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Default="007E2E80" w:rsidP="007E2E80">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 xml:space="preserve">Instituto de Transparencia, Acceso a la Información Pública y </w:t>
      </w:r>
      <w:r w:rsidRPr="00C52E1D">
        <w:rPr>
          <w:rFonts w:ascii="Palatino Linotype" w:eastAsia="Times New Roman" w:hAnsi="Palatino Linotype" w:cs="Arial"/>
          <w:color w:val="000000"/>
          <w:sz w:val="24"/>
          <w:szCs w:val="24"/>
          <w:lang w:eastAsia="es-MX"/>
        </w:rPr>
        <w:t xml:space="preserve">Protección de Datos Personales del Estado de México y Municipios, con domicilio en </w:t>
      </w:r>
      <w:r w:rsidRPr="00DF4D67">
        <w:rPr>
          <w:rFonts w:ascii="Palatino Linotype" w:eastAsia="Times New Roman" w:hAnsi="Palatino Linotype" w:cs="Arial"/>
          <w:color w:val="000000"/>
          <w:sz w:val="24"/>
          <w:szCs w:val="24"/>
          <w:lang w:eastAsia="es-MX"/>
        </w:rPr>
        <w:t xml:space="preserve">Metepec, Estado de </w:t>
      </w:r>
      <w:r w:rsidRPr="00D27C81">
        <w:rPr>
          <w:rFonts w:ascii="Palatino Linotype" w:eastAsia="Times New Roman" w:hAnsi="Palatino Linotype" w:cs="Arial"/>
          <w:color w:val="000000"/>
          <w:sz w:val="24"/>
          <w:szCs w:val="24"/>
          <w:lang w:eastAsia="es-MX"/>
        </w:rPr>
        <w:t xml:space="preserve">México, a </w:t>
      </w:r>
      <w:r w:rsidR="001E6ED9">
        <w:rPr>
          <w:rFonts w:ascii="Palatino Linotype" w:eastAsia="Times New Roman" w:hAnsi="Palatino Linotype" w:cs="Arial"/>
          <w:color w:val="000000"/>
          <w:sz w:val="24"/>
          <w:szCs w:val="24"/>
          <w:lang w:eastAsia="es-MX"/>
        </w:rPr>
        <w:t>veintiocho</w:t>
      </w:r>
      <w:r w:rsidR="00FC5644">
        <w:rPr>
          <w:rFonts w:ascii="Palatino Linotype" w:eastAsia="Times New Roman" w:hAnsi="Palatino Linotype" w:cs="Arial"/>
          <w:color w:val="000000"/>
          <w:sz w:val="24"/>
          <w:szCs w:val="24"/>
          <w:lang w:eastAsia="es-MX"/>
        </w:rPr>
        <w:t xml:space="preserve"> de agosto de dos mil diecinueve</w:t>
      </w:r>
      <w:r w:rsidRPr="00D27C81">
        <w:rPr>
          <w:rFonts w:ascii="Palatino Linotype" w:eastAsia="Times New Roman" w:hAnsi="Palatino Linotype" w:cs="Arial"/>
          <w:color w:val="000000"/>
          <w:sz w:val="24"/>
          <w:szCs w:val="24"/>
          <w:lang w:eastAsia="es-MX"/>
        </w:rPr>
        <w:t>.</w:t>
      </w:r>
    </w:p>
    <w:p w:rsidR="007E2E80" w:rsidRPr="00623604" w:rsidRDefault="007E2E80" w:rsidP="007E2E80">
      <w:pPr>
        <w:shd w:val="clear" w:color="auto" w:fill="FFFFFF"/>
        <w:spacing w:before="240" w:line="360" w:lineRule="auto"/>
        <w:jc w:val="both"/>
        <w:rPr>
          <w:rFonts w:ascii="Palatino Linotype" w:eastAsia="Times New Roman" w:hAnsi="Palatino Linotype" w:cs="Arial"/>
          <w:color w:val="000000"/>
          <w:sz w:val="14"/>
          <w:szCs w:val="24"/>
          <w:lang w:eastAsia="es-MX"/>
        </w:rPr>
      </w:pPr>
    </w:p>
    <w:p w:rsidR="007E2E80" w:rsidRDefault="007E2E80" w:rsidP="007E2E80">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FC5644" w:rsidRPr="00FC5644">
        <w:rPr>
          <w:rFonts w:ascii="Palatino Linotype" w:hAnsi="Palatino Linotype" w:cs="Arial"/>
          <w:b/>
          <w:bCs/>
          <w:sz w:val="24"/>
          <w:lang w:eastAsia="es-MX"/>
        </w:rPr>
        <w:t>05185/INFOEM/IP/RR/2019</w:t>
      </w:r>
      <w:r>
        <w:rPr>
          <w:rFonts w:ascii="Palatino Linotype" w:hAnsi="Palatino Linotype" w:cs="Arial"/>
          <w:sz w:val="24"/>
        </w:rPr>
        <w:t xml:space="preserve">, </w:t>
      </w:r>
      <w:r w:rsidRPr="00224181">
        <w:rPr>
          <w:rFonts w:ascii="Palatino Linotype" w:hAnsi="Palatino Linotype" w:cs="Arial"/>
          <w:sz w:val="24"/>
        </w:rPr>
        <w:t xml:space="preserve">interpuesto por </w:t>
      </w:r>
      <w:r w:rsidR="00CF598D">
        <w:rPr>
          <w:rFonts w:ascii="Palatino Linotype" w:hAnsi="Palatino Linotype" w:cs="Arial"/>
          <w:sz w:val="24"/>
        </w:rPr>
        <w:t>el</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EC331F">
        <w:rPr>
          <w:rFonts w:ascii="Palatino Linotype" w:hAnsi="Palatino Linotype" w:cs="Arial"/>
          <w:b/>
          <w:sz w:val="24"/>
          <w:szCs w:val="24"/>
        </w:rPr>
        <w:t>xxxxxxxxxxxxxxxxxxxxxxxxxxxxxx</w:t>
      </w:r>
      <w:r w:rsidRPr="008E5141">
        <w:rPr>
          <w:rFonts w:ascii="Palatino Linotype" w:hAnsi="Palatino Linotype" w:cs="Arial"/>
          <w:b/>
          <w:sz w:val="24"/>
          <w:szCs w:val="24"/>
        </w:rPr>
        <w:t xml:space="preserve"> </w:t>
      </w:r>
      <w:r w:rsidR="00CF598D">
        <w:rPr>
          <w:rFonts w:ascii="Palatino Linotype" w:hAnsi="Palatino Linotype" w:cs="Arial"/>
          <w:sz w:val="24"/>
        </w:rPr>
        <w:t>en lo sucesivo el</w:t>
      </w:r>
      <w:r>
        <w:rPr>
          <w:rFonts w:ascii="Palatino Linotype" w:hAnsi="Palatino Linotype" w:cs="Arial"/>
          <w:b/>
          <w:sz w:val="24"/>
        </w:rPr>
        <w:t xml:space="preserve"> Recurrente</w:t>
      </w:r>
      <w:r w:rsidRPr="00224181">
        <w:rPr>
          <w:rFonts w:ascii="Palatino Linotype" w:hAnsi="Palatino Linotype" w:cs="Arial"/>
          <w:sz w:val="24"/>
        </w:rPr>
        <w:t>, en contra de la</w:t>
      </w:r>
      <w:r w:rsidR="00F66F40">
        <w:rPr>
          <w:rFonts w:ascii="Palatino Linotype" w:hAnsi="Palatino Linotype" w:cs="Arial"/>
          <w:sz w:val="24"/>
        </w:rPr>
        <w:t xml:space="preserve"> falta de</w:t>
      </w:r>
      <w:r w:rsidRPr="00224181">
        <w:rPr>
          <w:rFonts w:ascii="Palatino Linotype" w:hAnsi="Palatino Linotype" w:cs="Arial"/>
          <w:sz w:val="24"/>
        </w:rPr>
        <w:t xml:space="preserve"> respuesta </w:t>
      </w:r>
      <w:r>
        <w:rPr>
          <w:rFonts w:ascii="Palatino Linotype" w:hAnsi="Palatino Linotype" w:cs="Arial"/>
          <w:sz w:val="24"/>
        </w:rPr>
        <w:t>del</w:t>
      </w:r>
      <w:r w:rsidRPr="0019457A">
        <w:rPr>
          <w:rFonts w:ascii="Palatino Linotype" w:hAnsi="Palatino Linotype" w:cs="Arial"/>
          <w:sz w:val="24"/>
        </w:rPr>
        <w:t xml:space="preserve"> </w:t>
      </w:r>
      <w:r w:rsidR="00FC5644" w:rsidRPr="00FC5644">
        <w:rPr>
          <w:rFonts w:ascii="Palatino Linotype" w:hAnsi="Palatino Linotype" w:cs="Arial"/>
          <w:b/>
          <w:sz w:val="24"/>
        </w:rPr>
        <w:t>Ayuntamiento de Metepec</w:t>
      </w:r>
      <w:r w:rsidRPr="0019457A">
        <w:rPr>
          <w:rFonts w:ascii="Palatino Linotype" w:hAnsi="Palatino Linotype" w:cs="Arial"/>
          <w:sz w:val="24"/>
        </w:rPr>
        <w:t>, en lo subsecuente</w:t>
      </w:r>
      <w:r w:rsidR="001F595E">
        <w:rPr>
          <w:rFonts w:ascii="Palatino Linotype" w:hAnsi="Palatino Linotype" w:cs="Arial"/>
          <w:b/>
          <w:sz w:val="24"/>
          <w:szCs w:val="24"/>
        </w:rPr>
        <w:t xml:space="preserve"> </w:t>
      </w:r>
      <w:r w:rsidR="001F595E" w:rsidRPr="00623604">
        <w:rPr>
          <w:rFonts w:ascii="Palatino Linotype" w:hAnsi="Palatino Linotype" w:cs="Arial"/>
          <w:sz w:val="24"/>
          <w:szCs w:val="24"/>
        </w:rPr>
        <w:t>el</w:t>
      </w:r>
      <w:r w:rsidRPr="00623604">
        <w:rPr>
          <w:rFonts w:ascii="Palatino Linotype" w:hAnsi="Palatino Linotype" w:cs="Arial"/>
          <w:sz w:val="24"/>
          <w:szCs w:val="24"/>
        </w:rPr>
        <w:t xml:space="preserve"> </w:t>
      </w:r>
      <w:r w:rsidRPr="00224181">
        <w:rPr>
          <w:rFonts w:ascii="Palatino Linotype" w:hAnsi="Palatino Linotype" w:cs="Arial"/>
          <w:b/>
          <w:sz w:val="24"/>
          <w:szCs w:val="24"/>
        </w:rPr>
        <w:t xml:space="preserve">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7E2E80" w:rsidRPr="00623604" w:rsidRDefault="007E2E80" w:rsidP="007E2E80">
      <w:pPr>
        <w:tabs>
          <w:tab w:val="left" w:pos="1701"/>
        </w:tabs>
        <w:spacing w:before="240" w:line="360" w:lineRule="auto"/>
        <w:jc w:val="both"/>
        <w:rPr>
          <w:rFonts w:ascii="Palatino Linotype" w:hAnsi="Palatino Linotype" w:cs="Arial"/>
          <w:sz w:val="12"/>
        </w:rPr>
      </w:pPr>
    </w:p>
    <w:p w:rsidR="007E2E80" w:rsidRPr="00F205B9" w:rsidRDefault="007E2E80" w:rsidP="007E2E80">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7E2E80" w:rsidRPr="00CE1048" w:rsidRDefault="007E2E80" w:rsidP="001F595E">
      <w:pPr>
        <w:pStyle w:val="Sinespaciado"/>
        <w:spacing w:line="360" w:lineRule="auto"/>
        <w:jc w:val="both"/>
        <w:rPr>
          <w:rFonts w:ascii="Palatino Linotype" w:hAnsi="Palatino Linotype"/>
          <w:b/>
          <w:sz w:val="28"/>
          <w:szCs w:val="26"/>
        </w:rPr>
      </w:pPr>
      <w:r w:rsidRPr="00CE1048">
        <w:rPr>
          <w:rFonts w:ascii="Palatino Linotype" w:hAnsi="Palatino Linotype" w:cs="Arial"/>
          <w:b/>
          <w:sz w:val="28"/>
          <w:szCs w:val="26"/>
        </w:rPr>
        <w:t xml:space="preserve">PRIMERO. </w:t>
      </w:r>
      <w:r w:rsidRPr="00CE1048">
        <w:rPr>
          <w:rFonts w:ascii="Palatino Linotype" w:hAnsi="Palatino Linotype"/>
          <w:b/>
          <w:sz w:val="28"/>
          <w:szCs w:val="26"/>
        </w:rPr>
        <w:t>De la Solicitud de Información.</w:t>
      </w:r>
    </w:p>
    <w:p w:rsidR="007E2E80" w:rsidRDefault="007E2E80" w:rsidP="001F595E">
      <w:pPr>
        <w:pStyle w:val="Sinespaciado"/>
        <w:spacing w:line="360" w:lineRule="auto"/>
        <w:jc w:val="both"/>
        <w:rPr>
          <w:rFonts w:ascii="Palatino Linotype" w:hAnsi="Palatino Linotype" w:cs="Arial"/>
          <w:sz w:val="24"/>
          <w:szCs w:val="24"/>
        </w:rPr>
      </w:pPr>
      <w:r w:rsidRPr="001F595E">
        <w:rPr>
          <w:rFonts w:ascii="Palatino Linotype" w:hAnsi="Palatino Linotype" w:cs="Arial"/>
          <w:sz w:val="24"/>
          <w:szCs w:val="24"/>
        </w:rPr>
        <w:t xml:space="preserve">Con fecha </w:t>
      </w:r>
      <w:r w:rsidR="00FC5644">
        <w:rPr>
          <w:rFonts w:ascii="Palatino Linotype" w:hAnsi="Palatino Linotype" w:cs="Arial"/>
          <w:sz w:val="24"/>
          <w:szCs w:val="24"/>
        </w:rPr>
        <w:t>nueve de mayo de dos mil diecinueve</w:t>
      </w:r>
      <w:r w:rsidRPr="001F595E">
        <w:rPr>
          <w:rFonts w:ascii="Palatino Linotype" w:hAnsi="Palatino Linotype" w:cs="Arial"/>
          <w:sz w:val="24"/>
          <w:szCs w:val="24"/>
        </w:rPr>
        <w:t xml:space="preserve">, </w:t>
      </w:r>
      <w:r w:rsidR="00CF598D">
        <w:rPr>
          <w:rFonts w:ascii="Palatino Linotype" w:hAnsi="Palatino Linotype" w:cs="Arial"/>
          <w:sz w:val="24"/>
          <w:szCs w:val="24"/>
        </w:rPr>
        <w:t>el</w:t>
      </w:r>
      <w:r w:rsidRPr="001F595E">
        <w:rPr>
          <w:rFonts w:ascii="Palatino Linotype" w:hAnsi="Palatino Linotype" w:cs="Arial"/>
          <w:sz w:val="24"/>
          <w:szCs w:val="24"/>
        </w:rPr>
        <w:t xml:space="preserve"> </w:t>
      </w:r>
      <w:r w:rsidRPr="00103E93">
        <w:rPr>
          <w:rFonts w:ascii="Palatino Linotype" w:hAnsi="Palatino Linotype" w:cs="Arial"/>
          <w:b/>
          <w:sz w:val="24"/>
          <w:szCs w:val="24"/>
        </w:rPr>
        <w:t>Recurrente</w:t>
      </w:r>
      <w:r w:rsidRPr="001F595E">
        <w:rPr>
          <w:rFonts w:ascii="Palatino Linotype" w:hAnsi="Palatino Linotype" w:cs="Arial"/>
          <w:sz w:val="24"/>
          <w:szCs w:val="24"/>
        </w:rPr>
        <w:t>, presentó a través del Sistema de Acceso a la Información Mexiquense (</w:t>
      </w:r>
      <w:r w:rsidRPr="005D310F">
        <w:rPr>
          <w:rFonts w:ascii="Palatino Linotype" w:hAnsi="Palatino Linotype" w:cs="Arial"/>
          <w:b/>
          <w:sz w:val="24"/>
          <w:szCs w:val="24"/>
        </w:rPr>
        <w:t>SAIMEX</w:t>
      </w:r>
      <w:r w:rsidRPr="001F595E">
        <w:rPr>
          <w:rFonts w:ascii="Palatino Linotype" w:hAnsi="Palatino Linotype" w:cs="Arial"/>
          <w:sz w:val="24"/>
          <w:szCs w:val="24"/>
        </w:rPr>
        <w:t xml:space="preserve">) ante </w:t>
      </w:r>
      <w:r w:rsidR="001F595E">
        <w:rPr>
          <w:rFonts w:ascii="Palatino Linotype" w:hAnsi="Palatino Linotype" w:cs="Arial"/>
          <w:sz w:val="24"/>
          <w:szCs w:val="24"/>
        </w:rPr>
        <w:t>e</w:t>
      </w:r>
      <w:r w:rsidRPr="001F595E">
        <w:rPr>
          <w:rFonts w:ascii="Palatino Linotype" w:hAnsi="Palatino Linotype" w:cs="Arial"/>
          <w:sz w:val="24"/>
          <w:szCs w:val="24"/>
        </w:rPr>
        <w:t xml:space="preserve">l </w:t>
      </w:r>
      <w:r w:rsidRPr="00CF598D">
        <w:rPr>
          <w:rFonts w:ascii="Palatino Linotype" w:hAnsi="Palatino Linotype" w:cs="Arial"/>
          <w:b/>
          <w:sz w:val="24"/>
          <w:szCs w:val="24"/>
        </w:rPr>
        <w:t>Sujeto Obligado</w:t>
      </w:r>
      <w:r w:rsidRPr="001F595E">
        <w:rPr>
          <w:rFonts w:ascii="Palatino Linotype" w:hAnsi="Palatino Linotype" w:cs="Arial"/>
          <w:sz w:val="24"/>
          <w:szCs w:val="24"/>
        </w:rPr>
        <w:t>, solicitud de acceso a la información pública, registrada bajo el número de expediente</w:t>
      </w:r>
      <w:r w:rsidR="00B241F9">
        <w:rPr>
          <w:rFonts w:ascii="Palatino Linotype" w:hAnsi="Palatino Linotype" w:cs="Arial"/>
          <w:sz w:val="24"/>
          <w:szCs w:val="24"/>
        </w:rPr>
        <w:t xml:space="preserve"> </w:t>
      </w:r>
      <w:r w:rsidR="00FC5644" w:rsidRPr="00FC5644">
        <w:rPr>
          <w:rFonts w:ascii="Palatino Linotype" w:hAnsi="Palatino Linotype" w:cs="Arial"/>
          <w:b/>
          <w:sz w:val="24"/>
          <w:szCs w:val="24"/>
        </w:rPr>
        <w:t>00244/METEPEC/IP/2019</w:t>
      </w:r>
      <w:r w:rsidRPr="001F595E">
        <w:rPr>
          <w:rFonts w:ascii="Palatino Linotype" w:hAnsi="Palatino Linotype" w:cs="Arial"/>
          <w:sz w:val="24"/>
          <w:szCs w:val="24"/>
          <w:lang w:eastAsia="es-MX"/>
        </w:rPr>
        <w:t xml:space="preserve">, </w:t>
      </w:r>
      <w:r w:rsidRPr="001F595E">
        <w:rPr>
          <w:rFonts w:ascii="Palatino Linotype" w:hAnsi="Palatino Linotype" w:cs="Arial"/>
          <w:sz w:val="24"/>
          <w:szCs w:val="24"/>
        </w:rPr>
        <w:t>mediante la cual solicitó información en el tenor siguiente:</w:t>
      </w:r>
    </w:p>
    <w:p w:rsidR="001F595E" w:rsidRPr="001F595E" w:rsidRDefault="001F595E" w:rsidP="001F595E">
      <w:pPr>
        <w:pStyle w:val="Sinespaciado"/>
        <w:jc w:val="both"/>
        <w:rPr>
          <w:rFonts w:ascii="Palatino Linotype" w:hAnsi="Palatino Linotype" w:cs="Arial"/>
          <w:sz w:val="24"/>
          <w:szCs w:val="24"/>
        </w:rPr>
      </w:pPr>
    </w:p>
    <w:p w:rsidR="007E2E80" w:rsidRPr="00DE246E" w:rsidRDefault="004260E8" w:rsidP="007E2E80">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FC5644" w:rsidRPr="00FC5644">
        <w:rPr>
          <w:rFonts w:ascii="Palatino Linotype" w:eastAsia="Times New Roman" w:hAnsi="Palatino Linotype" w:cs="Times New Roman"/>
          <w:i/>
          <w:lang w:val="es-ES_tradnl" w:eastAsia="es-ES"/>
        </w:rPr>
        <w:t xml:space="preserve">Solicito saber el municipio, como estado de la república mexicana donde residen los siguientes servidores públicos, como asesores de confianza a su cargo de la Presidenta Municipal, del Secretario del Ayuntamiento, Regidores, Contralora Municipal, Defensor Municipal de Derechos Humanos y Directores. También el sueldo neto que perciben. Nivel de estudios, en que centros educativos estudiaron, en caso de contar con cédula profesional hacer mención de la misma, monto neto del fondo fijo que se </w:t>
      </w:r>
      <w:r w:rsidR="00FC5644" w:rsidRPr="00FC5644">
        <w:rPr>
          <w:rFonts w:ascii="Palatino Linotype" w:eastAsia="Times New Roman" w:hAnsi="Palatino Linotype" w:cs="Times New Roman"/>
          <w:i/>
          <w:lang w:val="es-ES_tradnl" w:eastAsia="es-ES"/>
        </w:rPr>
        <w:lastRenderedPageBreak/>
        <w:t>les asigna cada mes y en que se destina el mismo (lugares o artículos específicos).</w:t>
      </w:r>
      <w:r w:rsidR="007E2E80" w:rsidRPr="00DE246E">
        <w:rPr>
          <w:rFonts w:ascii="Palatino Linotype" w:eastAsia="Times New Roman" w:hAnsi="Palatino Linotype" w:cs="Times New Roman"/>
          <w:i/>
          <w:lang w:val="es-ES_tradnl" w:eastAsia="es-ES"/>
        </w:rPr>
        <w:t>” [Sic]</w:t>
      </w:r>
    </w:p>
    <w:p w:rsidR="00FC5644" w:rsidRDefault="00FC5644" w:rsidP="007E2E80">
      <w:pPr>
        <w:spacing w:before="240" w:line="240" w:lineRule="auto"/>
        <w:ind w:right="850"/>
        <w:jc w:val="both"/>
        <w:rPr>
          <w:rFonts w:ascii="Palatino Linotype" w:eastAsia="Times New Roman" w:hAnsi="Palatino Linotype" w:cs="Times New Roman"/>
          <w:b/>
          <w:sz w:val="24"/>
          <w:szCs w:val="24"/>
          <w:lang w:val="es-ES_tradnl" w:eastAsia="es-ES"/>
        </w:rPr>
      </w:pPr>
    </w:p>
    <w:p w:rsidR="007E2E80" w:rsidRDefault="00623604" w:rsidP="007E2E80">
      <w:pPr>
        <w:spacing w:before="240" w:line="240" w:lineRule="auto"/>
        <w:ind w:right="850"/>
        <w:jc w:val="both"/>
        <w:rPr>
          <w:rFonts w:ascii="Palatino Linotype" w:eastAsia="Times New Roman" w:hAnsi="Palatino Linotype" w:cs="Times New Roman"/>
          <w:sz w:val="24"/>
          <w:szCs w:val="24"/>
          <w:lang w:val="es-ES_tradnl" w:eastAsia="es-ES"/>
        </w:rPr>
      </w:pPr>
      <w:r w:rsidRPr="00623604">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sidR="007E2E80">
        <w:rPr>
          <w:rFonts w:ascii="Palatino Linotype" w:eastAsia="Times New Roman" w:hAnsi="Palatino Linotype" w:cs="Times New Roman"/>
          <w:sz w:val="24"/>
          <w:szCs w:val="24"/>
          <w:lang w:val="es-ES_tradnl" w:eastAsia="es-ES"/>
        </w:rPr>
        <w:t>A través del SAIMEX.</w:t>
      </w:r>
    </w:p>
    <w:p w:rsidR="007E2E80" w:rsidRPr="00623604" w:rsidRDefault="007E2E80" w:rsidP="007E2E80">
      <w:pPr>
        <w:spacing w:before="240" w:line="240" w:lineRule="auto"/>
        <w:ind w:right="850"/>
        <w:jc w:val="both"/>
        <w:rPr>
          <w:rFonts w:ascii="Palatino Linotype" w:eastAsia="Times New Roman" w:hAnsi="Palatino Linotype" w:cs="Times New Roman"/>
          <w:sz w:val="14"/>
          <w:szCs w:val="24"/>
          <w:lang w:val="es-ES_tradnl" w:eastAsia="es-ES"/>
        </w:rPr>
      </w:pPr>
    </w:p>
    <w:p w:rsidR="007E2E80" w:rsidRPr="00CE1048" w:rsidRDefault="007E2E80" w:rsidP="00A2712B">
      <w:pPr>
        <w:pStyle w:val="Sinespaciado"/>
        <w:spacing w:line="360" w:lineRule="auto"/>
        <w:jc w:val="both"/>
        <w:rPr>
          <w:rFonts w:ascii="Palatino Linotype" w:hAnsi="Palatino Linotype"/>
          <w:b/>
          <w:sz w:val="28"/>
          <w:szCs w:val="26"/>
        </w:rPr>
      </w:pPr>
      <w:r w:rsidRPr="00CE1048">
        <w:rPr>
          <w:rFonts w:ascii="Palatino Linotype" w:hAnsi="Palatino Linotype"/>
          <w:b/>
          <w:sz w:val="28"/>
          <w:szCs w:val="26"/>
        </w:rPr>
        <w:t xml:space="preserve">SEGUNDO. De la </w:t>
      </w:r>
      <w:r w:rsidR="00CE1048" w:rsidRPr="00CE1048">
        <w:rPr>
          <w:rFonts w:ascii="Palatino Linotype" w:hAnsi="Palatino Linotype"/>
          <w:b/>
          <w:sz w:val="28"/>
          <w:szCs w:val="26"/>
        </w:rPr>
        <w:t>Solicitud de Aclaración</w:t>
      </w:r>
      <w:r w:rsidRPr="00CE1048">
        <w:rPr>
          <w:rFonts w:ascii="Palatino Linotype" w:hAnsi="Palatino Linotype"/>
          <w:b/>
          <w:sz w:val="28"/>
          <w:szCs w:val="26"/>
        </w:rPr>
        <w:t>.</w:t>
      </w:r>
    </w:p>
    <w:p w:rsidR="00CE1048" w:rsidRDefault="007E2E80" w:rsidP="00A2712B">
      <w:pPr>
        <w:pStyle w:val="Sinespaciado"/>
        <w:spacing w:line="360" w:lineRule="auto"/>
        <w:jc w:val="both"/>
        <w:rPr>
          <w:rFonts w:ascii="Palatino Linotype" w:hAnsi="Palatino Linotype"/>
          <w:sz w:val="24"/>
          <w:szCs w:val="24"/>
        </w:rPr>
      </w:pPr>
      <w:r w:rsidRPr="00A2712B">
        <w:rPr>
          <w:rFonts w:ascii="Palatino Linotype" w:hAnsi="Palatino Linotype"/>
          <w:sz w:val="24"/>
          <w:szCs w:val="24"/>
        </w:rPr>
        <w:t xml:space="preserve">En el expediente electrónico </w:t>
      </w:r>
      <w:r w:rsidRPr="00CF598D">
        <w:rPr>
          <w:rFonts w:ascii="Palatino Linotype" w:hAnsi="Palatino Linotype"/>
          <w:b/>
          <w:sz w:val="24"/>
          <w:szCs w:val="24"/>
        </w:rPr>
        <w:t>SAIMEX</w:t>
      </w:r>
      <w:r w:rsidR="00252163" w:rsidRPr="00A2712B">
        <w:rPr>
          <w:rFonts w:ascii="Palatino Linotype" w:hAnsi="Palatino Linotype"/>
          <w:sz w:val="24"/>
          <w:szCs w:val="24"/>
        </w:rPr>
        <w:t>, se observa</w:t>
      </w:r>
      <w:r w:rsidRPr="00A2712B">
        <w:rPr>
          <w:rFonts w:ascii="Palatino Linotype" w:hAnsi="Palatino Linotype"/>
          <w:sz w:val="24"/>
          <w:szCs w:val="24"/>
        </w:rPr>
        <w:t xml:space="preserve"> que </w:t>
      </w:r>
      <w:r w:rsidR="00252163" w:rsidRPr="00A2712B">
        <w:rPr>
          <w:rFonts w:ascii="Palatino Linotype" w:hAnsi="Palatino Linotype"/>
          <w:sz w:val="24"/>
          <w:szCs w:val="24"/>
        </w:rPr>
        <w:t>el</w:t>
      </w:r>
      <w:r w:rsidRPr="00A2712B">
        <w:rPr>
          <w:rFonts w:ascii="Palatino Linotype" w:hAnsi="Palatino Linotype"/>
          <w:sz w:val="24"/>
          <w:szCs w:val="24"/>
        </w:rPr>
        <w:t xml:space="preserve"> </w:t>
      </w:r>
      <w:r w:rsidRPr="00CF598D">
        <w:rPr>
          <w:rFonts w:ascii="Palatino Linotype" w:hAnsi="Palatino Linotype"/>
          <w:b/>
          <w:sz w:val="24"/>
          <w:szCs w:val="24"/>
        </w:rPr>
        <w:t>Sujeto Obligado</w:t>
      </w:r>
      <w:r w:rsidRPr="00A2712B">
        <w:rPr>
          <w:rFonts w:ascii="Palatino Linotype" w:hAnsi="Palatino Linotype"/>
          <w:sz w:val="24"/>
          <w:szCs w:val="24"/>
        </w:rPr>
        <w:t xml:space="preserve"> </w:t>
      </w:r>
      <w:r w:rsidR="00CE1048">
        <w:rPr>
          <w:rFonts w:ascii="Palatino Linotype" w:hAnsi="Palatino Linotype"/>
          <w:sz w:val="24"/>
          <w:szCs w:val="24"/>
        </w:rPr>
        <w:t xml:space="preserve">solicitó aclaración el día </w:t>
      </w:r>
      <w:r w:rsidR="00FC5644">
        <w:rPr>
          <w:rFonts w:ascii="Palatino Linotype" w:hAnsi="Palatino Linotype"/>
          <w:sz w:val="24"/>
          <w:szCs w:val="24"/>
        </w:rPr>
        <w:t>dieciséis de mayo de dos mil diecinueve</w:t>
      </w:r>
      <w:r w:rsidR="00CE1048">
        <w:rPr>
          <w:rFonts w:ascii="Palatino Linotype" w:hAnsi="Palatino Linotype"/>
          <w:sz w:val="24"/>
          <w:szCs w:val="24"/>
        </w:rPr>
        <w:t>, consistente en lo siguiente:</w:t>
      </w:r>
    </w:p>
    <w:p w:rsidR="00A2712B" w:rsidRDefault="00A2712B" w:rsidP="00A2712B">
      <w:pPr>
        <w:pStyle w:val="Sinespaciado"/>
        <w:spacing w:line="360" w:lineRule="auto"/>
        <w:jc w:val="both"/>
        <w:rPr>
          <w:rFonts w:ascii="Palatino Linotype" w:hAnsi="Palatino Linotype"/>
          <w:sz w:val="24"/>
          <w:szCs w:val="24"/>
        </w:rPr>
      </w:pPr>
    </w:p>
    <w:p w:rsidR="00FC5644" w:rsidRDefault="005D310F" w:rsidP="00FC5644">
      <w:pPr>
        <w:pStyle w:val="Sinespaciado"/>
        <w:ind w:left="567" w:right="567"/>
        <w:jc w:val="right"/>
        <w:rPr>
          <w:rFonts w:ascii="Palatino Linotype" w:hAnsi="Palatino Linotype"/>
          <w:i/>
          <w:sz w:val="24"/>
          <w:szCs w:val="24"/>
        </w:rPr>
      </w:pPr>
      <w:r>
        <w:rPr>
          <w:rFonts w:ascii="Palatino Linotype" w:hAnsi="Palatino Linotype"/>
          <w:i/>
          <w:sz w:val="24"/>
          <w:szCs w:val="24"/>
        </w:rPr>
        <w:t>“</w:t>
      </w:r>
      <w:r w:rsidR="00FC5644" w:rsidRPr="00FC5644">
        <w:rPr>
          <w:rFonts w:ascii="Palatino Linotype" w:hAnsi="Palatino Linotype"/>
          <w:i/>
          <w:sz w:val="24"/>
          <w:szCs w:val="24"/>
        </w:rPr>
        <w:t>Folio de la solicitud: 00244/METEPEC/IP/2019</w:t>
      </w:r>
    </w:p>
    <w:p w:rsidR="00FC5644" w:rsidRPr="00FC5644" w:rsidRDefault="00FC5644" w:rsidP="00FC5644">
      <w:pPr>
        <w:pStyle w:val="Sinespaciado"/>
        <w:ind w:left="567" w:right="567"/>
        <w:jc w:val="right"/>
        <w:rPr>
          <w:rFonts w:ascii="Palatino Linotype" w:hAnsi="Palatino Linotype"/>
          <w:i/>
          <w:sz w:val="24"/>
          <w:szCs w:val="24"/>
        </w:rPr>
      </w:pPr>
    </w:p>
    <w:p w:rsidR="00FC5644" w:rsidRDefault="00FC5644" w:rsidP="00FC5644">
      <w:pPr>
        <w:pStyle w:val="Sinespaciado"/>
        <w:ind w:left="567" w:right="567"/>
        <w:jc w:val="both"/>
        <w:rPr>
          <w:rFonts w:ascii="Palatino Linotype" w:hAnsi="Palatino Linotype"/>
          <w:i/>
          <w:sz w:val="24"/>
          <w:szCs w:val="24"/>
        </w:rPr>
      </w:pPr>
      <w:r w:rsidRPr="00FC5644">
        <w:rPr>
          <w:rFonts w:ascii="Palatino Linotype" w:hAnsi="Palatino Linotype"/>
          <w:i/>
          <w:sz w:val="24"/>
          <w:szCs w:val="24"/>
        </w:rPr>
        <w:t>Con fundamento en el articulo 159 de la Ley de Transparencia y Acceso a la Información Pública del Estado de México y Municipios, se le requiere para que dentro del plazo de diez días hábiles realice lo siguiente:</w:t>
      </w:r>
    </w:p>
    <w:p w:rsidR="00FC5644" w:rsidRPr="00FC5644" w:rsidRDefault="00FC5644" w:rsidP="00FC5644">
      <w:pPr>
        <w:pStyle w:val="Sinespaciado"/>
        <w:ind w:left="567" w:right="567"/>
        <w:jc w:val="both"/>
        <w:rPr>
          <w:rFonts w:ascii="Palatino Linotype" w:hAnsi="Palatino Linotype"/>
          <w:i/>
          <w:sz w:val="24"/>
          <w:szCs w:val="24"/>
        </w:rPr>
      </w:pPr>
    </w:p>
    <w:p w:rsidR="00A07BEA" w:rsidRDefault="00FC5644" w:rsidP="00FC5644">
      <w:pPr>
        <w:pStyle w:val="Sinespaciado"/>
        <w:ind w:left="567" w:right="567"/>
        <w:jc w:val="both"/>
        <w:rPr>
          <w:rFonts w:ascii="Palatino Linotype" w:hAnsi="Palatino Linotype"/>
          <w:i/>
          <w:sz w:val="24"/>
          <w:szCs w:val="24"/>
        </w:rPr>
      </w:pPr>
      <w:r w:rsidRPr="00FC5644">
        <w:rPr>
          <w:rFonts w:ascii="Palatino Linotype" w:hAnsi="Palatino Linotype"/>
          <w:i/>
          <w:sz w:val="24"/>
          <w:szCs w:val="24"/>
        </w:rPr>
        <w:t>Con fundamento en el artículo 159 de la Ley de Transparencia y Acceso a la Información Pública del Estado de México y Municipios, y en relación a su solicitud con número de folio 00244/METEPEC/IP/2019 mediante la cual requiere: “solicito saber el municipio, como estado de la república mexicana donde residen los siguientes servidores públicos, como asesores de confianza a su cargo de la Presidenta Municipal, del Secretario del Ayuntamiento, Regidores, Contralora Municipal, Defensor Municipal de Derechos Humanos y Directores. También el sueldo neto que</w:t>
      </w:r>
    </w:p>
    <w:p w:rsidR="00FC5644" w:rsidRDefault="00FC5644" w:rsidP="00FC5644">
      <w:pPr>
        <w:pStyle w:val="Sinespaciado"/>
        <w:ind w:left="567" w:right="567"/>
        <w:jc w:val="both"/>
        <w:rPr>
          <w:rFonts w:ascii="Palatino Linotype" w:hAnsi="Palatino Linotype"/>
          <w:i/>
          <w:sz w:val="24"/>
          <w:szCs w:val="24"/>
        </w:rPr>
      </w:pPr>
      <w:r w:rsidRPr="00FC5644">
        <w:rPr>
          <w:rFonts w:ascii="Palatino Linotype" w:hAnsi="Palatino Linotype"/>
          <w:i/>
          <w:sz w:val="24"/>
          <w:szCs w:val="24"/>
        </w:rPr>
        <w:t xml:space="preserve"> perciben. Nivel de estudios, en que centros educativos estudiaron, en caso de contar con cédula profesional hacer mención de la misma, monto neto del fondo fijo que se les asigna cada mes y en que se destina el mismo (lugares o artículos específicos).” SIC </w:t>
      </w:r>
      <w:r w:rsidRPr="00FC5644">
        <w:rPr>
          <w:rFonts w:ascii="Palatino Linotype" w:hAnsi="Palatino Linotype"/>
          <w:b/>
          <w:bCs/>
          <w:i/>
          <w:sz w:val="24"/>
          <w:szCs w:val="24"/>
          <w:u w:val="single"/>
        </w:rPr>
        <w:t xml:space="preserve">Se le solicita respetuosamente: 1. Corrija la información que requiere cuando señala “municipio, como estado de la república mexicana donde residen los siguientes servidores públicos” pues para este sujeto obligado los datos proporcionados resultan ser relacionados como información confidencial al hacer referencia a los datos personales de los servidores </w:t>
      </w:r>
      <w:r w:rsidRPr="00FC5644">
        <w:rPr>
          <w:rFonts w:ascii="Palatino Linotype" w:hAnsi="Palatino Linotype"/>
          <w:b/>
          <w:bCs/>
          <w:i/>
          <w:sz w:val="24"/>
          <w:szCs w:val="24"/>
          <w:u w:val="single"/>
        </w:rPr>
        <w:lastRenderedPageBreak/>
        <w:t>públicos en mención. 2.- Aclare y/o especifique la in</w:t>
      </w:r>
      <w:bookmarkStart w:id="0" w:name="_GoBack"/>
      <w:bookmarkEnd w:id="0"/>
      <w:r w:rsidRPr="00FC5644">
        <w:rPr>
          <w:rFonts w:ascii="Palatino Linotype" w:hAnsi="Palatino Linotype"/>
          <w:b/>
          <w:bCs/>
          <w:i/>
          <w:sz w:val="24"/>
          <w:szCs w:val="24"/>
          <w:u w:val="single"/>
        </w:rPr>
        <w:t>formación que requiere cuando señala “monto neto del fondo fijo que se les asigna cada mes y en que se destina el mismo (lugares o artículos específicos)”</w:t>
      </w:r>
      <w:r w:rsidRPr="00FC5644">
        <w:rPr>
          <w:rFonts w:ascii="Palatino Linotype" w:hAnsi="Palatino Linotype"/>
          <w:i/>
          <w:sz w:val="24"/>
          <w:szCs w:val="24"/>
        </w:rPr>
        <w:t xml:space="preserve"> Lo anterior para, en caso de proceder, atender eficazmente su requerimiento. 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FC5644" w:rsidRPr="00FC5644" w:rsidRDefault="00FC5644" w:rsidP="00FC5644">
      <w:pPr>
        <w:pStyle w:val="Sinespaciado"/>
        <w:ind w:left="567" w:right="567"/>
        <w:jc w:val="both"/>
        <w:rPr>
          <w:rFonts w:ascii="Palatino Linotype" w:hAnsi="Palatino Linotype"/>
          <w:i/>
          <w:sz w:val="24"/>
          <w:szCs w:val="24"/>
        </w:rPr>
      </w:pPr>
    </w:p>
    <w:p w:rsidR="00FC5644" w:rsidRPr="00FC5644" w:rsidRDefault="00FC5644" w:rsidP="00FC5644">
      <w:pPr>
        <w:pStyle w:val="Sinespaciado"/>
        <w:ind w:left="567" w:right="567"/>
        <w:jc w:val="both"/>
        <w:rPr>
          <w:rFonts w:ascii="Palatino Linotype" w:hAnsi="Palatino Linotype"/>
          <w:i/>
          <w:sz w:val="24"/>
          <w:szCs w:val="24"/>
        </w:rPr>
      </w:pPr>
      <w:r w:rsidRPr="00FC5644">
        <w:rPr>
          <w:rFonts w:ascii="Palatino Linotype" w:hAnsi="Palatino Linotype"/>
          <w:i/>
          <w:sz w:val="24"/>
          <w:szCs w:val="24"/>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FC5644" w:rsidRDefault="00FC5644" w:rsidP="00FC5644">
      <w:pPr>
        <w:pStyle w:val="Sinespaciado"/>
        <w:ind w:left="567" w:right="567"/>
        <w:jc w:val="both"/>
        <w:rPr>
          <w:rFonts w:ascii="Palatino Linotype" w:hAnsi="Palatino Linotype"/>
          <w:i/>
          <w:sz w:val="24"/>
          <w:szCs w:val="24"/>
        </w:rPr>
      </w:pPr>
    </w:p>
    <w:p w:rsidR="00FC5644" w:rsidRPr="00FC5644" w:rsidRDefault="00FC5644" w:rsidP="00FC5644">
      <w:pPr>
        <w:pStyle w:val="Sinespaciado"/>
        <w:ind w:left="567" w:right="567"/>
        <w:jc w:val="both"/>
        <w:rPr>
          <w:rFonts w:ascii="Palatino Linotype" w:hAnsi="Palatino Linotype"/>
          <w:i/>
          <w:sz w:val="24"/>
          <w:szCs w:val="24"/>
        </w:rPr>
      </w:pPr>
      <w:r w:rsidRPr="00FC5644">
        <w:rPr>
          <w:rFonts w:ascii="Palatino Linotype" w:hAnsi="Palatino Linotype"/>
          <w:i/>
          <w:sz w:val="24"/>
          <w:szCs w:val="24"/>
        </w:rPr>
        <w:t>ATENTAMENTE</w:t>
      </w:r>
    </w:p>
    <w:p w:rsidR="00A2712B" w:rsidRPr="00A2712B" w:rsidRDefault="00FC5644" w:rsidP="00FC5644">
      <w:pPr>
        <w:pStyle w:val="Sinespaciado"/>
        <w:ind w:left="567" w:right="567"/>
        <w:jc w:val="both"/>
        <w:rPr>
          <w:rFonts w:ascii="Palatino Linotype" w:hAnsi="Palatino Linotype"/>
          <w:i/>
          <w:sz w:val="24"/>
          <w:szCs w:val="24"/>
        </w:rPr>
      </w:pPr>
      <w:r w:rsidRPr="00FC5644">
        <w:rPr>
          <w:rFonts w:ascii="Palatino Linotype" w:hAnsi="Palatino Linotype"/>
          <w:i/>
          <w:sz w:val="24"/>
          <w:szCs w:val="24"/>
        </w:rPr>
        <w:t>Alberto Daniel García Curiel</w:t>
      </w:r>
      <w:r w:rsidR="005D310F">
        <w:rPr>
          <w:rFonts w:ascii="Palatino Linotype" w:hAnsi="Palatino Linotype"/>
          <w:i/>
          <w:sz w:val="24"/>
          <w:szCs w:val="24"/>
        </w:rPr>
        <w:t>” (Sic)</w:t>
      </w:r>
    </w:p>
    <w:p w:rsidR="00A2712B" w:rsidRDefault="00A2712B" w:rsidP="00BD39B9">
      <w:pPr>
        <w:pStyle w:val="Sinespaciado"/>
        <w:spacing w:line="360" w:lineRule="auto"/>
        <w:ind w:left="567" w:right="567"/>
        <w:jc w:val="both"/>
        <w:rPr>
          <w:rFonts w:ascii="Palatino Linotype" w:eastAsia="Times New Roman" w:hAnsi="Palatino Linotype"/>
          <w:sz w:val="24"/>
          <w:szCs w:val="24"/>
          <w:lang w:val="es-ES" w:eastAsia="es-ES"/>
        </w:rPr>
      </w:pPr>
    </w:p>
    <w:p w:rsidR="00CE1048" w:rsidRDefault="00CE1048" w:rsidP="00BD39B9">
      <w:pPr>
        <w:pStyle w:val="Sinespaciado"/>
        <w:spacing w:line="360" w:lineRule="auto"/>
        <w:jc w:val="both"/>
        <w:rPr>
          <w:rFonts w:ascii="Palatino Linotype" w:eastAsia="Times New Roman" w:hAnsi="Palatino Linotype"/>
          <w:sz w:val="24"/>
          <w:szCs w:val="24"/>
          <w:lang w:val="es-ES" w:eastAsia="es-ES"/>
        </w:rPr>
      </w:pPr>
    </w:p>
    <w:p w:rsidR="00CE1048" w:rsidRDefault="00CE1048" w:rsidP="00BD39B9">
      <w:pPr>
        <w:pStyle w:val="Sinespaciado"/>
        <w:spacing w:line="360" w:lineRule="auto"/>
        <w:jc w:val="both"/>
        <w:rPr>
          <w:rFonts w:ascii="Palatino Linotype" w:eastAsia="Times New Roman" w:hAnsi="Palatino Linotype"/>
          <w:sz w:val="24"/>
          <w:szCs w:val="24"/>
          <w:lang w:val="es-ES" w:eastAsia="es-ES"/>
        </w:rPr>
      </w:pPr>
      <w:r>
        <w:rPr>
          <w:rFonts w:ascii="Palatino Linotype" w:eastAsia="Times New Roman" w:hAnsi="Palatino Linotype"/>
          <w:sz w:val="24"/>
          <w:szCs w:val="24"/>
          <w:lang w:val="es-ES" w:eastAsia="es-ES"/>
        </w:rPr>
        <w:t xml:space="preserve">Asimismo, se aprecia que el </w:t>
      </w:r>
      <w:r w:rsidR="00A07BEA">
        <w:rPr>
          <w:rFonts w:ascii="Palatino Linotype" w:eastAsia="Times New Roman" w:hAnsi="Palatino Linotype"/>
          <w:sz w:val="24"/>
          <w:szCs w:val="24"/>
          <w:lang w:val="es-ES" w:eastAsia="es-ES"/>
        </w:rPr>
        <w:t>treinta y uno de mayo</w:t>
      </w:r>
      <w:r w:rsidR="00CF598D">
        <w:rPr>
          <w:rFonts w:ascii="Palatino Linotype" w:eastAsia="Times New Roman" w:hAnsi="Palatino Linotype"/>
          <w:sz w:val="24"/>
          <w:szCs w:val="24"/>
          <w:lang w:val="es-ES" w:eastAsia="es-ES"/>
        </w:rPr>
        <w:t xml:space="preserve"> del año en curso, el </w:t>
      </w:r>
      <w:r w:rsidR="00CF598D" w:rsidRPr="00CF598D">
        <w:rPr>
          <w:rFonts w:ascii="Palatino Linotype" w:eastAsia="Times New Roman" w:hAnsi="Palatino Linotype"/>
          <w:b/>
          <w:sz w:val="24"/>
          <w:szCs w:val="24"/>
          <w:lang w:val="es-ES" w:eastAsia="es-ES"/>
        </w:rPr>
        <w:t>Sujeto O</w:t>
      </w:r>
      <w:r w:rsidRPr="00CF598D">
        <w:rPr>
          <w:rFonts w:ascii="Palatino Linotype" w:eastAsia="Times New Roman" w:hAnsi="Palatino Linotype"/>
          <w:b/>
          <w:sz w:val="24"/>
          <w:szCs w:val="24"/>
          <w:lang w:val="es-ES" w:eastAsia="es-ES"/>
        </w:rPr>
        <w:t>bligado</w:t>
      </w:r>
      <w:r w:rsidR="00CF598D">
        <w:rPr>
          <w:rFonts w:ascii="Palatino Linotype" w:eastAsia="Times New Roman" w:hAnsi="Palatino Linotype"/>
          <w:sz w:val="24"/>
          <w:szCs w:val="24"/>
          <w:lang w:val="es-ES" w:eastAsia="es-ES"/>
        </w:rPr>
        <w:t xml:space="preserve"> informó que el</w:t>
      </w:r>
      <w:r>
        <w:rPr>
          <w:rFonts w:ascii="Palatino Linotype" w:eastAsia="Times New Roman" w:hAnsi="Palatino Linotype"/>
          <w:sz w:val="24"/>
          <w:szCs w:val="24"/>
          <w:lang w:val="es-ES" w:eastAsia="es-ES"/>
        </w:rPr>
        <w:t xml:space="preserve"> </w:t>
      </w:r>
      <w:r w:rsidR="00103E93" w:rsidRPr="00103E93">
        <w:rPr>
          <w:rFonts w:ascii="Palatino Linotype" w:eastAsia="Times New Roman" w:hAnsi="Palatino Linotype"/>
          <w:b/>
          <w:sz w:val="24"/>
          <w:szCs w:val="24"/>
          <w:lang w:val="es-ES" w:eastAsia="es-ES"/>
        </w:rPr>
        <w:t>Recurrente</w:t>
      </w:r>
      <w:r>
        <w:rPr>
          <w:rFonts w:ascii="Palatino Linotype" w:eastAsia="Times New Roman" w:hAnsi="Palatino Linotype"/>
          <w:sz w:val="24"/>
          <w:szCs w:val="24"/>
          <w:lang w:val="es-ES" w:eastAsia="es-ES"/>
        </w:rPr>
        <w:t xml:space="preserve"> no presentó aclaración, indicando que quedan a salvo los derechos del particular para volver a presentar su solicitud, de conformidad con lo siguiente:</w:t>
      </w:r>
    </w:p>
    <w:p w:rsidR="00CE1048" w:rsidRPr="00CE1048" w:rsidRDefault="00CE1048" w:rsidP="00BD39B9">
      <w:pPr>
        <w:pStyle w:val="Sinespaciado"/>
        <w:spacing w:line="360" w:lineRule="auto"/>
        <w:jc w:val="both"/>
        <w:rPr>
          <w:rFonts w:ascii="Palatino Linotype" w:eastAsia="Times New Roman" w:hAnsi="Palatino Linotype"/>
          <w:sz w:val="18"/>
          <w:szCs w:val="24"/>
          <w:lang w:val="es-ES" w:eastAsia="es-ES"/>
        </w:rPr>
      </w:pPr>
    </w:p>
    <w:p w:rsidR="00A07BEA" w:rsidRPr="00A07BEA" w:rsidRDefault="00CE1048" w:rsidP="00A07BEA">
      <w:pPr>
        <w:pStyle w:val="Sinespaciado"/>
        <w:ind w:left="567" w:right="567"/>
        <w:jc w:val="right"/>
        <w:rPr>
          <w:rFonts w:ascii="Palatino Linotype" w:hAnsi="Palatino Linotype"/>
          <w:i/>
          <w:sz w:val="24"/>
          <w:szCs w:val="24"/>
        </w:rPr>
      </w:pPr>
      <w:r>
        <w:rPr>
          <w:rFonts w:ascii="Palatino Linotype" w:hAnsi="Palatino Linotype"/>
          <w:i/>
          <w:sz w:val="24"/>
          <w:szCs w:val="24"/>
        </w:rPr>
        <w:t>“</w:t>
      </w:r>
      <w:r w:rsidR="00A07BEA" w:rsidRPr="00A07BEA">
        <w:rPr>
          <w:rFonts w:ascii="Palatino Linotype" w:hAnsi="Palatino Linotype"/>
          <w:i/>
          <w:sz w:val="24"/>
          <w:szCs w:val="24"/>
        </w:rPr>
        <w:t>Folio de la solicitud: 00244/METEPEC/IP/2019</w:t>
      </w:r>
    </w:p>
    <w:p w:rsidR="00A07BEA" w:rsidRDefault="00A07BEA" w:rsidP="00A07BEA">
      <w:pPr>
        <w:pStyle w:val="Sinespaciado"/>
        <w:ind w:left="567" w:right="567"/>
        <w:jc w:val="right"/>
        <w:rPr>
          <w:rFonts w:ascii="Palatino Linotype" w:hAnsi="Palatino Linotype"/>
          <w:i/>
          <w:sz w:val="24"/>
          <w:szCs w:val="24"/>
        </w:rPr>
      </w:pPr>
    </w:p>
    <w:p w:rsidR="00A07BEA" w:rsidRDefault="00A07BEA" w:rsidP="00A07BEA">
      <w:pPr>
        <w:pStyle w:val="Sinespaciado"/>
        <w:ind w:left="567" w:right="567"/>
        <w:jc w:val="both"/>
        <w:rPr>
          <w:rFonts w:ascii="Palatino Linotype" w:hAnsi="Palatino Linotype"/>
          <w:i/>
          <w:sz w:val="24"/>
          <w:szCs w:val="24"/>
        </w:rPr>
      </w:pPr>
      <w:r w:rsidRPr="00A07BEA">
        <w:rPr>
          <w:rFonts w:ascii="Palatino Linotype" w:hAnsi="Palatino Linotype"/>
          <w:i/>
          <w:sz w:val="24"/>
          <w:szCs w:val="24"/>
        </w:rPr>
        <w:t>Con fundamento en el articulo 159, tercer párrafo de la Ley de Transparencia y Acceso a la Información Pública del Estado de México y Municipios, se le hace de su conocimiento que se tiene por no presentada la solicitud de aclaración citada al rubro, en virtud de que</w:t>
      </w:r>
    </w:p>
    <w:p w:rsidR="00A07BEA" w:rsidRPr="00A07BEA" w:rsidRDefault="00A07BEA" w:rsidP="00A07BEA">
      <w:pPr>
        <w:pStyle w:val="Sinespaciado"/>
        <w:ind w:left="567" w:right="567"/>
        <w:jc w:val="both"/>
        <w:rPr>
          <w:rFonts w:ascii="Palatino Linotype" w:hAnsi="Palatino Linotype"/>
          <w:i/>
          <w:sz w:val="24"/>
          <w:szCs w:val="24"/>
        </w:rPr>
      </w:pPr>
    </w:p>
    <w:p w:rsidR="00A07BEA" w:rsidRDefault="00A07BEA" w:rsidP="00A07BEA">
      <w:pPr>
        <w:pStyle w:val="Sinespaciado"/>
        <w:ind w:left="567" w:right="567"/>
        <w:jc w:val="both"/>
        <w:rPr>
          <w:rFonts w:ascii="Palatino Linotype" w:hAnsi="Palatino Linotype"/>
          <w:i/>
          <w:sz w:val="24"/>
          <w:szCs w:val="24"/>
        </w:rPr>
      </w:pPr>
      <w:r w:rsidRPr="00A07BEA">
        <w:rPr>
          <w:rFonts w:ascii="Palatino Linotype" w:hAnsi="Palatino Linotype"/>
          <w:i/>
          <w:sz w:val="24"/>
          <w:szCs w:val="24"/>
        </w:rPr>
        <w:t>No presento aclaración complementación o corrección de datos de la solicitud</w:t>
      </w:r>
    </w:p>
    <w:p w:rsidR="00A07BEA" w:rsidRPr="00A07BEA" w:rsidRDefault="00A07BEA" w:rsidP="00A07BEA">
      <w:pPr>
        <w:pStyle w:val="Sinespaciado"/>
        <w:ind w:left="567" w:right="567"/>
        <w:jc w:val="both"/>
        <w:rPr>
          <w:rFonts w:ascii="Palatino Linotype" w:hAnsi="Palatino Linotype"/>
          <w:i/>
          <w:sz w:val="24"/>
          <w:szCs w:val="24"/>
        </w:rPr>
      </w:pPr>
    </w:p>
    <w:p w:rsidR="00A07BEA" w:rsidRPr="00A07BEA" w:rsidRDefault="00A07BEA" w:rsidP="00A07BEA">
      <w:pPr>
        <w:pStyle w:val="Sinespaciado"/>
        <w:ind w:left="567" w:right="567"/>
        <w:jc w:val="both"/>
        <w:rPr>
          <w:rFonts w:ascii="Palatino Linotype" w:hAnsi="Palatino Linotype"/>
          <w:i/>
          <w:sz w:val="24"/>
          <w:szCs w:val="24"/>
        </w:rPr>
      </w:pPr>
      <w:r w:rsidRPr="00A07BEA">
        <w:rPr>
          <w:rFonts w:ascii="Palatino Linotype" w:hAnsi="Palatino Linotype"/>
          <w:i/>
          <w:sz w:val="24"/>
          <w:szCs w:val="24"/>
        </w:rPr>
        <w:lastRenderedPageBreak/>
        <w:t>quedando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w:t>
      </w:r>
    </w:p>
    <w:p w:rsidR="00A07BEA" w:rsidRDefault="00A07BEA" w:rsidP="00A07BEA">
      <w:pPr>
        <w:pStyle w:val="Sinespaciado"/>
        <w:ind w:left="567" w:right="567"/>
        <w:jc w:val="both"/>
        <w:rPr>
          <w:rFonts w:ascii="Palatino Linotype" w:hAnsi="Palatino Linotype"/>
          <w:i/>
          <w:sz w:val="24"/>
          <w:szCs w:val="24"/>
        </w:rPr>
      </w:pPr>
    </w:p>
    <w:p w:rsidR="00CE1048" w:rsidRPr="00CE1048" w:rsidRDefault="00A07BEA" w:rsidP="00A07BEA">
      <w:pPr>
        <w:pStyle w:val="Sinespaciado"/>
        <w:ind w:left="567" w:right="567"/>
        <w:jc w:val="both"/>
        <w:rPr>
          <w:rFonts w:ascii="Palatino Linotype" w:hAnsi="Palatino Linotype"/>
          <w:i/>
          <w:sz w:val="24"/>
          <w:szCs w:val="24"/>
        </w:rPr>
      </w:pPr>
      <w:r w:rsidRPr="00A07BEA">
        <w:rPr>
          <w:rFonts w:ascii="Palatino Linotype" w:hAnsi="Palatino Linotype"/>
          <w:i/>
          <w:sz w:val="24"/>
          <w:szCs w:val="24"/>
        </w:rPr>
        <w:t>ATENTAMENTE</w:t>
      </w:r>
      <w:r w:rsidR="00CE1048">
        <w:rPr>
          <w:rFonts w:ascii="Palatino Linotype" w:hAnsi="Palatino Linotype"/>
          <w:i/>
          <w:sz w:val="24"/>
          <w:szCs w:val="24"/>
        </w:rPr>
        <w:t>” (sic).</w:t>
      </w:r>
    </w:p>
    <w:p w:rsidR="00CE1048" w:rsidRDefault="00CE1048" w:rsidP="00A07BEA">
      <w:pPr>
        <w:pStyle w:val="Sinespaciado"/>
        <w:spacing w:line="360" w:lineRule="auto"/>
        <w:jc w:val="both"/>
        <w:rPr>
          <w:rFonts w:ascii="Palatino Linotype" w:hAnsi="Palatino Linotype"/>
          <w:b/>
          <w:sz w:val="28"/>
          <w:szCs w:val="24"/>
        </w:rPr>
      </w:pPr>
    </w:p>
    <w:p w:rsidR="007E2E80" w:rsidRPr="00CE1048" w:rsidRDefault="007E2E80" w:rsidP="00A2712B">
      <w:pPr>
        <w:pStyle w:val="Sinespaciado"/>
        <w:spacing w:line="360" w:lineRule="auto"/>
        <w:jc w:val="both"/>
        <w:rPr>
          <w:rFonts w:ascii="Palatino Linotype" w:hAnsi="Palatino Linotype"/>
          <w:b/>
          <w:sz w:val="28"/>
          <w:szCs w:val="24"/>
        </w:rPr>
      </w:pPr>
      <w:r w:rsidRPr="00CE1048">
        <w:rPr>
          <w:rFonts w:ascii="Palatino Linotype" w:hAnsi="Palatino Linotype"/>
          <w:b/>
          <w:sz w:val="28"/>
          <w:szCs w:val="24"/>
        </w:rPr>
        <w:t>TERCERO. Del recurso de revisión.</w:t>
      </w:r>
    </w:p>
    <w:p w:rsidR="007E2E80" w:rsidRPr="00A2712B" w:rsidRDefault="007E2E80" w:rsidP="00A2712B">
      <w:pPr>
        <w:pStyle w:val="Sinespaciado"/>
        <w:spacing w:line="360" w:lineRule="auto"/>
        <w:jc w:val="both"/>
        <w:rPr>
          <w:rFonts w:ascii="Palatino Linotype" w:hAnsi="Palatino Linotype"/>
          <w:sz w:val="24"/>
          <w:szCs w:val="24"/>
        </w:rPr>
      </w:pPr>
      <w:r w:rsidRPr="00A2712B">
        <w:rPr>
          <w:rFonts w:ascii="Palatino Linotype" w:hAnsi="Palatino Linotype"/>
          <w:sz w:val="24"/>
          <w:szCs w:val="24"/>
        </w:rPr>
        <w:t xml:space="preserve">Inconforme con la </w:t>
      </w:r>
      <w:r w:rsidR="00800AFE">
        <w:rPr>
          <w:rFonts w:ascii="Palatino Linotype" w:hAnsi="Palatino Linotype"/>
          <w:sz w:val="24"/>
          <w:szCs w:val="24"/>
        </w:rPr>
        <w:t xml:space="preserve">solicitud de aclaración </w:t>
      </w:r>
      <w:r w:rsidRPr="00A2712B">
        <w:rPr>
          <w:rFonts w:ascii="Palatino Linotype" w:hAnsi="Palatino Linotype"/>
          <w:sz w:val="24"/>
          <w:szCs w:val="24"/>
        </w:rPr>
        <w:t xml:space="preserve">emitida por el </w:t>
      </w:r>
      <w:r w:rsidR="00E27DAB" w:rsidRPr="00E27DAB">
        <w:rPr>
          <w:rFonts w:ascii="Palatino Linotype" w:hAnsi="Palatino Linotype"/>
          <w:b/>
          <w:sz w:val="24"/>
          <w:szCs w:val="24"/>
        </w:rPr>
        <w:t>Sujeto Obligado</w:t>
      </w:r>
      <w:r w:rsidRPr="00A2712B">
        <w:rPr>
          <w:rFonts w:ascii="Palatino Linotype" w:hAnsi="Palatino Linotype"/>
          <w:sz w:val="24"/>
          <w:szCs w:val="24"/>
        </w:rPr>
        <w:t xml:space="preserve">, </w:t>
      </w:r>
      <w:r w:rsidR="00CF598D">
        <w:rPr>
          <w:rFonts w:ascii="Palatino Linotype" w:hAnsi="Palatino Linotype"/>
          <w:sz w:val="24"/>
          <w:szCs w:val="24"/>
        </w:rPr>
        <w:t>el</w:t>
      </w:r>
      <w:r w:rsidRPr="00A2712B">
        <w:rPr>
          <w:rFonts w:ascii="Palatino Linotype" w:hAnsi="Palatino Linotype"/>
          <w:sz w:val="24"/>
          <w:szCs w:val="24"/>
        </w:rPr>
        <w:t xml:space="preserve"> </w:t>
      </w:r>
      <w:r w:rsidRPr="00103E93">
        <w:rPr>
          <w:rFonts w:ascii="Palatino Linotype" w:hAnsi="Palatino Linotype"/>
          <w:b/>
          <w:sz w:val="24"/>
          <w:szCs w:val="24"/>
        </w:rPr>
        <w:t>Recurrente</w:t>
      </w:r>
      <w:r w:rsidRPr="00A2712B">
        <w:rPr>
          <w:rFonts w:ascii="Palatino Linotype" w:hAnsi="Palatino Linotype"/>
          <w:sz w:val="24"/>
          <w:szCs w:val="24"/>
        </w:rPr>
        <w:t xml:space="preserve"> interpuso el recurso de revisión, en fecha </w:t>
      </w:r>
      <w:r w:rsidR="00EB71F8">
        <w:rPr>
          <w:rFonts w:ascii="Palatino Linotype" w:hAnsi="Palatino Linotype"/>
          <w:sz w:val="24"/>
          <w:szCs w:val="24"/>
        </w:rPr>
        <w:t>seis de junio de dos mil diecinueve</w:t>
      </w:r>
      <w:r w:rsidRPr="00A2712B">
        <w:rPr>
          <w:rFonts w:ascii="Palatino Linotype" w:hAnsi="Palatino Linotype"/>
          <w:sz w:val="24"/>
          <w:szCs w:val="24"/>
        </w:rPr>
        <w:t xml:space="preserve">, el cual fue registrado en el sistema electrónico con el expediente número </w:t>
      </w:r>
      <w:r w:rsidR="00EB71F8" w:rsidRPr="00EB71F8">
        <w:rPr>
          <w:rFonts w:ascii="Palatino Linotype" w:hAnsi="Palatino Linotype"/>
          <w:b/>
          <w:bCs/>
          <w:sz w:val="24"/>
          <w:szCs w:val="24"/>
          <w:lang w:eastAsia="es-MX"/>
        </w:rPr>
        <w:t>05185/INFOEM/IP/RR/2019</w:t>
      </w:r>
      <w:r w:rsidRPr="00A2712B">
        <w:rPr>
          <w:rFonts w:ascii="Palatino Linotype" w:hAnsi="Palatino Linotype"/>
          <w:sz w:val="24"/>
          <w:szCs w:val="24"/>
        </w:rPr>
        <w:t>, en el cual arguye, las siguientes manifestaciones:</w:t>
      </w:r>
    </w:p>
    <w:p w:rsidR="007E2E80" w:rsidRPr="00800AFE" w:rsidRDefault="007E2E80" w:rsidP="007C0799">
      <w:pPr>
        <w:pStyle w:val="Prrafodelista"/>
        <w:numPr>
          <w:ilvl w:val="0"/>
          <w:numId w:val="15"/>
        </w:numPr>
        <w:spacing w:before="240" w:after="240"/>
        <w:ind w:left="714" w:hanging="357"/>
        <w:jc w:val="both"/>
        <w:rPr>
          <w:rFonts w:ascii="Palatino Linotype" w:hAnsi="Palatino Linotype" w:cs="Arial"/>
          <w:b/>
        </w:rPr>
      </w:pPr>
      <w:r w:rsidRPr="00800AFE">
        <w:rPr>
          <w:rFonts w:ascii="Palatino Linotype" w:hAnsi="Palatino Linotype" w:cs="Arial"/>
          <w:b/>
        </w:rPr>
        <w:t>Acto Impugnado:</w:t>
      </w:r>
    </w:p>
    <w:p w:rsidR="007E2E80" w:rsidRPr="00B15A94" w:rsidRDefault="007E2E80" w:rsidP="007E2E80">
      <w:pPr>
        <w:ind w:left="851" w:right="850"/>
        <w:jc w:val="both"/>
        <w:rPr>
          <w:rFonts w:ascii="Palatino Linotype" w:hAnsi="Palatino Linotype" w:cs="Arial"/>
          <w:i/>
        </w:rPr>
      </w:pPr>
      <w:r w:rsidRPr="00B15A94">
        <w:rPr>
          <w:rFonts w:ascii="Palatino Linotype" w:hAnsi="Palatino Linotype" w:cs="Arial"/>
          <w:i/>
        </w:rPr>
        <w:t>“</w:t>
      </w:r>
      <w:r w:rsidR="00EB71F8" w:rsidRPr="00EB71F8">
        <w:rPr>
          <w:rFonts w:ascii="Palatino Linotype" w:hAnsi="Palatino Linotype" w:cs="Arial"/>
          <w:i/>
        </w:rPr>
        <w:t>Respuesta deficiente</w:t>
      </w:r>
      <w:r w:rsidR="00344CFA">
        <w:rPr>
          <w:rFonts w:ascii="Palatino Linotype" w:hAnsi="Palatino Linotype" w:cs="Arial"/>
          <w:i/>
        </w:rPr>
        <w:t>"(sic)</w:t>
      </w:r>
    </w:p>
    <w:p w:rsidR="007E2E80" w:rsidRPr="00800AFE" w:rsidRDefault="007E2E80" w:rsidP="007C0799">
      <w:pPr>
        <w:pStyle w:val="Prrafodelista"/>
        <w:numPr>
          <w:ilvl w:val="0"/>
          <w:numId w:val="15"/>
        </w:numPr>
        <w:spacing w:before="240" w:after="240"/>
        <w:ind w:left="714" w:hanging="357"/>
        <w:jc w:val="both"/>
        <w:rPr>
          <w:rFonts w:ascii="Palatino Linotype" w:hAnsi="Palatino Linotype" w:cs="Arial"/>
        </w:rPr>
      </w:pPr>
      <w:r w:rsidRPr="00800AFE">
        <w:rPr>
          <w:rFonts w:ascii="Palatino Linotype" w:hAnsi="Palatino Linotype" w:cs="Arial"/>
          <w:b/>
        </w:rPr>
        <w:t>Razones o Motivos de Inconformidad</w:t>
      </w:r>
      <w:r w:rsidRPr="00800AFE">
        <w:rPr>
          <w:rFonts w:ascii="Palatino Linotype" w:hAnsi="Palatino Linotype" w:cs="Arial"/>
        </w:rPr>
        <w:t xml:space="preserve">: </w:t>
      </w:r>
    </w:p>
    <w:p w:rsidR="007E2E80" w:rsidRPr="004469D5" w:rsidRDefault="007E2E80" w:rsidP="007E2E80">
      <w:pPr>
        <w:ind w:left="851" w:right="850"/>
        <w:jc w:val="both"/>
        <w:rPr>
          <w:rFonts w:ascii="Palatino Linotype" w:hAnsi="Palatino Linotype" w:cs="Arial"/>
          <w:i/>
        </w:rPr>
      </w:pPr>
      <w:r w:rsidRPr="004469D5">
        <w:rPr>
          <w:rFonts w:ascii="Palatino Linotype" w:hAnsi="Palatino Linotype" w:cs="Arial"/>
          <w:i/>
        </w:rPr>
        <w:t>“</w:t>
      </w:r>
      <w:r w:rsidR="00EB71F8" w:rsidRPr="00EB71F8">
        <w:rPr>
          <w:rFonts w:ascii="Palatino Linotype" w:hAnsi="Palatino Linotype" w:cs="Arial"/>
          <w:i/>
        </w:rPr>
        <w:t>Se solicito de manera CLARA Y CONCRETA DE LOS SUELDOS, DEL PERSONAL QUE LABORA EN PRESIDENCIA MUNICIPAL, REGIDURÍAS, SINDICATURA COMO DIRECCIONES DEL H. AYUNTAMIENTO DE METEPEC, IGUALMENTE LUGARES DE ORIGEN O DONDE RESIDEN LOS SUJETOS OBLIGADOS.</w:t>
      </w:r>
      <w:r w:rsidR="00344CFA">
        <w:rPr>
          <w:rFonts w:ascii="Palatino Linotype" w:hAnsi="Palatino Linotype" w:cs="Arial"/>
          <w:i/>
        </w:rPr>
        <w:t>” (sic)</w:t>
      </w:r>
    </w:p>
    <w:p w:rsidR="007E2E80" w:rsidRPr="00344CFA" w:rsidRDefault="007E2E80" w:rsidP="00344CFA">
      <w:pPr>
        <w:pStyle w:val="Sinespaciado"/>
        <w:spacing w:line="360" w:lineRule="auto"/>
        <w:jc w:val="both"/>
        <w:rPr>
          <w:rFonts w:ascii="Palatino Linotype" w:hAnsi="Palatino Linotype"/>
          <w:sz w:val="24"/>
          <w:szCs w:val="24"/>
        </w:rPr>
      </w:pPr>
    </w:p>
    <w:p w:rsidR="007E2E80" w:rsidRPr="00800AFE" w:rsidRDefault="007E2E80" w:rsidP="00344CFA">
      <w:pPr>
        <w:pStyle w:val="Sinespaciado"/>
        <w:spacing w:line="360" w:lineRule="auto"/>
        <w:jc w:val="both"/>
        <w:rPr>
          <w:rFonts w:ascii="Palatino Linotype" w:hAnsi="Palatino Linotype" w:cs="Arial"/>
          <w:b/>
          <w:sz w:val="28"/>
          <w:szCs w:val="26"/>
        </w:rPr>
      </w:pPr>
      <w:r w:rsidRPr="00800AFE">
        <w:rPr>
          <w:rFonts w:ascii="Palatino Linotype" w:hAnsi="Palatino Linotype" w:cs="Arial"/>
          <w:b/>
          <w:sz w:val="28"/>
          <w:szCs w:val="26"/>
        </w:rPr>
        <w:t>CUARTO. Del turno del recurso de revisión.</w:t>
      </w:r>
    </w:p>
    <w:p w:rsidR="007E2E80" w:rsidRDefault="007E2E80" w:rsidP="00344CFA">
      <w:pPr>
        <w:pStyle w:val="Sinespaciado"/>
        <w:spacing w:line="360" w:lineRule="auto"/>
        <w:jc w:val="both"/>
        <w:rPr>
          <w:rFonts w:ascii="Palatino Linotype" w:hAnsi="Palatino Linotype" w:cs="Arial"/>
          <w:sz w:val="24"/>
          <w:szCs w:val="24"/>
        </w:rPr>
      </w:pPr>
      <w:r w:rsidRPr="00344CFA">
        <w:rPr>
          <w:rFonts w:ascii="Palatino Linotype" w:hAnsi="Palatino Linotype" w:cs="Arial"/>
          <w:sz w:val="24"/>
          <w:szCs w:val="24"/>
        </w:rPr>
        <w:t>Medio de impugnación que le fue tur</w:t>
      </w:r>
      <w:r w:rsidR="00664DAE">
        <w:rPr>
          <w:rFonts w:ascii="Palatino Linotype" w:hAnsi="Palatino Linotype" w:cs="Arial"/>
          <w:sz w:val="24"/>
          <w:szCs w:val="24"/>
        </w:rPr>
        <w:t>nado a la Comisionada</w:t>
      </w:r>
      <w:r w:rsidRPr="00344CFA">
        <w:rPr>
          <w:rFonts w:ascii="Palatino Linotype" w:hAnsi="Palatino Linotype" w:cs="Arial"/>
          <w:sz w:val="24"/>
          <w:szCs w:val="24"/>
        </w:rPr>
        <w:t xml:space="preserve"> </w:t>
      </w:r>
      <w:r w:rsidRPr="00344CFA">
        <w:rPr>
          <w:rFonts w:ascii="Palatino Linotype" w:hAnsi="Palatino Linotype" w:cs="Arial"/>
          <w:b/>
          <w:sz w:val="24"/>
          <w:szCs w:val="24"/>
        </w:rPr>
        <w:t>Zulema Martínez Sánchez</w:t>
      </w:r>
      <w:r w:rsidRPr="00344CFA">
        <w:rPr>
          <w:rFonts w:ascii="Palatino Linotype" w:hAnsi="Palatino Linotype" w:cs="Arial"/>
          <w:sz w:val="24"/>
          <w:szCs w:val="24"/>
        </w:rPr>
        <w:t>, por medio del sistema ele</w:t>
      </w:r>
      <w:r w:rsidR="009C6F75">
        <w:rPr>
          <w:rFonts w:ascii="Palatino Linotype" w:hAnsi="Palatino Linotype" w:cs="Arial"/>
          <w:sz w:val="24"/>
          <w:szCs w:val="24"/>
        </w:rPr>
        <w:t>ctrónico en términos del numeral</w:t>
      </w:r>
      <w:r w:rsidRPr="00344CFA">
        <w:rPr>
          <w:rFonts w:ascii="Palatino Linotype" w:hAnsi="Palatino Linotype" w:cs="Arial"/>
          <w:sz w:val="24"/>
          <w:szCs w:val="24"/>
        </w:rPr>
        <w:t xml:space="preserve"> 185 fracción I de la Ley de Transparencia y Acceso a la información Pública del Estado de México y </w:t>
      </w:r>
      <w:r w:rsidRPr="00344CFA">
        <w:rPr>
          <w:rFonts w:ascii="Palatino Linotype" w:hAnsi="Palatino Linotype" w:cs="Arial"/>
          <w:sz w:val="24"/>
          <w:szCs w:val="24"/>
        </w:rPr>
        <w:lastRenderedPageBreak/>
        <w:t xml:space="preserve">Municipios, del cual recayó acuerdo de admisión en fecha </w:t>
      </w:r>
      <w:r w:rsidR="00EB71F8">
        <w:rPr>
          <w:rFonts w:ascii="Palatino Linotype" w:hAnsi="Palatino Linotype" w:cs="Arial"/>
          <w:sz w:val="24"/>
          <w:szCs w:val="24"/>
        </w:rPr>
        <w:t>doce de junio</w:t>
      </w:r>
      <w:r w:rsidR="009C6F75">
        <w:rPr>
          <w:rFonts w:ascii="Palatino Linotype" w:hAnsi="Palatino Linotype" w:cs="Arial"/>
          <w:sz w:val="24"/>
          <w:szCs w:val="24"/>
        </w:rPr>
        <w:t xml:space="preserve"> del año en curso</w:t>
      </w:r>
      <w:r w:rsidRPr="00344CFA">
        <w:rPr>
          <w:rFonts w:ascii="Palatino Linotype" w:hAnsi="Palatino Linotype" w:cs="Arial"/>
          <w:sz w:val="24"/>
          <w:szCs w:val="24"/>
        </w:rPr>
        <w:t>, determinándose en él, un plazo de siete días para que las partes manifestaran lo que a su derecho corresponda en términos del numeral ya citado.</w:t>
      </w:r>
    </w:p>
    <w:p w:rsidR="00344CFA" w:rsidRPr="00344CFA" w:rsidRDefault="00344CFA" w:rsidP="00344CFA">
      <w:pPr>
        <w:pStyle w:val="Sinespaciado"/>
        <w:spacing w:line="360" w:lineRule="auto"/>
        <w:jc w:val="both"/>
        <w:rPr>
          <w:rFonts w:ascii="Palatino Linotype" w:hAnsi="Palatino Linotype" w:cs="Arial"/>
          <w:sz w:val="24"/>
          <w:szCs w:val="24"/>
        </w:rPr>
      </w:pPr>
    </w:p>
    <w:p w:rsidR="007E2E80" w:rsidRPr="00800AFE" w:rsidRDefault="007E2E80" w:rsidP="00344CFA">
      <w:pPr>
        <w:pStyle w:val="Sinespaciado"/>
        <w:spacing w:line="360" w:lineRule="auto"/>
        <w:jc w:val="both"/>
        <w:rPr>
          <w:rFonts w:ascii="Palatino Linotype" w:hAnsi="Palatino Linotype" w:cs="Arial"/>
          <w:b/>
          <w:sz w:val="28"/>
          <w:szCs w:val="26"/>
        </w:rPr>
      </w:pPr>
      <w:r w:rsidRPr="00800AFE">
        <w:rPr>
          <w:rFonts w:ascii="Palatino Linotype" w:hAnsi="Palatino Linotype" w:cs="Arial"/>
          <w:b/>
          <w:sz w:val="28"/>
          <w:szCs w:val="26"/>
        </w:rPr>
        <w:t>QUINTO. De la etapa de instrucción.</w:t>
      </w:r>
    </w:p>
    <w:p w:rsidR="00C703A8" w:rsidRDefault="00C703A8" w:rsidP="00C703A8">
      <w:pPr>
        <w:pStyle w:val="Sinespaciado"/>
        <w:spacing w:line="360" w:lineRule="auto"/>
        <w:jc w:val="both"/>
        <w:rPr>
          <w:rFonts w:ascii="Palatino Linotype" w:hAnsi="Palatino Linotype" w:cs="Arial"/>
          <w:sz w:val="24"/>
          <w:szCs w:val="24"/>
        </w:rPr>
      </w:pPr>
      <w:r w:rsidRPr="00C703A8">
        <w:rPr>
          <w:rFonts w:ascii="Palatino Linotype" w:hAnsi="Palatino Linotype" w:cs="Arial"/>
          <w:sz w:val="24"/>
          <w:szCs w:val="24"/>
        </w:rPr>
        <w:t xml:space="preserve">Una vez transcurrido el término legal referido, de las constancias que obran en el SAIMEX, se advierte que el </w:t>
      </w:r>
      <w:r w:rsidRPr="00D95FFE">
        <w:rPr>
          <w:rFonts w:ascii="Palatino Linotype" w:hAnsi="Palatino Linotype" w:cs="Arial"/>
          <w:b/>
          <w:sz w:val="24"/>
          <w:szCs w:val="24"/>
        </w:rPr>
        <w:t>Sujeto Obligado</w:t>
      </w:r>
      <w:r w:rsidRPr="00C703A8">
        <w:rPr>
          <w:rFonts w:ascii="Palatino Linotype" w:hAnsi="Palatino Linotype" w:cs="Arial"/>
          <w:sz w:val="24"/>
          <w:szCs w:val="24"/>
        </w:rPr>
        <w:t xml:space="preserve">, en fecha </w:t>
      </w:r>
      <w:r w:rsidR="007C0799">
        <w:rPr>
          <w:rFonts w:ascii="Palatino Linotype" w:hAnsi="Palatino Linotype" w:cs="Arial"/>
          <w:sz w:val="24"/>
          <w:szCs w:val="24"/>
        </w:rPr>
        <w:t xml:space="preserve">veintiséis de </w:t>
      </w:r>
      <w:r w:rsidR="00EB71F8">
        <w:rPr>
          <w:rFonts w:ascii="Palatino Linotype" w:hAnsi="Palatino Linotype" w:cs="Arial"/>
          <w:sz w:val="24"/>
          <w:szCs w:val="24"/>
        </w:rPr>
        <w:t>junio de dos mil diecinueve</w:t>
      </w:r>
      <w:r w:rsidRPr="00C703A8">
        <w:rPr>
          <w:rFonts w:ascii="Palatino Linotype" w:hAnsi="Palatino Linotype" w:cs="Arial"/>
          <w:sz w:val="24"/>
          <w:szCs w:val="24"/>
        </w:rPr>
        <w:t>, presentó su informe justificado el cual, en aras de generar certeza jurídica sobre las actuaciones que obran en el expediente electrónico, y con fundamento en la fracción III del artículo 185 de la Ley de Transparencia y Acceso a la Información Pública del Estado de México y Municipios, fue puesto a disposición de</w:t>
      </w:r>
      <w:r w:rsidR="007C0799">
        <w:rPr>
          <w:rFonts w:ascii="Palatino Linotype" w:hAnsi="Palatino Linotype" w:cs="Arial"/>
          <w:sz w:val="24"/>
          <w:szCs w:val="24"/>
        </w:rPr>
        <w:t>l</w:t>
      </w:r>
      <w:r w:rsidRPr="00C703A8">
        <w:rPr>
          <w:rFonts w:ascii="Palatino Linotype" w:hAnsi="Palatino Linotype" w:cs="Arial"/>
          <w:sz w:val="24"/>
          <w:szCs w:val="24"/>
        </w:rPr>
        <w:t xml:space="preserve"> </w:t>
      </w:r>
      <w:r w:rsidRPr="00103E93">
        <w:rPr>
          <w:rFonts w:ascii="Palatino Linotype" w:hAnsi="Palatino Linotype" w:cs="Arial"/>
          <w:b/>
          <w:sz w:val="24"/>
          <w:szCs w:val="24"/>
        </w:rPr>
        <w:t>Recurrente</w:t>
      </w:r>
      <w:r w:rsidRPr="00C703A8">
        <w:rPr>
          <w:rFonts w:ascii="Palatino Linotype" w:hAnsi="Palatino Linotype" w:cs="Arial"/>
          <w:sz w:val="24"/>
          <w:szCs w:val="24"/>
        </w:rPr>
        <w:t xml:space="preserve"> mediante acuerdo de fecha </w:t>
      </w:r>
      <w:r w:rsidR="00EB71F8">
        <w:rPr>
          <w:rFonts w:ascii="Palatino Linotype" w:hAnsi="Palatino Linotype" w:cs="Arial"/>
          <w:sz w:val="24"/>
          <w:szCs w:val="24"/>
        </w:rPr>
        <w:t>veintisiete de junio</w:t>
      </w:r>
      <w:r w:rsidRPr="00C703A8">
        <w:rPr>
          <w:rFonts w:ascii="Palatino Linotype" w:hAnsi="Palatino Linotype" w:cs="Arial"/>
          <w:sz w:val="24"/>
          <w:szCs w:val="24"/>
        </w:rPr>
        <w:t xml:space="preserve"> del año en curso, para que en un plazo de tres días manifestara lo que a su derecho conviniera</w:t>
      </w:r>
      <w:r>
        <w:rPr>
          <w:rFonts w:ascii="Palatino Linotype" w:hAnsi="Palatino Linotype" w:cs="Arial"/>
          <w:sz w:val="24"/>
          <w:szCs w:val="24"/>
        </w:rPr>
        <w:t xml:space="preserve">. </w:t>
      </w:r>
    </w:p>
    <w:p w:rsidR="00C703A8" w:rsidRDefault="00C703A8" w:rsidP="00C703A8">
      <w:pPr>
        <w:pStyle w:val="Sinespaciado"/>
        <w:spacing w:line="360" w:lineRule="auto"/>
        <w:jc w:val="both"/>
        <w:rPr>
          <w:rFonts w:ascii="Palatino Linotype" w:hAnsi="Palatino Linotype" w:cs="Arial"/>
          <w:sz w:val="24"/>
          <w:szCs w:val="24"/>
        </w:rPr>
      </w:pPr>
    </w:p>
    <w:p w:rsidR="00004ACD" w:rsidRDefault="00C703A8" w:rsidP="00004ACD">
      <w:pPr>
        <w:pStyle w:val="Sinespaciado"/>
        <w:spacing w:line="360" w:lineRule="auto"/>
        <w:jc w:val="both"/>
        <w:rPr>
          <w:rFonts w:ascii="Palatino Linotype" w:hAnsi="Palatino Linotype" w:cs="Arial"/>
          <w:sz w:val="24"/>
          <w:szCs w:val="24"/>
        </w:rPr>
      </w:pPr>
      <w:r w:rsidRPr="00C703A8">
        <w:rPr>
          <w:rFonts w:ascii="Palatino Linotype" w:hAnsi="Palatino Linotype" w:cs="Arial"/>
          <w:sz w:val="24"/>
          <w:szCs w:val="24"/>
        </w:rPr>
        <w:t>Por su parte</w:t>
      </w:r>
      <w:r w:rsidR="007C0799">
        <w:rPr>
          <w:rFonts w:ascii="Palatino Linotype" w:hAnsi="Palatino Linotype" w:cs="Arial"/>
          <w:sz w:val="24"/>
          <w:szCs w:val="24"/>
        </w:rPr>
        <w:t>, el</w:t>
      </w:r>
      <w:r>
        <w:rPr>
          <w:rFonts w:ascii="Palatino Linotype" w:hAnsi="Palatino Linotype" w:cs="Arial"/>
          <w:sz w:val="24"/>
          <w:szCs w:val="24"/>
        </w:rPr>
        <w:t xml:space="preserve"> </w:t>
      </w:r>
      <w:r w:rsidRPr="00103E93">
        <w:rPr>
          <w:rFonts w:ascii="Palatino Linotype" w:hAnsi="Palatino Linotype" w:cs="Arial"/>
          <w:b/>
          <w:sz w:val="24"/>
          <w:szCs w:val="24"/>
        </w:rPr>
        <w:t>Recurrente</w:t>
      </w:r>
      <w:r w:rsidRPr="00C703A8">
        <w:rPr>
          <w:rFonts w:ascii="Palatino Linotype" w:hAnsi="Palatino Linotype" w:cs="Arial"/>
          <w:sz w:val="24"/>
          <w:szCs w:val="24"/>
        </w:rPr>
        <w:t xml:space="preserve"> </w:t>
      </w:r>
      <w:r w:rsidR="00004ACD" w:rsidRPr="00004ACD">
        <w:rPr>
          <w:rFonts w:ascii="Palatino Linotype" w:hAnsi="Palatino Linotype" w:cs="Arial"/>
          <w:sz w:val="24"/>
          <w:szCs w:val="24"/>
        </w:rPr>
        <w:t xml:space="preserve">rindió sus manifestaciones en el presente recurso de revisión, en fecha </w:t>
      </w:r>
      <w:r w:rsidR="00004ACD">
        <w:rPr>
          <w:rFonts w:ascii="Palatino Linotype" w:hAnsi="Palatino Linotype" w:cs="Arial"/>
          <w:sz w:val="24"/>
          <w:szCs w:val="24"/>
        </w:rPr>
        <w:t>treinta de junio</w:t>
      </w:r>
      <w:r w:rsidR="00004ACD" w:rsidRPr="00004ACD">
        <w:rPr>
          <w:rFonts w:ascii="Palatino Linotype" w:hAnsi="Palatino Linotype" w:cs="Arial"/>
          <w:sz w:val="24"/>
          <w:szCs w:val="24"/>
        </w:rPr>
        <w:t xml:space="preserve"> de dos mil diecinueve, remitiendo </w:t>
      </w:r>
      <w:r w:rsidR="00004ACD">
        <w:rPr>
          <w:rFonts w:ascii="Palatino Linotype" w:hAnsi="Palatino Linotype" w:cs="Arial"/>
          <w:sz w:val="24"/>
          <w:szCs w:val="24"/>
        </w:rPr>
        <w:t>el</w:t>
      </w:r>
      <w:r w:rsidR="00004ACD" w:rsidRPr="00004ACD">
        <w:rPr>
          <w:rFonts w:ascii="Palatino Linotype" w:hAnsi="Palatino Linotype" w:cs="Arial"/>
          <w:sz w:val="24"/>
          <w:szCs w:val="24"/>
        </w:rPr>
        <w:t xml:space="preserve"> archivo electrónico “saimex 1.gif”. Finalmente se advierte de las constancias que integran el presente expediente, que no existe prueba alguna que deba desahogarse.</w:t>
      </w:r>
    </w:p>
    <w:p w:rsidR="00004ACD" w:rsidRDefault="00004ACD" w:rsidP="00004ACD">
      <w:pPr>
        <w:pStyle w:val="Sinespaciado"/>
        <w:spacing w:line="360" w:lineRule="auto"/>
        <w:jc w:val="both"/>
        <w:rPr>
          <w:rFonts w:ascii="Palatino Linotype" w:hAnsi="Palatino Linotype" w:cs="Arial"/>
          <w:sz w:val="24"/>
          <w:szCs w:val="24"/>
        </w:rPr>
      </w:pPr>
    </w:p>
    <w:p w:rsidR="007E2E80" w:rsidRDefault="00C703A8" w:rsidP="00004ACD">
      <w:pPr>
        <w:pStyle w:val="Sinespaciado"/>
        <w:spacing w:line="360" w:lineRule="auto"/>
        <w:jc w:val="both"/>
        <w:rPr>
          <w:rFonts w:ascii="Palatino Linotype" w:hAnsi="Palatino Linotype"/>
          <w:sz w:val="24"/>
          <w:szCs w:val="24"/>
        </w:rPr>
      </w:pPr>
      <w:r w:rsidRPr="00C703A8">
        <w:rPr>
          <w:rFonts w:ascii="Palatino Linotype" w:hAnsi="Palatino Linotype" w:cs="Arial"/>
          <w:sz w:val="24"/>
          <w:szCs w:val="24"/>
        </w:rPr>
        <w:t xml:space="preserve">Así, en fecha </w:t>
      </w:r>
      <w:r w:rsidR="00004ACD">
        <w:rPr>
          <w:rFonts w:ascii="Palatino Linotype" w:hAnsi="Palatino Linotype" w:cs="Arial"/>
          <w:sz w:val="24"/>
          <w:szCs w:val="24"/>
        </w:rPr>
        <w:t xml:space="preserve">tres de julio de dos mil </w:t>
      </w:r>
      <w:r w:rsidR="00855A29">
        <w:rPr>
          <w:rFonts w:ascii="Palatino Linotype" w:hAnsi="Palatino Linotype" w:cs="Arial"/>
          <w:sz w:val="24"/>
          <w:szCs w:val="24"/>
        </w:rPr>
        <w:t>diecinueve</w:t>
      </w:r>
      <w:r w:rsidRPr="00C703A8">
        <w:rPr>
          <w:rFonts w:ascii="Palatino Linotype" w:hAnsi="Palatino Linotype" w:cs="Arial"/>
          <w:sz w:val="24"/>
          <w:szCs w:val="24"/>
        </w:rPr>
        <w:t xml:space="preserve">, mediante acuerdo de la Comisionada Zulema Martínez Sánchez,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w:t>
      </w:r>
      <w:r w:rsidRPr="00C703A8">
        <w:rPr>
          <w:rFonts w:ascii="Palatino Linotype" w:hAnsi="Palatino Linotype" w:cs="Arial"/>
          <w:sz w:val="24"/>
          <w:szCs w:val="24"/>
        </w:rPr>
        <w:lastRenderedPageBreak/>
        <w:t>del Estado de México y Municipios</w:t>
      </w:r>
      <w:r w:rsidR="007E2E80" w:rsidRPr="00E24FFC">
        <w:rPr>
          <w:rFonts w:ascii="Palatino Linotype" w:hAnsi="Palatino Linotype"/>
          <w:sz w:val="24"/>
          <w:szCs w:val="24"/>
        </w:rPr>
        <w:t>, iniciando el término legal para dictar resolución definitiva del asunto.</w:t>
      </w:r>
    </w:p>
    <w:p w:rsidR="007D0F79" w:rsidRDefault="007D0F79" w:rsidP="00004ACD">
      <w:pPr>
        <w:pStyle w:val="Sinespaciado"/>
        <w:spacing w:line="360" w:lineRule="auto"/>
        <w:jc w:val="both"/>
        <w:rPr>
          <w:rFonts w:ascii="Palatino Linotype" w:hAnsi="Palatino Linotype"/>
          <w:sz w:val="24"/>
          <w:szCs w:val="24"/>
        </w:rPr>
      </w:pPr>
    </w:p>
    <w:p w:rsidR="007D0F79" w:rsidRPr="00DF30C3" w:rsidRDefault="007D0F79" w:rsidP="007D0F79">
      <w:pPr>
        <w:spacing w:after="0" w:line="360" w:lineRule="auto"/>
        <w:jc w:val="both"/>
        <w:rPr>
          <w:rFonts w:ascii="Palatino Linotype" w:eastAsia="Calibri" w:hAnsi="Palatino Linotype" w:cs="Arial"/>
          <w:sz w:val="28"/>
          <w:szCs w:val="28"/>
        </w:rPr>
      </w:pPr>
      <w:r>
        <w:rPr>
          <w:rFonts w:ascii="Palatino Linotype" w:eastAsia="Calibri" w:hAnsi="Palatino Linotype" w:cs="Times New Roman"/>
          <w:b/>
          <w:sz w:val="28"/>
          <w:szCs w:val="28"/>
        </w:rPr>
        <w:t>SEXTO</w:t>
      </w:r>
      <w:r w:rsidRPr="00DF30C3">
        <w:rPr>
          <w:rFonts w:ascii="Palatino Linotype" w:eastAsia="Calibri" w:hAnsi="Palatino Linotype" w:cs="Times New Roman"/>
          <w:b/>
          <w:sz w:val="28"/>
          <w:szCs w:val="28"/>
        </w:rPr>
        <w:t>. De la ampliación del término para resolver.</w:t>
      </w:r>
    </w:p>
    <w:p w:rsidR="007D0F79" w:rsidRDefault="007D0F79" w:rsidP="007D0F79">
      <w:pPr>
        <w:spacing w:after="0" w:line="360" w:lineRule="auto"/>
        <w:jc w:val="both"/>
        <w:rPr>
          <w:rFonts w:ascii="Palatino Linotype" w:hAnsi="Palatino Linotype" w:cs="Arial"/>
          <w:sz w:val="24"/>
          <w:szCs w:val="24"/>
        </w:rPr>
      </w:pPr>
      <w:r w:rsidRPr="00DF30C3">
        <w:rPr>
          <w:rFonts w:ascii="Palatino Linotype" w:eastAsia="Calibri" w:hAnsi="Palatino Linotype" w:cs="Arial"/>
          <w:sz w:val="24"/>
          <w:szCs w:val="24"/>
        </w:rPr>
        <w:t xml:space="preserve">En fecha </w:t>
      </w:r>
      <w:r>
        <w:rPr>
          <w:rFonts w:ascii="Palatino Linotype" w:eastAsia="Calibri" w:hAnsi="Palatino Linotype" w:cs="Arial"/>
          <w:sz w:val="24"/>
          <w:szCs w:val="24"/>
        </w:rPr>
        <w:t>siete de agosto de dos mil diecinueve</w:t>
      </w:r>
      <w:r w:rsidRPr="00DF30C3">
        <w:rPr>
          <w:rFonts w:ascii="Palatino Linotype" w:eastAsia="Calibri" w:hAnsi="Palatino Linotype" w:cs="Arial"/>
          <w:sz w:val="24"/>
          <w:szCs w:val="24"/>
        </w:rPr>
        <w:t>, se amplió el término para resolver el presente recurso de revisión en términos del artículo 181 párrafo tercero de la Ley de Transparencia y Acceso a la Información Pública del Estado de México y Municipios por un plazo de quince días hábiles.</w:t>
      </w:r>
    </w:p>
    <w:p w:rsidR="007D0F79" w:rsidRPr="00FC372B" w:rsidRDefault="007D0F79" w:rsidP="00004ACD">
      <w:pPr>
        <w:pStyle w:val="Sinespaciado"/>
        <w:spacing w:line="360" w:lineRule="auto"/>
        <w:jc w:val="both"/>
        <w:rPr>
          <w:rFonts w:ascii="Palatino Linotype" w:hAnsi="Palatino Linotype"/>
          <w:sz w:val="24"/>
          <w:szCs w:val="24"/>
        </w:rPr>
      </w:pPr>
    </w:p>
    <w:p w:rsidR="007E2E80" w:rsidRDefault="007E2E80" w:rsidP="009C6F75">
      <w:pPr>
        <w:pStyle w:val="Sinespaciado"/>
        <w:spacing w:line="360" w:lineRule="auto"/>
        <w:jc w:val="both"/>
        <w:rPr>
          <w:rFonts w:ascii="Palatino Linotype" w:hAnsi="Palatino Linotype"/>
          <w:sz w:val="24"/>
          <w:szCs w:val="24"/>
        </w:rPr>
      </w:pPr>
    </w:p>
    <w:p w:rsidR="00112702" w:rsidRPr="009C6F75" w:rsidRDefault="00112702" w:rsidP="009C6F75">
      <w:pPr>
        <w:pStyle w:val="Sinespaciado"/>
        <w:spacing w:line="360" w:lineRule="auto"/>
        <w:jc w:val="both"/>
        <w:rPr>
          <w:rFonts w:ascii="Palatino Linotype" w:hAnsi="Palatino Linotype"/>
          <w:sz w:val="24"/>
          <w:szCs w:val="24"/>
        </w:rPr>
      </w:pPr>
    </w:p>
    <w:p w:rsidR="007E2E80" w:rsidRPr="009C6F75" w:rsidRDefault="007E2E80" w:rsidP="009C6F75">
      <w:pPr>
        <w:pStyle w:val="Sinespaciado"/>
        <w:spacing w:line="360" w:lineRule="auto"/>
        <w:jc w:val="center"/>
        <w:rPr>
          <w:rFonts w:ascii="Palatino Linotype" w:hAnsi="Palatino Linotype"/>
          <w:b/>
          <w:sz w:val="28"/>
          <w:szCs w:val="28"/>
        </w:rPr>
      </w:pPr>
      <w:r w:rsidRPr="009C6F75">
        <w:rPr>
          <w:rFonts w:ascii="Palatino Linotype" w:hAnsi="Palatino Linotype"/>
          <w:b/>
          <w:sz w:val="28"/>
          <w:szCs w:val="28"/>
        </w:rPr>
        <w:t>C O N S I D E R A N D O</w:t>
      </w:r>
    </w:p>
    <w:p w:rsidR="009C6F75" w:rsidRPr="009C6F75" w:rsidRDefault="009C6F75" w:rsidP="009C6F75">
      <w:pPr>
        <w:pStyle w:val="Sinespaciado"/>
        <w:spacing w:line="360" w:lineRule="auto"/>
        <w:jc w:val="both"/>
        <w:rPr>
          <w:rFonts w:ascii="Palatino Linotype" w:hAnsi="Palatino Linotype"/>
          <w:b/>
          <w:sz w:val="24"/>
          <w:szCs w:val="24"/>
        </w:rPr>
      </w:pPr>
    </w:p>
    <w:p w:rsidR="007E2E80" w:rsidRPr="00800AFE" w:rsidRDefault="007E2E80" w:rsidP="009C6F75">
      <w:pPr>
        <w:pStyle w:val="Sinespaciado"/>
        <w:spacing w:line="360" w:lineRule="auto"/>
        <w:jc w:val="both"/>
        <w:rPr>
          <w:rFonts w:ascii="Palatino Linotype" w:hAnsi="Palatino Linotype"/>
          <w:sz w:val="28"/>
          <w:szCs w:val="26"/>
        </w:rPr>
      </w:pPr>
      <w:r w:rsidRPr="00800AFE">
        <w:rPr>
          <w:rFonts w:ascii="Palatino Linotype" w:hAnsi="Palatino Linotype"/>
          <w:b/>
          <w:sz w:val="28"/>
          <w:szCs w:val="26"/>
        </w:rPr>
        <w:t>PRIMERO. De la competencia</w:t>
      </w:r>
      <w:r w:rsidRPr="00800AFE">
        <w:rPr>
          <w:rFonts w:ascii="Palatino Linotype" w:hAnsi="Palatino Linotype"/>
          <w:sz w:val="28"/>
          <w:szCs w:val="26"/>
        </w:rPr>
        <w:t>.</w:t>
      </w:r>
    </w:p>
    <w:p w:rsidR="007E2E80" w:rsidRPr="009C6F75" w:rsidRDefault="007E2E80" w:rsidP="009C6F75">
      <w:pPr>
        <w:pStyle w:val="Sinespaciado"/>
        <w:spacing w:line="360" w:lineRule="auto"/>
        <w:jc w:val="both"/>
        <w:rPr>
          <w:rFonts w:ascii="Palatino Linotype" w:hAnsi="Palatino Linotype"/>
          <w:sz w:val="24"/>
          <w:szCs w:val="24"/>
        </w:rPr>
      </w:pPr>
      <w:r w:rsidRPr="009C6F75">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7C0799">
        <w:rPr>
          <w:rFonts w:ascii="Palatino Linotype" w:hAnsi="Palatino Linotype"/>
          <w:sz w:val="24"/>
          <w:szCs w:val="24"/>
        </w:rPr>
        <w:t>el</w:t>
      </w:r>
      <w:r w:rsidRPr="00FC372B">
        <w:rPr>
          <w:rFonts w:ascii="Palatino Linotype" w:hAnsi="Palatino Linotype"/>
          <w:sz w:val="24"/>
          <w:szCs w:val="24"/>
        </w:rPr>
        <w:t xml:space="preserve"> </w:t>
      </w:r>
      <w:r w:rsidRPr="007C0799">
        <w:rPr>
          <w:rFonts w:ascii="Palatino Linotype" w:hAnsi="Palatino Linotype"/>
          <w:b/>
          <w:sz w:val="24"/>
          <w:szCs w:val="24"/>
        </w:rPr>
        <w:t>Recurrente</w:t>
      </w:r>
      <w:r w:rsidRPr="00FC372B">
        <w:rPr>
          <w:rFonts w:ascii="Palatino Linotype" w:hAnsi="Palatino Linotype"/>
          <w:sz w:val="24"/>
          <w:szCs w:val="24"/>
        </w:rPr>
        <w:t xml:space="preserve"> c</w:t>
      </w:r>
      <w:r w:rsidRPr="009C6F75">
        <w:rPr>
          <w:rFonts w:ascii="Palatino Linotype" w:hAnsi="Palatino Linotype"/>
          <w:sz w:val="24"/>
          <w:szCs w:val="24"/>
        </w:rPr>
        <w:t>onforme a lo dispuesto en los artículos 6, apartado A, fracción IV de la Constitución Política de los Estados Unidos Mexicanos, 5, párrafos vigésimo</w:t>
      </w:r>
      <w:r w:rsidR="00022793">
        <w:rPr>
          <w:rFonts w:ascii="Palatino Linotype" w:hAnsi="Palatino Linotype"/>
          <w:sz w:val="24"/>
          <w:szCs w:val="24"/>
        </w:rPr>
        <w:t xml:space="preserve"> segundo</w:t>
      </w:r>
      <w:r w:rsidRPr="009C6F75">
        <w:rPr>
          <w:rFonts w:ascii="Palatino Linotype" w:hAnsi="Palatino Linotype"/>
          <w:sz w:val="24"/>
          <w:szCs w:val="24"/>
        </w:rPr>
        <w:t xml:space="preserve">, vigésimo </w:t>
      </w:r>
      <w:r w:rsidR="00022793">
        <w:rPr>
          <w:rFonts w:ascii="Palatino Linotype" w:hAnsi="Palatino Linotype"/>
          <w:sz w:val="24"/>
          <w:szCs w:val="24"/>
        </w:rPr>
        <w:t>tercero</w:t>
      </w:r>
      <w:r w:rsidRPr="009C6F75">
        <w:rPr>
          <w:rFonts w:ascii="Palatino Linotype" w:hAnsi="Palatino Linotype"/>
          <w:sz w:val="24"/>
          <w:szCs w:val="24"/>
        </w:rPr>
        <w:t xml:space="preserve"> y vigésimo </w:t>
      </w:r>
      <w:r w:rsidR="00022793">
        <w:rPr>
          <w:rFonts w:ascii="Palatino Linotype" w:hAnsi="Palatino Linotype"/>
          <w:sz w:val="24"/>
          <w:szCs w:val="24"/>
        </w:rPr>
        <w:t>cuarto</w:t>
      </w:r>
      <w:r w:rsidRPr="009C6F75">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w:t>
      </w:r>
      <w:r w:rsidRPr="009C6F75">
        <w:rPr>
          <w:rFonts w:ascii="Palatino Linotype" w:hAnsi="Palatino Linotype"/>
          <w:sz w:val="24"/>
          <w:szCs w:val="24"/>
        </w:rPr>
        <w:lastRenderedPageBreak/>
        <w:t>Instituto de Transparencia, Acceso a la Información Pública y Protección de Datos Personales del Estado de México.</w:t>
      </w:r>
    </w:p>
    <w:p w:rsidR="007E2E80" w:rsidRPr="009C6F75" w:rsidRDefault="007E2E80" w:rsidP="009C6F75">
      <w:pPr>
        <w:pStyle w:val="Sinespaciado"/>
        <w:spacing w:line="360" w:lineRule="auto"/>
        <w:jc w:val="both"/>
        <w:rPr>
          <w:rFonts w:ascii="Palatino Linotype" w:hAnsi="Palatino Linotype"/>
          <w:sz w:val="24"/>
          <w:szCs w:val="24"/>
        </w:rPr>
      </w:pPr>
    </w:p>
    <w:p w:rsidR="007E2E80" w:rsidRPr="00800AFE" w:rsidRDefault="007E2E80" w:rsidP="009C6F75">
      <w:pPr>
        <w:pStyle w:val="Sinespaciado"/>
        <w:spacing w:line="360" w:lineRule="auto"/>
        <w:jc w:val="both"/>
        <w:rPr>
          <w:rFonts w:ascii="Palatino Linotype" w:hAnsi="Palatino Linotype"/>
          <w:b/>
          <w:sz w:val="28"/>
          <w:szCs w:val="26"/>
        </w:rPr>
      </w:pPr>
      <w:r w:rsidRPr="00800AFE">
        <w:rPr>
          <w:rFonts w:ascii="Palatino Linotype" w:hAnsi="Palatino Linotype"/>
          <w:b/>
          <w:sz w:val="28"/>
          <w:szCs w:val="26"/>
        </w:rPr>
        <w:t xml:space="preserve">SEGUNDO. Sobre los alcances del recurso de revisión. </w:t>
      </w:r>
    </w:p>
    <w:p w:rsidR="007E2E80" w:rsidRPr="009C6F75" w:rsidRDefault="007E2E80" w:rsidP="009C6F75">
      <w:pPr>
        <w:pStyle w:val="Sinespaciado"/>
        <w:spacing w:line="360" w:lineRule="auto"/>
        <w:jc w:val="both"/>
        <w:rPr>
          <w:rFonts w:ascii="Palatino Linotype" w:hAnsi="Palatino Linotype"/>
          <w:sz w:val="24"/>
          <w:szCs w:val="24"/>
        </w:rPr>
      </w:pPr>
      <w:r w:rsidRPr="009C6F75">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9C6F75" w:rsidRDefault="007E2E80" w:rsidP="009C6F75">
      <w:pPr>
        <w:pStyle w:val="Sinespaciado"/>
        <w:spacing w:line="360" w:lineRule="auto"/>
        <w:jc w:val="both"/>
        <w:rPr>
          <w:rFonts w:ascii="Palatino Linotype" w:hAnsi="Palatino Linotype"/>
          <w:sz w:val="24"/>
          <w:szCs w:val="24"/>
        </w:rPr>
      </w:pPr>
    </w:p>
    <w:p w:rsidR="007E2E80" w:rsidRPr="00800AFE" w:rsidRDefault="007E2E80" w:rsidP="009C6F75">
      <w:pPr>
        <w:pStyle w:val="Sinespaciado"/>
        <w:spacing w:line="360" w:lineRule="auto"/>
        <w:jc w:val="both"/>
        <w:rPr>
          <w:rFonts w:ascii="Palatino Linotype" w:hAnsi="Palatino Linotype"/>
          <w:b/>
          <w:sz w:val="28"/>
          <w:szCs w:val="26"/>
        </w:rPr>
      </w:pPr>
      <w:r w:rsidRPr="00800AFE">
        <w:rPr>
          <w:rFonts w:ascii="Palatino Linotype" w:hAnsi="Palatino Linotype"/>
          <w:b/>
          <w:sz w:val="28"/>
          <w:szCs w:val="26"/>
        </w:rPr>
        <w:t>TERCERO. De las causas de improcedencia.</w:t>
      </w:r>
    </w:p>
    <w:p w:rsidR="007E2E80" w:rsidRPr="009C6F75" w:rsidRDefault="007E2E80" w:rsidP="009C6F75">
      <w:pPr>
        <w:pStyle w:val="Sinespaciado"/>
        <w:spacing w:line="360" w:lineRule="auto"/>
        <w:jc w:val="both"/>
        <w:rPr>
          <w:rFonts w:ascii="Palatino Linotype" w:hAnsi="Palatino Linotype"/>
          <w:sz w:val="24"/>
          <w:szCs w:val="24"/>
        </w:rPr>
      </w:pPr>
      <w:r w:rsidRPr="009C6F75">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E2E80" w:rsidRPr="009C6F75" w:rsidRDefault="007E2E80" w:rsidP="009C6F75">
      <w:pPr>
        <w:pStyle w:val="Sinespaciado"/>
        <w:spacing w:line="360" w:lineRule="auto"/>
        <w:jc w:val="both"/>
        <w:rPr>
          <w:rFonts w:ascii="Palatino Linotype" w:hAnsi="Palatino Linotype"/>
          <w:sz w:val="24"/>
          <w:szCs w:val="24"/>
        </w:rPr>
      </w:pPr>
    </w:p>
    <w:p w:rsidR="007E2E80" w:rsidRPr="009C6F75" w:rsidRDefault="007E2E80" w:rsidP="009C6F75">
      <w:pPr>
        <w:pStyle w:val="Sinespaciado"/>
        <w:spacing w:line="360" w:lineRule="auto"/>
        <w:jc w:val="both"/>
        <w:rPr>
          <w:rFonts w:ascii="Palatino Linotype" w:hAnsi="Palatino Linotype"/>
          <w:sz w:val="24"/>
          <w:szCs w:val="24"/>
        </w:rPr>
      </w:pPr>
      <w:r w:rsidRPr="009C6F75">
        <w:rPr>
          <w:rFonts w:ascii="Palatino Linotype" w:hAnsi="Palatino Linotype"/>
          <w:sz w:val="24"/>
          <w:szCs w:val="24"/>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w:t>
      </w:r>
      <w:r w:rsidRPr="009C6F75">
        <w:rPr>
          <w:rFonts w:ascii="Palatino Linotype" w:hAnsi="Palatino Linotype"/>
          <w:sz w:val="24"/>
          <w:szCs w:val="24"/>
        </w:rPr>
        <w:lastRenderedPageBreak/>
        <w:t>inicio o trámite de un proceso que dotan de seguridad jurídica las resoluciones, máxime que es una figura procesal adoptada en la ley de la materia</w:t>
      </w:r>
      <w:r w:rsidRPr="009C6F75">
        <w:rPr>
          <w:rStyle w:val="Refdenotaalpie"/>
          <w:rFonts w:ascii="Palatino Linotype" w:hAnsi="Palatino Linotype" w:cs="Arial"/>
          <w:sz w:val="24"/>
          <w:szCs w:val="24"/>
        </w:rPr>
        <w:footnoteReference w:id="1"/>
      </w:r>
      <w:r w:rsidRPr="009C6F75">
        <w:rPr>
          <w:rFonts w:ascii="Palatino Linotype" w:hAnsi="Palatino Linotype"/>
          <w:sz w:val="24"/>
          <w:szCs w:val="24"/>
        </w:rPr>
        <w:t>, la cual permite dilucidar alguna causal que impida el estudio y resolución, cuando una vez admitido el recurso de revisión se advierta una causa de improcedencia que permita sobreseerlo, sin estudiar el fondo del asunto.</w:t>
      </w:r>
    </w:p>
    <w:p w:rsidR="007E2E80" w:rsidRPr="009C6F75" w:rsidRDefault="007E2E80" w:rsidP="009C6F75">
      <w:pPr>
        <w:pStyle w:val="Sinespaciado"/>
        <w:spacing w:line="360" w:lineRule="auto"/>
        <w:jc w:val="both"/>
        <w:rPr>
          <w:rFonts w:ascii="Palatino Linotype" w:hAnsi="Palatino Linotype"/>
          <w:sz w:val="24"/>
          <w:szCs w:val="24"/>
        </w:rPr>
      </w:pPr>
    </w:p>
    <w:p w:rsidR="007E2E80" w:rsidRDefault="007E2E80" w:rsidP="009C6F75">
      <w:pPr>
        <w:pStyle w:val="Sinespaciado"/>
        <w:spacing w:line="360" w:lineRule="auto"/>
        <w:jc w:val="both"/>
        <w:rPr>
          <w:rFonts w:ascii="Palatino Linotype" w:hAnsi="Palatino Linotype"/>
          <w:sz w:val="24"/>
          <w:szCs w:val="24"/>
        </w:rPr>
      </w:pPr>
      <w:r w:rsidRPr="009C6F75">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9913F7" w:rsidRPr="009C6F75" w:rsidRDefault="009913F7" w:rsidP="009C6F75">
      <w:pPr>
        <w:pStyle w:val="Sinespaciado"/>
        <w:spacing w:line="360" w:lineRule="auto"/>
        <w:jc w:val="both"/>
        <w:rPr>
          <w:rFonts w:ascii="Palatino Linotype" w:hAnsi="Palatino Linotype"/>
          <w:sz w:val="24"/>
          <w:szCs w:val="24"/>
        </w:rPr>
      </w:pPr>
    </w:p>
    <w:p w:rsidR="007E2E80" w:rsidRPr="00800AFE" w:rsidRDefault="007E2E80" w:rsidP="009C6F75">
      <w:pPr>
        <w:pStyle w:val="Sinespaciado"/>
        <w:spacing w:line="360" w:lineRule="auto"/>
        <w:jc w:val="both"/>
        <w:rPr>
          <w:rFonts w:ascii="Palatino Linotype" w:hAnsi="Palatino Linotype"/>
          <w:sz w:val="28"/>
          <w:szCs w:val="26"/>
        </w:rPr>
      </w:pPr>
      <w:r w:rsidRPr="00800AFE">
        <w:rPr>
          <w:rFonts w:ascii="Palatino Linotype" w:hAnsi="Palatino Linotype"/>
          <w:b/>
          <w:sz w:val="28"/>
          <w:szCs w:val="26"/>
        </w:rPr>
        <w:t>CUARTO.</w:t>
      </w:r>
      <w:r w:rsidRPr="00800AFE">
        <w:rPr>
          <w:rFonts w:ascii="Palatino Linotype" w:hAnsi="Palatino Linotype"/>
          <w:sz w:val="28"/>
          <w:szCs w:val="26"/>
        </w:rPr>
        <w:t xml:space="preserve"> </w:t>
      </w:r>
      <w:r w:rsidRPr="00800AFE">
        <w:rPr>
          <w:rFonts w:ascii="Palatino Linotype" w:hAnsi="Palatino Linotype"/>
          <w:b/>
          <w:sz w:val="28"/>
          <w:szCs w:val="26"/>
        </w:rPr>
        <w:t>Estudio y resolución del asunto.</w:t>
      </w:r>
    </w:p>
    <w:p w:rsidR="00FC372B" w:rsidRDefault="007E2E80" w:rsidP="00FC372B">
      <w:pPr>
        <w:pStyle w:val="Sinespaciado"/>
        <w:spacing w:line="360" w:lineRule="auto"/>
        <w:jc w:val="both"/>
        <w:rPr>
          <w:rFonts w:ascii="Palatino Linotype" w:hAnsi="Palatino Linotype"/>
          <w:sz w:val="24"/>
          <w:szCs w:val="24"/>
        </w:rPr>
      </w:pPr>
      <w:r w:rsidRPr="009C6F75">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03E91" w:rsidRDefault="00303E91" w:rsidP="00FC372B">
      <w:pPr>
        <w:pStyle w:val="Sinespaciado"/>
        <w:spacing w:line="360" w:lineRule="auto"/>
        <w:jc w:val="both"/>
        <w:rPr>
          <w:rFonts w:ascii="Palatino Linotype" w:hAnsi="Palatino Linotype"/>
          <w:sz w:val="24"/>
          <w:szCs w:val="24"/>
        </w:rPr>
      </w:pPr>
    </w:p>
    <w:p w:rsidR="00BA3E6B" w:rsidRDefault="00303E91" w:rsidP="00FC372B">
      <w:pPr>
        <w:pStyle w:val="Sinespaciado"/>
        <w:spacing w:line="360" w:lineRule="auto"/>
        <w:jc w:val="both"/>
        <w:rPr>
          <w:rFonts w:ascii="Palatino Linotype" w:hAnsi="Palatino Linotype"/>
          <w:sz w:val="24"/>
          <w:szCs w:val="24"/>
        </w:rPr>
      </w:pPr>
      <w:r>
        <w:rPr>
          <w:rFonts w:ascii="Palatino Linotype" w:hAnsi="Palatino Linotype"/>
          <w:sz w:val="24"/>
          <w:szCs w:val="24"/>
        </w:rPr>
        <w:t>Con el propósito de resolver el presente medio de impugnación</w:t>
      </w:r>
      <w:r w:rsidR="00CA09FA">
        <w:rPr>
          <w:rFonts w:ascii="Palatino Linotype" w:hAnsi="Palatino Linotype"/>
          <w:sz w:val="24"/>
          <w:szCs w:val="24"/>
        </w:rPr>
        <w:t xml:space="preserve">, es conveniente recordar que </w:t>
      </w:r>
      <w:r w:rsidR="00CA09FA">
        <w:rPr>
          <w:rFonts w:ascii="Palatino Linotype" w:hAnsi="Palatino Linotype"/>
          <w:sz w:val="24"/>
          <w:szCs w:val="24"/>
        </w:rPr>
        <w:tab/>
        <w:t>el</w:t>
      </w:r>
      <w:r>
        <w:rPr>
          <w:rFonts w:ascii="Palatino Linotype" w:hAnsi="Palatino Linotype"/>
          <w:sz w:val="24"/>
          <w:szCs w:val="24"/>
        </w:rPr>
        <w:t xml:space="preserve"> </w:t>
      </w:r>
      <w:r w:rsidRPr="00103E93">
        <w:rPr>
          <w:rFonts w:ascii="Palatino Linotype" w:hAnsi="Palatino Linotype"/>
          <w:b/>
          <w:sz w:val="24"/>
          <w:szCs w:val="24"/>
        </w:rPr>
        <w:t>Recurrente</w:t>
      </w:r>
      <w:r>
        <w:rPr>
          <w:rFonts w:ascii="Palatino Linotype" w:hAnsi="Palatino Linotype"/>
          <w:sz w:val="24"/>
          <w:szCs w:val="24"/>
        </w:rPr>
        <w:t xml:space="preserve"> solicitó al </w:t>
      </w:r>
      <w:r w:rsidRPr="00DA2027">
        <w:rPr>
          <w:rFonts w:ascii="Palatino Linotype" w:hAnsi="Palatino Linotype"/>
          <w:b/>
          <w:sz w:val="24"/>
          <w:szCs w:val="24"/>
        </w:rPr>
        <w:t>Sujeto Obligado</w:t>
      </w:r>
      <w:r>
        <w:rPr>
          <w:rFonts w:ascii="Palatino Linotype" w:hAnsi="Palatino Linotype"/>
          <w:sz w:val="24"/>
          <w:szCs w:val="24"/>
        </w:rPr>
        <w:t xml:space="preserve"> que se le proporcionara l</w:t>
      </w:r>
      <w:r w:rsidR="00BA3E6B">
        <w:rPr>
          <w:rFonts w:ascii="Palatino Linotype" w:hAnsi="Palatino Linotype"/>
          <w:sz w:val="24"/>
          <w:szCs w:val="24"/>
        </w:rPr>
        <w:t>o siguiente:</w:t>
      </w:r>
    </w:p>
    <w:p w:rsidR="00915DAF" w:rsidRDefault="00915DAF" w:rsidP="00FC372B">
      <w:pPr>
        <w:pStyle w:val="Sinespaciado"/>
        <w:spacing w:line="360" w:lineRule="auto"/>
        <w:jc w:val="both"/>
        <w:rPr>
          <w:rFonts w:ascii="Palatino Linotype" w:hAnsi="Palatino Linotype"/>
          <w:sz w:val="24"/>
          <w:szCs w:val="24"/>
        </w:rPr>
      </w:pPr>
    </w:p>
    <w:p w:rsidR="00915DAF" w:rsidRPr="00915DAF" w:rsidRDefault="00915DAF" w:rsidP="00915DAF">
      <w:pPr>
        <w:pStyle w:val="Sinespaciado"/>
        <w:ind w:left="851" w:right="851"/>
        <w:jc w:val="both"/>
        <w:rPr>
          <w:rFonts w:ascii="Palatino Linotype" w:hAnsi="Palatino Linotype"/>
          <w:i/>
          <w:iCs/>
        </w:rPr>
      </w:pPr>
      <w:r>
        <w:rPr>
          <w:rFonts w:ascii="Palatino Linotype" w:hAnsi="Palatino Linotype"/>
          <w:i/>
          <w:iCs/>
        </w:rPr>
        <w:t>“</w:t>
      </w:r>
      <w:r w:rsidRPr="00915DAF">
        <w:rPr>
          <w:rFonts w:ascii="Palatino Linotype" w:hAnsi="Palatino Linotype"/>
          <w:i/>
          <w:iCs/>
        </w:rPr>
        <w:t>Solicito saber el municipio, como estado de la república mexicana donde residen los siguientes servidores públicos, como asesores de confianza a su cargo de la Presidenta Municipal, del Secretario del Ayuntamiento, Regidores, Contralora Municipal, Defensor Municipal de Derechos Humanos y Directores. También el sueldo neto que perciben. Nivel de estudios, en que centros educativos estudiaron, en caso de contar con cédula profesional hacer mención de la misma, monto neto del fondo fijo que se les asigna cada mes y en que se destina el mismo (lugares o artículos específicos).</w:t>
      </w:r>
      <w:r>
        <w:rPr>
          <w:rFonts w:ascii="Palatino Linotype" w:hAnsi="Palatino Linotype"/>
          <w:i/>
          <w:iCs/>
        </w:rPr>
        <w:t>”</w:t>
      </w:r>
      <w:r w:rsidRPr="00915DAF">
        <w:rPr>
          <w:rFonts w:ascii="Palatino Linotype" w:hAnsi="Palatino Linotype" w:cs="Arial"/>
          <w:i/>
        </w:rPr>
        <w:t xml:space="preserve"> </w:t>
      </w:r>
      <w:r>
        <w:rPr>
          <w:rFonts w:ascii="Palatino Linotype" w:hAnsi="Palatino Linotype" w:cs="Arial"/>
          <w:i/>
        </w:rPr>
        <w:t>(sic)</w:t>
      </w:r>
    </w:p>
    <w:p w:rsidR="00BA3E6B" w:rsidRDefault="00BA3E6B" w:rsidP="00FC372B">
      <w:pPr>
        <w:pStyle w:val="Sinespaciado"/>
        <w:spacing w:line="360" w:lineRule="auto"/>
        <w:jc w:val="both"/>
        <w:rPr>
          <w:rFonts w:ascii="Palatino Linotype" w:hAnsi="Palatino Linotype"/>
          <w:sz w:val="24"/>
          <w:szCs w:val="24"/>
        </w:rPr>
      </w:pPr>
    </w:p>
    <w:p w:rsidR="00855A29" w:rsidRDefault="00855A29" w:rsidP="00FC372B">
      <w:pPr>
        <w:pStyle w:val="Sinespaciado"/>
        <w:spacing w:line="360" w:lineRule="auto"/>
        <w:jc w:val="both"/>
        <w:rPr>
          <w:rFonts w:ascii="Palatino Linotype" w:hAnsi="Palatino Linotype"/>
          <w:sz w:val="24"/>
          <w:szCs w:val="24"/>
        </w:rPr>
      </w:pPr>
      <w:r w:rsidRPr="00855A29">
        <w:rPr>
          <w:rFonts w:ascii="Palatino Linotype" w:hAnsi="Palatino Linotype"/>
          <w:sz w:val="24"/>
          <w:szCs w:val="24"/>
        </w:rPr>
        <w:t>Una vez analizada la solicitud de información</w:t>
      </w:r>
      <w:r>
        <w:rPr>
          <w:rFonts w:ascii="Palatino Linotype" w:hAnsi="Palatino Linotype"/>
          <w:sz w:val="24"/>
          <w:szCs w:val="24"/>
        </w:rPr>
        <w:t xml:space="preserve"> referida</w:t>
      </w:r>
      <w:r w:rsidRPr="00855A29">
        <w:rPr>
          <w:rFonts w:ascii="Palatino Linotype" w:hAnsi="Palatino Linotype"/>
          <w:sz w:val="24"/>
          <w:szCs w:val="24"/>
        </w:rPr>
        <w:t xml:space="preserve">, podemos determinar que objetivamente el Recurrente, peticiona </w:t>
      </w:r>
      <w:r>
        <w:rPr>
          <w:rFonts w:ascii="Palatino Linotype" w:hAnsi="Palatino Linotype"/>
          <w:sz w:val="24"/>
          <w:szCs w:val="24"/>
        </w:rPr>
        <w:t xml:space="preserve">de los Asesores de Confianza, Presidenta </w:t>
      </w:r>
      <w:r>
        <w:rPr>
          <w:rFonts w:ascii="Palatino Linotype" w:hAnsi="Palatino Linotype"/>
          <w:sz w:val="24"/>
          <w:szCs w:val="24"/>
        </w:rPr>
        <w:lastRenderedPageBreak/>
        <w:t>Municipal, Secretario del Ayuntamiento, Regidores, Contralora Municipal, Defensor Municipal de Derechos Humanos y Directores, lo siguiente</w:t>
      </w:r>
      <w:r w:rsidRPr="00855A29">
        <w:rPr>
          <w:rFonts w:ascii="Palatino Linotype" w:hAnsi="Palatino Linotype"/>
          <w:sz w:val="24"/>
          <w:szCs w:val="24"/>
        </w:rPr>
        <w:t>:</w:t>
      </w:r>
    </w:p>
    <w:p w:rsidR="00855A29" w:rsidRDefault="00855A29" w:rsidP="00FC372B">
      <w:pPr>
        <w:pStyle w:val="Sinespaciado"/>
        <w:spacing w:line="360" w:lineRule="auto"/>
        <w:jc w:val="both"/>
        <w:rPr>
          <w:rFonts w:ascii="Palatino Linotype" w:hAnsi="Palatino Linotype"/>
          <w:sz w:val="24"/>
          <w:szCs w:val="24"/>
        </w:rPr>
      </w:pPr>
    </w:p>
    <w:p w:rsidR="0062255A" w:rsidRDefault="001B6C14" w:rsidP="001B6C14">
      <w:pPr>
        <w:pStyle w:val="Sinespaciado"/>
        <w:numPr>
          <w:ilvl w:val="0"/>
          <w:numId w:val="16"/>
        </w:numPr>
        <w:spacing w:after="120" w:line="360" w:lineRule="auto"/>
        <w:ind w:left="714" w:hanging="357"/>
        <w:jc w:val="both"/>
        <w:rPr>
          <w:rFonts w:ascii="Palatino Linotype" w:hAnsi="Palatino Linotype"/>
          <w:i/>
          <w:sz w:val="24"/>
          <w:szCs w:val="24"/>
        </w:rPr>
      </w:pPr>
      <w:r>
        <w:rPr>
          <w:rFonts w:ascii="Palatino Linotype" w:hAnsi="Palatino Linotype"/>
          <w:i/>
          <w:sz w:val="24"/>
          <w:szCs w:val="24"/>
        </w:rPr>
        <w:t>Lugar de residencia</w:t>
      </w:r>
      <w:r w:rsidR="00CA09FA" w:rsidRPr="00CA09FA">
        <w:rPr>
          <w:rFonts w:ascii="Palatino Linotype" w:hAnsi="Palatino Linotype"/>
          <w:i/>
          <w:sz w:val="24"/>
          <w:szCs w:val="24"/>
        </w:rPr>
        <w:t>.</w:t>
      </w:r>
      <w:r w:rsidR="0062255A" w:rsidRPr="0062255A">
        <w:rPr>
          <w:rFonts w:ascii="Palatino Linotype" w:hAnsi="Palatino Linotype"/>
          <w:i/>
          <w:sz w:val="24"/>
          <w:szCs w:val="24"/>
        </w:rPr>
        <w:t xml:space="preserve"> </w:t>
      </w:r>
    </w:p>
    <w:p w:rsidR="001B6C14" w:rsidRDefault="001B6C14" w:rsidP="001B6C14">
      <w:pPr>
        <w:pStyle w:val="Sinespaciado"/>
        <w:numPr>
          <w:ilvl w:val="0"/>
          <w:numId w:val="16"/>
        </w:numPr>
        <w:spacing w:after="120" w:line="360" w:lineRule="auto"/>
        <w:jc w:val="both"/>
        <w:rPr>
          <w:rFonts w:ascii="Palatino Linotype" w:hAnsi="Palatino Linotype"/>
          <w:i/>
          <w:sz w:val="24"/>
          <w:szCs w:val="24"/>
        </w:rPr>
      </w:pPr>
      <w:r>
        <w:rPr>
          <w:rFonts w:ascii="Palatino Linotype" w:hAnsi="Palatino Linotype"/>
          <w:i/>
          <w:sz w:val="24"/>
          <w:szCs w:val="24"/>
        </w:rPr>
        <w:t>Sueldo neto que perciben</w:t>
      </w:r>
    </w:p>
    <w:p w:rsidR="0062255A" w:rsidRDefault="009414D6" w:rsidP="001B6C14">
      <w:pPr>
        <w:pStyle w:val="Sinespaciado"/>
        <w:numPr>
          <w:ilvl w:val="0"/>
          <w:numId w:val="16"/>
        </w:numPr>
        <w:spacing w:after="120" w:line="360" w:lineRule="auto"/>
        <w:jc w:val="both"/>
        <w:rPr>
          <w:rFonts w:ascii="Palatino Linotype" w:hAnsi="Palatino Linotype"/>
          <w:i/>
          <w:sz w:val="24"/>
          <w:szCs w:val="24"/>
        </w:rPr>
      </w:pPr>
      <w:bookmarkStart w:id="1" w:name="_Hlk16588763"/>
      <w:r>
        <w:rPr>
          <w:rFonts w:ascii="Palatino Linotype" w:hAnsi="Palatino Linotype"/>
          <w:i/>
          <w:sz w:val="24"/>
          <w:szCs w:val="24"/>
        </w:rPr>
        <w:t>Nivel de estudios</w:t>
      </w:r>
      <w:r w:rsidRPr="009414D6">
        <w:rPr>
          <w:rFonts w:ascii="Palatino Linotype" w:hAnsi="Palatino Linotype"/>
          <w:i/>
          <w:sz w:val="24"/>
          <w:szCs w:val="24"/>
        </w:rPr>
        <w:t>, en que centros educativos estudiaron, en caso de contar con cédula profesional hacer mención de la misma</w:t>
      </w:r>
      <w:bookmarkEnd w:id="1"/>
      <w:r>
        <w:rPr>
          <w:rFonts w:ascii="Palatino Linotype" w:hAnsi="Palatino Linotype"/>
          <w:i/>
          <w:sz w:val="24"/>
          <w:szCs w:val="24"/>
        </w:rPr>
        <w:t>.</w:t>
      </w:r>
    </w:p>
    <w:p w:rsidR="009414D6" w:rsidRDefault="009414D6" w:rsidP="001B6C14">
      <w:pPr>
        <w:pStyle w:val="Sinespaciado"/>
        <w:numPr>
          <w:ilvl w:val="0"/>
          <w:numId w:val="16"/>
        </w:numPr>
        <w:spacing w:after="120" w:line="360" w:lineRule="auto"/>
        <w:jc w:val="both"/>
        <w:rPr>
          <w:rFonts w:ascii="Palatino Linotype" w:hAnsi="Palatino Linotype"/>
          <w:i/>
          <w:sz w:val="24"/>
          <w:szCs w:val="24"/>
        </w:rPr>
      </w:pPr>
      <w:r>
        <w:rPr>
          <w:rFonts w:ascii="Palatino Linotype" w:hAnsi="Palatino Linotype"/>
          <w:i/>
          <w:sz w:val="24"/>
          <w:szCs w:val="24"/>
        </w:rPr>
        <w:t>M</w:t>
      </w:r>
      <w:r w:rsidRPr="009414D6">
        <w:rPr>
          <w:rFonts w:ascii="Palatino Linotype" w:hAnsi="Palatino Linotype"/>
          <w:i/>
          <w:sz w:val="24"/>
          <w:szCs w:val="24"/>
        </w:rPr>
        <w:t>onto neto del fondo fijo que se les asigna cada mes y en que se destina el mismo (lugares o artículos específicos).</w:t>
      </w:r>
    </w:p>
    <w:p w:rsidR="00BA3E6B" w:rsidRDefault="00BA3E6B" w:rsidP="0062255A">
      <w:pPr>
        <w:pStyle w:val="Sinespaciado"/>
        <w:spacing w:line="360" w:lineRule="auto"/>
        <w:jc w:val="both"/>
        <w:rPr>
          <w:rFonts w:ascii="Palatino Linotype" w:hAnsi="Palatino Linotype"/>
          <w:sz w:val="24"/>
          <w:szCs w:val="24"/>
        </w:rPr>
      </w:pPr>
    </w:p>
    <w:p w:rsidR="00586423" w:rsidRDefault="00BA3E6B" w:rsidP="00BF7A4D">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lo que el </w:t>
      </w:r>
      <w:r w:rsidRPr="00CA09FA">
        <w:rPr>
          <w:rFonts w:ascii="Palatino Linotype" w:hAnsi="Palatino Linotype"/>
          <w:b/>
          <w:sz w:val="24"/>
          <w:szCs w:val="24"/>
        </w:rPr>
        <w:t>Sujeto Obligado</w:t>
      </w:r>
      <w:r>
        <w:rPr>
          <w:rFonts w:ascii="Palatino Linotype" w:hAnsi="Palatino Linotype"/>
          <w:sz w:val="24"/>
          <w:szCs w:val="24"/>
        </w:rPr>
        <w:t xml:space="preserve"> emit</w:t>
      </w:r>
      <w:r w:rsidR="00391F66">
        <w:rPr>
          <w:rFonts w:ascii="Palatino Linotype" w:hAnsi="Palatino Linotype"/>
          <w:sz w:val="24"/>
          <w:szCs w:val="24"/>
        </w:rPr>
        <w:t>ió</w:t>
      </w:r>
      <w:r>
        <w:rPr>
          <w:rFonts w:ascii="Palatino Linotype" w:hAnsi="Palatino Linotype"/>
          <w:sz w:val="24"/>
          <w:szCs w:val="24"/>
        </w:rPr>
        <w:t xml:space="preserve"> </w:t>
      </w:r>
      <w:r w:rsidR="002E17B2">
        <w:rPr>
          <w:rFonts w:ascii="Palatino Linotype" w:hAnsi="Palatino Linotype"/>
          <w:sz w:val="24"/>
          <w:szCs w:val="24"/>
        </w:rPr>
        <w:t xml:space="preserve">el </w:t>
      </w:r>
      <w:r w:rsidR="00586423">
        <w:rPr>
          <w:rFonts w:ascii="Palatino Linotype" w:hAnsi="Palatino Linotype"/>
          <w:sz w:val="24"/>
          <w:szCs w:val="24"/>
        </w:rPr>
        <w:t xml:space="preserve">Requerimiento de Aclaración a la Solicitud </w:t>
      </w:r>
      <w:r w:rsidR="00376159">
        <w:rPr>
          <w:rFonts w:ascii="Palatino Linotype" w:hAnsi="Palatino Linotype"/>
          <w:sz w:val="24"/>
          <w:szCs w:val="24"/>
        </w:rPr>
        <w:t>de información</w:t>
      </w:r>
      <w:r w:rsidR="00B929B9">
        <w:rPr>
          <w:rFonts w:ascii="Palatino Linotype" w:eastAsia="Times New Roman" w:hAnsi="Palatino Linotype"/>
          <w:sz w:val="24"/>
          <w:szCs w:val="24"/>
          <w:lang w:val="es-ES" w:eastAsia="es-ES"/>
        </w:rPr>
        <w:t>,</w:t>
      </w:r>
      <w:r w:rsidR="00376159">
        <w:rPr>
          <w:rFonts w:ascii="Palatino Linotype" w:eastAsia="Times New Roman" w:hAnsi="Palatino Linotype"/>
          <w:sz w:val="24"/>
          <w:szCs w:val="24"/>
          <w:lang w:val="es-ES" w:eastAsia="es-ES"/>
        </w:rPr>
        <w:t xml:space="preserve"> a través del cual medularmente e</w:t>
      </w:r>
      <w:r w:rsidR="00376159" w:rsidRPr="00376159">
        <w:rPr>
          <w:rFonts w:ascii="Palatino Linotype" w:eastAsia="Times New Roman" w:hAnsi="Palatino Linotype"/>
          <w:sz w:val="24"/>
          <w:szCs w:val="24"/>
          <w:lang w:val="es-ES" w:eastAsia="es-ES"/>
        </w:rPr>
        <w:t xml:space="preserve">l </w:t>
      </w:r>
      <w:r w:rsidR="00A404B0">
        <w:rPr>
          <w:rFonts w:ascii="Palatino Linotype" w:eastAsia="Times New Roman" w:hAnsi="Palatino Linotype"/>
          <w:sz w:val="24"/>
          <w:szCs w:val="24"/>
          <w:lang w:val="es-ES" w:eastAsia="es-ES"/>
        </w:rPr>
        <w:t>Jefe de la Unidad de Transparencia</w:t>
      </w:r>
      <w:r w:rsidR="00376159" w:rsidRPr="00376159">
        <w:rPr>
          <w:rFonts w:ascii="Palatino Linotype" w:eastAsia="Times New Roman" w:hAnsi="Palatino Linotype"/>
          <w:sz w:val="24"/>
          <w:szCs w:val="24"/>
          <w:lang w:val="es-ES" w:eastAsia="es-ES"/>
        </w:rPr>
        <w:t xml:space="preserve"> </w:t>
      </w:r>
      <w:r w:rsidR="00B929B9">
        <w:rPr>
          <w:rFonts w:ascii="Palatino Linotype" w:eastAsia="Times New Roman" w:hAnsi="Palatino Linotype"/>
          <w:sz w:val="24"/>
          <w:szCs w:val="24"/>
          <w:lang w:val="es-ES" w:eastAsia="es-ES"/>
        </w:rPr>
        <w:t>de</w:t>
      </w:r>
      <w:r w:rsidR="00376159">
        <w:rPr>
          <w:rFonts w:ascii="Palatino Linotype" w:eastAsia="Times New Roman" w:hAnsi="Palatino Linotype"/>
          <w:sz w:val="24"/>
          <w:szCs w:val="24"/>
          <w:lang w:val="es-ES" w:eastAsia="es-ES"/>
        </w:rPr>
        <w:t xml:space="preserve">l Sujeto Obligado </w:t>
      </w:r>
      <w:r w:rsidR="00B929B9">
        <w:rPr>
          <w:rFonts w:ascii="Palatino Linotype" w:eastAsia="Times New Roman" w:hAnsi="Palatino Linotype"/>
          <w:sz w:val="24"/>
          <w:szCs w:val="24"/>
          <w:lang w:val="es-ES" w:eastAsia="es-ES"/>
        </w:rPr>
        <w:t>solicita</w:t>
      </w:r>
      <w:r w:rsidR="00A404B0">
        <w:rPr>
          <w:rFonts w:ascii="Palatino Linotype" w:eastAsia="Times New Roman" w:hAnsi="Palatino Linotype"/>
          <w:sz w:val="24"/>
          <w:szCs w:val="24"/>
          <w:lang w:val="es-ES" w:eastAsia="es-ES"/>
        </w:rPr>
        <w:t xml:space="preserve"> se c</w:t>
      </w:r>
      <w:r w:rsidR="00C87998" w:rsidRPr="00C87998">
        <w:rPr>
          <w:rFonts w:ascii="Palatino Linotype" w:eastAsia="Times New Roman" w:hAnsi="Palatino Linotype"/>
          <w:sz w:val="24"/>
          <w:szCs w:val="24"/>
          <w:lang w:val="es-ES" w:eastAsia="es-ES"/>
        </w:rPr>
        <w:t xml:space="preserve">orrija la información que requiere cuando señala </w:t>
      </w:r>
      <w:r w:rsidR="00C87998" w:rsidRPr="00A404B0">
        <w:rPr>
          <w:rFonts w:ascii="Palatino Linotype" w:eastAsia="Times New Roman" w:hAnsi="Palatino Linotype"/>
          <w:b/>
          <w:bCs/>
          <w:sz w:val="24"/>
          <w:szCs w:val="24"/>
          <w:lang w:val="es-ES" w:eastAsia="es-ES"/>
        </w:rPr>
        <w:t>“municipio, como estado de la república mexicana donde residen los siguientes servidores públicos”</w:t>
      </w:r>
      <w:r w:rsidR="00C87998" w:rsidRPr="00C87998">
        <w:rPr>
          <w:rFonts w:ascii="Palatino Linotype" w:eastAsia="Times New Roman" w:hAnsi="Palatino Linotype"/>
          <w:sz w:val="24"/>
          <w:szCs w:val="24"/>
          <w:lang w:val="es-ES" w:eastAsia="es-ES"/>
        </w:rPr>
        <w:t xml:space="preserve"> pues para este sujeto obligado los datos proporcionados resultan ser relacionados como información confidencial al hacer referencia a los datos personales de los servidores públicos en mención. </w:t>
      </w:r>
      <w:r w:rsidR="00A404B0">
        <w:rPr>
          <w:rFonts w:ascii="Palatino Linotype" w:eastAsia="Times New Roman" w:hAnsi="Palatino Linotype"/>
          <w:sz w:val="24"/>
          <w:szCs w:val="24"/>
          <w:lang w:val="es-ES" w:eastAsia="es-ES"/>
        </w:rPr>
        <w:t>De igual forma solicita se a</w:t>
      </w:r>
      <w:r w:rsidR="00C87998" w:rsidRPr="00C87998">
        <w:rPr>
          <w:rFonts w:ascii="Palatino Linotype" w:eastAsia="Times New Roman" w:hAnsi="Palatino Linotype"/>
          <w:sz w:val="24"/>
          <w:szCs w:val="24"/>
          <w:lang w:val="es-ES" w:eastAsia="es-ES"/>
        </w:rPr>
        <w:t xml:space="preserve">clare y/o especifique la información que requiere cuando señala </w:t>
      </w:r>
      <w:r w:rsidR="00C87998" w:rsidRPr="00A404B0">
        <w:rPr>
          <w:rFonts w:ascii="Palatino Linotype" w:eastAsia="Times New Roman" w:hAnsi="Palatino Linotype"/>
          <w:b/>
          <w:bCs/>
          <w:sz w:val="24"/>
          <w:szCs w:val="24"/>
          <w:lang w:val="es-ES" w:eastAsia="es-ES"/>
        </w:rPr>
        <w:t>“monto neto del fondo fijo que se les asigna cada mes y en que se destina el mismo (lugares o artículos específicos)”</w:t>
      </w:r>
      <w:r w:rsidR="00376159" w:rsidRPr="00376159">
        <w:rPr>
          <w:rFonts w:ascii="Palatino Linotype" w:eastAsia="Times New Roman" w:hAnsi="Palatino Linotype"/>
          <w:sz w:val="24"/>
          <w:szCs w:val="24"/>
          <w:lang w:val="es-ES" w:eastAsia="es-ES"/>
        </w:rPr>
        <w:t>. Lo anterior con la finalidad de atend</w:t>
      </w:r>
      <w:r w:rsidR="00376159">
        <w:rPr>
          <w:rFonts w:ascii="Palatino Linotype" w:eastAsia="Times New Roman" w:hAnsi="Palatino Linotype"/>
          <w:sz w:val="24"/>
          <w:szCs w:val="24"/>
          <w:lang w:val="es-ES" w:eastAsia="es-ES"/>
        </w:rPr>
        <w:t>er eficazmente su requerimiento</w:t>
      </w:r>
      <w:r w:rsidR="009E1A55">
        <w:rPr>
          <w:rFonts w:ascii="Palatino Linotype" w:eastAsia="Times New Roman" w:hAnsi="Palatino Linotype"/>
          <w:sz w:val="24"/>
          <w:szCs w:val="24"/>
          <w:lang w:val="es-ES" w:eastAsia="es-ES"/>
        </w:rPr>
        <w:t>.</w:t>
      </w:r>
    </w:p>
    <w:p w:rsidR="00BF7A4D" w:rsidRDefault="00BF7A4D" w:rsidP="00586423">
      <w:pPr>
        <w:pStyle w:val="Sinespaciado"/>
        <w:spacing w:line="360" w:lineRule="auto"/>
        <w:jc w:val="both"/>
        <w:rPr>
          <w:rFonts w:ascii="Palatino Linotype" w:hAnsi="Palatino Linotype"/>
          <w:sz w:val="24"/>
          <w:szCs w:val="24"/>
        </w:rPr>
      </w:pPr>
    </w:p>
    <w:p w:rsidR="0040307F" w:rsidRDefault="007939BE" w:rsidP="0040307F">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Ante la </w:t>
      </w:r>
      <w:r w:rsidR="00B929B9">
        <w:rPr>
          <w:rFonts w:ascii="Palatino Linotype" w:hAnsi="Palatino Linotype"/>
          <w:sz w:val="24"/>
          <w:szCs w:val="24"/>
        </w:rPr>
        <w:t>omisión del</w:t>
      </w:r>
      <w:r w:rsidR="00AD6069">
        <w:rPr>
          <w:rFonts w:ascii="Palatino Linotype" w:hAnsi="Palatino Linotype"/>
          <w:sz w:val="24"/>
          <w:szCs w:val="24"/>
        </w:rPr>
        <w:t xml:space="preserve"> </w:t>
      </w:r>
      <w:r w:rsidR="00AD6069" w:rsidRPr="00103E93">
        <w:rPr>
          <w:rFonts w:ascii="Palatino Linotype" w:hAnsi="Palatino Linotype"/>
          <w:b/>
          <w:sz w:val="24"/>
          <w:szCs w:val="24"/>
        </w:rPr>
        <w:t>Recurrente</w:t>
      </w:r>
      <w:r w:rsidR="00AD6069">
        <w:rPr>
          <w:rFonts w:ascii="Palatino Linotype" w:hAnsi="Palatino Linotype"/>
          <w:sz w:val="24"/>
          <w:szCs w:val="24"/>
        </w:rPr>
        <w:t xml:space="preserve"> en manifestarse </w:t>
      </w:r>
      <w:r w:rsidR="00A404B0">
        <w:rPr>
          <w:rFonts w:ascii="Palatino Linotype" w:hAnsi="Palatino Linotype"/>
          <w:sz w:val="24"/>
          <w:szCs w:val="24"/>
        </w:rPr>
        <w:t>sobre</w:t>
      </w:r>
      <w:r w:rsidR="00AD6069">
        <w:rPr>
          <w:rFonts w:ascii="Palatino Linotype" w:hAnsi="Palatino Linotype"/>
          <w:sz w:val="24"/>
          <w:szCs w:val="24"/>
        </w:rPr>
        <w:t xml:space="preserve"> la solicitud de aclaración formulada por </w:t>
      </w:r>
      <w:r w:rsidR="00B929B9" w:rsidRPr="00B929B9">
        <w:rPr>
          <w:rFonts w:ascii="Palatino Linotype" w:hAnsi="Palatino Linotype"/>
          <w:sz w:val="24"/>
          <w:szCs w:val="24"/>
        </w:rPr>
        <w:t>el</w:t>
      </w:r>
      <w:r w:rsidR="0040307F" w:rsidRPr="002D74B7">
        <w:rPr>
          <w:rFonts w:ascii="Palatino Linotype" w:hAnsi="Palatino Linotype"/>
          <w:b/>
          <w:sz w:val="24"/>
          <w:szCs w:val="24"/>
        </w:rPr>
        <w:t xml:space="preserve"> Sujeto Obligado</w:t>
      </w:r>
      <w:r w:rsidR="00AD6069">
        <w:rPr>
          <w:rFonts w:ascii="Palatino Linotype" w:hAnsi="Palatino Linotype"/>
          <w:sz w:val="24"/>
          <w:szCs w:val="24"/>
        </w:rPr>
        <w:t xml:space="preserve">, </w:t>
      </w:r>
      <w:r w:rsidR="00A404B0" w:rsidRPr="00A404B0">
        <w:rPr>
          <w:rFonts w:ascii="Palatino Linotype" w:hAnsi="Palatino Linotype"/>
          <w:sz w:val="24"/>
          <w:szCs w:val="24"/>
        </w:rPr>
        <w:t>el Jefe de la Unidad de Transparencia</w:t>
      </w:r>
      <w:r w:rsidR="0040307F">
        <w:rPr>
          <w:rFonts w:ascii="Palatino Linotype" w:hAnsi="Palatino Linotype"/>
          <w:sz w:val="24"/>
          <w:szCs w:val="24"/>
        </w:rPr>
        <w:t>,</w:t>
      </w:r>
      <w:r w:rsidR="00AD6069">
        <w:rPr>
          <w:rFonts w:ascii="Palatino Linotype" w:hAnsi="Palatino Linotype"/>
          <w:sz w:val="24"/>
          <w:szCs w:val="24"/>
        </w:rPr>
        <w:t xml:space="preserve"> le comunicó </w:t>
      </w:r>
      <w:r w:rsidR="0040307F">
        <w:rPr>
          <w:rFonts w:ascii="Palatino Linotype" w:hAnsi="Palatino Linotype"/>
          <w:sz w:val="24"/>
          <w:szCs w:val="24"/>
        </w:rPr>
        <w:lastRenderedPageBreak/>
        <w:t xml:space="preserve">que, </w:t>
      </w:r>
      <w:r w:rsidR="0040307F" w:rsidRPr="0040307F">
        <w:rPr>
          <w:rFonts w:ascii="Palatino Linotype" w:hAnsi="Palatino Linotype"/>
          <w:sz w:val="24"/>
          <w:szCs w:val="24"/>
        </w:rPr>
        <w:t xml:space="preserve">en virtud de que </w:t>
      </w:r>
      <w:r w:rsidR="0040307F" w:rsidRPr="002D74B7">
        <w:rPr>
          <w:rFonts w:ascii="Palatino Linotype" w:hAnsi="Palatino Linotype"/>
          <w:b/>
          <w:sz w:val="24"/>
          <w:szCs w:val="24"/>
        </w:rPr>
        <w:t>NO</w:t>
      </w:r>
      <w:r w:rsidR="0040307F">
        <w:rPr>
          <w:rFonts w:ascii="Palatino Linotype" w:hAnsi="Palatino Linotype"/>
          <w:sz w:val="24"/>
          <w:szCs w:val="24"/>
        </w:rPr>
        <w:t xml:space="preserve"> presentó</w:t>
      </w:r>
      <w:r w:rsidR="0040307F" w:rsidRPr="0040307F">
        <w:rPr>
          <w:rFonts w:ascii="Palatino Linotype" w:hAnsi="Palatino Linotype"/>
          <w:sz w:val="24"/>
          <w:szCs w:val="24"/>
        </w:rPr>
        <w:t xml:space="preserve"> aclaración complementación o corr</w:t>
      </w:r>
      <w:r w:rsidR="0040307F">
        <w:rPr>
          <w:rFonts w:ascii="Palatino Linotype" w:hAnsi="Palatino Linotype"/>
          <w:sz w:val="24"/>
          <w:szCs w:val="24"/>
        </w:rPr>
        <w:t>ección de datos de la solicitud, c</w:t>
      </w:r>
      <w:r w:rsidR="0040307F" w:rsidRPr="0040307F">
        <w:rPr>
          <w:rFonts w:ascii="Palatino Linotype" w:hAnsi="Palatino Linotype"/>
          <w:sz w:val="24"/>
          <w:szCs w:val="24"/>
        </w:rPr>
        <w:t xml:space="preserve">on fundamento en el artículo 159, tercer párrafo de la Ley de Transparencia y Acceso a la Información Pública del Estado de México y Municipios, se le hace de su conocimiento que se tiene por no presentada la solicitud de aclaración citada al rubro, quedando a salvo sus derechos para volverla a presentar. </w:t>
      </w:r>
    </w:p>
    <w:p w:rsidR="0040307F" w:rsidRDefault="0040307F" w:rsidP="0040307F">
      <w:pPr>
        <w:pStyle w:val="Sinespaciado"/>
        <w:spacing w:line="360" w:lineRule="auto"/>
        <w:jc w:val="both"/>
        <w:rPr>
          <w:rFonts w:ascii="Palatino Linotype" w:hAnsi="Palatino Linotype"/>
          <w:sz w:val="24"/>
          <w:szCs w:val="24"/>
        </w:rPr>
      </w:pPr>
    </w:p>
    <w:p w:rsidR="00AD6069" w:rsidRDefault="0040307F" w:rsidP="0040307F">
      <w:pPr>
        <w:pStyle w:val="Sinespaciado"/>
        <w:spacing w:line="360" w:lineRule="auto"/>
        <w:jc w:val="both"/>
        <w:rPr>
          <w:rFonts w:ascii="Palatino Linotype" w:hAnsi="Palatino Linotype"/>
          <w:sz w:val="24"/>
          <w:szCs w:val="24"/>
        </w:rPr>
      </w:pPr>
      <w:r w:rsidRPr="0040307F">
        <w:rPr>
          <w:rFonts w:ascii="Palatino Linotype" w:hAnsi="Palatino Linotype"/>
          <w:sz w:val="24"/>
          <w:szCs w:val="24"/>
        </w:rPr>
        <w:t>En v</w:t>
      </w:r>
      <w:r>
        <w:rPr>
          <w:rFonts w:ascii="Palatino Linotype" w:hAnsi="Palatino Linotype"/>
          <w:sz w:val="24"/>
          <w:szCs w:val="24"/>
        </w:rPr>
        <w:t>irtud de lo anterior, se archivó</w:t>
      </w:r>
      <w:r w:rsidRPr="0040307F">
        <w:rPr>
          <w:rFonts w:ascii="Palatino Linotype" w:hAnsi="Palatino Linotype"/>
          <w:sz w:val="24"/>
          <w:szCs w:val="24"/>
        </w:rPr>
        <w:t xml:space="preserve"> la presente solicitud como concluida </w:t>
      </w:r>
      <w:r>
        <w:rPr>
          <w:rFonts w:ascii="Palatino Linotype" w:hAnsi="Palatino Linotype"/>
          <w:sz w:val="24"/>
          <w:szCs w:val="24"/>
        </w:rPr>
        <w:t>y s</w:t>
      </w:r>
      <w:r w:rsidRPr="0040307F">
        <w:rPr>
          <w:rFonts w:ascii="Palatino Linotype" w:hAnsi="Palatino Linotype"/>
          <w:sz w:val="24"/>
          <w:szCs w:val="24"/>
        </w:rPr>
        <w:t xml:space="preserve">e </w:t>
      </w:r>
      <w:r>
        <w:rPr>
          <w:rFonts w:ascii="Palatino Linotype" w:hAnsi="Palatino Linotype"/>
          <w:sz w:val="24"/>
          <w:szCs w:val="24"/>
        </w:rPr>
        <w:t>le hizo</w:t>
      </w:r>
      <w:r w:rsidRPr="0040307F">
        <w:rPr>
          <w:rFonts w:ascii="Palatino Linotype" w:hAnsi="Palatino Linotype"/>
          <w:sz w:val="24"/>
          <w:szCs w:val="24"/>
        </w:rPr>
        <w:t xml:space="preserve"> de su conocimiento q</w:t>
      </w:r>
      <w:r>
        <w:rPr>
          <w:rFonts w:ascii="Palatino Linotype" w:hAnsi="Palatino Linotype"/>
          <w:sz w:val="24"/>
          <w:szCs w:val="24"/>
        </w:rPr>
        <w:t>ue tenía</w:t>
      </w:r>
      <w:r w:rsidRPr="0040307F">
        <w:rPr>
          <w:rFonts w:ascii="Palatino Linotype" w:hAnsi="Palatino Linotype"/>
          <w:sz w:val="24"/>
          <w:szCs w:val="24"/>
        </w:rPr>
        <w:t xml:space="preserve"> derecho de interponer recurso de revisión dentro del plazo de 15 días hábiles contados a partir de la fecha en que se realice la notificación vía electrónica, a través del SAIMEX.</w:t>
      </w:r>
    </w:p>
    <w:p w:rsidR="006E3756" w:rsidRDefault="006E3756" w:rsidP="002D74B7">
      <w:pPr>
        <w:spacing w:line="360" w:lineRule="auto"/>
        <w:jc w:val="both"/>
        <w:rPr>
          <w:rFonts w:ascii="Palatino Linotype" w:hAnsi="Palatino Linotype" w:cs="Arial"/>
          <w:sz w:val="24"/>
          <w:szCs w:val="24"/>
        </w:rPr>
      </w:pPr>
    </w:p>
    <w:p w:rsidR="002E17B2" w:rsidRDefault="002D74B7" w:rsidP="003F27BE">
      <w:pPr>
        <w:spacing w:after="0" w:line="360" w:lineRule="auto"/>
        <w:jc w:val="both"/>
        <w:rPr>
          <w:rFonts w:ascii="Palatino Linotype" w:hAnsi="Palatino Linotype" w:cs="Arial"/>
          <w:sz w:val="24"/>
          <w:szCs w:val="24"/>
        </w:rPr>
      </w:pPr>
      <w:r w:rsidRPr="0052294F">
        <w:rPr>
          <w:rFonts w:ascii="Palatino Linotype" w:hAnsi="Palatino Linotype" w:cs="Arial"/>
          <w:sz w:val="24"/>
          <w:szCs w:val="24"/>
        </w:rPr>
        <w:t>As</w:t>
      </w:r>
      <w:r w:rsidR="00D51FBF">
        <w:rPr>
          <w:rFonts w:ascii="Palatino Linotype" w:hAnsi="Palatino Linotype" w:cs="Arial"/>
          <w:sz w:val="24"/>
          <w:szCs w:val="24"/>
        </w:rPr>
        <w:t>í las cosas, ante la omisión de</w:t>
      </w:r>
      <w:r w:rsidR="004A50A7">
        <w:rPr>
          <w:rFonts w:ascii="Palatino Linotype" w:hAnsi="Palatino Linotype" w:cs="Arial"/>
          <w:sz w:val="24"/>
          <w:szCs w:val="24"/>
        </w:rPr>
        <w:t>l</w:t>
      </w:r>
      <w:r w:rsidR="00D51FBF">
        <w:rPr>
          <w:rFonts w:ascii="Palatino Linotype" w:hAnsi="Palatino Linotype" w:cs="Arial"/>
          <w:sz w:val="24"/>
          <w:szCs w:val="24"/>
        </w:rPr>
        <w:t xml:space="preserve"> </w:t>
      </w:r>
      <w:r w:rsidR="00D51FBF" w:rsidRPr="00D51FBF">
        <w:rPr>
          <w:rFonts w:ascii="Palatino Linotype" w:hAnsi="Palatino Linotype" w:cs="Arial"/>
          <w:b/>
          <w:sz w:val="24"/>
          <w:szCs w:val="24"/>
        </w:rPr>
        <w:t>Recurrente</w:t>
      </w:r>
      <w:r w:rsidR="00D51FBF">
        <w:rPr>
          <w:rFonts w:ascii="Palatino Linotype" w:hAnsi="Palatino Linotype" w:cs="Arial"/>
          <w:sz w:val="24"/>
          <w:szCs w:val="24"/>
        </w:rPr>
        <w:t xml:space="preserve"> en desahogar la solicitud de aclaración emitida por el </w:t>
      </w:r>
      <w:r w:rsidR="00D51FBF" w:rsidRPr="00387907">
        <w:rPr>
          <w:rFonts w:ascii="Palatino Linotype" w:hAnsi="Palatino Linotype" w:cs="Arial"/>
          <w:b/>
          <w:sz w:val="24"/>
          <w:szCs w:val="24"/>
        </w:rPr>
        <w:t>Sujeto Obligado</w:t>
      </w:r>
      <w:r w:rsidR="00D51FBF">
        <w:rPr>
          <w:rFonts w:ascii="Palatino Linotype" w:hAnsi="Palatino Linotype" w:cs="Arial"/>
          <w:sz w:val="24"/>
          <w:szCs w:val="24"/>
        </w:rPr>
        <w:t xml:space="preserve">, </w:t>
      </w:r>
      <w:r w:rsidR="00387907">
        <w:rPr>
          <w:rFonts w:ascii="Palatino Linotype" w:hAnsi="Palatino Linotype" w:cs="Arial"/>
          <w:sz w:val="24"/>
          <w:szCs w:val="24"/>
        </w:rPr>
        <w:t xml:space="preserve">en el que </w:t>
      </w:r>
      <w:r w:rsidR="00D51FBF">
        <w:rPr>
          <w:rFonts w:ascii="Palatino Linotype" w:hAnsi="Palatino Linotype" w:cs="Arial"/>
          <w:sz w:val="24"/>
          <w:szCs w:val="24"/>
        </w:rPr>
        <w:t>le requirió precisar</w:t>
      </w:r>
      <w:r w:rsidR="002E17B2">
        <w:rPr>
          <w:rFonts w:ascii="Palatino Linotype" w:hAnsi="Palatino Linotype" w:cs="Arial"/>
          <w:sz w:val="24"/>
          <w:szCs w:val="24"/>
        </w:rPr>
        <w:t>,</w:t>
      </w:r>
      <w:r w:rsidR="004A50A7">
        <w:rPr>
          <w:rFonts w:ascii="Palatino Linotype" w:hAnsi="Palatino Linotype" w:cs="Arial"/>
          <w:sz w:val="24"/>
          <w:szCs w:val="24"/>
        </w:rPr>
        <w:t xml:space="preserve"> </w:t>
      </w:r>
      <w:r w:rsidR="00092C61" w:rsidRPr="00092C61">
        <w:rPr>
          <w:rFonts w:ascii="Palatino Linotype" w:hAnsi="Palatino Linotype" w:cs="Arial"/>
          <w:sz w:val="24"/>
          <w:szCs w:val="24"/>
        </w:rPr>
        <w:t xml:space="preserve">se corrija la información que requiere cuando señala “municipio, como estado de la república mexicana donde residen los siguientes servidores públicos” </w:t>
      </w:r>
      <w:r w:rsidR="00092C61">
        <w:rPr>
          <w:rFonts w:ascii="Palatino Linotype" w:hAnsi="Palatino Linotype" w:cs="Arial"/>
          <w:sz w:val="24"/>
          <w:szCs w:val="24"/>
        </w:rPr>
        <w:t xml:space="preserve">y </w:t>
      </w:r>
      <w:r w:rsidR="00092C61" w:rsidRPr="00092C61">
        <w:rPr>
          <w:rFonts w:ascii="Palatino Linotype" w:hAnsi="Palatino Linotype" w:cs="Arial"/>
          <w:sz w:val="24"/>
          <w:szCs w:val="24"/>
        </w:rPr>
        <w:t>se aclare y/o especifique la información que requiere cuando señala “monto neto del fondo fijo que se les asigna cada mes y en que se destina el mismo (lugares o artículos específicos)”</w:t>
      </w:r>
      <w:r w:rsidR="00F01CE1">
        <w:rPr>
          <w:rFonts w:ascii="Palatino Linotype" w:hAnsi="Palatino Linotype" w:cs="Arial"/>
          <w:sz w:val="24"/>
          <w:szCs w:val="24"/>
        </w:rPr>
        <w:t>, s</w:t>
      </w:r>
      <w:r w:rsidR="00092C61">
        <w:rPr>
          <w:rFonts w:ascii="Palatino Linotype" w:hAnsi="Palatino Linotype" w:cs="Arial"/>
          <w:sz w:val="24"/>
          <w:szCs w:val="24"/>
        </w:rPr>
        <w:t xml:space="preserve">e procede al análisis del marco normativo atribuible al </w:t>
      </w:r>
      <w:r w:rsidR="00092C61" w:rsidRPr="00092C61">
        <w:rPr>
          <w:rFonts w:ascii="Palatino Linotype" w:hAnsi="Palatino Linotype" w:cs="Arial"/>
          <w:b/>
          <w:bCs/>
          <w:sz w:val="24"/>
          <w:szCs w:val="24"/>
        </w:rPr>
        <w:t>Sujeto Obligado</w:t>
      </w:r>
      <w:r w:rsidR="00092C61">
        <w:rPr>
          <w:rFonts w:ascii="Palatino Linotype" w:hAnsi="Palatino Linotype" w:cs="Arial"/>
          <w:sz w:val="24"/>
          <w:szCs w:val="24"/>
        </w:rPr>
        <w:t xml:space="preserve"> en base </w:t>
      </w:r>
      <w:r w:rsidR="00F01CE1">
        <w:rPr>
          <w:rFonts w:ascii="Palatino Linotype" w:hAnsi="Palatino Linotype" w:cs="Arial"/>
          <w:sz w:val="24"/>
          <w:szCs w:val="24"/>
        </w:rPr>
        <w:t>a lo siguiente</w:t>
      </w:r>
      <w:r w:rsidR="00092C61">
        <w:rPr>
          <w:rFonts w:ascii="Palatino Linotype" w:hAnsi="Palatino Linotype" w:cs="Arial"/>
          <w:sz w:val="24"/>
          <w:szCs w:val="24"/>
        </w:rPr>
        <w:t xml:space="preserve">. </w:t>
      </w:r>
    </w:p>
    <w:p w:rsidR="00092C61" w:rsidRDefault="00092C61" w:rsidP="003F27BE">
      <w:pPr>
        <w:spacing w:after="0" w:line="360" w:lineRule="auto"/>
        <w:jc w:val="both"/>
        <w:rPr>
          <w:rFonts w:ascii="Palatino Linotype" w:hAnsi="Palatino Linotype" w:cs="Arial"/>
          <w:sz w:val="24"/>
          <w:szCs w:val="24"/>
        </w:rPr>
      </w:pPr>
    </w:p>
    <w:p w:rsidR="002E17B2" w:rsidRPr="007037D7" w:rsidRDefault="002E17B2" w:rsidP="003F27BE">
      <w:pPr>
        <w:spacing w:after="0" w:line="360" w:lineRule="auto"/>
        <w:jc w:val="both"/>
        <w:rPr>
          <w:rFonts w:ascii="Palatino Linotype" w:eastAsia="Calibri" w:hAnsi="Palatino Linotype" w:cs="Times New Roman"/>
          <w:sz w:val="24"/>
          <w:szCs w:val="24"/>
        </w:rPr>
      </w:pPr>
      <w:r>
        <w:rPr>
          <w:rFonts w:ascii="Palatino Linotype" w:hAnsi="Palatino Linotype" w:cs="Arial"/>
          <w:sz w:val="24"/>
          <w:szCs w:val="24"/>
        </w:rPr>
        <w:t>En este sentido, el artículo 159 de la Ley en la materia, estipula que l</w:t>
      </w:r>
      <w:r w:rsidRPr="002E17B2">
        <w:rPr>
          <w:rFonts w:ascii="Palatino Linotype" w:hAnsi="Palatino Linotype" w:cs="Arial"/>
          <w:sz w:val="24"/>
          <w:szCs w:val="24"/>
        </w:rPr>
        <w:t xml:space="preserve">a solicitud se tendrá por no presentada cuando los solicitantes no atiendan el requerimiento de información adicional, </w:t>
      </w:r>
      <w:r w:rsidRPr="002E17B2">
        <w:rPr>
          <w:rFonts w:ascii="Palatino Linotype" w:hAnsi="Palatino Linotype" w:cs="Arial"/>
          <w:b/>
          <w:sz w:val="24"/>
          <w:szCs w:val="24"/>
          <w:u w:val="single"/>
        </w:rPr>
        <w:t>salvo que en la solicitud inicial se aprecien elementos que permitan identificar la información requerida, quedando a salvo los derechos del particular para volver a presentar su solicitud</w:t>
      </w:r>
      <w:r w:rsidR="007037D7">
        <w:rPr>
          <w:rFonts w:ascii="Palatino Linotype" w:hAnsi="Palatino Linotype" w:cs="Arial"/>
          <w:sz w:val="24"/>
          <w:szCs w:val="24"/>
          <w:u w:val="single"/>
        </w:rPr>
        <w:t>,</w:t>
      </w:r>
      <w:r w:rsidR="007037D7" w:rsidRPr="007037D7">
        <w:rPr>
          <w:rFonts w:ascii="Palatino Linotype" w:eastAsia="Calibri" w:hAnsi="Palatino Linotype" w:cs="Times New Roman"/>
          <w:sz w:val="24"/>
          <w:szCs w:val="24"/>
        </w:rPr>
        <w:t xml:space="preserve"> </w:t>
      </w:r>
      <w:r w:rsidR="003C77CB">
        <w:rPr>
          <w:rFonts w:ascii="Palatino Linotype" w:eastAsia="Calibri" w:hAnsi="Palatino Linotype" w:cs="Times New Roman"/>
          <w:sz w:val="24"/>
          <w:szCs w:val="24"/>
        </w:rPr>
        <w:t xml:space="preserve">y para </w:t>
      </w:r>
      <w:r w:rsidR="003C77CB" w:rsidRPr="003C77CB">
        <w:rPr>
          <w:rFonts w:ascii="Palatino Linotype" w:eastAsia="Calibri" w:hAnsi="Palatino Linotype" w:cs="Times New Roman"/>
          <w:sz w:val="24"/>
          <w:szCs w:val="24"/>
        </w:rPr>
        <w:t xml:space="preserve">el caso de requerimientos </w:t>
      </w:r>
      <w:r w:rsidR="003C77CB" w:rsidRPr="003C77CB">
        <w:rPr>
          <w:rFonts w:ascii="Palatino Linotype" w:eastAsia="Calibri" w:hAnsi="Palatino Linotype" w:cs="Times New Roman"/>
          <w:sz w:val="24"/>
          <w:szCs w:val="24"/>
        </w:rPr>
        <w:lastRenderedPageBreak/>
        <w:t xml:space="preserve">parciales no desahogados, </w:t>
      </w:r>
      <w:r w:rsidR="003C77CB" w:rsidRPr="003C77CB">
        <w:rPr>
          <w:rFonts w:ascii="Palatino Linotype" w:eastAsia="Calibri" w:hAnsi="Palatino Linotype" w:cs="Times New Roman"/>
          <w:b/>
          <w:bCs/>
          <w:sz w:val="24"/>
          <w:szCs w:val="24"/>
          <w:u w:val="single"/>
        </w:rPr>
        <w:t>se tendrá por presentada la solicitud por lo que respecta a los contenidos de información que no formaron parte del requerimiento</w:t>
      </w:r>
      <w:r w:rsidR="003C77CB" w:rsidRPr="003C77CB">
        <w:rPr>
          <w:rFonts w:ascii="Palatino Linotype" w:eastAsia="Calibri" w:hAnsi="Palatino Linotype" w:cs="Times New Roman"/>
          <w:sz w:val="24"/>
          <w:szCs w:val="24"/>
        </w:rPr>
        <w:t xml:space="preserve"> </w:t>
      </w:r>
      <w:r w:rsidR="007037D7" w:rsidRPr="006E16B1">
        <w:rPr>
          <w:rFonts w:ascii="Palatino Linotype" w:eastAsia="Calibri" w:hAnsi="Palatino Linotype" w:cs="Times New Roman"/>
          <w:sz w:val="24"/>
          <w:szCs w:val="24"/>
        </w:rPr>
        <w:t>cuyo contenido es del tenor literal que enseguida se cita:</w:t>
      </w:r>
    </w:p>
    <w:p w:rsidR="003C77CB" w:rsidRDefault="003C77CB" w:rsidP="004A50A7">
      <w:pPr>
        <w:spacing w:after="0" w:line="240" w:lineRule="auto"/>
        <w:ind w:left="851" w:right="851"/>
        <w:jc w:val="both"/>
        <w:rPr>
          <w:rFonts w:ascii="Palatino Linotype" w:hAnsi="Palatino Linotype" w:cs="Arial"/>
          <w:b/>
          <w:i/>
        </w:rPr>
      </w:pPr>
    </w:p>
    <w:p w:rsidR="002E17B2" w:rsidRPr="004A50A7" w:rsidRDefault="002E17B2" w:rsidP="004A50A7">
      <w:pPr>
        <w:spacing w:after="0" w:line="240" w:lineRule="auto"/>
        <w:ind w:left="851" w:right="851"/>
        <w:jc w:val="both"/>
        <w:rPr>
          <w:rFonts w:ascii="Palatino Linotype" w:hAnsi="Palatino Linotype" w:cs="Arial"/>
          <w:i/>
        </w:rPr>
      </w:pPr>
      <w:r w:rsidRPr="004A50A7">
        <w:rPr>
          <w:rFonts w:ascii="Palatino Linotype" w:hAnsi="Palatino Linotype" w:cs="Arial"/>
          <w:b/>
          <w:i/>
        </w:rPr>
        <w:t>Artículo 159.</w:t>
      </w:r>
      <w:r w:rsidRPr="004A50A7">
        <w:rPr>
          <w:rFonts w:ascii="Palatino Linotype" w:hAnsi="Palatino Linotype" w:cs="Arial"/>
          <w:i/>
        </w:rPr>
        <w:t xml:space="preserve">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w:t>
      </w:r>
    </w:p>
    <w:p w:rsidR="002E17B2" w:rsidRPr="004A50A7" w:rsidRDefault="002E17B2" w:rsidP="004A50A7">
      <w:pPr>
        <w:spacing w:after="0" w:line="240" w:lineRule="auto"/>
        <w:ind w:left="851" w:right="851"/>
        <w:jc w:val="both"/>
        <w:rPr>
          <w:rFonts w:ascii="Palatino Linotype" w:hAnsi="Palatino Linotype" w:cs="Arial"/>
          <w:i/>
        </w:rPr>
      </w:pPr>
    </w:p>
    <w:p w:rsidR="002E17B2" w:rsidRPr="004A50A7" w:rsidRDefault="002E17B2" w:rsidP="004A50A7">
      <w:pPr>
        <w:spacing w:after="0" w:line="240" w:lineRule="auto"/>
        <w:ind w:left="851" w:right="851"/>
        <w:jc w:val="both"/>
        <w:rPr>
          <w:rFonts w:ascii="Palatino Linotype" w:hAnsi="Palatino Linotype" w:cs="Arial"/>
          <w:i/>
        </w:rPr>
      </w:pPr>
      <w:r w:rsidRPr="004A50A7">
        <w:rPr>
          <w:rFonts w:ascii="Palatino Linotype" w:hAnsi="Palatino Linotype" w:cs="Arial"/>
          <w:i/>
        </w:rPr>
        <w:t>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w:t>
      </w:r>
    </w:p>
    <w:p w:rsidR="002E17B2" w:rsidRPr="004A50A7" w:rsidRDefault="002E17B2" w:rsidP="004A50A7">
      <w:pPr>
        <w:spacing w:after="0" w:line="240" w:lineRule="auto"/>
        <w:ind w:left="851" w:right="851"/>
        <w:jc w:val="both"/>
        <w:rPr>
          <w:rFonts w:ascii="Palatino Linotype" w:hAnsi="Palatino Linotype" w:cs="Arial"/>
          <w:i/>
        </w:rPr>
      </w:pPr>
    </w:p>
    <w:p w:rsidR="002E17B2" w:rsidRPr="004A50A7" w:rsidRDefault="002E17B2" w:rsidP="004A50A7">
      <w:pPr>
        <w:spacing w:after="0" w:line="240" w:lineRule="auto"/>
        <w:ind w:left="851" w:right="851"/>
        <w:jc w:val="both"/>
        <w:rPr>
          <w:rFonts w:ascii="Palatino Linotype" w:hAnsi="Palatino Linotype" w:cs="Arial"/>
          <w:b/>
          <w:i/>
          <w:u w:val="single"/>
        </w:rPr>
      </w:pPr>
      <w:r w:rsidRPr="004A50A7">
        <w:rPr>
          <w:rFonts w:ascii="Palatino Linotype" w:hAnsi="Palatino Linotype" w:cs="Arial"/>
          <w:i/>
        </w:rPr>
        <w:t xml:space="preserve">La solicitud se tendrá por no presentada cuando los solicitantes no atiendan el requerimiento de información adicional, </w:t>
      </w:r>
      <w:r w:rsidRPr="004A50A7">
        <w:rPr>
          <w:rFonts w:ascii="Palatino Linotype" w:hAnsi="Palatino Linotype" w:cs="Arial"/>
          <w:b/>
          <w:i/>
          <w:u w:val="single"/>
        </w:rPr>
        <w:t>salvo que en la solicitud inicial se aprecien elementos que permitan identificar la información requerida, quedando a salvo los derechos del particular para volver a presentar su solicitud.</w:t>
      </w:r>
    </w:p>
    <w:p w:rsidR="002E17B2" w:rsidRPr="004A50A7" w:rsidRDefault="002E17B2" w:rsidP="004A50A7">
      <w:pPr>
        <w:spacing w:after="0" w:line="240" w:lineRule="auto"/>
        <w:ind w:left="851" w:right="851"/>
        <w:jc w:val="both"/>
        <w:rPr>
          <w:rFonts w:ascii="Palatino Linotype" w:hAnsi="Palatino Linotype" w:cs="Arial"/>
          <w:i/>
        </w:rPr>
      </w:pPr>
    </w:p>
    <w:p w:rsidR="002E17B2" w:rsidRPr="004A50A7" w:rsidRDefault="002E17B2" w:rsidP="004A50A7">
      <w:pPr>
        <w:spacing w:after="0" w:line="240" w:lineRule="auto"/>
        <w:ind w:left="851" w:right="851"/>
        <w:jc w:val="both"/>
        <w:rPr>
          <w:rFonts w:ascii="Palatino Linotype" w:hAnsi="Palatino Linotype" w:cs="Arial"/>
          <w:i/>
        </w:rPr>
      </w:pPr>
      <w:r w:rsidRPr="003D7AC6">
        <w:rPr>
          <w:rFonts w:ascii="Palatino Linotype" w:hAnsi="Palatino Linotype" w:cs="Arial"/>
          <w:i/>
        </w:rPr>
        <w:t>En el caso de requerimientos parciales no desahogados, se tendrá por presentada la solicitud por lo que respecta a los contenidos de información que no formaron parte del requerimiento</w:t>
      </w:r>
      <w:r w:rsidRPr="004A50A7">
        <w:rPr>
          <w:rFonts w:ascii="Palatino Linotype" w:hAnsi="Palatino Linotype" w:cs="Arial"/>
          <w:i/>
        </w:rPr>
        <w:t>.</w:t>
      </w:r>
    </w:p>
    <w:p w:rsidR="002E17B2" w:rsidRDefault="002E17B2" w:rsidP="004A50A7">
      <w:pPr>
        <w:spacing w:line="240" w:lineRule="auto"/>
        <w:ind w:left="851" w:right="851"/>
        <w:jc w:val="right"/>
        <w:rPr>
          <w:rFonts w:ascii="Palatino Linotype" w:hAnsi="Palatino Linotype" w:cs="Arial"/>
          <w:b/>
          <w:i/>
          <w:szCs w:val="24"/>
        </w:rPr>
      </w:pPr>
      <w:r w:rsidRPr="004A50A7">
        <w:rPr>
          <w:rFonts w:ascii="Palatino Linotype" w:hAnsi="Palatino Linotype" w:cs="Arial"/>
          <w:b/>
          <w:i/>
        </w:rPr>
        <w:t>(Énfasis añadido)</w:t>
      </w:r>
      <w:r w:rsidRPr="002E17B2">
        <w:rPr>
          <w:rFonts w:ascii="Palatino Linotype" w:hAnsi="Palatino Linotype" w:cs="Arial"/>
          <w:b/>
          <w:i/>
          <w:szCs w:val="24"/>
        </w:rPr>
        <w:t xml:space="preserve"> </w:t>
      </w:r>
    </w:p>
    <w:p w:rsidR="007037D7" w:rsidRPr="007037D7" w:rsidRDefault="007037D7" w:rsidP="007037D7">
      <w:pPr>
        <w:spacing w:line="360" w:lineRule="auto"/>
        <w:jc w:val="right"/>
        <w:rPr>
          <w:rFonts w:ascii="Palatino Linotype" w:hAnsi="Palatino Linotype" w:cs="Arial"/>
          <w:b/>
          <w:i/>
          <w:sz w:val="14"/>
          <w:szCs w:val="24"/>
        </w:rPr>
      </w:pPr>
    </w:p>
    <w:p w:rsidR="00957811" w:rsidRPr="007E7829" w:rsidRDefault="00957811" w:rsidP="002D74B7">
      <w:pPr>
        <w:spacing w:line="360" w:lineRule="auto"/>
        <w:jc w:val="both"/>
        <w:rPr>
          <w:rFonts w:ascii="Palatino Linotype" w:hAnsi="Palatino Linotype" w:cs="Arial"/>
          <w:b/>
          <w:bCs/>
          <w:i/>
          <w:sz w:val="24"/>
          <w:szCs w:val="24"/>
        </w:rPr>
      </w:pPr>
      <w:r>
        <w:rPr>
          <w:rFonts w:ascii="Palatino Linotype" w:hAnsi="Palatino Linotype" w:cs="Arial"/>
          <w:sz w:val="24"/>
          <w:szCs w:val="24"/>
        </w:rPr>
        <w:t xml:space="preserve">Asimismo, esta Ponencia considera que el </w:t>
      </w:r>
      <w:r w:rsidRPr="007B167F">
        <w:rPr>
          <w:rFonts w:ascii="Palatino Linotype" w:hAnsi="Palatino Linotype" w:cs="Arial"/>
          <w:b/>
          <w:sz w:val="24"/>
          <w:szCs w:val="24"/>
        </w:rPr>
        <w:t>Sujeto Obligado</w:t>
      </w:r>
      <w:r w:rsidR="004A50A7">
        <w:rPr>
          <w:rFonts w:ascii="Palatino Linotype" w:hAnsi="Palatino Linotype" w:cs="Arial"/>
          <w:sz w:val="24"/>
          <w:szCs w:val="24"/>
        </w:rPr>
        <w:t xml:space="preserve"> debió brindar al ciudadano</w:t>
      </w:r>
      <w:r>
        <w:rPr>
          <w:rFonts w:ascii="Palatino Linotype" w:hAnsi="Palatino Linotype" w:cs="Arial"/>
          <w:sz w:val="24"/>
          <w:szCs w:val="24"/>
        </w:rPr>
        <w:t xml:space="preserve"> el derecho de acceso a la información</w:t>
      </w:r>
      <w:r w:rsidR="007B167F">
        <w:rPr>
          <w:rFonts w:ascii="Palatino Linotype" w:hAnsi="Palatino Linotype" w:cs="Arial"/>
          <w:sz w:val="24"/>
          <w:szCs w:val="24"/>
        </w:rPr>
        <w:t>,</w:t>
      </w:r>
      <w:r>
        <w:rPr>
          <w:rFonts w:ascii="Palatino Linotype" w:hAnsi="Palatino Linotype" w:cs="Arial"/>
          <w:sz w:val="24"/>
          <w:szCs w:val="24"/>
        </w:rPr>
        <w:t xml:space="preserve"> ya que de las evidencias anteriores se desprende que la solicitud primigenia se </w:t>
      </w:r>
      <w:r w:rsidR="007B167F">
        <w:rPr>
          <w:rFonts w:ascii="Palatino Linotype" w:hAnsi="Palatino Linotype" w:cs="Arial"/>
          <w:sz w:val="24"/>
          <w:szCs w:val="24"/>
        </w:rPr>
        <w:t xml:space="preserve">identifican </w:t>
      </w:r>
      <w:r>
        <w:rPr>
          <w:rFonts w:ascii="Palatino Linotype" w:hAnsi="Palatino Linotype" w:cs="Arial"/>
          <w:sz w:val="24"/>
          <w:szCs w:val="24"/>
        </w:rPr>
        <w:t xml:space="preserve">elementos evidentes a la información </w:t>
      </w:r>
      <w:r w:rsidR="007B167F">
        <w:rPr>
          <w:rFonts w:ascii="Palatino Linotype" w:hAnsi="Palatino Linotype" w:cs="Arial"/>
          <w:sz w:val="24"/>
          <w:szCs w:val="24"/>
        </w:rPr>
        <w:t xml:space="preserve">requerida; tan es el caso que, el </w:t>
      </w:r>
      <w:r w:rsidR="007B167F" w:rsidRPr="007B167F">
        <w:rPr>
          <w:rFonts w:ascii="Palatino Linotype" w:hAnsi="Palatino Linotype" w:cs="Arial"/>
          <w:b/>
          <w:sz w:val="24"/>
          <w:szCs w:val="24"/>
        </w:rPr>
        <w:t>Sujeto Obligado</w:t>
      </w:r>
      <w:r w:rsidR="007B167F">
        <w:rPr>
          <w:rFonts w:ascii="Palatino Linotype" w:hAnsi="Palatino Linotype" w:cs="Arial"/>
          <w:sz w:val="24"/>
          <w:szCs w:val="24"/>
        </w:rPr>
        <w:t xml:space="preserve"> únicamente solicitó: </w:t>
      </w:r>
      <w:r w:rsidR="007B167F" w:rsidRPr="007B167F">
        <w:rPr>
          <w:rFonts w:ascii="Palatino Linotype" w:hAnsi="Palatino Linotype" w:cs="Arial"/>
          <w:i/>
          <w:sz w:val="24"/>
          <w:szCs w:val="24"/>
        </w:rPr>
        <w:t>…</w:t>
      </w:r>
      <w:r w:rsidR="007F3485" w:rsidRPr="007F3485">
        <w:t xml:space="preserve"> </w:t>
      </w:r>
      <w:r w:rsidR="007E7829" w:rsidRPr="007E7829">
        <w:rPr>
          <w:rFonts w:ascii="Palatino Linotype" w:hAnsi="Palatino Linotype" w:cs="Arial"/>
          <w:b/>
          <w:i/>
          <w:sz w:val="24"/>
          <w:szCs w:val="24"/>
          <w:u w:val="single"/>
        </w:rPr>
        <w:t xml:space="preserve">1. Corrija la información que requiere cuando señala “municipio, como estado de la </w:t>
      </w:r>
      <w:r w:rsidR="007E7829" w:rsidRPr="007E7829">
        <w:rPr>
          <w:rFonts w:ascii="Palatino Linotype" w:hAnsi="Palatino Linotype" w:cs="Arial"/>
          <w:b/>
          <w:i/>
          <w:sz w:val="24"/>
          <w:szCs w:val="24"/>
          <w:u w:val="single"/>
        </w:rPr>
        <w:lastRenderedPageBreak/>
        <w:t>república mexicana donde residen los siguientes servidores públicos”</w:t>
      </w:r>
      <w:r w:rsidR="007E7829">
        <w:rPr>
          <w:rFonts w:ascii="Palatino Linotype" w:hAnsi="Palatino Linotype" w:cs="Arial"/>
          <w:i/>
          <w:sz w:val="24"/>
          <w:szCs w:val="24"/>
        </w:rPr>
        <w:t xml:space="preserve">, y </w:t>
      </w:r>
      <w:r w:rsidR="007E7829" w:rsidRPr="007E7829">
        <w:rPr>
          <w:rFonts w:ascii="Palatino Linotype" w:hAnsi="Palatino Linotype" w:cs="Arial"/>
          <w:b/>
          <w:bCs/>
          <w:i/>
          <w:sz w:val="24"/>
          <w:szCs w:val="24"/>
          <w:u w:val="single"/>
        </w:rPr>
        <w:t>Aclare y/o especifique la información que requiere cuando señala “monto neto del fondo fijo que se les asigna cada mes y en que se destina el mismo (lugares o artículos específicos)</w:t>
      </w:r>
      <w:r w:rsidR="00302DD2">
        <w:rPr>
          <w:rFonts w:ascii="Palatino Linotype" w:hAnsi="Palatino Linotype" w:cs="Arial"/>
          <w:b/>
          <w:bCs/>
          <w:i/>
          <w:sz w:val="24"/>
          <w:szCs w:val="24"/>
          <w:u w:val="single"/>
        </w:rPr>
        <w:t>…</w:t>
      </w:r>
      <w:r w:rsidR="007E7829" w:rsidRPr="007E7829">
        <w:rPr>
          <w:rFonts w:ascii="Palatino Linotype" w:hAnsi="Palatino Linotype" w:cs="Arial"/>
          <w:b/>
          <w:bCs/>
          <w:i/>
          <w:sz w:val="24"/>
          <w:szCs w:val="24"/>
          <w:u w:val="single"/>
        </w:rPr>
        <w:t>”</w:t>
      </w:r>
    </w:p>
    <w:p w:rsidR="007B167F" w:rsidRPr="007B167F" w:rsidRDefault="007B167F" w:rsidP="002D74B7">
      <w:pPr>
        <w:spacing w:line="360" w:lineRule="auto"/>
        <w:jc w:val="both"/>
        <w:rPr>
          <w:rFonts w:ascii="Palatino Linotype" w:hAnsi="Palatino Linotype" w:cs="Arial"/>
          <w:sz w:val="16"/>
          <w:szCs w:val="24"/>
        </w:rPr>
      </w:pPr>
    </w:p>
    <w:p w:rsidR="002D74B7" w:rsidRPr="0052294F" w:rsidRDefault="00957811" w:rsidP="002D74B7">
      <w:pPr>
        <w:spacing w:line="360" w:lineRule="auto"/>
        <w:jc w:val="both"/>
        <w:rPr>
          <w:rFonts w:ascii="Palatino Linotype" w:hAnsi="Palatino Linotype" w:cs="Arial"/>
          <w:color w:val="000000" w:themeColor="text1"/>
          <w:sz w:val="24"/>
          <w:szCs w:val="24"/>
        </w:rPr>
      </w:pPr>
      <w:r>
        <w:rPr>
          <w:rFonts w:ascii="Palatino Linotype" w:hAnsi="Palatino Linotype" w:cs="Arial"/>
          <w:sz w:val="24"/>
          <w:szCs w:val="24"/>
        </w:rPr>
        <w:t>Por lo que</w:t>
      </w:r>
      <w:r w:rsidR="002D74B7" w:rsidRPr="0052294F">
        <w:rPr>
          <w:rFonts w:ascii="Palatino Linotype" w:hAnsi="Palatino Linotype" w:cs="Arial"/>
          <w:sz w:val="24"/>
          <w:szCs w:val="24"/>
        </w:rPr>
        <w:t xml:space="preserve"> en el marco del derecho de acceso a la información pública, la figura de la </w:t>
      </w:r>
      <w:r w:rsidR="002D74B7" w:rsidRPr="0052294F">
        <w:rPr>
          <w:rFonts w:ascii="Palatino Linotype" w:hAnsi="Palatino Linotype" w:cs="Arial"/>
          <w:i/>
          <w:sz w:val="24"/>
          <w:szCs w:val="24"/>
        </w:rPr>
        <w:t xml:space="preserve">negativa </w:t>
      </w:r>
      <w:r>
        <w:rPr>
          <w:rFonts w:ascii="Palatino Linotype" w:hAnsi="Palatino Linotype" w:cs="Arial"/>
          <w:i/>
          <w:sz w:val="24"/>
          <w:szCs w:val="24"/>
        </w:rPr>
        <w:t>de la información</w:t>
      </w:r>
      <w:r w:rsidR="002D74B7" w:rsidRPr="0052294F">
        <w:rPr>
          <w:rFonts w:ascii="Palatino Linotype" w:hAnsi="Palatino Linotype" w:cs="Arial"/>
          <w:sz w:val="24"/>
          <w:szCs w:val="24"/>
        </w:rPr>
        <w:t xml:space="preserve"> brinda al ciudadano la oportunidad de inconformarse en los casos en que estime violentado su derecho; en consecuencia, </w:t>
      </w:r>
      <w:r w:rsidR="002D74B7" w:rsidRPr="0052294F">
        <w:rPr>
          <w:rFonts w:ascii="Palatino Linotype" w:hAnsi="Palatino Linotype" w:cs="Arial"/>
          <w:color w:val="000000" w:themeColor="text1"/>
          <w:sz w:val="24"/>
          <w:szCs w:val="24"/>
        </w:rPr>
        <w:t>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2D74B7" w:rsidRPr="00A27566" w:rsidRDefault="002D74B7" w:rsidP="002D74B7">
      <w:pPr>
        <w:spacing w:after="0" w:line="360" w:lineRule="auto"/>
        <w:jc w:val="both"/>
        <w:rPr>
          <w:rFonts w:ascii="Palatino Linotype" w:hAnsi="Palatino Linotype" w:cs="Arial"/>
          <w:color w:val="000000" w:themeColor="text1"/>
          <w:sz w:val="6"/>
          <w:szCs w:val="24"/>
        </w:rPr>
      </w:pPr>
    </w:p>
    <w:p w:rsidR="002D74B7" w:rsidRPr="00A27566" w:rsidRDefault="002D74B7" w:rsidP="003F27BE">
      <w:pPr>
        <w:spacing w:before="240" w:after="240" w:line="240" w:lineRule="auto"/>
        <w:ind w:left="851" w:right="851"/>
        <w:jc w:val="both"/>
        <w:rPr>
          <w:rFonts w:ascii="Palatino Linotype" w:hAnsi="Palatino Linotype" w:cs="Arial"/>
          <w:bCs/>
          <w:i/>
          <w:color w:val="000000" w:themeColor="text1"/>
        </w:rPr>
      </w:pPr>
      <w:r w:rsidRPr="00A27566">
        <w:rPr>
          <w:rFonts w:ascii="Palatino Linotype" w:hAnsi="Palatino Linotype" w:cs="Arial"/>
          <w:bCs/>
          <w:i/>
          <w:color w:val="000000" w:themeColor="text1"/>
        </w:rPr>
        <w:t>“</w:t>
      </w:r>
      <w:r w:rsidRPr="00A27566">
        <w:rPr>
          <w:rFonts w:ascii="Palatino Linotype" w:hAnsi="Palatino Linotype" w:cs="Arial"/>
          <w:b/>
          <w:bCs/>
          <w:i/>
          <w:color w:val="000000" w:themeColor="text1"/>
        </w:rPr>
        <w:t xml:space="preserve">Artículo 4. </w:t>
      </w:r>
      <w:r w:rsidRPr="007B167F">
        <w:rPr>
          <w:rFonts w:ascii="Palatino Linotype" w:hAnsi="Palatino Linotype" w:cs="Arial"/>
          <w:b/>
          <w:bCs/>
          <w:i/>
          <w:color w:val="000000" w:themeColor="text1"/>
          <w:u w:val="single"/>
        </w:rPr>
        <w:t>El derecho humano de acceso a la información pública es la prerrogativa de las personas para buscar, difundir, investigar, recabar, recibir y solicitar información pública</w:t>
      </w:r>
      <w:r w:rsidRPr="00A27566">
        <w:rPr>
          <w:rFonts w:ascii="Palatino Linotype" w:hAnsi="Palatino Linotype" w:cs="Arial"/>
          <w:bCs/>
          <w:i/>
          <w:color w:val="000000" w:themeColor="text1"/>
        </w:rPr>
        <w:t>, sin necesidad de acreditar personalidad ni interés jurídico.</w:t>
      </w:r>
    </w:p>
    <w:p w:rsidR="002D74B7" w:rsidRPr="00A27566" w:rsidRDefault="002D74B7" w:rsidP="003F27BE">
      <w:pPr>
        <w:spacing w:before="240" w:after="240" w:line="240" w:lineRule="auto"/>
        <w:ind w:left="851" w:right="851"/>
        <w:jc w:val="both"/>
        <w:rPr>
          <w:rFonts w:ascii="Palatino Linotype" w:hAnsi="Palatino Linotype" w:cs="Arial"/>
          <w:i/>
          <w:color w:val="000000" w:themeColor="text1"/>
        </w:rPr>
      </w:pPr>
      <w:r w:rsidRPr="007B167F">
        <w:rPr>
          <w:rFonts w:ascii="Palatino Linotype" w:hAnsi="Palatino Linotype" w:cs="Arial"/>
          <w:b/>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A27566">
        <w:rPr>
          <w:rFonts w:ascii="Palatino Linotype" w:hAnsi="Palatino Linotype" w:cs="Arial"/>
          <w:i/>
          <w:color w:val="000000" w:themeColor="text1"/>
          <w:u w:val="single"/>
        </w:rPr>
        <w:t>.</w:t>
      </w:r>
      <w:r w:rsidRPr="00A27566">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rsidR="002D74B7" w:rsidRPr="00A27566" w:rsidRDefault="002D74B7" w:rsidP="003F27BE">
      <w:pPr>
        <w:spacing w:before="240" w:after="240" w:line="240" w:lineRule="auto"/>
        <w:ind w:left="851" w:right="851"/>
        <w:jc w:val="both"/>
        <w:rPr>
          <w:rFonts w:ascii="Palatino Linotype" w:hAnsi="Palatino Linotype" w:cs="Arial"/>
          <w:i/>
          <w:color w:val="000000" w:themeColor="text1"/>
        </w:rPr>
      </w:pPr>
      <w:r w:rsidRPr="00A27566">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2D74B7" w:rsidRPr="00A27566" w:rsidRDefault="002D74B7" w:rsidP="003F27BE">
      <w:pPr>
        <w:spacing w:before="240" w:after="240" w:line="240" w:lineRule="auto"/>
        <w:ind w:left="851" w:right="851"/>
        <w:jc w:val="both"/>
        <w:rPr>
          <w:rFonts w:ascii="Palatino Linotype" w:hAnsi="Palatino Linotype" w:cs="Arial"/>
          <w:i/>
          <w:color w:val="000000" w:themeColor="text1"/>
        </w:rPr>
      </w:pPr>
      <w:r w:rsidRPr="00A27566">
        <w:rPr>
          <w:rFonts w:ascii="Palatino Linotype" w:hAnsi="Palatino Linotype" w:cs="Arial"/>
          <w:b/>
          <w:bCs/>
          <w:i/>
          <w:color w:val="000000" w:themeColor="text1"/>
        </w:rPr>
        <w:lastRenderedPageBreak/>
        <w:t xml:space="preserve">Artículo 12. </w:t>
      </w:r>
      <w:r w:rsidRPr="00A27566">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2D74B7" w:rsidRPr="00A27566" w:rsidRDefault="002D74B7" w:rsidP="003F27BE">
      <w:pPr>
        <w:spacing w:before="240" w:after="240" w:line="240" w:lineRule="auto"/>
        <w:ind w:left="851" w:right="851"/>
        <w:jc w:val="both"/>
        <w:rPr>
          <w:rFonts w:ascii="Palatino Linotype" w:hAnsi="Palatino Linotype" w:cs="Arial"/>
          <w:i/>
          <w:color w:val="000000" w:themeColor="text1"/>
        </w:rPr>
      </w:pPr>
      <w:r w:rsidRPr="007B167F">
        <w:rPr>
          <w:rFonts w:ascii="Palatino Linotype" w:hAnsi="Palatino Linotype" w:cs="Arial"/>
          <w:b/>
          <w:i/>
          <w:color w:val="000000" w:themeColor="text1"/>
          <w:u w:val="single"/>
        </w:rPr>
        <w:t>Los sujetos obligados sólo proporcionarán la información pública que se les requiera y que obre en sus archivos y en el estado en que ésta se encuentre</w:t>
      </w:r>
      <w:r w:rsidRPr="00A27566">
        <w:rPr>
          <w:rFonts w:ascii="Palatino Linotype" w:hAnsi="Palatino Linotype" w:cs="Arial"/>
          <w:i/>
          <w:color w:val="000000" w:themeColor="text1"/>
          <w:u w:val="single"/>
        </w:rPr>
        <w:t>.</w:t>
      </w:r>
      <w:r w:rsidRPr="00A27566">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2D74B7" w:rsidRPr="00A27566" w:rsidRDefault="007B167F" w:rsidP="003F27BE">
      <w:pPr>
        <w:spacing w:before="240" w:after="240" w:line="240" w:lineRule="auto"/>
        <w:ind w:left="851" w:right="851"/>
        <w:jc w:val="both"/>
        <w:rPr>
          <w:rFonts w:ascii="Palatino Linotype" w:hAnsi="Palatino Linotype" w:cs="Arial"/>
          <w:i/>
          <w:color w:val="000000" w:themeColor="text1"/>
        </w:rPr>
      </w:pPr>
      <w:r>
        <w:rPr>
          <w:rFonts w:ascii="Palatino Linotype" w:hAnsi="Palatino Linotype" w:cs="Arial"/>
          <w:i/>
          <w:color w:val="000000" w:themeColor="text1"/>
        </w:rPr>
        <w:t>(</w:t>
      </w:r>
      <w:r w:rsidR="002D74B7" w:rsidRPr="00A27566">
        <w:rPr>
          <w:rFonts w:ascii="Palatino Linotype" w:hAnsi="Palatino Linotype" w:cs="Arial"/>
          <w:i/>
          <w:color w:val="000000" w:themeColor="text1"/>
        </w:rPr>
        <w:t>…</w:t>
      </w:r>
      <w:r>
        <w:rPr>
          <w:rFonts w:ascii="Palatino Linotype" w:hAnsi="Palatino Linotype" w:cs="Arial"/>
          <w:i/>
          <w:color w:val="000000" w:themeColor="text1"/>
        </w:rPr>
        <w:t>)</w:t>
      </w:r>
    </w:p>
    <w:p w:rsidR="002D74B7" w:rsidRPr="00A27566" w:rsidRDefault="002D74B7" w:rsidP="003F27BE">
      <w:pPr>
        <w:spacing w:before="240" w:after="240" w:line="240" w:lineRule="auto"/>
        <w:ind w:left="851" w:right="851"/>
        <w:jc w:val="both"/>
        <w:rPr>
          <w:rFonts w:ascii="Palatino Linotype" w:hAnsi="Palatino Linotype" w:cs="Arial"/>
          <w:b/>
          <w:bCs/>
          <w:i/>
          <w:color w:val="000000" w:themeColor="text1"/>
        </w:rPr>
      </w:pPr>
      <w:r w:rsidRPr="00A27566">
        <w:rPr>
          <w:rFonts w:ascii="Palatino Linotype" w:hAnsi="Palatino Linotype" w:cs="Arial"/>
          <w:b/>
          <w:bCs/>
          <w:i/>
          <w:color w:val="000000" w:themeColor="text1"/>
        </w:rPr>
        <w:t xml:space="preserve">Artículo 24. </w:t>
      </w:r>
    </w:p>
    <w:p w:rsidR="002D74B7" w:rsidRPr="00A27566" w:rsidRDefault="007B167F" w:rsidP="003F27BE">
      <w:pPr>
        <w:spacing w:before="240" w:after="240" w:line="240" w:lineRule="auto"/>
        <w:ind w:left="851" w:right="851"/>
        <w:jc w:val="both"/>
        <w:rPr>
          <w:rFonts w:ascii="Palatino Linotype" w:hAnsi="Palatino Linotype" w:cs="Arial"/>
          <w:i/>
          <w:color w:val="000000" w:themeColor="text1"/>
        </w:rPr>
      </w:pPr>
      <w:r>
        <w:rPr>
          <w:rFonts w:ascii="Palatino Linotype" w:hAnsi="Palatino Linotype" w:cs="Arial"/>
          <w:bCs/>
          <w:i/>
          <w:color w:val="000000" w:themeColor="text1"/>
        </w:rPr>
        <w:t>(</w:t>
      </w:r>
      <w:r w:rsidR="002D74B7" w:rsidRPr="00A27566">
        <w:rPr>
          <w:rFonts w:ascii="Palatino Linotype" w:hAnsi="Palatino Linotype" w:cs="Arial"/>
          <w:bCs/>
          <w:i/>
          <w:color w:val="000000" w:themeColor="text1"/>
        </w:rPr>
        <w:t>…</w:t>
      </w:r>
      <w:r>
        <w:rPr>
          <w:rFonts w:ascii="Palatino Linotype" w:hAnsi="Palatino Linotype" w:cs="Arial"/>
          <w:bCs/>
          <w:i/>
          <w:color w:val="000000" w:themeColor="text1"/>
        </w:rPr>
        <w:t>)</w:t>
      </w:r>
    </w:p>
    <w:p w:rsidR="002D74B7" w:rsidRPr="00A27566" w:rsidRDefault="002D74B7" w:rsidP="003F27BE">
      <w:pPr>
        <w:spacing w:before="240" w:after="0" w:line="240" w:lineRule="auto"/>
        <w:ind w:left="851" w:right="851"/>
        <w:jc w:val="both"/>
        <w:rPr>
          <w:rFonts w:ascii="Palatino Linotype" w:hAnsi="Palatino Linotype" w:cs="Arial"/>
          <w:i/>
          <w:color w:val="000000" w:themeColor="text1"/>
          <w:u w:val="single"/>
        </w:rPr>
      </w:pPr>
      <w:r w:rsidRPr="00A27566">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2D74B7" w:rsidRPr="00A27566" w:rsidRDefault="007B167F" w:rsidP="003F27BE">
      <w:pPr>
        <w:spacing w:before="240" w:after="0" w:line="240" w:lineRule="auto"/>
        <w:ind w:left="851" w:right="851"/>
        <w:jc w:val="both"/>
        <w:rPr>
          <w:rFonts w:ascii="Palatino Linotype" w:hAnsi="Palatino Linotype" w:cs="Arial"/>
          <w:i/>
          <w:color w:val="000000" w:themeColor="text1"/>
        </w:rPr>
      </w:pPr>
      <w:r>
        <w:rPr>
          <w:rFonts w:ascii="Palatino Linotype" w:hAnsi="Palatino Linotype" w:cs="Arial"/>
          <w:i/>
          <w:color w:val="000000" w:themeColor="text1"/>
        </w:rPr>
        <w:t>(</w:t>
      </w:r>
      <w:r w:rsidR="002D74B7" w:rsidRPr="00A27566">
        <w:rPr>
          <w:rFonts w:ascii="Palatino Linotype" w:hAnsi="Palatino Linotype" w:cs="Arial"/>
          <w:i/>
          <w:color w:val="000000" w:themeColor="text1"/>
        </w:rPr>
        <w:t>…</w:t>
      </w:r>
      <w:r>
        <w:rPr>
          <w:rFonts w:ascii="Palatino Linotype" w:hAnsi="Palatino Linotype" w:cs="Arial"/>
          <w:i/>
          <w:color w:val="000000" w:themeColor="text1"/>
        </w:rPr>
        <w:t>)</w:t>
      </w:r>
    </w:p>
    <w:p w:rsidR="002D74B7" w:rsidRPr="00A27566" w:rsidRDefault="002D74B7" w:rsidP="003F27BE">
      <w:pPr>
        <w:spacing w:before="240" w:after="240" w:line="240" w:lineRule="auto"/>
        <w:ind w:left="851" w:right="851"/>
        <w:jc w:val="both"/>
        <w:rPr>
          <w:rFonts w:ascii="Palatino Linotype" w:hAnsi="Palatino Linotype" w:cs="Arial"/>
          <w:i/>
          <w:color w:val="000000" w:themeColor="text1"/>
        </w:rPr>
      </w:pPr>
      <w:r w:rsidRPr="00A27566">
        <w:rPr>
          <w:rFonts w:ascii="Palatino Linotype" w:hAnsi="Palatino Linotype" w:cs="Arial"/>
          <w:b/>
          <w:i/>
          <w:color w:val="000000" w:themeColor="text1"/>
        </w:rPr>
        <w:t>Artículo 160.</w:t>
      </w:r>
      <w:r w:rsidRPr="00A27566">
        <w:rPr>
          <w:rFonts w:ascii="Palatino Linotype" w:hAnsi="Palatino Linotype" w:cs="Arial"/>
          <w:i/>
          <w:color w:val="000000" w:themeColor="text1"/>
        </w:rPr>
        <w:t xml:space="preserve"> </w:t>
      </w:r>
      <w:r w:rsidRPr="00A27566">
        <w:rPr>
          <w:rFonts w:ascii="Palatino Linotype" w:hAnsi="Palatino Linotype" w:cs="Arial"/>
          <w:i/>
          <w:color w:val="000000" w:themeColor="text1"/>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A27566">
        <w:rPr>
          <w:rFonts w:ascii="Palatino Linotype" w:hAnsi="Palatino Linotype" w:cs="Arial"/>
          <w:i/>
          <w:color w:val="000000" w:themeColor="text1"/>
        </w:rPr>
        <w:t>.</w:t>
      </w:r>
    </w:p>
    <w:p w:rsidR="002D74B7" w:rsidRPr="00A27566" w:rsidRDefault="002D74B7" w:rsidP="003F27BE">
      <w:pPr>
        <w:spacing w:before="240" w:after="0" w:line="240" w:lineRule="auto"/>
        <w:ind w:left="851" w:right="851"/>
        <w:jc w:val="both"/>
        <w:rPr>
          <w:rFonts w:ascii="Palatino Linotype" w:hAnsi="Palatino Linotype" w:cs="Arial"/>
          <w:i/>
          <w:color w:val="000000" w:themeColor="text1"/>
        </w:rPr>
      </w:pPr>
      <w:r w:rsidRPr="00A27566">
        <w:rPr>
          <w:rFonts w:ascii="Palatino Linotype" w:hAnsi="Palatino Linotype" w:cs="Arial"/>
          <w:i/>
          <w:color w:val="000000" w:themeColor="text1"/>
        </w:rPr>
        <w:t>En caso que la información solicitada consista en bases de datos se deberá privilegiar la entrega de la misma en formatos abiertos.”</w:t>
      </w:r>
    </w:p>
    <w:p w:rsidR="002D74B7" w:rsidRPr="00A27566" w:rsidRDefault="002D74B7" w:rsidP="003F27BE">
      <w:pPr>
        <w:spacing w:after="0" w:line="240" w:lineRule="auto"/>
        <w:ind w:left="851" w:right="851"/>
        <w:jc w:val="right"/>
        <w:rPr>
          <w:rFonts w:ascii="Palatino Linotype" w:hAnsi="Palatino Linotype" w:cs="Arial"/>
          <w:i/>
          <w:color w:val="000000" w:themeColor="text1"/>
        </w:rPr>
      </w:pPr>
      <w:r w:rsidRPr="00A27566">
        <w:rPr>
          <w:rFonts w:ascii="Palatino Linotype" w:hAnsi="Palatino Linotype" w:cs="Arial"/>
          <w:i/>
          <w:color w:val="000000" w:themeColor="text1"/>
        </w:rPr>
        <w:t>(Sic)</w:t>
      </w:r>
      <w:r w:rsidR="007B167F">
        <w:rPr>
          <w:rFonts w:ascii="Palatino Linotype" w:hAnsi="Palatino Linotype" w:cs="Arial"/>
          <w:i/>
          <w:color w:val="000000" w:themeColor="text1"/>
        </w:rPr>
        <w:t>.</w:t>
      </w:r>
    </w:p>
    <w:p w:rsidR="002D74B7" w:rsidRPr="005C729F" w:rsidRDefault="002D74B7" w:rsidP="002D74B7">
      <w:pPr>
        <w:spacing w:after="0" w:line="360" w:lineRule="auto"/>
        <w:ind w:left="851" w:right="851"/>
        <w:jc w:val="both"/>
        <w:rPr>
          <w:rFonts w:ascii="Palatino Linotype" w:hAnsi="Palatino Linotype" w:cs="Arial"/>
          <w:i/>
          <w:color w:val="000000" w:themeColor="text1"/>
        </w:rPr>
      </w:pPr>
    </w:p>
    <w:p w:rsidR="002D74B7" w:rsidRDefault="002D74B7" w:rsidP="002D74B7">
      <w:pPr>
        <w:spacing w:after="0" w:line="360" w:lineRule="auto"/>
        <w:jc w:val="both"/>
        <w:rPr>
          <w:rFonts w:ascii="Palatino Linotype" w:hAnsi="Palatino Linotype" w:cs="Arial"/>
          <w:color w:val="000000" w:themeColor="text1"/>
          <w:sz w:val="24"/>
          <w:szCs w:val="24"/>
        </w:rPr>
      </w:pPr>
      <w:r w:rsidRPr="005C729F">
        <w:rPr>
          <w:rFonts w:ascii="Palatino Linotype" w:hAnsi="Palatino Linotype" w:cs="Arial"/>
          <w:color w:val="000000" w:themeColor="text1"/>
          <w:sz w:val="24"/>
          <w:szCs w:val="24"/>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5C729F">
        <w:rPr>
          <w:rFonts w:ascii="Palatino Linotype" w:hAnsi="Palatino Linotype" w:cs="Arial"/>
          <w:bCs/>
          <w:color w:val="000000" w:themeColor="text1"/>
          <w:sz w:val="24"/>
          <w:szCs w:val="24"/>
        </w:rPr>
        <w:t>de la Ley local en la materia, que se reproduce de la siguiente forma</w:t>
      </w:r>
      <w:r w:rsidRPr="005C729F">
        <w:rPr>
          <w:rFonts w:ascii="Palatino Linotype" w:hAnsi="Palatino Linotype" w:cs="Arial"/>
          <w:color w:val="000000" w:themeColor="text1"/>
          <w:sz w:val="24"/>
          <w:szCs w:val="24"/>
        </w:rPr>
        <w:t>:</w:t>
      </w:r>
    </w:p>
    <w:p w:rsidR="002D74B7" w:rsidRDefault="002D74B7" w:rsidP="002D74B7">
      <w:pPr>
        <w:spacing w:before="240" w:after="0" w:line="360" w:lineRule="auto"/>
        <w:ind w:left="851" w:right="851"/>
        <w:jc w:val="both"/>
        <w:rPr>
          <w:rFonts w:ascii="Palatino Linotype" w:hAnsi="Palatino Linotype" w:cs="Arial"/>
          <w:i/>
          <w:color w:val="000000" w:themeColor="text1"/>
          <w:szCs w:val="24"/>
        </w:rPr>
      </w:pPr>
      <w:r w:rsidRPr="00A27566">
        <w:rPr>
          <w:rFonts w:ascii="Palatino Linotype" w:hAnsi="Palatino Linotype" w:cs="Arial"/>
          <w:b/>
          <w:i/>
          <w:color w:val="000000" w:themeColor="text1"/>
          <w:szCs w:val="24"/>
        </w:rPr>
        <w:lastRenderedPageBreak/>
        <w:t>Artículo 166.</w:t>
      </w:r>
      <w:r w:rsidRPr="00A27566">
        <w:rPr>
          <w:rFonts w:ascii="Palatino Linotype" w:hAnsi="Palatino Linotype" w:cs="Arial"/>
          <w:i/>
          <w:color w:val="000000" w:themeColor="text1"/>
          <w:szCs w:val="24"/>
        </w:rPr>
        <w:t xml:space="preserve"> </w:t>
      </w:r>
      <w:r w:rsidRPr="00A27566">
        <w:rPr>
          <w:rFonts w:ascii="Palatino Linotype" w:hAnsi="Palatino Linotype" w:cs="Arial"/>
          <w:i/>
          <w:color w:val="000000" w:themeColor="text1"/>
          <w:szCs w:val="24"/>
          <w:u w:val="single"/>
        </w:rPr>
        <w:t>La obligación de acceso a la información pública se tendrá por cumplida cuando el solicitante tenga a su disposición la información requerida, o cuando realice la consulta de la misma en el lugar en el que ésta se localice.</w:t>
      </w:r>
    </w:p>
    <w:p w:rsidR="002D74B7" w:rsidRPr="002D74B7" w:rsidRDefault="002D74B7" w:rsidP="002D74B7">
      <w:pPr>
        <w:spacing w:before="240" w:after="0" w:line="360" w:lineRule="auto"/>
        <w:ind w:left="851" w:right="851"/>
        <w:jc w:val="both"/>
        <w:rPr>
          <w:rFonts w:ascii="Palatino Linotype" w:hAnsi="Palatino Linotype" w:cs="Arial"/>
          <w:i/>
          <w:color w:val="000000" w:themeColor="text1"/>
          <w:sz w:val="10"/>
          <w:szCs w:val="24"/>
        </w:rPr>
      </w:pPr>
    </w:p>
    <w:p w:rsidR="002D74B7" w:rsidRPr="00027645" w:rsidRDefault="002D74B7" w:rsidP="002D74B7">
      <w:pPr>
        <w:spacing w:line="360" w:lineRule="auto"/>
        <w:jc w:val="both"/>
        <w:rPr>
          <w:rFonts w:ascii="Palatino Linotype" w:hAnsi="Palatino Linotype"/>
          <w:sz w:val="24"/>
          <w:szCs w:val="24"/>
        </w:rPr>
      </w:pPr>
      <w:r w:rsidRPr="00027645">
        <w:rPr>
          <w:rFonts w:ascii="Palatino Linotype" w:hAnsi="Palatino Linotype"/>
          <w:sz w:val="24"/>
          <w:szCs w:val="24"/>
        </w:rPr>
        <w:t xml:space="preserve">De lo anterior, conforme a las acciones del </w:t>
      </w:r>
      <w:r w:rsidRPr="00027645">
        <w:rPr>
          <w:rFonts w:ascii="Palatino Linotype" w:hAnsi="Palatino Linotype"/>
          <w:b/>
          <w:sz w:val="24"/>
          <w:szCs w:val="24"/>
        </w:rPr>
        <w:t>Sujeto Obligado</w:t>
      </w:r>
      <w:r w:rsidRPr="00027645">
        <w:rPr>
          <w:rFonts w:ascii="Palatino Linotype" w:hAnsi="Palatino Linotype"/>
          <w:sz w:val="24"/>
          <w:szCs w:val="24"/>
        </w:rPr>
        <w:t xml:space="preserve">, se establece que éste vulnera el derecho de acceso a la información pública del </w:t>
      </w:r>
      <w:r w:rsidRPr="00027645">
        <w:rPr>
          <w:rFonts w:ascii="Palatino Linotype" w:hAnsi="Palatino Linotype"/>
          <w:b/>
          <w:sz w:val="24"/>
          <w:szCs w:val="24"/>
        </w:rPr>
        <w:t>Recurrente</w:t>
      </w:r>
      <w:r w:rsidRPr="00027645">
        <w:rPr>
          <w:rFonts w:ascii="Palatino Linotype" w:hAnsi="Palatino Linotype"/>
          <w:sz w:val="24"/>
          <w:szCs w:val="24"/>
        </w:rPr>
        <w:t>, toda vez que no entrega respuesta a la solicitud de información presentada, de conformidad a lo establecido en los artículos 24 fracción XI, y 166 de la ley local en la materia, y que señalan:</w:t>
      </w:r>
    </w:p>
    <w:p w:rsidR="002D74B7" w:rsidRPr="002D74B7" w:rsidRDefault="002D74B7" w:rsidP="002D74B7">
      <w:pPr>
        <w:spacing w:line="360" w:lineRule="auto"/>
        <w:jc w:val="both"/>
        <w:rPr>
          <w:rFonts w:ascii="Palatino Linotype" w:hAnsi="Palatino Linotype"/>
          <w:sz w:val="8"/>
          <w:szCs w:val="24"/>
        </w:rPr>
      </w:pPr>
    </w:p>
    <w:p w:rsidR="002D74B7" w:rsidRPr="00630612" w:rsidRDefault="002D74B7" w:rsidP="003F27BE">
      <w:pPr>
        <w:spacing w:line="240" w:lineRule="auto"/>
        <w:ind w:left="851" w:right="850"/>
        <w:jc w:val="both"/>
        <w:rPr>
          <w:rFonts w:ascii="Palatino Linotype" w:hAnsi="Palatino Linotype" w:cs="Arial"/>
          <w:i/>
          <w:color w:val="000000" w:themeColor="text1"/>
          <w:szCs w:val="24"/>
        </w:rPr>
      </w:pPr>
      <w:r w:rsidRPr="00630612">
        <w:rPr>
          <w:rFonts w:ascii="Palatino Linotype" w:hAnsi="Palatino Linotype"/>
          <w:szCs w:val="24"/>
        </w:rPr>
        <w:t>A</w:t>
      </w:r>
      <w:r w:rsidRPr="00630612">
        <w:rPr>
          <w:rFonts w:ascii="Palatino Linotype" w:hAnsi="Palatino Linotype" w:cs="Arial"/>
          <w:b/>
          <w:bCs/>
          <w:i/>
          <w:color w:val="000000" w:themeColor="text1"/>
          <w:szCs w:val="24"/>
        </w:rPr>
        <w:t xml:space="preserve">rtículo 24. </w:t>
      </w:r>
      <w:r w:rsidRPr="00630612">
        <w:rPr>
          <w:rFonts w:ascii="Palatino Linotype" w:hAnsi="Palatino Linotype" w:cs="Arial"/>
          <w:i/>
          <w:color w:val="000000" w:themeColor="text1"/>
          <w:szCs w:val="24"/>
          <w:u w:val="single"/>
        </w:rPr>
        <w:t>Para el cumplimiento de los objetivos de esta Ley, los sujetos obligados deberán cumplir con las siguientes obligaciones, según corresponda, de acuerdo a su naturaleza:</w:t>
      </w:r>
    </w:p>
    <w:p w:rsidR="002D74B7" w:rsidRPr="00630612" w:rsidRDefault="007037D7" w:rsidP="003F27BE">
      <w:pPr>
        <w:spacing w:before="240" w:after="240" w:line="240" w:lineRule="auto"/>
        <w:ind w:left="851" w:right="850"/>
        <w:jc w:val="both"/>
        <w:rPr>
          <w:rFonts w:ascii="Palatino Linotype" w:hAnsi="Palatino Linotype" w:cs="Arial"/>
          <w:i/>
          <w:color w:val="000000" w:themeColor="text1"/>
          <w:szCs w:val="24"/>
        </w:rPr>
      </w:pPr>
      <w:r>
        <w:rPr>
          <w:rFonts w:ascii="Palatino Linotype" w:hAnsi="Palatino Linotype" w:cs="Arial"/>
          <w:bCs/>
          <w:i/>
          <w:color w:val="000000" w:themeColor="text1"/>
          <w:szCs w:val="24"/>
        </w:rPr>
        <w:t>(</w:t>
      </w:r>
      <w:r w:rsidR="002D74B7" w:rsidRPr="00630612">
        <w:rPr>
          <w:rFonts w:ascii="Palatino Linotype" w:hAnsi="Palatino Linotype" w:cs="Arial"/>
          <w:bCs/>
          <w:i/>
          <w:color w:val="000000" w:themeColor="text1"/>
          <w:szCs w:val="24"/>
        </w:rPr>
        <w:t>..</w:t>
      </w:r>
      <w:r w:rsidR="002D74B7" w:rsidRPr="00630612">
        <w:rPr>
          <w:rFonts w:ascii="Palatino Linotype" w:hAnsi="Palatino Linotype" w:cs="Arial"/>
          <w:i/>
          <w:color w:val="000000" w:themeColor="text1"/>
          <w:szCs w:val="24"/>
        </w:rPr>
        <w:t>.</w:t>
      </w:r>
      <w:r>
        <w:rPr>
          <w:rFonts w:ascii="Palatino Linotype" w:hAnsi="Palatino Linotype" w:cs="Arial"/>
          <w:i/>
          <w:color w:val="000000" w:themeColor="text1"/>
          <w:szCs w:val="24"/>
        </w:rPr>
        <w:t>)</w:t>
      </w:r>
    </w:p>
    <w:p w:rsidR="002D74B7" w:rsidRPr="00630612" w:rsidRDefault="002D74B7" w:rsidP="003F27BE">
      <w:pPr>
        <w:spacing w:before="240" w:after="240" w:line="240" w:lineRule="auto"/>
        <w:ind w:left="851" w:right="850"/>
        <w:jc w:val="both"/>
        <w:rPr>
          <w:rFonts w:ascii="Palatino Linotype" w:hAnsi="Palatino Linotype" w:cs="Arial"/>
          <w:bCs/>
          <w:i/>
          <w:color w:val="000000" w:themeColor="text1"/>
          <w:szCs w:val="24"/>
          <w:u w:val="single"/>
        </w:rPr>
      </w:pPr>
      <w:r w:rsidRPr="00630612">
        <w:rPr>
          <w:rFonts w:ascii="Palatino Linotype" w:hAnsi="Palatino Linotype" w:cs="Arial"/>
          <w:b/>
          <w:bCs/>
          <w:i/>
          <w:color w:val="000000" w:themeColor="text1"/>
          <w:szCs w:val="24"/>
        </w:rPr>
        <w:t>XI.</w:t>
      </w:r>
      <w:r w:rsidRPr="00630612">
        <w:rPr>
          <w:rFonts w:ascii="Palatino Linotype" w:hAnsi="Palatino Linotype" w:cs="Arial"/>
          <w:bCs/>
          <w:i/>
          <w:color w:val="000000" w:themeColor="text1"/>
          <w:szCs w:val="24"/>
        </w:rPr>
        <w:t xml:space="preserve"> </w:t>
      </w:r>
      <w:r w:rsidRPr="00630612">
        <w:rPr>
          <w:rFonts w:ascii="Palatino Linotype" w:hAnsi="Palatino Linotype" w:cs="Arial"/>
          <w:bCs/>
          <w:i/>
          <w:color w:val="000000" w:themeColor="text1"/>
          <w:szCs w:val="24"/>
          <w:u w:val="single"/>
        </w:rPr>
        <w:t>Dar acceso a la información pública que le sea requerida, en los términos de la Ley General, esta Ley y demás disposiciones jurídicas aplicables;</w:t>
      </w:r>
    </w:p>
    <w:p w:rsidR="002D74B7" w:rsidRPr="002D74B7" w:rsidRDefault="002D74B7" w:rsidP="00BF7A4D">
      <w:pPr>
        <w:pStyle w:val="Sinespaciado"/>
        <w:spacing w:line="360" w:lineRule="auto"/>
        <w:jc w:val="both"/>
        <w:rPr>
          <w:rFonts w:ascii="Palatino Linotype" w:hAnsi="Palatino Linotype"/>
          <w:sz w:val="12"/>
          <w:szCs w:val="24"/>
        </w:rPr>
      </w:pPr>
    </w:p>
    <w:p w:rsidR="00AD6069" w:rsidRDefault="00574E4D" w:rsidP="00BF7A4D">
      <w:pPr>
        <w:pStyle w:val="Sinespaciado"/>
        <w:spacing w:line="360" w:lineRule="auto"/>
        <w:jc w:val="both"/>
        <w:rPr>
          <w:rFonts w:ascii="Palatino Linotype" w:hAnsi="Palatino Linotype"/>
          <w:sz w:val="24"/>
          <w:szCs w:val="24"/>
        </w:rPr>
      </w:pPr>
      <w:r>
        <w:rPr>
          <w:rFonts w:ascii="Palatino Linotype" w:hAnsi="Palatino Linotype"/>
          <w:sz w:val="24"/>
          <w:szCs w:val="24"/>
        </w:rPr>
        <w:t>Posteriormente, el</w:t>
      </w:r>
      <w:r w:rsidR="00EE2A35">
        <w:rPr>
          <w:rFonts w:ascii="Palatino Linotype" w:hAnsi="Palatino Linotype"/>
          <w:sz w:val="24"/>
          <w:szCs w:val="24"/>
        </w:rPr>
        <w:t xml:space="preserve"> </w:t>
      </w:r>
      <w:r w:rsidR="00EE2A35" w:rsidRPr="00103E93">
        <w:rPr>
          <w:rFonts w:ascii="Palatino Linotype" w:hAnsi="Palatino Linotype"/>
          <w:b/>
          <w:sz w:val="24"/>
          <w:szCs w:val="24"/>
        </w:rPr>
        <w:t>Recurrente</w:t>
      </w:r>
      <w:r w:rsidR="00EE2A35">
        <w:rPr>
          <w:rFonts w:ascii="Palatino Linotype" w:hAnsi="Palatino Linotype"/>
          <w:sz w:val="24"/>
          <w:szCs w:val="24"/>
        </w:rPr>
        <w:t xml:space="preserve"> en sus razones o motivos de inconformidad, arguye que: “</w:t>
      </w:r>
      <w:r w:rsidR="00931DD9" w:rsidRPr="00931DD9">
        <w:rPr>
          <w:rFonts w:ascii="Palatino Linotype" w:hAnsi="Palatino Linotype"/>
          <w:i/>
          <w:sz w:val="24"/>
          <w:szCs w:val="24"/>
        </w:rPr>
        <w:t>Se solicito de manera CLARA Y CONCRETA DE LOS SUELDOS, DEL PERSONAL QUE LABORA EN PRESIDENCIA MUNICIPAL, REGIDURÍAS, SINDICATURA COMO DIRECCIONES DEL H. AYUNTAMIENTO DE METEPEC, IGUALMENTE LUGARES DE ORIGEN O DONDE RESIDEN LOS SUJETOS OBLIGADOS.</w:t>
      </w:r>
      <w:r w:rsidR="00EE2A35">
        <w:rPr>
          <w:rFonts w:ascii="Palatino Linotype" w:hAnsi="Palatino Linotype"/>
          <w:sz w:val="24"/>
          <w:szCs w:val="24"/>
        </w:rPr>
        <w:t>”</w:t>
      </w:r>
    </w:p>
    <w:p w:rsidR="00A1246A" w:rsidRDefault="00A1246A" w:rsidP="00BF7A4D">
      <w:pPr>
        <w:pStyle w:val="Sinespaciado"/>
        <w:spacing w:line="360" w:lineRule="auto"/>
        <w:jc w:val="both"/>
        <w:rPr>
          <w:rFonts w:ascii="Palatino Linotype" w:hAnsi="Palatino Linotype"/>
          <w:sz w:val="24"/>
          <w:szCs w:val="24"/>
        </w:rPr>
      </w:pPr>
    </w:p>
    <w:p w:rsidR="00232E1C" w:rsidRDefault="00A1246A" w:rsidP="00232E1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otra parte, el </w:t>
      </w:r>
      <w:r w:rsidRPr="002E17B2">
        <w:rPr>
          <w:rFonts w:ascii="Palatino Linotype" w:hAnsi="Palatino Linotype"/>
          <w:b/>
          <w:sz w:val="24"/>
          <w:szCs w:val="24"/>
        </w:rPr>
        <w:t>Sujeto Obligado</w:t>
      </w:r>
      <w:r>
        <w:rPr>
          <w:rFonts w:ascii="Palatino Linotype" w:hAnsi="Palatino Linotype"/>
          <w:sz w:val="24"/>
          <w:szCs w:val="24"/>
        </w:rPr>
        <w:t>, al momento de rendir s</w:t>
      </w:r>
      <w:r w:rsidR="00BC13A9">
        <w:rPr>
          <w:rFonts w:ascii="Palatino Linotype" w:hAnsi="Palatino Linotype"/>
          <w:sz w:val="24"/>
          <w:szCs w:val="24"/>
        </w:rPr>
        <w:t xml:space="preserve">u Informe Justificado, anexó </w:t>
      </w:r>
      <w:r w:rsidR="00427C21">
        <w:rPr>
          <w:rFonts w:ascii="Palatino Linotype" w:hAnsi="Palatino Linotype"/>
          <w:sz w:val="24"/>
          <w:szCs w:val="24"/>
        </w:rPr>
        <w:t>un</w:t>
      </w:r>
      <w:r w:rsidR="00BC13A9">
        <w:rPr>
          <w:rFonts w:ascii="Palatino Linotype" w:hAnsi="Palatino Linotype"/>
          <w:sz w:val="24"/>
          <w:szCs w:val="24"/>
        </w:rPr>
        <w:t xml:space="preserve"> oficio</w:t>
      </w:r>
      <w:r>
        <w:rPr>
          <w:rFonts w:ascii="Palatino Linotype" w:hAnsi="Palatino Linotype"/>
          <w:sz w:val="24"/>
          <w:szCs w:val="24"/>
        </w:rPr>
        <w:t xml:space="preserve"> </w:t>
      </w:r>
      <w:r w:rsidR="00BC13A9">
        <w:rPr>
          <w:rFonts w:ascii="Palatino Linotype" w:hAnsi="Palatino Linotype"/>
          <w:sz w:val="24"/>
          <w:szCs w:val="24"/>
        </w:rPr>
        <w:t>suscrito</w:t>
      </w:r>
      <w:r>
        <w:rPr>
          <w:rFonts w:ascii="Palatino Linotype" w:hAnsi="Palatino Linotype"/>
          <w:sz w:val="24"/>
          <w:szCs w:val="24"/>
        </w:rPr>
        <w:t xml:space="preserve"> por </w:t>
      </w:r>
      <w:r w:rsidR="00427C21">
        <w:rPr>
          <w:rFonts w:ascii="Palatino Linotype" w:hAnsi="Palatino Linotype"/>
          <w:sz w:val="24"/>
          <w:szCs w:val="24"/>
        </w:rPr>
        <w:t>el</w:t>
      </w:r>
      <w:r w:rsidR="00EE2A35">
        <w:rPr>
          <w:rFonts w:ascii="Palatino Linotype" w:hAnsi="Palatino Linotype"/>
          <w:sz w:val="24"/>
          <w:szCs w:val="24"/>
        </w:rPr>
        <w:t xml:space="preserve"> </w:t>
      </w:r>
      <w:r w:rsidR="00BC13A9">
        <w:rPr>
          <w:rFonts w:ascii="Palatino Linotype" w:hAnsi="Palatino Linotype"/>
          <w:sz w:val="24"/>
          <w:szCs w:val="24"/>
        </w:rPr>
        <w:t>Jef</w:t>
      </w:r>
      <w:r w:rsidR="00427C21">
        <w:rPr>
          <w:rFonts w:ascii="Palatino Linotype" w:hAnsi="Palatino Linotype"/>
          <w:sz w:val="24"/>
          <w:szCs w:val="24"/>
        </w:rPr>
        <w:t>e</w:t>
      </w:r>
      <w:r w:rsidR="00BC13A9">
        <w:rPr>
          <w:rFonts w:ascii="Palatino Linotype" w:hAnsi="Palatino Linotype"/>
          <w:sz w:val="24"/>
          <w:szCs w:val="24"/>
        </w:rPr>
        <w:t xml:space="preserve"> de la Unidad de Transparencia del Sujeto Obligado, en el</w:t>
      </w:r>
      <w:r w:rsidR="009E65AF">
        <w:rPr>
          <w:rFonts w:ascii="Palatino Linotype" w:hAnsi="Palatino Linotype"/>
          <w:sz w:val="24"/>
          <w:szCs w:val="24"/>
        </w:rPr>
        <w:t xml:space="preserve"> que, </w:t>
      </w:r>
      <w:r w:rsidR="00232E1C">
        <w:rPr>
          <w:rFonts w:ascii="Palatino Linotype" w:hAnsi="Palatino Linotype"/>
          <w:sz w:val="24"/>
          <w:szCs w:val="24"/>
        </w:rPr>
        <w:t>medularmente</w:t>
      </w:r>
      <w:r w:rsidR="009E65AF">
        <w:rPr>
          <w:rFonts w:ascii="Palatino Linotype" w:hAnsi="Palatino Linotype"/>
          <w:sz w:val="24"/>
          <w:szCs w:val="24"/>
        </w:rPr>
        <w:t xml:space="preserve">, </w:t>
      </w:r>
      <w:r w:rsidR="00CA3A30">
        <w:rPr>
          <w:rFonts w:ascii="Palatino Linotype" w:hAnsi="Palatino Linotype"/>
          <w:sz w:val="24"/>
          <w:szCs w:val="24"/>
        </w:rPr>
        <w:t xml:space="preserve">informa que en consideración a la solicitud de información en </w:t>
      </w:r>
      <w:r w:rsidR="00CA3A30">
        <w:rPr>
          <w:rFonts w:ascii="Palatino Linotype" w:hAnsi="Palatino Linotype"/>
          <w:sz w:val="24"/>
          <w:szCs w:val="24"/>
        </w:rPr>
        <w:lastRenderedPageBreak/>
        <w:t>donde el recurrente desea conocer</w:t>
      </w:r>
      <w:r w:rsidR="00CA3A30" w:rsidRPr="00CA3A30">
        <w:rPr>
          <w:rFonts w:ascii="Palatino Linotype" w:hAnsi="Palatino Linotype"/>
          <w:sz w:val="24"/>
          <w:szCs w:val="24"/>
        </w:rPr>
        <w:t xml:space="preserve"> “</w:t>
      </w:r>
      <w:r w:rsidR="00CA3A30">
        <w:rPr>
          <w:rFonts w:ascii="Palatino Linotype" w:hAnsi="Palatino Linotype"/>
          <w:sz w:val="24"/>
          <w:szCs w:val="24"/>
        </w:rPr>
        <w:t xml:space="preserve">el </w:t>
      </w:r>
      <w:r w:rsidR="00CA3A30" w:rsidRPr="00CA3A30">
        <w:rPr>
          <w:rFonts w:ascii="Palatino Linotype" w:hAnsi="Palatino Linotype"/>
          <w:sz w:val="24"/>
          <w:szCs w:val="24"/>
        </w:rPr>
        <w:t>municipio, como estado de la república mexicana donde residen los siguientes servidores públicos”</w:t>
      </w:r>
      <w:r w:rsidR="00CA3A30">
        <w:rPr>
          <w:rFonts w:ascii="Palatino Linotype" w:hAnsi="Palatino Linotype"/>
          <w:sz w:val="24"/>
          <w:szCs w:val="24"/>
        </w:rPr>
        <w:t>, de conformidad con el artículo 143 de la Ley de la materia, se considera como información confidencial, por tratarse de información personal de los servidores públicos enlistados en la solicitud, cuya titularidad pertenece únicamente al dueño de los datos personales y no abona a la transparencia o al derecho de acceso a la información pública.</w:t>
      </w:r>
    </w:p>
    <w:p w:rsidR="00CA3A30" w:rsidRDefault="00CA3A30" w:rsidP="00232E1C">
      <w:pPr>
        <w:pStyle w:val="Sinespaciado"/>
        <w:spacing w:line="360" w:lineRule="auto"/>
        <w:jc w:val="both"/>
        <w:rPr>
          <w:rFonts w:ascii="Palatino Linotype" w:hAnsi="Palatino Linotype"/>
          <w:sz w:val="24"/>
          <w:szCs w:val="24"/>
        </w:rPr>
      </w:pPr>
    </w:p>
    <w:p w:rsidR="00CA3A30" w:rsidRDefault="00CA3A30" w:rsidP="00232E1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el mismo sentido manifiesta que no resulta fundado el acto que se impugna ni los motivos de inconformidad establecidos, </w:t>
      </w:r>
      <w:r w:rsidR="00897813">
        <w:rPr>
          <w:rFonts w:ascii="Palatino Linotype" w:hAnsi="Palatino Linotype"/>
          <w:sz w:val="24"/>
          <w:szCs w:val="24"/>
        </w:rPr>
        <w:t>ya que,</w:t>
      </w:r>
      <w:r>
        <w:rPr>
          <w:rFonts w:ascii="Palatino Linotype" w:hAnsi="Palatino Linotype"/>
          <w:sz w:val="24"/>
          <w:szCs w:val="24"/>
        </w:rPr>
        <w:t xml:space="preserve"> al no emitir respuesta, esta no puede ser considerada como deficiente</w:t>
      </w:r>
      <w:r w:rsidR="00897813">
        <w:rPr>
          <w:rFonts w:ascii="Palatino Linotype" w:hAnsi="Palatino Linotype"/>
          <w:sz w:val="24"/>
          <w:szCs w:val="24"/>
        </w:rPr>
        <w:t xml:space="preserve">. </w:t>
      </w:r>
    </w:p>
    <w:p w:rsidR="00897813" w:rsidRDefault="00897813" w:rsidP="00232E1C">
      <w:pPr>
        <w:pStyle w:val="Sinespaciado"/>
        <w:spacing w:line="360" w:lineRule="auto"/>
        <w:jc w:val="both"/>
        <w:rPr>
          <w:rFonts w:ascii="Palatino Linotype" w:hAnsi="Palatino Linotype"/>
          <w:sz w:val="24"/>
          <w:szCs w:val="24"/>
        </w:rPr>
      </w:pPr>
    </w:p>
    <w:p w:rsidR="00897813" w:rsidRDefault="00897813" w:rsidP="00232E1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Asimismo, hace del conocimiento de Recurrente que tanto las percepciones recibidas por los servidores públicos como la información curricular, podrá ser consultada en las ligas electrónicas que remite para tal efecto, como se puede advertir a continuación: </w:t>
      </w:r>
    </w:p>
    <w:p w:rsidR="00897813" w:rsidRDefault="00897813" w:rsidP="00232E1C">
      <w:pPr>
        <w:pStyle w:val="Sinespaciado"/>
        <w:spacing w:line="360" w:lineRule="auto"/>
        <w:jc w:val="both"/>
        <w:rPr>
          <w:rFonts w:ascii="Palatino Linotype" w:hAnsi="Palatino Linotype"/>
          <w:sz w:val="24"/>
          <w:szCs w:val="24"/>
        </w:rPr>
      </w:pPr>
      <w:r w:rsidRPr="00897813">
        <w:rPr>
          <w:rFonts w:ascii="Palatino Linotype" w:hAnsi="Palatino Linotype"/>
          <w:noProof/>
          <w:sz w:val="24"/>
          <w:szCs w:val="24"/>
          <w:lang w:eastAsia="es-MX"/>
        </w:rPr>
        <w:drawing>
          <wp:inline distT="0" distB="0" distL="0" distR="0" wp14:anchorId="7CE5AD29" wp14:editId="6CECE64B">
            <wp:extent cx="5620852" cy="2578702"/>
            <wp:effectExtent l="190500" t="190500" r="189865" b="1841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7229" cy="2581628"/>
                    </a:xfrm>
                    <a:prstGeom prst="rect">
                      <a:avLst/>
                    </a:prstGeom>
                    <a:effectLst>
                      <a:outerShdw blurRad="190500" algn="ctr" rotWithShape="0">
                        <a:prstClr val="black">
                          <a:alpha val="70000"/>
                        </a:prstClr>
                      </a:outerShdw>
                    </a:effectLst>
                  </pic:spPr>
                </pic:pic>
              </a:graphicData>
            </a:graphic>
          </wp:inline>
        </w:drawing>
      </w:r>
      <w:r>
        <w:rPr>
          <w:rFonts w:ascii="Palatino Linotype" w:hAnsi="Palatino Linotype"/>
          <w:sz w:val="24"/>
          <w:szCs w:val="24"/>
        </w:rPr>
        <w:t xml:space="preserve"> </w:t>
      </w:r>
    </w:p>
    <w:p w:rsidR="00351E0A" w:rsidRPr="00351E0A" w:rsidRDefault="00351E0A" w:rsidP="00351E0A">
      <w:pPr>
        <w:pStyle w:val="Sinespaciado"/>
        <w:spacing w:line="360" w:lineRule="auto"/>
        <w:jc w:val="both"/>
        <w:rPr>
          <w:rFonts w:ascii="Palatino Linotype" w:hAnsi="Palatino Linotype"/>
          <w:sz w:val="24"/>
          <w:szCs w:val="24"/>
        </w:rPr>
      </w:pPr>
      <w:r w:rsidRPr="00351E0A">
        <w:rPr>
          <w:rFonts w:ascii="Palatino Linotype" w:hAnsi="Palatino Linotype"/>
          <w:sz w:val="24"/>
          <w:szCs w:val="24"/>
        </w:rPr>
        <w:lastRenderedPageBreak/>
        <w:t xml:space="preserve">De lo anterior, al analizar el contenido de las ligas electrónicas remitidas mediante informe justificado encontramos lo siguiente: </w:t>
      </w:r>
    </w:p>
    <w:p w:rsidR="00351E0A" w:rsidRPr="00351E0A" w:rsidRDefault="00351E0A" w:rsidP="00351E0A">
      <w:pPr>
        <w:pStyle w:val="Sinespaciado"/>
        <w:spacing w:line="360" w:lineRule="auto"/>
        <w:jc w:val="both"/>
        <w:rPr>
          <w:rFonts w:ascii="Palatino Linotype" w:hAnsi="Palatino Linotype"/>
          <w:sz w:val="24"/>
          <w:szCs w:val="24"/>
        </w:rPr>
      </w:pPr>
    </w:p>
    <w:p w:rsidR="009E65AF" w:rsidRDefault="00351E0A" w:rsidP="00351E0A">
      <w:pPr>
        <w:pStyle w:val="Sinespaciado"/>
        <w:spacing w:line="360" w:lineRule="auto"/>
        <w:jc w:val="both"/>
        <w:rPr>
          <w:rFonts w:ascii="Palatino Linotype" w:hAnsi="Palatino Linotype"/>
          <w:sz w:val="24"/>
          <w:szCs w:val="24"/>
        </w:rPr>
      </w:pPr>
      <w:r w:rsidRPr="00351E0A">
        <w:rPr>
          <w:rFonts w:ascii="Palatino Linotype" w:hAnsi="Palatino Linotype"/>
          <w:sz w:val="24"/>
          <w:szCs w:val="24"/>
        </w:rPr>
        <w:t xml:space="preserve">Respecto de la liga electrónica </w:t>
      </w:r>
      <w:hyperlink r:id="rId9" w:history="1">
        <w:r w:rsidR="00FC44BC" w:rsidRPr="00387624">
          <w:rPr>
            <w:rStyle w:val="Hipervnculo"/>
            <w:rFonts w:ascii="Palatino Linotype" w:hAnsi="Palatino Linotype"/>
            <w:sz w:val="24"/>
            <w:szCs w:val="24"/>
          </w:rPr>
          <w:t>https://www.ipomex.org.mx/ipo3/lgt/indice/METEPEC/art_92_viii/1.web</w:t>
        </w:r>
      </w:hyperlink>
      <w:r w:rsidR="00FC44BC">
        <w:rPr>
          <w:rFonts w:ascii="Palatino Linotype" w:hAnsi="Palatino Linotype"/>
          <w:sz w:val="24"/>
          <w:szCs w:val="24"/>
        </w:rPr>
        <w:t xml:space="preserve">, correspondiente a </w:t>
      </w:r>
      <w:r w:rsidR="00FC44BC" w:rsidRPr="00FC44BC">
        <w:rPr>
          <w:rFonts w:ascii="Palatino Linotype" w:hAnsi="Palatino Linotype"/>
          <w:sz w:val="24"/>
          <w:szCs w:val="24"/>
        </w:rPr>
        <w:t>las percepciones recibidas por los servidores públicos</w:t>
      </w:r>
      <w:r w:rsidRPr="00351E0A">
        <w:rPr>
          <w:rFonts w:ascii="Palatino Linotype" w:hAnsi="Palatino Linotype"/>
          <w:sz w:val="24"/>
          <w:szCs w:val="24"/>
        </w:rPr>
        <w:t xml:space="preserve"> </w:t>
      </w:r>
      <w:r>
        <w:rPr>
          <w:rFonts w:ascii="Palatino Linotype" w:hAnsi="Palatino Linotype"/>
          <w:sz w:val="24"/>
          <w:szCs w:val="24"/>
        </w:rPr>
        <w:t xml:space="preserve">se </w:t>
      </w:r>
      <w:r w:rsidR="005B0006">
        <w:rPr>
          <w:rFonts w:ascii="Palatino Linotype" w:hAnsi="Palatino Linotype"/>
          <w:sz w:val="24"/>
          <w:szCs w:val="24"/>
        </w:rPr>
        <w:t xml:space="preserve">advierte </w:t>
      </w:r>
      <w:r w:rsidR="005B0006" w:rsidRPr="00351E0A">
        <w:rPr>
          <w:rFonts w:ascii="Palatino Linotype" w:hAnsi="Palatino Linotype"/>
          <w:sz w:val="24"/>
          <w:szCs w:val="24"/>
        </w:rPr>
        <w:t>lo</w:t>
      </w:r>
      <w:r w:rsidRPr="00351E0A">
        <w:rPr>
          <w:rFonts w:ascii="Palatino Linotype" w:hAnsi="Palatino Linotype"/>
          <w:sz w:val="24"/>
          <w:szCs w:val="24"/>
        </w:rPr>
        <w:t xml:space="preserve"> siguiente:</w:t>
      </w:r>
    </w:p>
    <w:p w:rsidR="00047D38" w:rsidRDefault="00047D38" w:rsidP="00351E0A">
      <w:pPr>
        <w:pStyle w:val="Sinespaciado"/>
        <w:spacing w:line="360" w:lineRule="auto"/>
        <w:jc w:val="both"/>
        <w:rPr>
          <w:rFonts w:ascii="Palatino Linotype" w:hAnsi="Palatino Linotype"/>
          <w:sz w:val="24"/>
          <w:szCs w:val="24"/>
        </w:rPr>
      </w:pPr>
    </w:p>
    <w:p w:rsidR="00D2501D" w:rsidRDefault="00047D38" w:rsidP="00351E0A">
      <w:pPr>
        <w:pStyle w:val="Sinespaciado"/>
        <w:spacing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77696" behindDoc="0" locked="0" layoutInCell="1" allowOverlap="1" wp14:anchorId="25BD860A" wp14:editId="72CC0599">
                <wp:simplePos x="0" y="0"/>
                <wp:positionH relativeFrom="column">
                  <wp:posOffset>1050139</wp:posOffset>
                </wp:positionH>
                <wp:positionV relativeFrom="paragraph">
                  <wp:posOffset>2969134</wp:posOffset>
                </wp:positionV>
                <wp:extent cx="1148668" cy="226711"/>
                <wp:effectExtent l="19050" t="19050" r="13970" b="20955"/>
                <wp:wrapNone/>
                <wp:docPr id="20" name="Rectángulo 20"/>
                <wp:cNvGraphicFramePr/>
                <a:graphic xmlns:a="http://schemas.openxmlformats.org/drawingml/2006/main">
                  <a:graphicData uri="http://schemas.microsoft.com/office/word/2010/wordprocessingShape">
                    <wps:wsp>
                      <wps:cNvSpPr/>
                      <wps:spPr>
                        <a:xfrm>
                          <a:off x="0" y="0"/>
                          <a:ext cx="1148668" cy="226711"/>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D45877" id="Rectángulo 20" o:spid="_x0000_s1026" style="position:absolute;margin-left:82.7pt;margin-top:233.8pt;width:90.45pt;height:17.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" filled="f" strokecolor="#c00000" strokeweight="2.25pt"/>
            </w:pict>
          </mc:Fallback>
        </mc:AlternateContent>
      </w:r>
      <w:r>
        <w:rPr>
          <w:rFonts w:ascii="Palatino Linotype" w:hAnsi="Palatino Linotype"/>
          <w:noProof/>
          <w:sz w:val="24"/>
          <w:szCs w:val="24"/>
          <w:lang w:eastAsia="es-MX"/>
        </w:rPr>
        <mc:AlternateContent>
          <mc:Choice Requires="wps">
            <w:drawing>
              <wp:anchor distT="0" distB="0" distL="114300" distR="114300" simplePos="0" relativeHeight="251675648" behindDoc="0" locked="0" layoutInCell="1" allowOverlap="1">
                <wp:simplePos x="0" y="0"/>
                <wp:positionH relativeFrom="column">
                  <wp:posOffset>1052684</wp:posOffset>
                </wp:positionH>
                <wp:positionV relativeFrom="paragraph">
                  <wp:posOffset>2574799</wp:posOffset>
                </wp:positionV>
                <wp:extent cx="1148668" cy="226711"/>
                <wp:effectExtent l="19050" t="19050" r="13970" b="20955"/>
                <wp:wrapNone/>
                <wp:docPr id="19" name="Rectángulo 19"/>
                <wp:cNvGraphicFramePr/>
                <a:graphic xmlns:a="http://schemas.openxmlformats.org/drawingml/2006/main">
                  <a:graphicData uri="http://schemas.microsoft.com/office/word/2010/wordprocessingShape">
                    <wps:wsp>
                      <wps:cNvSpPr/>
                      <wps:spPr>
                        <a:xfrm>
                          <a:off x="0" y="0"/>
                          <a:ext cx="1148668" cy="226711"/>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40A3BB" id="Rectángulo 19" o:spid="_x0000_s1026" style="position:absolute;margin-left:82.9pt;margin-top:202.75pt;width:90.45pt;height:17.8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" filled="f" strokecolor="#c00000" strokeweight="2.25pt"/>
            </w:pict>
          </mc:Fallback>
        </mc:AlternateContent>
      </w:r>
      <w:r w:rsidR="00D2501D" w:rsidRPr="00D2501D">
        <w:rPr>
          <w:rFonts w:ascii="Palatino Linotype" w:hAnsi="Palatino Linotype"/>
          <w:noProof/>
          <w:sz w:val="24"/>
          <w:szCs w:val="24"/>
          <w:lang w:eastAsia="es-MX"/>
        </w:rPr>
        <w:drawing>
          <wp:inline distT="0" distB="0" distL="0" distR="0" wp14:anchorId="11B234E7" wp14:editId="7E0007C7">
            <wp:extent cx="5760720" cy="3202940"/>
            <wp:effectExtent l="190500" t="190500" r="182880" b="1879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02940"/>
                    </a:xfrm>
                    <a:prstGeom prst="rect">
                      <a:avLst/>
                    </a:prstGeom>
                    <a:effectLst>
                      <a:outerShdw blurRad="190500" algn="ctr" rotWithShape="0">
                        <a:prstClr val="black">
                          <a:alpha val="70000"/>
                        </a:prstClr>
                      </a:outerShdw>
                    </a:effectLst>
                  </pic:spPr>
                </pic:pic>
              </a:graphicData>
            </a:graphic>
          </wp:inline>
        </w:drawing>
      </w:r>
    </w:p>
    <w:p w:rsidR="00351E0A" w:rsidRDefault="00351E0A" w:rsidP="00351E0A">
      <w:pPr>
        <w:pStyle w:val="Sinespaciado"/>
        <w:spacing w:line="360" w:lineRule="auto"/>
        <w:jc w:val="both"/>
        <w:rPr>
          <w:rFonts w:ascii="Palatino Linotype" w:hAnsi="Palatino Linotype"/>
          <w:sz w:val="24"/>
          <w:szCs w:val="24"/>
        </w:rPr>
      </w:pPr>
    </w:p>
    <w:p w:rsidR="001623AA" w:rsidRDefault="001623AA" w:rsidP="00351E0A">
      <w:pPr>
        <w:pStyle w:val="Sinespaciado"/>
        <w:spacing w:line="360" w:lineRule="auto"/>
        <w:jc w:val="both"/>
        <w:rPr>
          <w:rFonts w:ascii="Palatino Linotype" w:hAnsi="Palatino Linotype"/>
          <w:sz w:val="24"/>
          <w:szCs w:val="24"/>
        </w:rPr>
      </w:pPr>
    </w:p>
    <w:p w:rsidR="00351E0A" w:rsidRDefault="006E2BF2" w:rsidP="00351E0A">
      <w:pPr>
        <w:pStyle w:val="Sinespaciado"/>
        <w:spacing w:line="360" w:lineRule="auto"/>
        <w:jc w:val="both"/>
        <w:rPr>
          <w:rFonts w:ascii="Palatino Linotype" w:hAnsi="Palatino Linotype"/>
          <w:sz w:val="24"/>
          <w:szCs w:val="24"/>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708416" behindDoc="0" locked="0" layoutInCell="1" allowOverlap="1" wp14:anchorId="10B14468" wp14:editId="7B99F0DA">
                <wp:simplePos x="0" y="0"/>
                <wp:positionH relativeFrom="column">
                  <wp:posOffset>1067862</wp:posOffset>
                </wp:positionH>
                <wp:positionV relativeFrom="paragraph">
                  <wp:posOffset>5669925</wp:posOffset>
                </wp:positionV>
                <wp:extent cx="1148668" cy="406739"/>
                <wp:effectExtent l="19050" t="19050" r="13970" b="12700"/>
                <wp:wrapNone/>
                <wp:docPr id="43" name="Rectángulo 43"/>
                <wp:cNvGraphicFramePr/>
                <a:graphic xmlns:a="http://schemas.openxmlformats.org/drawingml/2006/main">
                  <a:graphicData uri="http://schemas.microsoft.com/office/word/2010/wordprocessingShape">
                    <wps:wsp>
                      <wps:cNvSpPr/>
                      <wps:spPr>
                        <a:xfrm>
                          <a:off x="0" y="0"/>
                          <a:ext cx="1148668" cy="406739"/>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69A2AA" id="Rectángulo 43" o:spid="_x0000_s1026" style="position:absolute;margin-left:84.1pt;margin-top:446.45pt;width:90.45pt;height:32.0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" filled="f" strokecolor="#c00000" strokeweight="2.25pt"/>
            </w:pict>
          </mc:Fallback>
        </mc:AlternateContent>
      </w:r>
      <w:r w:rsidR="00047D38">
        <w:rPr>
          <w:rFonts w:ascii="Palatino Linotype" w:hAnsi="Palatino Linotype"/>
          <w:noProof/>
          <w:sz w:val="24"/>
          <w:szCs w:val="24"/>
          <w:lang w:eastAsia="es-MX"/>
        </w:rPr>
        <mc:AlternateContent>
          <mc:Choice Requires="wps">
            <w:drawing>
              <wp:anchor distT="0" distB="0" distL="114300" distR="114300" simplePos="0" relativeHeight="251683840" behindDoc="0" locked="0" layoutInCell="1" allowOverlap="1" wp14:anchorId="25BD860A" wp14:editId="72CC0599">
                <wp:simplePos x="0" y="0"/>
                <wp:positionH relativeFrom="column">
                  <wp:posOffset>1038749</wp:posOffset>
                </wp:positionH>
                <wp:positionV relativeFrom="paragraph">
                  <wp:posOffset>4789034</wp:posOffset>
                </wp:positionV>
                <wp:extent cx="1148668" cy="202623"/>
                <wp:effectExtent l="19050" t="19050" r="13970" b="26035"/>
                <wp:wrapNone/>
                <wp:docPr id="23" name="Rectángulo 23"/>
                <wp:cNvGraphicFramePr/>
                <a:graphic xmlns:a="http://schemas.openxmlformats.org/drawingml/2006/main">
                  <a:graphicData uri="http://schemas.microsoft.com/office/word/2010/wordprocessingShape">
                    <wps:wsp>
                      <wps:cNvSpPr/>
                      <wps:spPr>
                        <a:xfrm>
                          <a:off x="0" y="0"/>
                          <a:ext cx="1148668" cy="202623"/>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D01767" id="Rectángulo 23" o:spid="_x0000_s1026" style="position:absolute;margin-left:81.8pt;margin-top:377.1pt;width:90.45pt;height:15.9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" filled="f" strokecolor="#c00000" strokeweight="2.25pt"/>
            </w:pict>
          </mc:Fallback>
        </mc:AlternateContent>
      </w:r>
      <w:r w:rsidR="00047D38">
        <w:rPr>
          <w:rFonts w:ascii="Palatino Linotype" w:hAnsi="Palatino Linotype"/>
          <w:noProof/>
          <w:sz w:val="24"/>
          <w:szCs w:val="24"/>
          <w:lang w:eastAsia="es-MX"/>
        </w:rPr>
        <mc:AlternateContent>
          <mc:Choice Requires="wps">
            <w:drawing>
              <wp:anchor distT="0" distB="0" distL="114300" distR="114300" simplePos="0" relativeHeight="251681792" behindDoc="0" locked="0" layoutInCell="1" allowOverlap="1" wp14:anchorId="25BD860A" wp14:editId="72CC0599">
                <wp:simplePos x="0" y="0"/>
                <wp:positionH relativeFrom="column">
                  <wp:posOffset>1062224</wp:posOffset>
                </wp:positionH>
                <wp:positionV relativeFrom="paragraph">
                  <wp:posOffset>2052824</wp:posOffset>
                </wp:positionV>
                <wp:extent cx="1148668" cy="299604"/>
                <wp:effectExtent l="19050" t="19050" r="13970" b="24765"/>
                <wp:wrapNone/>
                <wp:docPr id="22" name="Rectángulo 22"/>
                <wp:cNvGraphicFramePr/>
                <a:graphic xmlns:a="http://schemas.openxmlformats.org/drawingml/2006/main">
                  <a:graphicData uri="http://schemas.microsoft.com/office/word/2010/wordprocessingShape">
                    <wps:wsp>
                      <wps:cNvSpPr/>
                      <wps:spPr>
                        <a:xfrm>
                          <a:off x="0" y="0"/>
                          <a:ext cx="1148668" cy="299604"/>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E38972" id="Rectángulo 22" o:spid="_x0000_s1026" style="position:absolute;margin-left:83.65pt;margin-top:161.65pt;width:90.45pt;height:23.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" filled="f" strokecolor="#c00000" strokeweight="2.25pt"/>
            </w:pict>
          </mc:Fallback>
        </mc:AlternateContent>
      </w:r>
      <w:r w:rsidR="00047D38">
        <w:rPr>
          <w:rFonts w:ascii="Palatino Linotype" w:hAnsi="Palatino Linotype"/>
          <w:noProof/>
          <w:sz w:val="24"/>
          <w:szCs w:val="24"/>
          <w:lang w:eastAsia="es-MX"/>
        </w:rPr>
        <mc:AlternateContent>
          <mc:Choice Requires="wps">
            <w:drawing>
              <wp:anchor distT="0" distB="0" distL="114300" distR="114300" simplePos="0" relativeHeight="251679744" behindDoc="0" locked="0" layoutInCell="1" allowOverlap="1" wp14:anchorId="25BD860A" wp14:editId="72CC0599">
                <wp:simplePos x="0" y="0"/>
                <wp:positionH relativeFrom="column">
                  <wp:posOffset>1051439</wp:posOffset>
                </wp:positionH>
                <wp:positionV relativeFrom="paragraph">
                  <wp:posOffset>173224</wp:posOffset>
                </wp:positionV>
                <wp:extent cx="1148668" cy="226711"/>
                <wp:effectExtent l="19050" t="19050" r="13970" b="20955"/>
                <wp:wrapNone/>
                <wp:docPr id="21" name="Rectángulo 21"/>
                <wp:cNvGraphicFramePr/>
                <a:graphic xmlns:a="http://schemas.openxmlformats.org/drawingml/2006/main">
                  <a:graphicData uri="http://schemas.microsoft.com/office/word/2010/wordprocessingShape">
                    <wps:wsp>
                      <wps:cNvSpPr/>
                      <wps:spPr>
                        <a:xfrm>
                          <a:off x="0" y="0"/>
                          <a:ext cx="1148668" cy="226711"/>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CE425F" id="Rectángulo 21" o:spid="_x0000_s1026" style="position:absolute;margin-left:82.8pt;margin-top:13.65pt;width:90.45pt;height:17.8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" filled="f" strokecolor="#c00000" strokeweight="2.25pt"/>
            </w:pict>
          </mc:Fallback>
        </mc:AlternateContent>
      </w:r>
      <w:r w:rsidR="00D2501D" w:rsidRPr="00D2501D">
        <w:rPr>
          <w:rFonts w:ascii="Palatino Linotype" w:hAnsi="Palatino Linotype"/>
          <w:noProof/>
          <w:sz w:val="24"/>
          <w:szCs w:val="24"/>
          <w:lang w:eastAsia="es-MX"/>
        </w:rPr>
        <w:drawing>
          <wp:inline distT="0" distB="0" distL="0" distR="0" wp14:anchorId="01CCCDFC" wp14:editId="5A445F50">
            <wp:extent cx="5760720" cy="4983076"/>
            <wp:effectExtent l="190500" t="190500" r="182880" b="1987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143"/>
                    <a:stretch/>
                  </pic:blipFill>
                  <pic:spPr bwMode="auto">
                    <a:xfrm>
                      <a:off x="0" y="0"/>
                      <a:ext cx="5760720" cy="4983076"/>
                    </a:xfrm>
                    <a:prstGeom prst="rect">
                      <a:avLst/>
                    </a:prstGeom>
                    <a:effectLst>
                      <a:outerShdw blurRad="190500" algn="ctr" rotWithShape="0">
                        <a:prstClr val="black">
                          <a:alpha val="70000"/>
                        </a:prstClr>
                      </a:outerShdw>
                    </a:effectLst>
                    <a:extLst>
                      <a:ext uri="{53640926-AAD7-44D8-BBD7-CCE9431645EC}">
                        <a14:shadowObscured xmlns:a14="http://schemas.microsoft.com/office/drawing/2010/main"/>
                      </a:ext>
                    </a:extLst>
                  </pic:spPr>
                </pic:pic>
              </a:graphicData>
            </a:graphic>
          </wp:inline>
        </w:drawing>
      </w:r>
      <w:r w:rsidR="00F82303" w:rsidRPr="00F82303">
        <w:rPr>
          <w:rFonts w:ascii="Palatino Linotype" w:hAnsi="Palatino Linotype"/>
          <w:noProof/>
          <w:sz w:val="24"/>
          <w:szCs w:val="24"/>
          <w:lang w:eastAsia="es-MX"/>
        </w:rPr>
        <w:drawing>
          <wp:inline distT="0" distB="0" distL="0" distR="0" wp14:anchorId="0323B625" wp14:editId="016825BC">
            <wp:extent cx="5760720" cy="373380"/>
            <wp:effectExtent l="190500" t="190500" r="182880" b="1981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73380"/>
                    </a:xfrm>
                    <a:prstGeom prst="rect">
                      <a:avLst/>
                    </a:prstGeom>
                    <a:effectLst>
                      <a:outerShdw blurRad="190500" algn="ctr" rotWithShape="0">
                        <a:prstClr val="black">
                          <a:alpha val="70000"/>
                        </a:prstClr>
                      </a:outerShdw>
                    </a:effectLst>
                  </pic:spPr>
                </pic:pic>
              </a:graphicData>
            </a:graphic>
          </wp:inline>
        </w:drawing>
      </w:r>
    </w:p>
    <w:p w:rsidR="00D2501D" w:rsidRDefault="008E1A13" w:rsidP="00351E0A">
      <w:pPr>
        <w:pStyle w:val="Sinespaciado"/>
        <w:spacing w:line="360" w:lineRule="auto"/>
        <w:jc w:val="both"/>
        <w:rPr>
          <w:rFonts w:ascii="Palatino Linotype" w:hAnsi="Palatino Linotype"/>
          <w:sz w:val="24"/>
          <w:szCs w:val="24"/>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685888" behindDoc="0" locked="0" layoutInCell="1" allowOverlap="1" wp14:anchorId="69FF8EE5" wp14:editId="0C19E3E5">
                <wp:simplePos x="0" y="0"/>
                <wp:positionH relativeFrom="column">
                  <wp:posOffset>1109742</wp:posOffset>
                </wp:positionH>
                <wp:positionV relativeFrom="paragraph">
                  <wp:posOffset>164475</wp:posOffset>
                </wp:positionV>
                <wp:extent cx="1148080" cy="492721"/>
                <wp:effectExtent l="19050" t="19050" r="13970" b="22225"/>
                <wp:wrapNone/>
                <wp:docPr id="24" name="Rectángulo 24"/>
                <wp:cNvGraphicFramePr/>
                <a:graphic xmlns:a="http://schemas.openxmlformats.org/drawingml/2006/main">
                  <a:graphicData uri="http://schemas.microsoft.com/office/word/2010/wordprocessingShape">
                    <wps:wsp>
                      <wps:cNvSpPr/>
                      <wps:spPr>
                        <a:xfrm>
                          <a:off x="0" y="0"/>
                          <a:ext cx="1148080" cy="492721"/>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A7D12E" id="Rectángulo 24" o:spid="_x0000_s1026" style="position:absolute;margin-left:87.4pt;margin-top:12.95pt;width:90.4pt;height:38.8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" filled="f" strokecolor="#c00000" strokeweight="2.25pt"/>
            </w:pict>
          </mc:Fallback>
        </mc:AlternateContent>
      </w:r>
      <w:r w:rsidR="00047D38">
        <w:rPr>
          <w:rFonts w:ascii="Palatino Linotype" w:hAnsi="Palatino Linotype"/>
          <w:noProof/>
          <w:sz w:val="24"/>
          <w:szCs w:val="24"/>
          <w:lang w:eastAsia="es-MX"/>
        </w:rPr>
        <mc:AlternateContent>
          <mc:Choice Requires="wps">
            <w:drawing>
              <wp:anchor distT="0" distB="0" distL="114300" distR="114300" simplePos="0" relativeHeight="251694080" behindDoc="0" locked="0" layoutInCell="1" allowOverlap="1" wp14:anchorId="69FF8EE5" wp14:editId="0C19E3E5">
                <wp:simplePos x="0" y="0"/>
                <wp:positionH relativeFrom="column">
                  <wp:posOffset>1109742</wp:posOffset>
                </wp:positionH>
                <wp:positionV relativeFrom="paragraph">
                  <wp:posOffset>6523394</wp:posOffset>
                </wp:positionV>
                <wp:extent cx="1148668" cy="215934"/>
                <wp:effectExtent l="19050" t="19050" r="13970" b="12700"/>
                <wp:wrapNone/>
                <wp:docPr id="28" name="Rectángulo 28"/>
                <wp:cNvGraphicFramePr/>
                <a:graphic xmlns:a="http://schemas.openxmlformats.org/drawingml/2006/main">
                  <a:graphicData uri="http://schemas.microsoft.com/office/word/2010/wordprocessingShape">
                    <wps:wsp>
                      <wps:cNvSpPr/>
                      <wps:spPr>
                        <a:xfrm>
                          <a:off x="0" y="0"/>
                          <a:ext cx="1148668" cy="215934"/>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508276" id="Rectángulo 28" o:spid="_x0000_s1026" style="position:absolute;margin-left:87.4pt;margin-top:513.65pt;width:90.45pt;height:17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" filled="f" strokecolor="#c00000" strokeweight="2.25pt"/>
            </w:pict>
          </mc:Fallback>
        </mc:AlternateContent>
      </w:r>
      <w:r w:rsidR="00047D38">
        <w:rPr>
          <w:rFonts w:ascii="Palatino Linotype" w:hAnsi="Palatino Linotype"/>
          <w:noProof/>
          <w:sz w:val="24"/>
          <w:szCs w:val="24"/>
          <w:lang w:eastAsia="es-MX"/>
        </w:rPr>
        <mc:AlternateContent>
          <mc:Choice Requires="wps">
            <w:drawing>
              <wp:anchor distT="0" distB="0" distL="114300" distR="114300" simplePos="0" relativeHeight="251692032" behindDoc="0" locked="0" layoutInCell="1" allowOverlap="1" wp14:anchorId="69FF8EE5" wp14:editId="0C19E3E5">
                <wp:simplePos x="0" y="0"/>
                <wp:positionH relativeFrom="column">
                  <wp:posOffset>1102243</wp:posOffset>
                </wp:positionH>
                <wp:positionV relativeFrom="paragraph">
                  <wp:posOffset>5425300</wp:posOffset>
                </wp:positionV>
                <wp:extent cx="1148668" cy="302037"/>
                <wp:effectExtent l="19050" t="19050" r="13970" b="22225"/>
                <wp:wrapNone/>
                <wp:docPr id="27" name="Rectángulo 27"/>
                <wp:cNvGraphicFramePr/>
                <a:graphic xmlns:a="http://schemas.openxmlformats.org/drawingml/2006/main">
                  <a:graphicData uri="http://schemas.microsoft.com/office/word/2010/wordprocessingShape">
                    <wps:wsp>
                      <wps:cNvSpPr/>
                      <wps:spPr>
                        <a:xfrm>
                          <a:off x="0" y="0"/>
                          <a:ext cx="1148668" cy="302037"/>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F7C2B8" id="Rectángulo 27" o:spid="_x0000_s1026" style="position:absolute;margin-left:86.8pt;margin-top:427.2pt;width:90.45pt;height:23.8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" filled="f" strokecolor="#c00000" strokeweight="2.25pt"/>
            </w:pict>
          </mc:Fallback>
        </mc:AlternateContent>
      </w:r>
      <w:r w:rsidR="00047D38">
        <w:rPr>
          <w:rFonts w:ascii="Palatino Linotype" w:hAnsi="Palatino Linotype"/>
          <w:noProof/>
          <w:sz w:val="24"/>
          <w:szCs w:val="24"/>
          <w:lang w:eastAsia="es-MX"/>
        </w:rPr>
        <mc:AlternateContent>
          <mc:Choice Requires="wps">
            <w:drawing>
              <wp:anchor distT="0" distB="0" distL="114300" distR="114300" simplePos="0" relativeHeight="251689984" behindDoc="0" locked="0" layoutInCell="1" allowOverlap="1" wp14:anchorId="69FF8EE5" wp14:editId="0C19E3E5">
                <wp:simplePos x="0" y="0"/>
                <wp:positionH relativeFrom="column">
                  <wp:posOffset>1088288</wp:posOffset>
                </wp:positionH>
                <wp:positionV relativeFrom="paragraph">
                  <wp:posOffset>4399144</wp:posOffset>
                </wp:positionV>
                <wp:extent cx="1148668" cy="225255"/>
                <wp:effectExtent l="19050" t="19050" r="13970" b="22860"/>
                <wp:wrapNone/>
                <wp:docPr id="26" name="Rectángulo 26"/>
                <wp:cNvGraphicFramePr/>
                <a:graphic xmlns:a="http://schemas.openxmlformats.org/drawingml/2006/main">
                  <a:graphicData uri="http://schemas.microsoft.com/office/word/2010/wordprocessingShape">
                    <wps:wsp>
                      <wps:cNvSpPr/>
                      <wps:spPr>
                        <a:xfrm>
                          <a:off x="0" y="0"/>
                          <a:ext cx="1148668" cy="22525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FD20F9" id="Rectángulo 26" o:spid="_x0000_s1026" style="position:absolute;margin-left:85.7pt;margin-top:346.4pt;width:90.45pt;height:17.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" filled="f" strokecolor="#c00000" strokeweight="2.25pt"/>
            </w:pict>
          </mc:Fallback>
        </mc:AlternateContent>
      </w:r>
      <w:r w:rsidR="00047D38">
        <w:rPr>
          <w:rFonts w:ascii="Palatino Linotype" w:hAnsi="Palatino Linotype"/>
          <w:noProof/>
          <w:sz w:val="24"/>
          <w:szCs w:val="24"/>
          <w:lang w:eastAsia="es-MX"/>
        </w:rPr>
        <mc:AlternateContent>
          <mc:Choice Requires="wps">
            <w:drawing>
              <wp:anchor distT="0" distB="0" distL="114300" distR="114300" simplePos="0" relativeHeight="251687936" behindDoc="0" locked="0" layoutInCell="1" allowOverlap="1" wp14:anchorId="69FF8EE5" wp14:editId="0C19E3E5">
                <wp:simplePos x="0" y="0"/>
                <wp:positionH relativeFrom="column">
                  <wp:posOffset>1102243</wp:posOffset>
                </wp:positionH>
                <wp:positionV relativeFrom="paragraph">
                  <wp:posOffset>2409679</wp:posOffset>
                </wp:positionV>
                <wp:extent cx="1148668" cy="385799"/>
                <wp:effectExtent l="19050" t="19050" r="13970" b="14605"/>
                <wp:wrapNone/>
                <wp:docPr id="25" name="Rectángulo 25"/>
                <wp:cNvGraphicFramePr/>
                <a:graphic xmlns:a="http://schemas.openxmlformats.org/drawingml/2006/main">
                  <a:graphicData uri="http://schemas.microsoft.com/office/word/2010/wordprocessingShape">
                    <wps:wsp>
                      <wps:cNvSpPr/>
                      <wps:spPr>
                        <a:xfrm>
                          <a:off x="0" y="0"/>
                          <a:ext cx="1148668" cy="385799"/>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B4B6B5" id="Rectángulo 25" o:spid="_x0000_s1026" style="position:absolute;margin-left:86.8pt;margin-top:189.75pt;width:90.45pt;height:30.4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" filled="f" strokecolor="#c00000" strokeweight="2.25pt"/>
            </w:pict>
          </mc:Fallback>
        </mc:AlternateContent>
      </w:r>
      <w:r w:rsidR="00D2501D" w:rsidRPr="00D2501D">
        <w:rPr>
          <w:rFonts w:ascii="Palatino Linotype" w:hAnsi="Palatino Linotype"/>
          <w:noProof/>
          <w:sz w:val="24"/>
          <w:szCs w:val="24"/>
          <w:lang w:eastAsia="es-MX"/>
        </w:rPr>
        <w:drawing>
          <wp:inline distT="0" distB="0" distL="0" distR="0" wp14:anchorId="081C7E74" wp14:editId="348B21E7">
            <wp:extent cx="5760720" cy="6542405"/>
            <wp:effectExtent l="190500" t="190500" r="182880" b="1822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6542405"/>
                    </a:xfrm>
                    <a:prstGeom prst="rect">
                      <a:avLst/>
                    </a:prstGeom>
                    <a:effectLst>
                      <a:outerShdw blurRad="190500" algn="ctr" rotWithShape="0">
                        <a:prstClr val="black">
                          <a:alpha val="70000"/>
                        </a:prstClr>
                      </a:outerShdw>
                    </a:effectLst>
                  </pic:spPr>
                </pic:pic>
              </a:graphicData>
            </a:graphic>
          </wp:inline>
        </w:drawing>
      </w:r>
    </w:p>
    <w:p w:rsidR="00D2501D" w:rsidRDefault="00047D38" w:rsidP="00351E0A">
      <w:pPr>
        <w:pStyle w:val="Sinespaciado"/>
        <w:spacing w:line="360" w:lineRule="auto"/>
        <w:jc w:val="both"/>
        <w:rPr>
          <w:rFonts w:ascii="Palatino Linotype" w:hAnsi="Palatino Linotype"/>
          <w:sz w:val="24"/>
          <w:szCs w:val="24"/>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702272" behindDoc="0" locked="0" layoutInCell="1" allowOverlap="1" wp14:anchorId="69FF8EE5" wp14:editId="0C19E3E5">
                <wp:simplePos x="0" y="0"/>
                <wp:positionH relativeFrom="column">
                  <wp:posOffset>1033659</wp:posOffset>
                </wp:positionH>
                <wp:positionV relativeFrom="paragraph">
                  <wp:posOffset>5758228</wp:posOffset>
                </wp:positionV>
                <wp:extent cx="1148668" cy="202623"/>
                <wp:effectExtent l="19050" t="19050" r="13970" b="26035"/>
                <wp:wrapNone/>
                <wp:docPr id="32" name="Rectángulo 32"/>
                <wp:cNvGraphicFramePr/>
                <a:graphic xmlns:a="http://schemas.openxmlformats.org/drawingml/2006/main">
                  <a:graphicData uri="http://schemas.microsoft.com/office/word/2010/wordprocessingShape">
                    <wps:wsp>
                      <wps:cNvSpPr/>
                      <wps:spPr>
                        <a:xfrm>
                          <a:off x="0" y="0"/>
                          <a:ext cx="1148668" cy="202623"/>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38E574" id="Rectángulo 32" o:spid="_x0000_s1026" style="position:absolute;margin-left:81.4pt;margin-top:453.4pt;width:90.45pt;height:15.9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" filled="f" strokecolor="#c00000" strokeweight="2.25pt"/>
            </w:pict>
          </mc:Fallback>
        </mc:AlternateContent>
      </w:r>
      <w:r>
        <w:rPr>
          <w:rFonts w:ascii="Palatino Linotype" w:hAnsi="Palatino Linotype"/>
          <w:noProof/>
          <w:sz w:val="24"/>
          <w:szCs w:val="24"/>
          <w:lang w:eastAsia="es-MX"/>
        </w:rPr>
        <mc:AlternateContent>
          <mc:Choice Requires="wps">
            <w:drawing>
              <wp:anchor distT="0" distB="0" distL="114300" distR="114300" simplePos="0" relativeHeight="251700224" behindDoc="0" locked="0" layoutInCell="1" allowOverlap="1" wp14:anchorId="69FF8EE5" wp14:editId="0C19E3E5">
                <wp:simplePos x="0" y="0"/>
                <wp:positionH relativeFrom="column">
                  <wp:posOffset>1054696</wp:posOffset>
                </wp:positionH>
                <wp:positionV relativeFrom="paragraph">
                  <wp:posOffset>3367977</wp:posOffset>
                </wp:positionV>
                <wp:extent cx="1148668" cy="202623"/>
                <wp:effectExtent l="19050" t="19050" r="13970" b="26035"/>
                <wp:wrapNone/>
                <wp:docPr id="31" name="Rectángulo 31"/>
                <wp:cNvGraphicFramePr/>
                <a:graphic xmlns:a="http://schemas.openxmlformats.org/drawingml/2006/main">
                  <a:graphicData uri="http://schemas.microsoft.com/office/word/2010/wordprocessingShape">
                    <wps:wsp>
                      <wps:cNvSpPr/>
                      <wps:spPr>
                        <a:xfrm>
                          <a:off x="0" y="0"/>
                          <a:ext cx="1148668" cy="202623"/>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B002A2" id="Rectángulo 31" o:spid="_x0000_s1026" style="position:absolute;margin-left:83.05pt;margin-top:265.2pt;width:90.45pt;height:15.9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" filled="f" strokecolor="#c00000" strokeweight="2.25pt"/>
            </w:pict>
          </mc:Fallback>
        </mc:AlternateContent>
      </w:r>
      <w:r>
        <w:rPr>
          <w:rFonts w:ascii="Palatino Linotype" w:hAnsi="Palatino Linotype"/>
          <w:noProof/>
          <w:sz w:val="24"/>
          <w:szCs w:val="24"/>
          <w:lang w:eastAsia="es-MX"/>
        </w:rPr>
        <mc:AlternateContent>
          <mc:Choice Requires="wps">
            <w:drawing>
              <wp:anchor distT="0" distB="0" distL="114300" distR="114300" simplePos="0" relativeHeight="251698176" behindDoc="0" locked="0" layoutInCell="1" allowOverlap="1" wp14:anchorId="69FF8EE5" wp14:editId="0C19E3E5">
                <wp:simplePos x="0" y="0"/>
                <wp:positionH relativeFrom="column">
                  <wp:posOffset>992399</wp:posOffset>
                </wp:positionH>
                <wp:positionV relativeFrom="paragraph">
                  <wp:posOffset>1588770</wp:posOffset>
                </wp:positionV>
                <wp:extent cx="1148668" cy="202623"/>
                <wp:effectExtent l="19050" t="19050" r="13970" b="26035"/>
                <wp:wrapNone/>
                <wp:docPr id="30" name="Rectángulo 30"/>
                <wp:cNvGraphicFramePr/>
                <a:graphic xmlns:a="http://schemas.openxmlformats.org/drawingml/2006/main">
                  <a:graphicData uri="http://schemas.microsoft.com/office/word/2010/wordprocessingShape">
                    <wps:wsp>
                      <wps:cNvSpPr/>
                      <wps:spPr>
                        <a:xfrm>
                          <a:off x="0" y="0"/>
                          <a:ext cx="1148668" cy="202623"/>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AF31DF" id="Rectángulo 30" o:spid="_x0000_s1026" style="position:absolute;margin-left:78.15pt;margin-top:125.1pt;width:90.45pt;height:15.9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" filled="f" strokecolor="#c00000" strokeweight="2.25pt"/>
            </w:pict>
          </mc:Fallback>
        </mc:AlternateContent>
      </w:r>
      <w:r>
        <w:rPr>
          <w:rFonts w:ascii="Palatino Linotype" w:hAnsi="Palatino Linotype"/>
          <w:noProof/>
          <w:sz w:val="24"/>
          <w:szCs w:val="24"/>
          <w:lang w:eastAsia="es-MX"/>
        </w:rPr>
        <mc:AlternateContent>
          <mc:Choice Requires="wps">
            <w:drawing>
              <wp:anchor distT="0" distB="0" distL="114300" distR="114300" simplePos="0" relativeHeight="251696128" behindDoc="0" locked="0" layoutInCell="1" allowOverlap="1" wp14:anchorId="69FF8EE5" wp14:editId="0C19E3E5">
                <wp:simplePos x="0" y="0"/>
                <wp:positionH relativeFrom="column">
                  <wp:posOffset>1018433</wp:posOffset>
                </wp:positionH>
                <wp:positionV relativeFrom="paragraph">
                  <wp:posOffset>170039</wp:posOffset>
                </wp:positionV>
                <wp:extent cx="1148668" cy="288077"/>
                <wp:effectExtent l="19050" t="19050" r="13970" b="17145"/>
                <wp:wrapNone/>
                <wp:docPr id="29" name="Rectángulo 29"/>
                <wp:cNvGraphicFramePr/>
                <a:graphic xmlns:a="http://schemas.openxmlformats.org/drawingml/2006/main">
                  <a:graphicData uri="http://schemas.microsoft.com/office/word/2010/wordprocessingShape">
                    <wps:wsp>
                      <wps:cNvSpPr/>
                      <wps:spPr>
                        <a:xfrm>
                          <a:off x="0" y="0"/>
                          <a:ext cx="1148668" cy="288077"/>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AF1253" id="Rectángulo 29" o:spid="_x0000_s1026" style="position:absolute;margin-left:80.2pt;margin-top:13.4pt;width:90.45pt;height:22.7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" filled="f" strokecolor="#c00000" strokeweight="2.25pt"/>
            </w:pict>
          </mc:Fallback>
        </mc:AlternateContent>
      </w:r>
      <w:r w:rsidR="00D2501D" w:rsidRPr="00D2501D">
        <w:rPr>
          <w:rFonts w:ascii="Palatino Linotype" w:hAnsi="Palatino Linotype"/>
          <w:noProof/>
          <w:sz w:val="24"/>
          <w:szCs w:val="24"/>
          <w:lang w:eastAsia="es-MX"/>
        </w:rPr>
        <w:drawing>
          <wp:inline distT="0" distB="0" distL="0" distR="0" wp14:anchorId="3E8C6BAA" wp14:editId="32AA3D1F">
            <wp:extent cx="5760720" cy="5774690"/>
            <wp:effectExtent l="190500" t="190500" r="182880" b="18796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5774690"/>
                    </a:xfrm>
                    <a:prstGeom prst="rect">
                      <a:avLst/>
                    </a:prstGeom>
                    <a:effectLst>
                      <a:outerShdw blurRad="190500" algn="ctr" rotWithShape="0">
                        <a:prstClr val="black">
                          <a:alpha val="70000"/>
                        </a:prstClr>
                      </a:outerShdw>
                    </a:effectLst>
                  </pic:spPr>
                </pic:pic>
              </a:graphicData>
            </a:graphic>
          </wp:inline>
        </w:drawing>
      </w:r>
    </w:p>
    <w:p w:rsidR="005B0006" w:rsidRDefault="005B0006" w:rsidP="00351E0A">
      <w:pPr>
        <w:pStyle w:val="Sinespaciado"/>
        <w:spacing w:line="360" w:lineRule="auto"/>
        <w:jc w:val="both"/>
        <w:rPr>
          <w:rFonts w:ascii="Palatino Linotype" w:hAnsi="Palatino Linotype"/>
          <w:sz w:val="24"/>
          <w:szCs w:val="24"/>
        </w:rPr>
      </w:pPr>
    </w:p>
    <w:p w:rsidR="005B0006" w:rsidRDefault="005B0006" w:rsidP="00351E0A">
      <w:pPr>
        <w:pStyle w:val="Sinespaciado"/>
        <w:spacing w:line="360" w:lineRule="auto"/>
        <w:jc w:val="both"/>
        <w:rPr>
          <w:rFonts w:ascii="Palatino Linotype" w:hAnsi="Palatino Linotype"/>
          <w:sz w:val="24"/>
          <w:szCs w:val="24"/>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704320" behindDoc="0" locked="0" layoutInCell="1" allowOverlap="1" wp14:anchorId="049154B4" wp14:editId="566B3476">
                <wp:simplePos x="0" y="0"/>
                <wp:positionH relativeFrom="column">
                  <wp:posOffset>1025403</wp:posOffset>
                </wp:positionH>
                <wp:positionV relativeFrom="paragraph">
                  <wp:posOffset>202439</wp:posOffset>
                </wp:positionV>
                <wp:extent cx="1148080" cy="280670"/>
                <wp:effectExtent l="19050" t="19050" r="13970" b="24130"/>
                <wp:wrapNone/>
                <wp:docPr id="35" name="Rectángulo 35"/>
                <wp:cNvGraphicFramePr/>
                <a:graphic xmlns:a="http://schemas.openxmlformats.org/drawingml/2006/main">
                  <a:graphicData uri="http://schemas.microsoft.com/office/word/2010/wordprocessingShape">
                    <wps:wsp>
                      <wps:cNvSpPr/>
                      <wps:spPr>
                        <a:xfrm>
                          <a:off x="0" y="0"/>
                          <a:ext cx="1148080" cy="28067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FBD20D" id="Rectángulo 35" o:spid="_x0000_s1026" style="position:absolute;margin-left:80.75pt;margin-top:15.95pt;width:90.4pt;height:22.1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" filled="f" strokecolor="#c00000" strokeweight="2.25pt"/>
            </w:pict>
          </mc:Fallback>
        </mc:AlternateContent>
      </w:r>
      <w:r w:rsidRPr="005B0006">
        <w:rPr>
          <w:rFonts w:ascii="Palatino Linotype" w:hAnsi="Palatino Linotype"/>
          <w:noProof/>
          <w:sz w:val="24"/>
          <w:szCs w:val="24"/>
          <w:lang w:eastAsia="es-MX"/>
        </w:rPr>
        <w:drawing>
          <wp:inline distT="0" distB="0" distL="0" distR="0" wp14:anchorId="59A5B1B9" wp14:editId="718AC4D4">
            <wp:extent cx="5760051" cy="1047023"/>
            <wp:effectExtent l="190500" t="190500" r="184150" b="1917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83726"/>
                    <a:stretch/>
                  </pic:blipFill>
                  <pic:spPr bwMode="auto">
                    <a:xfrm>
                      <a:off x="0" y="0"/>
                      <a:ext cx="5760720" cy="1047145"/>
                    </a:xfrm>
                    <a:prstGeom prst="rect">
                      <a:avLst/>
                    </a:prstGeom>
                    <a:effectLst>
                      <a:outerShdw blurRad="190500" algn="ctr" rotWithShape="0">
                        <a:prstClr val="black">
                          <a:alpha val="70000"/>
                        </a:prstClr>
                      </a:outerShdw>
                    </a:effectLst>
                    <a:extLst>
                      <a:ext uri="{53640926-AAD7-44D8-BBD7-CCE9431645EC}">
                        <a14:shadowObscured xmlns:a14="http://schemas.microsoft.com/office/drawing/2010/main"/>
                      </a:ext>
                    </a:extLst>
                  </pic:spPr>
                </pic:pic>
              </a:graphicData>
            </a:graphic>
          </wp:inline>
        </w:drawing>
      </w:r>
    </w:p>
    <w:p w:rsidR="005B0006" w:rsidRDefault="00047D38" w:rsidP="00351E0A">
      <w:pPr>
        <w:pStyle w:val="Sinespaciado"/>
        <w:spacing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706368" behindDoc="0" locked="0" layoutInCell="1" allowOverlap="1" wp14:anchorId="48035D05" wp14:editId="441472B1">
                <wp:simplePos x="0" y="0"/>
                <wp:positionH relativeFrom="column">
                  <wp:posOffset>1039365</wp:posOffset>
                </wp:positionH>
                <wp:positionV relativeFrom="paragraph">
                  <wp:posOffset>177029</wp:posOffset>
                </wp:positionV>
                <wp:extent cx="1148080" cy="2598508"/>
                <wp:effectExtent l="19050" t="19050" r="13970" b="11430"/>
                <wp:wrapNone/>
                <wp:docPr id="41" name="Rectángulo 41"/>
                <wp:cNvGraphicFramePr/>
                <a:graphic xmlns:a="http://schemas.openxmlformats.org/drawingml/2006/main">
                  <a:graphicData uri="http://schemas.microsoft.com/office/word/2010/wordprocessingShape">
                    <wps:wsp>
                      <wps:cNvSpPr/>
                      <wps:spPr>
                        <a:xfrm>
                          <a:off x="0" y="0"/>
                          <a:ext cx="1148080" cy="2598508"/>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599B37" id="Rectángulo 41" o:spid="_x0000_s1026" style="position:absolute;margin-left:81.85pt;margin-top:13.95pt;width:90.4pt;height:204.6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" filled="f" strokecolor="#c00000" strokeweight="2.25pt"/>
            </w:pict>
          </mc:Fallback>
        </mc:AlternateContent>
      </w:r>
      <w:r w:rsidRPr="00047D38">
        <w:rPr>
          <w:rFonts w:ascii="Palatino Linotype" w:hAnsi="Palatino Linotype"/>
          <w:noProof/>
          <w:sz w:val="24"/>
          <w:szCs w:val="24"/>
          <w:lang w:eastAsia="es-MX"/>
        </w:rPr>
        <w:drawing>
          <wp:inline distT="0" distB="0" distL="0" distR="0" wp14:anchorId="7CB9E439" wp14:editId="4A295234">
            <wp:extent cx="5760720" cy="2590800"/>
            <wp:effectExtent l="190500" t="190500" r="182880" b="19050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590800"/>
                    </a:xfrm>
                    <a:prstGeom prst="rect">
                      <a:avLst/>
                    </a:prstGeom>
                    <a:effectLst>
                      <a:outerShdw blurRad="190500" algn="ctr" rotWithShape="0">
                        <a:prstClr val="black">
                          <a:alpha val="70000"/>
                        </a:prstClr>
                      </a:outerShdw>
                    </a:effectLst>
                  </pic:spPr>
                </pic:pic>
              </a:graphicData>
            </a:graphic>
          </wp:inline>
        </w:drawing>
      </w:r>
    </w:p>
    <w:p w:rsidR="006706E0" w:rsidRDefault="006F7D92" w:rsidP="006706E0">
      <w:pPr>
        <w:pStyle w:val="Sinespaciado"/>
        <w:spacing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710464" behindDoc="0" locked="0" layoutInCell="1" allowOverlap="1">
                <wp:simplePos x="0" y="0"/>
                <wp:positionH relativeFrom="column">
                  <wp:posOffset>17145</wp:posOffset>
                </wp:positionH>
                <wp:positionV relativeFrom="paragraph">
                  <wp:posOffset>1075082</wp:posOffset>
                </wp:positionV>
                <wp:extent cx="5732890" cy="1876507"/>
                <wp:effectExtent l="0" t="0" r="58420" b="66675"/>
                <wp:wrapNone/>
                <wp:docPr id="5" name="Conector recto de flecha 5"/>
                <wp:cNvGraphicFramePr/>
                <a:graphic xmlns:a="http://schemas.openxmlformats.org/drawingml/2006/main">
                  <a:graphicData uri="http://schemas.microsoft.com/office/word/2010/wordprocessingShape">
                    <wps:wsp>
                      <wps:cNvCnPr/>
                      <wps:spPr>
                        <a:xfrm>
                          <a:off x="0" y="0"/>
                          <a:ext cx="5732890" cy="18765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35FB87" id="_x0000_t32" coordsize="21600,21600" o:spt="32" o:oned="t" path="m,l21600,21600e" filled="f">
                <v:path arrowok="t" fillok="f" o:connecttype="none"/>
                <o:lock v:ext="edit" shapetype="t"/>
              </v:shapetype>
              <v:shape id="Conector recto de flecha 5" o:spid="_x0000_s1026" type="#_x0000_t32" style="position:absolute;margin-left:1.35pt;margin-top:84.65pt;width:451.4pt;height:147.7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" strokecolor="#5b9bd5 [3204]" strokeweight=".5pt">
                <v:stroke endarrow="block" joinstyle="miter"/>
              </v:shape>
            </w:pict>
          </mc:Fallback>
        </mc:AlternateContent>
      </w:r>
      <w:r w:rsidR="006706E0">
        <w:rPr>
          <w:rFonts w:ascii="Palatino Linotype" w:hAnsi="Palatino Linotype"/>
          <w:sz w:val="24"/>
          <w:szCs w:val="24"/>
        </w:rPr>
        <w:t>Asimismo, r</w:t>
      </w:r>
      <w:r w:rsidR="006706E0" w:rsidRPr="00351E0A">
        <w:rPr>
          <w:rFonts w:ascii="Palatino Linotype" w:hAnsi="Palatino Linotype"/>
          <w:sz w:val="24"/>
          <w:szCs w:val="24"/>
        </w:rPr>
        <w:t xml:space="preserve">especto de la liga electrónica </w:t>
      </w:r>
      <w:r w:rsidR="006706E0" w:rsidRPr="006706E0">
        <w:rPr>
          <w:rFonts w:ascii="Palatino Linotype" w:hAnsi="Palatino Linotype"/>
          <w:sz w:val="24"/>
          <w:szCs w:val="24"/>
        </w:rPr>
        <w:t>https://www.ipomex.org.mx/ipo3/lgt/indice/METEPEC/art_92_xxi/1/0/.web#goTo</w:t>
      </w:r>
      <w:r w:rsidR="006706E0" w:rsidRPr="00351E0A">
        <w:rPr>
          <w:rFonts w:ascii="Palatino Linotype" w:hAnsi="Palatino Linotype"/>
          <w:sz w:val="24"/>
          <w:szCs w:val="24"/>
        </w:rPr>
        <w:t xml:space="preserve">, </w:t>
      </w:r>
      <w:r w:rsidR="00FC44BC">
        <w:rPr>
          <w:rFonts w:ascii="Palatino Linotype" w:hAnsi="Palatino Linotype"/>
          <w:sz w:val="24"/>
          <w:szCs w:val="24"/>
        </w:rPr>
        <w:t xml:space="preserve">correspondiente a la información curricular, </w:t>
      </w:r>
      <w:r w:rsidR="006706E0">
        <w:rPr>
          <w:rFonts w:ascii="Palatino Linotype" w:hAnsi="Palatino Linotype"/>
          <w:sz w:val="24"/>
          <w:szCs w:val="24"/>
        </w:rPr>
        <w:t xml:space="preserve">se advierte </w:t>
      </w:r>
      <w:r w:rsidR="006706E0" w:rsidRPr="00351E0A">
        <w:rPr>
          <w:rFonts w:ascii="Palatino Linotype" w:hAnsi="Palatino Linotype"/>
          <w:sz w:val="24"/>
          <w:szCs w:val="24"/>
        </w:rPr>
        <w:t>lo siguiente:</w:t>
      </w:r>
    </w:p>
    <w:p w:rsidR="00CF6F4E" w:rsidRDefault="00CF6F4E" w:rsidP="006706E0">
      <w:pPr>
        <w:pStyle w:val="Sinespaciado"/>
        <w:spacing w:line="360" w:lineRule="auto"/>
        <w:jc w:val="both"/>
        <w:rPr>
          <w:rFonts w:ascii="Palatino Linotype" w:hAnsi="Palatino Linotype"/>
          <w:sz w:val="24"/>
          <w:szCs w:val="24"/>
        </w:rPr>
      </w:pPr>
      <w:r w:rsidRPr="00CF6F4E">
        <w:rPr>
          <w:rFonts w:ascii="Palatino Linotype" w:hAnsi="Palatino Linotype"/>
          <w:noProof/>
          <w:sz w:val="24"/>
          <w:szCs w:val="24"/>
          <w:lang w:eastAsia="es-MX"/>
        </w:rPr>
        <w:lastRenderedPageBreak/>
        <w:drawing>
          <wp:inline distT="0" distB="0" distL="0" distR="0" wp14:anchorId="25508B5E" wp14:editId="6C362487">
            <wp:extent cx="5341355" cy="5623967"/>
            <wp:effectExtent l="190500" t="190500" r="183515" b="18669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56009" cy="5639396"/>
                    </a:xfrm>
                    <a:prstGeom prst="rect">
                      <a:avLst/>
                    </a:prstGeom>
                    <a:effectLst>
                      <a:outerShdw blurRad="190500" algn="ctr" rotWithShape="0">
                        <a:prstClr val="black">
                          <a:alpha val="70000"/>
                        </a:prstClr>
                      </a:outerShdw>
                    </a:effectLst>
                  </pic:spPr>
                </pic:pic>
              </a:graphicData>
            </a:graphic>
          </wp:inline>
        </w:drawing>
      </w:r>
    </w:p>
    <w:p w:rsidR="000B611F" w:rsidRDefault="000B611F" w:rsidP="006706E0">
      <w:pPr>
        <w:pStyle w:val="Sinespaciado"/>
        <w:spacing w:line="360" w:lineRule="auto"/>
        <w:jc w:val="both"/>
        <w:rPr>
          <w:rFonts w:ascii="Palatino Linotype" w:hAnsi="Palatino Linotype"/>
          <w:sz w:val="24"/>
          <w:szCs w:val="24"/>
        </w:rPr>
      </w:pPr>
    </w:p>
    <w:p w:rsidR="000B611F" w:rsidRDefault="000B611F" w:rsidP="006706E0">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el mismo sentido respecto a la liga electrónica </w:t>
      </w:r>
      <w:bookmarkStart w:id="2" w:name="_Hlk16588899"/>
      <w:r w:rsidR="00A31CB8">
        <w:fldChar w:fldCharType="begin"/>
      </w:r>
      <w:r w:rsidR="00A31CB8">
        <w:instrText xml:space="preserve"> HYPERLINK "http://www.metepec.gob.mx/pagina/presidenta.php" </w:instrText>
      </w:r>
      <w:r w:rsidR="00A31CB8">
        <w:fldChar w:fldCharType="separate"/>
      </w:r>
      <w:r w:rsidRPr="00387624">
        <w:rPr>
          <w:rStyle w:val="Hipervnculo"/>
          <w:rFonts w:ascii="Palatino Linotype" w:hAnsi="Palatino Linotype"/>
          <w:sz w:val="24"/>
          <w:szCs w:val="24"/>
        </w:rPr>
        <w:t>http://www.metepec.gob.mx/pagina/presidenta.php</w:t>
      </w:r>
      <w:r w:rsidR="00A31CB8">
        <w:rPr>
          <w:rStyle w:val="Hipervnculo"/>
          <w:rFonts w:ascii="Palatino Linotype" w:hAnsi="Palatino Linotype"/>
          <w:sz w:val="24"/>
          <w:szCs w:val="24"/>
        </w:rPr>
        <w:fldChar w:fldCharType="end"/>
      </w:r>
      <w:bookmarkEnd w:id="2"/>
      <w:r>
        <w:rPr>
          <w:rFonts w:ascii="Palatino Linotype" w:hAnsi="Palatino Linotype"/>
          <w:sz w:val="24"/>
          <w:szCs w:val="24"/>
        </w:rPr>
        <w:t xml:space="preserve"> encontramos lo siguiente:</w:t>
      </w:r>
    </w:p>
    <w:p w:rsidR="00CF6F4E" w:rsidRDefault="00CF6F4E" w:rsidP="005424D6">
      <w:pPr>
        <w:pStyle w:val="Sinespaciado"/>
        <w:spacing w:line="360" w:lineRule="auto"/>
        <w:jc w:val="center"/>
        <w:rPr>
          <w:rFonts w:ascii="Palatino Linotype" w:hAnsi="Palatino Linotype"/>
          <w:sz w:val="24"/>
          <w:szCs w:val="24"/>
        </w:rPr>
      </w:pPr>
      <w:r w:rsidRPr="00CF6F4E">
        <w:rPr>
          <w:rFonts w:ascii="Palatino Linotype" w:hAnsi="Palatino Linotype"/>
          <w:noProof/>
          <w:sz w:val="24"/>
          <w:szCs w:val="24"/>
          <w:lang w:eastAsia="es-MX"/>
        </w:rPr>
        <w:lastRenderedPageBreak/>
        <w:drawing>
          <wp:inline distT="0" distB="0" distL="0" distR="0" wp14:anchorId="43E8564E" wp14:editId="3AA5888A">
            <wp:extent cx="3793742" cy="3441215"/>
            <wp:effectExtent l="0" t="0" r="0" b="698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11324" cy="3457163"/>
                    </a:xfrm>
                    <a:prstGeom prst="rect">
                      <a:avLst/>
                    </a:prstGeom>
                  </pic:spPr>
                </pic:pic>
              </a:graphicData>
            </a:graphic>
          </wp:inline>
        </w:drawing>
      </w:r>
    </w:p>
    <w:p w:rsidR="00CF6F4E" w:rsidRDefault="00CF6F4E" w:rsidP="005424D6">
      <w:pPr>
        <w:pStyle w:val="Sinespaciado"/>
        <w:spacing w:line="360" w:lineRule="auto"/>
        <w:jc w:val="center"/>
        <w:rPr>
          <w:rFonts w:ascii="Palatino Linotype" w:hAnsi="Palatino Linotype"/>
          <w:sz w:val="24"/>
          <w:szCs w:val="24"/>
        </w:rPr>
      </w:pPr>
      <w:r w:rsidRPr="00CF6F4E">
        <w:rPr>
          <w:rFonts w:ascii="Palatino Linotype" w:hAnsi="Palatino Linotype"/>
          <w:noProof/>
          <w:sz w:val="24"/>
          <w:szCs w:val="24"/>
          <w:lang w:eastAsia="es-MX"/>
        </w:rPr>
        <w:drawing>
          <wp:inline distT="0" distB="0" distL="0" distR="0" wp14:anchorId="79365DE5" wp14:editId="07BED30A">
            <wp:extent cx="4073155" cy="2094046"/>
            <wp:effectExtent l="0" t="0" r="3810" b="190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53861" cy="2135538"/>
                    </a:xfrm>
                    <a:prstGeom prst="rect">
                      <a:avLst/>
                    </a:prstGeom>
                  </pic:spPr>
                </pic:pic>
              </a:graphicData>
            </a:graphic>
          </wp:inline>
        </w:drawing>
      </w:r>
      <w:r w:rsidRPr="00CF6F4E">
        <w:rPr>
          <w:rFonts w:ascii="Palatino Linotype" w:hAnsi="Palatino Linotype"/>
          <w:noProof/>
          <w:sz w:val="24"/>
          <w:szCs w:val="24"/>
          <w:lang w:eastAsia="es-MX"/>
        </w:rPr>
        <w:drawing>
          <wp:inline distT="0" distB="0" distL="0" distR="0" wp14:anchorId="76DBC78C" wp14:editId="5E19AC07">
            <wp:extent cx="4055468" cy="1735822"/>
            <wp:effectExtent l="0" t="0" r="254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23591" cy="1764980"/>
                    </a:xfrm>
                    <a:prstGeom prst="rect">
                      <a:avLst/>
                    </a:prstGeom>
                  </pic:spPr>
                </pic:pic>
              </a:graphicData>
            </a:graphic>
          </wp:inline>
        </w:drawing>
      </w:r>
    </w:p>
    <w:p w:rsidR="00B82FF7" w:rsidRPr="00FC7592" w:rsidRDefault="00B82FF7" w:rsidP="00B82FF7">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lastRenderedPageBreak/>
        <w:t xml:space="preserve">En ese orden de ideas, es </w:t>
      </w:r>
      <w:r w:rsidRPr="00FC7592">
        <w:rPr>
          <w:rFonts w:ascii="Palatino Linotype" w:eastAsia="Times New Roman" w:hAnsi="Palatino Linotype" w:cs="Times New Roman"/>
          <w:sz w:val="24"/>
          <w:szCs w:val="24"/>
          <w:lang w:eastAsia="es-ES"/>
        </w:rPr>
        <w:t xml:space="preserve">de precisar que se obvia el análisis de la competencia por parte del </w:t>
      </w:r>
      <w:r w:rsidRPr="00FC7592">
        <w:rPr>
          <w:rFonts w:ascii="Palatino Linotype" w:eastAsia="Times New Roman" w:hAnsi="Palatino Linotype" w:cs="Times New Roman"/>
          <w:b/>
          <w:sz w:val="24"/>
          <w:szCs w:val="24"/>
          <w:lang w:eastAsia="es-ES"/>
        </w:rPr>
        <w:t>Sujeto Obligado</w:t>
      </w:r>
      <w:r w:rsidRPr="00FC7592">
        <w:rPr>
          <w:rFonts w:ascii="Palatino Linotype" w:eastAsia="Times New Roman" w:hAnsi="Palatino Linotype" w:cs="Times New Roman"/>
          <w:sz w:val="24"/>
          <w:szCs w:val="24"/>
          <w:lang w:eastAsia="es-ES"/>
        </w:rPr>
        <w:t xml:space="preserve">, para generar, administrar o poseer la información solicitada, dado que éste ha asumido la misma, en razón de que </w:t>
      </w:r>
      <w:r w:rsidR="009D0588">
        <w:rPr>
          <w:rFonts w:ascii="Palatino Linotype" w:eastAsia="Times New Roman" w:hAnsi="Palatino Linotype" w:cs="Times New Roman"/>
          <w:sz w:val="24"/>
          <w:szCs w:val="24"/>
          <w:lang w:eastAsia="es-ES"/>
        </w:rPr>
        <w:t>mediante informe justificado</w:t>
      </w:r>
      <w:r w:rsidRPr="002844F7">
        <w:rPr>
          <w:rFonts w:ascii="Palatino Linotype" w:eastAsia="Times New Roman" w:hAnsi="Palatino Linotype" w:cs="Times New Roman"/>
          <w:sz w:val="24"/>
          <w:szCs w:val="24"/>
          <w:lang w:eastAsia="es-ES"/>
        </w:rPr>
        <w:t xml:space="preserve">, </w:t>
      </w:r>
      <w:r w:rsidR="009D0588">
        <w:rPr>
          <w:rFonts w:ascii="Palatino Linotype" w:eastAsia="Times New Roman" w:hAnsi="Palatino Linotype" w:cs="Times New Roman"/>
          <w:sz w:val="24"/>
          <w:szCs w:val="24"/>
          <w:lang w:eastAsia="es-ES"/>
        </w:rPr>
        <w:t>remite diferente ligas electrónicas de las cuales se puede ad</w:t>
      </w:r>
      <w:r w:rsidR="006E7BDF">
        <w:rPr>
          <w:rFonts w:ascii="Palatino Linotype" w:eastAsia="Times New Roman" w:hAnsi="Palatino Linotype" w:cs="Times New Roman"/>
          <w:sz w:val="24"/>
          <w:szCs w:val="24"/>
          <w:lang w:eastAsia="es-ES"/>
        </w:rPr>
        <w:t>vertir la información relativa al sueldo y currículos,</w:t>
      </w:r>
      <w:r>
        <w:rPr>
          <w:rFonts w:ascii="Palatino Linotype" w:eastAsia="Times New Roman" w:hAnsi="Palatino Linotype" w:cs="Times New Roman"/>
          <w:sz w:val="24"/>
          <w:szCs w:val="24"/>
          <w:lang w:eastAsia="es-ES"/>
        </w:rPr>
        <w:t xml:space="preserve"> por lo tanto, el hecho de que </w:t>
      </w:r>
      <w:r w:rsidRPr="002844F7">
        <w:rPr>
          <w:rFonts w:ascii="Palatino Linotype" w:eastAsia="Times New Roman" w:hAnsi="Palatino Linotype" w:cs="Times New Roman"/>
          <w:b/>
          <w:sz w:val="24"/>
          <w:szCs w:val="24"/>
          <w:lang w:eastAsia="es-ES"/>
        </w:rPr>
        <w:t>El</w:t>
      </w:r>
      <w:r w:rsidRPr="00FC7592">
        <w:rPr>
          <w:rFonts w:ascii="Palatino Linotype" w:eastAsia="Times New Roman" w:hAnsi="Palatino Linotype" w:cs="Times New Roman"/>
          <w:sz w:val="24"/>
          <w:szCs w:val="24"/>
          <w:lang w:eastAsia="es-ES"/>
        </w:rPr>
        <w:t xml:space="preserve"> </w:t>
      </w:r>
      <w:r w:rsidRPr="00B90932">
        <w:rPr>
          <w:rFonts w:ascii="Palatino Linotype" w:eastAsia="Times New Roman" w:hAnsi="Palatino Linotype" w:cs="Times New Roman"/>
          <w:b/>
          <w:sz w:val="24"/>
          <w:szCs w:val="24"/>
          <w:lang w:eastAsia="es-ES"/>
        </w:rPr>
        <w:t>Sujeto Obligado</w:t>
      </w:r>
      <w:r w:rsidRPr="00FC7592">
        <w:rPr>
          <w:rFonts w:ascii="Palatino Linotype" w:eastAsia="Times New Roman" w:hAnsi="Palatino Linotype" w:cs="Times New Roman"/>
          <w:sz w:val="24"/>
          <w:szCs w:val="24"/>
          <w:lang w:eastAsia="es-ES"/>
        </w:rPr>
        <w:t xml:space="preserve"> haya inte</w:t>
      </w:r>
      <w:r>
        <w:rPr>
          <w:rFonts w:ascii="Palatino Linotype" w:eastAsia="Times New Roman" w:hAnsi="Palatino Linotype" w:cs="Times New Roman"/>
          <w:sz w:val="24"/>
          <w:szCs w:val="24"/>
          <w:lang w:eastAsia="es-ES"/>
        </w:rPr>
        <w:t>ntado otorgar lo solicitado al</w:t>
      </w:r>
      <w:r w:rsidRPr="00FC7592">
        <w:rPr>
          <w:rFonts w:ascii="Palatino Linotype" w:eastAsia="Times New Roman" w:hAnsi="Palatino Linotype" w:cs="Times New Roman"/>
          <w:sz w:val="24"/>
          <w:szCs w:val="24"/>
          <w:lang w:eastAsia="es-ES"/>
        </w:rPr>
        <w:t xml:space="preserve"> </w:t>
      </w:r>
      <w:r w:rsidRPr="00B90932">
        <w:rPr>
          <w:rFonts w:ascii="Palatino Linotype" w:eastAsia="Times New Roman" w:hAnsi="Palatino Linotype" w:cs="Times New Roman"/>
          <w:b/>
          <w:sz w:val="24"/>
          <w:szCs w:val="24"/>
          <w:lang w:eastAsia="es-ES"/>
        </w:rPr>
        <w:t>Recurrente</w:t>
      </w:r>
      <w:r w:rsidRPr="00FC7592">
        <w:rPr>
          <w:rFonts w:ascii="Palatino Linotype" w:eastAsia="Times New Roman" w:hAnsi="Palatino Linotype" w:cs="Times New Roman"/>
          <w:sz w:val="24"/>
          <w:szCs w:val="24"/>
          <w:lang w:eastAsia="es-ES"/>
        </w:rPr>
        <w:t xml:space="preserve">,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 </w:t>
      </w:r>
    </w:p>
    <w:p w:rsidR="00B82FF7" w:rsidRPr="00FC7592" w:rsidRDefault="00B82FF7" w:rsidP="00B82FF7">
      <w:pPr>
        <w:spacing w:after="0" w:line="360" w:lineRule="auto"/>
        <w:jc w:val="both"/>
        <w:rPr>
          <w:rFonts w:ascii="Palatino Linotype" w:eastAsia="Times New Roman" w:hAnsi="Palatino Linotype" w:cs="Times New Roman"/>
          <w:sz w:val="24"/>
          <w:szCs w:val="24"/>
          <w:lang w:eastAsia="es-ES"/>
        </w:rPr>
      </w:pPr>
    </w:p>
    <w:p w:rsidR="00B82FF7" w:rsidRPr="00B5583F" w:rsidRDefault="00B82FF7" w:rsidP="00B82FF7">
      <w:pPr>
        <w:spacing w:after="0" w:line="360" w:lineRule="auto"/>
        <w:jc w:val="both"/>
        <w:rPr>
          <w:rFonts w:ascii="Palatino Linotype" w:eastAsia="Times New Roman" w:hAnsi="Palatino Linotype" w:cs="Times New Roman"/>
          <w:sz w:val="24"/>
          <w:szCs w:val="24"/>
          <w:lang w:eastAsia="es-ES"/>
        </w:rPr>
      </w:pPr>
      <w:r w:rsidRPr="00FC7592">
        <w:rPr>
          <w:rFonts w:ascii="Palatino Linotype" w:eastAsia="Times New Roman" w:hAnsi="Palatino Linotype" w:cs="Times New Roman"/>
          <w:sz w:val="24"/>
          <w:szCs w:val="24"/>
          <w:lang w:eastAsia="es-ES"/>
        </w:rPr>
        <w:t>De hecho, el estudio de la naturaleza jurídica de la información pública solicitada, tiene por objeto determinar si ésta la genera, posee o administr</w:t>
      </w:r>
      <w:r>
        <w:rPr>
          <w:rFonts w:ascii="Palatino Linotype" w:eastAsia="Times New Roman" w:hAnsi="Palatino Linotype" w:cs="Times New Roman"/>
          <w:sz w:val="24"/>
          <w:szCs w:val="24"/>
          <w:lang w:eastAsia="es-ES"/>
        </w:rPr>
        <w:t xml:space="preserve">a </w:t>
      </w:r>
      <w:r w:rsidRPr="002844F7">
        <w:rPr>
          <w:rFonts w:ascii="Palatino Linotype" w:eastAsia="Times New Roman" w:hAnsi="Palatino Linotype" w:cs="Times New Roman"/>
          <w:b/>
          <w:sz w:val="24"/>
          <w:szCs w:val="24"/>
          <w:lang w:eastAsia="es-ES"/>
        </w:rPr>
        <w:t>El</w:t>
      </w:r>
      <w:r w:rsidRPr="00FC7592">
        <w:rPr>
          <w:rFonts w:ascii="Palatino Linotype" w:eastAsia="Times New Roman" w:hAnsi="Palatino Linotype" w:cs="Times New Roman"/>
          <w:sz w:val="24"/>
          <w:szCs w:val="24"/>
          <w:lang w:eastAsia="es-ES"/>
        </w:rPr>
        <w:t xml:space="preserve"> </w:t>
      </w:r>
      <w:r w:rsidRPr="00B90932">
        <w:rPr>
          <w:rFonts w:ascii="Palatino Linotype" w:eastAsia="Times New Roman" w:hAnsi="Palatino Linotype" w:cs="Times New Roman"/>
          <w:b/>
          <w:sz w:val="24"/>
          <w:szCs w:val="24"/>
          <w:lang w:eastAsia="es-ES"/>
        </w:rPr>
        <w:t>Sujeto Obligado</w:t>
      </w:r>
      <w:r w:rsidRPr="00FC7592">
        <w:rPr>
          <w:rFonts w:ascii="Palatino Linotype" w:eastAsia="Times New Roman" w:hAnsi="Palatino Linotype" w:cs="Times New Roman"/>
          <w:sz w:val="24"/>
          <w:szCs w:val="24"/>
          <w:lang w:eastAsia="es-ES"/>
        </w:rPr>
        <w:t>; sin embargo, en aquellos casos en que éste la asume, implica en automático que la genera, posee o administra; por consiguiente, a nada práctico nos conduciría su estudio, ya que se insiste la información pública solicitada, ya fue asu</w:t>
      </w:r>
      <w:r>
        <w:rPr>
          <w:rFonts w:ascii="Palatino Linotype" w:eastAsia="Times New Roman" w:hAnsi="Palatino Linotype" w:cs="Times New Roman"/>
          <w:sz w:val="24"/>
          <w:szCs w:val="24"/>
          <w:lang w:eastAsia="es-ES"/>
        </w:rPr>
        <w:t xml:space="preserve">mida por </w:t>
      </w:r>
      <w:r w:rsidRPr="002844F7">
        <w:rPr>
          <w:rFonts w:ascii="Palatino Linotype" w:eastAsia="Times New Roman" w:hAnsi="Palatino Linotype" w:cs="Times New Roman"/>
          <w:b/>
          <w:sz w:val="24"/>
          <w:szCs w:val="24"/>
          <w:lang w:eastAsia="es-ES"/>
        </w:rPr>
        <w:t>El</w:t>
      </w:r>
      <w:r w:rsidRPr="00FC7592">
        <w:rPr>
          <w:rFonts w:ascii="Palatino Linotype" w:eastAsia="Times New Roman" w:hAnsi="Palatino Linotype" w:cs="Times New Roman"/>
          <w:sz w:val="24"/>
          <w:szCs w:val="24"/>
          <w:lang w:eastAsia="es-ES"/>
        </w:rPr>
        <w:t xml:space="preserve"> </w:t>
      </w:r>
      <w:r w:rsidRPr="00B90932">
        <w:rPr>
          <w:rFonts w:ascii="Palatino Linotype" w:eastAsia="Times New Roman" w:hAnsi="Palatino Linotype" w:cs="Times New Roman"/>
          <w:b/>
          <w:sz w:val="24"/>
          <w:szCs w:val="24"/>
          <w:lang w:eastAsia="es-ES"/>
        </w:rPr>
        <w:t>Sujeto Obligado</w:t>
      </w:r>
      <w:r w:rsidRPr="00FC7592">
        <w:rPr>
          <w:rFonts w:ascii="Palatino Linotype" w:eastAsia="Times New Roman" w:hAnsi="Palatino Linotype" w:cs="Times New Roman"/>
          <w:sz w:val="24"/>
          <w:szCs w:val="24"/>
          <w:lang w:eastAsia="es-ES"/>
        </w:rPr>
        <w:t>.</w:t>
      </w:r>
    </w:p>
    <w:p w:rsidR="00B82FF7" w:rsidRDefault="00B82FF7" w:rsidP="00966053">
      <w:pPr>
        <w:pStyle w:val="Sinespaciado"/>
        <w:spacing w:line="360" w:lineRule="auto"/>
        <w:jc w:val="both"/>
        <w:rPr>
          <w:rFonts w:ascii="Palatino Linotype" w:hAnsi="Palatino Linotype"/>
          <w:sz w:val="24"/>
          <w:szCs w:val="24"/>
        </w:rPr>
      </w:pPr>
    </w:p>
    <w:p w:rsidR="00966053" w:rsidRDefault="00966053" w:rsidP="00966053">
      <w:pPr>
        <w:pStyle w:val="Sinespaciado"/>
        <w:spacing w:line="360" w:lineRule="auto"/>
        <w:jc w:val="both"/>
        <w:rPr>
          <w:rFonts w:ascii="Palatino Linotype" w:eastAsia="Times New Roman" w:hAnsi="Palatino Linotype"/>
          <w:sz w:val="24"/>
          <w:szCs w:val="24"/>
          <w:lang w:val="es-ES" w:eastAsia="es-ES"/>
        </w:rPr>
      </w:pPr>
      <w:r>
        <w:rPr>
          <w:rFonts w:ascii="Palatino Linotype" w:hAnsi="Palatino Linotype"/>
          <w:sz w:val="24"/>
          <w:szCs w:val="24"/>
        </w:rPr>
        <w:t>Por lo anterior, derivado de la información remitida mediante informe justificado,</w:t>
      </w:r>
      <w:r>
        <w:rPr>
          <w:rFonts w:ascii="Palatino Linotype" w:eastAsia="Times New Roman" w:hAnsi="Palatino Linotype"/>
          <w:sz w:val="24"/>
          <w:szCs w:val="24"/>
          <w:lang w:val="es-ES" w:eastAsia="es-ES"/>
        </w:rPr>
        <w:t xml:space="preserve"> se procede al análisis de la información requerida y la información remitida con el fin de determinar si se colma la pretensión del Recurrente.</w:t>
      </w:r>
    </w:p>
    <w:p w:rsidR="00966053" w:rsidRDefault="00966053" w:rsidP="00966053">
      <w:pPr>
        <w:pStyle w:val="Sinespaciado"/>
        <w:spacing w:line="360" w:lineRule="auto"/>
        <w:jc w:val="both"/>
        <w:rPr>
          <w:rFonts w:ascii="Palatino Linotype" w:eastAsia="Times New Roman" w:hAnsi="Palatino Linotype"/>
          <w:sz w:val="24"/>
          <w:szCs w:val="24"/>
          <w:lang w:val="es-ES" w:eastAsia="es-ES"/>
        </w:rPr>
      </w:pPr>
    </w:p>
    <w:p w:rsidR="00966053" w:rsidRDefault="00966053" w:rsidP="00966053">
      <w:pPr>
        <w:pStyle w:val="Sinespaciado"/>
        <w:spacing w:line="360" w:lineRule="auto"/>
        <w:jc w:val="both"/>
        <w:rPr>
          <w:rFonts w:ascii="Palatino Linotype" w:eastAsia="Times New Roman" w:hAnsi="Palatino Linotype"/>
          <w:sz w:val="24"/>
          <w:szCs w:val="24"/>
          <w:lang w:val="es-ES" w:eastAsia="es-ES"/>
        </w:rPr>
      </w:pPr>
      <w:r>
        <w:rPr>
          <w:rFonts w:ascii="Palatino Linotype" w:eastAsia="Times New Roman" w:hAnsi="Palatino Linotype"/>
          <w:sz w:val="24"/>
          <w:szCs w:val="24"/>
          <w:lang w:val="es-ES" w:eastAsia="es-ES"/>
        </w:rPr>
        <w:lastRenderedPageBreak/>
        <w:t xml:space="preserve">En tal tesitura, respecto del punto 2 de la solicitud de información, correspondiente al sueldo que perciben </w:t>
      </w:r>
      <w:r w:rsidRPr="00966053">
        <w:rPr>
          <w:rFonts w:ascii="Palatino Linotype" w:eastAsia="Times New Roman" w:hAnsi="Palatino Linotype"/>
          <w:sz w:val="24"/>
          <w:szCs w:val="24"/>
          <w:lang w:val="es-ES" w:eastAsia="es-ES"/>
        </w:rPr>
        <w:t>los Asesores de Confianza, Presidenta Municipal, Secretario del Ayuntamiento, Regidores, Contralora Municipal, Defensor Municipal de Derechos Humanos y Directores</w:t>
      </w:r>
      <w:r>
        <w:rPr>
          <w:rFonts w:ascii="Palatino Linotype" w:eastAsia="Times New Roman" w:hAnsi="Palatino Linotype"/>
          <w:sz w:val="24"/>
          <w:szCs w:val="24"/>
          <w:lang w:val="es-ES" w:eastAsia="es-ES"/>
        </w:rPr>
        <w:t>,</w:t>
      </w:r>
      <w:r w:rsidR="006E7BDF">
        <w:rPr>
          <w:rFonts w:ascii="Palatino Linotype" w:eastAsia="Times New Roman" w:hAnsi="Palatino Linotype"/>
          <w:sz w:val="24"/>
          <w:szCs w:val="24"/>
          <w:lang w:val="es-ES" w:eastAsia="es-ES"/>
        </w:rPr>
        <w:t xml:space="preserve"> el Sujeto Obligado remitió mediante liga electrónica el sueldo de la Presidenta Municipal,</w:t>
      </w:r>
      <w:r w:rsidR="00A31CB8">
        <w:rPr>
          <w:rFonts w:ascii="Palatino Linotype" w:eastAsia="Times New Roman" w:hAnsi="Palatino Linotype"/>
          <w:sz w:val="24"/>
          <w:szCs w:val="24"/>
          <w:lang w:val="es-ES" w:eastAsia="es-ES"/>
        </w:rPr>
        <w:t xml:space="preserve"> Secretario del Ayuntamiento,</w:t>
      </w:r>
      <w:r w:rsidR="006E7BDF">
        <w:rPr>
          <w:rFonts w:ascii="Palatino Linotype" w:eastAsia="Times New Roman" w:hAnsi="Palatino Linotype"/>
          <w:sz w:val="24"/>
          <w:szCs w:val="24"/>
          <w:lang w:val="es-ES" w:eastAsia="es-ES"/>
        </w:rPr>
        <w:t xml:space="preserve"> Contralora Municipal, Regidores,</w:t>
      </w:r>
      <w:r w:rsidR="00A31CB8" w:rsidRPr="00A31CB8">
        <w:t xml:space="preserve"> </w:t>
      </w:r>
      <w:r w:rsidR="00A31CB8" w:rsidRPr="00A31CB8">
        <w:rPr>
          <w:rFonts w:ascii="Palatino Linotype" w:eastAsia="Times New Roman" w:hAnsi="Palatino Linotype"/>
          <w:sz w:val="24"/>
          <w:szCs w:val="24"/>
          <w:lang w:val="es-ES" w:eastAsia="es-ES"/>
        </w:rPr>
        <w:t>Defensor Municipal de Derechos Humanos</w:t>
      </w:r>
      <w:r w:rsidR="00A31CB8">
        <w:rPr>
          <w:rFonts w:ascii="Palatino Linotype" w:eastAsia="Times New Roman" w:hAnsi="Palatino Linotype"/>
          <w:sz w:val="24"/>
          <w:szCs w:val="24"/>
          <w:lang w:val="es-ES" w:eastAsia="es-ES"/>
        </w:rPr>
        <w:t>,</w:t>
      </w:r>
      <w:r w:rsidR="006E7BDF">
        <w:rPr>
          <w:rFonts w:ascii="Palatino Linotype" w:eastAsia="Times New Roman" w:hAnsi="Palatino Linotype"/>
          <w:sz w:val="24"/>
          <w:szCs w:val="24"/>
          <w:lang w:val="es-ES" w:eastAsia="es-ES"/>
        </w:rPr>
        <w:t xml:space="preserve"> Director de Administración, Director de Desarrollo Social, Director de Cultura, Director de Desarrollo Económico, Turístico y Artesanal, Director de Desarrollo Urbano y Metropolitano, Director de Educación, Director de Gobernación, Director de Gobierno por Resultados, Director de Medio Ambiente, Director de Igualdad de Género, Director de Obras Públicas, </w:t>
      </w:r>
      <w:r w:rsidR="00A31CB8">
        <w:rPr>
          <w:rFonts w:ascii="Palatino Linotype" w:eastAsia="Times New Roman" w:hAnsi="Palatino Linotype"/>
          <w:sz w:val="24"/>
          <w:szCs w:val="24"/>
          <w:lang w:val="es-ES" w:eastAsia="es-ES"/>
        </w:rPr>
        <w:t>Director de Servicios Públicos.</w:t>
      </w:r>
    </w:p>
    <w:p w:rsidR="00A31CB8" w:rsidRDefault="00A31CB8" w:rsidP="00966053">
      <w:pPr>
        <w:pStyle w:val="Sinespaciado"/>
        <w:spacing w:line="360" w:lineRule="auto"/>
        <w:jc w:val="both"/>
        <w:rPr>
          <w:rFonts w:ascii="Palatino Linotype" w:eastAsia="Times New Roman" w:hAnsi="Palatino Linotype"/>
          <w:sz w:val="24"/>
          <w:szCs w:val="24"/>
          <w:lang w:val="es-ES" w:eastAsia="es-ES"/>
        </w:rPr>
      </w:pPr>
    </w:p>
    <w:p w:rsidR="00A31CB8" w:rsidRDefault="00A31CB8" w:rsidP="00966053">
      <w:pPr>
        <w:pStyle w:val="Sinespaciado"/>
        <w:spacing w:line="360" w:lineRule="auto"/>
        <w:jc w:val="both"/>
        <w:rPr>
          <w:rFonts w:ascii="Palatino Linotype" w:eastAsia="Times New Roman" w:hAnsi="Palatino Linotype"/>
          <w:sz w:val="24"/>
          <w:szCs w:val="24"/>
          <w:lang w:val="es-ES" w:eastAsia="es-ES"/>
        </w:rPr>
      </w:pPr>
      <w:r>
        <w:rPr>
          <w:rFonts w:ascii="Palatino Linotype" w:eastAsia="Times New Roman" w:hAnsi="Palatino Linotype"/>
          <w:sz w:val="24"/>
          <w:szCs w:val="24"/>
          <w:lang w:val="es-ES" w:eastAsia="es-ES"/>
        </w:rPr>
        <w:t xml:space="preserve">En tal tesitura es de precisar, que el punto petitorio del presente apartado resulta parcialmente colmado, toda vez que se omitió remitir información relativa al Director de Seguridad Pública y Tránsito, ello, de acuerdo a lo publicado en el Bando Municipal de Metepec 2019, mismo que en su articulo 36 establece que la forma de integración de la </w:t>
      </w:r>
      <w:r w:rsidRPr="00A31CB8">
        <w:rPr>
          <w:rFonts w:ascii="Palatino Linotype" w:eastAsia="Times New Roman" w:hAnsi="Palatino Linotype"/>
          <w:sz w:val="24"/>
          <w:szCs w:val="24"/>
          <w:lang w:val="es-ES" w:eastAsia="es-ES"/>
        </w:rPr>
        <w:t>Administración Pública del Municipio</w:t>
      </w:r>
      <w:r>
        <w:rPr>
          <w:rFonts w:ascii="Palatino Linotype" w:eastAsia="Times New Roman" w:hAnsi="Palatino Linotype"/>
          <w:sz w:val="24"/>
          <w:szCs w:val="24"/>
          <w:lang w:val="es-ES" w:eastAsia="es-ES"/>
        </w:rPr>
        <w:t xml:space="preserve">, como se puede advertir a continuación. </w:t>
      </w:r>
    </w:p>
    <w:p w:rsidR="006706E0" w:rsidRDefault="006706E0" w:rsidP="00BF7A4D">
      <w:pPr>
        <w:pStyle w:val="Sinespaciado"/>
        <w:spacing w:line="360" w:lineRule="auto"/>
        <w:jc w:val="both"/>
        <w:rPr>
          <w:rFonts w:ascii="Palatino Linotype" w:hAnsi="Palatino Linotype"/>
          <w:sz w:val="24"/>
          <w:szCs w:val="24"/>
        </w:rPr>
      </w:pPr>
    </w:p>
    <w:p w:rsidR="006706E0" w:rsidRDefault="006706E0" w:rsidP="00BF7A4D">
      <w:pPr>
        <w:pStyle w:val="Sinespaciado"/>
        <w:spacing w:line="360" w:lineRule="auto"/>
        <w:jc w:val="both"/>
        <w:rPr>
          <w:rFonts w:ascii="Palatino Linotype" w:hAnsi="Palatino Linotype"/>
          <w:sz w:val="24"/>
          <w:szCs w:val="24"/>
        </w:rPr>
      </w:pPr>
    </w:p>
    <w:p w:rsidR="00A9759A" w:rsidRPr="00A31CB8" w:rsidRDefault="00A9759A" w:rsidP="00A31CB8">
      <w:pPr>
        <w:pStyle w:val="Sinespaciado"/>
        <w:jc w:val="center"/>
        <w:rPr>
          <w:rFonts w:ascii="Palatino Linotype" w:hAnsi="Palatino Linotype"/>
        </w:rPr>
      </w:pPr>
      <w:r w:rsidRPr="00A31CB8">
        <w:rPr>
          <w:rFonts w:ascii="Palatino Linotype" w:hAnsi="Palatino Linotype"/>
        </w:rPr>
        <w:t>CAPÍTULO I</w:t>
      </w:r>
    </w:p>
    <w:p w:rsidR="00A9759A" w:rsidRPr="00A31CB8" w:rsidRDefault="00A9759A" w:rsidP="00A31CB8">
      <w:pPr>
        <w:pStyle w:val="Sinespaciado"/>
        <w:jc w:val="center"/>
        <w:rPr>
          <w:rFonts w:ascii="Palatino Linotype" w:hAnsi="Palatino Linotype"/>
        </w:rPr>
      </w:pPr>
      <w:r w:rsidRPr="00A31CB8">
        <w:rPr>
          <w:rFonts w:ascii="Palatino Linotype" w:hAnsi="Palatino Linotype"/>
        </w:rPr>
        <w:t>DE LA ADMINISTRACIÓN PÚBLICA CENTRALIZADA</w:t>
      </w:r>
    </w:p>
    <w:p w:rsidR="00A9759A" w:rsidRPr="00A31CB8" w:rsidRDefault="00A9759A" w:rsidP="00A31CB8">
      <w:pPr>
        <w:pStyle w:val="Sinespaciado"/>
        <w:jc w:val="both"/>
        <w:rPr>
          <w:rFonts w:ascii="Palatino Linotype" w:hAnsi="Palatino Linotype"/>
        </w:rPr>
      </w:pPr>
    </w:p>
    <w:p w:rsidR="00A9759A" w:rsidRPr="00A31CB8" w:rsidRDefault="00A9759A" w:rsidP="00A31CB8">
      <w:pPr>
        <w:pStyle w:val="Sinespaciado"/>
        <w:ind w:left="851" w:right="851"/>
        <w:jc w:val="both"/>
        <w:rPr>
          <w:rFonts w:ascii="Palatino Linotype" w:hAnsi="Palatino Linotype"/>
          <w:i/>
          <w:iCs/>
        </w:rPr>
      </w:pPr>
      <w:r w:rsidRPr="00A31CB8">
        <w:rPr>
          <w:rFonts w:ascii="Palatino Linotype" w:hAnsi="Palatino Linotype"/>
          <w:i/>
          <w:iCs/>
        </w:rPr>
        <w:t xml:space="preserve">ARTÍCULO35.-Para el despacho de los asuntos municipales, el Ayuntamiento se auxiliará de las dependencias administrativas, organismos públicos descentralizados, centralizados y entidades de la Administración Pública Municipal que considere necesarias, las que estarán subordinadas al Presidente Municipal. </w:t>
      </w:r>
    </w:p>
    <w:p w:rsidR="00A9759A" w:rsidRPr="00A31CB8" w:rsidRDefault="00A9759A" w:rsidP="00A31CB8">
      <w:pPr>
        <w:pStyle w:val="Sinespaciado"/>
        <w:ind w:left="851" w:right="851"/>
        <w:jc w:val="both"/>
        <w:rPr>
          <w:rFonts w:ascii="Palatino Linotype" w:hAnsi="Palatino Linotype"/>
          <w:i/>
          <w:iCs/>
        </w:rPr>
      </w:pPr>
    </w:p>
    <w:p w:rsidR="00A9759A" w:rsidRPr="00A31CB8" w:rsidRDefault="00A9759A" w:rsidP="00A31CB8">
      <w:pPr>
        <w:pStyle w:val="Sinespaciado"/>
        <w:ind w:left="851" w:right="851"/>
        <w:jc w:val="both"/>
        <w:rPr>
          <w:rFonts w:ascii="Palatino Linotype" w:hAnsi="Palatino Linotype"/>
          <w:i/>
          <w:iCs/>
        </w:rPr>
      </w:pPr>
      <w:r w:rsidRPr="00A31CB8">
        <w:rPr>
          <w:rFonts w:ascii="Palatino Linotype" w:hAnsi="Palatino Linotype"/>
          <w:i/>
          <w:iCs/>
        </w:rPr>
        <w:lastRenderedPageBreak/>
        <w:t xml:space="preserve">ARTÍCULO 36.- La Administración Pública Centralizada, es una forma de organización de la Administración Pública del Municipio, la cual se integra por: </w:t>
      </w:r>
    </w:p>
    <w:p w:rsidR="00A9759A" w:rsidRPr="00A31CB8" w:rsidRDefault="00A9759A" w:rsidP="00A31CB8">
      <w:pPr>
        <w:pStyle w:val="Sinespaciado"/>
        <w:ind w:left="851" w:right="851"/>
        <w:jc w:val="both"/>
        <w:rPr>
          <w:rFonts w:ascii="Palatino Linotype" w:hAnsi="Palatino Linotype"/>
          <w:i/>
          <w:iCs/>
        </w:rPr>
      </w:pPr>
      <w:r w:rsidRPr="00A31CB8">
        <w:rPr>
          <w:rFonts w:ascii="Palatino Linotype" w:hAnsi="Palatino Linotype"/>
          <w:i/>
          <w:iCs/>
        </w:rPr>
        <w:t xml:space="preserve">I. Secretaría del Ayuntamiento; </w:t>
      </w:r>
    </w:p>
    <w:p w:rsidR="00A9759A" w:rsidRPr="00A31CB8" w:rsidRDefault="00A9759A" w:rsidP="00A31CB8">
      <w:pPr>
        <w:pStyle w:val="Sinespaciado"/>
        <w:ind w:left="851" w:right="851"/>
        <w:jc w:val="both"/>
        <w:rPr>
          <w:rFonts w:ascii="Palatino Linotype" w:hAnsi="Palatino Linotype"/>
          <w:i/>
          <w:iCs/>
        </w:rPr>
      </w:pPr>
      <w:r w:rsidRPr="00A31CB8">
        <w:rPr>
          <w:rFonts w:ascii="Palatino Linotype" w:hAnsi="Palatino Linotype"/>
          <w:i/>
          <w:iCs/>
        </w:rPr>
        <w:t xml:space="preserve">II. Tesorería; </w:t>
      </w:r>
    </w:p>
    <w:p w:rsidR="00A9759A" w:rsidRPr="00A31CB8" w:rsidRDefault="00A9759A" w:rsidP="00A31CB8">
      <w:pPr>
        <w:pStyle w:val="Sinespaciado"/>
        <w:ind w:left="851" w:right="851"/>
        <w:jc w:val="both"/>
        <w:rPr>
          <w:rFonts w:ascii="Palatino Linotype" w:hAnsi="Palatino Linotype"/>
          <w:i/>
          <w:iCs/>
        </w:rPr>
      </w:pPr>
      <w:r w:rsidRPr="00A31CB8">
        <w:rPr>
          <w:rFonts w:ascii="Palatino Linotype" w:hAnsi="Palatino Linotype"/>
          <w:i/>
          <w:iCs/>
        </w:rPr>
        <w:t xml:space="preserve">III. Contraloría; </w:t>
      </w:r>
    </w:p>
    <w:p w:rsidR="00A9759A" w:rsidRPr="00A31CB8" w:rsidRDefault="00A9759A" w:rsidP="00A31CB8">
      <w:pPr>
        <w:pStyle w:val="Sinespaciado"/>
        <w:ind w:left="851" w:right="851"/>
        <w:jc w:val="both"/>
        <w:rPr>
          <w:rFonts w:ascii="Palatino Linotype" w:hAnsi="Palatino Linotype"/>
          <w:i/>
          <w:iCs/>
        </w:rPr>
      </w:pPr>
      <w:r w:rsidRPr="00A31CB8">
        <w:rPr>
          <w:rFonts w:ascii="Palatino Linotype" w:hAnsi="Palatino Linotype"/>
          <w:i/>
          <w:iCs/>
        </w:rPr>
        <w:t xml:space="preserve">IV. Consejería Jurídica Municipal; </w:t>
      </w:r>
    </w:p>
    <w:p w:rsidR="00A9759A" w:rsidRPr="00A31CB8" w:rsidRDefault="00A9759A" w:rsidP="00A31CB8">
      <w:pPr>
        <w:pStyle w:val="Sinespaciado"/>
        <w:ind w:left="851" w:right="851"/>
        <w:jc w:val="both"/>
        <w:rPr>
          <w:rFonts w:ascii="Palatino Linotype" w:hAnsi="Palatino Linotype"/>
          <w:i/>
          <w:iCs/>
        </w:rPr>
      </w:pPr>
      <w:r w:rsidRPr="00A31CB8">
        <w:rPr>
          <w:rFonts w:ascii="Palatino Linotype" w:hAnsi="Palatino Linotype"/>
          <w:i/>
          <w:iCs/>
        </w:rPr>
        <w:t xml:space="preserve">V. Direcciones de: </w:t>
      </w:r>
    </w:p>
    <w:p w:rsidR="00A9759A" w:rsidRPr="00A31CB8" w:rsidRDefault="00A9759A" w:rsidP="00A31CB8">
      <w:pPr>
        <w:pStyle w:val="Sinespaciado"/>
        <w:ind w:left="851" w:right="851" w:firstLine="567"/>
        <w:jc w:val="both"/>
        <w:rPr>
          <w:rFonts w:ascii="Palatino Linotype" w:hAnsi="Palatino Linotype"/>
          <w:i/>
          <w:iCs/>
        </w:rPr>
      </w:pPr>
      <w:r w:rsidRPr="00A31CB8">
        <w:rPr>
          <w:rFonts w:ascii="Palatino Linotype" w:hAnsi="Palatino Linotype"/>
          <w:i/>
          <w:iCs/>
        </w:rPr>
        <w:t xml:space="preserve">a) Administración; </w:t>
      </w:r>
    </w:p>
    <w:p w:rsidR="00A9759A" w:rsidRPr="00A31CB8" w:rsidRDefault="00A9759A" w:rsidP="00A31CB8">
      <w:pPr>
        <w:pStyle w:val="Sinespaciado"/>
        <w:ind w:left="851" w:right="851" w:firstLine="567"/>
        <w:jc w:val="both"/>
        <w:rPr>
          <w:rFonts w:ascii="Palatino Linotype" w:hAnsi="Palatino Linotype"/>
          <w:i/>
          <w:iCs/>
        </w:rPr>
      </w:pPr>
      <w:r w:rsidRPr="00A31CB8">
        <w:rPr>
          <w:rFonts w:ascii="Palatino Linotype" w:hAnsi="Palatino Linotype"/>
          <w:i/>
          <w:iCs/>
        </w:rPr>
        <w:t xml:space="preserve">b) Desarrollo Social; </w:t>
      </w:r>
    </w:p>
    <w:p w:rsidR="00A9759A" w:rsidRPr="00A31CB8" w:rsidRDefault="00A9759A" w:rsidP="00A31CB8">
      <w:pPr>
        <w:pStyle w:val="Sinespaciado"/>
        <w:ind w:left="851" w:right="851" w:firstLine="567"/>
        <w:jc w:val="both"/>
        <w:rPr>
          <w:rFonts w:ascii="Palatino Linotype" w:hAnsi="Palatino Linotype"/>
          <w:i/>
          <w:iCs/>
        </w:rPr>
      </w:pPr>
      <w:r w:rsidRPr="00A31CB8">
        <w:rPr>
          <w:rFonts w:ascii="Palatino Linotype" w:hAnsi="Palatino Linotype"/>
          <w:i/>
          <w:iCs/>
        </w:rPr>
        <w:t xml:space="preserve">c) Cultura; </w:t>
      </w:r>
    </w:p>
    <w:p w:rsidR="00A9759A" w:rsidRPr="00A31CB8" w:rsidRDefault="00A9759A" w:rsidP="00A31CB8">
      <w:pPr>
        <w:pStyle w:val="Sinespaciado"/>
        <w:ind w:left="851" w:right="851" w:firstLine="567"/>
        <w:jc w:val="both"/>
        <w:rPr>
          <w:rFonts w:ascii="Palatino Linotype" w:hAnsi="Palatino Linotype"/>
          <w:i/>
          <w:iCs/>
        </w:rPr>
      </w:pPr>
      <w:r w:rsidRPr="00A31CB8">
        <w:rPr>
          <w:rFonts w:ascii="Palatino Linotype" w:hAnsi="Palatino Linotype"/>
          <w:i/>
          <w:iCs/>
        </w:rPr>
        <w:t xml:space="preserve">d) Desarrollo Económico, Turístico y Artesanal; </w:t>
      </w:r>
    </w:p>
    <w:p w:rsidR="00A9759A" w:rsidRPr="00A31CB8" w:rsidRDefault="00A9759A" w:rsidP="00A31CB8">
      <w:pPr>
        <w:pStyle w:val="Sinespaciado"/>
        <w:ind w:left="851" w:right="851" w:firstLine="567"/>
        <w:jc w:val="both"/>
        <w:rPr>
          <w:rFonts w:ascii="Palatino Linotype" w:hAnsi="Palatino Linotype"/>
          <w:i/>
          <w:iCs/>
        </w:rPr>
      </w:pPr>
      <w:r w:rsidRPr="00A31CB8">
        <w:rPr>
          <w:rFonts w:ascii="Palatino Linotype" w:hAnsi="Palatino Linotype"/>
          <w:i/>
          <w:iCs/>
        </w:rPr>
        <w:t xml:space="preserve">e) Desarrollo Urbano y Metropolitano; </w:t>
      </w:r>
    </w:p>
    <w:p w:rsidR="00A9759A" w:rsidRPr="00A31CB8" w:rsidRDefault="00A9759A" w:rsidP="00A31CB8">
      <w:pPr>
        <w:pStyle w:val="Sinespaciado"/>
        <w:ind w:left="851" w:right="851" w:firstLine="567"/>
        <w:jc w:val="both"/>
        <w:rPr>
          <w:rFonts w:ascii="Palatino Linotype" w:hAnsi="Palatino Linotype"/>
          <w:i/>
          <w:iCs/>
        </w:rPr>
      </w:pPr>
      <w:r w:rsidRPr="00A31CB8">
        <w:rPr>
          <w:rFonts w:ascii="Palatino Linotype" w:hAnsi="Palatino Linotype"/>
          <w:i/>
          <w:iCs/>
        </w:rPr>
        <w:t xml:space="preserve">f) Educación; </w:t>
      </w:r>
    </w:p>
    <w:p w:rsidR="00A9759A" w:rsidRPr="00A31CB8" w:rsidRDefault="00A9759A" w:rsidP="00A31CB8">
      <w:pPr>
        <w:pStyle w:val="Sinespaciado"/>
        <w:ind w:left="851" w:right="851" w:firstLine="567"/>
        <w:jc w:val="both"/>
        <w:rPr>
          <w:rFonts w:ascii="Palatino Linotype" w:hAnsi="Palatino Linotype"/>
          <w:i/>
          <w:iCs/>
        </w:rPr>
      </w:pPr>
      <w:r w:rsidRPr="00A31CB8">
        <w:rPr>
          <w:rFonts w:ascii="Palatino Linotype" w:hAnsi="Palatino Linotype"/>
          <w:i/>
          <w:iCs/>
        </w:rPr>
        <w:t xml:space="preserve">g) Gobernación; </w:t>
      </w:r>
    </w:p>
    <w:p w:rsidR="00A9759A" w:rsidRPr="00A31CB8" w:rsidRDefault="00A9759A" w:rsidP="00A31CB8">
      <w:pPr>
        <w:pStyle w:val="Sinespaciado"/>
        <w:ind w:left="851" w:right="851" w:firstLine="567"/>
        <w:jc w:val="both"/>
        <w:rPr>
          <w:rFonts w:ascii="Palatino Linotype" w:hAnsi="Palatino Linotype"/>
          <w:i/>
          <w:iCs/>
        </w:rPr>
      </w:pPr>
      <w:r w:rsidRPr="00A31CB8">
        <w:rPr>
          <w:rFonts w:ascii="Palatino Linotype" w:hAnsi="Palatino Linotype"/>
          <w:i/>
          <w:iCs/>
        </w:rPr>
        <w:t xml:space="preserve">h) Gobierno por Resultados; </w:t>
      </w:r>
    </w:p>
    <w:p w:rsidR="00A9759A" w:rsidRPr="00A31CB8" w:rsidRDefault="00A9759A" w:rsidP="00A31CB8">
      <w:pPr>
        <w:pStyle w:val="Sinespaciado"/>
        <w:ind w:left="851" w:right="851" w:firstLine="567"/>
        <w:jc w:val="both"/>
        <w:rPr>
          <w:rFonts w:ascii="Palatino Linotype" w:hAnsi="Palatino Linotype"/>
          <w:i/>
          <w:iCs/>
        </w:rPr>
      </w:pPr>
      <w:r w:rsidRPr="00A31CB8">
        <w:rPr>
          <w:rFonts w:ascii="Palatino Linotype" w:hAnsi="Palatino Linotype"/>
          <w:i/>
          <w:iCs/>
        </w:rPr>
        <w:t xml:space="preserve">i) Medio Ambiente; </w:t>
      </w:r>
    </w:p>
    <w:p w:rsidR="00A9759A" w:rsidRPr="00A31CB8" w:rsidRDefault="00A9759A" w:rsidP="00A31CB8">
      <w:pPr>
        <w:pStyle w:val="Sinespaciado"/>
        <w:ind w:left="851" w:right="851" w:firstLine="567"/>
        <w:jc w:val="both"/>
        <w:rPr>
          <w:rFonts w:ascii="Palatino Linotype" w:hAnsi="Palatino Linotype"/>
          <w:i/>
          <w:iCs/>
        </w:rPr>
      </w:pPr>
      <w:r w:rsidRPr="00A31CB8">
        <w:rPr>
          <w:rFonts w:ascii="Palatino Linotype" w:hAnsi="Palatino Linotype"/>
          <w:i/>
          <w:iCs/>
        </w:rPr>
        <w:t xml:space="preserve">j) Igualdad de Género; </w:t>
      </w:r>
    </w:p>
    <w:p w:rsidR="00A9759A" w:rsidRPr="00A31CB8" w:rsidRDefault="00A9759A" w:rsidP="00A31CB8">
      <w:pPr>
        <w:pStyle w:val="Sinespaciado"/>
        <w:ind w:left="851" w:right="851" w:firstLine="567"/>
        <w:jc w:val="both"/>
        <w:rPr>
          <w:rFonts w:ascii="Palatino Linotype" w:hAnsi="Palatino Linotype"/>
          <w:i/>
          <w:iCs/>
        </w:rPr>
      </w:pPr>
      <w:r w:rsidRPr="00A31CB8">
        <w:rPr>
          <w:rFonts w:ascii="Palatino Linotype" w:hAnsi="Palatino Linotype"/>
          <w:i/>
          <w:iCs/>
        </w:rPr>
        <w:t xml:space="preserve">k) Obras Públicas; </w:t>
      </w:r>
    </w:p>
    <w:p w:rsidR="00A9759A" w:rsidRPr="00A31CB8" w:rsidRDefault="00A9759A" w:rsidP="00A31CB8">
      <w:pPr>
        <w:pStyle w:val="Sinespaciado"/>
        <w:ind w:left="851" w:right="851" w:firstLine="567"/>
        <w:jc w:val="both"/>
        <w:rPr>
          <w:rFonts w:ascii="Palatino Linotype" w:hAnsi="Palatino Linotype"/>
          <w:i/>
          <w:iCs/>
        </w:rPr>
      </w:pPr>
      <w:r w:rsidRPr="00A31CB8">
        <w:rPr>
          <w:rFonts w:ascii="Palatino Linotype" w:hAnsi="Palatino Linotype"/>
          <w:i/>
          <w:iCs/>
        </w:rPr>
        <w:t xml:space="preserve">l) </w:t>
      </w:r>
      <w:r w:rsidRPr="00A31CB8">
        <w:rPr>
          <w:rFonts w:ascii="Palatino Linotype" w:hAnsi="Palatino Linotype"/>
          <w:b/>
          <w:bCs/>
          <w:i/>
          <w:iCs/>
        </w:rPr>
        <w:t>Seguridad Pública y Tránsito</w:t>
      </w:r>
      <w:r w:rsidRPr="00A31CB8">
        <w:rPr>
          <w:rFonts w:ascii="Palatino Linotype" w:hAnsi="Palatino Linotype"/>
          <w:i/>
          <w:iCs/>
        </w:rPr>
        <w:t xml:space="preserve">; </w:t>
      </w:r>
    </w:p>
    <w:p w:rsidR="00A9759A" w:rsidRPr="00A31CB8" w:rsidRDefault="00A9759A" w:rsidP="00A31CB8">
      <w:pPr>
        <w:pStyle w:val="Sinespaciado"/>
        <w:ind w:left="851" w:right="851" w:firstLine="567"/>
        <w:jc w:val="both"/>
        <w:rPr>
          <w:rFonts w:ascii="Palatino Linotype" w:hAnsi="Palatino Linotype"/>
          <w:i/>
          <w:iCs/>
        </w:rPr>
      </w:pPr>
      <w:r w:rsidRPr="00A31CB8">
        <w:rPr>
          <w:rFonts w:ascii="Palatino Linotype" w:hAnsi="Palatino Linotype"/>
          <w:i/>
          <w:iCs/>
        </w:rPr>
        <w:t xml:space="preserve">m)Servicios Públicos, y </w:t>
      </w:r>
    </w:p>
    <w:p w:rsidR="00A9759A" w:rsidRPr="00A31CB8" w:rsidRDefault="00A9759A" w:rsidP="00A31CB8">
      <w:pPr>
        <w:pStyle w:val="Sinespaciado"/>
        <w:ind w:left="1418" w:right="851"/>
        <w:jc w:val="both"/>
        <w:rPr>
          <w:rFonts w:ascii="Palatino Linotype" w:hAnsi="Palatino Linotype"/>
          <w:i/>
          <w:iCs/>
        </w:rPr>
      </w:pPr>
      <w:r w:rsidRPr="00A31CB8">
        <w:rPr>
          <w:rFonts w:ascii="Palatino Linotype" w:hAnsi="Palatino Linotype"/>
          <w:i/>
          <w:iCs/>
        </w:rPr>
        <w:t>n) Las demás que determine crear el Ayuntamiento, a propuesta de la Presidenta Municipal.</w:t>
      </w:r>
    </w:p>
    <w:p w:rsidR="00E86803" w:rsidRDefault="00E86803" w:rsidP="00341597">
      <w:pPr>
        <w:pStyle w:val="Sinespaciado"/>
        <w:spacing w:line="360" w:lineRule="auto"/>
        <w:jc w:val="both"/>
        <w:rPr>
          <w:rFonts w:ascii="Palatino Linotype" w:hAnsi="Palatino Linotype"/>
          <w:sz w:val="24"/>
          <w:szCs w:val="24"/>
        </w:rPr>
      </w:pPr>
    </w:p>
    <w:p w:rsidR="00341597" w:rsidRPr="00341597" w:rsidRDefault="00A31CB8" w:rsidP="00341597">
      <w:pPr>
        <w:pStyle w:val="Sinespaciado"/>
        <w:spacing w:line="360" w:lineRule="auto"/>
        <w:jc w:val="both"/>
        <w:rPr>
          <w:rFonts w:ascii="Palatino Linotype" w:hAnsi="Palatino Linotype"/>
          <w:sz w:val="24"/>
          <w:szCs w:val="24"/>
        </w:rPr>
      </w:pPr>
      <w:r>
        <w:rPr>
          <w:rFonts w:ascii="Palatino Linotype" w:hAnsi="Palatino Linotype"/>
          <w:sz w:val="24"/>
          <w:szCs w:val="24"/>
        </w:rPr>
        <w:t>De igual forma, no pasa desapercibido para este Órgano Resolutor, el hecho de que el Sujeto Obligado fue omiso en pronunciarse sobre el sueldo</w:t>
      </w:r>
      <w:r w:rsidR="00341597">
        <w:rPr>
          <w:rFonts w:ascii="Palatino Linotype" w:hAnsi="Palatino Linotype"/>
          <w:sz w:val="24"/>
          <w:szCs w:val="24"/>
        </w:rPr>
        <w:t xml:space="preserve"> neto</w:t>
      </w:r>
      <w:r>
        <w:rPr>
          <w:rFonts w:ascii="Palatino Linotype" w:hAnsi="Palatino Linotype"/>
          <w:sz w:val="24"/>
          <w:szCs w:val="24"/>
        </w:rPr>
        <w:t xml:space="preserve"> que perciben los Asesore</w:t>
      </w:r>
      <w:r w:rsidR="00341597">
        <w:rPr>
          <w:rFonts w:ascii="Palatino Linotype" w:hAnsi="Palatino Linotype"/>
          <w:sz w:val="24"/>
          <w:szCs w:val="24"/>
        </w:rPr>
        <w:t>s de Confianza adscritos al Sujeto Obligado,</w:t>
      </w:r>
      <w:r>
        <w:rPr>
          <w:rFonts w:ascii="Palatino Linotype" w:hAnsi="Palatino Linotype"/>
          <w:sz w:val="24"/>
          <w:szCs w:val="24"/>
        </w:rPr>
        <w:t xml:space="preserve"> tanto en respuesta primigenia como en informe justificado</w:t>
      </w:r>
      <w:r w:rsidR="00341597" w:rsidRPr="00341597">
        <w:rPr>
          <w:rFonts w:ascii="Palatino Linotype" w:eastAsia="Times New Roman" w:hAnsi="Palatino Linotype" w:cs="Times New Roman"/>
          <w:sz w:val="24"/>
          <w:szCs w:val="24"/>
        </w:rPr>
        <w:t xml:space="preserve">, lo que nos permite traer a colación, lo establecido en </w:t>
      </w:r>
      <w:r w:rsidR="00341597" w:rsidRPr="00341597">
        <w:rPr>
          <w:rFonts w:ascii="Times New Roman" w:eastAsia="Times New Roman" w:hAnsi="Times New Roman" w:cs="Times New Roman"/>
          <w:sz w:val="25"/>
          <w:szCs w:val="25"/>
          <w:lang w:val="en-US"/>
        </w:rPr>
        <w:t xml:space="preserve">la </w:t>
      </w:r>
      <w:r w:rsidR="00341597" w:rsidRPr="00341597">
        <w:rPr>
          <w:rFonts w:ascii="Palatino Linotype" w:eastAsia="Times New Roman" w:hAnsi="Palatino Linotype" w:cs="Times New Roman"/>
          <w:sz w:val="24"/>
          <w:szCs w:val="24"/>
        </w:rPr>
        <w:t>Ley del Trabajo de los Servidores Públicos del Estado y Municipios</w:t>
      </w:r>
      <w:r w:rsidR="00341597" w:rsidRPr="00341597">
        <w:rPr>
          <w:rFonts w:ascii="Palatino Linotype" w:eastAsia="Calibri" w:hAnsi="Palatino Linotype" w:cs="Arial"/>
          <w:sz w:val="24"/>
          <w:szCs w:val="24"/>
        </w:rPr>
        <w:t>,</w:t>
      </w:r>
      <w:r w:rsidR="00341597" w:rsidRPr="00341597">
        <w:rPr>
          <w:rFonts w:ascii="Palatino Linotype" w:eastAsia="Times New Roman" w:hAnsi="Palatino Linotype" w:cs="Times New Roman"/>
          <w:sz w:val="24"/>
          <w:szCs w:val="24"/>
        </w:rPr>
        <w:t xml:space="preserve"> que a la letra señalan:</w:t>
      </w:r>
    </w:p>
    <w:p w:rsidR="00341597" w:rsidRPr="00341597" w:rsidRDefault="00341597" w:rsidP="00341597">
      <w:pPr>
        <w:widowControl w:val="0"/>
        <w:spacing w:after="0" w:line="360" w:lineRule="auto"/>
        <w:ind w:left="20"/>
        <w:jc w:val="both"/>
        <w:rPr>
          <w:rFonts w:ascii="Palatino Linotype" w:eastAsia="Times New Roman" w:hAnsi="Palatino Linotype" w:cs="Times New Roman"/>
          <w:sz w:val="24"/>
          <w:szCs w:val="24"/>
        </w:rPr>
      </w:pPr>
    </w:p>
    <w:p w:rsidR="00341597" w:rsidRPr="00341597" w:rsidRDefault="00341597" w:rsidP="00341597">
      <w:pPr>
        <w:widowControl w:val="0"/>
        <w:spacing w:before="120" w:after="120" w:line="240" w:lineRule="auto"/>
        <w:ind w:left="851" w:right="851"/>
        <w:jc w:val="both"/>
        <w:rPr>
          <w:rFonts w:ascii="Palatino Linotype" w:eastAsia="Times New Roman" w:hAnsi="Palatino Linotype" w:cs="Times New Roman"/>
          <w:i/>
        </w:rPr>
      </w:pPr>
      <w:r w:rsidRPr="00341597">
        <w:rPr>
          <w:rFonts w:ascii="Palatino Linotype" w:eastAsia="Times New Roman" w:hAnsi="Palatino Linotype" w:cs="Times New Roman"/>
          <w:i/>
        </w:rPr>
        <w:t xml:space="preserve">ARTÍCULO 5.-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w:t>
      </w:r>
      <w:r w:rsidRPr="00341597">
        <w:rPr>
          <w:rFonts w:ascii="Palatino Linotype" w:eastAsia="Times New Roman" w:hAnsi="Palatino Linotype" w:cs="Times New Roman"/>
          <w:i/>
        </w:rPr>
        <w:lastRenderedPageBreak/>
        <w:t xml:space="preserve">sueldo. </w:t>
      </w:r>
    </w:p>
    <w:p w:rsidR="00341597" w:rsidRPr="00341597" w:rsidRDefault="00341597" w:rsidP="00341597">
      <w:pPr>
        <w:widowControl w:val="0"/>
        <w:spacing w:before="120" w:after="120" w:line="240" w:lineRule="auto"/>
        <w:ind w:left="851" w:right="851"/>
        <w:jc w:val="both"/>
        <w:rPr>
          <w:rFonts w:ascii="Palatino Linotype" w:eastAsia="Times New Roman" w:hAnsi="Palatino Linotype" w:cs="Times New Roman"/>
          <w:i/>
        </w:rPr>
      </w:pPr>
    </w:p>
    <w:p w:rsidR="00341597" w:rsidRPr="00341597" w:rsidRDefault="00341597" w:rsidP="00341597">
      <w:pPr>
        <w:widowControl w:val="0"/>
        <w:spacing w:before="120" w:after="120" w:line="240" w:lineRule="auto"/>
        <w:ind w:left="851" w:right="851"/>
        <w:jc w:val="both"/>
        <w:rPr>
          <w:rFonts w:ascii="Palatino Linotype" w:eastAsia="Times New Roman" w:hAnsi="Palatino Linotype" w:cs="Times New Roman"/>
          <w:i/>
        </w:rPr>
      </w:pPr>
      <w:r w:rsidRPr="00341597">
        <w:rPr>
          <w:rFonts w:ascii="Palatino Linotype" w:eastAsia="Times New Roman" w:hAnsi="Palatino Linotype" w:cs="Times New Roman"/>
          <w:i/>
        </w:rPr>
        <w:t xml:space="preserve">Para los efectos de esta ley, las instituciones públicas estarán representadas por sus titulares. </w:t>
      </w:r>
    </w:p>
    <w:p w:rsidR="00341597" w:rsidRPr="00341597" w:rsidRDefault="00341597" w:rsidP="00341597">
      <w:pPr>
        <w:widowControl w:val="0"/>
        <w:spacing w:before="120" w:after="120" w:line="240" w:lineRule="auto"/>
        <w:ind w:left="851" w:right="851"/>
        <w:jc w:val="both"/>
        <w:rPr>
          <w:rFonts w:ascii="Palatino Linotype" w:eastAsia="Times New Roman" w:hAnsi="Palatino Linotype" w:cs="Times New Roman"/>
          <w:i/>
        </w:rPr>
      </w:pPr>
    </w:p>
    <w:p w:rsidR="00341597" w:rsidRPr="00341597" w:rsidRDefault="00341597" w:rsidP="00341597">
      <w:pPr>
        <w:widowControl w:val="0"/>
        <w:spacing w:before="120" w:after="120" w:line="240" w:lineRule="auto"/>
        <w:ind w:left="851" w:right="851"/>
        <w:jc w:val="both"/>
        <w:rPr>
          <w:rFonts w:ascii="Palatino Linotype" w:eastAsia="Times New Roman" w:hAnsi="Palatino Linotype" w:cs="Times New Roman"/>
          <w:i/>
        </w:rPr>
      </w:pPr>
      <w:r w:rsidRPr="00341597">
        <w:rPr>
          <w:rFonts w:ascii="Palatino Linotype" w:eastAsia="Times New Roman" w:hAnsi="Palatino Linotype" w:cs="Times New Roman"/>
          <w:b/>
          <w:i/>
        </w:rPr>
        <w:t>ARTÍCULO 6.</w:t>
      </w:r>
      <w:r w:rsidRPr="00341597">
        <w:rPr>
          <w:rFonts w:ascii="Palatino Linotype" w:eastAsia="Times New Roman" w:hAnsi="Palatino Linotype" w:cs="Times New Roman"/>
          <w:i/>
        </w:rPr>
        <w:t xml:space="preserve"> </w:t>
      </w:r>
      <w:r w:rsidRPr="00341597">
        <w:rPr>
          <w:rFonts w:ascii="Palatino Linotype" w:eastAsia="Times New Roman" w:hAnsi="Palatino Linotype" w:cs="Times New Roman"/>
          <w:b/>
          <w:i/>
        </w:rPr>
        <w:t>Los servidores públicos se clasifican en generales y de confianza,</w:t>
      </w:r>
      <w:r w:rsidRPr="00341597">
        <w:rPr>
          <w:rFonts w:ascii="Palatino Linotype" w:eastAsia="Times New Roman" w:hAnsi="Palatino Linotype" w:cs="Times New Roman"/>
          <w:i/>
        </w:rPr>
        <w:t xml:space="preserve"> los cuales, de acuerdo con la duración de sus relaciones de trabajo pueden ser: por tiempo u obra determinados o por tiempo indeterminado. </w:t>
      </w:r>
    </w:p>
    <w:p w:rsidR="00341597" w:rsidRPr="00341597" w:rsidRDefault="00341597" w:rsidP="00341597">
      <w:pPr>
        <w:widowControl w:val="0"/>
        <w:spacing w:before="120" w:after="120" w:line="240" w:lineRule="auto"/>
        <w:ind w:left="851" w:right="851"/>
        <w:jc w:val="both"/>
        <w:rPr>
          <w:rFonts w:ascii="Palatino Linotype" w:eastAsia="Times New Roman" w:hAnsi="Palatino Linotype" w:cs="Times New Roman"/>
          <w:i/>
        </w:rPr>
      </w:pPr>
    </w:p>
    <w:p w:rsidR="00341597" w:rsidRPr="00341597" w:rsidRDefault="00341597" w:rsidP="00341597">
      <w:pPr>
        <w:widowControl w:val="0"/>
        <w:spacing w:before="120" w:after="120" w:line="240" w:lineRule="auto"/>
        <w:ind w:left="851" w:right="851"/>
        <w:jc w:val="both"/>
        <w:rPr>
          <w:rFonts w:ascii="Palatino Linotype" w:eastAsia="Times New Roman" w:hAnsi="Palatino Linotype" w:cs="Times New Roman"/>
          <w:i/>
        </w:rPr>
      </w:pPr>
      <w:r w:rsidRPr="00341597">
        <w:rPr>
          <w:rFonts w:ascii="Palatino Linotype" w:eastAsia="Times New Roman" w:hAnsi="Palatino Linotype" w:cs="Times New Roman"/>
          <w:i/>
        </w:rPr>
        <w:t xml:space="preserve">ARTÍCULO 7. Son servidores públicos generales 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 </w:t>
      </w:r>
    </w:p>
    <w:p w:rsidR="00341597" w:rsidRPr="00341597" w:rsidRDefault="00341597" w:rsidP="00341597">
      <w:pPr>
        <w:widowControl w:val="0"/>
        <w:spacing w:before="120" w:after="120" w:line="240" w:lineRule="auto"/>
        <w:ind w:left="851" w:right="851"/>
        <w:jc w:val="both"/>
        <w:rPr>
          <w:rFonts w:ascii="Palatino Linotype" w:eastAsia="Times New Roman" w:hAnsi="Palatino Linotype" w:cs="Times New Roman"/>
          <w:i/>
        </w:rPr>
      </w:pPr>
    </w:p>
    <w:p w:rsidR="00341597" w:rsidRPr="00341597" w:rsidRDefault="00341597" w:rsidP="00341597">
      <w:pPr>
        <w:widowControl w:val="0"/>
        <w:spacing w:before="120" w:after="120" w:line="240" w:lineRule="auto"/>
        <w:ind w:left="851" w:right="851"/>
        <w:jc w:val="both"/>
        <w:rPr>
          <w:rFonts w:ascii="Palatino Linotype" w:eastAsia="Times New Roman" w:hAnsi="Palatino Linotype" w:cs="Times New Roman"/>
          <w:i/>
        </w:rPr>
      </w:pPr>
      <w:r w:rsidRPr="00341597">
        <w:rPr>
          <w:rFonts w:ascii="Palatino Linotype" w:eastAsia="Times New Roman" w:hAnsi="Palatino Linotype" w:cs="Times New Roman"/>
          <w:b/>
          <w:i/>
        </w:rPr>
        <w:t>ARTÍCULO 8.</w:t>
      </w:r>
      <w:r w:rsidRPr="00341597">
        <w:rPr>
          <w:rFonts w:ascii="Palatino Linotype" w:eastAsia="Times New Roman" w:hAnsi="Palatino Linotype" w:cs="Times New Roman"/>
          <w:i/>
        </w:rPr>
        <w:t xml:space="preserve"> </w:t>
      </w:r>
      <w:r w:rsidRPr="00341597">
        <w:rPr>
          <w:rFonts w:ascii="Palatino Linotype" w:eastAsia="Times New Roman" w:hAnsi="Palatino Linotype" w:cs="Times New Roman"/>
          <w:b/>
          <w:i/>
        </w:rPr>
        <w:t>Se entiende por servidores públicos de confianza</w:t>
      </w:r>
      <w:r w:rsidRPr="00341597">
        <w:rPr>
          <w:rFonts w:ascii="Palatino Linotype" w:eastAsia="Times New Roman" w:hAnsi="Palatino Linotype" w:cs="Times New Roman"/>
          <w:i/>
        </w:rPr>
        <w:t xml:space="preserve">: </w:t>
      </w:r>
    </w:p>
    <w:p w:rsidR="00341597" w:rsidRPr="00341597" w:rsidRDefault="00341597" w:rsidP="00341597">
      <w:pPr>
        <w:widowControl w:val="0"/>
        <w:spacing w:before="120" w:after="120" w:line="240" w:lineRule="auto"/>
        <w:ind w:left="851" w:right="851"/>
        <w:jc w:val="both"/>
        <w:rPr>
          <w:rFonts w:ascii="Palatino Linotype" w:eastAsia="Times New Roman" w:hAnsi="Palatino Linotype" w:cs="Times New Roman"/>
          <w:i/>
        </w:rPr>
      </w:pPr>
      <w:r w:rsidRPr="00341597">
        <w:rPr>
          <w:rFonts w:ascii="Palatino Linotype" w:eastAsia="Times New Roman" w:hAnsi="Palatino Linotype" w:cs="Times New Roman"/>
          <w:i/>
        </w:rPr>
        <w:t xml:space="preserve">I. </w:t>
      </w:r>
      <w:r w:rsidRPr="00341597">
        <w:rPr>
          <w:rFonts w:ascii="Palatino Linotype" w:eastAsia="Times New Roman" w:hAnsi="Palatino Linotype" w:cs="Times New Roman"/>
          <w:b/>
          <w:i/>
        </w:rPr>
        <w:t>Aquéllos cuyo nombramiento o ejercicio del cargo requiera de la intervención directa del titular de la institución pública</w:t>
      </w:r>
      <w:r w:rsidRPr="00341597">
        <w:rPr>
          <w:rFonts w:ascii="Palatino Linotype" w:eastAsia="Times New Roman" w:hAnsi="Palatino Linotype" w:cs="Times New Roman"/>
          <w:i/>
        </w:rPr>
        <w:t xml:space="preserve">, del órgano de gobierno o de los Organismos Autónomos Constitucionales; </w:t>
      </w:r>
      <w:r w:rsidRPr="00341597">
        <w:rPr>
          <w:rFonts w:ascii="Palatino Linotype" w:eastAsia="Times New Roman" w:hAnsi="Palatino Linotype" w:cs="Times New Roman"/>
          <w:b/>
          <w:i/>
        </w:rPr>
        <w:t>siendo atribución de éstos su nombramiento o remoción en cualquier momento</w:t>
      </w:r>
      <w:r w:rsidRPr="00341597">
        <w:rPr>
          <w:rFonts w:ascii="Palatino Linotype" w:eastAsia="Times New Roman" w:hAnsi="Palatino Linotype" w:cs="Times New Roman"/>
          <w:i/>
        </w:rPr>
        <w:t xml:space="preserve">; </w:t>
      </w:r>
    </w:p>
    <w:p w:rsidR="00341597" w:rsidRPr="00341597" w:rsidRDefault="00341597" w:rsidP="00341597">
      <w:pPr>
        <w:widowControl w:val="0"/>
        <w:spacing w:before="120" w:after="120" w:line="240" w:lineRule="auto"/>
        <w:ind w:left="851" w:right="851"/>
        <w:jc w:val="both"/>
        <w:rPr>
          <w:rFonts w:ascii="Palatino Linotype" w:eastAsia="Times New Roman" w:hAnsi="Palatino Linotype" w:cs="Times New Roman"/>
          <w:i/>
        </w:rPr>
      </w:pPr>
      <w:r w:rsidRPr="00341597">
        <w:rPr>
          <w:rFonts w:ascii="Palatino Linotype" w:eastAsia="Times New Roman" w:hAnsi="Palatino Linotype" w:cs="Times New Roman"/>
          <w:i/>
        </w:rPr>
        <w:t xml:space="preserve">II. Aquéllos que tengan esa calidad en razón de la naturaleza de las funciones que desempeñen y no de la designación que se dé al puesto. </w:t>
      </w:r>
    </w:p>
    <w:p w:rsidR="00341597" w:rsidRPr="00341597" w:rsidRDefault="00341597" w:rsidP="00341597">
      <w:pPr>
        <w:widowControl w:val="0"/>
        <w:spacing w:before="120" w:after="120" w:line="240" w:lineRule="auto"/>
        <w:ind w:left="851" w:right="851"/>
        <w:jc w:val="both"/>
        <w:rPr>
          <w:rFonts w:ascii="Palatino Linotype" w:eastAsia="Times New Roman" w:hAnsi="Palatino Linotype" w:cs="Times New Roman"/>
          <w:i/>
        </w:rPr>
      </w:pPr>
      <w:r w:rsidRPr="00341597">
        <w:rPr>
          <w:rFonts w:ascii="Palatino Linotype" w:eastAsia="Times New Roman" w:hAnsi="Palatino Linotype" w:cs="Times New Roman"/>
          <w:i/>
        </w:rPr>
        <w:t>Son funciones de confianza: las de dirección, inspección, vigilancia, auditoría, fiscalización</w:t>
      </w:r>
      <w:r w:rsidRPr="00341597">
        <w:rPr>
          <w:rFonts w:ascii="Palatino Linotype" w:eastAsia="Times New Roman" w:hAnsi="Palatino Linotype" w:cs="Times New Roman"/>
          <w:b/>
          <w:i/>
        </w:rPr>
        <w:t>, asesoría</w:t>
      </w:r>
      <w:r w:rsidRPr="00341597">
        <w:rPr>
          <w:rFonts w:ascii="Palatino Linotype" w:eastAsia="Times New Roman" w:hAnsi="Palatino Linotype" w:cs="Times New Roman"/>
          <w:i/>
        </w:rPr>
        <w:t xml:space="preserve">, procuración y administración de justicia y de protección civil, </w:t>
      </w:r>
      <w:r w:rsidRPr="00341597">
        <w:rPr>
          <w:rFonts w:ascii="Palatino Linotype" w:eastAsia="Times New Roman" w:hAnsi="Palatino Linotype" w:cs="Times New Roman"/>
          <w:bCs/>
          <w:i/>
        </w:rPr>
        <w:t>así como las que se relacionen con la representación directa de los titulares de las instituciones públicas o dependencias</w:t>
      </w:r>
      <w:r w:rsidRPr="00341597">
        <w:rPr>
          <w:rFonts w:ascii="Palatino Linotype" w:eastAsia="Times New Roman" w:hAnsi="Palatino Linotype" w:cs="Times New Roman"/>
          <w:i/>
        </w:rPr>
        <w:t xml:space="preserve">, con el manejo de recursos, las que realicen los auxiliares directos, </w:t>
      </w:r>
      <w:r w:rsidRPr="00341597">
        <w:rPr>
          <w:rFonts w:ascii="Palatino Linotype" w:eastAsia="Times New Roman" w:hAnsi="Palatino Linotype" w:cs="Times New Roman"/>
          <w:b/>
          <w:i/>
        </w:rPr>
        <w:t xml:space="preserve">asesores, </w:t>
      </w:r>
      <w:r w:rsidRPr="00341597">
        <w:rPr>
          <w:rFonts w:ascii="Palatino Linotype" w:eastAsia="Times New Roman" w:hAnsi="Palatino Linotype" w:cs="Times New Roman"/>
          <w:bCs/>
          <w:i/>
        </w:rPr>
        <w:t>secretarios particulares</w:t>
      </w:r>
      <w:r w:rsidRPr="00341597">
        <w:rPr>
          <w:rFonts w:ascii="Palatino Linotype" w:eastAsia="Times New Roman" w:hAnsi="Palatino Linotype" w:cs="Times New Roman"/>
          <w:i/>
        </w:rPr>
        <w:t xml:space="preserve">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 </w:t>
      </w:r>
    </w:p>
    <w:p w:rsidR="00341597" w:rsidRPr="00341597" w:rsidRDefault="00341597" w:rsidP="00341597">
      <w:pPr>
        <w:widowControl w:val="0"/>
        <w:spacing w:before="120" w:after="120" w:line="240" w:lineRule="auto"/>
        <w:ind w:left="851" w:right="851"/>
        <w:jc w:val="both"/>
        <w:rPr>
          <w:rFonts w:ascii="Palatino Linotype" w:eastAsia="Times New Roman" w:hAnsi="Palatino Linotype" w:cs="Times New Roman"/>
          <w:i/>
        </w:rPr>
      </w:pPr>
      <w:r w:rsidRPr="00341597">
        <w:rPr>
          <w:rFonts w:ascii="Palatino Linotype" w:eastAsia="Times New Roman" w:hAnsi="Palatino Linotype" w:cs="Times New Roman"/>
          <w:i/>
        </w:rPr>
        <w:t xml:space="preserve">Sin que lo anterior implique o signifique transgredir derechos laborales, sociales o colectivos adquiridos por los trabajadores. </w:t>
      </w:r>
    </w:p>
    <w:p w:rsidR="00341597" w:rsidRPr="00341597" w:rsidRDefault="00341597" w:rsidP="00341597">
      <w:pPr>
        <w:widowControl w:val="0"/>
        <w:spacing w:before="120" w:after="120" w:line="240" w:lineRule="auto"/>
        <w:ind w:left="851" w:right="851"/>
        <w:jc w:val="both"/>
        <w:rPr>
          <w:rFonts w:ascii="Palatino Linotype" w:eastAsia="Times New Roman" w:hAnsi="Palatino Linotype" w:cs="Times New Roman"/>
          <w:i/>
        </w:rPr>
      </w:pPr>
      <w:r w:rsidRPr="00341597">
        <w:rPr>
          <w:rFonts w:ascii="Palatino Linotype" w:eastAsia="Times New Roman" w:hAnsi="Palatino Linotype" w:cs="Times New Roman"/>
          <w:i/>
        </w:rPr>
        <w:t xml:space="preserve">No se consideran funciones de confianza las de dirección, supervisión e inspección </w:t>
      </w:r>
      <w:r w:rsidRPr="00341597">
        <w:rPr>
          <w:rFonts w:ascii="Palatino Linotype" w:eastAsia="Times New Roman" w:hAnsi="Palatino Linotype" w:cs="Times New Roman"/>
          <w:i/>
        </w:rPr>
        <w:lastRenderedPageBreak/>
        <w:t xml:space="preserve">que realizan los integrantes del Sistema Educativo Estatal en los planteles educativos del propio sistema. </w:t>
      </w:r>
    </w:p>
    <w:p w:rsidR="00341597" w:rsidRPr="00341597" w:rsidRDefault="00341597" w:rsidP="00341597">
      <w:pPr>
        <w:widowControl w:val="0"/>
        <w:spacing w:before="120" w:after="120" w:line="240" w:lineRule="auto"/>
        <w:ind w:left="851" w:right="851"/>
        <w:jc w:val="both"/>
        <w:rPr>
          <w:rFonts w:ascii="Palatino Linotype" w:eastAsia="Times New Roman" w:hAnsi="Palatino Linotype" w:cs="Times New Roman"/>
          <w:i/>
        </w:rPr>
      </w:pPr>
    </w:p>
    <w:p w:rsidR="00341597" w:rsidRPr="00341597" w:rsidRDefault="00341597" w:rsidP="00341597">
      <w:pPr>
        <w:widowControl w:val="0"/>
        <w:spacing w:before="120" w:after="120" w:line="240" w:lineRule="auto"/>
        <w:ind w:left="851" w:right="851"/>
        <w:jc w:val="both"/>
        <w:rPr>
          <w:rFonts w:ascii="Palatino Linotype" w:eastAsia="Times New Roman" w:hAnsi="Palatino Linotype" w:cs="Times New Roman"/>
          <w:i/>
        </w:rPr>
      </w:pPr>
      <w:r w:rsidRPr="00341597">
        <w:rPr>
          <w:rFonts w:ascii="Palatino Linotype" w:eastAsia="Times New Roman" w:hAnsi="Palatino Linotype" w:cs="Times New Roman"/>
          <w:b/>
          <w:i/>
        </w:rPr>
        <w:t>ARTÍCULO 9</w:t>
      </w:r>
      <w:r w:rsidRPr="00341597">
        <w:rPr>
          <w:rFonts w:ascii="Palatino Linotype" w:eastAsia="Times New Roman" w:hAnsi="Palatino Linotype" w:cs="Times New Roman"/>
          <w:i/>
        </w:rPr>
        <w:t xml:space="preserve">. Para los efectos del artículo anterior y la debida calificación de puestos de confianza, se entenderán como funciones de: </w:t>
      </w:r>
    </w:p>
    <w:p w:rsidR="00341597" w:rsidRPr="00341597" w:rsidRDefault="00341597" w:rsidP="00341597">
      <w:pPr>
        <w:widowControl w:val="0"/>
        <w:spacing w:before="120" w:after="120" w:line="240" w:lineRule="auto"/>
        <w:ind w:left="851" w:right="851"/>
        <w:jc w:val="both"/>
        <w:rPr>
          <w:rFonts w:ascii="Palatino Linotype" w:eastAsia="Times New Roman" w:hAnsi="Palatino Linotype" w:cs="Times New Roman"/>
          <w:i/>
        </w:rPr>
      </w:pPr>
      <w:r w:rsidRPr="00341597">
        <w:rPr>
          <w:rFonts w:ascii="Palatino Linotype" w:eastAsia="Times New Roman" w:hAnsi="Palatino Linotype" w:cs="Times New Roman"/>
          <w:i/>
        </w:rPr>
        <w:t xml:space="preserve">I. Dirección, aquéllas que ejerzan los servidores públicos responsables de conducir las actividades de los demás, ya sea en toda una institución pública o en alguna de sus dependencias o unidades administrativas; </w:t>
      </w:r>
    </w:p>
    <w:p w:rsidR="00341597" w:rsidRPr="00341597" w:rsidRDefault="00341597" w:rsidP="00341597">
      <w:pPr>
        <w:widowControl w:val="0"/>
        <w:spacing w:before="120" w:after="120" w:line="240" w:lineRule="auto"/>
        <w:ind w:left="851" w:right="851"/>
        <w:jc w:val="both"/>
        <w:rPr>
          <w:rFonts w:ascii="Palatino Linotype" w:eastAsia="Times New Roman" w:hAnsi="Palatino Linotype" w:cs="Times New Roman"/>
          <w:i/>
        </w:rPr>
      </w:pPr>
      <w:r w:rsidRPr="00341597">
        <w:rPr>
          <w:rFonts w:ascii="Palatino Linotype" w:eastAsia="Times New Roman" w:hAnsi="Palatino Linotype" w:cs="Times New Roman"/>
          <w:i/>
        </w:rPr>
        <w:t xml:space="preserve">II. Inspección, vigilancia, auditoría y fiscalización, aquéllas que se realicen a efecto de conocer, examinar, verificar, controlar o sancionar las acciones a cargo de las instituciones públicas o de sus dependencias o unidades administrativas; </w:t>
      </w:r>
    </w:p>
    <w:p w:rsidR="00341597" w:rsidRPr="00341597" w:rsidRDefault="00341597" w:rsidP="00341597">
      <w:pPr>
        <w:widowControl w:val="0"/>
        <w:spacing w:before="120" w:after="120" w:line="240" w:lineRule="auto"/>
        <w:ind w:left="851" w:right="851"/>
        <w:jc w:val="both"/>
        <w:rPr>
          <w:rFonts w:ascii="Palatino Linotype" w:eastAsia="Times New Roman" w:hAnsi="Palatino Linotype" w:cs="Times New Roman"/>
          <w:i/>
        </w:rPr>
      </w:pPr>
      <w:r w:rsidRPr="00341597">
        <w:rPr>
          <w:rFonts w:ascii="Palatino Linotype" w:eastAsia="Times New Roman" w:hAnsi="Palatino Linotype" w:cs="Times New Roman"/>
          <w:b/>
          <w:i/>
        </w:rPr>
        <w:t>III. Asesoría</w:t>
      </w:r>
      <w:r w:rsidRPr="00341597">
        <w:rPr>
          <w:rFonts w:ascii="Palatino Linotype" w:eastAsia="Times New Roman" w:hAnsi="Palatino Linotype" w:cs="Times New Roman"/>
          <w:i/>
        </w:rPr>
        <w:t xml:space="preserve">, </w:t>
      </w:r>
      <w:r w:rsidRPr="00341597">
        <w:rPr>
          <w:rFonts w:ascii="Palatino Linotype" w:eastAsia="Times New Roman" w:hAnsi="Palatino Linotype" w:cs="Times New Roman"/>
          <w:b/>
          <w:i/>
        </w:rPr>
        <w:t>la asistencia técnica o profesional que se brinde mediante consejos, opiniones o dictámenes, a los titulares de las instituciones públicas o de sus dependencias y unidades administrativas;</w:t>
      </w:r>
      <w:r w:rsidRPr="00341597">
        <w:rPr>
          <w:rFonts w:ascii="Palatino Linotype" w:eastAsia="Times New Roman" w:hAnsi="Palatino Linotype" w:cs="Times New Roman"/>
          <w:i/>
        </w:rPr>
        <w:t xml:space="preserve"> </w:t>
      </w:r>
    </w:p>
    <w:p w:rsidR="00341597" w:rsidRPr="00341597" w:rsidRDefault="00341597" w:rsidP="00341597">
      <w:pPr>
        <w:widowControl w:val="0"/>
        <w:spacing w:before="120" w:after="120" w:line="240" w:lineRule="auto"/>
        <w:ind w:left="851" w:right="851"/>
        <w:jc w:val="both"/>
        <w:rPr>
          <w:rFonts w:ascii="Palatino Linotype" w:eastAsia="Times New Roman" w:hAnsi="Palatino Linotype" w:cs="Times New Roman"/>
          <w:i/>
        </w:rPr>
      </w:pPr>
      <w:r w:rsidRPr="00341597">
        <w:rPr>
          <w:rFonts w:ascii="Palatino Linotype" w:eastAsia="Times New Roman" w:hAnsi="Palatino Linotype" w:cs="Times New Roman"/>
          <w:i/>
        </w:rPr>
        <w:t xml:space="preserve">IV. Procuración de justicia, las relativas a la investigación y persecución de los delitos del fuero común y al ejercicio de la acción penal para proteger los intereses de la sociedad; </w:t>
      </w:r>
    </w:p>
    <w:p w:rsidR="00341597" w:rsidRPr="00341597" w:rsidRDefault="00341597" w:rsidP="00341597">
      <w:pPr>
        <w:widowControl w:val="0"/>
        <w:spacing w:before="120" w:after="120" w:line="240" w:lineRule="auto"/>
        <w:ind w:left="851" w:right="851"/>
        <w:jc w:val="both"/>
        <w:rPr>
          <w:rFonts w:ascii="Palatino Linotype" w:eastAsia="Times New Roman" w:hAnsi="Palatino Linotype" w:cs="Times New Roman"/>
          <w:i/>
        </w:rPr>
      </w:pPr>
      <w:r w:rsidRPr="00341597">
        <w:rPr>
          <w:rFonts w:ascii="Palatino Linotype" w:eastAsia="Times New Roman" w:hAnsi="Palatino Linotype" w:cs="Times New Roman"/>
          <w:i/>
        </w:rPr>
        <w:t xml:space="preserve">V. Administración de justicia, aquéllas que se refieren al ejercicio de la función jurisdiccional; </w:t>
      </w:r>
    </w:p>
    <w:p w:rsidR="00341597" w:rsidRPr="00341597" w:rsidRDefault="00341597" w:rsidP="00341597">
      <w:pPr>
        <w:widowControl w:val="0"/>
        <w:spacing w:before="120" w:after="120" w:line="240" w:lineRule="auto"/>
        <w:ind w:left="851" w:right="851"/>
        <w:jc w:val="both"/>
        <w:rPr>
          <w:rFonts w:ascii="Palatino Linotype" w:eastAsia="Times New Roman" w:hAnsi="Palatino Linotype" w:cs="Times New Roman"/>
          <w:i/>
        </w:rPr>
      </w:pPr>
      <w:r w:rsidRPr="00341597">
        <w:rPr>
          <w:rFonts w:ascii="Palatino Linotype" w:eastAsia="Times New Roman" w:hAnsi="Palatino Linotype" w:cs="Times New Roman"/>
          <w:i/>
        </w:rPr>
        <w:t xml:space="preserve">VI. Protección civil, aquéllas que tengan por objeto prevenir y atender a la población en casos de riesgo, siniestro o desastre; </w:t>
      </w:r>
    </w:p>
    <w:p w:rsidR="00341597" w:rsidRPr="00341597" w:rsidRDefault="00341597" w:rsidP="00341597">
      <w:pPr>
        <w:widowControl w:val="0"/>
        <w:spacing w:before="120" w:after="120" w:line="240" w:lineRule="auto"/>
        <w:ind w:left="851" w:right="851"/>
        <w:jc w:val="both"/>
        <w:rPr>
          <w:rFonts w:ascii="Palatino Linotype" w:eastAsia="Times New Roman" w:hAnsi="Palatino Linotype" w:cs="Times New Roman"/>
          <w:i/>
        </w:rPr>
      </w:pPr>
      <w:r w:rsidRPr="00341597">
        <w:rPr>
          <w:rFonts w:ascii="Palatino Linotype" w:eastAsia="Times New Roman" w:hAnsi="Palatino Linotype" w:cs="Times New Roman"/>
          <w:i/>
        </w:rPr>
        <w:t xml:space="preserve">VII. </w:t>
      </w:r>
      <w:r w:rsidRPr="00341597">
        <w:rPr>
          <w:rFonts w:ascii="Palatino Linotype" w:eastAsia="Times New Roman" w:hAnsi="Palatino Linotype" w:cs="Times New Roman"/>
          <w:bCs/>
          <w:i/>
        </w:rPr>
        <w:t>Representación, aquéllas que se refieren a la facultad legal de actuar a nombre de los titulares de las instituciones públicas o de sus dependencias;</w:t>
      </w:r>
      <w:r w:rsidRPr="00341597">
        <w:rPr>
          <w:rFonts w:ascii="Palatino Linotype" w:eastAsia="Times New Roman" w:hAnsi="Palatino Linotype" w:cs="Times New Roman"/>
          <w:i/>
        </w:rPr>
        <w:t xml:space="preserve"> y </w:t>
      </w:r>
    </w:p>
    <w:p w:rsidR="00341597" w:rsidRPr="00341597" w:rsidRDefault="00341597" w:rsidP="00341597">
      <w:pPr>
        <w:widowControl w:val="0"/>
        <w:spacing w:before="120" w:after="120" w:line="240" w:lineRule="auto"/>
        <w:ind w:left="851" w:right="851"/>
        <w:jc w:val="both"/>
        <w:rPr>
          <w:rFonts w:ascii="Palatino Linotype" w:eastAsia="Times New Roman" w:hAnsi="Palatino Linotype" w:cs="Times New Roman"/>
          <w:i/>
        </w:rPr>
      </w:pPr>
      <w:r w:rsidRPr="00341597">
        <w:rPr>
          <w:rFonts w:ascii="Palatino Linotype" w:eastAsia="Times New Roman" w:hAnsi="Palatino Linotype" w:cs="Times New Roman"/>
          <w:i/>
        </w:rPr>
        <w:t xml:space="preserve">VIII. Manejo de recursos, aquéllas que impliquen la facultad legal o administrativa de decidir o determinar su aplicación o destino. </w:t>
      </w:r>
    </w:p>
    <w:p w:rsidR="00341597" w:rsidRPr="00341597" w:rsidRDefault="00341597" w:rsidP="00341597">
      <w:pPr>
        <w:widowControl w:val="0"/>
        <w:spacing w:before="120" w:after="120" w:line="240" w:lineRule="auto"/>
        <w:ind w:left="851" w:right="851"/>
        <w:jc w:val="both"/>
        <w:rPr>
          <w:rFonts w:ascii="Palatino Linotype" w:eastAsia="Times New Roman" w:hAnsi="Palatino Linotype" w:cs="Times New Roman"/>
          <w:i/>
        </w:rPr>
      </w:pPr>
    </w:p>
    <w:p w:rsidR="00341597" w:rsidRPr="00341597" w:rsidRDefault="00341597" w:rsidP="00341597">
      <w:pPr>
        <w:widowControl w:val="0"/>
        <w:spacing w:before="120" w:after="120" w:line="240" w:lineRule="auto"/>
        <w:ind w:left="851" w:right="851"/>
        <w:jc w:val="both"/>
        <w:rPr>
          <w:rFonts w:ascii="Palatino Linotype" w:eastAsia="Times New Roman" w:hAnsi="Palatino Linotype" w:cs="Times New Roman"/>
          <w:i/>
        </w:rPr>
      </w:pPr>
      <w:r w:rsidRPr="00341597">
        <w:rPr>
          <w:rFonts w:ascii="Palatino Linotype" w:eastAsia="Times New Roman" w:hAnsi="Palatino Linotype" w:cs="Times New Roman"/>
          <w:i/>
        </w:rPr>
        <w:t xml:space="preserve">ARTÍCULO 10.- Los servidores públicos de confianza únicamente quedan comprendidos en el presente ordenamiento en lo que hace a las medidas de protección al salario y los beneficios de la seguridad social que otorgue el Estado. </w:t>
      </w:r>
    </w:p>
    <w:p w:rsidR="00341597" w:rsidRPr="00341597" w:rsidRDefault="00341597" w:rsidP="00341597">
      <w:pPr>
        <w:widowControl w:val="0"/>
        <w:spacing w:before="120" w:after="120" w:line="240" w:lineRule="auto"/>
        <w:ind w:left="851" w:right="851"/>
        <w:jc w:val="both"/>
        <w:rPr>
          <w:rFonts w:ascii="Palatino Linotype" w:eastAsia="Times New Roman" w:hAnsi="Palatino Linotype" w:cs="Times New Roman"/>
          <w:i/>
        </w:rPr>
      </w:pPr>
      <w:r w:rsidRPr="00341597">
        <w:rPr>
          <w:rFonts w:ascii="Palatino Linotype" w:eastAsia="Times New Roman" w:hAnsi="Palatino Linotype" w:cs="Times New Roman"/>
          <w:i/>
        </w:rPr>
        <w:t xml:space="preserve">Asimismo les será aplicable lo referente al sistema de profesionalización a que se refiere el Capítulo II del Título Cuarto de esta Ley, con excepción de aquéllos cuyo nombramiento o ejercicio del cargo requiera de la intervención directa de la institución pública o del órgano de gobierno, sean auxiliares directos de éstos, les presten asistencia técnica o profesional como asesores en cualquier nivel o tipo, o </w:t>
      </w:r>
      <w:r w:rsidRPr="00341597">
        <w:rPr>
          <w:rFonts w:ascii="Palatino Linotype" w:eastAsia="Times New Roman" w:hAnsi="Palatino Linotype" w:cs="Times New Roman"/>
          <w:i/>
        </w:rPr>
        <w:lastRenderedPageBreak/>
        <w:t>tengan la facultad legal de representarlos o actuar en su nombre.</w:t>
      </w:r>
      <w:r w:rsidRPr="00341597">
        <w:rPr>
          <w:rFonts w:ascii="Palatino Linotype" w:eastAsia="Times New Roman" w:hAnsi="Palatino Linotype" w:cs="Times New Roman"/>
          <w:i/>
          <w:sz w:val="25"/>
          <w:szCs w:val="25"/>
          <w:lang w:val="en-US"/>
        </w:rPr>
        <w:t xml:space="preserve"> </w:t>
      </w:r>
    </w:p>
    <w:p w:rsidR="00341597" w:rsidRPr="00341597" w:rsidRDefault="00341597" w:rsidP="00341597">
      <w:pPr>
        <w:autoSpaceDE w:val="0"/>
        <w:autoSpaceDN w:val="0"/>
        <w:adjustRightInd w:val="0"/>
        <w:ind w:left="851" w:right="49"/>
        <w:jc w:val="both"/>
        <w:rPr>
          <w:rFonts w:ascii="Palatino Linotype" w:eastAsia="Calibri" w:hAnsi="Palatino Linotype" w:cs="Times New Roman"/>
          <w:b/>
          <w:i/>
          <w:szCs w:val="20"/>
        </w:rPr>
      </w:pPr>
    </w:p>
    <w:p w:rsidR="00341597" w:rsidRPr="00341597" w:rsidRDefault="00341597" w:rsidP="00341597">
      <w:pPr>
        <w:autoSpaceDE w:val="0"/>
        <w:autoSpaceDN w:val="0"/>
        <w:adjustRightInd w:val="0"/>
        <w:spacing w:after="0" w:line="360" w:lineRule="auto"/>
        <w:ind w:right="51"/>
        <w:jc w:val="both"/>
        <w:rPr>
          <w:rFonts w:ascii="Palatino Linotype" w:eastAsia="Calibri" w:hAnsi="Palatino Linotype" w:cs="Arial"/>
          <w:sz w:val="24"/>
          <w:szCs w:val="24"/>
        </w:rPr>
      </w:pPr>
      <w:r w:rsidRPr="00341597">
        <w:rPr>
          <w:rFonts w:ascii="Palatino Linotype" w:eastAsia="Calibri" w:hAnsi="Palatino Linotype" w:cs="Arial"/>
          <w:sz w:val="24"/>
          <w:szCs w:val="24"/>
        </w:rPr>
        <w:t xml:space="preserve">De los preceptos referidos con anterioridad, advertimos que la relación de trabajo entre las instituciones públicas y sus servidores públicos, se entiende establecida mediante nombramiento, formato único de movimiento de personal y por contrato que tenga como consecuencia la prestación personal subordinada del servicio, así como la percepción de un sueldo. </w:t>
      </w:r>
      <w:r w:rsidR="008C3910" w:rsidRPr="00341597">
        <w:rPr>
          <w:rFonts w:ascii="Palatino Linotype" w:eastAsia="Calibri" w:hAnsi="Palatino Linotype" w:cs="Arial"/>
          <w:sz w:val="24"/>
          <w:szCs w:val="24"/>
        </w:rPr>
        <w:t>Asimismo,</w:t>
      </w:r>
      <w:r w:rsidRPr="00341597">
        <w:rPr>
          <w:rFonts w:ascii="Palatino Linotype" w:eastAsia="Calibri" w:hAnsi="Palatino Linotype" w:cs="Arial"/>
          <w:sz w:val="24"/>
          <w:szCs w:val="24"/>
        </w:rPr>
        <w:t xml:space="preserve"> dichos servidores públicos se clasifican en generales y de confianza.</w:t>
      </w:r>
    </w:p>
    <w:p w:rsidR="00341597" w:rsidRPr="00341597" w:rsidRDefault="00341597" w:rsidP="00341597">
      <w:pPr>
        <w:autoSpaceDE w:val="0"/>
        <w:autoSpaceDN w:val="0"/>
        <w:adjustRightInd w:val="0"/>
        <w:spacing w:after="0" w:line="360" w:lineRule="auto"/>
        <w:ind w:right="51"/>
        <w:jc w:val="both"/>
        <w:rPr>
          <w:rFonts w:ascii="Palatino Linotype" w:eastAsia="Calibri" w:hAnsi="Palatino Linotype" w:cs="Arial"/>
          <w:sz w:val="24"/>
          <w:szCs w:val="24"/>
        </w:rPr>
      </w:pPr>
    </w:p>
    <w:p w:rsidR="00341597" w:rsidRDefault="00341597" w:rsidP="00341597">
      <w:pPr>
        <w:autoSpaceDE w:val="0"/>
        <w:autoSpaceDN w:val="0"/>
        <w:adjustRightInd w:val="0"/>
        <w:spacing w:after="0" w:line="360" w:lineRule="auto"/>
        <w:ind w:right="51"/>
        <w:jc w:val="both"/>
        <w:rPr>
          <w:rFonts w:ascii="Palatino Linotype" w:eastAsia="Calibri" w:hAnsi="Palatino Linotype" w:cs="Arial"/>
          <w:sz w:val="24"/>
          <w:szCs w:val="24"/>
        </w:rPr>
      </w:pPr>
      <w:r w:rsidRPr="00341597">
        <w:rPr>
          <w:rFonts w:ascii="Palatino Linotype" w:eastAsia="Calibri" w:hAnsi="Palatino Linotype" w:cs="Arial"/>
          <w:sz w:val="24"/>
          <w:szCs w:val="24"/>
        </w:rPr>
        <w:t xml:space="preserve">Continuando con el análisis de los preceptos referidos, advertimos </w:t>
      </w:r>
      <w:r w:rsidR="008C3910" w:rsidRPr="00341597">
        <w:rPr>
          <w:rFonts w:ascii="Palatino Linotype" w:eastAsia="Calibri" w:hAnsi="Palatino Linotype" w:cs="Arial"/>
          <w:sz w:val="24"/>
          <w:szCs w:val="24"/>
        </w:rPr>
        <w:t>que,</w:t>
      </w:r>
      <w:r w:rsidRPr="00341597">
        <w:rPr>
          <w:rFonts w:ascii="Palatino Linotype" w:eastAsia="Calibri" w:hAnsi="Palatino Linotype" w:cs="Arial"/>
          <w:sz w:val="24"/>
          <w:szCs w:val="24"/>
        </w:rPr>
        <w:t xml:space="preserve"> entre los servidores públicos de confianza, se </w:t>
      </w:r>
      <w:r w:rsidR="008C3910" w:rsidRPr="00341597">
        <w:rPr>
          <w:rFonts w:ascii="Palatino Linotype" w:eastAsia="Calibri" w:hAnsi="Palatino Linotype" w:cs="Arial"/>
          <w:sz w:val="24"/>
          <w:szCs w:val="24"/>
        </w:rPr>
        <w:t xml:space="preserve">encuentran </w:t>
      </w:r>
      <w:r w:rsidR="008C3910">
        <w:rPr>
          <w:rFonts w:ascii="Palatino Linotype" w:eastAsia="Calibri" w:hAnsi="Palatino Linotype" w:cs="Arial"/>
          <w:sz w:val="24"/>
          <w:szCs w:val="24"/>
        </w:rPr>
        <w:t>los</w:t>
      </w:r>
      <w:r w:rsidR="008C3910" w:rsidRPr="008C3910">
        <w:rPr>
          <w:rFonts w:ascii="Palatino Linotype" w:eastAsia="Calibri" w:hAnsi="Palatino Linotype" w:cs="Arial"/>
          <w:sz w:val="24"/>
          <w:szCs w:val="24"/>
        </w:rPr>
        <w:t xml:space="preserve"> </w:t>
      </w:r>
      <w:r w:rsidR="008C3910">
        <w:rPr>
          <w:rFonts w:ascii="Palatino Linotype" w:eastAsia="Calibri" w:hAnsi="Palatino Linotype" w:cs="Arial"/>
          <w:sz w:val="24"/>
          <w:szCs w:val="24"/>
        </w:rPr>
        <w:t>A</w:t>
      </w:r>
      <w:r w:rsidRPr="00341597">
        <w:rPr>
          <w:rFonts w:ascii="Palatino Linotype" w:eastAsia="Calibri" w:hAnsi="Palatino Linotype" w:cs="Arial"/>
          <w:sz w:val="24"/>
          <w:szCs w:val="24"/>
        </w:rPr>
        <w:t xml:space="preserve">sesores, los cuales son de interés para el presente recurso, derivado que de ellos versa la solicitud de información, y mismos que tienen funciones encaminadas a la </w:t>
      </w:r>
      <w:r w:rsidR="0076200C">
        <w:rPr>
          <w:rFonts w:ascii="Palatino Linotype" w:eastAsia="Calibri" w:hAnsi="Palatino Linotype" w:cs="Arial"/>
          <w:sz w:val="24"/>
          <w:szCs w:val="24"/>
        </w:rPr>
        <w:t>a</w:t>
      </w:r>
      <w:r w:rsidR="0076200C" w:rsidRPr="0076200C">
        <w:rPr>
          <w:rFonts w:ascii="Palatino Linotype" w:eastAsia="Calibri" w:hAnsi="Palatino Linotype" w:cs="Arial"/>
          <w:sz w:val="24"/>
          <w:szCs w:val="24"/>
        </w:rPr>
        <w:t>sesoría, la asistencia técnica o profesional que se brinde mediante consejos, opiniones o dictámenes, a los titulares de las instituciones públicas o de sus dependencias y unidades administrativas</w:t>
      </w:r>
      <w:r w:rsidR="0076200C">
        <w:rPr>
          <w:rFonts w:ascii="Palatino Linotype" w:eastAsia="Calibri" w:hAnsi="Palatino Linotype" w:cs="Arial"/>
          <w:sz w:val="24"/>
          <w:szCs w:val="24"/>
        </w:rPr>
        <w:t>.</w:t>
      </w:r>
    </w:p>
    <w:p w:rsidR="0076200C" w:rsidRPr="00341597" w:rsidRDefault="0076200C" w:rsidP="00341597">
      <w:pPr>
        <w:autoSpaceDE w:val="0"/>
        <w:autoSpaceDN w:val="0"/>
        <w:adjustRightInd w:val="0"/>
        <w:spacing w:after="0" w:line="360" w:lineRule="auto"/>
        <w:ind w:right="51"/>
        <w:jc w:val="both"/>
        <w:rPr>
          <w:rFonts w:ascii="Palatino Linotype" w:eastAsia="Calibri" w:hAnsi="Palatino Linotype" w:cs="Arial"/>
          <w:sz w:val="24"/>
          <w:szCs w:val="24"/>
        </w:rPr>
      </w:pPr>
    </w:p>
    <w:p w:rsidR="00341597" w:rsidRDefault="00341597" w:rsidP="00E86803">
      <w:pPr>
        <w:autoSpaceDE w:val="0"/>
        <w:autoSpaceDN w:val="0"/>
        <w:adjustRightInd w:val="0"/>
        <w:spacing w:after="0" w:line="360" w:lineRule="auto"/>
        <w:ind w:right="49"/>
        <w:jc w:val="both"/>
        <w:rPr>
          <w:rFonts w:ascii="Palatino Linotype" w:eastAsia="Calibri" w:hAnsi="Palatino Linotype" w:cs="Arial"/>
          <w:sz w:val="24"/>
          <w:szCs w:val="24"/>
        </w:rPr>
      </w:pPr>
      <w:r w:rsidRPr="00341597">
        <w:rPr>
          <w:rFonts w:ascii="Palatino Linotype" w:eastAsia="Calibri" w:hAnsi="Palatino Linotype" w:cs="Arial"/>
          <w:sz w:val="24"/>
          <w:szCs w:val="24"/>
        </w:rPr>
        <w:t>De igual forma se establece que para el nombramiento o ejercicio del cargo de dichos servidores públicos de confianza, se requiere de la intervención directa del titular de la institución pública,</w:t>
      </w:r>
      <w:r w:rsidRPr="00341597">
        <w:rPr>
          <w:rFonts w:ascii="Arial" w:eastAsia="Calibri" w:hAnsi="Arial" w:cs="Arial"/>
          <w:color w:val="000000"/>
          <w:sz w:val="24"/>
          <w:szCs w:val="24"/>
        </w:rPr>
        <w:t xml:space="preserve"> </w:t>
      </w:r>
      <w:r w:rsidRPr="00341597">
        <w:rPr>
          <w:rFonts w:ascii="Palatino Linotype" w:eastAsia="Calibri" w:hAnsi="Palatino Linotype" w:cs="Arial"/>
          <w:sz w:val="24"/>
          <w:szCs w:val="24"/>
        </w:rPr>
        <w:t xml:space="preserve">siendo atribución de éstos su nombramiento o remoción en cualquier momento. Así, advertimos que es facultad potestativa de los titulares de las instituciones públicas el prescindir de dichos servicios, por ello, </w:t>
      </w:r>
      <w:r w:rsidR="0076200C">
        <w:rPr>
          <w:rFonts w:ascii="Palatino Linotype" w:eastAsia="Calibri" w:hAnsi="Palatino Linotype" w:cs="Arial"/>
          <w:sz w:val="24"/>
          <w:szCs w:val="24"/>
        </w:rPr>
        <w:t xml:space="preserve">resulta dable ordenar la entrega del o los documentos en donde conste el sueldo neto percibido por los Asesores de Confianza adscritos al Sujeto Obligado, y </w:t>
      </w:r>
      <w:r w:rsidRPr="00341597">
        <w:rPr>
          <w:rFonts w:ascii="Palatino Linotype" w:eastAsia="Calibri" w:hAnsi="Palatino Linotype" w:cs="Arial"/>
          <w:sz w:val="24"/>
          <w:szCs w:val="24"/>
        </w:rPr>
        <w:t>toda vez que no se tiene certeza de qu</w:t>
      </w:r>
      <w:r w:rsidR="0076200C">
        <w:rPr>
          <w:rFonts w:ascii="Palatino Linotype" w:eastAsia="Calibri" w:hAnsi="Palatino Linotype" w:cs="Arial"/>
          <w:sz w:val="24"/>
          <w:szCs w:val="24"/>
        </w:rPr>
        <w:t>e el</w:t>
      </w:r>
      <w:r w:rsidRPr="00341597">
        <w:rPr>
          <w:rFonts w:ascii="Palatino Linotype" w:eastAsia="Calibri" w:hAnsi="Palatino Linotype" w:cs="Arial"/>
          <w:b/>
          <w:sz w:val="24"/>
          <w:szCs w:val="24"/>
        </w:rPr>
        <w:t xml:space="preserve"> Sujeto Obligado</w:t>
      </w:r>
      <w:r w:rsidRPr="00341597">
        <w:rPr>
          <w:rFonts w:ascii="Palatino Linotype" w:eastAsia="Calibri" w:hAnsi="Palatino Linotype" w:cs="Arial"/>
          <w:sz w:val="24"/>
          <w:szCs w:val="24"/>
        </w:rPr>
        <w:t xml:space="preserve"> cuente con dichos cargos, para el caso de que no cuente </w:t>
      </w:r>
      <w:r w:rsidRPr="00341597">
        <w:rPr>
          <w:rFonts w:ascii="Palatino Linotype" w:eastAsia="Calibri" w:hAnsi="Palatino Linotype" w:cs="Arial"/>
          <w:sz w:val="24"/>
          <w:szCs w:val="24"/>
        </w:rPr>
        <w:lastRenderedPageBreak/>
        <w:t>con ellos, bastara con que se pronuncia en tal sentido</w:t>
      </w:r>
      <w:r w:rsidR="00E86803">
        <w:rPr>
          <w:rFonts w:ascii="Palatino Linotype" w:eastAsia="Calibri" w:hAnsi="Palatino Linotype" w:cs="Arial"/>
          <w:sz w:val="24"/>
          <w:szCs w:val="24"/>
        </w:rPr>
        <w:t xml:space="preserve">, de igual forma deberá remitir el sueldo neto que percibe el Director de Seguridad Pública y </w:t>
      </w:r>
      <w:r w:rsidR="00CD1F04">
        <w:rPr>
          <w:rFonts w:ascii="Palatino Linotype" w:eastAsia="Calibri" w:hAnsi="Palatino Linotype" w:cs="Arial"/>
          <w:sz w:val="24"/>
          <w:szCs w:val="24"/>
        </w:rPr>
        <w:t>Tránsito</w:t>
      </w:r>
      <w:r w:rsidR="00E86803">
        <w:rPr>
          <w:rFonts w:ascii="Palatino Linotype" w:eastAsia="Calibri" w:hAnsi="Palatino Linotype" w:cs="Arial"/>
          <w:sz w:val="24"/>
          <w:szCs w:val="24"/>
        </w:rPr>
        <w:t xml:space="preserve"> en versión pública.</w:t>
      </w:r>
    </w:p>
    <w:p w:rsidR="00CD1F04" w:rsidRDefault="00CD1F04" w:rsidP="00E86803">
      <w:pPr>
        <w:autoSpaceDE w:val="0"/>
        <w:autoSpaceDN w:val="0"/>
        <w:adjustRightInd w:val="0"/>
        <w:spacing w:after="0" w:line="360" w:lineRule="auto"/>
        <w:ind w:right="49"/>
        <w:jc w:val="both"/>
        <w:rPr>
          <w:rFonts w:ascii="Palatino Linotype" w:eastAsia="Calibri" w:hAnsi="Palatino Linotype" w:cs="Arial"/>
          <w:sz w:val="24"/>
          <w:szCs w:val="24"/>
        </w:rPr>
      </w:pPr>
    </w:p>
    <w:p w:rsidR="007A18C8" w:rsidRPr="007A18C8" w:rsidRDefault="00CD1F04" w:rsidP="007A18C8">
      <w:pPr>
        <w:autoSpaceDE w:val="0"/>
        <w:autoSpaceDN w:val="0"/>
        <w:adjustRightInd w:val="0"/>
        <w:spacing w:after="0" w:line="360" w:lineRule="auto"/>
        <w:ind w:right="49"/>
        <w:jc w:val="both"/>
        <w:rPr>
          <w:rFonts w:ascii="Palatino Linotype" w:eastAsia="Calibri" w:hAnsi="Palatino Linotype" w:cs="Arial"/>
          <w:sz w:val="24"/>
          <w:szCs w:val="24"/>
        </w:rPr>
      </w:pPr>
      <w:r>
        <w:rPr>
          <w:rFonts w:ascii="Palatino Linotype" w:eastAsia="Calibri" w:hAnsi="Palatino Linotype" w:cs="Arial"/>
          <w:sz w:val="24"/>
          <w:szCs w:val="24"/>
        </w:rPr>
        <w:t>Ahora bien, respecto del punto 3 de la solicitud de acceso a la información, referente a la entrega del n</w:t>
      </w:r>
      <w:r w:rsidRPr="00CD1F04">
        <w:rPr>
          <w:rFonts w:ascii="Palatino Linotype" w:eastAsia="Calibri" w:hAnsi="Palatino Linotype" w:cs="Arial"/>
          <w:sz w:val="24"/>
          <w:szCs w:val="24"/>
        </w:rPr>
        <w:t>ivel de estudios, en que centros educativos estudiaron, en caso de contar con cédula profesional hacer mención de la misma</w:t>
      </w:r>
      <w:r>
        <w:rPr>
          <w:rFonts w:ascii="Palatino Linotype" w:eastAsia="Calibri" w:hAnsi="Palatino Linotype" w:cs="Arial"/>
          <w:sz w:val="24"/>
          <w:szCs w:val="24"/>
        </w:rPr>
        <w:t xml:space="preserve"> de </w:t>
      </w:r>
      <w:r w:rsidRPr="00CD1F04">
        <w:rPr>
          <w:rFonts w:ascii="Palatino Linotype" w:eastAsia="Calibri" w:hAnsi="Palatino Linotype" w:cs="Arial"/>
          <w:sz w:val="24"/>
          <w:szCs w:val="24"/>
        </w:rPr>
        <w:t>los Asesores de Confianza, Presidenta Municipal, Secretario del Ayuntamiento, Regidores, Contralora Municipal, Defensor Municipal de Derechos Humanos y Directores</w:t>
      </w:r>
      <w:r>
        <w:rPr>
          <w:rFonts w:ascii="Palatino Linotype" w:eastAsia="Calibri" w:hAnsi="Palatino Linotype" w:cs="Arial"/>
          <w:sz w:val="24"/>
          <w:szCs w:val="24"/>
        </w:rPr>
        <w:t xml:space="preserve">, el Sujeto Obligado remitió las ligas electrónicas </w:t>
      </w:r>
      <w:hyperlink r:id="rId21" w:anchor="goTo" w:history="1">
        <w:r w:rsidRPr="006332F8">
          <w:rPr>
            <w:rStyle w:val="Hipervnculo"/>
            <w:rFonts w:ascii="Palatino Linotype" w:eastAsia="Calibri" w:hAnsi="Palatino Linotype" w:cs="Arial"/>
            <w:sz w:val="24"/>
            <w:szCs w:val="24"/>
          </w:rPr>
          <w:t>https://www.ipomex.org.mx/ipo3/lgt/indice/METEPEC/art_92_xxi/1/0/.web#goTo</w:t>
        </w:r>
      </w:hyperlink>
      <w:r>
        <w:rPr>
          <w:rFonts w:ascii="Palatino Linotype" w:eastAsia="Calibri" w:hAnsi="Palatino Linotype" w:cs="Arial"/>
          <w:sz w:val="24"/>
          <w:szCs w:val="24"/>
        </w:rPr>
        <w:t xml:space="preserve"> y </w:t>
      </w:r>
      <w:hyperlink r:id="rId22" w:history="1">
        <w:r w:rsidR="005155D5" w:rsidRPr="006332F8">
          <w:rPr>
            <w:rStyle w:val="Hipervnculo"/>
            <w:rFonts w:ascii="Palatino Linotype" w:eastAsia="Calibri" w:hAnsi="Palatino Linotype" w:cs="Arial"/>
            <w:sz w:val="24"/>
            <w:szCs w:val="24"/>
          </w:rPr>
          <w:t>http://www.metepec.gob.mx/pagina/presidenta.php</w:t>
        </w:r>
      </w:hyperlink>
      <w:r w:rsidR="005155D5">
        <w:rPr>
          <w:rFonts w:ascii="Palatino Linotype" w:eastAsia="Calibri" w:hAnsi="Palatino Linotype" w:cs="Arial"/>
          <w:sz w:val="24"/>
          <w:szCs w:val="24"/>
        </w:rPr>
        <w:t>,</w:t>
      </w:r>
      <w:r>
        <w:rPr>
          <w:rFonts w:ascii="Palatino Linotype" w:eastAsia="Calibri" w:hAnsi="Palatino Linotype" w:cs="Arial"/>
          <w:sz w:val="24"/>
          <w:szCs w:val="24"/>
        </w:rPr>
        <w:t xml:space="preserve"> de las cuales la segunda de ellas</w:t>
      </w:r>
      <w:r w:rsidR="005155D5">
        <w:rPr>
          <w:rFonts w:ascii="Palatino Linotype" w:eastAsia="Calibri" w:hAnsi="Palatino Linotype" w:cs="Arial"/>
          <w:sz w:val="24"/>
          <w:szCs w:val="24"/>
        </w:rPr>
        <w:t xml:space="preserve"> contiene el currículum</w:t>
      </w:r>
      <w:r w:rsidR="005155D5" w:rsidRPr="005155D5">
        <w:t xml:space="preserve"> </w:t>
      </w:r>
      <w:r w:rsidR="005155D5" w:rsidRPr="005155D5">
        <w:rPr>
          <w:rFonts w:ascii="Palatino Linotype" w:eastAsia="Calibri" w:hAnsi="Palatino Linotype" w:cs="Arial"/>
          <w:sz w:val="24"/>
          <w:szCs w:val="24"/>
        </w:rPr>
        <w:t>de la Presidenta Municipal</w:t>
      </w:r>
      <w:r w:rsidR="005155D5">
        <w:rPr>
          <w:rFonts w:ascii="Palatino Linotype" w:eastAsia="Calibri" w:hAnsi="Palatino Linotype" w:cs="Arial"/>
          <w:sz w:val="24"/>
          <w:szCs w:val="24"/>
        </w:rPr>
        <w:t xml:space="preserve">, en donde se advierte el nivel de estudios, especificando los centro educativos en donde estudió, y la primera de ellas remite a la información curricular de los servidores públicos adscritos al Sujeto Obligado, </w:t>
      </w:r>
      <w:r w:rsidR="007A18C8" w:rsidRPr="007A18C8">
        <w:rPr>
          <w:rFonts w:ascii="Palatino Linotype" w:eastAsia="Times New Roman" w:hAnsi="Palatino Linotype" w:cs="Times New Roman"/>
          <w:sz w:val="24"/>
          <w:szCs w:val="24"/>
          <w:lang w:eastAsia="es-ES"/>
        </w:rPr>
        <w:t xml:space="preserve">por tanto, </w:t>
      </w:r>
      <w:r w:rsidR="007A18C8">
        <w:rPr>
          <w:rFonts w:ascii="Palatino Linotype" w:eastAsia="Times New Roman" w:hAnsi="Palatino Linotype" w:cs="Times New Roman"/>
          <w:sz w:val="24"/>
          <w:szCs w:val="24"/>
          <w:lang w:eastAsia="es-ES"/>
        </w:rPr>
        <w:t>al ingresar</w:t>
      </w:r>
      <w:r w:rsidR="007A18C8" w:rsidRPr="007A18C8">
        <w:rPr>
          <w:rFonts w:ascii="Palatino Linotype" w:eastAsia="Times New Roman" w:hAnsi="Palatino Linotype" w:cs="Times New Roman"/>
          <w:sz w:val="24"/>
          <w:szCs w:val="24"/>
          <w:lang w:eastAsia="es-ES"/>
        </w:rPr>
        <w:t xml:space="preserve"> a la página señalada </w:t>
      </w:r>
      <w:r w:rsidR="007A18C8">
        <w:rPr>
          <w:rFonts w:ascii="Palatino Linotype" w:eastAsia="Times New Roman" w:hAnsi="Palatino Linotype" w:cs="Times New Roman"/>
          <w:sz w:val="24"/>
          <w:szCs w:val="24"/>
          <w:lang w:eastAsia="es-ES"/>
        </w:rPr>
        <w:t>como se enunció anteriormente, se advirtieron una serie de registros</w:t>
      </w:r>
      <w:r w:rsidR="007A18C8" w:rsidRPr="007A18C8">
        <w:rPr>
          <w:rFonts w:ascii="Palatino Linotype" w:eastAsia="Times New Roman" w:hAnsi="Palatino Linotype" w:cs="Times New Roman"/>
          <w:sz w:val="24"/>
          <w:szCs w:val="24"/>
          <w:lang w:eastAsia="es-ES"/>
        </w:rPr>
        <w:t xml:space="preserve">; no obstante, este Instituto estima que no se ha colmado a plenitud el derecho de acceso a la información pública del particular en razón de que la liga mencionada por el </w:t>
      </w:r>
      <w:r w:rsidR="007A18C8" w:rsidRPr="007A18C8">
        <w:rPr>
          <w:rFonts w:ascii="Palatino Linotype" w:eastAsia="Times New Roman" w:hAnsi="Palatino Linotype" w:cs="Times New Roman"/>
          <w:b/>
          <w:bCs/>
          <w:sz w:val="24"/>
          <w:szCs w:val="24"/>
          <w:lang w:eastAsia="es-ES"/>
        </w:rPr>
        <w:t>Sujeto Obligado</w:t>
      </w:r>
      <w:r w:rsidR="007A18C8" w:rsidRPr="007A18C8">
        <w:rPr>
          <w:rFonts w:ascii="Palatino Linotype" w:eastAsia="Times New Roman" w:hAnsi="Palatino Linotype" w:cs="Times New Roman"/>
          <w:sz w:val="24"/>
          <w:szCs w:val="24"/>
          <w:lang w:eastAsia="es-ES"/>
        </w:rPr>
        <w:t xml:space="preserve"> únicamente lo direcciona </w:t>
      </w:r>
      <w:r w:rsidR="007A18C8">
        <w:rPr>
          <w:rFonts w:ascii="Palatino Linotype" w:eastAsia="Times New Roman" w:hAnsi="Palatino Linotype" w:cs="Times New Roman"/>
          <w:sz w:val="24"/>
          <w:szCs w:val="24"/>
          <w:lang w:eastAsia="es-ES"/>
        </w:rPr>
        <w:t>a la página del Sujeto obligado de Información Pública de Oficio Mexiquense (IPOMEX) relativa a la fracción XXI correspondiente a la información curricular y sanciones administrativas del personal adscrito al Sujeto Obligado</w:t>
      </w:r>
      <w:r w:rsidR="007A18C8" w:rsidRPr="007A18C8">
        <w:rPr>
          <w:rFonts w:ascii="Palatino Linotype" w:eastAsia="Times New Roman" w:hAnsi="Palatino Linotype" w:cs="Times New Roman"/>
          <w:sz w:val="24"/>
          <w:szCs w:val="24"/>
          <w:lang w:eastAsia="es-ES"/>
        </w:rPr>
        <w:t>, sin especificar el procedimiento específico de acceso a los datos solicitados.</w:t>
      </w:r>
    </w:p>
    <w:p w:rsidR="007A18C8" w:rsidRPr="007A18C8" w:rsidRDefault="007A18C8" w:rsidP="007A18C8">
      <w:pPr>
        <w:spacing w:after="0" w:line="360" w:lineRule="auto"/>
        <w:jc w:val="both"/>
        <w:rPr>
          <w:rFonts w:ascii="Palatino Linotype" w:eastAsia="Times New Roman" w:hAnsi="Palatino Linotype" w:cs="Times New Roman"/>
          <w:sz w:val="24"/>
          <w:szCs w:val="24"/>
          <w:lang w:eastAsia="es-ES"/>
        </w:rPr>
      </w:pPr>
    </w:p>
    <w:p w:rsidR="007A18C8" w:rsidRPr="007A18C8" w:rsidRDefault="007A18C8" w:rsidP="007A18C8">
      <w:pPr>
        <w:spacing w:after="0" w:line="360" w:lineRule="auto"/>
        <w:jc w:val="both"/>
        <w:rPr>
          <w:rFonts w:ascii="Palatino Linotype" w:eastAsia="Times New Roman" w:hAnsi="Palatino Linotype" w:cs="Times New Roman"/>
          <w:sz w:val="24"/>
          <w:szCs w:val="24"/>
          <w:lang w:eastAsia="es-ES"/>
        </w:rPr>
      </w:pPr>
      <w:r w:rsidRPr="007A18C8">
        <w:rPr>
          <w:rFonts w:ascii="Palatino Linotype" w:eastAsia="Times New Roman" w:hAnsi="Palatino Linotype" w:cs="Times New Roman"/>
          <w:sz w:val="24"/>
          <w:szCs w:val="24"/>
          <w:lang w:eastAsia="es-ES"/>
        </w:rPr>
        <w:lastRenderedPageBreak/>
        <w:t>Lo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rsidR="007A18C8" w:rsidRPr="007A18C8" w:rsidRDefault="007A18C8" w:rsidP="007A18C8">
      <w:pPr>
        <w:spacing w:after="0" w:line="360" w:lineRule="auto"/>
        <w:jc w:val="both"/>
        <w:rPr>
          <w:rFonts w:ascii="Palatino Linotype" w:eastAsia="Times New Roman" w:hAnsi="Palatino Linotype" w:cs="Times New Roman"/>
          <w:sz w:val="24"/>
          <w:szCs w:val="24"/>
          <w:lang w:eastAsia="es-ES"/>
        </w:rPr>
      </w:pPr>
    </w:p>
    <w:p w:rsidR="007A18C8" w:rsidRPr="007A18C8" w:rsidRDefault="007A18C8" w:rsidP="007A18C8">
      <w:pPr>
        <w:spacing w:after="0" w:line="240" w:lineRule="auto"/>
        <w:ind w:left="567" w:right="616"/>
        <w:jc w:val="both"/>
        <w:rPr>
          <w:rFonts w:ascii="Palatino Linotype" w:eastAsia="Times New Roman" w:hAnsi="Palatino Linotype" w:cs="Times New Roman"/>
          <w:i/>
          <w:lang w:eastAsia="es-ES"/>
        </w:rPr>
      </w:pPr>
      <w:r w:rsidRPr="007A18C8">
        <w:rPr>
          <w:rFonts w:ascii="Palatino Linotype" w:eastAsia="Times New Roman" w:hAnsi="Palatino Linotype" w:cs="Times New Roman"/>
          <w:b/>
          <w:i/>
          <w:lang w:eastAsia="es-ES"/>
        </w:rPr>
        <w:t>Artículo 11.</w:t>
      </w:r>
      <w:r w:rsidRPr="007A18C8">
        <w:rPr>
          <w:rFonts w:ascii="Palatino Linotype" w:eastAsia="Times New Roman" w:hAnsi="Palatino Linotype" w:cs="Times New Roman"/>
          <w:i/>
          <w:lang w:eastAsia="es-ES"/>
        </w:rPr>
        <w:t xml:space="preserve"> </w:t>
      </w:r>
      <w:r w:rsidRPr="007A18C8">
        <w:rPr>
          <w:rFonts w:ascii="Palatino Linotype" w:eastAsia="Times New Roman" w:hAnsi="Palatino Linotype" w:cs="Times New Roman"/>
          <w:b/>
          <w:i/>
          <w:u w:val="single"/>
          <w:lang w:eastAsia="es-ES"/>
        </w:rPr>
        <w:t>En la generación, publicación y entrega de información se deberá garantizar que ésta sea accesible, actualizada, completa, congruente, confiable, verificable, veraz, integral, oportuna y expedita</w:t>
      </w:r>
      <w:r w:rsidRPr="007A18C8">
        <w:rPr>
          <w:rFonts w:ascii="Palatino Linotype" w:eastAsia="Times New Roman" w:hAnsi="Palatino Linotype" w:cs="Times New Roman"/>
          <w:i/>
          <w:lang w:eastAsia="es-ES"/>
        </w:rPr>
        <w:t>, sujeta a un claro régimen de excepciones que deberá estar definido y ser además legítima y estrictamente necesaria en una sociedad democrática, por lo que atenderá las necesidades del derecho de acceso a la información de toda persona.</w:t>
      </w:r>
    </w:p>
    <w:p w:rsidR="007A18C8" w:rsidRPr="007A18C8" w:rsidRDefault="007A18C8" w:rsidP="007A18C8">
      <w:pPr>
        <w:spacing w:after="0" w:line="240" w:lineRule="auto"/>
        <w:ind w:left="567" w:right="616"/>
        <w:jc w:val="both"/>
        <w:rPr>
          <w:rFonts w:ascii="Palatino Linotype" w:eastAsia="Times New Roman" w:hAnsi="Palatino Linotype" w:cs="Times New Roman"/>
          <w:i/>
          <w:lang w:eastAsia="es-ES"/>
        </w:rPr>
      </w:pPr>
      <w:r w:rsidRPr="007A18C8">
        <w:rPr>
          <w:rFonts w:ascii="Palatino Linotype" w:eastAsia="Times New Roman" w:hAnsi="Palatino Linotype" w:cs="Times New Roman"/>
          <w:i/>
          <w:lang w:eastAsia="es-ES"/>
        </w:rPr>
        <w:t>[…]</w:t>
      </w:r>
    </w:p>
    <w:p w:rsidR="007A18C8" w:rsidRPr="007A18C8" w:rsidRDefault="007A18C8" w:rsidP="007A18C8">
      <w:pPr>
        <w:spacing w:after="0" w:line="240" w:lineRule="auto"/>
        <w:ind w:left="567" w:right="616"/>
        <w:jc w:val="both"/>
        <w:rPr>
          <w:rFonts w:ascii="Palatino Linotype" w:eastAsia="Times New Roman" w:hAnsi="Palatino Linotype" w:cs="Times New Roman"/>
          <w:i/>
          <w:lang w:eastAsia="es-ES"/>
        </w:rPr>
      </w:pPr>
    </w:p>
    <w:p w:rsidR="007A18C8" w:rsidRPr="007A18C8" w:rsidRDefault="007A18C8" w:rsidP="007A18C8">
      <w:pPr>
        <w:spacing w:after="0" w:line="240" w:lineRule="auto"/>
        <w:ind w:left="567" w:right="616"/>
        <w:jc w:val="both"/>
        <w:rPr>
          <w:rFonts w:ascii="Palatino Linotype" w:eastAsia="Times New Roman" w:hAnsi="Palatino Linotype" w:cs="Times New Roman"/>
          <w:sz w:val="24"/>
          <w:szCs w:val="24"/>
          <w:lang w:eastAsia="es-ES"/>
        </w:rPr>
      </w:pPr>
      <w:r w:rsidRPr="007A18C8">
        <w:rPr>
          <w:rFonts w:ascii="Palatino Linotype" w:eastAsia="Times New Roman" w:hAnsi="Palatino Linotype" w:cs="Times New Roman"/>
          <w:b/>
          <w:i/>
          <w:lang w:eastAsia="es-ES"/>
        </w:rPr>
        <w:t>Artículo 161.</w:t>
      </w:r>
      <w:r w:rsidRPr="007A18C8">
        <w:rPr>
          <w:rFonts w:ascii="Palatino Linotype" w:eastAsia="Times New Roman" w:hAnsi="Palatino Linotype" w:cs="Times New Roman"/>
          <w:i/>
          <w:lang w:eastAsia="es-ES"/>
        </w:rPr>
        <w:t xml:space="preserve"> </w:t>
      </w:r>
      <w:r w:rsidRPr="007A18C8">
        <w:rPr>
          <w:rFonts w:ascii="Palatino Linotype" w:eastAsia="Times New Roman" w:hAnsi="Palatino Linotype" w:cs="Times New Roman"/>
          <w:b/>
          <w:i/>
          <w:u w:val="single"/>
          <w:lang w:eastAsia="es-ES"/>
        </w:rPr>
        <w:t>Cuando la información requerida por el solicitante ya esté disponible al público</w:t>
      </w:r>
      <w:r w:rsidRPr="007A18C8">
        <w:rPr>
          <w:rFonts w:ascii="Palatino Linotype" w:eastAsia="Times New Roman" w:hAnsi="Palatino Linotype" w:cs="Times New Roman"/>
          <w:i/>
          <w:lang w:eastAsia="es-ES"/>
        </w:rPr>
        <w:t xml:space="preserve"> en medios impresos, tales como libros, compendios, trípticos, registros públicos, </w:t>
      </w:r>
      <w:r w:rsidRPr="007A18C8">
        <w:rPr>
          <w:rFonts w:ascii="Palatino Linotype" w:eastAsia="Times New Roman" w:hAnsi="Palatino Linotype" w:cs="Times New Roman"/>
          <w:b/>
          <w:i/>
          <w:u w:val="single"/>
          <w:lang w:eastAsia="es-ES"/>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7A18C8" w:rsidRPr="007A18C8" w:rsidRDefault="007A18C8" w:rsidP="007A18C8">
      <w:pPr>
        <w:spacing w:after="0" w:line="360" w:lineRule="auto"/>
        <w:jc w:val="both"/>
        <w:rPr>
          <w:rFonts w:ascii="Palatino Linotype" w:eastAsia="Times New Roman" w:hAnsi="Palatino Linotype" w:cs="Times New Roman"/>
          <w:sz w:val="24"/>
          <w:szCs w:val="24"/>
          <w:lang w:eastAsia="es-ES"/>
        </w:rPr>
      </w:pPr>
    </w:p>
    <w:p w:rsidR="007A18C8" w:rsidRPr="007A18C8" w:rsidRDefault="007A18C8" w:rsidP="007A18C8">
      <w:pPr>
        <w:spacing w:after="0" w:line="360" w:lineRule="auto"/>
        <w:jc w:val="both"/>
        <w:rPr>
          <w:rFonts w:ascii="Palatino Linotype" w:eastAsia="Times New Roman" w:hAnsi="Palatino Linotype" w:cs="Times New Roman"/>
          <w:sz w:val="24"/>
          <w:szCs w:val="24"/>
          <w:lang w:eastAsia="es-ES"/>
        </w:rPr>
      </w:pPr>
      <w:r w:rsidRPr="007A18C8">
        <w:rPr>
          <w:rFonts w:ascii="Palatino Linotype" w:eastAsia="Times New Roman" w:hAnsi="Palatino Linotype" w:cs="Times New Roman"/>
          <w:sz w:val="24"/>
          <w:szCs w:val="24"/>
          <w:lang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w:t>
      </w:r>
      <w:r w:rsidRPr="007A18C8">
        <w:rPr>
          <w:rFonts w:ascii="Palatino Linotype" w:eastAsia="Times New Roman" w:hAnsi="Palatino Linotype" w:cs="Times New Roman"/>
          <w:sz w:val="24"/>
          <w:szCs w:val="24"/>
          <w:lang w:eastAsia="es-ES"/>
        </w:rPr>
        <w:lastRenderedPageBreak/>
        <w:t>consultar, reproducir o adquirir la información, en un plazo no mayor a cinco días hábiles, comprendiendo:</w:t>
      </w:r>
    </w:p>
    <w:p w:rsidR="007A18C8" w:rsidRPr="007A18C8" w:rsidRDefault="007A18C8" w:rsidP="007A18C8">
      <w:pPr>
        <w:spacing w:after="0" w:line="360" w:lineRule="auto"/>
        <w:jc w:val="both"/>
        <w:rPr>
          <w:rFonts w:ascii="Palatino Linotype" w:eastAsia="Times New Roman" w:hAnsi="Palatino Linotype" w:cs="Times New Roman"/>
          <w:sz w:val="24"/>
          <w:szCs w:val="24"/>
          <w:lang w:eastAsia="es-ES"/>
        </w:rPr>
      </w:pPr>
    </w:p>
    <w:p w:rsidR="007A18C8" w:rsidRPr="007A18C8" w:rsidRDefault="007A18C8" w:rsidP="007A18C8">
      <w:pPr>
        <w:numPr>
          <w:ilvl w:val="0"/>
          <w:numId w:val="22"/>
        </w:numPr>
        <w:spacing w:after="0" w:line="240" w:lineRule="auto"/>
        <w:ind w:left="1134" w:hanging="567"/>
        <w:jc w:val="both"/>
        <w:rPr>
          <w:rFonts w:ascii="Palatino Linotype" w:eastAsia="Times New Roman" w:hAnsi="Palatino Linotype" w:cs="Times New Roman"/>
          <w:sz w:val="24"/>
          <w:szCs w:val="24"/>
          <w:lang w:eastAsia="es-ES"/>
        </w:rPr>
      </w:pPr>
      <w:r w:rsidRPr="007A18C8">
        <w:rPr>
          <w:rFonts w:ascii="Palatino Linotype" w:eastAsia="Times New Roman" w:hAnsi="Palatino Linotype" w:cs="Times New Roman"/>
          <w:sz w:val="24"/>
          <w:szCs w:val="24"/>
          <w:lang w:eastAsia="es-ES"/>
        </w:rPr>
        <w:t>La fuente</w:t>
      </w:r>
    </w:p>
    <w:p w:rsidR="007A18C8" w:rsidRPr="007A18C8" w:rsidRDefault="007A18C8" w:rsidP="007A18C8">
      <w:pPr>
        <w:numPr>
          <w:ilvl w:val="0"/>
          <w:numId w:val="22"/>
        </w:numPr>
        <w:spacing w:after="0" w:line="240" w:lineRule="auto"/>
        <w:ind w:left="1134" w:hanging="567"/>
        <w:jc w:val="both"/>
        <w:rPr>
          <w:rFonts w:ascii="Palatino Linotype" w:eastAsia="Times New Roman" w:hAnsi="Palatino Linotype" w:cs="Times New Roman"/>
          <w:sz w:val="24"/>
          <w:szCs w:val="24"/>
          <w:lang w:eastAsia="es-ES"/>
        </w:rPr>
      </w:pPr>
      <w:r w:rsidRPr="007A18C8">
        <w:rPr>
          <w:rFonts w:ascii="Palatino Linotype" w:eastAsia="Times New Roman" w:hAnsi="Palatino Linotype" w:cs="Times New Roman"/>
          <w:sz w:val="24"/>
          <w:szCs w:val="24"/>
          <w:lang w:eastAsia="es-ES"/>
        </w:rPr>
        <w:t>El lugar y</w:t>
      </w:r>
    </w:p>
    <w:p w:rsidR="007A18C8" w:rsidRPr="007A18C8" w:rsidRDefault="007A18C8" w:rsidP="007A18C8">
      <w:pPr>
        <w:numPr>
          <w:ilvl w:val="0"/>
          <w:numId w:val="22"/>
        </w:numPr>
        <w:spacing w:after="0" w:line="240" w:lineRule="auto"/>
        <w:ind w:left="1134" w:hanging="567"/>
        <w:jc w:val="both"/>
        <w:rPr>
          <w:rFonts w:ascii="Palatino Linotype" w:eastAsia="Times New Roman" w:hAnsi="Palatino Linotype" w:cs="Times New Roman"/>
          <w:sz w:val="24"/>
          <w:szCs w:val="24"/>
          <w:lang w:eastAsia="es-ES"/>
        </w:rPr>
      </w:pPr>
      <w:r w:rsidRPr="007A18C8">
        <w:rPr>
          <w:rFonts w:ascii="Palatino Linotype" w:eastAsia="Times New Roman" w:hAnsi="Palatino Linotype" w:cs="Times New Roman"/>
          <w:sz w:val="24"/>
          <w:szCs w:val="24"/>
          <w:lang w:eastAsia="es-ES"/>
        </w:rPr>
        <w:t xml:space="preserve">La forma </w:t>
      </w:r>
    </w:p>
    <w:p w:rsidR="007A18C8" w:rsidRPr="007A18C8" w:rsidRDefault="007A18C8" w:rsidP="007A18C8">
      <w:pPr>
        <w:spacing w:after="0" w:line="360" w:lineRule="auto"/>
        <w:jc w:val="both"/>
        <w:rPr>
          <w:rFonts w:ascii="Palatino Linotype" w:eastAsia="Times New Roman" w:hAnsi="Palatino Linotype" w:cs="Times New Roman"/>
          <w:sz w:val="24"/>
          <w:szCs w:val="24"/>
          <w:lang w:eastAsia="es-ES"/>
        </w:rPr>
      </w:pPr>
    </w:p>
    <w:p w:rsidR="007A18C8" w:rsidRPr="007A18C8" w:rsidRDefault="007A18C8" w:rsidP="007A18C8">
      <w:pPr>
        <w:spacing w:after="0" w:line="360" w:lineRule="auto"/>
        <w:jc w:val="both"/>
        <w:rPr>
          <w:rFonts w:ascii="Palatino Linotype" w:eastAsia="Times New Roman" w:hAnsi="Palatino Linotype" w:cs="Times New Roman"/>
          <w:sz w:val="24"/>
          <w:szCs w:val="24"/>
          <w:lang w:eastAsia="es-ES"/>
        </w:rPr>
      </w:pPr>
      <w:r w:rsidRPr="007A18C8">
        <w:rPr>
          <w:rFonts w:ascii="Palatino Linotype" w:eastAsia="Times New Roman" w:hAnsi="Palatino Linotype" w:cs="Times New Roman"/>
          <w:sz w:val="24"/>
          <w:szCs w:val="24"/>
          <w:lang w:eastAsia="es-ES"/>
        </w:rPr>
        <w:t>Asimismo, se establece que la fuente de la información deberá ser:</w:t>
      </w:r>
    </w:p>
    <w:p w:rsidR="007A18C8" w:rsidRPr="007A18C8" w:rsidRDefault="007A18C8" w:rsidP="007A18C8">
      <w:pPr>
        <w:spacing w:after="0" w:line="360" w:lineRule="auto"/>
        <w:jc w:val="both"/>
        <w:rPr>
          <w:rFonts w:ascii="Palatino Linotype" w:eastAsia="Times New Roman" w:hAnsi="Palatino Linotype" w:cs="Times New Roman"/>
          <w:sz w:val="24"/>
          <w:szCs w:val="24"/>
          <w:lang w:eastAsia="es-ES"/>
        </w:rPr>
      </w:pPr>
    </w:p>
    <w:p w:rsidR="007A18C8" w:rsidRPr="007A18C8" w:rsidRDefault="007A18C8" w:rsidP="007A18C8">
      <w:pPr>
        <w:numPr>
          <w:ilvl w:val="0"/>
          <w:numId w:val="23"/>
        </w:numPr>
        <w:spacing w:after="0" w:line="240" w:lineRule="auto"/>
        <w:ind w:left="1134" w:hanging="556"/>
        <w:jc w:val="both"/>
        <w:rPr>
          <w:rFonts w:ascii="Palatino Linotype" w:eastAsia="Times New Roman" w:hAnsi="Palatino Linotype" w:cs="Times New Roman"/>
          <w:sz w:val="24"/>
          <w:szCs w:val="24"/>
          <w:lang w:eastAsia="es-ES"/>
        </w:rPr>
      </w:pPr>
      <w:r w:rsidRPr="007A18C8">
        <w:rPr>
          <w:rFonts w:ascii="Palatino Linotype" w:eastAsia="Times New Roman" w:hAnsi="Palatino Linotype" w:cs="Times New Roman"/>
          <w:sz w:val="24"/>
          <w:szCs w:val="24"/>
          <w:lang w:eastAsia="es-ES"/>
        </w:rPr>
        <w:t>Precisa</w:t>
      </w:r>
    </w:p>
    <w:p w:rsidR="007A18C8" w:rsidRPr="007A18C8" w:rsidRDefault="007A18C8" w:rsidP="007A18C8">
      <w:pPr>
        <w:numPr>
          <w:ilvl w:val="0"/>
          <w:numId w:val="23"/>
        </w:numPr>
        <w:spacing w:after="0" w:line="240" w:lineRule="auto"/>
        <w:ind w:left="1134" w:hanging="556"/>
        <w:jc w:val="both"/>
        <w:rPr>
          <w:rFonts w:ascii="Palatino Linotype" w:eastAsia="Times New Roman" w:hAnsi="Palatino Linotype" w:cs="Times New Roman"/>
          <w:sz w:val="24"/>
          <w:szCs w:val="24"/>
          <w:lang w:eastAsia="es-ES"/>
        </w:rPr>
      </w:pPr>
      <w:r w:rsidRPr="007A18C8">
        <w:rPr>
          <w:rFonts w:ascii="Palatino Linotype" w:eastAsia="Times New Roman" w:hAnsi="Palatino Linotype" w:cs="Times New Roman"/>
          <w:sz w:val="24"/>
          <w:szCs w:val="24"/>
          <w:lang w:eastAsia="es-ES"/>
        </w:rPr>
        <w:t>Concreta</w:t>
      </w:r>
    </w:p>
    <w:p w:rsidR="007A18C8" w:rsidRPr="007A18C8" w:rsidRDefault="007A18C8" w:rsidP="007A18C8">
      <w:pPr>
        <w:numPr>
          <w:ilvl w:val="0"/>
          <w:numId w:val="23"/>
        </w:numPr>
        <w:spacing w:after="0" w:line="240" w:lineRule="auto"/>
        <w:ind w:left="1134" w:hanging="556"/>
        <w:jc w:val="both"/>
        <w:rPr>
          <w:rFonts w:ascii="Palatino Linotype" w:eastAsia="Times New Roman" w:hAnsi="Palatino Linotype" w:cs="Times New Roman"/>
          <w:sz w:val="24"/>
          <w:szCs w:val="24"/>
          <w:lang w:eastAsia="es-ES"/>
        </w:rPr>
      </w:pPr>
      <w:r w:rsidRPr="007A18C8">
        <w:rPr>
          <w:rFonts w:ascii="Palatino Linotype" w:eastAsia="Times New Roman" w:hAnsi="Palatino Linotype" w:cs="Times New Roman"/>
          <w:b/>
          <w:sz w:val="24"/>
          <w:szCs w:val="24"/>
          <w:lang w:eastAsia="es-ES"/>
        </w:rPr>
        <w:t>Y no debe implicar que el solicitante realice una búsqueda en toda la información que se encuentre disponible</w:t>
      </w:r>
      <w:r w:rsidRPr="007A18C8">
        <w:rPr>
          <w:rFonts w:ascii="Palatino Linotype" w:eastAsia="Times New Roman" w:hAnsi="Palatino Linotype" w:cs="Times New Roman"/>
          <w:sz w:val="24"/>
          <w:szCs w:val="24"/>
          <w:lang w:eastAsia="es-ES"/>
        </w:rPr>
        <w:t>.</w:t>
      </w:r>
    </w:p>
    <w:p w:rsidR="007A18C8" w:rsidRPr="007A18C8" w:rsidRDefault="007A18C8" w:rsidP="007A18C8">
      <w:pPr>
        <w:spacing w:after="0" w:line="360" w:lineRule="auto"/>
        <w:jc w:val="both"/>
        <w:rPr>
          <w:rFonts w:ascii="Palatino Linotype" w:eastAsia="Times New Roman" w:hAnsi="Palatino Linotype" w:cs="Times New Roman"/>
          <w:sz w:val="24"/>
          <w:szCs w:val="24"/>
          <w:lang w:eastAsia="es-ES"/>
        </w:rPr>
      </w:pPr>
    </w:p>
    <w:p w:rsidR="007A18C8" w:rsidRPr="007A18C8" w:rsidRDefault="007A18C8" w:rsidP="007A18C8">
      <w:pPr>
        <w:spacing w:after="0" w:line="360" w:lineRule="auto"/>
        <w:jc w:val="both"/>
        <w:rPr>
          <w:rFonts w:ascii="Palatino Linotype" w:eastAsia="Times New Roman" w:hAnsi="Palatino Linotype" w:cs="Times New Roman"/>
          <w:sz w:val="24"/>
          <w:szCs w:val="24"/>
          <w:lang w:eastAsia="es-ES"/>
        </w:rPr>
      </w:pPr>
      <w:r w:rsidRPr="007A18C8">
        <w:rPr>
          <w:rFonts w:ascii="Palatino Linotype" w:eastAsia="Times New Roman" w:hAnsi="Palatino Linotype" w:cs="Times New Roman"/>
          <w:sz w:val="24"/>
          <w:szCs w:val="24"/>
          <w:lang w:eastAsia="es-ES"/>
        </w:rPr>
        <w:t xml:space="preserve">Imperativos legales que establecen el procedimiento que debe seguir el </w:t>
      </w:r>
      <w:r w:rsidRPr="007A18C8">
        <w:rPr>
          <w:rFonts w:ascii="Palatino Linotype" w:eastAsia="Times New Roman" w:hAnsi="Palatino Linotype" w:cs="Times New Roman"/>
          <w:b/>
          <w:bCs/>
          <w:sz w:val="24"/>
          <w:szCs w:val="24"/>
          <w:lang w:eastAsia="es-ES"/>
        </w:rPr>
        <w:t>Sujeto Obligado</w:t>
      </w:r>
      <w:r w:rsidRPr="007A18C8">
        <w:rPr>
          <w:rFonts w:ascii="Palatino Linotype" w:eastAsia="Times New Roman" w:hAnsi="Palatino Linotype" w:cs="Times New Roman"/>
          <w:sz w:val="24"/>
          <w:szCs w:val="24"/>
          <w:lang w:eastAsia="es-ES"/>
        </w:rPr>
        <w:t xml:space="preserve"> para que pueda tomarse como válida su orientación sobre la forma en que puede consultar la información requerida, y que, en el caso en concreto, no acontece; ello porque el Sujeto Obligado se limitó a indicar la dirección electrónica de su página oficial, sin que señalara puntualmente el procedimiento que el particular debe seguir para acceder a la información requerida, lo que implica que  la fuente no es precisa; no es concreta porque su fuente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rsidR="007A18C8" w:rsidRPr="007A18C8" w:rsidRDefault="007A18C8" w:rsidP="007A18C8">
      <w:pPr>
        <w:spacing w:after="0" w:line="360" w:lineRule="auto"/>
        <w:jc w:val="both"/>
        <w:rPr>
          <w:rFonts w:ascii="Palatino Linotype" w:eastAsia="Times New Roman" w:hAnsi="Palatino Linotype" w:cs="Times New Roman"/>
          <w:sz w:val="24"/>
          <w:szCs w:val="24"/>
          <w:lang w:eastAsia="es-ES"/>
        </w:rPr>
      </w:pPr>
    </w:p>
    <w:p w:rsidR="003248BE" w:rsidRDefault="007A18C8" w:rsidP="007A18C8">
      <w:pPr>
        <w:spacing w:after="0" w:line="360" w:lineRule="auto"/>
        <w:jc w:val="both"/>
        <w:rPr>
          <w:rFonts w:ascii="Palatino Linotype" w:eastAsia="Times New Roman" w:hAnsi="Palatino Linotype" w:cs="Times New Roman"/>
          <w:sz w:val="24"/>
          <w:szCs w:val="24"/>
          <w:lang w:eastAsia="es-ES"/>
        </w:rPr>
      </w:pPr>
      <w:r w:rsidRPr="007A18C8">
        <w:rPr>
          <w:rFonts w:ascii="Palatino Linotype" w:eastAsia="Times New Roman" w:hAnsi="Palatino Linotype" w:cs="Times New Roman"/>
          <w:sz w:val="24"/>
          <w:szCs w:val="24"/>
          <w:lang w:eastAsia="es-ES"/>
        </w:rPr>
        <w:lastRenderedPageBreak/>
        <w:t>De tal forma que este Instituto estima que el Sujeto Obligado incumplió lo establecido en la Ley de la Materia,</w:t>
      </w:r>
      <w:r w:rsidR="003248BE">
        <w:rPr>
          <w:rFonts w:ascii="Palatino Linotype" w:eastAsia="Times New Roman" w:hAnsi="Palatino Linotype" w:cs="Times New Roman"/>
          <w:sz w:val="24"/>
          <w:szCs w:val="24"/>
          <w:lang w:eastAsia="es-ES"/>
        </w:rPr>
        <w:t xml:space="preserve"> por ende, solo se tiene por colmada la información relativa a </w:t>
      </w:r>
      <w:r w:rsidR="003248BE" w:rsidRPr="003248BE">
        <w:rPr>
          <w:rFonts w:ascii="Palatino Linotype" w:eastAsia="Times New Roman" w:hAnsi="Palatino Linotype" w:cs="Times New Roman"/>
          <w:sz w:val="24"/>
          <w:szCs w:val="24"/>
          <w:lang w:eastAsia="es-ES"/>
        </w:rPr>
        <w:t xml:space="preserve">la entrega del nivel de estudios, </w:t>
      </w:r>
      <w:r w:rsidR="003248BE">
        <w:rPr>
          <w:rFonts w:ascii="Palatino Linotype" w:eastAsia="Times New Roman" w:hAnsi="Palatino Linotype" w:cs="Times New Roman"/>
          <w:sz w:val="24"/>
          <w:szCs w:val="24"/>
          <w:lang w:eastAsia="es-ES"/>
        </w:rPr>
        <w:t>y los centros educativos en que estudio la</w:t>
      </w:r>
      <w:r w:rsidR="003248BE" w:rsidRPr="003248BE">
        <w:rPr>
          <w:rFonts w:ascii="Palatino Linotype" w:eastAsia="Times New Roman" w:hAnsi="Palatino Linotype" w:cs="Times New Roman"/>
          <w:sz w:val="24"/>
          <w:szCs w:val="24"/>
          <w:lang w:eastAsia="es-ES"/>
        </w:rPr>
        <w:t xml:space="preserve"> Presidenta Municipal</w:t>
      </w:r>
      <w:r w:rsidR="003248BE">
        <w:rPr>
          <w:rFonts w:ascii="Palatino Linotype" w:eastAsia="Times New Roman" w:hAnsi="Palatino Linotype" w:cs="Times New Roman"/>
          <w:sz w:val="24"/>
          <w:szCs w:val="24"/>
          <w:lang w:eastAsia="es-ES"/>
        </w:rPr>
        <w:t>, ello al remitir la información con las formalidades requeridas por el hoy Recurrente.</w:t>
      </w:r>
    </w:p>
    <w:p w:rsidR="003248BE" w:rsidRDefault="003248BE" w:rsidP="007A18C8">
      <w:pPr>
        <w:spacing w:after="0" w:line="360" w:lineRule="auto"/>
        <w:jc w:val="both"/>
        <w:rPr>
          <w:rFonts w:ascii="Palatino Linotype" w:eastAsia="Times New Roman" w:hAnsi="Palatino Linotype" w:cs="Times New Roman"/>
          <w:sz w:val="24"/>
          <w:szCs w:val="24"/>
          <w:lang w:eastAsia="es-ES"/>
        </w:rPr>
      </w:pPr>
    </w:p>
    <w:p w:rsidR="000B6F37" w:rsidRPr="001205D3" w:rsidRDefault="003248BE" w:rsidP="000B6F37">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En virtud de lo anterior</w:t>
      </w:r>
      <w:r w:rsidR="000B6F37">
        <w:rPr>
          <w:rFonts w:ascii="Palatino Linotype" w:hAnsi="Palatino Linotype"/>
          <w:sz w:val="24"/>
          <w:szCs w:val="24"/>
        </w:rPr>
        <w:t xml:space="preserve">, toda vez que este Instituto advirtió que la información entregada por el Sujeto Obligado </w:t>
      </w:r>
      <w:r w:rsidR="001205D3">
        <w:rPr>
          <w:rFonts w:ascii="Palatino Linotype" w:hAnsi="Palatino Linotype"/>
          <w:sz w:val="24"/>
          <w:szCs w:val="24"/>
        </w:rPr>
        <w:t xml:space="preserve">correspondiente a </w:t>
      </w:r>
      <w:r w:rsidR="001205D3" w:rsidRPr="001205D3">
        <w:rPr>
          <w:rFonts w:ascii="Palatino Linotype" w:hAnsi="Palatino Linotype"/>
          <w:sz w:val="24"/>
          <w:szCs w:val="24"/>
        </w:rPr>
        <w:t>la entrega del nivel de estudios, en que centros educativos estudiaron, en caso de contar con cédula profesional hacer mención de la misma de los Asesores de Confianza, Secretario del Ayuntamiento, Regidores, Contralora Municipal, Defensor Municipal de Derechos Humanos y Directores</w:t>
      </w:r>
      <w:r w:rsidR="001205D3">
        <w:rPr>
          <w:rFonts w:ascii="Palatino Linotype" w:hAnsi="Palatino Linotype"/>
          <w:sz w:val="24"/>
          <w:szCs w:val="24"/>
        </w:rPr>
        <w:t xml:space="preserve">, </w:t>
      </w:r>
      <w:r w:rsidR="000B6F37">
        <w:rPr>
          <w:rFonts w:ascii="Palatino Linotype" w:hAnsi="Palatino Linotype"/>
          <w:sz w:val="24"/>
          <w:szCs w:val="24"/>
        </w:rPr>
        <w:t xml:space="preserve">no es suficiente para colmar las pretensiones del Recurrente, es importante señalar que </w:t>
      </w:r>
      <w:r w:rsidR="000B6F37" w:rsidRPr="008A5D92">
        <w:rPr>
          <w:rFonts w:ascii="Palatino Linotype" w:hAnsi="Palatino Linotype" w:cs="Arial"/>
          <w:sz w:val="24"/>
        </w:rPr>
        <w:t xml:space="preserve">respecto </w:t>
      </w:r>
      <w:r w:rsidR="000B6F37">
        <w:rPr>
          <w:rFonts w:ascii="Palatino Linotype" w:hAnsi="Palatino Linotype" w:cs="Arial"/>
          <w:sz w:val="24"/>
        </w:rPr>
        <w:t xml:space="preserve">al </w:t>
      </w:r>
      <w:r w:rsidR="000B6F37" w:rsidRPr="006B6D9E">
        <w:rPr>
          <w:rFonts w:ascii="Palatino Linotype" w:hAnsi="Palatino Linotype" w:cs="Arial"/>
          <w:sz w:val="24"/>
        </w:rPr>
        <w:t xml:space="preserve">Título Profesional </w:t>
      </w:r>
      <w:r w:rsidR="000B6F37">
        <w:rPr>
          <w:rFonts w:ascii="Palatino Linotype" w:hAnsi="Palatino Linotype" w:cs="Arial"/>
          <w:sz w:val="24"/>
        </w:rPr>
        <w:t>y la</w:t>
      </w:r>
      <w:r w:rsidR="000B6F37" w:rsidRPr="006B6D9E">
        <w:rPr>
          <w:rFonts w:ascii="Palatino Linotype" w:hAnsi="Palatino Linotype" w:cs="Arial"/>
          <w:sz w:val="24"/>
        </w:rPr>
        <w:t xml:space="preserve"> Cédula Profesional</w:t>
      </w:r>
      <w:r w:rsidR="000B6F37">
        <w:rPr>
          <w:rFonts w:ascii="Palatino Linotype" w:hAnsi="Palatino Linotype" w:cs="Arial"/>
          <w:sz w:val="24"/>
        </w:rPr>
        <w:t xml:space="preserve">, son </w:t>
      </w:r>
      <w:r w:rsidR="000B6F37" w:rsidRPr="006B6D9E">
        <w:rPr>
          <w:rFonts w:ascii="Palatino Linotype" w:hAnsi="Palatino Linotype" w:cs="Arial"/>
          <w:sz w:val="24"/>
        </w:rPr>
        <w:t>documento</w:t>
      </w:r>
      <w:r w:rsidR="000B6F37">
        <w:rPr>
          <w:rFonts w:ascii="Palatino Linotype" w:hAnsi="Palatino Linotype" w:cs="Arial"/>
          <w:sz w:val="24"/>
        </w:rPr>
        <w:t>s</w:t>
      </w:r>
      <w:r w:rsidR="000B6F37" w:rsidRPr="006B6D9E">
        <w:rPr>
          <w:rFonts w:ascii="Palatino Linotype" w:hAnsi="Palatino Linotype" w:cs="Arial"/>
          <w:sz w:val="24"/>
        </w:rPr>
        <w:t xml:space="preserve"> probatorio</w:t>
      </w:r>
      <w:r w:rsidR="000B6F37">
        <w:rPr>
          <w:rFonts w:ascii="Palatino Linotype" w:hAnsi="Palatino Linotype" w:cs="Arial"/>
          <w:sz w:val="24"/>
        </w:rPr>
        <w:t>s</w:t>
      </w:r>
      <w:r w:rsidR="000B6F37" w:rsidRPr="006B6D9E">
        <w:rPr>
          <w:rFonts w:ascii="Palatino Linotype" w:hAnsi="Palatino Linotype" w:cs="Arial"/>
          <w:sz w:val="24"/>
        </w:rPr>
        <w:t xml:space="preserve"> del grado de estudios</w:t>
      </w:r>
      <w:r w:rsidR="000B6F37" w:rsidRPr="00703059">
        <w:rPr>
          <w:rFonts w:ascii="Palatino Linotype" w:hAnsi="Palatino Linotype" w:cs="Arial"/>
          <w:sz w:val="24"/>
        </w:rPr>
        <w:t xml:space="preserve">, es necesario precisar que el Título Profesional es el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la legislación aplicable y el acceder a la copia del mismo, o cualquier otro documento que, acredite experiencia académica, de quien ocupe cargos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 Elementos indispensables y necesarios para que se encuentre en condiciones plenas de ejercer, de </w:t>
      </w:r>
      <w:r w:rsidR="000B6F37" w:rsidRPr="00703059">
        <w:rPr>
          <w:rFonts w:ascii="Palatino Linotype" w:hAnsi="Palatino Linotype" w:cs="Arial"/>
          <w:sz w:val="24"/>
        </w:rPr>
        <w:lastRenderedPageBreak/>
        <w:t xml:space="preserve">manera informada, su derecho a la libertad de expresión y, en su caso, el control constitucional popular de los actos de gobierno. </w:t>
      </w:r>
    </w:p>
    <w:p w:rsidR="000B6F37" w:rsidRPr="00703059" w:rsidRDefault="000B6F37" w:rsidP="000B6F37">
      <w:pPr>
        <w:spacing w:after="0" w:line="360" w:lineRule="auto"/>
        <w:jc w:val="both"/>
        <w:rPr>
          <w:rFonts w:ascii="Palatino Linotype" w:hAnsi="Palatino Linotype" w:cs="Arial"/>
          <w:sz w:val="24"/>
        </w:rPr>
      </w:pPr>
    </w:p>
    <w:p w:rsidR="000B6F37" w:rsidRPr="00032985" w:rsidRDefault="000B6F37" w:rsidP="000B6F37">
      <w:pPr>
        <w:spacing w:after="0" w:line="360" w:lineRule="auto"/>
        <w:ind w:right="49"/>
        <w:contextualSpacing/>
        <w:jc w:val="both"/>
        <w:rPr>
          <w:rFonts w:ascii="Palatino Linotype" w:eastAsia="Times New Roman" w:hAnsi="Palatino Linotype" w:cs="Arial"/>
          <w:sz w:val="24"/>
          <w:lang w:val="es-ES"/>
        </w:rPr>
      </w:pPr>
      <w:r w:rsidRPr="00032985">
        <w:rPr>
          <w:rFonts w:ascii="Palatino Linotype" w:eastAsia="Times New Roman" w:hAnsi="Palatino Linotype" w:cs="Arial"/>
          <w:sz w:val="24"/>
          <w:lang w:val="es-ES"/>
        </w:rPr>
        <w:t xml:space="preserve">Del mismo modo, la Secretaria de Educación Pública (SEP) refiere que la cédula profesional es una credencial plástica, expedida por la misma secretaria cuya finalidad es comprobar que una persona terminó por completo sus estudios y que tiene los conocimientos para ejercer su profesión. </w:t>
      </w:r>
    </w:p>
    <w:p w:rsidR="000B6F37" w:rsidRPr="00BA509F" w:rsidRDefault="000B6F37" w:rsidP="000B6F37">
      <w:pPr>
        <w:spacing w:line="360" w:lineRule="auto"/>
        <w:rPr>
          <w:rFonts w:ascii="Palatino Linotype" w:eastAsia="Times New Roman" w:hAnsi="Palatino Linotype" w:cs="Arial"/>
          <w:lang w:val="es-ES"/>
        </w:rPr>
      </w:pPr>
    </w:p>
    <w:p w:rsidR="000B6F37" w:rsidRDefault="000B6F37" w:rsidP="000B6F37">
      <w:pPr>
        <w:pStyle w:val="Prrafodelista"/>
        <w:spacing w:line="360" w:lineRule="auto"/>
        <w:ind w:left="0" w:right="49"/>
        <w:contextualSpacing/>
        <w:jc w:val="both"/>
        <w:rPr>
          <w:rFonts w:ascii="Palatino Linotype" w:hAnsi="Palatino Linotype" w:cs="Arial"/>
          <w:color w:val="000000" w:themeColor="text1"/>
        </w:rPr>
      </w:pPr>
      <w:r w:rsidRPr="00556AC4">
        <w:rPr>
          <w:rFonts w:ascii="Palatino Linotype" w:hAnsi="Palatino Linotype" w:cs="Arial"/>
          <w:color w:val="000000" w:themeColor="text1"/>
        </w:rPr>
        <w:t xml:space="preserve">Ahora bien, es de precisar </w:t>
      </w:r>
      <w:r w:rsidR="00131204" w:rsidRPr="00556AC4">
        <w:rPr>
          <w:rFonts w:ascii="Palatino Linotype" w:hAnsi="Palatino Linotype" w:cs="Arial"/>
          <w:color w:val="000000" w:themeColor="text1"/>
        </w:rPr>
        <w:t>que,</w:t>
      </w:r>
      <w:r w:rsidRPr="00556AC4">
        <w:rPr>
          <w:rFonts w:ascii="Palatino Linotype" w:hAnsi="Palatino Linotype" w:cs="Arial"/>
          <w:color w:val="000000" w:themeColor="text1"/>
        </w:rPr>
        <w:t xml:space="preserve"> para obtener la </w:t>
      </w:r>
      <w:r w:rsidRPr="00032985">
        <w:rPr>
          <w:rFonts w:ascii="Palatino Linotype" w:hAnsi="Palatino Linotype" w:cs="Arial"/>
          <w:b/>
          <w:color w:val="000000" w:themeColor="text1"/>
          <w:u w:val="single"/>
        </w:rPr>
        <w:t>Cédula Profesional</w:t>
      </w:r>
      <w:r w:rsidRPr="00556AC4">
        <w:rPr>
          <w:rFonts w:ascii="Palatino Linotype" w:hAnsi="Palatino Linotype" w:cs="Arial"/>
          <w:color w:val="000000" w:themeColor="text1"/>
        </w:rPr>
        <w:t xml:space="preserve">, se requiere que; </w:t>
      </w:r>
    </w:p>
    <w:p w:rsidR="000B6F37" w:rsidRDefault="000B6F37" w:rsidP="000B6F37">
      <w:pPr>
        <w:pStyle w:val="Sinespaciado"/>
      </w:pPr>
    </w:p>
    <w:p w:rsidR="000B6F37" w:rsidRDefault="000B6F37" w:rsidP="000B6F37">
      <w:pPr>
        <w:pStyle w:val="Prrafodelista"/>
        <w:spacing w:line="360" w:lineRule="auto"/>
        <w:ind w:left="567" w:right="708"/>
        <w:contextualSpacing/>
        <w:jc w:val="both"/>
        <w:rPr>
          <w:rFonts w:ascii="Palatino Linotype" w:hAnsi="Palatino Linotype" w:cs="Arial"/>
          <w:color w:val="000000" w:themeColor="text1"/>
        </w:rPr>
      </w:pPr>
      <w:r w:rsidRPr="00032985">
        <w:rPr>
          <w:rFonts w:ascii="Palatino Linotype" w:hAnsi="Palatino Linotype" w:cs="Arial"/>
          <w:b/>
          <w:color w:val="000000" w:themeColor="text1"/>
        </w:rPr>
        <w:t>a)</w:t>
      </w:r>
      <w:r w:rsidRPr="00556AC4">
        <w:rPr>
          <w:rFonts w:ascii="Palatino Linotype" w:hAnsi="Palatino Linotype" w:cs="Arial"/>
          <w:color w:val="000000" w:themeColor="text1"/>
        </w:rPr>
        <w:t xml:space="preserve"> </w:t>
      </w:r>
      <w:r>
        <w:rPr>
          <w:rFonts w:ascii="Palatino Linotype" w:hAnsi="Palatino Linotype" w:cs="Arial"/>
          <w:color w:val="000000" w:themeColor="text1"/>
        </w:rPr>
        <w:t>E</w:t>
      </w:r>
      <w:r w:rsidRPr="00556AC4">
        <w:rPr>
          <w:rFonts w:ascii="Palatino Linotype" w:hAnsi="Palatino Linotype" w:cs="Arial"/>
          <w:color w:val="000000" w:themeColor="text1"/>
        </w:rPr>
        <w:t xml:space="preserve">l particular haya concluido sus estudios y; </w:t>
      </w:r>
    </w:p>
    <w:p w:rsidR="000B6F37" w:rsidRDefault="000B6F37" w:rsidP="000B6F37">
      <w:pPr>
        <w:pStyle w:val="Prrafodelista"/>
        <w:spacing w:line="360" w:lineRule="auto"/>
        <w:ind w:left="567" w:right="708"/>
        <w:contextualSpacing/>
        <w:jc w:val="both"/>
        <w:rPr>
          <w:rFonts w:ascii="Palatino Linotype" w:hAnsi="Palatino Linotype" w:cs="Arial"/>
          <w:color w:val="000000" w:themeColor="text1"/>
        </w:rPr>
      </w:pPr>
      <w:r w:rsidRPr="00032985">
        <w:rPr>
          <w:rFonts w:ascii="Palatino Linotype" w:hAnsi="Palatino Linotype" w:cs="Arial"/>
          <w:b/>
          <w:color w:val="000000" w:themeColor="text1"/>
        </w:rPr>
        <w:t>b)</w:t>
      </w:r>
      <w:r w:rsidRPr="00556AC4">
        <w:rPr>
          <w:rFonts w:ascii="Palatino Linotype" w:hAnsi="Palatino Linotype" w:cs="Arial"/>
          <w:color w:val="000000" w:themeColor="text1"/>
        </w:rPr>
        <w:t xml:space="preserve"> </w:t>
      </w:r>
      <w:r>
        <w:rPr>
          <w:rFonts w:ascii="Palatino Linotype" w:hAnsi="Palatino Linotype" w:cs="Arial"/>
          <w:color w:val="000000" w:themeColor="text1"/>
        </w:rPr>
        <w:t>R</w:t>
      </w:r>
      <w:r w:rsidRPr="00556AC4">
        <w:rPr>
          <w:rFonts w:ascii="Palatino Linotype" w:hAnsi="Palatino Linotype" w:cs="Arial"/>
          <w:color w:val="000000" w:themeColor="text1"/>
        </w:rPr>
        <w:t>ealizar el trámite correspondiente para su obtención, por lo que dentro de este trámite se llevan a cabo una serie de pasos de carácter personal como l</w:t>
      </w:r>
      <w:r>
        <w:rPr>
          <w:rFonts w:ascii="Palatino Linotype" w:hAnsi="Palatino Linotype" w:cs="Arial"/>
          <w:color w:val="000000" w:themeColor="text1"/>
        </w:rPr>
        <w:t xml:space="preserve">o es; </w:t>
      </w:r>
      <w:r w:rsidRPr="00556AC4">
        <w:rPr>
          <w:rFonts w:ascii="Palatino Linotype" w:hAnsi="Palatino Linotype" w:cs="Arial"/>
          <w:color w:val="000000" w:themeColor="text1"/>
        </w:rPr>
        <w:t xml:space="preserve">llenar la solicitud correspondiente, asistir a una cita, proceder al pago de derechos, entre otros. </w:t>
      </w:r>
    </w:p>
    <w:p w:rsidR="000B6F37" w:rsidRDefault="000B6F37" w:rsidP="000B6F37">
      <w:pPr>
        <w:pStyle w:val="Prrafodelista"/>
        <w:spacing w:line="360" w:lineRule="auto"/>
        <w:ind w:left="567" w:right="708"/>
        <w:contextualSpacing/>
        <w:jc w:val="both"/>
        <w:rPr>
          <w:rFonts w:ascii="Palatino Linotype" w:hAnsi="Palatino Linotype" w:cs="Arial"/>
          <w:color w:val="000000" w:themeColor="text1"/>
        </w:rPr>
      </w:pPr>
    </w:p>
    <w:p w:rsidR="000B6F37" w:rsidRPr="00BE484D" w:rsidRDefault="000B6F37" w:rsidP="000B6F37">
      <w:pPr>
        <w:pStyle w:val="Sinespaciado"/>
        <w:spacing w:line="360" w:lineRule="auto"/>
        <w:jc w:val="both"/>
        <w:rPr>
          <w:rFonts w:ascii="Palatino Linotype" w:hAnsi="Palatino Linotype"/>
          <w:sz w:val="28"/>
          <w:szCs w:val="24"/>
        </w:rPr>
      </w:pPr>
      <w:r w:rsidRPr="00BE484D">
        <w:rPr>
          <w:rFonts w:ascii="Palatino Linotype" w:hAnsi="Palatino Linotype" w:cs="Arial"/>
          <w:color w:val="000000" w:themeColor="text1"/>
          <w:sz w:val="24"/>
        </w:rPr>
        <w:t xml:space="preserve">De lo cual se puede advertir que, en razón a que es un trámite personal y es generado de manera voluntaria y a solicitud del particular, ésta pudo haber </w:t>
      </w:r>
      <w:r w:rsidRPr="00BE484D">
        <w:rPr>
          <w:rFonts w:ascii="Palatino Linotype" w:hAnsi="Palatino Linotype" w:cs="Arial"/>
          <w:b/>
          <w:color w:val="000000" w:themeColor="text1"/>
          <w:sz w:val="24"/>
          <w:u w:val="single"/>
        </w:rPr>
        <w:t>sido o no entregada</w:t>
      </w:r>
      <w:r w:rsidRPr="00BE484D">
        <w:rPr>
          <w:rFonts w:ascii="Palatino Linotype" w:hAnsi="Palatino Linotype" w:cs="Arial"/>
          <w:color w:val="000000" w:themeColor="text1"/>
          <w:sz w:val="24"/>
        </w:rPr>
        <w:t xml:space="preserve"> por el particular ahora servidor público al </w:t>
      </w:r>
      <w:r w:rsidRPr="00BE484D">
        <w:rPr>
          <w:rFonts w:ascii="Palatino Linotype" w:hAnsi="Palatino Linotype" w:cs="Arial"/>
          <w:b/>
          <w:color w:val="000000" w:themeColor="text1"/>
          <w:sz w:val="24"/>
        </w:rPr>
        <w:t>Sujeto Obligado</w:t>
      </w:r>
      <w:r w:rsidRPr="00BE484D">
        <w:rPr>
          <w:rFonts w:ascii="Palatino Linotype" w:hAnsi="Palatino Linotype" w:cs="Arial"/>
          <w:color w:val="000000" w:themeColor="text1"/>
          <w:sz w:val="24"/>
        </w:rPr>
        <w:t xml:space="preserve">, por lo que existe la posibilidad de que este documento </w:t>
      </w:r>
      <w:r w:rsidRPr="00BE484D">
        <w:rPr>
          <w:rFonts w:ascii="Palatino Linotype" w:hAnsi="Palatino Linotype" w:cs="Arial"/>
          <w:b/>
          <w:color w:val="000000" w:themeColor="text1"/>
          <w:sz w:val="24"/>
          <w:u w:val="single"/>
        </w:rPr>
        <w:t>se encuentre o no</w:t>
      </w:r>
      <w:r w:rsidRPr="00BE484D">
        <w:rPr>
          <w:rFonts w:ascii="Palatino Linotype" w:hAnsi="Palatino Linotype" w:cs="Arial"/>
          <w:color w:val="000000" w:themeColor="text1"/>
          <w:sz w:val="24"/>
        </w:rPr>
        <w:t>, dentro de sus archivos.</w:t>
      </w:r>
    </w:p>
    <w:p w:rsidR="000B6F37" w:rsidRDefault="000B6F37" w:rsidP="000B6F37">
      <w:pPr>
        <w:pStyle w:val="Sinespaciado"/>
        <w:spacing w:line="360" w:lineRule="auto"/>
        <w:jc w:val="both"/>
        <w:rPr>
          <w:rFonts w:ascii="Palatino Linotype" w:hAnsi="Palatino Linotype"/>
          <w:sz w:val="24"/>
          <w:szCs w:val="24"/>
        </w:rPr>
      </w:pPr>
    </w:p>
    <w:p w:rsidR="000B6F37" w:rsidRPr="0050499A" w:rsidRDefault="000B6F37" w:rsidP="000B6F37">
      <w:pPr>
        <w:pStyle w:val="Prrafodelista"/>
        <w:spacing w:line="360" w:lineRule="auto"/>
        <w:ind w:left="0" w:right="49"/>
        <w:contextualSpacing/>
        <w:jc w:val="both"/>
        <w:rPr>
          <w:rFonts w:ascii="Palatino Linotype" w:hAnsi="Palatino Linotype" w:cs="Arial"/>
          <w:color w:val="000000" w:themeColor="text1"/>
        </w:rPr>
      </w:pPr>
      <w:r w:rsidRPr="0050499A">
        <w:rPr>
          <w:rFonts w:ascii="Palatino Linotype" w:hAnsi="Palatino Linotype" w:cs="Arial"/>
          <w:color w:val="000000" w:themeColor="text1"/>
        </w:rPr>
        <w:t xml:space="preserve">Por otro lado, atendiendo a que la normatividad especifica de manera precisa cuáles son los requisitos que se requieren para: a) ingresar al servicio público y b) para ocupar un determinado cargo público; que para el segundo caso, se señala que es </w:t>
      </w:r>
      <w:r w:rsidRPr="0050499A">
        <w:rPr>
          <w:rFonts w:ascii="Palatino Linotype" w:hAnsi="Palatino Linotype" w:cs="Arial"/>
          <w:color w:val="000000" w:themeColor="text1"/>
        </w:rPr>
        <w:lastRenderedPageBreak/>
        <w:t>indispensable contar con determinados documentos, en el caso concreto</w:t>
      </w:r>
      <w:r w:rsidR="005E0D14">
        <w:rPr>
          <w:rFonts w:ascii="Palatino Linotype" w:hAnsi="Palatino Linotype" w:cs="Arial"/>
          <w:color w:val="000000" w:themeColor="text1"/>
        </w:rPr>
        <w:t xml:space="preserve">, </w:t>
      </w:r>
      <w:r w:rsidRPr="0050499A">
        <w:rPr>
          <w:rFonts w:ascii="Palatino Linotype" w:hAnsi="Palatino Linotype" w:cs="Arial"/>
          <w:color w:val="000000" w:themeColor="text1"/>
        </w:rPr>
        <w:t xml:space="preserve"> ya sea con el título profesional o, (incluso) con la cédula profesional y por ende debió haber sido entregada al organismo, institución y/o administración pública a la cual se ingresó, toda vez que para ostentar ciertos cargos dentro de la administración pública, es obligación de los Sujetos Obligados poseer los documentos necesarios que den cumplimiento a los requisitos previstos por las normatividades.</w:t>
      </w:r>
    </w:p>
    <w:p w:rsidR="000B6F37" w:rsidRPr="0050499A" w:rsidRDefault="000B6F37" w:rsidP="000B6F37">
      <w:pPr>
        <w:pStyle w:val="Prrafodelista"/>
        <w:spacing w:line="360" w:lineRule="auto"/>
        <w:ind w:left="0" w:right="49"/>
        <w:contextualSpacing/>
        <w:jc w:val="both"/>
        <w:rPr>
          <w:rFonts w:ascii="Palatino Linotype" w:hAnsi="Palatino Linotype" w:cs="Arial"/>
          <w:color w:val="000000" w:themeColor="text1"/>
        </w:rPr>
      </w:pPr>
    </w:p>
    <w:p w:rsidR="000B6F37" w:rsidRPr="00DF1C46" w:rsidRDefault="000B6F37" w:rsidP="000B6F37">
      <w:pPr>
        <w:pStyle w:val="Prrafodelista"/>
        <w:spacing w:line="360" w:lineRule="auto"/>
        <w:ind w:left="0" w:right="49"/>
        <w:contextualSpacing/>
        <w:jc w:val="both"/>
        <w:rPr>
          <w:rFonts w:ascii="Palatino Linotype" w:hAnsi="Palatino Linotype" w:cs="Arial"/>
          <w:color w:val="000000" w:themeColor="text1"/>
        </w:rPr>
      </w:pPr>
      <w:r w:rsidRPr="0050499A">
        <w:rPr>
          <w:rFonts w:ascii="Palatino Linotype" w:hAnsi="Palatino Linotype" w:cs="Arial"/>
          <w:color w:val="000000" w:themeColor="text1"/>
        </w:rPr>
        <w:t>Por lo anterior, esta ponencia procede a determinar que en alusión a la Ley del Trabajo de los Servidores Públicos del Estado de México, que tiene por objeto regular las relaciones de trabajo comprendidas entre</w:t>
      </w:r>
      <w:r w:rsidRPr="00DF1C46">
        <w:rPr>
          <w:rFonts w:ascii="Palatino Linotype" w:hAnsi="Palatino Linotype" w:cs="Arial"/>
          <w:color w:val="000000" w:themeColor="text1"/>
        </w:rPr>
        <w:t xml:space="preserve"> los poderes públicos del Estado y los Municipios, y sus respectivos </w:t>
      </w:r>
      <w:r w:rsidRPr="00637A65">
        <w:rPr>
          <w:rFonts w:ascii="Palatino Linotype" w:hAnsi="Palatino Linotype" w:cs="Arial"/>
          <w:color w:val="000000" w:themeColor="text1"/>
        </w:rPr>
        <w:t>servidores públicos</w:t>
      </w:r>
      <w:r w:rsidRPr="00637A65">
        <w:rPr>
          <w:rStyle w:val="Refdenotaalpie"/>
          <w:rFonts w:ascii="Palatino Linotype" w:eastAsiaTheme="minorHAnsi" w:hAnsi="Palatino Linotype" w:cstheme="minorBidi"/>
          <w:lang w:val="es-MX" w:eastAsia="en-US"/>
        </w:rPr>
        <w:footnoteReference w:id="2"/>
      </w:r>
      <w:r w:rsidRPr="00637A65">
        <w:rPr>
          <w:rFonts w:ascii="Palatino Linotype" w:hAnsi="Palatino Linotype" w:cs="Arial"/>
          <w:color w:val="000000" w:themeColor="text1"/>
        </w:rPr>
        <w:t>, que</w:t>
      </w:r>
      <w:r w:rsidRPr="00DF1C46">
        <w:rPr>
          <w:rFonts w:ascii="Palatino Linotype" w:hAnsi="Palatino Linotype" w:cs="Arial"/>
          <w:color w:val="000000" w:themeColor="text1"/>
        </w:rPr>
        <w:t xml:space="preserve"> se entienden establecidas mediante nombramiento, formato único de movimiento de personal, contrato o por cualquier otro acto que tenga como consecuencia la prestación personal subordinada del servicio y la percepción de un sueldo, de conformidad con el artículo 5 de la Ley en análisis, que reza de la siguiente manera:</w:t>
      </w:r>
    </w:p>
    <w:p w:rsidR="000B6F37" w:rsidRDefault="000B6F37" w:rsidP="000B6F37">
      <w:pPr>
        <w:spacing w:after="0" w:line="240" w:lineRule="auto"/>
        <w:ind w:left="851" w:right="902"/>
        <w:jc w:val="both"/>
        <w:rPr>
          <w:rFonts w:ascii="Palatino Linotype" w:hAnsi="Palatino Linotype"/>
          <w:i/>
        </w:rPr>
      </w:pPr>
      <w:r>
        <w:rPr>
          <w:rFonts w:ascii="Palatino Linotype" w:hAnsi="Palatino Linotype" w:cs="Arial"/>
        </w:rPr>
        <w:t>“</w:t>
      </w:r>
      <w:r>
        <w:rPr>
          <w:rFonts w:ascii="Palatino Linotype" w:hAnsi="Palatino Linotype"/>
          <w:b/>
          <w:i/>
        </w:rPr>
        <w:t>Artículo 5.-</w:t>
      </w:r>
      <w:r>
        <w:rPr>
          <w:rFonts w:ascii="Palatino Linotype" w:hAnsi="Palatino Linotype"/>
          <w:i/>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rsidR="000B6F37" w:rsidRDefault="000B6F37" w:rsidP="000B6F37">
      <w:pPr>
        <w:spacing w:after="0" w:line="240" w:lineRule="auto"/>
        <w:ind w:left="851" w:right="902"/>
        <w:jc w:val="both"/>
        <w:rPr>
          <w:rFonts w:ascii="Palatino Linotype" w:hAnsi="Palatino Linotype" w:cs="Arial"/>
          <w:i/>
        </w:rPr>
      </w:pPr>
      <w:r>
        <w:rPr>
          <w:rFonts w:ascii="Palatino Linotype" w:hAnsi="Palatino Linotype"/>
          <w:i/>
        </w:rPr>
        <w:t>Para los efectos de esta ley, las instituciones públicas estarán representadas por sus titulares.</w:t>
      </w:r>
      <w:r>
        <w:rPr>
          <w:rFonts w:ascii="Palatino Linotype" w:hAnsi="Palatino Linotype" w:cs="Arial"/>
          <w:i/>
        </w:rPr>
        <w:t>”</w:t>
      </w:r>
    </w:p>
    <w:p w:rsidR="000B6F37" w:rsidRDefault="000B6F37" w:rsidP="000B6F37">
      <w:pPr>
        <w:autoSpaceDE w:val="0"/>
        <w:autoSpaceDN w:val="0"/>
        <w:adjustRightInd w:val="0"/>
        <w:spacing w:after="0" w:line="360" w:lineRule="auto"/>
        <w:jc w:val="both"/>
        <w:rPr>
          <w:rFonts w:ascii="Palatino Linotype" w:hAnsi="Palatino Linotype" w:cs="Arial"/>
          <w:sz w:val="24"/>
        </w:rPr>
      </w:pPr>
    </w:p>
    <w:p w:rsidR="000B6F37" w:rsidRPr="00DF1C46" w:rsidRDefault="000B6F37" w:rsidP="000B6F37">
      <w:pPr>
        <w:autoSpaceDE w:val="0"/>
        <w:autoSpaceDN w:val="0"/>
        <w:adjustRightInd w:val="0"/>
        <w:spacing w:after="0" w:line="360" w:lineRule="auto"/>
        <w:jc w:val="both"/>
        <w:rPr>
          <w:rFonts w:ascii="Palatino Linotype" w:hAnsi="Palatino Linotype" w:cs="Arial"/>
          <w:sz w:val="24"/>
        </w:rPr>
      </w:pPr>
      <w:r w:rsidRPr="00D90D8F">
        <w:rPr>
          <w:rFonts w:ascii="Palatino Linotype" w:hAnsi="Palatino Linotype" w:cs="Arial"/>
          <w:sz w:val="24"/>
        </w:rPr>
        <w:t xml:space="preserve">Correlacionado con lo arriba señalado, los servidores públicos que ingresan al servicio público, deben cumplir ciertos requisitos, dentro de los cuales se destacan la </w:t>
      </w:r>
      <w:r w:rsidRPr="00D90D8F">
        <w:rPr>
          <w:rFonts w:ascii="Palatino Linotype" w:hAnsi="Palatino Linotype" w:cs="Arial"/>
          <w:sz w:val="24"/>
        </w:rPr>
        <w:lastRenderedPageBreak/>
        <w:t>información curricular, título profesional, certificado o cédula profesional, estos tres últimos como documentos probatorios del grado académico o de estudios de quien va ocupar el cargo; requisitos que se encuentran establecidos en los</w:t>
      </w:r>
      <w:r w:rsidRPr="00DF1C46">
        <w:rPr>
          <w:rFonts w:ascii="Palatino Linotype" w:hAnsi="Palatino Linotype" w:cs="Arial"/>
          <w:sz w:val="24"/>
        </w:rPr>
        <w:t xml:space="preserve"> artículos 32, 96, 96 ter, 96 Quintus y 96 Septies, de la Ley Orgánica Municipal del Estado de México, que de manera literal señala lo siguiente:</w:t>
      </w:r>
    </w:p>
    <w:p w:rsidR="000B6F37" w:rsidRPr="00DF1C46" w:rsidRDefault="000B6F37" w:rsidP="000B6F37">
      <w:pPr>
        <w:autoSpaceDE w:val="0"/>
        <w:autoSpaceDN w:val="0"/>
        <w:adjustRightInd w:val="0"/>
        <w:spacing w:after="0" w:line="360" w:lineRule="auto"/>
        <w:jc w:val="both"/>
        <w:rPr>
          <w:rFonts w:ascii="Palatino Linotype" w:hAnsi="Palatino Linotype" w:cs="Arial"/>
          <w:sz w:val="24"/>
        </w:rPr>
      </w:pPr>
    </w:p>
    <w:p w:rsidR="000B6F37" w:rsidRDefault="000B6F37" w:rsidP="000B6F37">
      <w:pPr>
        <w:autoSpaceDE w:val="0"/>
        <w:autoSpaceDN w:val="0"/>
        <w:adjustRightInd w:val="0"/>
        <w:spacing w:after="0" w:line="240" w:lineRule="auto"/>
        <w:ind w:left="567" w:right="618"/>
        <w:contextualSpacing/>
        <w:jc w:val="both"/>
        <w:rPr>
          <w:rFonts w:ascii="Palatino Linotype" w:hAnsi="Palatino Linotype"/>
          <w:i/>
        </w:rPr>
      </w:pPr>
      <w:r w:rsidRPr="003D13C8">
        <w:rPr>
          <w:rFonts w:ascii="Palatino Linotype" w:hAnsi="Palatino Linotype"/>
          <w:i/>
        </w:rPr>
        <w:t>“</w:t>
      </w:r>
      <w:r w:rsidRPr="003D13C8">
        <w:rPr>
          <w:rFonts w:ascii="Palatino Linotype" w:hAnsi="Palatino Linotype"/>
          <w:b/>
          <w:i/>
        </w:rPr>
        <w:t>Artículo 32.</w:t>
      </w:r>
      <w:r w:rsidRPr="003D13C8">
        <w:rPr>
          <w:rFonts w:ascii="Palatino Linotype" w:hAnsi="Palatino Linotype"/>
          <w:i/>
        </w:rPr>
        <w:t xml:space="preserve"> </w:t>
      </w:r>
      <w:r w:rsidRPr="00BC4BA5">
        <w:rPr>
          <w:rFonts w:ascii="Palatino Linotype" w:hAnsi="Palatino Linotype"/>
          <w:i/>
        </w:rPr>
        <w:t xml:space="preserve">Para ocupar los cargos de </w:t>
      </w:r>
      <w:r w:rsidRPr="002B2626">
        <w:rPr>
          <w:rFonts w:ascii="Palatino Linotype" w:hAnsi="Palatino Linotype"/>
          <w:b/>
          <w:bCs/>
          <w:i/>
        </w:rPr>
        <w:t>Secretario</w:t>
      </w:r>
      <w:r w:rsidRPr="00BC4BA5">
        <w:rPr>
          <w:rFonts w:ascii="Palatino Linotype" w:hAnsi="Palatino Linotype"/>
          <w:i/>
        </w:rPr>
        <w:t xml:space="preserve">, Tesorero, </w:t>
      </w:r>
      <w:r w:rsidRPr="002B2626">
        <w:rPr>
          <w:rFonts w:ascii="Palatino Linotype" w:hAnsi="Palatino Linotype"/>
          <w:b/>
          <w:bCs/>
          <w:i/>
        </w:rPr>
        <w:t>Director de Obras Públicas, Director de Desarrollo Económico, Coordinador General Municipal de Mejora Regulatoria, Ecología, Desarrollo Urbano</w:t>
      </w:r>
      <w:r w:rsidRPr="00BC4BA5">
        <w:rPr>
          <w:rFonts w:ascii="Palatino Linotype" w:hAnsi="Palatino Linotype"/>
          <w:i/>
        </w:rPr>
        <w:t>, o equivalentes</w:t>
      </w:r>
      <w:r w:rsidRPr="003D13C8">
        <w:rPr>
          <w:rFonts w:ascii="Palatino Linotype" w:hAnsi="Palatino Linotype"/>
          <w:i/>
        </w:rPr>
        <w:t xml:space="preserve">, </w:t>
      </w:r>
      <w:r w:rsidRPr="00A75F29">
        <w:rPr>
          <w:rFonts w:ascii="Palatino Linotype" w:hAnsi="Palatino Linotype"/>
          <w:b/>
          <w:i/>
          <w:u w:val="single"/>
        </w:rPr>
        <w:t>titulares de las unidades administrativas</w:t>
      </w:r>
      <w:r w:rsidRPr="003D13C8">
        <w:rPr>
          <w:rFonts w:ascii="Palatino Linotype" w:hAnsi="Palatino Linotype"/>
          <w:i/>
        </w:rPr>
        <w:t xml:space="preserve">. </w:t>
      </w:r>
      <w:r w:rsidRPr="00BC4BA5">
        <w:rPr>
          <w:rFonts w:ascii="Palatino Linotype" w:hAnsi="Palatino Linotype"/>
          <w:i/>
        </w:rPr>
        <w:t>Protección Civil, y de</w:t>
      </w:r>
      <w:r w:rsidRPr="003D13C8">
        <w:rPr>
          <w:rFonts w:ascii="Palatino Linotype" w:hAnsi="Palatino Linotype"/>
          <w:i/>
        </w:rPr>
        <w:t xml:space="preserve"> los organismos auxiliares se deberán satisfacer los siguientes requisitos:</w:t>
      </w:r>
    </w:p>
    <w:p w:rsidR="000B6F37" w:rsidRDefault="000B6F37" w:rsidP="000B6F37">
      <w:pPr>
        <w:autoSpaceDE w:val="0"/>
        <w:autoSpaceDN w:val="0"/>
        <w:adjustRightInd w:val="0"/>
        <w:spacing w:after="0" w:line="240" w:lineRule="auto"/>
        <w:ind w:left="567" w:right="618"/>
        <w:contextualSpacing/>
        <w:jc w:val="both"/>
        <w:rPr>
          <w:rFonts w:ascii="Palatino Linotype" w:hAnsi="Palatino Linotype"/>
          <w:i/>
        </w:rPr>
      </w:pPr>
      <w:r>
        <w:rPr>
          <w:rFonts w:ascii="Palatino Linotype" w:hAnsi="Palatino Linotype"/>
          <w:i/>
        </w:rPr>
        <w:t>(…)</w:t>
      </w:r>
    </w:p>
    <w:p w:rsidR="000B6F37" w:rsidRDefault="000B6F37" w:rsidP="000B6F37">
      <w:pPr>
        <w:autoSpaceDE w:val="0"/>
        <w:autoSpaceDN w:val="0"/>
        <w:adjustRightInd w:val="0"/>
        <w:spacing w:after="0" w:line="240" w:lineRule="auto"/>
        <w:ind w:left="567" w:right="618"/>
        <w:contextualSpacing/>
        <w:jc w:val="both"/>
        <w:rPr>
          <w:rFonts w:ascii="Palatino Linotype" w:hAnsi="Palatino Linotype"/>
          <w:i/>
        </w:rPr>
      </w:pPr>
      <w:r w:rsidRPr="00FE22E3">
        <w:rPr>
          <w:rFonts w:ascii="Palatino Linotype" w:hAnsi="Palatino Linotype"/>
          <w:b/>
          <w:i/>
        </w:rPr>
        <w:t>IV. Contar con título profesional</w:t>
      </w:r>
      <w:r w:rsidRPr="003D13C8">
        <w:rPr>
          <w:rFonts w:ascii="Palatino Linotype" w:hAnsi="Palatino Linotype"/>
          <w:i/>
        </w:rPr>
        <w:t xml:space="preserve"> y </w:t>
      </w:r>
      <w:r w:rsidRPr="00987D58">
        <w:rPr>
          <w:rFonts w:ascii="Palatino Linotype" w:hAnsi="Palatino Linotype"/>
          <w:b/>
          <w:i/>
        </w:rPr>
        <w:t>acreditar experiencia mínima de un año en la materia</w:t>
      </w:r>
      <w:r>
        <w:rPr>
          <w:rFonts w:ascii="Palatino Linotype" w:hAnsi="Palatino Linotype"/>
          <w:i/>
        </w:rPr>
        <w:t>, ante</w:t>
      </w:r>
      <w:r w:rsidRPr="003D13C8">
        <w:rPr>
          <w:rFonts w:ascii="Palatino Linotype" w:hAnsi="Palatino Linotype"/>
          <w:i/>
        </w:rPr>
        <w:t xml:space="preserve"> el Presidente o el Ayuntamiento, cuando sea el caso, </w:t>
      </w:r>
      <w:r w:rsidRPr="00FE22E3">
        <w:rPr>
          <w:rFonts w:ascii="Palatino Linotype" w:hAnsi="Palatino Linotype"/>
          <w:b/>
          <w:i/>
        </w:rPr>
        <w:t>para el desempeño de los</w:t>
      </w:r>
      <w:r>
        <w:rPr>
          <w:rFonts w:ascii="Palatino Linotype" w:hAnsi="Palatino Linotype"/>
          <w:b/>
          <w:i/>
        </w:rPr>
        <w:t xml:space="preserve"> cargos que así lo requieran…</w:t>
      </w:r>
      <w:r>
        <w:rPr>
          <w:rFonts w:ascii="Palatino Linotype" w:hAnsi="Palatino Linotype"/>
          <w:i/>
        </w:rPr>
        <w:t>” (Sic)</w:t>
      </w:r>
    </w:p>
    <w:p w:rsidR="000B6F37" w:rsidRDefault="000B6F37" w:rsidP="000B6F37">
      <w:pPr>
        <w:autoSpaceDE w:val="0"/>
        <w:autoSpaceDN w:val="0"/>
        <w:adjustRightInd w:val="0"/>
        <w:spacing w:after="0" w:line="240" w:lineRule="auto"/>
        <w:ind w:left="567" w:right="618"/>
        <w:contextualSpacing/>
        <w:jc w:val="both"/>
        <w:rPr>
          <w:rFonts w:ascii="Palatino Linotype" w:hAnsi="Palatino Linotype"/>
          <w:b/>
          <w:i/>
        </w:rPr>
      </w:pPr>
    </w:p>
    <w:p w:rsidR="000B6F37" w:rsidRDefault="000B6F37" w:rsidP="000B6F37">
      <w:pPr>
        <w:autoSpaceDE w:val="0"/>
        <w:autoSpaceDN w:val="0"/>
        <w:adjustRightInd w:val="0"/>
        <w:spacing w:after="0" w:line="240" w:lineRule="auto"/>
        <w:ind w:left="567" w:right="618"/>
        <w:contextualSpacing/>
        <w:jc w:val="both"/>
        <w:rPr>
          <w:rFonts w:ascii="Palatino Linotype" w:hAnsi="Palatino Linotype"/>
          <w:i/>
        </w:rPr>
      </w:pPr>
      <w:r w:rsidRPr="004E5872">
        <w:rPr>
          <w:rFonts w:ascii="Palatino Linotype" w:hAnsi="Palatino Linotype"/>
          <w:b/>
          <w:i/>
        </w:rPr>
        <w:t>Artículo 96.-</w:t>
      </w:r>
      <w:r w:rsidRPr="004E5872">
        <w:rPr>
          <w:rFonts w:ascii="Palatino Linotype" w:hAnsi="Palatino Linotype"/>
          <w:i/>
        </w:rPr>
        <w:t xml:space="preserve"> </w:t>
      </w:r>
      <w:r w:rsidRPr="004E5872">
        <w:rPr>
          <w:rFonts w:ascii="Palatino Linotype" w:hAnsi="Palatino Linotype"/>
          <w:b/>
          <w:i/>
        </w:rPr>
        <w:t>Para ser tesorero municipal</w:t>
      </w:r>
      <w:r w:rsidRPr="004E5872">
        <w:rPr>
          <w:rFonts w:ascii="Palatino Linotype" w:hAnsi="Palatino Linotype"/>
          <w:i/>
        </w:rPr>
        <w:t xml:space="preserve"> se requiere, además de los requisitos del artículos 32 de esta Le</w:t>
      </w:r>
      <w:r>
        <w:rPr>
          <w:rFonts w:ascii="Palatino Linotype" w:hAnsi="Palatino Linotype"/>
          <w:i/>
        </w:rPr>
        <w:t>y:</w:t>
      </w:r>
    </w:p>
    <w:p w:rsidR="000B6F37" w:rsidRDefault="000B6F37" w:rsidP="000B6F37">
      <w:pPr>
        <w:autoSpaceDE w:val="0"/>
        <w:autoSpaceDN w:val="0"/>
        <w:adjustRightInd w:val="0"/>
        <w:spacing w:after="0" w:line="240" w:lineRule="auto"/>
        <w:ind w:left="567" w:right="618"/>
        <w:contextualSpacing/>
        <w:jc w:val="both"/>
        <w:rPr>
          <w:rFonts w:ascii="Palatino Linotype" w:hAnsi="Palatino Linotype"/>
          <w:i/>
        </w:rPr>
      </w:pPr>
      <w:r w:rsidRPr="004E5872">
        <w:rPr>
          <w:rFonts w:ascii="Palatino Linotype" w:hAnsi="Palatino Linotype"/>
          <w:i/>
        </w:rPr>
        <w:t xml:space="preserve">I. Tener los conocimientos suficientes para poder desempeñar el cargo, a juicio del Ayuntamiento; </w:t>
      </w:r>
      <w:r w:rsidRPr="004E5872">
        <w:rPr>
          <w:rFonts w:ascii="Palatino Linotype" w:hAnsi="Palatino Linotype"/>
          <w:b/>
          <w:i/>
        </w:rPr>
        <w:t>contar con título profesional en las áreas jurídicas, económicas o contable</w:t>
      </w:r>
      <w:r>
        <w:rPr>
          <w:rFonts w:ascii="Palatino Linotype" w:hAnsi="Palatino Linotype"/>
          <w:b/>
          <w:i/>
        </w:rPr>
        <w:t>-</w:t>
      </w:r>
      <w:r w:rsidRPr="004E5872">
        <w:rPr>
          <w:rFonts w:ascii="Palatino Linotype" w:hAnsi="Palatino Linotype"/>
          <w:b/>
          <w:i/>
        </w:rPr>
        <w:t>administrativas</w:t>
      </w:r>
      <w:r w:rsidRPr="004E5872">
        <w:rPr>
          <w:rFonts w:ascii="Palatino Linotype" w:hAnsi="Palatino Linotype"/>
          <w:i/>
        </w:rPr>
        <w:t xml:space="preserve">, </w:t>
      </w:r>
      <w:r w:rsidRPr="00987D58">
        <w:rPr>
          <w:rFonts w:ascii="Palatino Linotype" w:hAnsi="Palatino Linotype"/>
          <w:b/>
          <w:i/>
        </w:rPr>
        <w:t>con experiencia mínima de un año</w:t>
      </w:r>
      <w:r w:rsidRPr="004E5872">
        <w:rPr>
          <w:rFonts w:ascii="Palatino Linotype" w:hAnsi="Palatino Linotype"/>
          <w:i/>
        </w:rPr>
        <w:t xml:space="preserve"> y con la certificación de competencia laboral en funciones expedida por el Instituto Hacendario del Estado de México, con anteriorid</w:t>
      </w:r>
      <w:r>
        <w:rPr>
          <w:rFonts w:ascii="Palatino Linotype" w:hAnsi="Palatino Linotype"/>
          <w:i/>
        </w:rPr>
        <w:t>ad a la fecha de su designación</w:t>
      </w:r>
    </w:p>
    <w:p w:rsidR="000B6F37" w:rsidRDefault="000B6F37" w:rsidP="000B6F37">
      <w:pPr>
        <w:autoSpaceDE w:val="0"/>
        <w:autoSpaceDN w:val="0"/>
        <w:adjustRightInd w:val="0"/>
        <w:spacing w:after="0" w:line="240" w:lineRule="auto"/>
        <w:ind w:left="567" w:right="618"/>
        <w:contextualSpacing/>
        <w:jc w:val="both"/>
        <w:rPr>
          <w:rFonts w:ascii="Palatino Linotype" w:hAnsi="Palatino Linotype"/>
          <w:i/>
        </w:rPr>
      </w:pPr>
      <w:r>
        <w:rPr>
          <w:rFonts w:ascii="Palatino Linotype" w:hAnsi="Palatino Linotype"/>
          <w:i/>
        </w:rPr>
        <w:t>(…)</w:t>
      </w:r>
    </w:p>
    <w:p w:rsidR="000B6F37" w:rsidRDefault="000B6F37" w:rsidP="000B6F37">
      <w:pPr>
        <w:spacing w:after="0" w:line="240" w:lineRule="auto"/>
        <w:ind w:left="567" w:right="618"/>
        <w:jc w:val="both"/>
        <w:rPr>
          <w:rFonts w:ascii="Palatino Linotype" w:hAnsi="Palatino Linotype"/>
          <w:i/>
        </w:rPr>
      </w:pPr>
      <w:r>
        <w:rPr>
          <w:rFonts w:ascii="Palatino Linotype" w:hAnsi="Palatino Linotype"/>
          <w:i/>
        </w:rPr>
        <w:t>“</w:t>
      </w:r>
      <w:r w:rsidRPr="004E5872">
        <w:rPr>
          <w:rFonts w:ascii="Palatino Linotype" w:hAnsi="Palatino Linotype"/>
          <w:b/>
          <w:i/>
        </w:rPr>
        <w:t>Artículo 96 Ter</w:t>
      </w:r>
      <w:r w:rsidRPr="004E5872">
        <w:rPr>
          <w:rFonts w:ascii="Palatino Linotype" w:hAnsi="Palatino Linotype"/>
          <w:i/>
        </w:rPr>
        <w:t xml:space="preserve">.- </w:t>
      </w:r>
      <w:r w:rsidRPr="004E5872">
        <w:rPr>
          <w:rFonts w:ascii="Palatino Linotype" w:hAnsi="Palatino Linotype"/>
          <w:b/>
          <w:i/>
        </w:rPr>
        <w:t>El Director de Obras Públicas</w:t>
      </w:r>
      <w:r w:rsidRPr="004E5872">
        <w:rPr>
          <w:rFonts w:ascii="Palatino Linotype" w:hAnsi="Palatino Linotype"/>
          <w:i/>
        </w:rPr>
        <w:t xml:space="preserve"> o Titular de la Unidad Administrativa equivalente, además de los requisitos del artículo 32 de esta Ley, </w:t>
      </w:r>
      <w:r w:rsidRPr="004E5872">
        <w:rPr>
          <w:rFonts w:ascii="Palatino Linotype" w:hAnsi="Palatino Linotype"/>
          <w:b/>
          <w:i/>
        </w:rPr>
        <w:t>requiere contar con título profesional en ingeniería, arquitectura o alguna área afín</w:t>
      </w:r>
      <w:r w:rsidRPr="004E5872">
        <w:rPr>
          <w:rFonts w:ascii="Palatino Linotype" w:hAnsi="Palatino Linotype"/>
          <w:i/>
        </w:rPr>
        <w:t xml:space="preserve">, </w:t>
      </w:r>
      <w:r w:rsidRPr="00987D58">
        <w:rPr>
          <w:rFonts w:ascii="Palatino Linotype" w:hAnsi="Palatino Linotype"/>
          <w:b/>
          <w:i/>
        </w:rPr>
        <w:t>y con una experiencia mínima de un año</w:t>
      </w:r>
      <w:r w:rsidRPr="004E5872">
        <w:rPr>
          <w:rFonts w:ascii="Palatino Linotype" w:hAnsi="Palatino Linotype"/>
          <w:i/>
        </w:rPr>
        <w:t>, con anterioridad a la fecha de su designación. Además deberá acreditar, dentro de los seis meses siguientes a la fecha en que inicie funciones, la certificación de competencia laboral expedida por el Instituto</w:t>
      </w:r>
      <w:r>
        <w:rPr>
          <w:rFonts w:ascii="Palatino Linotype" w:hAnsi="Palatino Linotype"/>
          <w:i/>
        </w:rPr>
        <w:t xml:space="preserve"> Hacendario del Estado de México.</w:t>
      </w:r>
    </w:p>
    <w:p w:rsidR="000B6F37" w:rsidRDefault="000B6F37" w:rsidP="000B6F37">
      <w:pPr>
        <w:spacing w:after="0" w:line="240" w:lineRule="auto"/>
        <w:ind w:left="567" w:right="618"/>
        <w:jc w:val="both"/>
        <w:rPr>
          <w:rFonts w:ascii="Palatino Linotype" w:hAnsi="Palatino Linotype"/>
          <w:i/>
        </w:rPr>
      </w:pPr>
      <w:r>
        <w:rPr>
          <w:rFonts w:ascii="Palatino Linotype" w:hAnsi="Palatino Linotype"/>
          <w:i/>
        </w:rPr>
        <w:t>(…)</w:t>
      </w:r>
    </w:p>
    <w:p w:rsidR="000B6F37" w:rsidRDefault="000B6F37" w:rsidP="000B6F37">
      <w:pPr>
        <w:spacing w:after="0" w:line="240" w:lineRule="auto"/>
        <w:ind w:left="567" w:right="618"/>
        <w:jc w:val="both"/>
        <w:rPr>
          <w:rFonts w:ascii="Palatino Linotype" w:hAnsi="Palatino Linotype"/>
          <w:b/>
          <w:i/>
        </w:rPr>
      </w:pPr>
    </w:p>
    <w:p w:rsidR="000B6F37" w:rsidRDefault="000B6F37" w:rsidP="000B6F37">
      <w:pPr>
        <w:spacing w:after="0" w:line="240" w:lineRule="auto"/>
        <w:ind w:left="567" w:right="618"/>
        <w:jc w:val="both"/>
        <w:rPr>
          <w:rFonts w:ascii="Palatino Linotype" w:hAnsi="Palatino Linotype"/>
          <w:i/>
        </w:rPr>
      </w:pPr>
      <w:r w:rsidRPr="00987D58">
        <w:rPr>
          <w:rFonts w:ascii="Palatino Linotype" w:hAnsi="Palatino Linotype"/>
          <w:b/>
          <w:i/>
        </w:rPr>
        <w:t>Artículo 96 Quintus</w:t>
      </w:r>
      <w:r w:rsidRPr="00987D58">
        <w:rPr>
          <w:rFonts w:ascii="Palatino Linotype" w:hAnsi="Palatino Linotype"/>
          <w:i/>
        </w:rPr>
        <w:t xml:space="preserve">.- El </w:t>
      </w:r>
      <w:r w:rsidRPr="00987D58">
        <w:rPr>
          <w:rFonts w:ascii="Palatino Linotype" w:hAnsi="Palatino Linotype"/>
          <w:b/>
          <w:i/>
        </w:rPr>
        <w:t>Director de Desarrollo Económico o Titular de la Unidad Administrativa equivalente,</w:t>
      </w:r>
      <w:r w:rsidRPr="00987D58">
        <w:rPr>
          <w:rFonts w:ascii="Palatino Linotype" w:hAnsi="Palatino Linotype"/>
          <w:i/>
        </w:rPr>
        <w:t xml:space="preserve"> además de los requisitos del artículo 32 de esta Ley, </w:t>
      </w:r>
      <w:r w:rsidRPr="00987D58">
        <w:rPr>
          <w:rFonts w:ascii="Palatino Linotype" w:hAnsi="Palatino Linotype"/>
          <w:i/>
        </w:rPr>
        <w:lastRenderedPageBreak/>
        <w:t xml:space="preserve">requiere contar </w:t>
      </w:r>
      <w:r w:rsidRPr="00987D58">
        <w:rPr>
          <w:rFonts w:ascii="Palatino Linotype" w:hAnsi="Palatino Linotype"/>
          <w:b/>
          <w:i/>
        </w:rPr>
        <w:t>con título profesional en el área económico-administrativa, y con experiencia mínima de un año</w:t>
      </w:r>
      <w:r w:rsidRPr="00987D58">
        <w:rPr>
          <w:rFonts w:ascii="Palatino Linotype" w:hAnsi="Palatino Linotype"/>
          <w:i/>
        </w:rPr>
        <w:t>, con anterioridad a la fecha de su designación.</w:t>
      </w:r>
    </w:p>
    <w:p w:rsidR="000B6F37" w:rsidRDefault="000B6F37" w:rsidP="000B6F37">
      <w:pPr>
        <w:spacing w:after="0" w:line="240" w:lineRule="auto"/>
        <w:ind w:left="567" w:right="618"/>
        <w:jc w:val="both"/>
        <w:rPr>
          <w:rFonts w:ascii="Palatino Linotype" w:hAnsi="Palatino Linotype"/>
          <w:b/>
          <w:i/>
        </w:rPr>
      </w:pPr>
    </w:p>
    <w:p w:rsidR="000B6F37" w:rsidRDefault="000B6F37" w:rsidP="000B6F37">
      <w:pPr>
        <w:spacing w:after="0" w:line="240" w:lineRule="auto"/>
        <w:ind w:left="567" w:right="618"/>
        <w:jc w:val="both"/>
        <w:rPr>
          <w:rFonts w:ascii="Palatino Linotype" w:hAnsi="Palatino Linotype"/>
          <w:i/>
        </w:rPr>
      </w:pPr>
      <w:r w:rsidRPr="00987D58">
        <w:rPr>
          <w:rFonts w:ascii="Palatino Linotype" w:hAnsi="Palatino Linotype"/>
          <w:b/>
          <w:i/>
        </w:rPr>
        <w:t>Artículo 96. Septies</w:t>
      </w:r>
      <w:r w:rsidRPr="00987D58">
        <w:rPr>
          <w:rFonts w:ascii="Palatino Linotype" w:hAnsi="Palatino Linotype"/>
          <w:i/>
        </w:rPr>
        <w:t xml:space="preserve">. </w:t>
      </w:r>
      <w:r w:rsidRPr="00987D58">
        <w:rPr>
          <w:rFonts w:ascii="Palatino Linotype" w:hAnsi="Palatino Linotype"/>
          <w:b/>
          <w:i/>
        </w:rPr>
        <w:t>El Director de Desarrollo Urbano o el Titular de la Unidad Administrativa equivalente</w:t>
      </w:r>
      <w:r w:rsidRPr="00987D58">
        <w:rPr>
          <w:rFonts w:ascii="Palatino Linotype" w:hAnsi="Palatino Linotype"/>
          <w:i/>
        </w:rPr>
        <w:t xml:space="preserve">, además de los requisitos establecidos en el artículo 32 de esta Ley, </w:t>
      </w:r>
      <w:r w:rsidRPr="00FC3C69">
        <w:rPr>
          <w:rFonts w:ascii="Palatino Linotype" w:hAnsi="Palatino Linotype"/>
          <w:b/>
          <w:i/>
        </w:rPr>
        <w:t>requiere contar con título profesional en el área de ingeniería civil-arquitectura</w:t>
      </w:r>
      <w:r w:rsidRPr="00987D58">
        <w:rPr>
          <w:rFonts w:ascii="Palatino Linotype" w:hAnsi="Palatino Linotype"/>
          <w:i/>
        </w:rPr>
        <w:t>; además deberá acreditar, dentro de los seis meses siguientes a la fecha en que inicie sus funciones, la certificación de competencia laboral expedida por el Instituto Hacendario del Estado de México.</w:t>
      </w:r>
    </w:p>
    <w:p w:rsidR="000B6F37" w:rsidRDefault="000B6F37" w:rsidP="000B6F37">
      <w:pPr>
        <w:spacing w:after="0" w:line="240" w:lineRule="auto"/>
        <w:ind w:left="567" w:right="618"/>
        <w:jc w:val="both"/>
        <w:rPr>
          <w:rFonts w:ascii="Palatino Linotype" w:hAnsi="Palatino Linotype"/>
          <w:b/>
          <w:i/>
        </w:rPr>
      </w:pPr>
    </w:p>
    <w:p w:rsidR="002B2626" w:rsidRDefault="000B6F37" w:rsidP="000B6F37">
      <w:pPr>
        <w:spacing w:after="0" w:line="240" w:lineRule="auto"/>
        <w:ind w:left="567" w:right="618"/>
        <w:jc w:val="both"/>
        <w:rPr>
          <w:rFonts w:ascii="Palatino Linotype" w:hAnsi="Palatino Linotype"/>
          <w:i/>
        </w:rPr>
      </w:pPr>
      <w:r w:rsidRPr="00FC3C69">
        <w:rPr>
          <w:rFonts w:ascii="Palatino Linotype" w:hAnsi="Palatino Linotype"/>
          <w:b/>
          <w:i/>
        </w:rPr>
        <w:t>Artículo 96</w:t>
      </w:r>
      <w:r w:rsidRPr="00FC3C69">
        <w:rPr>
          <w:rFonts w:ascii="Palatino Linotype" w:hAnsi="Palatino Linotype"/>
          <w:i/>
        </w:rPr>
        <w:t xml:space="preserve">. Nonies. El Director de Ecología o el Titular de la Unidad Administrativa equivalente, además de los requisitos establecidos en el artículo 32 de esta Ley, requiere </w:t>
      </w:r>
      <w:r w:rsidRPr="00FC3C69">
        <w:rPr>
          <w:rFonts w:ascii="Palatino Linotype" w:hAnsi="Palatino Linotype"/>
          <w:b/>
          <w:i/>
        </w:rPr>
        <w:t>contar con título profesional en el área de biología-agronomía-administración pública</w:t>
      </w:r>
      <w:r w:rsidRPr="00FC3C69">
        <w:rPr>
          <w:rFonts w:ascii="Palatino Linotype" w:hAnsi="Palatino Linotype"/>
          <w:i/>
        </w:rPr>
        <w:t>; además deberá acreditar, dentro de los seis meses siguientes a la fecha en que inicie sus funciones, la certificación de competencia laboral expedida por el Instituto Hacendario del Estado de México.</w:t>
      </w:r>
      <w:r>
        <w:rPr>
          <w:rFonts w:ascii="Palatino Linotype" w:hAnsi="Palatino Linotype"/>
          <w:i/>
        </w:rPr>
        <w:t xml:space="preserve">” </w:t>
      </w:r>
    </w:p>
    <w:p w:rsidR="002B2626" w:rsidRDefault="002B2626" w:rsidP="000B6F37">
      <w:pPr>
        <w:spacing w:after="0" w:line="240" w:lineRule="auto"/>
        <w:ind w:left="567" w:right="618"/>
        <w:jc w:val="both"/>
        <w:rPr>
          <w:rFonts w:ascii="Palatino Linotype" w:hAnsi="Palatino Linotype"/>
          <w:i/>
        </w:rPr>
      </w:pPr>
    </w:p>
    <w:p w:rsidR="000B6F37" w:rsidRPr="003D13C8" w:rsidRDefault="002B2626" w:rsidP="000B6F37">
      <w:pPr>
        <w:spacing w:after="0" w:line="240" w:lineRule="auto"/>
        <w:ind w:left="567" w:right="618"/>
        <w:jc w:val="both"/>
        <w:rPr>
          <w:rFonts w:ascii="Palatino Linotype" w:hAnsi="Palatino Linotype"/>
          <w:i/>
        </w:rPr>
      </w:pPr>
      <w:r w:rsidRPr="002B2626">
        <w:rPr>
          <w:rFonts w:ascii="Palatino Linotype" w:hAnsi="Palatino Linotype"/>
          <w:b/>
          <w:bCs/>
          <w:i/>
        </w:rPr>
        <w:t>Artículo 113.-</w:t>
      </w:r>
      <w:r w:rsidRPr="002B2626">
        <w:rPr>
          <w:rFonts w:ascii="Palatino Linotype" w:hAnsi="Palatino Linotype"/>
          <w:i/>
        </w:rPr>
        <w:t xml:space="preserve"> </w:t>
      </w:r>
      <w:r w:rsidRPr="002B2626">
        <w:rPr>
          <w:rFonts w:ascii="Palatino Linotype" w:hAnsi="Palatino Linotype"/>
          <w:b/>
          <w:bCs/>
          <w:i/>
        </w:rPr>
        <w:t>Para ser contralor se requiere cumplir con los requisitos que se exigen para ser tesorero municipa</w:t>
      </w:r>
      <w:r w:rsidRPr="002B2626">
        <w:rPr>
          <w:rFonts w:ascii="Palatino Linotype" w:hAnsi="Palatino Linotype"/>
          <w:i/>
        </w:rPr>
        <w:t xml:space="preserve">l, a excepción de la caución correspondiente. </w:t>
      </w:r>
      <w:r w:rsidR="000B6F37">
        <w:rPr>
          <w:rFonts w:ascii="Palatino Linotype" w:hAnsi="Palatino Linotype"/>
          <w:i/>
        </w:rPr>
        <w:t>(Sic)</w:t>
      </w:r>
    </w:p>
    <w:p w:rsidR="000B6F37" w:rsidRDefault="000B6F37" w:rsidP="000B6F37">
      <w:pPr>
        <w:autoSpaceDE w:val="0"/>
        <w:autoSpaceDN w:val="0"/>
        <w:adjustRightInd w:val="0"/>
        <w:spacing w:after="0" w:line="360" w:lineRule="auto"/>
        <w:jc w:val="both"/>
        <w:rPr>
          <w:rFonts w:ascii="Palatino Linotype" w:eastAsia="Calibri" w:hAnsi="Palatino Linotype" w:cs="Arial"/>
        </w:rPr>
      </w:pPr>
    </w:p>
    <w:p w:rsidR="000B6F37" w:rsidRDefault="000B6F37" w:rsidP="000B6F37">
      <w:pPr>
        <w:spacing w:after="0" w:line="360" w:lineRule="auto"/>
        <w:jc w:val="both"/>
        <w:rPr>
          <w:rFonts w:ascii="Palatino Linotype" w:eastAsia="Calibri" w:hAnsi="Palatino Linotype" w:cs="Arial"/>
          <w:sz w:val="24"/>
        </w:rPr>
      </w:pPr>
      <w:r w:rsidRPr="00C0465C">
        <w:rPr>
          <w:rFonts w:ascii="Palatino Linotype" w:eastAsia="Calibri" w:hAnsi="Palatino Linotype" w:cs="Arial"/>
          <w:sz w:val="24"/>
        </w:rPr>
        <w:t xml:space="preserve">De los anteriores preceptos legales, se acredita que el </w:t>
      </w:r>
      <w:r w:rsidRPr="00BE6C6F">
        <w:rPr>
          <w:rFonts w:ascii="Palatino Linotype" w:eastAsia="Calibri" w:hAnsi="Palatino Linotype" w:cs="Arial"/>
          <w:b/>
          <w:sz w:val="24"/>
        </w:rPr>
        <w:t>Sujeto Obligado</w:t>
      </w:r>
      <w:r w:rsidRPr="00C0465C">
        <w:rPr>
          <w:rFonts w:ascii="Palatino Linotype" w:eastAsia="Calibri" w:hAnsi="Palatino Linotype" w:cs="Arial"/>
          <w:sz w:val="24"/>
        </w:rPr>
        <w:t xml:space="preserve"> para contar dentro de su administración pública con un </w:t>
      </w:r>
      <w:r w:rsidRPr="00BE6C6F">
        <w:rPr>
          <w:rFonts w:ascii="Palatino Linotype" w:eastAsia="Calibri" w:hAnsi="Palatino Linotype" w:cs="Arial"/>
          <w:b/>
          <w:sz w:val="24"/>
          <w:u w:val="single"/>
        </w:rPr>
        <w:t xml:space="preserve">Secretario del Ayuntamiento, </w:t>
      </w:r>
      <w:r w:rsidR="008B1107">
        <w:rPr>
          <w:rFonts w:ascii="Palatino Linotype" w:eastAsia="Calibri" w:hAnsi="Palatino Linotype" w:cs="Arial"/>
          <w:b/>
          <w:sz w:val="24"/>
          <w:u w:val="single"/>
        </w:rPr>
        <w:t>Contralor Municipal</w:t>
      </w:r>
      <w:r w:rsidRPr="00BE6C6F">
        <w:rPr>
          <w:rFonts w:ascii="Palatino Linotype" w:eastAsia="Calibri" w:hAnsi="Palatino Linotype" w:cs="Arial"/>
          <w:b/>
          <w:sz w:val="24"/>
          <w:u w:val="single"/>
        </w:rPr>
        <w:t>, Director de Obras Públicas, Director de Desarrollo Económico, Coordinador General Municipal de Mejora Regulatoria, Ecología, Desarrollo Urbano o equivalentes y Protección Civil, estos previamente a su nombramiento, deberán obligatoriamente acreditar ciertos requisitos entre ellos los conocimientos suficientes para poder desempeñar el cargo conferido (documento comprobatorio del grado de estudios), a través del Tituló Profesional ya sea en áreas jurídicas, contables-administrativas, económicas, ingeniería, arquitectura, económico-administrativa, ingeniería civil-arquitectura y biología-agronomía-administración pública respectivamente</w:t>
      </w:r>
      <w:r>
        <w:rPr>
          <w:rFonts w:ascii="Palatino Linotype" w:eastAsia="Calibri" w:hAnsi="Palatino Linotype" w:cs="Arial"/>
          <w:sz w:val="24"/>
        </w:rPr>
        <w:t>.</w:t>
      </w:r>
    </w:p>
    <w:p w:rsidR="000B6F37" w:rsidRDefault="000B6F37" w:rsidP="000B6F37">
      <w:pPr>
        <w:pStyle w:val="Sinespaciado"/>
        <w:spacing w:line="360" w:lineRule="auto"/>
        <w:jc w:val="both"/>
        <w:rPr>
          <w:rFonts w:ascii="Palatino Linotype" w:hAnsi="Palatino Linotype"/>
          <w:sz w:val="24"/>
          <w:szCs w:val="24"/>
        </w:rPr>
      </w:pPr>
    </w:p>
    <w:p w:rsidR="000B6F37" w:rsidRDefault="000B6F37" w:rsidP="000B6F37">
      <w:pPr>
        <w:spacing w:after="0" w:line="360" w:lineRule="auto"/>
        <w:jc w:val="both"/>
        <w:rPr>
          <w:rFonts w:ascii="Palatino Linotype" w:hAnsi="Palatino Linotype"/>
          <w:color w:val="000000"/>
          <w:sz w:val="24"/>
          <w:szCs w:val="24"/>
        </w:rPr>
      </w:pPr>
      <w:r>
        <w:rPr>
          <w:rFonts w:ascii="Palatino Linotype" w:eastAsia="Calibri" w:hAnsi="Palatino Linotype" w:cs="Arial"/>
          <w:sz w:val="24"/>
        </w:rPr>
        <w:lastRenderedPageBreak/>
        <w:t xml:space="preserve">Ahora bien, es de referir que el hoy </w:t>
      </w:r>
      <w:r w:rsidR="002B2626">
        <w:rPr>
          <w:rFonts w:ascii="Palatino Linotype" w:eastAsia="Calibri" w:hAnsi="Palatino Linotype" w:cs="Arial"/>
          <w:sz w:val="24"/>
        </w:rPr>
        <w:t>R</w:t>
      </w:r>
      <w:r>
        <w:rPr>
          <w:rFonts w:ascii="Palatino Linotype" w:eastAsia="Calibri" w:hAnsi="Palatino Linotype" w:cs="Arial"/>
          <w:sz w:val="24"/>
        </w:rPr>
        <w:t xml:space="preserve">ecurrente solicitó esta información de los </w:t>
      </w:r>
      <w:r>
        <w:rPr>
          <w:rFonts w:ascii="Palatino Linotype" w:hAnsi="Palatino Linotype"/>
          <w:b/>
          <w:color w:val="000000"/>
          <w:sz w:val="24"/>
          <w:szCs w:val="24"/>
        </w:rPr>
        <w:t xml:space="preserve">todos los </w:t>
      </w:r>
      <w:r w:rsidR="00E05774">
        <w:rPr>
          <w:rFonts w:ascii="Palatino Linotype" w:hAnsi="Palatino Linotype"/>
          <w:b/>
          <w:color w:val="000000"/>
          <w:sz w:val="24"/>
          <w:szCs w:val="24"/>
        </w:rPr>
        <w:t>Directores</w:t>
      </w:r>
      <w:r>
        <w:rPr>
          <w:rFonts w:ascii="Palatino Linotype" w:hAnsi="Palatino Linotype"/>
          <w:b/>
          <w:color w:val="000000"/>
          <w:sz w:val="24"/>
          <w:szCs w:val="24"/>
        </w:rPr>
        <w:t xml:space="preserve">, </w:t>
      </w:r>
      <w:r w:rsidR="00E05774" w:rsidRPr="00E05774">
        <w:rPr>
          <w:rFonts w:ascii="Palatino Linotype" w:hAnsi="Palatino Linotype"/>
          <w:b/>
          <w:color w:val="000000"/>
          <w:sz w:val="24"/>
          <w:szCs w:val="24"/>
        </w:rPr>
        <w:t xml:space="preserve">los Asesores de Confianza, Secretario del Ayuntamiento, Regidores, Contralora Municipal, Defensor Municipal de Derechos Humanos </w:t>
      </w:r>
      <w:r>
        <w:rPr>
          <w:rFonts w:ascii="Palatino Linotype" w:hAnsi="Palatino Linotype"/>
          <w:b/>
          <w:color w:val="000000"/>
          <w:sz w:val="24"/>
          <w:szCs w:val="24"/>
        </w:rPr>
        <w:t>y de</w:t>
      </w:r>
      <w:r w:rsidR="00E05774">
        <w:rPr>
          <w:rFonts w:ascii="Palatino Linotype" w:hAnsi="Palatino Linotype"/>
          <w:b/>
          <w:color w:val="000000"/>
          <w:sz w:val="24"/>
          <w:szCs w:val="24"/>
        </w:rPr>
        <w:t xml:space="preserve"> la</w:t>
      </w:r>
      <w:r>
        <w:rPr>
          <w:rFonts w:ascii="Palatino Linotype" w:hAnsi="Palatino Linotype"/>
          <w:b/>
          <w:color w:val="000000"/>
          <w:sz w:val="24"/>
          <w:szCs w:val="24"/>
        </w:rPr>
        <w:t xml:space="preserve"> President</w:t>
      </w:r>
      <w:r w:rsidR="00E05774">
        <w:rPr>
          <w:rFonts w:ascii="Palatino Linotype" w:hAnsi="Palatino Linotype"/>
          <w:b/>
          <w:color w:val="000000"/>
          <w:sz w:val="24"/>
          <w:szCs w:val="24"/>
        </w:rPr>
        <w:t>a</w:t>
      </w:r>
      <w:r>
        <w:rPr>
          <w:rFonts w:ascii="Palatino Linotype" w:hAnsi="Palatino Linotype"/>
          <w:b/>
          <w:color w:val="000000"/>
          <w:sz w:val="24"/>
          <w:szCs w:val="24"/>
        </w:rPr>
        <w:t xml:space="preserve"> Municipal</w:t>
      </w:r>
      <w:r>
        <w:rPr>
          <w:rFonts w:ascii="Palatino Linotype" w:hAnsi="Palatino Linotype"/>
          <w:color w:val="000000"/>
          <w:sz w:val="24"/>
          <w:szCs w:val="24"/>
        </w:rPr>
        <w:t xml:space="preserve">, esta ponencia toma dicha proposición de la forma más amplia, y se entiende que </w:t>
      </w:r>
      <w:r w:rsidR="0085060C">
        <w:rPr>
          <w:rFonts w:ascii="Palatino Linotype" w:hAnsi="Palatino Linotype"/>
          <w:color w:val="000000"/>
          <w:sz w:val="24"/>
          <w:szCs w:val="24"/>
        </w:rPr>
        <w:t>el R</w:t>
      </w:r>
      <w:r>
        <w:rPr>
          <w:rFonts w:ascii="Palatino Linotype" w:hAnsi="Palatino Linotype"/>
          <w:color w:val="000000"/>
          <w:sz w:val="24"/>
          <w:szCs w:val="24"/>
        </w:rPr>
        <w:t>ecurrente requiere</w:t>
      </w:r>
      <w:r w:rsidR="0085060C">
        <w:rPr>
          <w:rFonts w:ascii="Palatino Linotype" w:hAnsi="Palatino Linotype"/>
          <w:color w:val="000000"/>
          <w:sz w:val="24"/>
          <w:szCs w:val="24"/>
        </w:rPr>
        <w:t xml:space="preserve"> el grado máximo de estudios, es su caso,</w:t>
      </w:r>
      <w:r>
        <w:rPr>
          <w:rFonts w:ascii="Palatino Linotype" w:hAnsi="Palatino Linotype"/>
          <w:color w:val="000000"/>
          <w:sz w:val="24"/>
          <w:szCs w:val="24"/>
        </w:rPr>
        <w:t xml:space="preserve"> el título y la cedula de todos </w:t>
      </w:r>
      <w:r w:rsidR="0085060C">
        <w:rPr>
          <w:rFonts w:ascii="Palatino Linotype" w:hAnsi="Palatino Linotype"/>
          <w:color w:val="000000"/>
          <w:sz w:val="24"/>
          <w:szCs w:val="24"/>
        </w:rPr>
        <w:t>Directores</w:t>
      </w:r>
      <w:r>
        <w:rPr>
          <w:rFonts w:ascii="Palatino Linotype" w:hAnsi="Palatino Linotype"/>
          <w:color w:val="000000"/>
          <w:sz w:val="24"/>
          <w:szCs w:val="24"/>
        </w:rPr>
        <w:t xml:space="preserve"> del </w:t>
      </w:r>
      <w:r w:rsidRPr="00BE484D">
        <w:rPr>
          <w:rFonts w:ascii="Palatino Linotype" w:hAnsi="Palatino Linotype"/>
          <w:b/>
          <w:color w:val="000000"/>
          <w:sz w:val="24"/>
          <w:szCs w:val="24"/>
        </w:rPr>
        <w:t xml:space="preserve">Ayuntamiento de </w:t>
      </w:r>
      <w:r w:rsidR="0085060C">
        <w:rPr>
          <w:rFonts w:ascii="Palatino Linotype" w:hAnsi="Palatino Linotype"/>
          <w:b/>
          <w:color w:val="000000"/>
          <w:sz w:val="24"/>
          <w:szCs w:val="24"/>
        </w:rPr>
        <w:t>Metepec</w:t>
      </w:r>
      <w:r w:rsidRPr="00C2243C">
        <w:rPr>
          <w:rFonts w:ascii="Palatino Linotype" w:hAnsi="Palatino Linotype"/>
          <w:color w:val="000000"/>
          <w:sz w:val="24"/>
          <w:szCs w:val="24"/>
        </w:rPr>
        <w:t xml:space="preserve">, y en ese sentido es como lo establece el artículo 32 antes citado, que </w:t>
      </w:r>
      <w:r>
        <w:rPr>
          <w:rFonts w:ascii="Palatino Linotype" w:hAnsi="Palatino Linotype"/>
          <w:color w:val="000000"/>
          <w:sz w:val="24"/>
          <w:szCs w:val="24"/>
        </w:rPr>
        <w:t>estipula</w:t>
      </w:r>
      <w:r w:rsidRPr="00C2243C">
        <w:rPr>
          <w:rFonts w:ascii="Palatino Linotype" w:hAnsi="Palatino Linotype"/>
          <w:color w:val="000000"/>
          <w:sz w:val="24"/>
          <w:szCs w:val="24"/>
        </w:rPr>
        <w:t>: “</w:t>
      </w:r>
      <w:r w:rsidRPr="00C2243C">
        <w:rPr>
          <w:rFonts w:ascii="Palatino Linotype" w:hAnsi="Palatino Linotype"/>
          <w:b/>
          <w:i/>
          <w:sz w:val="24"/>
          <w:szCs w:val="24"/>
        </w:rPr>
        <w:t>Para ocupar los cargos de</w:t>
      </w:r>
      <w:r w:rsidRPr="00C2243C">
        <w:rPr>
          <w:rFonts w:ascii="Palatino Linotype" w:hAnsi="Palatino Linotype"/>
          <w:i/>
          <w:sz w:val="24"/>
          <w:szCs w:val="24"/>
        </w:rPr>
        <w:t xml:space="preserve"> (…) </w:t>
      </w:r>
      <w:r w:rsidRPr="00C2243C">
        <w:rPr>
          <w:rFonts w:ascii="Palatino Linotype" w:hAnsi="Palatino Linotype"/>
          <w:b/>
          <w:i/>
          <w:sz w:val="24"/>
          <w:szCs w:val="24"/>
        </w:rPr>
        <w:t>titulares de las unidades administrativas…”</w:t>
      </w:r>
      <w:r w:rsidRPr="00BE484D">
        <w:rPr>
          <w:rFonts w:ascii="Palatino Linotype" w:hAnsi="Palatino Linotype"/>
          <w:sz w:val="24"/>
          <w:szCs w:val="24"/>
        </w:rPr>
        <w:t>,</w:t>
      </w:r>
      <w:r w:rsidRPr="00C2243C">
        <w:rPr>
          <w:rFonts w:ascii="Palatino Linotype" w:hAnsi="Palatino Linotype"/>
          <w:b/>
          <w:sz w:val="24"/>
          <w:szCs w:val="24"/>
        </w:rPr>
        <w:t xml:space="preserve"> </w:t>
      </w:r>
      <w:r>
        <w:rPr>
          <w:rFonts w:ascii="Palatino Linotype" w:hAnsi="Palatino Linotype"/>
          <w:sz w:val="24"/>
          <w:szCs w:val="24"/>
        </w:rPr>
        <w:t xml:space="preserve">es decir, </w:t>
      </w:r>
      <w:r>
        <w:rPr>
          <w:rFonts w:ascii="Palatino Linotype" w:hAnsi="Palatino Linotype"/>
          <w:color w:val="000000"/>
          <w:sz w:val="24"/>
          <w:szCs w:val="24"/>
        </w:rPr>
        <w:t>se refiere a todos los titulares que conforman el Ayuntamiento.</w:t>
      </w:r>
    </w:p>
    <w:p w:rsidR="000B6F37" w:rsidRDefault="000B6F37" w:rsidP="000B6F37">
      <w:pPr>
        <w:pStyle w:val="Sinespaciado"/>
        <w:spacing w:line="360" w:lineRule="auto"/>
        <w:jc w:val="both"/>
        <w:rPr>
          <w:rFonts w:ascii="Palatino Linotype" w:hAnsi="Palatino Linotype"/>
          <w:sz w:val="24"/>
          <w:szCs w:val="24"/>
        </w:rPr>
      </w:pPr>
    </w:p>
    <w:p w:rsidR="000B6F37" w:rsidRDefault="000B6F37" w:rsidP="000B6F37">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De todos los anteriores cargos la Ley Orgánica Municipal no hace salvedad de quienes sí y quienes no pueden o no contar con título profesional, la Ley es muy clara y establece que los titulares de área necesariamente deberán contar con título profesional, no obstante, en cuanto hace al secretario del ayuntamiento si hace especial distinción, como a continuación se puede apreciar:</w:t>
      </w:r>
    </w:p>
    <w:p w:rsidR="000B6F37" w:rsidRDefault="000B6F37" w:rsidP="000B6F37">
      <w:pPr>
        <w:spacing w:after="0" w:line="360" w:lineRule="auto"/>
        <w:jc w:val="both"/>
        <w:rPr>
          <w:rFonts w:ascii="Palatino Linotype" w:hAnsi="Palatino Linotype"/>
          <w:color w:val="000000"/>
          <w:sz w:val="24"/>
          <w:szCs w:val="24"/>
        </w:rPr>
      </w:pPr>
    </w:p>
    <w:p w:rsidR="000B6F37" w:rsidRDefault="000B6F37" w:rsidP="000B6F37">
      <w:pPr>
        <w:spacing w:after="0" w:line="240" w:lineRule="auto"/>
        <w:ind w:left="567" w:right="618"/>
        <w:jc w:val="both"/>
        <w:rPr>
          <w:rFonts w:ascii="Palatino Linotype" w:hAnsi="Palatino Linotype"/>
          <w:i/>
        </w:rPr>
      </w:pPr>
      <w:r>
        <w:rPr>
          <w:rFonts w:ascii="Palatino Linotype" w:hAnsi="Palatino Linotype"/>
          <w:i/>
        </w:rPr>
        <w:t>“</w:t>
      </w:r>
      <w:r w:rsidRPr="00380903">
        <w:rPr>
          <w:rFonts w:ascii="Palatino Linotype" w:hAnsi="Palatino Linotype"/>
          <w:b/>
          <w:i/>
        </w:rPr>
        <w:t>Artículo 92.-</w:t>
      </w:r>
      <w:r w:rsidRPr="0041036B">
        <w:rPr>
          <w:rFonts w:ascii="Palatino Linotype" w:hAnsi="Palatino Linotype"/>
          <w:i/>
        </w:rPr>
        <w:t xml:space="preserve"> Para ser secretario del ayuntamiento se requiere, además de los requisitos establecidos en el artículo 32 de esta Ley, los siguientes: </w:t>
      </w:r>
    </w:p>
    <w:p w:rsidR="000B6F37" w:rsidRPr="0041036B" w:rsidRDefault="000B6F37" w:rsidP="000B6F37">
      <w:pPr>
        <w:spacing w:after="0" w:line="240" w:lineRule="auto"/>
        <w:ind w:left="567" w:right="618"/>
        <w:jc w:val="both"/>
        <w:rPr>
          <w:rFonts w:ascii="Palatino Linotype" w:hAnsi="Palatino Linotype"/>
          <w:i/>
        </w:rPr>
      </w:pPr>
    </w:p>
    <w:p w:rsidR="000B6F37" w:rsidRPr="0041036B" w:rsidRDefault="000B6F37" w:rsidP="000B6F37">
      <w:pPr>
        <w:spacing w:after="0" w:line="240" w:lineRule="auto"/>
        <w:ind w:left="567" w:right="618"/>
        <w:jc w:val="both"/>
        <w:rPr>
          <w:rFonts w:ascii="Palatino Linotype" w:hAnsi="Palatino Linotype"/>
          <w:i/>
        </w:rPr>
      </w:pPr>
      <w:r w:rsidRPr="00380903">
        <w:rPr>
          <w:rFonts w:ascii="Palatino Linotype" w:hAnsi="Palatino Linotype"/>
          <w:b/>
          <w:i/>
        </w:rPr>
        <w:t>I.</w:t>
      </w:r>
      <w:r w:rsidRPr="0041036B">
        <w:rPr>
          <w:rFonts w:ascii="Palatino Linotype" w:hAnsi="Palatino Linotype"/>
          <w:i/>
        </w:rPr>
        <w:t xml:space="preserve"> En municipios que tengan una población </w:t>
      </w:r>
      <w:r w:rsidRPr="000A2BF7">
        <w:rPr>
          <w:rFonts w:ascii="Palatino Linotype" w:hAnsi="Palatino Linotype"/>
          <w:b/>
          <w:i/>
          <w:u w:val="single"/>
        </w:rPr>
        <w:t>de hasta 150 mil</w:t>
      </w:r>
      <w:r w:rsidRPr="0041036B">
        <w:rPr>
          <w:rFonts w:ascii="Palatino Linotype" w:hAnsi="Palatino Linotype"/>
          <w:i/>
        </w:rPr>
        <w:t xml:space="preserve"> habitantes, </w:t>
      </w:r>
      <w:r w:rsidRPr="000A2BF7">
        <w:rPr>
          <w:rFonts w:ascii="Palatino Linotype" w:hAnsi="Palatino Linotype"/>
          <w:b/>
          <w:i/>
          <w:u w:val="single"/>
        </w:rPr>
        <w:t>podrán tener título profesional de educación superior</w:t>
      </w:r>
      <w:r w:rsidRPr="0041036B">
        <w:rPr>
          <w:rFonts w:ascii="Palatino Linotype" w:hAnsi="Palatino Linotype"/>
          <w:i/>
        </w:rPr>
        <w:t>; en los municipios que tengan más de 150 mil o que sean cabecera distrital, tener título pro</w:t>
      </w:r>
      <w:r>
        <w:rPr>
          <w:rFonts w:ascii="Palatino Linotype" w:hAnsi="Palatino Linotype"/>
          <w:i/>
        </w:rPr>
        <w:t>fesional de educación superior;”</w:t>
      </w:r>
    </w:p>
    <w:p w:rsidR="000B6F37" w:rsidRPr="000A2BF7" w:rsidRDefault="000B6F37" w:rsidP="000B6F37">
      <w:pPr>
        <w:spacing w:after="0" w:line="360" w:lineRule="auto"/>
        <w:jc w:val="both"/>
        <w:rPr>
          <w:rFonts w:ascii="Palatino Linotype" w:eastAsia="Calibri" w:hAnsi="Palatino Linotype" w:cs="Arial"/>
          <w:sz w:val="24"/>
        </w:rPr>
      </w:pPr>
    </w:p>
    <w:p w:rsidR="000B6F37" w:rsidRDefault="000B6F37" w:rsidP="000B6F37">
      <w:pPr>
        <w:spacing w:after="0" w:line="360" w:lineRule="auto"/>
        <w:jc w:val="both"/>
        <w:rPr>
          <w:rFonts w:ascii="Palatino Linotype" w:eastAsia="Calibri" w:hAnsi="Palatino Linotype" w:cs="Arial"/>
          <w:sz w:val="24"/>
        </w:rPr>
      </w:pPr>
      <w:r w:rsidRPr="000A2BF7">
        <w:rPr>
          <w:rFonts w:ascii="Palatino Linotype" w:eastAsia="Calibri" w:hAnsi="Palatino Linotype" w:cs="Arial"/>
          <w:sz w:val="24"/>
        </w:rPr>
        <w:t>En la página oficial del Instituto de Información e Investigación Geográfica, Estadística y Catastral del Estado de México</w:t>
      </w:r>
      <w:r>
        <w:rPr>
          <w:rFonts w:ascii="Palatino Linotype" w:eastAsia="Calibri" w:hAnsi="Palatino Linotype" w:cs="Arial"/>
          <w:sz w:val="24"/>
        </w:rPr>
        <w:t xml:space="preserve"> por sus siglas</w:t>
      </w:r>
      <w:r w:rsidRPr="000A2BF7">
        <w:rPr>
          <w:rFonts w:ascii="Palatino Linotype" w:eastAsia="Calibri" w:hAnsi="Palatino Linotype" w:cs="Arial"/>
          <w:sz w:val="24"/>
        </w:rPr>
        <w:t xml:space="preserve"> IGECEM</w:t>
      </w:r>
      <w:r>
        <w:rPr>
          <w:rFonts w:ascii="Palatino Linotype" w:eastAsia="Calibri" w:hAnsi="Palatino Linotype" w:cs="Arial"/>
          <w:sz w:val="24"/>
        </w:rPr>
        <w:t xml:space="preserve">, en su </w:t>
      </w:r>
      <w:hyperlink r:id="rId23" w:tgtFrame="_blank" w:history="1">
        <w:r w:rsidRPr="000A2BF7">
          <w:rPr>
            <w:rFonts w:ascii="Palatino Linotype" w:eastAsia="Calibri" w:hAnsi="Palatino Linotype" w:cs="Arial"/>
            <w:sz w:val="24"/>
          </w:rPr>
          <w:t xml:space="preserve">Boletín de Estadística </w:t>
        </w:r>
        <w:r w:rsidR="00564462">
          <w:rPr>
            <w:rFonts w:ascii="Palatino Linotype" w:eastAsia="Calibri" w:hAnsi="Palatino Linotype" w:cs="Arial"/>
            <w:sz w:val="24"/>
          </w:rPr>
          <w:t>Básica Municipal,</w:t>
        </w:r>
        <w:r w:rsidRPr="000A2BF7">
          <w:rPr>
            <w:rFonts w:ascii="Palatino Linotype" w:eastAsia="Calibri" w:hAnsi="Palatino Linotype" w:cs="Arial"/>
            <w:sz w:val="24"/>
          </w:rPr>
          <w:t xml:space="preserve"> edición 2018</w:t>
        </w:r>
      </w:hyperlink>
      <w:r>
        <w:rPr>
          <w:rFonts w:ascii="Palatino Linotype" w:eastAsia="Calibri" w:hAnsi="Palatino Linotype" w:cs="Arial"/>
          <w:sz w:val="24"/>
        </w:rPr>
        <w:t xml:space="preserve">, refiere en su cuadro 2 que el municipio de </w:t>
      </w:r>
      <w:r w:rsidR="00564462">
        <w:rPr>
          <w:rFonts w:ascii="Palatino Linotype" w:eastAsia="Calibri" w:hAnsi="Palatino Linotype" w:cs="Arial"/>
          <w:sz w:val="24"/>
        </w:rPr>
        <w:t>Metepec</w:t>
      </w:r>
      <w:r>
        <w:rPr>
          <w:rFonts w:ascii="Palatino Linotype" w:eastAsia="Calibri" w:hAnsi="Palatino Linotype" w:cs="Arial"/>
          <w:sz w:val="24"/>
        </w:rPr>
        <w:t xml:space="preserve"> </w:t>
      </w:r>
      <w:r>
        <w:rPr>
          <w:rFonts w:ascii="Palatino Linotype" w:eastAsia="Calibri" w:hAnsi="Palatino Linotype" w:cs="Arial"/>
          <w:sz w:val="24"/>
        </w:rPr>
        <w:lastRenderedPageBreak/>
        <w:t xml:space="preserve">tiene </w:t>
      </w:r>
      <w:r w:rsidR="00564462">
        <w:rPr>
          <w:rFonts w:ascii="Palatino Linotype" w:eastAsia="Calibri" w:hAnsi="Palatino Linotype" w:cs="Arial"/>
          <w:sz w:val="24"/>
        </w:rPr>
        <w:t>227 755 Ocupantes</w:t>
      </w:r>
      <w:r>
        <w:rPr>
          <w:rFonts w:ascii="Palatino Linotype" w:eastAsia="Calibri" w:hAnsi="Palatino Linotype" w:cs="Arial"/>
          <w:sz w:val="24"/>
        </w:rPr>
        <w:t xml:space="preserve">, es decir, </w:t>
      </w:r>
      <w:r w:rsidR="00564462">
        <w:rPr>
          <w:rFonts w:ascii="Palatino Linotype" w:eastAsia="Calibri" w:hAnsi="Palatino Linotype" w:cs="Arial"/>
          <w:sz w:val="24"/>
        </w:rPr>
        <w:t>más</w:t>
      </w:r>
      <w:r>
        <w:rPr>
          <w:rFonts w:ascii="Palatino Linotype" w:eastAsia="Calibri" w:hAnsi="Palatino Linotype" w:cs="Arial"/>
          <w:sz w:val="24"/>
        </w:rPr>
        <w:t xml:space="preserve"> de 150,000 habitantes, como se muestra a continuación:</w:t>
      </w:r>
    </w:p>
    <w:p w:rsidR="00564462" w:rsidRDefault="00564462" w:rsidP="000B6F37">
      <w:pPr>
        <w:spacing w:after="0" w:line="360" w:lineRule="auto"/>
        <w:jc w:val="both"/>
        <w:rPr>
          <w:rFonts w:ascii="Palatino Linotype" w:eastAsia="Calibri" w:hAnsi="Palatino Linotype" w:cs="Arial"/>
          <w:sz w:val="24"/>
        </w:rPr>
      </w:pPr>
      <w:r>
        <w:rPr>
          <w:rFonts w:ascii="Palatino Linotype" w:eastAsia="Calibri" w:hAnsi="Palatino Linotype" w:cs="Arial"/>
          <w:noProof/>
          <w:sz w:val="24"/>
          <w:lang w:eastAsia="es-MX"/>
        </w:rPr>
        <mc:AlternateContent>
          <mc:Choice Requires="wps">
            <w:drawing>
              <wp:anchor distT="0" distB="0" distL="114300" distR="114300" simplePos="0" relativeHeight="251709440" behindDoc="0" locked="0" layoutInCell="1" allowOverlap="1">
                <wp:simplePos x="0" y="0"/>
                <wp:positionH relativeFrom="column">
                  <wp:posOffset>666778</wp:posOffset>
                </wp:positionH>
                <wp:positionV relativeFrom="paragraph">
                  <wp:posOffset>1056280</wp:posOffset>
                </wp:positionV>
                <wp:extent cx="3480180" cy="0"/>
                <wp:effectExtent l="0" t="0" r="0" b="0"/>
                <wp:wrapNone/>
                <wp:docPr id="36" name="Conector recto 36"/>
                <wp:cNvGraphicFramePr/>
                <a:graphic xmlns:a="http://schemas.openxmlformats.org/drawingml/2006/main">
                  <a:graphicData uri="http://schemas.microsoft.com/office/word/2010/wordprocessingShape">
                    <wps:wsp>
                      <wps:cNvCnPr/>
                      <wps:spPr>
                        <a:xfrm>
                          <a:off x="0" y="0"/>
                          <a:ext cx="348018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AC726F" id="Conector recto 36"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52.5pt,83.15pt" to="326.55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" strokecolor="#c00000" strokeweight="1.5pt">
                <v:stroke joinstyle="miter"/>
              </v:line>
            </w:pict>
          </mc:Fallback>
        </mc:AlternateContent>
      </w:r>
      <w:r w:rsidRPr="00564462">
        <w:rPr>
          <w:rFonts w:ascii="Palatino Linotype" w:eastAsia="Calibri" w:hAnsi="Palatino Linotype" w:cs="Arial"/>
          <w:noProof/>
          <w:sz w:val="24"/>
          <w:lang w:eastAsia="es-MX"/>
        </w:rPr>
        <w:drawing>
          <wp:inline distT="0" distB="0" distL="0" distR="0" wp14:anchorId="05B56CBB" wp14:editId="0A0A1E0C">
            <wp:extent cx="5760720" cy="11334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133475"/>
                    </a:xfrm>
                    <a:prstGeom prst="rect">
                      <a:avLst/>
                    </a:prstGeom>
                  </pic:spPr>
                </pic:pic>
              </a:graphicData>
            </a:graphic>
          </wp:inline>
        </w:drawing>
      </w:r>
    </w:p>
    <w:p w:rsidR="000B6F37" w:rsidRDefault="000B6F37" w:rsidP="000B6F37">
      <w:pPr>
        <w:pStyle w:val="Sinespaciado"/>
        <w:spacing w:line="360" w:lineRule="auto"/>
        <w:jc w:val="both"/>
        <w:rPr>
          <w:rFonts w:ascii="Palatino Linotype" w:hAnsi="Palatino Linotype"/>
          <w:sz w:val="24"/>
          <w:szCs w:val="24"/>
        </w:rPr>
      </w:pPr>
    </w:p>
    <w:p w:rsidR="000B6F37" w:rsidRDefault="000B6F37" w:rsidP="000B6F37">
      <w:pPr>
        <w:pStyle w:val="Sinespaciado"/>
        <w:spacing w:line="360" w:lineRule="auto"/>
        <w:jc w:val="both"/>
        <w:rPr>
          <w:rFonts w:ascii="Palatino Linotype" w:hAnsi="Palatino Linotype"/>
          <w:sz w:val="24"/>
          <w:szCs w:val="24"/>
        </w:rPr>
      </w:pPr>
    </w:p>
    <w:p w:rsidR="000B6F37" w:rsidRPr="00BC4BA5" w:rsidRDefault="000B6F37" w:rsidP="000B6F37">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 xml:space="preserve">Asimismo, en la página electrónica oficial del Instituto Electoral del Estado de México, el Municipio de </w:t>
      </w:r>
      <w:r w:rsidR="00564462">
        <w:rPr>
          <w:rFonts w:ascii="Palatino Linotype" w:eastAsia="Calibri" w:hAnsi="Palatino Linotype" w:cs="Arial"/>
          <w:sz w:val="24"/>
          <w:szCs w:val="24"/>
        </w:rPr>
        <w:t>Metepec</w:t>
      </w:r>
      <w:r>
        <w:rPr>
          <w:rFonts w:ascii="Palatino Linotype" w:eastAsia="Calibri" w:hAnsi="Palatino Linotype" w:cs="Arial"/>
          <w:sz w:val="24"/>
          <w:szCs w:val="24"/>
        </w:rPr>
        <w:t xml:space="preserve"> aparece como cabecera distrital, por </w:t>
      </w:r>
      <w:r w:rsidR="00832604">
        <w:rPr>
          <w:rFonts w:ascii="Palatino Linotype" w:eastAsia="Calibri" w:hAnsi="Palatino Linotype" w:cs="Arial"/>
          <w:sz w:val="24"/>
          <w:szCs w:val="24"/>
        </w:rPr>
        <w:t>ende,</w:t>
      </w:r>
      <w:r w:rsidRPr="00BC4BA5">
        <w:rPr>
          <w:rFonts w:ascii="Palatino Linotype" w:eastAsia="Calibri" w:hAnsi="Palatino Linotype" w:cs="Arial"/>
          <w:sz w:val="24"/>
          <w:szCs w:val="24"/>
        </w:rPr>
        <w:t xml:space="preserve"> en este caso el </w:t>
      </w:r>
      <w:r>
        <w:rPr>
          <w:rFonts w:ascii="Palatino Linotype" w:eastAsia="Calibri" w:hAnsi="Palatino Linotype" w:cs="Arial"/>
          <w:sz w:val="24"/>
          <w:szCs w:val="24"/>
        </w:rPr>
        <w:t>S</w:t>
      </w:r>
      <w:r w:rsidRPr="00BC4BA5">
        <w:rPr>
          <w:rFonts w:ascii="Palatino Linotype" w:eastAsia="Calibri" w:hAnsi="Palatino Linotype" w:cs="Arial"/>
          <w:sz w:val="24"/>
          <w:szCs w:val="24"/>
        </w:rPr>
        <w:t xml:space="preserve">ecretario del Ayuntamiento </w:t>
      </w:r>
      <w:r w:rsidR="00832604">
        <w:rPr>
          <w:rFonts w:ascii="Palatino Linotype" w:eastAsia="Calibri" w:hAnsi="Palatino Linotype" w:cs="Arial"/>
          <w:sz w:val="24"/>
          <w:szCs w:val="24"/>
        </w:rPr>
        <w:t>debe</w:t>
      </w:r>
      <w:r w:rsidRPr="00BC4BA5">
        <w:rPr>
          <w:rFonts w:ascii="Palatino Linotype" w:eastAsia="Calibri" w:hAnsi="Palatino Linotype" w:cs="Arial"/>
          <w:sz w:val="24"/>
          <w:szCs w:val="24"/>
        </w:rPr>
        <w:t xml:space="preserve"> contar con título profesional, </w:t>
      </w:r>
      <w:r w:rsidR="00832604">
        <w:rPr>
          <w:rFonts w:ascii="Palatino Linotype" w:eastAsia="Calibri" w:hAnsi="Palatino Linotype" w:cs="Arial"/>
          <w:sz w:val="24"/>
          <w:szCs w:val="24"/>
        </w:rPr>
        <w:t xml:space="preserve">toda vez que </w:t>
      </w:r>
      <w:r w:rsidRPr="00BC4BA5">
        <w:rPr>
          <w:rFonts w:ascii="Palatino Linotype" w:eastAsia="Calibri" w:hAnsi="Palatino Linotype" w:cs="Arial"/>
          <w:sz w:val="24"/>
          <w:szCs w:val="24"/>
        </w:rPr>
        <w:t>el propio texto legal así lo refiere: “…</w:t>
      </w:r>
      <w:r w:rsidR="00832604" w:rsidRPr="00832604">
        <w:rPr>
          <w:rFonts w:ascii="Palatino Linotype" w:hAnsi="Palatino Linotype"/>
          <w:i/>
          <w:sz w:val="24"/>
          <w:szCs w:val="24"/>
        </w:rPr>
        <w:t>en los municipios que tengan más de 150 mil o que sean cabecera distrital</w:t>
      </w:r>
      <w:r w:rsidR="00832604" w:rsidRPr="00832604">
        <w:rPr>
          <w:rFonts w:ascii="Palatino Linotype" w:hAnsi="Palatino Linotype"/>
          <w:b/>
          <w:bCs/>
          <w:i/>
          <w:sz w:val="24"/>
          <w:szCs w:val="24"/>
        </w:rPr>
        <w:t>, tener título profesional de educación superior</w:t>
      </w:r>
      <w:r w:rsidR="00832604" w:rsidRPr="00832604">
        <w:rPr>
          <w:rFonts w:ascii="Palatino Linotype" w:hAnsi="Palatino Linotype"/>
          <w:i/>
          <w:sz w:val="24"/>
          <w:szCs w:val="24"/>
        </w:rPr>
        <w:t xml:space="preserve"> </w:t>
      </w:r>
      <w:r w:rsidRPr="00BC4BA5">
        <w:rPr>
          <w:rFonts w:ascii="Palatino Linotype" w:hAnsi="Palatino Linotype"/>
          <w:sz w:val="24"/>
          <w:szCs w:val="24"/>
        </w:rPr>
        <w:t>…”</w:t>
      </w:r>
      <w:r>
        <w:rPr>
          <w:rFonts w:ascii="Palatino Linotype" w:hAnsi="Palatino Linotype"/>
          <w:sz w:val="24"/>
          <w:szCs w:val="24"/>
        </w:rPr>
        <w:t>.</w:t>
      </w:r>
    </w:p>
    <w:p w:rsidR="000B6F37" w:rsidRDefault="000B6F37" w:rsidP="000B6F37">
      <w:pPr>
        <w:pStyle w:val="Sinespaciado"/>
        <w:spacing w:line="360" w:lineRule="auto"/>
        <w:jc w:val="both"/>
        <w:rPr>
          <w:rFonts w:ascii="Palatino Linotype" w:hAnsi="Palatino Linotype"/>
          <w:sz w:val="24"/>
          <w:szCs w:val="24"/>
        </w:rPr>
      </w:pPr>
    </w:p>
    <w:p w:rsidR="000B6F37" w:rsidRPr="00A75F29" w:rsidRDefault="000B6F37" w:rsidP="000B6F37">
      <w:pPr>
        <w:spacing w:after="0" w:line="360" w:lineRule="auto"/>
        <w:jc w:val="both"/>
        <w:rPr>
          <w:rFonts w:ascii="Palatino Linotype" w:eastAsia="Calibri" w:hAnsi="Palatino Linotype" w:cs="Arial"/>
          <w:sz w:val="24"/>
        </w:rPr>
      </w:pPr>
      <w:r w:rsidRPr="00C0465C">
        <w:rPr>
          <w:rFonts w:ascii="Palatino Linotype" w:eastAsia="Calibri" w:hAnsi="Palatino Linotype" w:cs="Arial"/>
          <w:sz w:val="24"/>
        </w:rPr>
        <w:t xml:space="preserve">Razón por la cual lo procedente es ordenar al </w:t>
      </w:r>
      <w:r w:rsidRPr="00BE6C6F">
        <w:rPr>
          <w:rFonts w:ascii="Palatino Linotype" w:eastAsia="Calibri" w:hAnsi="Palatino Linotype" w:cs="Arial"/>
          <w:b/>
          <w:sz w:val="24"/>
        </w:rPr>
        <w:t>Sujeto Obligado</w:t>
      </w:r>
      <w:r w:rsidRPr="00C0465C">
        <w:rPr>
          <w:rFonts w:ascii="Palatino Linotype" w:eastAsia="Calibri" w:hAnsi="Palatino Linotype" w:cs="Arial"/>
          <w:sz w:val="24"/>
        </w:rPr>
        <w:t xml:space="preserve"> el documento probatorio del grado de estudios de</w:t>
      </w:r>
      <w:r w:rsidR="008B1107">
        <w:rPr>
          <w:rFonts w:ascii="Palatino Linotype" w:eastAsia="Calibri" w:hAnsi="Palatino Linotype" w:cs="Arial"/>
          <w:sz w:val="24"/>
        </w:rPr>
        <w:t>l</w:t>
      </w:r>
      <w:r>
        <w:rPr>
          <w:rFonts w:ascii="Palatino Linotype" w:eastAsia="Calibri" w:hAnsi="Palatino Linotype" w:cs="Arial"/>
          <w:sz w:val="24"/>
        </w:rPr>
        <w:t xml:space="preserve"> </w:t>
      </w:r>
      <w:r w:rsidR="008B1107" w:rsidRPr="008B1107">
        <w:rPr>
          <w:rFonts w:ascii="Palatino Linotype" w:eastAsia="Calibri" w:hAnsi="Palatino Linotype" w:cs="Arial"/>
          <w:sz w:val="24"/>
        </w:rPr>
        <w:t>Defensor Municipal de Derechos Humanos y Directores</w:t>
      </w:r>
      <w:r>
        <w:rPr>
          <w:rFonts w:ascii="Palatino Linotype" w:eastAsia="Calibri" w:hAnsi="Palatino Linotype" w:cs="Arial"/>
          <w:sz w:val="24"/>
        </w:rPr>
        <w:t>, por así requerirlo el hoy Recurrente y por estar contemplado en el artículo 32, de la Ley Orgánica Municipal:</w:t>
      </w:r>
    </w:p>
    <w:p w:rsidR="000B6F37" w:rsidRDefault="000B6F37" w:rsidP="000B6F37">
      <w:pPr>
        <w:pStyle w:val="Sinespaciado"/>
      </w:pPr>
    </w:p>
    <w:p w:rsidR="000B6F37" w:rsidRDefault="000B6F37" w:rsidP="000B6F37">
      <w:pPr>
        <w:autoSpaceDE w:val="0"/>
        <w:autoSpaceDN w:val="0"/>
        <w:adjustRightInd w:val="0"/>
        <w:spacing w:after="0" w:line="240" w:lineRule="auto"/>
        <w:ind w:left="567" w:right="618"/>
        <w:contextualSpacing/>
        <w:jc w:val="both"/>
        <w:rPr>
          <w:rFonts w:ascii="Palatino Linotype" w:hAnsi="Palatino Linotype"/>
          <w:i/>
        </w:rPr>
      </w:pPr>
      <w:r w:rsidRPr="003D13C8">
        <w:rPr>
          <w:rFonts w:ascii="Palatino Linotype" w:hAnsi="Palatino Linotype"/>
          <w:i/>
        </w:rPr>
        <w:t>“</w:t>
      </w:r>
      <w:r w:rsidRPr="003D13C8">
        <w:rPr>
          <w:rFonts w:ascii="Palatino Linotype" w:hAnsi="Palatino Linotype"/>
          <w:b/>
          <w:i/>
        </w:rPr>
        <w:t>Artículo 32.</w:t>
      </w:r>
      <w:r w:rsidRPr="003D13C8">
        <w:rPr>
          <w:rFonts w:ascii="Palatino Linotype" w:hAnsi="Palatino Linotype"/>
          <w:i/>
        </w:rPr>
        <w:t xml:space="preserve"> </w:t>
      </w:r>
      <w:r w:rsidRPr="00BC4BA5">
        <w:rPr>
          <w:rFonts w:ascii="Palatino Linotype" w:hAnsi="Palatino Linotype"/>
          <w:i/>
        </w:rPr>
        <w:t>Para ocupar los cargos de Secretario, Tesorero, Director de Obras Públicas, Director de Desarrollo Económico, Coordinador General Municipal de Mejora Regulatoria, Ecología, Desarrollo Urbano, o equivalentes</w:t>
      </w:r>
      <w:r w:rsidRPr="003D13C8">
        <w:rPr>
          <w:rFonts w:ascii="Palatino Linotype" w:hAnsi="Palatino Linotype"/>
          <w:i/>
        </w:rPr>
        <w:t xml:space="preserve">, </w:t>
      </w:r>
      <w:r w:rsidRPr="00A75F29">
        <w:rPr>
          <w:rFonts w:ascii="Palatino Linotype" w:hAnsi="Palatino Linotype"/>
          <w:b/>
          <w:i/>
          <w:u w:val="single"/>
        </w:rPr>
        <w:t>titulares de las unidades administrativas</w:t>
      </w:r>
      <w:r w:rsidRPr="003D13C8">
        <w:rPr>
          <w:rFonts w:ascii="Palatino Linotype" w:hAnsi="Palatino Linotype"/>
          <w:i/>
        </w:rPr>
        <w:t xml:space="preserve">. </w:t>
      </w:r>
      <w:r w:rsidRPr="00BC4BA5">
        <w:rPr>
          <w:rFonts w:ascii="Palatino Linotype" w:hAnsi="Palatino Linotype"/>
          <w:i/>
        </w:rPr>
        <w:t>Protección Civil, y de</w:t>
      </w:r>
      <w:r w:rsidRPr="003D13C8">
        <w:rPr>
          <w:rFonts w:ascii="Palatino Linotype" w:hAnsi="Palatino Linotype"/>
          <w:i/>
        </w:rPr>
        <w:t xml:space="preserve"> los organismos auxiliares se deberán satisfacer los siguientes requisitos:</w:t>
      </w:r>
    </w:p>
    <w:p w:rsidR="000B6F37" w:rsidRDefault="000B6F37" w:rsidP="000B6F37">
      <w:pPr>
        <w:autoSpaceDE w:val="0"/>
        <w:autoSpaceDN w:val="0"/>
        <w:adjustRightInd w:val="0"/>
        <w:spacing w:after="0" w:line="240" w:lineRule="auto"/>
        <w:ind w:left="567" w:right="618"/>
        <w:contextualSpacing/>
        <w:jc w:val="both"/>
        <w:rPr>
          <w:rFonts w:ascii="Palatino Linotype" w:hAnsi="Palatino Linotype"/>
          <w:i/>
        </w:rPr>
      </w:pPr>
      <w:r>
        <w:rPr>
          <w:rFonts w:ascii="Palatino Linotype" w:hAnsi="Palatino Linotype"/>
          <w:i/>
        </w:rPr>
        <w:t>…</w:t>
      </w:r>
    </w:p>
    <w:p w:rsidR="000B6F37" w:rsidRDefault="000B6F37" w:rsidP="000B6F37">
      <w:pPr>
        <w:autoSpaceDE w:val="0"/>
        <w:autoSpaceDN w:val="0"/>
        <w:adjustRightInd w:val="0"/>
        <w:spacing w:after="0" w:line="240" w:lineRule="auto"/>
        <w:ind w:left="567" w:right="618"/>
        <w:contextualSpacing/>
        <w:jc w:val="both"/>
        <w:rPr>
          <w:rFonts w:ascii="Palatino Linotype" w:hAnsi="Palatino Linotype"/>
          <w:i/>
        </w:rPr>
      </w:pPr>
      <w:r w:rsidRPr="00FE22E3">
        <w:rPr>
          <w:rFonts w:ascii="Palatino Linotype" w:hAnsi="Palatino Linotype"/>
          <w:b/>
          <w:i/>
        </w:rPr>
        <w:t>IV. Contar con título profesional</w:t>
      </w:r>
      <w:r w:rsidRPr="003D13C8">
        <w:rPr>
          <w:rFonts w:ascii="Palatino Linotype" w:hAnsi="Palatino Linotype"/>
          <w:i/>
        </w:rPr>
        <w:t xml:space="preserve"> y </w:t>
      </w:r>
      <w:r w:rsidRPr="00987D58">
        <w:rPr>
          <w:rFonts w:ascii="Palatino Linotype" w:hAnsi="Palatino Linotype"/>
          <w:b/>
          <w:i/>
        </w:rPr>
        <w:t>acreditar experiencia mínima de un año en la materia</w:t>
      </w:r>
      <w:r>
        <w:rPr>
          <w:rFonts w:ascii="Palatino Linotype" w:hAnsi="Palatino Linotype"/>
          <w:i/>
        </w:rPr>
        <w:t>, ante</w:t>
      </w:r>
      <w:r w:rsidRPr="003D13C8">
        <w:rPr>
          <w:rFonts w:ascii="Palatino Linotype" w:hAnsi="Palatino Linotype"/>
          <w:i/>
        </w:rPr>
        <w:t xml:space="preserve"> el Presidente o el Ayuntamiento, cuando sea el caso, </w:t>
      </w:r>
      <w:r w:rsidRPr="00FE22E3">
        <w:rPr>
          <w:rFonts w:ascii="Palatino Linotype" w:hAnsi="Palatino Linotype"/>
          <w:b/>
          <w:i/>
        </w:rPr>
        <w:t>para el desempeño de los</w:t>
      </w:r>
      <w:r>
        <w:rPr>
          <w:rFonts w:ascii="Palatino Linotype" w:hAnsi="Palatino Linotype"/>
          <w:b/>
          <w:i/>
        </w:rPr>
        <w:t xml:space="preserve"> cargos que así lo requieran…</w:t>
      </w:r>
      <w:r>
        <w:rPr>
          <w:rFonts w:ascii="Palatino Linotype" w:hAnsi="Palatino Linotype"/>
          <w:i/>
        </w:rPr>
        <w:t>” (Sic)</w:t>
      </w:r>
    </w:p>
    <w:p w:rsidR="000B6F37" w:rsidRDefault="000B6F37" w:rsidP="000B6F37">
      <w:pPr>
        <w:pStyle w:val="Sinespaciado"/>
        <w:spacing w:line="360" w:lineRule="auto"/>
        <w:jc w:val="both"/>
        <w:rPr>
          <w:rFonts w:ascii="Palatino Linotype" w:hAnsi="Palatino Linotype"/>
          <w:sz w:val="24"/>
          <w:szCs w:val="24"/>
        </w:rPr>
      </w:pPr>
    </w:p>
    <w:p w:rsidR="000B6F37" w:rsidRDefault="000B6F37" w:rsidP="000B6F37">
      <w:pPr>
        <w:spacing w:after="0" w:line="360" w:lineRule="auto"/>
        <w:jc w:val="both"/>
        <w:rPr>
          <w:rFonts w:ascii="Palatino Linotype" w:hAnsi="Palatino Linotype" w:cs="Arial"/>
          <w:color w:val="000000" w:themeColor="text1"/>
          <w:sz w:val="24"/>
        </w:rPr>
      </w:pPr>
      <w:r w:rsidRPr="00A75F29">
        <w:rPr>
          <w:rFonts w:ascii="Palatino Linotype" w:eastAsia="Calibri" w:hAnsi="Palatino Linotype" w:cs="Arial"/>
          <w:sz w:val="24"/>
        </w:rPr>
        <w:t>Ahora bien, es importante señalar de manera enunciativa más no limitada que otros documentos del señalado en el párrafo</w:t>
      </w:r>
      <w:r w:rsidRPr="00C0465C">
        <w:rPr>
          <w:rFonts w:ascii="Palatino Linotype" w:hAnsi="Palatino Linotype" w:cs="Arial"/>
          <w:sz w:val="24"/>
        </w:rPr>
        <w:t xml:space="preserve"> anterior, lograrán probar el grado de estudios pudiendo ser el certificado de estudios, cédulas de pasantes, cedula profesional, constancias, diplomas o grados académicos, los cuales deben ser </w:t>
      </w:r>
      <w:r w:rsidRPr="00C0465C">
        <w:rPr>
          <w:rFonts w:ascii="Palatino Linotype" w:hAnsi="Palatino Linotype" w:cs="Arial"/>
          <w:color w:val="000000" w:themeColor="text1"/>
          <w:sz w:val="24"/>
        </w:rPr>
        <w:t>expedidos por instituciones del Estado o descentralizadas, y por instituciones particulares que tengan reconocimiento de validez oficial, a favor de la persona que haya concluido los estudios correspondientes y que haya demostrado tener los conocimientos necesarios, lo anterior de conformidad con lo señalado por el artículo 171 y 174</w:t>
      </w:r>
      <w:r>
        <w:rPr>
          <w:rFonts w:ascii="Palatino Linotype" w:hAnsi="Palatino Linotype" w:cs="Arial"/>
          <w:color w:val="000000" w:themeColor="text1"/>
          <w:sz w:val="24"/>
        </w:rPr>
        <w:t>,</w:t>
      </w:r>
      <w:r w:rsidRPr="00C0465C">
        <w:rPr>
          <w:rFonts w:ascii="Palatino Linotype" w:hAnsi="Palatino Linotype" w:cs="Arial"/>
          <w:color w:val="000000" w:themeColor="text1"/>
          <w:sz w:val="24"/>
        </w:rPr>
        <w:t xml:space="preserve"> de la Ley de Educación del Estado de México, que señala al respecto de manera exacta lo siguiente:</w:t>
      </w:r>
    </w:p>
    <w:p w:rsidR="000B6F37" w:rsidRPr="00C0465C" w:rsidRDefault="000B6F37" w:rsidP="000B6F37">
      <w:pPr>
        <w:autoSpaceDE w:val="0"/>
        <w:autoSpaceDN w:val="0"/>
        <w:adjustRightInd w:val="0"/>
        <w:spacing w:after="0" w:line="360" w:lineRule="auto"/>
        <w:jc w:val="both"/>
        <w:rPr>
          <w:rFonts w:ascii="Palatino Linotype" w:hAnsi="Palatino Linotype" w:cs="Arial"/>
          <w:color w:val="000000" w:themeColor="text1"/>
          <w:sz w:val="24"/>
        </w:rPr>
      </w:pPr>
    </w:p>
    <w:p w:rsidR="000B6F37" w:rsidRDefault="000B6F37" w:rsidP="000B6F37">
      <w:pPr>
        <w:autoSpaceDE w:val="0"/>
        <w:autoSpaceDN w:val="0"/>
        <w:adjustRightInd w:val="0"/>
        <w:spacing w:after="0" w:line="240" w:lineRule="auto"/>
        <w:ind w:left="567" w:right="618"/>
        <w:contextualSpacing/>
        <w:jc w:val="both"/>
        <w:rPr>
          <w:rFonts w:ascii="Palatino Linotype" w:hAnsi="Palatino Linotype"/>
          <w:i/>
          <w:szCs w:val="24"/>
        </w:rPr>
      </w:pPr>
      <w:r w:rsidRPr="00816E49">
        <w:rPr>
          <w:rFonts w:ascii="Palatino Linotype" w:hAnsi="Palatino Linotype"/>
          <w:i/>
          <w:szCs w:val="24"/>
        </w:rPr>
        <w:t>“</w:t>
      </w:r>
      <w:r w:rsidRPr="00816E49">
        <w:rPr>
          <w:rFonts w:ascii="Palatino Linotype" w:hAnsi="Palatino Linotype"/>
          <w:b/>
          <w:i/>
          <w:szCs w:val="24"/>
        </w:rPr>
        <w:t>Artículo 171</w:t>
      </w:r>
      <w:r w:rsidRPr="00816E49">
        <w:rPr>
          <w:rFonts w:ascii="Palatino Linotype" w:hAnsi="Palatino Linotype"/>
          <w:i/>
          <w:szCs w:val="24"/>
        </w:rPr>
        <w:t xml:space="preserve">. </w:t>
      </w:r>
      <w:r w:rsidRPr="00816E49">
        <w:rPr>
          <w:rFonts w:ascii="Palatino Linotype" w:hAnsi="Palatino Linotype"/>
          <w:b/>
          <w:i/>
          <w:szCs w:val="24"/>
        </w:rPr>
        <w:t>Las instituciones del Sistema Educativo</w:t>
      </w:r>
      <w:r w:rsidRPr="00816E49">
        <w:rPr>
          <w:rFonts w:ascii="Palatino Linotype" w:hAnsi="Palatino Linotype"/>
          <w:i/>
          <w:szCs w:val="24"/>
        </w:rPr>
        <w:t xml:space="preserve"> </w:t>
      </w:r>
      <w:r w:rsidRPr="00816E49">
        <w:rPr>
          <w:rFonts w:ascii="Palatino Linotype" w:hAnsi="Palatino Linotype"/>
          <w:b/>
          <w:i/>
          <w:szCs w:val="24"/>
        </w:rPr>
        <w:t>expedirán</w:t>
      </w:r>
      <w:r w:rsidRPr="00816E49">
        <w:rPr>
          <w:rFonts w:ascii="Palatino Linotype" w:hAnsi="Palatino Linotype"/>
          <w:i/>
          <w:szCs w:val="24"/>
        </w:rPr>
        <w:t xml:space="preserve"> </w:t>
      </w:r>
      <w:r w:rsidRPr="00816E49">
        <w:rPr>
          <w:rFonts w:ascii="Palatino Linotype" w:hAnsi="Palatino Linotype"/>
          <w:b/>
          <w:i/>
          <w:szCs w:val="24"/>
          <w:u w:val="single"/>
        </w:rPr>
        <w:t>certificados</w:t>
      </w:r>
      <w:r w:rsidRPr="00816E49">
        <w:rPr>
          <w:rFonts w:ascii="Palatino Linotype" w:hAnsi="Palatino Linotype"/>
          <w:b/>
          <w:i/>
          <w:szCs w:val="24"/>
        </w:rPr>
        <w:t xml:space="preserve"> y otorgarán </w:t>
      </w:r>
      <w:r w:rsidRPr="00816E49">
        <w:rPr>
          <w:rFonts w:ascii="Palatino Linotype" w:hAnsi="Palatino Linotype"/>
          <w:b/>
          <w:i/>
          <w:szCs w:val="24"/>
          <w:u w:val="single"/>
        </w:rPr>
        <w:t>constancias, diplomas, títulos o grados académicos</w:t>
      </w:r>
      <w:r w:rsidRPr="00816E49">
        <w:rPr>
          <w:rFonts w:ascii="Palatino Linotype" w:hAnsi="Palatino Linotype"/>
          <w:i/>
          <w:szCs w:val="24"/>
        </w:rPr>
        <w:t xml:space="preserve"> </w:t>
      </w:r>
      <w:r w:rsidRPr="00816E49">
        <w:rPr>
          <w:rFonts w:ascii="Palatino Linotype" w:hAnsi="Palatino Linotype"/>
          <w:b/>
          <w:i/>
          <w:szCs w:val="24"/>
        </w:rPr>
        <w:t>a las personas que hayan concluido estudios, de conformidad con los requisitos establecidos en los planes y programas correspondientes.</w:t>
      </w:r>
      <w:r w:rsidRPr="00816E49">
        <w:rPr>
          <w:rFonts w:ascii="Palatino Linotype" w:hAnsi="Palatino Linotype"/>
          <w:i/>
          <w:szCs w:val="24"/>
        </w:rPr>
        <w:t xml:space="preserve"> </w:t>
      </w:r>
      <w:r w:rsidRPr="00816E49">
        <w:rPr>
          <w:rFonts w:ascii="Palatino Linotype" w:hAnsi="Palatino Linotype"/>
          <w:b/>
          <w:i/>
          <w:szCs w:val="24"/>
        </w:rPr>
        <w:t>Dichos</w:t>
      </w:r>
      <w:r w:rsidRPr="00816E49">
        <w:rPr>
          <w:rFonts w:ascii="Palatino Linotype" w:hAnsi="Palatino Linotype"/>
          <w:i/>
          <w:szCs w:val="24"/>
        </w:rPr>
        <w:t xml:space="preserve"> </w:t>
      </w:r>
      <w:r w:rsidRPr="00816E49">
        <w:rPr>
          <w:rFonts w:ascii="Palatino Linotype" w:hAnsi="Palatino Linotype"/>
          <w:b/>
          <w:i/>
          <w:szCs w:val="24"/>
          <w:u w:val="single"/>
        </w:rPr>
        <w:t>certificados, constancias, diplomas, títulos y grados</w:t>
      </w:r>
      <w:r w:rsidRPr="00816E49">
        <w:rPr>
          <w:rFonts w:ascii="Palatino Linotype" w:hAnsi="Palatino Linotype"/>
          <w:i/>
          <w:szCs w:val="24"/>
          <w:u w:val="single"/>
        </w:rPr>
        <w:t xml:space="preserve"> </w:t>
      </w:r>
      <w:r w:rsidRPr="00816E49">
        <w:rPr>
          <w:rFonts w:ascii="Palatino Linotype" w:hAnsi="Palatino Linotype"/>
          <w:b/>
          <w:i/>
          <w:szCs w:val="24"/>
          <w:u w:val="single"/>
        </w:rPr>
        <w:t>deberán registrarse en el Sistema de Información y Gestión Educativa y tendrán validez en toda la República</w:t>
      </w:r>
      <w:r w:rsidRPr="00816E49">
        <w:rPr>
          <w:rFonts w:ascii="Palatino Linotype" w:hAnsi="Palatino Linotype"/>
          <w:i/>
          <w:szCs w:val="24"/>
        </w:rPr>
        <w:t>, en términos de lo dispuesto en la Ley General.</w:t>
      </w:r>
    </w:p>
    <w:p w:rsidR="000B6F37" w:rsidRPr="00816E49" w:rsidRDefault="000B6F37" w:rsidP="000B6F37">
      <w:pPr>
        <w:autoSpaceDE w:val="0"/>
        <w:autoSpaceDN w:val="0"/>
        <w:adjustRightInd w:val="0"/>
        <w:spacing w:after="0" w:line="240" w:lineRule="auto"/>
        <w:ind w:left="567" w:right="618"/>
        <w:contextualSpacing/>
        <w:jc w:val="both"/>
        <w:rPr>
          <w:rFonts w:ascii="Palatino Linotype" w:eastAsia="Calibri" w:hAnsi="Palatino Linotype" w:cs="Arial"/>
          <w:i/>
          <w:szCs w:val="24"/>
        </w:rPr>
      </w:pPr>
    </w:p>
    <w:p w:rsidR="000B6F37" w:rsidRPr="00816E49" w:rsidRDefault="000B6F37" w:rsidP="000B6F37">
      <w:pPr>
        <w:autoSpaceDE w:val="0"/>
        <w:autoSpaceDN w:val="0"/>
        <w:adjustRightInd w:val="0"/>
        <w:spacing w:after="0" w:line="240" w:lineRule="auto"/>
        <w:ind w:left="567" w:right="618"/>
        <w:contextualSpacing/>
        <w:jc w:val="both"/>
        <w:rPr>
          <w:rFonts w:ascii="Palatino Linotype" w:hAnsi="Palatino Linotype"/>
          <w:i/>
          <w:szCs w:val="24"/>
        </w:rPr>
      </w:pPr>
      <w:r w:rsidRPr="00816E49">
        <w:rPr>
          <w:rFonts w:ascii="Palatino Linotype" w:hAnsi="Palatino Linotype"/>
          <w:b/>
          <w:i/>
          <w:szCs w:val="24"/>
        </w:rPr>
        <w:t>DEL SISTEMA ESTATAL DE INFORMACIÓN Y GESTIÓN EDUCATIVA</w:t>
      </w:r>
      <w:r w:rsidRPr="00816E49">
        <w:rPr>
          <w:rFonts w:ascii="Palatino Linotype" w:hAnsi="Palatino Linotype"/>
          <w:i/>
          <w:szCs w:val="24"/>
        </w:rPr>
        <w:t xml:space="preserve"> </w:t>
      </w:r>
    </w:p>
    <w:p w:rsidR="000B6F37" w:rsidRPr="00816E49" w:rsidRDefault="000B6F37" w:rsidP="000B6F37">
      <w:pPr>
        <w:autoSpaceDE w:val="0"/>
        <w:autoSpaceDN w:val="0"/>
        <w:adjustRightInd w:val="0"/>
        <w:spacing w:after="0" w:line="240" w:lineRule="auto"/>
        <w:ind w:left="567" w:right="618"/>
        <w:contextualSpacing/>
        <w:jc w:val="both"/>
        <w:rPr>
          <w:rFonts w:ascii="Palatino Linotype" w:hAnsi="Palatino Linotype"/>
          <w:i/>
          <w:szCs w:val="24"/>
        </w:rPr>
      </w:pPr>
    </w:p>
    <w:p w:rsidR="000B6F37" w:rsidRPr="00816E49" w:rsidRDefault="000B6F37" w:rsidP="000B6F37">
      <w:pPr>
        <w:autoSpaceDE w:val="0"/>
        <w:autoSpaceDN w:val="0"/>
        <w:adjustRightInd w:val="0"/>
        <w:spacing w:after="0" w:line="240" w:lineRule="auto"/>
        <w:ind w:left="567" w:right="618"/>
        <w:contextualSpacing/>
        <w:jc w:val="both"/>
        <w:rPr>
          <w:rFonts w:ascii="Palatino Linotype" w:hAnsi="Palatino Linotype"/>
          <w:b/>
          <w:i/>
          <w:szCs w:val="24"/>
        </w:rPr>
      </w:pPr>
      <w:r w:rsidRPr="00816E49">
        <w:rPr>
          <w:rFonts w:ascii="Palatino Linotype" w:hAnsi="Palatino Linotype"/>
          <w:b/>
          <w:i/>
          <w:szCs w:val="24"/>
        </w:rPr>
        <w:t>Artículo 174.-</w:t>
      </w:r>
      <w:r w:rsidRPr="00816E49">
        <w:rPr>
          <w:rFonts w:ascii="Palatino Linotype" w:hAnsi="Palatino Linotype"/>
          <w:i/>
          <w:szCs w:val="24"/>
        </w:rPr>
        <w:t xml:space="preserve"> La Autoridad Educativa Estatal deberá implantar y mantener actualizado un Sistema Estatal de Información y Gestión Educativa, mismo que deberá proporcionar información para satisfacer las necesidades de operación del Sistema Educativo Estatal. </w:t>
      </w:r>
      <w:r w:rsidRPr="00816E49">
        <w:rPr>
          <w:rFonts w:ascii="Palatino Linotype" w:hAnsi="Palatino Linotype"/>
          <w:b/>
          <w:i/>
          <w:szCs w:val="24"/>
        </w:rPr>
        <w:t>Asimismo participará en la actualización e integración permanente del Sistema de Información y Gestión Educativa, que contendrá:</w:t>
      </w:r>
    </w:p>
    <w:p w:rsidR="000B6F37" w:rsidRPr="00816E49" w:rsidRDefault="000B6F37" w:rsidP="000B6F37">
      <w:pPr>
        <w:autoSpaceDE w:val="0"/>
        <w:autoSpaceDN w:val="0"/>
        <w:adjustRightInd w:val="0"/>
        <w:spacing w:after="0" w:line="240" w:lineRule="auto"/>
        <w:ind w:left="567" w:right="618"/>
        <w:contextualSpacing/>
        <w:jc w:val="both"/>
        <w:rPr>
          <w:rFonts w:ascii="Palatino Linotype" w:hAnsi="Palatino Linotype"/>
          <w:b/>
          <w:i/>
          <w:szCs w:val="24"/>
        </w:rPr>
      </w:pPr>
      <w:r w:rsidRPr="00816E49">
        <w:rPr>
          <w:rFonts w:ascii="Palatino Linotype" w:hAnsi="Palatino Linotype"/>
          <w:b/>
          <w:i/>
          <w:szCs w:val="24"/>
        </w:rPr>
        <w:t>…</w:t>
      </w:r>
    </w:p>
    <w:p w:rsidR="000B6F37" w:rsidRPr="00816E49" w:rsidRDefault="000B6F37" w:rsidP="000B6F37">
      <w:pPr>
        <w:autoSpaceDE w:val="0"/>
        <w:autoSpaceDN w:val="0"/>
        <w:adjustRightInd w:val="0"/>
        <w:spacing w:after="0" w:line="240" w:lineRule="auto"/>
        <w:ind w:left="567" w:right="618"/>
        <w:contextualSpacing/>
        <w:jc w:val="both"/>
        <w:rPr>
          <w:rFonts w:ascii="Palatino Linotype" w:hAnsi="Palatino Linotype"/>
          <w:i/>
          <w:szCs w:val="24"/>
        </w:rPr>
      </w:pPr>
      <w:r w:rsidRPr="00816E49">
        <w:rPr>
          <w:rFonts w:ascii="Palatino Linotype" w:hAnsi="Palatino Linotype"/>
          <w:b/>
          <w:i/>
          <w:szCs w:val="24"/>
        </w:rPr>
        <w:t>IV.</w:t>
      </w:r>
      <w:r w:rsidRPr="00816E49">
        <w:rPr>
          <w:rFonts w:ascii="Palatino Linotype" w:hAnsi="Palatino Linotype"/>
          <w:i/>
          <w:szCs w:val="24"/>
        </w:rPr>
        <w:t xml:space="preserve"> El Registro Estatal de emisión, validación e inscripción de documentos académicos;</w:t>
      </w:r>
    </w:p>
    <w:p w:rsidR="000B6F37" w:rsidRPr="00816E49" w:rsidRDefault="000B6F37" w:rsidP="000B6F37">
      <w:pPr>
        <w:autoSpaceDE w:val="0"/>
        <w:autoSpaceDN w:val="0"/>
        <w:adjustRightInd w:val="0"/>
        <w:spacing w:after="0" w:line="240" w:lineRule="auto"/>
        <w:ind w:left="567" w:right="618"/>
        <w:contextualSpacing/>
        <w:jc w:val="both"/>
        <w:rPr>
          <w:rFonts w:ascii="Palatino Linotype" w:hAnsi="Palatino Linotype"/>
          <w:i/>
          <w:szCs w:val="24"/>
        </w:rPr>
      </w:pPr>
      <w:r w:rsidRPr="00816E49">
        <w:rPr>
          <w:rFonts w:ascii="Palatino Linotype" w:hAnsi="Palatino Linotype"/>
          <w:i/>
          <w:szCs w:val="24"/>
        </w:rPr>
        <w:t>…</w:t>
      </w:r>
    </w:p>
    <w:p w:rsidR="000B6F37" w:rsidRPr="00816E49" w:rsidRDefault="000B6F37" w:rsidP="000B6F37">
      <w:pPr>
        <w:autoSpaceDE w:val="0"/>
        <w:autoSpaceDN w:val="0"/>
        <w:adjustRightInd w:val="0"/>
        <w:spacing w:after="0" w:line="240" w:lineRule="auto"/>
        <w:ind w:left="567" w:right="618"/>
        <w:contextualSpacing/>
        <w:jc w:val="both"/>
        <w:rPr>
          <w:rFonts w:ascii="Palatino Linotype" w:hAnsi="Palatino Linotype"/>
          <w:i/>
          <w:szCs w:val="24"/>
        </w:rPr>
      </w:pPr>
      <w:r w:rsidRPr="00816E49">
        <w:rPr>
          <w:rFonts w:ascii="Palatino Linotype" w:hAnsi="Palatino Linotype"/>
          <w:b/>
          <w:i/>
          <w:szCs w:val="24"/>
        </w:rPr>
        <w:t>VI.</w:t>
      </w:r>
      <w:r w:rsidRPr="00816E49">
        <w:rPr>
          <w:rFonts w:ascii="Palatino Linotype" w:hAnsi="Palatino Linotype"/>
          <w:i/>
          <w:szCs w:val="24"/>
        </w:rPr>
        <w:t xml:space="preserve"> </w:t>
      </w:r>
      <w:r w:rsidRPr="00816E49">
        <w:rPr>
          <w:rFonts w:ascii="Palatino Linotype" w:hAnsi="Palatino Linotype"/>
          <w:b/>
          <w:i/>
          <w:szCs w:val="24"/>
        </w:rPr>
        <w:t>Certificados, diplomas de especialidad, títulos y cédulas profesionales</w:t>
      </w:r>
      <w:r w:rsidRPr="00816E49">
        <w:rPr>
          <w:rFonts w:ascii="Palatino Linotype" w:hAnsi="Palatino Linotype"/>
          <w:i/>
          <w:szCs w:val="24"/>
        </w:rPr>
        <w:t xml:space="preserve"> de educación básica, media superior y superior;</w:t>
      </w:r>
    </w:p>
    <w:p w:rsidR="000B6F37" w:rsidRPr="00816E49" w:rsidRDefault="000B6F37" w:rsidP="000B6F37">
      <w:pPr>
        <w:autoSpaceDE w:val="0"/>
        <w:autoSpaceDN w:val="0"/>
        <w:adjustRightInd w:val="0"/>
        <w:spacing w:after="0" w:line="240" w:lineRule="auto"/>
        <w:ind w:left="567" w:right="618"/>
        <w:contextualSpacing/>
        <w:jc w:val="both"/>
        <w:rPr>
          <w:rFonts w:ascii="Palatino Linotype" w:hAnsi="Palatino Linotype"/>
          <w:b/>
          <w:i/>
          <w:szCs w:val="24"/>
        </w:rPr>
      </w:pPr>
      <w:r w:rsidRPr="00816E49">
        <w:rPr>
          <w:rFonts w:ascii="Palatino Linotype" w:hAnsi="Palatino Linotype"/>
          <w:b/>
          <w:i/>
          <w:szCs w:val="24"/>
        </w:rPr>
        <w:lastRenderedPageBreak/>
        <w:t>VII.</w:t>
      </w:r>
      <w:r w:rsidRPr="00816E49">
        <w:rPr>
          <w:rFonts w:ascii="Palatino Linotype" w:hAnsi="Palatino Linotype"/>
          <w:i/>
          <w:szCs w:val="24"/>
        </w:rPr>
        <w:t xml:space="preserve"> </w:t>
      </w:r>
      <w:r w:rsidRPr="00816E49">
        <w:rPr>
          <w:rFonts w:ascii="Palatino Linotype" w:hAnsi="Palatino Linotype"/>
          <w:b/>
          <w:i/>
          <w:szCs w:val="24"/>
        </w:rPr>
        <w:t>Cédulas de pasante y autorizaciones temporales para el ejercicio de una actividad profesional;</w:t>
      </w:r>
    </w:p>
    <w:p w:rsidR="000B6F37" w:rsidRPr="00816E49" w:rsidRDefault="000B6F37" w:rsidP="000B6F37">
      <w:pPr>
        <w:autoSpaceDE w:val="0"/>
        <w:autoSpaceDN w:val="0"/>
        <w:adjustRightInd w:val="0"/>
        <w:spacing w:after="0" w:line="240" w:lineRule="auto"/>
        <w:ind w:left="567" w:right="618"/>
        <w:contextualSpacing/>
        <w:jc w:val="both"/>
        <w:rPr>
          <w:rFonts w:ascii="Palatino Linotype" w:hAnsi="Palatino Linotype"/>
          <w:i/>
          <w:szCs w:val="24"/>
        </w:rPr>
      </w:pPr>
      <w:r w:rsidRPr="00816E49">
        <w:rPr>
          <w:rFonts w:ascii="Palatino Linotype" w:hAnsi="Palatino Linotype"/>
          <w:i/>
          <w:szCs w:val="24"/>
        </w:rPr>
        <w:t>…</w:t>
      </w:r>
    </w:p>
    <w:p w:rsidR="000B6F37" w:rsidRPr="00816E49" w:rsidRDefault="000B6F37" w:rsidP="000B6F37">
      <w:pPr>
        <w:autoSpaceDE w:val="0"/>
        <w:autoSpaceDN w:val="0"/>
        <w:adjustRightInd w:val="0"/>
        <w:spacing w:after="0" w:line="240" w:lineRule="auto"/>
        <w:ind w:left="567" w:right="618"/>
        <w:contextualSpacing/>
        <w:jc w:val="both"/>
        <w:rPr>
          <w:rFonts w:ascii="Palatino Linotype" w:hAnsi="Palatino Linotype"/>
          <w:i/>
          <w:szCs w:val="24"/>
        </w:rPr>
      </w:pPr>
      <w:r w:rsidRPr="00816E49">
        <w:rPr>
          <w:rFonts w:ascii="Palatino Linotype" w:hAnsi="Palatino Linotype"/>
          <w:b/>
          <w:i/>
          <w:szCs w:val="24"/>
        </w:rPr>
        <w:t>IX.</w:t>
      </w:r>
      <w:r w:rsidRPr="00816E49">
        <w:rPr>
          <w:rFonts w:ascii="Palatino Linotype" w:hAnsi="Palatino Linotype"/>
          <w:i/>
          <w:szCs w:val="24"/>
        </w:rPr>
        <w:t xml:space="preserve"> </w:t>
      </w:r>
      <w:r w:rsidRPr="00816E49">
        <w:rPr>
          <w:rFonts w:ascii="Palatino Linotype" w:hAnsi="Palatino Linotype"/>
          <w:b/>
          <w:i/>
          <w:szCs w:val="24"/>
        </w:rPr>
        <w:t>Certificaciones Profesionales</w:t>
      </w:r>
      <w:r w:rsidRPr="00816E49">
        <w:rPr>
          <w:rFonts w:ascii="Palatino Linotype" w:hAnsi="Palatino Linotype"/>
          <w:i/>
          <w:szCs w:val="24"/>
        </w:rPr>
        <w:t>, expedidas por los colegios o asociaciones de profesionistas.” (Sic)</w:t>
      </w:r>
    </w:p>
    <w:p w:rsidR="000B6F37" w:rsidRPr="00B26056" w:rsidRDefault="000B6F37" w:rsidP="000B6F37">
      <w:pPr>
        <w:spacing w:after="0" w:line="360" w:lineRule="auto"/>
        <w:jc w:val="both"/>
        <w:rPr>
          <w:rFonts w:ascii="Palatino Linotype" w:hAnsi="Palatino Linotype" w:cs="Arial"/>
          <w:color w:val="000000" w:themeColor="text1"/>
          <w:sz w:val="24"/>
        </w:rPr>
      </w:pPr>
    </w:p>
    <w:p w:rsidR="000B6F37" w:rsidRDefault="000B6F37" w:rsidP="000B6F37">
      <w:pPr>
        <w:spacing w:after="0" w:line="360" w:lineRule="auto"/>
        <w:jc w:val="both"/>
        <w:rPr>
          <w:rFonts w:ascii="Palatino Linotype" w:eastAsia="Calibri" w:hAnsi="Palatino Linotype"/>
          <w:sz w:val="24"/>
        </w:rPr>
      </w:pPr>
      <w:r w:rsidRPr="00B26056">
        <w:rPr>
          <w:rFonts w:ascii="Palatino Linotype" w:hAnsi="Palatino Linotype" w:cs="Arial"/>
          <w:color w:val="000000" w:themeColor="text1"/>
          <w:sz w:val="24"/>
        </w:rPr>
        <w:t>Ahora bien, respecto de</w:t>
      </w:r>
      <w:r>
        <w:rPr>
          <w:rFonts w:ascii="Palatino Linotype" w:hAnsi="Palatino Linotype" w:cs="Arial"/>
          <w:color w:val="000000" w:themeColor="text1"/>
          <w:sz w:val="24"/>
        </w:rPr>
        <w:t>l</w:t>
      </w:r>
      <w:r w:rsidRPr="00B26056">
        <w:rPr>
          <w:rFonts w:ascii="Palatino Linotype" w:hAnsi="Palatino Linotype" w:cs="Arial"/>
          <w:color w:val="000000" w:themeColor="text1"/>
          <w:sz w:val="24"/>
        </w:rPr>
        <w:t xml:space="preserve"> </w:t>
      </w:r>
      <w:r w:rsidR="008A5161">
        <w:rPr>
          <w:rFonts w:ascii="Palatino Linotype" w:hAnsi="Palatino Linotype" w:cs="Arial"/>
          <w:color w:val="000000" w:themeColor="text1"/>
          <w:sz w:val="24"/>
        </w:rPr>
        <w:t>Grado máximo de estudios</w:t>
      </w:r>
      <w:r w:rsidRPr="00B26056">
        <w:rPr>
          <w:rFonts w:ascii="Palatino Linotype" w:hAnsi="Palatino Linotype" w:cs="Arial"/>
          <w:color w:val="000000" w:themeColor="text1"/>
          <w:sz w:val="24"/>
        </w:rPr>
        <w:t xml:space="preserve"> y Cédula Profesional de Presidente</w:t>
      </w:r>
      <w:r>
        <w:rPr>
          <w:rFonts w:ascii="Palatino Linotype" w:hAnsi="Palatino Linotype" w:cs="Arial"/>
          <w:color w:val="000000" w:themeColor="text1"/>
          <w:sz w:val="24"/>
        </w:rPr>
        <w:t xml:space="preserve"> Municipal</w:t>
      </w:r>
      <w:r w:rsidRPr="00B26056">
        <w:rPr>
          <w:rFonts w:ascii="Palatino Linotype" w:hAnsi="Palatino Linotype" w:cs="Arial"/>
          <w:color w:val="000000" w:themeColor="text1"/>
          <w:sz w:val="24"/>
        </w:rPr>
        <w:t xml:space="preserve"> y </w:t>
      </w:r>
      <w:r>
        <w:rPr>
          <w:rFonts w:ascii="Palatino Linotype" w:hAnsi="Palatino Linotype" w:cs="Arial"/>
          <w:color w:val="000000" w:themeColor="text1"/>
          <w:sz w:val="24"/>
        </w:rPr>
        <w:t>R</w:t>
      </w:r>
      <w:r w:rsidRPr="00B26056">
        <w:rPr>
          <w:rFonts w:ascii="Palatino Linotype" w:hAnsi="Palatino Linotype" w:cs="Arial"/>
          <w:color w:val="000000" w:themeColor="text1"/>
          <w:sz w:val="24"/>
        </w:rPr>
        <w:t>egidores</w:t>
      </w:r>
      <w:r>
        <w:rPr>
          <w:rFonts w:ascii="Palatino Linotype" w:hAnsi="Palatino Linotype" w:cs="Arial"/>
          <w:color w:val="000000" w:themeColor="text1"/>
          <w:sz w:val="24"/>
        </w:rPr>
        <w:t xml:space="preserve">, si bien no están obligados acreditar ante el Ayuntamiento ningún grado escolar, al ser cargos de elección popular, lo cierto es que por obligación de transparencia si deben actualizar dichos datos, tal como lo establece el ya citado artículo 92, fracción XXI, en concordancia con el </w:t>
      </w:r>
      <w:r w:rsidRPr="00A64002">
        <w:rPr>
          <w:rFonts w:ascii="Palatino Linotype" w:eastAsia="Calibri" w:hAnsi="Palatino Linotype"/>
          <w:b/>
          <w:sz w:val="24"/>
          <w:u w:val="single"/>
        </w:rPr>
        <w:t>Criterio 6</w:t>
      </w:r>
      <w:r>
        <w:rPr>
          <w:rFonts w:ascii="Palatino Linotype" w:eastAsia="Calibri" w:hAnsi="Palatino Linotype"/>
          <w:sz w:val="24"/>
        </w:rPr>
        <w:t xml:space="preserve"> de dicha fracción XXI, de los </w:t>
      </w:r>
      <w:r w:rsidRPr="00AC44D4">
        <w:rPr>
          <w:rFonts w:ascii="Palatino Linotype" w:hAnsi="Palatino Linotype"/>
          <w:i/>
          <w:sz w:val="24"/>
        </w:rPr>
        <w:t>“</w:t>
      </w:r>
      <w:r w:rsidRPr="00AC44D4">
        <w:rPr>
          <w:rFonts w:ascii="Palatino Linotype" w:eastAsia="Calibri" w:hAnsi="Palatino Linotype"/>
          <w:i/>
          <w:sz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Pr>
          <w:rFonts w:ascii="Palatino Linotype" w:eastAsia="Calibri" w:hAnsi="Palatino Linotype"/>
          <w:sz w:val="24"/>
        </w:rPr>
        <w:t>, también antes transcritos, en tal sentido por cuanto hace a</w:t>
      </w:r>
      <w:r w:rsidR="00D20B11">
        <w:rPr>
          <w:rFonts w:ascii="Palatino Linotype" w:eastAsia="Calibri" w:hAnsi="Palatino Linotype"/>
          <w:sz w:val="24"/>
        </w:rPr>
        <w:t xml:space="preserve"> los</w:t>
      </w:r>
      <w:r>
        <w:rPr>
          <w:rFonts w:ascii="Palatino Linotype" w:eastAsia="Calibri" w:hAnsi="Palatino Linotype"/>
          <w:sz w:val="24"/>
        </w:rPr>
        <w:t xml:space="preserve"> regidores se deberá hacer una búsqueda en las unidades administrativas que por sus funciones deban tener la información requerida y entregar en versión pública</w:t>
      </w:r>
      <w:r w:rsidR="00FB10C7">
        <w:rPr>
          <w:rFonts w:ascii="Palatino Linotype" w:eastAsia="Calibri" w:hAnsi="Palatino Linotype"/>
          <w:sz w:val="24"/>
        </w:rPr>
        <w:t>,</w:t>
      </w:r>
      <w:r>
        <w:rPr>
          <w:rFonts w:ascii="Palatino Linotype" w:eastAsia="Calibri" w:hAnsi="Palatino Linotype"/>
          <w:sz w:val="24"/>
        </w:rPr>
        <w:t xml:space="preserve"> el Título Profesional </w:t>
      </w:r>
      <w:r w:rsidRPr="004D6FFA">
        <w:rPr>
          <w:rFonts w:ascii="Palatino Linotype" w:eastAsia="Calibri" w:hAnsi="Palatino Linotype"/>
          <w:sz w:val="24"/>
        </w:rPr>
        <w:t xml:space="preserve">del </w:t>
      </w:r>
      <w:r w:rsidR="00FB10C7">
        <w:rPr>
          <w:rFonts w:ascii="Palatino Linotype" w:eastAsia="Calibri" w:hAnsi="Palatino Linotype"/>
          <w:sz w:val="24"/>
        </w:rPr>
        <w:t>Contralor Municipal</w:t>
      </w:r>
      <w:r w:rsidRPr="004D6FFA">
        <w:rPr>
          <w:rFonts w:ascii="Palatino Linotype" w:eastAsia="Calibri" w:hAnsi="Palatino Linotype"/>
          <w:sz w:val="24"/>
        </w:rPr>
        <w:t>, Director de Obras Públicas, Director de Desarrollo Económico, Coordinador General Municipal de Mejora Regulatoria, Ecología, De</w:t>
      </w:r>
      <w:r>
        <w:rPr>
          <w:rFonts w:ascii="Palatino Linotype" w:eastAsia="Calibri" w:hAnsi="Palatino Linotype"/>
          <w:sz w:val="24"/>
        </w:rPr>
        <w:t xml:space="preserve">sarrollo Urbano, o equivalentes del H. Ayuntamiento de </w:t>
      </w:r>
      <w:r w:rsidR="00FB10C7">
        <w:rPr>
          <w:rFonts w:ascii="Palatino Linotype" w:eastAsia="Calibri" w:hAnsi="Palatino Linotype"/>
          <w:sz w:val="24"/>
        </w:rPr>
        <w:t>Metepec</w:t>
      </w:r>
      <w:r>
        <w:rPr>
          <w:rFonts w:ascii="Palatino Linotype" w:eastAsia="Calibri" w:hAnsi="Palatino Linotype"/>
          <w:sz w:val="24"/>
        </w:rPr>
        <w:t>.</w:t>
      </w:r>
    </w:p>
    <w:p w:rsidR="000B6F37" w:rsidRDefault="000B6F37" w:rsidP="000B6F37">
      <w:pPr>
        <w:spacing w:after="0" w:line="360" w:lineRule="auto"/>
        <w:jc w:val="both"/>
        <w:rPr>
          <w:rFonts w:ascii="Palatino Linotype" w:eastAsia="Calibri" w:hAnsi="Palatino Linotype"/>
          <w:sz w:val="24"/>
        </w:rPr>
      </w:pPr>
    </w:p>
    <w:p w:rsidR="000B6F37" w:rsidRDefault="000B6F37" w:rsidP="000B6F37">
      <w:pPr>
        <w:spacing w:after="0" w:line="360" w:lineRule="auto"/>
        <w:jc w:val="both"/>
        <w:rPr>
          <w:rFonts w:ascii="Palatino Linotype" w:hAnsi="Palatino Linotype" w:cs="Arial"/>
          <w:sz w:val="24"/>
          <w:szCs w:val="24"/>
        </w:rPr>
      </w:pPr>
      <w:r w:rsidRPr="00933C4A">
        <w:rPr>
          <w:rFonts w:ascii="Palatino Linotype" w:hAnsi="Palatino Linotype" w:cs="Arial"/>
          <w:sz w:val="24"/>
          <w:szCs w:val="24"/>
        </w:rPr>
        <w:t>Bajo estas líneas argumentativas y bajo la premisa de que</w:t>
      </w:r>
      <w:r>
        <w:rPr>
          <w:rFonts w:ascii="Palatino Linotype" w:hAnsi="Palatino Linotype" w:cs="Arial"/>
          <w:sz w:val="24"/>
          <w:szCs w:val="24"/>
        </w:rPr>
        <w:t xml:space="preserve"> la</w:t>
      </w:r>
      <w:r w:rsidRPr="00933C4A">
        <w:rPr>
          <w:rFonts w:ascii="Palatino Linotype" w:hAnsi="Palatino Linotype" w:cs="Arial"/>
          <w:sz w:val="24"/>
          <w:szCs w:val="24"/>
        </w:rPr>
        <w:t xml:space="preserve"> </w:t>
      </w:r>
      <w:r w:rsidRPr="004D6FFA">
        <w:rPr>
          <w:rFonts w:ascii="Palatino Linotype" w:hAnsi="Palatino Linotype" w:cs="Arial"/>
          <w:sz w:val="24"/>
          <w:szCs w:val="24"/>
        </w:rPr>
        <w:t>Ley Orgánica Municipal del Estado de México</w:t>
      </w:r>
      <w:r>
        <w:rPr>
          <w:rFonts w:ascii="Palatino Linotype" w:hAnsi="Palatino Linotype" w:cs="Arial"/>
          <w:sz w:val="24"/>
          <w:szCs w:val="24"/>
        </w:rPr>
        <w:t>, constriñe a que los cargos antes referidos</w:t>
      </w:r>
      <w:r w:rsidRPr="004D6FFA">
        <w:rPr>
          <w:rFonts w:ascii="Palatino Linotype" w:hAnsi="Palatino Linotype" w:cs="Arial"/>
          <w:sz w:val="24"/>
          <w:szCs w:val="24"/>
        </w:rPr>
        <w:t xml:space="preserve">, previamente a su nombramiento, deberán obligatoriamente acreditar ciertos requisitos entre ellos los </w:t>
      </w:r>
      <w:r w:rsidRPr="004D6FFA">
        <w:rPr>
          <w:rFonts w:ascii="Palatino Linotype" w:hAnsi="Palatino Linotype" w:cs="Arial"/>
          <w:sz w:val="24"/>
          <w:szCs w:val="24"/>
        </w:rPr>
        <w:lastRenderedPageBreak/>
        <w:t>conocimientos suficientes para poder desempeñar el cargo conferido (documento comprobatorio del grado de estudios), a través del Tituló Profesional ya sea en áreas jurídicas, contables-administrativas, económicas, ingeniería, arquitectura, económico-administrativa, ingeniería civil-arquitectura y biología-agronomía-administración pública respectivamente.</w:t>
      </w:r>
    </w:p>
    <w:p w:rsidR="000B6F37" w:rsidRDefault="000B6F37" w:rsidP="000B6F37">
      <w:pPr>
        <w:spacing w:after="0" w:line="360" w:lineRule="auto"/>
        <w:jc w:val="both"/>
        <w:rPr>
          <w:rFonts w:ascii="Palatino Linotype" w:eastAsia="Calibri" w:hAnsi="Palatino Linotype"/>
          <w:sz w:val="24"/>
        </w:rPr>
      </w:pPr>
    </w:p>
    <w:p w:rsidR="000B6F37" w:rsidRPr="004D6FFA" w:rsidRDefault="000B6F37" w:rsidP="000B6F37">
      <w:pPr>
        <w:spacing w:after="0" w:line="360" w:lineRule="auto"/>
        <w:jc w:val="both"/>
        <w:rPr>
          <w:rFonts w:ascii="Palatino Linotype" w:eastAsia="Calibri" w:hAnsi="Palatino Linotype"/>
          <w:sz w:val="24"/>
        </w:rPr>
      </w:pPr>
      <w:r w:rsidRPr="00933C4A">
        <w:rPr>
          <w:rFonts w:ascii="Palatino Linotype" w:hAnsi="Palatino Linotype" w:cs="Arial"/>
          <w:sz w:val="24"/>
          <w:szCs w:val="24"/>
        </w:rPr>
        <w:t xml:space="preserve">Atribución que debe de ser interpretada a la luz de los artículos 18, </w:t>
      </w:r>
      <w:r w:rsidRPr="00933C4A">
        <w:rPr>
          <w:rFonts w:ascii="Palatino Linotype" w:hAnsi="Palatino Linotype"/>
          <w:sz w:val="24"/>
          <w:szCs w:val="24"/>
        </w:rPr>
        <w:t xml:space="preserve">19, 169 y 170, de la Ley de la materia como se enuncia a continuación: </w:t>
      </w:r>
    </w:p>
    <w:p w:rsidR="000B6F37" w:rsidRPr="00933C4A" w:rsidRDefault="000B6F37" w:rsidP="000B6F37">
      <w:pPr>
        <w:pStyle w:val="Sinespaciado"/>
        <w:rPr>
          <w:sz w:val="16"/>
        </w:rPr>
      </w:pPr>
    </w:p>
    <w:p w:rsidR="000B6F37" w:rsidRPr="00933C4A" w:rsidRDefault="000B6F37" w:rsidP="000B6F37">
      <w:pPr>
        <w:spacing w:after="0" w:line="240" w:lineRule="auto"/>
        <w:ind w:left="567" w:right="567"/>
        <w:jc w:val="both"/>
        <w:rPr>
          <w:rFonts w:ascii="Palatino Linotype" w:hAnsi="Palatino Linotype"/>
          <w:i/>
        </w:rPr>
      </w:pPr>
      <w:r w:rsidRPr="00933C4A">
        <w:rPr>
          <w:rFonts w:ascii="Palatino Linotype" w:hAnsi="Palatino Linotype"/>
          <w:i/>
        </w:rPr>
        <w:t>“</w:t>
      </w:r>
      <w:r w:rsidRPr="00933C4A">
        <w:rPr>
          <w:rFonts w:ascii="Palatino Linotype" w:hAnsi="Palatino Linotype"/>
          <w:b/>
          <w:i/>
        </w:rPr>
        <w:t>Artículo 18.</w:t>
      </w:r>
      <w:r w:rsidRPr="00933C4A">
        <w:rPr>
          <w:rFonts w:ascii="Palatino Linotype" w:hAnsi="Palatino Linotype"/>
          <w:i/>
        </w:rPr>
        <w:t xml:space="preserve"> Los sujetos obligados deberán documentar todo acto que derive del ejercicio de sus facultades, competencias o funciones, considerando desde su origen la eventual publicidad y reutilización de la información que generen.</w:t>
      </w:r>
    </w:p>
    <w:p w:rsidR="000B6F37" w:rsidRPr="00933C4A" w:rsidRDefault="000B6F37" w:rsidP="000B6F37">
      <w:pPr>
        <w:spacing w:after="0" w:line="240" w:lineRule="auto"/>
        <w:ind w:left="567" w:right="567"/>
        <w:jc w:val="both"/>
        <w:rPr>
          <w:rFonts w:ascii="Palatino Linotype" w:hAnsi="Palatino Linotype"/>
          <w:b/>
          <w:i/>
        </w:rPr>
      </w:pPr>
    </w:p>
    <w:p w:rsidR="000B6F37" w:rsidRPr="00933C4A" w:rsidRDefault="000B6F37" w:rsidP="000B6F37">
      <w:pPr>
        <w:spacing w:after="0" w:line="240" w:lineRule="auto"/>
        <w:ind w:left="567" w:right="567"/>
        <w:jc w:val="both"/>
        <w:rPr>
          <w:rFonts w:ascii="Palatino Linotype" w:hAnsi="Palatino Linotype"/>
          <w:i/>
        </w:rPr>
      </w:pPr>
      <w:r w:rsidRPr="00933C4A">
        <w:rPr>
          <w:rFonts w:ascii="Palatino Linotype" w:hAnsi="Palatino Linotype"/>
          <w:b/>
          <w:i/>
        </w:rPr>
        <w:t>Artículo 19</w:t>
      </w:r>
      <w:r w:rsidRPr="00933C4A">
        <w:rPr>
          <w:rFonts w:ascii="Palatino Linotype" w:hAnsi="Palatino Linotype"/>
          <w:i/>
        </w:rPr>
        <w:t>. Se presume que la información debe existir si se refiere a las facultades, competencias y funciones que los ordenamientos jurídicos aplicables otorgan a los sujetos obligados.</w:t>
      </w:r>
    </w:p>
    <w:p w:rsidR="000B6F37" w:rsidRPr="00933C4A" w:rsidRDefault="000B6F37" w:rsidP="000B6F37">
      <w:pPr>
        <w:spacing w:after="0" w:line="240" w:lineRule="auto"/>
        <w:ind w:left="567" w:right="567"/>
        <w:jc w:val="both"/>
        <w:rPr>
          <w:rFonts w:ascii="Palatino Linotype" w:hAnsi="Palatino Linotype"/>
          <w:i/>
        </w:rPr>
      </w:pPr>
      <w:r w:rsidRPr="00933C4A">
        <w:rPr>
          <w:rFonts w:ascii="Palatino Linotype" w:hAnsi="Palatino Linotype"/>
          <w:i/>
        </w:rPr>
        <w:t>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0B6F37" w:rsidRPr="00933C4A" w:rsidRDefault="000B6F37" w:rsidP="000B6F37">
      <w:pPr>
        <w:spacing w:after="0" w:line="240" w:lineRule="auto"/>
        <w:ind w:left="567" w:right="567"/>
        <w:jc w:val="both"/>
        <w:rPr>
          <w:rFonts w:ascii="Palatino Linotype" w:hAnsi="Palatino Linotype"/>
          <w:i/>
        </w:rPr>
      </w:pPr>
    </w:p>
    <w:p w:rsidR="000B6F37" w:rsidRPr="00933C4A" w:rsidRDefault="000B6F37" w:rsidP="000B6F37">
      <w:pPr>
        <w:spacing w:after="0" w:line="240" w:lineRule="auto"/>
        <w:ind w:left="567" w:right="567"/>
        <w:jc w:val="both"/>
        <w:rPr>
          <w:rFonts w:ascii="Palatino Linotype" w:hAnsi="Palatino Linotype"/>
          <w:i/>
        </w:rPr>
      </w:pPr>
      <w:r w:rsidRPr="00933C4A">
        <w:rPr>
          <w:rFonts w:ascii="Palatino Linotype" w:hAnsi="Palatino Linotype"/>
          <w:b/>
          <w:i/>
        </w:rPr>
        <w:t>Artículo 169.</w:t>
      </w:r>
      <w:r w:rsidRPr="00933C4A">
        <w:rPr>
          <w:rFonts w:ascii="Palatino Linotype" w:hAnsi="Palatino Linotype"/>
          <w:i/>
        </w:rPr>
        <w:t xml:space="preserve"> Cuando la información no se encuentre en los archivos del sujeto obligado, el Comité de Transparencia:</w:t>
      </w:r>
    </w:p>
    <w:p w:rsidR="000B6F37" w:rsidRPr="00933C4A" w:rsidRDefault="000B6F37" w:rsidP="000B6F37">
      <w:pPr>
        <w:spacing w:after="0" w:line="240" w:lineRule="auto"/>
        <w:ind w:left="567" w:right="567"/>
        <w:jc w:val="both"/>
        <w:rPr>
          <w:rFonts w:ascii="Palatino Linotype" w:hAnsi="Palatino Linotype"/>
          <w:i/>
        </w:rPr>
      </w:pPr>
      <w:r w:rsidRPr="00933C4A">
        <w:rPr>
          <w:rFonts w:ascii="Palatino Linotype" w:hAnsi="Palatino Linotype"/>
          <w:b/>
          <w:i/>
        </w:rPr>
        <w:t>I</w:t>
      </w:r>
      <w:r w:rsidRPr="00933C4A">
        <w:rPr>
          <w:rFonts w:ascii="Palatino Linotype" w:hAnsi="Palatino Linotype"/>
          <w:i/>
        </w:rPr>
        <w:t>. Analizará el caso y tomará las medidas necesarias para localizar la información;</w:t>
      </w:r>
    </w:p>
    <w:p w:rsidR="000B6F37" w:rsidRPr="00933C4A" w:rsidRDefault="000B6F37" w:rsidP="000B6F37">
      <w:pPr>
        <w:spacing w:after="0" w:line="240" w:lineRule="auto"/>
        <w:ind w:left="567" w:right="567"/>
        <w:jc w:val="both"/>
        <w:rPr>
          <w:rFonts w:ascii="Palatino Linotype" w:hAnsi="Palatino Linotype"/>
          <w:i/>
        </w:rPr>
      </w:pPr>
      <w:r w:rsidRPr="00933C4A">
        <w:rPr>
          <w:rFonts w:ascii="Palatino Linotype" w:hAnsi="Palatino Linotype"/>
          <w:b/>
          <w:i/>
        </w:rPr>
        <w:t>II.</w:t>
      </w:r>
      <w:r w:rsidRPr="00933C4A">
        <w:rPr>
          <w:rFonts w:ascii="Palatino Linotype" w:hAnsi="Palatino Linotype"/>
          <w:i/>
        </w:rPr>
        <w:t xml:space="preserve"> Expedirá una resolución que confirme la inexistencia del documento;</w:t>
      </w:r>
    </w:p>
    <w:p w:rsidR="000B6F37" w:rsidRPr="00933C4A" w:rsidRDefault="000B6F37" w:rsidP="000B6F37">
      <w:pPr>
        <w:spacing w:after="0" w:line="240" w:lineRule="auto"/>
        <w:ind w:left="567" w:right="567"/>
        <w:jc w:val="both"/>
        <w:rPr>
          <w:rFonts w:ascii="Palatino Linotype" w:hAnsi="Palatino Linotype"/>
          <w:i/>
        </w:rPr>
      </w:pPr>
      <w:r w:rsidRPr="00933C4A">
        <w:rPr>
          <w:rFonts w:ascii="Palatino Linotype" w:hAnsi="Palatino Linotype"/>
          <w:b/>
          <w:i/>
        </w:rPr>
        <w:t>III.</w:t>
      </w:r>
      <w:r w:rsidRPr="00933C4A">
        <w:rPr>
          <w:rFonts w:ascii="Palatino Linotype" w:hAnsi="Palatino Linotype"/>
          <w:i/>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0B6F37" w:rsidRPr="00933C4A" w:rsidRDefault="000B6F37" w:rsidP="000B6F37">
      <w:pPr>
        <w:spacing w:after="0" w:line="240" w:lineRule="auto"/>
        <w:ind w:left="567" w:right="567"/>
        <w:jc w:val="both"/>
        <w:rPr>
          <w:rFonts w:ascii="Palatino Linotype" w:hAnsi="Palatino Linotype"/>
          <w:i/>
        </w:rPr>
      </w:pPr>
      <w:r w:rsidRPr="00933C4A">
        <w:rPr>
          <w:rFonts w:ascii="Palatino Linotype" w:hAnsi="Palatino Linotype"/>
          <w:b/>
          <w:i/>
        </w:rPr>
        <w:t>IV.</w:t>
      </w:r>
      <w:r w:rsidRPr="00933C4A">
        <w:rPr>
          <w:rFonts w:ascii="Palatino Linotype" w:hAnsi="Palatino Linotype"/>
          <w:i/>
        </w:rPr>
        <w:t xml:space="preserve"> Notificará al órgano interno de control o equivalente del sujeto obligado quien, en su caso, deberá iniciar el procedimiento de responsabilidad administrativa que corresponda.</w:t>
      </w:r>
    </w:p>
    <w:p w:rsidR="000B6F37" w:rsidRPr="00933C4A" w:rsidRDefault="000B6F37" w:rsidP="000B6F37">
      <w:pPr>
        <w:spacing w:after="0" w:line="240" w:lineRule="auto"/>
        <w:ind w:left="567" w:right="567"/>
        <w:jc w:val="both"/>
        <w:rPr>
          <w:rFonts w:ascii="Palatino Linotype" w:hAnsi="Palatino Linotype"/>
          <w:i/>
        </w:rPr>
      </w:pPr>
      <w:r w:rsidRPr="00933C4A">
        <w:rPr>
          <w:rFonts w:ascii="Palatino Linotype" w:hAnsi="Palatino Linotype"/>
          <w:i/>
        </w:rPr>
        <w:lastRenderedPageBreak/>
        <w:t>La Unidad de Transparencia deberá notificarlo al solicitante por escrito, en un plazo que no exceda de quince días hábiles contados a partir del día siguiente a la presentación de la solicitud.</w:t>
      </w:r>
    </w:p>
    <w:p w:rsidR="000B6F37" w:rsidRPr="00933C4A" w:rsidRDefault="000B6F37" w:rsidP="000B6F37">
      <w:pPr>
        <w:spacing w:after="0" w:line="240" w:lineRule="auto"/>
        <w:ind w:left="567" w:right="567"/>
        <w:jc w:val="both"/>
        <w:rPr>
          <w:rFonts w:ascii="Palatino Linotype" w:hAnsi="Palatino Linotype"/>
          <w:i/>
        </w:rPr>
      </w:pPr>
      <w:r w:rsidRPr="00933C4A">
        <w:rPr>
          <w:rFonts w:ascii="Palatino Linotype" w:hAnsi="Palatino Linotype"/>
          <w:i/>
        </w:rPr>
        <w:t>Este plazo podrá ampliarse hasta por otros siete días hábiles, siempre que existan razones para ello, debiendo notificarse por escrito al solicitante.</w:t>
      </w:r>
    </w:p>
    <w:p w:rsidR="000B6F37" w:rsidRPr="00933C4A" w:rsidRDefault="000B6F37" w:rsidP="000B6F37">
      <w:pPr>
        <w:spacing w:after="0" w:line="240" w:lineRule="auto"/>
        <w:ind w:left="567" w:right="567"/>
        <w:jc w:val="both"/>
        <w:rPr>
          <w:rFonts w:ascii="Palatino Linotype" w:hAnsi="Palatino Linotype"/>
          <w:i/>
        </w:rPr>
      </w:pPr>
    </w:p>
    <w:p w:rsidR="000B6F37" w:rsidRPr="00933C4A" w:rsidRDefault="000B6F37" w:rsidP="000B6F37">
      <w:pPr>
        <w:spacing w:after="0" w:line="240" w:lineRule="auto"/>
        <w:ind w:left="567" w:right="567"/>
        <w:jc w:val="both"/>
        <w:rPr>
          <w:rFonts w:ascii="Palatino Linotype" w:hAnsi="Palatino Linotype"/>
          <w:i/>
        </w:rPr>
      </w:pPr>
      <w:r w:rsidRPr="00933C4A">
        <w:rPr>
          <w:rFonts w:ascii="Palatino Linotype" w:hAnsi="Palatino Linotype"/>
          <w:b/>
          <w:i/>
        </w:rPr>
        <w:t>Artículo 170</w:t>
      </w:r>
      <w:r w:rsidRPr="00933C4A">
        <w:rPr>
          <w:rFonts w:ascii="Palatino Linotype" w:hAnsi="Palatino Linotype"/>
          <w:i/>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0B6F37" w:rsidRPr="00933C4A" w:rsidRDefault="000B6F37" w:rsidP="000B6F37">
      <w:pPr>
        <w:spacing w:after="0" w:line="360" w:lineRule="auto"/>
        <w:jc w:val="both"/>
        <w:rPr>
          <w:rFonts w:ascii="Palatino Linotype" w:hAnsi="Palatino Linotype"/>
          <w:sz w:val="24"/>
          <w:szCs w:val="24"/>
        </w:rPr>
      </w:pPr>
    </w:p>
    <w:p w:rsidR="00FB10C7" w:rsidRDefault="000B6F37" w:rsidP="000B6F37">
      <w:pPr>
        <w:spacing w:after="0" w:line="360" w:lineRule="auto"/>
        <w:jc w:val="both"/>
        <w:rPr>
          <w:rFonts w:ascii="Palatino Linotype" w:hAnsi="Palatino Linotype"/>
          <w:sz w:val="24"/>
          <w:szCs w:val="24"/>
        </w:rPr>
      </w:pPr>
      <w:r w:rsidRPr="00933C4A">
        <w:rPr>
          <w:rFonts w:ascii="Palatino Linotype" w:hAnsi="Palatino Linotype"/>
          <w:sz w:val="24"/>
          <w:szCs w:val="24"/>
        </w:rPr>
        <w:t xml:space="preserve">Bajo éste tenor, es preciso advertir que es necesaria la emisión del Acuerdo de inexistencia en aquellos casos en que el </w:t>
      </w:r>
      <w:r w:rsidRPr="00933C4A">
        <w:rPr>
          <w:rFonts w:ascii="Palatino Linotype" w:hAnsi="Palatino Linotype"/>
          <w:b/>
          <w:sz w:val="24"/>
          <w:szCs w:val="24"/>
        </w:rPr>
        <w:t>Sujeto Obligado</w:t>
      </w:r>
      <w:r w:rsidRPr="00933C4A">
        <w:rPr>
          <w:rFonts w:ascii="Palatino Linotype" w:hAnsi="Palatino Linotype"/>
          <w:sz w:val="24"/>
          <w:szCs w:val="24"/>
        </w:rPr>
        <w:t xml:space="preserve"> debió poseer la información solicitada, entonces su Comité de Transparencia tiene el deber de emitir un acuerdo de inexistencia, el cual se insiste, se dicta en aquellos supuestos en los que si bien la información solicitada la genera, posee o administra el </w:t>
      </w:r>
      <w:r w:rsidRPr="00933C4A">
        <w:rPr>
          <w:rFonts w:ascii="Palatino Linotype" w:hAnsi="Palatino Linotype"/>
          <w:b/>
          <w:sz w:val="24"/>
          <w:szCs w:val="24"/>
        </w:rPr>
        <w:t>Sujeto Obligado</w:t>
      </w:r>
      <w:r w:rsidRPr="00933C4A">
        <w:rPr>
          <w:rFonts w:ascii="Palatino Linotype" w:hAnsi="Palatino Linotype"/>
          <w:sz w:val="24"/>
          <w:szCs w:val="24"/>
        </w:rPr>
        <w:t xml:space="preserve"> en el marco de las funciones de derecho público; sin embargo, éste no lo posee por la razones que deberá expresar a través de un acuerdo debidamente fundad</w:t>
      </w:r>
      <w:r>
        <w:rPr>
          <w:rFonts w:ascii="Palatino Linotype" w:hAnsi="Palatino Linotype"/>
          <w:sz w:val="24"/>
          <w:szCs w:val="24"/>
        </w:rPr>
        <w:t xml:space="preserve">o y motivado; asimismo, deberá observar </w:t>
      </w:r>
      <w:r w:rsidR="00FB10C7">
        <w:rPr>
          <w:rFonts w:ascii="Palatino Linotype" w:hAnsi="Palatino Linotype"/>
          <w:sz w:val="24"/>
          <w:szCs w:val="24"/>
        </w:rPr>
        <w:t>lo establecido en el apartado correspondiente.</w:t>
      </w:r>
    </w:p>
    <w:p w:rsidR="00FB5138" w:rsidRDefault="00FB5138" w:rsidP="000B6F37">
      <w:pPr>
        <w:spacing w:after="0" w:line="360" w:lineRule="auto"/>
        <w:jc w:val="both"/>
        <w:rPr>
          <w:rFonts w:ascii="Palatino Linotype" w:hAnsi="Palatino Linotype"/>
          <w:sz w:val="24"/>
          <w:szCs w:val="24"/>
        </w:rPr>
      </w:pPr>
    </w:p>
    <w:p w:rsidR="00FB5138" w:rsidRPr="00D94D67" w:rsidRDefault="00FB5138" w:rsidP="00FB5138">
      <w:pPr>
        <w:spacing w:line="360" w:lineRule="auto"/>
        <w:jc w:val="both"/>
        <w:rPr>
          <w:rFonts w:ascii="Palatino Linotype" w:hAnsi="Palatino Linotype" w:cs="Arial"/>
          <w:sz w:val="24"/>
        </w:rPr>
      </w:pPr>
      <w:r>
        <w:rPr>
          <w:rFonts w:ascii="Palatino Linotype" w:hAnsi="Palatino Linotype"/>
          <w:sz w:val="24"/>
          <w:szCs w:val="24"/>
        </w:rPr>
        <w:t xml:space="preserve">Aunado a lo anterior, es necesario resaltar que </w:t>
      </w:r>
      <w:r w:rsidRPr="00D94D67">
        <w:rPr>
          <w:rFonts w:ascii="Palatino Linotype" w:hAnsi="Palatino Linotype"/>
          <w:b/>
          <w:sz w:val="24"/>
          <w:szCs w:val="24"/>
          <w:u w:val="single"/>
        </w:rPr>
        <w:t>es viable mantener visible la fotografía en los documentos que comprueben el último grado de estudios de los servidores públicos</w:t>
      </w:r>
      <w:r>
        <w:rPr>
          <w:rFonts w:ascii="Palatino Linotype" w:hAnsi="Palatino Linotype"/>
          <w:sz w:val="24"/>
          <w:szCs w:val="24"/>
        </w:rPr>
        <w:t xml:space="preserve"> en atención a lo dispuesto por el Criterio 15/17 emitido por el Instituto Nacional de Transparencia, Acceso a la Información y Protección de Datos Personales, en el que se establece lo siguiente:</w:t>
      </w:r>
    </w:p>
    <w:p w:rsidR="00FB5138" w:rsidRPr="00D94D67" w:rsidRDefault="00FB5138" w:rsidP="00FB5138">
      <w:pPr>
        <w:pStyle w:val="Sinespaciado"/>
      </w:pPr>
    </w:p>
    <w:p w:rsidR="00FB5138" w:rsidRPr="00477109" w:rsidRDefault="00FB5138" w:rsidP="00FB5138">
      <w:pPr>
        <w:pStyle w:val="Sinespaciado"/>
        <w:ind w:left="567" w:right="567"/>
        <w:jc w:val="both"/>
        <w:rPr>
          <w:rFonts w:ascii="Palatino Linotype" w:hAnsi="Palatino Linotype"/>
          <w:i/>
        </w:rPr>
      </w:pPr>
      <w:r w:rsidRPr="00477109">
        <w:rPr>
          <w:rFonts w:ascii="Palatino Linotype" w:hAnsi="Palatino Linotype"/>
          <w:b/>
          <w:i/>
        </w:rPr>
        <w:t>FOTOGRAFÍA EN TÍTULO O CÉDULA PROFESIONAL ES DE ACCESO PÚBLICO.</w:t>
      </w:r>
      <w:r w:rsidRPr="00477109">
        <w:rPr>
          <w:rFonts w:ascii="Palatino Linotype" w:hAnsi="Palatino Linotype"/>
          <w:i/>
        </w:rPr>
        <w:t xml:space="preserve"> Si bien la fotografía de una persona física es un dato personal, cuando se </w:t>
      </w:r>
      <w:r w:rsidRPr="00477109">
        <w:rPr>
          <w:rFonts w:ascii="Palatino Linotype" w:hAnsi="Palatino Linotype"/>
          <w:i/>
        </w:rPr>
        <w:lastRenderedPageBreak/>
        <w:t>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rsidR="00FB5138" w:rsidRPr="00477109" w:rsidRDefault="00FB5138" w:rsidP="00FB5138">
      <w:pPr>
        <w:pStyle w:val="Sinespaciado"/>
        <w:ind w:left="567" w:right="567"/>
        <w:jc w:val="both"/>
        <w:rPr>
          <w:rFonts w:ascii="Palatino Linotype" w:hAnsi="Palatino Linotype"/>
          <w:i/>
        </w:rPr>
      </w:pPr>
    </w:p>
    <w:p w:rsidR="00FB5138" w:rsidRPr="00477109" w:rsidRDefault="00FB5138" w:rsidP="00FB5138">
      <w:pPr>
        <w:pStyle w:val="Sinespaciado"/>
        <w:ind w:left="567" w:right="567"/>
        <w:jc w:val="both"/>
        <w:rPr>
          <w:rFonts w:ascii="Palatino Linotype" w:hAnsi="Palatino Linotype"/>
          <w:i/>
        </w:rPr>
      </w:pPr>
    </w:p>
    <w:p w:rsidR="00FB5138" w:rsidRPr="00477109" w:rsidRDefault="00FB5138" w:rsidP="00FB5138">
      <w:pPr>
        <w:pStyle w:val="Sinespaciado"/>
        <w:ind w:left="567" w:right="567"/>
        <w:jc w:val="both"/>
        <w:rPr>
          <w:rFonts w:ascii="Palatino Linotype" w:hAnsi="Palatino Linotype"/>
          <w:b/>
          <w:i/>
        </w:rPr>
      </w:pPr>
      <w:r w:rsidRPr="00477109">
        <w:rPr>
          <w:rFonts w:ascii="Palatino Linotype" w:hAnsi="Palatino Linotype"/>
          <w:b/>
          <w:i/>
        </w:rPr>
        <w:t>Resoluciones:</w:t>
      </w:r>
    </w:p>
    <w:p w:rsidR="00FB5138" w:rsidRPr="00477109" w:rsidRDefault="00FB5138" w:rsidP="00FB5138">
      <w:pPr>
        <w:pStyle w:val="Sinespaciado"/>
        <w:ind w:left="567" w:right="567"/>
        <w:jc w:val="both"/>
        <w:rPr>
          <w:rFonts w:ascii="Palatino Linotype" w:hAnsi="Palatino Linotype"/>
          <w:i/>
        </w:rPr>
      </w:pPr>
      <w:r w:rsidRPr="00477109">
        <w:rPr>
          <w:rFonts w:ascii="Palatino Linotype" w:hAnsi="Palatino Linotype"/>
          <w:i/>
        </w:rPr>
        <w:t>•</w:t>
      </w:r>
      <w:r w:rsidRPr="00477109">
        <w:rPr>
          <w:rFonts w:ascii="Palatino Linotype" w:hAnsi="Palatino Linotype"/>
          <w:i/>
        </w:rPr>
        <w:tab/>
      </w:r>
      <w:r w:rsidRPr="00477109">
        <w:rPr>
          <w:rFonts w:ascii="Palatino Linotype" w:hAnsi="Palatino Linotype"/>
          <w:b/>
          <w:i/>
        </w:rPr>
        <w:t>RRA 3777/16.</w:t>
      </w:r>
      <w:r w:rsidRPr="00477109">
        <w:rPr>
          <w:rFonts w:ascii="Palatino Linotype" w:hAnsi="Palatino Linotype"/>
          <w:i/>
        </w:rPr>
        <w:t xml:space="preserve"> Secretaría de Comunicaciones y Transportes. 07 de diciembre de 2016. Por unanimidad. Comisionada Ponente María Patricia Kurczyn Villalobos.</w:t>
      </w:r>
    </w:p>
    <w:p w:rsidR="00FB5138" w:rsidRPr="00477109" w:rsidRDefault="00FB5138" w:rsidP="00FB5138">
      <w:pPr>
        <w:pStyle w:val="Sinespaciado"/>
        <w:ind w:left="567" w:right="567"/>
        <w:jc w:val="both"/>
        <w:rPr>
          <w:rFonts w:ascii="Palatino Linotype" w:hAnsi="Palatino Linotype"/>
          <w:i/>
        </w:rPr>
      </w:pPr>
      <w:r w:rsidRPr="00477109">
        <w:rPr>
          <w:rFonts w:ascii="Palatino Linotype" w:hAnsi="Palatino Linotype"/>
          <w:i/>
        </w:rPr>
        <w:t>•</w:t>
      </w:r>
      <w:r w:rsidRPr="00477109">
        <w:rPr>
          <w:rFonts w:ascii="Palatino Linotype" w:hAnsi="Palatino Linotype"/>
          <w:i/>
        </w:rPr>
        <w:tab/>
      </w:r>
      <w:r w:rsidRPr="00477109">
        <w:rPr>
          <w:rFonts w:ascii="Palatino Linotype" w:hAnsi="Palatino Linotype"/>
          <w:b/>
          <w:i/>
        </w:rPr>
        <w:t>RRA 0047/17 y acumulado.</w:t>
      </w:r>
      <w:r w:rsidRPr="00477109">
        <w:rPr>
          <w:rFonts w:ascii="Palatino Linotype" w:hAnsi="Palatino Linotype"/>
          <w:i/>
        </w:rPr>
        <w:t xml:space="preserve"> Instituto Federal de Telecomunicaciones. 01 de marzo del 2017. Por unanimidad. Comisionado Ponente Rosendoevgueni Monterrey Chepov.</w:t>
      </w:r>
    </w:p>
    <w:p w:rsidR="00FB5138" w:rsidRDefault="00FB5138" w:rsidP="00FB5138">
      <w:pPr>
        <w:pStyle w:val="Sinespaciado"/>
        <w:ind w:left="567" w:right="567"/>
        <w:jc w:val="both"/>
        <w:rPr>
          <w:rFonts w:ascii="Palatino Linotype" w:hAnsi="Palatino Linotype"/>
          <w:sz w:val="24"/>
          <w:szCs w:val="24"/>
        </w:rPr>
      </w:pPr>
      <w:r w:rsidRPr="00477109">
        <w:rPr>
          <w:rFonts w:ascii="Palatino Linotype" w:hAnsi="Palatino Linotype"/>
          <w:i/>
        </w:rPr>
        <w:t>•</w:t>
      </w:r>
      <w:r w:rsidRPr="00477109">
        <w:rPr>
          <w:rFonts w:ascii="Palatino Linotype" w:hAnsi="Palatino Linotype"/>
          <w:i/>
        </w:rPr>
        <w:tab/>
      </w:r>
      <w:r w:rsidRPr="00477109">
        <w:rPr>
          <w:rFonts w:ascii="Palatino Linotype" w:hAnsi="Palatino Linotype"/>
          <w:b/>
          <w:i/>
        </w:rPr>
        <w:t>RRA 1189/17.</w:t>
      </w:r>
      <w:r w:rsidRPr="00477109">
        <w:rPr>
          <w:rFonts w:ascii="Palatino Linotype" w:hAnsi="Palatino Linotype"/>
          <w:i/>
        </w:rPr>
        <w:t xml:space="preserve"> Servicio de Información Agroalimentaria y Pesquera. 03 de mayo de 2017. Por mayoría, con voto disidente del Comisionado Joel Salas Suárez. Comisionada Ponente Ximena Puente de la Mora.</w:t>
      </w:r>
    </w:p>
    <w:p w:rsidR="00FB10C7" w:rsidRDefault="00FB10C7" w:rsidP="000B6F37">
      <w:pPr>
        <w:spacing w:after="0" w:line="360" w:lineRule="auto"/>
        <w:jc w:val="both"/>
        <w:rPr>
          <w:rFonts w:ascii="Palatino Linotype" w:hAnsi="Palatino Linotype"/>
          <w:sz w:val="24"/>
          <w:szCs w:val="24"/>
        </w:rPr>
      </w:pPr>
    </w:p>
    <w:p w:rsidR="00FB10C7" w:rsidRDefault="00FB10C7" w:rsidP="00717887">
      <w:pPr>
        <w:autoSpaceDE w:val="0"/>
        <w:autoSpaceDN w:val="0"/>
        <w:adjustRightInd w:val="0"/>
        <w:spacing w:after="0" w:line="360" w:lineRule="auto"/>
        <w:ind w:right="49"/>
        <w:jc w:val="both"/>
        <w:rPr>
          <w:rFonts w:ascii="Palatino Linotype" w:eastAsia="Calibri" w:hAnsi="Palatino Linotype" w:cs="Arial"/>
          <w:sz w:val="24"/>
          <w:szCs w:val="24"/>
        </w:rPr>
      </w:pPr>
      <w:r>
        <w:rPr>
          <w:rFonts w:ascii="Palatino Linotype" w:hAnsi="Palatino Linotype"/>
          <w:sz w:val="24"/>
          <w:szCs w:val="24"/>
        </w:rPr>
        <w:t xml:space="preserve">Asimismo, como ya se estableció en párrafos anteriores, </w:t>
      </w:r>
      <w:r>
        <w:rPr>
          <w:rFonts w:ascii="Palatino Linotype" w:eastAsia="Calibri" w:hAnsi="Palatino Linotype" w:cs="Arial"/>
          <w:sz w:val="24"/>
          <w:szCs w:val="24"/>
        </w:rPr>
        <w:t xml:space="preserve">de acuerdo a la información que se ordena su entrega referente a los Asesores de Confianza adscritos al Sujeto Obligado, y </w:t>
      </w:r>
      <w:r w:rsidRPr="00341597">
        <w:rPr>
          <w:rFonts w:ascii="Palatino Linotype" w:eastAsia="Calibri" w:hAnsi="Palatino Linotype" w:cs="Arial"/>
          <w:sz w:val="24"/>
          <w:szCs w:val="24"/>
        </w:rPr>
        <w:t>toda vez que no se tiene certeza de qu</w:t>
      </w:r>
      <w:r>
        <w:rPr>
          <w:rFonts w:ascii="Palatino Linotype" w:eastAsia="Calibri" w:hAnsi="Palatino Linotype" w:cs="Arial"/>
          <w:sz w:val="24"/>
          <w:szCs w:val="24"/>
        </w:rPr>
        <w:t>e el</w:t>
      </w:r>
      <w:r w:rsidRPr="00341597">
        <w:rPr>
          <w:rFonts w:ascii="Palatino Linotype" w:eastAsia="Calibri" w:hAnsi="Palatino Linotype" w:cs="Arial"/>
          <w:b/>
          <w:sz w:val="24"/>
          <w:szCs w:val="24"/>
        </w:rPr>
        <w:t xml:space="preserve"> Sujeto Obligado</w:t>
      </w:r>
      <w:r w:rsidRPr="00341597">
        <w:rPr>
          <w:rFonts w:ascii="Palatino Linotype" w:eastAsia="Calibri" w:hAnsi="Palatino Linotype" w:cs="Arial"/>
          <w:sz w:val="24"/>
          <w:szCs w:val="24"/>
        </w:rPr>
        <w:t xml:space="preserve"> cuente con dichos cargos, para el caso de que no cuente con ellos, bastara con que se pronuncia en tal sentido</w:t>
      </w:r>
      <w:r>
        <w:rPr>
          <w:rFonts w:ascii="Palatino Linotype" w:eastAsia="Calibri" w:hAnsi="Palatino Linotype" w:cs="Arial"/>
          <w:sz w:val="24"/>
          <w:szCs w:val="24"/>
        </w:rPr>
        <w:t>.</w:t>
      </w:r>
    </w:p>
    <w:p w:rsidR="00717887" w:rsidRPr="00717887" w:rsidRDefault="00717887" w:rsidP="00717887">
      <w:pPr>
        <w:autoSpaceDE w:val="0"/>
        <w:autoSpaceDN w:val="0"/>
        <w:adjustRightInd w:val="0"/>
        <w:spacing w:after="0" w:line="360" w:lineRule="auto"/>
        <w:ind w:right="49"/>
        <w:jc w:val="both"/>
        <w:rPr>
          <w:rFonts w:ascii="Palatino Linotype" w:eastAsia="Calibri" w:hAnsi="Palatino Linotype" w:cs="Arial"/>
          <w:sz w:val="24"/>
          <w:szCs w:val="24"/>
        </w:rPr>
      </w:pPr>
    </w:p>
    <w:p w:rsidR="001C79AE" w:rsidRDefault="00FB10C7" w:rsidP="000B6F37">
      <w:pPr>
        <w:spacing w:after="0" w:line="360" w:lineRule="auto"/>
        <w:jc w:val="both"/>
        <w:rPr>
          <w:rFonts w:ascii="Palatino Linotype" w:hAnsi="Palatino Linotype"/>
          <w:sz w:val="24"/>
          <w:szCs w:val="24"/>
        </w:rPr>
      </w:pPr>
      <w:r>
        <w:rPr>
          <w:rFonts w:ascii="Palatino Linotype" w:hAnsi="Palatino Linotype"/>
          <w:sz w:val="24"/>
          <w:szCs w:val="24"/>
        </w:rPr>
        <w:t xml:space="preserve">Por otro </w:t>
      </w:r>
      <w:r w:rsidR="00717887">
        <w:rPr>
          <w:rFonts w:ascii="Palatino Linotype" w:hAnsi="Palatino Linotype"/>
          <w:sz w:val="24"/>
          <w:szCs w:val="24"/>
        </w:rPr>
        <w:t>lado,</w:t>
      </w:r>
      <w:r>
        <w:rPr>
          <w:rFonts w:ascii="Palatino Linotype" w:hAnsi="Palatino Linotype"/>
          <w:sz w:val="24"/>
          <w:szCs w:val="24"/>
        </w:rPr>
        <w:t xml:space="preserve"> respecto de la información requerida por el particular, referente a e</w:t>
      </w:r>
      <w:r w:rsidR="00D02333">
        <w:rPr>
          <w:rFonts w:ascii="Palatino Linotype" w:hAnsi="Palatino Linotype"/>
          <w:sz w:val="24"/>
          <w:szCs w:val="24"/>
        </w:rPr>
        <w:t>l</w:t>
      </w:r>
      <w:r>
        <w:rPr>
          <w:rFonts w:ascii="Palatino Linotype" w:hAnsi="Palatino Linotype"/>
          <w:sz w:val="24"/>
          <w:szCs w:val="24"/>
        </w:rPr>
        <w:t xml:space="preserve"> lugar de residencia de</w:t>
      </w:r>
      <w:r w:rsidR="00717887" w:rsidRPr="00717887">
        <w:rPr>
          <w:rFonts w:ascii="Palatino Linotype" w:hAnsi="Palatino Linotype"/>
          <w:sz w:val="24"/>
          <w:szCs w:val="24"/>
        </w:rPr>
        <w:t xml:space="preserve"> los Asesores de Confianza, Presidenta Municipal, Secretario del Ayuntamiento, Regidores, Contralora Municipal, Defensor Municipal de Derechos Humanos y Directores</w:t>
      </w:r>
      <w:r w:rsidR="006779D3">
        <w:rPr>
          <w:rFonts w:ascii="Palatino Linotype" w:hAnsi="Palatino Linotype"/>
          <w:sz w:val="24"/>
          <w:szCs w:val="24"/>
        </w:rPr>
        <w:t>, resulta oportuno referir lo que establec</w:t>
      </w:r>
      <w:r w:rsidR="001C79AE">
        <w:rPr>
          <w:rFonts w:ascii="Palatino Linotype" w:hAnsi="Palatino Linotype"/>
          <w:sz w:val="24"/>
          <w:szCs w:val="24"/>
        </w:rPr>
        <w:t>en los artículos 117, 118 y 119 de la</w:t>
      </w:r>
      <w:r w:rsidR="001C79AE" w:rsidRPr="001C79AE">
        <w:t xml:space="preserve"> </w:t>
      </w:r>
      <w:r w:rsidR="001C79AE" w:rsidRPr="001C79AE">
        <w:rPr>
          <w:rFonts w:ascii="Palatino Linotype" w:hAnsi="Palatino Linotype"/>
          <w:sz w:val="24"/>
          <w:szCs w:val="24"/>
        </w:rPr>
        <w:t>Constitución Política del Estado Libre y Soberano de México</w:t>
      </w:r>
      <w:r w:rsidR="001C79AE">
        <w:rPr>
          <w:rFonts w:ascii="Palatino Linotype" w:hAnsi="Palatino Linotype"/>
          <w:sz w:val="24"/>
          <w:szCs w:val="24"/>
        </w:rPr>
        <w:t>, así como</w:t>
      </w:r>
      <w:r w:rsidR="006779D3">
        <w:rPr>
          <w:rFonts w:ascii="Palatino Linotype" w:hAnsi="Palatino Linotype"/>
          <w:sz w:val="24"/>
          <w:szCs w:val="24"/>
        </w:rPr>
        <w:t xml:space="preserve"> el multicitado artículo </w:t>
      </w:r>
      <w:r w:rsidR="006779D3" w:rsidRPr="006779D3">
        <w:rPr>
          <w:rFonts w:ascii="Palatino Linotype" w:hAnsi="Palatino Linotype"/>
          <w:sz w:val="24"/>
          <w:szCs w:val="24"/>
        </w:rPr>
        <w:t>32, de la Ley Orgánica Municipal</w:t>
      </w:r>
      <w:r w:rsidR="006779D3">
        <w:rPr>
          <w:rFonts w:ascii="Palatino Linotype" w:hAnsi="Palatino Linotype"/>
          <w:sz w:val="24"/>
          <w:szCs w:val="24"/>
        </w:rPr>
        <w:t xml:space="preserve">, </w:t>
      </w:r>
      <w:r w:rsidR="001C79AE">
        <w:rPr>
          <w:rFonts w:ascii="Palatino Linotype" w:hAnsi="Palatino Linotype"/>
          <w:sz w:val="24"/>
          <w:szCs w:val="24"/>
        </w:rPr>
        <w:t xml:space="preserve">mismos </w:t>
      </w:r>
      <w:r w:rsidR="006779D3">
        <w:rPr>
          <w:rFonts w:ascii="Palatino Linotype" w:hAnsi="Palatino Linotype"/>
          <w:sz w:val="24"/>
          <w:szCs w:val="24"/>
        </w:rPr>
        <w:t>que se transcribe</w:t>
      </w:r>
      <w:r w:rsidR="001C79AE">
        <w:rPr>
          <w:rFonts w:ascii="Palatino Linotype" w:hAnsi="Palatino Linotype"/>
          <w:sz w:val="24"/>
          <w:szCs w:val="24"/>
        </w:rPr>
        <w:t>n</w:t>
      </w:r>
      <w:r w:rsidR="006779D3">
        <w:rPr>
          <w:rFonts w:ascii="Palatino Linotype" w:hAnsi="Palatino Linotype"/>
          <w:sz w:val="24"/>
          <w:szCs w:val="24"/>
        </w:rPr>
        <w:t xml:space="preserve"> a continuación: </w:t>
      </w:r>
    </w:p>
    <w:p w:rsidR="00D02333" w:rsidRDefault="00D02333" w:rsidP="000B6F37">
      <w:pPr>
        <w:spacing w:after="0" w:line="360" w:lineRule="auto"/>
        <w:jc w:val="both"/>
        <w:rPr>
          <w:rFonts w:ascii="Palatino Linotype" w:hAnsi="Palatino Linotype"/>
          <w:sz w:val="24"/>
          <w:szCs w:val="24"/>
        </w:rPr>
      </w:pPr>
    </w:p>
    <w:p w:rsidR="001C79AE" w:rsidRDefault="001C79AE" w:rsidP="001C79AE">
      <w:pPr>
        <w:autoSpaceDE w:val="0"/>
        <w:autoSpaceDN w:val="0"/>
        <w:adjustRightInd w:val="0"/>
        <w:spacing w:after="0" w:line="240" w:lineRule="auto"/>
        <w:ind w:left="567" w:right="618"/>
        <w:contextualSpacing/>
        <w:jc w:val="center"/>
        <w:rPr>
          <w:rFonts w:ascii="Palatino Linotype" w:hAnsi="Palatino Linotype"/>
          <w:b/>
          <w:iCs/>
          <w:sz w:val="24"/>
          <w:szCs w:val="24"/>
        </w:rPr>
      </w:pPr>
      <w:r w:rsidRPr="001C79AE">
        <w:rPr>
          <w:rFonts w:ascii="Palatino Linotype" w:hAnsi="Palatino Linotype"/>
          <w:b/>
          <w:iCs/>
          <w:sz w:val="24"/>
          <w:szCs w:val="24"/>
        </w:rPr>
        <w:lastRenderedPageBreak/>
        <w:t>Constitución Política del Estado Libre y Soberano de México</w:t>
      </w:r>
    </w:p>
    <w:p w:rsidR="001C79AE" w:rsidRPr="001C79AE" w:rsidRDefault="001C79AE" w:rsidP="001C79AE">
      <w:pPr>
        <w:autoSpaceDE w:val="0"/>
        <w:autoSpaceDN w:val="0"/>
        <w:adjustRightInd w:val="0"/>
        <w:spacing w:after="0" w:line="240" w:lineRule="auto"/>
        <w:ind w:left="567" w:right="618"/>
        <w:contextualSpacing/>
        <w:jc w:val="center"/>
        <w:rPr>
          <w:rFonts w:ascii="Palatino Linotype" w:hAnsi="Palatino Linotype"/>
          <w:b/>
          <w:iCs/>
          <w:sz w:val="24"/>
          <w:szCs w:val="24"/>
        </w:rPr>
      </w:pPr>
    </w:p>
    <w:p w:rsidR="001C79AE" w:rsidRDefault="001C79AE" w:rsidP="00D02333">
      <w:pPr>
        <w:autoSpaceDE w:val="0"/>
        <w:autoSpaceDN w:val="0"/>
        <w:adjustRightInd w:val="0"/>
        <w:spacing w:after="0" w:line="240" w:lineRule="auto"/>
        <w:ind w:left="567" w:right="618"/>
        <w:contextualSpacing/>
        <w:jc w:val="both"/>
        <w:rPr>
          <w:rFonts w:ascii="Palatino Linotype" w:hAnsi="Palatino Linotype"/>
          <w:bCs/>
          <w:i/>
        </w:rPr>
      </w:pPr>
      <w:r w:rsidRPr="001C79AE">
        <w:rPr>
          <w:rFonts w:ascii="Palatino Linotype" w:hAnsi="Palatino Linotype"/>
          <w:b/>
          <w:i/>
        </w:rPr>
        <w:t>Artículo 117.-</w:t>
      </w:r>
      <w:r w:rsidRPr="001C79AE">
        <w:rPr>
          <w:rFonts w:ascii="Palatino Linotype" w:hAnsi="Palatino Linotype"/>
          <w:bCs/>
          <w:i/>
        </w:rPr>
        <w:t xml:space="preserve"> </w:t>
      </w:r>
      <w:r w:rsidRPr="001C79AE">
        <w:rPr>
          <w:rFonts w:ascii="Palatino Linotype" w:hAnsi="Palatino Linotype"/>
          <w:b/>
          <w:i/>
        </w:rPr>
        <w:t>Los ayuntamientos se integrarán con un jefe de asamblea que se denominará Presidente Municipal, y con varios miembros más llamados Síndicos y Regidores</w:t>
      </w:r>
      <w:r w:rsidRPr="001C79AE">
        <w:rPr>
          <w:rFonts w:ascii="Palatino Linotype" w:hAnsi="Palatino Linotype"/>
          <w:bCs/>
          <w:i/>
        </w:rPr>
        <w:t xml:space="preserve">, cuyo número se determinará en razón directa de la población del municipio que representen, como lo disponga la Ley Orgánica respectiva. </w:t>
      </w:r>
    </w:p>
    <w:p w:rsidR="001C79AE" w:rsidRDefault="001C79AE" w:rsidP="00D02333">
      <w:pPr>
        <w:autoSpaceDE w:val="0"/>
        <w:autoSpaceDN w:val="0"/>
        <w:adjustRightInd w:val="0"/>
        <w:spacing w:after="0" w:line="240" w:lineRule="auto"/>
        <w:ind w:left="567" w:right="618"/>
        <w:contextualSpacing/>
        <w:jc w:val="both"/>
        <w:rPr>
          <w:rFonts w:ascii="Palatino Linotype" w:hAnsi="Palatino Linotype"/>
          <w:bCs/>
          <w:i/>
        </w:rPr>
      </w:pPr>
    </w:p>
    <w:p w:rsidR="001C79AE" w:rsidRDefault="001C79AE" w:rsidP="00D02333">
      <w:pPr>
        <w:autoSpaceDE w:val="0"/>
        <w:autoSpaceDN w:val="0"/>
        <w:adjustRightInd w:val="0"/>
        <w:spacing w:after="0" w:line="240" w:lineRule="auto"/>
        <w:ind w:left="567" w:right="618"/>
        <w:contextualSpacing/>
        <w:jc w:val="both"/>
        <w:rPr>
          <w:rFonts w:ascii="Palatino Linotype" w:hAnsi="Palatino Linotype"/>
          <w:bCs/>
          <w:i/>
        </w:rPr>
      </w:pPr>
      <w:r w:rsidRPr="001C79AE">
        <w:rPr>
          <w:rFonts w:ascii="Palatino Linotype" w:hAnsi="Palatino Linotype"/>
          <w:bCs/>
          <w:i/>
        </w:rPr>
        <w:t>Los ayuntamientos de los municipios podrán tener síndicos y regidores electos según el principio de representación proporcional de acuerdo a los requisitos y reglas de asignación que establezca la ley de la materia.</w:t>
      </w:r>
    </w:p>
    <w:p w:rsidR="001C79AE" w:rsidRDefault="001C79AE" w:rsidP="00D02333">
      <w:pPr>
        <w:autoSpaceDE w:val="0"/>
        <w:autoSpaceDN w:val="0"/>
        <w:adjustRightInd w:val="0"/>
        <w:spacing w:after="0" w:line="240" w:lineRule="auto"/>
        <w:ind w:left="567" w:right="618"/>
        <w:contextualSpacing/>
        <w:jc w:val="both"/>
        <w:rPr>
          <w:rFonts w:ascii="Palatino Linotype" w:hAnsi="Palatino Linotype"/>
          <w:bCs/>
          <w:i/>
        </w:rPr>
      </w:pPr>
    </w:p>
    <w:p w:rsidR="001C79AE" w:rsidRDefault="001C79AE" w:rsidP="00D02333">
      <w:pPr>
        <w:autoSpaceDE w:val="0"/>
        <w:autoSpaceDN w:val="0"/>
        <w:adjustRightInd w:val="0"/>
        <w:spacing w:after="0" w:line="240" w:lineRule="auto"/>
        <w:ind w:left="567" w:right="618"/>
        <w:contextualSpacing/>
        <w:jc w:val="both"/>
        <w:rPr>
          <w:rFonts w:ascii="Palatino Linotype" w:hAnsi="Palatino Linotype"/>
          <w:bCs/>
          <w:i/>
        </w:rPr>
      </w:pPr>
      <w:r w:rsidRPr="001C79AE">
        <w:rPr>
          <w:rFonts w:ascii="Palatino Linotype" w:hAnsi="Palatino Linotype"/>
          <w:b/>
          <w:i/>
        </w:rPr>
        <w:t>Artículo 118.-</w:t>
      </w:r>
      <w:r w:rsidRPr="001C79AE">
        <w:rPr>
          <w:rFonts w:ascii="Palatino Linotype" w:hAnsi="Palatino Linotype"/>
          <w:bCs/>
          <w:i/>
        </w:rPr>
        <w:t xml:space="preserve"> Los miembros de un ayuntamiento serán designados en una sola elección. Se distinguirán los regidores por el orden numérico y los síndicos cuando sean dos, en la misma forma. </w:t>
      </w:r>
    </w:p>
    <w:p w:rsidR="001C79AE" w:rsidRDefault="001C79AE" w:rsidP="00D02333">
      <w:pPr>
        <w:autoSpaceDE w:val="0"/>
        <w:autoSpaceDN w:val="0"/>
        <w:adjustRightInd w:val="0"/>
        <w:spacing w:after="0" w:line="240" w:lineRule="auto"/>
        <w:ind w:left="567" w:right="618"/>
        <w:contextualSpacing/>
        <w:jc w:val="both"/>
        <w:rPr>
          <w:rFonts w:ascii="Palatino Linotype" w:hAnsi="Palatino Linotype"/>
          <w:bCs/>
          <w:i/>
        </w:rPr>
      </w:pPr>
    </w:p>
    <w:p w:rsidR="001C79AE" w:rsidRDefault="001C79AE" w:rsidP="00D02333">
      <w:pPr>
        <w:autoSpaceDE w:val="0"/>
        <w:autoSpaceDN w:val="0"/>
        <w:adjustRightInd w:val="0"/>
        <w:spacing w:after="0" w:line="240" w:lineRule="auto"/>
        <w:ind w:left="567" w:right="618"/>
        <w:contextualSpacing/>
        <w:jc w:val="both"/>
        <w:rPr>
          <w:rFonts w:ascii="Palatino Linotype" w:hAnsi="Palatino Linotype"/>
          <w:bCs/>
          <w:i/>
        </w:rPr>
      </w:pPr>
      <w:r w:rsidRPr="001C79AE">
        <w:rPr>
          <w:rFonts w:ascii="Palatino Linotype" w:hAnsi="Palatino Linotype"/>
          <w:bCs/>
          <w:i/>
        </w:rPr>
        <w:t xml:space="preserve">Los regidores de mayoría relativa y de representación proporcional tendrán los mismos derechos y obligaciones, conforme a la ley de la materia. Los síndicos electos por ambas fórmulas tendrán las atribuciones que les señale la ley. </w:t>
      </w:r>
    </w:p>
    <w:p w:rsidR="001C79AE" w:rsidRDefault="001C79AE" w:rsidP="00D02333">
      <w:pPr>
        <w:autoSpaceDE w:val="0"/>
        <w:autoSpaceDN w:val="0"/>
        <w:adjustRightInd w:val="0"/>
        <w:spacing w:after="0" w:line="240" w:lineRule="auto"/>
        <w:ind w:left="567" w:right="618"/>
        <w:contextualSpacing/>
        <w:jc w:val="both"/>
        <w:rPr>
          <w:rFonts w:ascii="Palatino Linotype" w:hAnsi="Palatino Linotype"/>
          <w:bCs/>
          <w:i/>
        </w:rPr>
      </w:pPr>
    </w:p>
    <w:p w:rsidR="001C79AE" w:rsidRDefault="001C79AE" w:rsidP="00D02333">
      <w:pPr>
        <w:autoSpaceDE w:val="0"/>
        <w:autoSpaceDN w:val="0"/>
        <w:adjustRightInd w:val="0"/>
        <w:spacing w:after="0" w:line="240" w:lineRule="auto"/>
        <w:ind w:left="567" w:right="618"/>
        <w:contextualSpacing/>
        <w:jc w:val="both"/>
        <w:rPr>
          <w:rFonts w:ascii="Palatino Linotype" w:hAnsi="Palatino Linotype"/>
          <w:bCs/>
          <w:i/>
        </w:rPr>
      </w:pPr>
      <w:r w:rsidRPr="001C79AE">
        <w:rPr>
          <w:rFonts w:ascii="Palatino Linotype" w:hAnsi="Palatino Linotype"/>
          <w:bCs/>
          <w:i/>
        </w:rPr>
        <w:t xml:space="preserve">Por cada miembro del ayuntamiento que se elija como propietario se elegirá un suplente. </w:t>
      </w:r>
    </w:p>
    <w:p w:rsidR="001C79AE" w:rsidRDefault="001C79AE" w:rsidP="00D02333">
      <w:pPr>
        <w:autoSpaceDE w:val="0"/>
        <w:autoSpaceDN w:val="0"/>
        <w:adjustRightInd w:val="0"/>
        <w:spacing w:after="0" w:line="240" w:lineRule="auto"/>
        <w:ind w:left="567" w:right="618"/>
        <w:contextualSpacing/>
        <w:jc w:val="both"/>
        <w:rPr>
          <w:rFonts w:ascii="Palatino Linotype" w:hAnsi="Palatino Linotype"/>
          <w:bCs/>
          <w:i/>
        </w:rPr>
      </w:pPr>
    </w:p>
    <w:p w:rsidR="001C79AE" w:rsidRDefault="001C79AE" w:rsidP="00D02333">
      <w:pPr>
        <w:autoSpaceDE w:val="0"/>
        <w:autoSpaceDN w:val="0"/>
        <w:adjustRightInd w:val="0"/>
        <w:spacing w:after="0" w:line="240" w:lineRule="auto"/>
        <w:ind w:left="567" w:right="618"/>
        <w:contextualSpacing/>
        <w:jc w:val="both"/>
        <w:rPr>
          <w:rFonts w:ascii="Palatino Linotype" w:hAnsi="Palatino Linotype"/>
          <w:bCs/>
          <w:i/>
        </w:rPr>
      </w:pPr>
      <w:r w:rsidRPr="001C79AE">
        <w:rPr>
          <w:rFonts w:ascii="Palatino Linotype" w:hAnsi="Palatino Linotype"/>
          <w:b/>
          <w:i/>
        </w:rPr>
        <w:t>Artículo 119</w:t>
      </w:r>
      <w:r w:rsidRPr="001C79AE">
        <w:rPr>
          <w:rFonts w:ascii="Palatino Linotype" w:hAnsi="Palatino Linotype"/>
          <w:bCs/>
          <w:i/>
        </w:rPr>
        <w:t xml:space="preserve">.- </w:t>
      </w:r>
      <w:r w:rsidRPr="001C79AE">
        <w:rPr>
          <w:rFonts w:ascii="Palatino Linotype" w:hAnsi="Palatino Linotype"/>
          <w:b/>
          <w:i/>
        </w:rPr>
        <w:t>Para ser miembro propietario o suplente de un ayuntamiento se requiere</w:t>
      </w:r>
      <w:r w:rsidRPr="001C79AE">
        <w:rPr>
          <w:rFonts w:ascii="Palatino Linotype" w:hAnsi="Palatino Linotype"/>
          <w:bCs/>
          <w:i/>
        </w:rPr>
        <w:t xml:space="preserve">: </w:t>
      </w:r>
    </w:p>
    <w:p w:rsidR="001C79AE" w:rsidRDefault="001C79AE" w:rsidP="00D02333">
      <w:pPr>
        <w:autoSpaceDE w:val="0"/>
        <w:autoSpaceDN w:val="0"/>
        <w:adjustRightInd w:val="0"/>
        <w:spacing w:after="0" w:line="240" w:lineRule="auto"/>
        <w:ind w:left="567" w:right="618"/>
        <w:contextualSpacing/>
        <w:jc w:val="both"/>
        <w:rPr>
          <w:rFonts w:ascii="Palatino Linotype" w:hAnsi="Palatino Linotype"/>
          <w:bCs/>
          <w:i/>
        </w:rPr>
      </w:pPr>
    </w:p>
    <w:p w:rsidR="001C79AE" w:rsidRDefault="001C79AE" w:rsidP="00D02333">
      <w:pPr>
        <w:autoSpaceDE w:val="0"/>
        <w:autoSpaceDN w:val="0"/>
        <w:adjustRightInd w:val="0"/>
        <w:spacing w:after="0" w:line="240" w:lineRule="auto"/>
        <w:ind w:left="567" w:right="618"/>
        <w:contextualSpacing/>
        <w:jc w:val="both"/>
        <w:rPr>
          <w:rFonts w:ascii="Palatino Linotype" w:hAnsi="Palatino Linotype"/>
          <w:bCs/>
          <w:i/>
        </w:rPr>
      </w:pPr>
      <w:r w:rsidRPr="001C79AE">
        <w:rPr>
          <w:rFonts w:ascii="Palatino Linotype" w:hAnsi="Palatino Linotype"/>
          <w:bCs/>
          <w:i/>
        </w:rPr>
        <w:t xml:space="preserve">I. </w:t>
      </w:r>
      <w:r w:rsidRPr="001C79AE">
        <w:rPr>
          <w:rFonts w:ascii="Palatino Linotype" w:hAnsi="Palatino Linotype"/>
          <w:b/>
          <w:i/>
          <w:u w:val="single"/>
        </w:rPr>
        <w:t>Ser mexicano por nacimiento, ciudadano del Estado, en pleno ejercicio de sus derechos</w:t>
      </w:r>
      <w:r w:rsidRPr="001C79AE">
        <w:rPr>
          <w:rFonts w:ascii="Palatino Linotype" w:hAnsi="Palatino Linotype"/>
          <w:bCs/>
          <w:i/>
        </w:rPr>
        <w:t xml:space="preserve">; </w:t>
      </w:r>
    </w:p>
    <w:p w:rsidR="001C79AE" w:rsidRDefault="001C79AE" w:rsidP="00D02333">
      <w:pPr>
        <w:autoSpaceDE w:val="0"/>
        <w:autoSpaceDN w:val="0"/>
        <w:adjustRightInd w:val="0"/>
        <w:spacing w:after="0" w:line="240" w:lineRule="auto"/>
        <w:ind w:left="567" w:right="618"/>
        <w:contextualSpacing/>
        <w:jc w:val="both"/>
        <w:rPr>
          <w:rFonts w:ascii="Palatino Linotype" w:hAnsi="Palatino Linotype"/>
          <w:bCs/>
          <w:i/>
        </w:rPr>
      </w:pPr>
      <w:r w:rsidRPr="001C79AE">
        <w:rPr>
          <w:rFonts w:ascii="Palatino Linotype" w:hAnsi="Palatino Linotype"/>
          <w:bCs/>
          <w:i/>
        </w:rPr>
        <w:t xml:space="preserve">II. Ser mexiquense con residencia efectiva en el municipio no menor a un año o vecino del mismo, con residencia efectiva en su territorio no menor a tres años, anteriores al día de la elección; y </w:t>
      </w:r>
    </w:p>
    <w:p w:rsidR="001C79AE" w:rsidRPr="001C79AE" w:rsidRDefault="001C79AE" w:rsidP="001C79AE">
      <w:pPr>
        <w:autoSpaceDE w:val="0"/>
        <w:autoSpaceDN w:val="0"/>
        <w:adjustRightInd w:val="0"/>
        <w:spacing w:after="0" w:line="240" w:lineRule="auto"/>
        <w:ind w:left="567" w:right="618"/>
        <w:contextualSpacing/>
        <w:jc w:val="both"/>
        <w:rPr>
          <w:rFonts w:ascii="Palatino Linotype" w:hAnsi="Palatino Linotype"/>
          <w:bCs/>
          <w:i/>
        </w:rPr>
      </w:pPr>
      <w:r w:rsidRPr="001C79AE">
        <w:rPr>
          <w:rFonts w:ascii="Palatino Linotype" w:hAnsi="Palatino Linotype"/>
          <w:bCs/>
          <w:i/>
        </w:rPr>
        <w:t>III. Ser de reconocida probidad y buena fama pública.</w:t>
      </w:r>
    </w:p>
    <w:p w:rsidR="001C79AE" w:rsidRDefault="001C79AE" w:rsidP="00D02333">
      <w:pPr>
        <w:autoSpaceDE w:val="0"/>
        <w:autoSpaceDN w:val="0"/>
        <w:adjustRightInd w:val="0"/>
        <w:spacing w:after="0" w:line="240" w:lineRule="auto"/>
        <w:ind w:left="567" w:right="618"/>
        <w:contextualSpacing/>
        <w:jc w:val="both"/>
        <w:rPr>
          <w:rFonts w:ascii="Palatino Linotype" w:hAnsi="Palatino Linotype"/>
          <w:b/>
          <w:i/>
        </w:rPr>
      </w:pPr>
    </w:p>
    <w:p w:rsidR="001C79AE" w:rsidRDefault="001C79AE" w:rsidP="00D02333">
      <w:pPr>
        <w:autoSpaceDE w:val="0"/>
        <w:autoSpaceDN w:val="0"/>
        <w:adjustRightInd w:val="0"/>
        <w:spacing w:after="0" w:line="240" w:lineRule="auto"/>
        <w:ind w:left="567" w:right="618"/>
        <w:contextualSpacing/>
        <w:jc w:val="both"/>
        <w:rPr>
          <w:rFonts w:ascii="Palatino Linotype" w:hAnsi="Palatino Linotype"/>
          <w:b/>
          <w:i/>
        </w:rPr>
      </w:pPr>
    </w:p>
    <w:p w:rsidR="001C79AE" w:rsidRPr="001C79AE" w:rsidRDefault="001C79AE" w:rsidP="001C79AE">
      <w:pPr>
        <w:autoSpaceDE w:val="0"/>
        <w:autoSpaceDN w:val="0"/>
        <w:adjustRightInd w:val="0"/>
        <w:spacing w:after="0" w:line="240" w:lineRule="auto"/>
        <w:ind w:left="567" w:right="618"/>
        <w:contextualSpacing/>
        <w:jc w:val="center"/>
        <w:rPr>
          <w:rFonts w:ascii="Palatino Linotype" w:hAnsi="Palatino Linotype"/>
          <w:b/>
          <w:iCs/>
          <w:sz w:val="24"/>
          <w:szCs w:val="24"/>
        </w:rPr>
      </w:pPr>
      <w:r w:rsidRPr="001C79AE">
        <w:rPr>
          <w:rFonts w:ascii="Palatino Linotype" w:hAnsi="Palatino Linotype"/>
          <w:b/>
          <w:iCs/>
          <w:sz w:val="24"/>
          <w:szCs w:val="24"/>
        </w:rPr>
        <w:t>Ley Orgánica Municipal</w:t>
      </w:r>
    </w:p>
    <w:p w:rsidR="00D02333" w:rsidRDefault="00D02333" w:rsidP="00D02333">
      <w:pPr>
        <w:autoSpaceDE w:val="0"/>
        <w:autoSpaceDN w:val="0"/>
        <w:adjustRightInd w:val="0"/>
        <w:spacing w:after="0" w:line="240" w:lineRule="auto"/>
        <w:ind w:left="567" w:right="618"/>
        <w:contextualSpacing/>
        <w:jc w:val="both"/>
        <w:rPr>
          <w:rFonts w:ascii="Palatino Linotype" w:hAnsi="Palatino Linotype"/>
          <w:i/>
        </w:rPr>
      </w:pPr>
      <w:r w:rsidRPr="003D13C8">
        <w:rPr>
          <w:rFonts w:ascii="Palatino Linotype" w:hAnsi="Palatino Linotype"/>
          <w:b/>
          <w:i/>
        </w:rPr>
        <w:t>Artículo 32.</w:t>
      </w:r>
      <w:r w:rsidRPr="003D13C8">
        <w:rPr>
          <w:rFonts w:ascii="Palatino Linotype" w:hAnsi="Palatino Linotype"/>
          <w:i/>
        </w:rPr>
        <w:t xml:space="preserve"> </w:t>
      </w:r>
      <w:r w:rsidRPr="00D02333">
        <w:rPr>
          <w:rFonts w:ascii="Palatino Linotype" w:hAnsi="Palatino Linotype"/>
          <w:b/>
          <w:bCs/>
          <w:i/>
        </w:rPr>
        <w:t>Para ocupar los cargos</w:t>
      </w:r>
      <w:r w:rsidRPr="00BC4BA5">
        <w:rPr>
          <w:rFonts w:ascii="Palatino Linotype" w:hAnsi="Palatino Linotype"/>
          <w:i/>
        </w:rPr>
        <w:t xml:space="preserve"> de Secretario, Tesorero, Director de Obras Públicas, Director de Desarrollo Económico, Coordinador General Municipal de Mejora Regulatoria, Ecología, Desarrollo Urbano, o equivalentes</w:t>
      </w:r>
      <w:r w:rsidRPr="003D13C8">
        <w:rPr>
          <w:rFonts w:ascii="Palatino Linotype" w:hAnsi="Palatino Linotype"/>
          <w:i/>
        </w:rPr>
        <w:t xml:space="preserve">, </w:t>
      </w:r>
      <w:r w:rsidRPr="00A75F29">
        <w:rPr>
          <w:rFonts w:ascii="Palatino Linotype" w:hAnsi="Palatino Linotype"/>
          <w:b/>
          <w:i/>
          <w:u w:val="single"/>
        </w:rPr>
        <w:t>titulares de las unidades administrativas</w:t>
      </w:r>
      <w:r w:rsidRPr="003D13C8">
        <w:rPr>
          <w:rFonts w:ascii="Palatino Linotype" w:hAnsi="Palatino Linotype"/>
          <w:i/>
        </w:rPr>
        <w:t xml:space="preserve">. </w:t>
      </w:r>
      <w:r w:rsidRPr="00BC4BA5">
        <w:rPr>
          <w:rFonts w:ascii="Palatino Linotype" w:hAnsi="Palatino Linotype"/>
          <w:i/>
        </w:rPr>
        <w:t>Protección Civil, y de</w:t>
      </w:r>
      <w:r w:rsidRPr="003D13C8">
        <w:rPr>
          <w:rFonts w:ascii="Palatino Linotype" w:hAnsi="Palatino Linotype"/>
          <w:i/>
        </w:rPr>
        <w:t xml:space="preserve"> los organismos auxiliares se deberán satisfacer los siguientes requisitos:</w:t>
      </w:r>
    </w:p>
    <w:p w:rsidR="00D02333" w:rsidRDefault="00D02333" w:rsidP="00D02333">
      <w:pPr>
        <w:autoSpaceDE w:val="0"/>
        <w:autoSpaceDN w:val="0"/>
        <w:adjustRightInd w:val="0"/>
        <w:spacing w:after="0" w:line="240" w:lineRule="auto"/>
        <w:ind w:left="567" w:right="618"/>
        <w:contextualSpacing/>
        <w:jc w:val="both"/>
        <w:rPr>
          <w:rFonts w:ascii="Palatino Linotype" w:hAnsi="Palatino Linotype"/>
          <w:i/>
        </w:rPr>
      </w:pPr>
    </w:p>
    <w:p w:rsidR="000B6F37" w:rsidRPr="00063077" w:rsidRDefault="00D02333" w:rsidP="00063077">
      <w:pPr>
        <w:autoSpaceDE w:val="0"/>
        <w:autoSpaceDN w:val="0"/>
        <w:adjustRightInd w:val="0"/>
        <w:spacing w:after="0" w:line="240" w:lineRule="auto"/>
        <w:ind w:left="567" w:right="618"/>
        <w:contextualSpacing/>
        <w:jc w:val="both"/>
        <w:rPr>
          <w:rFonts w:ascii="Palatino Linotype" w:hAnsi="Palatino Linotype"/>
          <w:i/>
        </w:rPr>
      </w:pPr>
      <w:r w:rsidRPr="00D02333">
        <w:rPr>
          <w:rFonts w:ascii="Palatino Linotype" w:hAnsi="Palatino Linotype"/>
          <w:i/>
        </w:rPr>
        <w:lastRenderedPageBreak/>
        <w:t xml:space="preserve">I. </w:t>
      </w:r>
      <w:r w:rsidRPr="00D02333">
        <w:rPr>
          <w:rFonts w:ascii="Palatino Linotype" w:hAnsi="Palatino Linotype"/>
          <w:b/>
          <w:bCs/>
          <w:i/>
        </w:rPr>
        <w:t>Ser ciudadano del Estado en pleno uso de sus derechos</w:t>
      </w:r>
      <w:r w:rsidRPr="00D02333">
        <w:rPr>
          <w:rFonts w:ascii="Palatino Linotype" w:hAnsi="Palatino Linotype"/>
          <w:i/>
        </w:rPr>
        <w:t>;</w:t>
      </w:r>
    </w:p>
    <w:p w:rsidR="003248BE" w:rsidRPr="007A18C8" w:rsidRDefault="003248BE" w:rsidP="007A18C8">
      <w:pPr>
        <w:spacing w:after="0" w:line="360" w:lineRule="auto"/>
        <w:jc w:val="both"/>
        <w:rPr>
          <w:rFonts w:ascii="Palatino Linotype" w:eastAsia="Times New Roman" w:hAnsi="Palatino Linotype" w:cs="Times New Roman"/>
          <w:sz w:val="24"/>
          <w:szCs w:val="24"/>
          <w:lang w:eastAsia="es-ES"/>
        </w:rPr>
      </w:pPr>
    </w:p>
    <w:p w:rsidR="00063077" w:rsidRPr="00E86803" w:rsidRDefault="00D02333" w:rsidP="00E86803">
      <w:pPr>
        <w:autoSpaceDE w:val="0"/>
        <w:autoSpaceDN w:val="0"/>
        <w:adjustRightInd w:val="0"/>
        <w:spacing w:after="0" w:line="360" w:lineRule="auto"/>
        <w:ind w:right="49"/>
        <w:jc w:val="both"/>
        <w:rPr>
          <w:rFonts w:ascii="Palatino Linotype" w:eastAsia="Calibri" w:hAnsi="Palatino Linotype" w:cs="Arial"/>
          <w:sz w:val="24"/>
          <w:szCs w:val="24"/>
        </w:rPr>
      </w:pPr>
      <w:r>
        <w:rPr>
          <w:rFonts w:ascii="Palatino Linotype" w:eastAsia="Calibri" w:hAnsi="Palatino Linotype" w:cs="Arial"/>
          <w:sz w:val="24"/>
          <w:szCs w:val="24"/>
        </w:rPr>
        <w:t xml:space="preserve">De articulo en cita, podemos advertir </w:t>
      </w:r>
      <w:r w:rsidR="000F52DF">
        <w:rPr>
          <w:rFonts w:ascii="Palatino Linotype" w:eastAsia="Calibri" w:hAnsi="Palatino Linotype" w:cs="Arial"/>
          <w:sz w:val="24"/>
          <w:szCs w:val="24"/>
        </w:rPr>
        <w:t>que,</w:t>
      </w:r>
      <w:r w:rsidR="00C328C4">
        <w:rPr>
          <w:rFonts w:ascii="Palatino Linotype" w:eastAsia="Calibri" w:hAnsi="Palatino Linotype" w:cs="Arial"/>
          <w:sz w:val="24"/>
          <w:szCs w:val="24"/>
        </w:rPr>
        <w:t xml:space="preserve"> los ayuntamientos se integrarán por un Presidente Municipal así como síndicos y regidores, mismos que serán designaos en una sola elección</w:t>
      </w:r>
      <w:r w:rsidR="00063077">
        <w:rPr>
          <w:rFonts w:ascii="Palatino Linotype" w:eastAsia="Calibri" w:hAnsi="Palatino Linotype" w:cs="Arial"/>
          <w:sz w:val="24"/>
          <w:szCs w:val="24"/>
        </w:rPr>
        <w:t xml:space="preserve"> y entre los requisitos para ocupar dichos cargos encontramos que deberán acreditar</w:t>
      </w:r>
      <w:r w:rsidR="00063077" w:rsidRPr="00063077">
        <w:t xml:space="preserve"> </w:t>
      </w:r>
      <w:r w:rsidR="00063077">
        <w:rPr>
          <w:rFonts w:ascii="Palatino Linotype" w:eastAsia="Calibri" w:hAnsi="Palatino Linotype" w:cs="Arial"/>
          <w:sz w:val="24"/>
          <w:szCs w:val="24"/>
        </w:rPr>
        <w:t>s</w:t>
      </w:r>
      <w:r w:rsidR="00063077" w:rsidRPr="00063077">
        <w:rPr>
          <w:rFonts w:ascii="Palatino Linotype" w:eastAsia="Calibri" w:hAnsi="Palatino Linotype" w:cs="Arial"/>
          <w:sz w:val="24"/>
          <w:szCs w:val="24"/>
        </w:rPr>
        <w:t>er mexicano</w:t>
      </w:r>
      <w:r w:rsidR="00063077">
        <w:rPr>
          <w:rFonts w:ascii="Palatino Linotype" w:eastAsia="Calibri" w:hAnsi="Palatino Linotype" w:cs="Arial"/>
          <w:sz w:val="24"/>
          <w:szCs w:val="24"/>
        </w:rPr>
        <w:t>s</w:t>
      </w:r>
      <w:r w:rsidR="00063077" w:rsidRPr="00063077">
        <w:rPr>
          <w:rFonts w:ascii="Palatino Linotype" w:eastAsia="Calibri" w:hAnsi="Palatino Linotype" w:cs="Arial"/>
          <w:sz w:val="24"/>
          <w:szCs w:val="24"/>
        </w:rPr>
        <w:t xml:space="preserve"> por nacimiento, ciudadano del Estado, en pleno ejercicio de sus derechos</w:t>
      </w:r>
      <w:r w:rsidR="00C328C4">
        <w:rPr>
          <w:rFonts w:ascii="Palatino Linotype" w:eastAsia="Calibri" w:hAnsi="Palatino Linotype" w:cs="Arial"/>
          <w:sz w:val="24"/>
          <w:szCs w:val="24"/>
        </w:rPr>
        <w:t>,</w:t>
      </w:r>
      <w:r w:rsidR="00063077">
        <w:rPr>
          <w:rFonts w:ascii="Palatino Linotype" w:eastAsia="Calibri" w:hAnsi="Palatino Linotype" w:cs="Arial"/>
          <w:sz w:val="24"/>
          <w:szCs w:val="24"/>
        </w:rPr>
        <w:t xml:space="preserve"> así como para el caso</w:t>
      </w:r>
      <w:r>
        <w:rPr>
          <w:rFonts w:ascii="Palatino Linotype" w:eastAsia="Calibri" w:hAnsi="Palatino Linotype" w:cs="Arial"/>
          <w:sz w:val="24"/>
          <w:szCs w:val="24"/>
        </w:rPr>
        <w:t xml:space="preserve"> de las diferentes titularidades de las unidades administrativas</w:t>
      </w:r>
      <w:r w:rsidR="00063077">
        <w:rPr>
          <w:rFonts w:ascii="Palatino Linotype" w:eastAsia="Calibri" w:hAnsi="Palatino Linotype" w:cs="Arial"/>
          <w:sz w:val="24"/>
          <w:szCs w:val="24"/>
        </w:rPr>
        <w:t xml:space="preserve"> municipales</w:t>
      </w:r>
      <w:r>
        <w:rPr>
          <w:rFonts w:ascii="Palatino Linotype" w:eastAsia="Calibri" w:hAnsi="Palatino Linotype" w:cs="Arial"/>
          <w:sz w:val="24"/>
          <w:szCs w:val="24"/>
        </w:rPr>
        <w:t>, se establece como requisito el ser ciudadano del Estado en pleno uno de sus derechos</w:t>
      </w:r>
      <w:r w:rsidR="00063077">
        <w:rPr>
          <w:rFonts w:ascii="Palatino Linotype" w:eastAsia="Calibri" w:hAnsi="Palatino Linotype" w:cs="Arial"/>
          <w:sz w:val="24"/>
          <w:szCs w:val="24"/>
        </w:rPr>
        <w:t>.</w:t>
      </w:r>
    </w:p>
    <w:p w:rsidR="00A31CB8" w:rsidRDefault="00A31CB8" w:rsidP="00BF7A4D">
      <w:pPr>
        <w:pStyle w:val="Sinespaciado"/>
        <w:spacing w:line="360" w:lineRule="auto"/>
        <w:jc w:val="both"/>
        <w:rPr>
          <w:rFonts w:ascii="Palatino Linotype" w:hAnsi="Palatino Linotype"/>
          <w:sz w:val="24"/>
          <w:szCs w:val="24"/>
        </w:rPr>
      </w:pPr>
    </w:p>
    <w:p w:rsidR="00C306F3" w:rsidRDefault="00C306F3" w:rsidP="00BF7A4D">
      <w:pPr>
        <w:pStyle w:val="Sinespaciado"/>
        <w:spacing w:line="360" w:lineRule="auto"/>
        <w:jc w:val="both"/>
        <w:rPr>
          <w:rFonts w:ascii="Palatino Linotype" w:hAnsi="Palatino Linotype"/>
          <w:sz w:val="24"/>
          <w:szCs w:val="24"/>
        </w:rPr>
      </w:pPr>
      <w:r>
        <w:rPr>
          <w:rFonts w:ascii="Palatino Linotype" w:hAnsi="Palatino Linotype"/>
          <w:sz w:val="24"/>
          <w:szCs w:val="24"/>
        </w:rPr>
        <w:t>Por lo anterior</w:t>
      </w:r>
      <w:r w:rsidR="00063077">
        <w:rPr>
          <w:rFonts w:ascii="Palatino Linotype" w:hAnsi="Palatino Linotype"/>
          <w:sz w:val="24"/>
          <w:szCs w:val="24"/>
        </w:rPr>
        <w:t xml:space="preserve">mente expuesto, y toda vez que ha sido demostrada la fuente obligacional del Sujeto Obligado para genera administrar o poseer la información requerida por el particular en el presente punto petitorio, es que resulta dable ordenar la entrega del documento en donde conste </w:t>
      </w:r>
      <w:r w:rsidR="006C1D79" w:rsidRPr="006C1D79">
        <w:rPr>
          <w:rFonts w:ascii="Palatino Linotype" w:hAnsi="Palatino Linotype"/>
          <w:sz w:val="24"/>
          <w:szCs w:val="24"/>
        </w:rPr>
        <w:t>el Municipio de residencia de</w:t>
      </w:r>
      <w:r w:rsidR="0073711A">
        <w:rPr>
          <w:rFonts w:ascii="Palatino Linotype" w:hAnsi="Palatino Linotype"/>
          <w:sz w:val="24"/>
          <w:szCs w:val="24"/>
        </w:rPr>
        <w:t xml:space="preserve"> los servidores públicos referidos en la solicitud de información</w:t>
      </w:r>
      <w:r w:rsidR="00063077">
        <w:rPr>
          <w:rFonts w:ascii="Palatino Linotype" w:hAnsi="Palatino Linotype"/>
          <w:sz w:val="24"/>
          <w:szCs w:val="24"/>
        </w:rPr>
        <w:t>, en versión pública</w:t>
      </w:r>
      <w:r w:rsidR="0073711A">
        <w:rPr>
          <w:rFonts w:ascii="Palatino Linotype" w:hAnsi="Palatino Linotype"/>
          <w:sz w:val="24"/>
          <w:szCs w:val="24"/>
        </w:rPr>
        <w:t xml:space="preserve"> de ser procedente</w:t>
      </w:r>
      <w:r w:rsidR="00063077">
        <w:rPr>
          <w:rFonts w:ascii="Palatino Linotype" w:hAnsi="Palatino Linotype"/>
          <w:sz w:val="24"/>
          <w:szCs w:val="24"/>
        </w:rPr>
        <w:t xml:space="preserve">.  </w:t>
      </w:r>
    </w:p>
    <w:p w:rsidR="00063077" w:rsidRDefault="00063077" w:rsidP="00BF7A4D">
      <w:pPr>
        <w:pStyle w:val="Sinespaciado"/>
        <w:spacing w:line="360" w:lineRule="auto"/>
        <w:jc w:val="both"/>
        <w:rPr>
          <w:rFonts w:ascii="Palatino Linotype" w:eastAsia="Times New Roman" w:hAnsi="Palatino Linotype"/>
          <w:sz w:val="24"/>
          <w:szCs w:val="24"/>
          <w:lang w:val="es-ES" w:eastAsia="es-ES"/>
        </w:rPr>
      </w:pPr>
    </w:p>
    <w:p w:rsidR="0095147A" w:rsidRDefault="0095147A" w:rsidP="00BF7A4D">
      <w:pPr>
        <w:pStyle w:val="Sinespaciado"/>
        <w:spacing w:line="360" w:lineRule="auto"/>
        <w:jc w:val="both"/>
        <w:rPr>
          <w:rFonts w:ascii="Palatino Linotype" w:eastAsia="Times New Roman" w:hAnsi="Palatino Linotype"/>
          <w:sz w:val="24"/>
          <w:szCs w:val="24"/>
          <w:lang w:val="es-ES" w:eastAsia="es-ES"/>
        </w:rPr>
      </w:pPr>
      <w:r>
        <w:rPr>
          <w:rFonts w:ascii="Palatino Linotype" w:eastAsia="Times New Roman" w:hAnsi="Palatino Linotype"/>
          <w:sz w:val="24"/>
          <w:szCs w:val="24"/>
          <w:lang w:val="es-ES" w:eastAsia="es-ES"/>
        </w:rPr>
        <w:t xml:space="preserve">Finalmente, respecto del punto petitorio número </w:t>
      </w:r>
      <w:r w:rsidR="000C2D6F">
        <w:rPr>
          <w:rFonts w:ascii="Palatino Linotype" w:eastAsia="Times New Roman" w:hAnsi="Palatino Linotype"/>
          <w:sz w:val="24"/>
          <w:szCs w:val="24"/>
          <w:lang w:val="es-ES" w:eastAsia="es-ES"/>
        </w:rPr>
        <w:t>4 referente al m</w:t>
      </w:r>
      <w:r w:rsidR="000C2D6F" w:rsidRPr="000C2D6F">
        <w:rPr>
          <w:rFonts w:ascii="Palatino Linotype" w:eastAsia="Times New Roman" w:hAnsi="Palatino Linotype"/>
          <w:sz w:val="24"/>
          <w:szCs w:val="24"/>
          <w:lang w:val="es-ES" w:eastAsia="es-ES"/>
        </w:rPr>
        <w:t>onto neto del fondo fijo que se les asigna cada mes y en que se destina el mismo (lugares o artículos específicos)</w:t>
      </w:r>
      <w:r w:rsidR="00BE609A">
        <w:rPr>
          <w:rFonts w:ascii="Palatino Linotype" w:eastAsia="Times New Roman" w:hAnsi="Palatino Linotype"/>
          <w:sz w:val="24"/>
          <w:szCs w:val="24"/>
          <w:lang w:val="es-ES" w:eastAsia="es-ES"/>
        </w:rPr>
        <w:t>,</w:t>
      </w:r>
      <w:r w:rsidR="001D7A88">
        <w:rPr>
          <w:rFonts w:ascii="Palatino Linotype" w:eastAsia="Times New Roman" w:hAnsi="Palatino Linotype"/>
          <w:sz w:val="24"/>
          <w:szCs w:val="24"/>
          <w:lang w:val="es-ES" w:eastAsia="es-ES"/>
        </w:rPr>
        <w:t xml:space="preserve"> debemos destacar lo publicado en los </w:t>
      </w:r>
      <w:r w:rsidR="00BE609A" w:rsidRPr="00BE609A">
        <w:rPr>
          <w:rFonts w:ascii="Palatino Linotype" w:eastAsia="Times New Roman" w:hAnsi="Palatino Linotype"/>
          <w:sz w:val="24"/>
          <w:szCs w:val="24"/>
          <w:lang w:val="es-ES" w:eastAsia="es-ES"/>
        </w:rPr>
        <w:t xml:space="preserve">Lineamientos Municipales Para </w:t>
      </w:r>
      <w:r w:rsidR="00BE609A">
        <w:rPr>
          <w:rFonts w:ascii="Palatino Linotype" w:eastAsia="Times New Roman" w:hAnsi="Palatino Linotype"/>
          <w:sz w:val="24"/>
          <w:szCs w:val="24"/>
          <w:lang w:val="es-ES" w:eastAsia="es-ES"/>
        </w:rPr>
        <w:t>e</w:t>
      </w:r>
      <w:r w:rsidR="00BE609A" w:rsidRPr="00BE609A">
        <w:rPr>
          <w:rFonts w:ascii="Palatino Linotype" w:eastAsia="Times New Roman" w:hAnsi="Palatino Linotype"/>
          <w:sz w:val="24"/>
          <w:szCs w:val="24"/>
          <w:lang w:val="es-ES" w:eastAsia="es-ES"/>
        </w:rPr>
        <w:t xml:space="preserve">l Ejercicio </w:t>
      </w:r>
      <w:r w:rsidR="00BE609A">
        <w:rPr>
          <w:rFonts w:ascii="Palatino Linotype" w:eastAsia="Times New Roman" w:hAnsi="Palatino Linotype"/>
          <w:sz w:val="24"/>
          <w:szCs w:val="24"/>
          <w:lang w:val="es-ES" w:eastAsia="es-ES"/>
        </w:rPr>
        <w:t>y</w:t>
      </w:r>
      <w:r w:rsidR="00BE609A" w:rsidRPr="00BE609A">
        <w:rPr>
          <w:rFonts w:ascii="Palatino Linotype" w:eastAsia="Times New Roman" w:hAnsi="Palatino Linotype"/>
          <w:sz w:val="24"/>
          <w:szCs w:val="24"/>
          <w:lang w:val="es-ES" w:eastAsia="es-ES"/>
        </w:rPr>
        <w:t xml:space="preserve"> Control </w:t>
      </w:r>
      <w:r w:rsidR="00BE609A">
        <w:rPr>
          <w:rFonts w:ascii="Palatino Linotype" w:eastAsia="Times New Roman" w:hAnsi="Palatino Linotype"/>
          <w:sz w:val="24"/>
          <w:szCs w:val="24"/>
          <w:lang w:val="es-ES" w:eastAsia="es-ES"/>
        </w:rPr>
        <w:t>d</w:t>
      </w:r>
      <w:r w:rsidR="00BE609A" w:rsidRPr="00BE609A">
        <w:rPr>
          <w:rFonts w:ascii="Palatino Linotype" w:eastAsia="Times New Roman" w:hAnsi="Palatino Linotype"/>
          <w:sz w:val="24"/>
          <w:szCs w:val="24"/>
          <w:lang w:val="es-ES" w:eastAsia="es-ES"/>
        </w:rPr>
        <w:t>el Presupuesto 2018</w:t>
      </w:r>
      <w:r w:rsidR="00BE609A">
        <w:rPr>
          <w:rFonts w:ascii="Palatino Linotype" w:eastAsia="Times New Roman" w:hAnsi="Palatino Linotype"/>
          <w:sz w:val="24"/>
          <w:szCs w:val="24"/>
          <w:lang w:val="es-ES" w:eastAsia="es-ES"/>
        </w:rPr>
        <w:t>,</w:t>
      </w:r>
      <w:r w:rsidR="00BE609A" w:rsidRPr="00BE609A">
        <w:rPr>
          <w:rFonts w:ascii="Palatino Linotype" w:eastAsia="Times New Roman" w:hAnsi="Palatino Linotype"/>
          <w:sz w:val="24"/>
          <w:szCs w:val="24"/>
          <w:lang w:val="es-ES" w:eastAsia="es-ES"/>
        </w:rPr>
        <w:t xml:space="preserve"> </w:t>
      </w:r>
      <w:r w:rsidR="00BE609A">
        <w:rPr>
          <w:rFonts w:ascii="Palatino Linotype" w:eastAsia="Times New Roman" w:hAnsi="Palatino Linotype"/>
          <w:sz w:val="24"/>
          <w:szCs w:val="24"/>
          <w:lang w:val="es-ES" w:eastAsia="es-ES"/>
        </w:rPr>
        <w:t>d</w:t>
      </w:r>
      <w:r w:rsidR="00BE609A" w:rsidRPr="00BE609A">
        <w:rPr>
          <w:rFonts w:ascii="Palatino Linotype" w:eastAsia="Times New Roman" w:hAnsi="Palatino Linotype"/>
          <w:sz w:val="24"/>
          <w:szCs w:val="24"/>
          <w:lang w:val="es-ES" w:eastAsia="es-ES"/>
        </w:rPr>
        <w:t xml:space="preserve">el Ayuntamiento </w:t>
      </w:r>
      <w:r w:rsidR="00BE609A">
        <w:rPr>
          <w:rFonts w:ascii="Palatino Linotype" w:eastAsia="Times New Roman" w:hAnsi="Palatino Linotype"/>
          <w:sz w:val="24"/>
          <w:szCs w:val="24"/>
          <w:lang w:val="es-ES" w:eastAsia="es-ES"/>
        </w:rPr>
        <w:t>d</w:t>
      </w:r>
      <w:r w:rsidR="00BE609A" w:rsidRPr="00BE609A">
        <w:rPr>
          <w:rFonts w:ascii="Palatino Linotype" w:eastAsia="Times New Roman" w:hAnsi="Palatino Linotype"/>
          <w:sz w:val="24"/>
          <w:szCs w:val="24"/>
          <w:lang w:val="es-ES" w:eastAsia="es-ES"/>
        </w:rPr>
        <w:t xml:space="preserve">e Metepec Estado </w:t>
      </w:r>
      <w:r w:rsidR="00BE609A">
        <w:rPr>
          <w:rFonts w:ascii="Palatino Linotype" w:eastAsia="Times New Roman" w:hAnsi="Palatino Linotype"/>
          <w:sz w:val="24"/>
          <w:szCs w:val="24"/>
          <w:lang w:val="es-ES" w:eastAsia="es-ES"/>
        </w:rPr>
        <w:t>d</w:t>
      </w:r>
      <w:r w:rsidR="00BE609A" w:rsidRPr="00BE609A">
        <w:rPr>
          <w:rFonts w:ascii="Palatino Linotype" w:eastAsia="Times New Roman" w:hAnsi="Palatino Linotype"/>
          <w:sz w:val="24"/>
          <w:szCs w:val="24"/>
          <w:lang w:val="es-ES" w:eastAsia="es-ES"/>
        </w:rPr>
        <w:t>e México</w:t>
      </w:r>
      <w:r w:rsidR="00BE609A">
        <w:rPr>
          <w:rFonts w:ascii="Palatino Linotype" w:eastAsia="Times New Roman" w:hAnsi="Palatino Linotype"/>
          <w:sz w:val="24"/>
          <w:szCs w:val="24"/>
          <w:lang w:val="es-ES" w:eastAsia="es-ES"/>
        </w:rPr>
        <w:t xml:space="preserve">, publicados mediante Gaceta Oficial de Gobierno Municipal de Metepec en fecha 16 de abril de 2018, en </w:t>
      </w:r>
      <w:r w:rsidR="005510F0">
        <w:rPr>
          <w:rFonts w:ascii="Palatino Linotype" w:eastAsia="Times New Roman" w:hAnsi="Palatino Linotype"/>
          <w:sz w:val="24"/>
          <w:szCs w:val="24"/>
          <w:lang w:val="es-ES" w:eastAsia="es-ES"/>
        </w:rPr>
        <w:t>los</w:t>
      </w:r>
      <w:r w:rsidR="00BE609A">
        <w:rPr>
          <w:rFonts w:ascii="Palatino Linotype" w:eastAsia="Times New Roman" w:hAnsi="Palatino Linotype"/>
          <w:sz w:val="24"/>
          <w:szCs w:val="24"/>
          <w:lang w:val="es-ES" w:eastAsia="es-ES"/>
        </w:rPr>
        <w:t xml:space="preserve"> cual</w:t>
      </w:r>
      <w:r w:rsidR="005510F0">
        <w:rPr>
          <w:rFonts w:ascii="Palatino Linotype" w:eastAsia="Times New Roman" w:hAnsi="Palatino Linotype"/>
          <w:sz w:val="24"/>
          <w:szCs w:val="24"/>
          <w:lang w:val="es-ES" w:eastAsia="es-ES"/>
        </w:rPr>
        <w:t>es</w:t>
      </w:r>
      <w:r w:rsidR="00BE609A">
        <w:rPr>
          <w:rFonts w:ascii="Palatino Linotype" w:eastAsia="Times New Roman" w:hAnsi="Palatino Linotype"/>
          <w:sz w:val="24"/>
          <w:szCs w:val="24"/>
          <w:lang w:val="es-ES" w:eastAsia="es-ES"/>
        </w:rPr>
        <w:t>, en el numeral 7 inciso b)</w:t>
      </w:r>
      <w:r w:rsidR="001260D8">
        <w:rPr>
          <w:rFonts w:ascii="Palatino Linotype" w:eastAsia="Times New Roman" w:hAnsi="Palatino Linotype"/>
          <w:sz w:val="24"/>
          <w:szCs w:val="24"/>
          <w:lang w:val="es-ES" w:eastAsia="es-ES"/>
        </w:rPr>
        <w:t>, define lo referente al Fondo Fijo de Caja del Ayuntamiento, como se puede apreciar en las siguientes imágenes:</w:t>
      </w:r>
    </w:p>
    <w:p w:rsidR="001260D8" w:rsidRDefault="001260D8" w:rsidP="00BF7A4D">
      <w:pPr>
        <w:pStyle w:val="Sinespaciado"/>
        <w:spacing w:line="360" w:lineRule="auto"/>
        <w:jc w:val="both"/>
        <w:rPr>
          <w:rFonts w:ascii="Palatino Linotype" w:eastAsia="Times New Roman" w:hAnsi="Palatino Linotype"/>
          <w:sz w:val="24"/>
          <w:szCs w:val="24"/>
          <w:lang w:val="es-ES" w:eastAsia="es-ES"/>
        </w:rPr>
      </w:pPr>
      <w:r w:rsidRPr="001260D8">
        <w:rPr>
          <w:rFonts w:ascii="Palatino Linotype" w:eastAsia="Times New Roman" w:hAnsi="Palatino Linotype"/>
          <w:noProof/>
          <w:sz w:val="24"/>
          <w:szCs w:val="24"/>
          <w:lang w:eastAsia="es-MX"/>
        </w:rPr>
        <w:lastRenderedPageBreak/>
        <w:drawing>
          <wp:inline distT="0" distB="0" distL="0" distR="0" wp14:anchorId="1569A043" wp14:editId="5C691097">
            <wp:extent cx="5760720" cy="456374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4563745"/>
                    </a:xfrm>
                    <a:prstGeom prst="rect">
                      <a:avLst/>
                    </a:prstGeom>
                  </pic:spPr>
                </pic:pic>
              </a:graphicData>
            </a:graphic>
          </wp:inline>
        </w:drawing>
      </w:r>
    </w:p>
    <w:p w:rsidR="00FD5988" w:rsidRDefault="00AF1E81" w:rsidP="00062491">
      <w:pPr>
        <w:spacing w:after="0" w:line="360" w:lineRule="auto"/>
        <w:jc w:val="both"/>
        <w:rPr>
          <w:rFonts w:ascii="Palatino Linotype" w:hAnsi="Palatino Linotype" w:cs="Arial"/>
          <w:color w:val="000000"/>
          <w:sz w:val="24"/>
          <w:szCs w:val="24"/>
          <w:lang w:val="es-ES"/>
        </w:rPr>
      </w:pPr>
      <w:r>
        <w:rPr>
          <w:rFonts w:ascii="Palatino Linotype" w:hAnsi="Palatino Linotype" w:cs="Arial"/>
          <w:noProof/>
          <w:color w:val="000000"/>
          <w:sz w:val="24"/>
          <w:szCs w:val="24"/>
          <w:lang w:eastAsia="es-MX"/>
        </w:rPr>
        <mc:AlternateContent>
          <mc:Choice Requires="wps">
            <w:drawing>
              <wp:anchor distT="0" distB="0" distL="114300" distR="114300" simplePos="0" relativeHeight="251711488" behindDoc="0" locked="0" layoutInCell="1" allowOverlap="1">
                <wp:simplePos x="0" y="0"/>
                <wp:positionH relativeFrom="column">
                  <wp:posOffset>215928</wp:posOffset>
                </wp:positionH>
                <wp:positionV relativeFrom="paragraph">
                  <wp:posOffset>195469</wp:posOffset>
                </wp:positionV>
                <wp:extent cx="5414838" cy="2639833"/>
                <wp:effectExtent l="0" t="0" r="71755" b="65405"/>
                <wp:wrapNone/>
                <wp:docPr id="6" name="Conector recto de flecha 6"/>
                <wp:cNvGraphicFramePr/>
                <a:graphic xmlns:a="http://schemas.openxmlformats.org/drawingml/2006/main">
                  <a:graphicData uri="http://schemas.microsoft.com/office/word/2010/wordprocessingShape">
                    <wps:wsp>
                      <wps:cNvCnPr/>
                      <wps:spPr>
                        <a:xfrm>
                          <a:off x="0" y="0"/>
                          <a:ext cx="5414838" cy="26398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241504" id="Conector recto de flecha 6" o:spid="_x0000_s1026" type="#_x0000_t32" style="position:absolute;margin-left:17pt;margin-top:15.4pt;width:426.35pt;height:207.8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" strokecolor="#5b9bd5 [3204]" strokeweight=".5pt">
                <v:stroke endarrow="block" joinstyle="miter"/>
              </v:shape>
            </w:pict>
          </mc:Fallback>
        </mc:AlternateContent>
      </w:r>
    </w:p>
    <w:p w:rsidR="001260D8" w:rsidRDefault="00885CAA" w:rsidP="00062491">
      <w:pPr>
        <w:spacing w:after="0" w:line="360" w:lineRule="auto"/>
        <w:jc w:val="both"/>
        <w:rPr>
          <w:rFonts w:ascii="Palatino Linotype" w:hAnsi="Palatino Linotype" w:cs="Arial"/>
          <w:color w:val="000000"/>
          <w:sz w:val="24"/>
          <w:szCs w:val="24"/>
          <w:lang w:val="es-ES"/>
        </w:rPr>
      </w:pPr>
      <w:r>
        <w:rPr>
          <w:rFonts w:ascii="Palatino Linotype" w:hAnsi="Palatino Linotype" w:cs="Arial"/>
          <w:noProof/>
          <w:color w:val="000000"/>
          <w:sz w:val="24"/>
          <w:szCs w:val="24"/>
          <w:lang w:eastAsia="es-MX"/>
        </w:rPr>
        <w:lastRenderedPageBreak/>
        <mc:AlternateContent>
          <mc:Choice Requires="wps">
            <w:drawing>
              <wp:anchor distT="0" distB="0" distL="114300" distR="114300" simplePos="0" relativeHeight="251712512" behindDoc="0" locked="0" layoutInCell="1" allowOverlap="1">
                <wp:simplePos x="0" y="0"/>
                <wp:positionH relativeFrom="column">
                  <wp:posOffset>207976</wp:posOffset>
                </wp:positionH>
                <wp:positionV relativeFrom="paragraph">
                  <wp:posOffset>5784104</wp:posOffset>
                </wp:positionV>
                <wp:extent cx="5438692" cy="1669773"/>
                <wp:effectExtent l="0" t="0" r="67310" b="64135"/>
                <wp:wrapNone/>
                <wp:docPr id="7" name="Conector recto de flecha 7"/>
                <wp:cNvGraphicFramePr/>
                <a:graphic xmlns:a="http://schemas.openxmlformats.org/drawingml/2006/main">
                  <a:graphicData uri="http://schemas.microsoft.com/office/word/2010/wordprocessingShape">
                    <wps:wsp>
                      <wps:cNvCnPr/>
                      <wps:spPr>
                        <a:xfrm>
                          <a:off x="0" y="0"/>
                          <a:ext cx="5438692" cy="16697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C51DCD" id="Conector recto de flecha 7" o:spid="_x0000_s1026" type="#_x0000_t32" style="position:absolute;margin-left:16.4pt;margin-top:455.45pt;width:428.25pt;height:131.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" strokecolor="#5b9bd5 [3204]" strokeweight=".5pt">
                <v:stroke endarrow="block" joinstyle="miter"/>
              </v:shape>
            </w:pict>
          </mc:Fallback>
        </mc:AlternateContent>
      </w:r>
      <w:r w:rsidR="001260D8" w:rsidRPr="001260D8">
        <w:rPr>
          <w:rFonts w:ascii="Palatino Linotype" w:hAnsi="Palatino Linotype" w:cs="Arial"/>
          <w:noProof/>
          <w:color w:val="000000"/>
          <w:sz w:val="24"/>
          <w:szCs w:val="24"/>
          <w:lang w:eastAsia="es-MX"/>
        </w:rPr>
        <w:drawing>
          <wp:inline distT="0" distB="0" distL="0" distR="0" wp14:anchorId="1EB2368E" wp14:editId="1FF078EF">
            <wp:extent cx="5760720" cy="549592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5495925"/>
                    </a:xfrm>
                    <a:prstGeom prst="rect">
                      <a:avLst/>
                    </a:prstGeom>
                  </pic:spPr>
                </pic:pic>
              </a:graphicData>
            </a:graphic>
          </wp:inline>
        </w:drawing>
      </w:r>
    </w:p>
    <w:p w:rsidR="001260D8" w:rsidRDefault="001260D8" w:rsidP="00062491">
      <w:pPr>
        <w:spacing w:after="0" w:line="360" w:lineRule="auto"/>
        <w:jc w:val="both"/>
        <w:rPr>
          <w:rFonts w:ascii="Palatino Linotype" w:hAnsi="Palatino Linotype" w:cs="Arial"/>
          <w:color w:val="000000"/>
          <w:sz w:val="24"/>
          <w:szCs w:val="24"/>
          <w:lang w:val="es-ES"/>
        </w:rPr>
      </w:pPr>
      <w:r w:rsidRPr="001260D8">
        <w:rPr>
          <w:rFonts w:ascii="Palatino Linotype" w:hAnsi="Palatino Linotype" w:cs="Arial"/>
          <w:noProof/>
          <w:color w:val="000000"/>
          <w:sz w:val="24"/>
          <w:szCs w:val="24"/>
          <w:lang w:eastAsia="es-MX"/>
        </w:rPr>
        <w:lastRenderedPageBreak/>
        <w:drawing>
          <wp:inline distT="0" distB="0" distL="0" distR="0" wp14:anchorId="43AE08A5" wp14:editId="6B9FB9E2">
            <wp:extent cx="5760720" cy="400812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4008120"/>
                    </a:xfrm>
                    <a:prstGeom prst="rect">
                      <a:avLst/>
                    </a:prstGeom>
                  </pic:spPr>
                </pic:pic>
              </a:graphicData>
            </a:graphic>
          </wp:inline>
        </w:drawing>
      </w:r>
    </w:p>
    <w:p w:rsidR="00645362" w:rsidRDefault="00645362" w:rsidP="00062491">
      <w:pPr>
        <w:spacing w:after="0" w:line="360" w:lineRule="auto"/>
        <w:jc w:val="both"/>
        <w:rPr>
          <w:rFonts w:ascii="Palatino Linotype" w:hAnsi="Palatino Linotype" w:cs="Arial"/>
          <w:color w:val="000000"/>
          <w:sz w:val="24"/>
          <w:szCs w:val="24"/>
          <w:lang w:val="es-ES"/>
        </w:rPr>
      </w:pPr>
      <w:r>
        <w:rPr>
          <w:rFonts w:ascii="Palatino Linotype" w:hAnsi="Palatino Linotype" w:cs="Arial"/>
          <w:color w:val="000000"/>
          <w:sz w:val="24"/>
          <w:szCs w:val="24"/>
          <w:lang w:val="es-ES"/>
        </w:rPr>
        <w:t>De las imágenes referidas con anterioridad, advertimos que la asignación del fondo fijo de caja deberá ser determinada y autorizada por el Presidente y el Tesorero Municipal, cuyo monto de acuerdo a la justificación, no podrá exceder de 20 días el Valor de la Unidad de Medida (UMA) multiplicado por 30 días al mes, y serán destinados a cubrir necesidades urgentes, imprevistas, eventuales, contingentes o fortuitas del gasto corriente y que no puedan ser cubiertas a través de otros procedimientos de adquisición de acuerdo a la normatividad vigente en la materia.</w:t>
      </w:r>
    </w:p>
    <w:p w:rsidR="00645362" w:rsidRDefault="00645362" w:rsidP="00062491">
      <w:pPr>
        <w:spacing w:after="0" w:line="360" w:lineRule="auto"/>
        <w:jc w:val="both"/>
        <w:rPr>
          <w:rFonts w:ascii="Palatino Linotype" w:hAnsi="Palatino Linotype" w:cs="Arial"/>
          <w:color w:val="000000"/>
          <w:sz w:val="24"/>
          <w:szCs w:val="24"/>
          <w:lang w:val="es-ES"/>
        </w:rPr>
      </w:pPr>
    </w:p>
    <w:p w:rsidR="00D737C8" w:rsidRDefault="00645362" w:rsidP="00062491">
      <w:pPr>
        <w:spacing w:after="0" w:line="360" w:lineRule="auto"/>
        <w:jc w:val="both"/>
        <w:rPr>
          <w:rFonts w:ascii="Palatino Linotype" w:hAnsi="Palatino Linotype" w:cs="Arial"/>
          <w:color w:val="000000"/>
          <w:sz w:val="24"/>
          <w:szCs w:val="24"/>
          <w:lang w:val="es-ES"/>
        </w:rPr>
      </w:pPr>
      <w:r>
        <w:rPr>
          <w:rFonts w:ascii="Palatino Linotype" w:hAnsi="Palatino Linotype" w:cs="Arial"/>
          <w:color w:val="000000"/>
          <w:sz w:val="24"/>
          <w:szCs w:val="24"/>
          <w:lang w:val="es-ES"/>
        </w:rPr>
        <w:t>De igual forma, establece disposiciones para efectos de autorización y afectación de fondo fijo de caja, entre las cuales, se precisa que deberá se</w:t>
      </w:r>
      <w:r w:rsidR="008C43EC">
        <w:rPr>
          <w:rFonts w:ascii="Palatino Linotype" w:hAnsi="Palatino Linotype" w:cs="Arial"/>
          <w:color w:val="000000"/>
          <w:sz w:val="24"/>
          <w:szCs w:val="24"/>
          <w:lang w:val="es-ES"/>
        </w:rPr>
        <w:t>r</w:t>
      </w:r>
      <w:r>
        <w:rPr>
          <w:rFonts w:ascii="Palatino Linotype" w:hAnsi="Palatino Linotype" w:cs="Arial"/>
          <w:color w:val="000000"/>
          <w:sz w:val="24"/>
          <w:szCs w:val="24"/>
          <w:lang w:val="es-ES"/>
        </w:rPr>
        <w:t xml:space="preserve"> solicitado por el titular de la unidad administrativa por escrito</w:t>
      </w:r>
      <w:r w:rsidR="008C43EC">
        <w:rPr>
          <w:rFonts w:ascii="Palatino Linotype" w:hAnsi="Palatino Linotype" w:cs="Arial"/>
          <w:color w:val="000000"/>
          <w:sz w:val="24"/>
          <w:szCs w:val="24"/>
          <w:lang w:val="es-ES"/>
        </w:rPr>
        <w:t xml:space="preserve"> al Tesorero</w:t>
      </w:r>
      <w:r>
        <w:rPr>
          <w:rFonts w:ascii="Palatino Linotype" w:hAnsi="Palatino Linotype" w:cs="Arial"/>
          <w:color w:val="000000"/>
          <w:sz w:val="24"/>
          <w:szCs w:val="24"/>
          <w:lang w:val="es-ES"/>
        </w:rPr>
        <w:t xml:space="preserve"> y con copia para el Presidente </w:t>
      </w:r>
      <w:r w:rsidR="008271FD">
        <w:rPr>
          <w:rFonts w:ascii="Palatino Linotype" w:hAnsi="Palatino Linotype" w:cs="Arial"/>
          <w:color w:val="000000"/>
          <w:sz w:val="24"/>
          <w:szCs w:val="24"/>
          <w:lang w:val="es-ES"/>
        </w:rPr>
        <w:lastRenderedPageBreak/>
        <w:t xml:space="preserve">Municipal, </w:t>
      </w:r>
      <w:r w:rsidR="008271FD" w:rsidRPr="00D737C8">
        <w:rPr>
          <w:rFonts w:ascii="Palatino Linotype" w:hAnsi="Palatino Linotype" w:cs="Arial"/>
          <w:b/>
          <w:bCs/>
          <w:color w:val="000000"/>
          <w:sz w:val="24"/>
          <w:szCs w:val="24"/>
          <w:lang w:val="es-ES"/>
        </w:rPr>
        <w:t>indicando el monto y la justificación sobre la necesidad de asignación de recursos de los principales conceptos en que se ejercerán</w:t>
      </w:r>
      <w:r w:rsidR="008271FD">
        <w:rPr>
          <w:rFonts w:ascii="Palatino Linotype" w:hAnsi="Palatino Linotype" w:cs="Arial"/>
          <w:color w:val="000000"/>
          <w:sz w:val="24"/>
          <w:szCs w:val="24"/>
          <w:lang w:val="es-ES"/>
        </w:rPr>
        <w:t>, anexando el formato “Recibo de Fondo Fijo de Caja</w:t>
      </w:r>
      <w:r w:rsidR="00D737C8">
        <w:rPr>
          <w:rFonts w:ascii="Palatino Linotype" w:hAnsi="Palatino Linotype" w:cs="Arial"/>
          <w:color w:val="000000"/>
          <w:sz w:val="24"/>
          <w:szCs w:val="24"/>
          <w:lang w:val="es-ES"/>
        </w:rPr>
        <w:t xml:space="preserve">, que para mayor referencia se inserta a continuación: </w:t>
      </w:r>
    </w:p>
    <w:p w:rsidR="00FD5988" w:rsidRDefault="00FD5988" w:rsidP="00062491">
      <w:pPr>
        <w:spacing w:after="0" w:line="360" w:lineRule="auto"/>
        <w:jc w:val="both"/>
        <w:rPr>
          <w:rFonts w:ascii="Palatino Linotype" w:hAnsi="Palatino Linotype" w:cs="Arial"/>
          <w:color w:val="000000"/>
          <w:sz w:val="24"/>
          <w:szCs w:val="24"/>
          <w:lang w:val="es-ES"/>
        </w:rPr>
      </w:pPr>
    </w:p>
    <w:p w:rsidR="00D737C8" w:rsidRDefault="00D737C8" w:rsidP="00FD5988">
      <w:pPr>
        <w:spacing w:line="360" w:lineRule="auto"/>
        <w:jc w:val="both"/>
        <w:rPr>
          <w:rFonts w:ascii="Palatino Linotype" w:hAnsi="Palatino Linotype" w:cs="Arial"/>
          <w:color w:val="000000"/>
          <w:sz w:val="24"/>
          <w:szCs w:val="24"/>
          <w:lang w:val="es-ES"/>
        </w:rPr>
      </w:pPr>
    </w:p>
    <w:p w:rsidR="00D737C8" w:rsidRDefault="00D737C8" w:rsidP="00D737C8">
      <w:pPr>
        <w:spacing w:line="360" w:lineRule="auto"/>
        <w:jc w:val="center"/>
        <w:rPr>
          <w:rFonts w:ascii="Palatino Linotype" w:hAnsi="Palatino Linotype" w:cs="Arial"/>
          <w:color w:val="000000"/>
          <w:sz w:val="24"/>
          <w:szCs w:val="24"/>
          <w:lang w:val="es-ES"/>
        </w:rPr>
      </w:pPr>
      <w:r w:rsidRPr="00D737C8">
        <w:rPr>
          <w:rFonts w:ascii="Palatino Linotype" w:hAnsi="Palatino Linotype" w:cs="Arial"/>
          <w:noProof/>
          <w:color w:val="000000"/>
          <w:sz w:val="24"/>
          <w:szCs w:val="24"/>
          <w:lang w:eastAsia="es-MX"/>
        </w:rPr>
        <w:drawing>
          <wp:inline distT="0" distB="0" distL="0" distR="0" wp14:anchorId="3F7A6F21" wp14:editId="5BC16172">
            <wp:extent cx="4349750" cy="4323852"/>
            <wp:effectExtent l="0" t="0" r="0"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8708" t="9152" r="9832"/>
                    <a:stretch/>
                  </pic:blipFill>
                  <pic:spPr bwMode="auto">
                    <a:xfrm>
                      <a:off x="0" y="0"/>
                      <a:ext cx="4352984" cy="4327067"/>
                    </a:xfrm>
                    <a:prstGeom prst="rect">
                      <a:avLst/>
                    </a:prstGeom>
                    <a:ln>
                      <a:noFill/>
                    </a:ln>
                    <a:extLst>
                      <a:ext uri="{53640926-AAD7-44D8-BBD7-CCE9431645EC}">
                        <a14:shadowObscured xmlns:a14="http://schemas.microsoft.com/office/drawing/2010/main"/>
                      </a:ext>
                    </a:extLst>
                  </pic:spPr>
                </pic:pic>
              </a:graphicData>
            </a:graphic>
          </wp:inline>
        </w:drawing>
      </w:r>
    </w:p>
    <w:p w:rsidR="00D737C8" w:rsidRDefault="00D737C8" w:rsidP="00D737C8">
      <w:pPr>
        <w:spacing w:after="0" w:line="360" w:lineRule="auto"/>
        <w:jc w:val="both"/>
        <w:rPr>
          <w:rFonts w:ascii="Palatino Linotype" w:hAnsi="Palatino Linotype" w:cs="Arial"/>
          <w:color w:val="000000"/>
          <w:sz w:val="24"/>
          <w:szCs w:val="24"/>
          <w:lang w:val="es-ES"/>
        </w:rPr>
      </w:pPr>
      <w:r>
        <w:rPr>
          <w:rFonts w:ascii="Palatino Linotype" w:hAnsi="Palatino Linotype" w:cs="Arial"/>
          <w:color w:val="000000"/>
          <w:sz w:val="24"/>
          <w:szCs w:val="24"/>
          <w:lang w:val="es-ES"/>
        </w:rPr>
        <w:t xml:space="preserve">Asimismo, se establece que los comprobantes deberán contener una breve justificación y estar sellados y firmados por el titular de la unidad administrativa. </w:t>
      </w:r>
    </w:p>
    <w:p w:rsidR="00D737C8" w:rsidRDefault="00D737C8" w:rsidP="00D737C8">
      <w:pPr>
        <w:spacing w:after="0" w:line="360" w:lineRule="auto"/>
        <w:jc w:val="both"/>
        <w:rPr>
          <w:rFonts w:ascii="Palatino Linotype" w:hAnsi="Palatino Linotype" w:cs="Arial"/>
          <w:color w:val="000000"/>
          <w:sz w:val="24"/>
          <w:szCs w:val="24"/>
          <w:lang w:val="es-ES"/>
        </w:rPr>
      </w:pPr>
    </w:p>
    <w:p w:rsidR="00D737C8" w:rsidRDefault="00D737C8" w:rsidP="00D737C8">
      <w:pPr>
        <w:spacing w:after="0" w:line="360" w:lineRule="auto"/>
        <w:jc w:val="both"/>
        <w:rPr>
          <w:rFonts w:ascii="Palatino Linotype" w:hAnsi="Palatino Linotype" w:cs="Arial"/>
          <w:color w:val="000000"/>
          <w:sz w:val="24"/>
          <w:szCs w:val="24"/>
          <w:lang w:val="es-ES"/>
        </w:rPr>
      </w:pPr>
      <w:r>
        <w:rPr>
          <w:rFonts w:ascii="Palatino Linotype" w:hAnsi="Palatino Linotype" w:cs="Arial"/>
          <w:color w:val="000000"/>
          <w:sz w:val="24"/>
          <w:szCs w:val="24"/>
          <w:lang w:val="es-ES"/>
        </w:rPr>
        <w:lastRenderedPageBreak/>
        <w:t>Por lo antes expuesto, se colige que el Sujeto Obligado genera, administra y posee la información requerida por el particular en el punto petitorio del present</w:t>
      </w:r>
      <w:r w:rsidR="00435977">
        <w:rPr>
          <w:rFonts w:ascii="Palatino Linotype" w:hAnsi="Palatino Linotype" w:cs="Arial"/>
          <w:color w:val="000000"/>
          <w:sz w:val="24"/>
          <w:szCs w:val="24"/>
          <w:lang w:val="es-ES"/>
        </w:rPr>
        <w:t>e</w:t>
      </w:r>
      <w:r>
        <w:rPr>
          <w:rFonts w:ascii="Palatino Linotype" w:hAnsi="Palatino Linotype" w:cs="Arial"/>
          <w:color w:val="000000"/>
          <w:sz w:val="24"/>
          <w:szCs w:val="24"/>
          <w:lang w:val="es-ES"/>
        </w:rPr>
        <w:t xml:space="preserve"> apartado, correspondiente a la entrega del m</w:t>
      </w:r>
      <w:r w:rsidRPr="00D737C8">
        <w:rPr>
          <w:rFonts w:ascii="Palatino Linotype" w:hAnsi="Palatino Linotype" w:cs="Arial"/>
          <w:color w:val="000000"/>
          <w:sz w:val="24"/>
          <w:szCs w:val="24"/>
          <w:lang w:val="es-ES"/>
        </w:rPr>
        <w:t>onto neto del fondo fijo que se les asigna cada mes y en que se destina el mismo</w:t>
      </w:r>
      <w:r w:rsidR="0093061C">
        <w:rPr>
          <w:rFonts w:ascii="Palatino Linotype" w:hAnsi="Palatino Linotype" w:cs="Arial"/>
          <w:color w:val="000000"/>
          <w:sz w:val="24"/>
          <w:szCs w:val="24"/>
          <w:lang w:val="es-ES"/>
        </w:rPr>
        <w:t>, por ello, es dable ordenar la entrega del o los documentos en donde conste el monto del fondo dijo de caja asignado a los titulares de la unidades administrativas referidos en la solicitud de información, de ser procedente en versión pública</w:t>
      </w:r>
      <w:r w:rsidR="00DF1F1D">
        <w:rPr>
          <w:rFonts w:ascii="Palatino Linotype" w:hAnsi="Palatino Linotype" w:cs="Arial"/>
          <w:color w:val="000000"/>
          <w:sz w:val="24"/>
          <w:szCs w:val="24"/>
          <w:lang w:val="es-ES"/>
        </w:rPr>
        <w:t>.</w:t>
      </w:r>
    </w:p>
    <w:p w:rsidR="00DF1F1D" w:rsidRDefault="00DF1F1D" w:rsidP="00D737C8">
      <w:pPr>
        <w:spacing w:after="0" w:line="360" w:lineRule="auto"/>
        <w:jc w:val="both"/>
        <w:rPr>
          <w:rFonts w:ascii="Palatino Linotype" w:hAnsi="Palatino Linotype" w:cs="Arial"/>
          <w:color w:val="000000"/>
          <w:sz w:val="24"/>
          <w:szCs w:val="24"/>
          <w:lang w:val="es-ES"/>
        </w:rPr>
      </w:pPr>
    </w:p>
    <w:p w:rsidR="00DF1F1D" w:rsidRDefault="00DF1F1D" w:rsidP="00DF1F1D">
      <w:pPr>
        <w:spacing w:after="0" w:line="360" w:lineRule="auto"/>
        <w:jc w:val="both"/>
        <w:rPr>
          <w:rFonts w:ascii="Palatino Linotype" w:eastAsia="Calibri" w:hAnsi="Palatino Linotype" w:cs="Arial"/>
          <w:sz w:val="24"/>
        </w:rPr>
      </w:pPr>
      <w:r w:rsidRPr="00DF1F1D">
        <w:rPr>
          <w:rFonts w:ascii="Palatino Linotype" w:eastAsia="Calibri" w:hAnsi="Palatino Linotype" w:cs="Arial"/>
          <w:sz w:val="24"/>
        </w:rPr>
        <w:t>De lo anterior, cabe precisar que, en la solicitud de acceso a la información</w:t>
      </w:r>
      <w:r w:rsidRPr="00DF1F1D">
        <w:rPr>
          <w:rFonts w:ascii="Palatino Linotype" w:eastAsia="Calibri" w:hAnsi="Palatino Linotype" w:cs="Arial"/>
          <w:b/>
          <w:bCs/>
          <w:sz w:val="24"/>
        </w:rPr>
        <w:t>, </w:t>
      </w:r>
      <w:r w:rsidRPr="00DF1F1D">
        <w:rPr>
          <w:rFonts w:ascii="Palatino Linotype" w:eastAsia="Calibri" w:hAnsi="Palatino Linotype" w:cs="Arial"/>
          <w:sz w:val="24"/>
        </w:rPr>
        <w:t>el particular no especificó el periodo, por lo que es puntual señalar que este Órgano Colegiado toma en consideración el criterio emitido por el Instituto Nacional de Acceso a la Información y Protección de Datos Personales, Criterio 009-13 Periodo de Búsqueda de la Información, que a la letra señala:</w:t>
      </w:r>
    </w:p>
    <w:p w:rsidR="00DF1F1D" w:rsidRPr="00DF1F1D" w:rsidRDefault="00DF1F1D" w:rsidP="00DF1F1D">
      <w:pPr>
        <w:spacing w:before="240" w:after="240" w:line="240" w:lineRule="auto"/>
        <w:ind w:left="567" w:right="567"/>
        <w:jc w:val="both"/>
        <w:rPr>
          <w:rFonts w:ascii="Palatino Linotype" w:eastAsia="Calibri" w:hAnsi="Palatino Linotype" w:cs="Arial"/>
        </w:rPr>
      </w:pPr>
      <w:r w:rsidRPr="00DF1F1D">
        <w:rPr>
          <w:rFonts w:ascii="Palatino Linotype" w:eastAsia="Calibri" w:hAnsi="Palatino Linotype" w:cs="Arial"/>
          <w:i/>
          <w:iCs/>
        </w:rPr>
        <w:t>“</w:t>
      </w:r>
      <w:r w:rsidRPr="00DF1F1D">
        <w:rPr>
          <w:rFonts w:ascii="Palatino Linotype" w:eastAsia="Calibri" w:hAnsi="Palatino Linotype" w:cs="Arial"/>
          <w:b/>
          <w:bCs/>
          <w:i/>
          <w:iCs/>
          <w:u w:val="single"/>
        </w:rPr>
        <w:t>Periodo de búsqueda de la información, cuando no se precisa en la solicitud de información. </w:t>
      </w:r>
      <w:r w:rsidRPr="00DF1F1D">
        <w:rPr>
          <w:rFonts w:ascii="Palatino Linotype" w:eastAsia="Calibri" w:hAnsi="Palatino Linotype" w:cs="Arial"/>
          <w:i/>
          <w:iCs/>
        </w:rPr>
        <w:t>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DF1F1D" w:rsidRPr="00DF1F1D" w:rsidRDefault="00DF1F1D" w:rsidP="00DF1F1D">
      <w:pPr>
        <w:spacing w:before="240" w:after="240" w:line="360" w:lineRule="auto"/>
        <w:jc w:val="both"/>
        <w:rPr>
          <w:rFonts w:ascii="Palatino Linotype" w:eastAsia="Calibri" w:hAnsi="Palatino Linotype" w:cs="Arial"/>
          <w:sz w:val="24"/>
        </w:rPr>
      </w:pPr>
      <w:r w:rsidRPr="00DF1F1D">
        <w:rPr>
          <w:rFonts w:ascii="Palatino Linotype" w:eastAsia="Calibri" w:hAnsi="Palatino Linotype" w:cs="Arial"/>
          <w:i/>
          <w:iCs/>
          <w:sz w:val="24"/>
        </w:rPr>
        <w:t> </w:t>
      </w:r>
    </w:p>
    <w:p w:rsidR="00DF1F1D" w:rsidRDefault="00DF1F1D" w:rsidP="00E72F49">
      <w:pPr>
        <w:spacing w:after="0" w:line="360" w:lineRule="auto"/>
        <w:jc w:val="both"/>
        <w:rPr>
          <w:rFonts w:ascii="Palatino Linotype" w:eastAsia="Calibri" w:hAnsi="Palatino Linotype" w:cs="Arial"/>
          <w:sz w:val="24"/>
        </w:rPr>
      </w:pPr>
      <w:r w:rsidRPr="00DF1F1D">
        <w:rPr>
          <w:rFonts w:ascii="Palatino Linotype" w:eastAsia="Calibri" w:hAnsi="Palatino Linotype" w:cs="Arial"/>
          <w:sz w:val="24"/>
        </w:rPr>
        <w:t>Por lo que, del análisis realizado y toda vez que el </w:t>
      </w:r>
      <w:r w:rsidRPr="00DF1F1D">
        <w:rPr>
          <w:rFonts w:ascii="Palatino Linotype" w:eastAsia="Calibri" w:hAnsi="Palatino Linotype" w:cs="Arial"/>
          <w:b/>
          <w:bCs/>
          <w:sz w:val="24"/>
        </w:rPr>
        <w:t>Recurrente</w:t>
      </w:r>
      <w:r w:rsidRPr="00DF1F1D">
        <w:rPr>
          <w:rFonts w:ascii="Palatino Linotype" w:eastAsia="Calibri" w:hAnsi="Palatino Linotype" w:cs="Arial"/>
          <w:sz w:val="24"/>
        </w:rPr>
        <w:t xml:space="preserve"> no solicitó un tiempo determinado para la información requerida en el punto petitorio de presente apartado, este Órgano Resolutor considera dable la entrega de la información, tomando en </w:t>
      </w:r>
      <w:r w:rsidRPr="00DF1F1D">
        <w:rPr>
          <w:rFonts w:ascii="Palatino Linotype" w:eastAsia="Calibri" w:hAnsi="Palatino Linotype" w:cs="Arial"/>
          <w:sz w:val="24"/>
        </w:rPr>
        <w:lastRenderedPageBreak/>
        <w:t xml:space="preserve">cuenta el periodo de la búsqueda de un año anterior a la fecha de solicitud; es decir, del </w:t>
      </w:r>
      <w:r>
        <w:rPr>
          <w:rFonts w:ascii="Palatino Linotype" w:eastAsia="Calibri" w:hAnsi="Palatino Linotype" w:cs="Arial"/>
          <w:sz w:val="24"/>
        </w:rPr>
        <w:t>09 de mayo</w:t>
      </w:r>
      <w:r w:rsidRPr="00DF1F1D">
        <w:rPr>
          <w:rFonts w:ascii="Palatino Linotype" w:eastAsia="Calibri" w:hAnsi="Palatino Linotype" w:cs="Arial"/>
          <w:sz w:val="24"/>
        </w:rPr>
        <w:t xml:space="preserve"> de 2018 al </w:t>
      </w:r>
      <w:r>
        <w:rPr>
          <w:rFonts w:ascii="Palatino Linotype" w:eastAsia="Calibri" w:hAnsi="Palatino Linotype" w:cs="Arial"/>
          <w:sz w:val="24"/>
        </w:rPr>
        <w:t>09 de mayo</w:t>
      </w:r>
      <w:r w:rsidRPr="00DF1F1D">
        <w:rPr>
          <w:rFonts w:ascii="Palatino Linotype" w:eastAsia="Calibri" w:hAnsi="Palatino Linotype" w:cs="Arial"/>
          <w:sz w:val="24"/>
        </w:rPr>
        <w:t xml:space="preserve"> de 2019.</w:t>
      </w:r>
    </w:p>
    <w:p w:rsidR="00E72F49" w:rsidRDefault="00E72F49" w:rsidP="00E72F49">
      <w:pPr>
        <w:spacing w:after="0" w:line="360" w:lineRule="auto"/>
        <w:jc w:val="both"/>
        <w:rPr>
          <w:rFonts w:ascii="Palatino Linotype" w:eastAsia="Calibri" w:hAnsi="Palatino Linotype" w:cs="Arial"/>
          <w:sz w:val="24"/>
        </w:rPr>
      </w:pPr>
    </w:p>
    <w:p w:rsidR="00E72F49" w:rsidRPr="00E72F49" w:rsidRDefault="00E72F49" w:rsidP="00E72F49">
      <w:pPr>
        <w:spacing w:after="0" w:line="360" w:lineRule="auto"/>
        <w:jc w:val="both"/>
        <w:rPr>
          <w:rFonts w:ascii="Palatino Linotype" w:eastAsia="Times New Roman" w:hAnsi="Palatino Linotype" w:cs="Times New Roman"/>
          <w:sz w:val="24"/>
          <w:szCs w:val="24"/>
          <w:lang w:eastAsia="es-ES"/>
        </w:rPr>
      </w:pPr>
      <w:r w:rsidRPr="00E72F49">
        <w:rPr>
          <w:rFonts w:ascii="Palatino Linotype" w:eastAsia="Times New Roman" w:hAnsi="Palatino Linotype" w:cs="Times New Roman"/>
          <w:sz w:val="24"/>
          <w:szCs w:val="24"/>
          <w:lang w:val="es-ES_tradnl" w:eastAsia="es-ES"/>
        </w:rPr>
        <w:t>Finalmente</w:t>
      </w:r>
      <w:r w:rsidRPr="00E72F49">
        <w:rPr>
          <w:rFonts w:ascii="Palatino Linotype" w:eastAsia="Times New Roman" w:hAnsi="Palatino Linotype" w:cs="Times New Roman"/>
          <w:sz w:val="24"/>
          <w:szCs w:val="24"/>
          <w:lang w:eastAsia="es-ES"/>
        </w:rPr>
        <w:t xml:space="preserve">, no pasa inadvertido para esta Ponencia Resolutora la omisión del Sujeto Obligado de dar trámite a la solicitud de información del </w:t>
      </w:r>
      <w:r w:rsidRPr="00E72F49">
        <w:rPr>
          <w:rFonts w:ascii="Palatino Linotype" w:eastAsia="Times New Roman" w:hAnsi="Palatino Linotype" w:cs="Times New Roman"/>
          <w:b/>
          <w:sz w:val="24"/>
          <w:szCs w:val="24"/>
          <w:lang w:eastAsia="es-ES"/>
        </w:rPr>
        <w:t>Recurrente</w:t>
      </w:r>
      <w:r w:rsidRPr="00E72F49">
        <w:rPr>
          <w:rFonts w:ascii="Palatino Linotype" w:eastAsia="Times New Roman" w:hAnsi="Palatino Linotype" w:cs="Times New Roman"/>
          <w:sz w:val="24"/>
          <w:szCs w:val="24"/>
          <w:lang w:eastAsia="es-ES"/>
        </w:rPr>
        <w:t xml:space="preserve"> y, a su vez, de proporcionar la respuesta a su solicitud de acceso a la información pública, lo que, en estricto sentido, podría ser considerado como infracciones a la </w:t>
      </w:r>
      <w:r w:rsidRPr="00E72F49">
        <w:rPr>
          <w:rFonts w:ascii="Palatino Linotype" w:eastAsia="Times New Roman" w:hAnsi="Palatino Linotype" w:cs="Times New Roman"/>
          <w:sz w:val="24"/>
          <w:szCs w:val="24"/>
          <w:lang w:eastAsia="es-ES_tradnl"/>
        </w:rPr>
        <w:t xml:space="preserve">Ley de Transparencia y Acceso a la </w:t>
      </w:r>
      <w:r w:rsidRPr="00E72F49">
        <w:rPr>
          <w:rFonts w:ascii="Palatino Linotype" w:eastAsia="Times New Roman" w:hAnsi="Palatino Linotype" w:cs="Times New Roman"/>
          <w:sz w:val="24"/>
          <w:szCs w:val="24"/>
          <w:lang w:eastAsia="es-ES"/>
        </w:rPr>
        <w:t>Información</w:t>
      </w:r>
      <w:r w:rsidRPr="00E72F49">
        <w:rPr>
          <w:rFonts w:ascii="Palatino Linotype" w:eastAsia="Times New Roman" w:hAnsi="Palatino Linotype" w:cs="Times New Roman"/>
          <w:sz w:val="24"/>
          <w:szCs w:val="24"/>
          <w:lang w:eastAsia="es-ES_tradnl"/>
        </w:rPr>
        <w:t xml:space="preserve"> Pública del Estado de México y Municipios; sin embargo, si bien, </w:t>
      </w:r>
      <w:r w:rsidRPr="00E72F49">
        <w:rPr>
          <w:rFonts w:ascii="Palatino Linotype" w:eastAsia="Arial Unicode MS" w:hAnsi="Palatino Linotype" w:cs="Times New Roman"/>
          <w:sz w:val="24"/>
          <w:szCs w:val="24"/>
          <w:lang w:eastAsia="es-ES"/>
        </w:rPr>
        <w:t xml:space="preserve">la imposición de medidas de apremio al Sujeto Obligado, no es materia del presente medio de impugnación, también lo es que, de conformidad con lo establecido en el artículo 36 fracción X de la Ley de la materia, </w:t>
      </w:r>
      <w:r w:rsidRPr="00E72F49">
        <w:rPr>
          <w:rFonts w:ascii="Palatino Linotype" w:eastAsia="Times New Roman" w:hAnsi="Palatino Linotype" w:cs="Times New Roman"/>
          <w:b/>
          <w:sz w:val="24"/>
          <w:szCs w:val="24"/>
          <w:lang w:eastAsia="es-ES"/>
        </w:rPr>
        <w:t xml:space="preserve">se ordena dar vista al </w:t>
      </w:r>
      <w:r w:rsidRPr="00E72F49">
        <w:rPr>
          <w:rFonts w:ascii="Palatino Linotype" w:eastAsia="Times New Roman" w:hAnsi="Palatino Linotype" w:cs="Times New Roman"/>
          <w:b/>
          <w:sz w:val="24"/>
          <w:szCs w:val="24"/>
          <w:lang w:eastAsia="es-ES_tradnl"/>
        </w:rPr>
        <w:t>Titular de la Contraloría Interna y Órgano de Control y Vigilancia de este Instituto</w:t>
      </w:r>
      <w:r w:rsidRPr="00E72F49">
        <w:rPr>
          <w:rFonts w:ascii="Palatino Linotype" w:eastAsia="Times New Roman" w:hAnsi="Palatino Linotype" w:cs="Times New Roman"/>
          <w:sz w:val="24"/>
          <w:szCs w:val="24"/>
          <w:lang w:eastAsia="es-ES_tradnl"/>
        </w:rPr>
        <w:t>, de conformidad con el artículo 190 de la Ley de Transparencia y Acceso a la Información Pública del Estado de México y Municipios, a efecto de que determine lo conducente</w:t>
      </w:r>
      <w:r w:rsidRPr="00E72F49">
        <w:rPr>
          <w:rFonts w:ascii="Palatino Linotype" w:eastAsia="Times New Roman" w:hAnsi="Palatino Linotype" w:cs="Times New Roman"/>
          <w:sz w:val="24"/>
          <w:szCs w:val="24"/>
          <w:lang w:eastAsia="es-ES"/>
        </w:rPr>
        <w:t>.</w:t>
      </w:r>
    </w:p>
    <w:p w:rsidR="00D737C8" w:rsidRDefault="00D737C8" w:rsidP="00D737C8">
      <w:pPr>
        <w:spacing w:after="0" w:line="360" w:lineRule="auto"/>
        <w:jc w:val="both"/>
        <w:rPr>
          <w:rFonts w:ascii="Palatino Linotype" w:hAnsi="Palatino Linotype" w:cs="Arial"/>
          <w:color w:val="000000"/>
          <w:sz w:val="24"/>
          <w:szCs w:val="24"/>
          <w:lang w:val="es-ES"/>
        </w:rPr>
      </w:pPr>
    </w:p>
    <w:p w:rsidR="00D737C8" w:rsidRDefault="00D737C8" w:rsidP="00D737C8">
      <w:pPr>
        <w:spacing w:after="0" w:line="360" w:lineRule="auto"/>
        <w:jc w:val="both"/>
        <w:rPr>
          <w:rFonts w:ascii="Palatino Linotype" w:hAnsi="Palatino Linotype" w:cs="Arial"/>
          <w:color w:val="000000"/>
          <w:sz w:val="24"/>
          <w:szCs w:val="24"/>
          <w:lang w:val="es-ES"/>
        </w:rPr>
      </w:pPr>
    </w:p>
    <w:p w:rsidR="00DF1F1D" w:rsidRPr="00447C34" w:rsidRDefault="00DF1F1D" w:rsidP="00DF1F1D">
      <w:pPr>
        <w:pStyle w:val="Prrafodelista"/>
        <w:numPr>
          <w:ilvl w:val="0"/>
          <w:numId w:val="24"/>
        </w:numPr>
        <w:spacing w:line="360" w:lineRule="auto"/>
        <w:jc w:val="both"/>
        <w:rPr>
          <w:rFonts w:ascii="Palatino Linotype" w:hAnsi="Palatino Linotype" w:cs="Arial"/>
          <w:b/>
          <w:i/>
          <w:sz w:val="26"/>
          <w:szCs w:val="26"/>
          <w:u w:val="single"/>
        </w:rPr>
      </w:pPr>
      <w:r w:rsidRPr="00447C34">
        <w:rPr>
          <w:rFonts w:ascii="Palatino Linotype" w:hAnsi="Palatino Linotype" w:cs="Arial"/>
          <w:b/>
          <w:i/>
          <w:sz w:val="26"/>
          <w:szCs w:val="26"/>
          <w:u w:val="single"/>
        </w:rPr>
        <w:t>DE LA VERSIÓN PÚBLICA.</w:t>
      </w:r>
    </w:p>
    <w:p w:rsidR="00DF1F1D" w:rsidRPr="00D323BC" w:rsidRDefault="00DF1F1D" w:rsidP="00DF1F1D">
      <w:pPr>
        <w:spacing w:after="0" w:line="360" w:lineRule="auto"/>
        <w:jc w:val="both"/>
        <w:rPr>
          <w:rFonts w:ascii="Palatino Linotype" w:hAnsi="Palatino Linotype" w:cs="Arial"/>
          <w:sz w:val="24"/>
          <w:szCs w:val="24"/>
        </w:rPr>
      </w:pPr>
      <w:r w:rsidRPr="00D323BC">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DF1F1D" w:rsidRPr="00D323BC" w:rsidRDefault="00DF1F1D" w:rsidP="00DF1F1D">
      <w:pPr>
        <w:spacing w:after="0" w:line="360" w:lineRule="auto"/>
        <w:jc w:val="both"/>
        <w:rPr>
          <w:rFonts w:ascii="Palatino Linotype" w:hAnsi="Palatino Linotype" w:cs="Arial"/>
          <w:sz w:val="24"/>
          <w:szCs w:val="24"/>
        </w:rPr>
      </w:pPr>
    </w:p>
    <w:p w:rsidR="00DF1F1D" w:rsidRPr="00D323BC" w:rsidRDefault="00DF1F1D" w:rsidP="00DF1F1D">
      <w:pPr>
        <w:spacing w:after="0" w:line="240" w:lineRule="auto"/>
        <w:ind w:left="567" w:right="567"/>
        <w:jc w:val="both"/>
        <w:rPr>
          <w:rFonts w:ascii="Palatino Linotype" w:hAnsi="Palatino Linotype" w:cs="Arial"/>
          <w:i/>
        </w:rPr>
      </w:pPr>
      <w:r w:rsidRPr="00D323BC">
        <w:rPr>
          <w:rFonts w:ascii="Palatino Linotype" w:hAnsi="Palatino Linotype" w:cs="Arial"/>
          <w:b/>
          <w:i/>
        </w:rPr>
        <w:t>Artículo 3.</w:t>
      </w:r>
      <w:r w:rsidRPr="00D323BC">
        <w:rPr>
          <w:rFonts w:ascii="Palatino Linotype" w:hAnsi="Palatino Linotype" w:cs="Arial"/>
          <w:i/>
        </w:rPr>
        <w:t xml:space="preserve"> Para los efectos de la presente Ley se entenderá por:</w:t>
      </w:r>
    </w:p>
    <w:p w:rsidR="00DF1F1D" w:rsidRPr="00D323BC" w:rsidRDefault="00DF1F1D" w:rsidP="00DF1F1D">
      <w:pPr>
        <w:spacing w:after="0" w:line="240" w:lineRule="auto"/>
        <w:ind w:left="567" w:right="567"/>
        <w:jc w:val="both"/>
        <w:rPr>
          <w:rFonts w:ascii="Palatino Linotype" w:hAnsi="Palatino Linotype" w:cs="Arial"/>
          <w:i/>
        </w:rPr>
      </w:pPr>
      <w:r w:rsidRPr="00D323BC">
        <w:rPr>
          <w:rFonts w:ascii="Palatino Linotype" w:hAnsi="Palatino Linotype" w:cs="Arial"/>
          <w:i/>
        </w:rPr>
        <w:t>[…]</w:t>
      </w:r>
    </w:p>
    <w:p w:rsidR="00DF1F1D" w:rsidRPr="00D323BC" w:rsidRDefault="00DF1F1D" w:rsidP="00DF1F1D">
      <w:pPr>
        <w:spacing w:after="0" w:line="240" w:lineRule="auto"/>
        <w:ind w:left="567" w:right="567"/>
        <w:jc w:val="both"/>
        <w:rPr>
          <w:rFonts w:ascii="Palatino Linotype" w:hAnsi="Palatino Linotype" w:cs="Arial"/>
          <w:i/>
        </w:rPr>
      </w:pPr>
      <w:r w:rsidRPr="00D323BC">
        <w:rPr>
          <w:rFonts w:ascii="Palatino Linotype" w:hAnsi="Palatino Linotype" w:cs="Arial"/>
          <w:b/>
          <w:i/>
        </w:rPr>
        <w:t>IX. Datos personales:</w:t>
      </w:r>
      <w:r w:rsidRPr="00D323BC">
        <w:rPr>
          <w:rFonts w:ascii="Palatino Linotype" w:hAnsi="Palatino Linotype" w:cs="Arial"/>
          <w:i/>
        </w:rPr>
        <w:t xml:space="preserve"> La información concerniente a una persona, identificada o identificable según lo dispuesto por la Ley de Protección de Datos Personales del Estado de México; </w:t>
      </w:r>
    </w:p>
    <w:p w:rsidR="00DF1F1D" w:rsidRPr="00D323BC" w:rsidRDefault="00DF1F1D" w:rsidP="00DF1F1D">
      <w:pPr>
        <w:spacing w:after="0" w:line="240" w:lineRule="auto"/>
        <w:ind w:left="567" w:right="567"/>
        <w:jc w:val="both"/>
        <w:rPr>
          <w:rFonts w:ascii="Palatino Linotype" w:hAnsi="Palatino Linotype" w:cs="Arial"/>
          <w:i/>
        </w:rPr>
      </w:pPr>
      <w:r w:rsidRPr="00D323BC">
        <w:rPr>
          <w:rFonts w:ascii="Palatino Linotype" w:hAnsi="Palatino Linotype" w:cs="Arial"/>
          <w:b/>
          <w:i/>
        </w:rPr>
        <w:lastRenderedPageBreak/>
        <w:t>XX.</w:t>
      </w:r>
      <w:r w:rsidRPr="00D323BC">
        <w:rPr>
          <w:rFonts w:ascii="Palatino Linotype" w:hAnsi="Palatino Linotype" w:cs="Arial"/>
          <w:i/>
        </w:rPr>
        <w:t xml:space="preserve"> </w:t>
      </w:r>
      <w:r w:rsidRPr="00D323BC">
        <w:rPr>
          <w:rFonts w:ascii="Palatino Linotype" w:hAnsi="Palatino Linotype" w:cs="Arial"/>
          <w:b/>
          <w:i/>
        </w:rPr>
        <w:t>Información clasificada:</w:t>
      </w:r>
      <w:r w:rsidRPr="00D323BC">
        <w:rPr>
          <w:rFonts w:ascii="Palatino Linotype" w:hAnsi="Palatino Linotype" w:cs="Arial"/>
          <w:i/>
        </w:rPr>
        <w:t xml:space="preserve"> Aquella considerada por la presente Ley como reservada o confidencial;</w:t>
      </w:r>
    </w:p>
    <w:p w:rsidR="00DF1F1D" w:rsidRPr="00D323BC" w:rsidRDefault="00DF1F1D" w:rsidP="00DF1F1D">
      <w:pPr>
        <w:spacing w:after="0" w:line="240" w:lineRule="auto"/>
        <w:ind w:left="567" w:right="567"/>
        <w:jc w:val="both"/>
        <w:rPr>
          <w:rFonts w:ascii="Palatino Linotype" w:hAnsi="Palatino Linotype" w:cs="Arial"/>
          <w:i/>
        </w:rPr>
      </w:pPr>
      <w:r w:rsidRPr="00D323BC">
        <w:rPr>
          <w:rFonts w:ascii="Palatino Linotype" w:hAnsi="Palatino Linotype" w:cs="Arial"/>
          <w:b/>
          <w:i/>
        </w:rPr>
        <w:t>XXI.</w:t>
      </w:r>
      <w:r w:rsidRPr="00D323BC">
        <w:rPr>
          <w:rFonts w:ascii="Palatino Linotype" w:hAnsi="Palatino Linotype" w:cs="Arial"/>
          <w:i/>
        </w:rPr>
        <w:t xml:space="preserve"> </w:t>
      </w:r>
      <w:r w:rsidRPr="00D323BC">
        <w:rPr>
          <w:rFonts w:ascii="Palatino Linotype" w:hAnsi="Palatino Linotype" w:cs="Arial"/>
          <w:b/>
          <w:i/>
        </w:rPr>
        <w:t>Información confidencial:</w:t>
      </w:r>
      <w:r w:rsidRPr="00D323BC">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F1F1D" w:rsidRPr="00D323BC" w:rsidRDefault="00DF1F1D" w:rsidP="00DF1F1D">
      <w:pPr>
        <w:spacing w:after="0" w:line="240" w:lineRule="auto"/>
        <w:ind w:left="567" w:right="567"/>
        <w:jc w:val="both"/>
        <w:rPr>
          <w:rFonts w:ascii="Palatino Linotype" w:hAnsi="Palatino Linotype" w:cs="Arial"/>
          <w:i/>
        </w:rPr>
      </w:pPr>
      <w:r w:rsidRPr="00D323BC">
        <w:rPr>
          <w:rFonts w:ascii="Palatino Linotype" w:hAnsi="Palatino Linotype" w:cs="Arial"/>
          <w:b/>
          <w:i/>
        </w:rPr>
        <w:t>…</w:t>
      </w:r>
    </w:p>
    <w:p w:rsidR="00DF1F1D" w:rsidRPr="00D323BC" w:rsidRDefault="00DF1F1D" w:rsidP="00DF1F1D">
      <w:pPr>
        <w:spacing w:after="0" w:line="240" w:lineRule="auto"/>
        <w:ind w:left="567" w:right="567"/>
        <w:jc w:val="both"/>
        <w:rPr>
          <w:rFonts w:ascii="Palatino Linotype" w:hAnsi="Palatino Linotype" w:cs="Arial"/>
          <w:i/>
        </w:rPr>
      </w:pPr>
      <w:r w:rsidRPr="00D323BC">
        <w:rPr>
          <w:rFonts w:ascii="Palatino Linotype" w:hAnsi="Palatino Linotype" w:cs="Arial"/>
          <w:b/>
          <w:i/>
        </w:rPr>
        <w:t>XLV.</w:t>
      </w:r>
      <w:r w:rsidRPr="00D323BC">
        <w:rPr>
          <w:rFonts w:ascii="Palatino Linotype" w:hAnsi="Palatino Linotype" w:cs="Arial"/>
          <w:i/>
        </w:rPr>
        <w:t xml:space="preserve"> </w:t>
      </w:r>
      <w:r w:rsidRPr="00D323BC">
        <w:rPr>
          <w:rFonts w:ascii="Palatino Linotype" w:hAnsi="Palatino Linotype" w:cs="Arial"/>
          <w:b/>
          <w:i/>
        </w:rPr>
        <w:t>Versión pública:</w:t>
      </w:r>
      <w:r w:rsidRPr="00D323BC">
        <w:rPr>
          <w:rFonts w:ascii="Palatino Linotype" w:hAnsi="Palatino Linotype" w:cs="Arial"/>
          <w:i/>
        </w:rPr>
        <w:t xml:space="preserve"> Documento en el que se elimine, suprime o borra la información clasificada como reservada o confidencial para permitir su acceso.</w:t>
      </w:r>
    </w:p>
    <w:p w:rsidR="00DF1F1D" w:rsidRPr="00D323BC" w:rsidRDefault="00DF1F1D" w:rsidP="00DF1F1D">
      <w:pPr>
        <w:spacing w:after="0" w:line="240" w:lineRule="auto"/>
        <w:ind w:left="567" w:right="567"/>
        <w:jc w:val="both"/>
        <w:rPr>
          <w:rFonts w:ascii="Palatino Linotype" w:hAnsi="Palatino Linotype" w:cs="Arial"/>
          <w:i/>
        </w:rPr>
      </w:pPr>
      <w:r w:rsidRPr="00D323BC">
        <w:rPr>
          <w:rFonts w:ascii="Palatino Linotype" w:hAnsi="Palatino Linotype" w:cs="Arial"/>
          <w:i/>
        </w:rPr>
        <w:t>[…]</w:t>
      </w:r>
    </w:p>
    <w:p w:rsidR="00DF1F1D" w:rsidRPr="00D323BC" w:rsidRDefault="00DF1F1D" w:rsidP="00DF1F1D">
      <w:pPr>
        <w:spacing w:after="0" w:line="240" w:lineRule="auto"/>
        <w:ind w:left="567" w:right="567"/>
        <w:jc w:val="both"/>
        <w:rPr>
          <w:rFonts w:ascii="Palatino Linotype" w:hAnsi="Palatino Linotype" w:cs="Arial"/>
          <w:i/>
        </w:rPr>
      </w:pPr>
      <w:r w:rsidRPr="00D323BC">
        <w:rPr>
          <w:rFonts w:ascii="Palatino Linotype" w:hAnsi="Palatino Linotype" w:cs="Arial"/>
          <w:b/>
          <w:i/>
        </w:rPr>
        <w:t xml:space="preserve">Artículo 91. </w:t>
      </w:r>
      <w:r w:rsidRPr="00D323BC">
        <w:rPr>
          <w:rFonts w:ascii="Palatino Linotype" w:hAnsi="Palatino Linotype" w:cs="Arial"/>
          <w:i/>
        </w:rPr>
        <w:t>El acceso a la información pública será restringido excepcionalmente, cuando ésta sea clasificada como reservada o confidencial.</w:t>
      </w:r>
    </w:p>
    <w:p w:rsidR="00DF1F1D" w:rsidRPr="00D323BC" w:rsidRDefault="00DF1F1D" w:rsidP="00DF1F1D">
      <w:pPr>
        <w:spacing w:after="0" w:line="240" w:lineRule="auto"/>
        <w:ind w:left="567" w:right="567"/>
        <w:jc w:val="both"/>
        <w:rPr>
          <w:rFonts w:ascii="Palatino Linotype" w:hAnsi="Palatino Linotype" w:cs="Arial"/>
          <w:i/>
        </w:rPr>
      </w:pPr>
      <w:r w:rsidRPr="00D323BC">
        <w:rPr>
          <w:rFonts w:ascii="Palatino Linotype" w:hAnsi="Palatino Linotype" w:cs="Arial"/>
          <w:b/>
          <w:i/>
        </w:rPr>
        <w:t>Artículo 132.</w:t>
      </w:r>
      <w:r w:rsidRPr="00D323BC">
        <w:rPr>
          <w:rFonts w:ascii="Palatino Linotype" w:hAnsi="Palatino Linotype" w:cs="Arial"/>
          <w:i/>
        </w:rPr>
        <w:t xml:space="preserve"> </w:t>
      </w:r>
      <w:r w:rsidRPr="00D323BC">
        <w:rPr>
          <w:rFonts w:ascii="Palatino Linotype" w:hAnsi="Palatino Linotype" w:cs="Arial"/>
          <w:i/>
          <w:u w:val="single"/>
        </w:rPr>
        <w:t>La clasificación de la información se llevará a cabo en el momento en que</w:t>
      </w:r>
      <w:r w:rsidRPr="00D323BC">
        <w:rPr>
          <w:rFonts w:ascii="Palatino Linotype" w:hAnsi="Palatino Linotype" w:cs="Arial"/>
          <w:i/>
        </w:rPr>
        <w:t>:</w:t>
      </w:r>
    </w:p>
    <w:p w:rsidR="00DF1F1D" w:rsidRPr="00D323BC" w:rsidRDefault="00DF1F1D" w:rsidP="00DF1F1D">
      <w:pPr>
        <w:spacing w:after="0" w:line="240" w:lineRule="auto"/>
        <w:ind w:left="567" w:right="567"/>
        <w:jc w:val="both"/>
        <w:rPr>
          <w:rFonts w:ascii="Palatino Linotype" w:hAnsi="Palatino Linotype" w:cs="Arial"/>
          <w:i/>
        </w:rPr>
      </w:pPr>
      <w:r w:rsidRPr="00D323BC">
        <w:rPr>
          <w:rFonts w:ascii="Palatino Linotype" w:hAnsi="Palatino Linotype" w:cs="Arial"/>
          <w:b/>
          <w:i/>
        </w:rPr>
        <w:t>I.</w:t>
      </w:r>
      <w:r w:rsidRPr="00D323BC">
        <w:rPr>
          <w:rFonts w:ascii="Palatino Linotype" w:hAnsi="Palatino Linotype" w:cs="Arial"/>
          <w:i/>
        </w:rPr>
        <w:t xml:space="preserve"> Se reciba una solicitud de acceso a la información;</w:t>
      </w:r>
    </w:p>
    <w:p w:rsidR="00DF1F1D" w:rsidRPr="00D323BC" w:rsidRDefault="00DF1F1D" w:rsidP="00DF1F1D">
      <w:pPr>
        <w:spacing w:after="0" w:line="240" w:lineRule="auto"/>
        <w:ind w:left="567" w:right="567"/>
        <w:jc w:val="both"/>
        <w:rPr>
          <w:rFonts w:ascii="Palatino Linotype" w:hAnsi="Palatino Linotype" w:cs="Arial"/>
          <w:i/>
        </w:rPr>
      </w:pPr>
      <w:r w:rsidRPr="00D323BC">
        <w:rPr>
          <w:rFonts w:ascii="Palatino Linotype" w:hAnsi="Palatino Linotype" w:cs="Arial"/>
          <w:b/>
          <w:i/>
        </w:rPr>
        <w:t>II.</w:t>
      </w:r>
      <w:r w:rsidRPr="00D323BC">
        <w:rPr>
          <w:rFonts w:ascii="Palatino Linotype" w:hAnsi="Palatino Linotype" w:cs="Arial"/>
          <w:i/>
        </w:rPr>
        <w:t xml:space="preserve"> </w:t>
      </w:r>
      <w:r w:rsidRPr="00D323BC">
        <w:rPr>
          <w:rFonts w:ascii="Palatino Linotype" w:hAnsi="Palatino Linotype" w:cs="Arial"/>
          <w:i/>
          <w:u w:val="single"/>
        </w:rPr>
        <w:t>Se determine mediante resolución de autoridad competente; o</w:t>
      </w:r>
    </w:p>
    <w:p w:rsidR="00DF1F1D" w:rsidRPr="00D323BC" w:rsidRDefault="00DF1F1D" w:rsidP="00DF1F1D">
      <w:pPr>
        <w:spacing w:after="0" w:line="240" w:lineRule="auto"/>
        <w:ind w:left="567" w:right="567"/>
        <w:jc w:val="both"/>
        <w:rPr>
          <w:rFonts w:ascii="Palatino Linotype" w:hAnsi="Palatino Linotype" w:cs="Arial"/>
          <w:i/>
          <w:u w:val="single"/>
        </w:rPr>
      </w:pPr>
      <w:r w:rsidRPr="00D323BC">
        <w:rPr>
          <w:rFonts w:ascii="Palatino Linotype" w:hAnsi="Palatino Linotype" w:cs="Arial"/>
          <w:b/>
          <w:i/>
        </w:rPr>
        <w:t>III.</w:t>
      </w:r>
      <w:r w:rsidRPr="00D323BC">
        <w:rPr>
          <w:rFonts w:ascii="Palatino Linotype" w:hAnsi="Palatino Linotype" w:cs="Arial"/>
          <w:i/>
        </w:rPr>
        <w:t xml:space="preserve"> </w:t>
      </w:r>
      <w:r w:rsidRPr="00D323BC">
        <w:rPr>
          <w:rFonts w:ascii="Palatino Linotype" w:hAnsi="Palatino Linotype" w:cs="Arial"/>
          <w:i/>
          <w:u w:val="single"/>
        </w:rPr>
        <w:t>Se generen versiones públicas para dar cumplimiento a las obligaciones de transparencia previstas en esta Ley.</w:t>
      </w:r>
    </w:p>
    <w:p w:rsidR="00DF1F1D" w:rsidRPr="00D323BC" w:rsidRDefault="00DF1F1D" w:rsidP="00DF1F1D">
      <w:pPr>
        <w:spacing w:after="0" w:line="240" w:lineRule="auto"/>
        <w:ind w:left="567" w:right="567"/>
        <w:jc w:val="both"/>
        <w:rPr>
          <w:rFonts w:ascii="Palatino Linotype" w:hAnsi="Palatino Linotype" w:cs="Arial"/>
          <w:i/>
        </w:rPr>
      </w:pPr>
      <w:r w:rsidRPr="00D323BC">
        <w:rPr>
          <w:rFonts w:ascii="Palatino Linotype" w:hAnsi="Palatino Linotype" w:cs="Arial"/>
          <w:i/>
        </w:rPr>
        <w:t>[…]</w:t>
      </w:r>
    </w:p>
    <w:p w:rsidR="00DF1F1D" w:rsidRPr="00D323BC" w:rsidRDefault="00DF1F1D" w:rsidP="00DF1F1D">
      <w:pPr>
        <w:spacing w:after="0" w:line="360" w:lineRule="auto"/>
        <w:jc w:val="both"/>
        <w:rPr>
          <w:rFonts w:ascii="Palatino Linotype" w:hAnsi="Palatino Linotype" w:cs="Arial"/>
          <w:i/>
          <w:sz w:val="24"/>
          <w:szCs w:val="24"/>
        </w:rPr>
      </w:pPr>
    </w:p>
    <w:p w:rsidR="00DF1F1D" w:rsidRPr="00D323BC" w:rsidRDefault="00DF1F1D" w:rsidP="00DF1F1D">
      <w:pPr>
        <w:spacing w:after="0" w:line="360" w:lineRule="auto"/>
        <w:jc w:val="both"/>
        <w:rPr>
          <w:rFonts w:ascii="Palatino Linotype" w:hAnsi="Palatino Linotype" w:cs="Arial"/>
          <w:sz w:val="24"/>
          <w:szCs w:val="24"/>
        </w:rPr>
      </w:pPr>
      <w:r w:rsidRPr="00D323BC">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DF1F1D" w:rsidRPr="00D323BC" w:rsidRDefault="00DF1F1D" w:rsidP="00DF1F1D">
      <w:pPr>
        <w:spacing w:after="0" w:line="360" w:lineRule="auto"/>
        <w:jc w:val="both"/>
        <w:rPr>
          <w:rFonts w:ascii="Palatino Linotype" w:hAnsi="Palatino Linotype" w:cs="Arial"/>
          <w:sz w:val="24"/>
          <w:szCs w:val="24"/>
        </w:rPr>
      </w:pPr>
    </w:p>
    <w:p w:rsidR="00DF1F1D" w:rsidRPr="00D323BC" w:rsidRDefault="00DF1F1D" w:rsidP="00DF1F1D">
      <w:pPr>
        <w:spacing w:after="0" w:line="360" w:lineRule="auto"/>
        <w:jc w:val="both"/>
        <w:rPr>
          <w:rFonts w:ascii="Palatino Linotype" w:hAnsi="Palatino Linotype" w:cs="Arial"/>
          <w:sz w:val="24"/>
          <w:szCs w:val="24"/>
        </w:rPr>
      </w:pPr>
      <w:r w:rsidRPr="00D323BC">
        <w:rPr>
          <w:rFonts w:ascii="Palatino Linotype" w:hAnsi="Palatino Linotype" w:cs="Arial"/>
          <w:sz w:val="24"/>
          <w:szCs w:val="24"/>
        </w:rPr>
        <w:t xml:space="preserve">Por otro lado, los </w:t>
      </w:r>
      <w:r w:rsidRPr="00D323BC">
        <w:rPr>
          <w:rFonts w:ascii="Palatino Linotype" w:hAnsi="Palatino Linotype" w:cs="Arial"/>
          <w:i/>
          <w:sz w:val="24"/>
          <w:szCs w:val="24"/>
        </w:rPr>
        <w:t>Lineamientos Generales en Materia de Clasificación y Desclasificación de la Información, así como para la elaboración de Versiones Públicas</w:t>
      </w:r>
      <w:r w:rsidRPr="00D323BC">
        <w:rPr>
          <w:rFonts w:ascii="Palatino Linotype" w:hAnsi="Palatino Linotype" w:cs="Arial"/>
          <w:sz w:val="24"/>
          <w:szCs w:val="24"/>
        </w:rPr>
        <w:t xml:space="preserve">,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w:t>
      </w:r>
      <w:r w:rsidRPr="00D323BC">
        <w:rPr>
          <w:rFonts w:ascii="Palatino Linotype" w:hAnsi="Palatino Linotype" w:cs="Arial"/>
          <w:sz w:val="24"/>
          <w:szCs w:val="24"/>
        </w:rPr>
        <w:lastRenderedPageBreak/>
        <w:t>información que posean, desclasificarán y generarán, en su caso, versiones públicas de expedientes o documentos que contengan partes o secciones clasificadas.</w:t>
      </w:r>
    </w:p>
    <w:p w:rsidR="00DF1F1D" w:rsidRPr="00D323BC" w:rsidRDefault="00DF1F1D" w:rsidP="00DF1F1D">
      <w:pPr>
        <w:spacing w:after="0" w:line="360" w:lineRule="auto"/>
        <w:jc w:val="both"/>
        <w:rPr>
          <w:rFonts w:ascii="Palatino Linotype" w:hAnsi="Palatino Linotype" w:cs="Arial"/>
          <w:sz w:val="24"/>
          <w:szCs w:val="24"/>
        </w:rPr>
      </w:pPr>
    </w:p>
    <w:p w:rsidR="00DF1F1D" w:rsidRPr="00D323BC" w:rsidRDefault="00DF1F1D" w:rsidP="00DF1F1D">
      <w:pPr>
        <w:spacing w:after="0" w:line="360" w:lineRule="auto"/>
        <w:jc w:val="both"/>
        <w:rPr>
          <w:rFonts w:ascii="Palatino Linotype" w:hAnsi="Palatino Linotype" w:cs="Arial"/>
          <w:sz w:val="24"/>
          <w:szCs w:val="24"/>
        </w:rPr>
      </w:pPr>
      <w:r w:rsidRPr="00D323BC">
        <w:rPr>
          <w:rFonts w:ascii="Palatino Linotype" w:hAnsi="Palatino Linotype" w:cs="Arial"/>
          <w:sz w:val="24"/>
          <w:szCs w:val="24"/>
        </w:rPr>
        <w:t>Entorno a lo que aquí nos interesa, los Lineamientos Quincuagésimo sexto, Quincuagésimo séptimo y Quincuagésimo octavo, establecen lo siguiente:</w:t>
      </w:r>
    </w:p>
    <w:p w:rsidR="00DF1F1D" w:rsidRPr="00D323BC" w:rsidRDefault="00DF1F1D" w:rsidP="00DF1F1D">
      <w:pPr>
        <w:pStyle w:val="Sinespaciado"/>
      </w:pPr>
    </w:p>
    <w:p w:rsidR="00DF1F1D" w:rsidRPr="00D323BC" w:rsidRDefault="00DF1F1D" w:rsidP="00DF1F1D">
      <w:pPr>
        <w:spacing w:after="0" w:line="240" w:lineRule="auto"/>
        <w:ind w:left="567" w:right="567"/>
        <w:jc w:val="both"/>
        <w:rPr>
          <w:rFonts w:ascii="Palatino Linotype" w:hAnsi="Palatino Linotype" w:cs="Arial"/>
          <w:i/>
        </w:rPr>
      </w:pPr>
      <w:r w:rsidRPr="00D323BC">
        <w:rPr>
          <w:rFonts w:ascii="Palatino Linotype" w:hAnsi="Palatino Linotype" w:cs="Arial"/>
          <w:b/>
          <w:i/>
        </w:rPr>
        <w:t>Quincuagésimo sexto.</w:t>
      </w:r>
      <w:r w:rsidRPr="00D323BC">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DF1F1D" w:rsidRPr="00D323BC" w:rsidRDefault="00DF1F1D" w:rsidP="00DF1F1D">
      <w:pPr>
        <w:spacing w:after="0" w:line="240" w:lineRule="auto"/>
        <w:ind w:left="567" w:right="567"/>
        <w:jc w:val="both"/>
        <w:rPr>
          <w:rFonts w:ascii="Palatino Linotype" w:hAnsi="Palatino Linotype" w:cs="Arial"/>
          <w:i/>
        </w:rPr>
      </w:pPr>
    </w:p>
    <w:p w:rsidR="00DF1F1D" w:rsidRPr="00D323BC" w:rsidRDefault="00DF1F1D" w:rsidP="00DF1F1D">
      <w:pPr>
        <w:spacing w:after="0" w:line="240" w:lineRule="auto"/>
        <w:ind w:left="567" w:right="567"/>
        <w:jc w:val="both"/>
        <w:rPr>
          <w:rFonts w:ascii="Palatino Linotype" w:hAnsi="Palatino Linotype" w:cs="Arial"/>
          <w:i/>
        </w:rPr>
      </w:pPr>
      <w:r w:rsidRPr="00D323BC">
        <w:rPr>
          <w:rFonts w:ascii="Palatino Linotype" w:hAnsi="Palatino Linotype" w:cs="Arial"/>
          <w:b/>
          <w:i/>
        </w:rPr>
        <w:t>Quincuagésimo séptimo.</w:t>
      </w:r>
      <w:r w:rsidRPr="00D323BC">
        <w:rPr>
          <w:rFonts w:ascii="Palatino Linotype" w:hAnsi="Palatino Linotype" w:cs="Arial"/>
          <w:i/>
        </w:rPr>
        <w:t xml:space="preserve"> Se considera, en principio, como información pública y no podrá omitirse de las versiones públicas la siguiente: </w:t>
      </w:r>
    </w:p>
    <w:p w:rsidR="00DF1F1D" w:rsidRPr="00D323BC" w:rsidRDefault="00DF1F1D" w:rsidP="00DF1F1D">
      <w:pPr>
        <w:spacing w:after="0" w:line="240" w:lineRule="auto"/>
        <w:ind w:left="567" w:right="567"/>
        <w:jc w:val="both"/>
        <w:rPr>
          <w:rFonts w:ascii="Palatino Linotype" w:hAnsi="Palatino Linotype" w:cs="Arial"/>
          <w:i/>
        </w:rPr>
      </w:pPr>
      <w:r w:rsidRPr="00D323BC">
        <w:rPr>
          <w:rFonts w:ascii="Palatino Linotype" w:hAnsi="Palatino Linotype" w:cs="Arial"/>
          <w:i/>
        </w:rPr>
        <w:t xml:space="preserve">I. La relativa a las Obligaciones de Transparencia que contempla el Título V de la Ley General y las demás disposiciones legales aplicables; </w:t>
      </w:r>
    </w:p>
    <w:p w:rsidR="00DF1F1D" w:rsidRPr="00D323BC" w:rsidRDefault="00DF1F1D" w:rsidP="00DF1F1D">
      <w:pPr>
        <w:spacing w:after="0" w:line="240" w:lineRule="auto"/>
        <w:ind w:left="567" w:right="567"/>
        <w:jc w:val="both"/>
        <w:rPr>
          <w:rFonts w:ascii="Palatino Linotype" w:hAnsi="Palatino Linotype" w:cs="Arial"/>
          <w:i/>
        </w:rPr>
      </w:pPr>
      <w:r w:rsidRPr="00D323BC">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DF1F1D" w:rsidRPr="00D323BC" w:rsidRDefault="00DF1F1D" w:rsidP="00DF1F1D">
      <w:pPr>
        <w:spacing w:after="0" w:line="240" w:lineRule="auto"/>
        <w:ind w:left="567" w:right="567"/>
        <w:jc w:val="both"/>
        <w:rPr>
          <w:rFonts w:ascii="Palatino Linotype" w:hAnsi="Palatino Linotype" w:cs="Arial"/>
          <w:i/>
        </w:rPr>
      </w:pPr>
      <w:r w:rsidRPr="00D323BC">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DF1F1D" w:rsidRPr="00D323BC" w:rsidRDefault="00DF1F1D" w:rsidP="00DF1F1D">
      <w:pPr>
        <w:spacing w:after="0" w:line="240" w:lineRule="auto"/>
        <w:ind w:left="567" w:right="567"/>
        <w:jc w:val="both"/>
        <w:rPr>
          <w:rFonts w:ascii="Palatino Linotype" w:hAnsi="Palatino Linotype" w:cs="Arial"/>
          <w:i/>
        </w:rPr>
      </w:pPr>
    </w:p>
    <w:p w:rsidR="00DF1F1D" w:rsidRPr="00D323BC" w:rsidRDefault="00DF1F1D" w:rsidP="00DF1F1D">
      <w:pPr>
        <w:spacing w:after="0" w:line="240" w:lineRule="auto"/>
        <w:ind w:left="567" w:right="567"/>
        <w:jc w:val="both"/>
        <w:rPr>
          <w:rFonts w:ascii="Palatino Linotype" w:hAnsi="Palatino Linotype" w:cs="Arial"/>
          <w:i/>
        </w:rPr>
      </w:pPr>
      <w:r w:rsidRPr="00D323BC">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DF1F1D" w:rsidRPr="00D323BC" w:rsidRDefault="00DF1F1D" w:rsidP="00DF1F1D">
      <w:pPr>
        <w:spacing w:after="0" w:line="240" w:lineRule="auto"/>
        <w:ind w:left="567" w:right="567"/>
        <w:jc w:val="both"/>
        <w:rPr>
          <w:rFonts w:ascii="Palatino Linotype" w:hAnsi="Palatino Linotype" w:cs="Arial"/>
          <w:i/>
        </w:rPr>
      </w:pPr>
    </w:p>
    <w:p w:rsidR="00DF1F1D" w:rsidRPr="00D323BC" w:rsidRDefault="00DF1F1D" w:rsidP="00DF1F1D">
      <w:pPr>
        <w:spacing w:after="0" w:line="240" w:lineRule="auto"/>
        <w:ind w:left="567" w:right="567"/>
        <w:jc w:val="both"/>
        <w:rPr>
          <w:rFonts w:ascii="Palatino Linotype" w:hAnsi="Palatino Linotype" w:cs="Arial"/>
          <w:i/>
        </w:rPr>
      </w:pPr>
      <w:r w:rsidRPr="00D323BC">
        <w:rPr>
          <w:rFonts w:ascii="Palatino Linotype" w:hAnsi="Palatino Linotype" w:cs="Arial"/>
          <w:b/>
          <w:i/>
        </w:rPr>
        <w:t>Quincuagésimo octavo.</w:t>
      </w:r>
      <w:r w:rsidRPr="00D323BC">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DF1F1D" w:rsidRPr="00D323BC" w:rsidRDefault="00DF1F1D" w:rsidP="00DF1F1D">
      <w:pPr>
        <w:spacing w:after="0" w:line="360" w:lineRule="auto"/>
        <w:jc w:val="both"/>
        <w:rPr>
          <w:rFonts w:ascii="Palatino Linotype" w:hAnsi="Palatino Linotype" w:cs="Arial"/>
          <w:i/>
          <w:sz w:val="24"/>
          <w:szCs w:val="24"/>
        </w:rPr>
      </w:pPr>
    </w:p>
    <w:p w:rsidR="00DF1F1D" w:rsidRPr="00D323BC" w:rsidRDefault="00DF1F1D" w:rsidP="00DF1F1D">
      <w:pPr>
        <w:spacing w:after="0" w:line="360" w:lineRule="auto"/>
        <w:jc w:val="both"/>
        <w:rPr>
          <w:rFonts w:ascii="Palatino Linotype" w:hAnsi="Palatino Linotype" w:cs="Arial"/>
          <w:sz w:val="24"/>
          <w:szCs w:val="24"/>
        </w:rPr>
      </w:pPr>
      <w:r w:rsidRPr="00D323BC">
        <w:rPr>
          <w:rFonts w:ascii="Palatino Linotype" w:hAnsi="Palatino Linotype" w:cs="Arial"/>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w:t>
      </w:r>
      <w:r w:rsidRPr="00D323BC">
        <w:rPr>
          <w:rFonts w:ascii="Palatino Linotype" w:hAnsi="Palatino Linotype" w:cs="Arial"/>
          <w:sz w:val="24"/>
          <w:szCs w:val="24"/>
        </w:rPr>
        <w:lastRenderedPageBreak/>
        <w:t>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DF1F1D" w:rsidRPr="00D323BC" w:rsidRDefault="00DF1F1D" w:rsidP="00DF1F1D">
      <w:pPr>
        <w:spacing w:after="0" w:line="360" w:lineRule="auto"/>
        <w:jc w:val="both"/>
        <w:rPr>
          <w:rFonts w:ascii="Palatino Linotype" w:hAnsi="Palatino Linotype" w:cs="Arial"/>
          <w:sz w:val="24"/>
          <w:szCs w:val="24"/>
        </w:rPr>
      </w:pPr>
    </w:p>
    <w:p w:rsidR="00DF1F1D" w:rsidRPr="00D323BC" w:rsidRDefault="00DF1F1D" w:rsidP="00DF1F1D">
      <w:pPr>
        <w:spacing w:after="0" w:line="360" w:lineRule="auto"/>
        <w:jc w:val="both"/>
        <w:rPr>
          <w:rFonts w:ascii="Palatino Linotype" w:hAnsi="Palatino Linotype" w:cs="Arial"/>
          <w:sz w:val="24"/>
          <w:szCs w:val="24"/>
        </w:rPr>
      </w:pPr>
      <w:r w:rsidRPr="00D323BC">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rsidR="00DF1F1D" w:rsidRPr="00D323BC" w:rsidRDefault="00DF1F1D" w:rsidP="00DF1F1D">
      <w:pPr>
        <w:spacing w:after="0" w:line="360" w:lineRule="auto"/>
        <w:jc w:val="both"/>
        <w:rPr>
          <w:rFonts w:ascii="Palatino Linotype" w:hAnsi="Palatino Linotype" w:cs="Arial"/>
          <w:sz w:val="24"/>
          <w:szCs w:val="24"/>
        </w:rPr>
      </w:pPr>
    </w:p>
    <w:p w:rsidR="00DF1F1D" w:rsidRDefault="00DF1F1D" w:rsidP="00DF1F1D">
      <w:pPr>
        <w:pStyle w:val="Sinespaciado"/>
        <w:spacing w:line="360" w:lineRule="auto"/>
        <w:jc w:val="both"/>
        <w:rPr>
          <w:rFonts w:ascii="Palatino Linotype" w:hAnsi="Palatino Linotype"/>
          <w:sz w:val="23"/>
          <w:szCs w:val="23"/>
        </w:rPr>
      </w:pPr>
      <w:r w:rsidRPr="00D323BC">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D323BC">
        <w:rPr>
          <w:rFonts w:ascii="Palatino Linotype" w:hAnsi="Palatino Linotype" w:cs="Arial"/>
          <w:sz w:val="24"/>
          <w:szCs w:val="24"/>
        </w:rPr>
        <w:t xml:space="preserve">de la Ley de Transparencia y Acceso a la Información Pública del Estado de México y Municipios, </w:t>
      </w:r>
      <w:r w:rsidRPr="00D323BC">
        <w:rPr>
          <w:rFonts w:ascii="Palatino Linotype" w:hAnsi="Palatino Linotype" w:cs="Arial"/>
          <w:bCs/>
          <w:sz w:val="24"/>
          <w:szCs w:val="24"/>
        </w:rPr>
        <w:t>a efecto de salvaguardar el derecho de acceso a la información pública consignado a favor del Recurrente.</w:t>
      </w:r>
    </w:p>
    <w:p w:rsidR="003F5394" w:rsidRDefault="003F5394" w:rsidP="002C54D9">
      <w:pPr>
        <w:autoSpaceDE w:val="0"/>
        <w:autoSpaceDN w:val="0"/>
        <w:adjustRightInd w:val="0"/>
        <w:spacing w:after="0" w:line="360" w:lineRule="auto"/>
        <w:jc w:val="both"/>
        <w:rPr>
          <w:rFonts w:ascii="Palatino Linotype" w:hAnsi="Palatino Linotype" w:cs="Arial"/>
          <w:sz w:val="24"/>
          <w:szCs w:val="24"/>
        </w:rPr>
      </w:pPr>
    </w:p>
    <w:p w:rsidR="007A527A" w:rsidRDefault="002C54D9" w:rsidP="005D1389">
      <w:pPr>
        <w:pStyle w:val="Sinespaciado"/>
        <w:spacing w:line="360" w:lineRule="auto"/>
        <w:jc w:val="both"/>
        <w:rPr>
          <w:rFonts w:ascii="Palatino Linotype" w:hAnsi="Palatino Linotype"/>
          <w:sz w:val="24"/>
          <w:szCs w:val="24"/>
        </w:rPr>
      </w:pPr>
      <w:r w:rsidRPr="002C54D9">
        <w:rPr>
          <w:rFonts w:ascii="Palatino Linotype" w:hAnsi="Palatino Linotype"/>
          <w:sz w:val="24"/>
          <w:szCs w:val="24"/>
        </w:rPr>
        <w:t xml:space="preserve">Por lo tanto, en mérito de lo expuesto en líneas anteriores, </w:t>
      </w:r>
      <w:r w:rsidR="00B728D4" w:rsidRPr="00B728D4">
        <w:rPr>
          <w:rFonts w:ascii="Palatino Linotype" w:hAnsi="Palatino Linotype"/>
          <w:sz w:val="24"/>
          <w:szCs w:val="24"/>
        </w:rPr>
        <w:t>resultan fundados</w:t>
      </w:r>
      <w:r w:rsidR="00B728D4">
        <w:rPr>
          <w:rFonts w:ascii="Palatino Linotype" w:hAnsi="Palatino Linotype"/>
          <w:sz w:val="24"/>
          <w:szCs w:val="24"/>
        </w:rPr>
        <w:t xml:space="preserve"> </w:t>
      </w:r>
      <w:r w:rsidR="00B728D4" w:rsidRPr="00B728D4">
        <w:rPr>
          <w:rFonts w:ascii="Palatino Linotype" w:hAnsi="Palatino Linotype"/>
          <w:sz w:val="24"/>
          <w:szCs w:val="24"/>
        </w:rPr>
        <w:t xml:space="preserve">los motivos de inconformidad que arguye </w:t>
      </w:r>
      <w:r w:rsidR="007D4E1A">
        <w:rPr>
          <w:rFonts w:ascii="Palatino Linotype" w:hAnsi="Palatino Linotype"/>
          <w:sz w:val="24"/>
          <w:szCs w:val="24"/>
        </w:rPr>
        <w:t>el</w:t>
      </w:r>
      <w:r w:rsidR="00B728D4">
        <w:rPr>
          <w:rFonts w:ascii="Palatino Linotype" w:hAnsi="Palatino Linotype"/>
          <w:sz w:val="24"/>
          <w:szCs w:val="24"/>
        </w:rPr>
        <w:t xml:space="preserve"> </w:t>
      </w:r>
      <w:r w:rsidR="00B728D4" w:rsidRPr="00B728D4">
        <w:rPr>
          <w:rFonts w:ascii="Palatino Linotype" w:hAnsi="Palatino Linotype"/>
          <w:b/>
          <w:sz w:val="24"/>
          <w:szCs w:val="24"/>
        </w:rPr>
        <w:t>Recurrente</w:t>
      </w:r>
      <w:r w:rsidR="00B728D4" w:rsidRPr="00B728D4">
        <w:rPr>
          <w:rFonts w:ascii="Palatino Linotype" w:hAnsi="Palatino Linotype"/>
          <w:sz w:val="24"/>
          <w:szCs w:val="24"/>
        </w:rPr>
        <w:t xml:space="preserve"> en sus medios de impugnación que fueron materia de estudio</w:t>
      </w:r>
      <w:r w:rsidR="00B728D4">
        <w:rPr>
          <w:rFonts w:ascii="Palatino Linotype" w:hAnsi="Palatino Linotype"/>
          <w:sz w:val="24"/>
          <w:szCs w:val="24"/>
        </w:rPr>
        <w:t>, por ello</w:t>
      </w:r>
      <w:r w:rsidR="00B728D4" w:rsidRPr="00B728D4">
        <w:rPr>
          <w:rFonts w:ascii="Palatino Linotype" w:hAnsi="Palatino Linotype"/>
          <w:sz w:val="24"/>
          <w:szCs w:val="24"/>
        </w:rPr>
        <w:t xml:space="preserve"> </w:t>
      </w:r>
      <w:r w:rsidRPr="002C54D9">
        <w:rPr>
          <w:rFonts w:ascii="Palatino Linotype" w:hAnsi="Palatino Linotype"/>
          <w:sz w:val="24"/>
          <w:szCs w:val="24"/>
        </w:rPr>
        <w:t xml:space="preserve">con fundamento en la fracción IV del artículo 186, de la Ley de Transparencia y Acceso a la Información Pública del Estado de México y Municipios, se </w:t>
      </w:r>
      <w:r w:rsidRPr="002C54D9">
        <w:rPr>
          <w:rFonts w:ascii="Palatino Linotype" w:hAnsi="Palatino Linotype"/>
          <w:b/>
          <w:sz w:val="24"/>
          <w:szCs w:val="24"/>
        </w:rPr>
        <w:t>ORDENA</w:t>
      </w:r>
      <w:r w:rsidRPr="002C54D9">
        <w:rPr>
          <w:rFonts w:ascii="Palatino Linotype" w:hAnsi="Palatino Linotype"/>
          <w:sz w:val="24"/>
          <w:szCs w:val="24"/>
        </w:rPr>
        <w:t xml:space="preserve"> al </w:t>
      </w:r>
      <w:r w:rsidRPr="002C54D9">
        <w:rPr>
          <w:rFonts w:ascii="Palatino Linotype" w:hAnsi="Palatino Linotype"/>
          <w:b/>
          <w:sz w:val="24"/>
          <w:szCs w:val="24"/>
        </w:rPr>
        <w:t>Sujeto Obligado</w:t>
      </w:r>
      <w:r w:rsidRPr="002C54D9">
        <w:rPr>
          <w:rFonts w:ascii="Palatino Linotype" w:hAnsi="Palatino Linotype"/>
          <w:sz w:val="24"/>
          <w:szCs w:val="24"/>
        </w:rPr>
        <w:t>, atienda la solicitud de información</w:t>
      </w:r>
      <w:r>
        <w:rPr>
          <w:rFonts w:ascii="Palatino Linotype" w:hAnsi="Palatino Linotype"/>
          <w:sz w:val="24"/>
          <w:szCs w:val="24"/>
        </w:rPr>
        <w:t xml:space="preserve"> </w:t>
      </w:r>
      <w:r w:rsidR="00026FB5" w:rsidRPr="00026FB5">
        <w:rPr>
          <w:rFonts w:ascii="Palatino Linotype" w:hAnsi="Palatino Linotype"/>
          <w:b/>
          <w:sz w:val="24"/>
          <w:szCs w:val="24"/>
        </w:rPr>
        <w:t>00244/METEPEC/IP/2019</w:t>
      </w:r>
      <w:r w:rsidRPr="002C54D9">
        <w:rPr>
          <w:rFonts w:ascii="Palatino Linotype" w:hAnsi="Palatino Linotype"/>
          <w:sz w:val="24"/>
          <w:szCs w:val="24"/>
        </w:rPr>
        <w:t xml:space="preserve"> que ha sido materia del presente fallo.</w:t>
      </w:r>
    </w:p>
    <w:p w:rsidR="002C54D9" w:rsidRDefault="002C54D9" w:rsidP="007A527A">
      <w:pPr>
        <w:pStyle w:val="Sinespaciado"/>
        <w:spacing w:line="360" w:lineRule="auto"/>
        <w:jc w:val="both"/>
        <w:rPr>
          <w:rFonts w:ascii="Palatino Linotype" w:hAnsi="Palatino Linotype"/>
          <w:sz w:val="24"/>
          <w:szCs w:val="24"/>
        </w:rPr>
      </w:pPr>
    </w:p>
    <w:p w:rsidR="000044B4" w:rsidRDefault="007E2E80" w:rsidP="007A527A">
      <w:pPr>
        <w:pStyle w:val="Sinespaciado"/>
        <w:spacing w:line="360" w:lineRule="auto"/>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7A527A" w:rsidRPr="007A527A" w:rsidRDefault="007A527A" w:rsidP="007A527A">
      <w:pPr>
        <w:pStyle w:val="Sinespaciado"/>
        <w:spacing w:line="360" w:lineRule="auto"/>
        <w:jc w:val="both"/>
        <w:rPr>
          <w:rFonts w:ascii="Palatino Linotype" w:hAnsi="Palatino Linotype"/>
        </w:rPr>
      </w:pPr>
    </w:p>
    <w:p w:rsidR="007E2E80" w:rsidRDefault="007E2E80" w:rsidP="007A527A">
      <w:pPr>
        <w:pStyle w:val="Sinespaciado"/>
        <w:spacing w:line="360" w:lineRule="auto"/>
        <w:jc w:val="center"/>
        <w:rPr>
          <w:rFonts w:ascii="Palatino Linotype" w:eastAsia="Times New Roman" w:hAnsi="Palatino Linotype"/>
          <w:b/>
          <w:bCs/>
          <w:spacing w:val="60"/>
          <w:sz w:val="28"/>
          <w:lang w:val="es-ES_tradnl"/>
        </w:rPr>
      </w:pPr>
      <w:r w:rsidRPr="007A527A">
        <w:rPr>
          <w:rFonts w:ascii="Palatino Linotype" w:eastAsia="Times New Roman" w:hAnsi="Palatino Linotype"/>
          <w:b/>
          <w:bCs/>
          <w:spacing w:val="60"/>
          <w:sz w:val="28"/>
          <w:lang w:val="es-ES_tradnl"/>
        </w:rPr>
        <w:t>SE    RESUELVE</w:t>
      </w:r>
    </w:p>
    <w:p w:rsidR="007A527A" w:rsidRPr="007A527A" w:rsidRDefault="007A527A" w:rsidP="007A527A">
      <w:pPr>
        <w:pStyle w:val="Sinespaciado"/>
        <w:spacing w:line="360" w:lineRule="auto"/>
        <w:jc w:val="both"/>
        <w:rPr>
          <w:rFonts w:ascii="Palatino Linotype" w:eastAsia="Times New Roman" w:hAnsi="Palatino Linotype"/>
          <w:b/>
          <w:bCs/>
          <w:spacing w:val="60"/>
          <w:sz w:val="24"/>
          <w:szCs w:val="24"/>
          <w:lang w:val="es-ES_tradnl"/>
        </w:rPr>
      </w:pPr>
    </w:p>
    <w:p w:rsidR="00B728D4" w:rsidRPr="00857945" w:rsidRDefault="007E2E80" w:rsidP="00857945">
      <w:pPr>
        <w:tabs>
          <w:tab w:val="left" w:pos="8647"/>
        </w:tabs>
        <w:spacing w:after="0" w:line="360" w:lineRule="auto"/>
        <w:ind w:right="51"/>
        <w:jc w:val="both"/>
        <w:rPr>
          <w:rFonts w:ascii="Palatino Linotype" w:hAnsi="Palatino Linotype" w:cs="Arial"/>
          <w:sz w:val="24"/>
          <w:szCs w:val="24"/>
        </w:rPr>
      </w:pPr>
      <w:r w:rsidRPr="007A527A">
        <w:rPr>
          <w:rFonts w:ascii="Palatino Linotype" w:hAnsi="Palatino Linotype" w:cs="Arial"/>
          <w:b/>
          <w:sz w:val="26"/>
          <w:szCs w:val="26"/>
          <w:lang w:val="es-ES_tradnl"/>
        </w:rPr>
        <w:t>PRIMERO.</w:t>
      </w:r>
      <w:r w:rsidRPr="007A527A">
        <w:rPr>
          <w:rFonts w:ascii="Palatino Linotype" w:hAnsi="Palatino Linotype" w:cs="Arial"/>
          <w:sz w:val="24"/>
          <w:szCs w:val="24"/>
          <w:lang w:val="es-ES_tradnl"/>
        </w:rPr>
        <w:t xml:space="preserve"> </w:t>
      </w:r>
      <w:r w:rsidR="00B728D4" w:rsidRPr="00B728D4">
        <w:rPr>
          <w:rFonts w:ascii="Palatino Linotype" w:hAnsi="Palatino Linotype" w:cs="Arial"/>
          <w:sz w:val="24"/>
          <w:szCs w:val="24"/>
          <w:lang w:val="es-ES_tradnl"/>
        </w:rPr>
        <w:t>Resultan</w:t>
      </w:r>
      <w:r w:rsidR="00B728D4" w:rsidRPr="00B728D4">
        <w:rPr>
          <w:rFonts w:ascii="Palatino Linotype" w:hAnsi="Palatino Linotype"/>
          <w:sz w:val="24"/>
          <w:szCs w:val="24"/>
        </w:rPr>
        <w:t xml:space="preserve"> fundados</w:t>
      </w:r>
      <w:r w:rsidR="00B728D4" w:rsidRPr="00B728D4">
        <w:rPr>
          <w:rFonts w:ascii="Palatino Linotype" w:eastAsia="Arial Unicode MS" w:hAnsi="Palatino Linotype" w:cs="Arial"/>
          <w:sz w:val="24"/>
          <w:szCs w:val="24"/>
        </w:rPr>
        <w:t xml:space="preserve"> </w:t>
      </w:r>
      <w:r w:rsidR="00B728D4" w:rsidRPr="00B728D4">
        <w:rPr>
          <w:rFonts w:ascii="Palatino Linotype" w:hAnsi="Palatino Linotype"/>
          <w:sz w:val="24"/>
          <w:szCs w:val="24"/>
        </w:rPr>
        <w:t>los motivos de inconformidad</w:t>
      </w:r>
      <w:r w:rsidR="00B728D4">
        <w:rPr>
          <w:rFonts w:ascii="Palatino Linotype" w:hAnsi="Palatino Linotype"/>
          <w:sz w:val="24"/>
          <w:szCs w:val="24"/>
        </w:rPr>
        <w:t xml:space="preserve"> </w:t>
      </w:r>
      <w:r w:rsidR="00B728D4">
        <w:rPr>
          <w:rFonts w:ascii="Palatino Linotype" w:hAnsi="Palatino Linotype" w:cs="Arial"/>
          <w:sz w:val="24"/>
          <w:szCs w:val="24"/>
        </w:rPr>
        <w:t xml:space="preserve">hechos valer por </w:t>
      </w:r>
      <w:r w:rsidR="007D4E1A">
        <w:rPr>
          <w:rFonts w:ascii="Palatino Linotype" w:hAnsi="Palatino Linotype" w:cs="Arial"/>
          <w:sz w:val="24"/>
          <w:szCs w:val="24"/>
        </w:rPr>
        <w:t>el</w:t>
      </w:r>
      <w:r w:rsidR="00B728D4" w:rsidRPr="005B1B6B">
        <w:rPr>
          <w:rFonts w:ascii="Palatino Linotype" w:hAnsi="Palatino Linotype" w:cs="Arial"/>
          <w:b/>
          <w:sz w:val="24"/>
          <w:szCs w:val="24"/>
        </w:rPr>
        <w:t xml:space="preserve"> Recurrente</w:t>
      </w:r>
      <w:r w:rsidR="00B728D4">
        <w:rPr>
          <w:rFonts w:ascii="Palatino Linotype" w:hAnsi="Palatino Linotype" w:cs="Arial"/>
          <w:b/>
          <w:sz w:val="24"/>
          <w:szCs w:val="24"/>
        </w:rPr>
        <w:t>,</w:t>
      </w:r>
      <w:r w:rsidR="00B728D4">
        <w:rPr>
          <w:rFonts w:ascii="Palatino Linotype" w:hAnsi="Palatino Linotype" w:cs="Arial"/>
          <w:sz w:val="24"/>
          <w:szCs w:val="24"/>
        </w:rPr>
        <w:t xml:space="preserve"> en términos del considerando </w:t>
      </w:r>
      <w:r w:rsidR="00B728D4" w:rsidRPr="005B1B6B">
        <w:rPr>
          <w:rFonts w:ascii="Palatino Linotype" w:hAnsi="Palatino Linotype" w:cs="Arial"/>
          <w:b/>
          <w:sz w:val="24"/>
          <w:szCs w:val="24"/>
        </w:rPr>
        <w:t>CUARTO</w:t>
      </w:r>
      <w:r w:rsidR="00B728D4">
        <w:rPr>
          <w:rFonts w:ascii="Palatino Linotype" w:hAnsi="Palatino Linotype" w:cs="Arial"/>
          <w:sz w:val="24"/>
          <w:szCs w:val="24"/>
        </w:rPr>
        <w:t>, de la presente resolución.</w:t>
      </w:r>
    </w:p>
    <w:p w:rsidR="003F5394" w:rsidRDefault="003F5394" w:rsidP="00B728D4">
      <w:pPr>
        <w:autoSpaceDE w:val="0"/>
        <w:autoSpaceDN w:val="0"/>
        <w:adjustRightInd w:val="0"/>
        <w:spacing w:after="0" w:line="360" w:lineRule="auto"/>
        <w:ind w:right="49"/>
        <w:jc w:val="both"/>
        <w:rPr>
          <w:rFonts w:ascii="Palatino Linotype" w:hAnsi="Palatino Linotype" w:cs="Arial"/>
          <w:b/>
          <w:sz w:val="28"/>
          <w:szCs w:val="24"/>
        </w:rPr>
      </w:pPr>
    </w:p>
    <w:p w:rsidR="00B728D4" w:rsidRPr="009215ED" w:rsidRDefault="00B728D4" w:rsidP="007D4E1A">
      <w:pPr>
        <w:autoSpaceDE w:val="0"/>
        <w:autoSpaceDN w:val="0"/>
        <w:adjustRightInd w:val="0"/>
        <w:spacing w:after="240" w:line="360" w:lineRule="auto"/>
        <w:ind w:right="51"/>
        <w:jc w:val="both"/>
        <w:rPr>
          <w:rFonts w:ascii="Palatino Linotype" w:hAnsi="Palatino Linotype" w:cs="Arial"/>
          <w:sz w:val="24"/>
          <w:szCs w:val="24"/>
        </w:rPr>
      </w:pPr>
      <w:r>
        <w:rPr>
          <w:rFonts w:ascii="Palatino Linotype" w:hAnsi="Palatino Linotype" w:cs="Arial"/>
          <w:b/>
          <w:sz w:val="28"/>
          <w:szCs w:val="24"/>
        </w:rPr>
        <w:t>SEGUNDO.</w:t>
      </w:r>
      <w:r>
        <w:rPr>
          <w:rFonts w:ascii="Palatino Linotype" w:hAnsi="Palatino Linotype" w:cs="Arial"/>
          <w:sz w:val="24"/>
          <w:szCs w:val="24"/>
        </w:rPr>
        <w:t xml:space="preserve"> Se </w:t>
      </w:r>
      <w:r w:rsidRPr="00C13482">
        <w:rPr>
          <w:rFonts w:ascii="Palatino Linotype" w:hAnsi="Palatino Linotype" w:cs="Arial"/>
          <w:b/>
          <w:sz w:val="24"/>
          <w:szCs w:val="24"/>
        </w:rPr>
        <w:t>ORDENA</w:t>
      </w:r>
      <w:r>
        <w:rPr>
          <w:rFonts w:ascii="Palatino Linotype" w:hAnsi="Palatino Linotype" w:cs="Arial"/>
          <w:sz w:val="24"/>
          <w:szCs w:val="24"/>
        </w:rPr>
        <w:t xml:space="preserve"> al </w:t>
      </w:r>
      <w:r>
        <w:rPr>
          <w:rFonts w:ascii="Palatino Linotype" w:hAnsi="Palatino Linotype" w:cs="Arial"/>
          <w:b/>
          <w:sz w:val="24"/>
          <w:szCs w:val="24"/>
        </w:rPr>
        <w:t>Sujeto Obligado</w:t>
      </w:r>
      <w:r w:rsidRPr="009020F7">
        <w:rPr>
          <w:rFonts w:ascii="Palatino Linotype" w:hAnsi="Palatino Linotype" w:cs="Arial"/>
          <w:sz w:val="24"/>
          <w:szCs w:val="24"/>
        </w:rPr>
        <w:t xml:space="preserve">, </w:t>
      </w:r>
      <w:r>
        <w:rPr>
          <w:rFonts w:ascii="Palatino Linotype" w:hAnsi="Palatino Linotype" w:cs="Arial"/>
          <w:sz w:val="24"/>
          <w:szCs w:val="24"/>
        </w:rPr>
        <w:t xml:space="preserve">atienda la solicitud de información número </w:t>
      </w:r>
      <w:r w:rsidR="00026FB5" w:rsidRPr="00026FB5">
        <w:rPr>
          <w:rFonts w:ascii="Palatino Linotype" w:hAnsi="Palatino Linotype" w:cs="Arial"/>
          <w:b/>
          <w:sz w:val="24"/>
          <w:szCs w:val="24"/>
        </w:rPr>
        <w:t>00244/METEPEC/IP/2019</w:t>
      </w:r>
      <w:r w:rsidR="007D4E1A">
        <w:rPr>
          <w:rFonts w:ascii="Palatino Linotype" w:hAnsi="Palatino Linotype" w:cs="Arial"/>
          <w:b/>
          <w:sz w:val="24"/>
          <w:szCs w:val="24"/>
        </w:rPr>
        <w:t xml:space="preserve"> </w:t>
      </w:r>
      <w:r w:rsidRPr="00226C6A">
        <w:rPr>
          <w:rFonts w:ascii="Palatino Linotype" w:hAnsi="Palatino Linotype" w:cs="Arial"/>
          <w:sz w:val="24"/>
          <w:szCs w:val="24"/>
        </w:rPr>
        <w:t xml:space="preserve">en términos del considerando </w:t>
      </w:r>
      <w:r>
        <w:rPr>
          <w:rFonts w:ascii="Palatino Linotype" w:hAnsi="Palatino Linotype" w:cs="Arial"/>
          <w:b/>
          <w:sz w:val="24"/>
          <w:szCs w:val="24"/>
        </w:rPr>
        <w:t>CUARTO</w:t>
      </w:r>
      <w:r w:rsidRPr="00226C6A">
        <w:rPr>
          <w:rFonts w:ascii="Palatino Linotype" w:hAnsi="Palatino Linotype" w:cs="Arial"/>
          <w:sz w:val="24"/>
          <w:szCs w:val="24"/>
        </w:rPr>
        <w:t xml:space="preserve"> de la presente resolución y haga entrega a</w:t>
      </w:r>
      <w:r w:rsidR="007D4E1A">
        <w:rPr>
          <w:rFonts w:ascii="Palatino Linotype" w:hAnsi="Palatino Linotype" w:cs="Arial"/>
          <w:sz w:val="24"/>
          <w:szCs w:val="24"/>
        </w:rPr>
        <w:t>l</w:t>
      </w:r>
      <w:r w:rsidRPr="00226C6A">
        <w:rPr>
          <w:rFonts w:ascii="Palatino Linotype" w:hAnsi="Palatino Linotype" w:cs="Arial"/>
          <w:sz w:val="24"/>
          <w:szCs w:val="24"/>
        </w:rPr>
        <w:t xml:space="preserve"> </w:t>
      </w:r>
      <w:r w:rsidRPr="00DD4BF6">
        <w:rPr>
          <w:rFonts w:ascii="Palatino Linotype" w:hAnsi="Palatino Linotype" w:cs="Arial"/>
          <w:b/>
          <w:sz w:val="24"/>
          <w:szCs w:val="24"/>
        </w:rPr>
        <w:t>R</w:t>
      </w:r>
      <w:r w:rsidRPr="00226C6A">
        <w:rPr>
          <w:rFonts w:ascii="Palatino Linotype" w:hAnsi="Palatino Linotype" w:cs="Arial"/>
          <w:b/>
          <w:sz w:val="24"/>
          <w:szCs w:val="24"/>
        </w:rPr>
        <w:t>ecurrente</w:t>
      </w:r>
      <w:r w:rsidRPr="00226C6A">
        <w:rPr>
          <w:rFonts w:ascii="Palatino Linotype" w:hAnsi="Palatino Linotype" w:cs="Arial"/>
          <w:sz w:val="24"/>
          <w:szCs w:val="24"/>
        </w:rPr>
        <w:t xml:space="preserve"> a través del </w:t>
      </w:r>
      <w:r w:rsidRPr="00226C6A">
        <w:rPr>
          <w:rFonts w:ascii="Palatino Linotype" w:hAnsi="Palatino Linotype" w:cs="Arial"/>
          <w:b/>
          <w:sz w:val="24"/>
          <w:szCs w:val="24"/>
        </w:rPr>
        <w:t>SAIMEX</w:t>
      </w:r>
      <w:r w:rsidRPr="00226C6A">
        <w:rPr>
          <w:rFonts w:ascii="Palatino Linotype" w:hAnsi="Palatino Linotype" w:cs="Arial"/>
          <w:sz w:val="24"/>
          <w:szCs w:val="24"/>
        </w:rPr>
        <w:t xml:space="preserve">, </w:t>
      </w:r>
      <w:r w:rsidR="00D2440F">
        <w:rPr>
          <w:rFonts w:ascii="Palatino Linotype" w:hAnsi="Palatino Linotype" w:cs="Arial"/>
          <w:sz w:val="24"/>
          <w:szCs w:val="24"/>
        </w:rPr>
        <w:t>en versión pública</w:t>
      </w:r>
      <w:r w:rsidR="00F01DD4">
        <w:rPr>
          <w:rFonts w:ascii="Palatino Linotype" w:hAnsi="Palatino Linotype" w:cs="Arial"/>
          <w:sz w:val="24"/>
          <w:szCs w:val="24"/>
        </w:rPr>
        <w:t xml:space="preserve"> de ser procedente</w:t>
      </w:r>
      <w:r w:rsidR="009215ED" w:rsidRPr="009215ED">
        <w:rPr>
          <w:rFonts w:ascii="Palatino Linotype" w:hAnsi="Palatino Linotype" w:cs="Arial"/>
          <w:sz w:val="24"/>
          <w:szCs w:val="24"/>
        </w:rPr>
        <w:t xml:space="preserve">, </w:t>
      </w:r>
      <w:r w:rsidR="00D2440F">
        <w:rPr>
          <w:rFonts w:ascii="Palatino Linotype" w:hAnsi="Palatino Linotype" w:cs="Arial"/>
          <w:sz w:val="24"/>
          <w:szCs w:val="24"/>
        </w:rPr>
        <w:t xml:space="preserve">de </w:t>
      </w:r>
      <w:r w:rsidR="009215ED" w:rsidRPr="009215ED">
        <w:rPr>
          <w:rFonts w:ascii="Palatino Linotype" w:hAnsi="Palatino Linotype" w:cs="Arial"/>
          <w:sz w:val="24"/>
          <w:szCs w:val="24"/>
        </w:rPr>
        <w:t>lo siguiente</w:t>
      </w:r>
      <w:r w:rsidR="003F5394" w:rsidRPr="003F5394">
        <w:rPr>
          <w:rFonts w:ascii="Palatino Linotype" w:hAnsi="Palatino Linotype" w:cs="Arial"/>
          <w:sz w:val="24"/>
          <w:szCs w:val="24"/>
        </w:rPr>
        <w:t>:</w:t>
      </w:r>
    </w:p>
    <w:p w:rsidR="00413FD1" w:rsidRPr="00026FB5" w:rsidRDefault="00413FD1" w:rsidP="00413FD1">
      <w:pPr>
        <w:numPr>
          <w:ilvl w:val="0"/>
          <w:numId w:val="21"/>
        </w:numPr>
        <w:autoSpaceDE w:val="0"/>
        <w:autoSpaceDN w:val="0"/>
        <w:adjustRightInd w:val="0"/>
        <w:spacing w:before="240" w:after="0" w:line="360" w:lineRule="auto"/>
        <w:ind w:right="49"/>
        <w:jc w:val="both"/>
        <w:rPr>
          <w:rFonts w:ascii="Palatino Linotype" w:eastAsia="Times New Roman" w:hAnsi="Palatino Linotype" w:cs="Arial"/>
          <w:i/>
          <w:sz w:val="24"/>
          <w:szCs w:val="24"/>
          <w:lang w:val="es-ES" w:eastAsia="es-ES"/>
        </w:rPr>
      </w:pPr>
      <w:bookmarkStart w:id="3" w:name="_Hlk16611742"/>
      <w:r w:rsidRPr="00F00F4B">
        <w:rPr>
          <w:rFonts w:ascii="Palatino Linotype" w:eastAsia="MS Mincho" w:hAnsi="Palatino Linotype" w:cs="Times New Roman"/>
          <w:i/>
          <w:sz w:val="24"/>
          <w:szCs w:val="24"/>
          <w:lang w:val="es-ES" w:eastAsia="es-ES"/>
        </w:rPr>
        <w:t>El o los documentos en donde consten el sueldo</w:t>
      </w:r>
      <w:r w:rsidR="00026FB5" w:rsidRPr="00026FB5">
        <w:t xml:space="preserve"> </w:t>
      </w:r>
      <w:r w:rsidR="00026FB5" w:rsidRPr="00026FB5">
        <w:rPr>
          <w:rFonts w:ascii="Palatino Linotype" w:eastAsia="MS Mincho" w:hAnsi="Palatino Linotype" w:cs="Times New Roman"/>
          <w:i/>
          <w:sz w:val="24"/>
          <w:szCs w:val="24"/>
          <w:lang w:val="es-ES" w:eastAsia="es-ES"/>
        </w:rPr>
        <w:t>neto que percibe</w:t>
      </w:r>
      <w:bookmarkEnd w:id="3"/>
      <w:r w:rsidR="00026FB5">
        <w:rPr>
          <w:rFonts w:ascii="Palatino Linotype" w:eastAsia="MS Mincho" w:hAnsi="Palatino Linotype" w:cs="Times New Roman"/>
          <w:i/>
          <w:sz w:val="24"/>
          <w:szCs w:val="24"/>
          <w:lang w:val="es-ES" w:eastAsia="es-ES"/>
        </w:rPr>
        <w:t xml:space="preserve"> el Director de Seguridad Pública y Tránsito, actualizado al nueve de mayo de dos mil diecinueve</w:t>
      </w:r>
      <w:r w:rsidR="003978B0">
        <w:rPr>
          <w:rFonts w:ascii="Palatino Linotype" w:eastAsia="MS Mincho" w:hAnsi="Palatino Linotype" w:cs="Times New Roman"/>
          <w:i/>
          <w:sz w:val="24"/>
          <w:szCs w:val="24"/>
          <w:lang w:val="es-ES" w:eastAsia="es-ES"/>
        </w:rPr>
        <w:t>.</w:t>
      </w:r>
    </w:p>
    <w:p w:rsidR="00026FB5" w:rsidRPr="00F00F4B" w:rsidRDefault="00026FB5" w:rsidP="00413FD1">
      <w:pPr>
        <w:numPr>
          <w:ilvl w:val="0"/>
          <w:numId w:val="21"/>
        </w:numPr>
        <w:autoSpaceDE w:val="0"/>
        <w:autoSpaceDN w:val="0"/>
        <w:adjustRightInd w:val="0"/>
        <w:spacing w:before="240" w:after="0" w:line="360" w:lineRule="auto"/>
        <w:ind w:right="49"/>
        <w:jc w:val="both"/>
        <w:rPr>
          <w:rFonts w:ascii="Palatino Linotype" w:eastAsia="Times New Roman" w:hAnsi="Palatino Linotype" w:cs="Arial"/>
          <w:i/>
          <w:sz w:val="24"/>
          <w:szCs w:val="24"/>
          <w:lang w:val="es-ES" w:eastAsia="es-ES"/>
        </w:rPr>
      </w:pPr>
      <w:r w:rsidRPr="00026FB5">
        <w:rPr>
          <w:rFonts w:ascii="Palatino Linotype" w:eastAsia="Times New Roman" w:hAnsi="Palatino Linotype" w:cs="Arial"/>
          <w:i/>
          <w:sz w:val="24"/>
          <w:szCs w:val="24"/>
          <w:lang w:val="es-ES" w:eastAsia="es-ES"/>
        </w:rPr>
        <w:t>El o los documentos en donde consten el sueldo neto que percibe</w:t>
      </w:r>
      <w:r>
        <w:rPr>
          <w:rFonts w:ascii="Palatino Linotype" w:eastAsia="Times New Roman" w:hAnsi="Palatino Linotype" w:cs="Arial"/>
          <w:i/>
          <w:sz w:val="24"/>
          <w:szCs w:val="24"/>
          <w:lang w:val="es-ES" w:eastAsia="es-ES"/>
        </w:rPr>
        <w:t>n los Asesores de Confianza adscritos al Sujeto Obligado, actualizado al nueve de mayo de dos mil diecinueve.</w:t>
      </w:r>
    </w:p>
    <w:p w:rsidR="00AF5A0B" w:rsidRDefault="00026FB5" w:rsidP="00413FD1">
      <w:pPr>
        <w:widowControl w:val="0"/>
        <w:numPr>
          <w:ilvl w:val="0"/>
          <w:numId w:val="21"/>
        </w:numPr>
        <w:autoSpaceDE w:val="0"/>
        <w:autoSpaceDN w:val="0"/>
        <w:adjustRightInd w:val="0"/>
        <w:spacing w:before="120" w:after="120" w:line="360" w:lineRule="auto"/>
        <w:jc w:val="both"/>
        <w:rPr>
          <w:rFonts w:ascii="Palatino Linotype" w:eastAsia="Times New Roman" w:hAnsi="Palatino Linotype" w:cs="Arial"/>
          <w:i/>
          <w:sz w:val="24"/>
          <w:szCs w:val="24"/>
          <w:lang w:val="es-ES" w:eastAsia="es-ES"/>
        </w:rPr>
      </w:pPr>
      <w:r w:rsidRPr="00026FB5">
        <w:rPr>
          <w:rFonts w:ascii="Palatino Linotype" w:eastAsia="Times New Roman" w:hAnsi="Palatino Linotype" w:cs="Arial"/>
          <w:i/>
          <w:sz w:val="24"/>
          <w:szCs w:val="24"/>
          <w:lang w:val="es-ES" w:eastAsia="es-ES"/>
        </w:rPr>
        <w:t xml:space="preserve">El Título Profesional del </w:t>
      </w:r>
      <w:r w:rsidR="00BF5F7F">
        <w:rPr>
          <w:rFonts w:ascii="Palatino Linotype" w:eastAsia="Times New Roman" w:hAnsi="Palatino Linotype" w:cs="Arial"/>
          <w:i/>
          <w:sz w:val="24"/>
          <w:szCs w:val="24"/>
          <w:lang w:val="es-ES" w:eastAsia="es-ES"/>
        </w:rPr>
        <w:t>Secretario del Ayuntamiento</w:t>
      </w:r>
      <w:r w:rsidRPr="00026FB5">
        <w:rPr>
          <w:rFonts w:ascii="Palatino Linotype" w:eastAsia="Times New Roman" w:hAnsi="Palatino Linotype" w:cs="Arial"/>
          <w:i/>
          <w:sz w:val="24"/>
          <w:szCs w:val="24"/>
          <w:lang w:val="es-ES" w:eastAsia="es-ES"/>
        </w:rPr>
        <w:t>,</w:t>
      </w:r>
      <w:r w:rsidR="00BF5F7F">
        <w:rPr>
          <w:rFonts w:ascii="Palatino Linotype" w:eastAsia="Times New Roman" w:hAnsi="Palatino Linotype" w:cs="Arial"/>
          <w:i/>
          <w:sz w:val="24"/>
          <w:szCs w:val="24"/>
          <w:lang w:val="es-ES" w:eastAsia="es-ES"/>
        </w:rPr>
        <w:t xml:space="preserve"> Contralor Municipal,</w:t>
      </w:r>
      <w:r w:rsidRPr="00026FB5">
        <w:rPr>
          <w:rFonts w:ascii="Palatino Linotype" w:eastAsia="Times New Roman" w:hAnsi="Palatino Linotype" w:cs="Arial"/>
          <w:i/>
          <w:sz w:val="24"/>
          <w:szCs w:val="24"/>
          <w:lang w:val="es-ES" w:eastAsia="es-ES"/>
        </w:rPr>
        <w:t xml:space="preserve"> Director de Obras Públicas, Director de </w:t>
      </w:r>
      <w:r w:rsidR="00BF5F7F" w:rsidRPr="00BF5F7F">
        <w:rPr>
          <w:rFonts w:ascii="Palatino Linotype" w:eastAsia="Times New Roman" w:hAnsi="Palatino Linotype" w:cs="Arial"/>
          <w:i/>
          <w:sz w:val="24"/>
          <w:szCs w:val="24"/>
          <w:lang w:val="es-ES" w:eastAsia="es-ES"/>
        </w:rPr>
        <w:t>Desarrollo Económico, Turístico y Artesanal</w:t>
      </w:r>
      <w:r w:rsidRPr="00026FB5">
        <w:rPr>
          <w:rFonts w:ascii="Palatino Linotype" w:eastAsia="Times New Roman" w:hAnsi="Palatino Linotype" w:cs="Arial"/>
          <w:i/>
          <w:sz w:val="24"/>
          <w:szCs w:val="24"/>
          <w:lang w:val="es-ES" w:eastAsia="es-ES"/>
        </w:rPr>
        <w:t xml:space="preserve">, </w:t>
      </w:r>
      <w:r w:rsidR="00BF5F7F">
        <w:rPr>
          <w:rFonts w:ascii="Palatino Linotype" w:eastAsia="Times New Roman" w:hAnsi="Palatino Linotype" w:cs="Arial"/>
          <w:i/>
          <w:sz w:val="24"/>
          <w:szCs w:val="24"/>
          <w:lang w:val="es-ES" w:eastAsia="es-ES"/>
        </w:rPr>
        <w:t>Director del</w:t>
      </w:r>
      <w:r w:rsidR="00BF5F7F" w:rsidRPr="00BF5F7F">
        <w:t xml:space="preserve"> </w:t>
      </w:r>
      <w:r w:rsidR="00BF5F7F" w:rsidRPr="00BF5F7F">
        <w:rPr>
          <w:rFonts w:ascii="Palatino Linotype" w:eastAsia="Times New Roman" w:hAnsi="Palatino Linotype" w:cs="Arial"/>
          <w:i/>
          <w:sz w:val="24"/>
          <w:szCs w:val="24"/>
          <w:lang w:val="es-ES" w:eastAsia="es-ES"/>
        </w:rPr>
        <w:t>Medio Ambiente</w:t>
      </w:r>
      <w:r w:rsidR="00BF5F7F">
        <w:rPr>
          <w:rFonts w:ascii="Palatino Linotype" w:eastAsia="Times New Roman" w:hAnsi="Palatino Linotype" w:cs="Arial"/>
          <w:i/>
          <w:sz w:val="24"/>
          <w:szCs w:val="24"/>
          <w:lang w:val="es-ES" w:eastAsia="es-ES"/>
        </w:rPr>
        <w:t xml:space="preserve"> </w:t>
      </w:r>
      <w:r w:rsidR="00AF5A0B">
        <w:rPr>
          <w:rFonts w:ascii="Palatino Linotype" w:eastAsia="Times New Roman" w:hAnsi="Palatino Linotype" w:cs="Arial"/>
          <w:i/>
          <w:sz w:val="24"/>
          <w:szCs w:val="24"/>
          <w:lang w:val="es-ES" w:eastAsia="es-ES"/>
        </w:rPr>
        <w:t>y</w:t>
      </w:r>
      <w:r w:rsidRPr="00026FB5">
        <w:rPr>
          <w:rFonts w:ascii="Palatino Linotype" w:eastAsia="Times New Roman" w:hAnsi="Palatino Linotype" w:cs="Arial"/>
          <w:i/>
          <w:sz w:val="24"/>
          <w:szCs w:val="24"/>
          <w:lang w:val="es-ES" w:eastAsia="es-ES"/>
        </w:rPr>
        <w:t xml:space="preserve"> </w:t>
      </w:r>
      <w:r w:rsidR="00AF5A0B">
        <w:rPr>
          <w:rFonts w:ascii="Palatino Linotype" w:eastAsia="Times New Roman" w:hAnsi="Palatino Linotype" w:cs="Arial"/>
          <w:i/>
          <w:sz w:val="24"/>
          <w:szCs w:val="24"/>
          <w:lang w:val="es-ES" w:eastAsia="es-ES"/>
        </w:rPr>
        <w:t>Director de Desarrollo</w:t>
      </w:r>
      <w:r w:rsidRPr="00026FB5">
        <w:rPr>
          <w:rFonts w:ascii="Palatino Linotype" w:eastAsia="Times New Roman" w:hAnsi="Palatino Linotype" w:cs="Arial"/>
          <w:i/>
          <w:sz w:val="24"/>
          <w:szCs w:val="24"/>
          <w:lang w:val="es-ES" w:eastAsia="es-ES"/>
        </w:rPr>
        <w:t xml:space="preserve"> Urbano</w:t>
      </w:r>
      <w:r w:rsidR="00AF5A0B">
        <w:rPr>
          <w:rFonts w:ascii="Palatino Linotype" w:eastAsia="Times New Roman" w:hAnsi="Palatino Linotype" w:cs="Arial"/>
          <w:i/>
          <w:sz w:val="24"/>
          <w:szCs w:val="24"/>
          <w:lang w:val="es-ES" w:eastAsia="es-ES"/>
        </w:rPr>
        <w:t xml:space="preserve"> y Metropolitano</w:t>
      </w:r>
      <w:r w:rsidR="00413FD1" w:rsidRPr="00F00F4B">
        <w:rPr>
          <w:rFonts w:ascii="Palatino Linotype" w:eastAsia="Times New Roman" w:hAnsi="Palatino Linotype" w:cs="Arial"/>
          <w:i/>
          <w:sz w:val="24"/>
          <w:szCs w:val="24"/>
          <w:lang w:val="es-ES" w:eastAsia="es-ES"/>
        </w:rPr>
        <w:t>.</w:t>
      </w:r>
    </w:p>
    <w:p w:rsidR="00413FD1" w:rsidRPr="00D001B3" w:rsidRDefault="00D001B3" w:rsidP="00413FD1">
      <w:pPr>
        <w:widowControl w:val="0"/>
        <w:numPr>
          <w:ilvl w:val="0"/>
          <w:numId w:val="21"/>
        </w:numPr>
        <w:autoSpaceDE w:val="0"/>
        <w:autoSpaceDN w:val="0"/>
        <w:adjustRightInd w:val="0"/>
        <w:spacing w:before="120" w:after="120" w:line="360" w:lineRule="auto"/>
        <w:jc w:val="both"/>
        <w:rPr>
          <w:rFonts w:ascii="Palatino Linotype" w:eastAsia="Times New Roman" w:hAnsi="Palatino Linotype" w:cs="Arial"/>
          <w:i/>
          <w:sz w:val="24"/>
          <w:szCs w:val="24"/>
          <w:lang w:val="es-ES" w:eastAsia="es-ES"/>
        </w:rPr>
      </w:pPr>
      <w:r w:rsidRPr="00D001B3">
        <w:rPr>
          <w:rFonts w:ascii="Palatino Linotype" w:eastAsia="Times New Roman" w:hAnsi="Palatino Linotype" w:cs="Arial"/>
          <w:i/>
          <w:sz w:val="24"/>
          <w:szCs w:val="24"/>
          <w:lang w:val="es-ES" w:eastAsia="es-ES"/>
        </w:rPr>
        <w:t xml:space="preserve">El o los documentos en donde conste </w:t>
      </w:r>
      <w:r>
        <w:rPr>
          <w:rFonts w:ascii="Palatino Linotype" w:eastAsia="Times New Roman" w:hAnsi="Palatino Linotype" w:cs="Arial"/>
          <w:i/>
          <w:sz w:val="24"/>
          <w:szCs w:val="24"/>
          <w:lang w:val="es-ES" w:eastAsia="es-ES"/>
        </w:rPr>
        <w:t>el g</w:t>
      </w:r>
      <w:r w:rsidR="00AF5A0B">
        <w:rPr>
          <w:rFonts w:ascii="Palatino Linotype" w:eastAsia="Times New Roman" w:hAnsi="Palatino Linotype" w:cs="Arial"/>
          <w:i/>
          <w:sz w:val="24"/>
          <w:szCs w:val="24"/>
          <w:lang w:val="es-ES" w:eastAsia="es-ES"/>
        </w:rPr>
        <w:t>rado máximo de estudios de los</w:t>
      </w:r>
      <w:r w:rsidR="00AF5A0B" w:rsidRPr="00AF5A0B">
        <w:rPr>
          <w:rFonts w:ascii="Palatino Linotype" w:eastAsia="Times New Roman" w:hAnsi="Palatino Linotype" w:cs="Arial"/>
          <w:i/>
          <w:sz w:val="24"/>
          <w:szCs w:val="24"/>
          <w:lang w:val="es-ES" w:eastAsia="es-ES"/>
        </w:rPr>
        <w:t xml:space="preserve"> Regidores, Defensor Municipal de Derechos Humanos y </w:t>
      </w:r>
      <w:r w:rsidR="0047644E">
        <w:rPr>
          <w:rFonts w:ascii="Palatino Linotype" w:eastAsia="Times New Roman" w:hAnsi="Palatino Linotype" w:cs="Arial"/>
          <w:i/>
          <w:sz w:val="24"/>
          <w:szCs w:val="24"/>
          <w:lang w:val="es-ES" w:eastAsia="es-ES"/>
        </w:rPr>
        <w:t>el resto de los D</w:t>
      </w:r>
      <w:r w:rsidR="0047644E" w:rsidRPr="00AF5A0B">
        <w:rPr>
          <w:rFonts w:ascii="Palatino Linotype" w:eastAsia="Times New Roman" w:hAnsi="Palatino Linotype" w:cs="Arial"/>
          <w:i/>
          <w:sz w:val="24"/>
          <w:szCs w:val="24"/>
          <w:lang w:val="es-ES" w:eastAsia="es-ES"/>
        </w:rPr>
        <w:t>irectores</w:t>
      </w:r>
      <w:r w:rsidR="00413FD1" w:rsidRPr="00F00F4B">
        <w:rPr>
          <w:rFonts w:ascii="Palatino Linotype" w:eastAsia="Times New Roman" w:hAnsi="Palatino Linotype" w:cs="Arial"/>
          <w:i/>
          <w:sz w:val="24"/>
          <w:szCs w:val="24"/>
          <w:lang w:val="es-ES" w:eastAsia="es-ES"/>
        </w:rPr>
        <w:t xml:space="preserve"> </w:t>
      </w:r>
      <w:r w:rsidR="0047644E">
        <w:rPr>
          <w:rFonts w:ascii="Palatino Linotype" w:eastAsia="Times New Roman" w:hAnsi="Palatino Linotype" w:cs="Arial"/>
          <w:i/>
          <w:sz w:val="24"/>
          <w:szCs w:val="24"/>
          <w:lang w:val="es-ES" w:eastAsia="es-ES"/>
        </w:rPr>
        <w:t xml:space="preserve">referidos en la solicitud de información número </w:t>
      </w:r>
      <w:r w:rsidR="0047644E" w:rsidRPr="00026FB5">
        <w:rPr>
          <w:rFonts w:ascii="Palatino Linotype" w:hAnsi="Palatino Linotype" w:cs="Arial"/>
          <w:b/>
          <w:sz w:val="24"/>
          <w:szCs w:val="24"/>
        </w:rPr>
        <w:t>00244/METEPEC/IP/2019</w:t>
      </w:r>
      <w:r w:rsidR="0047644E">
        <w:rPr>
          <w:rFonts w:ascii="Palatino Linotype" w:hAnsi="Palatino Linotype" w:cs="Arial"/>
          <w:b/>
          <w:sz w:val="24"/>
          <w:szCs w:val="24"/>
        </w:rPr>
        <w:t>.</w:t>
      </w:r>
    </w:p>
    <w:p w:rsidR="00D001B3" w:rsidRPr="0047644E" w:rsidRDefault="00D001B3" w:rsidP="00413FD1">
      <w:pPr>
        <w:widowControl w:val="0"/>
        <w:numPr>
          <w:ilvl w:val="0"/>
          <w:numId w:val="21"/>
        </w:numPr>
        <w:autoSpaceDE w:val="0"/>
        <w:autoSpaceDN w:val="0"/>
        <w:adjustRightInd w:val="0"/>
        <w:spacing w:before="120" w:after="120" w:line="360" w:lineRule="auto"/>
        <w:jc w:val="both"/>
        <w:rPr>
          <w:rFonts w:ascii="Palatino Linotype" w:eastAsia="Times New Roman" w:hAnsi="Palatino Linotype" w:cs="Arial"/>
          <w:i/>
          <w:sz w:val="24"/>
          <w:szCs w:val="24"/>
          <w:lang w:val="es-ES" w:eastAsia="es-ES"/>
        </w:rPr>
      </w:pPr>
      <w:r w:rsidRPr="00D001B3">
        <w:rPr>
          <w:rFonts w:ascii="Palatino Linotype" w:eastAsia="Times New Roman" w:hAnsi="Palatino Linotype" w:cs="Arial"/>
          <w:i/>
          <w:sz w:val="24"/>
          <w:szCs w:val="24"/>
          <w:lang w:val="es-ES" w:eastAsia="es-ES"/>
        </w:rPr>
        <w:t>El o los documentos en donde conste el grado máximo de estudios de</w:t>
      </w:r>
      <w:r w:rsidRPr="00D001B3">
        <w:t xml:space="preserve"> </w:t>
      </w:r>
      <w:r w:rsidRPr="00D001B3">
        <w:rPr>
          <w:rFonts w:ascii="Palatino Linotype" w:eastAsia="Times New Roman" w:hAnsi="Palatino Linotype" w:cs="Arial"/>
          <w:i/>
          <w:sz w:val="24"/>
          <w:szCs w:val="24"/>
          <w:lang w:val="es-ES" w:eastAsia="es-ES"/>
        </w:rPr>
        <w:t xml:space="preserve">los Asesores de </w:t>
      </w:r>
      <w:r w:rsidRPr="00D001B3">
        <w:rPr>
          <w:rFonts w:ascii="Palatino Linotype" w:eastAsia="Times New Roman" w:hAnsi="Palatino Linotype" w:cs="Arial"/>
          <w:i/>
          <w:sz w:val="24"/>
          <w:szCs w:val="24"/>
          <w:lang w:val="es-ES" w:eastAsia="es-ES"/>
        </w:rPr>
        <w:lastRenderedPageBreak/>
        <w:t>Confianza adscritos al Sujeto Obligado</w:t>
      </w:r>
      <w:r>
        <w:rPr>
          <w:rFonts w:ascii="Palatino Linotype" w:eastAsia="Times New Roman" w:hAnsi="Palatino Linotype" w:cs="Arial"/>
          <w:i/>
          <w:sz w:val="24"/>
          <w:szCs w:val="24"/>
          <w:lang w:val="es-ES" w:eastAsia="es-ES"/>
        </w:rPr>
        <w:t>.</w:t>
      </w:r>
    </w:p>
    <w:p w:rsidR="0047644E" w:rsidRDefault="0047644E" w:rsidP="00413FD1">
      <w:pPr>
        <w:widowControl w:val="0"/>
        <w:numPr>
          <w:ilvl w:val="0"/>
          <w:numId w:val="21"/>
        </w:numPr>
        <w:autoSpaceDE w:val="0"/>
        <w:autoSpaceDN w:val="0"/>
        <w:adjustRightInd w:val="0"/>
        <w:spacing w:before="120" w:after="120" w:line="360" w:lineRule="auto"/>
        <w:jc w:val="both"/>
        <w:rPr>
          <w:rFonts w:ascii="Palatino Linotype" w:eastAsia="Times New Roman" w:hAnsi="Palatino Linotype" w:cs="Arial"/>
          <w:i/>
          <w:sz w:val="24"/>
          <w:szCs w:val="24"/>
          <w:lang w:val="es-ES" w:eastAsia="es-ES"/>
        </w:rPr>
      </w:pPr>
      <w:r w:rsidRPr="0047644E">
        <w:rPr>
          <w:rFonts w:ascii="Palatino Linotype" w:eastAsia="Times New Roman" w:hAnsi="Palatino Linotype" w:cs="Arial"/>
          <w:i/>
          <w:sz w:val="24"/>
          <w:szCs w:val="24"/>
          <w:lang w:val="es-ES" w:eastAsia="es-ES"/>
        </w:rPr>
        <w:t>Las Cédulas Profesionales de</w:t>
      </w:r>
      <w:r>
        <w:rPr>
          <w:rFonts w:ascii="Palatino Linotype" w:eastAsia="Times New Roman" w:hAnsi="Palatino Linotype" w:cs="Arial"/>
          <w:i/>
          <w:sz w:val="24"/>
          <w:szCs w:val="24"/>
          <w:lang w:val="es-ES" w:eastAsia="es-ES"/>
        </w:rPr>
        <w:t xml:space="preserve"> los servidores públicos referidos en la solicitud de información número </w:t>
      </w:r>
      <w:r w:rsidRPr="0047644E">
        <w:rPr>
          <w:rFonts w:ascii="Palatino Linotype" w:eastAsia="Times New Roman" w:hAnsi="Palatino Linotype" w:cs="Arial"/>
          <w:b/>
          <w:bCs/>
          <w:i/>
          <w:sz w:val="24"/>
          <w:szCs w:val="24"/>
          <w:lang w:val="es-ES" w:eastAsia="es-ES"/>
        </w:rPr>
        <w:t>00244/METEPEC/IP/2019</w:t>
      </w:r>
      <w:r>
        <w:rPr>
          <w:rFonts w:ascii="Palatino Linotype" w:eastAsia="Times New Roman" w:hAnsi="Palatino Linotype" w:cs="Arial"/>
          <w:i/>
          <w:sz w:val="24"/>
          <w:szCs w:val="24"/>
          <w:lang w:val="es-ES" w:eastAsia="es-ES"/>
        </w:rPr>
        <w:t>.</w:t>
      </w:r>
    </w:p>
    <w:p w:rsidR="0047644E" w:rsidRDefault="0047644E" w:rsidP="00413FD1">
      <w:pPr>
        <w:widowControl w:val="0"/>
        <w:numPr>
          <w:ilvl w:val="0"/>
          <w:numId w:val="21"/>
        </w:numPr>
        <w:autoSpaceDE w:val="0"/>
        <w:autoSpaceDN w:val="0"/>
        <w:adjustRightInd w:val="0"/>
        <w:spacing w:before="120" w:after="120" w:line="360" w:lineRule="auto"/>
        <w:jc w:val="both"/>
        <w:rPr>
          <w:rFonts w:ascii="Palatino Linotype" w:eastAsia="Times New Roman" w:hAnsi="Palatino Linotype" w:cs="Arial"/>
          <w:i/>
          <w:sz w:val="24"/>
          <w:szCs w:val="24"/>
          <w:lang w:val="es-ES" w:eastAsia="es-ES"/>
        </w:rPr>
      </w:pPr>
      <w:r w:rsidRPr="0047644E">
        <w:rPr>
          <w:rFonts w:ascii="Palatino Linotype" w:eastAsia="Times New Roman" w:hAnsi="Palatino Linotype" w:cs="Arial"/>
          <w:i/>
          <w:sz w:val="24"/>
          <w:szCs w:val="24"/>
          <w:lang w:val="es-ES" w:eastAsia="es-ES"/>
        </w:rPr>
        <w:t>El o los documentos en donde conste</w:t>
      </w:r>
      <w:r>
        <w:rPr>
          <w:rFonts w:ascii="Palatino Linotype" w:eastAsia="Times New Roman" w:hAnsi="Palatino Linotype" w:cs="Arial"/>
          <w:i/>
          <w:sz w:val="24"/>
          <w:szCs w:val="24"/>
          <w:lang w:val="es-ES" w:eastAsia="es-ES"/>
        </w:rPr>
        <w:t xml:space="preserve"> </w:t>
      </w:r>
      <w:r w:rsidRPr="0047644E">
        <w:rPr>
          <w:rFonts w:ascii="Palatino Linotype" w:eastAsia="Times New Roman" w:hAnsi="Palatino Linotype" w:cs="Arial"/>
          <w:i/>
          <w:sz w:val="24"/>
          <w:szCs w:val="24"/>
          <w:lang w:val="es-ES" w:eastAsia="es-ES"/>
        </w:rPr>
        <w:t xml:space="preserve">el </w:t>
      </w:r>
      <w:r w:rsidR="00D001B3">
        <w:rPr>
          <w:rFonts w:ascii="Palatino Linotype" w:eastAsia="Times New Roman" w:hAnsi="Palatino Linotype" w:cs="Arial"/>
          <w:i/>
          <w:sz w:val="24"/>
          <w:szCs w:val="24"/>
          <w:lang w:val="es-ES" w:eastAsia="es-ES"/>
        </w:rPr>
        <w:t>Municipio</w:t>
      </w:r>
      <w:r w:rsidRPr="0047644E">
        <w:rPr>
          <w:rFonts w:ascii="Palatino Linotype" w:eastAsia="Times New Roman" w:hAnsi="Palatino Linotype" w:cs="Arial"/>
          <w:i/>
          <w:sz w:val="24"/>
          <w:szCs w:val="24"/>
          <w:lang w:val="es-ES" w:eastAsia="es-ES"/>
        </w:rPr>
        <w:t xml:space="preserve"> de residencia de</w:t>
      </w:r>
      <w:r w:rsidR="00D001B3">
        <w:rPr>
          <w:rFonts w:ascii="Palatino Linotype" w:eastAsia="Times New Roman" w:hAnsi="Palatino Linotype" w:cs="Arial"/>
          <w:i/>
          <w:sz w:val="24"/>
          <w:szCs w:val="24"/>
          <w:lang w:val="es-ES" w:eastAsia="es-ES"/>
        </w:rPr>
        <w:t xml:space="preserve"> la Presidenta Municipal y Regidores.</w:t>
      </w:r>
    </w:p>
    <w:p w:rsidR="00D001B3" w:rsidRDefault="00D001B3" w:rsidP="00413FD1">
      <w:pPr>
        <w:widowControl w:val="0"/>
        <w:numPr>
          <w:ilvl w:val="0"/>
          <w:numId w:val="21"/>
        </w:numPr>
        <w:autoSpaceDE w:val="0"/>
        <w:autoSpaceDN w:val="0"/>
        <w:adjustRightInd w:val="0"/>
        <w:spacing w:before="120" w:after="120" w:line="360" w:lineRule="auto"/>
        <w:jc w:val="both"/>
        <w:rPr>
          <w:rFonts w:ascii="Palatino Linotype" w:eastAsia="Times New Roman" w:hAnsi="Palatino Linotype" w:cs="Arial"/>
          <w:i/>
          <w:sz w:val="24"/>
          <w:szCs w:val="24"/>
          <w:lang w:val="es-ES" w:eastAsia="es-ES"/>
        </w:rPr>
      </w:pPr>
      <w:r w:rsidRPr="00D001B3">
        <w:rPr>
          <w:rFonts w:ascii="Palatino Linotype" w:eastAsia="Times New Roman" w:hAnsi="Palatino Linotype" w:cs="Arial"/>
          <w:i/>
          <w:sz w:val="24"/>
          <w:szCs w:val="24"/>
          <w:lang w:val="es-ES" w:eastAsia="es-ES"/>
        </w:rPr>
        <w:t>El o los documentos en donde conste el Municipio de residencia</w:t>
      </w:r>
      <w:r>
        <w:rPr>
          <w:rFonts w:ascii="Palatino Linotype" w:eastAsia="Times New Roman" w:hAnsi="Palatino Linotype" w:cs="Arial"/>
          <w:i/>
          <w:sz w:val="24"/>
          <w:szCs w:val="24"/>
          <w:lang w:val="es-ES" w:eastAsia="es-ES"/>
        </w:rPr>
        <w:t xml:space="preserve"> de los Asesores de confianza, Secretario del Ayuntamiento, Contralora Municipal, Defensor Municipal de Derechos Humanos y Directores Adscritos al Sujeto Obligado. </w:t>
      </w:r>
    </w:p>
    <w:p w:rsidR="00D001B3" w:rsidRPr="00F00F4B" w:rsidRDefault="00D001B3" w:rsidP="00413FD1">
      <w:pPr>
        <w:widowControl w:val="0"/>
        <w:numPr>
          <w:ilvl w:val="0"/>
          <w:numId w:val="21"/>
        </w:numPr>
        <w:autoSpaceDE w:val="0"/>
        <w:autoSpaceDN w:val="0"/>
        <w:adjustRightInd w:val="0"/>
        <w:spacing w:before="120" w:after="120" w:line="360" w:lineRule="auto"/>
        <w:jc w:val="both"/>
        <w:rPr>
          <w:rFonts w:ascii="Palatino Linotype" w:eastAsia="Times New Roman" w:hAnsi="Palatino Linotype" w:cs="Arial"/>
          <w:i/>
          <w:sz w:val="24"/>
          <w:szCs w:val="24"/>
          <w:lang w:val="es-ES" w:eastAsia="es-ES"/>
        </w:rPr>
      </w:pPr>
      <w:r w:rsidRPr="00D001B3">
        <w:rPr>
          <w:rFonts w:ascii="Palatino Linotype" w:eastAsia="Times New Roman" w:hAnsi="Palatino Linotype" w:cs="Arial"/>
          <w:i/>
          <w:sz w:val="24"/>
          <w:szCs w:val="24"/>
          <w:lang w:val="es-ES" w:eastAsia="es-ES"/>
        </w:rPr>
        <w:t>El o los documentos en donde conste</w:t>
      </w:r>
      <w:r w:rsidRPr="00D001B3">
        <w:t xml:space="preserve"> </w:t>
      </w:r>
      <w:r w:rsidRPr="00D001B3">
        <w:rPr>
          <w:rFonts w:ascii="Palatino Linotype" w:eastAsia="Times New Roman" w:hAnsi="Palatino Linotype" w:cs="Arial"/>
          <w:i/>
          <w:sz w:val="24"/>
          <w:szCs w:val="24"/>
          <w:lang w:val="es-ES" w:eastAsia="es-ES"/>
        </w:rPr>
        <w:t xml:space="preserve">el monto del fondo </w:t>
      </w:r>
      <w:r w:rsidR="008722F7">
        <w:rPr>
          <w:rFonts w:ascii="Palatino Linotype" w:eastAsia="Times New Roman" w:hAnsi="Palatino Linotype" w:cs="Arial"/>
          <w:i/>
          <w:sz w:val="24"/>
          <w:szCs w:val="24"/>
          <w:lang w:val="es-ES" w:eastAsia="es-ES"/>
        </w:rPr>
        <w:t>fijo</w:t>
      </w:r>
      <w:r w:rsidRPr="00D001B3">
        <w:rPr>
          <w:rFonts w:ascii="Palatino Linotype" w:eastAsia="Times New Roman" w:hAnsi="Palatino Linotype" w:cs="Arial"/>
          <w:i/>
          <w:sz w:val="24"/>
          <w:szCs w:val="24"/>
          <w:lang w:val="es-ES" w:eastAsia="es-ES"/>
        </w:rPr>
        <w:t xml:space="preserve"> de caja </w:t>
      </w:r>
      <w:r w:rsidR="001977BC">
        <w:rPr>
          <w:rFonts w:ascii="Palatino Linotype" w:eastAsia="Times New Roman" w:hAnsi="Palatino Linotype" w:cs="Arial"/>
          <w:i/>
          <w:sz w:val="24"/>
          <w:szCs w:val="24"/>
          <w:lang w:val="es-ES" w:eastAsia="es-ES"/>
        </w:rPr>
        <w:t xml:space="preserve">mensual </w:t>
      </w:r>
      <w:r w:rsidRPr="00D001B3">
        <w:rPr>
          <w:rFonts w:ascii="Palatino Linotype" w:eastAsia="Times New Roman" w:hAnsi="Palatino Linotype" w:cs="Arial"/>
          <w:i/>
          <w:sz w:val="24"/>
          <w:szCs w:val="24"/>
          <w:lang w:val="es-ES" w:eastAsia="es-ES"/>
        </w:rPr>
        <w:t>asignado a los titulares de la</w:t>
      </w:r>
      <w:r>
        <w:rPr>
          <w:rFonts w:ascii="Palatino Linotype" w:eastAsia="Times New Roman" w:hAnsi="Palatino Linotype" w:cs="Arial"/>
          <w:i/>
          <w:sz w:val="24"/>
          <w:szCs w:val="24"/>
          <w:lang w:val="es-ES" w:eastAsia="es-ES"/>
        </w:rPr>
        <w:t>s</w:t>
      </w:r>
      <w:r w:rsidRPr="00D001B3">
        <w:rPr>
          <w:rFonts w:ascii="Palatino Linotype" w:eastAsia="Times New Roman" w:hAnsi="Palatino Linotype" w:cs="Arial"/>
          <w:i/>
          <w:sz w:val="24"/>
          <w:szCs w:val="24"/>
          <w:lang w:val="es-ES" w:eastAsia="es-ES"/>
        </w:rPr>
        <w:t xml:space="preserve"> unidades administrativas referidos en la solicitud de información</w:t>
      </w:r>
      <w:r>
        <w:rPr>
          <w:rFonts w:ascii="Palatino Linotype" w:eastAsia="Times New Roman" w:hAnsi="Palatino Linotype" w:cs="Arial"/>
          <w:i/>
          <w:sz w:val="24"/>
          <w:szCs w:val="24"/>
          <w:lang w:val="es-ES" w:eastAsia="es-ES"/>
        </w:rPr>
        <w:t xml:space="preserve"> número </w:t>
      </w:r>
      <w:r w:rsidRPr="00D001B3">
        <w:rPr>
          <w:rFonts w:ascii="Palatino Linotype" w:eastAsia="Times New Roman" w:hAnsi="Palatino Linotype" w:cs="Arial"/>
          <w:i/>
          <w:sz w:val="24"/>
          <w:szCs w:val="24"/>
          <w:lang w:val="es-ES" w:eastAsia="es-ES"/>
        </w:rPr>
        <w:t>00244/METEPEC/IP/2019</w:t>
      </w:r>
      <w:r w:rsidR="008722F7">
        <w:rPr>
          <w:rFonts w:ascii="Palatino Linotype" w:eastAsia="Times New Roman" w:hAnsi="Palatino Linotype" w:cs="Arial"/>
          <w:i/>
          <w:sz w:val="24"/>
          <w:szCs w:val="24"/>
          <w:lang w:val="es-ES" w:eastAsia="es-ES"/>
        </w:rPr>
        <w:t xml:space="preserve">, del periodo que comprende del </w:t>
      </w:r>
      <w:r w:rsidR="001977BC">
        <w:rPr>
          <w:rFonts w:ascii="Palatino Linotype" w:eastAsia="Times New Roman" w:hAnsi="Palatino Linotype" w:cs="Arial"/>
          <w:i/>
          <w:sz w:val="24"/>
          <w:szCs w:val="24"/>
          <w:lang w:val="es-ES" w:eastAsia="es-ES"/>
        </w:rPr>
        <w:t>nueve de mayo de dos mil dieciocho al nueve de mayo de dos mil diecinueve</w:t>
      </w:r>
      <w:r>
        <w:rPr>
          <w:rFonts w:ascii="Palatino Linotype" w:eastAsia="Times New Roman" w:hAnsi="Palatino Linotype" w:cs="Arial"/>
          <w:i/>
          <w:sz w:val="24"/>
          <w:szCs w:val="24"/>
          <w:lang w:val="es-ES" w:eastAsia="es-ES"/>
        </w:rPr>
        <w:t>.</w:t>
      </w:r>
    </w:p>
    <w:p w:rsidR="00413FD1" w:rsidRPr="00F00F4B" w:rsidRDefault="00413FD1" w:rsidP="00413FD1">
      <w:pPr>
        <w:spacing w:before="240" w:after="0" w:line="360" w:lineRule="auto"/>
        <w:ind w:left="720"/>
        <w:jc w:val="both"/>
        <w:rPr>
          <w:rFonts w:ascii="Palatino Linotype" w:eastAsia="Times New Roman" w:hAnsi="Palatino Linotype" w:cs="Arial"/>
          <w:i/>
          <w:sz w:val="24"/>
          <w:szCs w:val="24"/>
          <w:lang w:val="es-ES" w:eastAsia="es-ES"/>
        </w:rPr>
      </w:pPr>
      <w:r w:rsidRPr="00F00F4B">
        <w:rPr>
          <w:rFonts w:ascii="Palatino Linotype" w:eastAsia="Times New Roman" w:hAnsi="Palatino Linotype" w:cs="Arial"/>
          <w:i/>
          <w:sz w:val="24"/>
          <w:szCs w:val="24"/>
          <w:lang w:val="es-ES" w:eastAsia="es-ES"/>
        </w:rPr>
        <w:t xml:space="preserve">Para el caso de que </w:t>
      </w:r>
      <w:r w:rsidRPr="00F00F4B">
        <w:rPr>
          <w:rFonts w:ascii="Palatino Linotype" w:eastAsia="Times New Roman" w:hAnsi="Palatino Linotype" w:cs="Arial"/>
          <w:b/>
          <w:i/>
          <w:sz w:val="24"/>
          <w:szCs w:val="24"/>
          <w:lang w:val="es-ES" w:eastAsia="es-ES"/>
        </w:rPr>
        <w:t xml:space="preserve">El Sujeto Obligado </w:t>
      </w:r>
      <w:r w:rsidRPr="00F00F4B">
        <w:rPr>
          <w:rFonts w:ascii="Palatino Linotype" w:eastAsia="Times New Roman" w:hAnsi="Palatino Linotype" w:cs="Arial"/>
          <w:i/>
          <w:sz w:val="24"/>
          <w:szCs w:val="24"/>
          <w:lang w:val="es-ES" w:eastAsia="es-ES"/>
        </w:rPr>
        <w:t>no haya generado la información relativa a</w:t>
      </w:r>
      <w:r w:rsidR="00D001B3">
        <w:rPr>
          <w:rFonts w:ascii="Palatino Linotype" w:eastAsia="Times New Roman" w:hAnsi="Palatino Linotype" w:cs="Arial"/>
          <w:i/>
          <w:sz w:val="24"/>
          <w:szCs w:val="24"/>
          <w:lang w:val="es-ES" w:eastAsia="es-ES"/>
        </w:rPr>
        <w:t xml:space="preserve"> los</w:t>
      </w:r>
      <w:r w:rsidRPr="00F00F4B">
        <w:rPr>
          <w:rFonts w:ascii="Palatino Linotype" w:eastAsia="Times New Roman" w:hAnsi="Palatino Linotype" w:cs="Arial"/>
          <w:i/>
          <w:sz w:val="24"/>
          <w:szCs w:val="24"/>
          <w:lang w:val="es-ES" w:eastAsia="es-ES"/>
        </w:rPr>
        <w:t xml:space="preserve"> inciso</w:t>
      </w:r>
      <w:r w:rsidR="00D001B3">
        <w:rPr>
          <w:rFonts w:ascii="Palatino Linotype" w:eastAsia="Times New Roman" w:hAnsi="Palatino Linotype" w:cs="Arial"/>
          <w:i/>
          <w:sz w:val="24"/>
          <w:szCs w:val="24"/>
          <w:lang w:val="es-ES" w:eastAsia="es-ES"/>
        </w:rPr>
        <w:t>s</w:t>
      </w:r>
      <w:r w:rsidRPr="00F00F4B">
        <w:rPr>
          <w:rFonts w:ascii="Palatino Linotype" w:eastAsia="Times New Roman" w:hAnsi="Palatino Linotype" w:cs="Arial"/>
          <w:i/>
          <w:sz w:val="24"/>
          <w:szCs w:val="24"/>
          <w:lang w:val="es-ES" w:eastAsia="es-ES"/>
        </w:rPr>
        <w:t xml:space="preserve"> b)</w:t>
      </w:r>
      <w:r w:rsidR="00D001B3">
        <w:rPr>
          <w:rFonts w:ascii="Palatino Linotype" w:eastAsia="Times New Roman" w:hAnsi="Palatino Linotype" w:cs="Arial"/>
          <w:i/>
          <w:sz w:val="24"/>
          <w:szCs w:val="24"/>
          <w:lang w:val="es-ES" w:eastAsia="es-ES"/>
        </w:rPr>
        <w:t>, e), f)</w:t>
      </w:r>
      <w:r w:rsidRPr="00F00F4B">
        <w:rPr>
          <w:rFonts w:ascii="Palatino Linotype" w:eastAsia="Times New Roman" w:hAnsi="Palatino Linotype" w:cs="Arial"/>
          <w:i/>
          <w:sz w:val="24"/>
          <w:szCs w:val="24"/>
          <w:lang w:val="es-ES" w:eastAsia="es-ES"/>
        </w:rPr>
        <w:t>,</w:t>
      </w:r>
      <w:r w:rsidR="00D001B3">
        <w:rPr>
          <w:rFonts w:ascii="Palatino Linotype" w:eastAsia="Times New Roman" w:hAnsi="Palatino Linotype" w:cs="Arial"/>
          <w:i/>
          <w:sz w:val="24"/>
          <w:szCs w:val="24"/>
          <w:lang w:val="es-ES" w:eastAsia="es-ES"/>
        </w:rPr>
        <w:t xml:space="preserve"> h)</w:t>
      </w:r>
      <w:r w:rsidR="00AF141F">
        <w:rPr>
          <w:rFonts w:ascii="Palatino Linotype" w:eastAsia="Times New Roman" w:hAnsi="Palatino Linotype" w:cs="Arial"/>
          <w:i/>
          <w:sz w:val="24"/>
          <w:szCs w:val="24"/>
          <w:lang w:val="es-ES" w:eastAsia="es-ES"/>
        </w:rPr>
        <w:t xml:space="preserve"> e</w:t>
      </w:r>
      <w:r w:rsidR="00D001B3">
        <w:rPr>
          <w:rFonts w:ascii="Palatino Linotype" w:eastAsia="Times New Roman" w:hAnsi="Palatino Linotype" w:cs="Arial"/>
          <w:i/>
          <w:sz w:val="24"/>
          <w:szCs w:val="24"/>
          <w:lang w:val="es-ES" w:eastAsia="es-ES"/>
        </w:rPr>
        <w:t xml:space="preserve"> i)</w:t>
      </w:r>
      <w:r w:rsidRPr="00F00F4B">
        <w:rPr>
          <w:rFonts w:ascii="Palatino Linotype" w:eastAsia="Times New Roman" w:hAnsi="Palatino Linotype" w:cs="Arial"/>
          <w:i/>
          <w:sz w:val="24"/>
          <w:szCs w:val="24"/>
          <w:lang w:val="es-ES" w:eastAsia="es-ES"/>
        </w:rPr>
        <w:t xml:space="preserve"> bastará con que lo haga del conocimiento del </w:t>
      </w:r>
      <w:r w:rsidRPr="00F00F4B">
        <w:rPr>
          <w:rFonts w:ascii="Palatino Linotype" w:eastAsia="Times New Roman" w:hAnsi="Palatino Linotype" w:cs="Arial"/>
          <w:b/>
          <w:i/>
          <w:sz w:val="24"/>
          <w:szCs w:val="24"/>
          <w:lang w:val="es-ES" w:eastAsia="es-ES"/>
        </w:rPr>
        <w:t>Recurrente</w:t>
      </w:r>
      <w:r w:rsidRPr="00F00F4B">
        <w:rPr>
          <w:rFonts w:ascii="Palatino Linotype" w:eastAsia="Times New Roman" w:hAnsi="Palatino Linotype" w:cs="Arial"/>
          <w:i/>
          <w:sz w:val="24"/>
          <w:szCs w:val="24"/>
          <w:lang w:val="es-ES" w:eastAsia="es-ES"/>
        </w:rPr>
        <w:t xml:space="preserve"> al momento de dar cumplimiento a la presente resolución. </w:t>
      </w:r>
    </w:p>
    <w:p w:rsidR="00413FD1" w:rsidRPr="00F00F4B" w:rsidRDefault="00413FD1" w:rsidP="00413FD1">
      <w:pPr>
        <w:spacing w:before="240" w:after="0" w:line="360" w:lineRule="auto"/>
        <w:ind w:left="720"/>
        <w:jc w:val="both"/>
        <w:rPr>
          <w:rFonts w:ascii="Palatino Linotype" w:eastAsia="Times New Roman" w:hAnsi="Palatino Linotype" w:cs="Arial"/>
          <w:i/>
          <w:sz w:val="24"/>
          <w:szCs w:val="24"/>
          <w:lang w:val="es-ES" w:eastAsia="es-ES"/>
        </w:rPr>
      </w:pPr>
      <w:r w:rsidRPr="00F00F4B">
        <w:rPr>
          <w:rFonts w:ascii="Palatino Linotype" w:eastAsia="Times New Roman" w:hAnsi="Palatino Linotype" w:cs="Arial"/>
          <w:i/>
          <w:sz w:val="24"/>
          <w:szCs w:val="24"/>
          <w:lang w:val="es-ES" w:eastAsia="es-ES"/>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rsidR="00160F0C" w:rsidRPr="002D74B7" w:rsidRDefault="00160F0C" w:rsidP="00160F0C">
      <w:pPr>
        <w:pStyle w:val="Prrafodelista"/>
        <w:autoSpaceDE w:val="0"/>
        <w:autoSpaceDN w:val="0"/>
        <w:adjustRightInd w:val="0"/>
        <w:spacing w:line="360" w:lineRule="auto"/>
        <w:ind w:left="720"/>
        <w:jc w:val="both"/>
        <w:rPr>
          <w:rFonts w:ascii="Palatino Linotype" w:hAnsi="Palatino Linotype" w:cs="Arial"/>
          <w:i/>
          <w:sz w:val="14"/>
        </w:rPr>
      </w:pPr>
    </w:p>
    <w:p w:rsidR="003F5394" w:rsidRDefault="003F5394" w:rsidP="007A527A">
      <w:pPr>
        <w:pStyle w:val="Sinespaciado"/>
        <w:spacing w:line="360" w:lineRule="auto"/>
        <w:jc w:val="both"/>
        <w:rPr>
          <w:rFonts w:ascii="Palatino Linotype" w:hAnsi="Palatino Linotype" w:cs="Arial"/>
          <w:sz w:val="24"/>
          <w:szCs w:val="24"/>
        </w:rPr>
      </w:pPr>
    </w:p>
    <w:p w:rsidR="00160F0C" w:rsidRPr="00CE695F" w:rsidRDefault="00160F0C" w:rsidP="00160F0C">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b/>
          <w:sz w:val="28"/>
          <w:szCs w:val="24"/>
        </w:rPr>
        <w:lastRenderedPageBreak/>
        <w:t>TERCERO</w:t>
      </w:r>
      <w:r w:rsidRPr="000330D1">
        <w:rPr>
          <w:rFonts w:ascii="Palatino Linotype" w:hAnsi="Palatino Linotype" w:cs="Arial"/>
          <w:b/>
          <w:sz w:val="24"/>
          <w:szCs w:val="24"/>
        </w:rPr>
        <w:t>.</w:t>
      </w:r>
      <w:r w:rsidRPr="00652CEA">
        <w:rPr>
          <w:rFonts w:ascii="Palatino Linotype" w:hAnsi="Palatino Linotype" w:cs="Arial"/>
          <w:sz w:val="24"/>
          <w:szCs w:val="24"/>
        </w:rPr>
        <w:t xml:space="preserve"> </w:t>
      </w:r>
      <w:r w:rsidRPr="00226C6A">
        <w:rPr>
          <w:rFonts w:ascii="Palatino Linotype" w:hAnsi="Palatino Linotype" w:cs="Arial"/>
          <w:b/>
          <w:sz w:val="24"/>
          <w:szCs w:val="24"/>
        </w:rPr>
        <w:t>NOTIFÍQUESE</w:t>
      </w:r>
      <w:r w:rsidRPr="00226C6A">
        <w:rPr>
          <w:rFonts w:ascii="Palatino Linotype" w:hAnsi="Palatino Linotype" w:cs="Arial"/>
          <w:b/>
          <w:i/>
          <w:sz w:val="24"/>
          <w:szCs w:val="24"/>
        </w:rPr>
        <w:t xml:space="preserve"> </w:t>
      </w:r>
      <w:r w:rsidRPr="001620B5">
        <w:rPr>
          <w:rFonts w:ascii="Palatino Linotype" w:hAnsi="Palatino Linotype" w:cs="Arial"/>
          <w:sz w:val="24"/>
          <w:szCs w:val="24"/>
        </w:rPr>
        <w:t xml:space="preserve">la presente resolución </w:t>
      </w:r>
      <w:r w:rsidRPr="00226C6A">
        <w:rPr>
          <w:rFonts w:ascii="Palatino Linotype" w:hAnsi="Palatino Linotype" w:cs="Arial"/>
          <w:sz w:val="24"/>
          <w:szCs w:val="24"/>
        </w:rPr>
        <w:t>al Titular de la Unidad de Transparencia del</w:t>
      </w:r>
      <w:r w:rsidRPr="00226C6A">
        <w:rPr>
          <w:rFonts w:ascii="Palatino Linotype" w:hAnsi="Palatino Linotype" w:cs="Arial"/>
          <w:b/>
          <w:sz w:val="24"/>
          <w:szCs w:val="24"/>
        </w:rPr>
        <w:t xml:space="preserve"> Sujeto Obligado</w:t>
      </w:r>
      <w:r w:rsidRPr="00226C6A">
        <w:rPr>
          <w:rFonts w:ascii="Palatino Linotype" w:hAnsi="Palatino Linotype" w:cs="Arial"/>
          <w:sz w:val="24"/>
          <w:szCs w:val="24"/>
        </w:rPr>
        <w:t>,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160F0C" w:rsidRDefault="00160F0C" w:rsidP="00160F0C">
      <w:pPr>
        <w:pStyle w:val="Prrafodelista"/>
        <w:autoSpaceDE w:val="0"/>
        <w:autoSpaceDN w:val="0"/>
        <w:adjustRightInd w:val="0"/>
        <w:spacing w:line="360" w:lineRule="auto"/>
        <w:ind w:left="0"/>
        <w:jc w:val="both"/>
        <w:rPr>
          <w:rFonts w:ascii="Palatino Linotype" w:hAnsi="Palatino Linotype" w:cs="Arial"/>
          <w:b/>
          <w:sz w:val="28"/>
        </w:rPr>
      </w:pPr>
    </w:p>
    <w:p w:rsidR="00160F0C" w:rsidRDefault="00160F0C" w:rsidP="00160F0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b/>
          <w:sz w:val="28"/>
        </w:rPr>
        <w:t>CUARTO</w:t>
      </w:r>
      <w:r w:rsidRPr="00226C6A">
        <w:rPr>
          <w:rFonts w:ascii="Palatino Linotype" w:hAnsi="Palatino Linotype" w:cs="Arial"/>
          <w:b/>
        </w:rPr>
        <w:t xml:space="preserve">. </w:t>
      </w:r>
      <w:r w:rsidRPr="009020F7">
        <w:rPr>
          <w:rFonts w:ascii="Palatino Linotype" w:hAnsi="Palatino Linotype" w:cs="Arial"/>
          <w:b/>
        </w:rPr>
        <w:t>NOTIFÍQUESE</w:t>
      </w:r>
      <w:r>
        <w:rPr>
          <w:rFonts w:ascii="Palatino Linotype" w:hAnsi="Palatino Linotype" w:cs="Arial"/>
        </w:rPr>
        <w:t xml:space="preserve"> </w:t>
      </w:r>
      <w:r w:rsidRPr="009020F7">
        <w:rPr>
          <w:rFonts w:ascii="Palatino Linotype" w:hAnsi="Palatino Linotype" w:cs="Arial"/>
        </w:rPr>
        <w:t>al</w:t>
      </w:r>
      <w:r w:rsidRPr="00D16A6F">
        <w:rPr>
          <w:rFonts w:ascii="Palatino Linotype" w:hAnsi="Palatino Linotype" w:cs="Arial"/>
          <w:b/>
        </w:rPr>
        <w:t xml:space="preserve"> Recurrente</w:t>
      </w:r>
      <w:r>
        <w:rPr>
          <w:rFonts w:ascii="Palatino Linotype" w:hAnsi="Palatino Linotype" w:cs="Arial"/>
        </w:rPr>
        <w:t xml:space="preserve"> </w:t>
      </w:r>
      <w:r w:rsidRPr="00F23927">
        <w:rPr>
          <w:rFonts w:ascii="Palatino Linotype" w:hAnsi="Palatino Linotype" w:cs="Arial"/>
        </w:rPr>
        <w:t>la presente resolución</w:t>
      </w:r>
      <w:r>
        <w:rPr>
          <w:rFonts w:ascii="Palatino Linotype" w:hAnsi="Palatino Linotype" w:cs="Arial"/>
        </w:rPr>
        <w:t>, y hágase de su conocimiento que en caso de considerar que le causa algún perjuicio, podrá interponer el juicio de amparo, en los términos de las leyes aplicables de acuerdo a lo estipulado</w:t>
      </w:r>
      <w:r w:rsidRPr="00F23927">
        <w:rPr>
          <w:rFonts w:ascii="Palatino Linotype" w:hAnsi="Palatino Linotype" w:cs="Arial"/>
        </w:rPr>
        <w:t xml:space="preserve"> en el artículo 196 de la Ley de Transparencia y Acceso a la Información Pública de</w:t>
      </w:r>
      <w:r>
        <w:rPr>
          <w:rFonts w:ascii="Palatino Linotype" w:hAnsi="Palatino Linotype" w:cs="Arial"/>
        </w:rPr>
        <w:t>l Estado de México y Municipios.</w:t>
      </w:r>
    </w:p>
    <w:p w:rsidR="00E72F49" w:rsidRDefault="00E72F49" w:rsidP="00160F0C">
      <w:pPr>
        <w:pStyle w:val="Prrafodelista"/>
        <w:autoSpaceDE w:val="0"/>
        <w:autoSpaceDN w:val="0"/>
        <w:adjustRightInd w:val="0"/>
        <w:spacing w:line="360" w:lineRule="auto"/>
        <w:ind w:left="0"/>
        <w:jc w:val="both"/>
        <w:rPr>
          <w:rFonts w:ascii="Palatino Linotype" w:hAnsi="Palatino Linotype" w:cs="Arial"/>
        </w:rPr>
      </w:pPr>
    </w:p>
    <w:p w:rsidR="00E72F49" w:rsidRPr="00E72F49" w:rsidRDefault="00E72F49" w:rsidP="00E72F49">
      <w:pPr>
        <w:spacing w:after="0" w:line="360" w:lineRule="auto"/>
        <w:jc w:val="both"/>
        <w:rPr>
          <w:rFonts w:ascii="Palatino Linotype" w:eastAsia="Times New Roman" w:hAnsi="Palatino Linotype" w:cs="Times New Roman"/>
          <w:sz w:val="24"/>
          <w:szCs w:val="24"/>
          <w:lang w:eastAsia="es-ES"/>
        </w:rPr>
      </w:pPr>
      <w:r w:rsidRPr="00E72F49">
        <w:rPr>
          <w:rFonts w:ascii="Palatino Linotype" w:eastAsia="Times New Roman" w:hAnsi="Palatino Linotype" w:cs="Times New Roman"/>
          <w:b/>
          <w:sz w:val="28"/>
          <w:szCs w:val="28"/>
          <w:lang w:eastAsia="es-ES"/>
        </w:rPr>
        <w:t>QUINTO.</w:t>
      </w:r>
      <w:r w:rsidRPr="00E72F49">
        <w:rPr>
          <w:rFonts w:ascii="Palatino Linotype" w:eastAsia="Times New Roman" w:hAnsi="Palatino Linotype" w:cs="Times New Roman"/>
          <w:sz w:val="24"/>
          <w:szCs w:val="24"/>
          <w:lang w:eastAsia="es-ES"/>
        </w:rPr>
        <w:t xml:space="preserve"> </w:t>
      </w:r>
      <w:r w:rsidRPr="00E72F49">
        <w:rPr>
          <w:rFonts w:ascii="Palatino Linotype" w:eastAsia="Times New Roman" w:hAnsi="Palatino Linotype" w:cs="Times New Roman"/>
          <w:b/>
          <w:bCs/>
          <w:sz w:val="24"/>
          <w:szCs w:val="24"/>
          <w:lang w:eastAsia="es-ES"/>
        </w:rPr>
        <w:t>GÍRESE</w:t>
      </w:r>
      <w:r w:rsidRPr="00E72F49">
        <w:rPr>
          <w:rFonts w:ascii="Palatino Linotype" w:eastAsia="Times New Roman" w:hAnsi="Palatino Linotype" w:cs="Times New Roman"/>
          <w:sz w:val="24"/>
          <w:szCs w:val="24"/>
          <w:lang w:eastAsia="es-ES"/>
        </w:rPr>
        <w:t xml:space="preserv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w:t>
      </w:r>
      <w:r w:rsidRPr="00E72F49">
        <w:rPr>
          <w:rFonts w:ascii="Palatino Linotype" w:eastAsia="Times New Roman" w:hAnsi="Palatino Linotype" w:cs="Times New Roman"/>
          <w:b/>
          <w:sz w:val="24"/>
          <w:szCs w:val="24"/>
          <w:lang w:eastAsia="es-ES"/>
        </w:rPr>
        <w:t>Considerando CUARTO</w:t>
      </w:r>
      <w:r w:rsidRPr="00E72F49">
        <w:rPr>
          <w:rFonts w:ascii="Palatino Linotype" w:eastAsia="Times New Roman" w:hAnsi="Palatino Linotype" w:cs="Times New Roman"/>
          <w:sz w:val="24"/>
          <w:szCs w:val="24"/>
          <w:lang w:eastAsia="es-ES"/>
        </w:rPr>
        <w:t xml:space="preserve"> de la presente resolución.</w:t>
      </w:r>
    </w:p>
    <w:p w:rsidR="00E72F49" w:rsidRDefault="00E72F49" w:rsidP="00160F0C">
      <w:pPr>
        <w:pStyle w:val="Prrafodelista"/>
        <w:autoSpaceDE w:val="0"/>
        <w:autoSpaceDN w:val="0"/>
        <w:adjustRightInd w:val="0"/>
        <w:spacing w:line="360" w:lineRule="auto"/>
        <w:ind w:left="0"/>
        <w:jc w:val="both"/>
        <w:rPr>
          <w:rFonts w:ascii="Palatino Linotype" w:hAnsi="Palatino Linotype" w:cs="Arial"/>
        </w:rPr>
      </w:pPr>
    </w:p>
    <w:p w:rsidR="00160F0C" w:rsidRDefault="00160F0C" w:rsidP="007A527A">
      <w:pPr>
        <w:pStyle w:val="Sinespaciado"/>
        <w:spacing w:line="360" w:lineRule="auto"/>
        <w:jc w:val="both"/>
        <w:rPr>
          <w:rFonts w:ascii="Palatino Linotype" w:hAnsi="Palatino Linotype" w:cs="Arial"/>
          <w:sz w:val="24"/>
          <w:szCs w:val="24"/>
        </w:rPr>
      </w:pPr>
    </w:p>
    <w:p w:rsidR="001149B5" w:rsidRPr="001149B5" w:rsidRDefault="001149B5" w:rsidP="001149B5">
      <w:pPr>
        <w:spacing w:after="0" w:line="360" w:lineRule="auto"/>
        <w:jc w:val="both"/>
        <w:rPr>
          <w:rFonts w:ascii="Palatino Linotype" w:eastAsia="Times New Roman" w:hAnsi="Palatino Linotype" w:cs="Times New Roman"/>
          <w:sz w:val="24"/>
          <w:szCs w:val="24"/>
          <w:lang w:eastAsia="es-ES"/>
        </w:rPr>
      </w:pPr>
      <w:r w:rsidRPr="001149B5">
        <w:rPr>
          <w:rFonts w:ascii="Palatino Linotype" w:eastAsia="Times New Roman" w:hAnsi="Palatino Linotype" w:cs="Times New Roman"/>
          <w:sz w:val="24"/>
          <w:szCs w:val="24"/>
          <w:lang w:eastAsia="es-ES"/>
        </w:rPr>
        <w:t>ASÍ LO RESUELVE, POR UNANIMIDAD DE VOTOS, EL PLENO DEL</w:t>
      </w:r>
      <w:r w:rsidRPr="001149B5">
        <w:rPr>
          <w:rFonts w:ascii="Palatino Linotype" w:eastAsia="Arial Unicode MS" w:hAnsi="Palatino Linotype" w:cs="Times New Roman"/>
          <w:sz w:val="24"/>
          <w:szCs w:val="24"/>
          <w:lang w:eastAsia="es-ES"/>
        </w:rPr>
        <w:t xml:space="preserve"> INSTITUTO DE TRANSPARENCIA, ACCESO A LA INFORMACIÓN PÚBLICA Y PROTECCIÓN DE DATOS PERSONALES DEL ESTADO DE MÉXICO Y MUNICIPIOS</w:t>
      </w:r>
      <w:r w:rsidRPr="001149B5">
        <w:rPr>
          <w:rFonts w:ascii="Palatino Linotype" w:eastAsia="Times New Roman" w:hAnsi="Palatino Linotype" w:cs="Times New Roman"/>
          <w:sz w:val="24"/>
          <w:szCs w:val="24"/>
          <w:lang w:eastAsia="es-ES"/>
        </w:rPr>
        <w:t xml:space="preserve">, CONFORMADO POR LOS COMISIONADOS ZULEMA </w:t>
      </w:r>
      <w:r w:rsidRPr="001149B5">
        <w:rPr>
          <w:rFonts w:ascii="Palatino Linotype" w:eastAsia="Arial Unicode MS" w:hAnsi="Palatino Linotype" w:cs="Times New Roman"/>
          <w:sz w:val="24"/>
          <w:szCs w:val="24"/>
          <w:lang w:eastAsia="es-ES"/>
        </w:rPr>
        <w:t xml:space="preserve">MARTÍNEZ SÁNCHEZ, </w:t>
      </w:r>
      <w:r w:rsidRPr="001149B5">
        <w:rPr>
          <w:rFonts w:ascii="Palatino Linotype" w:eastAsia="Arial Unicode MS" w:hAnsi="Palatino Linotype" w:cs="Times New Roman"/>
          <w:sz w:val="24"/>
          <w:szCs w:val="24"/>
          <w:lang w:eastAsia="es-ES"/>
        </w:rPr>
        <w:lastRenderedPageBreak/>
        <w:t>EVA ABAID YAPUR, JOSÉ GUADALUPE LUNA HERNÁNDEZ</w:t>
      </w:r>
      <w:r w:rsidR="004C516D">
        <w:rPr>
          <w:rFonts w:ascii="Palatino Linotype" w:eastAsia="Arial Unicode MS" w:hAnsi="Palatino Linotype" w:cs="Times New Roman"/>
          <w:sz w:val="24"/>
          <w:szCs w:val="24"/>
          <w:lang w:eastAsia="es-ES"/>
        </w:rPr>
        <w:t xml:space="preserve"> (VOTO PARTICULAR)</w:t>
      </w:r>
      <w:r w:rsidRPr="001149B5">
        <w:rPr>
          <w:rFonts w:ascii="Palatino Linotype" w:eastAsia="Arial Unicode MS" w:hAnsi="Palatino Linotype" w:cs="Times New Roman"/>
          <w:sz w:val="24"/>
          <w:szCs w:val="24"/>
          <w:lang w:eastAsia="es-ES"/>
        </w:rPr>
        <w:t xml:space="preserve">, JAVIER MARTÍNEZ CRUZ Y LUIS GUSTAVO PARRA NORIEGA, EN LA </w:t>
      </w:r>
      <w:r w:rsidR="002266E2">
        <w:rPr>
          <w:rFonts w:ascii="Palatino Linotype" w:eastAsia="Arial Unicode MS" w:hAnsi="Palatino Linotype" w:cs="Times New Roman"/>
          <w:sz w:val="24"/>
          <w:szCs w:val="24"/>
          <w:lang w:eastAsia="es-ES"/>
        </w:rPr>
        <w:t>TRIGÉSIMA</w:t>
      </w:r>
      <w:r w:rsidRPr="001149B5">
        <w:rPr>
          <w:rFonts w:ascii="Palatino Linotype" w:eastAsia="Arial Unicode MS" w:hAnsi="Palatino Linotype" w:cs="Times New Roman"/>
          <w:sz w:val="24"/>
          <w:szCs w:val="24"/>
          <w:lang w:eastAsia="es-ES"/>
        </w:rPr>
        <w:t xml:space="preserve"> </w:t>
      </w:r>
      <w:r w:rsidR="004C516D">
        <w:rPr>
          <w:rFonts w:ascii="Palatino Linotype" w:eastAsia="Arial Unicode MS" w:hAnsi="Palatino Linotype" w:cs="Times New Roman"/>
          <w:sz w:val="24"/>
          <w:szCs w:val="24"/>
          <w:lang w:eastAsia="es-ES"/>
        </w:rPr>
        <w:t xml:space="preserve">PRIMERA </w:t>
      </w:r>
      <w:r w:rsidRPr="001149B5">
        <w:rPr>
          <w:rFonts w:ascii="Palatino Linotype" w:eastAsia="Arial Unicode MS" w:hAnsi="Palatino Linotype" w:cs="Times New Roman"/>
          <w:sz w:val="24"/>
          <w:szCs w:val="24"/>
          <w:lang w:eastAsia="es-ES"/>
        </w:rPr>
        <w:t>SESIÓN ORDINARIA</w:t>
      </w:r>
      <w:r w:rsidRPr="001149B5">
        <w:rPr>
          <w:rFonts w:ascii="Palatino Linotype" w:eastAsia="Times New Roman" w:hAnsi="Palatino Linotype" w:cs="Times New Roman"/>
          <w:sz w:val="24"/>
          <w:szCs w:val="24"/>
          <w:lang w:eastAsia="es-ES"/>
        </w:rPr>
        <w:t xml:space="preserve"> CELEBRADA EL </w:t>
      </w:r>
      <w:r w:rsidR="004C516D">
        <w:rPr>
          <w:rFonts w:ascii="Palatino Linotype" w:eastAsia="Times New Roman" w:hAnsi="Palatino Linotype" w:cs="Times New Roman"/>
          <w:sz w:val="24"/>
          <w:szCs w:val="24"/>
          <w:lang w:eastAsia="es-ES"/>
        </w:rPr>
        <w:t>VEINTIOCHO</w:t>
      </w:r>
      <w:r w:rsidR="002266E2">
        <w:rPr>
          <w:rFonts w:ascii="Palatino Linotype" w:eastAsia="Times New Roman" w:hAnsi="Palatino Linotype" w:cs="Times New Roman"/>
          <w:sz w:val="24"/>
          <w:szCs w:val="24"/>
          <w:lang w:eastAsia="es-ES"/>
        </w:rPr>
        <w:t xml:space="preserve"> DE AGOSTO DE DOS MIL DIECINUEVE</w:t>
      </w:r>
      <w:r w:rsidRPr="001149B5">
        <w:rPr>
          <w:rFonts w:ascii="Palatino Linotype" w:eastAsia="Times New Roman" w:hAnsi="Palatino Linotype" w:cs="Times New Roman"/>
          <w:sz w:val="24"/>
          <w:szCs w:val="24"/>
          <w:lang w:eastAsia="es-ES"/>
        </w:rPr>
        <w:t>, ANTE EL SECRETARIO TÉCNICO DEL PLENO, ALEXIS TAPIA RAMÍREZ.----------------------------------------------------------------------------------------------------------------------------------------------------------------------------------------------------------------------------------------------------------------------------------------------------------------------------------------------------------------------------------------------------------------------------------------------------------------------------------------------------------------------------------</w:t>
      </w:r>
      <w:r w:rsidR="00062491">
        <w:rPr>
          <w:rFonts w:ascii="Palatino Linotype" w:eastAsia="Times New Roman" w:hAnsi="Palatino Linotype" w:cs="Times New Roman"/>
          <w:sz w:val="24"/>
          <w:szCs w:val="24"/>
          <w:lang w:eastAsia="es-ES"/>
        </w:rPr>
        <w:t>-----------------------------------------------------------------------------------------------------------------------------------------------------------------------------------------------------------------------------------------------------------------------------------------------------------------------------------------------------------------------------------------------------------------------------------------------------------------------------------------------------------------------------------------------------------------------------------------------------------------------------------------------------------------------------------------------------------------------------------------------------------------------------------------------------------------------</w:t>
      </w:r>
      <w:r w:rsidRPr="001149B5">
        <w:rPr>
          <w:rFonts w:ascii="Palatino Linotype" w:eastAsia="Times New Roman" w:hAnsi="Palatino Linotype" w:cs="Times New Roman"/>
          <w:sz w:val="24"/>
          <w:szCs w:val="24"/>
          <w:lang w:eastAsia="es-ES"/>
        </w:rPr>
        <w:t>--------------------------</w:t>
      </w:r>
      <w:r w:rsidR="00F231A2">
        <w:rPr>
          <w:rFonts w:ascii="Palatino Linotype" w:eastAsia="Times New Roman" w:hAnsi="Palatino Linotype" w:cs="Times New Roman"/>
          <w:sz w:val="24"/>
          <w:szCs w:val="24"/>
          <w:lang w:eastAsia="es-ES"/>
        </w:rPr>
        <w:t>----------------------------------------------------------------------------------------------------------------------</w:t>
      </w:r>
      <w:r w:rsidR="000F19A0">
        <w:rPr>
          <w:rFonts w:ascii="Palatino Linotype" w:eastAsia="Times New Roman" w:hAnsi="Palatino Linotype" w:cs="Times New Roman"/>
          <w:sz w:val="24"/>
          <w:szCs w:val="24"/>
          <w:lang w:eastAsia="es-ES"/>
        </w:rPr>
        <w:t>----------------------------------------------------------------------------------------------------------------------------------------------------------------------------------------------------------------------------------------------------------------------------------------------------------------------------------------------------------------------------------------------------------------------------------------------------------------------------------------------------------------------------------------------------------------------------------------------------------------------------------------------------------------------------------------------------------------------------------------------------------------------</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149B5" w:rsidRPr="001149B5" w:rsidTr="00A31CB8">
        <w:tc>
          <w:tcPr>
            <w:tcW w:w="9062" w:type="dxa"/>
            <w:gridSpan w:val="2"/>
          </w:tcPr>
          <w:p w:rsidR="001149B5" w:rsidRPr="001149B5" w:rsidRDefault="001149B5" w:rsidP="001149B5">
            <w:pPr>
              <w:jc w:val="center"/>
              <w:rPr>
                <w:rFonts w:ascii="Palatino Linotype" w:eastAsia="Times New Roman" w:hAnsi="Palatino Linotype" w:cs="Times New Roman"/>
                <w:b/>
                <w:sz w:val="24"/>
                <w:szCs w:val="24"/>
                <w:lang w:eastAsia="es-ES"/>
              </w:rPr>
            </w:pPr>
          </w:p>
          <w:p w:rsidR="001149B5" w:rsidRPr="001149B5" w:rsidRDefault="001149B5" w:rsidP="001149B5">
            <w:pPr>
              <w:rPr>
                <w:rFonts w:ascii="Palatino Linotype" w:eastAsia="Times New Roman" w:hAnsi="Palatino Linotype" w:cs="Times New Roman"/>
                <w:b/>
                <w:sz w:val="24"/>
                <w:szCs w:val="24"/>
                <w:lang w:eastAsia="es-ES"/>
              </w:rPr>
            </w:pPr>
          </w:p>
          <w:p w:rsidR="001149B5" w:rsidRPr="001149B5" w:rsidRDefault="001149B5" w:rsidP="001149B5">
            <w:pPr>
              <w:jc w:val="center"/>
              <w:rPr>
                <w:rFonts w:ascii="Palatino Linotype" w:eastAsia="Times New Roman" w:hAnsi="Palatino Linotype" w:cs="Times New Roman"/>
                <w:b/>
                <w:sz w:val="24"/>
                <w:szCs w:val="24"/>
                <w:lang w:eastAsia="es-ES"/>
              </w:rPr>
            </w:pPr>
          </w:p>
          <w:p w:rsidR="001149B5" w:rsidRPr="001149B5" w:rsidRDefault="001149B5" w:rsidP="001149B5">
            <w:pPr>
              <w:jc w:val="center"/>
              <w:rPr>
                <w:rFonts w:ascii="Palatino Linotype" w:eastAsia="Times New Roman" w:hAnsi="Palatino Linotype" w:cs="Times New Roman"/>
                <w:b/>
                <w:sz w:val="24"/>
                <w:szCs w:val="24"/>
                <w:lang w:eastAsia="es-ES"/>
              </w:rPr>
            </w:pPr>
          </w:p>
          <w:p w:rsidR="001149B5" w:rsidRPr="001149B5" w:rsidRDefault="001149B5" w:rsidP="001149B5">
            <w:pPr>
              <w:jc w:val="center"/>
              <w:rPr>
                <w:rFonts w:ascii="Palatino Linotype" w:eastAsia="Times New Roman" w:hAnsi="Palatino Linotype" w:cs="Times New Roman"/>
                <w:b/>
                <w:sz w:val="24"/>
                <w:szCs w:val="24"/>
                <w:lang w:eastAsia="es-ES"/>
              </w:rPr>
            </w:pPr>
            <w:r w:rsidRPr="001149B5">
              <w:rPr>
                <w:rFonts w:ascii="Palatino Linotype" w:eastAsia="Times New Roman" w:hAnsi="Palatino Linotype" w:cs="Times New Roman"/>
                <w:b/>
                <w:sz w:val="24"/>
                <w:szCs w:val="24"/>
                <w:lang w:eastAsia="es-ES"/>
              </w:rPr>
              <w:t>Zulema Martínez Sánchez</w:t>
            </w:r>
          </w:p>
          <w:p w:rsidR="001149B5" w:rsidRPr="001149B5" w:rsidRDefault="001149B5" w:rsidP="001149B5">
            <w:pPr>
              <w:jc w:val="center"/>
              <w:rPr>
                <w:rFonts w:ascii="Palatino Linotype" w:eastAsia="Times New Roman" w:hAnsi="Palatino Linotype" w:cs="Times New Roman"/>
                <w:sz w:val="24"/>
                <w:szCs w:val="24"/>
                <w:lang w:eastAsia="es-ES"/>
              </w:rPr>
            </w:pPr>
            <w:r w:rsidRPr="001149B5">
              <w:rPr>
                <w:rFonts w:ascii="Palatino Linotype" w:eastAsia="Times New Roman" w:hAnsi="Palatino Linotype" w:cs="Times New Roman"/>
                <w:sz w:val="24"/>
                <w:szCs w:val="24"/>
                <w:lang w:eastAsia="es-ES"/>
              </w:rPr>
              <w:t>Comisionada Presidenta</w:t>
            </w:r>
          </w:p>
          <w:p w:rsidR="001149B5" w:rsidRPr="001149B5" w:rsidRDefault="001149B5" w:rsidP="001149B5">
            <w:pPr>
              <w:jc w:val="center"/>
              <w:rPr>
                <w:rFonts w:ascii="Palatino Linotype" w:eastAsia="Times New Roman" w:hAnsi="Palatino Linotype" w:cs="Times New Roman"/>
                <w:sz w:val="24"/>
                <w:szCs w:val="24"/>
                <w:lang w:eastAsia="es-ES"/>
              </w:rPr>
            </w:pPr>
            <w:r w:rsidRPr="001149B5">
              <w:rPr>
                <w:rFonts w:ascii="Palatino Linotype" w:eastAsia="Times New Roman" w:hAnsi="Palatino Linotype" w:cs="Times New Roman"/>
                <w:sz w:val="24"/>
                <w:szCs w:val="24"/>
                <w:lang w:eastAsia="es-ES"/>
              </w:rPr>
              <w:t>(Rúbrica)</w:t>
            </w:r>
          </w:p>
        </w:tc>
      </w:tr>
      <w:tr w:rsidR="001149B5" w:rsidRPr="001149B5" w:rsidTr="00A31CB8">
        <w:tc>
          <w:tcPr>
            <w:tcW w:w="4531" w:type="dxa"/>
          </w:tcPr>
          <w:p w:rsidR="001149B5" w:rsidRPr="001149B5" w:rsidRDefault="001149B5" w:rsidP="001149B5">
            <w:pPr>
              <w:jc w:val="both"/>
              <w:rPr>
                <w:rFonts w:ascii="Palatino Linotype" w:eastAsia="Times New Roman" w:hAnsi="Palatino Linotype" w:cs="Times New Roman"/>
                <w:b/>
                <w:sz w:val="24"/>
                <w:szCs w:val="24"/>
                <w:lang w:eastAsia="es-ES"/>
              </w:rPr>
            </w:pPr>
          </w:p>
          <w:p w:rsidR="001149B5" w:rsidRPr="001149B5" w:rsidRDefault="001149B5" w:rsidP="001149B5">
            <w:pPr>
              <w:jc w:val="both"/>
              <w:rPr>
                <w:rFonts w:ascii="Palatino Linotype" w:eastAsia="Times New Roman" w:hAnsi="Palatino Linotype" w:cs="Times New Roman"/>
                <w:b/>
                <w:sz w:val="24"/>
                <w:szCs w:val="24"/>
                <w:lang w:eastAsia="es-ES"/>
              </w:rPr>
            </w:pPr>
          </w:p>
          <w:p w:rsidR="001149B5" w:rsidRPr="001149B5" w:rsidRDefault="001149B5" w:rsidP="001149B5">
            <w:pPr>
              <w:jc w:val="both"/>
              <w:rPr>
                <w:rFonts w:ascii="Palatino Linotype" w:eastAsia="Times New Roman" w:hAnsi="Palatino Linotype" w:cs="Times New Roman"/>
                <w:b/>
                <w:sz w:val="24"/>
                <w:szCs w:val="24"/>
                <w:lang w:eastAsia="es-ES"/>
              </w:rPr>
            </w:pPr>
          </w:p>
          <w:p w:rsidR="001149B5" w:rsidRPr="001149B5" w:rsidRDefault="001149B5" w:rsidP="001149B5">
            <w:pPr>
              <w:jc w:val="both"/>
              <w:rPr>
                <w:rFonts w:ascii="Palatino Linotype" w:eastAsia="Times New Roman" w:hAnsi="Palatino Linotype" w:cs="Times New Roman"/>
                <w:b/>
                <w:sz w:val="24"/>
                <w:szCs w:val="24"/>
                <w:lang w:eastAsia="es-ES"/>
              </w:rPr>
            </w:pPr>
          </w:p>
          <w:p w:rsidR="001149B5" w:rsidRPr="001149B5" w:rsidRDefault="001149B5" w:rsidP="001149B5">
            <w:pPr>
              <w:jc w:val="both"/>
              <w:rPr>
                <w:rFonts w:ascii="Palatino Linotype" w:eastAsia="Times New Roman" w:hAnsi="Palatino Linotype" w:cs="Times New Roman"/>
                <w:b/>
                <w:sz w:val="24"/>
                <w:szCs w:val="24"/>
                <w:lang w:eastAsia="es-ES"/>
              </w:rPr>
            </w:pPr>
          </w:p>
          <w:p w:rsidR="001149B5" w:rsidRPr="001149B5" w:rsidRDefault="001149B5" w:rsidP="001149B5">
            <w:pPr>
              <w:jc w:val="center"/>
              <w:rPr>
                <w:rFonts w:ascii="Palatino Linotype" w:eastAsia="Times New Roman" w:hAnsi="Palatino Linotype" w:cs="Times New Roman"/>
                <w:b/>
                <w:sz w:val="24"/>
                <w:szCs w:val="24"/>
                <w:lang w:eastAsia="es-ES"/>
              </w:rPr>
            </w:pPr>
            <w:r w:rsidRPr="001149B5">
              <w:rPr>
                <w:rFonts w:ascii="Palatino Linotype" w:eastAsia="Times New Roman" w:hAnsi="Palatino Linotype" w:cs="Times New Roman"/>
                <w:b/>
                <w:sz w:val="24"/>
                <w:szCs w:val="24"/>
                <w:lang w:eastAsia="es-ES"/>
              </w:rPr>
              <w:t>Eva Abaid Yapur</w:t>
            </w:r>
          </w:p>
          <w:p w:rsidR="001149B5" w:rsidRPr="001149B5" w:rsidRDefault="001149B5" w:rsidP="001149B5">
            <w:pPr>
              <w:jc w:val="center"/>
              <w:rPr>
                <w:rFonts w:ascii="Palatino Linotype" w:eastAsia="Times New Roman" w:hAnsi="Palatino Linotype" w:cs="Times New Roman"/>
                <w:sz w:val="24"/>
                <w:szCs w:val="24"/>
                <w:lang w:eastAsia="es-ES"/>
              </w:rPr>
            </w:pPr>
            <w:r w:rsidRPr="001149B5">
              <w:rPr>
                <w:rFonts w:ascii="Palatino Linotype" w:eastAsia="Times New Roman" w:hAnsi="Palatino Linotype" w:cs="Times New Roman"/>
                <w:sz w:val="24"/>
                <w:szCs w:val="24"/>
                <w:lang w:eastAsia="es-ES"/>
              </w:rPr>
              <w:t>Comisionada</w:t>
            </w:r>
          </w:p>
          <w:p w:rsidR="001149B5" w:rsidRPr="001149B5" w:rsidRDefault="001149B5" w:rsidP="001149B5">
            <w:pPr>
              <w:jc w:val="center"/>
              <w:rPr>
                <w:rFonts w:ascii="Palatino Linotype" w:eastAsia="Times New Roman" w:hAnsi="Palatino Linotype" w:cs="Times New Roman"/>
                <w:sz w:val="24"/>
                <w:szCs w:val="24"/>
                <w:lang w:eastAsia="es-ES"/>
              </w:rPr>
            </w:pPr>
            <w:r w:rsidRPr="001149B5">
              <w:rPr>
                <w:rFonts w:ascii="Palatino Linotype" w:eastAsia="Times New Roman" w:hAnsi="Palatino Linotype" w:cs="Times New Roman"/>
                <w:sz w:val="24"/>
                <w:szCs w:val="24"/>
                <w:lang w:eastAsia="es-ES"/>
              </w:rPr>
              <w:t>(Rúbrica)</w:t>
            </w:r>
          </w:p>
        </w:tc>
        <w:tc>
          <w:tcPr>
            <w:tcW w:w="4531" w:type="dxa"/>
          </w:tcPr>
          <w:p w:rsidR="001149B5" w:rsidRPr="001149B5" w:rsidRDefault="001149B5" w:rsidP="001149B5">
            <w:pPr>
              <w:jc w:val="both"/>
              <w:rPr>
                <w:rFonts w:ascii="Palatino Linotype" w:eastAsia="Times New Roman" w:hAnsi="Palatino Linotype" w:cs="Times New Roman"/>
                <w:b/>
                <w:sz w:val="24"/>
                <w:szCs w:val="24"/>
                <w:lang w:eastAsia="es-ES"/>
              </w:rPr>
            </w:pPr>
          </w:p>
          <w:p w:rsidR="001149B5" w:rsidRPr="001149B5" w:rsidRDefault="001149B5" w:rsidP="001149B5">
            <w:pPr>
              <w:jc w:val="both"/>
              <w:rPr>
                <w:rFonts w:ascii="Palatino Linotype" w:eastAsia="Times New Roman" w:hAnsi="Palatino Linotype" w:cs="Times New Roman"/>
                <w:b/>
                <w:sz w:val="24"/>
                <w:szCs w:val="24"/>
                <w:lang w:eastAsia="es-ES"/>
              </w:rPr>
            </w:pPr>
          </w:p>
          <w:p w:rsidR="001149B5" w:rsidRPr="001149B5" w:rsidRDefault="001149B5" w:rsidP="001149B5">
            <w:pPr>
              <w:jc w:val="both"/>
              <w:rPr>
                <w:rFonts w:ascii="Palatino Linotype" w:eastAsia="Times New Roman" w:hAnsi="Palatino Linotype" w:cs="Times New Roman"/>
                <w:b/>
                <w:sz w:val="24"/>
                <w:szCs w:val="24"/>
                <w:lang w:eastAsia="es-ES"/>
              </w:rPr>
            </w:pPr>
          </w:p>
          <w:p w:rsidR="001149B5" w:rsidRPr="001149B5" w:rsidRDefault="001149B5" w:rsidP="001149B5">
            <w:pPr>
              <w:jc w:val="both"/>
              <w:rPr>
                <w:rFonts w:ascii="Palatino Linotype" w:eastAsia="Times New Roman" w:hAnsi="Palatino Linotype" w:cs="Times New Roman"/>
                <w:b/>
                <w:sz w:val="24"/>
                <w:szCs w:val="24"/>
                <w:lang w:eastAsia="es-ES"/>
              </w:rPr>
            </w:pPr>
          </w:p>
          <w:p w:rsidR="001149B5" w:rsidRPr="001149B5" w:rsidRDefault="001149B5" w:rsidP="001149B5">
            <w:pPr>
              <w:jc w:val="both"/>
              <w:rPr>
                <w:rFonts w:ascii="Palatino Linotype" w:eastAsia="Times New Roman" w:hAnsi="Palatino Linotype" w:cs="Times New Roman"/>
                <w:b/>
                <w:sz w:val="24"/>
                <w:szCs w:val="24"/>
                <w:lang w:eastAsia="es-ES"/>
              </w:rPr>
            </w:pPr>
          </w:p>
          <w:p w:rsidR="001149B5" w:rsidRPr="001149B5" w:rsidRDefault="001149B5" w:rsidP="001149B5">
            <w:pPr>
              <w:jc w:val="center"/>
              <w:rPr>
                <w:rFonts w:ascii="Palatino Linotype" w:eastAsia="Times New Roman" w:hAnsi="Palatino Linotype" w:cs="Times New Roman"/>
                <w:b/>
                <w:sz w:val="24"/>
                <w:szCs w:val="24"/>
                <w:lang w:eastAsia="es-ES"/>
              </w:rPr>
            </w:pPr>
            <w:r w:rsidRPr="001149B5">
              <w:rPr>
                <w:rFonts w:ascii="Palatino Linotype" w:eastAsia="Times New Roman" w:hAnsi="Palatino Linotype" w:cs="Times New Roman"/>
                <w:b/>
                <w:sz w:val="24"/>
                <w:szCs w:val="24"/>
                <w:lang w:eastAsia="es-ES"/>
              </w:rPr>
              <w:t>José Guadalupe Luna Hernández</w:t>
            </w:r>
          </w:p>
          <w:p w:rsidR="001149B5" w:rsidRPr="001149B5" w:rsidRDefault="001149B5" w:rsidP="001149B5">
            <w:pPr>
              <w:jc w:val="center"/>
              <w:rPr>
                <w:rFonts w:ascii="Palatino Linotype" w:eastAsia="Times New Roman" w:hAnsi="Palatino Linotype" w:cs="Times New Roman"/>
                <w:sz w:val="24"/>
                <w:szCs w:val="24"/>
                <w:lang w:eastAsia="es-ES"/>
              </w:rPr>
            </w:pPr>
            <w:r w:rsidRPr="001149B5">
              <w:rPr>
                <w:rFonts w:ascii="Palatino Linotype" w:eastAsia="Times New Roman" w:hAnsi="Palatino Linotype" w:cs="Times New Roman"/>
                <w:sz w:val="24"/>
                <w:szCs w:val="24"/>
                <w:lang w:eastAsia="es-ES"/>
              </w:rPr>
              <w:t>Comisionado</w:t>
            </w:r>
          </w:p>
          <w:p w:rsidR="001149B5" w:rsidRPr="001149B5" w:rsidRDefault="001149B5" w:rsidP="001149B5">
            <w:pPr>
              <w:jc w:val="center"/>
              <w:rPr>
                <w:rFonts w:ascii="Palatino Linotype" w:eastAsia="Times New Roman" w:hAnsi="Palatino Linotype" w:cs="Times New Roman"/>
                <w:sz w:val="24"/>
                <w:szCs w:val="24"/>
                <w:lang w:eastAsia="es-ES"/>
              </w:rPr>
            </w:pPr>
            <w:r w:rsidRPr="001149B5">
              <w:rPr>
                <w:rFonts w:ascii="Palatino Linotype" w:eastAsia="Times New Roman" w:hAnsi="Palatino Linotype" w:cs="Times New Roman"/>
                <w:sz w:val="24"/>
                <w:szCs w:val="24"/>
                <w:lang w:eastAsia="es-ES"/>
              </w:rPr>
              <w:t>(Rúbrica)</w:t>
            </w:r>
          </w:p>
        </w:tc>
      </w:tr>
      <w:tr w:rsidR="001149B5" w:rsidRPr="001149B5" w:rsidTr="00A31CB8">
        <w:tc>
          <w:tcPr>
            <w:tcW w:w="4531" w:type="dxa"/>
          </w:tcPr>
          <w:p w:rsidR="001149B5" w:rsidRPr="001149B5" w:rsidRDefault="001149B5" w:rsidP="001149B5">
            <w:pPr>
              <w:jc w:val="center"/>
              <w:rPr>
                <w:rFonts w:ascii="Palatino Linotype" w:eastAsia="Times New Roman" w:hAnsi="Palatino Linotype" w:cs="Times New Roman"/>
                <w:b/>
                <w:sz w:val="24"/>
                <w:szCs w:val="24"/>
                <w:lang w:eastAsia="es-ES"/>
              </w:rPr>
            </w:pPr>
          </w:p>
          <w:p w:rsidR="001149B5" w:rsidRPr="001149B5" w:rsidRDefault="001149B5" w:rsidP="001149B5">
            <w:pPr>
              <w:jc w:val="center"/>
              <w:rPr>
                <w:rFonts w:ascii="Palatino Linotype" w:eastAsia="Times New Roman" w:hAnsi="Palatino Linotype" w:cs="Times New Roman"/>
                <w:b/>
                <w:sz w:val="24"/>
                <w:szCs w:val="24"/>
                <w:lang w:eastAsia="es-ES"/>
              </w:rPr>
            </w:pPr>
          </w:p>
          <w:p w:rsidR="001149B5" w:rsidRPr="001149B5" w:rsidRDefault="001149B5" w:rsidP="001149B5">
            <w:pPr>
              <w:jc w:val="center"/>
              <w:rPr>
                <w:rFonts w:ascii="Palatino Linotype" w:eastAsia="Times New Roman" w:hAnsi="Palatino Linotype" w:cs="Times New Roman"/>
                <w:b/>
                <w:sz w:val="24"/>
                <w:szCs w:val="24"/>
                <w:lang w:eastAsia="es-ES"/>
              </w:rPr>
            </w:pPr>
          </w:p>
          <w:p w:rsidR="001149B5" w:rsidRPr="001149B5" w:rsidRDefault="001149B5" w:rsidP="001149B5">
            <w:pPr>
              <w:jc w:val="center"/>
              <w:rPr>
                <w:rFonts w:ascii="Palatino Linotype" w:eastAsia="Times New Roman" w:hAnsi="Palatino Linotype" w:cs="Times New Roman"/>
                <w:b/>
                <w:sz w:val="24"/>
                <w:szCs w:val="24"/>
                <w:lang w:eastAsia="es-ES"/>
              </w:rPr>
            </w:pPr>
          </w:p>
          <w:p w:rsidR="001149B5" w:rsidRPr="001149B5" w:rsidRDefault="001149B5" w:rsidP="001149B5">
            <w:pPr>
              <w:jc w:val="center"/>
              <w:rPr>
                <w:rFonts w:ascii="Palatino Linotype" w:eastAsia="Times New Roman" w:hAnsi="Palatino Linotype" w:cs="Times New Roman"/>
                <w:b/>
                <w:sz w:val="24"/>
                <w:szCs w:val="24"/>
                <w:lang w:eastAsia="es-ES"/>
              </w:rPr>
            </w:pPr>
          </w:p>
          <w:p w:rsidR="001149B5" w:rsidRPr="001149B5" w:rsidRDefault="001149B5" w:rsidP="001149B5">
            <w:pPr>
              <w:jc w:val="center"/>
              <w:rPr>
                <w:rFonts w:ascii="Palatino Linotype" w:eastAsia="Times New Roman" w:hAnsi="Palatino Linotype" w:cs="Times New Roman"/>
                <w:b/>
                <w:sz w:val="24"/>
                <w:szCs w:val="24"/>
                <w:lang w:eastAsia="es-ES"/>
              </w:rPr>
            </w:pPr>
            <w:r w:rsidRPr="001149B5">
              <w:rPr>
                <w:rFonts w:ascii="Palatino Linotype" w:eastAsia="Times New Roman" w:hAnsi="Palatino Linotype" w:cs="Times New Roman"/>
                <w:b/>
                <w:sz w:val="24"/>
                <w:szCs w:val="24"/>
                <w:lang w:eastAsia="es-ES"/>
              </w:rPr>
              <w:t>Javier Martínez Cruz</w:t>
            </w:r>
          </w:p>
          <w:p w:rsidR="001149B5" w:rsidRPr="001149B5" w:rsidRDefault="001149B5" w:rsidP="001149B5">
            <w:pPr>
              <w:jc w:val="center"/>
              <w:rPr>
                <w:rFonts w:ascii="Palatino Linotype" w:eastAsia="Times New Roman" w:hAnsi="Palatino Linotype" w:cs="Times New Roman"/>
                <w:sz w:val="24"/>
                <w:szCs w:val="24"/>
                <w:lang w:eastAsia="es-ES"/>
              </w:rPr>
            </w:pPr>
            <w:r w:rsidRPr="001149B5">
              <w:rPr>
                <w:rFonts w:ascii="Palatino Linotype" w:eastAsia="Times New Roman" w:hAnsi="Palatino Linotype" w:cs="Times New Roman"/>
                <w:sz w:val="24"/>
                <w:szCs w:val="24"/>
                <w:lang w:eastAsia="es-ES"/>
              </w:rPr>
              <w:t>Comisionado</w:t>
            </w:r>
          </w:p>
          <w:p w:rsidR="001149B5" w:rsidRPr="001149B5" w:rsidRDefault="001149B5" w:rsidP="001149B5">
            <w:pPr>
              <w:jc w:val="center"/>
              <w:rPr>
                <w:rFonts w:ascii="Palatino Linotype" w:eastAsia="Times New Roman" w:hAnsi="Palatino Linotype" w:cs="Times New Roman"/>
                <w:b/>
                <w:sz w:val="24"/>
                <w:szCs w:val="24"/>
                <w:lang w:eastAsia="es-ES"/>
              </w:rPr>
            </w:pPr>
            <w:r w:rsidRPr="001149B5">
              <w:rPr>
                <w:rFonts w:ascii="Palatino Linotype" w:eastAsia="Times New Roman" w:hAnsi="Palatino Linotype" w:cs="Times New Roman"/>
                <w:sz w:val="24"/>
                <w:szCs w:val="24"/>
                <w:lang w:eastAsia="es-ES"/>
              </w:rPr>
              <w:t>(Rúbrica)</w:t>
            </w:r>
          </w:p>
        </w:tc>
        <w:tc>
          <w:tcPr>
            <w:tcW w:w="4531" w:type="dxa"/>
          </w:tcPr>
          <w:p w:rsidR="001149B5" w:rsidRPr="001149B5" w:rsidRDefault="001149B5" w:rsidP="001149B5">
            <w:pPr>
              <w:jc w:val="center"/>
              <w:rPr>
                <w:rFonts w:ascii="Palatino Linotype" w:eastAsia="Times New Roman" w:hAnsi="Palatino Linotype" w:cs="Times New Roman"/>
                <w:b/>
                <w:sz w:val="24"/>
                <w:szCs w:val="24"/>
                <w:lang w:eastAsia="es-ES"/>
              </w:rPr>
            </w:pPr>
          </w:p>
          <w:p w:rsidR="001149B5" w:rsidRPr="001149B5" w:rsidRDefault="001149B5" w:rsidP="001149B5">
            <w:pPr>
              <w:jc w:val="center"/>
              <w:rPr>
                <w:rFonts w:ascii="Palatino Linotype" w:eastAsia="Times New Roman" w:hAnsi="Palatino Linotype" w:cs="Times New Roman"/>
                <w:b/>
                <w:sz w:val="24"/>
                <w:szCs w:val="24"/>
                <w:lang w:eastAsia="es-ES"/>
              </w:rPr>
            </w:pPr>
          </w:p>
          <w:p w:rsidR="001149B5" w:rsidRPr="001149B5" w:rsidRDefault="001149B5" w:rsidP="001149B5">
            <w:pPr>
              <w:jc w:val="center"/>
              <w:rPr>
                <w:rFonts w:ascii="Palatino Linotype" w:eastAsia="Times New Roman" w:hAnsi="Palatino Linotype" w:cs="Times New Roman"/>
                <w:b/>
                <w:sz w:val="24"/>
                <w:szCs w:val="24"/>
                <w:lang w:eastAsia="es-ES"/>
              </w:rPr>
            </w:pPr>
          </w:p>
          <w:p w:rsidR="001149B5" w:rsidRPr="001149B5" w:rsidRDefault="001149B5" w:rsidP="001149B5">
            <w:pPr>
              <w:jc w:val="center"/>
              <w:rPr>
                <w:rFonts w:ascii="Palatino Linotype" w:eastAsia="Times New Roman" w:hAnsi="Palatino Linotype" w:cs="Times New Roman"/>
                <w:b/>
                <w:sz w:val="24"/>
                <w:szCs w:val="24"/>
                <w:lang w:eastAsia="es-ES"/>
              </w:rPr>
            </w:pPr>
          </w:p>
          <w:p w:rsidR="001149B5" w:rsidRPr="001149B5" w:rsidRDefault="001149B5" w:rsidP="001149B5">
            <w:pPr>
              <w:jc w:val="center"/>
              <w:rPr>
                <w:rFonts w:ascii="Palatino Linotype" w:eastAsia="Times New Roman" w:hAnsi="Palatino Linotype" w:cs="Times New Roman"/>
                <w:b/>
                <w:sz w:val="24"/>
                <w:szCs w:val="24"/>
                <w:lang w:eastAsia="es-ES"/>
              </w:rPr>
            </w:pPr>
          </w:p>
          <w:p w:rsidR="001149B5" w:rsidRPr="001149B5" w:rsidRDefault="001149B5" w:rsidP="001149B5">
            <w:pPr>
              <w:jc w:val="center"/>
              <w:rPr>
                <w:rFonts w:ascii="Palatino Linotype" w:eastAsia="Times New Roman" w:hAnsi="Palatino Linotype" w:cs="Times New Roman"/>
                <w:b/>
                <w:sz w:val="24"/>
                <w:szCs w:val="24"/>
                <w:lang w:eastAsia="es-ES"/>
              </w:rPr>
            </w:pPr>
            <w:r w:rsidRPr="001149B5">
              <w:rPr>
                <w:rFonts w:ascii="Palatino Linotype" w:eastAsia="Times New Roman" w:hAnsi="Palatino Linotype" w:cs="Times New Roman"/>
                <w:b/>
                <w:sz w:val="24"/>
                <w:szCs w:val="24"/>
                <w:lang w:eastAsia="es-ES"/>
              </w:rPr>
              <w:t>Luis Gustavo Parra Noriega</w:t>
            </w:r>
          </w:p>
          <w:p w:rsidR="001149B5" w:rsidRPr="001149B5" w:rsidRDefault="001149B5" w:rsidP="001149B5">
            <w:pPr>
              <w:jc w:val="center"/>
              <w:rPr>
                <w:rFonts w:ascii="Palatino Linotype" w:eastAsia="Times New Roman" w:hAnsi="Palatino Linotype" w:cs="Times New Roman"/>
                <w:sz w:val="24"/>
                <w:szCs w:val="24"/>
                <w:lang w:eastAsia="es-ES"/>
              </w:rPr>
            </w:pPr>
            <w:r w:rsidRPr="001149B5">
              <w:rPr>
                <w:rFonts w:ascii="Palatino Linotype" w:eastAsia="Times New Roman" w:hAnsi="Palatino Linotype" w:cs="Times New Roman"/>
                <w:sz w:val="24"/>
                <w:szCs w:val="24"/>
                <w:lang w:eastAsia="es-ES"/>
              </w:rPr>
              <w:t>Comisionado</w:t>
            </w:r>
          </w:p>
          <w:p w:rsidR="001149B5" w:rsidRPr="001149B5" w:rsidRDefault="002266E2" w:rsidP="001149B5">
            <w:pPr>
              <w:jc w:val="center"/>
              <w:rPr>
                <w:rFonts w:ascii="Palatino Linotype" w:eastAsia="Times New Roman" w:hAnsi="Palatino Linotype" w:cs="Times New Roman"/>
                <w:sz w:val="24"/>
                <w:szCs w:val="24"/>
                <w:lang w:eastAsia="es-ES"/>
              </w:rPr>
            </w:pPr>
            <w:r w:rsidRPr="001149B5">
              <w:rPr>
                <w:rFonts w:ascii="Palatino Linotype" w:eastAsia="Times New Roman" w:hAnsi="Palatino Linotype" w:cs="Times New Roman"/>
                <w:sz w:val="24"/>
                <w:szCs w:val="24"/>
                <w:lang w:eastAsia="es-ES"/>
              </w:rPr>
              <w:t>(Rúbrica)</w:t>
            </w:r>
          </w:p>
        </w:tc>
      </w:tr>
      <w:tr w:rsidR="001149B5" w:rsidRPr="001149B5" w:rsidTr="00A31CB8">
        <w:tc>
          <w:tcPr>
            <w:tcW w:w="9062" w:type="dxa"/>
            <w:gridSpan w:val="2"/>
          </w:tcPr>
          <w:p w:rsidR="001149B5" w:rsidRPr="001149B5" w:rsidRDefault="001149B5" w:rsidP="001149B5">
            <w:pPr>
              <w:jc w:val="both"/>
              <w:rPr>
                <w:rFonts w:ascii="Palatino Linotype" w:eastAsia="Times New Roman" w:hAnsi="Palatino Linotype" w:cs="Times New Roman"/>
                <w:b/>
                <w:sz w:val="24"/>
                <w:szCs w:val="24"/>
                <w:lang w:eastAsia="es-ES"/>
              </w:rPr>
            </w:pPr>
          </w:p>
          <w:p w:rsidR="001149B5" w:rsidRPr="001149B5" w:rsidRDefault="001149B5" w:rsidP="001149B5">
            <w:pPr>
              <w:jc w:val="both"/>
              <w:rPr>
                <w:rFonts w:ascii="Palatino Linotype" w:eastAsia="Times New Roman" w:hAnsi="Palatino Linotype" w:cs="Times New Roman"/>
                <w:b/>
                <w:sz w:val="24"/>
                <w:szCs w:val="24"/>
                <w:lang w:eastAsia="es-ES"/>
              </w:rPr>
            </w:pPr>
          </w:p>
          <w:p w:rsidR="001149B5" w:rsidRPr="001149B5" w:rsidRDefault="001149B5" w:rsidP="001149B5">
            <w:pPr>
              <w:jc w:val="both"/>
              <w:rPr>
                <w:rFonts w:ascii="Palatino Linotype" w:eastAsia="Times New Roman" w:hAnsi="Palatino Linotype" w:cs="Times New Roman"/>
                <w:b/>
                <w:sz w:val="24"/>
                <w:szCs w:val="24"/>
                <w:lang w:eastAsia="es-ES"/>
              </w:rPr>
            </w:pPr>
          </w:p>
          <w:p w:rsidR="001149B5" w:rsidRPr="001149B5" w:rsidRDefault="00F66F40" w:rsidP="001149B5">
            <w:pPr>
              <w:jc w:val="both"/>
              <w:rPr>
                <w:rFonts w:ascii="Palatino Linotype" w:eastAsia="Times New Roman" w:hAnsi="Palatino Linotype" w:cs="Times New Roman"/>
                <w:b/>
                <w:sz w:val="24"/>
                <w:szCs w:val="24"/>
                <w:lang w:eastAsia="es-ES"/>
              </w:rPr>
            </w:pPr>
            <w:r>
              <w:rPr>
                <w:rFonts w:ascii="Palatino Linotype" w:eastAsia="Times New Roman" w:hAnsi="Palatino Linotype" w:cs="Times New Roman"/>
                <w:b/>
                <w:sz w:val="24"/>
                <w:szCs w:val="24"/>
                <w:lang w:eastAsia="es-ES"/>
              </w:rPr>
              <w:t xml:space="preserve"> </w:t>
            </w:r>
          </w:p>
          <w:p w:rsidR="001149B5" w:rsidRPr="001149B5" w:rsidRDefault="001149B5" w:rsidP="001149B5">
            <w:pPr>
              <w:jc w:val="center"/>
              <w:rPr>
                <w:rFonts w:ascii="Palatino Linotype" w:eastAsia="Times New Roman" w:hAnsi="Palatino Linotype" w:cs="Times New Roman"/>
                <w:b/>
                <w:sz w:val="24"/>
                <w:szCs w:val="24"/>
                <w:lang w:eastAsia="es-ES"/>
              </w:rPr>
            </w:pPr>
            <w:r w:rsidRPr="001149B5">
              <w:rPr>
                <w:rFonts w:ascii="Palatino Linotype" w:eastAsia="Times New Roman" w:hAnsi="Palatino Linotype" w:cs="Times New Roman"/>
                <w:b/>
                <w:sz w:val="24"/>
                <w:szCs w:val="24"/>
                <w:lang w:eastAsia="es-ES"/>
              </w:rPr>
              <w:t>Alexis Tapia Ramírez</w:t>
            </w:r>
          </w:p>
          <w:p w:rsidR="001149B5" w:rsidRPr="001149B5" w:rsidRDefault="001149B5" w:rsidP="001149B5">
            <w:pPr>
              <w:jc w:val="center"/>
              <w:rPr>
                <w:rFonts w:ascii="Palatino Linotype" w:eastAsia="Times New Roman" w:hAnsi="Palatino Linotype" w:cs="Times New Roman"/>
                <w:sz w:val="24"/>
                <w:szCs w:val="24"/>
                <w:lang w:eastAsia="es-ES"/>
              </w:rPr>
            </w:pPr>
            <w:r w:rsidRPr="001149B5">
              <w:rPr>
                <w:rFonts w:ascii="Palatino Linotype" w:eastAsia="Times New Roman" w:hAnsi="Palatino Linotype" w:cs="Times New Roman"/>
                <w:sz w:val="24"/>
                <w:szCs w:val="24"/>
                <w:lang w:eastAsia="es-ES"/>
              </w:rPr>
              <w:t>Secretario Técnico del Pleno</w:t>
            </w:r>
          </w:p>
          <w:p w:rsidR="001149B5" w:rsidRPr="001149B5" w:rsidRDefault="001149B5" w:rsidP="001149B5">
            <w:pPr>
              <w:jc w:val="center"/>
              <w:rPr>
                <w:rFonts w:ascii="Palatino Linotype" w:eastAsia="Times New Roman" w:hAnsi="Palatino Linotype" w:cs="Times New Roman"/>
                <w:sz w:val="24"/>
                <w:szCs w:val="24"/>
                <w:lang w:eastAsia="es-ES"/>
              </w:rPr>
            </w:pPr>
            <w:r w:rsidRPr="001149B5">
              <w:rPr>
                <w:rFonts w:ascii="Palatino Linotype" w:eastAsia="Times New Roman" w:hAnsi="Palatino Linotype" w:cs="Times New Roman"/>
                <w:sz w:val="24"/>
                <w:szCs w:val="24"/>
                <w:lang w:eastAsia="es-ES"/>
              </w:rPr>
              <w:t>(Rúbrica)</w:t>
            </w:r>
          </w:p>
        </w:tc>
      </w:tr>
    </w:tbl>
    <w:p w:rsidR="001149B5" w:rsidRPr="001149B5" w:rsidRDefault="001149B5" w:rsidP="001149B5">
      <w:pPr>
        <w:spacing w:after="0" w:line="276" w:lineRule="auto"/>
        <w:jc w:val="both"/>
        <w:rPr>
          <w:rFonts w:ascii="Palatino Linotype" w:hAnsi="Palatino Linotype" w:cs="Arial"/>
          <w:sz w:val="18"/>
          <w:szCs w:val="18"/>
        </w:rPr>
      </w:pPr>
    </w:p>
    <w:p w:rsidR="001149B5" w:rsidRPr="001149B5" w:rsidRDefault="001149B5" w:rsidP="001149B5">
      <w:pPr>
        <w:spacing w:after="0" w:line="276" w:lineRule="auto"/>
        <w:jc w:val="both"/>
        <w:rPr>
          <w:rFonts w:ascii="Palatino Linotype" w:hAnsi="Palatino Linotype" w:cs="Arial"/>
          <w:sz w:val="18"/>
          <w:szCs w:val="18"/>
        </w:rPr>
      </w:pPr>
    </w:p>
    <w:p w:rsidR="001149B5" w:rsidRPr="001149B5" w:rsidRDefault="001149B5" w:rsidP="001149B5">
      <w:pPr>
        <w:spacing w:after="0" w:line="276" w:lineRule="auto"/>
        <w:jc w:val="both"/>
        <w:rPr>
          <w:rFonts w:ascii="Palatino Linotype" w:hAnsi="Palatino Linotype" w:cs="Arial"/>
          <w:sz w:val="18"/>
          <w:szCs w:val="18"/>
        </w:rPr>
      </w:pPr>
    </w:p>
    <w:p w:rsidR="001149B5" w:rsidRPr="001149B5" w:rsidRDefault="001149B5" w:rsidP="001149B5">
      <w:pPr>
        <w:spacing w:after="0" w:line="276" w:lineRule="auto"/>
        <w:jc w:val="both"/>
        <w:rPr>
          <w:rFonts w:ascii="Palatino Linotype" w:hAnsi="Palatino Linotype" w:cs="Arial"/>
          <w:sz w:val="18"/>
          <w:szCs w:val="18"/>
        </w:rPr>
      </w:pPr>
      <w:r w:rsidRPr="001149B5">
        <w:rPr>
          <w:rFonts w:ascii="Palatino Linotype" w:hAnsi="Palatino Linotype" w:cs="Arial"/>
          <w:sz w:val="18"/>
          <w:szCs w:val="18"/>
        </w:rPr>
        <w:t xml:space="preserve">Esta hoja corresponde a la resolución de fecha </w:t>
      </w:r>
      <w:r w:rsidR="00687ABD">
        <w:rPr>
          <w:rFonts w:ascii="Palatino Linotype" w:hAnsi="Palatino Linotype" w:cs="Arial"/>
          <w:sz w:val="18"/>
          <w:szCs w:val="18"/>
        </w:rPr>
        <w:t>veintiocho</w:t>
      </w:r>
      <w:r w:rsidR="002266E2">
        <w:rPr>
          <w:rFonts w:ascii="Palatino Linotype" w:hAnsi="Palatino Linotype" w:cs="Arial"/>
          <w:sz w:val="18"/>
          <w:szCs w:val="18"/>
        </w:rPr>
        <w:t xml:space="preserve"> de agosto de dos mil diecinueve</w:t>
      </w:r>
      <w:r w:rsidRPr="001149B5">
        <w:rPr>
          <w:rFonts w:ascii="Palatino Linotype" w:hAnsi="Palatino Linotype" w:cs="Arial"/>
          <w:sz w:val="18"/>
          <w:szCs w:val="18"/>
        </w:rPr>
        <w:t xml:space="preserve">, emitida en el recurso de revisión </w:t>
      </w:r>
      <w:r w:rsidR="002266E2" w:rsidRPr="002266E2">
        <w:rPr>
          <w:rFonts w:ascii="Palatino Linotype" w:hAnsi="Palatino Linotype" w:cs="Arial"/>
          <w:sz w:val="18"/>
          <w:szCs w:val="18"/>
        </w:rPr>
        <w:t>05185/INFOEM/IP/RR/2019</w:t>
      </w:r>
      <w:r w:rsidRPr="001149B5">
        <w:rPr>
          <w:rFonts w:ascii="Palatino Linotype" w:hAnsi="Palatino Linotype" w:cs="Arial"/>
          <w:sz w:val="18"/>
          <w:szCs w:val="18"/>
        </w:rPr>
        <w:t>.</w:t>
      </w:r>
    </w:p>
    <w:p w:rsidR="001149B5" w:rsidRPr="001149B5" w:rsidRDefault="001149B5" w:rsidP="001149B5">
      <w:pPr>
        <w:spacing w:after="0" w:line="276" w:lineRule="auto"/>
        <w:jc w:val="both"/>
        <w:rPr>
          <w:rFonts w:ascii="Palatino Linotype" w:hAnsi="Palatino Linotype" w:cs="Arial"/>
          <w:sz w:val="16"/>
          <w:szCs w:val="16"/>
        </w:rPr>
      </w:pPr>
      <w:r w:rsidRPr="001149B5">
        <w:rPr>
          <w:rFonts w:ascii="Palatino Linotype" w:hAnsi="Palatino Linotype" w:cs="Arial"/>
          <w:sz w:val="16"/>
          <w:szCs w:val="16"/>
        </w:rPr>
        <w:t>ZMS/OSAM/EJDG</w:t>
      </w:r>
    </w:p>
    <w:p w:rsidR="00DD13E2" w:rsidRDefault="00DD13E2" w:rsidP="002D74B7">
      <w:pPr>
        <w:spacing w:after="0" w:line="240" w:lineRule="auto"/>
        <w:jc w:val="both"/>
      </w:pPr>
    </w:p>
    <w:sectPr w:rsidR="00DD13E2" w:rsidSect="00050A9C">
      <w:headerReference w:type="default" r:id="rId29"/>
      <w:footerReference w:type="default" r:id="rId30"/>
      <w:headerReference w:type="first" r:id="rId31"/>
      <w:footerReference w:type="first" r:id="rId3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31F" w:rsidRDefault="00EC331F" w:rsidP="007E2E80">
      <w:pPr>
        <w:spacing w:after="0" w:line="240" w:lineRule="auto"/>
      </w:pPr>
      <w:r>
        <w:separator/>
      </w:r>
    </w:p>
  </w:endnote>
  <w:endnote w:type="continuationSeparator" w:id="0">
    <w:p w:rsidR="00EC331F" w:rsidRDefault="00EC331F"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31F" w:rsidRPr="000B69FA" w:rsidRDefault="00EC331F"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A3F3D">
      <w:rPr>
        <w:rFonts w:ascii="Palatino Linotype" w:hAnsi="Palatino Linotype"/>
        <w:bCs/>
        <w:noProof/>
        <w:sz w:val="20"/>
      </w:rPr>
      <w:t>60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A3F3D">
      <w:rPr>
        <w:rFonts w:ascii="Palatino Linotype" w:hAnsi="Palatino Linotype"/>
        <w:bCs/>
        <w:noProof/>
        <w:sz w:val="20"/>
      </w:rPr>
      <w:t>60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31F" w:rsidRPr="000B69FA" w:rsidRDefault="00EC331F"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A3F3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A3F3D">
      <w:rPr>
        <w:rFonts w:ascii="Palatino Linotype" w:hAnsi="Palatino Linotype"/>
        <w:bCs/>
        <w:noProof/>
        <w:sz w:val="20"/>
      </w:rPr>
      <w:t>60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31F" w:rsidRDefault="00EC331F" w:rsidP="007E2E80">
      <w:pPr>
        <w:spacing w:after="0" w:line="240" w:lineRule="auto"/>
      </w:pPr>
      <w:r>
        <w:separator/>
      </w:r>
    </w:p>
  </w:footnote>
  <w:footnote w:type="continuationSeparator" w:id="0">
    <w:p w:rsidR="00EC331F" w:rsidRDefault="00EC331F" w:rsidP="007E2E80">
      <w:pPr>
        <w:spacing w:after="0" w:line="240" w:lineRule="auto"/>
      </w:pPr>
      <w:r>
        <w:continuationSeparator/>
      </w:r>
    </w:p>
  </w:footnote>
  <w:footnote w:id="1">
    <w:p w:rsidR="00EC331F" w:rsidRPr="00615B4B" w:rsidRDefault="00EC331F" w:rsidP="007E2E80">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EC331F" w:rsidRPr="00615B4B" w:rsidRDefault="00EC331F" w:rsidP="007E2E80">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EC331F" w:rsidRPr="00BE484D" w:rsidRDefault="00EC331F" w:rsidP="000B6F37">
      <w:pPr>
        <w:pStyle w:val="Textonotapie"/>
        <w:jc w:val="both"/>
        <w:rPr>
          <w:rFonts w:ascii="Palatino Linotype" w:hAnsi="Palatino Linotype"/>
          <w:szCs w:val="24"/>
        </w:rPr>
      </w:pPr>
      <w:r w:rsidRPr="00637A65">
        <w:rPr>
          <w:rStyle w:val="Refdenotaalpie"/>
          <w:rFonts w:ascii="Palatino Linotype" w:hAnsi="Palatino Linotype"/>
          <w:sz w:val="24"/>
          <w:szCs w:val="24"/>
        </w:rPr>
        <w:footnoteRef/>
      </w:r>
      <w:r w:rsidRPr="00637A65">
        <w:rPr>
          <w:rFonts w:ascii="Palatino Linotype" w:hAnsi="Palatino Linotype"/>
          <w:sz w:val="24"/>
          <w:szCs w:val="24"/>
        </w:rPr>
        <w:t xml:space="preserve"> </w:t>
      </w:r>
      <w:r w:rsidRPr="00BE484D">
        <w:rPr>
          <w:rFonts w:ascii="Palatino Linotype" w:hAnsi="Palatino Linotype"/>
          <w:b/>
          <w:i/>
          <w:szCs w:val="24"/>
        </w:rPr>
        <w:t>Artículo 1</w:t>
      </w:r>
      <w:r w:rsidRPr="00BE484D">
        <w:rPr>
          <w:rFonts w:ascii="Palatino Linotype" w:hAnsi="Palatino Linotype"/>
          <w:i/>
          <w:szCs w:val="24"/>
        </w:rPr>
        <w:t xml:space="preserve">, de la </w:t>
      </w:r>
      <w:r w:rsidRPr="00BE484D">
        <w:rPr>
          <w:rFonts w:ascii="Palatino Linotype" w:hAnsi="Palatino Linotype" w:cs="Arial"/>
          <w:i/>
          <w:szCs w:val="24"/>
        </w:rPr>
        <w:t>Ley del Trabajo de los Servidores Públicos del Estado de México</w:t>
      </w:r>
      <w:r w:rsidRPr="00BE484D">
        <w:rPr>
          <w:rFonts w:ascii="Palatino Linotype" w:hAnsi="Palatino Linotype"/>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31F" w:rsidRDefault="00EC331F">
    <w:pPr>
      <w:pStyle w:val="Encabezado"/>
    </w:pPr>
  </w:p>
  <w:tbl>
    <w:tblPr>
      <w:tblW w:w="9924" w:type="dxa"/>
      <w:tblInd w:w="-851" w:type="dxa"/>
      <w:tblCellMar>
        <w:left w:w="70" w:type="dxa"/>
        <w:right w:w="70" w:type="dxa"/>
      </w:tblCellMar>
      <w:tblLook w:val="04A0" w:firstRow="1" w:lastRow="0" w:firstColumn="1" w:lastColumn="0" w:noHBand="0" w:noVBand="1"/>
    </w:tblPr>
    <w:tblGrid>
      <w:gridCol w:w="4962"/>
      <w:gridCol w:w="4962"/>
    </w:tblGrid>
    <w:tr w:rsidR="00EC331F" w:rsidTr="00050A9C">
      <w:trPr>
        <w:trHeight w:val="227"/>
      </w:trPr>
      <w:tc>
        <w:tcPr>
          <w:tcW w:w="4962" w:type="dxa"/>
          <w:hideMark/>
        </w:tcPr>
        <w:p w:rsidR="00EC331F" w:rsidRDefault="00EC331F"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2" w:type="dxa"/>
          <w:hideMark/>
        </w:tcPr>
        <w:p w:rsidR="00EC331F" w:rsidRDefault="00EC331F" w:rsidP="007E2E80">
          <w:pPr>
            <w:spacing w:after="120" w:line="256" w:lineRule="auto"/>
            <w:ind w:left="-778" w:right="214" w:firstLine="1585"/>
            <w:jc w:val="right"/>
            <w:rPr>
              <w:rFonts w:ascii="Palatino Linotype" w:hAnsi="Palatino Linotype" w:cs="Arial"/>
              <w:szCs w:val="20"/>
            </w:rPr>
          </w:pPr>
          <w:r w:rsidRPr="00FC5644">
            <w:rPr>
              <w:rFonts w:ascii="Palatino Linotype" w:hAnsi="Palatino Linotype" w:cs="Arial"/>
              <w:bCs/>
              <w:sz w:val="24"/>
              <w:lang w:eastAsia="es-MX"/>
            </w:rPr>
            <w:t>05185/INFOEM/IP/RR/2019</w:t>
          </w:r>
        </w:p>
      </w:tc>
    </w:tr>
    <w:tr w:rsidR="00EC331F" w:rsidTr="00050A9C">
      <w:trPr>
        <w:trHeight w:val="242"/>
      </w:trPr>
      <w:tc>
        <w:tcPr>
          <w:tcW w:w="4962" w:type="dxa"/>
          <w:hideMark/>
        </w:tcPr>
        <w:p w:rsidR="00EC331F" w:rsidRDefault="00EC331F"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2" w:type="dxa"/>
          <w:hideMark/>
        </w:tcPr>
        <w:p w:rsidR="00EC331F" w:rsidRDefault="00EC331F" w:rsidP="00050A9C">
          <w:pPr>
            <w:spacing w:after="120" w:line="256" w:lineRule="auto"/>
            <w:ind w:left="-486" w:right="214" w:firstLine="284"/>
            <w:jc w:val="right"/>
            <w:rPr>
              <w:rFonts w:ascii="Palatino Linotype" w:hAnsi="Palatino Linotype" w:cs="Arial"/>
              <w:szCs w:val="20"/>
            </w:rPr>
          </w:pPr>
          <w:r w:rsidRPr="00FC5644">
            <w:rPr>
              <w:rFonts w:ascii="Palatino Linotype" w:hAnsi="Palatino Linotype" w:cs="Arial"/>
              <w:szCs w:val="20"/>
            </w:rPr>
            <w:t>Ayuntamiento de Metepec</w:t>
          </w:r>
        </w:p>
      </w:tc>
    </w:tr>
    <w:tr w:rsidR="00EC331F" w:rsidTr="00050A9C">
      <w:trPr>
        <w:trHeight w:val="342"/>
      </w:trPr>
      <w:tc>
        <w:tcPr>
          <w:tcW w:w="4962" w:type="dxa"/>
          <w:hideMark/>
        </w:tcPr>
        <w:p w:rsidR="00EC331F" w:rsidRDefault="00EC331F"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2" w:type="dxa"/>
          <w:hideMark/>
        </w:tcPr>
        <w:p w:rsidR="00EC331F" w:rsidRDefault="00EC331F" w:rsidP="00050A9C">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C331F" w:rsidRDefault="00EC331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C331F" w:rsidTr="00050A9C">
      <w:trPr>
        <w:trHeight w:val="227"/>
      </w:trPr>
      <w:tc>
        <w:tcPr>
          <w:tcW w:w="5529" w:type="dxa"/>
          <w:hideMark/>
        </w:tcPr>
        <w:p w:rsidR="00EC331F" w:rsidRDefault="00EC331F"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C331F" w:rsidRPr="00B4142F" w:rsidRDefault="00EC331F" w:rsidP="00623604">
          <w:pPr>
            <w:spacing w:after="120" w:line="256" w:lineRule="auto"/>
            <w:ind w:left="-486" w:right="214" w:firstLine="1408"/>
            <w:jc w:val="right"/>
            <w:rPr>
              <w:rFonts w:ascii="Palatino Linotype" w:hAnsi="Palatino Linotype" w:cs="Arial"/>
              <w:szCs w:val="20"/>
            </w:rPr>
          </w:pPr>
          <w:r w:rsidRPr="00FC5644">
            <w:rPr>
              <w:rFonts w:ascii="Palatino Linotype" w:hAnsi="Palatino Linotype" w:cs="Arial"/>
              <w:bCs/>
              <w:sz w:val="24"/>
              <w:lang w:eastAsia="es-MX"/>
            </w:rPr>
            <w:t>05185/INFOEM/IP/RR/2019</w:t>
          </w:r>
        </w:p>
      </w:tc>
    </w:tr>
    <w:tr w:rsidR="00EC331F" w:rsidTr="00050A9C">
      <w:trPr>
        <w:trHeight w:val="196"/>
      </w:trPr>
      <w:tc>
        <w:tcPr>
          <w:tcW w:w="5529" w:type="dxa"/>
          <w:hideMark/>
        </w:tcPr>
        <w:p w:rsidR="00EC331F" w:rsidRDefault="00EC331F"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EC331F" w:rsidRPr="00F06FED" w:rsidRDefault="00EC331F" w:rsidP="00050A9C">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xxxxxxxxxxxxxxxxxxxxxxxxxxxx</w:t>
          </w:r>
        </w:p>
      </w:tc>
    </w:tr>
    <w:tr w:rsidR="00EC331F" w:rsidTr="00050A9C">
      <w:trPr>
        <w:trHeight w:val="242"/>
      </w:trPr>
      <w:tc>
        <w:tcPr>
          <w:tcW w:w="5529" w:type="dxa"/>
          <w:hideMark/>
        </w:tcPr>
        <w:p w:rsidR="00EC331F" w:rsidRDefault="00EC331F"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C331F" w:rsidRDefault="00EC331F" w:rsidP="007E2E80">
          <w:pPr>
            <w:spacing w:after="120" w:line="256" w:lineRule="auto"/>
            <w:ind w:left="-495" w:right="214" w:firstLine="567"/>
            <w:jc w:val="right"/>
            <w:rPr>
              <w:rFonts w:ascii="Palatino Linotype" w:hAnsi="Palatino Linotype" w:cs="Arial"/>
              <w:szCs w:val="20"/>
            </w:rPr>
          </w:pPr>
          <w:r w:rsidRPr="00CF598D">
            <w:rPr>
              <w:rFonts w:ascii="Palatino Linotype" w:hAnsi="Palatino Linotype" w:cs="Arial"/>
              <w:szCs w:val="20"/>
            </w:rPr>
            <w:t>Ayuntamiento de Metepec</w:t>
          </w:r>
        </w:p>
      </w:tc>
    </w:tr>
    <w:tr w:rsidR="00EC331F" w:rsidTr="00050A9C">
      <w:trPr>
        <w:trHeight w:val="342"/>
      </w:trPr>
      <w:tc>
        <w:tcPr>
          <w:tcW w:w="5529" w:type="dxa"/>
          <w:hideMark/>
        </w:tcPr>
        <w:p w:rsidR="00EC331F" w:rsidRDefault="00EC331F"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C331F" w:rsidRDefault="00EC331F" w:rsidP="00050A9C">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C331F" w:rsidRDefault="00EC331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F83C22"/>
    <w:multiLevelType w:val="hybridMultilevel"/>
    <w:tmpl w:val="B184A32A"/>
    <w:lvl w:ilvl="0" w:tplc="2436B13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BB75BB"/>
    <w:multiLevelType w:val="hybridMultilevel"/>
    <w:tmpl w:val="BBAEB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0B56C37"/>
    <w:multiLevelType w:val="hybridMultilevel"/>
    <w:tmpl w:val="87B8337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15:restartNumberingAfterBreak="0">
    <w:nsid w:val="2DA962AC"/>
    <w:multiLevelType w:val="hybridMultilevel"/>
    <w:tmpl w:val="DFFA2D40"/>
    <w:lvl w:ilvl="0" w:tplc="559EEB7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587AA6"/>
    <w:multiLevelType w:val="hybridMultilevel"/>
    <w:tmpl w:val="06040CB4"/>
    <w:lvl w:ilvl="0" w:tplc="4D0C222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B3D33E9"/>
    <w:multiLevelType w:val="hybridMultilevel"/>
    <w:tmpl w:val="D8360ED6"/>
    <w:lvl w:ilvl="0" w:tplc="47F88042">
      <w:start w:val="1"/>
      <w:numFmt w:val="upperRoman"/>
      <w:lvlText w:val="%1."/>
      <w:lvlJc w:val="left"/>
      <w:pPr>
        <w:ind w:left="1429" w:hanging="720"/>
      </w:p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3" w15:restartNumberingAfterBreak="0">
    <w:nsid w:val="4D1317D0"/>
    <w:multiLevelType w:val="hybridMultilevel"/>
    <w:tmpl w:val="C76863C6"/>
    <w:lvl w:ilvl="0" w:tplc="1B6A1234">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D9217AE"/>
    <w:multiLevelType w:val="hybridMultilevel"/>
    <w:tmpl w:val="61268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61FA76B6"/>
    <w:multiLevelType w:val="hybridMultilevel"/>
    <w:tmpl w:val="C7B61BA4"/>
    <w:lvl w:ilvl="0" w:tplc="EC1A54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26A531B"/>
    <w:multiLevelType w:val="hybridMultilevel"/>
    <w:tmpl w:val="F3106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9551EB7"/>
    <w:multiLevelType w:val="hybridMultilevel"/>
    <w:tmpl w:val="05CCDD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6B7B2711"/>
    <w:multiLevelType w:val="hybridMultilevel"/>
    <w:tmpl w:val="D00E2FC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1"/>
  </w:num>
  <w:num w:numId="5">
    <w:abstractNumId w:val="3"/>
  </w:num>
  <w:num w:numId="6">
    <w:abstractNumId w:val="2"/>
  </w:num>
  <w:num w:numId="7">
    <w:abstractNumId w:val="11"/>
  </w:num>
  <w:num w:numId="8">
    <w:abstractNumId w:val="10"/>
  </w:num>
  <w:num w:numId="9">
    <w:abstractNumId w:val="14"/>
  </w:num>
  <w:num w:numId="10">
    <w:abstractNumId w:val="17"/>
  </w:num>
  <w:num w:numId="11">
    <w:abstractNumId w:val="19"/>
  </w:num>
  <w:num w:numId="12">
    <w:abstractNumId w:val="7"/>
  </w:num>
  <w:num w:numId="13">
    <w:abstractNumId w:val="20"/>
  </w:num>
  <w:num w:numId="14">
    <w:abstractNumId w:val="6"/>
  </w:num>
  <w:num w:numId="15">
    <w:abstractNumId w:val="16"/>
  </w:num>
  <w:num w:numId="16">
    <w:abstractNumId w:val="8"/>
  </w:num>
  <w:num w:numId="17">
    <w:abstractNumId w:val="5"/>
  </w:num>
  <w:num w:numId="18">
    <w:abstractNumId w:val="9"/>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2"/>
  </w:num>
  <w:num w:numId="22">
    <w:abstractNumId w:val="23"/>
  </w:num>
  <w:num w:numId="23">
    <w:abstractNumId w:val="15"/>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149D"/>
    <w:rsid w:val="000031CE"/>
    <w:rsid w:val="000044B4"/>
    <w:rsid w:val="00004846"/>
    <w:rsid w:val="00004ACD"/>
    <w:rsid w:val="00004E0B"/>
    <w:rsid w:val="000146A2"/>
    <w:rsid w:val="00015A5D"/>
    <w:rsid w:val="00020E81"/>
    <w:rsid w:val="00022793"/>
    <w:rsid w:val="00026C7C"/>
    <w:rsid w:val="00026FB5"/>
    <w:rsid w:val="000276E0"/>
    <w:rsid w:val="00031C5D"/>
    <w:rsid w:val="00032DBD"/>
    <w:rsid w:val="00033949"/>
    <w:rsid w:val="00044E78"/>
    <w:rsid w:val="00047D38"/>
    <w:rsid w:val="00050A9C"/>
    <w:rsid w:val="00053C9B"/>
    <w:rsid w:val="00057570"/>
    <w:rsid w:val="00062491"/>
    <w:rsid w:val="00063077"/>
    <w:rsid w:val="000737AC"/>
    <w:rsid w:val="00083885"/>
    <w:rsid w:val="00083C50"/>
    <w:rsid w:val="0008795C"/>
    <w:rsid w:val="00092C61"/>
    <w:rsid w:val="000A3F3D"/>
    <w:rsid w:val="000B4129"/>
    <w:rsid w:val="000B611F"/>
    <w:rsid w:val="000B6F37"/>
    <w:rsid w:val="000C2D6F"/>
    <w:rsid w:val="000C4AB8"/>
    <w:rsid w:val="000D6982"/>
    <w:rsid w:val="000D756B"/>
    <w:rsid w:val="000E362E"/>
    <w:rsid w:val="000F0A9F"/>
    <w:rsid w:val="000F19A0"/>
    <w:rsid w:val="000F52DF"/>
    <w:rsid w:val="000F743F"/>
    <w:rsid w:val="00103E93"/>
    <w:rsid w:val="001053FA"/>
    <w:rsid w:val="00112702"/>
    <w:rsid w:val="001149B5"/>
    <w:rsid w:val="00114C3C"/>
    <w:rsid w:val="001205D3"/>
    <w:rsid w:val="0012508A"/>
    <w:rsid w:val="001260D8"/>
    <w:rsid w:val="0012649C"/>
    <w:rsid w:val="00131204"/>
    <w:rsid w:val="0013215E"/>
    <w:rsid w:val="00132E9F"/>
    <w:rsid w:val="00140224"/>
    <w:rsid w:val="0014063C"/>
    <w:rsid w:val="00140AE4"/>
    <w:rsid w:val="001510E8"/>
    <w:rsid w:val="001514A4"/>
    <w:rsid w:val="00155A24"/>
    <w:rsid w:val="00160F0C"/>
    <w:rsid w:val="001623AA"/>
    <w:rsid w:val="001637B7"/>
    <w:rsid w:val="00166046"/>
    <w:rsid w:val="00166FB7"/>
    <w:rsid w:val="00192FA5"/>
    <w:rsid w:val="00193FB8"/>
    <w:rsid w:val="001977BC"/>
    <w:rsid w:val="001A1F5C"/>
    <w:rsid w:val="001B6C14"/>
    <w:rsid w:val="001C79AE"/>
    <w:rsid w:val="001D0979"/>
    <w:rsid w:val="001D7A88"/>
    <w:rsid w:val="001E60B7"/>
    <w:rsid w:val="001E6ED9"/>
    <w:rsid w:val="001F595E"/>
    <w:rsid w:val="002045AF"/>
    <w:rsid w:val="00205277"/>
    <w:rsid w:val="00211473"/>
    <w:rsid w:val="0021781B"/>
    <w:rsid w:val="002252AD"/>
    <w:rsid w:val="002266E2"/>
    <w:rsid w:val="0023003C"/>
    <w:rsid w:val="00232E1C"/>
    <w:rsid w:val="00237527"/>
    <w:rsid w:val="00252163"/>
    <w:rsid w:val="002572CF"/>
    <w:rsid w:val="002614A3"/>
    <w:rsid w:val="0026191D"/>
    <w:rsid w:val="00264617"/>
    <w:rsid w:val="002960BE"/>
    <w:rsid w:val="002B009E"/>
    <w:rsid w:val="002B1213"/>
    <w:rsid w:val="002B2626"/>
    <w:rsid w:val="002C54D9"/>
    <w:rsid w:val="002D3AA3"/>
    <w:rsid w:val="002D6110"/>
    <w:rsid w:val="002D74B7"/>
    <w:rsid w:val="002E17B2"/>
    <w:rsid w:val="002F044A"/>
    <w:rsid w:val="002F160B"/>
    <w:rsid w:val="00301A01"/>
    <w:rsid w:val="00302DD2"/>
    <w:rsid w:val="00303E91"/>
    <w:rsid w:val="00311191"/>
    <w:rsid w:val="00314741"/>
    <w:rsid w:val="003248BE"/>
    <w:rsid w:val="00327C70"/>
    <w:rsid w:val="003306E7"/>
    <w:rsid w:val="00341597"/>
    <w:rsid w:val="00344CFA"/>
    <w:rsid w:val="00346CFC"/>
    <w:rsid w:val="00351E0A"/>
    <w:rsid w:val="00374450"/>
    <w:rsid w:val="00376159"/>
    <w:rsid w:val="0038385D"/>
    <w:rsid w:val="00383891"/>
    <w:rsid w:val="00387907"/>
    <w:rsid w:val="00391F66"/>
    <w:rsid w:val="003978B0"/>
    <w:rsid w:val="003A0651"/>
    <w:rsid w:val="003B18FC"/>
    <w:rsid w:val="003C1814"/>
    <w:rsid w:val="003C77CB"/>
    <w:rsid w:val="003D14FE"/>
    <w:rsid w:val="003D4197"/>
    <w:rsid w:val="003D7AC6"/>
    <w:rsid w:val="003E697F"/>
    <w:rsid w:val="003F27BE"/>
    <w:rsid w:val="003F5394"/>
    <w:rsid w:val="0040307F"/>
    <w:rsid w:val="00403706"/>
    <w:rsid w:val="00404F9D"/>
    <w:rsid w:val="00406D94"/>
    <w:rsid w:val="00413FD1"/>
    <w:rsid w:val="004260E8"/>
    <w:rsid w:val="00427C21"/>
    <w:rsid w:val="00435977"/>
    <w:rsid w:val="0045163D"/>
    <w:rsid w:val="00460556"/>
    <w:rsid w:val="004617C7"/>
    <w:rsid w:val="0047644E"/>
    <w:rsid w:val="00477313"/>
    <w:rsid w:val="00477F00"/>
    <w:rsid w:val="00484E47"/>
    <w:rsid w:val="004915D8"/>
    <w:rsid w:val="004A50A7"/>
    <w:rsid w:val="004A645F"/>
    <w:rsid w:val="004C35EE"/>
    <w:rsid w:val="004C4DCC"/>
    <w:rsid w:val="004C516D"/>
    <w:rsid w:val="004D058B"/>
    <w:rsid w:val="004F09BF"/>
    <w:rsid w:val="004F372A"/>
    <w:rsid w:val="004F483E"/>
    <w:rsid w:val="00502A40"/>
    <w:rsid w:val="00505F21"/>
    <w:rsid w:val="00506278"/>
    <w:rsid w:val="005155D5"/>
    <w:rsid w:val="00530152"/>
    <w:rsid w:val="0054151E"/>
    <w:rsid w:val="005424D6"/>
    <w:rsid w:val="00543114"/>
    <w:rsid w:val="005448FA"/>
    <w:rsid w:val="00550984"/>
    <w:rsid w:val="005510F0"/>
    <w:rsid w:val="005564DB"/>
    <w:rsid w:val="00564462"/>
    <w:rsid w:val="005733EB"/>
    <w:rsid w:val="00574E4D"/>
    <w:rsid w:val="00586423"/>
    <w:rsid w:val="005907D6"/>
    <w:rsid w:val="00590866"/>
    <w:rsid w:val="005A3779"/>
    <w:rsid w:val="005A5819"/>
    <w:rsid w:val="005B0006"/>
    <w:rsid w:val="005B2A31"/>
    <w:rsid w:val="005B412E"/>
    <w:rsid w:val="005D005B"/>
    <w:rsid w:val="005D1389"/>
    <w:rsid w:val="005D310F"/>
    <w:rsid w:val="005D45EB"/>
    <w:rsid w:val="005D7E8B"/>
    <w:rsid w:val="005E0D14"/>
    <w:rsid w:val="005E31BD"/>
    <w:rsid w:val="005E3423"/>
    <w:rsid w:val="005E6F11"/>
    <w:rsid w:val="005F69DD"/>
    <w:rsid w:val="005F6FB6"/>
    <w:rsid w:val="00600225"/>
    <w:rsid w:val="00604573"/>
    <w:rsid w:val="0060633A"/>
    <w:rsid w:val="0062255A"/>
    <w:rsid w:val="00623604"/>
    <w:rsid w:val="006374D0"/>
    <w:rsid w:val="00644195"/>
    <w:rsid w:val="00645362"/>
    <w:rsid w:val="00657425"/>
    <w:rsid w:val="00661204"/>
    <w:rsid w:val="00664DAE"/>
    <w:rsid w:val="0066610F"/>
    <w:rsid w:val="006706E0"/>
    <w:rsid w:val="00673D7C"/>
    <w:rsid w:val="006779D3"/>
    <w:rsid w:val="00686046"/>
    <w:rsid w:val="00687A6C"/>
    <w:rsid w:val="00687ABD"/>
    <w:rsid w:val="00691A08"/>
    <w:rsid w:val="00691A42"/>
    <w:rsid w:val="006A561E"/>
    <w:rsid w:val="006C1D79"/>
    <w:rsid w:val="006D6527"/>
    <w:rsid w:val="006E0601"/>
    <w:rsid w:val="006E08C4"/>
    <w:rsid w:val="006E16B1"/>
    <w:rsid w:val="006E2BF2"/>
    <w:rsid w:val="006E3756"/>
    <w:rsid w:val="006E7BDF"/>
    <w:rsid w:val="006F34F8"/>
    <w:rsid w:val="006F7D92"/>
    <w:rsid w:val="006F7E3E"/>
    <w:rsid w:val="007037D7"/>
    <w:rsid w:val="00717887"/>
    <w:rsid w:val="0073711A"/>
    <w:rsid w:val="007477B6"/>
    <w:rsid w:val="007519B2"/>
    <w:rsid w:val="0076200C"/>
    <w:rsid w:val="00786497"/>
    <w:rsid w:val="0078727F"/>
    <w:rsid w:val="00790742"/>
    <w:rsid w:val="007939BE"/>
    <w:rsid w:val="007A0571"/>
    <w:rsid w:val="007A18C8"/>
    <w:rsid w:val="007A223B"/>
    <w:rsid w:val="007A527A"/>
    <w:rsid w:val="007B167F"/>
    <w:rsid w:val="007B3EFC"/>
    <w:rsid w:val="007C0799"/>
    <w:rsid w:val="007C167D"/>
    <w:rsid w:val="007D0CFF"/>
    <w:rsid w:val="007D0F79"/>
    <w:rsid w:val="007D4E1A"/>
    <w:rsid w:val="007E2E80"/>
    <w:rsid w:val="007E7829"/>
    <w:rsid w:val="007F13FD"/>
    <w:rsid w:val="007F3485"/>
    <w:rsid w:val="00800AFE"/>
    <w:rsid w:val="008011DC"/>
    <w:rsid w:val="00810FE3"/>
    <w:rsid w:val="008213C3"/>
    <w:rsid w:val="008271FD"/>
    <w:rsid w:val="008279DC"/>
    <w:rsid w:val="00832604"/>
    <w:rsid w:val="0085060C"/>
    <w:rsid w:val="00853CC3"/>
    <w:rsid w:val="00855A29"/>
    <w:rsid w:val="00857945"/>
    <w:rsid w:val="00860235"/>
    <w:rsid w:val="00871182"/>
    <w:rsid w:val="008722F7"/>
    <w:rsid w:val="008815A6"/>
    <w:rsid w:val="00883E54"/>
    <w:rsid w:val="00884653"/>
    <w:rsid w:val="00884967"/>
    <w:rsid w:val="00885CAA"/>
    <w:rsid w:val="00892543"/>
    <w:rsid w:val="00897813"/>
    <w:rsid w:val="008A5161"/>
    <w:rsid w:val="008B1107"/>
    <w:rsid w:val="008C3910"/>
    <w:rsid w:val="008C43EC"/>
    <w:rsid w:val="008C651F"/>
    <w:rsid w:val="008C7CEB"/>
    <w:rsid w:val="008D68BF"/>
    <w:rsid w:val="008E1A13"/>
    <w:rsid w:val="00915DAF"/>
    <w:rsid w:val="009215ED"/>
    <w:rsid w:val="009272C6"/>
    <w:rsid w:val="0093061C"/>
    <w:rsid w:val="00930F68"/>
    <w:rsid w:val="00931DD9"/>
    <w:rsid w:val="009414D6"/>
    <w:rsid w:val="00942349"/>
    <w:rsid w:val="00944325"/>
    <w:rsid w:val="0095147A"/>
    <w:rsid w:val="00954DC1"/>
    <w:rsid w:val="00957811"/>
    <w:rsid w:val="009617A5"/>
    <w:rsid w:val="00966053"/>
    <w:rsid w:val="0097416D"/>
    <w:rsid w:val="00977F77"/>
    <w:rsid w:val="009913F7"/>
    <w:rsid w:val="00994FE7"/>
    <w:rsid w:val="00995CDC"/>
    <w:rsid w:val="009C1B32"/>
    <w:rsid w:val="009C6F75"/>
    <w:rsid w:val="009D0588"/>
    <w:rsid w:val="009D28C8"/>
    <w:rsid w:val="009D5C8B"/>
    <w:rsid w:val="009D6365"/>
    <w:rsid w:val="009E1A55"/>
    <w:rsid w:val="009E396D"/>
    <w:rsid w:val="009E5432"/>
    <w:rsid w:val="009E65AF"/>
    <w:rsid w:val="009F7B22"/>
    <w:rsid w:val="00A06551"/>
    <w:rsid w:val="00A07BEA"/>
    <w:rsid w:val="00A10105"/>
    <w:rsid w:val="00A10775"/>
    <w:rsid w:val="00A10B3C"/>
    <w:rsid w:val="00A112EB"/>
    <w:rsid w:val="00A1246A"/>
    <w:rsid w:val="00A137CB"/>
    <w:rsid w:val="00A13A7C"/>
    <w:rsid w:val="00A1701A"/>
    <w:rsid w:val="00A21EC0"/>
    <w:rsid w:val="00A2712B"/>
    <w:rsid w:val="00A31CB8"/>
    <w:rsid w:val="00A33B3A"/>
    <w:rsid w:val="00A404B0"/>
    <w:rsid w:val="00A42686"/>
    <w:rsid w:val="00A44512"/>
    <w:rsid w:val="00A52C61"/>
    <w:rsid w:val="00A57C89"/>
    <w:rsid w:val="00A62727"/>
    <w:rsid w:val="00A9759A"/>
    <w:rsid w:val="00AA0F85"/>
    <w:rsid w:val="00AA3048"/>
    <w:rsid w:val="00AB1AF3"/>
    <w:rsid w:val="00AB2C69"/>
    <w:rsid w:val="00AB310A"/>
    <w:rsid w:val="00AD5105"/>
    <w:rsid w:val="00AD6069"/>
    <w:rsid w:val="00AE658B"/>
    <w:rsid w:val="00AF095F"/>
    <w:rsid w:val="00AF141F"/>
    <w:rsid w:val="00AF1E81"/>
    <w:rsid w:val="00AF5A0B"/>
    <w:rsid w:val="00B02EA0"/>
    <w:rsid w:val="00B07592"/>
    <w:rsid w:val="00B22CB3"/>
    <w:rsid w:val="00B241F9"/>
    <w:rsid w:val="00B250A7"/>
    <w:rsid w:val="00B262B6"/>
    <w:rsid w:val="00B40529"/>
    <w:rsid w:val="00B549E1"/>
    <w:rsid w:val="00B57102"/>
    <w:rsid w:val="00B724A6"/>
    <w:rsid w:val="00B728D4"/>
    <w:rsid w:val="00B82FF7"/>
    <w:rsid w:val="00B83314"/>
    <w:rsid w:val="00B83DF6"/>
    <w:rsid w:val="00B929B9"/>
    <w:rsid w:val="00B93C5C"/>
    <w:rsid w:val="00BA3E6B"/>
    <w:rsid w:val="00BB1F38"/>
    <w:rsid w:val="00BB48C5"/>
    <w:rsid w:val="00BC13A9"/>
    <w:rsid w:val="00BC1D88"/>
    <w:rsid w:val="00BD2E09"/>
    <w:rsid w:val="00BD2EDB"/>
    <w:rsid w:val="00BD39B9"/>
    <w:rsid w:val="00BD658F"/>
    <w:rsid w:val="00BE59B9"/>
    <w:rsid w:val="00BE609A"/>
    <w:rsid w:val="00BF123D"/>
    <w:rsid w:val="00BF3765"/>
    <w:rsid w:val="00BF5EE2"/>
    <w:rsid w:val="00BF5F7F"/>
    <w:rsid w:val="00BF7A4D"/>
    <w:rsid w:val="00C25822"/>
    <w:rsid w:val="00C306F3"/>
    <w:rsid w:val="00C328C4"/>
    <w:rsid w:val="00C337DD"/>
    <w:rsid w:val="00C34B47"/>
    <w:rsid w:val="00C43E96"/>
    <w:rsid w:val="00C502C3"/>
    <w:rsid w:val="00C56B06"/>
    <w:rsid w:val="00C60984"/>
    <w:rsid w:val="00C703A8"/>
    <w:rsid w:val="00C70511"/>
    <w:rsid w:val="00C715FD"/>
    <w:rsid w:val="00C753C2"/>
    <w:rsid w:val="00C76BA5"/>
    <w:rsid w:val="00C818EB"/>
    <w:rsid w:val="00C826DC"/>
    <w:rsid w:val="00C87998"/>
    <w:rsid w:val="00CA09FA"/>
    <w:rsid w:val="00CA2ED9"/>
    <w:rsid w:val="00CA3A30"/>
    <w:rsid w:val="00CA3DD3"/>
    <w:rsid w:val="00CA652B"/>
    <w:rsid w:val="00CB0A5D"/>
    <w:rsid w:val="00CC0149"/>
    <w:rsid w:val="00CC43D2"/>
    <w:rsid w:val="00CD1F04"/>
    <w:rsid w:val="00CD6704"/>
    <w:rsid w:val="00CE1048"/>
    <w:rsid w:val="00CE4C5A"/>
    <w:rsid w:val="00CE5C0E"/>
    <w:rsid w:val="00CF598D"/>
    <w:rsid w:val="00CF6AAF"/>
    <w:rsid w:val="00CF6F4E"/>
    <w:rsid w:val="00CF7BDB"/>
    <w:rsid w:val="00D001B3"/>
    <w:rsid w:val="00D02333"/>
    <w:rsid w:val="00D042D3"/>
    <w:rsid w:val="00D14D51"/>
    <w:rsid w:val="00D20B11"/>
    <w:rsid w:val="00D2440F"/>
    <w:rsid w:val="00D2501D"/>
    <w:rsid w:val="00D27427"/>
    <w:rsid w:val="00D27C81"/>
    <w:rsid w:val="00D303E6"/>
    <w:rsid w:val="00D32DB1"/>
    <w:rsid w:val="00D3510C"/>
    <w:rsid w:val="00D41C13"/>
    <w:rsid w:val="00D4273A"/>
    <w:rsid w:val="00D510FB"/>
    <w:rsid w:val="00D51FBF"/>
    <w:rsid w:val="00D5329C"/>
    <w:rsid w:val="00D54C20"/>
    <w:rsid w:val="00D737C8"/>
    <w:rsid w:val="00D80864"/>
    <w:rsid w:val="00D8585A"/>
    <w:rsid w:val="00D95FFE"/>
    <w:rsid w:val="00D96A07"/>
    <w:rsid w:val="00DA0E70"/>
    <w:rsid w:val="00DA2027"/>
    <w:rsid w:val="00DA3183"/>
    <w:rsid w:val="00DB2A02"/>
    <w:rsid w:val="00DB5FF7"/>
    <w:rsid w:val="00DC2D3C"/>
    <w:rsid w:val="00DD13E2"/>
    <w:rsid w:val="00DE21FF"/>
    <w:rsid w:val="00DF1F1D"/>
    <w:rsid w:val="00DF34A1"/>
    <w:rsid w:val="00DF51C8"/>
    <w:rsid w:val="00E014FE"/>
    <w:rsid w:val="00E02834"/>
    <w:rsid w:val="00E05774"/>
    <w:rsid w:val="00E0584D"/>
    <w:rsid w:val="00E23E06"/>
    <w:rsid w:val="00E24FFC"/>
    <w:rsid w:val="00E269CC"/>
    <w:rsid w:val="00E27DAB"/>
    <w:rsid w:val="00E3332A"/>
    <w:rsid w:val="00E50EFF"/>
    <w:rsid w:val="00E5530F"/>
    <w:rsid w:val="00E5620D"/>
    <w:rsid w:val="00E655F5"/>
    <w:rsid w:val="00E70CAE"/>
    <w:rsid w:val="00E72F49"/>
    <w:rsid w:val="00E73E44"/>
    <w:rsid w:val="00E86803"/>
    <w:rsid w:val="00E9642D"/>
    <w:rsid w:val="00EB0D89"/>
    <w:rsid w:val="00EB1F4C"/>
    <w:rsid w:val="00EB71F8"/>
    <w:rsid w:val="00EC331F"/>
    <w:rsid w:val="00ED4829"/>
    <w:rsid w:val="00ED60C2"/>
    <w:rsid w:val="00ED78F3"/>
    <w:rsid w:val="00EE2A35"/>
    <w:rsid w:val="00EE6516"/>
    <w:rsid w:val="00F01CE1"/>
    <w:rsid w:val="00F01DD4"/>
    <w:rsid w:val="00F07DC2"/>
    <w:rsid w:val="00F231A2"/>
    <w:rsid w:val="00F33588"/>
    <w:rsid w:val="00F50CD1"/>
    <w:rsid w:val="00F513A4"/>
    <w:rsid w:val="00F53832"/>
    <w:rsid w:val="00F53B53"/>
    <w:rsid w:val="00F63934"/>
    <w:rsid w:val="00F66A72"/>
    <w:rsid w:val="00F66F40"/>
    <w:rsid w:val="00F82303"/>
    <w:rsid w:val="00FB10C7"/>
    <w:rsid w:val="00FB5138"/>
    <w:rsid w:val="00FB55E9"/>
    <w:rsid w:val="00FB5D79"/>
    <w:rsid w:val="00FC372B"/>
    <w:rsid w:val="00FC392D"/>
    <w:rsid w:val="00FC44BC"/>
    <w:rsid w:val="00FC5644"/>
    <w:rsid w:val="00FD0DD9"/>
    <w:rsid w:val="00FD1A5C"/>
    <w:rsid w:val="00FD3A3C"/>
    <w:rsid w:val="00FD59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80"/>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D27C8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7C81"/>
    <w:rPr>
      <w:rFonts w:ascii="Segoe UI" w:hAnsi="Segoe UI" w:cs="Segoe UI"/>
      <w:sz w:val="18"/>
      <w:szCs w:val="18"/>
    </w:rPr>
  </w:style>
  <w:style w:type="paragraph" w:styleId="Sinespaciado">
    <w:name w:val="No Spacing"/>
    <w:aliases w:val="Francesa"/>
    <w:link w:val="SinespaciadoCar"/>
    <w:uiPriority w:val="1"/>
    <w:qFormat/>
    <w:rsid w:val="001F595E"/>
    <w:pPr>
      <w:spacing w:after="0" w:line="240" w:lineRule="auto"/>
    </w:pPr>
  </w:style>
  <w:style w:type="table" w:styleId="Tablaconcuadrcula">
    <w:name w:val="Table Grid"/>
    <w:basedOn w:val="Tablanormal"/>
    <w:uiPriority w:val="39"/>
    <w:rsid w:val="00883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
    <w:link w:val="Sinespaciado"/>
    <w:uiPriority w:val="1"/>
    <w:locked/>
    <w:rsid w:val="00DE21FF"/>
  </w:style>
  <w:style w:type="character" w:customStyle="1" w:styleId="apple-style-span">
    <w:name w:val="apple-style-span"/>
    <w:rsid w:val="00FD5988"/>
  </w:style>
  <w:style w:type="character" w:styleId="Textoennegrita">
    <w:name w:val="Strong"/>
    <w:basedOn w:val="Fuentedeprrafopredeter"/>
    <w:uiPriority w:val="22"/>
    <w:qFormat/>
    <w:rsid w:val="00FD5988"/>
    <w:rPr>
      <w:b/>
      <w:bCs/>
    </w:rPr>
  </w:style>
  <w:style w:type="table" w:customStyle="1" w:styleId="Tablaconcuadrcula1">
    <w:name w:val="Tabla con cuadrícula1"/>
    <w:basedOn w:val="Tablanormal"/>
    <w:next w:val="Tablaconcuadrcula"/>
    <w:uiPriority w:val="39"/>
    <w:rsid w:val="00114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0B61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949290">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186016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www.ipomex.org.mx/ipo3/lgt/indice/METEPEC/art_92_xxi/1/0/.web"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igecem.edomex.gob.mx/sites/igecem.edomex.gob.mx/files/files/ArchivosPDF/Productos-Estadisticos/Indole-Demografica/BOLETIN-ESTADISTICAS-VITALES/ESTADISTICAS_VITALES_2018.pdf" TargetMode="External"/><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ipomex.org.mx/ipo3/lgt/indice/METEPEC/art_92_viii/1.web" TargetMode="External"/><Relationship Id="rId14" Type="http://schemas.openxmlformats.org/officeDocument/2006/relationships/image" Target="media/image6.png"/><Relationship Id="rId22" Type="http://schemas.openxmlformats.org/officeDocument/2006/relationships/hyperlink" Target="http://www.metepec.gob.mx/pagina/presidenta.php" TargetMode="External"/><Relationship Id="rId27" Type="http://schemas.openxmlformats.org/officeDocument/2006/relationships/image" Target="media/image16.png"/><Relationship Id="rId30" Type="http://schemas.openxmlformats.org/officeDocument/2006/relationships/footer" Target="footer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C3CE9-1399-499B-823C-B4A423F9E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12871</Words>
  <Characters>70796</Characters>
  <Application>Microsoft Office Word</Application>
  <DocSecurity>0</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2018-11-30T20:53:00Z</cp:lastPrinted>
  <dcterms:created xsi:type="dcterms:W3CDTF">2019-09-04T21:58:00Z</dcterms:created>
  <dcterms:modified xsi:type="dcterms:W3CDTF">2019-09-04T21:58:00Z</dcterms:modified>
</cp:coreProperties>
</file>