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2BD8798" w14:textId="1E8EAFD1" w:rsidR="00BF3214" w:rsidRPr="002E4C91" w:rsidRDefault="00BF3214" w:rsidP="00AD2A55">
      <w:pPr>
        <w:shd w:val="clear" w:color="auto" w:fill="FFFFFF"/>
        <w:spacing w:after="0" w:line="360" w:lineRule="auto"/>
        <w:jc w:val="both"/>
        <w:rPr>
          <w:rFonts w:ascii="Palatino Linotype" w:eastAsia="Times New Roman" w:hAnsi="Palatino Linotype" w:cs="Arial"/>
          <w:color w:val="000000"/>
          <w:sz w:val="24"/>
          <w:szCs w:val="24"/>
          <w:lang w:eastAsia="es-MX"/>
        </w:rPr>
      </w:pPr>
      <w:r w:rsidRPr="002E4C91">
        <w:rPr>
          <w:rFonts w:ascii="Palatino Linotype" w:eastAsia="Times New Roman" w:hAnsi="Palatino Linotype" w:cs="Arial"/>
          <w:color w:val="000000"/>
          <w:sz w:val="24"/>
          <w:szCs w:val="24"/>
          <w:lang w:eastAsia="es-MX"/>
        </w:rPr>
        <w:t xml:space="preserve">Resolución del Pleno del Instituto de Transparencia, Acceso a la Información Pública y Protección de Datos Personales del Estado de México y Municipios, con domicilio en Metepec, </w:t>
      </w:r>
      <w:r w:rsidR="006D4126" w:rsidRPr="002E4C91">
        <w:rPr>
          <w:rFonts w:ascii="Palatino Linotype" w:eastAsia="Times New Roman" w:hAnsi="Palatino Linotype" w:cs="Arial"/>
          <w:color w:val="000000"/>
          <w:sz w:val="24"/>
          <w:szCs w:val="24"/>
          <w:lang w:eastAsia="es-MX"/>
        </w:rPr>
        <w:t xml:space="preserve">Estado de </w:t>
      </w:r>
      <w:r w:rsidRPr="002E4C91">
        <w:rPr>
          <w:rFonts w:ascii="Palatino Linotype" w:eastAsia="Times New Roman" w:hAnsi="Palatino Linotype" w:cs="Arial"/>
          <w:color w:val="000000"/>
          <w:sz w:val="24"/>
          <w:szCs w:val="24"/>
          <w:lang w:eastAsia="es-MX"/>
        </w:rPr>
        <w:t xml:space="preserve">México, a </w:t>
      </w:r>
      <w:r w:rsidR="00331AD7" w:rsidRPr="002E4C91">
        <w:rPr>
          <w:rFonts w:ascii="Palatino Linotype" w:eastAsia="Times New Roman" w:hAnsi="Palatino Linotype" w:cs="Arial"/>
          <w:color w:val="000000"/>
          <w:sz w:val="24"/>
          <w:szCs w:val="24"/>
          <w:lang w:eastAsia="es-MX"/>
        </w:rPr>
        <w:t>veinti</w:t>
      </w:r>
      <w:r w:rsidR="00226C42" w:rsidRPr="002E4C91">
        <w:rPr>
          <w:rFonts w:ascii="Palatino Linotype" w:eastAsia="Times New Roman" w:hAnsi="Palatino Linotype" w:cs="Arial"/>
          <w:color w:val="000000"/>
          <w:sz w:val="24"/>
          <w:szCs w:val="24"/>
          <w:lang w:eastAsia="es-MX"/>
        </w:rPr>
        <w:t>nueve</w:t>
      </w:r>
      <w:r w:rsidR="00331AD7" w:rsidRPr="002E4C91">
        <w:rPr>
          <w:rFonts w:ascii="Palatino Linotype" w:eastAsia="Times New Roman" w:hAnsi="Palatino Linotype" w:cs="Arial"/>
          <w:color w:val="000000"/>
          <w:sz w:val="24"/>
          <w:szCs w:val="24"/>
          <w:lang w:eastAsia="es-MX"/>
        </w:rPr>
        <w:t xml:space="preserve"> de mayo</w:t>
      </w:r>
      <w:r w:rsidR="00D071F2" w:rsidRPr="002E4C91">
        <w:rPr>
          <w:rFonts w:ascii="Palatino Linotype" w:eastAsia="Times New Roman" w:hAnsi="Palatino Linotype" w:cs="Arial"/>
          <w:color w:val="000000"/>
          <w:sz w:val="24"/>
          <w:szCs w:val="24"/>
          <w:lang w:eastAsia="es-MX"/>
        </w:rPr>
        <w:t xml:space="preserve"> </w:t>
      </w:r>
      <w:r w:rsidRPr="002E4C91">
        <w:rPr>
          <w:rFonts w:ascii="Palatino Linotype" w:eastAsia="Times New Roman" w:hAnsi="Palatino Linotype" w:cs="Arial"/>
          <w:color w:val="000000"/>
          <w:sz w:val="24"/>
          <w:szCs w:val="24"/>
          <w:lang w:eastAsia="es-MX"/>
        </w:rPr>
        <w:t>dos mil dieci</w:t>
      </w:r>
      <w:r w:rsidR="00CD7D01" w:rsidRPr="002E4C91">
        <w:rPr>
          <w:rFonts w:ascii="Palatino Linotype" w:eastAsia="Times New Roman" w:hAnsi="Palatino Linotype" w:cs="Arial"/>
          <w:color w:val="000000"/>
          <w:sz w:val="24"/>
          <w:szCs w:val="24"/>
          <w:lang w:eastAsia="es-MX"/>
        </w:rPr>
        <w:t>nueve</w:t>
      </w:r>
      <w:r w:rsidRPr="002E4C91">
        <w:rPr>
          <w:rFonts w:ascii="Palatino Linotype" w:eastAsia="Times New Roman" w:hAnsi="Palatino Linotype" w:cs="Arial"/>
          <w:color w:val="000000"/>
          <w:sz w:val="24"/>
          <w:szCs w:val="24"/>
          <w:lang w:eastAsia="es-MX"/>
        </w:rPr>
        <w:t>.</w:t>
      </w:r>
    </w:p>
    <w:p w14:paraId="1C07CFE0" w14:textId="77777777" w:rsidR="009D066D" w:rsidRPr="002E4C91" w:rsidRDefault="009D066D" w:rsidP="00AD2A55">
      <w:pPr>
        <w:shd w:val="clear" w:color="auto" w:fill="FFFFFF"/>
        <w:spacing w:after="0" w:line="360" w:lineRule="auto"/>
        <w:jc w:val="both"/>
        <w:rPr>
          <w:rFonts w:ascii="Palatino Linotype" w:eastAsia="Times New Roman" w:hAnsi="Palatino Linotype" w:cs="Arial"/>
          <w:color w:val="000000"/>
          <w:sz w:val="24"/>
          <w:szCs w:val="24"/>
          <w:lang w:eastAsia="es-MX"/>
        </w:rPr>
      </w:pPr>
    </w:p>
    <w:p w14:paraId="72BE8F4D" w14:textId="270A0503" w:rsidR="00BF3214" w:rsidRPr="002E4C91" w:rsidRDefault="00BF3214" w:rsidP="00AD2A55">
      <w:pPr>
        <w:tabs>
          <w:tab w:val="left" w:pos="1701"/>
        </w:tabs>
        <w:spacing w:after="0" w:line="360" w:lineRule="auto"/>
        <w:jc w:val="both"/>
        <w:rPr>
          <w:rFonts w:ascii="Palatino Linotype" w:hAnsi="Palatino Linotype" w:cs="Arial"/>
          <w:b/>
          <w:sz w:val="24"/>
          <w:szCs w:val="24"/>
        </w:rPr>
      </w:pPr>
      <w:r w:rsidRPr="002E4C91">
        <w:rPr>
          <w:rFonts w:ascii="Palatino Linotype" w:hAnsi="Palatino Linotype" w:cs="Arial"/>
          <w:b/>
          <w:sz w:val="24"/>
          <w:szCs w:val="24"/>
        </w:rPr>
        <w:t>VISTO</w:t>
      </w:r>
      <w:r w:rsidRPr="002E4C91">
        <w:rPr>
          <w:rFonts w:ascii="Palatino Linotype" w:hAnsi="Palatino Linotype" w:cs="Arial"/>
          <w:sz w:val="24"/>
          <w:szCs w:val="24"/>
        </w:rPr>
        <w:t xml:space="preserve"> el expediente electrónico formado con motivo del recurso de revisión número </w:t>
      </w:r>
      <w:r w:rsidR="000B2630" w:rsidRPr="002E4C91">
        <w:rPr>
          <w:rFonts w:ascii="Palatino Linotype" w:hAnsi="Palatino Linotype" w:cs="Arial"/>
          <w:b/>
          <w:bCs/>
          <w:sz w:val="24"/>
          <w:szCs w:val="24"/>
          <w:lang w:eastAsia="es-MX"/>
        </w:rPr>
        <w:t>0</w:t>
      </w:r>
      <w:r w:rsidR="00A66D4B" w:rsidRPr="002E4C91">
        <w:rPr>
          <w:rFonts w:ascii="Palatino Linotype" w:hAnsi="Palatino Linotype" w:cs="Arial"/>
          <w:b/>
          <w:bCs/>
          <w:sz w:val="24"/>
          <w:szCs w:val="24"/>
          <w:lang w:eastAsia="es-MX"/>
        </w:rPr>
        <w:t>1925</w:t>
      </w:r>
      <w:r w:rsidR="0044569F" w:rsidRPr="002E4C91">
        <w:rPr>
          <w:rFonts w:ascii="Palatino Linotype" w:hAnsi="Palatino Linotype" w:cs="Arial"/>
          <w:b/>
          <w:bCs/>
          <w:sz w:val="24"/>
          <w:szCs w:val="24"/>
          <w:lang w:eastAsia="es-MX"/>
        </w:rPr>
        <w:t>/INFOEM/IP/RR/201</w:t>
      </w:r>
      <w:r w:rsidR="003F77AD" w:rsidRPr="002E4C91">
        <w:rPr>
          <w:rFonts w:ascii="Palatino Linotype" w:hAnsi="Palatino Linotype" w:cs="Arial"/>
          <w:b/>
          <w:bCs/>
          <w:sz w:val="24"/>
          <w:szCs w:val="24"/>
          <w:lang w:eastAsia="es-MX"/>
        </w:rPr>
        <w:t>9</w:t>
      </w:r>
      <w:r w:rsidRPr="002E4C91">
        <w:rPr>
          <w:rFonts w:ascii="Palatino Linotype" w:hAnsi="Palatino Linotype" w:cs="Arial"/>
          <w:sz w:val="24"/>
          <w:szCs w:val="24"/>
        </w:rPr>
        <w:t xml:space="preserve">, interpuesto por </w:t>
      </w:r>
      <w:r w:rsidR="00331AD7" w:rsidRPr="002E4C91">
        <w:rPr>
          <w:rFonts w:ascii="Palatino Linotype" w:hAnsi="Palatino Linotype" w:cs="Arial"/>
          <w:sz w:val="24"/>
          <w:szCs w:val="24"/>
        </w:rPr>
        <w:t>el</w:t>
      </w:r>
      <w:r w:rsidR="008447B3" w:rsidRPr="002E4C91">
        <w:rPr>
          <w:rFonts w:ascii="Palatino Linotype" w:hAnsi="Palatino Linotype" w:cs="Arial"/>
          <w:sz w:val="24"/>
          <w:szCs w:val="24"/>
        </w:rPr>
        <w:t xml:space="preserve"> </w:t>
      </w:r>
      <w:r w:rsidR="00331AD7" w:rsidRPr="002E4C91">
        <w:rPr>
          <w:rFonts w:ascii="Palatino Linotype" w:hAnsi="Palatino Linotype" w:cs="Arial"/>
          <w:b/>
          <w:sz w:val="24"/>
          <w:szCs w:val="24"/>
        </w:rPr>
        <w:t xml:space="preserve">C.                                    </w:t>
      </w:r>
      <w:r w:rsidR="007052CB" w:rsidRPr="002E4C91">
        <w:rPr>
          <w:rFonts w:ascii="Palatino Linotype" w:hAnsi="Palatino Linotype" w:cs="Arial"/>
          <w:sz w:val="24"/>
          <w:szCs w:val="24"/>
        </w:rPr>
        <w:t xml:space="preserve">, </w:t>
      </w:r>
      <w:r w:rsidRPr="002E4C91">
        <w:rPr>
          <w:rFonts w:ascii="Palatino Linotype" w:hAnsi="Palatino Linotype" w:cs="Arial"/>
          <w:sz w:val="24"/>
          <w:szCs w:val="24"/>
        </w:rPr>
        <w:t>en</w:t>
      </w:r>
      <w:r w:rsidR="00173A17" w:rsidRPr="002E4C91">
        <w:rPr>
          <w:rFonts w:ascii="Palatino Linotype" w:hAnsi="Palatino Linotype" w:cs="Arial"/>
          <w:sz w:val="24"/>
          <w:szCs w:val="24"/>
        </w:rPr>
        <w:t xml:space="preserve"> </w:t>
      </w:r>
      <w:r w:rsidRPr="002E4C91">
        <w:rPr>
          <w:rFonts w:ascii="Palatino Linotype" w:hAnsi="Palatino Linotype" w:cs="Arial"/>
          <w:sz w:val="24"/>
          <w:szCs w:val="24"/>
        </w:rPr>
        <w:t xml:space="preserve">lo </w:t>
      </w:r>
      <w:r w:rsidR="00B75470" w:rsidRPr="002E4C91">
        <w:rPr>
          <w:rFonts w:ascii="Palatino Linotype" w:hAnsi="Palatino Linotype" w:cs="Arial"/>
          <w:sz w:val="24"/>
          <w:szCs w:val="24"/>
        </w:rPr>
        <w:t>s</w:t>
      </w:r>
      <w:r w:rsidR="00F60B1C" w:rsidRPr="002E4C91">
        <w:rPr>
          <w:rFonts w:ascii="Palatino Linotype" w:hAnsi="Palatino Linotype" w:cs="Arial"/>
          <w:sz w:val="24"/>
          <w:szCs w:val="24"/>
        </w:rPr>
        <w:t xml:space="preserve">ucesivo </w:t>
      </w:r>
      <w:r w:rsidR="00331AD7" w:rsidRPr="002E4C91">
        <w:rPr>
          <w:rFonts w:ascii="Palatino Linotype" w:hAnsi="Palatino Linotype" w:cs="Arial"/>
          <w:b/>
          <w:sz w:val="24"/>
          <w:szCs w:val="24"/>
        </w:rPr>
        <w:t>El</w:t>
      </w:r>
      <w:r w:rsidR="00440B5C" w:rsidRPr="002E4C91">
        <w:rPr>
          <w:rFonts w:ascii="Palatino Linotype" w:hAnsi="Palatino Linotype" w:cs="Arial"/>
          <w:b/>
          <w:sz w:val="24"/>
          <w:szCs w:val="24"/>
        </w:rPr>
        <w:t xml:space="preserve"> Recurrente</w:t>
      </w:r>
      <w:r w:rsidRPr="002E4C91">
        <w:rPr>
          <w:rFonts w:ascii="Palatino Linotype" w:hAnsi="Palatino Linotype" w:cs="Arial"/>
          <w:sz w:val="24"/>
          <w:szCs w:val="24"/>
        </w:rPr>
        <w:t>,</w:t>
      </w:r>
      <w:r w:rsidR="00163D26" w:rsidRPr="002E4C91">
        <w:rPr>
          <w:rFonts w:ascii="Palatino Linotype" w:hAnsi="Palatino Linotype" w:cs="Arial"/>
          <w:sz w:val="24"/>
          <w:szCs w:val="24"/>
        </w:rPr>
        <w:t xml:space="preserve"> en contra de la</w:t>
      </w:r>
      <w:r w:rsidR="0059317F" w:rsidRPr="002E4C91">
        <w:rPr>
          <w:rFonts w:ascii="Palatino Linotype" w:hAnsi="Palatino Linotype" w:cs="Arial"/>
          <w:sz w:val="24"/>
          <w:szCs w:val="24"/>
        </w:rPr>
        <w:t xml:space="preserve"> respuesta</w:t>
      </w:r>
      <w:r w:rsidRPr="002E4C91">
        <w:rPr>
          <w:rFonts w:ascii="Palatino Linotype" w:hAnsi="Palatino Linotype" w:cs="Arial"/>
          <w:sz w:val="24"/>
          <w:szCs w:val="24"/>
        </w:rPr>
        <w:t xml:space="preserve"> de</w:t>
      </w:r>
      <w:r w:rsidR="003D23D7" w:rsidRPr="002E4C91">
        <w:rPr>
          <w:rFonts w:ascii="Palatino Linotype" w:hAnsi="Palatino Linotype" w:cs="Arial"/>
          <w:sz w:val="24"/>
          <w:szCs w:val="24"/>
        </w:rPr>
        <w:t xml:space="preserve">l </w:t>
      </w:r>
      <w:r w:rsidR="005021D7" w:rsidRPr="002E4C91">
        <w:rPr>
          <w:rFonts w:ascii="Palatino Linotype" w:hAnsi="Palatino Linotype" w:cs="Arial"/>
          <w:b/>
          <w:sz w:val="24"/>
          <w:szCs w:val="24"/>
        </w:rPr>
        <w:t xml:space="preserve">Ayuntamiento de </w:t>
      </w:r>
      <w:r w:rsidR="00A66D4B" w:rsidRPr="002E4C91">
        <w:rPr>
          <w:rFonts w:ascii="Palatino Linotype" w:hAnsi="Palatino Linotype" w:cs="Arial"/>
          <w:b/>
          <w:sz w:val="24"/>
          <w:szCs w:val="24"/>
        </w:rPr>
        <w:t>Rayón</w:t>
      </w:r>
      <w:r w:rsidR="007052CB" w:rsidRPr="002E4C91">
        <w:rPr>
          <w:rFonts w:ascii="Palatino Linotype" w:hAnsi="Palatino Linotype" w:cs="Arial"/>
          <w:sz w:val="24"/>
          <w:szCs w:val="24"/>
        </w:rPr>
        <w:t>,</w:t>
      </w:r>
      <w:r w:rsidR="000B2630" w:rsidRPr="002E4C91">
        <w:rPr>
          <w:rFonts w:ascii="Palatino Linotype" w:hAnsi="Palatino Linotype" w:cs="Arial"/>
          <w:b/>
          <w:sz w:val="24"/>
          <w:szCs w:val="24"/>
        </w:rPr>
        <w:t xml:space="preserve"> </w:t>
      </w:r>
      <w:r w:rsidRPr="002E4C91">
        <w:rPr>
          <w:rFonts w:ascii="Palatino Linotype" w:hAnsi="Palatino Linotype" w:cs="Arial"/>
          <w:sz w:val="24"/>
          <w:szCs w:val="24"/>
        </w:rPr>
        <w:t>en lo subsecuente</w:t>
      </w:r>
      <w:r w:rsidR="007763F3" w:rsidRPr="002E4C91">
        <w:rPr>
          <w:rFonts w:ascii="Palatino Linotype" w:hAnsi="Palatino Linotype" w:cs="Arial"/>
          <w:b/>
          <w:sz w:val="24"/>
          <w:szCs w:val="24"/>
        </w:rPr>
        <w:t xml:space="preserve"> E</w:t>
      </w:r>
      <w:r w:rsidRPr="002E4C91">
        <w:rPr>
          <w:rFonts w:ascii="Palatino Linotype" w:hAnsi="Palatino Linotype" w:cs="Arial"/>
          <w:b/>
          <w:sz w:val="24"/>
          <w:szCs w:val="24"/>
        </w:rPr>
        <w:t xml:space="preserve">l Sujeto Obligado, </w:t>
      </w:r>
      <w:r w:rsidRPr="002E4C91">
        <w:rPr>
          <w:rFonts w:ascii="Palatino Linotype" w:hAnsi="Palatino Linotype" w:cs="Arial"/>
          <w:sz w:val="24"/>
          <w:szCs w:val="24"/>
        </w:rPr>
        <w:t>se procede a dictar la presente resolución.</w:t>
      </w:r>
    </w:p>
    <w:p w14:paraId="138C6F64" w14:textId="77777777" w:rsidR="00081DAC" w:rsidRPr="002E4C91" w:rsidRDefault="00081DAC" w:rsidP="00AD2A55">
      <w:pPr>
        <w:tabs>
          <w:tab w:val="left" w:pos="1701"/>
        </w:tabs>
        <w:spacing w:after="0" w:line="360" w:lineRule="auto"/>
        <w:jc w:val="both"/>
        <w:rPr>
          <w:rFonts w:ascii="Palatino Linotype" w:hAnsi="Palatino Linotype" w:cs="Arial"/>
          <w:sz w:val="24"/>
          <w:szCs w:val="24"/>
        </w:rPr>
      </w:pPr>
    </w:p>
    <w:p w14:paraId="0D9A10E5" w14:textId="77777777" w:rsidR="00BF3214" w:rsidRPr="002E4C91" w:rsidRDefault="00BF3214" w:rsidP="00AD2A55">
      <w:pPr>
        <w:spacing w:after="0" w:line="360" w:lineRule="auto"/>
        <w:jc w:val="center"/>
        <w:rPr>
          <w:rFonts w:ascii="Palatino Linotype" w:hAnsi="Palatino Linotype" w:cs="Arial"/>
          <w:b/>
          <w:sz w:val="28"/>
          <w:szCs w:val="24"/>
        </w:rPr>
      </w:pPr>
      <w:r w:rsidRPr="002E4C91">
        <w:rPr>
          <w:rFonts w:ascii="Palatino Linotype" w:hAnsi="Palatino Linotype" w:cs="Arial"/>
          <w:b/>
          <w:sz w:val="28"/>
          <w:szCs w:val="24"/>
        </w:rPr>
        <w:t>A N T E C E D E N T E S</w:t>
      </w:r>
    </w:p>
    <w:p w14:paraId="6A86D231" w14:textId="77777777" w:rsidR="00081DAC" w:rsidRPr="002E4C91" w:rsidRDefault="00081DAC" w:rsidP="00AD2A55">
      <w:pPr>
        <w:spacing w:after="0" w:line="360" w:lineRule="auto"/>
        <w:jc w:val="center"/>
        <w:rPr>
          <w:rFonts w:ascii="Palatino Linotype" w:hAnsi="Palatino Linotype" w:cs="Arial"/>
          <w:b/>
          <w:sz w:val="28"/>
          <w:szCs w:val="24"/>
        </w:rPr>
      </w:pPr>
    </w:p>
    <w:p w14:paraId="513A9A0F" w14:textId="77777777" w:rsidR="00EE326A" w:rsidRPr="002E4C91" w:rsidRDefault="00BF3214" w:rsidP="00AD2A55">
      <w:pPr>
        <w:spacing w:after="0" w:line="360" w:lineRule="auto"/>
        <w:jc w:val="both"/>
        <w:rPr>
          <w:rFonts w:ascii="Palatino Linotype" w:hAnsi="Palatino Linotype" w:cs="Arial"/>
          <w:b/>
          <w:sz w:val="28"/>
          <w:szCs w:val="24"/>
        </w:rPr>
      </w:pPr>
      <w:r w:rsidRPr="002E4C91">
        <w:rPr>
          <w:rFonts w:ascii="Palatino Linotype" w:hAnsi="Palatino Linotype" w:cs="Arial"/>
          <w:b/>
          <w:sz w:val="28"/>
          <w:szCs w:val="24"/>
        </w:rPr>
        <w:t>PRIMERO.</w:t>
      </w:r>
      <w:r w:rsidR="00EE326A" w:rsidRPr="002E4C91">
        <w:rPr>
          <w:rFonts w:ascii="Palatino Linotype" w:hAnsi="Palatino Linotype" w:cs="Arial"/>
          <w:b/>
          <w:sz w:val="28"/>
          <w:szCs w:val="24"/>
        </w:rPr>
        <w:t xml:space="preserve"> De la solicitud de información.</w:t>
      </w:r>
    </w:p>
    <w:p w14:paraId="50351FBE" w14:textId="510FD70B" w:rsidR="00BF3214" w:rsidRPr="002E4C91" w:rsidRDefault="00BF3214" w:rsidP="00AD2A55">
      <w:pPr>
        <w:spacing w:after="0" w:line="360" w:lineRule="auto"/>
        <w:jc w:val="both"/>
        <w:rPr>
          <w:rFonts w:ascii="Palatino Linotype" w:hAnsi="Palatino Linotype" w:cs="Arial"/>
          <w:sz w:val="24"/>
          <w:szCs w:val="24"/>
        </w:rPr>
      </w:pPr>
      <w:r w:rsidRPr="002E4C91">
        <w:rPr>
          <w:rFonts w:ascii="Palatino Linotype" w:hAnsi="Palatino Linotype" w:cs="Arial"/>
          <w:sz w:val="24"/>
          <w:szCs w:val="24"/>
        </w:rPr>
        <w:t xml:space="preserve">Con fecha </w:t>
      </w:r>
      <w:r w:rsidR="00331AD7" w:rsidRPr="002E4C91">
        <w:rPr>
          <w:rFonts w:ascii="Palatino Linotype" w:hAnsi="Palatino Linotype" w:cs="Arial"/>
          <w:sz w:val="24"/>
          <w:szCs w:val="24"/>
        </w:rPr>
        <w:t>veintiuno de febrero</w:t>
      </w:r>
      <w:r w:rsidR="00BB6A72" w:rsidRPr="002E4C91">
        <w:rPr>
          <w:rFonts w:ascii="Palatino Linotype" w:hAnsi="Palatino Linotype" w:cs="Arial"/>
          <w:sz w:val="24"/>
          <w:szCs w:val="24"/>
        </w:rPr>
        <w:t xml:space="preserve"> de dos mil </w:t>
      </w:r>
      <w:r w:rsidR="00CD7D01" w:rsidRPr="002E4C91">
        <w:rPr>
          <w:rFonts w:ascii="Palatino Linotype" w:hAnsi="Palatino Linotype" w:cs="Arial"/>
          <w:sz w:val="24"/>
          <w:szCs w:val="24"/>
        </w:rPr>
        <w:t>diecinueve</w:t>
      </w:r>
      <w:r w:rsidRPr="002E4C91">
        <w:rPr>
          <w:rFonts w:ascii="Palatino Linotype" w:hAnsi="Palatino Linotype" w:cs="Arial"/>
          <w:sz w:val="24"/>
          <w:szCs w:val="24"/>
        </w:rPr>
        <w:t xml:space="preserve">, </w:t>
      </w:r>
      <w:r w:rsidR="00331AD7" w:rsidRPr="002E4C91">
        <w:rPr>
          <w:rFonts w:ascii="Palatino Linotype" w:hAnsi="Palatino Linotype" w:cs="Arial"/>
          <w:b/>
          <w:sz w:val="24"/>
          <w:szCs w:val="24"/>
        </w:rPr>
        <w:t>El</w:t>
      </w:r>
      <w:r w:rsidR="00440B5C" w:rsidRPr="002E4C91">
        <w:rPr>
          <w:rFonts w:ascii="Palatino Linotype" w:hAnsi="Palatino Linotype" w:cs="Arial"/>
          <w:b/>
          <w:sz w:val="24"/>
          <w:szCs w:val="24"/>
        </w:rPr>
        <w:t xml:space="preserve"> Recurrente</w:t>
      </w:r>
      <w:r w:rsidRPr="002E4C91">
        <w:rPr>
          <w:rFonts w:ascii="Palatino Linotype" w:hAnsi="Palatino Linotype" w:cs="Arial"/>
          <w:sz w:val="24"/>
          <w:szCs w:val="24"/>
        </w:rPr>
        <w:t>, presentó a través del Sistema de Acceso a la Información Mexiquense (</w:t>
      </w:r>
      <w:r w:rsidRPr="002E4C91">
        <w:rPr>
          <w:rFonts w:ascii="Palatino Linotype" w:hAnsi="Palatino Linotype" w:cs="Arial"/>
          <w:b/>
          <w:sz w:val="24"/>
          <w:szCs w:val="24"/>
        </w:rPr>
        <w:t>SAIMEX)</w:t>
      </w:r>
      <w:r w:rsidRPr="002E4C91">
        <w:rPr>
          <w:rFonts w:ascii="Palatino Linotype" w:hAnsi="Palatino Linotype" w:cs="Arial"/>
          <w:sz w:val="24"/>
          <w:szCs w:val="24"/>
        </w:rPr>
        <w:t xml:space="preserve"> ante </w:t>
      </w:r>
      <w:r w:rsidR="007763F3" w:rsidRPr="002E4C91">
        <w:rPr>
          <w:rFonts w:ascii="Palatino Linotype" w:hAnsi="Palatino Linotype" w:cs="Arial"/>
          <w:b/>
          <w:sz w:val="24"/>
          <w:szCs w:val="24"/>
        </w:rPr>
        <w:t>E</w:t>
      </w:r>
      <w:r w:rsidRPr="002E4C91">
        <w:rPr>
          <w:rFonts w:ascii="Palatino Linotype" w:hAnsi="Palatino Linotype" w:cs="Arial"/>
          <w:b/>
          <w:sz w:val="24"/>
          <w:szCs w:val="24"/>
        </w:rPr>
        <w:t>l Sujeto Obligado</w:t>
      </w:r>
      <w:r w:rsidRPr="002E4C91">
        <w:rPr>
          <w:rFonts w:ascii="Palatino Linotype" w:hAnsi="Palatino Linotype" w:cs="Arial"/>
          <w:sz w:val="24"/>
          <w:szCs w:val="24"/>
        </w:rPr>
        <w:t xml:space="preserve">, </w:t>
      </w:r>
      <w:r w:rsidR="00631855" w:rsidRPr="002E4C91">
        <w:rPr>
          <w:rFonts w:ascii="Palatino Linotype" w:hAnsi="Palatino Linotype" w:cs="Arial"/>
          <w:sz w:val="24"/>
          <w:szCs w:val="24"/>
        </w:rPr>
        <w:t xml:space="preserve">la </w:t>
      </w:r>
      <w:r w:rsidRPr="002E4C91">
        <w:rPr>
          <w:rFonts w:ascii="Palatino Linotype" w:hAnsi="Palatino Linotype" w:cs="Arial"/>
          <w:sz w:val="24"/>
          <w:szCs w:val="24"/>
        </w:rPr>
        <w:t>solicitud de acceso a la información pública, registrada bajo el número de expediente</w:t>
      </w:r>
      <w:r w:rsidRPr="002E4C91">
        <w:rPr>
          <w:rFonts w:ascii="Palatino Linotype" w:hAnsi="Palatino Linotype" w:cs="Arial"/>
          <w:b/>
          <w:sz w:val="24"/>
          <w:szCs w:val="24"/>
        </w:rPr>
        <w:t xml:space="preserve"> </w:t>
      </w:r>
      <w:r w:rsidR="00A66D4B" w:rsidRPr="002E4C91">
        <w:rPr>
          <w:rFonts w:ascii="Palatino Linotype" w:hAnsi="Palatino Linotype" w:cs="Arial"/>
          <w:b/>
          <w:sz w:val="24"/>
          <w:szCs w:val="24"/>
        </w:rPr>
        <w:t>00013/RAYON/IP/2019</w:t>
      </w:r>
      <w:r w:rsidRPr="002E4C91">
        <w:rPr>
          <w:rFonts w:ascii="Palatino Linotype" w:hAnsi="Palatino Linotype" w:cs="Arial"/>
          <w:sz w:val="24"/>
          <w:szCs w:val="24"/>
          <w:lang w:eastAsia="es-MX"/>
        </w:rPr>
        <w:t>,</w:t>
      </w:r>
      <w:r w:rsidRPr="002E4C91">
        <w:rPr>
          <w:rFonts w:ascii="Palatino Linotype" w:hAnsi="Palatino Linotype" w:cs="Arial"/>
          <w:b/>
          <w:sz w:val="24"/>
          <w:szCs w:val="24"/>
          <w:lang w:eastAsia="es-MX"/>
        </w:rPr>
        <w:t xml:space="preserve"> </w:t>
      </w:r>
      <w:r w:rsidRPr="002E4C91">
        <w:rPr>
          <w:rFonts w:ascii="Palatino Linotype" w:hAnsi="Palatino Linotype" w:cs="Arial"/>
          <w:sz w:val="24"/>
          <w:szCs w:val="24"/>
        </w:rPr>
        <w:t>mediante la cual solicitó información en el tenor siguiente:</w:t>
      </w:r>
    </w:p>
    <w:p w14:paraId="210FA440" w14:textId="77777777" w:rsidR="00081DAC" w:rsidRPr="002E4C91" w:rsidRDefault="00081DAC" w:rsidP="00AD2A55">
      <w:pPr>
        <w:spacing w:after="0" w:line="360" w:lineRule="auto"/>
        <w:ind w:left="851" w:right="850"/>
        <w:jc w:val="both"/>
        <w:rPr>
          <w:rFonts w:ascii="Palatino Linotype" w:hAnsi="Palatino Linotype" w:cs="Arial"/>
          <w:i/>
          <w:sz w:val="20"/>
          <w:szCs w:val="24"/>
        </w:rPr>
      </w:pPr>
    </w:p>
    <w:p w14:paraId="701CF820" w14:textId="59F43C94" w:rsidR="00BF3214" w:rsidRPr="002E4C91" w:rsidRDefault="00BF3214" w:rsidP="00582883">
      <w:pPr>
        <w:ind w:left="851" w:right="850"/>
        <w:jc w:val="both"/>
        <w:rPr>
          <w:rFonts w:ascii="Palatino Linotype" w:eastAsia="Times New Roman" w:hAnsi="Palatino Linotype" w:cs="Times New Roman"/>
          <w:i/>
          <w:lang w:val="es-ES_tradnl" w:eastAsia="es-ES"/>
        </w:rPr>
      </w:pPr>
      <w:r w:rsidRPr="002E4C91">
        <w:rPr>
          <w:rFonts w:ascii="Palatino Linotype" w:eastAsia="Times New Roman" w:hAnsi="Palatino Linotype" w:cs="Times New Roman"/>
          <w:i/>
          <w:lang w:eastAsia="es-ES"/>
        </w:rPr>
        <w:t>“</w:t>
      </w:r>
      <w:r w:rsidR="00A66D4B" w:rsidRPr="002E4C91">
        <w:rPr>
          <w:rFonts w:ascii="Palatino Linotype" w:eastAsia="Times New Roman" w:hAnsi="Palatino Linotype" w:cs="Times New Roman"/>
          <w:i/>
          <w:lang w:eastAsia="es-MX"/>
        </w:rPr>
        <w:t>Solicito la ficha curricular del Presidente Municipal, del Secretario del Ayuntamiento, Tesorero, Director de Obras Públicas, Director de Desarrollo Económico, Coordinador General Municipal de Mejora Regulatoria, Ecología, Desarrollo Urbano, y Protección Civil, así como su documentó probatorio del grado de estudios (Título Profesional, Certificado o Cédula Profesional)</w:t>
      </w:r>
      <w:r w:rsidRPr="002E4C91">
        <w:rPr>
          <w:rFonts w:ascii="Palatino Linotype" w:eastAsia="Times New Roman" w:hAnsi="Palatino Linotype" w:cs="Times New Roman"/>
          <w:i/>
          <w:lang w:eastAsia="es-ES"/>
        </w:rPr>
        <w:t>”</w:t>
      </w:r>
      <w:r w:rsidRPr="002E4C91">
        <w:rPr>
          <w:rFonts w:ascii="Palatino Linotype" w:eastAsia="Times New Roman" w:hAnsi="Palatino Linotype" w:cs="Times New Roman"/>
          <w:i/>
          <w:lang w:val="es-ES_tradnl" w:eastAsia="es-ES"/>
        </w:rPr>
        <w:t xml:space="preserve"> </w:t>
      </w:r>
      <w:r w:rsidR="00EA51DC" w:rsidRPr="002E4C91">
        <w:rPr>
          <w:rFonts w:ascii="Palatino Linotype" w:eastAsia="Times New Roman" w:hAnsi="Palatino Linotype" w:cs="Times New Roman"/>
          <w:i/>
          <w:lang w:val="es-ES_tradnl" w:eastAsia="es-ES"/>
        </w:rPr>
        <w:t>(Sic).</w:t>
      </w:r>
    </w:p>
    <w:p w14:paraId="76D99508" w14:textId="77777777" w:rsidR="00582883" w:rsidRPr="002E4C91" w:rsidRDefault="00582883" w:rsidP="00582883">
      <w:pPr>
        <w:ind w:left="851" w:right="850"/>
        <w:jc w:val="both"/>
        <w:rPr>
          <w:rFonts w:ascii="Palatino Linotype" w:eastAsia="Times New Roman" w:hAnsi="Palatino Linotype" w:cs="Times New Roman"/>
          <w:i/>
          <w:lang w:eastAsia="es-MX"/>
        </w:rPr>
      </w:pPr>
    </w:p>
    <w:p w14:paraId="4DCEA985" w14:textId="407F3CE8" w:rsidR="00CC50CE" w:rsidRPr="002E4C91" w:rsidRDefault="00BB6A72" w:rsidP="00331AD7">
      <w:pPr>
        <w:tabs>
          <w:tab w:val="left" w:pos="5647"/>
        </w:tabs>
        <w:spacing w:after="0" w:line="360" w:lineRule="auto"/>
        <w:ind w:right="850"/>
        <w:jc w:val="both"/>
        <w:rPr>
          <w:rFonts w:ascii="Palatino Linotype" w:hAnsi="Palatino Linotype"/>
          <w:color w:val="000000"/>
          <w:sz w:val="24"/>
          <w:szCs w:val="24"/>
        </w:rPr>
      </w:pPr>
      <w:r w:rsidRPr="002E4C91">
        <w:rPr>
          <w:rFonts w:ascii="Palatino Linotype" w:eastAsia="Times New Roman" w:hAnsi="Palatino Linotype" w:cs="Times New Roman"/>
          <w:b/>
          <w:sz w:val="24"/>
          <w:szCs w:val="24"/>
          <w:lang w:val="es-ES_tradnl" w:eastAsia="es-ES"/>
        </w:rPr>
        <w:t>MODALIDAD DE ENTREGA:</w:t>
      </w:r>
      <w:r w:rsidRPr="002E4C91">
        <w:rPr>
          <w:rFonts w:ascii="Palatino Linotype" w:eastAsia="Times New Roman" w:hAnsi="Palatino Linotype" w:cs="Times New Roman"/>
          <w:sz w:val="24"/>
          <w:szCs w:val="24"/>
          <w:lang w:val="es-ES_tradnl" w:eastAsia="es-ES"/>
        </w:rPr>
        <w:t xml:space="preserve"> </w:t>
      </w:r>
      <w:r w:rsidR="007763F3" w:rsidRPr="002E4C91">
        <w:rPr>
          <w:rFonts w:ascii="Palatino Linotype" w:hAnsi="Palatino Linotype"/>
          <w:color w:val="000000"/>
          <w:sz w:val="24"/>
          <w:szCs w:val="24"/>
        </w:rPr>
        <w:t>A</w:t>
      </w:r>
      <w:r w:rsidR="00745404" w:rsidRPr="002E4C91">
        <w:rPr>
          <w:rFonts w:ascii="Palatino Linotype" w:hAnsi="Palatino Linotype"/>
          <w:color w:val="000000"/>
          <w:sz w:val="24"/>
          <w:szCs w:val="24"/>
        </w:rPr>
        <w:t xml:space="preserve"> través del </w:t>
      </w:r>
      <w:r w:rsidR="00745404" w:rsidRPr="002E4C91">
        <w:rPr>
          <w:rFonts w:ascii="Palatino Linotype" w:hAnsi="Palatino Linotype"/>
          <w:b/>
          <w:color w:val="000000"/>
          <w:sz w:val="24"/>
          <w:szCs w:val="24"/>
        </w:rPr>
        <w:t>SAIMEX</w:t>
      </w:r>
      <w:r w:rsidR="00745404" w:rsidRPr="002E4C91">
        <w:rPr>
          <w:rFonts w:ascii="Palatino Linotype" w:hAnsi="Palatino Linotype"/>
          <w:color w:val="000000"/>
          <w:sz w:val="24"/>
          <w:szCs w:val="24"/>
        </w:rPr>
        <w:t>.</w:t>
      </w:r>
    </w:p>
    <w:p w14:paraId="3E1DF9D8" w14:textId="55CE60E7" w:rsidR="00B407EE" w:rsidRPr="002E4C91" w:rsidRDefault="00CD7D01" w:rsidP="00AD2A55">
      <w:pPr>
        <w:spacing w:after="0" w:line="360" w:lineRule="auto"/>
        <w:jc w:val="both"/>
        <w:rPr>
          <w:rFonts w:ascii="Palatino Linotype" w:hAnsi="Palatino Linotype" w:cs="Arial"/>
          <w:b/>
          <w:sz w:val="28"/>
          <w:szCs w:val="24"/>
        </w:rPr>
      </w:pPr>
      <w:r w:rsidRPr="002E4C91">
        <w:rPr>
          <w:rFonts w:ascii="Palatino Linotype" w:hAnsi="Palatino Linotype" w:cs="Arial"/>
          <w:b/>
          <w:sz w:val="28"/>
          <w:szCs w:val="24"/>
        </w:rPr>
        <w:lastRenderedPageBreak/>
        <w:t>SEGUND</w:t>
      </w:r>
      <w:r w:rsidR="00CC50CE" w:rsidRPr="002E4C91">
        <w:rPr>
          <w:rFonts w:ascii="Palatino Linotype" w:hAnsi="Palatino Linotype" w:cs="Arial"/>
          <w:b/>
          <w:sz w:val="28"/>
          <w:szCs w:val="24"/>
        </w:rPr>
        <w:t>O</w:t>
      </w:r>
      <w:r w:rsidR="00BF3214" w:rsidRPr="002E4C91">
        <w:rPr>
          <w:rFonts w:ascii="Palatino Linotype" w:hAnsi="Palatino Linotype" w:cs="Arial"/>
          <w:b/>
          <w:sz w:val="28"/>
          <w:szCs w:val="24"/>
        </w:rPr>
        <w:t xml:space="preserve">. </w:t>
      </w:r>
      <w:r w:rsidR="00B407EE" w:rsidRPr="002E4C91">
        <w:rPr>
          <w:rFonts w:ascii="Palatino Linotype" w:hAnsi="Palatino Linotype" w:cs="Arial"/>
          <w:b/>
          <w:sz w:val="28"/>
          <w:szCs w:val="24"/>
        </w:rPr>
        <w:t xml:space="preserve">De la respuesta del </w:t>
      </w:r>
      <w:r w:rsidR="00CC50CE" w:rsidRPr="002E4C91">
        <w:rPr>
          <w:rFonts w:ascii="Palatino Linotype" w:hAnsi="Palatino Linotype" w:cs="Arial"/>
          <w:b/>
          <w:sz w:val="28"/>
          <w:szCs w:val="24"/>
        </w:rPr>
        <w:t>Sujeto Obligado</w:t>
      </w:r>
      <w:r w:rsidR="00B407EE" w:rsidRPr="002E4C91">
        <w:rPr>
          <w:rFonts w:ascii="Palatino Linotype" w:hAnsi="Palatino Linotype" w:cs="Arial"/>
          <w:b/>
          <w:sz w:val="28"/>
          <w:szCs w:val="24"/>
        </w:rPr>
        <w:t xml:space="preserve">. </w:t>
      </w:r>
    </w:p>
    <w:p w14:paraId="1F069689" w14:textId="3E947572" w:rsidR="0078453F" w:rsidRPr="002E4C91" w:rsidRDefault="0027181F" w:rsidP="00AD2A55">
      <w:pPr>
        <w:spacing w:after="0" w:line="360" w:lineRule="auto"/>
        <w:jc w:val="both"/>
        <w:rPr>
          <w:rFonts w:ascii="Palatino Linotype" w:hAnsi="Palatino Linotype" w:cs="Arial"/>
          <w:sz w:val="24"/>
          <w:szCs w:val="24"/>
        </w:rPr>
      </w:pPr>
      <w:r w:rsidRPr="002E4C91">
        <w:rPr>
          <w:rFonts w:ascii="Palatino Linotype" w:hAnsi="Palatino Linotype" w:cs="Arial"/>
          <w:sz w:val="24"/>
          <w:szCs w:val="24"/>
        </w:rPr>
        <w:t xml:space="preserve">De las constancias que obran en el sistema SAIMEX, se advierte que </w:t>
      </w:r>
      <w:r w:rsidR="00E579DB" w:rsidRPr="002E4C91">
        <w:rPr>
          <w:rFonts w:ascii="Palatino Linotype" w:hAnsi="Palatino Linotype" w:cs="Arial"/>
          <w:sz w:val="24"/>
          <w:szCs w:val="24"/>
        </w:rPr>
        <w:t xml:space="preserve">en fecha </w:t>
      </w:r>
      <w:r w:rsidR="00A66D4B" w:rsidRPr="002E4C91">
        <w:rPr>
          <w:rFonts w:ascii="Palatino Linotype" w:hAnsi="Palatino Linotype" w:cs="Arial"/>
          <w:sz w:val="24"/>
          <w:szCs w:val="24"/>
        </w:rPr>
        <w:t>catorce</w:t>
      </w:r>
      <w:r w:rsidR="00331AD7" w:rsidRPr="002E4C91">
        <w:rPr>
          <w:rFonts w:ascii="Palatino Linotype" w:hAnsi="Palatino Linotype" w:cs="Arial"/>
          <w:sz w:val="24"/>
          <w:szCs w:val="24"/>
        </w:rPr>
        <w:t xml:space="preserve"> de marzo</w:t>
      </w:r>
      <w:r w:rsidR="00CD7D01" w:rsidRPr="002E4C91">
        <w:rPr>
          <w:rFonts w:ascii="Palatino Linotype" w:hAnsi="Palatino Linotype" w:cs="Arial"/>
          <w:sz w:val="24"/>
          <w:szCs w:val="24"/>
        </w:rPr>
        <w:t xml:space="preserve"> de dos mil diecinueve</w:t>
      </w:r>
      <w:r w:rsidR="00DA3233" w:rsidRPr="002E4C91">
        <w:rPr>
          <w:rFonts w:ascii="Palatino Linotype" w:hAnsi="Palatino Linotype" w:cs="Arial"/>
          <w:sz w:val="24"/>
          <w:szCs w:val="24"/>
        </w:rPr>
        <w:t xml:space="preserve">, </w:t>
      </w:r>
      <w:r w:rsidR="00CC50CE" w:rsidRPr="002E4C91">
        <w:rPr>
          <w:rFonts w:ascii="Palatino Linotype" w:hAnsi="Palatino Linotype" w:cs="Arial"/>
          <w:b/>
          <w:sz w:val="24"/>
          <w:szCs w:val="24"/>
        </w:rPr>
        <w:t xml:space="preserve">El </w:t>
      </w:r>
      <w:r w:rsidRPr="002E4C91">
        <w:rPr>
          <w:rFonts w:ascii="Palatino Linotype" w:hAnsi="Palatino Linotype" w:cs="Arial"/>
          <w:b/>
          <w:sz w:val="24"/>
          <w:szCs w:val="24"/>
        </w:rPr>
        <w:t>Sujeto Obligado</w:t>
      </w:r>
      <w:r w:rsidRPr="002E4C91">
        <w:rPr>
          <w:rFonts w:ascii="Palatino Linotype" w:hAnsi="Palatino Linotype" w:cs="Arial"/>
          <w:sz w:val="24"/>
          <w:szCs w:val="24"/>
        </w:rPr>
        <w:t xml:space="preserve"> </w:t>
      </w:r>
      <w:r w:rsidR="00253D9D" w:rsidRPr="002E4C91">
        <w:rPr>
          <w:rFonts w:ascii="Palatino Linotype" w:hAnsi="Palatino Linotype" w:cs="Arial"/>
          <w:sz w:val="24"/>
          <w:szCs w:val="24"/>
        </w:rPr>
        <w:t>e</w:t>
      </w:r>
      <w:r w:rsidRPr="002E4C91">
        <w:rPr>
          <w:rFonts w:ascii="Palatino Linotype" w:hAnsi="Palatino Linotype" w:cs="Arial"/>
          <w:sz w:val="24"/>
          <w:szCs w:val="24"/>
        </w:rPr>
        <w:t xml:space="preserve">mitió </w:t>
      </w:r>
      <w:r w:rsidR="00CC50CE" w:rsidRPr="002E4C91">
        <w:rPr>
          <w:rFonts w:ascii="Palatino Linotype" w:hAnsi="Palatino Linotype" w:cs="Arial"/>
          <w:sz w:val="24"/>
          <w:szCs w:val="24"/>
        </w:rPr>
        <w:t xml:space="preserve">la </w:t>
      </w:r>
      <w:r w:rsidRPr="002E4C91">
        <w:rPr>
          <w:rFonts w:ascii="Palatino Linotype" w:hAnsi="Palatino Linotype" w:cs="Arial"/>
          <w:sz w:val="24"/>
          <w:szCs w:val="24"/>
        </w:rPr>
        <w:t xml:space="preserve">respuesta </w:t>
      </w:r>
      <w:r w:rsidR="00253D9D" w:rsidRPr="002E4C91">
        <w:rPr>
          <w:rFonts w:ascii="Palatino Linotype" w:hAnsi="Palatino Linotype" w:cs="Arial"/>
          <w:sz w:val="24"/>
          <w:szCs w:val="24"/>
        </w:rPr>
        <w:t xml:space="preserve">en los siguientes </w:t>
      </w:r>
      <w:r w:rsidR="004B184A" w:rsidRPr="002E4C91">
        <w:rPr>
          <w:rFonts w:ascii="Palatino Linotype" w:hAnsi="Palatino Linotype" w:cs="Arial"/>
          <w:sz w:val="24"/>
          <w:szCs w:val="24"/>
        </w:rPr>
        <w:t>términos</w:t>
      </w:r>
      <w:r w:rsidR="00253D9D" w:rsidRPr="002E4C91">
        <w:rPr>
          <w:rFonts w:ascii="Palatino Linotype" w:hAnsi="Palatino Linotype" w:cs="Arial"/>
          <w:sz w:val="24"/>
          <w:szCs w:val="24"/>
        </w:rPr>
        <w:t>:</w:t>
      </w:r>
    </w:p>
    <w:p w14:paraId="5AC9BFB0" w14:textId="77777777" w:rsidR="00AD2A55" w:rsidRPr="002E4C91" w:rsidRDefault="00AD2A55" w:rsidP="00AD2A55">
      <w:pPr>
        <w:spacing w:after="0" w:line="360" w:lineRule="auto"/>
        <w:jc w:val="both"/>
        <w:rPr>
          <w:rFonts w:ascii="Palatino Linotype" w:hAnsi="Palatino Linotype" w:cs="Arial"/>
          <w:sz w:val="10"/>
          <w:szCs w:val="24"/>
        </w:rPr>
      </w:pPr>
    </w:p>
    <w:p w14:paraId="7D17F1AA" w14:textId="77777777" w:rsidR="00A66D4B" w:rsidRPr="002E4C91" w:rsidRDefault="00CC50CE" w:rsidP="00A66D4B">
      <w:pPr>
        <w:spacing w:after="0" w:line="240" w:lineRule="auto"/>
        <w:ind w:left="851" w:right="850"/>
        <w:jc w:val="right"/>
        <w:rPr>
          <w:rFonts w:ascii="Palatino Linotype" w:eastAsia="Times New Roman" w:hAnsi="Palatino Linotype" w:cs="Times New Roman"/>
          <w:i/>
          <w:lang w:eastAsia="es-MX"/>
        </w:rPr>
      </w:pPr>
      <w:r w:rsidRPr="002E4C91">
        <w:rPr>
          <w:rFonts w:ascii="Palatino Linotype" w:eastAsia="Times New Roman" w:hAnsi="Palatino Linotype" w:cs="Times New Roman"/>
          <w:i/>
          <w:lang w:eastAsia="es-MX"/>
        </w:rPr>
        <w:t>“</w:t>
      </w:r>
      <w:r w:rsidR="00A66D4B" w:rsidRPr="002E4C91">
        <w:rPr>
          <w:rFonts w:ascii="Palatino Linotype" w:eastAsia="Times New Roman" w:hAnsi="Palatino Linotype" w:cs="Times New Roman"/>
          <w:i/>
          <w:lang w:eastAsia="es-MX"/>
        </w:rPr>
        <w:t>Rayón, México a 14 de Marzo de 2019</w:t>
      </w:r>
    </w:p>
    <w:p w14:paraId="1A9F0DDB" w14:textId="77777777" w:rsidR="00A66D4B" w:rsidRPr="002E4C91" w:rsidRDefault="00A66D4B" w:rsidP="00A66D4B">
      <w:pPr>
        <w:spacing w:after="0" w:line="240" w:lineRule="auto"/>
        <w:ind w:left="851" w:right="850"/>
        <w:jc w:val="right"/>
        <w:rPr>
          <w:rFonts w:ascii="Palatino Linotype" w:eastAsia="Times New Roman" w:hAnsi="Palatino Linotype" w:cs="Times New Roman"/>
          <w:i/>
          <w:lang w:eastAsia="es-MX"/>
        </w:rPr>
      </w:pPr>
      <w:r w:rsidRPr="002E4C91">
        <w:rPr>
          <w:rFonts w:ascii="Palatino Linotype" w:eastAsia="Times New Roman" w:hAnsi="Palatino Linotype" w:cs="Times New Roman"/>
          <w:i/>
          <w:lang w:eastAsia="es-MX"/>
        </w:rPr>
        <w:t>Nombre del solicitante:</w:t>
      </w:r>
    </w:p>
    <w:p w14:paraId="62E35137" w14:textId="77777777" w:rsidR="00A66D4B" w:rsidRPr="002E4C91" w:rsidRDefault="00A66D4B" w:rsidP="00A66D4B">
      <w:pPr>
        <w:spacing w:after="0" w:line="240" w:lineRule="auto"/>
        <w:ind w:left="851" w:right="850"/>
        <w:jc w:val="right"/>
        <w:rPr>
          <w:rFonts w:ascii="Palatino Linotype" w:eastAsia="Times New Roman" w:hAnsi="Palatino Linotype" w:cs="Times New Roman"/>
          <w:i/>
          <w:lang w:eastAsia="es-MX"/>
        </w:rPr>
      </w:pPr>
      <w:r w:rsidRPr="002E4C91">
        <w:rPr>
          <w:rFonts w:ascii="Palatino Linotype" w:eastAsia="Times New Roman" w:hAnsi="Palatino Linotype" w:cs="Times New Roman"/>
          <w:i/>
          <w:lang w:eastAsia="es-MX"/>
        </w:rPr>
        <w:t>Folio de la solicitud: 00013/RAYON/IP/2019</w:t>
      </w:r>
    </w:p>
    <w:p w14:paraId="24ABE763" w14:textId="77777777" w:rsidR="00A66D4B" w:rsidRPr="002E4C91" w:rsidRDefault="00A66D4B" w:rsidP="00A66D4B">
      <w:pPr>
        <w:spacing w:after="0" w:line="240" w:lineRule="auto"/>
        <w:ind w:left="851" w:right="850"/>
        <w:jc w:val="both"/>
        <w:rPr>
          <w:rFonts w:ascii="Palatino Linotype" w:eastAsia="Times New Roman" w:hAnsi="Palatino Linotype" w:cs="Times New Roman"/>
          <w:i/>
          <w:lang w:eastAsia="es-MX"/>
        </w:rPr>
      </w:pPr>
    </w:p>
    <w:p w14:paraId="45AF8FD5" w14:textId="77777777" w:rsidR="00A66D4B" w:rsidRPr="002E4C91" w:rsidRDefault="00A66D4B" w:rsidP="00A66D4B">
      <w:pPr>
        <w:spacing w:after="0" w:line="240" w:lineRule="auto"/>
        <w:ind w:left="851" w:right="850"/>
        <w:jc w:val="both"/>
        <w:rPr>
          <w:rFonts w:ascii="Palatino Linotype" w:eastAsia="Times New Roman" w:hAnsi="Palatino Linotype" w:cs="Times New Roman"/>
          <w:i/>
          <w:lang w:eastAsia="es-MX"/>
        </w:rPr>
      </w:pPr>
      <w:r w:rsidRPr="002E4C91">
        <w:rPr>
          <w:rFonts w:ascii="Palatino Linotype" w:eastAsia="Times New Roman" w:hAnsi="Palatino Linotype" w:cs="Times New Roman"/>
          <w:i/>
          <w:lang w:eastAsia="es-MX"/>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71D88EAA" w14:textId="77777777" w:rsidR="00A66D4B" w:rsidRPr="002E4C91" w:rsidRDefault="00A66D4B" w:rsidP="00A66D4B">
      <w:pPr>
        <w:spacing w:after="0" w:line="240" w:lineRule="auto"/>
        <w:ind w:left="851" w:right="850"/>
        <w:jc w:val="both"/>
        <w:rPr>
          <w:rFonts w:ascii="Palatino Linotype" w:eastAsia="Times New Roman" w:hAnsi="Palatino Linotype" w:cs="Times New Roman"/>
          <w:i/>
          <w:lang w:eastAsia="es-MX"/>
        </w:rPr>
      </w:pPr>
    </w:p>
    <w:p w14:paraId="7B2DCAF2" w14:textId="77777777" w:rsidR="00A66D4B" w:rsidRPr="002E4C91" w:rsidRDefault="00A66D4B" w:rsidP="00A66D4B">
      <w:pPr>
        <w:spacing w:after="0" w:line="240" w:lineRule="auto"/>
        <w:ind w:left="851" w:right="850"/>
        <w:jc w:val="both"/>
        <w:rPr>
          <w:rFonts w:ascii="Palatino Linotype" w:eastAsia="Times New Roman" w:hAnsi="Palatino Linotype" w:cs="Times New Roman"/>
          <w:i/>
          <w:lang w:eastAsia="es-MX"/>
        </w:rPr>
      </w:pPr>
      <w:r w:rsidRPr="002E4C91">
        <w:rPr>
          <w:rFonts w:ascii="Palatino Linotype" w:eastAsia="Times New Roman" w:hAnsi="Palatino Linotype" w:cs="Times New Roman"/>
          <w:i/>
          <w:lang w:eastAsia="es-MX"/>
        </w:rPr>
        <w:t>En referencia al artículo 12 párrafo segundo de la Ley de Transparencia y Acceso a la Información Pública del Estado de México y Municipios, que a la letra dice “…Los sujetos obligados solo proporcionaran la información pública que se les requiera y que obre en sus archivos y en el estado en que esta se encuentre. La obligación de proporcionar la información no comprende el procesamiento de la misma, ni el presentarla conforme al interés del solicitante; no estarán obligados a generarla, resumirla, efectuar cálculos o practicar investigaciones…” Por tanto se hace entrega de la información requerida en formato PDF.</w:t>
      </w:r>
    </w:p>
    <w:p w14:paraId="1BE5F776" w14:textId="77777777" w:rsidR="00A66D4B" w:rsidRPr="002E4C91" w:rsidRDefault="00A66D4B" w:rsidP="00A66D4B">
      <w:pPr>
        <w:spacing w:after="0" w:line="240" w:lineRule="auto"/>
        <w:ind w:left="851" w:right="850"/>
        <w:jc w:val="both"/>
        <w:rPr>
          <w:rFonts w:ascii="Palatino Linotype" w:eastAsia="Times New Roman" w:hAnsi="Palatino Linotype" w:cs="Times New Roman"/>
          <w:i/>
          <w:lang w:eastAsia="es-MX"/>
        </w:rPr>
      </w:pPr>
    </w:p>
    <w:p w14:paraId="26CFADB0" w14:textId="77777777" w:rsidR="00A66D4B" w:rsidRPr="002E4C91" w:rsidRDefault="00A66D4B" w:rsidP="00A66D4B">
      <w:pPr>
        <w:spacing w:after="0" w:line="240" w:lineRule="auto"/>
        <w:ind w:left="851" w:right="850"/>
        <w:jc w:val="both"/>
        <w:rPr>
          <w:rFonts w:ascii="Palatino Linotype" w:eastAsia="Times New Roman" w:hAnsi="Palatino Linotype" w:cs="Times New Roman"/>
          <w:i/>
          <w:lang w:eastAsia="es-MX"/>
        </w:rPr>
      </w:pPr>
      <w:r w:rsidRPr="002E4C91">
        <w:rPr>
          <w:rFonts w:ascii="Palatino Linotype" w:eastAsia="Times New Roman" w:hAnsi="Palatino Linotype" w:cs="Times New Roman"/>
          <w:i/>
          <w:lang w:eastAsia="es-MX"/>
        </w:rPr>
        <w:t>ATENTAMENTE</w:t>
      </w:r>
    </w:p>
    <w:p w14:paraId="4A7442F5" w14:textId="0846F183" w:rsidR="00910619" w:rsidRPr="002E4C91" w:rsidRDefault="00A66D4B" w:rsidP="00A66D4B">
      <w:pPr>
        <w:spacing w:after="0" w:line="240" w:lineRule="auto"/>
        <w:ind w:left="851" w:right="850"/>
        <w:jc w:val="both"/>
        <w:rPr>
          <w:rFonts w:ascii="Palatino Linotype" w:eastAsia="Times New Roman" w:hAnsi="Palatino Linotype" w:cs="Times New Roman"/>
          <w:i/>
          <w:lang w:eastAsia="es-MX"/>
        </w:rPr>
      </w:pPr>
      <w:r w:rsidRPr="002E4C91">
        <w:rPr>
          <w:rFonts w:ascii="Palatino Linotype" w:eastAsia="Times New Roman" w:hAnsi="Palatino Linotype" w:cs="Times New Roman"/>
          <w:i/>
          <w:lang w:eastAsia="es-MX"/>
        </w:rPr>
        <w:t>LIC. JESÚS COLINDRES GARCÍA</w:t>
      </w:r>
      <w:r w:rsidR="00CC50CE" w:rsidRPr="002E4C91">
        <w:rPr>
          <w:rFonts w:ascii="Palatino Linotype" w:eastAsia="Times New Roman" w:hAnsi="Palatino Linotype" w:cs="Times New Roman"/>
          <w:i/>
          <w:lang w:eastAsia="es-MX"/>
        </w:rPr>
        <w:t>” (Sic).</w:t>
      </w:r>
    </w:p>
    <w:p w14:paraId="4F149213" w14:textId="77777777" w:rsidR="00CC50CE" w:rsidRPr="002E4C91" w:rsidRDefault="00CC50CE" w:rsidP="007763F3">
      <w:pPr>
        <w:spacing w:after="0" w:line="360" w:lineRule="auto"/>
        <w:jc w:val="both"/>
        <w:rPr>
          <w:rFonts w:ascii="Palatino Linotype" w:hAnsi="Palatino Linotype" w:cs="Arial"/>
          <w:sz w:val="24"/>
          <w:szCs w:val="24"/>
        </w:rPr>
      </w:pPr>
    </w:p>
    <w:p w14:paraId="78B27CC5" w14:textId="3290BFF3" w:rsidR="00CC50CE" w:rsidRPr="002E4C91" w:rsidRDefault="00D23670" w:rsidP="007763F3">
      <w:pPr>
        <w:spacing w:after="0" w:line="360" w:lineRule="auto"/>
        <w:jc w:val="both"/>
        <w:rPr>
          <w:rFonts w:ascii="Palatino Linotype" w:hAnsi="Palatino Linotype" w:cs="Arial"/>
          <w:sz w:val="24"/>
          <w:szCs w:val="24"/>
        </w:rPr>
      </w:pPr>
      <w:r w:rsidRPr="002E4C91">
        <w:rPr>
          <w:rFonts w:ascii="Palatino Linotype" w:hAnsi="Palatino Linotype" w:cs="Arial"/>
          <w:sz w:val="24"/>
          <w:szCs w:val="24"/>
        </w:rPr>
        <w:t xml:space="preserve">Adjuntando </w:t>
      </w:r>
      <w:r w:rsidR="00CD7D01" w:rsidRPr="002E4C91">
        <w:rPr>
          <w:rFonts w:ascii="Palatino Linotype" w:hAnsi="Palatino Linotype" w:cs="Arial"/>
          <w:sz w:val="24"/>
          <w:szCs w:val="24"/>
        </w:rPr>
        <w:t xml:space="preserve">el archivo denominado </w:t>
      </w:r>
      <w:r w:rsidR="00CD7D01" w:rsidRPr="002E4C91">
        <w:rPr>
          <w:rFonts w:ascii="Palatino Linotype" w:hAnsi="Palatino Linotype" w:cs="Arial"/>
          <w:b/>
          <w:i/>
          <w:sz w:val="24"/>
          <w:szCs w:val="24"/>
        </w:rPr>
        <w:t>“</w:t>
      </w:r>
      <w:r w:rsidR="00A66D4B" w:rsidRPr="002E4C91">
        <w:rPr>
          <w:rFonts w:ascii="Palatino Linotype" w:hAnsi="Palatino Linotype" w:cs="Arial"/>
          <w:b/>
          <w:i/>
          <w:sz w:val="24"/>
          <w:szCs w:val="24"/>
        </w:rPr>
        <w:t>Solicitud 013.pdf</w:t>
      </w:r>
      <w:r w:rsidR="00CD7D01" w:rsidRPr="002E4C91">
        <w:rPr>
          <w:rFonts w:ascii="Palatino Linotype" w:hAnsi="Palatino Linotype" w:cs="Arial"/>
          <w:b/>
          <w:i/>
          <w:sz w:val="24"/>
          <w:szCs w:val="24"/>
        </w:rPr>
        <w:t>”</w:t>
      </w:r>
      <w:r w:rsidR="00CD7D01" w:rsidRPr="002E4C91">
        <w:rPr>
          <w:rFonts w:ascii="Palatino Linotype" w:hAnsi="Palatino Linotype" w:cs="Arial"/>
          <w:sz w:val="24"/>
          <w:szCs w:val="24"/>
        </w:rPr>
        <w:t>, el</w:t>
      </w:r>
      <w:r w:rsidRPr="002E4C91">
        <w:rPr>
          <w:rFonts w:ascii="Palatino Linotype" w:hAnsi="Palatino Linotype" w:cs="Arial"/>
          <w:sz w:val="24"/>
          <w:szCs w:val="24"/>
        </w:rPr>
        <w:t xml:space="preserve"> cual</w:t>
      </w:r>
      <w:r w:rsidR="004B184A" w:rsidRPr="002E4C91">
        <w:rPr>
          <w:rFonts w:ascii="Palatino Linotype" w:hAnsi="Palatino Linotype" w:cs="Arial"/>
          <w:sz w:val="24"/>
          <w:szCs w:val="24"/>
        </w:rPr>
        <w:t xml:space="preserve"> contiene</w:t>
      </w:r>
      <w:r w:rsidR="00CD7D01" w:rsidRPr="002E4C91">
        <w:rPr>
          <w:rFonts w:ascii="Palatino Linotype" w:hAnsi="Palatino Linotype" w:cs="Arial"/>
          <w:sz w:val="24"/>
          <w:szCs w:val="24"/>
        </w:rPr>
        <w:t xml:space="preserve"> el siguiente contenido</w:t>
      </w:r>
      <w:r w:rsidR="00910619" w:rsidRPr="002E4C91">
        <w:rPr>
          <w:rFonts w:ascii="Palatino Linotype" w:hAnsi="Palatino Linotype" w:cs="Arial"/>
          <w:sz w:val="24"/>
          <w:szCs w:val="24"/>
        </w:rPr>
        <w:t xml:space="preserve">: </w:t>
      </w:r>
    </w:p>
    <w:p w14:paraId="58D14EEE" w14:textId="77777777" w:rsidR="00464149" w:rsidRPr="002E4C91" w:rsidRDefault="00464149" w:rsidP="0037012F">
      <w:pPr>
        <w:pStyle w:val="Sinespaciado"/>
      </w:pPr>
    </w:p>
    <w:p w14:paraId="0F658D09" w14:textId="5C115A38" w:rsidR="00464149" w:rsidRPr="002E4C91" w:rsidRDefault="00A66D4B" w:rsidP="00464149">
      <w:pPr>
        <w:pStyle w:val="Prrafodelista"/>
        <w:numPr>
          <w:ilvl w:val="0"/>
          <w:numId w:val="29"/>
        </w:numPr>
        <w:spacing w:line="360" w:lineRule="auto"/>
        <w:jc w:val="both"/>
        <w:rPr>
          <w:rFonts w:ascii="Palatino Linotype" w:hAnsi="Palatino Linotype" w:cs="Arial"/>
          <w:i/>
        </w:rPr>
      </w:pPr>
      <w:r w:rsidRPr="002E4C91">
        <w:rPr>
          <w:rFonts w:ascii="Palatino Linotype" w:hAnsi="Palatino Linotype" w:cs="Arial"/>
        </w:rPr>
        <w:t>El Acta de la Segunda Sesión Extraordinaria de Comité de Transparencia del H. Ayuntamiento de Rayón</w:t>
      </w:r>
      <w:r w:rsidR="005D4327" w:rsidRPr="002E4C91">
        <w:rPr>
          <w:rFonts w:ascii="Palatino Linotype" w:hAnsi="Palatino Linotype" w:cs="Arial"/>
        </w:rPr>
        <w:t xml:space="preserve">, de fecha </w:t>
      </w:r>
      <w:r w:rsidRPr="002E4C91">
        <w:rPr>
          <w:rFonts w:ascii="Palatino Linotype" w:hAnsi="Palatino Linotype" w:cs="Arial"/>
        </w:rPr>
        <w:t>catorce</w:t>
      </w:r>
      <w:r w:rsidR="00331AD7" w:rsidRPr="002E4C91">
        <w:rPr>
          <w:rFonts w:ascii="Palatino Linotype" w:hAnsi="Palatino Linotype" w:cs="Arial"/>
        </w:rPr>
        <w:t xml:space="preserve"> de marzo</w:t>
      </w:r>
      <w:r w:rsidR="00464149" w:rsidRPr="002E4C91">
        <w:rPr>
          <w:rFonts w:ascii="Palatino Linotype" w:hAnsi="Palatino Linotype" w:cs="Arial"/>
        </w:rPr>
        <w:t xml:space="preserve"> del año en curso, </w:t>
      </w:r>
      <w:r w:rsidRPr="002E4C91">
        <w:rPr>
          <w:rFonts w:ascii="Palatino Linotype" w:hAnsi="Palatino Linotype" w:cs="Arial"/>
        </w:rPr>
        <w:t xml:space="preserve">mediante la cual, presentaron y aprobaron la versión pública del documento probatorio del último grado de estudios </w:t>
      </w:r>
      <w:r w:rsidR="00331AD7" w:rsidRPr="002E4C91">
        <w:rPr>
          <w:rFonts w:ascii="Palatino Linotype" w:hAnsi="Palatino Linotype" w:cs="Arial"/>
        </w:rPr>
        <w:t xml:space="preserve">de los siguientes Servidores Públicos: </w:t>
      </w:r>
      <w:r w:rsidR="00331AD7" w:rsidRPr="002E4C91">
        <w:rPr>
          <w:rFonts w:ascii="Palatino Linotype" w:hAnsi="Palatino Linotype" w:cs="Arial"/>
          <w:i/>
        </w:rPr>
        <w:t xml:space="preserve">Presidente </w:t>
      </w:r>
      <w:r w:rsidR="00331AD7" w:rsidRPr="002E4C91">
        <w:rPr>
          <w:rFonts w:ascii="Palatino Linotype" w:hAnsi="Palatino Linotype" w:cs="Arial"/>
          <w:i/>
        </w:rPr>
        <w:lastRenderedPageBreak/>
        <w:t xml:space="preserve">Municipal, Secretario del Ayuntamiento, Tesorero, Director de Áreas Públicas, </w:t>
      </w:r>
      <w:r w:rsidR="00C26444" w:rsidRPr="002E4C91">
        <w:rPr>
          <w:rFonts w:ascii="Palatino Linotype" w:hAnsi="Palatino Linotype" w:cs="Arial"/>
          <w:i/>
        </w:rPr>
        <w:t>D</w:t>
      </w:r>
      <w:r w:rsidR="00331AD7" w:rsidRPr="002E4C91">
        <w:rPr>
          <w:rFonts w:ascii="Palatino Linotype" w:hAnsi="Palatino Linotype" w:cs="Arial"/>
          <w:i/>
        </w:rPr>
        <w:t xml:space="preserve">irector de Desarrollo Económico, </w:t>
      </w:r>
      <w:r w:rsidR="00C26444" w:rsidRPr="002E4C91">
        <w:rPr>
          <w:rFonts w:ascii="Palatino Linotype" w:hAnsi="Palatino Linotype" w:cs="Arial"/>
          <w:i/>
        </w:rPr>
        <w:t xml:space="preserve">coordinador General Municipal de Mejora Regulatoria, Ecología, </w:t>
      </w:r>
      <w:r w:rsidR="00331AD7" w:rsidRPr="002E4C91">
        <w:rPr>
          <w:rFonts w:ascii="Palatino Linotype" w:hAnsi="Palatino Linotype" w:cs="Arial"/>
          <w:i/>
        </w:rPr>
        <w:t>Desarrollo Urbano</w:t>
      </w:r>
      <w:r w:rsidR="00E41DE5" w:rsidRPr="002E4C91">
        <w:rPr>
          <w:rFonts w:ascii="Palatino Linotype" w:hAnsi="Palatino Linotype" w:cs="Arial"/>
          <w:i/>
        </w:rPr>
        <w:t>,</w:t>
      </w:r>
      <w:r w:rsidR="00331AD7" w:rsidRPr="002E4C91">
        <w:rPr>
          <w:rFonts w:ascii="Palatino Linotype" w:hAnsi="Palatino Linotype" w:cs="Arial"/>
          <w:i/>
        </w:rPr>
        <w:t xml:space="preserve"> </w:t>
      </w:r>
      <w:r w:rsidR="00E41DE5" w:rsidRPr="002E4C91">
        <w:rPr>
          <w:rFonts w:ascii="Palatino Linotype" w:hAnsi="Palatino Linotype" w:cs="Arial"/>
          <w:i/>
        </w:rPr>
        <w:t>Protección Civil.</w:t>
      </w:r>
    </w:p>
    <w:p w14:paraId="3806A913" w14:textId="77777777" w:rsidR="008F19D1" w:rsidRPr="002E4C91" w:rsidRDefault="008F19D1" w:rsidP="00EE0E9E">
      <w:pPr>
        <w:pStyle w:val="Sinespaciado"/>
      </w:pPr>
    </w:p>
    <w:p w14:paraId="20BF0970" w14:textId="0CF898B2" w:rsidR="00C26444" w:rsidRPr="002E4C91" w:rsidRDefault="00C26444" w:rsidP="00C26444">
      <w:pPr>
        <w:pStyle w:val="Prrafodelista"/>
        <w:spacing w:line="360" w:lineRule="auto"/>
        <w:ind w:left="720"/>
        <w:jc w:val="both"/>
        <w:rPr>
          <w:rFonts w:ascii="Palatino Linotype" w:hAnsi="Palatino Linotype" w:cs="Arial"/>
          <w:i/>
        </w:rPr>
      </w:pPr>
      <w:r w:rsidRPr="002E4C91">
        <w:rPr>
          <w:rFonts w:ascii="Palatino Linotype" w:hAnsi="Palatino Linotype" w:cs="Arial"/>
        </w:rPr>
        <w:t>Asimismo, remitió</w:t>
      </w:r>
      <w:r w:rsidR="008F19D1" w:rsidRPr="002E4C91">
        <w:rPr>
          <w:rFonts w:ascii="Palatino Linotype" w:hAnsi="Palatino Linotype" w:cs="Arial"/>
        </w:rPr>
        <w:t xml:space="preserve"> siete documentos que indican el grado máximo de estudios de dichos servidores públicos.</w:t>
      </w:r>
    </w:p>
    <w:p w14:paraId="1C4D9289" w14:textId="77777777" w:rsidR="00E41DE5" w:rsidRPr="002E4C91" w:rsidRDefault="00E41DE5" w:rsidP="00E41DE5">
      <w:pPr>
        <w:spacing w:line="360" w:lineRule="auto"/>
        <w:jc w:val="both"/>
        <w:rPr>
          <w:rFonts w:ascii="Palatino Linotype" w:hAnsi="Palatino Linotype" w:cs="Arial"/>
          <w:sz w:val="14"/>
        </w:rPr>
      </w:pPr>
    </w:p>
    <w:p w14:paraId="2A718DC7" w14:textId="79D31E00" w:rsidR="00DB0383" w:rsidRPr="002E4C91" w:rsidRDefault="00DB0383" w:rsidP="0037012F">
      <w:pPr>
        <w:pStyle w:val="Sinespaciado"/>
      </w:pPr>
    </w:p>
    <w:p w14:paraId="59285F40" w14:textId="22EEB34B" w:rsidR="00BD12EB" w:rsidRPr="002E4C91" w:rsidRDefault="0037012F" w:rsidP="00AD2A55">
      <w:pPr>
        <w:spacing w:after="0" w:line="360" w:lineRule="auto"/>
        <w:jc w:val="both"/>
        <w:rPr>
          <w:rFonts w:ascii="Palatino Linotype" w:hAnsi="Palatino Linotype" w:cs="Arial"/>
          <w:b/>
          <w:sz w:val="28"/>
          <w:szCs w:val="24"/>
        </w:rPr>
      </w:pPr>
      <w:r w:rsidRPr="002E4C91">
        <w:rPr>
          <w:rFonts w:ascii="Palatino Linotype" w:hAnsi="Palatino Linotype" w:cs="Arial"/>
          <w:b/>
          <w:sz w:val="28"/>
          <w:szCs w:val="24"/>
        </w:rPr>
        <w:t>TERCERO</w:t>
      </w:r>
      <w:r w:rsidR="005353D8" w:rsidRPr="002E4C91">
        <w:rPr>
          <w:rFonts w:ascii="Palatino Linotype" w:hAnsi="Palatino Linotype" w:cs="Arial"/>
          <w:b/>
          <w:sz w:val="28"/>
          <w:szCs w:val="24"/>
        </w:rPr>
        <w:t xml:space="preserve">. </w:t>
      </w:r>
      <w:r w:rsidR="00BD12EB" w:rsidRPr="002E4C91">
        <w:rPr>
          <w:rFonts w:ascii="Palatino Linotype" w:hAnsi="Palatino Linotype" w:cs="Arial"/>
          <w:b/>
          <w:sz w:val="28"/>
          <w:szCs w:val="24"/>
        </w:rPr>
        <w:t>Del recurso de revisión.</w:t>
      </w:r>
    </w:p>
    <w:p w14:paraId="7ABB3B05" w14:textId="425A106E" w:rsidR="00BD12EB" w:rsidRPr="002E4C91" w:rsidRDefault="00BD12EB" w:rsidP="00AD2A55">
      <w:pPr>
        <w:spacing w:after="0" w:line="360" w:lineRule="auto"/>
        <w:jc w:val="both"/>
        <w:rPr>
          <w:rFonts w:ascii="Palatino Linotype" w:hAnsi="Palatino Linotype" w:cs="Arial"/>
          <w:sz w:val="24"/>
          <w:szCs w:val="24"/>
        </w:rPr>
      </w:pPr>
      <w:r w:rsidRPr="002E4C91">
        <w:rPr>
          <w:rFonts w:ascii="Palatino Linotype" w:hAnsi="Palatino Linotype" w:cs="Arial"/>
          <w:sz w:val="24"/>
          <w:szCs w:val="24"/>
        </w:rPr>
        <w:t xml:space="preserve">Inconforme con la respuesta por parte del </w:t>
      </w:r>
      <w:r w:rsidRPr="002E4C91">
        <w:rPr>
          <w:rFonts w:ascii="Palatino Linotype" w:hAnsi="Palatino Linotype" w:cs="Arial"/>
          <w:b/>
          <w:sz w:val="24"/>
          <w:szCs w:val="24"/>
        </w:rPr>
        <w:t>Sujeto Obligado</w:t>
      </w:r>
      <w:r w:rsidR="008B6600" w:rsidRPr="002E4C91">
        <w:rPr>
          <w:rFonts w:ascii="Palatino Linotype" w:hAnsi="Palatino Linotype" w:cs="Arial"/>
          <w:sz w:val="24"/>
          <w:szCs w:val="24"/>
        </w:rPr>
        <w:t xml:space="preserve">, </w:t>
      </w:r>
      <w:r w:rsidR="00E41DE5" w:rsidRPr="002E4C91">
        <w:rPr>
          <w:rFonts w:ascii="Palatino Linotype" w:hAnsi="Palatino Linotype" w:cs="Arial"/>
          <w:sz w:val="24"/>
          <w:szCs w:val="24"/>
        </w:rPr>
        <w:t>el</w:t>
      </w:r>
      <w:r w:rsidRPr="002E4C91">
        <w:rPr>
          <w:rFonts w:ascii="Palatino Linotype" w:hAnsi="Palatino Linotype" w:cs="Arial"/>
          <w:sz w:val="24"/>
          <w:szCs w:val="24"/>
        </w:rPr>
        <w:t xml:space="preserve"> ahora </w:t>
      </w:r>
      <w:r w:rsidRPr="002E4C91">
        <w:rPr>
          <w:rFonts w:ascii="Palatino Linotype" w:hAnsi="Palatino Linotype" w:cs="Arial"/>
          <w:b/>
          <w:sz w:val="24"/>
          <w:szCs w:val="24"/>
        </w:rPr>
        <w:t>Recurrente</w:t>
      </w:r>
      <w:r w:rsidRPr="002E4C91">
        <w:rPr>
          <w:rFonts w:ascii="Palatino Linotype" w:hAnsi="Palatino Linotype" w:cs="Arial"/>
          <w:sz w:val="24"/>
          <w:szCs w:val="24"/>
        </w:rPr>
        <w:t xml:space="preserve"> </w:t>
      </w:r>
      <w:r w:rsidR="0037012F" w:rsidRPr="002E4C91">
        <w:rPr>
          <w:rFonts w:ascii="Palatino Linotype" w:hAnsi="Palatino Linotype" w:cs="Arial"/>
          <w:sz w:val="24"/>
          <w:szCs w:val="24"/>
        </w:rPr>
        <w:t xml:space="preserve">interpuso el presente recurso de revisión </w:t>
      </w:r>
      <w:r w:rsidRPr="002E4C91">
        <w:rPr>
          <w:rFonts w:ascii="Palatino Linotype" w:hAnsi="Palatino Linotype" w:cs="Arial"/>
          <w:sz w:val="24"/>
          <w:szCs w:val="24"/>
        </w:rPr>
        <w:t xml:space="preserve">en fecha </w:t>
      </w:r>
      <w:r w:rsidR="00E41DE5" w:rsidRPr="002E4C91">
        <w:rPr>
          <w:rFonts w:ascii="Palatino Linotype" w:hAnsi="Palatino Linotype" w:cs="Arial"/>
          <w:sz w:val="24"/>
          <w:szCs w:val="24"/>
        </w:rPr>
        <w:t>veintiuno</w:t>
      </w:r>
      <w:r w:rsidR="008E433F" w:rsidRPr="002E4C91">
        <w:rPr>
          <w:rFonts w:ascii="Palatino Linotype" w:hAnsi="Palatino Linotype" w:cs="Arial"/>
          <w:sz w:val="24"/>
          <w:szCs w:val="24"/>
        </w:rPr>
        <w:t xml:space="preserve"> de </w:t>
      </w:r>
      <w:r w:rsidR="00E41DE5" w:rsidRPr="002E4C91">
        <w:rPr>
          <w:rFonts w:ascii="Palatino Linotype" w:hAnsi="Palatino Linotype" w:cs="Arial"/>
          <w:sz w:val="24"/>
          <w:szCs w:val="24"/>
        </w:rPr>
        <w:t>marz</w:t>
      </w:r>
      <w:r w:rsidR="0037012F" w:rsidRPr="002E4C91">
        <w:rPr>
          <w:rFonts w:ascii="Palatino Linotype" w:hAnsi="Palatino Linotype" w:cs="Arial"/>
          <w:sz w:val="24"/>
          <w:szCs w:val="24"/>
        </w:rPr>
        <w:t>o de dos mil diecinueve</w:t>
      </w:r>
      <w:r w:rsidRPr="002E4C91">
        <w:rPr>
          <w:rFonts w:ascii="Palatino Linotype" w:hAnsi="Palatino Linotype" w:cs="Arial"/>
          <w:sz w:val="24"/>
          <w:szCs w:val="24"/>
        </w:rPr>
        <w:t>, el cual fue registrado</w:t>
      </w:r>
      <w:r w:rsidRPr="002E4C91">
        <w:rPr>
          <w:rFonts w:ascii="Palatino Linotype" w:hAnsi="Palatino Linotype" w:cs="Arial"/>
          <w:b/>
          <w:sz w:val="24"/>
          <w:szCs w:val="24"/>
        </w:rPr>
        <w:t xml:space="preserve"> </w:t>
      </w:r>
      <w:r w:rsidRPr="002E4C91">
        <w:rPr>
          <w:rFonts w:ascii="Palatino Linotype" w:hAnsi="Palatino Linotype" w:cs="Arial"/>
          <w:sz w:val="24"/>
          <w:szCs w:val="24"/>
        </w:rPr>
        <w:t xml:space="preserve">en el sistema electrónico con el expediente número </w:t>
      </w:r>
      <w:r w:rsidRPr="002E4C91">
        <w:rPr>
          <w:rFonts w:ascii="Palatino Linotype" w:hAnsi="Palatino Linotype" w:cs="Arial"/>
          <w:b/>
          <w:bCs/>
          <w:sz w:val="24"/>
          <w:szCs w:val="24"/>
          <w:lang w:eastAsia="es-MX"/>
        </w:rPr>
        <w:t>0</w:t>
      </w:r>
      <w:r w:rsidR="008F19D1" w:rsidRPr="002E4C91">
        <w:rPr>
          <w:rFonts w:ascii="Palatino Linotype" w:hAnsi="Palatino Linotype" w:cs="Arial"/>
          <w:b/>
          <w:bCs/>
          <w:sz w:val="24"/>
          <w:szCs w:val="24"/>
          <w:lang w:eastAsia="es-MX"/>
        </w:rPr>
        <w:t>1925</w:t>
      </w:r>
      <w:r w:rsidRPr="002E4C91">
        <w:rPr>
          <w:rFonts w:ascii="Palatino Linotype" w:hAnsi="Palatino Linotype" w:cs="Arial"/>
          <w:b/>
          <w:bCs/>
          <w:sz w:val="24"/>
          <w:szCs w:val="24"/>
          <w:lang w:eastAsia="es-MX"/>
        </w:rPr>
        <w:t>/INFOEM/IP/RR/201</w:t>
      </w:r>
      <w:r w:rsidR="0037012F" w:rsidRPr="002E4C91">
        <w:rPr>
          <w:rFonts w:ascii="Palatino Linotype" w:hAnsi="Palatino Linotype" w:cs="Arial"/>
          <w:b/>
          <w:bCs/>
          <w:sz w:val="24"/>
          <w:szCs w:val="24"/>
          <w:lang w:eastAsia="es-MX"/>
        </w:rPr>
        <w:t>9</w:t>
      </w:r>
      <w:r w:rsidRPr="002E4C91">
        <w:rPr>
          <w:rFonts w:ascii="Palatino Linotype" w:hAnsi="Palatino Linotype" w:cs="Arial"/>
          <w:sz w:val="24"/>
          <w:szCs w:val="24"/>
        </w:rPr>
        <w:t>, en el cual aduce, las siguientes manifestaciones:</w:t>
      </w:r>
    </w:p>
    <w:p w14:paraId="6AFE8853" w14:textId="77777777" w:rsidR="00464149" w:rsidRPr="002E4C91" w:rsidRDefault="00464149" w:rsidP="00EE0E9E">
      <w:pPr>
        <w:pStyle w:val="Sinespaciado"/>
      </w:pPr>
    </w:p>
    <w:p w14:paraId="7BD42008" w14:textId="12343FAE" w:rsidR="00BD12EB" w:rsidRPr="002E4C91" w:rsidRDefault="00BD12EB" w:rsidP="008F19D1">
      <w:pPr>
        <w:pStyle w:val="Prrafodelista"/>
        <w:numPr>
          <w:ilvl w:val="0"/>
          <w:numId w:val="27"/>
        </w:numPr>
        <w:jc w:val="both"/>
        <w:rPr>
          <w:rFonts w:ascii="Palatino Linotype" w:hAnsi="Palatino Linotype" w:cs="Arial"/>
          <w:b/>
        </w:rPr>
      </w:pPr>
      <w:r w:rsidRPr="002E4C91">
        <w:rPr>
          <w:rFonts w:ascii="Palatino Linotype" w:hAnsi="Palatino Linotype" w:cs="Arial"/>
          <w:b/>
        </w:rPr>
        <w:t>Acto Impugnado:</w:t>
      </w:r>
    </w:p>
    <w:p w14:paraId="13DDBE6E" w14:textId="3D5E1406" w:rsidR="00BD12EB" w:rsidRPr="002E4C91" w:rsidRDefault="00BD12EB" w:rsidP="008F19D1">
      <w:pPr>
        <w:spacing w:line="240" w:lineRule="auto"/>
        <w:ind w:left="851" w:right="850"/>
        <w:jc w:val="both"/>
        <w:rPr>
          <w:rFonts w:ascii="Palatino Linotype" w:eastAsia="Times New Roman" w:hAnsi="Palatino Linotype" w:cs="Times New Roman"/>
          <w:i/>
          <w:lang w:eastAsia="es-MX"/>
        </w:rPr>
      </w:pPr>
      <w:r w:rsidRPr="002E4C91">
        <w:rPr>
          <w:rFonts w:ascii="Palatino Linotype" w:hAnsi="Palatino Linotype"/>
          <w:i/>
          <w:color w:val="000000"/>
        </w:rPr>
        <w:t>“</w:t>
      </w:r>
      <w:r w:rsidR="00E41DE5" w:rsidRPr="002E4C91">
        <w:rPr>
          <w:rFonts w:ascii="Palatino Linotype" w:eastAsia="Times New Roman" w:hAnsi="Palatino Linotype" w:cs="Times New Roman"/>
          <w:i/>
          <w:lang w:eastAsia="es-MX"/>
        </w:rPr>
        <w:t>No se me entrego la información Solicitada</w:t>
      </w:r>
      <w:r w:rsidRPr="002E4C91">
        <w:rPr>
          <w:rFonts w:ascii="Palatino Linotype" w:hAnsi="Palatino Linotype"/>
          <w:i/>
          <w:color w:val="000000"/>
        </w:rPr>
        <w:t>”(Sic).</w:t>
      </w:r>
    </w:p>
    <w:p w14:paraId="3CDF4E9D" w14:textId="77777777" w:rsidR="00BD12EB" w:rsidRPr="002E4C91" w:rsidRDefault="00BD12EB" w:rsidP="00EE0E9E">
      <w:pPr>
        <w:pStyle w:val="Sinespaciado"/>
        <w:rPr>
          <w:sz w:val="12"/>
        </w:rPr>
      </w:pPr>
    </w:p>
    <w:p w14:paraId="5DD7AFE8" w14:textId="74BA433D" w:rsidR="00BD12EB" w:rsidRPr="002E4C91" w:rsidRDefault="00BD12EB" w:rsidP="008F19D1">
      <w:pPr>
        <w:pStyle w:val="Prrafodelista"/>
        <w:numPr>
          <w:ilvl w:val="0"/>
          <w:numId w:val="27"/>
        </w:numPr>
        <w:jc w:val="both"/>
        <w:rPr>
          <w:rFonts w:ascii="Palatino Linotype" w:hAnsi="Palatino Linotype" w:cs="Arial"/>
        </w:rPr>
      </w:pPr>
      <w:r w:rsidRPr="002E4C91">
        <w:rPr>
          <w:rFonts w:ascii="Palatino Linotype" w:hAnsi="Palatino Linotype" w:cs="Arial"/>
          <w:b/>
        </w:rPr>
        <w:t>Razones o Motivos de Inconformidad</w:t>
      </w:r>
      <w:r w:rsidRPr="002E4C91">
        <w:rPr>
          <w:rFonts w:ascii="Palatino Linotype" w:hAnsi="Palatino Linotype" w:cs="Arial"/>
        </w:rPr>
        <w:t xml:space="preserve">: </w:t>
      </w:r>
    </w:p>
    <w:p w14:paraId="07C20AEC" w14:textId="116013DC" w:rsidR="00525913" w:rsidRPr="002E4C91" w:rsidRDefault="00BD12EB" w:rsidP="008F19D1">
      <w:pPr>
        <w:tabs>
          <w:tab w:val="left" w:pos="851"/>
        </w:tabs>
        <w:spacing w:after="0" w:line="240" w:lineRule="auto"/>
        <w:ind w:left="851" w:right="850"/>
        <w:jc w:val="both"/>
        <w:rPr>
          <w:rFonts w:ascii="Palatino Linotype" w:eastAsia="Times New Roman" w:hAnsi="Palatino Linotype" w:cs="Times New Roman"/>
          <w:i/>
          <w:lang w:eastAsia="es-MX"/>
        </w:rPr>
      </w:pPr>
      <w:r w:rsidRPr="002E4C91">
        <w:rPr>
          <w:rFonts w:ascii="Palatino Linotype" w:hAnsi="Palatino Linotype" w:cs="Arial"/>
          <w:i/>
        </w:rPr>
        <w:t>“</w:t>
      </w:r>
      <w:r w:rsidR="00E41DE5" w:rsidRPr="002E4C91">
        <w:rPr>
          <w:rFonts w:ascii="Palatino Linotype" w:hAnsi="Palatino Linotype"/>
          <w:i/>
          <w:color w:val="000000"/>
        </w:rPr>
        <w:t>Artículo 15. Toda persona tiene derecho de acceso a la información, sin discriminación, por motivo alguno, que menoscabe o anule la transparencia o acceso a la información pública en posesión de los sujetos obligados. Artículo 16. El ejercicio del derecho de acceso a la información no estará condicionado a que el solicitante acredite interés alguno o justifique su utilización, ni podrá condicionarse el mismo por motivos de discapacidad. Por ningún motivo los servidores públicos podrán requerir a los solicitantes de información que manifiesten las causas por las que presentan su solicitud o los fines a los cuales habrán de destinar los datos que requieren.</w:t>
      </w:r>
      <w:r w:rsidR="008B6600" w:rsidRPr="002E4C91">
        <w:rPr>
          <w:rFonts w:ascii="Palatino Linotype" w:hAnsi="Palatino Linotype"/>
          <w:i/>
          <w:color w:val="000000"/>
        </w:rPr>
        <w:t>” (S</w:t>
      </w:r>
      <w:r w:rsidRPr="002E4C91">
        <w:rPr>
          <w:rFonts w:ascii="Palatino Linotype" w:hAnsi="Palatino Linotype"/>
          <w:i/>
          <w:color w:val="000000"/>
        </w:rPr>
        <w:t>ic)</w:t>
      </w:r>
    </w:p>
    <w:p w14:paraId="74B0935A" w14:textId="77777777" w:rsidR="008F19D1" w:rsidRPr="002E4C91" w:rsidRDefault="008F19D1" w:rsidP="00AD2A55">
      <w:pPr>
        <w:spacing w:after="0" w:line="360" w:lineRule="auto"/>
        <w:jc w:val="both"/>
        <w:rPr>
          <w:rFonts w:ascii="Palatino Linotype" w:hAnsi="Palatino Linotype" w:cs="Arial"/>
          <w:b/>
          <w:sz w:val="28"/>
          <w:szCs w:val="24"/>
        </w:rPr>
      </w:pPr>
    </w:p>
    <w:p w14:paraId="3A29AB1E" w14:textId="1F4890F6" w:rsidR="00DE5FCB" w:rsidRPr="002E4C91" w:rsidRDefault="0037641A" w:rsidP="00AD2A55">
      <w:pPr>
        <w:spacing w:after="0" w:line="360" w:lineRule="auto"/>
        <w:jc w:val="both"/>
        <w:rPr>
          <w:rFonts w:ascii="Palatino Linotype" w:hAnsi="Palatino Linotype" w:cs="Arial"/>
          <w:b/>
          <w:sz w:val="28"/>
          <w:szCs w:val="24"/>
        </w:rPr>
      </w:pPr>
      <w:r w:rsidRPr="002E4C91">
        <w:rPr>
          <w:rFonts w:ascii="Palatino Linotype" w:hAnsi="Palatino Linotype" w:cs="Arial"/>
          <w:b/>
          <w:sz w:val="28"/>
          <w:szCs w:val="24"/>
        </w:rPr>
        <w:t>CUART</w:t>
      </w:r>
      <w:r w:rsidR="00BF3214" w:rsidRPr="002E4C91">
        <w:rPr>
          <w:rFonts w:ascii="Palatino Linotype" w:hAnsi="Palatino Linotype" w:cs="Arial"/>
          <w:b/>
          <w:sz w:val="28"/>
          <w:szCs w:val="24"/>
        </w:rPr>
        <w:t xml:space="preserve">O. </w:t>
      </w:r>
      <w:r w:rsidR="00DE5FCB" w:rsidRPr="002E4C91">
        <w:rPr>
          <w:rFonts w:ascii="Palatino Linotype" w:hAnsi="Palatino Linotype" w:cs="Arial"/>
          <w:b/>
          <w:sz w:val="28"/>
          <w:szCs w:val="24"/>
        </w:rPr>
        <w:t>Del turno del recurso de revisión.</w:t>
      </w:r>
    </w:p>
    <w:p w14:paraId="11CEEC8A" w14:textId="2372AA9F" w:rsidR="0006665C" w:rsidRPr="002E4C91" w:rsidRDefault="00DE5FCB" w:rsidP="0006665C">
      <w:pPr>
        <w:spacing w:after="0" w:line="360" w:lineRule="auto"/>
        <w:jc w:val="both"/>
        <w:rPr>
          <w:rFonts w:ascii="Palatino Linotype" w:hAnsi="Palatino Linotype" w:cs="Arial"/>
          <w:sz w:val="24"/>
          <w:szCs w:val="24"/>
        </w:rPr>
      </w:pPr>
      <w:r w:rsidRPr="002E4C91">
        <w:rPr>
          <w:rFonts w:ascii="Palatino Linotype" w:hAnsi="Palatino Linotype" w:cs="Arial"/>
          <w:sz w:val="24"/>
          <w:szCs w:val="24"/>
        </w:rPr>
        <w:t xml:space="preserve">Medio de impugnación que le fue turnado a la Comisionada </w:t>
      </w:r>
      <w:r w:rsidRPr="002E4C91">
        <w:rPr>
          <w:rFonts w:ascii="Palatino Linotype" w:hAnsi="Palatino Linotype" w:cs="Arial"/>
          <w:b/>
          <w:sz w:val="24"/>
          <w:szCs w:val="24"/>
        </w:rPr>
        <w:t>Zulema Martínez Sánchez</w:t>
      </w:r>
      <w:r w:rsidRPr="002E4C91">
        <w:rPr>
          <w:rFonts w:ascii="Palatino Linotype" w:hAnsi="Palatino Linotype" w:cs="Arial"/>
          <w:sz w:val="24"/>
          <w:szCs w:val="24"/>
        </w:rPr>
        <w:t>, por medio del sistema electrónico, en términos del arábigo 185</w:t>
      </w:r>
      <w:r w:rsidR="0006665C" w:rsidRPr="002E4C91">
        <w:rPr>
          <w:rFonts w:ascii="Palatino Linotype" w:hAnsi="Palatino Linotype" w:cs="Arial"/>
          <w:sz w:val="24"/>
          <w:szCs w:val="24"/>
        </w:rPr>
        <w:t>,</w:t>
      </w:r>
      <w:r w:rsidRPr="002E4C91">
        <w:rPr>
          <w:rFonts w:ascii="Palatino Linotype" w:hAnsi="Palatino Linotype" w:cs="Arial"/>
          <w:sz w:val="24"/>
          <w:szCs w:val="24"/>
        </w:rPr>
        <w:t xml:space="preserve"> fracción I</w:t>
      </w:r>
      <w:r w:rsidR="0006665C" w:rsidRPr="002E4C91">
        <w:rPr>
          <w:rFonts w:ascii="Palatino Linotype" w:hAnsi="Palatino Linotype" w:cs="Arial"/>
          <w:sz w:val="24"/>
          <w:szCs w:val="24"/>
        </w:rPr>
        <w:t>,</w:t>
      </w:r>
      <w:r w:rsidRPr="002E4C91">
        <w:rPr>
          <w:rFonts w:ascii="Palatino Linotype" w:hAnsi="Palatino Linotype" w:cs="Arial"/>
          <w:sz w:val="24"/>
          <w:szCs w:val="24"/>
        </w:rPr>
        <w:t xml:space="preserve"> de </w:t>
      </w:r>
      <w:r w:rsidRPr="002E4C91">
        <w:rPr>
          <w:rFonts w:ascii="Palatino Linotype" w:hAnsi="Palatino Linotype" w:cs="Arial"/>
          <w:sz w:val="24"/>
          <w:szCs w:val="24"/>
        </w:rPr>
        <w:lastRenderedPageBreak/>
        <w:t xml:space="preserve">la Ley de Transparencia y Acceso a la información Pública del Estado de México y Municipios, del cual recayó acuerdo de admisión en fecha </w:t>
      </w:r>
      <w:r w:rsidR="00E41DE5" w:rsidRPr="002E4C91">
        <w:rPr>
          <w:rFonts w:ascii="Palatino Linotype" w:hAnsi="Palatino Linotype" w:cs="Arial"/>
          <w:sz w:val="24"/>
          <w:szCs w:val="24"/>
        </w:rPr>
        <w:t>veinti</w:t>
      </w:r>
      <w:r w:rsidR="0037641A" w:rsidRPr="002E4C91">
        <w:rPr>
          <w:rFonts w:ascii="Palatino Linotype" w:hAnsi="Palatino Linotype" w:cs="Arial"/>
          <w:sz w:val="24"/>
          <w:szCs w:val="24"/>
        </w:rPr>
        <w:t>siete</w:t>
      </w:r>
      <w:r w:rsidR="008E433F" w:rsidRPr="002E4C91">
        <w:rPr>
          <w:rFonts w:ascii="Palatino Linotype" w:hAnsi="Palatino Linotype" w:cs="Arial"/>
          <w:sz w:val="24"/>
          <w:szCs w:val="24"/>
        </w:rPr>
        <w:t xml:space="preserve"> de </w:t>
      </w:r>
      <w:r w:rsidR="00E41DE5" w:rsidRPr="002E4C91">
        <w:rPr>
          <w:rFonts w:ascii="Palatino Linotype" w:hAnsi="Palatino Linotype" w:cs="Arial"/>
          <w:sz w:val="24"/>
          <w:szCs w:val="24"/>
        </w:rPr>
        <w:t>marz</w:t>
      </w:r>
      <w:r w:rsidR="0037641A" w:rsidRPr="002E4C91">
        <w:rPr>
          <w:rFonts w:ascii="Palatino Linotype" w:hAnsi="Palatino Linotype" w:cs="Arial"/>
          <w:sz w:val="24"/>
          <w:szCs w:val="24"/>
        </w:rPr>
        <w:t>o</w:t>
      </w:r>
      <w:r w:rsidR="001C16ED" w:rsidRPr="002E4C91">
        <w:rPr>
          <w:rFonts w:ascii="Palatino Linotype" w:hAnsi="Palatino Linotype" w:cs="Arial"/>
          <w:sz w:val="24"/>
          <w:szCs w:val="24"/>
        </w:rPr>
        <w:t xml:space="preserve"> </w:t>
      </w:r>
      <w:r w:rsidR="008B6600" w:rsidRPr="002E4C91">
        <w:rPr>
          <w:rFonts w:ascii="Palatino Linotype" w:hAnsi="Palatino Linotype" w:cs="Arial"/>
          <w:sz w:val="24"/>
          <w:szCs w:val="24"/>
        </w:rPr>
        <w:t>del</w:t>
      </w:r>
      <w:r w:rsidRPr="002E4C91">
        <w:rPr>
          <w:rFonts w:ascii="Palatino Linotype" w:hAnsi="Palatino Linotype" w:cs="Arial"/>
          <w:sz w:val="24"/>
          <w:szCs w:val="24"/>
        </w:rPr>
        <w:t xml:space="preserve"> </w:t>
      </w:r>
      <w:r w:rsidR="008B6600" w:rsidRPr="002E4C91">
        <w:rPr>
          <w:rFonts w:ascii="Palatino Linotype" w:hAnsi="Palatino Linotype" w:cs="Arial"/>
          <w:sz w:val="24"/>
          <w:szCs w:val="24"/>
        </w:rPr>
        <w:t>año en curso</w:t>
      </w:r>
      <w:r w:rsidRPr="002E4C91">
        <w:rPr>
          <w:rFonts w:ascii="Palatino Linotype" w:hAnsi="Palatino Linotype" w:cs="Arial"/>
          <w:sz w:val="24"/>
          <w:szCs w:val="24"/>
        </w:rPr>
        <w:t>, determinándose en él, un plazo de siete días para que las partes manifestaran lo que a su derecho corresponda en términos del numeral ya citado.</w:t>
      </w:r>
    </w:p>
    <w:p w14:paraId="6861C5C0" w14:textId="77777777" w:rsidR="0006665C" w:rsidRPr="002E4C91" w:rsidRDefault="0006665C" w:rsidP="0006665C">
      <w:pPr>
        <w:pStyle w:val="Sinespaciado"/>
      </w:pPr>
    </w:p>
    <w:p w14:paraId="01085EBF" w14:textId="77777777" w:rsidR="00E41DE5" w:rsidRPr="002E4C91" w:rsidRDefault="00E41DE5" w:rsidP="0006665C">
      <w:pPr>
        <w:pStyle w:val="Sinespaciado"/>
      </w:pPr>
    </w:p>
    <w:p w14:paraId="665015D4" w14:textId="1144EBF6" w:rsidR="00BC106F" w:rsidRPr="002E4C91" w:rsidRDefault="0037641A" w:rsidP="00AD2A55">
      <w:pPr>
        <w:spacing w:after="0" w:line="360" w:lineRule="auto"/>
        <w:jc w:val="both"/>
        <w:rPr>
          <w:rFonts w:ascii="Palatino Linotype" w:hAnsi="Palatino Linotype" w:cs="Arial"/>
          <w:b/>
          <w:sz w:val="28"/>
          <w:szCs w:val="24"/>
        </w:rPr>
      </w:pPr>
      <w:r w:rsidRPr="002E4C91">
        <w:rPr>
          <w:rFonts w:ascii="Palatino Linotype" w:hAnsi="Palatino Linotype" w:cs="Arial"/>
          <w:b/>
          <w:sz w:val="28"/>
          <w:szCs w:val="24"/>
        </w:rPr>
        <w:t>QUINT</w:t>
      </w:r>
      <w:r w:rsidR="007D0B6C" w:rsidRPr="002E4C91">
        <w:rPr>
          <w:rFonts w:ascii="Palatino Linotype" w:hAnsi="Palatino Linotype" w:cs="Arial"/>
          <w:b/>
          <w:sz w:val="28"/>
          <w:szCs w:val="24"/>
        </w:rPr>
        <w:t>O</w:t>
      </w:r>
      <w:r w:rsidR="00BF3214" w:rsidRPr="002E4C91">
        <w:rPr>
          <w:rFonts w:ascii="Palatino Linotype" w:hAnsi="Palatino Linotype" w:cs="Arial"/>
          <w:b/>
          <w:sz w:val="28"/>
          <w:szCs w:val="24"/>
        </w:rPr>
        <w:t xml:space="preserve">. </w:t>
      </w:r>
      <w:r w:rsidR="00BC106F" w:rsidRPr="002E4C91">
        <w:rPr>
          <w:rFonts w:ascii="Palatino Linotype" w:hAnsi="Palatino Linotype" w:cs="Arial"/>
          <w:b/>
          <w:sz w:val="28"/>
          <w:szCs w:val="24"/>
        </w:rPr>
        <w:t>De la etapa de manifestaciones y/o alegatos.</w:t>
      </w:r>
    </w:p>
    <w:p w14:paraId="725743E3" w14:textId="40634773" w:rsidR="00A6139A" w:rsidRPr="002E4C91" w:rsidRDefault="00BC106F" w:rsidP="00AD2A55">
      <w:pPr>
        <w:spacing w:after="0" w:line="360" w:lineRule="auto"/>
        <w:jc w:val="both"/>
        <w:rPr>
          <w:rFonts w:ascii="Palatino Linotype" w:hAnsi="Palatino Linotype"/>
          <w:noProof/>
          <w:sz w:val="24"/>
          <w:szCs w:val="24"/>
          <w:lang w:eastAsia="es-MX"/>
        </w:rPr>
      </w:pPr>
      <w:r w:rsidRPr="002E4C91">
        <w:rPr>
          <w:rFonts w:ascii="Palatino Linotype" w:hAnsi="Palatino Linotype" w:cs="Arial"/>
          <w:sz w:val="24"/>
          <w:szCs w:val="24"/>
        </w:rPr>
        <w:t>Así, una vez transcurrido el término legal referido se destaca que</w:t>
      </w:r>
      <w:r w:rsidR="0037641A" w:rsidRPr="002E4C91">
        <w:rPr>
          <w:rFonts w:ascii="Palatino Linotype" w:hAnsi="Palatino Linotype" w:cs="Arial"/>
          <w:sz w:val="24"/>
          <w:szCs w:val="24"/>
        </w:rPr>
        <w:t xml:space="preserve"> </w:t>
      </w:r>
      <w:r w:rsidR="008B6600" w:rsidRPr="002E4C91">
        <w:rPr>
          <w:rFonts w:ascii="Palatino Linotype" w:hAnsi="Palatino Linotype" w:cs="Arial"/>
          <w:b/>
          <w:sz w:val="24"/>
          <w:szCs w:val="24"/>
        </w:rPr>
        <w:t xml:space="preserve">El </w:t>
      </w:r>
      <w:r w:rsidR="009B3F97" w:rsidRPr="002E4C91">
        <w:rPr>
          <w:rFonts w:ascii="Palatino Linotype" w:hAnsi="Palatino Linotype" w:cs="Arial"/>
          <w:b/>
          <w:sz w:val="24"/>
          <w:szCs w:val="24"/>
        </w:rPr>
        <w:t>Sujeto Obligado</w:t>
      </w:r>
      <w:r w:rsidRPr="002E4C91">
        <w:rPr>
          <w:rFonts w:ascii="Palatino Linotype" w:hAnsi="Palatino Linotype" w:cs="Arial"/>
          <w:sz w:val="24"/>
          <w:szCs w:val="24"/>
        </w:rPr>
        <w:t xml:space="preserve"> </w:t>
      </w:r>
      <w:r w:rsidR="0037641A" w:rsidRPr="002E4C91">
        <w:rPr>
          <w:rFonts w:ascii="Palatino Linotype" w:hAnsi="Palatino Linotype" w:cs="Arial"/>
          <w:sz w:val="24"/>
          <w:szCs w:val="24"/>
        </w:rPr>
        <w:t>fue omiso en remitir</w:t>
      </w:r>
      <w:r w:rsidR="0006665C" w:rsidRPr="002E4C91">
        <w:rPr>
          <w:rFonts w:ascii="Palatino Linotype" w:hAnsi="Palatino Linotype" w:cs="Arial"/>
          <w:sz w:val="24"/>
          <w:szCs w:val="24"/>
        </w:rPr>
        <w:t xml:space="preserve"> su Informe Justificado; p</w:t>
      </w:r>
      <w:r w:rsidR="007E0AAA" w:rsidRPr="002E4C91">
        <w:rPr>
          <w:rFonts w:ascii="Palatino Linotype" w:hAnsi="Palatino Linotype" w:cs="Arial"/>
          <w:sz w:val="24"/>
          <w:szCs w:val="24"/>
        </w:rPr>
        <w:t xml:space="preserve">or </w:t>
      </w:r>
      <w:r w:rsidR="0037641A" w:rsidRPr="002E4C91">
        <w:rPr>
          <w:rFonts w:ascii="Palatino Linotype" w:hAnsi="Palatino Linotype" w:cs="Arial"/>
          <w:sz w:val="24"/>
          <w:szCs w:val="24"/>
        </w:rPr>
        <w:t xml:space="preserve">su parte </w:t>
      </w:r>
      <w:r w:rsidR="00E41DE5" w:rsidRPr="002E4C91">
        <w:rPr>
          <w:rFonts w:ascii="Palatino Linotype" w:hAnsi="Palatino Linotype" w:cs="Arial"/>
          <w:sz w:val="24"/>
          <w:szCs w:val="24"/>
        </w:rPr>
        <w:t>el</w:t>
      </w:r>
      <w:r w:rsidR="007E0AAA" w:rsidRPr="002E4C91">
        <w:rPr>
          <w:rFonts w:ascii="Palatino Linotype" w:hAnsi="Palatino Linotype" w:cs="Arial"/>
          <w:sz w:val="24"/>
          <w:szCs w:val="24"/>
        </w:rPr>
        <w:t xml:space="preserve"> </w:t>
      </w:r>
      <w:r w:rsidR="007E0AAA" w:rsidRPr="002E4C91">
        <w:rPr>
          <w:rFonts w:ascii="Palatino Linotype" w:hAnsi="Palatino Linotype" w:cs="Arial"/>
          <w:b/>
          <w:sz w:val="24"/>
          <w:szCs w:val="24"/>
        </w:rPr>
        <w:t>Recurrente</w:t>
      </w:r>
      <w:r w:rsidR="00631855" w:rsidRPr="002E4C91">
        <w:rPr>
          <w:rFonts w:ascii="Palatino Linotype" w:hAnsi="Palatino Linotype" w:cs="Arial"/>
          <w:sz w:val="24"/>
          <w:szCs w:val="24"/>
        </w:rPr>
        <w:t>,</w:t>
      </w:r>
      <w:r w:rsidR="007E0AAA" w:rsidRPr="002E4C91">
        <w:rPr>
          <w:rFonts w:ascii="Palatino Linotype" w:hAnsi="Palatino Linotype" w:cs="Arial"/>
          <w:sz w:val="24"/>
          <w:szCs w:val="24"/>
        </w:rPr>
        <w:t xml:space="preserve"> </w:t>
      </w:r>
      <w:r w:rsidR="0037641A" w:rsidRPr="002E4C91">
        <w:rPr>
          <w:rFonts w:ascii="Palatino Linotype" w:hAnsi="Palatino Linotype" w:cs="Arial"/>
          <w:sz w:val="24"/>
          <w:szCs w:val="24"/>
        </w:rPr>
        <w:t xml:space="preserve">tampoco </w:t>
      </w:r>
      <w:r w:rsidR="0006665C" w:rsidRPr="002E4C91">
        <w:rPr>
          <w:rFonts w:ascii="Palatino Linotype" w:hAnsi="Palatino Linotype" w:cs="Arial"/>
          <w:sz w:val="24"/>
          <w:szCs w:val="24"/>
        </w:rPr>
        <w:t>realizó manifestación alguna</w:t>
      </w:r>
      <w:r w:rsidR="008E433F" w:rsidRPr="002E4C91">
        <w:rPr>
          <w:rFonts w:ascii="Palatino Linotype" w:hAnsi="Palatino Linotype" w:cs="Arial"/>
          <w:sz w:val="24"/>
          <w:szCs w:val="24"/>
        </w:rPr>
        <w:t xml:space="preserve">, </w:t>
      </w:r>
      <w:r w:rsidR="0006665C" w:rsidRPr="002E4C91">
        <w:rPr>
          <w:rFonts w:ascii="Palatino Linotype" w:hAnsi="Palatino Linotype" w:cs="Arial"/>
          <w:sz w:val="24"/>
          <w:szCs w:val="24"/>
        </w:rPr>
        <w:t>de conformidad con la siguiente imagen:</w:t>
      </w:r>
    </w:p>
    <w:p w14:paraId="01AA1D35" w14:textId="6651F4A0" w:rsidR="00DF3FAE" w:rsidRPr="002E4C91" w:rsidRDefault="00DF3FAE" w:rsidP="008F19D1">
      <w:pPr>
        <w:rPr>
          <w:sz w:val="14"/>
        </w:rPr>
      </w:pPr>
    </w:p>
    <w:p w14:paraId="762F1E24" w14:textId="16D019C0" w:rsidR="00DF3FAE" w:rsidRPr="002E4C91" w:rsidRDefault="008F19D1" w:rsidP="00AD2A55">
      <w:pPr>
        <w:spacing w:after="0" w:line="360" w:lineRule="auto"/>
        <w:jc w:val="both"/>
        <w:rPr>
          <w:rFonts w:ascii="Palatino Linotype" w:hAnsi="Palatino Linotype" w:cs="Arial"/>
          <w:sz w:val="24"/>
          <w:szCs w:val="24"/>
        </w:rPr>
      </w:pPr>
      <w:r w:rsidRPr="002E4C91">
        <w:rPr>
          <w:rFonts w:ascii="Palatino Linotype" w:hAnsi="Palatino Linotype" w:cs="Arial"/>
          <w:noProof/>
          <w:sz w:val="24"/>
          <w:szCs w:val="24"/>
          <w:lang w:eastAsia="es-MX"/>
        </w:rPr>
        <w:drawing>
          <wp:inline distT="0" distB="0" distL="0" distR="0" wp14:anchorId="0908DD75" wp14:editId="34BD83D1">
            <wp:extent cx="5756910" cy="250444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6910" cy="2504440"/>
                    </a:xfrm>
                    <a:prstGeom prst="rect">
                      <a:avLst/>
                    </a:prstGeom>
                    <a:noFill/>
                    <a:ln>
                      <a:noFill/>
                    </a:ln>
                  </pic:spPr>
                </pic:pic>
              </a:graphicData>
            </a:graphic>
          </wp:inline>
        </w:drawing>
      </w:r>
    </w:p>
    <w:p w14:paraId="5B14186A" w14:textId="77777777" w:rsidR="0006665C" w:rsidRPr="002E4C91" w:rsidRDefault="0006665C" w:rsidP="00027ADB">
      <w:pPr>
        <w:pStyle w:val="Sinespaciado"/>
        <w:rPr>
          <w:sz w:val="2"/>
        </w:rPr>
      </w:pPr>
    </w:p>
    <w:p w14:paraId="727966F0" w14:textId="77777777" w:rsidR="008F19D1" w:rsidRPr="002E4C91" w:rsidRDefault="008F19D1" w:rsidP="00E41DE5"/>
    <w:p w14:paraId="26577AAA" w14:textId="42362365" w:rsidR="00BC106F" w:rsidRPr="002E4C91" w:rsidRDefault="0037641A" w:rsidP="00AD2A55">
      <w:pPr>
        <w:tabs>
          <w:tab w:val="left" w:pos="3206"/>
        </w:tabs>
        <w:spacing w:after="0" w:line="360" w:lineRule="auto"/>
        <w:jc w:val="both"/>
        <w:rPr>
          <w:rFonts w:ascii="Palatino Linotype" w:hAnsi="Palatino Linotype" w:cs="Arial"/>
          <w:b/>
          <w:sz w:val="28"/>
          <w:szCs w:val="24"/>
        </w:rPr>
      </w:pPr>
      <w:r w:rsidRPr="002E4C91">
        <w:rPr>
          <w:rFonts w:ascii="Palatino Linotype" w:hAnsi="Palatino Linotype" w:cs="Arial"/>
          <w:b/>
          <w:sz w:val="28"/>
          <w:szCs w:val="24"/>
        </w:rPr>
        <w:t>SEXT</w:t>
      </w:r>
      <w:r w:rsidR="0006665C" w:rsidRPr="002E4C91">
        <w:rPr>
          <w:rFonts w:ascii="Palatino Linotype" w:hAnsi="Palatino Linotype" w:cs="Arial"/>
          <w:b/>
          <w:sz w:val="28"/>
          <w:szCs w:val="24"/>
        </w:rPr>
        <w:t>O.</w:t>
      </w:r>
      <w:r w:rsidR="008B6600" w:rsidRPr="002E4C91">
        <w:rPr>
          <w:rFonts w:ascii="Palatino Linotype" w:hAnsi="Palatino Linotype" w:cs="Arial"/>
          <w:b/>
          <w:sz w:val="28"/>
          <w:szCs w:val="24"/>
        </w:rPr>
        <w:t xml:space="preserve"> </w:t>
      </w:r>
      <w:r w:rsidR="00BC106F" w:rsidRPr="002E4C91">
        <w:rPr>
          <w:rFonts w:ascii="Palatino Linotype" w:hAnsi="Palatino Linotype" w:cs="Arial"/>
          <w:b/>
          <w:sz w:val="28"/>
          <w:szCs w:val="24"/>
        </w:rPr>
        <w:t>Del cierre de instrucción.</w:t>
      </w:r>
      <w:r w:rsidR="00BC106F" w:rsidRPr="002E4C91">
        <w:rPr>
          <w:rFonts w:ascii="Palatino Linotype" w:hAnsi="Palatino Linotype" w:cs="Arial"/>
          <w:b/>
          <w:sz w:val="28"/>
          <w:szCs w:val="24"/>
        </w:rPr>
        <w:tab/>
      </w:r>
    </w:p>
    <w:p w14:paraId="72A01AB5" w14:textId="56957B24" w:rsidR="00E41DE5" w:rsidRPr="002E4C91" w:rsidRDefault="00BC106F" w:rsidP="00E41DE5">
      <w:pPr>
        <w:spacing w:after="0" w:line="360" w:lineRule="auto"/>
        <w:jc w:val="both"/>
        <w:rPr>
          <w:rFonts w:ascii="Palatino Linotype" w:hAnsi="Palatino Linotype" w:cs="Arial"/>
          <w:sz w:val="24"/>
          <w:szCs w:val="24"/>
        </w:rPr>
      </w:pPr>
      <w:r w:rsidRPr="002E4C91">
        <w:rPr>
          <w:rFonts w:ascii="Palatino Linotype" w:hAnsi="Palatino Linotype" w:cs="Arial"/>
          <w:sz w:val="24"/>
          <w:szCs w:val="24"/>
        </w:rPr>
        <w:t>Así, una vez transcurr</w:t>
      </w:r>
      <w:r w:rsidR="00631855" w:rsidRPr="002E4C91">
        <w:rPr>
          <w:rFonts w:ascii="Palatino Linotype" w:hAnsi="Palatino Linotype" w:cs="Arial"/>
          <w:sz w:val="24"/>
          <w:szCs w:val="24"/>
        </w:rPr>
        <w:t>ido el término legal, se decretó</w:t>
      </w:r>
      <w:r w:rsidRPr="002E4C91">
        <w:rPr>
          <w:rFonts w:ascii="Palatino Linotype" w:hAnsi="Palatino Linotype" w:cs="Arial"/>
          <w:sz w:val="24"/>
          <w:szCs w:val="24"/>
        </w:rPr>
        <w:t xml:space="preserve"> el cierre de instrucción en fecha </w:t>
      </w:r>
      <w:r w:rsidR="00E41DE5" w:rsidRPr="002E4C91">
        <w:rPr>
          <w:rFonts w:ascii="Palatino Linotype" w:hAnsi="Palatino Linotype" w:cs="Arial"/>
          <w:sz w:val="24"/>
          <w:szCs w:val="24"/>
        </w:rPr>
        <w:t>ocho de abril</w:t>
      </w:r>
      <w:r w:rsidR="0037641A" w:rsidRPr="002E4C91">
        <w:rPr>
          <w:rFonts w:ascii="Palatino Linotype" w:hAnsi="Palatino Linotype" w:cs="Arial"/>
          <w:sz w:val="24"/>
          <w:szCs w:val="24"/>
        </w:rPr>
        <w:t xml:space="preserve"> de dos mil diecinueve</w:t>
      </w:r>
      <w:r w:rsidRPr="002E4C91">
        <w:rPr>
          <w:rFonts w:ascii="Palatino Linotype" w:hAnsi="Palatino Linotype" w:cs="Arial"/>
          <w:sz w:val="24"/>
          <w:szCs w:val="24"/>
        </w:rPr>
        <w:t>, en términos del artículo 185</w:t>
      </w:r>
      <w:r w:rsidR="00027ADB" w:rsidRPr="002E4C91">
        <w:rPr>
          <w:rFonts w:ascii="Palatino Linotype" w:hAnsi="Palatino Linotype" w:cs="Arial"/>
          <w:sz w:val="24"/>
          <w:szCs w:val="24"/>
        </w:rPr>
        <w:t>,</w:t>
      </w:r>
      <w:r w:rsidRPr="002E4C91">
        <w:rPr>
          <w:rFonts w:ascii="Palatino Linotype" w:hAnsi="Palatino Linotype" w:cs="Arial"/>
          <w:sz w:val="24"/>
          <w:szCs w:val="24"/>
        </w:rPr>
        <w:t xml:space="preserve"> Fracción VI</w:t>
      </w:r>
      <w:r w:rsidR="00027ADB" w:rsidRPr="002E4C91">
        <w:rPr>
          <w:rFonts w:ascii="Palatino Linotype" w:hAnsi="Palatino Linotype" w:cs="Arial"/>
          <w:sz w:val="24"/>
          <w:szCs w:val="24"/>
        </w:rPr>
        <w:t>,</w:t>
      </w:r>
      <w:r w:rsidRPr="002E4C91">
        <w:rPr>
          <w:rFonts w:ascii="Palatino Linotype" w:hAnsi="Palatino Linotype" w:cs="Arial"/>
          <w:sz w:val="24"/>
          <w:szCs w:val="24"/>
        </w:rPr>
        <w:t xml:space="preserve"> de la Ley de Transparencia y Acceso a la Información Pública del Estado de México y Municipios, iniciando el término legal para dictar re</w:t>
      </w:r>
      <w:r w:rsidR="00E41DE5" w:rsidRPr="002E4C91">
        <w:rPr>
          <w:rFonts w:ascii="Palatino Linotype" w:hAnsi="Palatino Linotype" w:cs="Arial"/>
          <w:sz w:val="24"/>
          <w:szCs w:val="24"/>
        </w:rPr>
        <w:t>solución definitiva del asunto.</w:t>
      </w:r>
    </w:p>
    <w:p w14:paraId="7C5492E2" w14:textId="67A651E1" w:rsidR="006022C6" w:rsidRPr="002E4C91" w:rsidRDefault="0037641A" w:rsidP="00E41DE5">
      <w:pPr>
        <w:spacing w:after="0" w:line="360" w:lineRule="auto"/>
        <w:jc w:val="both"/>
        <w:rPr>
          <w:rFonts w:ascii="Palatino Linotype" w:hAnsi="Palatino Linotype" w:cs="Arial"/>
          <w:sz w:val="24"/>
          <w:szCs w:val="24"/>
        </w:rPr>
      </w:pPr>
      <w:r w:rsidRPr="002E4C91">
        <w:rPr>
          <w:rFonts w:ascii="Palatino Linotype" w:hAnsi="Palatino Linotype" w:cs="Arial"/>
          <w:sz w:val="24"/>
          <w:szCs w:val="24"/>
        </w:rPr>
        <w:lastRenderedPageBreak/>
        <w:t>Es de destacar que</w:t>
      </w:r>
      <w:r w:rsidR="006022C6" w:rsidRPr="002E4C91">
        <w:rPr>
          <w:rFonts w:ascii="Palatino Linotype" w:hAnsi="Palatino Linotype" w:cs="Arial"/>
          <w:sz w:val="24"/>
          <w:szCs w:val="24"/>
        </w:rPr>
        <w:t xml:space="preserve">, en fecha </w:t>
      </w:r>
      <w:r w:rsidR="00E41DE5" w:rsidRPr="002E4C91">
        <w:rPr>
          <w:rFonts w:ascii="Palatino Linotype" w:hAnsi="Palatino Linotype" w:cs="Arial"/>
          <w:sz w:val="24"/>
          <w:szCs w:val="24"/>
        </w:rPr>
        <w:t>diecisiete de mayo</w:t>
      </w:r>
      <w:r w:rsidR="006022C6" w:rsidRPr="002E4C91">
        <w:rPr>
          <w:rFonts w:ascii="Palatino Linotype" w:hAnsi="Palatino Linotype" w:cs="Arial"/>
          <w:sz w:val="24"/>
          <w:szCs w:val="24"/>
        </w:rPr>
        <w:t xml:space="preserve"> del presente, se amplió el plazo para dictar resolución, en términos del artículo 181, de la Ley de Transparencia y Acceso a la Información Pública del Estado de México y Municipios.</w:t>
      </w:r>
    </w:p>
    <w:p w14:paraId="1E62F549" w14:textId="77777777" w:rsidR="0037641A" w:rsidRPr="002E4C91" w:rsidRDefault="0037641A" w:rsidP="008F19D1"/>
    <w:p w14:paraId="12F33C9D" w14:textId="77777777" w:rsidR="00027ADB" w:rsidRPr="002E4C91" w:rsidRDefault="00027ADB" w:rsidP="00AD2A55">
      <w:pPr>
        <w:spacing w:after="0" w:line="360" w:lineRule="auto"/>
        <w:jc w:val="both"/>
        <w:rPr>
          <w:rFonts w:ascii="Palatino Linotype" w:hAnsi="Palatino Linotype" w:cs="Arial"/>
          <w:sz w:val="6"/>
          <w:szCs w:val="24"/>
        </w:rPr>
      </w:pPr>
    </w:p>
    <w:p w14:paraId="6AE9A437" w14:textId="77777777" w:rsidR="00BF3214" w:rsidRPr="002E4C91" w:rsidRDefault="00BF3214" w:rsidP="00AD2A55">
      <w:pPr>
        <w:spacing w:after="0" w:line="360" w:lineRule="auto"/>
        <w:jc w:val="center"/>
        <w:rPr>
          <w:rFonts w:ascii="Palatino Linotype" w:hAnsi="Palatino Linotype" w:cs="Arial"/>
          <w:b/>
          <w:sz w:val="28"/>
          <w:szCs w:val="24"/>
        </w:rPr>
      </w:pPr>
      <w:r w:rsidRPr="002E4C91">
        <w:rPr>
          <w:rFonts w:ascii="Palatino Linotype" w:hAnsi="Palatino Linotype" w:cs="Arial"/>
          <w:b/>
          <w:sz w:val="28"/>
          <w:szCs w:val="24"/>
        </w:rPr>
        <w:t xml:space="preserve">C O N S I D E R A N D O </w:t>
      </w:r>
    </w:p>
    <w:p w14:paraId="204DC932" w14:textId="77777777" w:rsidR="00983EFD" w:rsidRPr="002E4C91" w:rsidRDefault="00983EFD" w:rsidP="00AD2A55">
      <w:pPr>
        <w:spacing w:after="0" w:line="360" w:lineRule="auto"/>
        <w:jc w:val="center"/>
        <w:rPr>
          <w:rFonts w:ascii="Palatino Linotype" w:hAnsi="Palatino Linotype" w:cs="Arial"/>
          <w:b/>
          <w:sz w:val="14"/>
          <w:szCs w:val="24"/>
        </w:rPr>
      </w:pPr>
    </w:p>
    <w:p w14:paraId="632C3657" w14:textId="77777777" w:rsidR="00EE326A" w:rsidRPr="002E4C91" w:rsidRDefault="00BF3214" w:rsidP="00AD2A55">
      <w:pPr>
        <w:spacing w:after="0" w:line="360" w:lineRule="auto"/>
        <w:jc w:val="both"/>
        <w:rPr>
          <w:rFonts w:ascii="Palatino Linotype" w:hAnsi="Palatino Linotype" w:cs="Arial"/>
          <w:sz w:val="28"/>
          <w:szCs w:val="24"/>
        </w:rPr>
      </w:pPr>
      <w:r w:rsidRPr="002E4C91">
        <w:rPr>
          <w:rFonts w:ascii="Palatino Linotype" w:hAnsi="Palatino Linotype" w:cs="Arial"/>
          <w:b/>
          <w:sz w:val="28"/>
          <w:szCs w:val="24"/>
        </w:rPr>
        <w:t xml:space="preserve">PRIMERO. </w:t>
      </w:r>
      <w:r w:rsidR="00EE326A" w:rsidRPr="002E4C91">
        <w:rPr>
          <w:rFonts w:ascii="Palatino Linotype" w:hAnsi="Palatino Linotype" w:cs="Arial"/>
          <w:b/>
          <w:sz w:val="28"/>
          <w:szCs w:val="24"/>
        </w:rPr>
        <w:t>De la c</w:t>
      </w:r>
      <w:r w:rsidRPr="002E4C91">
        <w:rPr>
          <w:rFonts w:ascii="Palatino Linotype" w:hAnsi="Palatino Linotype" w:cs="Arial"/>
          <w:b/>
          <w:sz w:val="28"/>
          <w:szCs w:val="24"/>
        </w:rPr>
        <w:t>ompetencia</w:t>
      </w:r>
      <w:r w:rsidRPr="002E4C91">
        <w:rPr>
          <w:rFonts w:ascii="Palatino Linotype" w:hAnsi="Palatino Linotype" w:cs="Arial"/>
          <w:sz w:val="28"/>
          <w:szCs w:val="24"/>
        </w:rPr>
        <w:t>.</w:t>
      </w:r>
    </w:p>
    <w:p w14:paraId="1724E014" w14:textId="61A8B675" w:rsidR="00617BF5" w:rsidRPr="002E4C91" w:rsidRDefault="00BF3214" w:rsidP="00AD2A55">
      <w:pPr>
        <w:spacing w:after="0" w:line="360" w:lineRule="auto"/>
        <w:jc w:val="both"/>
        <w:rPr>
          <w:rFonts w:ascii="Palatino Linotype" w:hAnsi="Palatino Linotype" w:cs="Arial"/>
          <w:sz w:val="24"/>
          <w:szCs w:val="24"/>
        </w:rPr>
      </w:pPr>
      <w:r w:rsidRPr="002E4C91">
        <w:rPr>
          <w:rFonts w:ascii="Palatino Linotype" w:hAnsi="Palatino Linotype" w:cs="Arial"/>
          <w:sz w:val="24"/>
          <w:szCs w:val="24"/>
        </w:rPr>
        <w:t xml:space="preserve">Este Instituto de Transparencia, Acceso a la Información Pública y Protección de Datos Personales del Estado de México y Municipios, es competente para conocer y resolver el presente recurso de revisión interpuesto por el </w:t>
      </w:r>
      <w:r w:rsidR="00B90166" w:rsidRPr="002E4C91">
        <w:rPr>
          <w:rFonts w:ascii="Palatino Linotype" w:hAnsi="Palatino Linotype" w:cs="Arial"/>
          <w:sz w:val="24"/>
          <w:szCs w:val="24"/>
        </w:rPr>
        <w:t>ciudadano</w:t>
      </w:r>
      <w:r w:rsidR="00982CAE" w:rsidRPr="002E4C91">
        <w:rPr>
          <w:rFonts w:ascii="Palatino Linotype" w:hAnsi="Palatino Linotype" w:cs="Arial"/>
          <w:sz w:val="24"/>
          <w:szCs w:val="24"/>
        </w:rPr>
        <w:t>,</w:t>
      </w:r>
      <w:r w:rsidR="00B90166" w:rsidRPr="002E4C91">
        <w:rPr>
          <w:rFonts w:ascii="Palatino Linotype" w:hAnsi="Palatino Linotype" w:cs="Arial"/>
          <w:b/>
          <w:sz w:val="24"/>
          <w:szCs w:val="24"/>
        </w:rPr>
        <w:t xml:space="preserve"> </w:t>
      </w:r>
      <w:r w:rsidRPr="002E4C91">
        <w:rPr>
          <w:rFonts w:ascii="Palatino Linotype" w:hAnsi="Palatino Linotype" w:cs="Arial"/>
          <w:sz w:val="24"/>
          <w:szCs w:val="24"/>
        </w:rPr>
        <w:t xml:space="preserve">conforme a lo dispuesto en los artículos 6, apartado A, fracción IV de la Constitución Política de los Estados Unidos Mexicanos, 5, párrafos </w:t>
      </w:r>
      <w:r w:rsidR="00A726D8" w:rsidRPr="002E4C91">
        <w:rPr>
          <w:rFonts w:ascii="Palatino Linotype" w:hAnsi="Palatino Linotype" w:cs="Arial"/>
          <w:sz w:val="24"/>
          <w:szCs w:val="24"/>
        </w:rPr>
        <w:t>vigésimo</w:t>
      </w:r>
      <w:r w:rsidRPr="002E4C91">
        <w:rPr>
          <w:rFonts w:ascii="Palatino Linotype" w:hAnsi="Palatino Linotype" w:cs="Arial"/>
          <w:sz w:val="24"/>
          <w:szCs w:val="24"/>
        </w:rPr>
        <w:t xml:space="preserve">, </w:t>
      </w:r>
      <w:r w:rsidR="00A726D8" w:rsidRPr="002E4C91">
        <w:rPr>
          <w:rFonts w:ascii="Palatino Linotype" w:hAnsi="Palatino Linotype" w:cs="Arial"/>
          <w:sz w:val="24"/>
          <w:szCs w:val="24"/>
        </w:rPr>
        <w:t>vigésimo primero y vigésimo segundo</w:t>
      </w:r>
      <w:r w:rsidRPr="002E4C91">
        <w:rPr>
          <w:rFonts w:ascii="Palatino Linotype" w:hAnsi="Palatino Linotype" w:cs="Arial"/>
          <w:sz w:val="24"/>
          <w:szCs w:val="24"/>
        </w:rPr>
        <w:t xml:space="preserve"> fracción IV de la Constitución Política del Estado Libre y Soberano de México, 1, 2 fracción II, 13, 29, 36 fracciones II y III, 176, 178, 179 fracción I, 181 párrafo tercero, 182, 185, 188 y 194 de la Ley de Transparencia y Acceso a la Información Pública del Estado de México y Municipios, </w:t>
      </w:r>
      <w:r w:rsidR="00152802" w:rsidRPr="002E4C91">
        <w:rPr>
          <w:rFonts w:ascii="Palatino Linotype" w:hAnsi="Palatino Linotype" w:cs="Arial"/>
          <w:sz w:val="24"/>
          <w:szCs w:val="24"/>
        </w:rPr>
        <w:t xml:space="preserve">9, fracciones I y XXIV y 11 </w:t>
      </w:r>
      <w:r w:rsidRPr="002E4C91">
        <w:rPr>
          <w:rFonts w:ascii="Palatino Linotype" w:hAnsi="Palatino Linotype" w:cs="Arial"/>
          <w:sz w:val="24"/>
          <w:szCs w:val="24"/>
        </w:rPr>
        <w:t>del Reglamento Interior del Instituto de Transparencia, Acceso a la Información Pública y Protección de Datos Personales del Estado de México y Municipios.</w:t>
      </w:r>
    </w:p>
    <w:p w14:paraId="3FA1EF44" w14:textId="77777777" w:rsidR="00EE0E9E" w:rsidRPr="002E4C91" w:rsidRDefault="00EE0E9E" w:rsidP="00AD2A55">
      <w:pPr>
        <w:autoSpaceDE w:val="0"/>
        <w:autoSpaceDN w:val="0"/>
        <w:adjustRightInd w:val="0"/>
        <w:spacing w:after="0" w:line="360" w:lineRule="auto"/>
        <w:jc w:val="both"/>
        <w:rPr>
          <w:rFonts w:ascii="Palatino Linotype" w:hAnsi="Palatino Linotype" w:cs="Arial"/>
          <w:b/>
          <w:sz w:val="28"/>
          <w:szCs w:val="24"/>
        </w:rPr>
      </w:pPr>
    </w:p>
    <w:p w14:paraId="7CB52BFD" w14:textId="484F8512" w:rsidR="00EE326A" w:rsidRPr="002E4C91" w:rsidRDefault="00BF3214" w:rsidP="00AD2A55">
      <w:pPr>
        <w:autoSpaceDE w:val="0"/>
        <w:autoSpaceDN w:val="0"/>
        <w:adjustRightInd w:val="0"/>
        <w:spacing w:after="0" w:line="360" w:lineRule="auto"/>
        <w:jc w:val="both"/>
        <w:rPr>
          <w:rFonts w:ascii="Palatino Linotype" w:hAnsi="Palatino Linotype" w:cs="Arial"/>
          <w:b/>
          <w:sz w:val="28"/>
          <w:szCs w:val="24"/>
        </w:rPr>
      </w:pPr>
      <w:r w:rsidRPr="002E4C91">
        <w:rPr>
          <w:rFonts w:ascii="Palatino Linotype" w:hAnsi="Palatino Linotype" w:cs="Arial"/>
          <w:b/>
          <w:sz w:val="28"/>
          <w:szCs w:val="24"/>
        </w:rPr>
        <w:t xml:space="preserve">SEGUNDO. </w:t>
      </w:r>
      <w:r w:rsidR="00EE326A" w:rsidRPr="002E4C91">
        <w:rPr>
          <w:rFonts w:ascii="Palatino Linotype" w:hAnsi="Palatino Linotype" w:cs="Arial"/>
          <w:b/>
          <w:sz w:val="28"/>
          <w:szCs w:val="24"/>
        </w:rPr>
        <w:t>De los a</w:t>
      </w:r>
      <w:r w:rsidR="00A17DC4" w:rsidRPr="002E4C91">
        <w:rPr>
          <w:rFonts w:ascii="Palatino Linotype" w:hAnsi="Palatino Linotype" w:cs="Arial"/>
          <w:b/>
          <w:sz w:val="28"/>
          <w:szCs w:val="24"/>
        </w:rPr>
        <w:t xml:space="preserve">lcances del Recurso de Revisión. </w:t>
      </w:r>
    </w:p>
    <w:p w14:paraId="4D65891D" w14:textId="77777777" w:rsidR="000035B9" w:rsidRPr="002E4C91" w:rsidRDefault="00A17DC4" w:rsidP="00AD2A55">
      <w:pPr>
        <w:autoSpaceDE w:val="0"/>
        <w:autoSpaceDN w:val="0"/>
        <w:adjustRightInd w:val="0"/>
        <w:spacing w:after="0" w:line="360" w:lineRule="auto"/>
        <w:jc w:val="both"/>
        <w:rPr>
          <w:rFonts w:ascii="Palatino Linotype" w:hAnsi="Palatino Linotype" w:cs="Arial"/>
          <w:sz w:val="24"/>
          <w:szCs w:val="24"/>
        </w:rPr>
      </w:pPr>
      <w:r w:rsidRPr="002E4C91">
        <w:rPr>
          <w:rFonts w:ascii="Palatino Linotype" w:hAnsi="Palatino Linotype" w:cs="Arial"/>
          <w:sz w:val="24"/>
          <w:szCs w:val="24"/>
        </w:rPr>
        <w:t xml:space="preserve">Anterior a todo debe destacarse que el recurso de revisión tiene el fin y alcance que señalan los numerales 176, 179, 181 párrafo cuarto, 194 y 195 y demás aplicables de la Ley de Transparencia y Acceso a la Información Pública del Estado de México y Municipios vigente y será analizado conforme a las actuaciones que obren en el </w:t>
      </w:r>
      <w:r w:rsidRPr="002E4C91">
        <w:rPr>
          <w:rFonts w:ascii="Palatino Linotype" w:hAnsi="Palatino Linotype" w:cs="Arial"/>
          <w:sz w:val="24"/>
          <w:szCs w:val="24"/>
        </w:rPr>
        <w:lastRenderedPageBreak/>
        <w:t>expediente electrónico con la finalidad de reparar cualquier posible afectación al derecho de acceso a la información pública y garantizando el principio rector de máxima publicidad.</w:t>
      </w:r>
    </w:p>
    <w:p w14:paraId="4B49EF48" w14:textId="77777777" w:rsidR="006E3E3B" w:rsidRPr="002E4C91" w:rsidRDefault="006E3E3B" w:rsidP="00AD2A55">
      <w:pPr>
        <w:pStyle w:val="Prrafodelista"/>
        <w:autoSpaceDE w:val="0"/>
        <w:autoSpaceDN w:val="0"/>
        <w:adjustRightInd w:val="0"/>
        <w:spacing w:line="360" w:lineRule="auto"/>
        <w:ind w:left="0"/>
        <w:jc w:val="both"/>
        <w:rPr>
          <w:rFonts w:ascii="Palatino Linotype" w:hAnsi="Palatino Linotype" w:cs="Arial"/>
        </w:rPr>
      </w:pPr>
    </w:p>
    <w:p w14:paraId="3F4C1781" w14:textId="77777777" w:rsidR="00854A42" w:rsidRPr="002E4C91" w:rsidRDefault="00854A42" w:rsidP="00854A42">
      <w:pPr>
        <w:autoSpaceDE w:val="0"/>
        <w:autoSpaceDN w:val="0"/>
        <w:adjustRightInd w:val="0"/>
        <w:spacing w:after="0" w:line="360" w:lineRule="auto"/>
        <w:jc w:val="both"/>
        <w:rPr>
          <w:rFonts w:ascii="Palatino Linotype" w:hAnsi="Palatino Linotype" w:cs="Arial"/>
          <w:b/>
        </w:rPr>
      </w:pPr>
      <w:r w:rsidRPr="002E4C91">
        <w:rPr>
          <w:rFonts w:ascii="Palatino Linotype" w:hAnsi="Palatino Linotype" w:cs="Arial"/>
          <w:b/>
          <w:sz w:val="28"/>
        </w:rPr>
        <w:t>TERCERO. Cuestiones de previo y especial pronunciamiento</w:t>
      </w:r>
      <w:r w:rsidRPr="002E4C91">
        <w:rPr>
          <w:rFonts w:ascii="Palatino Linotype" w:hAnsi="Palatino Linotype" w:cs="Arial"/>
          <w:b/>
        </w:rPr>
        <w:t>.</w:t>
      </w:r>
    </w:p>
    <w:p w14:paraId="10EAC98E" w14:textId="437A062D" w:rsidR="00854A42" w:rsidRPr="002E4C91" w:rsidRDefault="00854A42" w:rsidP="00854A42">
      <w:pPr>
        <w:autoSpaceDE w:val="0"/>
        <w:autoSpaceDN w:val="0"/>
        <w:adjustRightInd w:val="0"/>
        <w:spacing w:after="0" w:line="360" w:lineRule="auto"/>
        <w:jc w:val="both"/>
        <w:rPr>
          <w:rFonts w:ascii="Palatino Linotype" w:hAnsi="Palatino Linotype" w:cs="Arial"/>
          <w:sz w:val="28"/>
          <w:szCs w:val="24"/>
        </w:rPr>
      </w:pPr>
      <w:r w:rsidRPr="002E4C91">
        <w:rPr>
          <w:rFonts w:ascii="Palatino Linotype" w:hAnsi="Palatino Linotype" w:cs="Arial"/>
          <w:sz w:val="24"/>
        </w:rPr>
        <w:t xml:space="preserve">El Recurso de Revisión en estudio contiene los elementos normativos de validez exigidos en </w:t>
      </w:r>
      <w:r w:rsidRPr="002E4C91">
        <w:rPr>
          <w:rFonts w:ascii="Palatino Linotype" w:hAnsi="Palatino Linotype"/>
          <w:sz w:val="24"/>
        </w:rPr>
        <w:t xml:space="preserve">la Ley de Transparencia y </w:t>
      </w:r>
      <w:r w:rsidRPr="002E4C91">
        <w:rPr>
          <w:rFonts w:ascii="Palatino Linotype" w:hAnsi="Palatino Linotype" w:cs="Arial"/>
          <w:sz w:val="24"/>
          <w:lang w:val="es-ES_tradnl"/>
        </w:rPr>
        <w:t>Acceso a la Información Pública del Estado de México y Municipios</w:t>
      </w:r>
      <w:r w:rsidRPr="002E4C91">
        <w:rPr>
          <w:rFonts w:ascii="Palatino Linotype" w:hAnsi="Palatino Linotype"/>
          <w:sz w:val="24"/>
        </w:rPr>
        <w:t>, establecidos en el artículo 180, que enuncia:</w:t>
      </w:r>
    </w:p>
    <w:p w14:paraId="1A4308FB" w14:textId="77777777" w:rsidR="00854A42" w:rsidRPr="002E4C91" w:rsidRDefault="00854A42" w:rsidP="00854A42">
      <w:pPr>
        <w:pStyle w:val="Sinespaciado"/>
      </w:pPr>
    </w:p>
    <w:p w14:paraId="18BC4819" w14:textId="77777777" w:rsidR="00854A42" w:rsidRPr="002E4C91" w:rsidRDefault="00854A42" w:rsidP="00854A42">
      <w:pPr>
        <w:pStyle w:val="Prrafodelista"/>
        <w:ind w:left="851" w:right="1275"/>
        <w:jc w:val="both"/>
        <w:rPr>
          <w:rFonts w:ascii="Palatino Linotype" w:hAnsi="Palatino Linotype" w:cs="Arial"/>
          <w:i/>
          <w:sz w:val="22"/>
        </w:rPr>
      </w:pPr>
      <w:r w:rsidRPr="002E4C91">
        <w:rPr>
          <w:rFonts w:ascii="Palatino Linotype" w:hAnsi="Palatino Linotype" w:cs="Arial"/>
          <w:b/>
          <w:i/>
          <w:sz w:val="22"/>
        </w:rPr>
        <w:t xml:space="preserve">“Artículo 180. </w:t>
      </w:r>
      <w:r w:rsidRPr="002E4C91">
        <w:rPr>
          <w:rFonts w:ascii="Palatino Linotype" w:hAnsi="Palatino Linotype" w:cs="Arial"/>
          <w:i/>
          <w:sz w:val="22"/>
        </w:rPr>
        <w:t>El recurso de revisión contendrá:</w:t>
      </w:r>
    </w:p>
    <w:p w14:paraId="0A26A26E" w14:textId="77777777" w:rsidR="00854A42" w:rsidRPr="002E4C91" w:rsidRDefault="00854A42" w:rsidP="00854A42">
      <w:pPr>
        <w:pStyle w:val="Prrafodelista"/>
        <w:ind w:left="851" w:right="1275"/>
        <w:jc w:val="both"/>
        <w:rPr>
          <w:rFonts w:ascii="Palatino Linotype" w:hAnsi="Palatino Linotype" w:cs="Arial"/>
          <w:i/>
          <w:sz w:val="22"/>
        </w:rPr>
      </w:pPr>
      <w:r w:rsidRPr="002E4C91">
        <w:rPr>
          <w:rFonts w:ascii="Palatino Linotype" w:hAnsi="Palatino Linotype" w:cs="Arial"/>
          <w:i/>
          <w:sz w:val="22"/>
        </w:rPr>
        <w:t>I. El sujeto obligado ante la cual se presentó la solicitud;</w:t>
      </w:r>
    </w:p>
    <w:p w14:paraId="0732040C" w14:textId="77777777" w:rsidR="00854A42" w:rsidRPr="002E4C91" w:rsidRDefault="00854A42" w:rsidP="00854A42">
      <w:pPr>
        <w:pStyle w:val="Prrafodelista"/>
        <w:ind w:left="851" w:right="1275"/>
        <w:jc w:val="both"/>
        <w:rPr>
          <w:rFonts w:ascii="Palatino Linotype" w:hAnsi="Palatino Linotype" w:cs="Arial"/>
          <w:i/>
          <w:sz w:val="22"/>
        </w:rPr>
      </w:pPr>
      <w:r w:rsidRPr="002E4C91">
        <w:rPr>
          <w:rFonts w:ascii="Palatino Linotype" w:hAnsi="Palatino Linotype" w:cs="Arial"/>
          <w:b/>
          <w:i/>
          <w:sz w:val="22"/>
        </w:rPr>
        <w:t>II. El nombre del solicitante que recurre</w:t>
      </w:r>
      <w:r w:rsidRPr="002E4C91">
        <w:rPr>
          <w:rFonts w:ascii="Palatino Linotype" w:hAnsi="Palatino Linotype" w:cs="Arial"/>
          <w:i/>
          <w:sz w:val="22"/>
        </w:rPr>
        <w:t xml:space="preserve"> o de su representante y, en su caso, del tercero interesado, así como la dirección o medio que señale para recibir notificaciones;</w:t>
      </w:r>
    </w:p>
    <w:p w14:paraId="24D1E8AC" w14:textId="77777777" w:rsidR="00854A42" w:rsidRPr="002E4C91" w:rsidRDefault="00854A42" w:rsidP="00854A42">
      <w:pPr>
        <w:pStyle w:val="Prrafodelista"/>
        <w:ind w:left="851" w:right="1275"/>
        <w:jc w:val="both"/>
        <w:rPr>
          <w:rFonts w:ascii="Palatino Linotype" w:hAnsi="Palatino Linotype" w:cs="Arial"/>
          <w:i/>
          <w:sz w:val="22"/>
        </w:rPr>
      </w:pPr>
      <w:r w:rsidRPr="002E4C91">
        <w:rPr>
          <w:rFonts w:ascii="Palatino Linotype" w:hAnsi="Palatino Linotype" w:cs="Arial"/>
          <w:i/>
          <w:sz w:val="22"/>
        </w:rPr>
        <w:t>III. El número de folio de respuesta de la solicitud de acceso;</w:t>
      </w:r>
    </w:p>
    <w:p w14:paraId="23D7DDB0" w14:textId="77777777" w:rsidR="00854A42" w:rsidRPr="002E4C91" w:rsidRDefault="00854A42" w:rsidP="00854A42">
      <w:pPr>
        <w:pStyle w:val="Prrafodelista"/>
        <w:ind w:left="851" w:right="1275"/>
        <w:jc w:val="both"/>
        <w:rPr>
          <w:rFonts w:ascii="Palatino Linotype" w:hAnsi="Palatino Linotype" w:cs="Arial"/>
          <w:i/>
          <w:sz w:val="22"/>
        </w:rPr>
      </w:pPr>
      <w:r w:rsidRPr="002E4C91">
        <w:rPr>
          <w:rFonts w:ascii="Palatino Linotype" w:hAnsi="Palatino Linotype" w:cs="Arial"/>
          <w:i/>
          <w:sz w:val="22"/>
        </w:rPr>
        <w:t>IV. La fecha en que fue notificada la respuesta al solicitante o tuvo conocimiento del acto reclamado, o de presentación de la solicitud, en caso de falta de respuesta;</w:t>
      </w:r>
    </w:p>
    <w:p w14:paraId="2B605C31" w14:textId="77777777" w:rsidR="00854A42" w:rsidRPr="002E4C91" w:rsidRDefault="00854A42" w:rsidP="00854A42">
      <w:pPr>
        <w:pStyle w:val="Prrafodelista"/>
        <w:ind w:left="851" w:right="1275"/>
        <w:jc w:val="both"/>
        <w:rPr>
          <w:rFonts w:ascii="Palatino Linotype" w:hAnsi="Palatino Linotype" w:cs="Arial"/>
          <w:i/>
          <w:sz w:val="22"/>
        </w:rPr>
      </w:pPr>
      <w:r w:rsidRPr="002E4C91">
        <w:rPr>
          <w:rFonts w:ascii="Palatino Linotype" w:hAnsi="Palatino Linotype" w:cs="Arial"/>
          <w:i/>
          <w:sz w:val="22"/>
        </w:rPr>
        <w:t>V. El acto que se recurre;</w:t>
      </w:r>
    </w:p>
    <w:p w14:paraId="2ABD8092" w14:textId="77777777" w:rsidR="00854A42" w:rsidRPr="002E4C91" w:rsidRDefault="00854A42" w:rsidP="00854A42">
      <w:pPr>
        <w:pStyle w:val="Prrafodelista"/>
        <w:ind w:left="851" w:right="1275"/>
        <w:jc w:val="both"/>
        <w:rPr>
          <w:rFonts w:ascii="Palatino Linotype" w:hAnsi="Palatino Linotype" w:cs="Arial"/>
          <w:i/>
          <w:sz w:val="22"/>
        </w:rPr>
      </w:pPr>
      <w:r w:rsidRPr="002E4C91">
        <w:rPr>
          <w:rFonts w:ascii="Palatino Linotype" w:hAnsi="Palatino Linotype" w:cs="Arial"/>
          <w:i/>
          <w:sz w:val="22"/>
        </w:rPr>
        <w:t>VI. Las razones o motivos de inconformidad;</w:t>
      </w:r>
    </w:p>
    <w:p w14:paraId="42FA206E" w14:textId="77777777" w:rsidR="00854A42" w:rsidRPr="002E4C91" w:rsidRDefault="00854A42" w:rsidP="00854A42">
      <w:pPr>
        <w:pStyle w:val="Prrafodelista"/>
        <w:ind w:left="851" w:right="1275"/>
        <w:jc w:val="both"/>
        <w:rPr>
          <w:rFonts w:ascii="Palatino Linotype" w:hAnsi="Palatino Linotype" w:cs="Arial"/>
          <w:i/>
          <w:sz w:val="22"/>
        </w:rPr>
      </w:pPr>
      <w:r w:rsidRPr="002E4C91">
        <w:rPr>
          <w:rFonts w:ascii="Palatino Linotype" w:hAnsi="Palatino Linotype" w:cs="Arial"/>
          <w:i/>
          <w:sz w:val="22"/>
        </w:rPr>
        <w:t>VII. La copia de la respuesta que se impugna y, en su caso, de la notificación correspondiente, en el caso de respuesta de la solicitud; y</w:t>
      </w:r>
    </w:p>
    <w:p w14:paraId="10BAE911" w14:textId="77777777" w:rsidR="00854A42" w:rsidRPr="002E4C91" w:rsidRDefault="00854A42" w:rsidP="00854A42">
      <w:pPr>
        <w:pStyle w:val="Prrafodelista"/>
        <w:ind w:left="851" w:right="1275"/>
        <w:jc w:val="both"/>
        <w:rPr>
          <w:rFonts w:ascii="Palatino Linotype" w:hAnsi="Palatino Linotype" w:cs="Arial"/>
          <w:i/>
          <w:sz w:val="22"/>
        </w:rPr>
      </w:pPr>
      <w:r w:rsidRPr="002E4C91">
        <w:rPr>
          <w:rFonts w:ascii="Palatino Linotype" w:hAnsi="Palatino Linotype" w:cs="Arial"/>
          <w:i/>
          <w:sz w:val="22"/>
        </w:rPr>
        <w:t>VIII. Firma del recurrente, en su caso, cuando se presente por escrito, requisito sin el cual se dará trámite al recurso.</w:t>
      </w:r>
    </w:p>
    <w:p w14:paraId="6D8BE121" w14:textId="77777777" w:rsidR="00854A42" w:rsidRPr="002E4C91" w:rsidRDefault="00854A42" w:rsidP="00854A42">
      <w:pPr>
        <w:pStyle w:val="Prrafodelista"/>
        <w:ind w:left="851" w:right="1275"/>
        <w:jc w:val="both"/>
        <w:rPr>
          <w:rFonts w:ascii="Palatino Linotype" w:hAnsi="Palatino Linotype" w:cs="Arial"/>
          <w:i/>
          <w:sz w:val="22"/>
        </w:rPr>
      </w:pPr>
    </w:p>
    <w:p w14:paraId="2A48926B" w14:textId="77777777" w:rsidR="00854A42" w:rsidRPr="002E4C91" w:rsidRDefault="00854A42" w:rsidP="00854A42">
      <w:pPr>
        <w:pStyle w:val="Prrafodelista"/>
        <w:ind w:left="851" w:right="1275"/>
        <w:jc w:val="both"/>
        <w:rPr>
          <w:rFonts w:ascii="Palatino Linotype" w:hAnsi="Palatino Linotype" w:cs="Arial"/>
          <w:i/>
          <w:sz w:val="22"/>
        </w:rPr>
      </w:pPr>
      <w:r w:rsidRPr="002E4C91">
        <w:rPr>
          <w:rFonts w:ascii="Palatino Linotype" w:hAnsi="Palatino Linotype" w:cs="Arial"/>
          <w:i/>
          <w:sz w:val="22"/>
        </w:rPr>
        <w:t>Adicionalmente, se podrán anexar las pruebas y demás elementos que considere procedentes someter a juicio del Instituto.</w:t>
      </w:r>
    </w:p>
    <w:p w14:paraId="3D25EE36" w14:textId="77777777" w:rsidR="00854A42" w:rsidRPr="002E4C91" w:rsidRDefault="00854A42" w:rsidP="00854A42">
      <w:pPr>
        <w:pStyle w:val="Prrafodelista"/>
        <w:ind w:left="851" w:right="1275"/>
        <w:jc w:val="both"/>
        <w:rPr>
          <w:rFonts w:ascii="Palatino Linotype" w:hAnsi="Palatino Linotype" w:cs="Arial"/>
          <w:i/>
          <w:sz w:val="22"/>
        </w:rPr>
      </w:pPr>
    </w:p>
    <w:p w14:paraId="73305133" w14:textId="77777777" w:rsidR="00854A42" w:rsidRPr="002E4C91" w:rsidRDefault="00854A42" w:rsidP="00854A42">
      <w:pPr>
        <w:pStyle w:val="Prrafodelista"/>
        <w:ind w:left="851" w:right="1275"/>
        <w:jc w:val="both"/>
        <w:rPr>
          <w:rFonts w:ascii="Palatino Linotype" w:hAnsi="Palatino Linotype" w:cs="Arial"/>
          <w:i/>
          <w:sz w:val="22"/>
        </w:rPr>
      </w:pPr>
      <w:r w:rsidRPr="002E4C91">
        <w:rPr>
          <w:rFonts w:ascii="Palatino Linotype" w:hAnsi="Palatino Linotype" w:cs="Arial"/>
          <w:i/>
          <w:sz w:val="22"/>
        </w:rPr>
        <w:t>En ningún caso será necesario que el particular ratifique el recurso de revisión interpuesto.</w:t>
      </w:r>
    </w:p>
    <w:p w14:paraId="1FA80B96" w14:textId="77777777" w:rsidR="00854A42" w:rsidRPr="002E4C91" w:rsidRDefault="00854A42" w:rsidP="00854A42">
      <w:pPr>
        <w:pStyle w:val="Prrafodelista"/>
        <w:ind w:left="851" w:right="1275"/>
        <w:jc w:val="both"/>
        <w:rPr>
          <w:rFonts w:ascii="Palatino Linotype" w:hAnsi="Palatino Linotype" w:cs="Arial"/>
          <w:i/>
          <w:sz w:val="22"/>
        </w:rPr>
      </w:pPr>
    </w:p>
    <w:p w14:paraId="0CD14F4A" w14:textId="77777777" w:rsidR="00854A42" w:rsidRPr="002E4C91" w:rsidRDefault="00854A42" w:rsidP="00854A42">
      <w:pPr>
        <w:pStyle w:val="Prrafodelista"/>
        <w:ind w:left="851" w:right="1275"/>
        <w:jc w:val="both"/>
        <w:rPr>
          <w:rFonts w:ascii="Palatino Linotype" w:hAnsi="Palatino Linotype" w:cs="Arial"/>
          <w:i/>
          <w:sz w:val="22"/>
        </w:rPr>
      </w:pPr>
      <w:r w:rsidRPr="002E4C91">
        <w:rPr>
          <w:rFonts w:ascii="Palatino Linotype" w:hAnsi="Palatino Linotype" w:cs="Arial"/>
          <w:b/>
          <w:i/>
          <w:sz w:val="22"/>
        </w:rPr>
        <w:t>En caso de que el recurso se interponga de manera electrónica no será indispensable que contengan los requisitos establecidos en las fracciones II</w:t>
      </w:r>
      <w:r w:rsidRPr="002E4C91">
        <w:rPr>
          <w:rFonts w:ascii="Palatino Linotype" w:hAnsi="Palatino Linotype" w:cs="Arial"/>
          <w:i/>
          <w:sz w:val="22"/>
        </w:rPr>
        <w:t>, IV, VII y VIII.”</w:t>
      </w:r>
    </w:p>
    <w:p w14:paraId="03456585" w14:textId="7A8196EB" w:rsidR="00854A42" w:rsidRPr="002E4C91" w:rsidRDefault="00854A42" w:rsidP="00EE0E9E">
      <w:pPr>
        <w:pStyle w:val="Prrafodelista"/>
        <w:ind w:left="851"/>
        <w:jc w:val="right"/>
        <w:rPr>
          <w:rFonts w:ascii="Palatino Linotype" w:hAnsi="Palatino Linotype" w:cs="Arial"/>
          <w:b/>
          <w:i/>
          <w:sz w:val="20"/>
        </w:rPr>
      </w:pPr>
      <w:r w:rsidRPr="002E4C91">
        <w:rPr>
          <w:rFonts w:ascii="Palatino Linotype" w:hAnsi="Palatino Linotype" w:cs="Arial"/>
          <w:b/>
          <w:i/>
          <w:sz w:val="20"/>
        </w:rPr>
        <w:t>[Énfasis añadido]</w:t>
      </w:r>
    </w:p>
    <w:p w14:paraId="18545950" w14:textId="5D10AC1D" w:rsidR="00854A42" w:rsidRPr="002E4C91" w:rsidRDefault="00854A42" w:rsidP="00854A42">
      <w:pPr>
        <w:spacing w:before="240" w:after="240" w:line="360" w:lineRule="auto"/>
        <w:jc w:val="both"/>
        <w:rPr>
          <w:rFonts w:ascii="Palatino Linotype" w:eastAsia="Calibri" w:hAnsi="Palatino Linotype" w:cs="Arial"/>
          <w:sz w:val="24"/>
          <w:szCs w:val="24"/>
          <w:lang w:val="es-ES" w:eastAsia="es-ES"/>
        </w:rPr>
      </w:pPr>
      <w:r w:rsidRPr="002E4C91">
        <w:rPr>
          <w:rFonts w:ascii="Palatino Linotype" w:eastAsia="Calibri" w:hAnsi="Palatino Linotype" w:cs="Segoe UI"/>
          <w:sz w:val="24"/>
          <w:szCs w:val="24"/>
          <w:lang w:val="es-ES" w:eastAsia="es-ES"/>
        </w:rPr>
        <w:lastRenderedPageBreak/>
        <w:t xml:space="preserve">Cabe señalar que </w:t>
      </w:r>
      <w:r w:rsidRPr="002E4C91">
        <w:rPr>
          <w:rFonts w:ascii="Palatino Linotype" w:eastAsia="Calibri" w:hAnsi="Palatino Linotype" w:cs="Segoe UI"/>
          <w:b/>
          <w:sz w:val="24"/>
          <w:szCs w:val="24"/>
          <w:lang w:val="es-ES" w:eastAsia="es-ES"/>
        </w:rPr>
        <w:t>El Recurrente NO</w:t>
      </w:r>
      <w:r w:rsidRPr="002E4C91">
        <w:rPr>
          <w:rFonts w:ascii="Palatino Linotype" w:eastAsia="Calibri" w:hAnsi="Palatino Linotype" w:cs="Segoe UI"/>
          <w:sz w:val="24"/>
          <w:szCs w:val="24"/>
          <w:lang w:val="es-ES" w:eastAsia="es-ES"/>
        </w:rPr>
        <w:t xml:space="preserve"> se identifica en la solicitud de información ni en el presente recurso de revisión</w:t>
      </w:r>
      <w:r w:rsidRPr="002E4C91">
        <w:rPr>
          <w:rFonts w:ascii="Palatino Linotype" w:eastAsiaTheme="minorEastAsia" w:hAnsi="Palatino Linotype" w:cs="Arial"/>
          <w:sz w:val="24"/>
          <w:szCs w:val="24"/>
          <w:lang w:val="es-ES" w:eastAsia="es-ES"/>
        </w:rPr>
        <w:t xml:space="preserve">. </w:t>
      </w:r>
      <w:r w:rsidRPr="002E4C91">
        <w:rPr>
          <w:rFonts w:ascii="Palatino Linotype" w:eastAsia="Calibri" w:hAnsi="Palatino Linotype" w:cs="Times New Roman"/>
          <w:sz w:val="24"/>
          <w:szCs w:val="24"/>
          <w:lang w:val="es-ES" w:eastAsia="es-ES"/>
        </w:rPr>
        <w:t xml:space="preserve">No obstante lo anterior, no proporcionar el nombre no es motivo para desechar las </w:t>
      </w:r>
      <w:r w:rsidRPr="002E4C91">
        <w:rPr>
          <w:rFonts w:ascii="Palatino Linotype" w:eastAsia="Calibri" w:hAnsi="Palatino Linotype" w:cs="Arial"/>
          <w:sz w:val="24"/>
          <w:szCs w:val="24"/>
          <w:lang w:val="es-ES" w:eastAsia="es-ES"/>
        </w:rPr>
        <w:t>solicitudes de acceso a la información pública conforme a lo previsto en el artículo 155, penúltimo párrafo de la Ley de Transparencia y Acceso a la Información Pública del Estado de México y Municipios que señala lo siguiente:</w:t>
      </w:r>
    </w:p>
    <w:p w14:paraId="76F31C2A" w14:textId="77777777" w:rsidR="00854A42" w:rsidRPr="002E4C91" w:rsidRDefault="00854A42" w:rsidP="00854A42">
      <w:pPr>
        <w:pStyle w:val="Sinespaciado"/>
        <w:rPr>
          <w:rFonts w:eastAsia="Calibri"/>
          <w:sz w:val="2"/>
          <w:lang w:val="es-ES"/>
        </w:rPr>
      </w:pPr>
    </w:p>
    <w:p w14:paraId="678C80C0" w14:textId="77777777" w:rsidR="00854A42" w:rsidRPr="002E4C91" w:rsidRDefault="00854A42" w:rsidP="00854A42">
      <w:pPr>
        <w:spacing w:before="240" w:after="240" w:line="240" w:lineRule="auto"/>
        <w:ind w:left="851" w:right="900"/>
        <w:jc w:val="both"/>
        <w:rPr>
          <w:rFonts w:ascii="Palatino Linotype" w:eastAsia="Calibri" w:hAnsi="Palatino Linotype" w:cs="Arial"/>
          <w:i/>
          <w:lang w:val="es-ES" w:eastAsia="es-ES"/>
        </w:rPr>
      </w:pPr>
      <w:r w:rsidRPr="002E4C91">
        <w:rPr>
          <w:rFonts w:ascii="Palatino Linotype" w:eastAsia="Calibri" w:hAnsi="Palatino Linotype" w:cs="Arial"/>
          <w:i/>
          <w:lang w:val="es-ES" w:eastAsia="es-ES"/>
        </w:rPr>
        <w:t>“Las solicitudes anónimas, con nombre incompleto o seudónimo serán procedentes para su trámite por parte del sujeto obligado ante quien se presente. No podrá requerirse información adicional con motivo del nombre proporcionado por el solicitante.”</w:t>
      </w:r>
    </w:p>
    <w:p w14:paraId="14342B95" w14:textId="77777777" w:rsidR="00854A42" w:rsidRPr="002E4C91" w:rsidRDefault="00854A42" w:rsidP="00854A42">
      <w:pPr>
        <w:pStyle w:val="Sinespaciado"/>
        <w:rPr>
          <w:rFonts w:eastAsia="Calibri"/>
          <w:sz w:val="2"/>
          <w:lang w:val="es-ES"/>
        </w:rPr>
      </w:pPr>
    </w:p>
    <w:p w14:paraId="2106F1FF" w14:textId="584C04FE" w:rsidR="00854A42" w:rsidRPr="002E4C91" w:rsidRDefault="00854A42" w:rsidP="00854A42">
      <w:pPr>
        <w:spacing w:before="240" w:after="240" w:line="360" w:lineRule="auto"/>
        <w:jc w:val="both"/>
        <w:rPr>
          <w:rFonts w:ascii="Palatino Linotype" w:eastAsia="Calibri" w:hAnsi="Palatino Linotype" w:cs="Times New Roman"/>
          <w:sz w:val="24"/>
          <w:szCs w:val="24"/>
          <w:lang w:val="es-ES" w:eastAsia="es-ES"/>
        </w:rPr>
      </w:pPr>
      <w:r w:rsidRPr="002E4C91">
        <w:rPr>
          <w:rFonts w:ascii="Palatino Linotype" w:eastAsia="Calibri" w:hAnsi="Palatino Linotype" w:cs="Times New Roman"/>
          <w:sz w:val="24"/>
          <w:szCs w:val="24"/>
          <w:lang w:val="es-ES" w:eastAsia="es-ES"/>
        </w:rPr>
        <w:t xml:space="preserve">Robusteciendo lo anterior se encuentra lo dispuesto en los artículos 6, Apartado A, fracciones III y IV de la Constitución Política de los Estados Unidos Mexicanos y 5 párrafos </w:t>
      </w:r>
      <w:r w:rsidRPr="002E4C91">
        <w:rPr>
          <w:rFonts w:ascii="Palatino Linotype" w:eastAsia="Calibri" w:hAnsi="Palatino Linotype" w:cs="Arial"/>
          <w:sz w:val="24"/>
          <w:szCs w:val="24"/>
          <w:lang w:val="es-ES" w:eastAsia="es-ES"/>
        </w:rPr>
        <w:t>vigésimo, vigésimo primero</w:t>
      </w:r>
      <w:r w:rsidRPr="002E4C91">
        <w:rPr>
          <w:rFonts w:ascii="Palatino Linotype" w:eastAsia="Times New Roman" w:hAnsi="Palatino Linotype" w:cs="Arial"/>
          <w:sz w:val="24"/>
        </w:rPr>
        <w:t xml:space="preserve"> y vigésimo segundo</w:t>
      </w:r>
      <w:r w:rsidRPr="002E4C91">
        <w:rPr>
          <w:rFonts w:ascii="Palatino Linotype" w:eastAsia="Calibri" w:hAnsi="Palatino Linotype" w:cs="Times New Roman"/>
          <w:sz w:val="24"/>
          <w:szCs w:val="24"/>
          <w:lang w:val="es-ES" w:eastAsia="es-ES"/>
        </w:rPr>
        <w:t>, de la Constitución Política del Estado Libre y Soberano de México, se establece lo siguiente:</w:t>
      </w:r>
    </w:p>
    <w:p w14:paraId="227E7504" w14:textId="77777777" w:rsidR="00854A42" w:rsidRPr="002E4C91" w:rsidRDefault="00854A42" w:rsidP="00854A42">
      <w:pPr>
        <w:spacing w:before="240" w:after="240" w:line="240" w:lineRule="auto"/>
        <w:ind w:left="851" w:right="900"/>
        <w:jc w:val="center"/>
        <w:rPr>
          <w:rFonts w:ascii="Palatino Linotype" w:eastAsia="Calibri" w:hAnsi="Palatino Linotype" w:cs="Times New Roman"/>
          <w:b/>
          <w:i/>
          <w:lang w:val="es-ES" w:eastAsia="es-ES"/>
        </w:rPr>
      </w:pPr>
      <w:r w:rsidRPr="002E4C91">
        <w:rPr>
          <w:rFonts w:ascii="Palatino Linotype" w:eastAsia="Calibri" w:hAnsi="Palatino Linotype" w:cs="Times New Roman"/>
          <w:b/>
          <w:i/>
          <w:lang w:val="es-ES" w:eastAsia="es-ES"/>
        </w:rPr>
        <w:t>Constitución Política de los Estados Unidos Mexicanos</w:t>
      </w:r>
    </w:p>
    <w:p w14:paraId="685BE8D3"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t>“</w:t>
      </w:r>
      <w:r w:rsidRPr="002E4C91">
        <w:rPr>
          <w:rFonts w:ascii="Palatino Linotype" w:eastAsia="Calibri" w:hAnsi="Palatino Linotype" w:cs="Times New Roman"/>
          <w:b/>
          <w:i/>
          <w:lang w:val="es-ES" w:eastAsia="es-ES"/>
        </w:rPr>
        <w:t>Artículo 6</w:t>
      </w:r>
      <w:r w:rsidRPr="002E4C91">
        <w:rPr>
          <w:rFonts w:ascii="Palatino Linotype" w:eastAsia="Calibri" w:hAnsi="Palatino Linotype" w:cs="Times New Roman"/>
          <w:i/>
          <w:lang w:val="es-ES" w:eastAsia="es-ES"/>
        </w:rPr>
        <w:t>°.-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El derecho a la información será garantizado por el Estado.</w:t>
      </w:r>
    </w:p>
    <w:p w14:paraId="28FFE6B5"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t>(…)</w:t>
      </w:r>
    </w:p>
    <w:p w14:paraId="7C42717C"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t xml:space="preserve">Para efectos de lo dispuesto en el presente artículo se observará lo siguiente: </w:t>
      </w:r>
    </w:p>
    <w:p w14:paraId="1C08AA0B"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t>A. Para el ejercicio del derecho de acceso a la información, la Federación, los Estados y el Distrito Federal, en el ámbito de sus respectivas competencias, se regirán por los siguientes principios y bases:</w:t>
      </w:r>
    </w:p>
    <w:p w14:paraId="1370358D"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t>(…)</w:t>
      </w:r>
    </w:p>
    <w:p w14:paraId="52C3159F"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lastRenderedPageBreak/>
        <w:t xml:space="preserve">III. Toda persona, sin necesidad de acreditar interés alguno o justificar su utilización, tendrá acceso gratuito a la información pública, a sus datos personales o a la rectificación de éstos. </w:t>
      </w:r>
    </w:p>
    <w:p w14:paraId="212165D5"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t xml:space="preserve">IV. Se establecerán mecanismos de acceso a la información y procedimientos de revisión expeditos que se sustanciarán ante los organismos autónomos especializados e imparciales que establece esta Constitución.” </w:t>
      </w:r>
    </w:p>
    <w:p w14:paraId="194C5387" w14:textId="77777777" w:rsidR="00854A42" w:rsidRPr="002E4C91" w:rsidRDefault="00854A42" w:rsidP="00EE0E9E">
      <w:pPr>
        <w:pStyle w:val="Sinespaciado"/>
        <w:rPr>
          <w:rFonts w:eastAsia="Calibri"/>
          <w:sz w:val="8"/>
        </w:rPr>
      </w:pPr>
    </w:p>
    <w:p w14:paraId="202D2FE5" w14:textId="77777777" w:rsidR="00854A42" w:rsidRPr="002E4C91" w:rsidRDefault="00854A42" w:rsidP="00854A42">
      <w:pPr>
        <w:spacing w:before="240" w:after="240" w:line="240" w:lineRule="auto"/>
        <w:ind w:left="851" w:right="900"/>
        <w:jc w:val="center"/>
        <w:rPr>
          <w:rFonts w:ascii="Palatino Linotype" w:eastAsia="Calibri" w:hAnsi="Palatino Linotype" w:cs="Times New Roman"/>
          <w:b/>
          <w:i/>
          <w:lang w:val="es-ES" w:eastAsia="es-ES"/>
        </w:rPr>
      </w:pPr>
      <w:r w:rsidRPr="002E4C91">
        <w:rPr>
          <w:rFonts w:ascii="Palatino Linotype" w:eastAsia="Calibri" w:hAnsi="Palatino Linotype" w:cs="Times New Roman"/>
          <w:b/>
          <w:i/>
          <w:lang w:val="es-ES" w:eastAsia="es-ES"/>
        </w:rPr>
        <w:t>Constitución Política del Estado Libre y Soberano de México</w:t>
      </w:r>
    </w:p>
    <w:p w14:paraId="00933378"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t>“</w:t>
      </w:r>
      <w:r w:rsidRPr="002E4C91">
        <w:rPr>
          <w:rFonts w:ascii="Palatino Linotype" w:eastAsia="Calibri" w:hAnsi="Palatino Linotype" w:cs="Times New Roman"/>
          <w:b/>
          <w:i/>
          <w:lang w:val="es-ES" w:eastAsia="es-ES"/>
        </w:rPr>
        <w:t>Artículo 5</w:t>
      </w:r>
      <w:r w:rsidRPr="002E4C91">
        <w:rPr>
          <w:rFonts w:ascii="Palatino Linotype" w:eastAsia="Calibri" w:hAnsi="Palatino Linotype" w:cs="Times New Roman"/>
          <w:i/>
          <w:lang w:val="es-ES" w:eastAsia="es-ES"/>
        </w:rPr>
        <w:t>.- En el Estado de México todas las personas gozarán de los derechos humanos reconocidos en la Constitución Política de los Estados Unidos Mexicanos, en los tratados internacionales en los que el Estado mexicano sea parte, en esta Constitución y en las leyes que de ésta emanen, por lo que gozarán de las garantías para su protección, las cuales no podrán restringirse ni suspenderse salvo en los casos y bajo las condiciones que la Constitución Política de los Estados Unidos Mexicanos establece.</w:t>
      </w:r>
    </w:p>
    <w:p w14:paraId="2A2A3CD1"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t>(…)</w:t>
      </w:r>
    </w:p>
    <w:p w14:paraId="316BD693"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t>Toda persona en el Estado de México, tiene derecho al libre acceso a la información plural y oportuna, así como a buscar recibir y difundir información e ideas de toda índole por cualquier medio de expresión.</w:t>
      </w:r>
    </w:p>
    <w:p w14:paraId="111390AC"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t xml:space="preserve"> (…)</w:t>
      </w:r>
    </w:p>
    <w:p w14:paraId="36A1C85A"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t xml:space="preserve">El derecho a la información será garantizado por el Estado. La ley establecerá las previsiones que permitan asegurar la protección, el respeto y la difusión de este derecho. </w:t>
      </w:r>
    </w:p>
    <w:p w14:paraId="778FE6D1"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Este derecho se regirá por los principios y bases siguientes:</w:t>
      </w:r>
    </w:p>
    <w:p w14:paraId="6696D869"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t>III. Toda persona, sin necesidad de acreditar interés alguno o justificar su utilización, tendrá acceso gratuito a la información pública, a sus datos personales o a la rectificación de éstos;</w:t>
      </w:r>
    </w:p>
    <w:p w14:paraId="43F910FB"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lastRenderedPageBreak/>
        <w:t>IV. Se establecerán mecanismos de acceso a la información y procedimientos de revisión expeditos que se sustanciarán ante el organismo autónomo especializado e imparcial que establece esta Constitución.</w:t>
      </w:r>
    </w:p>
    <w:p w14:paraId="450D490C"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t>(…)</w:t>
      </w:r>
    </w:p>
    <w:p w14:paraId="29B81F5D"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t>VIII. El Estado contará con un organismo autónomo, especializado, imparcial, colegiado, con personalidad jurídica y patrimonio propio, con plena autonomía técnica y de gestión, con capacidad para decidir sobre el ejercicio de su presupuesto y determinar su organización interna, responsable de garantizar el cumplimiento del derecho de transparencia, acceso a la información pública y a la protección de datos personales en posesión de los sujetos obligados en los términos que establezca la ley. (…)”</w:t>
      </w:r>
    </w:p>
    <w:p w14:paraId="1797E9A3"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p>
    <w:p w14:paraId="39EAC431" w14:textId="62A7B7AE" w:rsidR="00854A42" w:rsidRPr="002E4C91" w:rsidRDefault="00854A42" w:rsidP="00854A42">
      <w:pPr>
        <w:spacing w:before="240" w:after="240" w:line="360" w:lineRule="auto"/>
        <w:jc w:val="both"/>
        <w:rPr>
          <w:rFonts w:ascii="Palatino Linotype" w:eastAsia="Calibri" w:hAnsi="Palatino Linotype" w:cs="Times New Roman"/>
          <w:sz w:val="24"/>
          <w:szCs w:val="24"/>
          <w:lang w:val="es-ES" w:eastAsia="es-ES"/>
        </w:rPr>
      </w:pPr>
      <w:r w:rsidRPr="002E4C91">
        <w:rPr>
          <w:rFonts w:ascii="Palatino Linotype" w:eastAsia="Calibri" w:hAnsi="Palatino Linotype" w:cs="Times New Roman"/>
          <w:sz w:val="24"/>
          <w:szCs w:val="24"/>
          <w:lang w:val="es-ES" w:eastAsia="es-ES"/>
        </w:rPr>
        <w:t>Por otra parte, del contenido del artículo 1, de la Constitución Política de los Estados Unidos Mexicanos, se destaca lo siguiente:</w:t>
      </w:r>
    </w:p>
    <w:p w14:paraId="7E756B8E"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t>“</w:t>
      </w:r>
      <w:r w:rsidRPr="002E4C91">
        <w:rPr>
          <w:rFonts w:ascii="Palatino Linotype" w:eastAsia="Calibri" w:hAnsi="Palatino Linotype" w:cs="Times New Roman"/>
          <w:b/>
          <w:i/>
          <w:lang w:val="es-ES" w:eastAsia="es-ES"/>
        </w:rPr>
        <w:t>Artículo 1o</w:t>
      </w:r>
      <w:r w:rsidRPr="002E4C91">
        <w:rPr>
          <w:rFonts w:ascii="Palatino Linotype" w:eastAsia="Calibri" w:hAnsi="Palatino Linotype" w:cs="Times New Roman"/>
          <w:i/>
          <w:lang w:val="es-ES" w:eastAsia="es-ES"/>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14:paraId="79AC2C08"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t>Las normas relativas a los derechos humanos se interpretarán de conformidad con esta Constitución y con los tratados internacionales de la materia favoreciendo en todo tiempo a las personas la protección más amplia.</w:t>
      </w:r>
    </w:p>
    <w:p w14:paraId="5D221C13"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r w:rsidRPr="002E4C91">
        <w:rPr>
          <w:rFonts w:ascii="Palatino Linotype" w:eastAsia="Calibri" w:hAnsi="Palatino Linotype" w:cs="Times New Roman"/>
          <w:i/>
          <w:lang w:val="es-ES" w:eastAsia="es-ES"/>
        </w:rPr>
        <w:t>Todas las autoridades, en el ámbito de sus 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 en los términos que establezca la ley.”</w:t>
      </w:r>
    </w:p>
    <w:p w14:paraId="009BF7C6" w14:textId="77777777" w:rsidR="00854A42" w:rsidRPr="002E4C91" w:rsidRDefault="00854A42" w:rsidP="00854A42">
      <w:pPr>
        <w:spacing w:before="240" w:after="240" w:line="240" w:lineRule="auto"/>
        <w:ind w:left="851" w:right="900"/>
        <w:jc w:val="both"/>
        <w:rPr>
          <w:rFonts w:ascii="Palatino Linotype" w:eastAsia="Calibri" w:hAnsi="Palatino Linotype" w:cs="Times New Roman"/>
          <w:i/>
          <w:lang w:val="es-ES" w:eastAsia="es-ES"/>
        </w:rPr>
      </w:pPr>
    </w:p>
    <w:p w14:paraId="7A7D057F" w14:textId="77777777" w:rsidR="00854A42" w:rsidRPr="002E4C91" w:rsidRDefault="00854A42" w:rsidP="00854A42">
      <w:pPr>
        <w:spacing w:before="240" w:after="240" w:line="360" w:lineRule="auto"/>
        <w:jc w:val="both"/>
        <w:rPr>
          <w:rFonts w:ascii="Palatino Linotype" w:eastAsia="Calibri" w:hAnsi="Palatino Linotype" w:cs="Times New Roman"/>
          <w:sz w:val="24"/>
          <w:szCs w:val="24"/>
          <w:lang w:val="es-ES" w:eastAsia="es-ES"/>
        </w:rPr>
      </w:pPr>
      <w:r w:rsidRPr="002E4C91">
        <w:rPr>
          <w:rFonts w:ascii="Palatino Linotype" w:eastAsia="Calibri" w:hAnsi="Palatino Linotype" w:cs="Times New Roman"/>
          <w:sz w:val="24"/>
          <w:szCs w:val="24"/>
          <w:lang w:val="es-ES" w:eastAsia="es-ES"/>
        </w:rPr>
        <w:t xml:space="preserve">Por lo cual, de una interpretación sistemática, conforme y progresiva del derecho humano de acceso a la información pública se aprecia que toda persona, sin necesidad </w:t>
      </w:r>
      <w:r w:rsidRPr="002E4C91">
        <w:rPr>
          <w:rFonts w:ascii="Palatino Linotype" w:eastAsia="Calibri" w:hAnsi="Palatino Linotype" w:cs="Times New Roman"/>
          <w:sz w:val="24"/>
          <w:szCs w:val="24"/>
          <w:lang w:val="es-ES" w:eastAsia="es-ES"/>
        </w:rPr>
        <w:lastRenderedPageBreak/>
        <w:t>de acreditar interés alguno o justificar su utilización, deberá tener acceso a la información pública, es decir, dicho derecho fundamental exime a quien lo ejerce, de acreditar su legitimación en la causa o su interés en el asunto, lo que permite la posibilidad de que, incluso, la solicitud de acceso a la información pueda ser anónima o no contener un nombre que identifique al solicitante o que permita tener certeza sobre su identidad.</w:t>
      </w:r>
    </w:p>
    <w:p w14:paraId="2948DD8A" w14:textId="77777777" w:rsidR="00854A42" w:rsidRPr="002E4C91" w:rsidRDefault="00854A42" w:rsidP="00854A42">
      <w:pPr>
        <w:pStyle w:val="Sinespaciado"/>
        <w:rPr>
          <w:rFonts w:eastAsia="Calibri"/>
          <w:sz w:val="10"/>
          <w:lang w:val="es-ES"/>
        </w:rPr>
      </w:pPr>
    </w:p>
    <w:p w14:paraId="6B67B4A6" w14:textId="77777777" w:rsidR="00854A42" w:rsidRPr="002E4C91" w:rsidRDefault="00854A42" w:rsidP="00854A42">
      <w:pPr>
        <w:spacing w:before="240" w:after="240" w:line="360" w:lineRule="auto"/>
        <w:jc w:val="both"/>
        <w:rPr>
          <w:rFonts w:ascii="Palatino Linotype" w:eastAsia="Calibri" w:hAnsi="Palatino Linotype" w:cs="Arial"/>
          <w:sz w:val="24"/>
          <w:szCs w:val="24"/>
          <w:lang w:val="es-ES" w:eastAsia="es-ES"/>
        </w:rPr>
      </w:pPr>
      <w:r w:rsidRPr="002E4C91">
        <w:rPr>
          <w:rFonts w:ascii="Palatino Linotype" w:eastAsia="Calibri" w:hAnsi="Palatino Linotype" w:cs="Arial"/>
          <w:sz w:val="24"/>
          <w:szCs w:val="24"/>
          <w:lang w:val="es-ES" w:eastAsia="es-ES"/>
        </w:rPr>
        <w:t>En conclusión, se cubrieron los requisitos de procedencia y procedibilidad y conforme a las constancias que obran en el expediente.</w:t>
      </w:r>
    </w:p>
    <w:p w14:paraId="2C919252" w14:textId="77777777" w:rsidR="00854A42" w:rsidRPr="002E4C91" w:rsidRDefault="00854A42" w:rsidP="00AD2A55">
      <w:pPr>
        <w:pStyle w:val="Prrafodelista"/>
        <w:autoSpaceDE w:val="0"/>
        <w:autoSpaceDN w:val="0"/>
        <w:adjustRightInd w:val="0"/>
        <w:spacing w:line="360" w:lineRule="auto"/>
        <w:ind w:left="0"/>
        <w:jc w:val="both"/>
        <w:rPr>
          <w:rFonts w:ascii="Palatino Linotype" w:hAnsi="Palatino Linotype" w:cs="Arial"/>
        </w:rPr>
      </w:pPr>
    </w:p>
    <w:p w14:paraId="6E6D7D83" w14:textId="72E2ED80" w:rsidR="00EE326A" w:rsidRPr="002E4C91" w:rsidRDefault="00854A42" w:rsidP="00AD2A55">
      <w:pPr>
        <w:autoSpaceDE w:val="0"/>
        <w:autoSpaceDN w:val="0"/>
        <w:adjustRightInd w:val="0"/>
        <w:spacing w:after="0" w:line="360" w:lineRule="auto"/>
        <w:jc w:val="both"/>
        <w:rPr>
          <w:rFonts w:ascii="Palatino Linotype" w:hAnsi="Palatino Linotype" w:cs="Arial"/>
          <w:b/>
          <w:sz w:val="28"/>
          <w:szCs w:val="24"/>
        </w:rPr>
      </w:pPr>
      <w:r w:rsidRPr="002E4C91">
        <w:rPr>
          <w:rFonts w:ascii="Palatino Linotype" w:hAnsi="Palatino Linotype" w:cs="Arial"/>
          <w:b/>
          <w:sz w:val="28"/>
          <w:szCs w:val="24"/>
        </w:rPr>
        <w:t>CUART</w:t>
      </w:r>
      <w:r w:rsidR="00A17DC4" w:rsidRPr="002E4C91">
        <w:rPr>
          <w:rFonts w:ascii="Palatino Linotype" w:hAnsi="Palatino Linotype" w:cs="Arial"/>
          <w:b/>
          <w:sz w:val="28"/>
          <w:szCs w:val="24"/>
        </w:rPr>
        <w:t xml:space="preserve">O. </w:t>
      </w:r>
      <w:r w:rsidR="00EE326A" w:rsidRPr="002E4C91">
        <w:rPr>
          <w:rFonts w:ascii="Palatino Linotype" w:hAnsi="Palatino Linotype" w:cs="Arial"/>
          <w:b/>
          <w:sz w:val="28"/>
          <w:szCs w:val="24"/>
        </w:rPr>
        <w:t>Del e</w:t>
      </w:r>
      <w:r w:rsidR="003E076B" w:rsidRPr="002E4C91">
        <w:rPr>
          <w:rFonts w:ascii="Palatino Linotype" w:hAnsi="Palatino Linotype" w:cs="Arial"/>
          <w:b/>
          <w:sz w:val="28"/>
          <w:szCs w:val="24"/>
        </w:rPr>
        <w:t xml:space="preserve">studio de las causas de improcedencia. </w:t>
      </w:r>
    </w:p>
    <w:p w14:paraId="7974FB0E" w14:textId="77777777" w:rsidR="003F6292" w:rsidRPr="002E4C91" w:rsidRDefault="003F6292" w:rsidP="00AD2A55">
      <w:pPr>
        <w:autoSpaceDE w:val="0"/>
        <w:autoSpaceDN w:val="0"/>
        <w:adjustRightInd w:val="0"/>
        <w:spacing w:after="0" w:line="360" w:lineRule="auto"/>
        <w:jc w:val="both"/>
        <w:rPr>
          <w:rFonts w:ascii="Palatino Linotype" w:hAnsi="Palatino Linotype" w:cs="Arial"/>
          <w:sz w:val="24"/>
          <w:szCs w:val="24"/>
        </w:rPr>
      </w:pPr>
      <w:r w:rsidRPr="002E4C91">
        <w:rPr>
          <w:rFonts w:ascii="Palatino Linotype" w:hAnsi="Palatino Linotype" w:cs="Arial"/>
          <w:sz w:val="24"/>
          <w:szCs w:val="24"/>
        </w:rPr>
        <w:t>El estudio de las causas de improcedencia que se hagan valer por las partes o que se advierta de oficio por este Resolutor debe ser objeto de análisis previo al estudio de fondo del asunto ya que el estudio de los presupuestos procesales sobre el inicio o trámite de un proceso genera eficacia jurídica de las resoluciones, más aún que se trata de una figura procesal adoptada en la ley de la materia la cual impide su estudio y resolución cuando una vez admitido el recurso de revisión se advierta una causa de improcedencia que permita sobreseer el recurso de revisión sin estudiar el fondo del asunto; circunstancias anteriores que no son incompatibles con el derecho de acceso a la justicia, ya que éste no se coarta por regular causas de improcedencia y sobreseimiento con tales fines.</w:t>
      </w:r>
    </w:p>
    <w:p w14:paraId="17D03AA7" w14:textId="77777777" w:rsidR="00D14122" w:rsidRPr="002E4C91" w:rsidRDefault="00D14122" w:rsidP="00AD2A55">
      <w:pPr>
        <w:autoSpaceDE w:val="0"/>
        <w:autoSpaceDN w:val="0"/>
        <w:adjustRightInd w:val="0"/>
        <w:spacing w:after="0" w:line="360" w:lineRule="auto"/>
        <w:jc w:val="both"/>
        <w:rPr>
          <w:rFonts w:ascii="Palatino Linotype" w:hAnsi="Palatino Linotype" w:cs="Arial"/>
          <w:sz w:val="24"/>
          <w:szCs w:val="24"/>
        </w:rPr>
      </w:pPr>
    </w:p>
    <w:p w14:paraId="2A66E82B" w14:textId="77777777" w:rsidR="003F6292" w:rsidRPr="002E4C91" w:rsidRDefault="003F6292" w:rsidP="00AD2A55">
      <w:pPr>
        <w:spacing w:after="0" w:line="240" w:lineRule="auto"/>
        <w:ind w:left="851" w:right="851"/>
        <w:jc w:val="both"/>
        <w:rPr>
          <w:rFonts w:ascii="Palatino Linotype" w:hAnsi="Palatino Linotype"/>
          <w:b/>
          <w:bCs/>
          <w:i/>
          <w:lang w:eastAsia="es-MX"/>
        </w:rPr>
      </w:pPr>
      <w:r w:rsidRPr="002E4C91">
        <w:rPr>
          <w:rFonts w:ascii="Palatino Linotype" w:hAnsi="Palatino Linotype"/>
          <w:b/>
          <w:bCs/>
          <w:i/>
        </w:rPr>
        <w:t xml:space="preserve">IMPROCEDENCIA Y SOBRESEIMIENTO EN EL JUICIO DE AMPARO. LAS CAUSAS PREVISTAS EN LOS ARTÍCULOS 73 Y 74 DE LA LEY DE LA MATERIA, RESPECTIVAMENTE, NO SON INCOMPATIBLES CON EL </w:t>
      </w:r>
      <w:r w:rsidRPr="002E4C91">
        <w:rPr>
          <w:rFonts w:ascii="Palatino Linotype" w:hAnsi="Palatino Linotype"/>
          <w:b/>
          <w:bCs/>
          <w:i/>
        </w:rPr>
        <w:lastRenderedPageBreak/>
        <w:t>ARTÍCULO 25.1 DE LA CONVENCIÓN AMERICANA SOBRE DERECHOS HUMANOS.</w:t>
      </w:r>
    </w:p>
    <w:p w14:paraId="48E588BF" w14:textId="77777777" w:rsidR="003F6292" w:rsidRPr="002E4C91" w:rsidRDefault="003F6292" w:rsidP="00AD2A55">
      <w:pPr>
        <w:pStyle w:val="Prrafodelista"/>
        <w:autoSpaceDE w:val="0"/>
        <w:autoSpaceDN w:val="0"/>
        <w:adjustRightInd w:val="0"/>
        <w:ind w:left="851" w:right="851"/>
        <w:jc w:val="both"/>
        <w:rPr>
          <w:rFonts w:ascii="Palatino Linotype" w:hAnsi="Palatino Linotype" w:cs="Arial"/>
          <w:sz w:val="22"/>
          <w:szCs w:val="22"/>
        </w:rPr>
      </w:pPr>
      <w:r w:rsidRPr="002E4C91">
        <w:rPr>
          <w:rFonts w:ascii="Palatino Linotype" w:hAnsi="Palatino Linotype"/>
          <w:i/>
          <w:sz w:val="22"/>
          <w:szCs w:val="22"/>
        </w:rPr>
        <w:t>Del examen de compatibilidad de los artículos</w:t>
      </w:r>
      <w:r w:rsidRPr="002E4C91">
        <w:rPr>
          <w:rStyle w:val="apple-converted-space"/>
          <w:rFonts w:ascii="Palatino Linotype" w:hAnsi="Palatino Linotype"/>
          <w:i/>
          <w:sz w:val="22"/>
          <w:szCs w:val="22"/>
        </w:rPr>
        <w:t> </w:t>
      </w:r>
      <w:hyperlink r:id="rId9" w:history="1">
        <w:r w:rsidRPr="002E4C91">
          <w:rPr>
            <w:rStyle w:val="Hipervnculo"/>
            <w:rFonts w:ascii="Palatino Linotype" w:eastAsia="Calibri" w:hAnsi="Palatino Linotype"/>
            <w:i/>
            <w:sz w:val="22"/>
            <w:szCs w:val="22"/>
          </w:rPr>
          <w:t>73 y 74 de la Ley de Amparo</w:t>
        </w:r>
      </w:hyperlink>
      <w:r w:rsidRPr="002E4C91">
        <w:rPr>
          <w:rStyle w:val="apple-converted-space"/>
          <w:rFonts w:ascii="Palatino Linotype" w:hAnsi="Palatino Linotype"/>
          <w:i/>
          <w:sz w:val="22"/>
          <w:szCs w:val="22"/>
        </w:rPr>
        <w:t> </w:t>
      </w:r>
      <w:r w:rsidRPr="002E4C91">
        <w:rPr>
          <w:rFonts w:ascii="Palatino Linotype" w:hAnsi="Palatino Linotype"/>
          <w:i/>
          <w:sz w:val="22"/>
          <w:szCs w:val="22"/>
        </w:rPr>
        <w:t>con el artículo</w:t>
      </w:r>
      <w:r w:rsidRPr="002E4C91">
        <w:rPr>
          <w:rStyle w:val="apple-converted-space"/>
          <w:rFonts w:ascii="Palatino Linotype" w:hAnsi="Palatino Linotype"/>
          <w:i/>
          <w:sz w:val="22"/>
          <w:szCs w:val="22"/>
        </w:rPr>
        <w:t> </w:t>
      </w:r>
      <w:hyperlink r:id="rId10" w:history="1">
        <w:r w:rsidRPr="002E4C91">
          <w:rPr>
            <w:rStyle w:val="Hipervnculo"/>
            <w:rFonts w:ascii="Palatino Linotype" w:eastAsia="Calibri" w:hAnsi="Palatino Linotype"/>
            <w:i/>
            <w:sz w:val="22"/>
            <w:szCs w:val="22"/>
          </w:rPr>
          <w:t>25.1 de la Convención Americana sobre Derechos Humanos</w:t>
        </w:r>
      </w:hyperlink>
      <w:r w:rsidRPr="002E4C91">
        <w:rPr>
          <w:rStyle w:val="apple-converted-space"/>
          <w:rFonts w:ascii="Palatino Linotype" w:hAnsi="Palatino Linotype"/>
          <w:i/>
          <w:sz w:val="22"/>
          <w:szCs w:val="22"/>
        </w:rPr>
        <w:t> </w:t>
      </w:r>
      <w:r w:rsidRPr="002E4C91">
        <w:rPr>
          <w:rFonts w:ascii="Palatino Linotype" w:hAnsi="Palatino Linotype"/>
          <w:b/>
          <w:i/>
          <w:sz w:val="22"/>
          <w:szCs w:val="22"/>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2E4C91">
        <w:rPr>
          <w:rFonts w:ascii="Palatino Linotype" w:hAnsi="Palatino Linotype"/>
          <w:i/>
          <w:sz w:val="22"/>
          <w:szCs w:val="22"/>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p w14:paraId="28BBDA09" w14:textId="77777777" w:rsidR="003F6292" w:rsidRPr="002E4C91" w:rsidRDefault="003F6292" w:rsidP="00AD2A55">
      <w:pPr>
        <w:pStyle w:val="Prrafodelista"/>
        <w:autoSpaceDE w:val="0"/>
        <w:autoSpaceDN w:val="0"/>
        <w:adjustRightInd w:val="0"/>
        <w:spacing w:line="360" w:lineRule="auto"/>
        <w:ind w:left="0"/>
        <w:jc w:val="both"/>
        <w:rPr>
          <w:rFonts w:ascii="Palatino Linotype" w:hAnsi="Palatino Linotype" w:cs="Arial"/>
        </w:rPr>
      </w:pPr>
    </w:p>
    <w:p w14:paraId="587E7FE8" w14:textId="3E9BC895" w:rsidR="003F6292" w:rsidRPr="002E4C91" w:rsidRDefault="003F6292" w:rsidP="006022C6">
      <w:pPr>
        <w:autoSpaceDE w:val="0"/>
        <w:autoSpaceDN w:val="0"/>
        <w:adjustRightInd w:val="0"/>
        <w:spacing w:after="0" w:line="360" w:lineRule="auto"/>
        <w:jc w:val="both"/>
        <w:rPr>
          <w:rFonts w:ascii="Palatino Linotype" w:hAnsi="Palatino Linotype" w:cs="Arial"/>
          <w:sz w:val="24"/>
          <w:szCs w:val="24"/>
        </w:rPr>
      </w:pPr>
      <w:r w:rsidRPr="002E4C91">
        <w:rPr>
          <w:rFonts w:ascii="Palatino Linotype" w:hAnsi="Palatino Linotype" w:cs="Arial"/>
          <w:sz w:val="24"/>
          <w:szCs w:val="24"/>
        </w:rPr>
        <w:t>Por lo que una vez que se analizó el expediente en estudio se cae en la cuenta de que no se actualiza ninguna de las casuales a continuación transcritas:</w:t>
      </w:r>
    </w:p>
    <w:p w14:paraId="34F7AE19" w14:textId="77777777" w:rsidR="00854A42" w:rsidRPr="002E4C91" w:rsidRDefault="00854A42" w:rsidP="00854A42">
      <w:pPr>
        <w:pStyle w:val="Sinespaciado"/>
      </w:pPr>
    </w:p>
    <w:p w14:paraId="07FDDE45" w14:textId="77777777" w:rsidR="003F6292" w:rsidRPr="002E4C91" w:rsidRDefault="003F6292" w:rsidP="00AD2A55">
      <w:pPr>
        <w:pStyle w:val="Prrafodelista"/>
        <w:autoSpaceDE w:val="0"/>
        <w:autoSpaceDN w:val="0"/>
        <w:adjustRightInd w:val="0"/>
        <w:ind w:right="850"/>
        <w:jc w:val="both"/>
        <w:rPr>
          <w:rFonts w:ascii="Palatino Linotype" w:hAnsi="Palatino Linotype" w:cs="Arial"/>
          <w:i/>
          <w:sz w:val="22"/>
          <w:szCs w:val="22"/>
        </w:rPr>
      </w:pPr>
      <w:r w:rsidRPr="002E4C91">
        <w:rPr>
          <w:rFonts w:ascii="Palatino Linotype" w:hAnsi="Palatino Linotype" w:cs="Arial"/>
          <w:i/>
          <w:sz w:val="22"/>
          <w:szCs w:val="22"/>
        </w:rPr>
        <w:t>“</w:t>
      </w:r>
      <w:r w:rsidRPr="002E4C91">
        <w:rPr>
          <w:rFonts w:ascii="Palatino Linotype" w:hAnsi="Palatino Linotype" w:cs="Arial"/>
          <w:b/>
          <w:i/>
          <w:sz w:val="22"/>
          <w:szCs w:val="22"/>
        </w:rPr>
        <w:t>Artículo 191.</w:t>
      </w:r>
      <w:r w:rsidRPr="002E4C91">
        <w:rPr>
          <w:rFonts w:ascii="Palatino Linotype" w:hAnsi="Palatino Linotype" w:cs="Arial"/>
          <w:i/>
          <w:sz w:val="22"/>
          <w:szCs w:val="22"/>
        </w:rPr>
        <w:t xml:space="preserve"> El recurso será desechado por improcedente cuando:  </w:t>
      </w:r>
    </w:p>
    <w:p w14:paraId="3144C1A1" w14:textId="77777777" w:rsidR="003F6292" w:rsidRPr="002E4C91" w:rsidRDefault="003F6292" w:rsidP="00AD2A55">
      <w:pPr>
        <w:pStyle w:val="Prrafodelista"/>
        <w:autoSpaceDE w:val="0"/>
        <w:autoSpaceDN w:val="0"/>
        <w:adjustRightInd w:val="0"/>
        <w:ind w:right="850"/>
        <w:jc w:val="both"/>
        <w:rPr>
          <w:rFonts w:ascii="Palatino Linotype" w:hAnsi="Palatino Linotype" w:cs="Arial"/>
          <w:i/>
          <w:sz w:val="22"/>
          <w:szCs w:val="22"/>
        </w:rPr>
      </w:pPr>
      <w:r w:rsidRPr="002E4C91">
        <w:rPr>
          <w:rFonts w:ascii="Palatino Linotype" w:hAnsi="Palatino Linotype" w:cs="Arial"/>
          <w:i/>
          <w:sz w:val="22"/>
          <w:szCs w:val="22"/>
        </w:rPr>
        <w:t xml:space="preserve">I. Sea extemporáneo por haber transcurrido el plazo establecido en la presente Ley, a partir de la respuesta;  </w:t>
      </w:r>
    </w:p>
    <w:p w14:paraId="35C4F8AF" w14:textId="77777777" w:rsidR="003F6292" w:rsidRPr="002E4C91" w:rsidRDefault="003F6292" w:rsidP="00AD2A55">
      <w:pPr>
        <w:pStyle w:val="Prrafodelista"/>
        <w:autoSpaceDE w:val="0"/>
        <w:autoSpaceDN w:val="0"/>
        <w:adjustRightInd w:val="0"/>
        <w:ind w:right="850"/>
        <w:jc w:val="both"/>
        <w:rPr>
          <w:rFonts w:ascii="Palatino Linotype" w:hAnsi="Palatino Linotype" w:cs="Arial"/>
          <w:i/>
          <w:sz w:val="22"/>
          <w:szCs w:val="22"/>
        </w:rPr>
      </w:pPr>
      <w:r w:rsidRPr="002E4C91">
        <w:rPr>
          <w:rFonts w:ascii="Palatino Linotype" w:hAnsi="Palatino Linotype" w:cs="Arial"/>
          <w:i/>
          <w:sz w:val="22"/>
          <w:szCs w:val="22"/>
        </w:rPr>
        <w:t xml:space="preserve">II. Se esté tramitando ante el Poder Judicial de la Federación algún recurso o medio de defensa interpuesto por el recurrente;  </w:t>
      </w:r>
    </w:p>
    <w:p w14:paraId="60851815" w14:textId="77777777" w:rsidR="003F6292" w:rsidRPr="002E4C91" w:rsidRDefault="003F6292" w:rsidP="00AD2A55">
      <w:pPr>
        <w:pStyle w:val="Prrafodelista"/>
        <w:autoSpaceDE w:val="0"/>
        <w:autoSpaceDN w:val="0"/>
        <w:adjustRightInd w:val="0"/>
        <w:ind w:right="850"/>
        <w:jc w:val="both"/>
        <w:rPr>
          <w:rFonts w:ascii="Palatino Linotype" w:hAnsi="Palatino Linotype" w:cs="Arial"/>
          <w:i/>
          <w:sz w:val="22"/>
          <w:szCs w:val="22"/>
        </w:rPr>
      </w:pPr>
      <w:r w:rsidRPr="002E4C91">
        <w:rPr>
          <w:rFonts w:ascii="Palatino Linotype" w:hAnsi="Palatino Linotype" w:cs="Arial"/>
          <w:i/>
          <w:sz w:val="22"/>
          <w:szCs w:val="22"/>
        </w:rPr>
        <w:t xml:space="preserve">III. No actualice alguno de los supuestos previstos en la presente Ley;  </w:t>
      </w:r>
    </w:p>
    <w:p w14:paraId="6CF9B48B" w14:textId="794E8808" w:rsidR="003F6292" w:rsidRPr="002E4C91" w:rsidRDefault="003F6292" w:rsidP="00AD2A55">
      <w:pPr>
        <w:pStyle w:val="Prrafodelista"/>
        <w:autoSpaceDE w:val="0"/>
        <w:autoSpaceDN w:val="0"/>
        <w:adjustRightInd w:val="0"/>
        <w:ind w:right="850"/>
        <w:jc w:val="both"/>
        <w:rPr>
          <w:rFonts w:ascii="Palatino Linotype" w:hAnsi="Palatino Linotype" w:cs="Arial"/>
          <w:i/>
          <w:sz w:val="22"/>
          <w:szCs w:val="22"/>
        </w:rPr>
      </w:pPr>
      <w:r w:rsidRPr="002E4C91">
        <w:rPr>
          <w:rFonts w:ascii="Palatino Linotype" w:hAnsi="Palatino Linotype" w:cs="Arial"/>
          <w:i/>
          <w:sz w:val="22"/>
          <w:szCs w:val="22"/>
        </w:rPr>
        <w:t>IV. No se haya desahogado la prevención en los términos es</w:t>
      </w:r>
      <w:r w:rsidR="00D8612D" w:rsidRPr="002E4C91">
        <w:rPr>
          <w:rFonts w:ascii="Palatino Linotype" w:hAnsi="Palatino Linotype" w:cs="Arial"/>
          <w:i/>
          <w:sz w:val="22"/>
          <w:szCs w:val="22"/>
        </w:rPr>
        <w:t>tablecidos en la presente Ley;</w:t>
      </w:r>
    </w:p>
    <w:p w14:paraId="42902D4F" w14:textId="77777777" w:rsidR="003F6292" w:rsidRPr="002E4C91" w:rsidRDefault="003F6292" w:rsidP="00AD2A55">
      <w:pPr>
        <w:pStyle w:val="Prrafodelista"/>
        <w:autoSpaceDE w:val="0"/>
        <w:autoSpaceDN w:val="0"/>
        <w:adjustRightInd w:val="0"/>
        <w:ind w:right="850"/>
        <w:jc w:val="both"/>
        <w:rPr>
          <w:rFonts w:ascii="Palatino Linotype" w:hAnsi="Palatino Linotype" w:cs="Arial"/>
          <w:i/>
          <w:sz w:val="22"/>
          <w:szCs w:val="22"/>
        </w:rPr>
      </w:pPr>
      <w:r w:rsidRPr="002E4C91">
        <w:rPr>
          <w:rFonts w:ascii="Palatino Linotype" w:hAnsi="Palatino Linotype" w:cs="Arial"/>
          <w:i/>
          <w:sz w:val="22"/>
          <w:szCs w:val="22"/>
        </w:rPr>
        <w:t xml:space="preserve">V. Se impugne la veracidad de la información proporcionada;  </w:t>
      </w:r>
    </w:p>
    <w:p w14:paraId="3027106F" w14:textId="77777777" w:rsidR="003F6292" w:rsidRPr="002E4C91" w:rsidRDefault="003F6292" w:rsidP="00AD2A55">
      <w:pPr>
        <w:pStyle w:val="Prrafodelista"/>
        <w:autoSpaceDE w:val="0"/>
        <w:autoSpaceDN w:val="0"/>
        <w:adjustRightInd w:val="0"/>
        <w:ind w:right="850"/>
        <w:jc w:val="both"/>
        <w:rPr>
          <w:rFonts w:ascii="Palatino Linotype" w:hAnsi="Palatino Linotype" w:cs="Arial"/>
          <w:i/>
          <w:sz w:val="22"/>
          <w:szCs w:val="22"/>
        </w:rPr>
      </w:pPr>
      <w:r w:rsidRPr="002E4C91">
        <w:rPr>
          <w:rFonts w:ascii="Palatino Linotype" w:hAnsi="Palatino Linotype" w:cs="Arial"/>
          <w:i/>
          <w:sz w:val="22"/>
          <w:szCs w:val="22"/>
        </w:rPr>
        <w:t xml:space="preserve">VI. Se trate de una consulta, o trámite en específico; y  </w:t>
      </w:r>
    </w:p>
    <w:p w14:paraId="65AE38E8" w14:textId="77777777" w:rsidR="003F6292" w:rsidRPr="002E4C91" w:rsidRDefault="003F6292" w:rsidP="00AD2A55">
      <w:pPr>
        <w:pStyle w:val="Prrafodelista"/>
        <w:autoSpaceDE w:val="0"/>
        <w:autoSpaceDN w:val="0"/>
        <w:adjustRightInd w:val="0"/>
        <w:ind w:right="850"/>
        <w:jc w:val="both"/>
        <w:rPr>
          <w:rFonts w:ascii="Palatino Linotype" w:hAnsi="Palatino Linotype" w:cs="Arial"/>
          <w:i/>
          <w:sz w:val="22"/>
          <w:szCs w:val="22"/>
        </w:rPr>
      </w:pPr>
      <w:r w:rsidRPr="002E4C91">
        <w:rPr>
          <w:rFonts w:ascii="Palatino Linotype" w:hAnsi="Palatino Linotype" w:cs="Arial"/>
          <w:i/>
          <w:sz w:val="22"/>
          <w:szCs w:val="22"/>
        </w:rPr>
        <w:t>VII. El recurrente amplíe su solicitud en el recurso de revisión, únicamente respecto de los nuevos contenidos.”</w:t>
      </w:r>
    </w:p>
    <w:p w14:paraId="67C9FA2A" w14:textId="77777777" w:rsidR="006D5AA8" w:rsidRPr="002E4C91" w:rsidRDefault="006D5AA8" w:rsidP="00AD2A55">
      <w:pPr>
        <w:pStyle w:val="Prrafodelista"/>
        <w:autoSpaceDE w:val="0"/>
        <w:autoSpaceDN w:val="0"/>
        <w:adjustRightInd w:val="0"/>
        <w:spacing w:line="360" w:lineRule="auto"/>
        <w:ind w:right="850"/>
        <w:jc w:val="both"/>
        <w:rPr>
          <w:rFonts w:ascii="Palatino Linotype" w:hAnsi="Palatino Linotype" w:cs="Arial"/>
          <w:i/>
        </w:rPr>
      </w:pPr>
    </w:p>
    <w:p w14:paraId="4A8F0DF3" w14:textId="77777777" w:rsidR="006D5AA8" w:rsidRPr="002E4C91" w:rsidRDefault="006D5AA8" w:rsidP="00AD2A55">
      <w:pPr>
        <w:autoSpaceDE w:val="0"/>
        <w:autoSpaceDN w:val="0"/>
        <w:adjustRightInd w:val="0"/>
        <w:spacing w:after="0" w:line="360" w:lineRule="auto"/>
        <w:jc w:val="both"/>
        <w:rPr>
          <w:rFonts w:ascii="Palatino Linotype" w:hAnsi="Palatino Linotype" w:cs="Arial"/>
          <w:sz w:val="24"/>
          <w:szCs w:val="24"/>
        </w:rPr>
      </w:pPr>
      <w:r w:rsidRPr="002E4C91">
        <w:rPr>
          <w:rFonts w:ascii="Palatino Linotype" w:hAnsi="Palatino Linotype" w:cs="Arial"/>
          <w:sz w:val="24"/>
          <w:szCs w:val="24"/>
        </w:rPr>
        <w:lastRenderedPageBreak/>
        <w:t>Ya que no fue interpuesto de forma extemporánea, no se está tramitando ante el Poder Judicial Federal, no es una consulta, o trámite en específico, ni tampoco se advierte que el recurrente amplíe su solicitud en el recurso de revisión, por lo que al no existir causas de improcedencia invocadas por las partes ni advertidas de oficio, este Órgano Garante de la Transparencia se avoca al análisis del fondo del asunto que nos ocupa.</w:t>
      </w:r>
    </w:p>
    <w:p w14:paraId="6D17044F" w14:textId="77777777" w:rsidR="008515A4" w:rsidRPr="002E4C91" w:rsidRDefault="008515A4" w:rsidP="00AD2A55">
      <w:pPr>
        <w:autoSpaceDE w:val="0"/>
        <w:autoSpaceDN w:val="0"/>
        <w:adjustRightInd w:val="0"/>
        <w:spacing w:after="0" w:line="360" w:lineRule="auto"/>
        <w:jc w:val="both"/>
        <w:rPr>
          <w:rFonts w:ascii="Palatino Linotype" w:hAnsi="Palatino Linotype" w:cs="Arial"/>
          <w:sz w:val="24"/>
          <w:szCs w:val="24"/>
        </w:rPr>
      </w:pPr>
    </w:p>
    <w:p w14:paraId="270D2D28" w14:textId="77777777" w:rsidR="008515A4" w:rsidRPr="002E4C91" w:rsidRDefault="008515A4" w:rsidP="00AD2A55">
      <w:pPr>
        <w:pStyle w:val="Prrafodelista"/>
        <w:autoSpaceDE w:val="0"/>
        <w:autoSpaceDN w:val="0"/>
        <w:adjustRightInd w:val="0"/>
        <w:spacing w:line="360" w:lineRule="auto"/>
        <w:ind w:left="0"/>
        <w:jc w:val="both"/>
        <w:rPr>
          <w:rFonts w:ascii="Palatino Linotype" w:hAnsi="Palatino Linotype" w:cs="Arial"/>
        </w:rPr>
      </w:pPr>
      <w:r w:rsidRPr="002E4C91">
        <w:rPr>
          <w:rFonts w:ascii="Palatino Linotype" w:hAnsi="Palatino Linotype" w:cs="Arial"/>
        </w:rPr>
        <w:t>Así las cosas, al no existir causas de improcedencia invocadas por las partes ni advertidas de oficio por este Resolutor, se procede al análisis del fondo de los asuntos en los siguientes términos.</w:t>
      </w:r>
    </w:p>
    <w:p w14:paraId="5568B2A2" w14:textId="77777777" w:rsidR="0037641A" w:rsidRPr="002E4C91" w:rsidRDefault="0037641A" w:rsidP="00AD2A55">
      <w:pPr>
        <w:pStyle w:val="Prrafodelista"/>
        <w:autoSpaceDE w:val="0"/>
        <w:autoSpaceDN w:val="0"/>
        <w:adjustRightInd w:val="0"/>
        <w:spacing w:line="360" w:lineRule="auto"/>
        <w:ind w:left="0"/>
        <w:jc w:val="both"/>
        <w:rPr>
          <w:rFonts w:ascii="Palatino Linotype" w:hAnsi="Palatino Linotype" w:cs="Arial"/>
        </w:rPr>
      </w:pPr>
    </w:p>
    <w:p w14:paraId="31BD7065" w14:textId="0DBD2719" w:rsidR="006571D2" w:rsidRPr="002E4C91" w:rsidRDefault="00854A42" w:rsidP="00AD2A55">
      <w:pPr>
        <w:pStyle w:val="Prrafodelista"/>
        <w:autoSpaceDE w:val="0"/>
        <w:autoSpaceDN w:val="0"/>
        <w:adjustRightInd w:val="0"/>
        <w:spacing w:line="360" w:lineRule="auto"/>
        <w:ind w:left="0"/>
        <w:jc w:val="both"/>
        <w:rPr>
          <w:rFonts w:ascii="Palatino Linotype" w:hAnsi="Palatino Linotype" w:cs="Arial"/>
          <w:sz w:val="28"/>
        </w:rPr>
      </w:pPr>
      <w:r w:rsidRPr="002E4C91">
        <w:rPr>
          <w:rFonts w:ascii="Palatino Linotype" w:hAnsi="Palatino Linotype" w:cs="Arial"/>
          <w:b/>
          <w:sz w:val="28"/>
        </w:rPr>
        <w:t>QUIN</w:t>
      </w:r>
      <w:r w:rsidR="00BF3214" w:rsidRPr="002E4C91">
        <w:rPr>
          <w:rFonts w:ascii="Palatino Linotype" w:hAnsi="Palatino Linotype" w:cs="Arial"/>
          <w:b/>
          <w:sz w:val="28"/>
        </w:rPr>
        <w:t xml:space="preserve">TO. </w:t>
      </w:r>
      <w:r w:rsidR="006571D2" w:rsidRPr="002E4C91">
        <w:rPr>
          <w:rFonts w:ascii="Palatino Linotype" w:hAnsi="Palatino Linotype" w:cs="Arial"/>
          <w:b/>
          <w:sz w:val="28"/>
        </w:rPr>
        <w:t>Del e</w:t>
      </w:r>
      <w:r w:rsidR="00BF3214" w:rsidRPr="002E4C91">
        <w:rPr>
          <w:rFonts w:ascii="Palatino Linotype" w:hAnsi="Palatino Linotype" w:cs="Arial"/>
          <w:b/>
          <w:sz w:val="28"/>
        </w:rPr>
        <w:t xml:space="preserve">studio </w:t>
      </w:r>
      <w:r w:rsidR="008958C8" w:rsidRPr="002E4C91">
        <w:rPr>
          <w:rFonts w:ascii="Palatino Linotype" w:hAnsi="Palatino Linotype" w:cs="Arial"/>
          <w:b/>
          <w:sz w:val="28"/>
        </w:rPr>
        <w:t>y resolución del asunto</w:t>
      </w:r>
      <w:r w:rsidR="00BF3214" w:rsidRPr="002E4C91">
        <w:rPr>
          <w:rFonts w:ascii="Palatino Linotype" w:hAnsi="Palatino Linotype" w:cs="Arial"/>
          <w:b/>
          <w:sz w:val="28"/>
        </w:rPr>
        <w:t>.</w:t>
      </w:r>
      <w:r w:rsidR="00BF3214" w:rsidRPr="002E4C91">
        <w:rPr>
          <w:rFonts w:ascii="Palatino Linotype" w:hAnsi="Palatino Linotype" w:cs="Arial"/>
          <w:sz w:val="28"/>
        </w:rPr>
        <w:t xml:space="preserve"> </w:t>
      </w:r>
    </w:p>
    <w:p w14:paraId="4B8D9D65" w14:textId="186919EC" w:rsidR="00201EF1" w:rsidRPr="002E4C91" w:rsidRDefault="00BF3214" w:rsidP="00AD2A55">
      <w:pPr>
        <w:autoSpaceDE w:val="0"/>
        <w:autoSpaceDN w:val="0"/>
        <w:adjustRightInd w:val="0"/>
        <w:spacing w:after="0" w:line="360" w:lineRule="auto"/>
        <w:jc w:val="both"/>
        <w:rPr>
          <w:rFonts w:ascii="Palatino Linotype" w:hAnsi="Palatino Linotype" w:cs="Arial"/>
          <w:sz w:val="24"/>
          <w:szCs w:val="24"/>
        </w:rPr>
      </w:pPr>
      <w:r w:rsidRPr="002E4C91">
        <w:rPr>
          <w:rFonts w:ascii="Palatino Linotype" w:hAnsi="Palatino Linotype" w:cs="Arial"/>
          <w:sz w:val="24"/>
          <w:szCs w:val="24"/>
        </w:rPr>
        <w:t>Ahora bien, se procede al análisis del presente recurso, así como al contenido íntegro de las actuaciones que obran en el expediente electrónico, para así estar en posibilidad este Órgano Colegiado de dictar el fallo correspondiente conforme a derecho, tomando en 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el artículo 8</w:t>
      </w:r>
      <w:r w:rsidR="00027ADB" w:rsidRPr="002E4C91">
        <w:rPr>
          <w:rFonts w:ascii="Palatino Linotype" w:hAnsi="Palatino Linotype" w:cs="Arial"/>
          <w:sz w:val="24"/>
          <w:szCs w:val="24"/>
        </w:rPr>
        <w:t>,</w:t>
      </w:r>
      <w:r w:rsidRPr="002E4C91">
        <w:rPr>
          <w:rFonts w:ascii="Palatino Linotype" w:hAnsi="Palatino Linotype" w:cs="Arial"/>
          <w:sz w:val="24"/>
          <w:szCs w:val="24"/>
        </w:rPr>
        <w:t xml:space="preserve"> de la Ley de Transparencia local.</w:t>
      </w:r>
    </w:p>
    <w:p w14:paraId="12DC0934" w14:textId="77777777" w:rsidR="00201EF1" w:rsidRPr="002E4C91" w:rsidRDefault="00201EF1" w:rsidP="00AD2A55">
      <w:pPr>
        <w:autoSpaceDE w:val="0"/>
        <w:autoSpaceDN w:val="0"/>
        <w:adjustRightInd w:val="0"/>
        <w:spacing w:after="0" w:line="360" w:lineRule="auto"/>
        <w:jc w:val="both"/>
        <w:rPr>
          <w:rFonts w:ascii="Palatino Linotype" w:hAnsi="Palatino Linotype" w:cs="Arial"/>
          <w:sz w:val="24"/>
          <w:szCs w:val="24"/>
        </w:rPr>
      </w:pPr>
    </w:p>
    <w:p w14:paraId="1E59DDBE" w14:textId="772E1BF1" w:rsidR="00130EAD" w:rsidRPr="002E4C91" w:rsidRDefault="00130EAD" w:rsidP="00AD2A55">
      <w:pPr>
        <w:spacing w:after="0" w:line="360" w:lineRule="auto"/>
        <w:ind w:right="141"/>
        <w:jc w:val="both"/>
        <w:rPr>
          <w:rFonts w:ascii="Palatino Linotype" w:hAnsi="Palatino Linotype"/>
          <w:sz w:val="24"/>
          <w:szCs w:val="24"/>
          <w:lang w:eastAsia="es-MX"/>
        </w:rPr>
      </w:pPr>
      <w:r w:rsidRPr="002E4C91">
        <w:rPr>
          <w:rFonts w:ascii="Palatino Linotype" w:hAnsi="Palatino Linotype"/>
          <w:sz w:val="24"/>
          <w:szCs w:val="24"/>
          <w:lang w:eastAsia="es-MX"/>
        </w:rPr>
        <w:t>En este sentido nuestro estudio versará en determinar si la información remitida mediante</w:t>
      </w:r>
      <w:r w:rsidR="00C46D78" w:rsidRPr="002E4C91">
        <w:rPr>
          <w:rFonts w:ascii="Palatino Linotype" w:hAnsi="Palatino Linotype"/>
          <w:sz w:val="24"/>
          <w:szCs w:val="24"/>
          <w:lang w:eastAsia="es-MX"/>
        </w:rPr>
        <w:t xml:space="preserve"> respuesta</w:t>
      </w:r>
      <w:r w:rsidRPr="002E4C91">
        <w:rPr>
          <w:rFonts w:ascii="Palatino Linotype" w:hAnsi="Palatino Linotype"/>
          <w:sz w:val="24"/>
          <w:szCs w:val="24"/>
          <w:lang w:eastAsia="es-MX"/>
        </w:rPr>
        <w:t xml:space="preserve">, colma el derecho de acceso a la información solicitado por </w:t>
      </w:r>
      <w:r w:rsidR="00854A42" w:rsidRPr="002E4C91">
        <w:rPr>
          <w:rFonts w:ascii="Palatino Linotype" w:hAnsi="Palatino Linotype"/>
          <w:b/>
          <w:sz w:val="24"/>
          <w:szCs w:val="24"/>
          <w:lang w:eastAsia="es-MX"/>
        </w:rPr>
        <w:t>El</w:t>
      </w:r>
      <w:r w:rsidR="0037641A" w:rsidRPr="002E4C91">
        <w:rPr>
          <w:rFonts w:ascii="Palatino Linotype" w:hAnsi="Palatino Linotype"/>
          <w:b/>
          <w:sz w:val="24"/>
          <w:szCs w:val="24"/>
          <w:lang w:eastAsia="es-MX"/>
        </w:rPr>
        <w:t xml:space="preserve"> </w:t>
      </w:r>
      <w:r w:rsidRPr="002E4C91">
        <w:rPr>
          <w:rFonts w:ascii="Palatino Linotype" w:hAnsi="Palatino Linotype"/>
          <w:b/>
          <w:sz w:val="24"/>
          <w:szCs w:val="24"/>
          <w:lang w:eastAsia="es-MX"/>
        </w:rPr>
        <w:t>Recurrente</w:t>
      </w:r>
      <w:r w:rsidRPr="002E4C91">
        <w:rPr>
          <w:rFonts w:ascii="Palatino Linotype" w:hAnsi="Palatino Linotype"/>
          <w:sz w:val="24"/>
          <w:szCs w:val="24"/>
          <w:lang w:eastAsia="es-MX"/>
        </w:rPr>
        <w:t xml:space="preserve">, para ello analizaremos </w:t>
      </w:r>
      <w:r w:rsidR="00DB0383" w:rsidRPr="002E4C91">
        <w:rPr>
          <w:rFonts w:ascii="Palatino Linotype" w:hAnsi="Palatino Linotype"/>
          <w:sz w:val="24"/>
          <w:szCs w:val="24"/>
          <w:lang w:eastAsia="es-MX"/>
        </w:rPr>
        <w:t>lo</w:t>
      </w:r>
      <w:r w:rsidR="00105201" w:rsidRPr="002E4C91">
        <w:rPr>
          <w:rFonts w:ascii="Palatino Linotype" w:hAnsi="Palatino Linotype"/>
          <w:sz w:val="24"/>
          <w:szCs w:val="24"/>
          <w:lang w:eastAsia="es-MX"/>
        </w:rPr>
        <w:t xml:space="preserve"> solicitado y </w:t>
      </w:r>
      <w:r w:rsidRPr="002E4C91">
        <w:rPr>
          <w:rFonts w:ascii="Palatino Linotype" w:hAnsi="Palatino Linotype"/>
          <w:sz w:val="24"/>
          <w:szCs w:val="24"/>
          <w:lang w:eastAsia="es-MX"/>
        </w:rPr>
        <w:t>la información proporcionada.</w:t>
      </w:r>
    </w:p>
    <w:p w14:paraId="789C914B" w14:textId="77777777" w:rsidR="00130EAD" w:rsidRPr="002E4C91" w:rsidRDefault="00130EAD" w:rsidP="00AD2A55">
      <w:pPr>
        <w:spacing w:after="0" w:line="360" w:lineRule="auto"/>
        <w:ind w:right="141"/>
        <w:jc w:val="both"/>
        <w:rPr>
          <w:rFonts w:ascii="Palatino Linotype" w:hAnsi="Palatino Linotype"/>
          <w:sz w:val="24"/>
          <w:szCs w:val="24"/>
          <w:lang w:eastAsia="es-MX"/>
        </w:rPr>
      </w:pPr>
    </w:p>
    <w:p w14:paraId="712D908C" w14:textId="77777777" w:rsidR="00EE0E9E" w:rsidRPr="002E4C91" w:rsidRDefault="00EE0E9E" w:rsidP="00AD2A55">
      <w:pPr>
        <w:spacing w:after="0" w:line="360" w:lineRule="auto"/>
        <w:ind w:right="141"/>
        <w:jc w:val="both"/>
        <w:rPr>
          <w:rFonts w:ascii="Palatino Linotype" w:hAnsi="Palatino Linotype"/>
          <w:sz w:val="24"/>
          <w:szCs w:val="24"/>
          <w:lang w:eastAsia="es-MX"/>
        </w:rPr>
      </w:pPr>
    </w:p>
    <w:p w14:paraId="297EF132" w14:textId="3764980B" w:rsidR="00C46D78" w:rsidRPr="002E4C91" w:rsidRDefault="000C0F46" w:rsidP="008C77BD">
      <w:pPr>
        <w:pStyle w:val="Prrafodelista"/>
        <w:numPr>
          <w:ilvl w:val="0"/>
          <w:numId w:val="29"/>
        </w:numPr>
        <w:spacing w:line="360" w:lineRule="auto"/>
        <w:ind w:right="141"/>
        <w:jc w:val="both"/>
        <w:rPr>
          <w:rFonts w:ascii="Palatino Linotype" w:hAnsi="Palatino Linotype"/>
          <w:b/>
          <w:lang w:eastAsia="es-MX"/>
        </w:rPr>
      </w:pPr>
      <w:r w:rsidRPr="002E4C91">
        <w:rPr>
          <w:rFonts w:ascii="Palatino Linotype" w:hAnsi="Palatino Linotype"/>
          <w:b/>
          <w:lang w:eastAsia="es-MX"/>
        </w:rPr>
        <w:lastRenderedPageBreak/>
        <w:t>Requerimientos solicitados:</w:t>
      </w:r>
    </w:p>
    <w:p w14:paraId="58E78425" w14:textId="77777777" w:rsidR="008C77BD" w:rsidRPr="002E4C91" w:rsidRDefault="008C77BD" w:rsidP="008C77BD">
      <w:pPr>
        <w:spacing w:after="0" w:line="360" w:lineRule="auto"/>
        <w:jc w:val="both"/>
        <w:rPr>
          <w:rFonts w:ascii="Palatino Linotype" w:hAnsi="Palatino Linotype"/>
          <w:sz w:val="24"/>
          <w:szCs w:val="24"/>
          <w:lang w:eastAsia="es-MX"/>
        </w:rPr>
      </w:pPr>
      <w:r w:rsidRPr="002E4C91">
        <w:rPr>
          <w:rFonts w:ascii="Palatino Linotype" w:hAnsi="Palatino Linotype"/>
          <w:sz w:val="24"/>
          <w:szCs w:val="24"/>
          <w:lang w:eastAsia="es-MX"/>
        </w:rPr>
        <w:t>Ficha curricular y documentó probatorio del grado de estudios (Título Profesional, Certificado o Cédula Profesional) de los siguientes Servidores Públicos:</w:t>
      </w:r>
    </w:p>
    <w:p w14:paraId="7C1AA7EE" w14:textId="77777777" w:rsidR="008C77BD" w:rsidRPr="002E4C91" w:rsidRDefault="008C77BD" w:rsidP="008F19D1">
      <w:pPr>
        <w:pStyle w:val="Sinespaciado"/>
      </w:pPr>
    </w:p>
    <w:p w14:paraId="2C3C68D0" w14:textId="77777777" w:rsidR="008C77BD" w:rsidRPr="002E4C91" w:rsidRDefault="008C77BD" w:rsidP="008C77BD">
      <w:pPr>
        <w:pStyle w:val="Prrafodelista"/>
        <w:numPr>
          <w:ilvl w:val="0"/>
          <w:numId w:val="41"/>
        </w:numPr>
        <w:spacing w:line="360" w:lineRule="auto"/>
        <w:jc w:val="both"/>
        <w:rPr>
          <w:rFonts w:ascii="Palatino Linotype" w:eastAsiaTheme="minorHAnsi" w:hAnsi="Palatino Linotype"/>
          <w:lang w:eastAsia="es-MX"/>
        </w:rPr>
      </w:pPr>
      <w:r w:rsidRPr="002E4C91">
        <w:rPr>
          <w:rFonts w:ascii="Palatino Linotype" w:eastAsiaTheme="minorHAnsi" w:hAnsi="Palatino Linotype"/>
          <w:lang w:eastAsia="es-MX"/>
        </w:rPr>
        <w:t>Presidente Municipal;</w:t>
      </w:r>
    </w:p>
    <w:p w14:paraId="069B029E" w14:textId="77777777" w:rsidR="008C77BD" w:rsidRPr="002E4C91" w:rsidRDefault="008C77BD" w:rsidP="008C77BD">
      <w:pPr>
        <w:pStyle w:val="Prrafodelista"/>
        <w:numPr>
          <w:ilvl w:val="0"/>
          <w:numId w:val="41"/>
        </w:numPr>
        <w:spacing w:line="360" w:lineRule="auto"/>
        <w:jc w:val="both"/>
        <w:rPr>
          <w:rFonts w:ascii="Palatino Linotype" w:eastAsiaTheme="minorHAnsi" w:hAnsi="Palatino Linotype"/>
          <w:lang w:eastAsia="es-MX"/>
        </w:rPr>
      </w:pPr>
      <w:r w:rsidRPr="002E4C91">
        <w:rPr>
          <w:rFonts w:ascii="Palatino Linotype" w:eastAsiaTheme="minorHAnsi" w:hAnsi="Palatino Linotype"/>
          <w:lang w:eastAsia="es-MX"/>
        </w:rPr>
        <w:t xml:space="preserve"> Secretario del Ayuntamiento;</w:t>
      </w:r>
    </w:p>
    <w:p w14:paraId="567A7456" w14:textId="77777777" w:rsidR="008C77BD" w:rsidRPr="002E4C91" w:rsidRDefault="008C77BD" w:rsidP="008C77BD">
      <w:pPr>
        <w:pStyle w:val="Prrafodelista"/>
        <w:numPr>
          <w:ilvl w:val="0"/>
          <w:numId w:val="41"/>
        </w:numPr>
        <w:spacing w:line="360" w:lineRule="auto"/>
        <w:jc w:val="both"/>
        <w:rPr>
          <w:rFonts w:ascii="Palatino Linotype" w:eastAsiaTheme="minorHAnsi" w:hAnsi="Palatino Linotype"/>
          <w:lang w:eastAsia="es-MX"/>
        </w:rPr>
      </w:pPr>
      <w:r w:rsidRPr="002E4C91">
        <w:rPr>
          <w:rFonts w:ascii="Palatino Linotype" w:eastAsiaTheme="minorHAnsi" w:hAnsi="Palatino Linotype"/>
          <w:lang w:eastAsia="es-MX"/>
        </w:rPr>
        <w:t>Tesorero;</w:t>
      </w:r>
    </w:p>
    <w:p w14:paraId="7ECDDE13" w14:textId="77777777" w:rsidR="008C77BD" w:rsidRPr="002E4C91" w:rsidRDefault="008C77BD" w:rsidP="008C77BD">
      <w:pPr>
        <w:pStyle w:val="Prrafodelista"/>
        <w:numPr>
          <w:ilvl w:val="0"/>
          <w:numId w:val="41"/>
        </w:numPr>
        <w:spacing w:line="360" w:lineRule="auto"/>
        <w:jc w:val="both"/>
        <w:rPr>
          <w:rFonts w:ascii="Palatino Linotype" w:eastAsiaTheme="minorHAnsi" w:hAnsi="Palatino Linotype"/>
          <w:lang w:eastAsia="es-MX"/>
        </w:rPr>
      </w:pPr>
      <w:r w:rsidRPr="002E4C91">
        <w:rPr>
          <w:rFonts w:ascii="Palatino Linotype" w:eastAsiaTheme="minorHAnsi" w:hAnsi="Palatino Linotype"/>
          <w:lang w:eastAsia="es-MX"/>
        </w:rPr>
        <w:t>Director de Obras Públicas;</w:t>
      </w:r>
    </w:p>
    <w:p w14:paraId="19BED729" w14:textId="77777777" w:rsidR="008C77BD" w:rsidRPr="002E4C91" w:rsidRDefault="008C77BD" w:rsidP="008C77BD">
      <w:pPr>
        <w:pStyle w:val="Prrafodelista"/>
        <w:numPr>
          <w:ilvl w:val="0"/>
          <w:numId w:val="41"/>
        </w:numPr>
        <w:spacing w:line="360" w:lineRule="auto"/>
        <w:jc w:val="both"/>
        <w:rPr>
          <w:rFonts w:ascii="Palatino Linotype" w:eastAsiaTheme="minorHAnsi" w:hAnsi="Palatino Linotype"/>
          <w:lang w:eastAsia="es-MX"/>
        </w:rPr>
      </w:pPr>
      <w:r w:rsidRPr="002E4C91">
        <w:rPr>
          <w:rFonts w:ascii="Palatino Linotype" w:eastAsiaTheme="minorHAnsi" w:hAnsi="Palatino Linotype"/>
          <w:lang w:eastAsia="es-MX"/>
        </w:rPr>
        <w:t xml:space="preserve"> Director de Desarrollo Económico;</w:t>
      </w:r>
    </w:p>
    <w:p w14:paraId="1C5368D6" w14:textId="77777777" w:rsidR="008C77BD" w:rsidRPr="002E4C91" w:rsidRDefault="008C77BD" w:rsidP="008C77BD">
      <w:pPr>
        <w:pStyle w:val="Prrafodelista"/>
        <w:numPr>
          <w:ilvl w:val="0"/>
          <w:numId w:val="41"/>
        </w:numPr>
        <w:spacing w:line="360" w:lineRule="auto"/>
        <w:ind w:right="141"/>
        <w:jc w:val="both"/>
        <w:rPr>
          <w:rFonts w:ascii="Palatino Linotype" w:hAnsi="Palatino Linotype"/>
          <w:lang w:eastAsia="es-MX"/>
        </w:rPr>
      </w:pPr>
      <w:r w:rsidRPr="002E4C91">
        <w:rPr>
          <w:rFonts w:ascii="Palatino Linotype" w:eastAsiaTheme="minorHAnsi" w:hAnsi="Palatino Linotype"/>
          <w:lang w:eastAsia="es-MX"/>
        </w:rPr>
        <w:t xml:space="preserve"> Coordinador General Municipal de Mejora Regulatoria;</w:t>
      </w:r>
    </w:p>
    <w:p w14:paraId="5D54C617" w14:textId="46E994A3" w:rsidR="008C77BD" w:rsidRPr="002E4C91" w:rsidRDefault="008C77BD" w:rsidP="008C77BD">
      <w:pPr>
        <w:pStyle w:val="Prrafodelista"/>
        <w:numPr>
          <w:ilvl w:val="0"/>
          <w:numId w:val="41"/>
        </w:numPr>
        <w:spacing w:line="360" w:lineRule="auto"/>
        <w:ind w:right="141"/>
        <w:jc w:val="both"/>
        <w:rPr>
          <w:rFonts w:ascii="Palatino Linotype" w:hAnsi="Palatino Linotype"/>
          <w:lang w:eastAsia="es-MX"/>
        </w:rPr>
      </w:pPr>
      <w:r w:rsidRPr="002E4C91">
        <w:rPr>
          <w:rFonts w:ascii="Palatino Linotype" w:eastAsiaTheme="minorHAnsi" w:hAnsi="Palatino Linotype"/>
          <w:lang w:eastAsia="es-MX"/>
        </w:rPr>
        <w:t xml:space="preserve"> Ecología;</w:t>
      </w:r>
    </w:p>
    <w:p w14:paraId="77B40BE7" w14:textId="6AD0CC26" w:rsidR="008C77BD" w:rsidRPr="002E4C91" w:rsidRDefault="008C77BD" w:rsidP="008C77BD">
      <w:pPr>
        <w:pStyle w:val="Prrafodelista"/>
        <w:numPr>
          <w:ilvl w:val="0"/>
          <w:numId w:val="41"/>
        </w:numPr>
        <w:spacing w:line="360" w:lineRule="auto"/>
        <w:ind w:right="141"/>
        <w:jc w:val="both"/>
        <w:rPr>
          <w:rFonts w:ascii="Palatino Linotype" w:hAnsi="Palatino Linotype"/>
          <w:lang w:eastAsia="es-MX"/>
        </w:rPr>
      </w:pPr>
      <w:r w:rsidRPr="002E4C91">
        <w:rPr>
          <w:rFonts w:ascii="Palatino Linotype" w:eastAsiaTheme="minorHAnsi" w:hAnsi="Palatino Linotype"/>
          <w:lang w:eastAsia="es-MX"/>
        </w:rPr>
        <w:t xml:space="preserve"> Desarrollo Urbano; y</w:t>
      </w:r>
    </w:p>
    <w:p w14:paraId="56949CDB" w14:textId="6734C730" w:rsidR="008C77BD" w:rsidRPr="002E4C91" w:rsidRDefault="008C77BD" w:rsidP="008C77BD">
      <w:pPr>
        <w:pStyle w:val="Prrafodelista"/>
        <w:numPr>
          <w:ilvl w:val="0"/>
          <w:numId w:val="41"/>
        </w:numPr>
        <w:spacing w:line="360" w:lineRule="auto"/>
        <w:ind w:right="141"/>
        <w:jc w:val="both"/>
        <w:rPr>
          <w:rFonts w:ascii="Palatino Linotype" w:hAnsi="Palatino Linotype"/>
          <w:lang w:eastAsia="es-MX"/>
        </w:rPr>
      </w:pPr>
      <w:r w:rsidRPr="002E4C91">
        <w:rPr>
          <w:rFonts w:ascii="Palatino Linotype" w:eastAsiaTheme="minorHAnsi" w:hAnsi="Palatino Linotype"/>
          <w:lang w:eastAsia="es-MX"/>
        </w:rPr>
        <w:t>Protección Civil.</w:t>
      </w:r>
    </w:p>
    <w:p w14:paraId="71FEF1C7" w14:textId="77777777" w:rsidR="00DB0383" w:rsidRPr="002E4C91" w:rsidRDefault="00DB0383" w:rsidP="00DB0383">
      <w:pPr>
        <w:spacing w:after="0" w:line="360" w:lineRule="auto"/>
        <w:ind w:right="141"/>
        <w:jc w:val="both"/>
        <w:rPr>
          <w:rFonts w:ascii="Palatino Linotype" w:hAnsi="Palatino Linotype"/>
          <w:sz w:val="24"/>
          <w:szCs w:val="24"/>
          <w:lang w:eastAsia="es-MX"/>
        </w:rPr>
      </w:pPr>
    </w:p>
    <w:p w14:paraId="11D6347E" w14:textId="77777777" w:rsidR="0037641A" w:rsidRPr="002E4C91" w:rsidRDefault="00055744" w:rsidP="00DB0383">
      <w:pPr>
        <w:spacing w:after="0" w:line="360" w:lineRule="auto"/>
        <w:ind w:right="141"/>
        <w:jc w:val="both"/>
        <w:rPr>
          <w:rFonts w:ascii="Palatino Linotype" w:hAnsi="Palatino Linotype"/>
          <w:sz w:val="24"/>
          <w:szCs w:val="24"/>
          <w:lang w:eastAsia="es-MX"/>
        </w:rPr>
      </w:pPr>
      <w:r w:rsidRPr="002E4C91">
        <w:rPr>
          <w:rFonts w:ascii="Palatino Linotype" w:hAnsi="Palatino Linotype"/>
          <w:sz w:val="24"/>
          <w:szCs w:val="24"/>
          <w:lang w:eastAsia="es-MX"/>
        </w:rPr>
        <w:t>Atento</w:t>
      </w:r>
      <w:r w:rsidR="000C0F46" w:rsidRPr="002E4C91">
        <w:rPr>
          <w:rFonts w:ascii="Palatino Linotype" w:hAnsi="Palatino Linotype"/>
          <w:sz w:val="24"/>
          <w:szCs w:val="24"/>
          <w:lang w:eastAsia="es-MX"/>
        </w:rPr>
        <w:t xml:space="preserve"> a la solicitud de información </w:t>
      </w:r>
      <w:r w:rsidR="00920BD4" w:rsidRPr="002E4C91">
        <w:rPr>
          <w:rFonts w:ascii="Palatino Linotype" w:hAnsi="Palatino Linotype"/>
          <w:b/>
          <w:sz w:val="24"/>
          <w:szCs w:val="24"/>
          <w:lang w:eastAsia="es-MX"/>
        </w:rPr>
        <w:t xml:space="preserve">El </w:t>
      </w:r>
      <w:r w:rsidRPr="002E4C91">
        <w:rPr>
          <w:rFonts w:ascii="Palatino Linotype" w:hAnsi="Palatino Linotype"/>
          <w:b/>
          <w:sz w:val="24"/>
          <w:szCs w:val="24"/>
          <w:lang w:eastAsia="es-MX"/>
        </w:rPr>
        <w:t>Sujeto Obligado</w:t>
      </w:r>
      <w:r w:rsidRPr="002E4C91">
        <w:rPr>
          <w:rFonts w:ascii="Palatino Linotype" w:hAnsi="Palatino Linotype"/>
          <w:sz w:val="24"/>
          <w:szCs w:val="24"/>
          <w:lang w:eastAsia="es-MX"/>
        </w:rPr>
        <w:t xml:space="preserve">, emitió su respuesta en donde manifestó </w:t>
      </w:r>
      <w:r w:rsidR="0037641A" w:rsidRPr="002E4C91">
        <w:rPr>
          <w:rFonts w:ascii="Palatino Linotype" w:hAnsi="Palatino Linotype"/>
          <w:sz w:val="24"/>
          <w:szCs w:val="24"/>
          <w:lang w:eastAsia="es-MX"/>
        </w:rPr>
        <w:t>lo siguiente:</w:t>
      </w:r>
    </w:p>
    <w:p w14:paraId="006C28DD" w14:textId="72213229" w:rsidR="0037641A" w:rsidRPr="002E4C91" w:rsidRDefault="00EE0E9E" w:rsidP="00DB0383">
      <w:pPr>
        <w:spacing w:after="0" w:line="360" w:lineRule="auto"/>
        <w:ind w:right="141"/>
        <w:jc w:val="both"/>
        <w:rPr>
          <w:rFonts w:ascii="Palatino Linotype" w:hAnsi="Palatino Linotype"/>
          <w:sz w:val="24"/>
          <w:szCs w:val="24"/>
          <w:lang w:eastAsia="es-MX"/>
        </w:rPr>
      </w:pPr>
      <w:r w:rsidRPr="002E4C91">
        <w:rPr>
          <w:rFonts w:ascii="Palatino Linotype" w:hAnsi="Palatino Linotype"/>
          <w:noProof/>
          <w:sz w:val="24"/>
          <w:szCs w:val="24"/>
          <w:lang w:eastAsia="es-MX"/>
        </w:rPr>
        <mc:AlternateContent>
          <mc:Choice Requires="wps">
            <w:drawing>
              <wp:anchor distT="0" distB="0" distL="114300" distR="114300" simplePos="0" relativeHeight="251684864" behindDoc="0" locked="0" layoutInCell="1" allowOverlap="1" wp14:anchorId="7E8E3CA9" wp14:editId="78C66368">
                <wp:simplePos x="0" y="0"/>
                <wp:positionH relativeFrom="column">
                  <wp:posOffset>56902</wp:posOffset>
                </wp:positionH>
                <wp:positionV relativeFrom="paragraph">
                  <wp:posOffset>108557</wp:posOffset>
                </wp:positionV>
                <wp:extent cx="5732890" cy="2790908"/>
                <wp:effectExtent l="19050" t="19050" r="20320" b="28575"/>
                <wp:wrapNone/>
                <wp:docPr id="29" name="Conector recto 29"/>
                <wp:cNvGraphicFramePr/>
                <a:graphic xmlns:a="http://schemas.openxmlformats.org/drawingml/2006/main">
                  <a:graphicData uri="http://schemas.microsoft.com/office/word/2010/wordprocessingShape">
                    <wps:wsp>
                      <wps:cNvCnPr/>
                      <wps:spPr>
                        <a:xfrm>
                          <a:off x="0" y="0"/>
                          <a:ext cx="5732890" cy="2790908"/>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51E3E0" id="Conector recto 29"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4.5pt,8.55pt" to="455.9pt,2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" strokecolor="#5b9bd5 [3204]" strokeweight="3pt">
                <v:stroke joinstyle="miter"/>
              </v:line>
            </w:pict>
          </mc:Fallback>
        </mc:AlternateContent>
      </w:r>
    </w:p>
    <w:p w14:paraId="59BFFC17" w14:textId="1D75134F" w:rsidR="0037641A" w:rsidRPr="002E4C91" w:rsidRDefault="0037641A" w:rsidP="00DB0383">
      <w:pPr>
        <w:spacing w:after="0" w:line="360" w:lineRule="auto"/>
        <w:ind w:right="141"/>
        <w:jc w:val="both"/>
        <w:rPr>
          <w:rFonts w:ascii="Palatino Linotype" w:hAnsi="Palatino Linotype"/>
          <w:sz w:val="24"/>
          <w:szCs w:val="24"/>
          <w:lang w:eastAsia="es-MX"/>
        </w:rPr>
      </w:pPr>
    </w:p>
    <w:p w14:paraId="60B45FFA" w14:textId="3643EF48" w:rsidR="008C77BD" w:rsidRPr="002E4C91" w:rsidRDefault="009D326F" w:rsidP="00DB0383">
      <w:pPr>
        <w:spacing w:after="0" w:line="360" w:lineRule="auto"/>
        <w:ind w:right="141"/>
        <w:jc w:val="both"/>
        <w:rPr>
          <w:rFonts w:ascii="Palatino Linotype" w:hAnsi="Palatino Linotype"/>
          <w:sz w:val="24"/>
          <w:szCs w:val="24"/>
          <w:lang w:eastAsia="es-MX"/>
        </w:rPr>
      </w:pPr>
      <w:r w:rsidRPr="002E4C91">
        <w:rPr>
          <w:rFonts w:ascii="Palatino Linotype" w:hAnsi="Palatino Linotype"/>
          <w:noProof/>
          <w:sz w:val="24"/>
          <w:szCs w:val="24"/>
          <w:lang w:eastAsia="es-MX"/>
        </w:rPr>
        <w:lastRenderedPageBreak/>
        <w:drawing>
          <wp:inline distT="0" distB="0" distL="0" distR="0" wp14:anchorId="2E997C58" wp14:editId="31D73314">
            <wp:extent cx="5760720" cy="7299278"/>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7299278"/>
                    </a:xfrm>
                    <a:prstGeom prst="rect">
                      <a:avLst/>
                    </a:prstGeom>
                    <a:noFill/>
                    <a:ln>
                      <a:noFill/>
                    </a:ln>
                  </pic:spPr>
                </pic:pic>
              </a:graphicData>
            </a:graphic>
          </wp:inline>
        </w:drawing>
      </w:r>
    </w:p>
    <w:p w14:paraId="19478D67" w14:textId="77777777" w:rsidR="00E476D6" w:rsidRPr="002E4C91" w:rsidRDefault="00E476D6" w:rsidP="005F7C80">
      <w:pPr>
        <w:pStyle w:val="Sinespaciado"/>
        <w:rPr>
          <w:noProof/>
        </w:rPr>
      </w:pPr>
    </w:p>
    <w:p w14:paraId="716008A3" w14:textId="0C3842C3" w:rsidR="00B81FA4" w:rsidRPr="002E4C91" w:rsidRDefault="009D326F" w:rsidP="00DB0383">
      <w:pPr>
        <w:spacing w:after="0" w:line="360" w:lineRule="auto"/>
        <w:ind w:right="141"/>
        <w:jc w:val="both"/>
        <w:rPr>
          <w:rFonts w:ascii="Palatino Linotype" w:hAnsi="Palatino Linotype"/>
          <w:noProof/>
          <w:sz w:val="24"/>
          <w:szCs w:val="24"/>
          <w:lang w:eastAsia="es-MX"/>
        </w:rPr>
      </w:pPr>
      <w:r w:rsidRPr="002E4C91">
        <w:rPr>
          <w:rFonts w:ascii="Palatino Linotype" w:hAnsi="Palatino Linotype"/>
          <w:noProof/>
          <w:sz w:val="24"/>
          <w:szCs w:val="24"/>
          <w:lang w:eastAsia="es-MX"/>
        </w:rPr>
        <w:lastRenderedPageBreak/>
        <w:drawing>
          <wp:inline distT="0" distB="0" distL="0" distR="0" wp14:anchorId="44D00EDB" wp14:editId="2F13D60D">
            <wp:extent cx="5760720" cy="7546916"/>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7546916"/>
                    </a:xfrm>
                    <a:prstGeom prst="rect">
                      <a:avLst/>
                    </a:prstGeom>
                    <a:noFill/>
                    <a:ln>
                      <a:noFill/>
                    </a:ln>
                  </pic:spPr>
                </pic:pic>
              </a:graphicData>
            </a:graphic>
          </wp:inline>
        </w:drawing>
      </w:r>
    </w:p>
    <w:p w14:paraId="4633826C" w14:textId="5CA1D6BC" w:rsidR="009D326F" w:rsidRPr="002E4C91" w:rsidRDefault="009D326F" w:rsidP="00DB0383">
      <w:pPr>
        <w:spacing w:after="0" w:line="360" w:lineRule="auto"/>
        <w:ind w:right="141"/>
        <w:jc w:val="both"/>
        <w:rPr>
          <w:rFonts w:ascii="Palatino Linotype" w:hAnsi="Palatino Linotype"/>
          <w:noProof/>
          <w:sz w:val="24"/>
          <w:szCs w:val="24"/>
          <w:lang w:eastAsia="es-MX"/>
        </w:rPr>
      </w:pPr>
      <w:r w:rsidRPr="002E4C91">
        <w:rPr>
          <w:rFonts w:ascii="Palatino Linotype" w:hAnsi="Palatino Linotype"/>
          <w:noProof/>
          <w:sz w:val="24"/>
          <w:szCs w:val="24"/>
          <w:lang w:eastAsia="es-MX"/>
        </w:rPr>
        <w:lastRenderedPageBreak/>
        <w:drawing>
          <wp:inline distT="0" distB="0" distL="0" distR="0" wp14:anchorId="5AE37869" wp14:editId="6A62AC2B">
            <wp:extent cx="5759565" cy="4985468"/>
            <wp:effectExtent l="0" t="0" r="0" b="57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637" b="25382"/>
                    <a:stretch/>
                  </pic:blipFill>
                  <pic:spPr bwMode="auto">
                    <a:xfrm>
                      <a:off x="0" y="0"/>
                      <a:ext cx="5760950" cy="4986667"/>
                    </a:xfrm>
                    <a:prstGeom prst="rect">
                      <a:avLst/>
                    </a:prstGeom>
                    <a:noFill/>
                    <a:ln>
                      <a:noFill/>
                    </a:ln>
                    <a:extLst>
                      <a:ext uri="{53640926-AAD7-44D8-BBD7-CCE9431645EC}">
                        <a14:shadowObscured xmlns:a14="http://schemas.microsoft.com/office/drawing/2010/main"/>
                      </a:ext>
                    </a:extLst>
                  </pic:spPr>
                </pic:pic>
              </a:graphicData>
            </a:graphic>
          </wp:inline>
        </w:drawing>
      </w:r>
    </w:p>
    <w:p w14:paraId="250DDF81" w14:textId="77777777" w:rsidR="009D326F" w:rsidRPr="002E4C91" w:rsidRDefault="009D326F" w:rsidP="00B81FA4">
      <w:pPr>
        <w:pStyle w:val="Sinespaciado"/>
        <w:rPr>
          <w:noProof/>
        </w:rPr>
      </w:pPr>
    </w:p>
    <w:p w14:paraId="20441130" w14:textId="41F17609" w:rsidR="009D326F" w:rsidRPr="002E4C91" w:rsidRDefault="00B81FA4" w:rsidP="00DB0383">
      <w:pPr>
        <w:spacing w:after="0" w:line="360" w:lineRule="auto"/>
        <w:ind w:right="141"/>
        <w:jc w:val="both"/>
        <w:rPr>
          <w:rFonts w:ascii="Palatino Linotype" w:hAnsi="Palatino Linotype"/>
          <w:noProof/>
          <w:sz w:val="24"/>
          <w:szCs w:val="24"/>
          <w:lang w:eastAsia="es-MX"/>
        </w:rPr>
      </w:pPr>
      <w:r w:rsidRPr="002E4C91">
        <w:rPr>
          <w:rFonts w:ascii="Palatino Linotype" w:hAnsi="Palatino Linotype"/>
          <w:noProof/>
          <w:sz w:val="24"/>
          <w:szCs w:val="24"/>
          <w:lang w:eastAsia="es-MX"/>
        </w:rPr>
        <w:t>Asimismo, adjuntó el documento probatorio del grado de estudios de los siguientes Servidores Públicos:</w:t>
      </w:r>
    </w:p>
    <w:p w14:paraId="4C6B0D7E" w14:textId="670FFC53" w:rsidR="00B81FA4" w:rsidRPr="002E4C91" w:rsidRDefault="00B81FA4" w:rsidP="00B81FA4">
      <w:pPr>
        <w:pStyle w:val="Prrafodelista"/>
        <w:numPr>
          <w:ilvl w:val="0"/>
          <w:numId w:val="44"/>
        </w:numPr>
        <w:spacing w:line="360" w:lineRule="auto"/>
        <w:ind w:right="141"/>
        <w:jc w:val="both"/>
        <w:rPr>
          <w:rFonts w:ascii="Palatino Linotype" w:hAnsi="Palatino Linotype"/>
          <w:noProof/>
          <w:lang w:eastAsia="es-MX"/>
        </w:rPr>
      </w:pPr>
      <w:r w:rsidRPr="002E4C91">
        <w:rPr>
          <w:rFonts w:ascii="Palatino Linotype" w:hAnsi="Palatino Linotype"/>
          <w:noProof/>
          <w:lang w:eastAsia="es-MX"/>
        </w:rPr>
        <w:t>Erik San Juan Sánchez.</w:t>
      </w:r>
    </w:p>
    <w:p w14:paraId="0B8ACE10" w14:textId="731308F3" w:rsidR="00B81FA4" w:rsidRPr="002E4C91" w:rsidRDefault="00B81FA4" w:rsidP="00B81FA4">
      <w:pPr>
        <w:pStyle w:val="Prrafodelista"/>
        <w:numPr>
          <w:ilvl w:val="0"/>
          <w:numId w:val="44"/>
        </w:numPr>
        <w:spacing w:line="360" w:lineRule="auto"/>
        <w:ind w:right="141"/>
        <w:jc w:val="both"/>
        <w:rPr>
          <w:rFonts w:ascii="Palatino Linotype" w:hAnsi="Palatino Linotype"/>
          <w:noProof/>
          <w:lang w:eastAsia="es-MX"/>
        </w:rPr>
      </w:pPr>
      <w:r w:rsidRPr="002E4C91">
        <w:rPr>
          <w:rFonts w:ascii="Palatino Linotype" w:hAnsi="Palatino Linotype"/>
          <w:noProof/>
          <w:lang w:eastAsia="es-MX"/>
        </w:rPr>
        <w:t>Selene Mendoza Morales.</w:t>
      </w:r>
    </w:p>
    <w:p w14:paraId="6B4FE50D" w14:textId="2D32B244" w:rsidR="00B81FA4" w:rsidRPr="002E4C91" w:rsidRDefault="00B81FA4" w:rsidP="00B81FA4">
      <w:pPr>
        <w:pStyle w:val="Prrafodelista"/>
        <w:numPr>
          <w:ilvl w:val="0"/>
          <w:numId w:val="44"/>
        </w:numPr>
        <w:spacing w:line="360" w:lineRule="auto"/>
        <w:ind w:right="141"/>
        <w:jc w:val="both"/>
        <w:rPr>
          <w:rFonts w:ascii="Palatino Linotype" w:hAnsi="Palatino Linotype"/>
          <w:noProof/>
          <w:lang w:eastAsia="es-MX"/>
        </w:rPr>
      </w:pPr>
      <w:r w:rsidRPr="002E4C91">
        <w:rPr>
          <w:rFonts w:ascii="Palatino Linotype" w:hAnsi="Palatino Linotype"/>
          <w:noProof/>
          <w:lang w:eastAsia="es-MX"/>
        </w:rPr>
        <w:t>Christian adrian Poblette Bautista.</w:t>
      </w:r>
    </w:p>
    <w:p w14:paraId="3C4B3B67" w14:textId="46AB54AB" w:rsidR="00B81FA4" w:rsidRPr="002E4C91" w:rsidRDefault="00B81FA4" w:rsidP="00B81FA4">
      <w:pPr>
        <w:pStyle w:val="Prrafodelista"/>
        <w:numPr>
          <w:ilvl w:val="0"/>
          <w:numId w:val="44"/>
        </w:numPr>
        <w:spacing w:line="360" w:lineRule="auto"/>
        <w:ind w:right="141"/>
        <w:jc w:val="both"/>
        <w:rPr>
          <w:rFonts w:ascii="Palatino Linotype" w:hAnsi="Palatino Linotype"/>
          <w:noProof/>
          <w:lang w:eastAsia="es-MX"/>
        </w:rPr>
      </w:pPr>
      <w:r w:rsidRPr="002E4C91">
        <w:rPr>
          <w:rFonts w:ascii="Palatino Linotype" w:hAnsi="Palatino Linotype"/>
          <w:noProof/>
          <w:lang w:eastAsia="es-MX"/>
        </w:rPr>
        <w:t>Ivan Arteaga Díaz.juan Manuel Talavera Garduño.</w:t>
      </w:r>
    </w:p>
    <w:p w14:paraId="35DBFD10" w14:textId="27D77141" w:rsidR="00B81FA4" w:rsidRPr="002E4C91" w:rsidRDefault="00B81FA4" w:rsidP="00B81FA4">
      <w:pPr>
        <w:pStyle w:val="Prrafodelista"/>
        <w:numPr>
          <w:ilvl w:val="0"/>
          <w:numId w:val="44"/>
        </w:numPr>
        <w:spacing w:line="360" w:lineRule="auto"/>
        <w:ind w:right="141"/>
        <w:jc w:val="both"/>
        <w:rPr>
          <w:rFonts w:ascii="Palatino Linotype" w:hAnsi="Palatino Linotype"/>
          <w:noProof/>
          <w:lang w:eastAsia="es-MX"/>
        </w:rPr>
      </w:pPr>
      <w:r w:rsidRPr="002E4C91">
        <w:rPr>
          <w:rFonts w:ascii="Palatino Linotype" w:hAnsi="Palatino Linotype"/>
          <w:noProof/>
          <w:lang w:eastAsia="es-MX"/>
        </w:rPr>
        <w:t>Oscar David Garduño Jimenez.</w:t>
      </w:r>
    </w:p>
    <w:p w14:paraId="25D99936" w14:textId="6EC570AD" w:rsidR="00B81FA4" w:rsidRPr="002E4C91" w:rsidRDefault="00B81FA4" w:rsidP="00B81FA4">
      <w:pPr>
        <w:pStyle w:val="Prrafodelista"/>
        <w:numPr>
          <w:ilvl w:val="0"/>
          <w:numId w:val="44"/>
        </w:numPr>
        <w:spacing w:line="360" w:lineRule="auto"/>
        <w:ind w:right="141"/>
        <w:jc w:val="both"/>
        <w:rPr>
          <w:rFonts w:ascii="Palatino Linotype" w:hAnsi="Palatino Linotype"/>
          <w:noProof/>
          <w:lang w:eastAsia="es-MX"/>
        </w:rPr>
      </w:pPr>
      <w:r w:rsidRPr="002E4C91">
        <w:rPr>
          <w:rFonts w:ascii="Palatino Linotype" w:hAnsi="Palatino Linotype"/>
          <w:noProof/>
          <w:lang w:eastAsia="es-MX"/>
        </w:rPr>
        <w:t>Saúl Garduño Endeje.</w:t>
      </w:r>
    </w:p>
    <w:p w14:paraId="6811A47D" w14:textId="4612A517" w:rsidR="009E1860" w:rsidRPr="002E4C91" w:rsidRDefault="009E1860" w:rsidP="00EE0E9E">
      <w:pPr>
        <w:pStyle w:val="Sinespaciado"/>
        <w:spacing w:line="360" w:lineRule="auto"/>
        <w:jc w:val="both"/>
        <w:rPr>
          <w:rFonts w:ascii="Palatino Linotype" w:hAnsi="Palatino Linotype"/>
        </w:rPr>
      </w:pPr>
      <w:r w:rsidRPr="002E4C91">
        <w:rPr>
          <w:rFonts w:ascii="Palatino Linotype" w:hAnsi="Palatino Linotype"/>
          <w:noProof/>
          <w:lang w:eastAsia="es-MX"/>
        </w:rPr>
        <w:lastRenderedPageBreak/>
        <w:drawing>
          <wp:inline distT="0" distB="0" distL="0" distR="0" wp14:anchorId="14B85066" wp14:editId="7E2CF4A2">
            <wp:extent cx="5760720" cy="7380342"/>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7380342"/>
                    </a:xfrm>
                    <a:prstGeom prst="rect">
                      <a:avLst/>
                    </a:prstGeom>
                    <a:noFill/>
                    <a:ln>
                      <a:noFill/>
                    </a:ln>
                  </pic:spPr>
                </pic:pic>
              </a:graphicData>
            </a:graphic>
          </wp:inline>
        </w:drawing>
      </w:r>
    </w:p>
    <w:p w14:paraId="07E03D69" w14:textId="5D2C43F8" w:rsidR="009E1860" w:rsidRPr="002E4C91" w:rsidRDefault="009E1860" w:rsidP="00EE0E9E">
      <w:pPr>
        <w:pStyle w:val="Sinespaciado"/>
        <w:spacing w:line="360" w:lineRule="auto"/>
        <w:jc w:val="both"/>
        <w:rPr>
          <w:rFonts w:ascii="Palatino Linotype" w:hAnsi="Palatino Linotype"/>
        </w:rPr>
      </w:pPr>
      <w:r w:rsidRPr="002E4C91">
        <w:rPr>
          <w:rFonts w:ascii="Palatino Linotype" w:hAnsi="Palatino Linotype"/>
          <w:noProof/>
          <w:lang w:eastAsia="es-MX"/>
        </w:rPr>
        <w:lastRenderedPageBreak/>
        <w:drawing>
          <wp:inline distT="0" distB="0" distL="0" distR="0" wp14:anchorId="4E338AF7" wp14:editId="7CD02EFC">
            <wp:extent cx="5760720" cy="7366506"/>
            <wp:effectExtent l="0" t="0" r="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7366506"/>
                    </a:xfrm>
                    <a:prstGeom prst="rect">
                      <a:avLst/>
                    </a:prstGeom>
                    <a:noFill/>
                    <a:ln>
                      <a:noFill/>
                    </a:ln>
                  </pic:spPr>
                </pic:pic>
              </a:graphicData>
            </a:graphic>
          </wp:inline>
        </w:drawing>
      </w:r>
    </w:p>
    <w:p w14:paraId="2BC89A81" w14:textId="708EBAAA" w:rsidR="00B81FA4" w:rsidRPr="002E4C91" w:rsidRDefault="00B81FA4" w:rsidP="00EE0E9E">
      <w:pPr>
        <w:pStyle w:val="Sinespaciado"/>
        <w:spacing w:line="360" w:lineRule="auto"/>
        <w:jc w:val="both"/>
        <w:rPr>
          <w:rFonts w:ascii="Palatino Linotype" w:hAnsi="Palatino Linotype"/>
        </w:rPr>
      </w:pPr>
      <w:r w:rsidRPr="002E4C91">
        <w:rPr>
          <w:rFonts w:ascii="Palatino Linotype" w:hAnsi="Palatino Linotype"/>
        </w:rPr>
        <w:lastRenderedPageBreak/>
        <w:t xml:space="preserve">Visto lo anterior, no pasa inadvertido para esta Ponencia Resolutora el hecho de que el </w:t>
      </w:r>
      <w:r w:rsidRPr="002E4C91">
        <w:rPr>
          <w:rFonts w:ascii="Palatino Linotype" w:hAnsi="Palatino Linotype"/>
          <w:b/>
        </w:rPr>
        <w:t>Sujeto Obligado</w:t>
      </w:r>
      <w:r w:rsidRPr="002E4C91">
        <w:rPr>
          <w:rFonts w:ascii="Palatino Linotype" w:hAnsi="Palatino Linotype"/>
        </w:rPr>
        <w:t xml:space="preserve">, al momento de presentar la documentación en su respuesta, dejó </w:t>
      </w:r>
      <w:r w:rsidR="00A97B6C" w:rsidRPr="002E4C91">
        <w:rPr>
          <w:rFonts w:ascii="Palatino Linotype" w:hAnsi="Palatino Linotype"/>
        </w:rPr>
        <w:t xml:space="preserve">datos </w:t>
      </w:r>
      <w:r w:rsidRPr="002E4C91">
        <w:rPr>
          <w:rFonts w:ascii="Palatino Linotype" w:hAnsi="Palatino Linotype"/>
        </w:rPr>
        <w:t>visibles que pueden considerarse información confidencial</w:t>
      </w:r>
      <w:r w:rsidR="009E1860" w:rsidRPr="002E4C91">
        <w:rPr>
          <w:rFonts w:ascii="Palatino Linotype" w:hAnsi="Palatino Linotype"/>
        </w:rPr>
        <w:t xml:space="preserve"> </w:t>
      </w:r>
      <w:r w:rsidR="009E1860" w:rsidRPr="002E4C91">
        <w:rPr>
          <w:rFonts w:ascii="Palatino Linotype" w:hAnsi="Palatino Linotype"/>
          <w:b/>
          <w:i/>
        </w:rPr>
        <w:t>(calificaciones en dos certificados de estudios)</w:t>
      </w:r>
      <w:r w:rsidRPr="002E4C91">
        <w:rPr>
          <w:rFonts w:ascii="Palatino Linotype" w:hAnsi="Palatino Linotype"/>
        </w:rPr>
        <w:t xml:space="preserve">, lo que, en estricto sentido, podría ser considerado como infracciones a la </w:t>
      </w:r>
      <w:r w:rsidRPr="002E4C91">
        <w:rPr>
          <w:rFonts w:ascii="Palatino Linotype" w:hAnsi="Palatino Linotype"/>
          <w:lang w:eastAsia="es-ES_tradnl"/>
        </w:rPr>
        <w:t xml:space="preserve">Ley de Transparencia y Acceso a la </w:t>
      </w:r>
      <w:r w:rsidRPr="002E4C91">
        <w:rPr>
          <w:rFonts w:ascii="Palatino Linotype" w:hAnsi="Palatino Linotype"/>
        </w:rPr>
        <w:t>Información</w:t>
      </w:r>
      <w:r w:rsidRPr="002E4C91">
        <w:rPr>
          <w:rFonts w:ascii="Palatino Linotype" w:hAnsi="Palatino Linotype"/>
          <w:lang w:eastAsia="es-ES_tradnl"/>
        </w:rPr>
        <w:t xml:space="preserve"> Pública del Estado de México y Municipios y a la Ley de Protección de Datos Personales en Posesión de Sujetos Obligados del Estado de México y Municipios; sin embargo, si bien es cierto que </w:t>
      </w:r>
      <w:r w:rsidRPr="002E4C91">
        <w:rPr>
          <w:rFonts w:ascii="Palatino Linotype" w:eastAsia="Arial Unicode MS" w:hAnsi="Palatino Linotype"/>
        </w:rPr>
        <w:t xml:space="preserve">la imposición de medidas de apremio al Sujeto Obligado no es materia del presente medio de impugnación, también lo es que, de conformidad con lo establecido en el artículo 36, fracción X, de la Ley de la materia, </w:t>
      </w:r>
      <w:r w:rsidRPr="002E4C91">
        <w:rPr>
          <w:rFonts w:ascii="Palatino Linotype" w:hAnsi="Palatino Linotype"/>
          <w:b/>
        </w:rPr>
        <w:t xml:space="preserve">se ordena dar vista al </w:t>
      </w:r>
      <w:r w:rsidRPr="002E4C91">
        <w:rPr>
          <w:rFonts w:ascii="Palatino Linotype" w:hAnsi="Palatino Linotype"/>
          <w:b/>
          <w:lang w:eastAsia="es-ES_tradnl"/>
        </w:rPr>
        <w:t>Titular de la Contraloría Interna y Órgano de Control y Vigilancia de este Instituto</w:t>
      </w:r>
      <w:r w:rsidRPr="002E4C91">
        <w:rPr>
          <w:rFonts w:ascii="Palatino Linotype" w:hAnsi="Palatino Linotype"/>
          <w:lang w:eastAsia="es-ES_tradnl"/>
        </w:rPr>
        <w:t>, de conformidad con el artículo 190, de la Ley de Transparencia y Acceso a la Información Pública del Estado de México y Municipios, a efecto de que determine lo conducente</w:t>
      </w:r>
      <w:r w:rsidRPr="002E4C91">
        <w:rPr>
          <w:rFonts w:ascii="Palatino Linotype" w:hAnsi="Palatino Linotype"/>
        </w:rPr>
        <w:t>.</w:t>
      </w:r>
    </w:p>
    <w:p w14:paraId="75CD2990" w14:textId="77777777" w:rsidR="00E74754" w:rsidRPr="002E4C91" w:rsidRDefault="00E74754" w:rsidP="00DB0383">
      <w:pPr>
        <w:spacing w:after="0" w:line="360" w:lineRule="auto"/>
        <w:jc w:val="both"/>
        <w:rPr>
          <w:rFonts w:ascii="Palatino Linotype" w:hAnsi="Palatino Linotype" w:cs="Arial"/>
          <w:b/>
          <w:sz w:val="24"/>
          <w:szCs w:val="24"/>
        </w:rPr>
      </w:pPr>
    </w:p>
    <w:p w14:paraId="54C5927E" w14:textId="5B8734D9" w:rsidR="00D8612D" w:rsidRPr="002E4C91" w:rsidRDefault="00D8612D" w:rsidP="00AD2A55">
      <w:pPr>
        <w:spacing w:after="0" w:line="360" w:lineRule="auto"/>
        <w:ind w:right="141"/>
        <w:jc w:val="both"/>
        <w:rPr>
          <w:rFonts w:ascii="Palatino Linotype" w:hAnsi="Palatino Linotype"/>
          <w:sz w:val="24"/>
          <w:szCs w:val="24"/>
          <w:lang w:eastAsia="es-MX"/>
        </w:rPr>
      </w:pPr>
      <w:r w:rsidRPr="002E4C91">
        <w:rPr>
          <w:rFonts w:ascii="Palatino Linotype" w:hAnsi="Palatino Linotype" w:cs="Arial"/>
          <w:bCs/>
          <w:sz w:val="24"/>
          <w:szCs w:val="24"/>
        </w:rPr>
        <w:t xml:space="preserve">Es así que derivado de la respuesta emitida por </w:t>
      </w:r>
      <w:r w:rsidRPr="002E4C91">
        <w:rPr>
          <w:rFonts w:ascii="Palatino Linotype" w:hAnsi="Palatino Linotype" w:cs="Arial"/>
          <w:b/>
          <w:bCs/>
          <w:sz w:val="24"/>
          <w:szCs w:val="24"/>
        </w:rPr>
        <w:t>El Sujeto Obligado</w:t>
      </w:r>
      <w:r w:rsidRPr="002E4C91">
        <w:rPr>
          <w:rFonts w:ascii="Palatino Linotype" w:hAnsi="Palatino Linotype" w:cs="Arial"/>
          <w:bCs/>
          <w:sz w:val="24"/>
          <w:szCs w:val="24"/>
        </w:rPr>
        <w:t xml:space="preserve">, </w:t>
      </w:r>
      <w:r w:rsidR="005F7C80" w:rsidRPr="002E4C91">
        <w:rPr>
          <w:rFonts w:ascii="Palatino Linotype" w:hAnsi="Palatino Linotype" w:cs="Arial"/>
          <w:b/>
          <w:bCs/>
          <w:sz w:val="24"/>
          <w:szCs w:val="24"/>
        </w:rPr>
        <w:t>El</w:t>
      </w:r>
      <w:r w:rsidRPr="002E4C91">
        <w:rPr>
          <w:rFonts w:ascii="Palatino Linotype" w:hAnsi="Palatino Linotype" w:cs="Arial"/>
          <w:b/>
          <w:bCs/>
          <w:sz w:val="24"/>
          <w:szCs w:val="24"/>
        </w:rPr>
        <w:t xml:space="preserve"> Recurrente</w:t>
      </w:r>
      <w:r w:rsidRPr="002E4C91">
        <w:rPr>
          <w:rFonts w:ascii="Palatino Linotype" w:hAnsi="Palatino Linotype" w:cs="Arial"/>
          <w:bCs/>
          <w:sz w:val="24"/>
          <w:szCs w:val="24"/>
        </w:rPr>
        <w:t xml:space="preserve">, interpuso el presente recurso de revisión, señalando sustancialmente como acto impugnado y las razones o motivos de inconformidad que: </w:t>
      </w:r>
      <w:r w:rsidRPr="002E4C91">
        <w:rPr>
          <w:rFonts w:ascii="Palatino Linotype" w:hAnsi="Palatino Linotype" w:cs="Arial"/>
          <w:bCs/>
          <w:i/>
          <w:sz w:val="24"/>
          <w:szCs w:val="24"/>
        </w:rPr>
        <w:t>“</w:t>
      </w:r>
      <w:r w:rsidR="005F7C80" w:rsidRPr="002E4C91">
        <w:rPr>
          <w:rFonts w:ascii="Palatino Linotype" w:hAnsi="Palatino Linotype" w:cs="Arial"/>
          <w:b/>
          <w:bCs/>
          <w:i/>
          <w:sz w:val="24"/>
          <w:szCs w:val="24"/>
          <w:u w:val="single"/>
        </w:rPr>
        <w:t>No se me entrego la información Solicitada</w:t>
      </w:r>
      <w:r w:rsidRPr="002E4C91">
        <w:rPr>
          <w:rFonts w:ascii="Palatino Linotype" w:hAnsi="Palatino Linotype" w:cs="Arial"/>
          <w:b/>
          <w:bCs/>
          <w:i/>
          <w:sz w:val="24"/>
          <w:szCs w:val="24"/>
          <w:u w:val="single"/>
        </w:rPr>
        <w:t>”</w:t>
      </w:r>
      <w:r w:rsidRPr="002E4C91">
        <w:rPr>
          <w:rFonts w:ascii="Palatino Linotype" w:hAnsi="Palatino Linotype" w:cs="Arial"/>
          <w:bCs/>
          <w:sz w:val="24"/>
          <w:szCs w:val="24"/>
        </w:rPr>
        <w:t xml:space="preserve"> y </w:t>
      </w:r>
      <w:r w:rsidRPr="002E4C91">
        <w:rPr>
          <w:rFonts w:ascii="Palatino Linotype" w:hAnsi="Palatino Linotype" w:cs="Arial"/>
          <w:b/>
          <w:bCs/>
          <w:i/>
          <w:sz w:val="24"/>
          <w:szCs w:val="24"/>
          <w:u w:val="single"/>
        </w:rPr>
        <w:t>“</w:t>
      </w:r>
      <w:r w:rsidR="005F7C80" w:rsidRPr="002E4C91">
        <w:rPr>
          <w:rFonts w:ascii="Palatino Linotype" w:hAnsi="Palatino Linotype" w:cs="Arial"/>
          <w:b/>
          <w:bCs/>
          <w:i/>
          <w:sz w:val="24"/>
          <w:szCs w:val="24"/>
          <w:u w:val="single"/>
        </w:rPr>
        <w:t xml:space="preserve">Artículo 15. Toda persona tiene derecho de acceso a la información, sin discriminación, por motivo alguno, que menoscabe o anule la transparencia o acceso a la información pública en posesión de los sujetos obligados. Artículo 16. El ejercicio del derecho de acceso a la información no estará condicionado a que el solicitante acredite interés alguno o justifique su utilización, ni podrá condicionarse el mismo por motivos de discapacidad. Por ningún motivo los servidores públicos podrán requerir a los solicitantes de información que </w:t>
      </w:r>
      <w:r w:rsidR="005F7C80" w:rsidRPr="002E4C91">
        <w:rPr>
          <w:rFonts w:ascii="Palatino Linotype" w:hAnsi="Palatino Linotype" w:cs="Arial"/>
          <w:b/>
          <w:bCs/>
          <w:i/>
          <w:sz w:val="24"/>
          <w:szCs w:val="24"/>
          <w:u w:val="single"/>
        </w:rPr>
        <w:lastRenderedPageBreak/>
        <w:t>manifiesten las causas por las que presentan su solicitud o los fines a los cuales habrán de destinar los datos que requieren.</w:t>
      </w:r>
      <w:r w:rsidRPr="002E4C91">
        <w:rPr>
          <w:rFonts w:ascii="Palatino Linotype" w:hAnsi="Palatino Linotype" w:cs="Arial"/>
          <w:b/>
          <w:bCs/>
          <w:i/>
          <w:sz w:val="24"/>
          <w:szCs w:val="24"/>
          <w:u w:val="single"/>
        </w:rPr>
        <w:t>”</w:t>
      </w:r>
      <w:r w:rsidRPr="002E4C91">
        <w:rPr>
          <w:rFonts w:ascii="Palatino Linotype" w:hAnsi="Palatino Linotype" w:cs="Arial"/>
          <w:bCs/>
          <w:sz w:val="24"/>
          <w:szCs w:val="24"/>
        </w:rPr>
        <w:t>, respectivamente.</w:t>
      </w:r>
    </w:p>
    <w:p w14:paraId="1EA43948" w14:textId="77777777" w:rsidR="00DB0383" w:rsidRPr="002E4C91" w:rsidRDefault="00DB0383" w:rsidP="00EC3044">
      <w:pPr>
        <w:pStyle w:val="Sinespaciado"/>
      </w:pPr>
    </w:p>
    <w:p w14:paraId="22834178" w14:textId="7B099E8A" w:rsidR="00107FE5" w:rsidRPr="002E4C91" w:rsidRDefault="00107FE5" w:rsidP="00107FE5">
      <w:pPr>
        <w:pStyle w:val="Prrafodelista"/>
        <w:autoSpaceDE w:val="0"/>
        <w:autoSpaceDN w:val="0"/>
        <w:adjustRightInd w:val="0"/>
        <w:spacing w:before="240" w:after="160" w:line="360" w:lineRule="auto"/>
        <w:ind w:left="0"/>
        <w:jc w:val="both"/>
        <w:rPr>
          <w:rFonts w:ascii="Palatino Linotype" w:eastAsiaTheme="minorHAnsi" w:hAnsi="Palatino Linotype" w:cs="Arial"/>
          <w:bCs/>
          <w:lang w:val="es-MX" w:eastAsia="en-US"/>
        </w:rPr>
      </w:pPr>
      <w:r w:rsidRPr="002E4C91">
        <w:rPr>
          <w:rFonts w:ascii="Palatino Linotype" w:eastAsiaTheme="minorHAnsi" w:hAnsi="Palatino Linotype" w:cs="Arial"/>
          <w:bCs/>
          <w:lang w:val="es-MX" w:eastAsia="en-US"/>
        </w:rPr>
        <w:t xml:space="preserve">Atento a ello, primeramente es importante señalar que se omite el estudio de la naturaleza jurídica de la información pública solicitada, en virtud de que </w:t>
      </w:r>
      <w:r w:rsidRPr="002E4C91">
        <w:rPr>
          <w:rFonts w:ascii="Palatino Linotype" w:eastAsiaTheme="minorHAnsi" w:hAnsi="Palatino Linotype" w:cs="Arial"/>
          <w:b/>
          <w:bCs/>
          <w:lang w:val="es-MX" w:eastAsia="en-US"/>
        </w:rPr>
        <w:t>El Sujeto Obligado</w:t>
      </w:r>
      <w:r w:rsidRPr="002E4C91">
        <w:rPr>
          <w:rFonts w:ascii="Palatino Linotype" w:eastAsiaTheme="minorHAnsi" w:hAnsi="Palatino Linotype" w:cs="Arial"/>
          <w:bCs/>
          <w:lang w:val="es-MX" w:eastAsia="en-US"/>
        </w:rPr>
        <w:t xml:space="preserve"> en su respuesta</w:t>
      </w:r>
      <w:r w:rsidR="005F7C80" w:rsidRPr="002E4C91">
        <w:rPr>
          <w:rFonts w:ascii="Palatino Linotype" w:eastAsiaTheme="minorHAnsi" w:hAnsi="Palatino Linotype" w:cs="Arial"/>
          <w:bCs/>
          <w:lang w:val="es-MX" w:eastAsia="en-US"/>
        </w:rPr>
        <w:t xml:space="preserve">, </w:t>
      </w:r>
      <w:r w:rsidRPr="002E4C91">
        <w:rPr>
          <w:rFonts w:ascii="Palatino Linotype" w:eastAsiaTheme="minorHAnsi" w:hAnsi="Palatino Linotype" w:cs="Arial"/>
          <w:bCs/>
          <w:lang w:val="es-MX" w:eastAsia="en-US"/>
        </w:rPr>
        <w:t xml:space="preserve">proporcionó </w:t>
      </w:r>
      <w:r w:rsidR="00844688" w:rsidRPr="002E4C91">
        <w:rPr>
          <w:rFonts w:ascii="Palatino Linotype" w:eastAsiaTheme="minorHAnsi" w:hAnsi="Palatino Linotype" w:cs="Arial"/>
          <w:bCs/>
          <w:lang w:val="es-MX" w:eastAsia="en-US"/>
        </w:rPr>
        <w:t xml:space="preserve">información relativa </w:t>
      </w:r>
      <w:r w:rsidR="00EE0E9E" w:rsidRPr="002E4C91">
        <w:rPr>
          <w:rFonts w:ascii="Palatino Linotype" w:eastAsiaTheme="minorHAnsi" w:hAnsi="Palatino Linotype" w:cs="Arial"/>
          <w:bCs/>
          <w:lang w:val="es-MX" w:eastAsia="en-US"/>
        </w:rPr>
        <w:t xml:space="preserve">a los </w:t>
      </w:r>
      <w:r w:rsidR="00001849" w:rsidRPr="002E4C91">
        <w:rPr>
          <w:rFonts w:ascii="Palatino Linotype" w:eastAsiaTheme="minorHAnsi" w:hAnsi="Palatino Linotype" w:cs="Arial"/>
          <w:bCs/>
          <w:lang w:val="es-MX" w:eastAsia="en-US"/>
        </w:rPr>
        <w:t>documentos probatorios del grado máximo de estudios de los servidores públicos descritos en la solicitud de información;</w:t>
      </w:r>
      <w:r w:rsidRPr="002E4C91">
        <w:rPr>
          <w:rFonts w:ascii="Palatino Linotype" w:eastAsiaTheme="minorHAnsi" w:hAnsi="Palatino Linotype" w:cs="Arial"/>
          <w:bCs/>
          <w:lang w:val="es-MX" w:eastAsia="en-US"/>
        </w:rPr>
        <w:t xml:space="preserve"> por lo que, acepta mediante su respuesta que dicha información la genera posee y la administra, en ejercicio de sus funciones de derecho público.</w:t>
      </w:r>
    </w:p>
    <w:p w14:paraId="372DD830" w14:textId="3A9F52EB" w:rsidR="006356A6" w:rsidRPr="002E4C91" w:rsidRDefault="006356A6" w:rsidP="00EE0E9E"/>
    <w:p w14:paraId="57643914" w14:textId="77777777" w:rsidR="00473DCA" w:rsidRPr="002E4C91" w:rsidRDefault="00473DCA" w:rsidP="00473DCA">
      <w:pPr>
        <w:spacing w:line="360" w:lineRule="auto"/>
        <w:jc w:val="both"/>
        <w:rPr>
          <w:rFonts w:ascii="Palatino Linotype" w:eastAsia="Arial Unicode MS" w:hAnsi="Palatino Linotype" w:cs="Arial"/>
          <w:b/>
          <w:sz w:val="24"/>
        </w:rPr>
      </w:pPr>
      <w:r w:rsidRPr="002E4C91">
        <w:rPr>
          <w:rFonts w:ascii="Palatino Linotype" w:eastAsia="Arial Unicode MS" w:hAnsi="Palatino Linotype" w:cs="Arial"/>
          <w:sz w:val="24"/>
        </w:rPr>
        <w:t xml:space="preserve">De hecho el estudio de la </w:t>
      </w:r>
      <w:r w:rsidRPr="002E4C91">
        <w:rPr>
          <w:rFonts w:ascii="Palatino Linotype" w:hAnsi="Palatino Linotype" w:cs="Arial"/>
          <w:sz w:val="24"/>
        </w:rPr>
        <w:t>naturaleza</w:t>
      </w:r>
      <w:r w:rsidRPr="002E4C91">
        <w:rPr>
          <w:rFonts w:ascii="Palatino Linotype" w:eastAsia="Arial Unicode MS" w:hAnsi="Palatino Linotype" w:cs="Arial"/>
          <w:sz w:val="24"/>
        </w:rPr>
        <w:t xml:space="preserve"> jurídica de la información pública solicitada, tiene por objeto determinar si ésta la genera, posee o administra </w:t>
      </w:r>
      <w:r w:rsidRPr="002E4C91">
        <w:rPr>
          <w:rFonts w:ascii="Palatino Linotype" w:eastAsia="Arial Unicode MS" w:hAnsi="Palatino Linotype" w:cs="Arial"/>
          <w:b/>
          <w:color w:val="000000"/>
          <w:sz w:val="24"/>
        </w:rPr>
        <w:t>El Sujeto Obligado</w:t>
      </w:r>
      <w:r w:rsidRPr="002E4C91">
        <w:rPr>
          <w:rFonts w:ascii="Palatino Linotype" w:eastAsia="Arial Unicode MS" w:hAnsi="Palatino Linotype" w:cs="Arial"/>
          <w:color w:val="000000"/>
          <w:sz w:val="24"/>
        </w:rPr>
        <w:t>;</w:t>
      </w:r>
      <w:r w:rsidRPr="002E4C91">
        <w:rPr>
          <w:rFonts w:ascii="Palatino Linotype" w:eastAsia="Arial Unicode MS" w:hAnsi="Palatino Linotype" w:cs="Arial"/>
          <w:sz w:val="24"/>
        </w:rPr>
        <w:t xml:space="preserve"> sin embargo, en aquellos casos en que éste la asume, ello implica que la genera, posee o administra, por consiguiente, a nada práctico nos conduciría su estudio, ya que se insiste la información pública solicitada, fue asumida por </w:t>
      </w:r>
      <w:r w:rsidRPr="002E4C91">
        <w:rPr>
          <w:rFonts w:ascii="Palatino Linotype" w:eastAsia="Arial Unicode MS" w:hAnsi="Palatino Linotype" w:cs="Arial"/>
          <w:b/>
          <w:sz w:val="24"/>
        </w:rPr>
        <w:t>El</w:t>
      </w:r>
      <w:r w:rsidRPr="002E4C91">
        <w:rPr>
          <w:rFonts w:ascii="Palatino Linotype" w:eastAsia="Arial Unicode MS" w:hAnsi="Palatino Linotype" w:cs="Arial"/>
          <w:sz w:val="24"/>
        </w:rPr>
        <w:t xml:space="preserve"> </w:t>
      </w:r>
      <w:r w:rsidRPr="002E4C91">
        <w:rPr>
          <w:rFonts w:ascii="Palatino Linotype" w:eastAsia="Arial Unicode MS" w:hAnsi="Palatino Linotype" w:cs="Arial"/>
          <w:b/>
          <w:sz w:val="24"/>
        </w:rPr>
        <w:t>Sujeto Obligado</w:t>
      </w:r>
      <w:r w:rsidRPr="002E4C91">
        <w:rPr>
          <w:rFonts w:ascii="Palatino Linotype" w:eastAsia="Arial Unicode MS" w:hAnsi="Palatino Linotype" w:cs="Arial"/>
          <w:sz w:val="24"/>
        </w:rPr>
        <w:t>.</w:t>
      </w:r>
    </w:p>
    <w:p w14:paraId="3AEE9F90" w14:textId="77777777" w:rsidR="00473DCA" w:rsidRPr="002E4C91" w:rsidRDefault="00473DCA" w:rsidP="00EE0E9E"/>
    <w:p w14:paraId="6F6C3558" w14:textId="77777777" w:rsidR="00473DCA" w:rsidRPr="002E4C91" w:rsidRDefault="00473DCA" w:rsidP="00473DCA">
      <w:pPr>
        <w:spacing w:line="360" w:lineRule="auto"/>
        <w:jc w:val="both"/>
        <w:rPr>
          <w:rFonts w:ascii="Palatino Linotype" w:eastAsia="Arial Unicode MS" w:hAnsi="Palatino Linotype" w:cs="Arial"/>
          <w:b/>
          <w:sz w:val="24"/>
        </w:rPr>
      </w:pPr>
      <w:r w:rsidRPr="002E4C91">
        <w:rPr>
          <w:rFonts w:ascii="Palatino Linotype" w:hAnsi="Palatino Linotype" w:cs="Arial"/>
          <w:color w:val="000000"/>
          <w:sz w:val="24"/>
          <w:lang w:val="es-ES_tradnl"/>
        </w:rPr>
        <w:t xml:space="preserve">Por consiguiente, </w:t>
      </w:r>
      <w:r w:rsidRPr="002E4C91">
        <w:rPr>
          <w:rFonts w:ascii="Palatino Linotype" w:hAnsi="Palatino Linotype" w:cs="Arial"/>
          <w:sz w:val="24"/>
        </w:rPr>
        <w:t>es importante señalar que el artículo 4, párrafo segundo de la Ley de Transparencia y Acceso a la Información Pública del Estado de México y Municipios, dispone:</w:t>
      </w:r>
    </w:p>
    <w:p w14:paraId="25476F99" w14:textId="77777777" w:rsidR="00473DCA" w:rsidRPr="002E4C91" w:rsidRDefault="00473DCA" w:rsidP="00473DCA">
      <w:pPr>
        <w:ind w:left="851" w:right="902"/>
        <w:jc w:val="both"/>
        <w:rPr>
          <w:rFonts w:ascii="Palatino Linotype" w:hAnsi="Palatino Linotype" w:cs="Arial"/>
          <w:sz w:val="2"/>
        </w:rPr>
      </w:pPr>
    </w:p>
    <w:p w14:paraId="40911986" w14:textId="77777777" w:rsidR="00473DCA" w:rsidRPr="002E4C91" w:rsidRDefault="00473DCA" w:rsidP="00473DCA">
      <w:pPr>
        <w:ind w:left="567" w:right="567"/>
        <w:jc w:val="both"/>
        <w:rPr>
          <w:rFonts w:ascii="Palatino Linotype" w:hAnsi="Palatino Linotype" w:cs="Arial"/>
          <w:i/>
          <w:color w:val="000000"/>
        </w:rPr>
      </w:pPr>
      <w:r w:rsidRPr="002E4C91">
        <w:rPr>
          <w:rFonts w:ascii="Palatino Linotype" w:hAnsi="Palatino Linotype" w:cs="Arial"/>
          <w:i/>
        </w:rPr>
        <w:t>“</w:t>
      </w:r>
      <w:r w:rsidRPr="002E4C91">
        <w:rPr>
          <w:rFonts w:ascii="Palatino Linotype" w:hAnsi="Palatino Linotype" w:cs="Arial"/>
          <w:b/>
          <w:i/>
          <w:color w:val="000000"/>
        </w:rPr>
        <w:t xml:space="preserve">Artículo 4. </w:t>
      </w:r>
      <w:r w:rsidRPr="002E4C91">
        <w:rPr>
          <w:rFonts w:ascii="Palatino Linotype" w:hAnsi="Palatino Linotype" w:cs="Arial"/>
          <w:i/>
          <w:color w:val="000000"/>
        </w:rPr>
        <w:t xml:space="preserve">… </w:t>
      </w:r>
    </w:p>
    <w:p w14:paraId="198CF476" w14:textId="77777777" w:rsidR="00473DCA" w:rsidRPr="002E4C91" w:rsidRDefault="00473DCA" w:rsidP="00473DCA">
      <w:pPr>
        <w:ind w:left="567" w:right="567"/>
        <w:jc w:val="both"/>
        <w:rPr>
          <w:rFonts w:ascii="Palatino Linotype" w:hAnsi="Palatino Linotype" w:cs="Arial"/>
          <w:i/>
          <w:color w:val="000000"/>
        </w:rPr>
      </w:pPr>
      <w:r w:rsidRPr="002E4C91">
        <w:rPr>
          <w:rFonts w:ascii="Palatino Linotype" w:hAnsi="Palatino Linotype" w:cs="Arial"/>
          <w:i/>
          <w:color w:val="000000"/>
        </w:rPr>
        <w:t xml:space="preserve"> 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w:t>
      </w:r>
      <w:r w:rsidRPr="002E4C91">
        <w:rPr>
          <w:rFonts w:ascii="Palatino Linotype" w:hAnsi="Palatino Linotype" w:cs="Arial"/>
          <w:i/>
          <w:color w:val="000000"/>
        </w:rPr>
        <w:lastRenderedPageBreak/>
        <w:t>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4F8B10FB" w14:textId="77777777" w:rsidR="00473DCA" w:rsidRPr="002E4C91" w:rsidRDefault="00473DCA" w:rsidP="00473DCA">
      <w:pPr>
        <w:ind w:left="851" w:right="902"/>
        <w:jc w:val="both"/>
        <w:rPr>
          <w:rFonts w:ascii="Palatino Linotype" w:hAnsi="Palatino Linotype" w:cs="Arial"/>
          <w:i/>
        </w:rPr>
      </w:pPr>
      <w:r w:rsidRPr="002E4C91">
        <w:rPr>
          <w:rFonts w:ascii="Palatino Linotype" w:hAnsi="Palatino Linotype" w:cs="Arial"/>
          <w:i/>
          <w:color w:val="000000"/>
        </w:rPr>
        <w:t xml:space="preserve">( </w:t>
      </w:r>
      <w:r w:rsidRPr="002E4C91">
        <w:rPr>
          <w:rFonts w:ascii="Palatino Linotype" w:hAnsi="Palatino Linotype" w:cs="Arial"/>
          <w:i/>
        </w:rPr>
        <w:t>...)”</w:t>
      </w:r>
    </w:p>
    <w:p w14:paraId="25175D47" w14:textId="77777777" w:rsidR="00473DCA" w:rsidRPr="002E4C91" w:rsidRDefault="00473DCA" w:rsidP="00473DCA">
      <w:pPr>
        <w:ind w:left="851" w:right="902"/>
        <w:jc w:val="both"/>
        <w:rPr>
          <w:rFonts w:ascii="Palatino Linotype" w:hAnsi="Palatino Linotype" w:cs="Arial"/>
          <w:sz w:val="14"/>
        </w:rPr>
      </w:pPr>
    </w:p>
    <w:p w14:paraId="0C623C72" w14:textId="77777777" w:rsidR="00473DCA" w:rsidRPr="002E4C91" w:rsidRDefault="00473DCA" w:rsidP="00473DCA">
      <w:pPr>
        <w:spacing w:line="360" w:lineRule="auto"/>
        <w:jc w:val="both"/>
        <w:rPr>
          <w:rFonts w:ascii="Palatino Linotype" w:hAnsi="Palatino Linotype" w:cs="Arial"/>
          <w:i/>
          <w:sz w:val="24"/>
        </w:rPr>
      </w:pPr>
      <w:r w:rsidRPr="002E4C91">
        <w:rPr>
          <w:rFonts w:ascii="Palatino Linotype" w:hAnsi="Palatino Linotype" w:cs="Arial"/>
          <w:sz w:val="24"/>
        </w:rPr>
        <w:t>De lo anterior, se desprende, que la información generada, obtenida, adquirida, transmitida, administrada o en posesión de los Sujetos Obligados, será accesible de manera permanente a cualquier persona, privilegiando el principio de máxima publicidad de la información.</w:t>
      </w:r>
    </w:p>
    <w:p w14:paraId="2FB5981D" w14:textId="77777777" w:rsidR="00473DCA" w:rsidRPr="002E4C91" w:rsidRDefault="00473DCA" w:rsidP="00473DCA">
      <w:pPr>
        <w:spacing w:line="360" w:lineRule="auto"/>
        <w:ind w:right="425"/>
        <w:jc w:val="both"/>
        <w:rPr>
          <w:rFonts w:ascii="Palatino Linotype" w:hAnsi="Palatino Linotype" w:cs="Arial"/>
          <w:b/>
          <w:i/>
          <w:sz w:val="12"/>
        </w:rPr>
      </w:pPr>
    </w:p>
    <w:p w14:paraId="64995AF0" w14:textId="77777777" w:rsidR="00473DCA" w:rsidRPr="002E4C91" w:rsidRDefault="00473DCA" w:rsidP="00473DCA">
      <w:pPr>
        <w:spacing w:line="360" w:lineRule="auto"/>
        <w:jc w:val="both"/>
        <w:rPr>
          <w:rFonts w:ascii="Palatino Linotype" w:hAnsi="Palatino Linotype" w:cs="Arial"/>
          <w:sz w:val="24"/>
        </w:rPr>
      </w:pPr>
      <w:r w:rsidRPr="002E4C91">
        <w:rPr>
          <w:rFonts w:ascii="Palatino Linotype" w:hAnsi="Palatino Linotype" w:cs="Arial"/>
          <w:sz w:val="24"/>
        </w:rPr>
        <w:t xml:space="preserve">Por su parte, el artículo 12, de la Ley de la materia establece que los Sujetos Obligados sólo proporcionarán la información que generen, recopilen, administren, manejen, procesen, archiven o conserven, y sólo facilitarán las que se les requiera y obre en sus archivos, en el estado en el que se encuentre, sin la obligación de generarla, resumirla, efectuar cálculos o practicar investigaciones; tal y como se señala a continuación: </w:t>
      </w:r>
    </w:p>
    <w:p w14:paraId="6A429130" w14:textId="77777777" w:rsidR="00473DCA" w:rsidRPr="002E4C91" w:rsidRDefault="00473DCA" w:rsidP="00473DCA">
      <w:pPr>
        <w:ind w:left="567" w:right="567"/>
        <w:jc w:val="both"/>
        <w:rPr>
          <w:rFonts w:ascii="Palatino Linotype" w:hAnsi="Palatino Linotype" w:cs="Arial"/>
          <w:i/>
        </w:rPr>
      </w:pPr>
      <w:r w:rsidRPr="002E4C91">
        <w:rPr>
          <w:rFonts w:ascii="Palatino Linotype" w:hAnsi="Palatino Linotype" w:cs="Arial"/>
          <w:i/>
        </w:rPr>
        <w:t>“</w:t>
      </w:r>
      <w:r w:rsidRPr="002E4C91">
        <w:rPr>
          <w:rFonts w:ascii="Palatino Linotype" w:hAnsi="Palatino Linotype" w:cs="Arial"/>
          <w:b/>
          <w:i/>
          <w:color w:val="000000"/>
        </w:rPr>
        <w:t>Artículo 12.</w:t>
      </w:r>
      <w:r w:rsidRPr="002E4C91">
        <w:rPr>
          <w:rFonts w:ascii="Palatino Linotype" w:hAnsi="Palatino Linotype" w:cs="Arial"/>
          <w:i/>
          <w:color w:val="000000"/>
        </w:rPr>
        <w:t xml:space="preserve"> Quienes generen, recopilen, administren, manejen, procesen, archiven o conserven información pública serán responsables de la misma en los términos de las disposiciones jurídicas aplicables. </w:t>
      </w:r>
    </w:p>
    <w:p w14:paraId="16C8BCC6" w14:textId="77777777" w:rsidR="00473DCA" w:rsidRPr="002E4C91" w:rsidRDefault="00473DCA" w:rsidP="00473DCA">
      <w:pPr>
        <w:ind w:left="567" w:right="567"/>
        <w:jc w:val="both"/>
        <w:rPr>
          <w:rFonts w:ascii="Palatino Linotype" w:hAnsi="Palatino Linotype" w:cs="Arial"/>
          <w:i/>
          <w:color w:val="000000"/>
          <w:sz w:val="2"/>
        </w:rPr>
      </w:pPr>
    </w:p>
    <w:p w14:paraId="2DFEC5B5" w14:textId="77777777" w:rsidR="00473DCA" w:rsidRPr="002E4C91" w:rsidRDefault="00473DCA" w:rsidP="00473DCA">
      <w:pPr>
        <w:ind w:left="567" w:right="567"/>
        <w:jc w:val="both"/>
        <w:rPr>
          <w:rFonts w:ascii="Palatino Linotype" w:hAnsi="Palatino Linotype" w:cs="Arial"/>
          <w:i/>
        </w:rPr>
      </w:pPr>
      <w:r w:rsidRPr="002E4C91">
        <w:rPr>
          <w:rFonts w:ascii="Palatino Linotype" w:hAnsi="Palatino Linotype" w:cs="Arial"/>
          <w:i/>
          <w:color w:val="000000"/>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2E4C91">
        <w:rPr>
          <w:rFonts w:ascii="Palatino Linotype" w:hAnsi="Palatino Linotype" w:cs="Arial"/>
          <w:i/>
        </w:rPr>
        <w:t>”</w:t>
      </w:r>
    </w:p>
    <w:p w14:paraId="21F37910" w14:textId="77777777" w:rsidR="00473DCA" w:rsidRPr="002E4C91" w:rsidRDefault="00473DCA" w:rsidP="00473DCA">
      <w:pPr>
        <w:ind w:left="567" w:right="567"/>
        <w:jc w:val="both"/>
        <w:rPr>
          <w:rFonts w:ascii="Palatino Linotype" w:hAnsi="Palatino Linotype" w:cs="Arial"/>
          <w:i/>
        </w:rPr>
      </w:pPr>
    </w:p>
    <w:p w14:paraId="14781928" w14:textId="77777777" w:rsidR="00473DCA" w:rsidRPr="002E4C91" w:rsidRDefault="00473DCA" w:rsidP="00473DCA">
      <w:pPr>
        <w:spacing w:line="360" w:lineRule="auto"/>
        <w:jc w:val="both"/>
        <w:rPr>
          <w:rFonts w:ascii="Palatino Linotype" w:hAnsi="Palatino Linotype" w:cs="Arial"/>
          <w:color w:val="000000"/>
          <w:sz w:val="24"/>
        </w:rPr>
      </w:pPr>
      <w:r w:rsidRPr="002E4C91">
        <w:rPr>
          <w:rFonts w:ascii="Palatino Linotype" w:hAnsi="Palatino Linotype" w:cs="Arial"/>
          <w:color w:val="000000"/>
          <w:sz w:val="24"/>
        </w:rPr>
        <w:t xml:space="preserve">En síntesis, el derecho de acceso a la información pública se satisface en aquellos casos en que se entregue el soporte documental en que conste la información pública, toda </w:t>
      </w:r>
      <w:r w:rsidRPr="002E4C91">
        <w:rPr>
          <w:rFonts w:ascii="Palatino Linotype" w:hAnsi="Palatino Linotype" w:cs="Arial"/>
          <w:color w:val="000000"/>
          <w:sz w:val="24"/>
        </w:rPr>
        <w:lastRenderedPageBreak/>
        <w:t>vez que, los Sujetos Obligados</w:t>
      </w:r>
      <w:r w:rsidRPr="002E4C91">
        <w:rPr>
          <w:rFonts w:ascii="Palatino Linotype" w:hAnsi="Palatino Linotype" w:cs="Arial"/>
          <w:b/>
          <w:color w:val="000000"/>
          <w:sz w:val="24"/>
        </w:rPr>
        <w:t xml:space="preserve"> </w:t>
      </w:r>
      <w:r w:rsidRPr="002E4C91">
        <w:rPr>
          <w:rFonts w:ascii="Palatino Linotype" w:hAnsi="Palatino Linotype" w:cs="Arial"/>
          <w:color w:val="000000"/>
          <w:sz w:val="24"/>
        </w:rPr>
        <w:t xml:space="preserve">no tienen el deber de generar, poseer o administrar la información pública con el grado de detalle solicitado; esto es, que no tienen el deber de generar un documento </w:t>
      </w:r>
      <w:r w:rsidRPr="002E4C91">
        <w:rPr>
          <w:rFonts w:ascii="Palatino Linotype" w:hAnsi="Palatino Linotype" w:cs="Arial"/>
          <w:i/>
          <w:color w:val="000000"/>
          <w:sz w:val="24"/>
        </w:rPr>
        <w:t>ad hoc</w:t>
      </w:r>
      <w:r w:rsidRPr="002E4C91">
        <w:rPr>
          <w:rFonts w:ascii="Palatino Linotype" w:hAnsi="Palatino Linotype" w:cs="Arial"/>
          <w:color w:val="000000"/>
          <w:sz w:val="24"/>
        </w:rPr>
        <w:t>, para satisfacer el derecho de acceso a la información pública.</w:t>
      </w:r>
    </w:p>
    <w:p w14:paraId="5E69CBCD" w14:textId="77777777" w:rsidR="00473DCA" w:rsidRPr="002E4C91" w:rsidRDefault="00473DCA" w:rsidP="00473DCA">
      <w:pPr>
        <w:spacing w:line="360" w:lineRule="auto"/>
        <w:jc w:val="both"/>
        <w:rPr>
          <w:rFonts w:ascii="Palatino Linotype" w:hAnsi="Palatino Linotype" w:cs="Arial"/>
          <w:color w:val="000000"/>
          <w:sz w:val="4"/>
        </w:rPr>
      </w:pPr>
    </w:p>
    <w:p w14:paraId="1BBC6120" w14:textId="77777777" w:rsidR="00473DCA" w:rsidRPr="002E4C91" w:rsidRDefault="00473DCA" w:rsidP="00473DCA">
      <w:pPr>
        <w:spacing w:line="360" w:lineRule="auto"/>
        <w:jc w:val="both"/>
        <w:rPr>
          <w:rFonts w:ascii="Palatino Linotype" w:hAnsi="Palatino Linotype"/>
          <w:b/>
          <w:bCs/>
          <w:color w:val="000000"/>
          <w:sz w:val="24"/>
        </w:rPr>
      </w:pPr>
      <w:r w:rsidRPr="002E4C91">
        <w:rPr>
          <w:rFonts w:ascii="Palatino Linotype" w:hAnsi="Palatino Linotype" w:cs="Arial"/>
          <w:color w:val="000000"/>
          <w:sz w:val="24"/>
        </w:rPr>
        <w:t xml:space="preserve">Como apoyo a lo anterior, es aplicable el Criterio 03-17, emitido por </w:t>
      </w:r>
      <w:r w:rsidRPr="002E4C91">
        <w:rPr>
          <w:rFonts w:ascii="Palatino Linotype" w:eastAsia="Arial Unicode MS" w:hAnsi="Palatino Linotype" w:cs="Arial"/>
          <w:color w:val="000000"/>
          <w:sz w:val="24"/>
        </w:rPr>
        <w:t>el Instituto Nacional de Transparencia, Acceso a la Información y Protección de Datos Personales,</w:t>
      </w:r>
      <w:r w:rsidRPr="002E4C91">
        <w:rPr>
          <w:rFonts w:ascii="Palatino Linotype" w:hAnsi="Palatino Linotype"/>
          <w:bCs/>
          <w:color w:val="000000"/>
          <w:sz w:val="24"/>
        </w:rPr>
        <w:t xml:space="preserve"> que dice:</w:t>
      </w:r>
      <w:r w:rsidRPr="002E4C91">
        <w:rPr>
          <w:rFonts w:ascii="Palatino Linotype" w:hAnsi="Palatino Linotype"/>
          <w:b/>
          <w:bCs/>
          <w:color w:val="000000"/>
          <w:sz w:val="24"/>
        </w:rPr>
        <w:t xml:space="preserve"> </w:t>
      </w:r>
    </w:p>
    <w:p w14:paraId="24E6C073" w14:textId="77777777" w:rsidR="00473DCA" w:rsidRPr="002E4C91" w:rsidRDefault="00473DCA" w:rsidP="00473DCA">
      <w:pPr>
        <w:ind w:left="851" w:right="850"/>
        <w:jc w:val="both"/>
        <w:rPr>
          <w:rFonts w:ascii="Palatino Linotype" w:hAnsi="Palatino Linotype" w:cs="Arial"/>
          <w:color w:val="000000"/>
          <w:sz w:val="2"/>
        </w:rPr>
      </w:pPr>
    </w:p>
    <w:p w14:paraId="4371BB9E" w14:textId="77777777" w:rsidR="00473DCA" w:rsidRPr="002E4C91" w:rsidRDefault="00473DCA" w:rsidP="00473DCA">
      <w:pPr>
        <w:ind w:left="567" w:right="567"/>
        <w:jc w:val="both"/>
        <w:rPr>
          <w:rFonts w:ascii="Palatino Linotype" w:hAnsi="Palatino Linotype" w:cs="Arial"/>
          <w:i/>
          <w:color w:val="000000"/>
        </w:rPr>
      </w:pPr>
      <w:r w:rsidRPr="002E4C91">
        <w:rPr>
          <w:rFonts w:ascii="Palatino Linotype" w:hAnsi="Palatino Linotype" w:cs="Arial"/>
          <w:i/>
          <w:color w:val="000000"/>
        </w:rPr>
        <w:t>“</w:t>
      </w:r>
      <w:r w:rsidRPr="002E4C91">
        <w:rPr>
          <w:rFonts w:ascii="Palatino Linotype" w:hAnsi="Palatino Linotype" w:cs="Arial"/>
          <w:b/>
          <w:i/>
          <w:color w:val="000000"/>
        </w:rPr>
        <w:t>No existe obligación de elaborar documentos ad hoc para atender las solicitudes de acceso a la información.</w:t>
      </w:r>
      <w:r w:rsidRPr="002E4C91">
        <w:rPr>
          <w:rFonts w:ascii="Palatino Linotype" w:hAnsi="Palatino Linotype" w:cs="Arial"/>
          <w:i/>
          <w:color w:val="000000"/>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14:paraId="7D376CF1" w14:textId="77777777" w:rsidR="00473DCA" w:rsidRPr="002E4C91" w:rsidRDefault="00473DCA" w:rsidP="00473DCA">
      <w:pPr>
        <w:ind w:left="567" w:right="567"/>
        <w:jc w:val="both"/>
        <w:rPr>
          <w:rFonts w:ascii="Palatino Linotype" w:hAnsi="Palatino Linotype" w:cs="Arial"/>
          <w:i/>
          <w:color w:val="000000"/>
          <w:sz w:val="2"/>
        </w:rPr>
      </w:pPr>
    </w:p>
    <w:p w14:paraId="525B63DE" w14:textId="77777777" w:rsidR="00473DCA" w:rsidRPr="002E4C91" w:rsidRDefault="00473DCA" w:rsidP="00473DCA">
      <w:pPr>
        <w:spacing w:after="0"/>
        <w:ind w:left="567" w:right="567"/>
        <w:jc w:val="both"/>
        <w:rPr>
          <w:rFonts w:ascii="Palatino Linotype" w:hAnsi="Palatino Linotype" w:cs="Arial"/>
          <w:i/>
          <w:color w:val="000000"/>
          <w:sz w:val="20"/>
        </w:rPr>
      </w:pPr>
      <w:r w:rsidRPr="002E4C91">
        <w:rPr>
          <w:rFonts w:ascii="Palatino Linotype" w:hAnsi="Palatino Linotype" w:cs="Arial"/>
          <w:i/>
          <w:color w:val="000000"/>
          <w:sz w:val="20"/>
        </w:rPr>
        <w:t xml:space="preserve">Resoluciones: </w:t>
      </w:r>
    </w:p>
    <w:p w14:paraId="1713217B" w14:textId="77777777" w:rsidR="00473DCA" w:rsidRPr="002E4C91" w:rsidRDefault="00473DCA" w:rsidP="00473DCA">
      <w:pPr>
        <w:spacing w:after="0"/>
        <w:ind w:left="567" w:right="567"/>
        <w:jc w:val="both"/>
        <w:rPr>
          <w:rFonts w:ascii="Palatino Linotype" w:hAnsi="Palatino Linotype" w:cs="Arial"/>
          <w:i/>
          <w:color w:val="000000"/>
          <w:sz w:val="20"/>
        </w:rPr>
      </w:pPr>
      <w:r w:rsidRPr="002E4C91">
        <w:rPr>
          <w:rFonts w:ascii="Palatino Linotype" w:hAnsi="Palatino Linotype" w:cs="Arial"/>
          <w:i/>
          <w:color w:val="000000"/>
          <w:sz w:val="20"/>
        </w:rPr>
        <w:sym w:font="Symbol" w:char="F0B7"/>
      </w:r>
      <w:r w:rsidRPr="002E4C91">
        <w:rPr>
          <w:rFonts w:ascii="Palatino Linotype" w:hAnsi="Palatino Linotype" w:cs="Arial"/>
          <w:i/>
          <w:color w:val="000000"/>
          <w:sz w:val="20"/>
        </w:rPr>
        <w:t xml:space="preserve"> RRA 0050/16. Instituto Nacional para la Evaluación de la Educación. 13 julio de 2016. Por unanimidad. Comisionado Ponente: Francisco Javier Acuña Llamas.</w:t>
      </w:r>
    </w:p>
    <w:p w14:paraId="53F81964" w14:textId="77777777" w:rsidR="00473DCA" w:rsidRPr="002E4C91" w:rsidRDefault="00473DCA" w:rsidP="00473DCA">
      <w:pPr>
        <w:spacing w:after="0"/>
        <w:ind w:left="567" w:right="567"/>
        <w:jc w:val="both"/>
        <w:rPr>
          <w:rFonts w:ascii="Palatino Linotype" w:hAnsi="Palatino Linotype" w:cs="Arial"/>
          <w:i/>
          <w:color w:val="000000"/>
          <w:sz w:val="20"/>
        </w:rPr>
      </w:pPr>
      <w:r w:rsidRPr="002E4C91">
        <w:rPr>
          <w:rFonts w:ascii="Palatino Linotype" w:hAnsi="Palatino Linotype" w:cs="Arial"/>
          <w:i/>
          <w:color w:val="000000"/>
          <w:sz w:val="20"/>
        </w:rPr>
        <w:sym w:font="Symbol" w:char="F0B7"/>
      </w:r>
      <w:r w:rsidRPr="002E4C91">
        <w:rPr>
          <w:rFonts w:ascii="Palatino Linotype" w:hAnsi="Palatino Linotype" w:cs="Arial"/>
          <w:i/>
          <w:color w:val="000000"/>
          <w:sz w:val="20"/>
        </w:rPr>
        <w:t xml:space="preserve"> RRA 0310/16. Instituto Nacional de Transparencia, Acceso a la Información y Protección de Datos Personales. 10 de agosto de 2016. Por unanimidad. Comisionada Ponente. Areli Cano Guadiana. </w:t>
      </w:r>
    </w:p>
    <w:p w14:paraId="6FF2E386" w14:textId="77777777" w:rsidR="00473DCA" w:rsidRPr="002E4C91" w:rsidRDefault="00473DCA" w:rsidP="00473DCA">
      <w:pPr>
        <w:spacing w:after="0"/>
        <w:ind w:left="567" w:right="567"/>
        <w:jc w:val="both"/>
        <w:rPr>
          <w:rFonts w:ascii="Palatino Linotype" w:hAnsi="Palatino Linotype" w:cs="Arial"/>
          <w:i/>
          <w:color w:val="000000"/>
          <w:sz w:val="20"/>
        </w:rPr>
      </w:pPr>
      <w:r w:rsidRPr="002E4C91">
        <w:rPr>
          <w:rFonts w:ascii="Palatino Linotype" w:hAnsi="Palatino Linotype" w:cs="Arial"/>
          <w:i/>
          <w:color w:val="000000"/>
          <w:sz w:val="20"/>
        </w:rPr>
        <w:sym w:font="Symbol" w:char="F0B7"/>
      </w:r>
      <w:r w:rsidRPr="002E4C91">
        <w:rPr>
          <w:rFonts w:ascii="Palatino Linotype" w:hAnsi="Palatino Linotype" w:cs="Arial"/>
          <w:i/>
          <w:color w:val="000000"/>
          <w:sz w:val="20"/>
        </w:rPr>
        <w:t xml:space="preserve"> RRA 1889/16. Secretaría de Hacienda y Crédito Público. 05 de octubre de 2016. Por unanimidad. Comisionada Ponente. Ximena Puente de la Mora.”</w:t>
      </w:r>
    </w:p>
    <w:p w14:paraId="540F6F7C" w14:textId="77777777" w:rsidR="00473DCA" w:rsidRPr="002E4C91" w:rsidRDefault="00473DCA" w:rsidP="00473DCA">
      <w:pPr>
        <w:jc w:val="both"/>
        <w:rPr>
          <w:rFonts w:ascii="Palatino Linotype" w:hAnsi="Palatino Linotype" w:cs="Arial"/>
          <w:sz w:val="16"/>
        </w:rPr>
      </w:pPr>
    </w:p>
    <w:p w14:paraId="6F34BFC9" w14:textId="77777777" w:rsidR="00473DCA" w:rsidRPr="002E4C91" w:rsidRDefault="00473DCA" w:rsidP="00473DCA">
      <w:pPr>
        <w:spacing w:line="360" w:lineRule="auto"/>
        <w:jc w:val="both"/>
        <w:rPr>
          <w:rFonts w:ascii="Palatino Linotype" w:hAnsi="Palatino Linotype" w:cs="Arial"/>
          <w:color w:val="000000" w:themeColor="text1"/>
          <w:sz w:val="24"/>
        </w:rPr>
      </w:pPr>
      <w:r w:rsidRPr="002E4C91">
        <w:rPr>
          <w:rFonts w:ascii="Palatino Linotype" w:hAnsi="Palatino Linotype" w:cs="Arial"/>
          <w:color w:val="000000" w:themeColor="text1"/>
          <w:sz w:val="24"/>
        </w:rPr>
        <w:t xml:space="preserve">Asimismo, el artículo 24, de la Ley de la materia, dispone que los Sujetos Obligados sólo proporcionarán la información pública que </w:t>
      </w:r>
      <w:r w:rsidRPr="002E4C91">
        <w:rPr>
          <w:rFonts w:ascii="Palatino Linotype" w:hAnsi="Palatino Linotype" w:cs="Arial"/>
          <w:sz w:val="24"/>
        </w:rPr>
        <w:t>generen</w:t>
      </w:r>
      <w:r w:rsidRPr="002E4C91">
        <w:rPr>
          <w:rFonts w:ascii="Palatino Linotype" w:hAnsi="Palatino Linotype" w:cs="Arial"/>
          <w:color w:val="000000" w:themeColor="text1"/>
          <w:sz w:val="24"/>
        </w:rPr>
        <w:t xml:space="preserve">, administren o posean en el ejercicio de sus atribuciones; por consiguiente, la información pública se encuentra a </w:t>
      </w:r>
      <w:r w:rsidRPr="002E4C91">
        <w:rPr>
          <w:rFonts w:ascii="Palatino Linotype" w:hAnsi="Palatino Linotype" w:cs="Arial"/>
          <w:color w:val="000000" w:themeColor="text1"/>
          <w:sz w:val="24"/>
        </w:rPr>
        <w:lastRenderedPageBreak/>
        <w:t>disposición de cualquier persona, lo que implica que es deber de los Sujetos Obligados, garantizar el derecho de acceso a la información pública.</w:t>
      </w:r>
    </w:p>
    <w:p w14:paraId="55AE76C2" w14:textId="77777777" w:rsidR="00473DCA" w:rsidRPr="002E4C91" w:rsidRDefault="00473DCA" w:rsidP="00473DCA">
      <w:pPr>
        <w:spacing w:line="360" w:lineRule="auto"/>
        <w:jc w:val="both"/>
        <w:rPr>
          <w:rFonts w:ascii="Palatino Linotype" w:hAnsi="Palatino Linotype" w:cs="Arial"/>
          <w:color w:val="000000" w:themeColor="text1"/>
          <w:sz w:val="6"/>
        </w:rPr>
      </w:pPr>
    </w:p>
    <w:p w14:paraId="210ECA51" w14:textId="77777777" w:rsidR="00473DCA" w:rsidRPr="002E4C91" w:rsidRDefault="00473DCA" w:rsidP="00473DCA">
      <w:pPr>
        <w:spacing w:line="360" w:lineRule="auto"/>
        <w:jc w:val="both"/>
        <w:rPr>
          <w:rFonts w:ascii="Palatino Linotype" w:hAnsi="Palatino Linotype" w:cs="Arial"/>
          <w:color w:val="000000" w:themeColor="text1"/>
          <w:sz w:val="24"/>
        </w:rPr>
      </w:pPr>
      <w:r w:rsidRPr="002E4C91">
        <w:rPr>
          <w:rFonts w:ascii="Palatino Linotype" w:hAnsi="Palatino Linotype" w:cs="Arial"/>
          <w:color w:val="000000" w:themeColor="text1"/>
          <w:sz w:val="24"/>
        </w:rPr>
        <w:t xml:space="preserve">En esta misma tesitura, es de subrayar que el derecho de acceso a la información pública, consiste en que la información solicitada conste en un soporte documental en cualquiera de sus formas, a saber: </w:t>
      </w:r>
      <w:r w:rsidRPr="002E4C91">
        <w:rPr>
          <w:rFonts w:ascii="Palatino Linotype" w:hAnsi="Palatino Linotype" w:cs="Arial"/>
          <w:sz w:val="24"/>
        </w:rPr>
        <w:t>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w:t>
      </w:r>
      <w:r w:rsidRPr="002E4C91">
        <w:rPr>
          <w:rFonts w:ascii="Palatino Linotype" w:hAnsi="Palatino Linotype" w:cs="Arial"/>
          <w:color w:val="000000" w:themeColor="text1"/>
          <w:sz w:val="24"/>
        </w:rPr>
        <w:t xml:space="preserve">; los que, </w:t>
      </w:r>
      <w:r w:rsidRPr="002E4C91">
        <w:rPr>
          <w:rFonts w:ascii="Palatino Linotype" w:hAnsi="Palatino Linotype" w:cs="Arial"/>
          <w:sz w:val="24"/>
        </w:rPr>
        <w:t>podrán estar en cualquier medio, sea escrito, impreso, sonoro, visual, electrónico, informático u holográfico</w:t>
      </w:r>
      <w:r w:rsidRPr="002E4C91">
        <w:rPr>
          <w:rFonts w:ascii="Palatino Linotype" w:hAnsi="Palatino Linotype" w:cs="Arial"/>
          <w:color w:val="000000" w:themeColor="text1"/>
          <w:sz w:val="24"/>
        </w:rPr>
        <w:t xml:space="preserve">, de conformidad con el artículo 3, fracción XI de la Ley de la materia, el cual dispone lo siguiente: </w:t>
      </w:r>
    </w:p>
    <w:p w14:paraId="4F745719" w14:textId="77777777" w:rsidR="00473DCA" w:rsidRPr="002E4C91" w:rsidRDefault="00473DCA" w:rsidP="00473DCA">
      <w:pPr>
        <w:ind w:left="851" w:right="902"/>
        <w:jc w:val="both"/>
        <w:rPr>
          <w:rFonts w:ascii="Palatino Linotype" w:hAnsi="Palatino Linotype" w:cs="Arial"/>
          <w:i/>
          <w:color w:val="000000"/>
          <w:sz w:val="6"/>
        </w:rPr>
      </w:pPr>
    </w:p>
    <w:p w14:paraId="3D3E3379" w14:textId="77777777" w:rsidR="00473DCA" w:rsidRPr="002E4C91" w:rsidRDefault="00473DCA" w:rsidP="00473DCA">
      <w:pPr>
        <w:ind w:left="567" w:right="567"/>
        <w:jc w:val="both"/>
        <w:rPr>
          <w:rFonts w:ascii="Palatino Linotype" w:hAnsi="Palatino Linotype" w:cs="Arial"/>
          <w:i/>
          <w:color w:val="000000"/>
        </w:rPr>
      </w:pPr>
      <w:r w:rsidRPr="002E4C91">
        <w:rPr>
          <w:rFonts w:ascii="Palatino Linotype" w:hAnsi="Palatino Linotype" w:cs="Arial"/>
          <w:i/>
          <w:color w:val="000000"/>
        </w:rPr>
        <w:t>“</w:t>
      </w:r>
      <w:r w:rsidRPr="002E4C91">
        <w:rPr>
          <w:rFonts w:ascii="Palatino Linotype" w:hAnsi="Palatino Linotype" w:cs="Arial"/>
          <w:b/>
          <w:i/>
          <w:color w:val="000000"/>
        </w:rPr>
        <w:t xml:space="preserve">Artículo 3. </w:t>
      </w:r>
      <w:r w:rsidRPr="002E4C91">
        <w:rPr>
          <w:rFonts w:ascii="Palatino Linotype" w:hAnsi="Palatino Linotype" w:cs="Arial"/>
          <w:i/>
          <w:color w:val="000000"/>
        </w:rPr>
        <w:t>Para los efectos de la presente Ley se entenderá por:</w:t>
      </w:r>
    </w:p>
    <w:p w14:paraId="1649772F" w14:textId="77777777" w:rsidR="00473DCA" w:rsidRPr="002E4C91" w:rsidRDefault="00473DCA" w:rsidP="00473DCA">
      <w:pPr>
        <w:ind w:left="567" w:right="567"/>
        <w:jc w:val="both"/>
        <w:rPr>
          <w:rFonts w:ascii="Palatino Linotype" w:hAnsi="Palatino Linotype" w:cs="Arial"/>
          <w:i/>
          <w:color w:val="000000"/>
        </w:rPr>
      </w:pPr>
      <w:r w:rsidRPr="002E4C91">
        <w:rPr>
          <w:rFonts w:ascii="Palatino Linotype" w:hAnsi="Palatino Linotype" w:cs="Arial"/>
          <w:i/>
          <w:color w:val="000000"/>
        </w:rPr>
        <w:t>(…)</w:t>
      </w:r>
    </w:p>
    <w:p w14:paraId="1B6E11D4" w14:textId="77777777" w:rsidR="00473DCA" w:rsidRPr="002E4C91" w:rsidRDefault="00473DCA" w:rsidP="00473DCA">
      <w:pPr>
        <w:ind w:left="567" w:right="567"/>
        <w:jc w:val="both"/>
        <w:rPr>
          <w:rFonts w:ascii="Palatino Linotype" w:hAnsi="Palatino Linotype" w:cs="Arial"/>
          <w:i/>
          <w:color w:val="000000"/>
        </w:rPr>
      </w:pPr>
      <w:r w:rsidRPr="002E4C91">
        <w:rPr>
          <w:rFonts w:ascii="Palatino Linotype" w:hAnsi="Palatino Linotype" w:cs="Arial"/>
          <w:b/>
          <w:i/>
          <w:color w:val="000000"/>
        </w:rPr>
        <w:t>XI. Documento:</w:t>
      </w:r>
      <w:r w:rsidRPr="002E4C91">
        <w:rPr>
          <w:rFonts w:ascii="Palatino Linotype" w:hAnsi="Palatino Linotype" w:cs="Arial"/>
          <w:i/>
          <w:color w:val="000000"/>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14:paraId="68AEBDFE" w14:textId="77777777" w:rsidR="00473DCA" w:rsidRPr="002E4C91" w:rsidRDefault="00473DCA" w:rsidP="00473DCA">
      <w:pPr>
        <w:ind w:left="567" w:right="567"/>
        <w:jc w:val="both"/>
        <w:rPr>
          <w:rFonts w:ascii="Palatino Linotype" w:hAnsi="Palatino Linotype" w:cs="Arial"/>
          <w:i/>
          <w:color w:val="000000"/>
        </w:rPr>
      </w:pPr>
      <w:r w:rsidRPr="002E4C91">
        <w:rPr>
          <w:rFonts w:ascii="Palatino Linotype" w:hAnsi="Palatino Linotype" w:cs="Arial"/>
          <w:i/>
          <w:color w:val="000000"/>
        </w:rPr>
        <w:t>(…)”</w:t>
      </w:r>
    </w:p>
    <w:p w14:paraId="12BB9A29" w14:textId="77777777" w:rsidR="00473DCA" w:rsidRPr="002E4C91" w:rsidRDefault="00473DCA" w:rsidP="00473DCA">
      <w:pPr>
        <w:ind w:left="851" w:right="902"/>
        <w:jc w:val="both"/>
        <w:rPr>
          <w:rFonts w:ascii="Palatino Linotype" w:hAnsi="Palatino Linotype" w:cs="Arial"/>
          <w:sz w:val="10"/>
        </w:rPr>
      </w:pPr>
    </w:p>
    <w:p w14:paraId="4215C50D" w14:textId="77777777" w:rsidR="00473DCA" w:rsidRPr="002E4C91" w:rsidRDefault="00473DCA" w:rsidP="00473DCA">
      <w:pPr>
        <w:autoSpaceDE w:val="0"/>
        <w:autoSpaceDN w:val="0"/>
        <w:adjustRightInd w:val="0"/>
        <w:spacing w:line="360" w:lineRule="auto"/>
        <w:jc w:val="both"/>
        <w:rPr>
          <w:rFonts w:ascii="Palatino Linotype" w:hAnsi="Palatino Linotype" w:cs="Arial"/>
          <w:sz w:val="24"/>
        </w:rPr>
      </w:pPr>
      <w:r w:rsidRPr="002E4C91">
        <w:rPr>
          <w:rFonts w:ascii="Palatino Linotype" w:hAnsi="Palatino Linotype" w:cs="Arial"/>
          <w:sz w:val="24"/>
        </w:rPr>
        <w:t xml:space="preserve">Siendo aplicable el Criterio </w:t>
      </w:r>
      <w:r w:rsidRPr="002E4C91">
        <w:rPr>
          <w:rFonts w:ascii="Palatino Linotype" w:hAnsi="Palatino Linotype" w:cs="Arial"/>
          <w:bCs/>
          <w:sz w:val="24"/>
          <w:lang w:eastAsia="es-MX"/>
        </w:rPr>
        <w:t xml:space="preserve">de interpretación en el orden administrativo número 0002-11, emitido por Acuerdo del Pleno del Instituto de Transparencia y Acceso a la Información Pública del Estado de México y Municipios; publicado en el Periódico </w:t>
      </w:r>
      <w:r w:rsidRPr="002E4C91">
        <w:rPr>
          <w:rFonts w:ascii="Palatino Linotype" w:hAnsi="Palatino Linotype" w:cs="Arial"/>
          <w:bCs/>
          <w:sz w:val="24"/>
          <w:lang w:eastAsia="es-MX"/>
        </w:rPr>
        <w:lastRenderedPageBreak/>
        <w:t xml:space="preserve">Oficial del Gobierno del Estado Libre y Soberano de México “Gaceta del Gobierno”, el diecinueve de octubre de dos mil once, </w:t>
      </w:r>
      <w:r w:rsidRPr="002E4C91">
        <w:rPr>
          <w:rFonts w:ascii="Palatino Linotype" w:hAnsi="Palatino Linotype" w:cs="Arial"/>
          <w:sz w:val="24"/>
        </w:rPr>
        <w:t>cuyo rubro y texto dispone:</w:t>
      </w:r>
    </w:p>
    <w:p w14:paraId="5835595D" w14:textId="77777777" w:rsidR="00473DCA" w:rsidRPr="002E4C91" w:rsidRDefault="00473DCA" w:rsidP="00473DCA">
      <w:pPr>
        <w:ind w:left="567" w:right="567"/>
        <w:jc w:val="both"/>
        <w:rPr>
          <w:rFonts w:ascii="Palatino Linotype" w:hAnsi="Palatino Linotype" w:cs="Arial"/>
          <w:sz w:val="2"/>
        </w:rPr>
      </w:pPr>
    </w:p>
    <w:p w14:paraId="11B2363B" w14:textId="77777777" w:rsidR="00473DCA" w:rsidRPr="002E4C91" w:rsidRDefault="00473DCA" w:rsidP="00473DCA">
      <w:pPr>
        <w:ind w:left="567" w:right="567"/>
        <w:jc w:val="both"/>
        <w:rPr>
          <w:rFonts w:ascii="Palatino Linotype" w:hAnsi="Palatino Linotype" w:cs="Arial"/>
          <w:b/>
          <w:i/>
          <w:lang w:eastAsia="es-MX"/>
        </w:rPr>
      </w:pPr>
      <w:r w:rsidRPr="002E4C91">
        <w:rPr>
          <w:rFonts w:ascii="Palatino Linotype" w:hAnsi="Palatino Linotype" w:cs="Arial"/>
          <w:b/>
          <w:lang w:eastAsia="es-MX"/>
        </w:rPr>
        <w:t>“</w:t>
      </w:r>
      <w:r w:rsidRPr="002E4C91">
        <w:rPr>
          <w:rFonts w:ascii="Palatino Linotype" w:hAnsi="Palatino Linotype" w:cs="Arial"/>
          <w:b/>
          <w:i/>
          <w:lang w:eastAsia="es-MX"/>
        </w:rPr>
        <w:t>CRITERIO 0002-11</w:t>
      </w:r>
    </w:p>
    <w:p w14:paraId="7CD7290E" w14:textId="77777777" w:rsidR="00473DCA" w:rsidRPr="002E4C91" w:rsidRDefault="00473DCA" w:rsidP="00473DCA">
      <w:pPr>
        <w:ind w:left="567" w:right="567"/>
        <w:jc w:val="both"/>
        <w:rPr>
          <w:rFonts w:ascii="Palatino Linotype" w:hAnsi="Palatino Linotype" w:cs="Arial"/>
          <w:i/>
          <w:lang w:eastAsia="es-MX"/>
        </w:rPr>
      </w:pPr>
      <w:r w:rsidRPr="002E4C91">
        <w:rPr>
          <w:rFonts w:ascii="Palatino Linotype" w:hAnsi="Palatino Linotype" w:cs="Arial"/>
          <w:b/>
          <w:i/>
          <w:lang w:eastAsia="es-MX"/>
        </w:rPr>
        <w:t xml:space="preserve">INFORMACIÓN PÚBLICA, CONCEPTO DE, EN MATERIA DE TRANSPARENCIA. INTERPRETACIÓN SISTEMÁTICA DE LOS ARTÍCULOS 2°, FRACCIÓN </w:t>
      </w:r>
      <w:r w:rsidRPr="002E4C91">
        <w:rPr>
          <w:rFonts w:ascii="Palatino Linotype" w:hAnsi="Palatino Linotype" w:cs="Arial"/>
          <w:b/>
          <w:bCs/>
          <w:i/>
          <w:lang w:eastAsia="es-MX"/>
        </w:rPr>
        <w:t xml:space="preserve">V, XV, Y XVI, </w:t>
      </w:r>
      <w:r w:rsidRPr="002E4C91">
        <w:rPr>
          <w:rFonts w:ascii="Palatino Linotype" w:hAnsi="Palatino Linotype" w:cs="Arial"/>
          <w:b/>
          <w:i/>
          <w:lang w:eastAsia="es-MX"/>
        </w:rPr>
        <w:t>3°, 4°, 11 Y 41.</w:t>
      </w:r>
      <w:r w:rsidRPr="002E4C91">
        <w:rPr>
          <w:rFonts w:ascii="Palatino Linotype" w:hAnsi="Palatino Linotype" w:cs="Arial"/>
          <w:i/>
          <w:lang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654F040E" w14:textId="77777777" w:rsidR="00473DCA" w:rsidRPr="002E4C91" w:rsidRDefault="00473DCA" w:rsidP="00473DCA">
      <w:pPr>
        <w:ind w:left="567" w:right="567"/>
        <w:jc w:val="both"/>
        <w:rPr>
          <w:rFonts w:ascii="Palatino Linotype" w:hAnsi="Palatino Linotype" w:cs="Arial"/>
          <w:i/>
          <w:lang w:eastAsia="es-MX"/>
        </w:rPr>
      </w:pPr>
      <w:r w:rsidRPr="002E4C91">
        <w:rPr>
          <w:rFonts w:ascii="Palatino Linotype" w:hAnsi="Palatino Linotype" w:cs="Arial"/>
          <w:i/>
          <w:lang w:eastAsia="es-MX"/>
        </w:rPr>
        <w:t>En consecuencia el acceso a la información se refiere a que se cumplan cualquiera de los siguientes tres supuestos:</w:t>
      </w:r>
    </w:p>
    <w:p w14:paraId="235B8499" w14:textId="77777777" w:rsidR="00473DCA" w:rsidRPr="002E4C91" w:rsidRDefault="00473DCA" w:rsidP="00473DCA">
      <w:pPr>
        <w:ind w:left="567" w:right="567"/>
        <w:jc w:val="both"/>
        <w:rPr>
          <w:rFonts w:ascii="Palatino Linotype" w:hAnsi="Palatino Linotype" w:cs="Arial"/>
          <w:b/>
          <w:i/>
          <w:lang w:eastAsia="es-MX"/>
        </w:rPr>
      </w:pPr>
      <w:r w:rsidRPr="002E4C91">
        <w:rPr>
          <w:rFonts w:ascii="Palatino Linotype" w:hAnsi="Palatino Linotype" w:cs="Arial"/>
          <w:b/>
          <w:i/>
          <w:lang w:eastAsia="es-MX"/>
        </w:rPr>
        <w:t>1) Que se trate de información registrada en cualquier soporte documental, que en ejercicio de las atribuciones conferidas, sea generada por los Sujetos Obligados;</w:t>
      </w:r>
    </w:p>
    <w:p w14:paraId="08FAB08F" w14:textId="77777777" w:rsidR="00473DCA" w:rsidRPr="002E4C91" w:rsidRDefault="00473DCA" w:rsidP="00473DCA">
      <w:pPr>
        <w:ind w:left="567" w:right="567"/>
        <w:jc w:val="both"/>
        <w:rPr>
          <w:rFonts w:ascii="Palatino Linotype" w:hAnsi="Palatino Linotype" w:cs="Arial"/>
          <w:i/>
          <w:lang w:eastAsia="es-MX"/>
        </w:rPr>
      </w:pPr>
      <w:r w:rsidRPr="002E4C91">
        <w:rPr>
          <w:rFonts w:ascii="Palatino Linotype" w:hAnsi="Palatino Linotype" w:cs="Arial"/>
          <w:i/>
          <w:lang w:eastAsia="es-MX"/>
        </w:rPr>
        <w:t>2) Que se trate de información registrada en cualquier soporte documental, que en ejercicio de las atribuciones conferidas, sea administrada por los Sujetos Obligados, y</w:t>
      </w:r>
    </w:p>
    <w:p w14:paraId="145422A9" w14:textId="77777777" w:rsidR="00473DCA" w:rsidRPr="002E4C91" w:rsidRDefault="00473DCA" w:rsidP="00473DCA">
      <w:pPr>
        <w:ind w:left="567" w:right="567"/>
        <w:jc w:val="both"/>
        <w:rPr>
          <w:rFonts w:ascii="Palatino Linotype" w:hAnsi="Palatino Linotype" w:cs="Arial"/>
          <w:i/>
          <w:lang w:eastAsia="es-MX"/>
        </w:rPr>
      </w:pPr>
      <w:r w:rsidRPr="002E4C91">
        <w:rPr>
          <w:rFonts w:ascii="Palatino Linotype" w:hAnsi="Palatino Linotype" w:cs="Arial"/>
          <w:i/>
          <w:lang w:eastAsia="es-MX"/>
        </w:rPr>
        <w:t>3) Que se trate de información registrada en cualquier soporte documental, que en ejercicio de las atribuciones conferidas, se encuentre en posesión de los Sujetos Obligados.” (SIC)</w:t>
      </w:r>
    </w:p>
    <w:p w14:paraId="7AC27685" w14:textId="77777777" w:rsidR="00473DCA" w:rsidRPr="002E4C91" w:rsidRDefault="00473DCA" w:rsidP="00473DCA">
      <w:pPr>
        <w:tabs>
          <w:tab w:val="left" w:pos="851"/>
        </w:tabs>
        <w:ind w:left="567" w:right="567"/>
        <w:jc w:val="right"/>
        <w:rPr>
          <w:rFonts w:ascii="Palatino Linotype" w:hAnsi="Palatino Linotype" w:cs="Arial"/>
          <w:i/>
          <w:sz w:val="20"/>
        </w:rPr>
      </w:pPr>
      <w:r w:rsidRPr="002E4C91">
        <w:rPr>
          <w:rFonts w:ascii="Palatino Linotype" w:hAnsi="Palatino Linotype" w:cs="Arial"/>
          <w:lang w:eastAsia="es-MX"/>
        </w:rPr>
        <w:tab/>
      </w:r>
      <w:r w:rsidRPr="002E4C91">
        <w:rPr>
          <w:rFonts w:ascii="Palatino Linotype" w:hAnsi="Palatino Linotype" w:cs="Arial"/>
          <w:i/>
          <w:sz w:val="20"/>
          <w:lang w:eastAsia="es-MX"/>
        </w:rPr>
        <w:t>(Énfasis Añadido)</w:t>
      </w:r>
    </w:p>
    <w:p w14:paraId="227AADA4" w14:textId="77777777" w:rsidR="00473DCA" w:rsidRPr="002E4C91" w:rsidRDefault="00473DCA" w:rsidP="00EC3044">
      <w:pPr>
        <w:spacing w:after="0" w:line="360" w:lineRule="auto"/>
        <w:jc w:val="both"/>
        <w:rPr>
          <w:rFonts w:ascii="Palatino Linotype" w:hAnsi="Palatino Linotype" w:cs="Arial"/>
          <w:sz w:val="24"/>
          <w:szCs w:val="24"/>
        </w:rPr>
      </w:pPr>
    </w:p>
    <w:p w14:paraId="7CBB10C8" w14:textId="2408A82C" w:rsidR="00EC3044" w:rsidRPr="002E4C91" w:rsidRDefault="00473DCA" w:rsidP="00A627F1">
      <w:pPr>
        <w:spacing w:line="360" w:lineRule="auto"/>
        <w:jc w:val="both"/>
        <w:rPr>
          <w:rFonts w:ascii="Palatino Linotype" w:hAnsi="Palatino Linotype" w:cs="Arial"/>
          <w:sz w:val="24"/>
        </w:rPr>
      </w:pPr>
      <w:r w:rsidRPr="002E4C91">
        <w:rPr>
          <w:rFonts w:ascii="Palatino Linotype" w:hAnsi="Palatino Linotype" w:cs="Arial"/>
          <w:sz w:val="24"/>
        </w:rPr>
        <w:t xml:space="preserve">Expuesto lo anterior, se procede al análisis de la totalidad de las constancias que integran el expediente electrónico del </w:t>
      </w:r>
      <w:r w:rsidRPr="002E4C91">
        <w:rPr>
          <w:rFonts w:ascii="Palatino Linotype" w:hAnsi="Palatino Linotype" w:cs="Arial"/>
          <w:b/>
          <w:sz w:val="24"/>
        </w:rPr>
        <w:t>SAIMEX</w:t>
      </w:r>
      <w:r w:rsidRPr="002E4C91">
        <w:rPr>
          <w:rFonts w:ascii="Palatino Linotype" w:hAnsi="Palatino Linotype" w:cs="Arial"/>
          <w:sz w:val="24"/>
        </w:rPr>
        <w:t xml:space="preserve">, a efecto de determinar si con la información remitida por </w:t>
      </w:r>
      <w:r w:rsidRPr="002E4C91">
        <w:rPr>
          <w:rFonts w:ascii="Palatino Linotype" w:hAnsi="Palatino Linotype" w:cs="Arial"/>
          <w:b/>
          <w:sz w:val="24"/>
        </w:rPr>
        <w:t>El Sujeto Obligado</w:t>
      </w:r>
      <w:r w:rsidRPr="002E4C91">
        <w:rPr>
          <w:rFonts w:ascii="Palatino Linotype" w:hAnsi="Palatino Linotype" w:cs="Arial"/>
          <w:sz w:val="24"/>
        </w:rPr>
        <w:t xml:space="preserve"> a través de su respuesta se colma lo requerido en dicha solicitud; por lo que con el afán de dar cumplimiento con lo solicitado, </w:t>
      </w:r>
      <w:r w:rsidRPr="002E4C91">
        <w:rPr>
          <w:rFonts w:ascii="Palatino Linotype" w:hAnsi="Palatino Linotype" w:cs="Arial"/>
          <w:b/>
          <w:sz w:val="24"/>
        </w:rPr>
        <w:t>El Sujeto Obligado</w:t>
      </w:r>
      <w:r w:rsidRPr="002E4C91">
        <w:rPr>
          <w:rFonts w:ascii="Palatino Linotype" w:hAnsi="Palatino Linotype" w:cs="Arial"/>
          <w:sz w:val="24"/>
        </w:rPr>
        <w:t xml:space="preserve"> proporcionó </w:t>
      </w:r>
      <w:r w:rsidR="00A627F1" w:rsidRPr="002E4C91">
        <w:rPr>
          <w:rFonts w:ascii="Palatino Linotype" w:hAnsi="Palatino Linotype" w:cs="Arial"/>
          <w:sz w:val="24"/>
        </w:rPr>
        <w:t>información relativa a</w:t>
      </w:r>
      <w:r w:rsidR="00EE0E9E" w:rsidRPr="002E4C91">
        <w:rPr>
          <w:rFonts w:ascii="Palatino Linotype" w:hAnsi="Palatino Linotype" w:cs="Arial"/>
          <w:sz w:val="24"/>
        </w:rPr>
        <w:t>l documento probatorio del grado de estudios (Título Profesional, Certificado o Cédula Profesional)</w:t>
      </w:r>
      <w:r w:rsidR="00864512" w:rsidRPr="002E4C91">
        <w:rPr>
          <w:rFonts w:ascii="Palatino Linotype" w:hAnsi="Palatino Linotype" w:cs="Arial"/>
          <w:sz w:val="24"/>
        </w:rPr>
        <w:t>,</w:t>
      </w:r>
      <w:r w:rsidR="00EE0E9E" w:rsidRPr="002E4C91">
        <w:rPr>
          <w:rFonts w:ascii="Palatino Linotype" w:hAnsi="Palatino Linotype" w:cs="Arial"/>
          <w:sz w:val="24"/>
        </w:rPr>
        <w:t xml:space="preserve"> </w:t>
      </w:r>
      <w:r w:rsidR="00A627F1" w:rsidRPr="002E4C91">
        <w:rPr>
          <w:rFonts w:ascii="Palatino Linotype" w:hAnsi="Palatino Linotype" w:cs="Arial"/>
          <w:sz w:val="24"/>
        </w:rPr>
        <w:t xml:space="preserve">descritos en la solicitud de información que nos ocupa, por lo que de </w:t>
      </w:r>
      <w:r w:rsidR="00EC3044" w:rsidRPr="002E4C91">
        <w:rPr>
          <w:rFonts w:ascii="Palatino Linotype" w:hAnsi="Palatino Linotype" w:cs="Arial"/>
          <w:sz w:val="24"/>
          <w:szCs w:val="24"/>
        </w:rPr>
        <w:t xml:space="preserve">la respuesta que </w:t>
      </w:r>
      <w:r w:rsidR="00A627F1" w:rsidRPr="002E4C91">
        <w:rPr>
          <w:rFonts w:ascii="Palatino Linotype" w:hAnsi="Palatino Linotype" w:cs="Arial"/>
          <w:sz w:val="24"/>
          <w:szCs w:val="24"/>
        </w:rPr>
        <w:t>el</w:t>
      </w:r>
      <w:r w:rsidR="00EC3044" w:rsidRPr="002E4C91">
        <w:rPr>
          <w:rFonts w:ascii="Palatino Linotype" w:hAnsi="Palatino Linotype" w:cs="Arial"/>
          <w:sz w:val="24"/>
          <w:szCs w:val="24"/>
        </w:rPr>
        <w:t xml:space="preserve"> Responsable de la Unidad de Transparencia del </w:t>
      </w:r>
      <w:r w:rsidR="00EC3044" w:rsidRPr="002E4C91">
        <w:rPr>
          <w:rFonts w:ascii="Palatino Linotype" w:hAnsi="Palatino Linotype" w:cs="Arial"/>
          <w:b/>
          <w:sz w:val="24"/>
          <w:szCs w:val="24"/>
        </w:rPr>
        <w:t>Sujeto Obligado</w:t>
      </w:r>
      <w:r w:rsidR="00EC3044" w:rsidRPr="002E4C91">
        <w:rPr>
          <w:rFonts w:ascii="Palatino Linotype" w:hAnsi="Palatino Linotype" w:cs="Arial"/>
          <w:sz w:val="24"/>
          <w:szCs w:val="24"/>
        </w:rPr>
        <w:t xml:space="preserve"> </w:t>
      </w:r>
      <w:r w:rsidR="00EC3044" w:rsidRPr="002E4C91">
        <w:rPr>
          <w:rFonts w:ascii="Palatino Linotype" w:hAnsi="Palatino Linotype" w:cs="Arial"/>
          <w:sz w:val="24"/>
          <w:szCs w:val="24"/>
        </w:rPr>
        <w:lastRenderedPageBreak/>
        <w:t xml:space="preserve">generó, </w:t>
      </w:r>
      <w:r w:rsidR="00864512" w:rsidRPr="002E4C91">
        <w:rPr>
          <w:rFonts w:ascii="Palatino Linotype" w:hAnsi="Palatino Linotype" w:cs="Arial"/>
          <w:sz w:val="24"/>
          <w:szCs w:val="24"/>
        </w:rPr>
        <w:t xml:space="preserve">y </w:t>
      </w:r>
      <w:r w:rsidR="00EC3044" w:rsidRPr="002E4C91">
        <w:rPr>
          <w:rFonts w:ascii="Palatino Linotype" w:hAnsi="Palatino Linotype" w:cs="Arial"/>
          <w:sz w:val="24"/>
          <w:szCs w:val="24"/>
        </w:rPr>
        <w:t>con la finalidad de saber si se da cumplimiento a todos los requerimientos y si lo motivos de inconformidad resultan procedentes</w:t>
      </w:r>
      <w:r w:rsidR="00864512" w:rsidRPr="002E4C91">
        <w:rPr>
          <w:rFonts w:ascii="Palatino Linotype" w:hAnsi="Palatino Linotype" w:cs="Arial"/>
          <w:sz w:val="24"/>
          <w:szCs w:val="24"/>
        </w:rPr>
        <w:t>, de conformidad con lo siguiente</w:t>
      </w:r>
      <w:r w:rsidR="00EC3044" w:rsidRPr="002E4C91">
        <w:rPr>
          <w:rFonts w:ascii="Palatino Linotype" w:hAnsi="Palatino Linotype" w:cs="Arial"/>
          <w:sz w:val="24"/>
          <w:szCs w:val="24"/>
        </w:rPr>
        <w:t>:</w:t>
      </w:r>
    </w:p>
    <w:p w14:paraId="48B66850" w14:textId="77777777" w:rsidR="009E1860" w:rsidRPr="002E4C91" w:rsidRDefault="009E1860" w:rsidP="00A627F1"/>
    <w:p w14:paraId="6650159D" w14:textId="2840B5A5" w:rsidR="00581A18" w:rsidRPr="002E4C91" w:rsidRDefault="00CF66E3" w:rsidP="00B07D20">
      <w:pPr>
        <w:spacing w:line="360" w:lineRule="auto"/>
        <w:jc w:val="both"/>
        <w:rPr>
          <w:rFonts w:ascii="Palatino Linotype" w:hAnsi="Palatino Linotype" w:cs="Arial"/>
          <w:sz w:val="24"/>
        </w:rPr>
      </w:pPr>
      <w:r w:rsidRPr="002E4C91">
        <w:rPr>
          <w:rFonts w:ascii="Palatino Linotype" w:hAnsi="Palatino Linotype" w:cs="Arial"/>
          <w:sz w:val="24"/>
        </w:rPr>
        <w:t>Ahora bien, respecto de la información referente a</w:t>
      </w:r>
      <w:r w:rsidR="00581A18" w:rsidRPr="002E4C91">
        <w:rPr>
          <w:rFonts w:ascii="Palatino Linotype" w:hAnsi="Palatino Linotype" w:cs="Arial"/>
          <w:sz w:val="24"/>
        </w:rPr>
        <w:t>l</w:t>
      </w:r>
      <w:r w:rsidRPr="002E4C91">
        <w:rPr>
          <w:rFonts w:ascii="Palatino Linotype" w:hAnsi="Palatino Linotype" w:cs="Arial"/>
          <w:sz w:val="24"/>
        </w:rPr>
        <w:t xml:space="preserve"> </w:t>
      </w:r>
      <w:r w:rsidR="00581A18" w:rsidRPr="002E4C91">
        <w:rPr>
          <w:rFonts w:ascii="Palatino Linotype" w:hAnsi="Palatino Linotype" w:cs="Arial"/>
          <w:sz w:val="24"/>
        </w:rPr>
        <w:t xml:space="preserve">documentó probatorio del grado de estudios (Título Profesional, Certificado o Cédula Profesional) remitidos en respuesta por parte del </w:t>
      </w:r>
      <w:r w:rsidR="00581A18" w:rsidRPr="002E4C91">
        <w:rPr>
          <w:rFonts w:ascii="Palatino Linotype" w:hAnsi="Palatino Linotype" w:cs="Arial"/>
          <w:b/>
          <w:sz w:val="24"/>
        </w:rPr>
        <w:t>Sujeto Obligado</w:t>
      </w:r>
      <w:r w:rsidR="00581A18" w:rsidRPr="002E4C91">
        <w:rPr>
          <w:rFonts w:ascii="Palatino Linotype" w:hAnsi="Palatino Linotype" w:cs="Arial"/>
          <w:sz w:val="24"/>
        </w:rPr>
        <w:t>, esta Ponencia se dio a la tarea de investigar en la página de Información Pública de Oficio Mexiquense</w:t>
      </w:r>
      <w:r w:rsidR="004363FA" w:rsidRPr="002E4C91">
        <w:rPr>
          <w:rFonts w:ascii="Palatino Linotype" w:hAnsi="Palatino Linotype" w:cs="Arial"/>
          <w:sz w:val="24"/>
        </w:rPr>
        <w:t xml:space="preserve"> (IPOMEX) del Ayuntamiento de Rayón, lo relativo a los cargos de los siguientes servidores públicos:</w:t>
      </w:r>
    </w:p>
    <w:p w14:paraId="5241254C" w14:textId="77777777" w:rsidR="004363FA" w:rsidRPr="002E4C91" w:rsidRDefault="004363FA" w:rsidP="004363FA">
      <w:pPr>
        <w:pStyle w:val="Sinespaciado"/>
      </w:pPr>
    </w:p>
    <w:p w14:paraId="729D21AB" w14:textId="77777777" w:rsidR="004363FA" w:rsidRPr="002E4C91" w:rsidRDefault="004363FA" w:rsidP="004363FA">
      <w:pPr>
        <w:pStyle w:val="Prrafodelista"/>
        <w:numPr>
          <w:ilvl w:val="0"/>
          <w:numId w:val="45"/>
        </w:numPr>
        <w:spacing w:line="360" w:lineRule="auto"/>
        <w:ind w:right="141"/>
        <w:jc w:val="both"/>
        <w:rPr>
          <w:rFonts w:ascii="Palatino Linotype" w:hAnsi="Palatino Linotype"/>
          <w:noProof/>
          <w:lang w:eastAsia="es-MX"/>
        </w:rPr>
      </w:pPr>
      <w:r w:rsidRPr="002E4C91">
        <w:rPr>
          <w:rFonts w:ascii="Palatino Linotype" w:hAnsi="Palatino Linotype"/>
          <w:noProof/>
          <w:lang w:eastAsia="es-MX"/>
        </w:rPr>
        <w:t>Erik San Juan Sánchez.</w:t>
      </w:r>
    </w:p>
    <w:p w14:paraId="11218F51" w14:textId="77777777" w:rsidR="004363FA" w:rsidRPr="002E4C91" w:rsidRDefault="004363FA" w:rsidP="004363FA">
      <w:pPr>
        <w:pStyle w:val="Prrafodelista"/>
        <w:numPr>
          <w:ilvl w:val="0"/>
          <w:numId w:val="45"/>
        </w:numPr>
        <w:spacing w:line="360" w:lineRule="auto"/>
        <w:ind w:right="141"/>
        <w:jc w:val="both"/>
        <w:rPr>
          <w:rFonts w:ascii="Palatino Linotype" w:hAnsi="Palatino Linotype"/>
          <w:noProof/>
          <w:lang w:eastAsia="es-MX"/>
        </w:rPr>
      </w:pPr>
      <w:r w:rsidRPr="002E4C91">
        <w:rPr>
          <w:rFonts w:ascii="Palatino Linotype" w:hAnsi="Palatino Linotype"/>
          <w:noProof/>
          <w:lang w:eastAsia="es-MX"/>
        </w:rPr>
        <w:t>Selene Mendoza Morales.</w:t>
      </w:r>
    </w:p>
    <w:p w14:paraId="4F83C302" w14:textId="77777777" w:rsidR="004363FA" w:rsidRPr="002E4C91" w:rsidRDefault="004363FA" w:rsidP="004363FA">
      <w:pPr>
        <w:pStyle w:val="Prrafodelista"/>
        <w:numPr>
          <w:ilvl w:val="0"/>
          <w:numId w:val="45"/>
        </w:numPr>
        <w:spacing w:line="360" w:lineRule="auto"/>
        <w:ind w:right="141"/>
        <w:jc w:val="both"/>
        <w:rPr>
          <w:rFonts w:ascii="Palatino Linotype" w:hAnsi="Palatino Linotype"/>
          <w:noProof/>
          <w:lang w:eastAsia="es-MX"/>
        </w:rPr>
      </w:pPr>
      <w:r w:rsidRPr="002E4C91">
        <w:rPr>
          <w:rFonts w:ascii="Palatino Linotype" w:hAnsi="Palatino Linotype"/>
          <w:noProof/>
          <w:lang w:eastAsia="es-MX"/>
        </w:rPr>
        <w:t>Christian adrian Poblette Bautista.</w:t>
      </w:r>
    </w:p>
    <w:p w14:paraId="0CDD007E" w14:textId="77777777" w:rsidR="004363FA" w:rsidRPr="002E4C91" w:rsidRDefault="004363FA" w:rsidP="004363FA">
      <w:pPr>
        <w:pStyle w:val="Prrafodelista"/>
        <w:numPr>
          <w:ilvl w:val="0"/>
          <w:numId w:val="45"/>
        </w:numPr>
        <w:spacing w:line="360" w:lineRule="auto"/>
        <w:ind w:right="141"/>
        <w:jc w:val="both"/>
        <w:rPr>
          <w:rFonts w:ascii="Palatino Linotype" w:hAnsi="Palatino Linotype"/>
          <w:noProof/>
          <w:lang w:eastAsia="es-MX"/>
        </w:rPr>
      </w:pPr>
      <w:r w:rsidRPr="002E4C91">
        <w:rPr>
          <w:rFonts w:ascii="Palatino Linotype" w:hAnsi="Palatino Linotype"/>
          <w:noProof/>
          <w:lang w:eastAsia="es-MX"/>
        </w:rPr>
        <w:t>Ivan Arteaga Díaz.juan Manuel Talavera Garduño.</w:t>
      </w:r>
    </w:p>
    <w:p w14:paraId="1568904F" w14:textId="77777777" w:rsidR="004363FA" w:rsidRPr="002E4C91" w:rsidRDefault="004363FA" w:rsidP="004363FA">
      <w:pPr>
        <w:pStyle w:val="Prrafodelista"/>
        <w:numPr>
          <w:ilvl w:val="0"/>
          <w:numId w:val="45"/>
        </w:numPr>
        <w:spacing w:line="360" w:lineRule="auto"/>
        <w:ind w:right="141"/>
        <w:jc w:val="both"/>
        <w:rPr>
          <w:rFonts w:ascii="Palatino Linotype" w:hAnsi="Palatino Linotype"/>
          <w:noProof/>
          <w:lang w:eastAsia="es-MX"/>
        </w:rPr>
      </w:pPr>
      <w:r w:rsidRPr="002E4C91">
        <w:rPr>
          <w:rFonts w:ascii="Palatino Linotype" w:hAnsi="Palatino Linotype"/>
          <w:noProof/>
          <w:lang w:eastAsia="es-MX"/>
        </w:rPr>
        <w:t>Oscar David Garduño Jimenez.</w:t>
      </w:r>
    </w:p>
    <w:p w14:paraId="6774D275" w14:textId="77777777" w:rsidR="004363FA" w:rsidRPr="002E4C91" w:rsidRDefault="004363FA" w:rsidP="004363FA">
      <w:pPr>
        <w:pStyle w:val="Prrafodelista"/>
        <w:numPr>
          <w:ilvl w:val="0"/>
          <w:numId w:val="45"/>
        </w:numPr>
        <w:spacing w:line="360" w:lineRule="auto"/>
        <w:ind w:right="141"/>
        <w:jc w:val="both"/>
        <w:rPr>
          <w:rFonts w:ascii="Palatino Linotype" w:hAnsi="Palatino Linotype"/>
          <w:noProof/>
          <w:lang w:eastAsia="es-MX"/>
        </w:rPr>
      </w:pPr>
      <w:r w:rsidRPr="002E4C91">
        <w:rPr>
          <w:rFonts w:ascii="Palatino Linotype" w:hAnsi="Palatino Linotype"/>
          <w:noProof/>
          <w:lang w:eastAsia="es-MX"/>
        </w:rPr>
        <w:t>Saúl Garduño Endeje.</w:t>
      </w:r>
    </w:p>
    <w:p w14:paraId="55853708" w14:textId="77777777" w:rsidR="004363FA" w:rsidRPr="002E4C91" w:rsidRDefault="004363FA" w:rsidP="004363FA">
      <w:pPr>
        <w:rPr>
          <w:sz w:val="18"/>
        </w:rPr>
      </w:pPr>
    </w:p>
    <w:p w14:paraId="6B507C46" w14:textId="44F23742" w:rsidR="00C61E5E" w:rsidRPr="002E4C91" w:rsidRDefault="004363FA" w:rsidP="00B07D20">
      <w:pPr>
        <w:spacing w:line="360" w:lineRule="auto"/>
        <w:jc w:val="both"/>
        <w:rPr>
          <w:rFonts w:ascii="Palatino Linotype" w:hAnsi="Palatino Linotype" w:cs="Arial"/>
          <w:sz w:val="24"/>
        </w:rPr>
      </w:pPr>
      <w:r w:rsidRPr="002E4C91">
        <w:rPr>
          <w:rFonts w:ascii="Palatino Linotype" w:hAnsi="Palatino Linotype" w:cs="Arial"/>
          <w:sz w:val="24"/>
        </w:rPr>
        <w:t xml:space="preserve">Sin embargo, de la búsqueda en dicha página de internet, se desprende que no se encuentra actualizada la información concerniente al Directorio de todos los Servidores Públicos adscritos al </w:t>
      </w:r>
      <w:r w:rsidRPr="002E4C91">
        <w:rPr>
          <w:rFonts w:ascii="Palatino Linotype" w:hAnsi="Palatino Linotype" w:cs="Arial"/>
          <w:b/>
          <w:sz w:val="24"/>
        </w:rPr>
        <w:t>Ayuntamiento de Rayón</w:t>
      </w:r>
      <w:r w:rsidR="00C61E5E" w:rsidRPr="002E4C91">
        <w:rPr>
          <w:rFonts w:ascii="Palatino Linotype" w:hAnsi="Palatino Linotype" w:cs="Arial"/>
          <w:sz w:val="24"/>
        </w:rPr>
        <w:t xml:space="preserve">, y lo relativo a la Estructura Orgánica, por lo que impide al </w:t>
      </w:r>
      <w:r w:rsidR="00C61E5E" w:rsidRPr="002E4C91">
        <w:rPr>
          <w:rFonts w:ascii="Palatino Linotype" w:hAnsi="Palatino Linotype" w:cs="Arial"/>
          <w:b/>
          <w:sz w:val="24"/>
        </w:rPr>
        <w:t>Recurrente</w:t>
      </w:r>
      <w:r w:rsidR="00C61E5E" w:rsidRPr="002E4C91">
        <w:rPr>
          <w:rFonts w:ascii="Palatino Linotype" w:hAnsi="Palatino Linotype" w:cs="Arial"/>
          <w:sz w:val="24"/>
        </w:rPr>
        <w:t>, cotejar los nombres con los cargos que ostentan dichas personas en la actual administración municipal, lo anterior, de conformidad con las siguientes capturas de pantalla:</w:t>
      </w:r>
    </w:p>
    <w:p w14:paraId="0655CBB3" w14:textId="0739E3FD" w:rsidR="00C61E5E" w:rsidRPr="002E4C91" w:rsidRDefault="00C61E5E" w:rsidP="00C61E5E">
      <w:pPr>
        <w:pStyle w:val="Sinespaciado"/>
      </w:pPr>
      <w:r w:rsidRPr="002E4C91">
        <w:rPr>
          <w:noProof/>
          <w:lang w:eastAsia="es-MX"/>
        </w:rPr>
        <mc:AlternateContent>
          <mc:Choice Requires="wps">
            <w:drawing>
              <wp:anchor distT="0" distB="0" distL="114300" distR="114300" simplePos="0" relativeHeight="251685888" behindDoc="0" locked="0" layoutInCell="1" allowOverlap="1" wp14:anchorId="52EC24DF" wp14:editId="2CC3CF03">
                <wp:simplePos x="0" y="0"/>
                <wp:positionH relativeFrom="column">
                  <wp:posOffset>581688</wp:posOffset>
                </wp:positionH>
                <wp:positionV relativeFrom="paragraph">
                  <wp:posOffset>68276</wp:posOffset>
                </wp:positionV>
                <wp:extent cx="4715123" cy="556592"/>
                <wp:effectExtent l="19050" t="19050" r="28575" b="15240"/>
                <wp:wrapNone/>
                <wp:docPr id="6" name="Rectángulo redondeado 6"/>
                <wp:cNvGraphicFramePr/>
                <a:graphic xmlns:a="http://schemas.openxmlformats.org/drawingml/2006/main">
                  <a:graphicData uri="http://schemas.microsoft.com/office/word/2010/wordprocessingShape">
                    <wps:wsp>
                      <wps:cNvSpPr/>
                      <wps:spPr>
                        <a:xfrm>
                          <a:off x="0" y="0"/>
                          <a:ext cx="4715123" cy="556592"/>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0FDA5E0" id="Rectángulo redondeado 6" o:spid="_x0000_s1026" style="position:absolute;margin-left:45.8pt;margin-top:5.4pt;width:371.25pt;height:43.8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" filled="f" strokecolor="red" strokeweight="2.25pt">
                <v:stroke joinstyle="miter"/>
              </v:roundrect>
            </w:pict>
          </mc:Fallback>
        </mc:AlternateContent>
      </w:r>
    </w:p>
    <w:p w14:paraId="2D88AB75" w14:textId="01E78593" w:rsidR="00581A18" w:rsidRPr="002E4C91" w:rsidRDefault="00581A18" w:rsidP="00C61E5E">
      <w:pPr>
        <w:pStyle w:val="Sinespaciado"/>
        <w:jc w:val="center"/>
      </w:pPr>
      <w:r w:rsidRPr="002E4C91">
        <w:rPr>
          <w:noProof/>
          <w:lang w:eastAsia="es-MX"/>
        </w:rPr>
        <w:drawing>
          <wp:inline distT="0" distB="0" distL="0" distR="0" wp14:anchorId="3C688A1C" wp14:editId="2E1BF735">
            <wp:extent cx="4476750" cy="38989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76750" cy="389890"/>
                    </a:xfrm>
                    <a:prstGeom prst="rect">
                      <a:avLst/>
                    </a:prstGeom>
                    <a:noFill/>
                    <a:ln>
                      <a:noFill/>
                    </a:ln>
                  </pic:spPr>
                </pic:pic>
              </a:graphicData>
            </a:graphic>
          </wp:inline>
        </w:drawing>
      </w:r>
    </w:p>
    <w:p w14:paraId="34EB9F29" w14:textId="13D67C89" w:rsidR="00581A18" w:rsidRPr="002E4C91" w:rsidRDefault="00C61E5E" w:rsidP="00B07D20">
      <w:pPr>
        <w:spacing w:line="360" w:lineRule="auto"/>
        <w:jc w:val="both"/>
        <w:rPr>
          <w:rFonts w:ascii="Palatino Linotype" w:hAnsi="Palatino Linotype" w:cs="Arial"/>
          <w:sz w:val="24"/>
        </w:rPr>
      </w:pPr>
      <w:r w:rsidRPr="002E4C91">
        <w:rPr>
          <w:rFonts w:ascii="Palatino Linotype" w:hAnsi="Palatino Linotype" w:cs="Arial"/>
          <w:noProof/>
          <w:sz w:val="24"/>
          <w:lang w:eastAsia="es-MX"/>
        </w:rPr>
        <w:lastRenderedPageBreak/>
        <mc:AlternateContent>
          <mc:Choice Requires="wps">
            <w:drawing>
              <wp:anchor distT="0" distB="0" distL="114300" distR="114300" simplePos="0" relativeHeight="251689984" behindDoc="0" locked="0" layoutInCell="1" allowOverlap="1" wp14:anchorId="26745855" wp14:editId="32E43C83">
                <wp:simplePos x="0" y="0"/>
                <wp:positionH relativeFrom="column">
                  <wp:posOffset>931545</wp:posOffset>
                </wp:positionH>
                <wp:positionV relativeFrom="paragraph">
                  <wp:posOffset>2039372</wp:posOffset>
                </wp:positionV>
                <wp:extent cx="2910177" cy="492980"/>
                <wp:effectExtent l="19050" t="19050" r="24130" b="21590"/>
                <wp:wrapNone/>
                <wp:docPr id="10" name="Rectángulo redondeado 10"/>
                <wp:cNvGraphicFramePr/>
                <a:graphic xmlns:a="http://schemas.openxmlformats.org/drawingml/2006/main">
                  <a:graphicData uri="http://schemas.microsoft.com/office/word/2010/wordprocessingShape">
                    <wps:wsp>
                      <wps:cNvSpPr/>
                      <wps:spPr>
                        <a:xfrm>
                          <a:off x="0" y="0"/>
                          <a:ext cx="2910177" cy="49298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ADE3089" id="Rectángulo redondeado 10" o:spid="_x0000_s1026" style="position:absolute;margin-left:73.35pt;margin-top:160.6pt;width:229.15pt;height:38.8pt;z-index:251689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" filled="f" strokecolor="red" strokeweight="3pt">
                <v:stroke joinstyle="miter"/>
              </v:roundrect>
            </w:pict>
          </mc:Fallback>
        </mc:AlternateContent>
      </w:r>
      <w:r w:rsidRPr="002E4C91">
        <w:rPr>
          <w:rFonts w:ascii="Palatino Linotype" w:hAnsi="Palatino Linotype" w:cs="Arial"/>
          <w:noProof/>
          <w:sz w:val="24"/>
          <w:lang w:eastAsia="es-MX"/>
        </w:rPr>
        <mc:AlternateContent>
          <mc:Choice Requires="wps">
            <w:drawing>
              <wp:anchor distT="0" distB="0" distL="114300" distR="114300" simplePos="0" relativeHeight="251686912" behindDoc="0" locked="0" layoutInCell="1" allowOverlap="1" wp14:anchorId="2E9181C2" wp14:editId="45BD87B5">
                <wp:simplePos x="0" y="0"/>
                <wp:positionH relativeFrom="column">
                  <wp:posOffset>4414216</wp:posOffset>
                </wp:positionH>
                <wp:positionV relativeFrom="paragraph">
                  <wp:posOffset>-51822</wp:posOffset>
                </wp:positionV>
                <wp:extent cx="1240404" cy="198203"/>
                <wp:effectExtent l="19050" t="19050" r="17145" b="11430"/>
                <wp:wrapNone/>
                <wp:docPr id="7" name="Rectángulo 7"/>
                <wp:cNvGraphicFramePr/>
                <a:graphic xmlns:a="http://schemas.openxmlformats.org/drawingml/2006/main">
                  <a:graphicData uri="http://schemas.microsoft.com/office/word/2010/wordprocessingShape">
                    <wps:wsp>
                      <wps:cNvSpPr/>
                      <wps:spPr>
                        <a:xfrm>
                          <a:off x="0" y="0"/>
                          <a:ext cx="1240404" cy="1982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BB601A" id="Rectángulo 7" o:spid="_x0000_s1026" style="position:absolute;margin-left:347.6pt;margin-top:-4.1pt;width:97.65pt;height:15.6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" filled="f" strokecolor="red" strokeweight="3pt"/>
            </w:pict>
          </mc:Fallback>
        </mc:AlternateContent>
      </w:r>
      <w:r w:rsidR="00581A18" w:rsidRPr="002E4C91">
        <w:rPr>
          <w:rFonts w:ascii="Palatino Linotype" w:hAnsi="Palatino Linotype" w:cs="Arial"/>
          <w:noProof/>
          <w:sz w:val="24"/>
          <w:lang w:eastAsia="es-MX"/>
        </w:rPr>
        <w:drawing>
          <wp:inline distT="0" distB="0" distL="0" distR="0" wp14:anchorId="06B25B8D" wp14:editId="21917515">
            <wp:extent cx="5756910" cy="240157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6910" cy="2401570"/>
                    </a:xfrm>
                    <a:prstGeom prst="rect">
                      <a:avLst/>
                    </a:prstGeom>
                    <a:noFill/>
                    <a:ln>
                      <a:noFill/>
                    </a:ln>
                  </pic:spPr>
                </pic:pic>
              </a:graphicData>
            </a:graphic>
          </wp:inline>
        </w:drawing>
      </w:r>
    </w:p>
    <w:p w14:paraId="4E45B61E" w14:textId="01A17CEC" w:rsidR="00581A18" w:rsidRPr="002E4C91" w:rsidRDefault="00C61E5E" w:rsidP="00C61E5E">
      <w:pPr>
        <w:pStyle w:val="Sinespaciado"/>
      </w:pPr>
      <w:r w:rsidRPr="002E4C91">
        <w:rPr>
          <w:noProof/>
          <w:lang w:eastAsia="es-MX"/>
        </w:rPr>
        <mc:AlternateContent>
          <mc:Choice Requires="wps">
            <w:drawing>
              <wp:anchor distT="0" distB="0" distL="114300" distR="114300" simplePos="0" relativeHeight="251688960" behindDoc="0" locked="0" layoutInCell="1" allowOverlap="1" wp14:anchorId="498FADA7" wp14:editId="7CE38B5A">
                <wp:simplePos x="0" y="0"/>
                <wp:positionH relativeFrom="column">
                  <wp:posOffset>4415155</wp:posOffset>
                </wp:positionH>
                <wp:positionV relativeFrom="paragraph">
                  <wp:posOffset>157397</wp:posOffset>
                </wp:positionV>
                <wp:extent cx="1240404" cy="198203"/>
                <wp:effectExtent l="19050" t="19050" r="17145" b="11430"/>
                <wp:wrapNone/>
                <wp:docPr id="9" name="Rectángulo 9"/>
                <wp:cNvGraphicFramePr/>
                <a:graphic xmlns:a="http://schemas.openxmlformats.org/drawingml/2006/main">
                  <a:graphicData uri="http://schemas.microsoft.com/office/word/2010/wordprocessingShape">
                    <wps:wsp>
                      <wps:cNvSpPr/>
                      <wps:spPr>
                        <a:xfrm>
                          <a:off x="0" y="0"/>
                          <a:ext cx="1240404" cy="1982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28CF68" id="Rectángulo 9" o:spid="_x0000_s1026" style="position:absolute;margin-left:347.65pt;margin-top:12.4pt;width:97.65pt;height:15.6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" filled="f" strokecolor="red" strokeweight="3pt"/>
            </w:pict>
          </mc:Fallback>
        </mc:AlternateContent>
      </w:r>
    </w:p>
    <w:p w14:paraId="63688F03" w14:textId="24A8FA92" w:rsidR="00581A18" w:rsidRPr="002E4C91" w:rsidRDefault="00C61E5E" w:rsidP="00B07D20">
      <w:pPr>
        <w:spacing w:line="360" w:lineRule="auto"/>
        <w:jc w:val="both"/>
        <w:rPr>
          <w:rFonts w:ascii="Palatino Linotype" w:hAnsi="Palatino Linotype" w:cs="Arial"/>
          <w:sz w:val="24"/>
        </w:rPr>
      </w:pPr>
      <w:r w:rsidRPr="002E4C91">
        <w:rPr>
          <w:rFonts w:ascii="Palatino Linotype" w:hAnsi="Palatino Linotype" w:cs="Arial"/>
          <w:noProof/>
          <w:sz w:val="24"/>
          <w:lang w:eastAsia="es-MX"/>
        </w:rPr>
        <w:drawing>
          <wp:inline distT="0" distB="0" distL="0" distR="0" wp14:anchorId="6537EA84" wp14:editId="5CB65C3D">
            <wp:extent cx="5748655" cy="2759075"/>
            <wp:effectExtent l="0" t="0" r="4445"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48655" cy="2759075"/>
                    </a:xfrm>
                    <a:prstGeom prst="rect">
                      <a:avLst/>
                    </a:prstGeom>
                    <a:noFill/>
                    <a:ln>
                      <a:noFill/>
                    </a:ln>
                  </pic:spPr>
                </pic:pic>
              </a:graphicData>
            </a:graphic>
          </wp:inline>
        </w:drawing>
      </w:r>
    </w:p>
    <w:p w14:paraId="3D43586E" w14:textId="77777777" w:rsidR="00581A18" w:rsidRPr="002E4C91" w:rsidRDefault="00581A18" w:rsidP="00D90D8F">
      <w:pPr>
        <w:pStyle w:val="Sinespaciado"/>
      </w:pPr>
    </w:p>
    <w:p w14:paraId="4DCB8F34" w14:textId="77777777" w:rsidR="00D90D8F" w:rsidRPr="002E4C91" w:rsidRDefault="00C61E5E" w:rsidP="00D90D8F">
      <w:pPr>
        <w:spacing w:before="240" w:after="240" w:line="360" w:lineRule="auto"/>
        <w:ind w:right="51"/>
        <w:jc w:val="both"/>
        <w:rPr>
          <w:rFonts w:ascii="Palatino Linotype" w:hAnsi="Palatino Linotype" w:cs="Arial"/>
          <w:sz w:val="24"/>
        </w:rPr>
      </w:pPr>
      <w:r w:rsidRPr="002E4C91">
        <w:rPr>
          <w:rFonts w:ascii="Palatino Linotype" w:hAnsi="Palatino Linotype" w:cs="Arial"/>
          <w:sz w:val="24"/>
        </w:rPr>
        <w:t xml:space="preserve">Por lo anterior, esta ponencia </w:t>
      </w:r>
      <w:r w:rsidR="00D90D8F" w:rsidRPr="002E4C91">
        <w:rPr>
          <w:rFonts w:ascii="Palatino Linotype" w:hAnsi="Palatino Linotype" w:cs="Arial"/>
          <w:sz w:val="24"/>
        </w:rPr>
        <w:t>procede a determinar que en alusión a la Ley del Trabajo de los Servidores Públicos del Estado de México</w:t>
      </w:r>
      <w:r w:rsidR="00D90D8F" w:rsidRPr="002E4C91">
        <w:rPr>
          <w:rFonts w:ascii="Palatino Linotype" w:hAnsi="Palatino Linotype" w:cs="Arial"/>
          <w:i/>
          <w:sz w:val="24"/>
        </w:rPr>
        <w:t xml:space="preserve">, </w:t>
      </w:r>
      <w:r w:rsidR="00D90D8F" w:rsidRPr="002E4C91">
        <w:rPr>
          <w:rFonts w:ascii="Palatino Linotype" w:hAnsi="Palatino Linotype" w:cs="Arial"/>
          <w:sz w:val="24"/>
        </w:rPr>
        <w:t>que tiene por objeto regular las relaciones de trabajo comprendidas entre los poderes públicos del Estado y los Municipios, y sus respectivos servidores públicos</w:t>
      </w:r>
      <w:r w:rsidR="00D90D8F" w:rsidRPr="002E4C91">
        <w:rPr>
          <w:rStyle w:val="Refdenotaalpie"/>
          <w:rFonts w:ascii="Palatino Linotype" w:hAnsi="Palatino Linotype" w:cs="Arial"/>
          <w:sz w:val="24"/>
        </w:rPr>
        <w:footnoteReference w:id="1"/>
      </w:r>
      <w:r w:rsidR="00D90D8F" w:rsidRPr="002E4C91">
        <w:rPr>
          <w:rFonts w:ascii="Palatino Linotype" w:hAnsi="Palatino Linotype" w:cs="Arial"/>
          <w:sz w:val="24"/>
        </w:rPr>
        <w:t xml:space="preserve">, que se entienden establecidas </w:t>
      </w:r>
      <w:r w:rsidR="00D90D8F" w:rsidRPr="002E4C91">
        <w:rPr>
          <w:rFonts w:ascii="Palatino Linotype" w:hAnsi="Palatino Linotype" w:cs="Arial"/>
          <w:sz w:val="24"/>
        </w:rPr>
        <w:lastRenderedPageBreak/>
        <w:t>mediante nombramiento, formato único de movimiento de personal, contrato o por cualquier otro acto que tenga como consecuencia la prestación personal subordinada del servicio y la percepción de un sueldo, de conformidad con el artículo 5 de la Ley en análisis, que reza de la siguiente manera:</w:t>
      </w:r>
    </w:p>
    <w:p w14:paraId="1541A046" w14:textId="77777777" w:rsidR="00D90D8F" w:rsidRPr="002E4C91" w:rsidRDefault="00D90D8F" w:rsidP="00D90D8F">
      <w:pPr>
        <w:spacing w:before="240" w:after="240"/>
        <w:ind w:left="851" w:right="900"/>
        <w:jc w:val="both"/>
        <w:rPr>
          <w:rFonts w:ascii="Palatino Linotype" w:hAnsi="Palatino Linotype"/>
          <w:i/>
        </w:rPr>
      </w:pPr>
      <w:r w:rsidRPr="002E4C91">
        <w:rPr>
          <w:rFonts w:ascii="Palatino Linotype" w:hAnsi="Palatino Linotype" w:cs="Arial"/>
        </w:rPr>
        <w:t>“</w:t>
      </w:r>
      <w:r w:rsidRPr="002E4C91">
        <w:rPr>
          <w:rFonts w:ascii="Palatino Linotype" w:hAnsi="Palatino Linotype"/>
          <w:b/>
          <w:i/>
        </w:rPr>
        <w:t>Artículo 5.-</w:t>
      </w:r>
      <w:r w:rsidRPr="002E4C91">
        <w:rPr>
          <w:rFonts w:ascii="Palatino Linotype" w:hAnsi="Palatino Linotype"/>
          <w:i/>
        </w:rPr>
        <w:t xml:space="preserve"> La relación de trabajo entre las instituciones públicas y sus servidores públicos se entiende establecida mediante nombramiento, formato único de movimiento de personal, contrato o por cualquier otro acto que tenga como consecuencia la prestación personal subordinada del servicio y la percepción de un sueldo. </w:t>
      </w:r>
    </w:p>
    <w:p w14:paraId="11AE63DE" w14:textId="77777777" w:rsidR="00D90D8F" w:rsidRPr="002E4C91" w:rsidRDefault="00D90D8F" w:rsidP="00D90D8F">
      <w:pPr>
        <w:spacing w:before="240" w:after="240"/>
        <w:ind w:left="851" w:right="900"/>
        <w:jc w:val="both"/>
        <w:rPr>
          <w:rFonts w:ascii="Palatino Linotype" w:hAnsi="Palatino Linotype" w:cs="Arial"/>
          <w:i/>
        </w:rPr>
      </w:pPr>
      <w:r w:rsidRPr="002E4C91">
        <w:rPr>
          <w:rFonts w:ascii="Palatino Linotype" w:hAnsi="Palatino Linotype"/>
          <w:i/>
        </w:rPr>
        <w:t>Para los efectos de esta ley, las instituciones públicas estarán representadas por sus titulares.</w:t>
      </w:r>
      <w:r w:rsidRPr="002E4C91">
        <w:rPr>
          <w:rFonts w:ascii="Palatino Linotype" w:hAnsi="Palatino Linotype" w:cs="Arial"/>
          <w:i/>
        </w:rPr>
        <w:t>”</w:t>
      </w:r>
    </w:p>
    <w:p w14:paraId="6A39E53B" w14:textId="338E5921" w:rsidR="00D90D8F" w:rsidRPr="002E4C91" w:rsidRDefault="00D90D8F" w:rsidP="00D90D8F">
      <w:pPr>
        <w:autoSpaceDE w:val="0"/>
        <w:autoSpaceDN w:val="0"/>
        <w:adjustRightInd w:val="0"/>
        <w:spacing w:line="360" w:lineRule="auto"/>
        <w:jc w:val="both"/>
        <w:rPr>
          <w:rFonts w:ascii="Palatino Linotype" w:eastAsia="Calibri" w:hAnsi="Palatino Linotype" w:cs="Arial"/>
          <w:sz w:val="24"/>
        </w:rPr>
      </w:pPr>
      <w:r w:rsidRPr="002E4C91">
        <w:rPr>
          <w:rFonts w:ascii="Palatino Linotype" w:hAnsi="Palatino Linotype" w:cs="Arial"/>
          <w:sz w:val="24"/>
        </w:rPr>
        <w:t>Correlacionado con lo arriba señalado, los servidores públicos que ingresan al servicio público, deben cumplir ciertos requisitos, dentro de los cuales se destacan la información curricular, título profesional, certificado o cédula profesional, estos tres últimos como documentos probatorios del grado académico o de estudios de quien va ocupar el cargo; requisitos que se encuentran establecidos en los</w:t>
      </w:r>
      <w:r w:rsidRPr="002E4C91">
        <w:rPr>
          <w:rFonts w:ascii="Palatino Linotype" w:eastAsia="Calibri" w:hAnsi="Palatino Linotype" w:cs="Arial"/>
          <w:sz w:val="24"/>
        </w:rPr>
        <w:t xml:space="preserve"> artículos 32, 96, 96 ter, 96 </w:t>
      </w:r>
      <w:r w:rsidR="00C0465C" w:rsidRPr="002E4C91">
        <w:rPr>
          <w:rFonts w:ascii="Palatino Linotype" w:eastAsia="Calibri" w:hAnsi="Palatino Linotype" w:cs="Arial"/>
          <w:sz w:val="24"/>
        </w:rPr>
        <w:t>Q</w:t>
      </w:r>
      <w:r w:rsidRPr="002E4C91">
        <w:rPr>
          <w:rFonts w:ascii="Palatino Linotype" w:eastAsia="Calibri" w:hAnsi="Palatino Linotype" w:cs="Arial"/>
          <w:sz w:val="24"/>
        </w:rPr>
        <w:t xml:space="preserve">uintus y 96 </w:t>
      </w:r>
      <w:r w:rsidR="00C0465C" w:rsidRPr="002E4C91">
        <w:rPr>
          <w:rFonts w:ascii="Palatino Linotype" w:eastAsia="Calibri" w:hAnsi="Palatino Linotype" w:cs="Arial"/>
          <w:sz w:val="24"/>
        </w:rPr>
        <w:t>S</w:t>
      </w:r>
      <w:r w:rsidRPr="002E4C91">
        <w:rPr>
          <w:rFonts w:ascii="Palatino Linotype" w:eastAsia="Calibri" w:hAnsi="Palatino Linotype" w:cs="Arial"/>
          <w:sz w:val="24"/>
        </w:rPr>
        <w:t>epties, de la Ley Orgánica Municipal del Estado de México, que de manera literal señala lo siguiente:</w:t>
      </w:r>
    </w:p>
    <w:p w14:paraId="4A1C015E" w14:textId="77777777" w:rsidR="00D90D8F" w:rsidRPr="002E4C91" w:rsidRDefault="00D90D8F" w:rsidP="00D90D8F">
      <w:pPr>
        <w:pStyle w:val="Sinespaciado"/>
        <w:rPr>
          <w:rFonts w:eastAsia="Calibri"/>
        </w:rPr>
      </w:pPr>
    </w:p>
    <w:p w14:paraId="2F6D536F" w14:textId="77777777" w:rsidR="00D90D8F" w:rsidRPr="002E4C91" w:rsidRDefault="00D90D8F" w:rsidP="00D90D8F">
      <w:pPr>
        <w:autoSpaceDE w:val="0"/>
        <w:autoSpaceDN w:val="0"/>
        <w:adjustRightInd w:val="0"/>
        <w:ind w:left="567" w:right="616"/>
        <w:contextualSpacing/>
        <w:jc w:val="both"/>
        <w:rPr>
          <w:rFonts w:ascii="Palatino Linotype" w:hAnsi="Palatino Linotype"/>
          <w:i/>
        </w:rPr>
      </w:pPr>
      <w:r w:rsidRPr="002E4C91">
        <w:rPr>
          <w:rFonts w:ascii="Palatino Linotype" w:hAnsi="Palatino Linotype"/>
          <w:i/>
        </w:rPr>
        <w:t>“</w:t>
      </w:r>
      <w:r w:rsidRPr="002E4C91">
        <w:rPr>
          <w:rFonts w:ascii="Palatino Linotype" w:hAnsi="Palatino Linotype"/>
          <w:b/>
          <w:i/>
        </w:rPr>
        <w:t>Artículo 32.</w:t>
      </w:r>
      <w:r w:rsidRPr="002E4C91">
        <w:rPr>
          <w:rFonts w:ascii="Palatino Linotype" w:hAnsi="Palatino Linotype"/>
          <w:i/>
        </w:rPr>
        <w:t xml:space="preserve"> </w:t>
      </w:r>
      <w:r w:rsidRPr="002E4C91">
        <w:rPr>
          <w:rFonts w:ascii="Palatino Linotype" w:hAnsi="Palatino Linotype"/>
          <w:b/>
          <w:i/>
        </w:rPr>
        <w:t>Para ocupar los cargos de</w:t>
      </w:r>
      <w:r w:rsidRPr="002E4C91">
        <w:rPr>
          <w:rFonts w:ascii="Palatino Linotype" w:hAnsi="Palatino Linotype"/>
          <w:i/>
        </w:rPr>
        <w:t xml:space="preserve"> </w:t>
      </w:r>
      <w:r w:rsidRPr="002E4C91">
        <w:rPr>
          <w:rFonts w:ascii="Palatino Linotype" w:hAnsi="Palatino Linotype"/>
          <w:b/>
          <w:i/>
        </w:rPr>
        <w:t>Secretario</w:t>
      </w:r>
      <w:r w:rsidRPr="002E4C91">
        <w:rPr>
          <w:rFonts w:ascii="Palatino Linotype" w:hAnsi="Palatino Linotype"/>
          <w:i/>
        </w:rPr>
        <w:t xml:space="preserve">, </w:t>
      </w:r>
      <w:r w:rsidRPr="002E4C91">
        <w:rPr>
          <w:rFonts w:ascii="Palatino Linotype" w:hAnsi="Palatino Linotype"/>
          <w:b/>
          <w:i/>
        </w:rPr>
        <w:t>Tesorero, Director de Obras Públicas</w:t>
      </w:r>
      <w:r w:rsidRPr="002E4C91">
        <w:rPr>
          <w:rFonts w:ascii="Palatino Linotype" w:hAnsi="Palatino Linotype"/>
          <w:i/>
        </w:rPr>
        <w:t xml:space="preserve">, </w:t>
      </w:r>
      <w:r w:rsidRPr="002E4C91">
        <w:rPr>
          <w:rFonts w:ascii="Palatino Linotype" w:hAnsi="Palatino Linotype"/>
          <w:b/>
          <w:i/>
        </w:rPr>
        <w:t>Director de Desarrollo Económico</w:t>
      </w:r>
      <w:r w:rsidRPr="002E4C91">
        <w:rPr>
          <w:rFonts w:ascii="Palatino Linotype" w:hAnsi="Palatino Linotype"/>
          <w:i/>
        </w:rPr>
        <w:t xml:space="preserve">, </w:t>
      </w:r>
      <w:r w:rsidRPr="002E4C91">
        <w:rPr>
          <w:rFonts w:ascii="Palatino Linotype" w:hAnsi="Palatino Linotype"/>
          <w:b/>
          <w:i/>
        </w:rPr>
        <w:t>Coordinador General Municipal de Mejora Regulatoria, Ecología, Desarrollo Urbano, o equivalentes</w:t>
      </w:r>
      <w:r w:rsidRPr="002E4C91">
        <w:rPr>
          <w:rFonts w:ascii="Palatino Linotype" w:hAnsi="Palatino Linotype"/>
          <w:i/>
        </w:rPr>
        <w:t xml:space="preserve">, titulares de las unidades administrativas. </w:t>
      </w:r>
      <w:r w:rsidRPr="002E4C91">
        <w:rPr>
          <w:rFonts w:ascii="Palatino Linotype" w:hAnsi="Palatino Linotype"/>
          <w:b/>
          <w:i/>
        </w:rPr>
        <w:t>Protección Civil</w:t>
      </w:r>
      <w:r w:rsidRPr="002E4C91">
        <w:rPr>
          <w:rFonts w:ascii="Palatino Linotype" w:hAnsi="Palatino Linotype"/>
          <w:i/>
        </w:rPr>
        <w:t>, y de los organismos auxiliares se deberán satisfacer los siguientes requisitos:</w:t>
      </w:r>
    </w:p>
    <w:p w14:paraId="10268C77" w14:textId="77777777" w:rsidR="00D90D8F" w:rsidRPr="002E4C91" w:rsidRDefault="00D90D8F" w:rsidP="00D90D8F">
      <w:pPr>
        <w:autoSpaceDE w:val="0"/>
        <w:autoSpaceDN w:val="0"/>
        <w:adjustRightInd w:val="0"/>
        <w:ind w:left="567" w:right="616"/>
        <w:contextualSpacing/>
        <w:jc w:val="both"/>
        <w:rPr>
          <w:rFonts w:ascii="Palatino Linotype" w:hAnsi="Palatino Linotype"/>
          <w:i/>
        </w:rPr>
      </w:pPr>
      <w:r w:rsidRPr="002E4C91">
        <w:rPr>
          <w:rFonts w:ascii="Palatino Linotype" w:hAnsi="Palatino Linotype"/>
          <w:i/>
        </w:rPr>
        <w:t>…</w:t>
      </w:r>
    </w:p>
    <w:p w14:paraId="31E75B1E" w14:textId="77777777" w:rsidR="00D90D8F" w:rsidRPr="002E4C91" w:rsidRDefault="00D90D8F" w:rsidP="00D90D8F">
      <w:pPr>
        <w:autoSpaceDE w:val="0"/>
        <w:autoSpaceDN w:val="0"/>
        <w:adjustRightInd w:val="0"/>
        <w:ind w:left="567" w:right="616"/>
        <w:contextualSpacing/>
        <w:jc w:val="both"/>
        <w:rPr>
          <w:rFonts w:ascii="Palatino Linotype" w:hAnsi="Palatino Linotype"/>
          <w:i/>
        </w:rPr>
      </w:pPr>
      <w:r w:rsidRPr="002E4C91">
        <w:rPr>
          <w:rFonts w:ascii="Palatino Linotype" w:hAnsi="Palatino Linotype"/>
          <w:b/>
          <w:i/>
        </w:rPr>
        <w:t>IV. Contar con título profesional</w:t>
      </w:r>
      <w:r w:rsidRPr="002E4C91">
        <w:rPr>
          <w:rFonts w:ascii="Palatino Linotype" w:hAnsi="Palatino Linotype"/>
          <w:i/>
        </w:rPr>
        <w:t xml:space="preserve"> y </w:t>
      </w:r>
      <w:r w:rsidRPr="002E4C91">
        <w:rPr>
          <w:rFonts w:ascii="Palatino Linotype" w:hAnsi="Palatino Linotype"/>
          <w:b/>
          <w:i/>
        </w:rPr>
        <w:t>acreditar experiencia mínima de un año en la materia</w:t>
      </w:r>
      <w:r w:rsidRPr="002E4C91">
        <w:rPr>
          <w:rFonts w:ascii="Palatino Linotype" w:hAnsi="Palatino Linotype"/>
          <w:i/>
        </w:rPr>
        <w:t xml:space="preserve">, ante el Presidente o el Ayuntamiento, cuando sea el caso, </w:t>
      </w:r>
      <w:r w:rsidRPr="002E4C91">
        <w:rPr>
          <w:rFonts w:ascii="Palatino Linotype" w:hAnsi="Palatino Linotype"/>
          <w:b/>
          <w:i/>
        </w:rPr>
        <w:t>para el desempeño de los cargos que así lo requieran…</w:t>
      </w:r>
      <w:r w:rsidRPr="002E4C91">
        <w:rPr>
          <w:rFonts w:ascii="Palatino Linotype" w:hAnsi="Palatino Linotype"/>
          <w:i/>
        </w:rPr>
        <w:t>” (Sic)</w:t>
      </w:r>
    </w:p>
    <w:p w14:paraId="139F55FC" w14:textId="77777777" w:rsidR="00D90D8F" w:rsidRPr="002E4C91" w:rsidRDefault="00D90D8F" w:rsidP="00D90D8F">
      <w:pPr>
        <w:autoSpaceDE w:val="0"/>
        <w:autoSpaceDN w:val="0"/>
        <w:adjustRightInd w:val="0"/>
        <w:ind w:left="567" w:right="616"/>
        <w:contextualSpacing/>
        <w:jc w:val="both"/>
        <w:rPr>
          <w:rFonts w:ascii="Palatino Linotype" w:hAnsi="Palatino Linotype"/>
          <w:i/>
        </w:rPr>
      </w:pPr>
      <w:r w:rsidRPr="002E4C91">
        <w:rPr>
          <w:rFonts w:ascii="Palatino Linotype" w:hAnsi="Palatino Linotype"/>
          <w:b/>
          <w:i/>
        </w:rPr>
        <w:lastRenderedPageBreak/>
        <w:t>Artículo 96.-</w:t>
      </w:r>
      <w:r w:rsidRPr="002E4C91">
        <w:rPr>
          <w:rFonts w:ascii="Palatino Linotype" w:hAnsi="Palatino Linotype"/>
          <w:i/>
        </w:rPr>
        <w:t xml:space="preserve"> </w:t>
      </w:r>
      <w:r w:rsidRPr="002E4C91">
        <w:rPr>
          <w:rFonts w:ascii="Palatino Linotype" w:hAnsi="Palatino Linotype"/>
          <w:b/>
          <w:i/>
        </w:rPr>
        <w:t>Para ser tesorero municipal</w:t>
      </w:r>
      <w:r w:rsidRPr="002E4C91">
        <w:rPr>
          <w:rFonts w:ascii="Palatino Linotype" w:hAnsi="Palatino Linotype"/>
          <w:i/>
        </w:rPr>
        <w:t xml:space="preserve"> se requiere, además de los requisitos del artículos 32 de esta Ley:</w:t>
      </w:r>
    </w:p>
    <w:p w14:paraId="62B24DFB" w14:textId="77777777" w:rsidR="00D90D8F" w:rsidRPr="002E4C91" w:rsidRDefault="00D90D8F" w:rsidP="00D90D8F">
      <w:pPr>
        <w:autoSpaceDE w:val="0"/>
        <w:autoSpaceDN w:val="0"/>
        <w:adjustRightInd w:val="0"/>
        <w:ind w:left="567" w:right="616"/>
        <w:contextualSpacing/>
        <w:jc w:val="both"/>
        <w:rPr>
          <w:rFonts w:ascii="Palatino Linotype" w:hAnsi="Palatino Linotype"/>
          <w:i/>
        </w:rPr>
      </w:pPr>
      <w:r w:rsidRPr="002E4C91">
        <w:rPr>
          <w:rFonts w:ascii="Palatino Linotype" w:hAnsi="Palatino Linotype"/>
          <w:i/>
        </w:rPr>
        <w:t xml:space="preserve">I. Tener los conocimientos suficientes para poder desempeñar el cargo, a juicio del Ayuntamiento; </w:t>
      </w:r>
      <w:r w:rsidRPr="002E4C91">
        <w:rPr>
          <w:rFonts w:ascii="Palatino Linotype" w:hAnsi="Palatino Linotype"/>
          <w:b/>
          <w:i/>
        </w:rPr>
        <w:t>contar con título profesional en las áreas jurídicas, económicas o contable-administrativas</w:t>
      </w:r>
      <w:r w:rsidRPr="002E4C91">
        <w:rPr>
          <w:rFonts w:ascii="Palatino Linotype" w:hAnsi="Palatino Linotype"/>
          <w:i/>
        </w:rPr>
        <w:t xml:space="preserve">, </w:t>
      </w:r>
      <w:r w:rsidRPr="002E4C91">
        <w:rPr>
          <w:rFonts w:ascii="Palatino Linotype" w:hAnsi="Palatino Linotype"/>
          <w:b/>
          <w:i/>
        </w:rPr>
        <w:t>con experiencia mínima de un año</w:t>
      </w:r>
      <w:r w:rsidRPr="002E4C91">
        <w:rPr>
          <w:rFonts w:ascii="Palatino Linotype" w:hAnsi="Palatino Linotype"/>
          <w:i/>
        </w:rPr>
        <w:t xml:space="preserve"> y con la certificación de competencia laboral en funciones expedida por el Instituto Hacendario del Estado de México, con anterioridad a la fecha de su designación</w:t>
      </w:r>
    </w:p>
    <w:p w14:paraId="6D66812E" w14:textId="77777777" w:rsidR="00D90D8F" w:rsidRPr="002E4C91" w:rsidRDefault="00D90D8F" w:rsidP="00D90D8F">
      <w:pPr>
        <w:autoSpaceDE w:val="0"/>
        <w:autoSpaceDN w:val="0"/>
        <w:adjustRightInd w:val="0"/>
        <w:ind w:left="567" w:right="616"/>
        <w:contextualSpacing/>
        <w:jc w:val="both"/>
        <w:rPr>
          <w:rFonts w:ascii="Palatino Linotype" w:hAnsi="Palatino Linotype"/>
          <w:i/>
        </w:rPr>
      </w:pPr>
      <w:r w:rsidRPr="002E4C91">
        <w:rPr>
          <w:rFonts w:ascii="Palatino Linotype" w:hAnsi="Palatino Linotype"/>
          <w:i/>
        </w:rPr>
        <w:t>…</w:t>
      </w:r>
    </w:p>
    <w:p w14:paraId="1076AA3D" w14:textId="77777777" w:rsidR="00D90D8F" w:rsidRPr="002E4C91" w:rsidRDefault="00D90D8F" w:rsidP="00D90D8F">
      <w:pPr>
        <w:spacing w:before="120" w:after="120"/>
        <w:ind w:left="567" w:right="616"/>
        <w:jc w:val="both"/>
        <w:rPr>
          <w:rFonts w:ascii="Palatino Linotype" w:hAnsi="Palatino Linotype"/>
          <w:i/>
        </w:rPr>
      </w:pPr>
      <w:r w:rsidRPr="002E4C91">
        <w:rPr>
          <w:rFonts w:ascii="Palatino Linotype" w:hAnsi="Palatino Linotype"/>
          <w:i/>
        </w:rPr>
        <w:t>“</w:t>
      </w:r>
      <w:r w:rsidRPr="002E4C91">
        <w:rPr>
          <w:rFonts w:ascii="Palatino Linotype" w:hAnsi="Palatino Linotype"/>
          <w:b/>
          <w:i/>
        </w:rPr>
        <w:t>Artículo 96 Ter</w:t>
      </w:r>
      <w:r w:rsidRPr="002E4C91">
        <w:rPr>
          <w:rFonts w:ascii="Palatino Linotype" w:hAnsi="Palatino Linotype"/>
          <w:i/>
        </w:rPr>
        <w:t xml:space="preserve">.- </w:t>
      </w:r>
      <w:r w:rsidRPr="002E4C91">
        <w:rPr>
          <w:rFonts w:ascii="Palatino Linotype" w:hAnsi="Palatino Linotype"/>
          <w:b/>
          <w:i/>
        </w:rPr>
        <w:t>El Director de Obras Públicas</w:t>
      </w:r>
      <w:r w:rsidRPr="002E4C91">
        <w:rPr>
          <w:rFonts w:ascii="Palatino Linotype" w:hAnsi="Palatino Linotype"/>
          <w:i/>
        </w:rPr>
        <w:t xml:space="preserve"> o Titular de la Unidad Administrativa equivalente, además de los requisitos del artículo 32 de esta Ley, </w:t>
      </w:r>
      <w:r w:rsidRPr="002E4C91">
        <w:rPr>
          <w:rFonts w:ascii="Palatino Linotype" w:hAnsi="Palatino Linotype"/>
          <w:b/>
          <w:i/>
        </w:rPr>
        <w:t>requiere contar con título profesional en ingeniería, arquitectura o alguna área afín</w:t>
      </w:r>
      <w:r w:rsidRPr="002E4C91">
        <w:rPr>
          <w:rFonts w:ascii="Palatino Linotype" w:hAnsi="Palatino Linotype"/>
          <w:i/>
        </w:rPr>
        <w:t xml:space="preserve">, </w:t>
      </w:r>
      <w:r w:rsidRPr="002E4C91">
        <w:rPr>
          <w:rFonts w:ascii="Palatino Linotype" w:hAnsi="Palatino Linotype"/>
          <w:b/>
          <w:i/>
        </w:rPr>
        <w:t>y con una experiencia mínima de un año</w:t>
      </w:r>
      <w:r w:rsidRPr="002E4C91">
        <w:rPr>
          <w:rFonts w:ascii="Palatino Linotype" w:hAnsi="Palatino Linotype"/>
          <w:i/>
        </w:rPr>
        <w:t>, con anterioridad a la fecha de su designación. Además deberá acreditar, dentro de los seis meses siguientes a la fecha en que inicie funciones, la certificación de competencia laboral expedida por el Instituto Hacendario del Estado de México.</w:t>
      </w:r>
    </w:p>
    <w:p w14:paraId="336DA89F" w14:textId="77777777" w:rsidR="00D90D8F" w:rsidRPr="002E4C91" w:rsidRDefault="00D90D8F" w:rsidP="00D90D8F">
      <w:pPr>
        <w:spacing w:before="120" w:after="120"/>
        <w:ind w:left="567" w:right="616"/>
        <w:jc w:val="both"/>
        <w:rPr>
          <w:rFonts w:ascii="Palatino Linotype" w:hAnsi="Palatino Linotype"/>
          <w:i/>
        </w:rPr>
      </w:pPr>
      <w:r w:rsidRPr="002E4C91">
        <w:rPr>
          <w:rFonts w:ascii="Palatino Linotype" w:hAnsi="Palatino Linotype"/>
          <w:i/>
        </w:rPr>
        <w:t>…</w:t>
      </w:r>
    </w:p>
    <w:p w14:paraId="10EABA06" w14:textId="77777777" w:rsidR="00D90D8F" w:rsidRPr="002E4C91" w:rsidRDefault="00D90D8F" w:rsidP="00D90D8F">
      <w:pPr>
        <w:spacing w:before="120" w:after="120"/>
        <w:ind w:left="567" w:right="616"/>
        <w:jc w:val="both"/>
        <w:rPr>
          <w:rFonts w:ascii="Palatino Linotype" w:hAnsi="Palatino Linotype"/>
          <w:i/>
        </w:rPr>
      </w:pPr>
      <w:r w:rsidRPr="002E4C91">
        <w:rPr>
          <w:rFonts w:ascii="Palatino Linotype" w:hAnsi="Palatino Linotype"/>
          <w:b/>
          <w:i/>
        </w:rPr>
        <w:t>Artículo 96 Quintus</w:t>
      </w:r>
      <w:r w:rsidRPr="002E4C91">
        <w:rPr>
          <w:rFonts w:ascii="Palatino Linotype" w:hAnsi="Palatino Linotype"/>
          <w:i/>
        </w:rPr>
        <w:t xml:space="preserve">.- El </w:t>
      </w:r>
      <w:r w:rsidRPr="002E4C91">
        <w:rPr>
          <w:rFonts w:ascii="Palatino Linotype" w:hAnsi="Palatino Linotype"/>
          <w:b/>
          <w:i/>
        </w:rPr>
        <w:t>Director de Desarrollo Económico o Titular de la Unidad Administrativa equivalente,</w:t>
      </w:r>
      <w:r w:rsidRPr="002E4C91">
        <w:rPr>
          <w:rFonts w:ascii="Palatino Linotype" w:hAnsi="Palatino Linotype"/>
          <w:i/>
        </w:rPr>
        <w:t xml:space="preserve"> además de los requisitos del artículo 32 de esta Ley, requiere contar </w:t>
      </w:r>
      <w:r w:rsidRPr="002E4C91">
        <w:rPr>
          <w:rFonts w:ascii="Palatino Linotype" w:hAnsi="Palatino Linotype"/>
          <w:b/>
          <w:i/>
        </w:rPr>
        <w:t>con título profesional en el área económico-administrativa, y con experiencia mínima de un año</w:t>
      </w:r>
      <w:r w:rsidRPr="002E4C91">
        <w:rPr>
          <w:rFonts w:ascii="Palatino Linotype" w:hAnsi="Palatino Linotype"/>
          <w:i/>
        </w:rPr>
        <w:t>, con anterioridad a la fecha de su designación.</w:t>
      </w:r>
    </w:p>
    <w:p w14:paraId="17EF3EFD" w14:textId="77777777" w:rsidR="00D90D8F" w:rsidRPr="002E4C91" w:rsidRDefault="00D90D8F" w:rsidP="00D90D8F">
      <w:pPr>
        <w:spacing w:before="120" w:after="120"/>
        <w:ind w:left="567" w:right="616"/>
        <w:jc w:val="both"/>
        <w:rPr>
          <w:rFonts w:ascii="Palatino Linotype" w:hAnsi="Palatino Linotype"/>
          <w:i/>
        </w:rPr>
      </w:pPr>
      <w:r w:rsidRPr="002E4C91">
        <w:rPr>
          <w:rFonts w:ascii="Palatino Linotype" w:hAnsi="Palatino Linotype"/>
          <w:b/>
          <w:i/>
        </w:rPr>
        <w:t>Artículo 96. Septies</w:t>
      </w:r>
      <w:r w:rsidRPr="002E4C91">
        <w:rPr>
          <w:rFonts w:ascii="Palatino Linotype" w:hAnsi="Palatino Linotype"/>
          <w:i/>
        </w:rPr>
        <w:t xml:space="preserve">. </w:t>
      </w:r>
      <w:r w:rsidRPr="002E4C91">
        <w:rPr>
          <w:rFonts w:ascii="Palatino Linotype" w:hAnsi="Palatino Linotype"/>
          <w:b/>
          <w:i/>
        </w:rPr>
        <w:t>El Director de Desarrollo Urbano o el Titular de la Unidad Administrativa equivalente</w:t>
      </w:r>
      <w:r w:rsidRPr="002E4C91">
        <w:rPr>
          <w:rFonts w:ascii="Palatino Linotype" w:hAnsi="Palatino Linotype"/>
          <w:i/>
        </w:rPr>
        <w:t xml:space="preserve">, además de los requisitos establecidos en el artículo 32 de esta Ley, </w:t>
      </w:r>
      <w:r w:rsidRPr="002E4C91">
        <w:rPr>
          <w:rFonts w:ascii="Palatino Linotype" w:hAnsi="Palatino Linotype"/>
          <w:b/>
          <w:i/>
        </w:rPr>
        <w:t>requiere contar con título profesional en el área de ingeniería civil-arquitectura</w:t>
      </w:r>
      <w:r w:rsidRPr="002E4C91">
        <w:rPr>
          <w:rFonts w:ascii="Palatino Linotype" w:hAnsi="Palatino Linotype"/>
          <w:i/>
        </w:rPr>
        <w:t>; además deberá acreditar, dentro de los seis meses siguientes a la fecha en que inicie sus funciones, la certificación de competencia laboral expedida por el Instituto Hacendario del Estado de México.</w:t>
      </w:r>
    </w:p>
    <w:p w14:paraId="50503C56" w14:textId="77777777" w:rsidR="00D90D8F" w:rsidRPr="002E4C91" w:rsidRDefault="00D90D8F" w:rsidP="00D90D8F">
      <w:pPr>
        <w:spacing w:before="120" w:after="120"/>
        <w:ind w:left="567" w:right="616"/>
        <w:jc w:val="both"/>
        <w:rPr>
          <w:rFonts w:ascii="Palatino Linotype" w:hAnsi="Palatino Linotype"/>
          <w:i/>
        </w:rPr>
      </w:pPr>
      <w:r w:rsidRPr="002E4C91">
        <w:rPr>
          <w:rFonts w:ascii="Palatino Linotype" w:hAnsi="Palatino Linotype"/>
          <w:b/>
          <w:i/>
        </w:rPr>
        <w:t>Artículo 96</w:t>
      </w:r>
      <w:r w:rsidRPr="002E4C91">
        <w:rPr>
          <w:rFonts w:ascii="Palatino Linotype" w:hAnsi="Palatino Linotype"/>
          <w:i/>
        </w:rPr>
        <w:t xml:space="preserve">. Nonies. El Director de Ecología o el Titular de la Unidad Administrativa equivalente, además de los requisitos establecidos en el artículo 32 de esta Ley, requiere </w:t>
      </w:r>
      <w:r w:rsidRPr="002E4C91">
        <w:rPr>
          <w:rFonts w:ascii="Palatino Linotype" w:hAnsi="Palatino Linotype"/>
          <w:b/>
          <w:i/>
        </w:rPr>
        <w:t>contar con título profesional en el área de biología-agronomía-administración pública</w:t>
      </w:r>
      <w:r w:rsidRPr="002E4C91">
        <w:rPr>
          <w:rFonts w:ascii="Palatino Linotype" w:hAnsi="Palatino Linotype"/>
          <w:i/>
        </w:rPr>
        <w:t>; además deberá acreditar, dentro de los seis meses siguientes a la fecha en que inicie sus funciones, la certificación de competencia laboral expedida por el Instituto Hacendario del Estado de México.” (Sic)</w:t>
      </w:r>
    </w:p>
    <w:p w14:paraId="31279393" w14:textId="77777777" w:rsidR="00D90D8F" w:rsidRPr="002E4C91" w:rsidRDefault="00D90D8F" w:rsidP="00D90D8F">
      <w:pPr>
        <w:autoSpaceDE w:val="0"/>
        <w:autoSpaceDN w:val="0"/>
        <w:adjustRightInd w:val="0"/>
        <w:spacing w:line="360" w:lineRule="auto"/>
        <w:jc w:val="both"/>
        <w:rPr>
          <w:rFonts w:ascii="Palatino Linotype" w:eastAsia="Calibri" w:hAnsi="Palatino Linotype" w:cs="Arial"/>
        </w:rPr>
      </w:pPr>
    </w:p>
    <w:p w14:paraId="5BA454D8" w14:textId="76FE192E" w:rsidR="00581A18" w:rsidRPr="002E4C91" w:rsidRDefault="00D90D8F" w:rsidP="00D90D8F">
      <w:pPr>
        <w:spacing w:line="360" w:lineRule="auto"/>
        <w:jc w:val="both"/>
        <w:rPr>
          <w:rFonts w:ascii="Palatino Linotype" w:hAnsi="Palatino Linotype" w:cs="Arial"/>
          <w:sz w:val="28"/>
        </w:rPr>
      </w:pPr>
      <w:r w:rsidRPr="002E4C91">
        <w:rPr>
          <w:rFonts w:ascii="Palatino Linotype" w:eastAsia="Calibri" w:hAnsi="Palatino Linotype" w:cs="Arial"/>
          <w:sz w:val="24"/>
        </w:rPr>
        <w:lastRenderedPageBreak/>
        <w:t>De los anteriores preceptos legales, se acredita que el Sujeto Obligado para contar dentro de su administración pública con un Secretario del Ayuntamiento, Tesorero Municipal, Director de Obras Públicas, Director de Desarrollo Económico, Coordinador General Municipal de Mejora Regulatoria, Ecología, Desarrollo Urbano o equivalentes y Protección Civil, estos previamente a su nombramiento, deberán obligatoriamente acreditar ciertos requisitos entre ellos los conocimientos suficientes para poder desempeñar el cargo conferido( documento comprobatorio del grado de estudios), a través del Tituló Profesional ya sea en áreas jurídicas, contables-administrativas, económicas, ingeniería, arquitectura, económico-administrativa, ingeniería civil-arquitectura y biología-agronomía-administración pública respectivamente; razón por la cual lo procedente es ordenar al Sujeto Obligado el documento probatorio del grado de estudios del Secretario del Ayuntamiento, Tesorero Municipal, Director de Obras Públicas, Director de Desarrollo Económico, Coordinador General Municipal de Mejora Regulatoria, Ecología, Desarrollo Urbano y Protección Civil, vigente a la fecha de la solicitud</w:t>
      </w:r>
      <w:r w:rsidR="00C0465C" w:rsidRPr="002E4C91">
        <w:rPr>
          <w:rFonts w:ascii="Palatino Linotype" w:eastAsia="Calibri" w:hAnsi="Palatino Linotype" w:cs="Arial"/>
          <w:sz w:val="24"/>
        </w:rPr>
        <w:t>.</w:t>
      </w:r>
    </w:p>
    <w:p w14:paraId="13092EF2" w14:textId="77777777" w:rsidR="00D90D8F" w:rsidRPr="002E4C91" w:rsidRDefault="00D90D8F" w:rsidP="00C0465C">
      <w:pPr>
        <w:pStyle w:val="Sinespaciado"/>
      </w:pPr>
    </w:p>
    <w:p w14:paraId="12EA475D" w14:textId="661BB3F9" w:rsidR="00C0465C" w:rsidRPr="002E4C91" w:rsidRDefault="00C0465C" w:rsidP="00C0465C">
      <w:pPr>
        <w:autoSpaceDE w:val="0"/>
        <w:autoSpaceDN w:val="0"/>
        <w:adjustRightInd w:val="0"/>
        <w:spacing w:line="360" w:lineRule="auto"/>
        <w:jc w:val="both"/>
        <w:rPr>
          <w:rFonts w:ascii="Palatino Linotype" w:hAnsi="Palatino Linotype" w:cs="Arial"/>
          <w:color w:val="000000" w:themeColor="text1"/>
          <w:sz w:val="24"/>
        </w:rPr>
      </w:pPr>
      <w:r w:rsidRPr="002E4C91">
        <w:rPr>
          <w:rFonts w:ascii="Palatino Linotype" w:hAnsi="Palatino Linotype" w:cs="Arial"/>
          <w:sz w:val="24"/>
        </w:rPr>
        <w:t xml:space="preserve">Ahora bien, es importante señalar de manera enunciativa más no limitada que otros documentos del señalado en el párrafo anterior, lograrán probar el grado de estudios pudiendo ser el certificado de estudios, cédulas de pasantes, cedula profesional, constancias, diplomas o grados académicos, los cuales deben ser </w:t>
      </w:r>
      <w:r w:rsidRPr="002E4C91">
        <w:rPr>
          <w:rFonts w:ascii="Palatino Linotype" w:hAnsi="Palatino Linotype" w:cs="Arial"/>
          <w:color w:val="000000" w:themeColor="text1"/>
          <w:sz w:val="24"/>
        </w:rPr>
        <w:t>expedidos por instituciones del Estado o descentralizadas, y por instituciones particulares que tengan reconocimiento de validez oficial, a favor de la persona que haya concluido los estudios correspondientes y que haya demostrado tener los conocimientos necesarios, lo anterior de conformidad con lo señalado por el artículo 171 y 174 de la Ley de Educación del Estado de México, que señala al respecto de manera exacta lo siguiente:</w:t>
      </w:r>
    </w:p>
    <w:p w14:paraId="40C067AB" w14:textId="77777777" w:rsidR="00C0465C" w:rsidRPr="002E4C91" w:rsidRDefault="00C0465C" w:rsidP="00C0465C">
      <w:pPr>
        <w:autoSpaceDE w:val="0"/>
        <w:autoSpaceDN w:val="0"/>
        <w:adjustRightInd w:val="0"/>
        <w:ind w:left="567" w:right="616"/>
        <w:contextualSpacing/>
        <w:jc w:val="both"/>
        <w:rPr>
          <w:rFonts w:ascii="Palatino Linotype" w:eastAsia="Calibri" w:hAnsi="Palatino Linotype" w:cs="Arial"/>
          <w:i/>
        </w:rPr>
      </w:pPr>
      <w:r w:rsidRPr="002E4C91">
        <w:rPr>
          <w:rFonts w:ascii="Palatino Linotype" w:hAnsi="Palatino Linotype"/>
          <w:i/>
        </w:rPr>
        <w:lastRenderedPageBreak/>
        <w:t>“</w:t>
      </w:r>
      <w:r w:rsidRPr="002E4C91">
        <w:rPr>
          <w:rFonts w:ascii="Palatino Linotype" w:hAnsi="Palatino Linotype"/>
          <w:b/>
          <w:i/>
        </w:rPr>
        <w:t>Artículo 171</w:t>
      </w:r>
      <w:r w:rsidRPr="002E4C91">
        <w:rPr>
          <w:rFonts w:ascii="Palatino Linotype" w:hAnsi="Palatino Linotype"/>
          <w:i/>
        </w:rPr>
        <w:t xml:space="preserve">. </w:t>
      </w:r>
      <w:r w:rsidRPr="002E4C91">
        <w:rPr>
          <w:rFonts w:ascii="Palatino Linotype" w:hAnsi="Palatino Linotype"/>
          <w:b/>
          <w:i/>
        </w:rPr>
        <w:t>Las instituciones del Sistema Educativo</w:t>
      </w:r>
      <w:r w:rsidRPr="002E4C91">
        <w:rPr>
          <w:rFonts w:ascii="Palatino Linotype" w:hAnsi="Palatino Linotype"/>
          <w:i/>
        </w:rPr>
        <w:t xml:space="preserve"> </w:t>
      </w:r>
      <w:r w:rsidRPr="002E4C91">
        <w:rPr>
          <w:rFonts w:ascii="Palatino Linotype" w:hAnsi="Palatino Linotype"/>
          <w:b/>
          <w:i/>
        </w:rPr>
        <w:t>expedirán</w:t>
      </w:r>
      <w:r w:rsidRPr="002E4C91">
        <w:rPr>
          <w:rFonts w:ascii="Palatino Linotype" w:hAnsi="Palatino Linotype"/>
          <w:i/>
        </w:rPr>
        <w:t xml:space="preserve"> </w:t>
      </w:r>
      <w:r w:rsidRPr="002E4C91">
        <w:rPr>
          <w:rFonts w:ascii="Palatino Linotype" w:hAnsi="Palatino Linotype"/>
          <w:b/>
          <w:i/>
          <w:u w:val="single"/>
        </w:rPr>
        <w:t>certificados</w:t>
      </w:r>
      <w:r w:rsidRPr="002E4C91">
        <w:rPr>
          <w:rFonts w:ascii="Palatino Linotype" w:hAnsi="Palatino Linotype"/>
          <w:b/>
          <w:i/>
        </w:rPr>
        <w:t xml:space="preserve"> y otorgarán </w:t>
      </w:r>
      <w:r w:rsidRPr="002E4C91">
        <w:rPr>
          <w:rFonts w:ascii="Palatino Linotype" w:hAnsi="Palatino Linotype"/>
          <w:b/>
          <w:i/>
          <w:u w:val="single"/>
        </w:rPr>
        <w:t>constancias, diplomas, títulos o grados académicos</w:t>
      </w:r>
      <w:r w:rsidRPr="002E4C91">
        <w:rPr>
          <w:rFonts w:ascii="Palatino Linotype" w:hAnsi="Palatino Linotype"/>
          <w:i/>
        </w:rPr>
        <w:t xml:space="preserve"> </w:t>
      </w:r>
      <w:r w:rsidRPr="002E4C91">
        <w:rPr>
          <w:rFonts w:ascii="Palatino Linotype" w:hAnsi="Palatino Linotype"/>
          <w:b/>
          <w:i/>
        </w:rPr>
        <w:t>a las personas que hayan concluido estudios, de conformidad con los requisitos establecidos en los planes y programas correspondientes.</w:t>
      </w:r>
      <w:r w:rsidRPr="002E4C91">
        <w:rPr>
          <w:rFonts w:ascii="Palatino Linotype" w:hAnsi="Palatino Linotype"/>
          <w:i/>
        </w:rPr>
        <w:t xml:space="preserve"> </w:t>
      </w:r>
      <w:r w:rsidRPr="002E4C91">
        <w:rPr>
          <w:rFonts w:ascii="Palatino Linotype" w:hAnsi="Palatino Linotype"/>
          <w:b/>
          <w:i/>
        </w:rPr>
        <w:t>Dichos</w:t>
      </w:r>
      <w:r w:rsidRPr="002E4C91">
        <w:rPr>
          <w:rFonts w:ascii="Palatino Linotype" w:hAnsi="Palatino Linotype"/>
          <w:i/>
        </w:rPr>
        <w:t xml:space="preserve"> </w:t>
      </w:r>
      <w:r w:rsidRPr="002E4C91">
        <w:rPr>
          <w:rFonts w:ascii="Palatino Linotype" w:hAnsi="Palatino Linotype"/>
          <w:b/>
          <w:i/>
          <w:u w:val="single"/>
        </w:rPr>
        <w:t>certificados, constancias, diplomas, títulos y grados</w:t>
      </w:r>
      <w:r w:rsidRPr="002E4C91">
        <w:rPr>
          <w:rFonts w:ascii="Palatino Linotype" w:hAnsi="Palatino Linotype"/>
          <w:i/>
          <w:u w:val="single"/>
        </w:rPr>
        <w:t xml:space="preserve"> </w:t>
      </w:r>
      <w:r w:rsidRPr="002E4C91">
        <w:rPr>
          <w:rFonts w:ascii="Palatino Linotype" w:hAnsi="Palatino Linotype"/>
          <w:b/>
          <w:i/>
          <w:u w:val="single"/>
        </w:rPr>
        <w:t>deberán registrarse en el Sistema de Información y Gestión Educativa y tendrán validez en toda la República</w:t>
      </w:r>
      <w:r w:rsidRPr="002E4C91">
        <w:rPr>
          <w:rFonts w:ascii="Palatino Linotype" w:hAnsi="Palatino Linotype"/>
          <w:i/>
        </w:rPr>
        <w:t>, en términos de lo dispuesto en la Ley General.</w:t>
      </w:r>
    </w:p>
    <w:p w14:paraId="3055DD65" w14:textId="77777777" w:rsidR="00C0465C" w:rsidRPr="002E4C91" w:rsidRDefault="00C0465C" w:rsidP="00C0465C">
      <w:pPr>
        <w:autoSpaceDE w:val="0"/>
        <w:autoSpaceDN w:val="0"/>
        <w:adjustRightInd w:val="0"/>
        <w:ind w:left="567" w:right="616"/>
        <w:contextualSpacing/>
        <w:jc w:val="both"/>
        <w:rPr>
          <w:rFonts w:ascii="Palatino Linotype" w:hAnsi="Palatino Linotype"/>
          <w:i/>
        </w:rPr>
      </w:pPr>
    </w:p>
    <w:p w14:paraId="691B3019" w14:textId="77777777" w:rsidR="00C0465C" w:rsidRPr="002E4C91" w:rsidRDefault="00C0465C" w:rsidP="00C0465C">
      <w:pPr>
        <w:autoSpaceDE w:val="0"/>
        <w:autoSpaceDN w:val="0"/>
        <w:adjustRightInd w:val="0"/>
        <w:ind w:left="567" w:right="616"/>
        <w:contextualSpacing/>
        <w:jc w:val="both"/>
        <w:rPr>
          <w:rFonts w:ascii="Palatino Linotype" w:hAnsi="Palatino Linotype"/>
          <w:i/>
        </w:rPr>
      </w:pPr>
      <w:r w:rsidRPr="002E4C91">
        <w:rPr>
          <w:rFonts w:ascii="Palatino Linotype" w:hAnsi="Palatino Linotype"/>
          <w:b/>
          <w:i/>
        </w:rPr>
        <w:t>DEL SISTEMA ESTATAL DE INFORMACIÓN Y GESTIÓN EDUCATIVA</w:t>
      </w:r>
      <w:r w:rsidRPr="002E4C91">
        <w:rPr>
          <w:rFonts w:ascii="Palatino Linotype" w:hAnsi="Palatino Linotype"/>
          <w:i/>
        </w:rPr>
        <w:t xml:space="preserve"> </w:t>
      </w:r>
    </w:p>
    <w:p w14:paraId="53112910" w14:textId="77777777" w:rsidR="00C0465C" w:rsidRPr="002E4C91" w:rsidRDefault="00C0465C" w:rsidP="00C0465C">
      <w:pPr>
        <w:autoSpaceDE w:val="0"/>
        <w:autoSpaceDN w:val="0"/>
        <w:adjustRightInd w:val="0"/>
        <w:ind w:left="567" w:right="616"/>
        <w:contextualSpacing/>
        <w:jc w:val="both"/>
        <w:rPr>
          <w:rFonts w:ascii="Palatino Linotype" w:hAnsi="Palatino Linotype"/>
          <w:i/>
        </w:rPr>
      </w:pPr>
    </w:p>
    <w:p w14:paraId="54613FED" w14:textId="77777777" w:rsidR="00C0465C" w:rsidRPr="002E4C91" w:rsidRDefault="00C0465C" w:rsidP="00C0465C">
      <w:pPr>
        <w:autoSpaceDE w:val="0"/>
        <w:autoSpaceDN w:val="0"/>
        <w:adjustRightInd w:val="0"/>
        <w:ind w:left="567" w:right="616"/>
        <w:contextualSpacing/>
        <w:jc w:val="both"/>
        <w:rPr>
          <w:rFonts w:ascii="Palatino Linotype" w:hAnsi="Palatino Linotype"/>
          <w:b/>
          <w:i/>
        </w:rPr>
      </w:pPr>
      <w:r w:rsidRPr="002E4C91">
        <w:rPr>
          <w:rFonts w:ascii="Palatino Linotype" w:hAnsi="Palatino Linotype"/>
          <w:b/>
          <w:i/>
        </w:rPr>
        <w:t>Artículo 174.-</w:t>
      </w:r>
      <w:r w:rsidRPr="002E4C91">
        <w:rPr>
          <w:rFonts w:ascii="Palatino Linotype" w:hAnsi="Palatino Linotype"/>
          <w:i/>
        </w:rPr>
        <w:t xml:space="preserve"> La Autoridad Educativa Estatal deberá implantar y mantener actualizado un Sistema Estatal de Información y Gestión Educativa, mismo que deberá proporcionar información para satisfacer las necesidades de operación del Sistema Educativo Estatal. </w:t>
      </w:r>
      <w:r w:rsidRPr="002E4C91">
        <w:rPr>
          <w:rFonts w:ascii="Palatino Linotype" w:hAnsi="Palatino Linotype"/>
          <w:b/>
          <w:i/>
        </w:rPr>
        <w:t>Asimismo participará en la actualización e integración permanente del Sistema de Información y Gestión Educativa, que contendrá:</w:t>
      </w:r>
    </w:p>
    <w:p w14:paraId="31DE3D44" w14:textId="77777777" w:rsidR="00C0465C" w:rsidRPr="002E4C91" w:rsidRDefault="00C0465C" w:rsidP="00C0465C">
      <w:pPr>
        <w:autoSpaceDE w:val="0"/>
        <w:autoSpaceDN w:val="0"/>
        <w:adjustRightInd w:val="0"/>
        <w:ind w:left="567" w:right="616"/>
        <w:contextualSpacing/>
        <w:jc w:val="both"/>
        <w:rPr>
          <w:rFonts w:ascii="Palatino Linotype" w:hAnsi="Palatino Linotype"/>
          <w:b/>
          <w:i/>
        </w:rPr>
      </w:pPr>
      <w:r w:rsidRPr="002E4C91">
        <w:rPr>
          <w:rFonts w:ascii="Palatino Linotype" w:hAnsi="Palatino Linotype"/>
          <w:b/>
          <w:i/>
        </w:rPr>
        <w:t>…</w:t>
      </w:r>
    </w:p>
    <w:p w14:paraId="35E12F32" w14:textId="77777777" w:rsidR="00C0465C" w:rsidRPr="002E4C91" w:rsidRDefault="00C0465C" w:rsidP="00C0465C">
      <w:pPr>
        <w:autoSpaceDE w:val="0"/>
        <w:autoSpaceDN w:val="0"/>
        <w:adjustRightInd w:val="0"/>
        <w:ind w:left="567" w:right="616"/>
        <w:contextualSpacing/>
        <w:jc w:val="both"/>
        <w:rPr>
          <w:rFonts w:ascii="Palatino Linotype" w:hAnsi="Palatino Linotype"/>
          <w:i/>
        </w:rPr>
      </w:pPr>
      <w:r w:rsidRPr="002E4C91">
        <w:rPr>
          <w:rFonts w:ascii="Palatino Linotype" w:hAnsi="Palatino Linotype"/>
          <w:b/>
          <w:i/>
        </w:rPr>
        <w:t>IV.</w:t>
      </w:r>
      <w:r w:rsidRPr="002E4C91">
        <w:rPr>
          <w:rFonts w:ascii="Palatino Linotype" w:hAnsi="Palatino Linotype"/>
          <w:i/>
        </w:rPr>
        <w:t xml:space="preserve"> El Registro Estatal de emisión, validación e inscripción de documentos académicos;</w:t>
      </w:r>
    </w:p>
    <w:p w14:paraId="1ADC74AC" w14:textId="77777777" w:rsidR="00C0465C" w:rsidRPr="002E4C91" w:rsidRDefault="00C0465C" w:rsidP="00C0465C">
      <w:pPr>
        <w:autoSpaceDE w:val="0"/>
        <w:autoSpaceDN w:val="0"/>
        <w:adjustRightInd w:val="0"/>
        <w:ind w:left="567" w:right="616"/>
        <w:contextualSpacing/>
        <w:jc w:val="both"/>
        <w:rPr>
          <w:rFonts w:ascii="Palatino Linotype" w:hAnsi="Palatino Linotype"/>
          <w:i/>
        </w:rPr>
      </w:pPr>
      <w:r w:rsidRPr="002E4C91">
        <w:rPr>
          <w:rFonts w:ascii="Palatino Linotype" w:hAnsi="Palatino Linotype"/>
          <w:i/>
        </w:rPr>
        <w:t>…</w:t>
      </w:r>
    </w:p>
    <w:p w14:paraId="1674A65B" w14:textId="77777777" w:rsidR="00C0465C" w:rsidRPr="002E4C91" w:rsidRDefault="00C0465C" w:rsidP="00C0465C">
      <w:pPr>
        <w:autoSpaceDE w:val="0"/>
        <w:autoSpaceDN w:val="0"/>
        <w:adjustRightInd w:val="0"/>
        <w:ind w:left="567" w:right="616"/>
        <w:contextualSpacing/>
        <w:jc w:val="both"/>
        <w:rPr>
          <w:rFonts w:ascii="Palatino Linotype" w:hAnsi="Palatino Linotype"/>
          <w:i/>
        </w:rPr>
      </w:pPr>
      <w:r w:rsidRPr="002E4C91">
        <w:rPr>
          <w:rFonts w:ascii="Palatino Linotype" w:hAnsi="Palatino Linotype"/>
          <w:b/>
          <w:i/>
        </w:rPr>
        <w:t>VI.</w:t>
      </w:r>
      <w:r w:rsidRPr="002E4C91">
        <w:rPr>
          <w:rFonts w:ascii="Palatino Linotype" w:hAnsi="Palatino Linotype"/>
          <w:i/>
        </w:rPr>
        <w:t xml:space="preserve"> </w:t>
      </w:r>
      <w:r w:rsidRPr="002E4C91">
        <w:rPr>
          <w:rFonts w:ascii="Palatino Linotype" w:hAnsi="Palatino Linotype"/>
          <w:b/>
          <w:i/>
        </w:rPr>
        <w:t>Certificados, diplomas de especialidad, títulos y cédulas profesionales</w:t>
      </w:r>
      <w:r w:rsidRPr="002E4C91">
        <w:rPr>
          <w:rFonts w:ascii="Palatino Linotype" w:hAnsi="Palatino Linotype"/>
          <w:i/>
        </w:rPr>
        <w:t xml:space="preserve"> de educación básica, media superior y superior;</w:t>
      </w:r>
    </w:p>
    <w:p w14:paraId="141EA98F" w14:textId="77777777" w:rsidR="00C0465C" w:rsidRPr="002E4C91" w:rsidRDefault="00C0465C" w:rsidP="00C0465C">
      <w:pPr>
        <w:autoSpaceDE w:val="0"/>
        <w:autoSpaceDN w:val="0"/>
        <w:adjustRightInd w:val="0"/>
        <w:ind w:left="567" w:right="616"/>
        <w:contextualSpacing/>
        <w:jc w:val="both"/>
        <w:rPr>
          <w:rFonts w:ascii="Palatino Linotype" w:hAnsi="Palatino Linotype"/>
          <w:b/>
          <w:i/>
        </w:rPr>
      </w:pPr>
      <w:r w:rsidRPr="002E4C91">
        <w:rPr>
          <w:rFonts w:ascii="Palatino Linotype" w:hAnsi="Palatino Linotype"/>
          <w:b/>
          <w:i/>
        </w:rPr>
        <w:t>VII.</w:t>
      </w:r>
      <w:r w:rsidRPr="002E4C91">
        <w:rPr>
          <w:rFonts w:ascii="Palatino Linotype" w:hAnsi="Palatino Linotype"/>
          <w:i/>
        </w:rPr>
        <w:t xml:space="preserve"> </w:t>
      </w:r>
      <w:r w:rsidRPr="002E4C91">
        <w:rPr>
          <w:rFonts w:ascii="Palatino Linotype" w:hAnsi="Palatino Linotype"/>
          <w:b/>
          <w:i/>
        </w:rPr>
        <w:t>Cédulas de pasante y autorizaciones temporales para el ejercicio de una actividad profesional;</w:t>
      </w:r>
    </w:p>
    <w:p w14:paraId="775B84C6" w14:textId="77777777" w:rsidR="00C0465C" w:rsidRPr="002E4C91" w:rsidRDefault="00C0465C" w:rsidP="00C0465C">
      <w:pPr>
        <w:autoSpaceDE w:val="0"/>
        <w:autoSpaceDN w:val="0"/>
        <w:adjustRightInd w:val="0"/>
        <w:ind w:left="567" w:right="616"/>
        <w:contextualSpacing/>
        <w:jc w:val="both"/>
        <w:rPr>
          <w:rFonts w:ascii="Palatino Linotype" w:hAnsi="Palatino Linotype"/>
          <w:i/>
        </w:rPr>
      </w:pPr>
      <w:r w:rsidRPr="002E4C91">
        <w:rPr>
          <w:rFonts w:ascii="Palatino Linotype" w:hAnsi="Palatino Linotype"/>
          <w:i/>
        </w:rPr>
        <w:t>…</w:t>
      </w:r>
    </w:p>
    <w:p w14:paraId="0D01981E" w14:textId="77777777" w:rsidR="00C0465C" w:rsidRPr="002E4C91" w:rsidRDefault="00C0465C" w:rsidP="00C0465C">
      <w:pPr>
        <w:autoSpaceDE w:val="0"/>
        <w:autoSpaceDN w:val="0"/>
        <w:adjustRightInd w:val="0"/>
        <w:ind w:left="567" w:right="616"/>
        <w:contextualSpacing/>
        <w:jc w:val="both"/>
        <w:rPr>
          <w:rFonts w:ascii="Palatino Linotype" w:hAnsi="Palatino Linotype"/>
          <w:i/>
        </w:rPr>
      </w:pPr>
      <w:r w:rsidRPr="002E4C91">
        <w:rPr>
          <w:rFonts w:ascii="Palatino Linotype" w:hAnsi="Palatino Linotype"/>
          <w:b/>
          <w:i/>
        </w:rPr>
        <w:t>IX.</w:t>
      </w:r>
      <w:r w:rsidRPr="002E4C91">
        <w:rPr>
          <w:rFonts w:ascii="Palatino Linotype" w:hAnsi="Palatino Linotype"/>
          <w:i/>
        </w:rPr>
        <w:t xml:space="preserve"> </w:t>
      </w:r>
      <w:r w:rsidRPr="002E4C91">
        <w:rPr>
          <w:rFonts w:ascii="Palatino Linotype" w:hAnsi="Palatino Linotype"/>
          <w:b/>
          <w:i/>
        </w:rPr>
        <w:t>Certificaciones Profesionales</w:t>
      </w:r>
      <w:r w:rsidRPr="002E4C91">
        <w:rPr>
          <w:rFonts w:ascii="Palatino Linotype" w:hAnsi="Palatino Linotype"/>
          <w:i/>
        </w:rPr>
        <w:t>, expedidas por los colegios o asociaciones de profesionistas.” (Sic)</w:t>
      </w:r>
    </w:p>
    <w:p w14:paraId="625ABB2D" w14:textId="77777777" w:rsidR="00D90D8F" w:rsidRPr="002E4C91" w:rsidRDefault="00D90D8F" w:rsidP="00C0465C">
      <w:pPr>
        <w:pStyle w:val="Sinespaciado"/>
      </w:pPr>
    </w:p>
    <w:p w14:paraId="1B161023" w14:textId="55FD4ABB" w:rsidR="00CF66E3" w:rsidRPr="002E4C91" w:rsidRDefault="00C0465C" w:rsidP="00B07D20">
      <w:pPr>
        <w:spacing w:line="360" w:lineRule="auto"/>
        <w:jc w:val="both"/>
        <w:rPr>
          <w:rFonts w:ascii="Palatino Linotype" w:hAnsi="Palatino Linotype" w:cs="Arial"/>
          <w:sz w:val="24"/>
        </w:rPr>
      </w:pPr>
      <w:r w:rsidRPr="002E4C91">
        <w:rPr>
          <w:rFonts w:ascii="Palatino Linotype" w:hAnsi="Palatino Linotype" w:cs="Arial"/>
          <w:sz w:val="24"/>
        </w:rPr>
        <w:t xml:space="preserve">Por otra parte, en relación a </w:t>
      </w:r>
      <w:r w:rsidR="00CF66E3" w:rsidRPr="002E4C91">
        <w:rPr>
          <w:rFonts w:ascii="Palatino Linotype" w:hAnsi="Palatino Linotype" w:cs="Arial"/>
          <w:sz w:val="24"/>
        </w:rPr>
        <w:t>la Ficha Curricular de los servidores públicos descritos anteriormente</w:t>
      </w:r>
      <w:r w:rsidR="00FC2528" w:rsidRPr="002E4C91">
        <w:rPr>
          <w:rFonts w:ascii="Palatino Linotype" w:hAnsi="Palatino Linotype" w:cs="Arial"/>
          <w:sz w:val="24"/>
        </w:rPr>
        <w:t xml:space="preserve"> (</w:t>
      </w:r>
      <w:r w:rsidRPr="002E4C91">
        <w:rPr>
          <w:rFonts w:ascii="Palatino Linotype" w:hAnsi="Palatino Linotype" w:cs="Arial"/>
          <w:sz w:val="24"/>
        </w:rPr>
        <w:t>Secretario del Ayuntamiento, Tesorero, Director de Obras Públicas, Director de Desarrollo Económico, Coordinador General Municipal de Mejora Regulatoria, Ecología, Desarrollo Urbano, y Protección Civil)</w:t>
      </w:r>
      <w:r w:rsidR="00CF66E3" w:rsidRPr="002E4C91">
        <w:rPr>
          <w:rFonts w:ascii="Palatino Linotype" w:hAnsi="Palatino Linotype" w:cs="Arial"/>
          <w:sz w:val="24"/>
        </w:rPr>
        <w:t xml:space="preserve">, se desprende que el </w:t>
      </w:r>
      <w:r w:rsidR="00CF66E3" w:rsidRPr="002E4C91">
        <w:rPr>
          <w:rFonts w:ascii="Palatino Linotype" w:hAnsi="Palatino Linotype" w:cs="Arial"/>
          <w:b/>
          <w:sz w:val="24"/>
        </w:rPr>
        <w:t>Sujeto Obligado</w:t>
      </w:r>
      <w:r w:rsidR="00CF66E3" w:rsidRPr="002E4C91">
        <w:rPr>
          <w:rFonts w:ascii="Palatino Linotype" w:hAnsi="Palatino Linotype" w:cs="Arial"/>
          <w:sz w:val="24"/>
        </w:rPr>
        <w:t xml:space="preserve"> no </w:t>
      </w:r>
      <w:r w:rsidRPr="002E4C91">
        <w:rPr>
          <w:rFonts w:ascii="Palatino Linotype" w:hAnsi="Palatino Linotype" w:cs="Arial"/>
          <w:sz w:val="24"/>
        </w:rPr>
        <w:t>se realizó ningún pronunciamiento a dicha</w:t>
      </w:r>
      <w:r w:rsidR="00CF66E3" w:rsidRPr="002E4C91">
        <w:rPr>
          <w:rFonts w:ascii="Palatino Linotype" w:hAnsi="Palatino Linotype" w:cs="Arial"/>
          <w:sz w:val="24"/>
        </w:rPr>
        <w:t xml:space="preserve"> solicitud de información, ya que dicho documento sirve para </w:t>
      </w:r>
      <w:r w:rsidRPr="002E4C91">
        <w:rPr>
          <w:rFonts w:ascii="Palatino Linotype" w:hAnsi="Palatino Linotype" w:cs="Arial"/>
          <w:sz w:val="24"/>
        </w:rPr>
        <w:t>observar</w:t>
      </w:r>
      <w:r w:rsidR="00CF66E3" w:rsidRPr="002E4C91">
        <w:rPr>
          <w:rFonts w:ascii="Palatino Linotype" w:hAnsi="Palatino Linotype" w:cs="Arial"/>
          <w:sz w:val="24"/>
        </w:rPr>
        <w:t xml:space="preserve"> la trayectoria académica, profesional y experiencia laboral de los servidores públicos; por lo que se deberá tomar </w:t>
      </w:r>
      <w:r w:rsidR="00CF66E3" w:rsidRPr="002E4C91">
        <w:rPr>
          <w:rFonts w:ascii="Palatino Linotype" w:hAnsi="Palatino Linotype" w:cs="Arial"/>
          <w:sz w:val="24"/>
        </w:rPr>
        <w:lastRenderedPageBreak/>
        <w:t xml:space="preserve">en consideración su conocimiento, profesión, vocación y experiencia relacionada con el puesto que ostentan en el </w:t>
      </w:r>
      <w:r w:rsidR="00CF66E3" w:rsidRPr="002E4C91">
        <w:rPr>
          <w:rFonts w:ascii="Palatino Linotype" w:hAnsi="Palatino Linotype" w:cs="Arial"/>
          <w:b/>
          <w:sz w:val="24"/>
        </w:rPr>
        <w:t xml:space="preserve">Ayuntamiento de </w:t>
      </w:r>
      <w:r w:rsidRPr="002E4C91">
        <w:rPr>
          <w:rFonts w:ascii="Palatino Linotype" w:hAnsi="Palatino Linotype" w:cs="Arial"/>
          <w:b/>
          <w:sz w:val="24"/>
        </w:rPr>
        <w:t>Rayón</w:t>
      </w:r>
      <w:r w:rsidR="00CF66E3" w:rsidRPr="002E4C91">
        <w:rPr>
          <w:rFonts w:ascii="Palatino Linotype" w:hAnsi="Palatino Linotype" w:cs="Arial"/>
          <w:sz w:val="24"/>
        </w:rPr>
        <w:t xml:space="preserve">; información documental que el </w:t>
      </w:r>
      <w:r w:rsidR="00CF66E3" w:rsidRPr="002E4C91">
        <w:rPr>
          <w:rFonts w:ascii="Palatino Linotype" w:hAnsi="Palatino Linotype" w:cs="Arial"/>
          <w:b/>
          <w:sz w:val="24"/>
        </w:rPr>
        <w:t>Sujeto Obligado</w:t>
      </w:r>
      <w:r w:rsidR="00CF66E3" w:rsidRPr="002E4C91">
        <w:rPr>
          <w:rFonts w:ascii="Palatino Linotype" w:hAnsi="Palatino Linotype" w:cs="Arial"/>
          <w:sz w:val="24"/>
        </w:rPr>
        <w:t xml:space="preserve"> debe poseer y en su caso generar, toda vez que dicha información debe ser publica y accesible de manera permanente </w:t>
      </w:r>
      <w:r w:rsidR="00AC44D4" w:rsidRPr="002E4C91">
        <w:rPr>
          <w:rFonts w:ascii="Palatino Linotype" w:hAnsi="Palatino Linotype" w:cs="Arial"/>
          <w:sz w:val="24"/>
        </w:rPr>
        <w:t>a cualquier persona.</w:t>
      </w:r>
    </w:p>
    <w:p w14:paraId="21325DA0" w14:textId="77777777" w:rsidR="00AC44D4" w:rsidRPr="002E4C91" w:rsidRDefault="00AC44D4" w:rsidP="00AC44D4">
      <w:pPr>
        <w:pStyle w:val="Sinespaciado"/>
        <w:rPr>
          <w:sz w:val="16"/>
        </w:rPr>
      </w:pPr>
    </w:p>
    <w:p w14:paraId="64DD01CC" w14:textId="1ABE23CD" w:rsidR="00AC44D4" w:rsidRPr="002E4C91" w:rsidRDefault="00AC44D4" w:rsidP="00AC44D4">
      <w:pPr>
        <w:widowControl w:val="0"/>
        <w:autoSpaceDE w:val="0"/>
        <w:autoSpaceDN w:val="0"/>
        <w:adjustRightInd w:val="0"/>
        <w:spacing w:before="240" w:after="240" w:line="360" w:lineRule="auto"/>
        <w:jc w:val="both"/>
        <w:rPr>
          <w:rFonts w:ascii="Palatino Linotype" w:hAnsi="Palatino Linotype"/>
          <w:bCs/>
          <w:sz w:val="24"/>
          <w:szCs w:val="24"/>
          <w:lang w:eastAsia="es-MX"/>
        </w:rPr>
      </w:pPr>
      <w:r w:rsidRPr="002E4C91">
        <w:rPr>
          <w:rFonts w:ascii="Palatino Linotype" w:hAnsi="Palatino Linotype" w:cs="Arial"/>
          <w:sz w:val="24"/>
          <w:szCs w:val="24"/>
        </w:rPr>
        <w:t xml:space="preserve">Asimismo, es de señalar que el </w:t>
      </w:r>
      <w:r w:rsidRPr="002E4C91">
        <w:rPr>
          <w:rFonts w:ascii="Palatino Linotype" w:hAnsi="Palatino Linotype"/>
          <w:bCs/>
          <w:sz w:val="24"/>
          <w:szCs w:val="24"/>
          <w:lang w:eastAsia="es-MX"/>
        </w:rPr>
        <w:t xml:space="preserve">artículo 92, fracción XXI, de la Ley de Transparencia y Acceso a la Información Pública de la Entidad, la información curricular desde el nivel del jefe de departamento o equivalente hasta el titular del Sujeto Obligado, constituye una obligación de transparencia como se advierte enseguida: </w:t>
      </w:r>
    </w:p>
    <w:p w14:paraId="0D9AD517" w14:textId="77777777" w:rsidR="00AC44D4" w:rsidRPr="002E4C91" w:rsidRDefault="00AC44D4" w:rsidP="00AC44D4">
      <w:pPr>
        <w:widowControl w:val="0"/>
        <w:autoSpaceDE w:val="0"/>
        <w:autoSpaceDN w:val="0"/>
        <w:adjustRightInd w:val="0"/>
        <w:spacing w:after="0"/>
        <w:ind w:left="851" w:right="900"/>
        <w:jc w:val="both"/>
        <w:rPr>
          <w:rFonts w:ascii="Palatino Linotype" w:hAnsi="Palatino Linotype"/>
          <w:bCs/>
          <w:i/>
          <w:lang w:eastAsia="es-MX"/>
        </w:rPr>
      </w:pPr>
      <w:r w:rsidRPr="002E4C91">
        <w:rPr>
          <w:rFonts w:ascii="Palatino Linotype" w:hAnsi="Palatino Linotype"/>
          <w:bCs/>
          <w:i/>
          <w:lang w:eastAsia="es-MX"/>
        </w:rPr>
        <w:t>“</w:t>
      </w:r>
      <w:r w:rsidRPr="002E4C91">
        <w:rPr>
          <w:rFonts w:ascii="Palatino Linotype" w:hAnsi="Palatino Linotype"/>
          <w:b/>
          <w:bCs/>
          <w:i/>
          <w:lang w:eastAsia="es-MX"/>
        </w:rPr>
        <w:t>Artículo 92</w:t>
      </w:r>
      <w:r w:rsidRPr="002E4C91">
        <w:rPr>
          <w:rFonts w:ascii="Palatino Linotype" w:hAnsi="Palatino Linotype"/>
          <w:bCs/>
          <w:i/>
          <w:lang w:eastAsia="es-MX"/>
        </w:rPr>
        <w:t>.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07ED8F01" w14:textId="68EB0B15" w:rsidR="00AC44D4" w:rsidRPr="002E4C91" w:rsidRDefault="00AC44D4" w:rsidP="00AC44D4">
      <w:pPr>
        <w:widowControl w:val="0"/>
        <w:autoSpaceDE w:val="0"/>
        <w:autoSpaceDN w:val="0"/>
        <w:adjustRightInd w:val="0"/>
        <w:spacing w:after="0"/>
        <w:ind w:left="851" w:right="900"/>
        <w:jc w:val="both"/>
      </w:pPr>
      <w:r w:rsidRPr="002E4C91">
        <w:rPr>
          <w:rFonts w:ascii="Palatino Linotype" w:hAnsi="Palatino Linotype"/>
          <w:bCs/>
          <w:i/>
          <w:lang w:eastAsia="es-MX"/>
        </w:rPr>
        <w:t>(…)</w:t>
      </w:r>
      <w:r w:rsidRPr="002E4C91">
        <w:t xml:space="preserve"> </w:t>
      </w:r>
    </w:p>
    <w:p w14:paraId="3F93BCF4" w14:textId="77777777" w:rsidR="00AC44D4" w:rsidRPr="002E4C91" w:rsidRDefault="00AC44D4" w:rsidP="00AC44D4">
      <w:pPr>
        <w:widowControl w:val="0"/>
        <w:autoSpaceDE w:val="0"/>
        <w:autoSpaceDN w:val="0"/>
        <w:adjustRightInd w:val="0"/>
        <w:spacing w:after="0"/>
        <w:ind w:left="851" w:right="900"/>
        <w:jc w:val="both"/>
        <w:rPr>
          <w:rFonts w:ascii="Palatino Linotype" w:hAnsi="Palatino Linotype"/>
          <w:bCs/>
          <w:i/>
          <w:lang w:eastAsia="es-MX"/>
        </w:rPr>
      </w:pPr>
      <w:r w:rsidRPr="002E4C91">
        <w:rPr>
          <w:rFonts w:ascii="Palatino Linotype" w:hAnsi="Palatino Linotype"/>
          <w:b/>
          <w:bCs/>
          <w:i/>
          <w:lang w:eastAsia="es-MX"/>
        </w:rPr>
        <w:t>XXI.</w:t>
      </w:r>
      <w:r w:rsidRPr="002E4C91">
        <w:rPr>
          <w:rFonts w:ascii="Palatino Linotype" w:hAnsi="Palatino Linotype"/>
          <w:bCs/>
          <w:i/>
          <w:lang w:eastAsia="es-MX"/>
        </w:rPr>
        <w:t xml:space="preserve"> </w:t>
      </w:r>
      <w:r w:rsidRPr="002E4C91">
        <w:rPr>
          <w:rFonts w:ascii="Palatino Linotype" w:hAnsi="Palatino Linotype"/>
          <w:b/>
          <w:bCs/>
          <w:i/>
          <w:u w:val="single"/>
          <w:lang w:eastAsia="es-MX"/>
        </w:rPr>
        <w:t>La información curricular</w:t>
      </w:r>
      <w:r w:rsidRPr="002E4C91">
        <w:rPr>
          <w:rFonts w:ascii="Palatino Linotype" w:hAnsi="Palatino Linotype"/>
          <w:b/>
          <w:bCs/>
          <w:i/>
          <w:lang w:eastAsia="es-MX"/>
        </w:rPr>
        <w:t xml:space="preserve">, </w:t>
      </w:r>
      <w:r w:rsidRPr="002E4C91">
        <w:rPr>
          <w:rFonts w:ascii="Palatino Linotype" w:hAnsi="Palatino Linotype"/>
          <w:b/>
          <w:bCs/>
          <w:i/>
          <w:u w:val="single"/>
          <w:lang w:eastAsia="es-MX"/>
        </w:rPr>
        <w:t>desde el nivel de jefe de departamento o equivalente, hasta el titular del sujeto obligado</w:t>
      </w:r>
      <w:r w:rsidRPr="002E4C91">
        <w:rPr>
          <w:rFonts w:ascii="Palatino Linotype" w:hAnsi="Palatino Linotype"/>
          <w:bCs/>
          <w:i/>
          <w:lang w:eastAsia="es-MX"/>
        </w:rPr>
        <w:t xml:space="preserve">, así como, en su caso, las sanciones administrativas de que haya sido objeto; </w:t>
      </w:r>
    </w:p>
    <w:p w14:paraId="21C4C132" w14:textId="71FF1360" w:rsidR="00AC44D4" w:rsidRPr="002E4C91" w:rsidRDefault="00AC44D4" w:rsidP="00AC44D4">
      <w:pPr>
        <w:widowControl w:val="0"/>
        <w:autoSpaceDE w:val="0"/>
        <w:autoSpaceDN w:val="0"/>
        <w:adjustRightInd w:val="0"/>
        <w:spacing w:after="0"/>
        <w:ind w:left="851" w:right="900"/>
        <w:jc w:val="both"/>
        <w:rPr>
          <w:rFonts w:ascii="Palatino Linotype" w:hAnsi="Palatino Linotype"/>
          <w:bCs/>
          <w:i/>
          <w:lang w:eastAsia="es-MX"/>
        </w:rPr>
      </w:pPr>
      <w:r w:rsidRPr="002E4C91">
        <w:rPr>
          <w:rFonts w:ascii="Palatino Linotype" w:hAnsi="Palatino Linotype"/>
          <w:bCs/>
          <w:i/>
          <w:lang w:eastAsia="es-MX"/>
        </w:rPr>
        <w:t>(…)”</w:t>
      </w:r>
    </w:p>
    <w:p w14:paraId="14346BDD" w14:textId="77777777" w:rsidR="00AC44D4" w:rsidRPr="002E4C91" w:rsidRDefault="00AC44D4" w:rsidP="00AC44D4">
      <w:pPr>
        <w:widowControl w:val="0"/>
        <w:autoSpaceDE w:val="0"/>
        <w:autoSpaceDN w:val="0"/>
        <w:adjustRightInd w:val="0"/>
        <w:spacing w:after="0"/>
        <w:ind w:left="851" w:right="900"/>
        <w:jc w:val="right"/>
        <w:rPr>
          <w:rFonts w:ascii="Palatino Linotype" w:hAnsi="Palatino Linotype"/>
          <w:b/>
          <w:bCs/>
          <w:i/>
          <w:sz w:val="18"/>
          <w:lang w:eastAsia="es-MX"/>
        </w:rPr>
      </w:pPr>
      <w:r w:rsidRPr="002E4C91">
        <w:rPr>
          <w:rFonts w:ascii="Palatino Linotype" w:hAnsi="Palatino Linotype"/>
          <w:b/>
          <w:bCs/>
          <w:i/>
          <w:sz w:val="18"/>
          <w:lang w:eastAsia="es-MX"/>
        </w:rPr>
        <w:t xml:space="preserve">(Énfasis añadido) </w:t>
      </w:r>
    </w:p>
    <w:p w14:paraId="61974714" w14:textId="77777777" w:rsidR="00AC44D4" w:rsidRPr="002E4C91" w:rsidRDefault="00AC44D4" w:rsidP="00AC44D4">
      <w:pPr>
        <w:pStyle w:val="Sinespaciado"/>
      </w:pPr>
    </w:p>
    <w:p w14:paraId="7F72457E" w14:textId="77777777" w:rsidR="00AC44D4" w:rsidRPr="002E4C91" w:rsidRDefault="00AC44D4" w:rsidP="00C0465C">
      <w:pPr>
        <w:pStyle w:val="Sinespaciado"/>
      </w:pPr>
    </w:p>
    <w:p w14:paraId="3A1AC8D0" w14:textId="4E24A02E" w:rsidR="00AC44D4" w:rsidRPr="002E4C91" w:rsidRDefault="00AC44D4" w:rsidP="00AC44D4">
      <w:pPr>
        <w:spacing w:line="360" w:lineRule="auto"/>
        <w:jc w:val="both"/>
        <w:rPr>
          <w:rFonts w:ascii="Palatino Linotype" w:eastAsia="Calibri" w:hAnsi="Palatino Linotype"/>
          <w:sz w:val="24"/>
        </w:rPr>
      </w:pPr>
      <w:r w:rsidRPr="002E4C91">
        <w:rPr>
          <w:rFonts w:ascii="Palatino Linotype" w:hAnsi="Palatino Linotype"/>
          <w:bCs/>
          <w:sz w:val="24"/>
          <w:lang w:eastAsia="es-MX"/>
        </w:rPr>
        <w:t xml:space="preserve">Información que deberá ser publicada en atención a los </w:t>
      </w:r>
      <w:r w:rsidRPr="002E4C91">
        <w:rPr>
          <w:rFonts w:ascii="Palatino Linotype" w:hAnsi="Palatino Linotype"/>
          <w:i/>
          <w:sz w:val="24"/>
        </w:rPr>
        <w:t>“</w:t>
      </w:r>
      <w:r w:rsidRPr="002E4C91">
        <w:rPr>
          <w:rFonts w:ascii="Palatino Linotype" w:eastAsia="Calibri" w:hAnsi="Palatino Linotype"/>
          <w:i/>
          <w:sz w:val="24"/>
        </w:rPr>
        <w:t>Lineamientos Técnicos Generales para la Publicación, Homologación y Estandarización de la Información de las Obligaciones establecidas en el Título Quinto y en la Fracción IV, del artículo 31, de la Ley General de Transparencia y Acceso a la Información Pública, que deberán difundir los Sujetos Obligados en los Portales de Internet y en la Plataforma Nacional de Transparencia”</w:t>
      </w:r>
      <w:r w:rsidRPr="002E4C91">
        <w:rPr>
          <w:rFonts w:ascii="Palatino Linotype" w:eastAsia="Calibri" w:hAnsi="Palatino Linotype"/>
          <w:sz w:val="24"/>
        </w:rPr>
        <w:t xml:space="preserve">, que en su </w:t>
      </w:r>
      <w:r w:rsidRPr="002E4C91">
        <w:rPr>
          <w:rFonts w:ascii="Palatino Linotype" w:eastAsia="Calibri" w:hAnsi="Palatino Linotype"/>
          <w:i/>
          <w:sz w:val="24"/>
        </w:rPr>
        <w:t>“Anexo I”</w:t>
      </w:r>
      <w:r w:rsidRPr="002E4C91">
        <w:rPr>
          <w:rFonts w:ascii="Palatino Linotype" w:eastAsia="Calibri" w:hAnsi="Palatino Linotype"/>
          <w:sz w:val="24"/>
        </w:rPr>
        <w:t xml:space="preserve">, relacionado con artículo 70, de la Ley General de Transparencia, de forma análoga prevé en su fracción XVII, la información curricular; respecto de la cual define la forma </w:t>
      </w:r>
      <w:r w:rsidRPr="002E4C91">
        <w:rPr>
          <w:rFonts w:ascii="Palatino Linotype" w:eastAsia="Calibri" w:hAnsi="Palatino Linotype"/>
          <w:sz w:val="24"/>
        </w:rPr>
        <w:lastRenderedPageBreak/>
        <w:t xml:space="preserve">y criterios en que deberá ser publicada por los Sujetos Obligados, que en lo que al presente estudio interesa establece en sus “Criterios sustantivos de contenido” 1 a 12 la información siguiente: </w:t>
      </w:r>
    </w:p>
    <w:p w14:paraId="3096B100" w14:textId="77777777" w:rsidR="00AC44D4" w:rsidRPr="002E4C91" w:rsidRDefault="00AC44D4" w:rsidP="00AC44D4">
      <w:pPr>
        <w:pStyle w:val="Sinespaciado"/>
        <w:rPr>
          <w:rFonts w:eastAsia="Calibri"/>
        </w:rPr>
      </w:pPr>
    </w:p>
    <w:p w14:paraId="201113E2" w14:textId="77777777" w:rsidR="00AC44D4" w:rsidRPr="002E4C91" w:rsidRDefault="00AC44D4" w:rsidP="00AC44D4">
      <w:pPr>
        <w:spacing w:after="0" w:line="240" w:lineRule="auto"/>
        <w:ind w:left="1985" w:right="900" w:hanging="1134"/>
        <w:jc w:val="both"/>
        <w:rPr>
          <w:rFonts w:ascii="Palatino Linotype" w:eastAsia="Calibri" w:hAnsi="Palatino Linotype"/>
          <w:i/>
        </w:rPr>
      </w:pPr>
      <w:r w:rsidRPr="002E4C91">
        <w:rPr>
          <w:rFonts w:ascii="Palatino Linotype" w:eastAsia="Calibri" w:hAnsi="Palatino Linotype"/>
          <w:i/>
        </w:rPr>
        <w:t>“</w:t>
      </w:r>
      <w:r w:rsidRPr="002E4C91">
        <w:rPr>
          <w:rFonts w:ascii="Palatino Linotype" w:eastAsia="Calibri" w:hAnsi="Palatino Linotype"/>
          <w:b/>
          <w:i/>
        </w:rPr>
        <w:t>Criterio 1</w:t>
      </w:r>
      <w:r w:rsidRPr="002E4C91">
        <w:rPr>
          <w:rFonts w:ascii="Palatino Linotype" w:eastAsia="Calibri" w:hAnsi="Palatino Linotype"/>
          <w:i/>
        </w:rPr>
        <w:t xml:space="preserve"> Clave o nivel del puesto (de acuerdo con el catálogo que regule la actividad del sujeto obligado) </w:t>
      </w:r>
    </w:p>
    <w:p w14:paraId="4A34987F" w14:textId="77777777" w:rsidR="00AC44D4" w:rsidRPr="002E4C91" w:rsidRDefault="00AC44D4" w:rsidP="00AC44D4">
      <w:pPr>
        <w:spacing w:after="0" w:line="240" w:lineRule="auto"/>
        <w:ind w:left="851" w:right="900"/>
        <w:jc w:val="both"/>
        <w:rPr>
          <w:rFonts w:ascii="Palatino Linotype" w:eastAsia="Calibri" w:hAnsi="Palatino Linotype"/>
          <w:i/>
        </w:rPr>
      </w:pPr>
    </w:p>
    <w:p w14:paraId="5ECB2058" w14:textId="77777777" w:rsidR="00AC44D4" w:rsidRPr="002E4C91" w:rsidRDefault="00AC44D4" w:rsidP="00AC44D4">
      <w:pPr>
        <w:spacing w:after="0" w:line="240" w:lineRule="auto"/>
        <w:ind w:left="1843" w:right="900" w:hanging="992"/>
        <w:jc w:val="both"/>
        <w:rPr>
          <w:rFonts w:ascii="Palatino Linotype" w:eastAsia="Calibri" w:hAnsi="Palatino Linotype"/>
          <w:i/>
        </w:rPr>
      </w:pPr>
      <w:r w:rsidRPr="002E4C91">
        <w:rPr>
          <w:rFonts w:ascii="Palatino Linotype" w:eastAsia="Calibri" w:hAnsi="Palatino Linotype"/>
          <w:b/>
          <w:i/>
        </w:rPr>
        <w:t>Criterio 2</w:t>
      </w:r>
      <w:r w:rsidRPr="002E4C91">
        <w:rPr>
          <w:rFonts w:ascii="Palatino Linotype" w:eastAsia="Calibri" w:hAnsi="Palatino Linotype"/>
          <w:i/>
        </w:rPr>
        <w:t xml:space="preserve"> Denominación del puesto en la estructura orgánica (de acuerdo con el catálogo de claves y niveles) </w:t>
      </w:r>
    </w:p>
    <w:p w14:paraId="31A4B280" w14:textId="77777777" w:rsidR="00AC44D4" w:rsidRPr="002E4C91" w:rsidRDefault="00AC44D4" w:rsidP="00AC44D4">
      <w:pPr>
        <w:spacing w:after="0" w:line="240" w:lineRule="auto"/>
        <w:ind w:left="851" w:right="900"/>
        <w:jc w:val="both"/>
        <w:rPr>
          <w:rFonts w:ascii="Palatino Linotype" w:eastAsia="Calibri" w:hAnsi="Palatino Linotype"/>
          <w:i/>
        </w:rPr>
      </w:pPr>
    </w:p>
    <w:p w14:paraId="1660ACDF" w14:textId="77777777" w:rsidR="00AC44D4" w:rsidRPr="002E4C91" w:rsidRDefault="00AC44D4" w:rsidP="00AC44D4">
      <w:pPr>
        <w:spacing w:after="0" w:line="240" w:lineRule="auto"/>
        <w:ind w:left="851" w:right="900"/>
        <w:jc w:val="both"/>
        <w:rPr>
          <w:rFonts w:ascii="Palatino Linotype" w:eastAsia="Calibri" w:hAnsi="Palatino Linotype"/>
          <w:i/>
        </w:rPr>
      </w:pPr>
      <w:r w:rsidRPr="002E4C91">
        <w:rPr>
          <w:rFonts w:ascii="Palatino Linotype" w:eastAsia="Calibri" w:hAnsi="Palatino Linotype"/>
          <w:b/>
          <w:i/>
        </w:rPr>
        <w:t>Criterio 3</w:t>
      </w:r>
      <w:r w:rsidRPr="002E4C91">
        <w:rPr>
          <w:rFonts w:ascii="Palatino Linotype" w:eastAsia="Calibri" w:hAnsi="Palatino Linotype"/>
          <w:i/>
        </w:rPr>
        <w:t xml:space="preserve"> Denominación del cargo, empleo, comisión o nombramiento otorgado </w:t>
      </w:r>
    </w:p>
    <w:p w14:paraId="15D4AEB9" w14:textId="77777777" w:rsidR="00AC44D4" w:rsidRPr="002E4C91" w:rsidRDefault="00AC44D4" w:rsidP="00AC44D4">
      <w:pPr>
        <w:spacing w:after="0" w:line="240" w:lineRule="auto"/>
        <w:ind w:left="851" w:right="900"/>
        <w:jc w:val="both"/>
        <w:rPr>
          <w:rFonts w:ascii="Palatino Linotype" w:eastAsia="Calibri" w:hAnsi="Palatino Linotype"/>
          <w:i/>
        </w:rPr>
      </w:pPr>
    </w:p>
    <w:p w14:paraId="1B3F9C2B" w14:textId="77777777" w:rsidR="00AC44D4" w:rsidRPr="002E4C91" w:rsidRDefault="00AC44D4" w:rsidP="00AC44D4">
      <w:pPr>
        <w:spacing w:after="0" w:line="240" w:lineRule="auto"/>
        <w:ind w:left="1843" w:right="900" w:hanging="992"/>
        <w:jc w:val="both"/>
        <w:rPr>
          <w:rFonts w:ascii="Palatino Linotype" w:eastAsia="Calibri" w:hAnsi="Palatino Linotype"/>
          <w:i/>
        </w:rPr>
      </w:pPr>
      <w:r w:rsidRPr="002E4C91">
        <w:rPr>
          <w:rFonts w:ascii="Palatino Linotype" w:eastAsia="Calibri" w:hAnsi="Palatino Linotype"/>
          <w:b/>
          <w:i/>
        </w:rPr>
        <w:t>Criterio 4</w:t>
      </w:r>
      <w:r w:rsidRPr="002E4C91">
        <w:rPr>
          <w:rFonts w:ascii="Palatino Linotype" w:eastAsia="Calibri" w:hAnsi="Palatino Linotype"/>
          <w:i/>
        </w:rPr>
        <w:t xml:space="preserve"> Nombre del servidor(a) público(a), integrante y/o, miembro del sujeto obligado, y/o persona que desempeñe un empleo, cargo o comisión y/o ejerza actos de autoridad (nombre[s], primer apellido, segundo apellido) </w:t>
      </w:r>
    </w:p>
    <w:p w14:paraId="7256D07F" w14:textId="77777777" w:rsidR="00AC44D4" w:rsidRPr="002E4C91" w:rsidRDefault="00AC44D4" w:rsidP="00AC44D4">
      <w:pPr>
        <w:spacing w:after="0" w:line="240" w:lineRule="auto"/>
        <w:ind w:left="851" w:right="900"/>
        <w:jc w:val="both"/>
        <w:rPr>
          <w:rFonts w:ascii="Palatino Linotype" w:eastAsia="Calibri" w:hAnsi="Palatino Linotype"/>
          <w:i/>
        </w:rPr>
      </w:pPr>
    </w:p>
    <w:p w14:paraId="07897ECB" w14:textId="77777777" w:rsidR="00AC44D4" w:rsidRPr="002E4C91" w:rsidRDefault="00AC44D4" w:rsidP="00AC44D4">
      <w:pPr>
        <w:spacing w:after="0" w:line="240" w:lineRule="auto"/>
        <w:ind w:left="1843" w:right="900" w:hanging="992"/>
        <w:jc w:val="both"/>
        <w:rPr>
          <w:rFonts w:ascii="Palatino Linotype" w:eastAsia="Calibri" w:hAnsi="Palatino Linotype"/>
          <w:i/>
        </w:rPr>
      </w:pPr>
      <w:r w:rsidRPr="002E4C91">
        <w:rPr>
          <w:rFonts w:ascii="Palatino Linotype" w:eastAsia="Calibri" w:hAnsi="Palatino Linotype"/>
          <w:b/>
          <w:i/>
        </w:rPr>
        <w:t>Criterio 5</w:t>
      </w:r>
      <w:r w:rsidRPr="002E4C91">
        <w:rPr>
          <w:rFonts w:ascii="Palatino Linotype" w:eastAsia="Calibri" w:hAnsi="Palatino Linotype"/>
          <w:i/>
        </w:rPr>
        <w:t xml:space="preserve"> Área o unidad administrativa de adscripción (de acuerdo con el catálogo de unidades administrativas o puestos del sujeto obligado) </w:t>
      </w:r>
    </w:p>
    <w:p w14:paraId="40D1DF87" w14:textId="77777777" w:rsidR="00AC44D4" w:rsidRPr="002E4C91" w:rsidRDefault="00AC44D4" w:rsidP="00AC44D4">
      <w:pPr>
        <w:spacing w:after="0" w:line="240" w:lineRule="auto"/>
        <w:ind w:left="851" w:right="900"/>
        <w:jc w:val="both"/>
        <w:rPr>
          <w:rFonts w:ascii="Palatino Linotype" w:eastAsia="Calibri" w:hAnsi="Palatino Linotype"/>
          <w:i/>
        </w:rPr>
      </w:pPr>
    </w:p>
    <w:p w14:paraId="4E791735" w14:textId="77777777" w:rsidR="00AC44D4" w:rsidRPr="002E4C91" w:rsidRDefault="00AC44D4" w:rsidP="00AC44D4">
      <w:pPr>
        <w:spacing w:after="0" w:line="240" w:lineRule="auto"/>
        <w:ind w:left="851" w:right="900"/>
        <w:jc w:val="both"/>
        <w:rPr>
          <w:rFonts w:ascii="Palatino Linotype" w:eastAsia="Calibri" w:hAnsi="Palatino Linotype"/>
          <w:i/>
        </w:rPr>
      </w:pPr>
      <w:r w:rsidRPr="002E4C91">
        <w:rPr>
          <w:rFonts w:ascii="Palatino Linotype" w:eastAsia="Calibri" w:hAnsi="Palatino Linotype"/>
          <w:i/>
        </w:rPr>
        <w:t xml:space="preserve">Respecto a la información curricular del (la) servidor(a) público(a) y/o persona que desempeñe un empleo, cargo o comisión en el sujeto obligado se deberá publicar: </w:t>
      </w:r>
    </w:p>
    <w:p w14:paraId="167C2BF1" w14:textId="77777777" w:rsidR="00AC44D4" w:rsidRPr="002E4C91" w:rsidRDefault="00AC44D4" w:rsidP="00AC44D4">
      <w:pPr>
        <w:spacing w:after="0" w:line="240" w:lineRule="auto"/>
        <w:ind w:left="851" w:right="900"/>
        <w:jc w:val="both"/>
        <w:rPr>
          <w:rFonts w:ascii="Palatino Linotype" w:eastAsia="Calibri" w:hAnsi="Palatino Linotype"/>
          <w:i/>
        </w:rPr>
      </w:pPr>
    </w:p>
    <w:p w14:paraId="34AE6E4E" w14:textId="77777777" w:rsidR="00AC44D4" w:rsidRPr="002E4C91" w:rsidRDefault="00AC44D4" w:rsidP="00AC44D4">
      <w:pPr>
        <w:spacing w:after="0" w:line="240" w:lineRule="auto"/>
        <w:ind w:left="1985" w:right="900" w:hanging="1134"/>
        <w:jc w:val="both"/>
        <w:rPr>
          <w:rFonts w:ascii="Palatino Linotype" w:eastAsia="Calibri" w:hAnsi="Palatino Linotype"/>
          <w:i/>
        </w:rPr>
      </w:pPr>
      <w:r w:rsidRPr="002E4C91">
        <w:rPr>
          <w:rFonts w:ascii="Palatino Linotype" w:eastAsia="Calibri" w:hAnsi="Palatino Linotype"/>
          <w:b/>
          <w:i/>
        </w:rPr>
        <w:t>Criterio 6</w:t>
      </w:r>
      <w:r w:rsidRPr="002E4C91">
        <w:rPr>
          <w:rFonts w:ascii="Palatino Linotype" w:eastAsia="Calibri" w:hAnsi="Palatino Linotype"/>
          <w:i/>
        </w:rPr>
        <w:t xml:space="preserve"> Escolaridad (nivel máximo de estudios): Ninguno / Primaria / Secundaria / Bachillerato / Carrera técnica / Licenciatura / Maestría / Doctorado / Posdoctorado </w:t>
      </w:r>
    </w:p>
    <w:p w14:paraId="22CA7131" w14:textId="77777777" w:rsidR="00AC44D4" w:rsidRPr="002E4C91" w:rsidRDefault="00AC44D4" w:rsidP="00AC44D4">
      <w:pPr>
        <w:spacing w:after="0" w:line="240" w:lineRule="auto"/>
        <w:ind w:left="851" w:right="900"/>
        <w:jc w:val="both"/>
        <w:rPr>
          <w:rFonts w:ascii="Palatino Linotype" w:eastAsia="Calibri" w:hAnsi="Palatino Linotype"/>
          <w:i/>
        </w:rPr>
      </w:pPr>
    </w:p>
    <w:p w14:paraId="4B6529E2" w14:textId="77777777" w:rsidR="00AC44D4" w:rsidRPr="002E4C91" w:rsidRDefault="00AC44D4" w:rsidP="00AC44D4">
      <w:pPr>
        <w:spacing w:after="0" w:line="240" w:lineRule="auto"/>
        <w:ind w:left="1985" w:right="900" w:hanging="1134"/>
        <w:jc w:val="both"/>
        <w:rPr>
          <w:rFonts w:ascii="Palatino Linotype" w:eastAsia="Calibri" w:hAnsi="Palatino Linotype"/>
          <w:i/>
        </w:rPr>
      </w:pPr>
      <w:r w:rsidRPr="002E4C91">
        <w:rPr>
          <w:rFonts w:ascii="Palatino Linotype" w:eastAsia="Calibri" w:hAnsi="Palatino Linotype"/>
          <w:b/>
          <w:i/>
        </w:rPr>
        <w:t>Criterio 7</w:t>
      </w:r>
      <w:r w:rsidRPr="002E4C91">
        <w:rPr>
          <w:rFonts w:ascii="Palatino Linotype" w:eastAsia="Calibri" w:hAnsi="Palatino Linotype"/>
          <w:i/>
        </w:rPr>
        <w:t xml:space="preserve"> Carrera genérica, en su caso </w:t>
      </w:r>
    </w:p>
    <w:p w14:paraId="0304AF14" w14:textId="77777777" w:rsidR="00AC44D4" w:rsidRPr="002E4C91" w:rsidRDefault="00AC44D4" w:rsidP="00AC44D4">
      <w:pPr>
        <w:spacing w:after="0" w:line="240" w:lineRule="auto"/>
        <w:ind w:left="1985" w:right="900" w:hanging="1134"/>
        <w:jc w:val="both"/>
        <w:rPr>
          <w:rFonts w:ascii="Palatino Linotype" w:eastAsia="Calibri" w:hAnsi="Palatino Linotype"/>
          <w:i/>
        </w:rPr>
      </w:pPr>
    </w:p>
    <w:p w14:paraId="65BD3BEC" w14:textId="77777777" w:rsidR="00AC44D4" w:rsidRPr="002E4C91" w:rsidRDefault="00AC44D4" w:rsidP="00AC44D4">
      <w:pPr>
        <w:spacing w:after="0" w:line="240" w:lineRule="auto"/>
        <w:ind w:left="851" w:right="900"/>
        <w:jc w:val="both"/>
        <w:rPr>
          <w:rFonts w:ascii="Palatino Linotype" w:eastAsia="Calibri" w:hAnsi="Palatino Linotype"/>
          <w:i/>
        </w:rPr>
      </w:pPr>
      <w:r w:rsidRPr="002E4C91">
        <w:rPr>
          <w:rFonts w:ascii="Palatino Linotype" w:eastAsia="Calibri" w:hAnsi="Palatino Linotype"/>
          <w:i/>
        </w:rPr>
        <w:t>Respecto de la experiencia laboral especificar los tres últimos empleos, en donde se indique:</w:t>
      </w:r>
    </w:p>
    <w:p w14:paraId="27B0CCA4" w14:textId="77777777" w:rsidR="00AC44D4" w:rsidRPr="002E4C91" w:rsidRDefault="00AC44D4" w:rsidP="00AC44D4">
      <w:pPr>
        <w:spacing w:after="0" w:line="240" w:lineRule="auto"/>
        <w:ind w:left="851" w:right="900"/>
        <w:jc w:val="both"/>
        <w:rPr>
          <w:rFonts w:ascii="Palatino Linotype" w:eastAsia="Calibri" w:hAnsi="Palatino Linotype"/>
          <w:i/>
        </w:rPr>
      </w:pPr>
    </w:p>
    <w:p w14:paraId="44A77C61" w14:textId="77777777" w:rsidR="00AC44D4" w:rsidRPr="002E4C91" w:rsidRDefault="00AC44D4" w:rsidP="00AC44D4">
      <w:pPr>
        <w:spacing w:after="0" w:line="240" w:lineRule="auto"/>
        <w:ind w:left="851" w:right="900"/>
        <w:jc w:val="both"/>
        <w:rPr>
          <w:rFonts w:ascii="Palatino Linotype" w:eastAsia="Calibri" w:hAnsi="Palatino Linotype"/>
          <w:i/>
        </w:rPr>
      </w:pPr>
      <w:r w:rsidRPr="002E4C91">
        <w:rPr>
          <w:rFonts w:ascii="Palatino Linotype" w:eastAsia="Calibri" w:hAnsi="Palatino Linotype"/>
          <w:b/>
          <w:i/>
        </w:rPr>
        <w:t>Criterio 8</w:t>
      </w:r>
      <w:r w:rsidRPr="002E4C91">
        <w:rPr>
          <w:rFonts w:ascii="Palatino Linotype" w:eastAsia="Calibri" w:hAnsi="Palatino Linotype"/>
          <w:i/>
        </w:rPr>
        <w:t xml:space="preserve"> Periodo (mes/año inicio, mes/año conclusión) </w:t>
      </w:r>
    </w:p>
    <w:p w14:paraId="685B760B" w14:textId="77777777" w:rsidR="00AC44D4" w:rsidRPr="002E4C91" w:rsidRDefault="00AC44D4" w:rsidP="00AC44D4">
      <w:pPr>
        <w:spacing w:after="0" w:line="240" w:lineRule="auto"/>
        <w:ind w:left="851" w:right="900"/>
        <w:jc w:val="both"/>
        <w:rPr>
          <w:rFonts w:ascii="Palatino Linotype" w:eastAsia="Calibri" w:hAnsi="Palatino Linotype"/>
          <w:i/>
        </w:rPr>
      </w:pPr>
    </w:p>
    <w:p w14:paraId="17CC77EA" w14:textId="77777777" w:rsidR="00AC44D4" w:rsidRPr="002E4C91" w:rsidRDefault="00AC44D4" w:rsidP="00AC44D4">
      <w:pPr>
        <w:spacing w:after="0" w:line="240" w:lineRule="auto"/>
        <w:ind w:left="851" w:right="900"/>
        <w:jc w:val="both"/>
        <w:rPr>
          <w:rFonts w:ascii="Palatino Linotype" w:eastAsia="Calibri" w:hAnsi="Palatino Linotype"/>
          <w:i/>
        </w:rPr>
      </w:pPr>
      <w:r w:rsidRPr="002E4C91">
        <w:rPr>
          <w:rFonts w:ascii="Palatino Linotype" w:eastAsia="Calibri" w:hAnsi="Palatino Linotype"/>
          <w:b/>
          <w:i/>
        </w:rPr>
        <w:t>Criterio 9</w:t>
      </w:r>
      <w:r w:rsidRPr="002E4C91">
        <w:rPr>
          <w:rFonts w:ascii="Palatino Linotype" w:eastAsia="Calibri" w:hAnsi="Palatino Linotype"/>
          <w:i/>
        </w:rPr>
        <w:t xml:space="preserve"> Denominación de la institución o empresa </w:t>
      </w:r>
    </w:p>
    <w:p w14:paraId="1A20FF69" w14:textId="77777777" w:rsidR="00AC44D4" w:rsidRPr="002E4C91" w:rsidRDefault="00AC44D4" w:rsidP="00AC44D4">
      <w:pPr>
        <w:spacing w:after="0" w:line="240" w:lineRule="auto"/>
        <w:ind w:left="851" w:right="900"/>
        <w:jc w:val="both"/>
        <w:rPr>
          <w:rFonts w:ascii="Palatino Linotype" w:eastAsia="Calibri" w:hAnsi="Palatino Linotype"/>
          <w:i/>
        </w:rPr>
      </w:pPr>
    </w:p>
    <w:p w14:paraId="7EF329D8" w14:textId="77777777" w:rsidR="00AC44D4" w:rsidRPr="002E4C91" w:rsidRDefault="00AC44D4" w:rsidP="00AC44D4">
      <w:pPr>
        <w:spacing w:after="0" w:line="240" w:lineRule="auto"/>
        <w:ind w:left="851" w:right="900"/>
        <w:jc w:val="both"/>
        <w:rPr>
          <w:rFonts w:ascii="Palatino Linotype" w:eastAsia="Calibri" w:hAnsi="Palatino Linotype"/>
          <w:i/>
        </w:rPr>
      </w:pPr>
      <w:r w:rsidRPr="002E4C91">
        <w:rPr>
          <w:rFonts w:ascii="Palatino Linotype" w:eastAsia="Calibri" w:hAnsi="Palatino Linotype"/>
          <w:b/>
          <w:i/>
        </w:rPr>
        <w:t>Criterio 10</w:t>
      </w:r>
      <w:r w:rsidRPr="002E4C91">
        <w:rPr>
          <w:rFonts w:ascii="Palatino Linotype" w:eastAsia="Calibri" w:hAnsi="Palatino Linotype"/>
          <w:i/>
        </w:rPr>
        <w:t xml:space="preserve"> Cargo o puesto desempeñado </w:t>
      </w:r>
    </w:p>
    <w:p w14:paraId="51994757" w14:textId="77777777" w:rsidR="00AC44D4" w:rsidRPr="002E4C91" w:rsidRDefault="00AC44D4" w:rsidP="00AC44D4">
      <w:pPr>
        <w:spacing w:after="0" w:line="240" w:lineRule="auto"/>
        <w:ind w:left="851" w:right="900"/>
        <w:jc w:val="both"/>
        <w:rPr>
          <w:rFonts w:ascii="Palatino Linotype" w:eastAsia="Calibri" w:hAnsi="Palatino Linotype"/>
          <w:i/>
        </w:rPr>
      </w:pPr>
    </w:p>
    <w:p w14:paraId="0052C8D3" w14:textId="77777777" w:rsidR="00AC44D4" w:rsidRPr="002E4C91" w:rsidRDefault="00AC44D4" w:rsidP="00AC44D4">
      <w:pPr>
        <w:spacing w:after="0" w:line="240" w:lineRule="auto"/>
        <w:ind w:left="851" w:right="900"/>
        <w:jc w:val="both"/>
        <w:rPr>
          <w:rFonts w:ascii="Palatino Linotype" w:eastAsia="Calibri" w:hAnsi="Palatino Linotype"/>
          <w:i/>
        </w:rPr>
      </w:pPr>
      <w:r w:rsidRPr="002E4C91">
        <w:rPr>
          <w:rFonts w:ascii="Palatino Linotype" w:eastAsia="Calibri" w:hAnsi="Palatino Linotype"/>
          <w:b/>
          <w:i/>
        </w:rPr>
        <w:t>Criterio 11</w:t>
      </w:r>
      <w:r w:rsidRPr="002E4C91">
        <w:rPr>
          <w:rFonts w:ascii="Palatino Linotype" w:eastAsia="Calibri" w:hAnsi="Palatino Linotype"/>
          <w:i/>
        </w:rPr>
        <w:t xml:space="preserve"> Campo de experiencia </w:t>
      </w:r>
    </w:p>
    <w:p w14:paraId="02EEEF91" w14:textId="77777777" w:rsidR="00AC44D4" w:rsidRPr="002E4C91" w:rsidRDefault="00AC44D4" w:rsidP="00AC44D4">
      <w:pPr>
        <w:spacing w:after="0" w:line="240" w:lineRule="auto"/>
        <w:ind w:left="851" w:right="900"/>
        <w:jc w:val="both"/>
        <w:rPr>
          <w:rFonts w:ascii="Palatino Linotype" w:eastAsia="Calibri" w:hAnsi="Palatino Linotype"/>
          <w:i/>
        </w:rPr>
      </w:pPr>
    </w:p>
    <w:p w14:paraId="236947E6" w14:textId="77777777" w:rsidR="00AC44D4" w:rsidRPr="002E4C91" w:rsidRDefault="00AC44D4" w:rsidP="00AC44D4">
      <w:pPr>
        <w:spacing w:after="0" w:line="240" w:lineRule="auto"/>
        <w:ind w:left="1985" w:right="900" w:hanging="1134"/>
        <w:jc w:val="both"/>
        <w:rPr>
          <w:rFonts w:ascii="Palatino Linotype" w:eastAsia="Calibri" w:hAnsi="Palatino Linotype"/>
          <w:i/>
        </w:rPr>
      </w:pPr>
      <w:r w:rsidRPr="002E4C91">
        <w:rPr>
          <w:rFonts w:ascii="Palatino Linotype" w:eastAsia="Calibri" w:hAnsi="Palatino Linotype"/>
          <w:b/>
          <w:i/>
        </w:rPr>
        <w:t>Criterio 12</w:t>
      </w:r>
      <w:r w:rsidRPr="002E4C91">
        <w:rPr>
          <w:rFonts w:ascii="Palatino Linotype" w:eastAsia="Calibri" w:hAnsi="Palatino Linotype"/>
          <w:i/>
        </w:rPr>
        <w:t xml:space="preserve"> Hipervínculo al documento que contenga la información relativa a la trayectoria</w:t>
      </w:r>
      <w:r w:rsidRPr="002E4C91">
        <w:rPr>
          <w:rStyle w:val="Refdenotaalpie"/>
          <w:rFonts w:ascii="Palatino Linotype" w:eastAsia="Calibri" w:hAnsi="Palatino Linotype"/>
          <w:i/>
        </w:rPr>
        <w:footnoteReference w:customMarkFollows="1" w:id="2"/>
        <w:t>37</w:t>
      </w:r>
      <w:r w:rsidRPr="002E4C91">
        <w:rPr>
          <w:rFonts w:ascii="Palatino Linotype" w:eastAsia="Calibri" w:hAnsi="Palatino Linotype"/>
          <w:i/>
        </w:rPr>
        <w:t xml:space="preserve"> del (la) servidor(a) público(a), que deberá contener, además de los datos mencionados en los criterios anteriores, los siguientes: trayectoria académica, profesional o laboral que acredite su capacidad; y habilidades o pericia para ocupar el cargo público</w:t>
      </w:r>
    </w:p>
    <w:p w14:paraId="0C9AB523" w14:textId="2DB21F19" w:rsidR="00AC44D4" w:rsidRPr="002E4C91" w:rsidRDefault="00AC44D4" w:rsidP="006B6D9E">
      <w:pPr>
        <w:pStyle w:val="Sinespaciado"/>
      </w:pPr>
    </w:p>
    <w:p w14:paraId="319EC1C0" w14:textId="77777777" w:rsidR="006B6D9E" w:rsidRPr="002E4C91" w:rsidRDefault="006B6D9E" w:rsidP="006B6D9E">
      <w:pPr>
        <w:pStyle w:val="Sinespaciado"/>
      </w:pPr>
    </w:p>
    <w:p w14:paraId="68E15281" w14:textId="6DB5D6BD" w:rsidR="006B6D9E" w:rsidRPr="002E4C91" w:rsidRDefault="006B6D9E" w:rsidP="006B6D9E">
      <w:pPr>
        <w:spacing w:line="360" w:lineRule="auto"/>
        <w:ind w:right="334"/>
        <w:jc w:val="both"/>
        <w:rPr>
          <w:rFonts w:ascii="Palatino Linotype" w:hAnsi="Palatino Linotype"/>
          <w:sz w:val="24"/>
          <w:szCs w:val="24"/>
        </w:rPr>
      </w:pPr>
      <w:r w:rsidRPr="002E4C91">
        <w:rPr>
          <w:rFonts w:ascii="Palatino Linotype" w:hAnsi="Palatino Linotype" w:cs="Arial"/>
          <w:sz w:val="24"/>
          <w:szCs w:val="24"/>
        </w:rPr>
        <w:t xml:space="preserve">Ahora bien, si no cuentan con dicho soporte documental en el que se observe la trayectoria académica, profesional y experiencia laboral de los servidores públicos referidos, </w:t>
      </w:r>
      <w:r w:rsidRPr="002E4C91">
        <w:rPr>
          <w:rFonts w:ascii="Palatino Linotype" w:hAnsi="Palatino Linotype"/>
          <w:sz w:val="24"/>
          <w:szCs w:val="24"/>
        </w:rPr>
        <w:t xml:space="preserve">cabe mencionar que puede satisfacerse, de manera enunciativa y no limitativa, con el </w:t>
      </w:r>
      <w:r w:rsidRPr="002E4C91">
        <w:rPr>
          <w:rFonts w:ascii="Palatino Linotype" w:hAnsi="Palatino Linotype"/>
          <w:i/>
          <w:sz w:val="24"/>
          <w:szCs w:val="24"/>
        </w:rPr>
        <w:t>Curriculum Vitae</w:t>
      </w:r>
      <w:r w:rsidRPr="002E4C91">
        <w:rPr>
          <w:rFonts w:ascii="Palatino Linotype" w:hAnsi="Palatino Linotype"/>
          <w:sz w:val="24"/>
          <w:szCs w:val="24"/>
        </w:rPr>
        <w:t xml:space="preserve"> de cada Servidor Público referidos en la solicitud de información, documentos que en todo caso, debe proporcionarse en versión pública.</w:t>
      </w:r>
    </w:p>
    <w:p w14:paraId="2727175A" w14:textId="77777777" w:rsidR="006B6D9E" w:rsidRPr="002E4C91" w:rsidRDefault="006B6D9E" w:rsidP="006B6D9E">
      <w:pPr>
        <w:spacing w:line="360" w:lineRule="auto"/>
        <w:ind w:right="334"/>
        <w:jc w:val="both"/>
        <w:rPr>
          <w:rFonts w:ascii="Palatino Linotype" w:hAnsi="Palatino Linotype"/>
          <w:sz w:val="16"/>
        </w:rPr>
      </w:pPr>
    </w:p>
    <w:p w14:paraId="21B78E2C" w14:textId="77777777" w:rsidR="006B6D9E" w:rsidRPr="002E4C91" w:rsidRDefault="006B6D9E" w:rsidP="006B6D9E">
      <w:pPr>
        <w:spacing w:line="360" w:lineRule="auto"/>
        <w:ind w:right="334"/>
        <w:jc w:val="both"/>
        <w:rPr>
          <w:rFonts w:ascii="Palatino Linotype" w:hAnsi="Palatino Linotype"/>
          <w:sz w:val="24"/>
        </w:rPr>
      </w:pPr>
      <w:r w:rsidRPr="002E4C91">
        <w:rPr>
          <w:rFonts w:ascii="Palatino Linotype" w:hAnsi="Palatino Linotype"/>
          <w:sz w:val="24"/>
        </w:rPr>
        <w:t xml:space="preserve">Lo anterior tiene sustento en el Criterio 3/09, emitido por el entonces denominado Instituto Federal de Acceso a la Información y Protección de Datos Personales, ahora Instituto Nacional de Acceso a la Información y Protección de Datos Personales, que al efecto señala: </w:t>
      </w:r>
    </w:p>
    <w:p w14:paraId="19D5E37C" w14:textId="77777777" w:rsidR="006B6D9E" w:rsidRPr="002E4C91" w:rsidRDefault="006B6D9E" w:rsidP="006B6D9E">
      <w:pPr>
        <w:pStyle w:val="Sinespaciado"/>
      </w:pPr>
    </w:p>
    <w:p w14:paraId="2CADDB92" w14:textId="5A4E20A1" w:rsidR="006B6D9E" w:rsidRPr="002E4C91" w:rsidRDefault="006B6D9E" w:rsidP="006B6D9E">
      <w:pPr>
        <w:ind w:left="851" w:right="901"/>
        <w:jc w:val="both"/>
        <w:rPr>
          <w:rFonts w:ascii="Palatino Linotype" w:hAnsi="Palatino Linotype"/>
          <w:b/>
          <w:i/>
        </w:rPr>
      </w:pPr>
      <w:r w:rsidRPr="002E4C91">
        <w:rPr>
          <w:rFonts w:ascii="Palatino Linotype" w:hAnsi="Palatino Linotype"/>
          <w:i/>
        </w:rPr>
        <w:t>“</w:t>
      </w:r>
      <w:r w:rsidRPr="002E4C91">
        <w:rPr>
          <w:rFonts w:ascii="Palatino Linotype" w:hAnsi="Palatino Linotype"/>
          <w:b/>
          <w:i/>
        </w:rPr>
        <w:t>Criterio 3/09.</w:t>
      </w:r>
    </w:p>
    <w:p w14:paraId="24CD4862" w14:textId="77777777" w:rsidR="006B6D9E" w:rsidRPr="002E4C91" w:rsidRDefault="006B6D9E" w:rsidP="006B6D9E">
      <w:pPr>
        <w:ind w:left="851" w:right="901"/>
        <w:jc w:val="both"/>
        <w:rPr>
          <w:rFonts w:ascii="Palatino Linotype" w:hAnsi="Palatino Linotype"/>
          <w:i/>
        </w:rPr>
      </w:pPr>
      <w:r w:rsidRPr="002E4C91">
        <w:rPr>
          <w:rFonts w:ascii="Palatino Linotype" w:hAnsi="Palatino Linotype"/>
          <w:b/>
          <w:i/>
        </w:rPr>
        <w:t xml:space="preserve">Curriculum Vitae de servidores públicos. Es obligación de los sujetos obligados otorgar acceso a versiones públicas de los mismos ante una solicitud de acceso. </w:t>
      </w:r>
      <w:r w:rsidRPr="002E4C91">
        <w:rPr>
          <w:rFonts w:ascii="Palatino Linotype" w:hAnsi="Palatino Linotype"/>
          <w:i/>
        </w:rPr>
        <w:t xml:space="preserve">Uno de los objetivos de la Ley Federal de Transparencia y Acceso a la Información Pública Gubernamental, de acuerdo con su artículo 4, fracción IV, es favorecer la rendición de cuentas a las personas, de manera que puedan valorar el desempeño de los sujetos obligados. Si bien en el curriculum vitae se describe información de una persona relacionada con su formación académica, trayectoria profesional, datos de contacto, datos biográficos, entre otros, los cuales </w:t>
      </w:r>
      <w:r w:rsidRPr="002E4C91">
        <w:rPr>
          <w:rFonts w:ascii="Palatino Linotype" w:hAnsi="Palatino Linotype"/>
          <w:i/>
        </w:rPr>
        <w:lastRenderedPageBreak/>
        <w:t xml:space="preserve">constituyen datos personales, de acuerdo con lo previsto en el artículo 3, fracción II de la Ley Federal de Transparencia y Acceso a la Información Pública Gubernamental, y en consecuencia, representan información confidencial, en términos de lo establecido en el artículo 18, fracción II de la Ley Federal de Transparencia y Acceso a la Información Pública Gubernamental, </w:t>
      </w:r>
      <w:r w:rsidRPr="002E4C91">
        <w:rPr>
          <w:rFonts w:ascii="Palatino Linotype" w:hAnsi="Palatino Linotype"/>
          <w:i/>
          <w:u w:val="single"/>
        </w:rPr>
        <w:t>tratándose del curriculum vitae de un servidor público</w:t>
      </w:r>
      <w:r w:rsidRPr="002E4C91">
        <w:rPr>
          <w:rFonts w:ascii="Palatino Linotype" w:hAnsi="Palatino Linotype"/>
          <w:i/>
        </w:rPr>
        <w:t xml:space="preserve">, </w:t>
      </w:r>
      <w:r w:rsidRPr="002E4C91">
        <w:rPr>
          <w:rFonts w:ascii="Palatino Linotype" w:hAnsi="Palatino Linotype"/>
          <w:i/>
          <w:u w:val="single"/>
        </w:rPr>
        <w:t>una de las formas en que los ciudadanos pueden evaluar sus aptitudes para desempeñar el cargo público que le ha sido encomendado,</w:t>
      </w:r>
      <w:r w:rsidRPr="002E4C91">
        <w:rPr>
          <w:rFonts w:ascii="Palatino Linotype" w:hAnsi="Palatino Linotype"/>
          <w:i/>
        </w:rPr>
        <w:t xml:space="preserve"> </w:t>
      </w:r>
      <w:r w:rsidRPr="002E4C91">
        <w:rPr>
          <w:rFonts w:ascii="Palatino Linotype" w:hAnsi="Palatino Linotype"/>
          <w:i/>
          <w:u w:val="single"/>
        </w:rPr>
        <w:t>es mediante la publicidad de ciertos datos de los ahí contenidos</w:t>
      </w:r>
      <w:r w:rsidRPr="002E4C91">
        <w:rPr>
          <w:rFonts w:ascii="Palatino Linotype" w:hAnsi="Palatino Linotype"/>
          <w:i/>
        </w:rPr>
        <w:t xml:space="preserve">. En esa tesitura, entre los datos personales del curriculum vitae de un servidor público susceptibles de hacerse del conocimiento público, ante una solicitud de acceso, </w:t>
      </w:r>
      <w:r w:rsidRPr="002E4C91">
        <w:rPr>
          <w:rFonts w:ascii="Palatino Linotype" w:hAnsi="Palatino Linotype"/>
          <w:i/>
          <w:u w:val="single"/>
        </w:rPr>
        <w:t>se encuentran los relativos a su trayectoria académica, profesional, laboral, así como todos aquellos que acrediten su capacidad, habilidades o pericia para ocupar el cargo público</w:t>
      </w:r>
      <w:r w:rsidRPr="002E4C91">
        <w:rPr>
          <w:rFonts w:ascii="Palatino Linotype" w:hAnsi="Palatino Linotype"/>
          <w:i/>
        </w:rPr>
        <w:t xml:space="preserve">. </w:t>
      </w:r>
    </w:p>
    <w:p w14:paraId="725E90FE" w14:textId="77777777" w:rsidR="006B6D9E" w:rsidRPr="002E4C91" w:rsidRDefault="006B6D9E" w:rsidP="00964140">
      <w:pPr>
        <w:pStyle w:val="Sinespaciado"/>
      </w:pPr>
    </w:p>
    <w:p w14:paraId="30ED65B9" w14:textId="77777777" w:rsidR="006B6D9E" w:rsidRPr="002E4C91" w:rsidRDefault="006B6D9E" w:rsidP="006B6D9E">
      <w:pPr>
        <w:spacing w:after="0"/>
        <w:ind w:left="851" w:right="899"/>
        <w:jc w:val="both"/>
        <w:rPr>
          <w:rFonts w:ascii="Palatino Linotype" w:hAnsi="Palatino Linotype"/>
          <w:b/>
          <w:i/>
        </w:rPr>
      </w:pPr>
      <w:r w:rsidRPr="002E4C91">
        <w:rPr>
          <w:rFonts w:ascii="Palatino Linotype" w:hAnsi="Palatino Linotype"/>
          <w:b/>
          <w:i/>
        </w:rPr>
        <w:t xml:space="preserve">Expedientes: </w:t>
      </w:r>
    </w:p>
    <w:p w14:paraId="1E643104" w14:textId="77777777" w:rsidR="006B6D9E" w:rsidRPr="002E4C91" w:rsidRDefault="006B6D9E" w:rsidP="006B6D9E">
      <w:pPr>
        <w:spacing w:after="0"/>
        <w:ind w:left="851" w:right="899"/>
        <w:jc w:val="both"/>
        <w:rPr>
          <w:rFonts w:ascii="Palatino Linotype" w:hAnsi="Palatino Linotype"/>
          <w:i/>
        </w:rPr>
      </w:pPr>
      <w:r w:rsidRPr="002E4C91">
        <w:rPr>
          <w:rFonts w:ascii="Palatino Linotype" w:hAnsi="Palatino Linotype"/>
          <w:i/>
        </w:rPr>
        <w:t xml:space="preserve">2653/08 Secretaría de Gobernación – Alonso Lujambio Irazábal </w:t>
      </w:r>
    </w:p>
    <w:p w14:paraId="04B932E2" w14:textId="77777777" w:rsidR="006B6D9E" w:rsidRPr="002E4C91" w:rsidRDefault="006B6D9E" w:rsidP="006B6D9E">
      <w:pPr>
        <w:spacing w:after="0"/>
        <w:ind w:left="851" w:right="899"/>
        <w:jc w:val="both"/>
        <w:rPr>
          <w:rFonts w:ascii="Palatino Linotype" w:hAnsi="Palatino Linotype"/>
          <w:i/>
        </w:rPr>
      </w:pPr>
      <w:r w:rsidRPr="002E4C91">
        <w:rPr>
          <w:rFonts w:ascii="Palatino Linotype" w:hAnsi="Palatino Linotype"/>
          <w:i/>
        </w:rPr>
        <w:t xml:space="preserve">5154/08 Secretaría de la Función Pública – María Marván Laborde </w:t>
      </w:r>
    </w:p>
    <w:p w14:paraId="4FE1C611" w14:textId="77777777" w:rsidR="006B6D9E" w:rsidRPr="002E4C91" w:rsidRDefault="006B6D9E" w:rsidP="006B6D9E">
      <w:pPr>
        <w:spacing w:after="0"/>
        <w:ind w:left="851" w:right="899"/>
        <w:jc w:val="both"/>
        <w:rPr>
          <w:rFonts w:ascii="Palatino Linotype" w:hAnsi="Palatino Linotype"/>
          <w:i/>
        </w:rPr>
      </w:pPr>
      <w:r w:rsidRPr="002E4C91">
        <w:rPr>
          <w:rFonts w:ascii="Palatino Linotype" w:hAnsi="Palatino Linotype"/>
          <w:i/>
        </w:rPr>
        <w:t xml:space="preserve">2214/08 Procuraduría General de la República – María Marván Laborde </w:t>
      </w:r>
    </w:p>
    <w:p w14:paraId="23785C55" w14:textId="77777777" w:rsidR="006B6D9E" w:rsidRPr="002E4C91" w:rsidRDefault="006B6D9E" w:rsidP="006B6D9E">
      <w:pPr>
        <w:spacing w:after="0"/>
        <w:ind w:left="851" w:right="899"/>
        <w:jc w:val="both"/>
        <w:rPr>
          <w:rFonts w:ascii="Palatino Linotype" w:hAnsi="Palatino Linotype"/>
          <w:i/>
        </w:rPr>
      </w:pPr>
      <w:r w:rsidRPr="002E4C91">
        <w:rPr>
          <w:rFonts w:ascii="Palatino Linotype" w:hAnsi="Palatino Linotype"/>
          <w:i/>
        </w:rPr>
        <w:t xml:space="preserve">1377/09 Instituto Nacional de Migración – Juan Pablo Guerrero Amparán </w:t>
      </w:r>
    </w:p>
    <w:p w14:paraId="5B7B00C5" w14:textId="77777777" w:rsidR="006B6D9E" w:rsidRPr="002E4C91" w:rsidRDefault="006B6D9E" w:rsidP="006B6D9E">
      <w:pPr>
        <w:spacing w:after="0"/>
        <w:ind w:left="851" w:right="899"/>
        <w:jc w:val="both"/>
        <w:rPr>
          <w:rFonts w:ascii="Palatino Linotype" w:hAnsi="Palatino Linotype"/>
          <w:i/>
        </w:rPr>
      </w:pPr>
      <w:r w:rsidRPr="002E4C91">
        <w:rPr>
          <w:rFonts w:ascii="Palatino Linotype" w:hAnsi="Palatino Linotype"/>
          <w:i/>
        </w:rPr>
        <w:t xml:space="preserve">2128/09 Comisión Nacional del Agua – Jacqueline Peschard Mariscal”              </w:t>
      </w:r>
    </w:p>
    <w:p w14:paraId="44855866" w14:textId="77777777" w:rsidR="00CF66E3" w:rsidRPr="002E4C91" w:rsidRDefault="00CF66E3" w:rsidP="00B07D20">
      <w:pPr>
        <w:spacing w:line="360" w:lineRule="auto"/>
        <w:jc w:val="both"/>
        <w:rPr>
          <w:rFonts w:ascii="Palatino Linotype" w:hAnsi="Palatino Linotype" w:cs="Arial"/>
          <w:sz w:val="24"/>
        </w:rPr>
      </w:pPr>
    </w:p>
    <w:p w14:paraId="3C67AD0D" w14:textId="77777777" w:rsidR="00C0465C" w:rsidRPr="002E4C91" w:rsidRDefault="00C0465C" w:rsidP="00C0465C">
      <w:pPr>
        <w:spacing w:after="0" w:line="360" w:lineRule="auto"/>
        <w:jc w:val="both"/>
        <w:rPr>
          <w:rFonts w:ascii="Palatino Linotype" w:hAnsi="Palatino Linotype" w:cs="Arial"/>
          <w:sz w:val="24"/>
        </w:rPr>
      </w:pPr>
      <w:r w:rsidRPr="002E4C91">
        <w:rPr>
          <w:rFonts w:ascii="Palatino Linotype" w:hAnsi="Palatino Linotype" w:cs="Arial"/>
          <w:sz w:val="24"/>
        </w:rPr>
        <w:t>E</w:t>
      </w:r>
      <w:r w:rsidR="00540B83" w:rsidRPr="002E4C91">
        <w:rPr>
          <w:rFonts w:ascii="Palatino Linotype" w:hAnsi="Palatino Linotype" w:cs="Arial"/>
          <w:sz w:val="24"/>
        </w:rPr>
        <w:t xml:space="preserve">s importante mencionar que el </w:t>
      </w:r>
      <w:r w:rsidR="00540B83" w:rsidRPr="002E4C91">
        <w:rPr>
          <w:rFonts w:ascii="Palatino Linotype" w:hAnsi="Palatino Linotype" w:cs="Arial"/>
          <w:b/>
          <w:sz w:val="24"/>
        </w:rPr>
        <w:t>Sujeto Obligado</w:t>
      </w:r>
      <w:r w:rsidR="00540B83" w:rsidRPr="002E4C91">
        <w:rPr>
          <w:rFonts w:ascii="Palatino Linotype" w:hAnsi="Palatino Linotype" w:cs="Arial"/>
          <w:sz w:val="24"/>
        </w:rPr>
        <w:t xml:space="preserve">, deberá remitir de manera completa conforme a lo estipulado en el “Anexo I” de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deberán difundir los Sujetos Obligados en los Portales de Internet y en la Plataforma Nacional de Transparencia”, la información faltante de las Fichas Curriculares </w:t>
      </w:r>
      <w:r w:rsidRPr="002E4C91">
        <w:rPr>
          <w:rFonts w:ascii="Palatino Linotype" w:hAnsi="Palatino Linotype" w:cs="Arial"/>
          <w:sz w:val="24"/>
        </w:rPr>
        <w:t>que nos ocupan.</w:t>
      </w:r>
    </w:p>
    <w:p w14:paraId="17E4235C" w14:textId="77777777" w:rsidR="00C0465C" w:rsidRPr="002E4C91" w:rsidRDefault="00C0465C" w:rsidP="00C0465C">
      <w:pPr>
        <w:spacing w:after="0" w:line="360" w:lineRule="auto"/>
        <w:jc w:val="both"/>
        <w:rPr>
          <w:rFonts w:ascii="Palatino Linotype" w:hAnsi="Palatino Linotype" w:cs="Arial"/>
          <w:sz w:val="24"/>
          <w:szCs w:val="24"/>
        </w:rPr>
      </w:pPr>
    </w:p>
    <w:p w14:paraId="38FD57DC" w14:textId="1591CE5F" w:rsidR="00032985" w:rsidRPr="002E4C91" w:rsidRDefault="0074185C" w:rsidP="00C0465C">
      <w:pPr>
        <w:spacing w:after="0" w:line="360" w:lineRule="auto"/>
        <w:jc w:val="both"/>
        <w:rPr>
          <w:rFonts w:ascii="Palatino Linotype" w:hAnsi="Palatino Linotype" w:cs="Arial"/>
          <w:sz w:val="24"/>
        </w:rPr>
      </w:pPr>
      <w:r w:rsidRPr="002E4C91">
        <w:rPr>
          <w:rFonts w:ascii="Palatino Linotype" w:hAnsi="Palatino Linotype" w:cs="Arial"/>
          <w:sz w:val="24"/>
          <w:szCs w:val="24"/>
        </w:rPr>
        <w:t xml:space="preserve">En vista de lo anterior, se observa que el </w:t>
      </w:r>
      <w:r w:rsidRPr="002E4C91">
        <w:rPr>
          <w:rFonts w:ascii="Palatino Linotype" w:hAnsi="Palatino Linotype" w:cs="Arial"/>
          <w:b/>
          <w:sz w:val="24"/>
          <w:szCs w:val="24"/>
        </w:rPr>
        <w:t>Sujeto Obligado</w:t>
      </w:r>
      <w:r w:rsidRPr="002E4C91">
        <w:rPr>
          <w:rFonts w:ascii="Palatino Linotype" w:hAnsi="Palatino Linotype" w:cs="Arial"/>
          <w:sz w:val="24"/>
          <w:szCs w:val="24"/>
        </w:rPr>
        <w:t xml:space="preserve"> no niega </w:t>
      </w:r>
      <w:r w:rsidR="00C81D41" w:rsidRPr="002E4C91">
        <w:rPr>
          <w:rFonts w:ascii="Palatino Linotype" w:hAnsi="Palatino Linotype" w:cs="Arial"/>
          <w:sz w:val="24"/>
          <w:szCs w:val="24"/>
        </w:rPr>
        <w:t xml:space="preserve">la existencia de los documentos probatorios del grado de estudios (Título Profesional, Certificado o </w:t>
      </w:r>
      <w:r w:rsidR="00C81D41" w:rsidRPr="002E4C91">
        <w:rPr>
          <w:rFonts w:ascii="Palatino Linotype" w:hAnsi="Palatino Linotype" w:cs="Arial"/>
          <w:sz w:val="24"/>
          <w:szCs w:val="24"/>
        </w:rPr>
        <w:lastRenderedPageBreak/>
        <w:t>Cédula Profesional)</w:t>
      </w:r>
      <w:r w:rsidRPr="002E4C91">
        <w:rPr>
          <w:rFonts w:ascii="Palatino Linotype" w:hAnsi="Palatino Linotype" w:cs="Arial"/>
          <w:sz w:val="24"/>
          <w:szCs w:val="24"/>
        </w:rPr>
        <w:t xml:space="preserve"> </w:t>
      </w:r>
      <w:r w:rsidR="00C81D41" w:rsidRPr="002E4C91">
        <w:rPr>
          <w:rFonts w:ascii="Palatino Linotype" w:hAnsi="Palatino Linotype" w:cs="Arial"/>
          <w:sz w:val="24"/>
          <w:szCs w:val="24"/>
        </w:rPr>
        <w:t xml:space="preserve">de los multicitados servidores públicos; sin embargo, </w:t>
      </w:r>
      <w:r w:rsidR="00C0465C" w:rsidRPr="002E4C91">
        <w:rPr>
          <w:rFonts w:ascii="Palatino Linotype" w:hAnsi="Palatino Linotype" w:cs="Arial"/>
          <w:sz w:val="24"/>
          <w:szCs w:val="24"/>
        </w:rPr>
        <w:t>n</w:t>
      </w:r>
      <w:r w:rsidR="00C81D41" w:rsidRPr="002E4C91">
        <w:rPr>
          <w:rFonts w:ascii="Palatino Linotype" w:hAnsi="Palatino Linotype" w:cs="Arial"/>
          <w:sz w:val="24"/>
          <w:szCs w:val="24"/>
        </w:rPr>
        <w:t>o remiti</w:t>
      </w:r>
      <w:r w:rsidR="00032985" w:rsidRPr="002E4C91">
        <w:rPr>
          <w:rFonts w:ascii="Palatino Linotype" w:hAnsi="Palatino Linotype" w:cs="Arial"/>
          <w:sz w:val="24"/>
          <w:szCs w:val="24"/>
        </w:rPr>
        <w:t>ó</w:t>
      </w:r>
      <w:r w:rsidR="00C0465C" w:rsidRPr="002E4C91">
        <w:rPr>
          <w:rFonts w:ascii="Palatino Linotype" w:hAnsi="Palatino Linotype" w:cs="Arial"/>
          <w:sz w:val="24"/>
          <w:szCs w:val="24"/>
        </w:rPr>
        <w:t xml:space="preserve"> la debida versión pública de dichos documentos</w:t>
      </w:r>
      <w:r w:rsidR="00032985" w:rsidRPr="002E4C91">
        <w:rPr>
          <w:rFonts w:ascii="Palatino Linotype" w:hAnsi="Palatino Linotype" w:cs="Arial"/>
          <w:sz w:val="24"/>
          <w:szCs w:val="24"/>
        </w:rPr>
        <w:t xml:space="preserve">; es decir, sin testar </w:t>
      </w:r>
      <w:r w:rsidR="00032985" w:rsidRPr="002E4C91">
        <w:rPr>
          <w:rFonts w:ascii="Palatino Linotype" w:hAnsi="Palatino Linotype"/>
          <w:bCs/>
          <w:color w:val="000000" w:themeColor="text1"/>
          <w:sz w:val="24"/>
          <w:szCs w:val="24"/>
          <w:shd w:val="clear" w:color="auto" w:fill="FFFFFF"/>
        </w:rPr>
        <w:t>datos personales susceptibles de ser considerados como confidenciales</w:t>
      </w:r>
      <w:r w:rsidR="00CA4569" w:rsidRPr="002E4C91">
        <w:rPr>
          <w:rFonts w:ascii="Palatino Linotype" w:hAnsi="Palatino Linotype"/>
          <w:bCs/>
          <w:color w:val="000000" w:themeColor="text1"/>
          <w:sz w:val="24"/>
          <w:szCs w:val="24"/>
          <w:shd w:val="clear" w:color="auto" w:fill="FFFFFF"/>
        </w:rPr>
        <w:t xml:space="preserve"> y sin su respectivo Acuerdo de Clasificación de la Información</w:t>
      </w:r>
      <w:r w:rsidR="00032985" w:rsidRPr="002E4C91">
        <w:rPr>
          <w:rFonts w:ascii="Palatino Linotype" w:hAnsi="Palatino Linotype" w:cs="Arial"/>
          <w:sz w:val="24"/>
          <w:szCs w:val="24"/>
        </w:rPr>
        <w:t>.</w:t>
      </w:r>
    </w:p>
    <w:p w14:paraId="34C7E6A3" w14:textId="77777777" w:rsidR="00032985" w:rsidRPr="002E4C91" w:rsidRDefault="00032985" w:rsidP="00032985">
      <w:pPr>
        <w:spacing w:after="0" w:line="360" w:lineRule="auto"/>
        <w:jc w:val="both"/>
        <w:rPr>
          <w:rFonts w:ascii="Palatino Linotype" w:eastAsia="Calibri" w:hAnsi="Palatino Linotype" w:cs="Tahoma"/>
          <w:bCs/>
        </w:rPr>
      </w:pPr>
    </w:p>
    <w:p w14:paraId="76A6473D" w14:textId="6A205C93" w:rsidR="00032985" w:rsidRPr="002E4C91" w:rsidRDefault="00032985" w:rsidP="00032985">
      <w:pPr>
        <w:spacing w:after="0" w:line="360" w:lineRule="auto"/>
        <w:jc w:val="both"/>
        <w:rPr>
          <w:rFonts w:ascii="Palatino Linotype" w:hAnsi="Palatino Linotype" w:cs="Arial"/>
          <w:sz w:val="28"/>
          <w:szCs w:val="24"/>
        </w:rPr>
      </w:pPr>
      <w:r w:rsidRPr="002E4C91">
        <w:rPr>
          <w:rFonts w:ascii="Palatino Linotype" w:eastAsia="Calibri" w:hAnsi="Palatino Linotype" w:cs="Tahoma"/>
          <w:bCs/>
          <w:sz w:val="24"/>
        </w:rPr>
        <w:t>En este sentido, un dato personal es cualquier información que pueda hacer a una persona física o jurídica colectiva identificada e identificable. Asimismo, la doctrina desarrollada a nivel internacional, respecto del tema de datos personales, establece que también las preferencias, gustos, cualidades, opiniones y creencias, constituyen datos personales. En este sentido, cualquier información que por sí sola o relacionada con otra permita hacer identificable a una persona, es un dato personal, susceptible de ser clasificado.</w:t>
      </w:r>
    </w:p>
    <w:p w14:paraId="6407DEA7" w14:textId="77777777" w:rsidR="00032985" w:rsidRPr="002E4C91" w:rsidRDefault="00032985" w:rsidP="00032985">
      <w:pPr>
        <w:pStyle w:val="Prrafodelista"/>
        <w:shd w:val="clear" w:color="auto" w:fill="FFFFFF" w:themeFill="background1"/>
        <w:spacing w:line="360" w:lineRule="auto"/>
        <w:ind w:left="0"/>
        <w:jc w:val="both"/>
        <w:rPr>
          <w:rFonts w:ascii="Palatino Linotype" w:eastAsia="Calibri" w:hAnsi="Palatino Linotype" w:cs="Tahoma"/>
          <w:bCs/>
          <w:lang w:eastAsia="en-US"/>
        </w:rPr>
      </w:pPr>
    </w:p>
    <w:p w14:paraId="1CF59CD7" w14:textId="77777777" w:rsidR="00032985" w:rsidRPr="002E4C91" w:rsidRDefault="00032985" w:rsidP="00032985">
      <w:pPr>
        <w:pStyle w:val="Prrafodelista"/>
        <w:shd w:val="clear" w:color="auto" w:fill="FFFFFF" w:themeFill="background1"/>
        <w:spacing w:line="360" w:lineRule="auto"/>
        <w:ind w:left="0"/>
        <w:contextualSpacing/>
        <w:jc w:val="both"/>
        <w:rPr>
          <w:rFonts w:ascii="Palatino Linotype" w:eastAsia="Calibri" w:hAnsi="Palatino Linotype" w:cs="Tahoma"/>
          <w:bCs/>
          <w:lang w:eastAsia="en-US"/>
        </w:rPr>
      </w:pPr>
      <w:r w:rsidRPr="002E4C91">
        <w:rPr>
          <w:rFonts w:ascii="Palatino Linotype" w:eastAsia="Calibri" w:hAnsi="Palatino Linotype" w:cs="Tahoma"/>
          <w:bCs/>
          <w:lang w:eastAsia="en-US"/>
        </w:rPr>
        <w:t>En este contexto, la confidencialidad de los datos personales, tiene por objetivo establecer el límite del derecho de acceso a la información a partir del derecho a la intimidad y la vida privada de los individuos. Sobre el particular, el legislador realizó un análisis en donde se ponderaban dos derechos: el derecho a la intimidad y la protección de los datos personales versus el interés público de conocer el ejercicio de atribuciones y de recursos públicos de las instituciones y es a partir de ahí, en donde las instituciones públicas deben determinar la publicidad de su información.</w:t>
      </w:r>
    </w:p>
    <w:p w14:paraId="158E945D" w14:textId="77777777" w:rsidR="00032985" w:rsidRPr="002E4C91" w:rsidRDefault="00032985" w:rsidP="00032985">
      <w:pPr>
        <w:pStyle w:val="Prrafodelista"/>
        <w:shd w:val="clear" w:color="auto" w:fill="FFFFFF" w:themeFill="background1"/>
        <w:spacing w:line="360" w:lineRule="auto"/>
        <w:ind w:left="0"/>
        <w:jc w:val="both"/>
        <w:rPr>
          <w:rFonts w:ascii="Palatino Linotype" w:eastAsia="Calibri" w:hAnsi="Palatino Linotype" w:cs="Tahoma"/>
          <w:bCs/>
          <w:lang w:eastAsia="en-US"/>
        </w:rPr>
      </w:pPr>
    </w:p>
    <w:p w14:paraId="19DE665D" w14:textId="77777777" w:rsidR="00032985" w:rsidRPr="002E4C91" w:rsidRDefault="00032985" w:rsidP="00032985">
      <w:pPr>
        <w:pStyle w:val="Prrafodelista"/>
        <w:shd w:val="clear" w:color="auto" w:fill="FFFFFF" w:themeFill="background1"/>
        <w:spacing w:line="360" w:lineRule="auto"/>
        <w:ind w:left="0"/>
        <w:contextualSpacing/>
        <w:jc w:val="both"/>
        <w:rPr>
          <w:rFonts w:ascii="Palatino Linotype" w:eastAsia="Calibri" w:hAnsi="Palatino Linotype" w:cs="Tahoma"/>
          <w:bCs/>
          <w:lang w:eastAsia="en-US"/>
        </w:rPr>
      </w:pPr>
      <w:r w:rsidRPr="002E4C91">
        <w:rPr>
          <w:rFonts w:ascii="Palatino Linotype" w:eastAsia="Calibri" w:hAnsi="Palatino Linotype" w:cs="Tahoma"/>
          <w:bCs/>
          <w:lang w:eastAsia="en-US"/>
        </w:rPr>
        <w:t>De tal suerte, las instituciones públicas tienen la doble responsabilidad, por un lado de proteger los datos personales y por otro, darles publicidad cuando la relevancia de esos datos sea de interés público.</w:t>
      </w:r>
    </w:p>
    <w:p w14:paraId="0409C891" w14:textId="77777777" w:rsidR="00032985" w:rsidRPr="002E4C91" w:rsidRDefault="00032985" w:rsidP="00032985">
      <w:pPr>
        <w:pStyle w:val="Prrafodelista"/>
        <w:shd w:val="clear" w:color="auto" w:fill="FFFFFF" w:themeFill="background1"/>
        <w:spacing w:line="360" w:lineRule="auto"/>
        <w:ind w:left="0"/>
        <w:jc w:val="both"/>
        <w:rPr>
          <w:rFonts w:ascii="Palatino Linotype" w:eastAsia="Calibri" w:hAnsi="Palatino Linotype" w:cs="Tahoma"/>
          <w:bCs/>
          <w:lang w:eastAsia="en-US"/>
        </w:rPr>
      </w:pPr>
    </w:p>
    <w:p w14:paraId="066020CC" w14:textId="77777777" w:rsidR="00032985" w:rsidRPr="002E4C91" w:rsidRDefault="00032985" w:rsidP="00032985">
      <w:pPr>
        <w:pStyle w:val="Prrafodelista"/>
        <w:shd w:val="clear" w:color="auto" w:fill="FFFFFF" w:themeFill="background1"/>
        <w:spacing w:line="360" w:lineRule="auto"/>
        <w:ind w:left="0"/>
        <w:contextualSpacing/>
        <w:jc w:val="both"/>
        <w:rPr>
          <w:rFonts w:ascii="Palatino Linotype" w:eastAsia="Calibri" w:hAnsi="Palatino Linotype" w:cs="Tahoma"/>
          <w:bCs/>
          <w:lang w:eastAsia="en-US"/>
        </w:rPr>
      </w:pPr>
      <w:r w:rsidRPr="002E4C91">
        <w:rPr>
          <w:rFonts w:ascii="Palatino Linotype" w:eastAsia="Calibri" w:hAnsi="Palatino Linotype" w:cs="Tahoma"/>
          <w:bCs/>
          <w:lang w:eastAsia="en-US"/>
        </w:rPr>
        <w:lastRenderedPageBreak/>
        <w:t>En este orden de ideas, toda la información que transparente la gestión pública, favorezca la rendición de cuentas y contribuya a la democratización del Estado Mexicano es, sin excepción, de naturaleza pública; tal es el caso de los salarios de todos los servidores públicos, la entrega de recursos públicos bajo cualquier esquema, el cumplimiento de requisitos legales, cumplimiento de atribuciones, entre otros; información que necesariamente está vinculada con datos personales, que pierden la protección en beneficio del interés público (no por eso dejan de ser datos personales, sólo que no están protegidos en la confidencialidad).</w:t>
      </w:r>
    </w:p>
    <w:p w14:paraId="30D6D57A" w14:textId="77777777" w:rsidR="00032985" w:rsidRPr="002E4C91" w:rsidRDefault="00032985" w:rsidP="00032985">
      <w:pPr>
        <w:pStyle w:val="Prrafodelista"/>
        <w:shd w:val="clear" w:color="auto" w:fill="FFFFFF" w:themeFill="background1"/>
        <w:spacing w:line="360" w:lineRule="auto"/>
        <w:ind w:left="0"/>
        <w:jc w:val="both"/>
        <w:rPr>
          <w:rFonts w:ascii="Palatino Linotype" w:eastAsia="Calibri" w:hAnsi="Palatino Linotype" w:cs="Tahoma"/>
          <w:bCs/>
          <w:lang w:eastAsia="en-US"/>
        </w:rPr>
      </w:pPr>
    </w:p>
    <w:p w14:paraId="3CC878F8" w14:textId="77777777" w:rsidR="00032985" w:rsidRPr="002E4C91" w:rsidRDefault="00032985" w:rsidP="00032985">
      <w:pPr>
        <w:pStyle w:val="Prrafodelista"/>
        <w:shd w:val="clear" w:color="auto" w:fill="FFFFFF" w:themeFill="background1"/>
        <w:spacing w:line="360" w:lineRule="auto"/>
        <w:ind w:left="0"/>
        <w:contextualSpacing/>
        <w:jc w:val="both"/>
        <w:rPr>
          <w:rFonts w:ascii="Palatino Linotype" w:eastAsia="Calibri" w:hAnsi="Palatino Linotype" w:cs="Tahoma"/>
          <w:bCs/>
          <w:lang w:eastAsia="en-US"/>
        </w:rPr>
      </w:pPr>
      <w:r w:rsidRPr="002E4C91">
        <w:rPr>
          <w:rFonts w:ascii="Palatino Linotype" w:eastAsia="Calibri" w:hAnsi="Palatino Linotype" w:cs="Tahoma"/>
          <w:bCs/>
          <w:lang w:eastAsia="en-US"/>
        </w:rPr>
        <w:t>Dada la complejidad de la información cuando involucra datos personales, pudiera pensarse que se trata de dos derechos en colisión; por un lado, la garantía individual de conocer sobre el ejercicio de atribuciones de servidores públicos así como de recursos públicos y, por el otro, el derecho de las personas a la autodeterminación informativa y el derecho a la vida privada; tratándose de los datos personales que obran en los archivos de las instituciones públicas, la regla es clara, ya que los datos personales que permiten verificar el desempeño de los servidores públicos y el cumplimiento de obligaciones legales, transparentan la gestión pública y favorecen la rendición de cuentas, constituyen información de naturaleza pública, en razón de que el beneficio de su publicidad es mayor que el beneficio de su clasificación, aun tratándose de información personal.</w:t>
      </w:r>
    </w:p>
    <w:p w14:paraId="71D59F27" w14:textId="77777777" w:rsidR="00032985" w:rsidRPr="002E4C91" w:rsidRDefault="00032985" w:rsidP="00032985">
      <w:pPr>
        <w:pStyle w:val="Prrafodelista"/>
        <w:shd w:val="clear" w:color="auto" w:fill="FFFFFF" w:themeFill="background1"/>
        <w:spacing w:line="360" w:lineRule="auto"/>
        <w:ind w:left="0"/>
        <w:jc w:val="both"/>
        <w:rPr>
          <w:rFonts w:ascii="Palatino Linotype" w:eastAsia="Calibri" w:hAnsi="Palatino Linotype" w:cs="Tahoma"/>
          <w:bCs/>
          <w:lang w:eastAsia="en-US"/>
        </w:rPr>
      </w:pPr>
    </w:p>
    <w:p w14:paraId="2B478BF0" w14:textId="77777777" w:rsidR="00032985" w:rsidRPr="002E4C91" w:rsidRDefault="00032985" w:rsidP="00032985">
      <w:pPr>
        <w:pStyle w:val="Prrafodelista"/>
        <w:shd w:val="clear" w:color="auto" w:fill="FFFFFF" w:themeFill="background1"/>
        <w:spacing w:line="360" w:lineRule="auto"/>
        <w:ind w:left="0"/>
        <w:contextualSpacing/>
        <w:jc w:val="both"/>
        <w:rPr>
          <w:rFonts w:ascii="Palatino Linotype" w:eastAsia="Calibri" w:hAnsi="Palatino Linotype" w:cs="Tahoma"/>
          <w:bCs/>
          <w:lang w:eastAsia="en-US"/>
        </w:rPr>
      </w:pPr>
      <w:r w:rsidRPr="002E4C91">
        <w:rPr>
          <w:rFonts w:ascii="Palatino Linotype" w:eastAsia="Calibri" w:hAnsi="Palatino Linotype" w:cs="Tahoma"/>
          <w:bCs/>
          <w:lang w:eastAsia="en-US"/>
        </w:rPr>
        <w:t xml:space="preserve">Ahora bien, cuando las personas tienen una relación comercial, laboral, de servicios, trámites o del tipo que sea, necesariamente por un tema de interés público, debe cederse un poco de privacidad, de tal forma que la gente en general pueda verificar el debido desempeño de los servidores públicos, la aplicación de la ley y el ejercicio de </w:t>
      </w:r>
      <w:r w:rsidRPr="002E4C91">
        <w:rPr>
          <w:rFonts w:ascii="Palatino Linotype" w:eastAsia="Calibri" w:hAnsi="Palatino Linotype" w:cs="Tahoma"/>
          <w:bCs/>
          <w:lang w:eastAsia="en-US"/>
        </w:rPr>
        <w:lastRenderedPageBreak/>
        <w:t>recursos públicos; sin embargo, esto obliga a un ejercicio de ponderación en donde únicamente se privilegie la publicidad de los datos esenciales para la transparencia y rendición de cuentas, sin afectar la vida privada de las personas.</w:t>
      </w:r>
    </w:p>
    <w:p w14:paraId="4A59AEC2" w14:textId="77777777" w:rsidR="00032985" w:rsidRPr="002E4C91" w:rsidRDefault="00032985" w:rsidP="00032985">
      <w:pPr>
        <w:spacing w:after="0" w:line="360" w:lineRule="auto"/>
        <w:jc w:val="both"/>
        <w:rPr>
          <w:rFonts w:ascii="Palatino Linotype" w:hAnsi="Palatino Linotype" w:cs="Arial"/>
          <w:sz w:val="24"/>
          <w:szCs w:val="24"/>
        </w:rPr>
      </w:pPr>
    </w:p>
    <w:p w14:paraId="59B4FF08" w14:textId="17CF97DB" w:rsidR="00032985" w:rsidRPr="002E4C91" w:rsidRDefault="00032985" w:rsidP="00032985">
      <w:pPr>
        <w:pStyle w:val="Prrafodelista"/>
        <w:spacing w:line="360" w:lineRule="auto"/>
        <w:ind w:left="0" w:right="49"/>
        <w:contextualSpacing/>
        <w:jc w:val="both"/>
        <w:rPr>
          <w:rFonts w:ascii="Palatino Linotype" w:eastAsia="MS Mincho" w:hAnsi="Palatino Linotype" w:cs="Arial"/>
        </w:rPr>
      </w:pPr>
      <w:r w:rsidRPr="002E4C91">
        <w:rPr>
          <w:rFonts w:ascii="Palatino Linotype" w:hAnsi="Palatino Linotype" w:cs="Arial"/>
        </w:rPr>
        <w:t xml:space="preserve">Por lo anterior, </w:t>
      </w:r>
      <w:r w:rsidRPr="002E4C91">
        <w:rPr>
          <w:rFonts w:ascii="Palatino Linotype" w:eastAsia="Calibri" w:hAnsi="Palatino Linotype" w:cs="Arial"/>
          <w:color w:val="000000"/>
          <w:lang w:val="es-MX" w:eastAsia="en-US"/>
        </w:rPr>
        <w:t xml:space="preserve">es necesario precisar que el </w:t>
      </w:r>
      <w:r w:rsidRPr="002E4C91">
        <w:rPr>
          <w:rFonts w:ascii="Palatino Linotype" w:eastAsia="Calibri" w:hAnsi="Palatino Linotype" w:cs="Arial"/>
          <w:b/>
          <w:lang w:val="es-MX" w:eastAsia="en-US"/>
        </w:rPr>
        <w:t>Título Profesional</w:t>
      </w:r>
      <w:r w:rsidRPr="002E4C91">
        <w:rPr>
          <w:rFonts w:ascii="Palatino Linotype" w:eastAsia="Calibri" w:hAnsi="Palatino Linotype" w:cs="Arial"/>
          <w:lang w:val="es-MX" w:eastAsia="en-US"/>
        </w:rPr>
        <w:t xml:space="preserve"> es el documento expedido por instituciones del Estado o descentralizadas, y por instituciones particulares que tenga reconocimiento de validez oficial de estudios, a favor de la persona que haya concluido los estudios correspondientes o demostrado tener los conocimientos necesarios de conformidad con la legislación aplicable y </w:t>
      </w:r>
      <w:r w:rsidRPr="002E4C91">
        <w:rPr>
          <w:rFonts w:ascii="Palatino Linotype" w:hAnsi="Palatino Linotype" w:cs="Arial"/>
        </w:rPr>
        <w:t xml:space="preserve">el acceder a la copia del mismo, o cualquier otro documento que, acredite experiencia académica, de quien ocupe cargos en la administración permitirá al particular conocer con toda certeza y de manera indudable si las personas que se desempeñan en los cargos cuenta con la idoneidad de desempeñarlos y así como la capacidad de  desarrollar las actividades y atribuciones que se deriven de este. Elementos indispensables y necesarios para que se encuentre en condiciones plenas de ejercer, de manera informada, su derecho a la libertad de expresión y, en su caso, el control constitucional popular de los actos de gobierno. </w:t>
      </w:r>
    </w:p>
    <w:p w14:paraId="0FA8C434" w14:textId="77777777" w:rsidR="00032985" w:rsidRPr="002E4C91" w:rsidRDefault="00032985" w:rsidP="00032985">
      <w:pPr>
        <w:pStyle w:val="Prrafodelista"/>
        <w:spacing w:line="360" w:lineRule="auto"/>
        <w:ind w:left="0" w:right="49"/>
        <w:jc w:val="both"/>
        <w:rPr>
          <w:rFonts w:ascii="Palatino Linotype" w:eastAsia="MS Mincho" w:hAnsi="Palatino Linotype" w:cs="Arial"/>
        </w:rPr>
      </w:pPr>
    </w:p>
    <w:p w14:paraId="587BC0C0" w14:textId="77777777" w:rsidR="00032985" w:rsidRPr="002E4C91" w:rsidRDefault="00032985" w:rsidP="00032985">
      <w:pPr>
        <w:spacing w:after="0" w:line="360" w:lineRule="auto"/>
        <w:ind w:right="49"/>
        <w:contextualSpacing/>
        <w:jc w:val="both"/>
        <w:rPr>
          <w:rFonts w:ascii="Palatino Linotype" w:eastAsia="Times New Roman" w:hAnsi="Palatino Linotype" w:cs="Arial"/>
          <w:sz w:val="24"/>
          <w:lang w:val="es-ES"/>
        </w:rPr>
      </w:pPr>
      <w:r w:rsidRPr="002E4C91">
        <w:rPr>
          <w:rFonts w:ascii="Palatino Linotype" w:eastAsia="Times New Roman" w:hAnsi="Palatino Linotype" w:cs="Arial"/>
          <w:sz w:val="24"/>
          <w:lang w:val="es-ES"/>
        </w:rPr>
        <w:t xml:space="preserve">Del mismo modo, la Secretaria de Educación Pública (SEP) refiere que la cédula profesional es una credencial plástica, expedida por la misma secretaria cuya finalidad es comprobar que una persona terminó por completo sus estudios y que tiene los conocimientos para ejercer su profesión. </w:t>
      </w:r>
    </w:p>
    <w:p w14:paraId="1E9E78FE" w14:textId="77777777" w:rsidR="00032985" w:rsidRPr="002E4C91" w:rsidRDefault="00032985" w:rsidP="00032985">
      <w:pPr>
        <w:spacing w:line="360" w:lineRule="auto"/>
        <w:rPr>
          <w:rFonts w:ascii="Palatino Linotype" w:eastAsia="Times New Roman" w:hAnsi="Palatino Linotype" w:cs="Arial"/>
          <w:lang w:val="es-ES"/>
        </w:rPr>
      </w:pPr>
    </w:p>
    <w:p w14:paraId="12016E93" w14:textId="567AEB1D" w:rsidR="00032985" w:rsidRPr="002E4C91" w:rsidRDefault="00032985" w:rsidP="00032985">
      <w:pPr>
        <w:pStyle w:val="Prrafodelista"/>
        <w:spacing w:line="360" w:lineRule="auto"/>
        <w:ind w:left="0" w:right="49"/>
        <w:contextualSpacing/>
        <w:jc w:val="both"/>
        <w:rPr>
          <w:rFonts w:ascii="Palatino Linotype" w:hAnsi="Palatino Linotype" w:cs="Arial"/>
          <w:color w:val="000000" w:themeColor="text1"/>
        </w:rPr>
      </w:pPr>
      <w:r w:rsidRPr="002E4C91">
        <w:rPr>
          <w:rFonts w:ascii="Palatino Linotype" w:hAnsi="Palatino Linotype" w:cs="Arial"/>
          <w:color w:val="000000" w:themeColor="text1"/>
        </w:rPr>
        <w:t xml:space="preserve">Ahora bien, es de precisar que para obtener la </w:t>
      </w:r>
      <w:r w:rsidRPr="002E4C91">
        <w:rPr>
          <w:rFonts w:ascii="Palatino Linotype" w:hAnsi="Palatino Linotype" w:cs="Arial"/>
          <w:b/>
          <w:color w:val="000000" w:themeColor="text1"/>
          <w:u w:val="single"/>
        </w:rPr>
        <w:t>Cédula Profesional</w:t>
      </w:r>
      <w:r w:rsidRPr="002E4C91">
        <w:rPr>
          <w:rFonts w:ascii="Palatino Linotype" w:hAnsi="Palatino Linotype" w:cs="Arial"/>
          <w:color w:val="000000" w:themeColor="text1"/>
        </w:rPr>
        <w:t xml:space="preserve">, se requiere que; </w:t>
      </w:r>
    </w:p>
    <w:p w14:paraId="3CE5D577" w14:textId="77777777" w:rsidR="00CA4569" w:rsidRPr="002E4C91" w:rsidRDefault="00CA4569" w:rsidP="00CA4569">
      <w:pPr>
        <w:pStyle w:val="Sinespaciado"/>
      </w:pPr>
    </w:p>
    <w:p w14:paraId="449A8AA1" w14:textId="39E9FCEC" w:rsidR="00032985" w:rsidRPr="002E4C91" w:rsidRDefault="00032985" w:rsidP="00032985">
      <w:pPr>
        <w:pStyle w:val="Prrafodelista"/>
        <w:spacing w:line="360" w:lineRule="auto"/>
        <w:ind w:left="567" w:right="708"/>
        <w:contextualSpacing/>
        <w:jc w:val="both"/>
        <w:rPr>
          <w:rFonts w:ascii="Palatino Linotype" w:hAnsi="Palatino Linotype" w:cs="Arial"/>
          <w:color w:val="000000" w:themeColor="text1"/>
        </w:rPr>
      </w:pPr>
      <w:r w:rsidRPr="002E4C91">
        <w:rPr>
          <w:rFonts w:ascii="Palatino Linotype" w:hAnsi="Palatino Linotype" w:cs="Arial"/>
          <w:b/>
          <w:color w:val="000000" w:themeColor="text1"/>
        </w:rPr>
        <w:lastRenderedPageBreak/>
        <w:t>a)</w:t>
      </w:r>
      <w:r w:rsidRPr="002E4C91">
        <w:rPr>
          <w:rFonts w:ascii="Palatino Linotype" w:hAnsi="Palatino Linotype" w:cs="Arial"/>
          <w:color w:val="000000" w:themeColor="text1"/>
        </w:rPr>
        <w:t xml:space="preserve"> El particular haya concluido sus estudios y; </w:t>
      </w:r>
    </w:p>
    <w:p w14:paraId="62635716" w14:textId="6006AAE6" w:rsidR="00032985" w:rsidRPr="002E4C91" w:rsidRDefault="00032985" w:rsidP="00032985">
      <w:pPr>
        <w:pStyle w:val="Prrafodelista"/>
        <w:spacing w:line="360" w:lineRule="auto"/>
        <w:ind w:left="567" w:right="708"/>
        <w:contextualSpacing/>
        <w:jc w:val="both"/>
        <w:rPr>
          <w:rFonts w:ascii="Palatino Linotype" w:hAnsi="Palatino Linotype" w:cs="Arial"/>
          <w:color w:val="000000" w:themeColor="text1"/>
        </w:rPr>
      </w:pPr>
      <w:r w:rsidRPr="002E4C91">
        <w:rPr>
          <w:rFonts w:ascii="Palatino Linotype" w:hAnsi="Palatino Linotype" w:cs="Arial"/>
          <w:b/>
          <w:color w:val="000000" w:themeColor="text1"/>
        </w:rPr>
        <w:t>b)</w:t>
      </w:r>
      <w:r w:rsidRPr="002E4C91">
        <w:rPr>
          <w:rFonts w:ascii="Palatino Linotype" w:hAnsi="Palatino Linotype" w:cs="Arial"/>
          <w:color w:val="000000" w:themeColor="text1"/>
        </w:rPr>
        <w:t xml:space="preserve"> Realizar el trámite correspondiente para su obtención, por lo que dentro de este trámite se llevan a cabo una serie de pasos de carácter personal como lo es; llenar la solicitud correspondiente, asistir a una cita, proceder al pago de derechos, entre otros. </w:t>
      </w:r>
    </w:p>
    <w:p w14:paraId="5A79C6BC" w14:textId="77777777" w:rsidR="00032985" w:rsidRPr="002E4C91" w:rsidRDefault="00032985" w:rsidP="00032985">
      <w:pPr>
        <w:pStyle w:val="Prrafodelista"/>
        <w:spacing w:line="360" w:lineRule="auto"/>
        <w:ind w:left="567" w:right="708"/>
        <w:contextualSpacing/>
        <w:jc w:val="both"/>
        <w:rPr>
          <w:rFonts w:ascii="Palatino Linotype" w:hAnsi="Palatino Linotype" w:cs="Arial"/>
          <w:color w:val="000000" w:themeColor="text1"/>
        </w:rPr>
      </w:pPr>
    </w:p>
    <w:p w14:paraId="6F7E8DE8" w14:textId="77777777" w:rsidR="00540B83" w:rsidRPr="002E4C91" w:rsidRDefault="00032985" w:rsidP="00540B83">
      <w:pPr>
        <w:pStyle w:val="Prrafodelista"/>
        <w:spacing w:line="360" w:lineRule="auto"/>
        <w:ind w:left="0" w:right="49"/>
        <w:contextualSpacing/>
        <w:jc w:val="both"/>
        <w:rPr>
          <w:rFonts w:ascii="Palatino Linotype" w:hAnsi="Palatino Linotype" w:cs="Arial"/>
          <w:color w:val="000000" w:themeColor="text1"/>
        </w:rPr>
      </w:pPr>
      <w:r w:rsidRPr="002E4C91">
        <w:rPr>
          <w:rFonts w:ascii="Palatino Linotype" w:hAnsi="Palatino Linotype" w:cs="Arial"/>
          <w:color w:val="000000" w:themeColor="text1"/>
        </w:rPr>
        <w:t xml:space="preserve">De lo cual se puede advertir que, en razón a que es un trámite personal y es generado de manera voluntaria y a solicitud del particular, ésta pudo haber </w:t>
      </w:r>
      <w:r w:rsidRPr="002E4C91">
        <w:rPr>
          <w:rFonts w:ascii="Palatino Linotype" w:hAnsi="Palatino Linotype" w:cs="Arial"/>
          <w:b/>
          <w:color w:val="000000" w:themeColor="text1"/>
          <w:u w:val="single"/>
        </w:rPr>
        <w:t>sido o no entregada</w:t>
      </w:r>
      <w:r w:rsidRPr="002E4C91">
        <w:rPr>
          <w:rFonts w:ascii="Palatino Linotype" w:hAnsi="Palatino Linotype" w:cs="Arial"/>
          <w:color w:val="000000" w:themeColor="text1"/>
        </w:rPr>
        <w:t xml:space="preserve"> por el particular ahora servidor público al </w:t>
      </w:r>
      <w:r w:rsidRPr="002E4C91">
        <w:rPr>
          <w:rFonts w:ascii="Palatino Linotype" w:hAnsi="Palatino Linotype" w:cs="Arial"/>
          <w:b/>
          <w:color w:val="000000" w:themeColor="text1"/>
        </w:rPr>
        <w:t>Sujeto Obligado</w:t>
      </w:r>
      <w:r w:rsidRPr="002E4C91">
        <w:rPr>
          <w:rFonts w:ascii="Palatino Linotype" w:hAnsi="Palatino Linotype" w:cs="Arial"/>
          <w:color w:val="000000" w:themeColor="text1"/>
        </w:rPr>
        <w:t xml:space="preserve">, por lo que existe la posibilidad de que este documento </w:t>
      </w:r>
      <w:r w:rsidRPr="002E4C91">
        <w:rPr>
          <w:rFonts w:ascii="Palatino Linotype" w:hAnsi="Palatino Linotype" w:cs="Arial"/>
          <w:b/>
          <w:color w:val="000000" w:themeColor="text1"/>
          <w:u w:val="single"/>
        </w:rPr>
        <w:t>se encuentre o no</w:t>
      </w:r>
      <w:r w:rsidRPr="002E4C91">
        <w:rPr>
          <w:rFonts w:ascii="Palatino Linotype" w:hAnsi="Palatino Linotype" w:cs="Arial"/>
          <w:color w:val="000000" w:themeColor="text1"/>
        </w:rPr>
        <w:t>, dentro de sus archivos. Por otro lado, atendiendo a que la normatividad especifica de manera precisa cuáles son los requisitos que se requieren para: a) ingresar al servicio público y b) para ocupar un determinado cargo público; que para el segundo caso, se señala que es indispensable contar con determinados documentos, en el caso concreto, ya sea con el título profesional o, (incluso) con la cédula profesional y por ende debió haber sido entregada al organismo, institución y/o administració</w:t>
      </w:r>
      <w:r w:rsidR="00540B83" w:rsidRPr="002E4C91">
        <w:rPr>
          <w:rFonts w:ascii="Palatino Linotype" w:hAnsi="Palatino Linotype" w:cs="Arial"/>
          <w:color w:val="000000" w:themeColor="text1"/>
        </w:rPr>
        <w:t>n pública a la cual se ingresó, toda vez que para ostentar ciertos cargos dentro de la administración pública, es obligación de los Sujetos Obligados poseer los documentos necesarios que den cumplimiento a los requisitos previstos por las normatividades.</w:t>
      </w:r>
    </w:p>
    <w:p w14:paraId="39D7201C" w14:textId="77777777" w:rsidR="00540B83" w:rsidRPr="002E4C91" w:rsidRDefault="00540B83" w:rsidP="00540B83">
      <w:pPr>
        <w:pStyle w:val="Prrafodelista"/>
        <w:spacing w:line="360" w:lineRule="auto"/>
        <w:ind w:left="0" w:right="49"/>
        <w:contextualSpacing/>
        <w:jc w:val="both"/>
        <w:rPr>
          <w:rFonts w:ascii="Palatino Linotype" w:hAnsi="Palatino Linotype" w:cs="Arial"/>
          <w:color w:val="000000" w:themeColor="text1"/>
        </w:rPr>
      </w:pPr>
    </w:p>
    <w:p w14:paraId="4AF9DD7B" w14:textId="67AC3440" w:rsidR="00063549" w:rsidRPr="002E4C91" w:rsidRDefault="00063549" w:rsidP="00063549">
      <w:pPr>
        <w:tabs>
          <w:tab w:val="left" w:pos="709"/>
        </w:tabs>
        <w:spacing w:after="0" w:line="360" w:lineRule="auto"/>
        <w:jc w:val="both"/>
        <w:rPr>
          <w:rFonts w:ascii="Palatino Linotype" w:hAnsi="Palatino Linotype" w:cs="Arial"/>
          <w:sz w:val="24"/>
          <w:szCs w:val="23"/>
        </w:rPr>
      </w:pPr>
      <w:r w:rsidRPr="002E4C91">
        <w:rPr>
          <w:rFonts w:ascii="Palatino Linotype" w:hAnsi="Palatino Linotype" w:cs="Arial"/>
          <w:sz w:val="24"/>
          <w:szCs w:val="23"/>
        </w:rPr>
        <w:t xml:space="preserve">En conclusión, el </w:t>
      </w:r>
      <w:r w:rsidRPr="002E4C91">
        <w:rPr>
          <w:rFonts w:ascii="Palatino Linotype" w:hAnsi="Palatino Linotype" w:cs="Arial"/>
          <w:b/>
          <w:i/>
          <w:sz w:val="24"/>
          <w:szCs w:val="23"/>
        </w:rPr>
        <w:t>Currículum Vitae</w:t>
      </w:r>
      <w:r w:rsidRPr="002E4C91">
        <w:rPr>
          <w:rFonts w:ascii="Palatino Linotype" w:hAnsi="Palatino Linotype" w:cs="Arial"/>
          <w:sz w:val="24"/>
          <w:szCs w:val="23"/>
        </w:rPr>
        <w:t xml:space="preserve"> no es un documento oficial como lo es el Título o Cédula Profesional; sin embargo, los cargos públicos en los que sea indispensable contar con un grado de estudios como Licenciatura o Maestría, en obviedad de circunstancias se debe contar con Título o Cédula Profesional, por lo que NO es procedente restringir el acceso a la fotografía en el currículum vitae, cuando el dato </w:t>
      </w:r>
      <w:r w:rsidRPr="002E4C91">
        <w:rPr>
          <w:rFonts w:ascii="Palatino Linotype" w:hAnsi="Palatino Linotype" w:cs="Arial"/>
          <w:sz w:val="24"/>
          <w:szCs w:val="23"/>
        </w:rPr>
        <w:lastRenderedPageBreak/>
        <w:t>personal tiene el carácter de público en otros documentos como lo son el Título o Cédula Profesional, mismos que indudablemente deben obrar en los archivos de los Sujetos Obligados por ser inherentes e indispensables para el desempeño de los cargos públicos.</w:t>
      </w:r>
    </w:p>
    <w:p w14:paraId="6EB28B27" w14:textId="77777777" w:rsidR="00063549" w:rsidRPr="002E4C91" w:rsidRDefault="00063549" w:rsidP="00063549">
      <w:pPr>
        <w:pStyle w:val="Sinespaciado"/>
        <w:spacing w:line="360" w:lineRule="auto"/>
        <w:rPr>
          <w:szCs w:val="23"/>
        </w:rPr>
      </w:pPr>
    </w:p>
    <w:p w14:paraId="52913E58" w14:textId="77777777" w:rsidR="00063549" w:rsidRPr="002E4C91" w:rsidRDefault="00063549" w:rsidP="00063549">
      <w:pPr>
        <w:tabs>
          <w:tab w:val="left" w:pos="709"/>
        </w:tabs>
        <w:spacing w:after="0" w:line="360" w:lineRule="auto"/>
        <w:jc w:val="both"/>
        <w:rPr>
          <w:rFonts w:ascii="Palatino Linotype" w:hAnsi="Palatino Linotype" w:cs="Arial"/>
          <w:sz w:val="24"/>
          <w:szCs w:val="23"/>
        </w:rPr>
      </w:pPr>
      <w:r w:rsidRPr="002E4C91">
        <w:rPr>
          <w:rFonts w:ascii="Palatino Linotype" w:hAnsi="Palatino Linotype" w:cs="Arial"/>
          <w:sz w:val="24"/>
          <w:szCs w:val="23"/>
        </w:rPr>
        <w:t>Ya que toda la información en posesión de cualquier sujeto obligado es pública, existen excepciones establecidas en los artículos 91 y 143, de la Ley de Transparencia y Acceso a la Información Pública del Estado de México y Municipios.</w:t>
      </w:r>
    </w:p>
    <w:p w14:paraId="29119474" w14:textId="77777777" w:rsidR="00063549" w:rsidRPr="002E4C91" w:rsidRDefault="00063549" w:rsidP="00063549">
      <w:pPr>
        <w:pStyle w:val="Sinespaciado"/>
        <w:spacing w:line="360" w:lineRule="auto"/>
        <w:rPr>
          <w:szCs w:val="23"/>
        </w:rPr>
      </w:pPr>
    </w:p>
    <w:p w14:paraId="227901DB" w14:textId="77777777" w:rsidR="00063549" w:rsidRPr="002E4C91" w:rsidRDefault="00063549" w:rsidP="00063549">
      <w:pPr>
        <w:tabs>
          <w:tab w:val="left" w:pos="709"/>
        </w:tabs>
        <w:spacing w:after="0" w:line="360" w:lineRule="auto"/>
        <w:jc w:val="both"/>
        <w:rPr>
          <w:rFonts w:ascii="Palatino Linotype" w:hAnsi="Palatino Linotype" w:cs="Arial"/>
          <w:sz w:val="24"/>
          <w:szCs w:val="23"/>
        </w:rPr>
      </w:pPr>
      <w:r w:rsidRPr="002E4C91">
        <w:rPr>
          <w:rFonts w:ascii="Palatino Linotype" w:hAnsi="Palatino Linotype" w:cs="Arial"/>
          <w:sz w:val="24"/>
          <w:szCs w:val="23"/>
        </w:rPr>
        <w:t>Que una de las causas de excepción que la normativa señala es el caso de la confidencialidad, aplicable al asunto conforme a lo previsto en el numeral 143, fracción I, de la Ley de Transparencia y Acceso a la Información Pública del Estado de México y Municipios.</w:t>
      </w:r>
    </w:p>
    <w:p w14:paraId="1748EEA0" w14:textId="77777777" w:rsidR="00063549" w:rsidRPr="002E4C91" w:rsidRDefault="00063549" w:rsidP="00063549">
      <w:pPr>
        <w:pStyle w:val="Sinespaciado"/>
        <w:spacing w:line="360" w:lineRule="auto"/>
        <w:rPr>
          <w:szCs w:val="23"/>
        </w:rPr>
      </w:pPr>
    </w:p>
    <w:p w14:paraId="1CDB2893" w14:textId="25C7F10C" w:rsidR="00063549" w:rsidRPr="002E4C91" w:rsidRDefault="00063549" w:rsidP="00063549">
      <w:pPr>
        <w:tabs>
          <w:tab w:val="left" w:pos="709"/>
        </w:tabs>
        <w:spacing w:after="0" w:line="360" w:lineRule="auto"/>
        <w:jc w:val="both"/>
        <w:rPr>
          <w:rFonts w:ascii="Palatino Linotype" w:hAnsi="Palatino Linotype" w:cs="Arial"/>
          <w:sz w:val="24"/>
          <w:szCs w:val="23"/>
        </w:rPr>
      </w:pPr>
      <w:r w:rsidRPr="002E4C91">
        <w:rPr>
          <w:rFonts w:ascii="Palatino Linotype" w:hAnsi="Palatino Linotype" w:cs="Arial"/>
          <w:sz w:val="24"/>
          <w:szCs w:val="23"/>
        </w:rPr>
        <w:t>Que la Ley de Protección de Datos Personales del Estado de México tiene por objeto garantizar la protección de los datos personales que se encuentran en posesión de los sujetos obligados, ya sea en archivos, registros, bancos de datos u otros medios técnicos de tratamiento de datos públicos y privados, destinados a dar informes para garantiza el derecho al honor y privacidad de las personas, así como también el acceso a la información que sobre los mismos se registre.</w:t>
      </w:r>
    </w:p>
    <w:p w14:paraId="15A6D01B" w14:textId="77777777" w:rsidR="00C0465C" w:rsidRPr="002E4C91" w:rsidRDefault="00C0465C" w:rsidP="00063549">
      <w:pPr>
        <w:tabs>
          <w:tab w:val="left" w:pos="709"/>
        </w:tabs>
        <w:spacing w:after="0" w:line="360" w:lineRule="auto"/>
        <w:jc w:val="both"/>
        <w:rPr>
          <w:rFonts w:ascii="Palatino Linotype" w:hAnsi="Palatino Linotype" w:cs="Arial"/>
          <w:sz w:val="24"/>
          <w:szCs w:val="23"/>
        </w:rPr>
      </w:pPr>
    </w:p>
    <w:p w14:paraId="1EB04FD8" w14:textId="77777777" w:rsidR="00063549" w:rsidRPr="002E4C91" w:rsidRDefault="00063549" w:rsidP="00063549">
      <w:pPr>
        <w:tabs>
          <w:tab w:val="left" w:pos="709"/>
        </w:tabs>
        <w:spacing w:after="0" w:line="360" w:lineRule="auto"/>
        <w:jc w:val="both"/>
        <w:rPr>
          <w:rFonts w:ascii="Palatino Linotype" w:hAnsi="Palatino Linotype" w:cs="Arial"/>
          <w:sz w:val="24"/>
          <w:szCs w:val="23"/>
        </w:rPr>
      </w:pPr>
      <w:r w:rsidRPr="002E4C91">
        <w:rPr>
          <w:rFonts w:ascii="Palatino Linotype" w:hAnsi="Palatino Linotype" w:cs="Arial"/>
          <w:sz w:val="24"/>
          <w:szCs w:val="23"/>
        </w:rPr>
        <w:t xml:space="preserve">Que la protección de datos personales es la prerrogativa conferida a las personas contra la posible divulgación de sus datos, de tal forma que no pueda afectarse su entorno personal, social o profesional, y que la legislación en la materia, establece como principios básicos, garantizar al titular de la información que el tratamiento de sus </w:t>
      </w:r>
      <w:r w:rsidRPr="002E4C91">
        <w:rPr>
          <w:rFonts w:ascii="Palatino Linotype" w:hAnsi="Palatino Linotype" w:cs="Arial"/>
          <w:sz w:val="24"/>
          <w:szCs w:val="23"/>
        </w:rPr>
        <w:lastRenderedPageBreak/>
        <w:t>datos será estrictamente el necesario para cumplir con el fin para el que fueron recabados, siendo por tanto obligatoria la confidencialidad y el respecto a su privacidad, con relación al uso, la seguridad, la difusión y la distribución de dicha información.</w:t>
      </w:r>
    </w:p>
    <w:p w14:paraId="6CF3CD09" w14:textId="77777777" w:rsidR="00063549" w:rsidRPr="002E4C91" w:rsidRDefault="00063549" w:rsidP="00063549">
      <w:pPr>
        <w:pStyle w:val="Sinespaciado"/>
        <w:spacing w:line="360" w:lineRule="auto"/>
        <w:rPr>
          <w:szCs w:val="23"/>
        </w:rPr>
      </w:pPr>
    </w:p>
    <w:p w14:paraId="600DBB9E" w14:textId="77777777" w:rsidR="00063549" w:rsidRPr="002E4C91" w:rsidRDefault="00063549" w:rsidP="00063549">
      <w:pPr>
        <w:tabs>
          <w:tab w:val="left" w:pos="709"/>
        </w:tabs>
        <w:spacing w:after="0" w:line="360" w:lineRule="auto"/>
        <w:jc w:val="both"/>
        <w:rPr>
          <w:rFonts w:ascii="Palatino Linotype" w:hAnsi="Palatino Linotype"/>
          <w:sz w:val="24"/>
          <w:szCs w:val="23"/>
        </w:rPr>
      </w:pPr>
      <w:r w:rsidRPr="002E4C91">
        <w:rPr>
          <w:rFonts w:ascii="Palatino Linotype" w:hAnsi="Palatino Linotype"/>
          <w:sz w:val="24"/>
          <w:szCs w:val="23"/>
        </w:rPr>
        <w:t xml:space="preserve">En estos casos, debe corroborar una conexión patente entre </w:t>
      </w:r>
      <w:r w:rsidRPr="002E4C91">
        <w:rPr>
          <w:rFonts w:ascii="Palatino Linotype" w:hAnsi="Palatino Linotype"/>
          <w:b/>
          <w:sz w:val="24"/>
          <w:szCs w:val="23"/>
        </w:rPr>
        <w:t>la información confidencial y un tema de interés público</w:t>
      </w:r>
      <w:r w:rsidRPr="002E4C91">
        <w:rPr>
          <w:rFonts w:ascii="Palatino Linotype" w:hAnsi="Palatino Linotype"/>
          <w:sz w:val="24"/>
          <w:szCs w:val="23"/>
        </w:rPr>
        <w:t xml:space="preserve">. La </w:t>
      </w:r>
      <w:r w:rsidRPr="002E4C91">
        <w:rPr>
          <w:rFonts w:ascii="Palatino Linotype" w:eastAsia="Times New Roman" w:hAnsi="Palatino Linotype" w:cs="Arial"/>
          <w:color w:val="000000"/>
          <w:sz w:val="24"/>
          <w:szCs w:val="23"/>
        </w:rPr>
        <w:t xml:space="preserve">fecha y lugar de nacimiento, edad, domicilio, teléfono, correo electrónico y </w:t>
      </w:r>
      <w:r w:rsidRPr="002E4C91">
        <w:rPr>
          <w:rFonts w:ascii="Palatino Linotype" w:hAnsi="Palatino Linotype"/>
          <w:sz w:val="24"/>
          <w:szCs w:val="23"/>
        </w:rPr>
        <w:t xml:space="preserve">fotografía de un servidor público contenidos en un currículum vitae son datos personales susceptibles de ser clasificados como confidenciales. </w:t>
      </w:r>
    </w:p>
    <w:p w14:paraId="09E3853A" w14:textId="77777777" w:rsidR="00063549" w:rsidRPr="002E4C91" w:rsidRDefault="00063549" w:rsidP="00063549">
      <w:pPr>
        <w:pStyle w:val="Sinespaciado"/>
        <w:spacing w:line="360" w:lineRule="auto"/>
        <w:rPr>
          <w:szCs w:val="23"/>
        </w:rPr>
      </w:pPr>
    </w:p>
    <w:p w14:paraId="787AB9F7" w14:textId="77777777" w:rsidR="00063549" w:rsidRPr="002E4C91" w:rsidRDefault="00063549" w:rsidP="00063549">
      <w:pPr>
        <w:tabs>
          <w:tab w:val="left" w:pos="709"/>
        </w:tabs>
        <w:spacing w:after="0" w:line="360" w:lineRule="auto"/>
        <w:jc w:val="both"/>
        <w:rPr>
          <w:rFonts w:ascii="Palatino Linotype" w:hAnsi="Palatino Linotype"/>
          <w:sz w:val="24"/>
          <w:szCs w:val="23"/>
        </w:rPr>
      </w:pPr>
      <w:r w:rsidRPr="002E4C91">
        <w:rPr>
          <w:rFonts w:ascii="Palatino Linotype" w:hAnsi="Palatino Linotype"/>
          <w:sz w:val="24"/>
          <w:szCs w:val="23"/>
        </w:rPr>
        <w:t>El interés público que existe, radica en que ésta medida permite identificar la relación que tiene la persona que aparece en la fotografía con la experiencia tanto laboral como académica. Lo que además permitirá identificar si la persona titular del currículum vitae es quien brinda sus servicios al Sujeto Obligado.</w:t>
      </w:r>
    </w:p>
    <w:p w14:paraId="173D25E7" w14:textId="77777777" w:rsidR="00063549" w:rsidRPr="002E4C91" w:rsidRDefault="00063549" w:rsidP="00063549">
      <w:pPr>
        <w:pStyle w:val="Sinespaciado"/>
        <w:spacing w:line="360" w:lineRule="auto"/>
        <w:rPr>
          <w:szCs w:val="23"/>
        </w:rPr>
      </w:pPr>
    </w:p>
    <w:p w14:paraId="1FE3DB6C" w14:textId="77777777" w:rsidR="00063549" w:rsidRPr="002E4C91" w:rsidRDefault="00063549" w:rsidP="00063549">
      <w:pPr>
        <w:tabs>
          <w:tab w:val="left" w:pos="709"/>
        </w:tabs>
        <w:spacing w:after="0" w:line="360" w:lineRule="auto"/>
        <w:jc w:val="both"/>
        <w:rPr>
          <w:rFonts w:ascii="Palatino Linotype" w:hAnsi="Palatino Linotype"/>
          <w:sz w:val="24"/>
          <w:szCs w:val="23"/>
        </w:rPr>
      </w:pPr>
      <w:r w:rsidRPr="002E4C91">
        <w:rPr>
          <w:rFonts w:ascii="Palatino Linotype" w:eastAsia="Times New Roman" w:hAnsi="Palatino Linotype" w:cs="Arial"/>
          <w:color w:val="000000"/>
          <w:sz w:val="24"/>
          <w:szCs w:val="23"/>
        </w:rPr>
        <w:t>Como ya se ha señalado, el interés público consiste en que las personas, conozcan si la trayectoria académica y profesional que se encuentra inmersa dentro del currículum vitae que se solicitó, corresponde a las personas que se encuentran laborando en la</w:t>
      </w:r>
      <w:r w:rsidRPr="002E4C91">
        <w:rPr>
          <w:sz w:val="24"/>
          <w:szCs w:val="23"/>
        </w:rPr>
        <w:t xml:space="preserve"> </w:t>
      </w:r>
      <w:r w:rsidRPr="002E4C91">
        <w:rPr>
          <w:rFonts w:ascii="Palatino Linotype" w:eastAsia="Times New Roman" w:hAnsi="Palatino Linotype" w:cs="Arial"/>
          <w:color w:val="000000"/>
          <w:sz w:val="24"/>
          <w:szCs w:val="23"/>
        </w:rPr>
        <w:t>administración pública municipal.</w:t>
      </w:r>
    </w:p>
    <w:p w14:paraId="0365832C" w14:textId="77777777" w:rsidR="00063549" w:rsidRPr="002E4C91" w:rsidRDefault="00063549" w:rsidP="00063549">
      <w:pPr>
        <w:pStyle w:val="Sinespaciado"/>
        <w:spacing w:line="360" w:lineRule="auto"/>
        <w:rPr>
          <w:szCs w:val="23"/>
        </w:rPr>
      </w:pPr>
    </w:p>
    <w:p w14:paraId="6865E6A7" w14:textId="77777777" w:rsidR="00063549" w:rsidRPr="002E4C91" w:rsidRDefault="00063549" w:rsidP="00063549">
      <w:pPr>
        <w:tabs>
          <w:tab w:val="left" w:pos="709"/>
        </w:tabs>
        <w:spacing w:after="0" w:line="360" w:lineRule="auto"/>
        <w:jc w:val="both"/>
        <w:rPr>
          <w:rFonts w:ascii="Palatino Linotype" w:hAnsi="Palatino Linotype"/>
          <w:sz w:val="24"/>
          <w:szCs w:val="23"/>
        </w:rPr>
      </w:pPr>
      <w:r w:rsidRPr="002E4C91">
        <w:rPr>
          <w:rFonts w:ascii="Palatino Linotype" w:hAnsi="Palatino Linotype" w:cs="Arial"/>
          <w:sz w:val="24"/>
          <w:szCs w:val="23"/>
        </w:rPr>
        <w:t>Lo anterior permitirá saber si las personas a través de la preparación tanto académica como laboral que presume tener, es idónea para desempeñar dentro de la Administración Pública Municipal y asimismo conocer si existe relación entre la información ahí transcrita con las personas que aparecen en la fotografía.</w:t>
      </w:r>
    </w:p>
    <w:p w14:paraId="6975A366" w14:textId="77777777" w:rsidR="00063549" w:rsidRPr="002E4C91" w:rsidRDefault="00063549" w:rsidP="00063549">
      <w:pPr>
        <w:pStyle w:val="Sinespaciado"/>
        <w:rPr>
          <w:sz w:val="23"/>
          <w:szCs w:val="23"/>
        </w:rPr>
      </w:pPr>
    </w:p>
    <w:p w14:paraId="610A6342" w14:textId="77777777" w:rsidR="00063549" w:rsidRPr="002E4C91" w:rsidRDefault="00063549" w:rsidP="00063549">
      <w:pPr>
        <w:tabs>
          <w:tab w:val="left" w:pos="709"/>
        </w:tabs>
        <w:spacing w:after="0" w:line="360" w:lineRule="auto"/>
        <w:jc w:val="both"/>
        <w:rPr>
          <w:rFonts w:ascii="Palatino Linotype" w:hAnsi="Palatino Linotype" w:cs="Arial"/>
          <w:sz w:val="24"/>
          <w:szCs w:val="23"/>
        </w:rPr>
      </w:pPr>
      <w:r w:rsidRPr="002E4C91">
        <w:rPr>
          <w:rFonts w:ascii="Palatino Linotype" w:hAnsi="Palatino Linotype" w:cs="Arial"/>
          <w:sz w:val="24"/>
          <w:szCs w:val="23"/>
        </w:rPr>
        <w:t>Lo anterior, en razón de que los cargos que ostentan los servidores públicos antes mencionados, encuadran en las obligaciones de transparencia inmersas en el artículo 92, fracción XXI, de la Ley en la materia, en donde estipula que la información curricular, desde el nivel de jefe de departamento o equivalente, hasta el titular de los sujeto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políticas y demás información señalada en el artículo antes señalado.</w:t>
      </w:r>
    </w:p>
    <w:p w14:paraId="668EC7B2" w14:textId="77777777" w:rsidR="00063549" w:rsidRPr="002E4C91" w:rsidRDefault="00063549" w:rsidP="00063549">
      <w:pPr>
        <w:tabs>
          <w:tab w:val="left" w:pos="709"/>
        </w:tabs>
        <w:spacing w:after="0" w:line="360" w:lineRule="auto"/>
        <w:jc w:val="both"/>
        <w:rPr>
          <w:rFonts w:ascii="Palatino Linotype" w:hAnsi="Palatino Linotype" w:cs="Arial"/>
          <w:sz w:val="24"/>
          <w:szCs w:val="23"/>
        </w:rPr>
      </w:pPr>
    </w:p>
    <w:p w14:paraId="333B1A23" w14:textId="77777777" w:rsidR="00063549" w:rsidRPr="002E4C91" w:rsidRDefault="00063549" w:rsidP="00063549">
      <w:pPr>
        <w:tabs>
          <w:tab w:val="left" w:pos="709"/>
        </w:tabs>
        <w:spacing w:after="0" w:line="360" w:lineRule="auto"/>
        <w:jc w:val="both"/>
        <w:rPr>
          <w:rFonts w:ascii="Palatino Linotype" w:hAnsi="Palatino Linotype" w:cs="Arial"/>
          <w:sz w:val="24"/>
          <w:szCs w:val="23"/>
        </w:rPr>
      </w:pPr>
      <w:r w:rsidRPr="002E4C91">
        <w:rPr>
          <w:rFonts w:ascii="Palatino Linotype" w:hAnsi="Palatino Linotype" w:cs="Arial"/>
          <w:sz w:val="24"/>
          <w:szCs w:val="23"/>
        </w:rPr>
        <w:t>De la misma forma, es de señalar que el currículum vitae no cuenta con validez oficial a diferencia del Título o Cédula Profesional, sin embargo, los cargos públicos en los que sea indispensable contar con un grado de estudios como Licenciatura o Maestría, en obviedad de circunstancias se debe contar Título o Cédula Profesional, por lo que NO es procedente restringir el acceso a la fotografía en el currículum vitae, cuando ese mismo dato personal tiene el carácter de público en otros documentos como lo son el Título o Cédula Profesional, mismos que indudablemente deben obrar en los archivos de los Sujetos Obligados por ser inherentes e indispensables para el desempeño de los cargos públicos, en ese sentido, todos los Sujetos Obligados deben adoptar criterios firmes y unificados para dar cumplimiento al Derecho de Acceso a la Información, es decir, si la fotografía de los servidores públicos tiene el carácter de público en el Titulo y la Cédula profesional, éste mismo dato personal debe ser público en todos los documentos en que se encuentre.</w:t>
      </w:r>
    </w:p>
    <w:p w14:paraId="60BBE851" w14:textId="77777777" w:rsidR="00063549" w:rsidRPr="002E4C91" w:rsidRDefault="00063549" w:rsidP="00063549">
      <w:pPr>
        <w:tabs>
          <w:tab w:val="left" w:pos="709"/>
        </w:tabs>
        <w:spacing w:after="0" w:line="360" w:lineRule="auto"/>
        <w:jc w:val="both"/>
        <w:rPr>
          <w:rFonts w:ascii="Palatino Linotype" w:hAnsi="Palatino Linotype" w:cs="Arial"/>
          <w:sz w:val="24"/>
          <w:szCs w:val="23"/>
        </w:rPr>
      </w:pPr>
    </w:p>
    <w:p w14:paraId="7542B85E" w14:textId="7DD16843" w:rsidR="00063549" w:rsidRPr="002E4C91" w:rsidRDefault="00063549" w:rsidP="00063549">
      <w:pPr>
        <w:tabs>
          <w:tab w:val="left" w:pos="709"/>
        </w:tabs>
        <w:spacing w:after="0" w:line="360" w:lineRule="auto"/>
        <w:jc w:val="both"/>
        <w:rPr>
          <w:rFonts w:ascii="Palatino Linotype" w:hAnsi="Palatino Linotype" w:cs="Arial"/>
          <w:sz w:val="24"/>
          <w:szCs w:val="23"/>
        </w:rPr>
      </w:pPr>
      <w:r w:rsidRPr="002E4C91">
        <w:rPr>
          <w:rFonts w:ascii="Palatino Linotype" w:hAnsi="Palatino Linotype" w:cs="Arial"/>
          <w:sz w:val="24"/>
          <w:szCs w:val="23"/>
        </w:rPr>
        <w:lastRenderedPageBreak/>
        <w:t>Es así que bajo las razones antes plasmadas se considera que la fotografía de los cargos públicos antes descritos en la solicitud de información debe ser pública, toda vez que no afecta la esfera más íntima de su privacidad, así como su trayectoria académica y laboral.</w:t>
      </w:r>
    </w:p>
    <w:p w14:paraId="250BA65C" w14:textId="77777777" w:rsidR="00063549" w:rsidRPr="002E4C91" w:rsidRDefault="00063549" w:rsidP="00540B83">
      <w:pPr>
        <w:pStyle w:val="Prrafodelista"/>
        <w:spacing w:line="360" w:lineRule="auto"/>
        <w:ind w:left="0" w:right="49"/>
        <w:contextualSpacing/>
        <w:jc w:val="both"/>
        <w:rPr>
          <w:rFonts w:ascii="Palatino Linotype" w:hAnsi="Palatino Linotype"/>
          <w:bCs/>
          <w:lang w:eastAsia="es-MX"/>
        </w:rPr>
      </w:pPr>
    </w:p>
    <w:p w14:paraId="4735118E" w14:textId="6516E189" w:rsidR="00540B83" w:rsidRPr="002E4C91" w:rsidRDefault="00540B83" w:rsidP="00540B83">
      <w:pPr>
        <w:pStyle w:val="Prrafodelista"/>
        <w:spacing w:line="360" w:lineRule="auto"/>
        <w:ind w:left="0" w:right="49"/>
        <w:contextualSpacing/>
        <w:jc w:val="both"/>
        <w:rPr>
          <w:rFonts w:ascii="Palatino Linotype" w:hAnsi="Palatino Linotype" w:cs="Arial"/>
          <w:color w:val="000000" w:themeColor="text1"/>
        </w:rPr>
      </w:pPr>
      <w:r w:rsidRPr="002E4C91">
        <w:rPr>
          <w:rFonts w:ascii="Palatino Linotype" w:hAnsi="Palatino Linotype"/>
          <w:bCs/>
          <w:lang w:eastAsia="es-MX"/>
        </w:rPr>
        <w:t xml:space="preserve">Ahora bien, por cuanto a la información que en todo caso el </w:t>
      </w:r>
      <w:r w:rsidRPr="002E4C91">
        <w:rPr>
          <w:rFonts w:ascii="Palatino Linotype" w:hAnsi="Palatino Linotype"/>
          <w:b/>
          <w:bCs/>
          <w:lang w:eastAsia="es-MX"/>
        </w:rPr>
        <w:t>Sujeto Obligado</w:t>
      </w:r>
      <w:r w:rsidRPr="002E4C91">
        <w:rPr>
          <w:rFonts w:ascii="Palatino Linotype" w:hAnsi="Palatino Linotype"/>
          <w:bCs/>
          <w:lang w:eastAsia="es-MX"/>
        </w:rPr>
        <w:t xml:space="preserve"> entregará al particular, deberá expedirla en versión pública conforme a lo siguiente.</w:t>
      </w:r>
    </w:p>
    <w:p w14:paraId="0CF795C3" w14:textId="77777777" w:rsidR="00540B83" w:rsidRPr="002E4C91" w:rsidRDefault="00540B83" w:rsidP="005A42BA">
      <w:pPr>
        <w:spacing w:after="0" w:line="360" w:lineRule="auto"/>
        <w:jc w:val="both"/>
        <w:rPr>
          <w:rFonts w:ascii="Palatino Linotype" w:hAnsi="Palatino Linotype" w:cs="Arial"/>
          <w:sz w:val="24"/>
          <w:szCs w:val="24"/>
        </w:rPr>
      </w:pPr>
    </w:p>
    <w:p w14:paraId="6E912F7A" w14:textId="77777777" w:rsidR="00450C46" w:rsidRPr="002E4C91" w:rsidRDefault="00450C46" w:rsidP="00450C46">
      <w:pPr>
        <w:pStyle w:val="Prrafodelista"/>
        <w:numPr>
          <w:ilvl w:val="0"/>
          <w:numId w:val="28"/>
        </w:numPr>
        <w:tabs>
          <w:tab w:val="left" w:pos="709"/>
        </w:tabs>
        <w:spacing w:line="360" w:lineRule="auto"/>
        <w:jc w:val="both"/>
        <w:rPr>
          <w:rFonts w:ascii="Palatino Linotype" w:hAnsi="Palatino Linotype" w:cs="Arial"/>
          <w:b/>
          <w:i/>
          <w:sz w:val="28"/>
        </w:rPr>
      </w:pPr>
      <w:r w:rsidRPr="002E4C91">
        <w:rPr>
          <w:rFonts w:ascii="Palatino Linotype" w:hAnsi="Palatino Linotype" w:cs="Arial"/>
          <w:b/>
          <w:i/>
          <w:sz w:val="28"/>
        </w:rPr>
        <w:t>De la versión pública</w:t>
      </w:r>
    </w:p>
    <w:p w14:paraId="7AB0585F" w14:textId="44FB287D" w:rsidR="00CA4569" w:rsidRPr="002E4C91" w:rsidRDefault="00F64C90" w:rsidP="00CA4569">
      <w:pPr>
        <w:pStyle w:val="Prrafodelista"/>
        <w:autoSpaceDE w:val="0"/>
        <w:autoSpaceDN w:val="0"/>
        <w:adjustRightInd w:val="0"/>
        <w:spacing w:line="360" w:lineRule="auto"/>
        <w:ind w:left="0"/>
        <w:jc w:val="both"/>
        <w:rPr>
          <w:rFonts w:ascii="Palatino Linotype" w:eastAsiaTheme="minorHAnsi" w:hAnsi="Palatino Linotype" w:cs="Arial"/>
          <w:lang w:val="es-MX" w:eastAsia="en-US"/>
        </w:rPr>
      </w:pPr>
      <w:r w:rsidRPr="002E4C91">
        <w:rPr>
          <w:rFonts w:ascii="Palatino Linotype" w:eastAsiaTheme="minorHAnsi" w:hAnsi="Palatino Linotype" w:cs="Arial"/>
          <w:lang w:val="es-MX" w:eastAsia="en-US"/>
        </w:rPr>
        <w:t xml:space="preserve">Debido a que la información requerida se centra en obtener las </w:t>
      </w:r>
      <w:r w:rsidR="00CA4569" w:rsidRPr="002E4C91">
        <w:rPr>
          <w:rFonts w:ascii="Palatino Linotype" w:eastAsiaTheme="minorHAnsi" w:hAnsi="Palatino Linotype" w:cs="Arial"/>
          <w:lang w:val="es-MX" w:eastAsia="en-US"/>
        </w:rPr>
        <w:t>Fichas Curriculares y el documentó probatorio del grado de estudios (Título Profesional, Certificado o Cédula Profesional) de los servidores públicos adscritos a</w:t>
      </w:r>
      <w:r w:rsidRPr="002E4C91">
        <w:rPr>
          <w:rFonts w:ascii="Palatino Linotype" w:eastAsiaTheme="minorHAnsi" w:hAnsi="Palatino Linotype" w:cs="Arial"/>
          <w:lang w:val="es-MX" w:eastAsia="en-US"/>
        </w:rPr>
        <w:t xml:space="preserve">l </w:t>
      </w:r>
      <w:r w:rsidR="00CA4569" w:rsidRPr="002E4C91">
        <w:rPr>
          <w:rFonts w:ascii="Palatino Linotype" w:eastAsiaTheme="minorHAnsi" w:hAnsi="Palatino Linotype" w:cs="Arial"/>
          <w:b/>
          <w:lang w:val="es-MX" w:eastAsia="en-US"/>
        </w:rPr>
        <w:t>Ayuntamiento de Otumba</w:t>
      </w:r>
      <w:r w:rsidRPr="002E4C91">
        <w:rPr>
          <w:rFonts w:ascii="Palatino Linotype" w:eastAsiaTheme="minorHAnsi" w:hAnsi="Palatino Linotype" w:cs="Arial"/>
          <w:lang w:val="es-MX" w:eastAsia="en-US"/>
        </w:rPr>
        <w:t xml:space="preserve">, se destaca que de acuerdo con la naturaleza de la información, amerita la elaboración de una versión pública, </w:t>
      </w:r>
      <w:r w:rsidR="00CA4569" w:rsidRPr="002E4C91">
        <w:rPr>
          <w:rFonts w:ascii="Palatino Linotype" w:eastAsia="Arial Unicode MS" w:hAnsi="Palatino Linotype" w:cs="Arial"/>
        </w:rPr>
        <w:t>esto es, omitirá, eliminará o suprimirá la información personal de los servidores públicos sujetos a evaluación, e</w:t>
      </w:r>
      <w:r w:rsidR="00CA4569" w:rsidRPr="002E4C91">
        <w:rPr>
          <w:rFonts w:ascii="Palatino Linotype" w:hAnsi="Palatino Linotype"/>
        </w:rPr>
        <w:t xml:space="preserve">n el caso específico en dichos documentos pueden obran datos que son considerados confidenciales, cuyo acceso debe ser restringido, los cuales </w:t>
      </w:r>
      <w:r w:rsidR="00CA4569" w:rsidRPr="002E4C91">
        <w:rPr>
          <w:rFonts w:ascii="Palatino Linotype" w:hAnsi="Palatino Linotype" w:cs="Arial"/>
        </w:rPr>
        <w:t xml:space="preserve">deben testarse al momento de la elaboración de versiones públicas, como es el caso del </w:t>
      </w:r>
      <w:r w:rsidR="00CA4569" w:rsidRPr="002E4C91">
        <w:rPr>
          <w:rFonts w:ascii="Palatino Linotype" w:hAnsi="Palatino Linotype" w:cs="Arial"/>
          <w:b/>
        </w:rPr>
        <w:t>Registro Federal de Contribuyentes</w:t>
      </w:r>
      <w:r w:rsidR="00CA4569" w:rsidRPr="002E4C91">
        <w:rPr>
          <w:rFonts w:ascii="Palatino Linotype" w:hAnsi="Palatino Linotype" w:cs="Arial"/>
        </w:rPr>
        <w:t xml:space="preserve"> (RFC), la </w:t>
      </w:r>
      <w:r w:rsidR="00CA4569" w:rsidRPr="002E4C91">
        <w:rPr>
          <w:rFonts w:ascii="Palatino Linotype" w:hAnsi="Palatino Linotype" w:cs="Arial"/>
          <w:b/>
        </w:rPr>
        <w:t>Clave Única de Registro de Población</w:t>
      </w:r>
      <w:r w:rsidR="00CA4569" w:rsidRPr="002E4C91">
        <w:rPr>
          <w:rFonts w:ascii="Palatino Linotype" w:hAnsi="Palatino Linotype" w:cs="Arial"/>
        </w:rPr>
        <w:t xml:space="preserve"> (CURP), la </w:t>
      </w:r>
      <w:r w:rsidR="00CA4569" w:rsidRPr="002E4C91">
        <w:rPr>
          <w:rFonts w:ascii="Palatino Linotype" w:hAnsi="Palatino Linotype" w:cs="Arial"/>
          <w:b/>
        </w:rPr>
        <w:t>Clave de cualquier tipo de seguridad social</w:t>
      </w:r>
      <w:r w:rsidR="00CA4569" w:rsidRPr="002E4C91">
        <w:rPr>
          <w:rFonts w:ascii="Palatino Linotype" w:hAnsi="Palatino Linotype" w:cs="Arial"/>
        </w:rPr>
        <w:t xml:space="preserve"> (ISSEMYM); </w:t>
      </w:r>
      <w:r w:rsidR="00CA4569" w:rsidRPr="002E4C91">
        <w:rPr>
          <w:rFonts w:ascii="Palatino Linotype" w:hAnsi="Palatino Linotype" w:cs="Arial"/>
          <w:b/>
        </w:rPr>
        <w:t>préstamos o descuentos</w:t>
      </w:r>
      <w:r w:rsidR="00CA4569" w:rsidRPr="002E4C91">
        <w:rPr>
          <w:rFonts w:ascii="Palatino Linotype" w:hAnsi="Palatino Linotype" w:cs="Arial"/>
        </w:rPr>
        <w:t xml:space="preserve"> que se les hagan y que no tengan relación con los impuestos o la cuota por seguridad social, así como, firmas y calificaciones, entre otros datos.</w:t>
      </w:r>
    </w:p>
    <w:p w14:paraId="5A3B34A3" w14:textId="77777777" w:rsidR="00CA4569" w:rsidRPr="002E4C91" w:rsidRDefault="00CA4569" w:rsidP="00CA4569">
      <w:pPr>
        <w:autoSpaceDE w:val="0"/>
        <w:autoSpaceDN w:val="0"/>
        <w:adjustRightInd w:val="0"/>
        <w:spacing w:line="360" w:lineRule="auto"/>
        <w:jc w:val="both"/>
        <w:rPr>
          <w:rFonts w:ascii="Palatino Linotype" w:hAnsi="Palatino Linotype" w:cs="Arial"/>
        </w:rPr>
      </w:pPr>
    </w:p>
    <w:p w14:paraId="2C5F426F" w14:textId="77777777" w:rsidR="00CA4569" w:rsidRPr="002E4C91" w:rsidRDefault="00CA4569" w:rsidP="00CA4569">
      <w:pPr>
        <w:autoSpaceDE w:val="0"/>
        <w:autoSpaceDN w:val="0"/>
        <w:adjustRightInd w:val="0"/>
        <w:spacing w:line="360" w:lineRule="auto"/>
        <w:ind w:right="-91"/>
        <w:jc w:val="both"/>
        <w:rPr>
          <w:rFonts w:ascii="Palatino Linotype" w:hAnsi="Palatino Linotype"/>
          <w:sz w:val="24"/>
        </w:rPr>
      </w:pPr>
      <w:r w:rsidRPr="002E4C91">
        <w:rPr>
          <w:rFonts w:ascii="Palatino Linotype" w:hAnsi="Palatino Linotype" w:cs="Arial"/>
          <w:sz w:val="24"/>
          <w:lang w:eastAsia="es-MX"/>
        </w:rPr>
        <w:lastRenderedPageBreak/>
        <w:t xml:space="preserve">Por cuanto hace al </w:t>
      </w:r>
      <w:r w:rsidRPr="002E4C91">
        <w:rPr>
          <w:rFonts w:ascii="Palatino Linotype" w:hAnsi="Palatino Linotype" w:cs="Arial"/>
          <w:b/>
          <w:sz w:val="24"/>
          <w:lang w:eastAsia="es-MX"/>
        </w:rPr>
        <w:t>Registro Federal de Contribuyentes</w:t>
      </w:r>
      <w:r w:rsidRPr="002E4C91">
        <w:rPr>
          <w:rFonts w:ascii="Palatino Linotype" w:hAnsi="Palatino Linotype" w:cs="Arial"/>
          <w:sz w:val="24"/>
          <w:lang w:eastAsia="es-MX"/>
        </w:rPr>
        <w:t xml:space="preserve"> </w:t>
      </w:r>
      <w:r w:rsidRPr="002E4C91">
        <w:rPr>
          <w:rFonts w:ascii="Palatino Linotype" w:hAnsi="Palatino Linotype" w:cs="Arial"/>
          <w:b/>
          <w:sz w:val="24"/>
          <w:lang w:eastAsia="es-MX"/>
        </w:rPr>
        <w:t>de las personas físicas</w:t>
      </w:r>
      <w:r w:rsidRPr="002E4C91">
        <w:rPr>
          <w:rFonts w:ascii="Palatino Linotype" w:hAnsi="Palatino Linotype" w:cs="Arial"/>
          <w:sz w:val="24"/>
          <w:lang w:eastAsia="es-MX"/>
        </w:rPr>
        <w:t xml:space="preserve"> constituye un dato personal, ya que se genera con caracteres alfanuméricos obtenidos a partir del nombre en mayúsculas sin acentos ni diéresis y la fecha de nacimiento de cada persona; es decir la primera letra del apellido paterno; seguida de la primera letra vocal del primer apellido; seguida de la primera letra del segundo apellido y por último la primera letra del nombre, posterior la fecha de nacimiento año/mes/día</w:t>
      </w:r>
      <w:r w:rsidRPr="002E4C91">
        <w:rPr>
          <w:rFonts w:ascii="Palatino Linotype" w:hAnsi="Palatino Linotype"/>
          <w:sz w:val="24"/>
        </w:rPr>
        <w:t xml:space="preserve"> y finalmente la homoclave; la cual para su obtención es necesario acreditar personalidad, fecha de nacimiento entre otros con documentos oficiales.</w:t>
      </w:r>
    </w:p>
    <w:p w14:paraId="5D846168" w14:textId="77777777" w:rsidR="00CA4569" w:rsidRPr="002E4C91" w:rsidRDefault="00CA4569" w:rsidP="00CA4569">
      <w:pPr>
        <w:pStyle w:val="Sinespaciado"/>
      </w:pPr>
    </w:p>
    <w:p w14:paraId="3A99BEC1" w14:textId="77777777" w:rsidR="00CA4569" w:rsidRPr="002E4C91" w:rsidRDefault="00CA4569" w:rsidP="00CA4569">
      <w:pPr>
        <w:spacing w:line="360" w:lineRule="auto"/>
        <w:ind w:right="-91"/>
        <w:jc w:val="both"/>
        <w:rPr>
          <w:rFonts w:ascii="Palatino Linotype" w:hAnsi="Palatino Linotype" w:cs="Arial"/>
          <w:sz w:val="24"/>
          <w:lang w:eastAsia="es-MX"/>
        </w:rPr>
      </w:pPr>
      <w:r w:rsidRPr="002E4C91">
        <w:rPr>
          <w:rFonts w:ascii="Palatino Linotype" w:hAnsi="Palatino Linotype" w:cs="Arial"/>
          <w:sz w:val="24"/>
          <w:lang w:eastAsia="es-MX"/>
        </w:rPr>
        <w:t>Al respecto, el Instituto Nacional de Transparencia, Acceso a la Información y Protección de Datos Personales (INAI) a través del Criterio 19/17, señala literalmente lo siguiente:</w:t>
      </w:r>
    </w:p>
    <w:p w14:paraId="3737C223" w14:textId="77777777" w:rsidR="00CA4569" w:rsidRPr="002E4C91" w:rsidRDefault="00CA4569" w:rsidP="00063549">
      <w:pPr>
        <w:pStyle w:val="Sinespaciado"/>
      </w:pPr>
    </w:p>
    <w:p w14:paraId="711F9240" w14:textId="77777777" w:rsidR="00CA4569" w:rsidRPr="002E4C91" w:rsidRDefault="00CA4569" w:rsidP="00CA4569">
      <w:pPr>
        <w:ind w:left="851" w:right="902"/>
        <w:jc w:val="both"/>
        <w:rPr>
          <w:rFonts w:ascii="Palatino Linotype" w:hAnsi="Palatino Linotype" w:cs="Arial"/>
          <w:b/>
          <w:bCs/>
          <w:i/>
        </w:rPr>
      </w:pPr>
      <w:r w:rsidRPr="002E4C91">
        <w:rPr>
          <w:rFonts w:ascii="Palatino Linotype" w:hAnsi="Palatino Linotype" w:cs="Arial"/>
          <w:b/>
          <w:bCs/>
          <w:i/>
        </w:rPr>
        <w:t xml:space="preserve">“Registro Federal de Contribuyentes (RFC) de personas físicas. </w:t>
      </w:r>
      <w:r w:rsidRPr="002E4C91">
        <w:rPr>
          <w:rFonts w:ascii="Palatino Linotype" w:hAnsi="Palatino Linotype" w:cs="Arial"/>
          <w:bCs/>
          <w:i/>
        </w:rPr>
        <w:t>El RFC es una clave de carácter fiscal, única e irrepetible, que permite identificar al titular, su edad y fecha de nacimiento, por lo que es un dato personal de carácter confidencial.</w:t>
      </w:r>
    </w:p>
    <w:p w14:paraId="633AA3C6" w14:textId="77777777" w:rsidR="00CA4569" w:rsidRPr="002E4C91" w:rsidRDefault="00CA4569" w:rsidP="00CA4569">
      <w:pPr>
        <w:pStyle w:val="Sinespaciado"/>
      </w:pPr>
    </w:p>
    <w:p w14:paraId="5BA9CCF4" w14:textId="77777777" w:rsidR="00CA4569" w:rsidRPr="002E4C91" w:rsidRDefault="00CA4569" w:rsidP="00CA4569">
      <w:pPr>
        <w:spacing w:after="0" w:line="240" w:lineRule="auto"/>
        <w:ind w:left="851" w:right="902"/>
        <w:jc w:val="both"/>
        <w:rPr>
          <w:rFonts w:ascii="Palatino Linotype" w:hAnsi="Palatino Linotype" w:cs="Arial"/>
          <w:b/>
          <w:bCs/>
          <w:i/>
        </w:rPr>
      </w:pPr>
      <w:r w:rsidRPr="002E4C91">
        <w:rPr>
          <w:rFonts w:ascii="Palatino Linotype" w:hAnsi="Palatino Linotype" w:cs="Arial"/>
          <w:b/>
          <w:bCs/>
          <w:i/>
        </w:rPr>
        <w:t>Resoluciones:</w:t>
      </w:r>
    </w:p>
    <w:p w14:paraId="1C28874E" w14:textId="77777777" w:rsidR="00CA4569" w:rsidRPr="002E4C91" w:rsidRDefault="00CA4569" w:rsidP="00CA4569">
      <w:pPr>
        <w:spacing w:after="0" w:line="240" w:lineRule="auto"/>
        <w:ind w:left="851" w:right="902"/>
        <w:jc w:val="both"/>
        <w:rPr>
          <w:rFonts w:ascii="Palatino Linotype" w:hAnsi="Palatino Linotype" w:cs="Arial"/>
          <w:bCs/>
          <w:i/>
        </w:rPr>
      </w:pPr>
      <w:r w:rsidRPr="002E4C91">
        <w:rPr>
          <w:rFonts w:ascii="Palatino Linotype" w:hAnsi="Palatino Linotype" w:cs="Arial"/>
          <w:b/>
          <w:bCs/>
          <w:i/>
        </w:rPr>
        <w:t>•</w:t>
      </w:r>
      <w:r w:rsidRPr="002E4C91">
        <w:rPr>
          <w:rFonts w:ascii="Palatino Linotype" w:hAnsi="Palatino Linotype" w:cs="Arial"/>
          <w:b/>
          <w:bCs/>
          <w:i/>
        </w:rPr>
        <w:tab/>
        <w:t xml:space="preserve">RRA 0189/17. </w:t>
      </w:r>
      <w:r w:rsidRPr="002E4C91">
        <w:rPr>
          <w:rFonts w:ascii="Palatino Linotype" w:hAnsi="Palatino Linotype" w:cs="Arial"/>
          <w:bCs/>
          <w:i/>
        </w:rPr>
        <w:t>Morena. 08 de febrero de 2017. Por unanimidad. Comisionado Ponente Joel Salas Suárez.</w:t>
      </w:r>
    </w:p>
    <w:p w14:paraId="59DB8CEE" w14:textId="77777777" w:rsidR="00CA4569" w:rsidRPr="002E4C91" w:rsidRDefault="00CA4569" w:rsidP="00CA4569">
      <w:pPr>
        <w:spacing w:after="0" w:line="240" w:lineRule="auto"/>
        <w:ind w:left="851" w:right="902"/>
        <w:jc w:val="both"/>
        <w:rPr>
          <w:rFonts w:ascii="Palatino Linotype" w:hAnsi="Palatino Linotype" w:cs="Arial"/>
          <w:b/>
          <w:bCs/>
          <w:i/>
        </w:rPr>
      </w:pPr>
      <w:r w:rsidRPr="002E4C91">
        <w:rPr>
          <w:rFonts w:ascii="Palatino Linotype" w:hAnsi="Palatino Linotype" w:cs="Arial"/>
          <w:b/>
          <w:bCs/>
          <w:i/>
        </w:rPr>
        <w:t>•</w:t>
      </w:r>
      <w:r w:rsidRPr="002E4C91">
        <w:rPr>
          <w:rFonts w:ascii="Palatino Linotype" w:hAnsi="Palatino Linotype" w:cs="Arial"/>
          <w:b/>
          <w:bCs/>
          <w:i/>
        </w:rPr>
        <w:tab/>
        <w:t xml:space="preserve">RRA 0677/17. </w:t>
      </w:r>
      <w:r w:rsidRPr="002E4C91">
        <w:rPr>
          <w:rFonts w:ascii="Palatino Linotype" w:hAnsi="Palatino Linotype" w:cs="Arial"/>
          <w:bCs/>
          <w:i/>
        </w:rPr>
        <w:t>Universidad Nacional Autónoma de México. 08 de marzo de 2017. Por unanimidad. Comisionado Ponente Rosendoevgueni Monterrey Chepov.</w:t>
      </w:r>
      <w:r w:rsidRPr="002E4C91">
        <w:rPr>
          <w:rFonts w:ascii="Palatino Linotype" w:hAnsi="Palatino Linotype" w:cs="Arial"/>
          <w:b/>
          <w:bCs/>
          <w:i/>
        </w:rPr>
        <w:t xml:space="preserve"> </w:t>
      </w:r>
    </w:p>
    <w:p w14:paraId="56BA7F3F" w14:textId="77777777" w:rsidR="00CA4569" w:rsidRPr="002E4C91" w:rsidRDefault="00CA4569" w:rsidP="00CA4569">
      <w:pPr>
        <w:spacing w:after="0" w:line="240" w:lineRule="auto"/>
        <w:ind w:left="851" w:right="900"/>
        <w:jc w:val="both"/>
        <w:rPr>
          <w:rFonts w:ascii="Palatino Linotype" w:hAnsi="Palatino Linotype" w:cs="Arial"/>
          <w:szCs w:val="20"/>
          <w:lang w:eastAsia="es-MX"/>
        </w:rPr>
      </w:pPr>
      <w:r w:rsidRPr="002E4C91">
        <w:rPr>
          <w:rFonts w:ascii="Palatino Linotype" w:hAnsi="Palatino Linotype" w:cs="Arial"/>
          <w:b/>
          <w:bCs/>
          <w:i/>
        </w:rPr>
        <w:t>•</w:t>
      </w:r>
      <w:r w:rsidRPr="002E4C91">
        <w:rPr>
          <w:rFonts w:ascii="Palatino Linotype" w:hAnsi="Palatino Linotype" w:cs="Arial"/>
          <w:b/>
          <w:bCs/>
          <w:i/>
        </w:rPr>
        <w:tab/>
        <w:t xml:space="preserve">RRA 1564/17. </w:t>
      </w:r>
      <w:r w:rsidRPr="002E4C91">
        <w:rPr>
          <w:rFonts w:ascii="Palatino Linotype" w:hAnsi="Palatino Linotype" w:cs="Arial"/>
          <w:bCs/>
          <w:i/>
        </w:rPr>
        <w:t>Tribunal Electoral del Poder Judicial de la Federación. 26 de abril de 2017. Por unanimidad. Comisionado Ponente Oscar Mauricio Guerra Ford</w:t>
      </w:r>
      <w:r w:rsidRPr="002E4C91">
        <w:rPr>
          <w:rFonts w:ascii="Palatino Linotype" w:hAnsi="Palatino Linotype" w:cs="Arial"/>
          <w:i/>
        </w:rPr>
        <w:t>.”</w:t>
      </w:r>
    </w:p>
    <w:p w14:paraId="4BB0663C" w14:textId="77777777" w:rsidR="00CA4569" w:rsidRPr="002E4C91" w:rsidRDefault="00CA4569" w:rsidP="00CA4569">
      <w:pPr>
        <w:jc w:val="both"/>
        <w:rPr>
          <w:rFonts w:ascii="Palatino Linotype" w:hAnsi="Palatino Linotype" w:cs="Arial"/>
          <w:sz w:val="16"/>
          <w:szCs w:val="16"/>
          <w:lang w:eastAsia="es-MX"/>
        </w:rPr>
      </w:pPr>
    </w:p>
    <w:p w14:paraId="494ED72D" w14:textId="77777777" w:rsidR="00CA4569" w:rsidRPr="002E4C91" w:rsidRDefault="00CA4569" w:rsidP="00CA4569">
      <w:pPr>
        <w:spacing w:line="360" w:lineRule="auto"/>
        <w:jc w:val="both"/>
        <w:rPr>
          <w:rFonts w:ascii="Palatino Linotype" w:hAnsi="Palatino Linotype" w:cs="Arial"/>
          <w:sz w:val="24"/>
          <w:lang w:eastAsia="es-MX"/>
        </w:rPr>
      </w:pPr>
      <w:r w:rsidRPr="002E4C91">
        <w:rPr>
          <w:rFonts w:ascii="Palatino Linotype" w:hAnsi="Palatino Linotype" w:cs="Arial"/>
          <w:sz w:val="24"/>
          <w:lang w:eastAsia="es-MX"/>
        </w:rPr>
        <w:t xml:space="preserve">De lo anterior, se desprende que el Registro Federal de Contribuyentes se vincula al nombre de su titular, permitiendo identificar la edad de la persona, fecha de nacimiento, así como su homoclave, determinando la identificación de dicha persona </w:t>
      </w:r>
      <w:r w:rsidRPr="002E4C91">
        <w:rPr>
          <w:rFonts w:ascii="Palatino Linotype" w:hAnsi="Palatino Linotype" w:cs="Arial"/>
          <w:sz w:val="24"/>
          <w:lang w:eastAsia="es-MX"/>
        </w:rPr>
        <w:lastRenderedPageBreak/>
        <w:t>para efectos fiscales, por lo que éste constituye un dato personal que concierne a una persona física identificada e identificable en términos de los artículos 3 fracción IX de la Ley de Transparencia y Acceso a la Información Pública del Estado de México y Municipios y 4 fracción VII de la Ley de Protección de Datos Personales del Estado de México.</w:t>
      </w:r>
    </w:p>
    <w:p w14:paraId="70A1A8D8" w14:textId="77777777" w:rsidR="00CA4569" w:rsidRPr="002E4C91" w:rsidRDefault="00CA4569" w:rsidP="00CA4569">
      <w:pPr>
        <w:ind w:right="-93"/>
        <w:jc w:val="both"/>
        <w:rPr>
          <w:rFonts w:ascii="Palatino Linotype" w:hAnsi="Palatino Linotype" w:cs="Arial"/>
          <w:sz w:val="16"/>
          <w:szCs w:val="16"/>
          <w:lang w:eastAsia="es-MX"/>
        </w:rPr>
      </w:pPr>
    </w:p>
    <w:p w14:paraId="04D75BF6" w14:textId="77777777" w:rsidR="00CA4569" w:rsidRPr="002E4C91" w:rsidRDefault="00CA4569" w:rsidP="00CA4569">
      <w:pPr>
        <w:spacing w:line="360" w:lineRule="auto"/>
        <w:ind w:right="-93"/>
        <w:jc w:val="both"/>
        <w:rPr>
          <w:rFonts w:ascii="Palatino Linotype" w:hAnsi="Palatino Linotype" w:cs="Arial"/>
          <w:sz w:val="24"/>
          <w:lang w:eastAsia="es-MX"/>
        </w:rPr>
      </w:pPr>
      <w:r w:rsidRPr="002E4C91">
        <w:rPr>
          <w:rFonts w:ascii="Palatino Linotype" w:hAnsi="Palatino Linotype" w:cs="Arial"/>
          <w:sz w:val="24"/>
          <w:lang w:eastAsia="es-MX"/>
        </w:rPr>
        <w:t xml:space="preserve">De igual manera la </w:t>
      </w:r>
      <w:r w:rsidRPr="002E4C91">
        <w:rPr>
          <w:rFonts w:ascii="Palatino Linotype" w:hAnsi="Palatino Linotype" w:cs="Arial"/>
          <w:b/>
          <w:sz w:val="24"/>
        </w:rPr>
        <w:t xml:space="preserve">Clave Única de Registro de Población, </w:t>
      </w:r>
      <w:r w:rsidRPr="002E4C91">
        <w:rPr>
          <w:rFonts w:ascii="Palatino Linotype" w:hAnsi="Palatino Linotype" w:cs="Arial"/>
          <w:sz w:val="24"/>
          <w:lang w:eastAsia="es-MX"/>
        </w:rPr>
        <w:t>constituye un dato personal, ya que tiene como finalidad registrar a cada una de las personas que integran la población del país, con los datos que permitan certificar y acreditar fehacientemente su identidad, la cual servirá para identificarla de manera individual.</w:t>
      </w:r>
    </w:p>
    <w:p w14:paraId="54EF98A6" w14:textId="77777777" w:rsidR="00CA4569" w:rsidRPr="002E4C91" w:rsidRDefault="00CA4569" w:rsidP="00CA4569">
      <w:pPr>
        <w:ind w:right="-93"/>
        <w:jc w:val="both"/>
        <w:rPr>
          <w:rFonts w:ascii="Palatino Linotype" w:hAnsi="Palatino Linotype" w:cs="Arial"/>
          <w:sz w:val="18"/>
          <w:szCs w:val="16"/>
          <w:lang w:eastAsia="es-MX"/>
        </w:rPr>
      </w:pPr>
    </w:p>
    <w:p w14:paraId="06BFFF8F" w14:textId="77777777" w:rsidR="00CA4569" w:rsidRPr="002E4C91" w:rsidRDefault="00CA4569" w:rsidP="00CA4569">
      <w:pPr>
        <w:spacing w:line="360" w:lineRule="auto"/>
        <w:ind w:right="-93"/>
        <w:jc w:val="both"/>
        <w:rPr>
          <w:rFonts w:ascii="Palatino Linotype" w:hAnsi="Palatino Linotype" w:cs="Arial"/>
          <w:sz w:val="24"/>
          <w:lang w:eastAsia="es-MX"/>
        </w:rPr>
      </w:pPr>
      <w:r w:rsidRPr="002E4C91">
        <w:rPr>
          <w:rFonts w:ascii="Palatino Linotype" w:hAnsi="Palatino Linotype" w:cs="Arial"/>
          <w:sz w:val="24"/>
          <w:lang w:eastAsia="es-MX"/>
        </w:rPr>
        <w:t>Lo anterior, tiene sustento en los artículos 86 y 91 de la Ley General de Población, la cual señala lo siguiente:</w:t>
      </w:r>
    </w:p>
    <w:p w14:paraId="0EBBCFF8" w14:textId="77777777" w:rsidR="00CA4569" w:rsidRPr="002E4C91" w:rsidRDefault="00CA4569" w:rsidP="00CA4569">
      <w:pPr>
        <w:spacing w:before="120" w:after="120" w:line="276" w:lineRule="auto"/>
        <w:ind w:left="851" w:right="900"/>
        <w:jc w:val="both"/>
        <w:rPr>
          <w:rFonts w:ascii="Palatino Linotype" w:hAnsi="Palatino Linotype" w:cs="Arial"/>
          <w:i/>
          <w:lang w:eastAsia="es-MX"/>
        </w:rPr>
      </w:pPr>
      <w:r w:rsidRPr="002E4C91">
        <w:rPr>
          <w:rFonts w:ascii="Palatino Linotype" w:hAnsi="Palatino Linotype" w:cs="Arial,Bold"/>
          <w:b/>
          <w:bCs/>
          <w:i/>
          <w:lang w:eastAsia="es-MX"/>
        </w:rPr>
        <w:t xml:space="preserve">“Artículo 86. </w:t>
      </w:r>
      <w:r w:rsidRPr="002E4C91">
        <w:rPr>
          <w:rFonts w:ascii="Palatino Linotype" w:hAnsi="Palatino Linotype" w:cs="Arial"/>
          <w:i/>
          <w:lang w:eastAsia="es-MX"/>
        </w:rPr>
        <w:t xml:space="preserve">El </w:t>
      </w:r>
      <w:r w:rsidRPr="002E4C91">
        <w:rPr>
          <w:rFonts w:ascii="Palatino Linotype" w:hAnsi="Palatino Linotype" w:cs="Arial"/>
          <w:i/>
          <w:color w:val="000000"/>
        </w:rPr>
        <w:t>Registro</w:t>
      </w:r>
      <w:r w:rsidRPr="002E4C91">
        <w:rPr>
          <w:rFonts w:ascii="Palatino Linotype" w:hAnsi="Palatino Linotype" w:cs="Arial"/>
          <w:i/>
          <w:lang w:eastAsia="es-MX"/>
        </w:rPr>
        <w:t xml:space="preserve"> Nacional </w:t>
      </w:r>
      <w:r w:rsidRPr="002E4C91">
        <w:rPr>
          <w:rFonts w:ascii="Palatino Linotype" w:hAnsi="Palatino Linotype" w:cs="Arial"/>
          <w:i/>
        </w:rPr>
        <w:t>de</w:t>
      </w:r>
      <w:r w:rsidRPr="002E4C91">
        <w:rPr>
          <w:rFonts w:ascii="Palatino Linotype" w:hAnsi="Palatino Linotype" w:cs="Arial"/>
          <w:i/>
          <w:lang w:eastAsia="es-MX"/>
        </w:rPr>
        <w:t xml:space="preserve"> Población tiene como finalidad registrar a cada una de las personas que integran la población del país, con los datos que permitan certificar y acreditar fehacientemente su identidad.</w:t>
      </w:r>
    </w:p>
    <w:p w14:paraId="5626075A" w14:textId="77777777" w:rsidR="00CA4569" w:rsidRPr="002E4C91" w:rsidRDefault="00CA4569" w:rsidP="00CA4569">
      <w:pPr>
        <w:spacing w:before="120" w:after="120" w:line="276" w:lineRule="auto"/>
        <w:ind w:left="851" w:right="900"/>
        <w:jc w:val="both"/>
        <w:rPr>
          <w:rFonts w:ascii="Palatino Linotype" w:hAnsi="Palatino Linotype" w:cs="Arial"/>
          <w:i/>
          <w:lang w:eastAsia="es-MX"/>
        </w:rPr>
      </w:pPr>
      <w:r w:rsidRPr="002E4C91">
        <w:rPr>
          <w:rFonts w:ascii="Palatino Linotype" w:hAnsi="Palatino Linotype" w:cs="Arial,Bold"/>
          <w:b/>
          <w:bCs/>
          <w:i/>
          <w:lang w:eastAsia="es-MX"/>
        </w:rPr>
        <w:t xml:space="preserve">Artículo 91. </w:t>
      </w:r>
      <w:r w:rsidRPr="002E4C91">
        <w:rPr>
          <w:rFonts w:ascii="Palatino Linotype" w:hAnsi="Palatino Linotype" w:cs="Arial"/>
          <w:i/>
          <w:lang w:eastAsia="es-MX"/>
        </w:rPr>
        <w:t xml:space="preserve">Al incorporar a una persona en el Registro Nacional de Población, se le asignará una clave que se denominará </w:t>
      </w:r>
      <w:r w:rsidRPr="002E4C91">
        <w:rPr>
          <w:rFonts w:ascii="Palatino Linotype" w:hAnsi="Palatino Linotype" w:cs="Arial"/>
          <w:i/>
          <w:color w:val="000000"/>
        </w:rPr>
        <w:t>Clave</w:t>
      </w:r>
      <w:r w:rsidRPr="002E4C91">
        <w:rPr>
          <w:rFonts w:ascii="Palatino Linotype" w:hAnsi="Palatino Linotype" w:cs="Arial"/>
          <w:i/>
          <w:lang w:eastAsia="es-MX"/>
        </w:rPr>
        <w:t xml:space="preserve"> Única de Registro de Población. Esta servirá para registrarla e identificarla en forma </w:t>
      </w:r>
      <w:r w:rsidRPr="002E4C91">
        <w:rPr>
          <w:rFonts w:ascii="Palatino Linotype" w:hAnsi="Palatino Linotype" w:cs="Arial"/>
          <w:i/>
        </w:rPr>
        <w:t>individual</w:t>
      </w:r>
      <w:r w:rsidRPr="002E4C91">
        <w:rPr>
          <w:rFonts w:ascii="Palatino Linotype" w:hAnsi="Palatino Linotype" w:cs="Arial"/>
          <w:i/>
          <w:lang w:eastAsia="es-MX"/>
        </w:rPr>
        <w:t>.”</w:t>
      </w:r>
    </w:p>
    <w:p w14:paraId="0BF4F29F" w14:textId="77777777" w:rsidR="00CA4569" w:rsidRPr="002E4C91" w:rsidRDefault="00CA4569" w:rsidP="00CA4569">
      <w:pPr>
        <w:shd w:val="clear" w:color="auto" w:fill="FFFFFF"/>
        <w:jc w:val="both"/>
        <w:rPr>
          <w:rFonts w:ascii="Palatino Linotype" w:hAnsi="Palatino Linotype"/>
          <w:sz w:val="16"/>
          <w:szCs w:val="16"/>
          <w:lang w:eastAsia="es-MX"/>
        </w:rPr>
      </w:pPr>
    </w:p>
    <w:p w14:paraId="4F0C78F4" w14:textId="77777777" w:rsidR="00CA4569" w:rsidRPr="002E4C91" w:rsidRDefault="00CA4569" w:rsidP="00CA4569">
      <w:pPr>
        <w:shd w:val="clear" w:color="auto" w:fill="FFFFFF"/>
        <w:spacing w:line="360" w:lineRule="auto"/>
        <w:jc w:val="both"/>
        <w:rPr>
          <w:rFonts w:ascii="Palatino Linotype" w:hAnsi="Palatino Linotype"/>
          <w:sz w:val="24"/>
          <w:lang w:eastAsia="es-MX"/>
        </w:rPr>
      </w:pPr>
      <w:r w:rsidRPr="002E4C91">
        <w:rPr>
          <w:rFonts w:ascii="Palatino Linotype" w:hAnsi="Palatino Linotype"/>
          <w:sz w:val="24"/>
          <w:lang w:eastAsia="es-MX"/>
        </w:rPr>
        <w:t xml:space="preserve">Ahora bien, por cuanto a  la Clave Única de Registro de Población CURP, está integrada por  18 elementos representados por letras y números, que se generan a partir de los datos contenidos en un documento probatorio de identidad (acta de nacimiento, carta de naturalización o documento migratorio), la cual se integra con </w:t>
      </w:r>
      <w:r w:rsidRPr="002E4C91">
        <w:rPr>
          <w:rFonts w:ascii="Palatino Linotype" w:hAnsi="Palatino Linotype" w:cs="Arial"/>
          <w:sz w:val="24"/>
          <w:lang w:eastAsia="es-MX"/>
        </w:rPr>
        <w:t xml:space="preserve">la primera letra del apellido paterno; seguida de la primera letra vocal del primer apellido; seguida de la primera letra del segundo apellido y por último la primera letra </w:t>
      </w:r>
      <w:r w:rsidRPr="002E4C91">
        <w:rPr>
          <w:rFonts w:ascii="Palatino Linotype" w:hAnsi="Palatino Linotype" w:cs="Arial"/>
          <w:sz w:val="24"/>
          <w:lang w:eastAsia="es-MX"/>
        </w:rPr>
        <w:lastRenderedPageBreak/>
        <w:t>del nombre; fecha de nacimiento año/mes/día</w:t>
      </w:r>
      <w:r w:rsidRPr="002E4C91">
        <w:rPr>
          <w:rFonts w:ascii="Palatino Linotype" w:hAnsi="Palatino Linotype"/>
          <w:sz w:val="24"/>
          <w:lang w:eastAsia="es-MX"/>
        </w:rPr>
        <w:t xml:space="preserve">; sexo; entidad federativa o lugar de nacimiento; finalmente una homoclave o digito verificador, compuesto de dos elementos, con el que se evitan duplicaciones en la Clave, identifican el cambio de siglo y garantizan la correcta integración. </w:t>
      </w:r>
    </w:p>
    <w:p w14:paraId="2C891583" w14:textId="77777777" w:rsidR="00CA4569" w:rsidRPr="002E4C91" w:rsidRDefault="00CA4569" w:rsidP="00063549">
      <w:pPr>
        <w:pStyle w:val="Sinespaciado"/>
      </w:pPr>
    </w:p>
    <w:p w14:paraId="220B1982" w14:textId="77777777" w:rsidR="00CA4569" w:rsidRPr="002E4C91" w:rsidRDefault="00CA4569" w:rsidP="00CA4569">
      <w:pPr>
        <w:spacing w:line="360" w:lineRule="auto"/>
        <w:ind w:right="-91"/>
        <w:jc w:val="both"/>
        <w:rPr>
          <w:rFonts w:ascii="Palatino Linotype" w:hAnsi="Palatino Linotype" w:cs="Arial"/>
          <w:sz w:val="24"/>
          <w:lang w:eastAsia="es-MX"/>
        </w:rPr>
      </w:pPr>
      <w:r w:rsidRPr="002E4C91">
        <w:rPr>
          <w:rFonts w:ascii="Palatino Linotype" w:hAnsi="Palatino Linotype" w:cs="Arial"/>
          <w:sz w:val="24"/>
          <w:lang w:eastAsia="es-MX"/>
        </w:rPr>
        <w:t>Al respecto, el INAI a través del Criterio 18/17, señala literalmente lo siguiente:</w:t>
      </w:r>
    </w:p>
    <w:p w14:paraId="1EDE5EAE" w14:textId="77777777" w:rsidR="00CA4569" w:rsidRPr="002E4C91" w:rsidRDefault="00CA4569" w:rsidP="00CA4569">
      <w:pPr>
        <w:spacing w:before="120" w:after="120"/>
        <w:ind w:left="851" w:right="900"/>
        <w:jc w:val="both"/>
        <w:rPr>
          <w:rFonts w:ascii="Palatino Linotype" w:hAnsi="Palatino Linotype" w:cs="Arial"/>
          <w:i/>
          <w:lang w:eastAsia="es-MX"/>
        </w:rPr>
      </w:pPr>
      <w:r w:rsidRPr="002E4C91">
        <w:rPr>
          <w:rFonts w:ascii="Palatino Linotype" w:hAnsi="Palatino Linotype" w:cs="Arial"/>
          <w:b/>
          <w:bCs/>
          <w:i/>
          <w:lang w:eastAsia="es-MX"/>
        </w:rPr>
        <w:t>“Clave Única de Registro de Población (CURP)</w:t>
      </w:r>
      <w:r w:rsidRPr="002E4C91">
        <w:rPr>
          <w:rFonts w:ascii="Palatino Linotype" w:hAnsi="Palatino Linotype" w:cs="Arial"/>
          <w:i/>
          <w:lang w:eastAsia="es-MX"/>
        </w:rPr>
        <w:t>. 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w:t>
      </w:r>
    </w:p>
    <w:p w14:paraId="53E2F381" w14:textId="77777777" w:rsidR="00CA4569" w:rsidRPr="002E4C91" w:rsidRDefault="00CA4569" w:rsidP="00C0465C">
      <w:pPr>
        <w:pStyle w:val="Sinespaciado"/>
      </w:pPr>
    </w:p>
    <w:p w14:paraId="44A481D7" w14:textId="77777777" w:rsidR="00CA4569" w:rsidRPr="002E4C91" w:rsidRDefault="00CA4569" w:rsidP="00063549">
      <w:pPr>
        <w:spacing w:after="0" w:line="240" w:lineRule="auto"/>
        <w:ind w:left="851" w:right="900"/>
        <w:jc w:val="both"/>
        <w:rPr>
          <w:rFonts w:ascii="Palatino Linotype" w:hAnsi="Palatino Linotype" w:cs="Arial"/>
          <w:b/>
          <w:i/>
          <w:lang w:eastAsia="es-MX"/>
        </w:rPr>
      </w:pPr>
      <w:r w:rsidRPr="002E4C91">
        <w:rPr>
          <w:rFonts w:ascii="Palatino Linotype" w:hAnsi="Palatino Linotype" w:cs="Arial"/>
          <w:b/>
          <w:i/>
          <w:lang w:eastAsia="es-MX"/>
        </w:rPr>
        <w:t>Resoluciones:</w:t>
      </w:r>
    </w:p>
    <w:p w14:paraId="7615F71C" w14:textId="77777777" w:rsidR="00CA4569" w:rsidRPr="002E4C91" w:rsidRDefault="00CA4569" w:rsidP="00063549">
      <w:pPr>
        <w:spacing w:after="0" w:line="240" w:lineRule="auto"/>
        <w:ind w:left="851" w:right="900"/>
        <w:jc w:val="both"/>
        <w:rPr>
          <w:rFonts w:ascii="Palatino Linotype" w:hAnsi="Palatino Linotype" w:cs="Arial"/>
          <w:i/>
          <w:lang w:eastAsia="es-MX"/>
        </w:rPr>
      </w:pPr>
      <w:r w:rsidRPr="002E4C91">
        <w:rPr>
          <w:rFonts w:ascii="Palatino Linotype" w:hAnsi="Palatino Linotype" w:cs="Arial"/>
          <w:i/>
          <w:lang w:eastAsia="es-MX"/>
        </w:rPr>
        <w:t>•</w:t>
      </w:r>
      <w:r w:rsidRPr="002E4C91">
        <w:rPr>
          <w:rFonts w:ascii="Palatino Linotype" w:hAnsi="Palatino Linotype" w:cs="Arial"/>
          <w:i/>
          <w:lang w:eastAsia="es-MX"/>
        </w:rPr>
        <w:tab/>
      </w:r>
      <w:r w:rsidRPr="002E4C91">
        <w:rPr>
          <w:rFonts w:ascii="Palatino Linotype" w:hAnsi="Palatino Linotype" w:cs="Arial"/>
          <w:b/>
          <w:i/>
          <w:lang w:eastAsia="es-MX"/>
        </w:rPr>
        <w:t>RRA 3995/16</w:t>
      </w:r>
      <w:r w:rsidRPr="002E4C91">
        <w:rPr>
          <w:rFonts w:ascii="Palatino Linotype" w:hAnsi="Palatino Linotype" w:cs="Arial"/>
          <w:i/>
          <w:lang w:eastAsia="es-MX"/>
        </w:rPr>
        <w:t>. Secretaría de la Defensa Nacional. 1 de febrero de 2017. Por unanimidad. Comisionado Ponente Rosendoevgueni Monterrey Chepov.</w:t>
      </w:r>
    </w:p>
    <w:p w14:paraId="43B5DD7D" w14:textId="77777777" w:rsidR="00CA4569" w:rsidRPr="002E4C91" w:rsidRDefault="00CA4569" w:rsidP="00063549">
      <w:pPr>
        <w:spacing w:after="0" w:line="240" w:lineRule="auto"/>
        <w:ind w:left="851" w:right="900"/>
        <w:jc w:val="both"/>
        <w:rPr>
          <w:rFonts w:ascii="Palatino Linotype" w:hAnsi="Palatino Linotype" w:cs="Arial"/>
          <w:i/>
          <w:lang w:eastAsia="es-MX"/>
        </w:rPr>
      </w:pPr>
      <w:r w:rsidRPr="002E4C91">
        <w:rPr>
          <w:rFonts w:ascii="Palatino Linotype" w:hAnsi="Palatino Linotype" w:cs="Arial"/>
          <w:i/>
          <w:lang w:eastAsia="es-MX"/>
        </w:rPr>
        <w:t>•</w:t>
      </w:r>
      <w:r w:rsidRPr="002E4C91">
        <w:rPr>
          <w:rFonts w:ascii="Palatino Linotype" w:hAnsi="Palatino Linotype" w:cs="Arial"/>
          <w:i/>
          <w:lang w:eastAsia="es-MX"/>
        </w:rPr>
        <w:tab/>
      </w:r>
      <w:r w:rsidRPr="002E4C91">
        <w:rPr>
          <w:rFonts w:ascii="Palatino Linotype" w:hAnsi="Palatino Linotype" w:cs="Arial"/>
          <w:b/>
          <w:i/>
          <w:lang w:eastAsia="es-MX"/>
        </w:rPr>
        <w:t>RRA 0937/17</w:t>
      </w:r>
      <w:r w:rsidRPr="002E4C91">
        <w:rPr>
          <w:rFonts w:ascii="Palatino Linotype" w:hAnsi="Palatino Linotype" w:cs="Arial"/>
          <w:i/>
          <w:lang w:eastAsia="es-MX"/>
        </w:rPr>
        <w:t xml:space="preserve">. Senado de la República. 15 de marzo de 2017. Por unanimidad. Comisionada Ponente Ximena Puente de la Mora. </w:t>
      </w:r>
    </w:p>
    <w:p w14:paraId="32FEE90A" w14:textId="77777777" w:rsidR="00CA4569" w:rsidRPr="002E4C91" w:rsidRDefault="00CA4569" w:rsidP="00063549">
      <w:pPr>
        <w:spacing w:after="0" w:line="240" w:lineRule="auto"/>
        <w:ind w:left="851" w:right="900"/>
        <w:jc w:val="both"/>
        <w:rPr>
          <w:rFonts w:ascii="Palatino Linotype" w:hAnsi="Palatino Linotype" w:cs="Arial"/>
          <w:lang w:eastAsia="es-MX"/>
        </w:rPr>
      </w:pPr>
      <w:r w:rsidRPr="002E4C91">
        <w:rPr>
          <w:rFonts w:ascii="Palatino Linotype" w:hAnsi="Palatino Linotype" w:cs="Arial"/>
          <w:i/>
          <w:lang w:eastAsia="es-MX"/>
        </w:rPr>
        <w:t>•</w:t>
      </w:r>
      <w:r w:rsidRPr="002E4C91">
        <w:rPr>
          <w:rFonts w:ascii="Palatino Linotype" w:hAnsi="Palatino Linotype" w:cs="Arial"/>
          <w:i/>
          <w:lang w:eastAsia="es-MX"/>
        </w:rPr>
        <w:tab/>
      </w:r>
      <w:r w:rsidRPr="002E4C91">
        <w:rPr>
          <w:rFonts w:ascii="Palatino Linotype" w:hAnsi="Palatino Linotype" w:cs="Arial"/>
          <w:b/>
          <w:i/>
          <w:lang w:eastAsia="es-MX"/>
        </w:rPr>
        <w:t>RRA 0478/17</w:t>
      </w:r>
      <w:r w:rsidRPr="002E4C91">
        <w:rPr>
          <w:rFonts w:ascii="Palatino Linotype" w:hAnsi="Palatino Linotype" w:cs="Arial"/>
          <w:i/>
          <w:lang w:eastAsia="es-MX"/>
        </w:rPr>
        <w:t>. Secretaría de Relaciones Exteriores. 26 de abril de 2017. Por unanimidad. Comisionada Ponente Areli Cano Guadiana.</w:t>
      </w:r>
      <w:r w:rsidRPr="002E4C91">
        <w:rPr>
          <w:rFonts w:ascii="Palatino Linotype" w:hAnsi="Palatino Linotype" w:cs="Arial"/>
          <w:i/>
        </w:rPr>
        <w:t>”</w:t>
      </w:r>
    </w:p>
    <w:p w14:paraId="783EFC4C" w14:textId="77777777" w:rsidR="00CA4569" w:rsidRPr="002E4C91" w:rsidRDefault="00CA4569" w:rsidP="00CA4569">
      <w:pPr>
        <w:spacing w:line="360" w:lineRule="auto"/>
        <w:ind w:left="851" w:right="900"/>
        <w:jc w:val="both"/>
        <w:rPr>
          <w:rFonts w:ascii="Palatino Linotype" w:hAnsi="Palatino Linotype" w:cs="Arial"/>
          <w:sz w:val="16"/>
          <w:szCs w:val="16"/>
          <w:lang w:eastAsia="es-MX"/>
        </w:rPr>
      </w:pPr>
    </w:p>
    <w:p w14:paraId="7C76B01F" w14:textId="55E20CEA" w:rsidR="00CA4569" w:rsidRPr="002E4C91" w:rsidRDefault="00CA4569" w:rsidP="00C0465C">
      <w:pPr>
        <w:spacing w:line="360" w:lineRule="auto"/>
        <w:ind w:right="-93"/>
        <w:jc w:val="both"/>
        <w:rPr>
          <w:rFonts w:ascii="Palatino Linotype" w:hAnsi="Palatino Linotype" w:cs="Arial"/>
          <w:sz w:val="24"/>
          <w:lang w:eastAsia="es-MX"/>
        </w:rPr>
      </w:pPr>
      <w:r w:rsidRPr="002E4C91">
        <w:rPr>
          <w:rFonts w:ascii="Palatino Linotype" w:hAnsi="Palatino Linotype" w:cs="Arial"/>
          <w:sz w:val="24"/>
          <w:lang w:eastAsia="es-MX"/>
        </w:rPr>
        <w:t xml:space="preserve">De lo anterior, se desprende que la </w:t>
      </w:r>
      <w:r w:rsidRPr="002E4C91">
        <w:rPr>
          <w:rFonts w:ascii="Palatino Linotype" w:hAnsi="Palatino Linotype"/>
          <w:sz w:val="24"/>
          <w:lang w:eastAsia="es-MX"/>
        </w:rPr>
        <w:t xml:space="preserve">Clave Única de Registro de Población, </w:t>
      </w:r>
      <w:r w:rsidRPr="002E4C91">
        <w:rPr>
          <w:rFonts w:ascii="Palatino Linotype" w:hAnsi="Palatino Linotype" w:cs="Arial"/>
          <w:sz w:val="24"/>
          <w:lang w:eastAsia="es-MX"/>
        </w:rPr>
        <w:t>se encuentra vinculado al nombre de la persona, permitiendo identificar la edad, fecha de nacimiento, sexo, lugar de nacimiento, así como su homoclave; datos que únicamente le atañen a un particular, por lo que ésta constituye un dato personal que concierne a una persona física identificada e identificable en términos de los artículos 3 fracción IX de la Ley de Transparencia y Acceso a la Información Pública del Estado de México y Municipios y 4 fracción VII de la Ley de Protección de Datos Personales del Estado de México.</w:t>
      </w:r>
    </w:p>
    <w:p w14:paraId="704F85F4" w14:textId="77777777" w:rsidR="00CA4569" w:rsidRPr="002E4C91" w:rsidRDefault="00CA4569" w:rsidP="00CA4569">
      <w:pPr>
        <w:spacing w:line="360" w:lineRule="auto"/>
        <w:ind w:right="-93"/>
        <w:jc w:val="both"/>
        <w:rPr>
          <w:rFonts w:ascii="Palatino Linotype" w:hAnsi="Palatino Linotype" w:cs="Arial"/>
          <w:sz w:val="24"/>
          <w:lang w:eastAsia="es-MX"/>
        </w:rPr>
      </w:pPr>
      <w:r w:rsidRPr="002E4C91">
        <w:rPr>
          <w:rFonts w:ascii="Palatino Linotype" w:hAnsi="Palatino Linotype" w:cs="Arial"/>
          <w:sz w:val="24"/>
          <w:lang w:eastAsia="es-MX"/>
        </w:rPr>
        <w:lastRenderedPageBreak/>
        <w:t xml:space="preserve">Por cuanto hace a la </w:t>
      </w:r>
      <w:r w:rsidRPr="002E4C91">
        <w:rPr>
          <w:rFonts w:ascii="Palatino Linotype" w:hAnsi="Palatino Linotype" w:cs="Arial"/>
          <w:b/>
          <w:sz w:val="24"/>
        </w:rPr>
        <w:t>Clave de cualquier tipo de seguridad social</w:t>
      </w:r>
      <w:r w:rsidRPr="002E4C91">
        <w:rPr>
          <w:rFonts w:ascii="Palatino Linotype" w:hAnsi="Palatino Linotype" w:cs="Arial"/>
          <w:sz w:val="24"/>
        </w:rPr>
        <w:t xml:space="preserve"> (ISSEMYM, u otros), está integrada por una </w:t>
      </w:r>
      <w:r w:rsidRPr="002E4C91">
        <w:rPr>
          <w:rFonts w:ascii="Palatino Linotype" w:hAnsi="Palatino Linotype" w:cs="Arial"/>
          <w:bCs/>
          <w:sz w:val="24"/>
          <w:lang w:eastAsia="es-MX"/>
        </w:rPr>
        <w:t xml:space="preserve">secuencia de números con los que se identifica a los trabajadores que cubren las cuotas respectivas, asimismo, lo identifica con la fuente de trabajo; por lo que al ser una clave de identificación de los trabajadores, constituye información confidencial, </w:t>
      </w:r>
      <w:r w:rsidRPr="002E4C91">
        <w:rPr>
          <w:rFonts w:ascii="Palatino Linotype" w:hAnsi="Palatino Linotype" w:cs="Arial"/>
          <w:sz w:val="24"/>
          <w:lang w:eastAsia="es-MX"/>
        </w:rPr>
        <w:t>dato que únicamente le atañen al servidor público, por lo que constituye un dato personal que concierne a una persona física identificada e identificable en términos de los artículos 3 fracción IX de la Ley de Transparencia y Acceso a la Información Pública del Estado de México y Municipios y 4 fracción VII de la Ley de Protección de Datos Personales del Estado de México.</w:t>
      </w:r>
    </w:p>
    <w:p w14:paraId="35D2C2AC" w14:textId="77777777" w:rsidR="00CA4569" w:rsidRPr="002E4C91" w:rsidRDefault="00CA4569" w:rsidP="00063549">
      <w:pPr>
        <w:pStyle w:val="Sinespaciado"/>
      </w:pPr>
    </w:p>
    <w:p w14:paraId="6CB0F2DB" w14:textId="3552A6AF" w:rsidR="00450C46" w:rsidRPr="002E4C91" w:rsidRDefault="00CA4569" w:rsidP="00063549">
      <w:pPr>
        <w:widowControl w:val="0"/>
        <w:autoSpaceDE w:val="0"/>
        <w:autoSpaceDN w:val="0"/>
        <w:adjustRightInd w:val="0"/>
        <w:spacing w:line="360" w:lineRule="auto"/>
        <w:jc w:val="both"/>
        <w:rPr>
          <w:rFonts w:ascii="Palatino Linotype" w:hAnsi="Palatino Linotype"/>
          <w:sz w:val="24"/>
        </w:rPr>
      </w:pPr>
      <w:r w:rsidRPr="002E4C91">
        <w:rPr>
          <w:rFonts w:ascii="Palatino Linotype" w:hAnsi="Palatino Linotype" w:cs="Arial"/>
          <w:sz w:val="24"/>
          <w:lang w:val="es-ES_tradnl"/>
        </w:rPr>
        <w:t>Por lo que hace a la</w:t>
      </w:r>
      <w:r w:rsidRPr="002E4C91">
        <w:rPr>
          <w:rFonts w:ascii="Palatino Linotype" w:hAnsi="Palatino Linotype" w:cs="Arial"/>
          <w:noProof/>
          <w:sz w:val="24"/>
          <w:lang w:eastAsia="es-MX"/>
        </w:rPr>
        <w:t xml:space="preserve"> firma y cali</w:t>
      </w:r>
      <w:r w:rsidR="00113764" w:rsidRPr="002E4C91">
        <w:rPr>
          <w:rFonts w:ascii="Palatino Linotype" w:hAnsi="Palatino Linotype" w:cs="Arial"/>
          <w:noProof/>
          <w:sz w:val="24"/>
          <w:lang w:eastAsia="es-MX"/>
        </w:rPr>
        <w:t>ficaciones, para el caso de que</w:t>
      </w:r>
      <w:r w:rsidRPr="002E4C91">
        <w:rPr>
          <w:rFonts w:ascii="Palatino Linotype" w:hAnsi="Palatino Linotype" w:cs="Arial"/>
          <w:noProof/>
          <w:sz w:val="24"/>
          <w:lang w:eastAsia="es-MX"/>
        </w:rPr>
        <w:t xml:space="preserve"> los documetos a expedir las  contenga, en atención a que constituyen datos personales que hacen identificable a la persona, estos son susceptibles de ser testados con el objeto de protegerlos en términos </w:t>
      </w:r>
      <w:r w:rsidRPr="002E4C91">
        <w:rPr>
          <w:rFonts w:ascii="Palatino Linotype" w:eastAsia="Calibri" w:hAnsi="Palatino Linotype" w:cs="Arial"/>
          <w:sz w:val="24"/>
        </w:rPr>
        <w:t xml:space="preserve">de lo dispuesto en los artículos 3, fracción IX y 143, fracción I de la Ley de Transparencia y Acceso a la Información Pública del Estado de México y Municipios, </w:t>
      </w:r>
      <w:r w:rsidRPr="002E4C91">
        <w:rPr>
          <w:rFonts w:ascii="Palatino Linotype" w:hAnsi="Palatino Linotype" w:cs="Arial"/>
          <w:bCs/>
          <w:sz w:val="24"/>
          <w:lang w:eastAsia="es-MX"/>
        </w:rPr>
        <w:t xml:space="preserve">así como en el artículo 4, fracciones XI y XII de </w:t>
      </w:r>
      <w:r w:rsidRPr="002E4C91">
        <w:rPr>
          <w:rFonts w:ascii="Palatino Linotype" w:hAnsi="Palatino Linotype"/>
          <w:sz w:val="24"/>
        </w:rPr>
        <w:t>la Ley de Protección de Datos Personales en Posesión de Sujetos Obligados de</w:t>
      </w:r>
      <w:r w:rsidR="00063549" w:rsidRPr="002E4C91">
        <w:rPr>
          <w:rFonts w:ascii="Palatino Linotype" w:hAnsi="Palatino Linotype"/>
          <w:sz w:val="24"/>
        </w:rPr>
        <w:t xml:space="preserve">l Estado de México y Municipios, </w:t>
      </w:r>
      <w:r w:rsidR="00450C46" w:rsidRPr="002E4C91">
        <w:rPr>
          <w:rFonts w:ascii="Palatino Linotype" w:hAnsi="Palatino Linotype" w:cs="Arial"/>
          <w:sz w:val="24"/>
          <w:szCs w:val="24"/>
        </w:rPr>
        <w:t>que establecen:</w:t>
      </w:r>
    </w:p>
    <w:p w14:paraId="5B61A3A2" w14:textId="77777777" w:rsidR="00450C46" w:rsidRPr="002E4C91" w:rsidRDefault="00450C46" w:rsidP="00F64C90">
      <w:pPr>
        <w:pStyle w:val="Sinespaciado"/>
      </w:pPr>
    </w:p>
    <w:p w14:paraId="4BCF633B" w14:textId="77777777" w:rsidR="00450C46" w:rsidRPr="002E4C91" w:rsidRDefault="00450C46" w:rsidP="00450C46">
      <w:pPr>
        <w:spacing w:after="0" w:line="240" w:lineRule="auto"/>
        <w:ind w:left="851" w:right="851"/>
        <w:jc w:val="both"/>
        <w:rPr>
          <w:rFonts w:ascii="Palatino Linotype" w:hAnsi="Palatino Linotype" w:cs="Arial"/>
          <w:i/>
          <w:szCs w:val="24"/>
        </w:rPr>
      </w:pPr>
      <w:r w:rsidRPr="002E4C91">
        <w:rPr>
          <w:rFonts w:ascii="Palatino Linotype" w:hAnsi="Palatino Linotype" w:cs="Arial"/>
          <w:b/>
          <w:i/>
          <w:szCs w:val="24"/>
        </w:rPr>
        <w:t>Artículo 3.</w:t>
      </w:r>
      <w:r w:rsidRPr="002E4C91">
        <w:rPr>
          <w:rFonts w:ascii="Palatino Linotype" w:hAnsi="Palatino Linotype" w:cs="Arial"/>
          <w:i/>
          <w:szCs w:val="24"/>
        </w:rPr>
        <w:t xml:space="preserve"> Para los efectos de la presente Ley se entenderá por:</w:t>
      </w:r>
    </w:p>
    <w:p w14:paraId="27C8C703" w14:textId="5DACC310" w:rsidR="00450C46" w:rsidRPr="002E4C91" w:rsidRDefault="00450C46" w:rsidP="00F64C90">
      <w:pPr>
        <w:spacing w:after="0" w:line="240" w:lineRule="auto"/>
        <w:ind w:left="851" w:right="851"/>
        <w:jc w:val="both"/>
        <w:rPr>
          <w:rFonts w:ascii="Palatino Linotype" w:hAnsi="Palatino Linotype" w:cs="Arial"/>
          <w:i/>
          <w:szCs w:val="24"/>
        </w:rPr>
      </w:pPr>
      <w:r w:rsidRPr="002E4C91">
        <w:rPr>
          <w:rFonts w:ascii="Palatino Linotype" w:hAnsi="Palatino Linotype" w:cs="Arial"/>
          <w:i/>
          <w:szCs w:val="24"/>
        </w:rPr>
        <w:t>[…]</w:t>
      </w:r>
    </w:p>
    <w:p w14:paraId="5C87795B" w14:textId="77777777" w:rsidR="00450C46" w:rsidRPr="002E4C91" w:rsidRDefault="00450C46" w:rsidP="00450C46">
      <w:pPr>
        <w:spacing w:after="0" w:line="240" w:lineRule="auto"/>
        <w:ind w:left="851" w:right="851"/>
        <w:jc w:val="both"/>
        <w:rPr>
          <w:rFonts w:ascii="Palatino Linotype" w:hAnsi="Palatino Linotype" w:cs="Arial"/>
          <w:i/>
          <w:szCs w:val="24"/>
        </w:rPr>
      </w:pPr>
      <w:r w:rsidRPr="002E4C91">
        <w:rPr>
          <w:rFonts w:ascii="Palatino Linotype" w:hAnsi="Palatino Linotype" w:cs="Arial"/>
          <w:b/>
          <w:i/>
          <w:szCs w:val="24"/>
        </w:rPr>
        <w:t>IX. Datos personales:</w:t>
      </w:r>
      <w:r w:rsidRPr="002E4C91">
        <w:rPr>
          <w:rFonts w:ascii="Palatino Linotype" w:hAnsi="Palatino Linotype" w:cs="Arial"/>
          <w:i/>
          <w:szCs w:val="24"/>
        </w:rPr>
        <w:t xml:space="preserve"> La información concerniente a una persona, identificada o identificable según lo dispuesto por la Ley de Protección de Datos Personales del Estado de México; </w:t>
      </w:r>
    </w:p>
    <w:p w14:paraId="54478BE6" w14:textId="77777777" w:rsidR="00450C46" w:rsidRPr="002E4C91" w:rsidRDefault="00450C46" w:rsidP="00450C46">
      <w:pPr>
        <w:spacing w:after="0" w:line="240" w:lineRule="auto"/>
        <w:ind w:left="851" w:right="851"/>
        <w:jc w:val="both"/>
        <w:rPr>
          <w:rFonts w:ascii="Palatino Linotype" w:hAnsi="Palatino Linotype" w:cs="Arial"/>
          <w:i/>
          <w:szCs w:val="24"/>
        </w:rPr>
      </w:pPr>
      <w:r w:rsidRPr="002E4C91">
        <w:rPr>
          <w:rFonts w:ascii="Palatino Linotype" w:hAnsi="Palatino Linotype" w:cs="Arial"/>
          <w:b/>
          <w:i/>
          <w:szCs w:val="24"/>
        </w:rPr>
        <w:t>XX. Información clasificada:</w:t>
      </w:r>
      <w:r w:rsidRPr="002E4C91">
        <w:rPr>
          <w:rFonts w:ascii="Palatino Linotype" w:hAnsi="Palatino Linotype" w:cs="Arial"/>
          <w:i/>
          <w:szCs w:val="24"/>
        </w:rPr>
        <w:t xml:space="preserve"> Aquella considerada por la presente Ley como reservada o confidencial;</w:t>
      </w:r>
    </w:p>
    <w:p w14:paraId="57CEC959" w14:textId="77777777" w:rsidR="00450C46" w:rsidRPr="002E4C91" w:rsidRDefault="00450C46" w:rsidP="00450C46">
      <w:pPr>
        <w:spacing w:after="0" w:line="240" w:lineRule="auto"/>
        <w:ind w:left="851" w:right="851"/>
        <w:jc w:val="both"/>
        <w:rPr>
          <w:rFonts w:ascii="Palatino Linotype" w:hAnsi="Palatino Linotype" w:cs="Arial"/>
          <w:i/>
          <w:szCs w:val="24"/>
        </w:rPr>
      </w:pPr>
      <w:r w:rsidRPr="002E4C91">
        <w:rPr>
          <w:rFonts w:ascii="Palatino Linotype" w:hAnsi="Palatino Linotype" w:cs="Arial"/>
          <w:b/>
          <w:i/>
          <w:szCs w:val="24"/>
        </w:rPr>
        <w:t>XXI. Información confidencial:</w:t>
      </w:r>
      <w:r w:rsidRPr="002E4C91">
        <w:rPr>
          <w:rFonts w:ascii="Palatino Linotype" w:hAnsi="Palatino Linotype" w:cs="Arial"/>
          <w:i/>
          <w:szCs w:val="24"/>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330F5085" w14:textId="77777777" w:rsidR="00450C46" w:rsidRPr="002E4C91" w:rsidRDefault="00450C46" w:rsidP="00450C46">
      <w:pPr>
        <w:spacing w:after="0" w:line="240" w:lineRule="auto"/>
        <w:ind w:left="851" w:right="851"/>
        <w:jc w:val="both"/>
        <w:rPr>
          <w:rFonts w:ascii="Palatino Linotype" w:hAnsi="Palatino Linotype" w:cs="Arial"/>
          <w:i/>
          <w:szCs w:val="24"/>
        </w:rPr>
      </w:pPr>
      <w:r w:rsidRPr="002E4C91">
        <w:rPr>
          <w:rFonts w:ascii="Palatino Linotype" w:hAnsi="Palatino Linotype" w:cs="Arial"/>
          <w:b/>
          <w:i/>
          <w:szCs w:val="24"/>
        </w:rPr>
        <w:lastRenderedPageBreak/>
        <w:t>XLV. Versión pública:</w:t>
      </w:r>
      <w:r w:rsidRPr="002E4C91">
        <w:rPr>
          <w:rFonts w:ascii="Palatino Linotype" w:hAnsi="Palatino Linotype" w:cs="Arial"/>
          <w:i/>
          <w:szCs w:val="24"/>
        </w:rPr>
        <w:t xml:space="preserve"> Documento en el que se elimine, suprime o borra la información clasificada como reservada o confidencial para permitir su acceso.</w:t>
      </w:r>
    </w:p>
    <w:p w14:paraId="6D90DB73" w14:textId="77777777" w:rsidR="00450C46" w:rsidRPr="002E4C91" w:rsidRDefault="00450C46" w:rsidP="00450C46">
      <w:pPr>
        <w:spacing w:after="0" w:line="240" w:lineRule="auto"/>
        <w:ind w:left="851" w:right="851"/>
        <w:jc w:val="both"/>
        <w:rPr>
          <w:rFonts w:ascii="Palatino Linotype" w:hAnsi="Palatino Linotype" w:cs="Arial"/>
          <w:i/>
          <w:szCs w:val="24"/>
        </w:rPr>
      </w:pPr>
      <w:r w:rsidRPr="002E4C91">
        <w:rPr>
          <w:rFonts w:ascii="Palatino Linotype" w:hAnsi="Palatino Linotype" w:cs="Arial"/>
          <w:i/>
          <w:szCs w:val="24"/>
        </w:rPr>
        <w:t>[…]</w:t>
      </w:r>
    </w:p>
    <w:p w14:paraId="693FC283" w14:textId="77777777" w:rsidR="00450C46" w:rsidRPr="002E4C91" w:rsidRDefault="00450C46" w:rsidP="00450C46">
      <w:pPr>
        <w:spacing w:after="0" w:line="240" w:lineRule="auto"/>
        <w:ind w:left="851" w:right="851"/>
        <w:jc w:val="both"/>
        <w:rPr>
          <w:rFonts w:ascii="Palatino Linotype" w:hAnsi="Palatino Linotype" w:cs="Arial"/>
          <w:i/>
          <w:szCs w:val="24"/>
        </w:rPr>
      </w:pPr>
      <w:r w:rsidRPr="002E4C91">
        <w:rPr>
          <w:rFonts w:ascii="Palatino Linotype" w:hAnsi="Palatino Linotype" w:cs="Arial"/>
          <w:b/>
          <w:i/>
          <w:szCs w:val="24"/>
        </w:rPr>
        <w:t>Artículo 91.</w:t>
      </w:r>
      <w:r w:rsidRPr="002E4C91">
        <w:rPr>
          <w:rFonts w:ascii="Palatino Linotype" w:hAnsi="Palatino Linotype" w:cs="Arial"/>
          <w:i/>
          <w:szCs w:val="24"/>
        </w:rPr>
        <w:t xml:space="preserve"> El acceso a la información pública será restringido excepcionalmente, cuando ésta sea clasificada como reservada o confidencial.</w:t>
      </w:r>
    </w:p>
    <w:p w14:paraId="4E15FF9E" w14:textId="77777777" w:rsidR="00450C46" w:rsidRPr="002E4C91" w:rsidRDefault="00450C46" w:rsidP="00450C46">
      <w:pPr>
        <w:spacing w:after="0" w:line="240" w:lineRule="auto"/>
        <w:ind w:left="851" w:right="851"/>
        <w:jc w:val="both"/>
        <w:rPr>
          <w:rFonts w:ascii="Palatino Linotype" w:hAnsi="Palatino Linotype" w:cs="Arial"/>
          <w:i/>
          <w:szCs w:val="24"/>
        </w:rPr>
      </w:pPr>
    </w:p>
    <w:p w14:paraId="3CFC3D0C" w14:textId="77777777" w:rsidR="00450C46" w:rsidRPr="002E4C91" w:rsidRDefault="00450C46" w:rsidP="00450C46">
      <w:pPr>
        <w:spacing w:after="0" w:line="240" w:lineRule="auto"/>
        <w:ind w:left="851" w:right="851"/>
        <w:jc w:val="both"/>
        <w:rPr>
          <w:rFonts w:ascii="Palatino Linotype" w:hAnsi="Palatino Linotype" w:cs="Arial"/>
          <w:i/>
          <w:szCs w:val="24"/>
        </w:rPr>
      </w:pPr>
      <w:r w:rsidRPr="002E4C91">
        <w:rPr>
          <w:rFonts w:ascii="Palatino Linotype" w:hAnsi="Palatino Linotype" w:cs="Arial"/>
          <w:b/>
          <w:i/>
          <w:szCs w:val="24"/>
        </w:rPr>
        <w:t>Artículo 132.</w:t>
      </w:r>
      <w:r w:rsidRPr="002E4C91">
        <w:rPr>
          <w:rFonts w:ascii="Palatino Linotype" w:hAnsi="Palatino Linotype" w:cs="Arial"/>
          <w:i/>
          <w:szCs w:val="24"/>
        </w:rPr>
        <w:t xml:space="preserve"> </w:t>
      </w:r>
      <w:r w:rsidRPr="002E4C91">
        <w:rPr>
          <w:rFonts w:ascii="Palatino Linotype" w:hAnsi="Palatino Linotype" w:cs="Arial"/>
          <w:i/>
          <w:szCs w:val="24"/>
          <w:u w:val="single"/>
        </w:rPr>
        <w:t>La clasificación de la información se llevará a cabo en el momento en que</w:t>
      </w:r>
      <w:r w:rsidRPr="002E4C91">
        <w:rPr>
          <w:rFonts w:ascii="Palatino Linotype" w:hAnsi="Palatino Linotype" w:cs="Arial"/>
          <w:i/>
          <w:szCs w:val="24"/>
        </w:rPr>
        <w:t>:</w:t>
      </w:r>
    </w:p>
    <w:p w14:paraId="33BEB75F" w14:textId="77777777" w:rsidR="00450C46" w:rsidRPr="002E4C91" w:rsidRDefault="00450C46" w:rsidP="00450C46">
      <w:pPr>
        <w:spacing w:after="0" w:line="240" w:lineRule="auto"/>
        <w:ind w:left="851" w:right="851"/>
        <w:jc w:val="both"/>
        <w:rPr>
          <w:rFonts w:ascii="Palatino Linotype" w:hAnsi="Palatino Linotype" w:cs="Arial"/>
          <w:i/>
          <w:szCs w:val="24"/>
        </w:rPr>
      </w:pPr>
      <w:r w:rsidRPr="002E4C91">
        <w:rPr>
          <w:rFonts w:ascii="Palatino Linotype" w:hAnsi="Palatino Linotype" w:cs="Arial"/>
          <w:b/>
          <w:i/>
          <w:szCs w:val="24"/>
        </w:rPr>
        <w:t>I.</w:t>
      </w:r>
      <w:r w:rsidRPr="002E4C91">
        <w:rPr>
          <w:rFonts w:ascii="Palatino Linotype" w:hAnsi="Palatino Linotype" w:cs="Arial"/>
          <w:i/>
          <w:szCs w:val="24"/>
        </w:rPr>
        <w:t xml:space="preserve"> Se reciba una solicitud de acceso a la información;</w:t>
      </w:r>
    </w:p>
    <w:p w14:paraId="368D9253" w14:textId="77777777" w:rsidR="00450C46" w:rsidRPr="002E4C91" w:rsidRDefault="00450C46" w:rsidP="00450C46">
      <w:pPr>
        <w:spacing w:after="0" w:line="240" w:lineRule="auto"/>
        <w:ind w:left="851" w:right="851"/>
        <w:jc w:val="both"/>
        <w:rPr>
          <w:rFonts w:ascii="Palatino Linotype" w:hAnsi="Palatino Linotype" w:cs="Arial"/>
          <w:i/>
          <w:szCs w:val="24"/>
          <w:u w:val="single"/>
        </w:rPr>
      </w:pPr>
      <w:r w:rsidRPr="002E4C91">
        <w:rPr>
          <w:rFonts w:ascii="Palatino Linotype" w:hAnsi="Palatino Linotype" w:cs="Arial"/>
          <w:b/>
          <w:i/>
          <w:szCs w:val="24"/>
        </w:rPr>
        <w:t>II.</w:t>
      </w:r>
      <w:r w:rsidRPr="002E4C91">
        <w:rPr>
          <w:rFonts w:ascii="Palatino Linotype" w:hAnsi="Palatino Linotype" w:cs="Arial"/>
          <w:i/>
          <w:szCs w:val="24"/>
        </w:rPr>
        <w:t xml:space="preserve"> </w:t>
      </w:r>
      <w:r w:rsidRPr="002E4C91">
        <w:rPr>
          <w:rFonts w:ascii="Palatino Linotype" w:hAnsi="Palatino Linotype" w:cs="Arial"/>
          <w:i/>
          <w:szCs w:val="24"/>
          <w:u w:val="single"/>
        </w:rPr>
        <w:t>Se determine mediante resolución de autoridad competente; o</w:t>
      </w:r>
    </w:p>
    <w:p w14:paraId="703359AF" w14:textId="77777777" w:rsidR="00450C46" w:rsidRPr="002E4C91" w:rsidRDefault="00450C46" w:rsidP="00450C46">
      <w:pPr>
        <w:spacing w:after="0" w:line="240" w:lineRule="auto"/>
        <w:ind w:left="851" w:right="851"/>
        <w:jc w:val="both"/>
        <w:rPr>
          <w:rFonts w:ascii="Palatino Linotype" w:hAnsi="Palatino Linotype" w:cs="Arial"/>
          <w:i/>
          <w:szCs w:val="24"/>
          <w:u w:val="single"/>
        </w:rPr>
      </w:pPr>
      <w:r w:rsidRPr="002E4C91">
        <w:rPr>
          <w:rFonts w:ascii="Palatino Linotype" w:hAnsi="Palatino Linotype" w:cs="Arial"/>
          <w:b/>
          <w:i/>
          <w:szCs w:val="24"/>
        </w:rPr>
        <w:t>III.</w:t>
      </w:r>
      <w:r w:rsidRPr="002E4C91">
        <w:rPr>
          <w:rFonts w:ascii="Palatino Linotype" w:hAnsi="Palatino Linotype" w:cs="Arial"/>
          <w:i/>
          <w:szCs w:val="24"/>
        </w:rPr>
        <w:t xml:space="preserve"> </w:t>
      </w:r>
      <w:r w:rsidRPr="002E4C91">
        <w:rPr>
          <w:rFonts w:ascii="Palatino Linotype" w:hAnsi="Palatino Linotype" w:cs="Arial"/>
          <w:i/>
          <w:szCs w:val="24"/>
          <w:u w:val="single"/>
        </w:rPr>
        <w:t>Se generen versiones públicas para dar cumplimiento a las obligaciones de transparencia previstas en esta Ley.</w:t>
      </w:r>
    </w:p>
    <w:p w14:paraId="7D047F1D" w14:textId="77777777" w:rsidR="00450C46" w:rsidRPr="002E4C91" w:rsidRDefault="00450C46" w:rsidP="00450C46">
      <w:pPr>
        <w:spacing w:after="0" w:line="240" w:lineRule="auto"/>
        <w:ind w:left="851" w:right="851"/>
        <w:jc w:val="both"/>
        <w:rPr>
          <w:rFonts w:ascii="Palatino Linotype" w:hAnsi="Palatino Linotype" w:cs="Arial"/>
          <w:i/>
          <w:szCs w:val="24"/>
        </w:rPr>
      </w:pPr>
      <w:r w:rsidRPr="002E4C91">
        <w:rPr>
          <w:rFonts w:ascii="Palatino Linotype" w:hAnsi="Palatino Linotype" w:cs="Arial"/>
          <w:i/>
          <w:szCs w:val="24"/>
        </w:rPr>
        <w:t>[…]</w:t>
      </w:r>
    </w:p>
    <w:p w14:paraId="308D7525" w14:textId="77777777" w:rsidR="00450C46" w:rsidRPr="002E4C91" w:rsidRDefault="00450C46" w:rsidP="00450C46">
      <w:pPr>
        <w:spacing w:after="0" w:line="240" w:lineRule="auto"/>
        <w:ind w:left="851" w:right="851"/>
        <w:jc w:val="both"/>
        <w:rPr>
          <w:rFonts w:ascii="Palatino Linotype" w:hAnsi="Palatino Linotype" w:cs="Arial"/>
          <w:i/>
          <w:szCs w:val="24"/>
        </w:rPr>
      </w:pPr>
    </w:p>
    <w:p w14:paraId="3DD3DECA" w14:textId="77777777" w:rsidR="00450C46" w:rsidRPr="002E4C91" w:rsidRDefault="00450C46" w:rsidP="00450C46">
      <w:pPr>
        <w:spacing w:after="0" w:line="240" w:lineRule="auto"/>
        <w:ind w:left="851" w:right="851"/>
        <w:jc w:val="both"/>
        <w:rPr>
          <w:rFonts w:ascii="Palatino Linotype" w:hAnsi="Palatino Linotype" w:cs="Arial"/>
          <w:i/>
          <w:szCs w:val="24"/>
        </w:rPr>
      </w:pPr>
      <w:r w:rsidRPr="002E4C91">
        <w:rPr>
          <w:rFonts w:ascii="Palatino Linotype" w:hAnsi="Palatino Linotype" w:cs="Arial"/>
          <w:b/>
          <w:i/>
          <w:szCs w:val="24"/>
        </w:rPr>
        <w:t>Artículo 143.</w:t>
      </w:r>
      <w:r w:rsidRPr="002E4C91">
        <w:rPr>
          <w:rFonts w:ascii="Palatino Linotype" w:hAnsi="Palatino Linotype" w:cs="Arial"/>
          <w:i/>
          <w:szCs w:val="24"/>
        </w:rPr>
        <w:t xml:space="preserve"> </w:t>
      </w:r>
      <w:r w:rsidRPr="002E4C91">
        <w:rPr>
          <w:rFonts w:ascii="Palatino Linotype" w:hAnsi="Palatino Linotype" w:cs="Arial"/>
          <w:i/>
          <w:szCs w:val="24"/>
          <w:u w:val="single"/>
        </w:rPr>
        <w:t>Para los efectos de esta Ley se considera información confidencial, la clasificada como tal, de manera permanente, por su naturaleza, cuando</w:t>
      </w:r>
      <w:r w:rsidRPr="002E4C91">
        <w:rPr>
          <w:rFonts w:ascii="Palatino Linotype" w:hAnsi="Palatino Linotype" w:cs="Arial"/>
          <w:i/>
          <w:szCs w:val="24"/>
        </w:rPr>
        <w:t>:</w:t>
      </w:r>
    </w:p>
    <w:p w14:paraId="0416B6C4" w14:textId="77777777" w:rsidR="00450C46" w:rsidRPr="002E4C91" w:rsidRDefault="00450C46" w:rsidP="00450C46">
      <w:pPr>
        <w:spacing w:after="0" w:line="240" w:lineRule="auto"/>
        <w:ind w:left="851" w:right="851"/>
        <w:jc w:val="both"/>
        <w:rPr>
          <w:rFonts w:ascii="Palatino Linotype" w:hAnsi="Palatino Linotype" w:cs="Arial"/>
          <w:i/>
          <w:szCs w:val="24"/>
        </w:rPr>
      </w:pPr>
      <w:r w:rsidRPr="002E4C91">
        <w:rPr>
          <w:rFonts w:ascii="Palatino Linotype" w:hAnsi="Palatino Linotype" w:cs="Arial"/>
          <w:b/>
          <w:i/>
          <w:szCs w:val="24"/>
        </w:rPr>
        <w:t>I.</w:t>
      </w:r>
      <w:r w:rsidRPr="002E4C91">
        <w:rPr>
          <w:rFonts w:ascii="Palatino Linotype" w:hAnsi="Palatino Linotype" w:cs="Arial"/>
          <w:i/>
          <w:szCs w:val="24"/>
        </w:rPr>
        <w:t xml:space="preserve"> </w:t>
      </w:r>
      <w:r w:rsidRPr="002E4C91">
        <w:rPr>
          <w:rFonts w:ascii="Palatino Linotype" w:hAnsi="Palatino Linotype" w:cs="Arial"/>
          <w:i/>
          <w:szCs w:val="24"/>
          <w:u w:val="single"/>
        </w:rPr>
        <w:t>Se refiera a la información privada y los datos personales concernientes a una persona física o jurídico colectiva identificada o identificable</w:t>
      </w:r>
      <w:r w:rsidRPr="002E4C91">
        <w:rPr>
          <w:rFonts w:ascii="Palatino Linotype" w:hAnsi="Palatino Linotype" w:cs="Arial"/>
          <w:i/>
          <w:szCs w:val="24"/>
        </w:rPr>
        <w:t>;</w:t>
      </w:r>
    </w:p>
    <w:p w14:paraId="766E2656" w14:textId="77777777" w:rsidR="00450C46" w:rsidRPr="002E4C91" w:rsidRDefault="00450C46" w:rsidP="00450C46">
      <w:pPr>
        <w:spacing w:after="0" w:line="240" w:lineRule="auto"/>
        <w:ind w:left="851" w:right="851"/>
        <w:jc w:val="both"/>
        <w:rPr>
          <w:rFonts w:ascii="Palatino Linotype" w:hAnsi="Palatino Linotype" w:cs="Arial"/>
          <w:i/>
          <w:szCs w:val="24"/>
          <w:u w:val="single"/>
        </w:rPr>
      </w:pPr>
      <w:r w:rsidRPr="002E4C91">
        <w:rPr>
          <w:rFonts w:ascii="Palatino Linotype" w:hAnsi="Palatino Linotype" w:cs="Arial"/>
          <w:b/>
          <w:i/>
          <w:szCs w:val="24"/>
        </w:rPr>
        <w:t>II.</w:t>
      </w:r>
      <w:r w:rsidRPr="002E4C91">
        <w:rPr>
          <w:rFonts w:ascii="Palatino Linotype" w:hAnsi="Palatino Linotype" w:cs="Arial"/>
          <w:i/>
          <w:szCs w:val="24"/>
        </w:rPr>
        <w:t xml:space="preserve"> </w:t>
      </w:r>
      <w:r w:rsidRPr="002E4C91">
        <w:rPr>
          <w:rFonts w:ascii="Palatino Linotype" w:hAnsi="Palatino Linotype" w:cs="Arial"/>
          <w:i/>
          <w:szCs w:val="24"/>
          <w:u w:val="single"/>
        </w:rPr>
        <w:t>Los secretos bancario, fiduciario, industrial, comercial, fiscal, bursátil y postal, cuya titularidad corresponda a particulares, sujetos de derecho internacional o a sujetos obligados cuando no involucren el ejercicio de recursos públicos; y</w:t>
      </w:r>
    </w:p>
    <w:p w14:paraId="7AC1A6BA" w14:textId="77777777" w:rsidR="00450C46" w:rsidRPr="002E4C91" w:rsidRDefault="00450C46" w:rsidP="00450C46">
      <w:pPr>
        <w:spacing w:after="0" w:line="240" w:lineRule="auto"/>
        <w:ind w:left="851" w:right="851"/>
        <w:jc w:val="both"/>
        <w:rPr>
          <w:rFonts w:ascii="Palatino Linotype" w:hAnsi="Palatino Linotype" w:cs="Arial"/>
          <w:i/>
          <w:szCs w:val="24"/>
        </w:rPr>
      </w:pPr>
      <w:r w:rsidRPr="002E4C91">
        <w:rPr>
          <w:rFonts w:ascii="Palatino Linotype" w:hAnsi="Palatino Linotype" w:cs="Arial"/>
          <w:b/>
          <w:i/>
          <w:szCs w:val="24"/>
        </w:rPr>
        <w:t>III.</w:t>
      </w:r>
      <w:r w:rsidRPr="002E4C91">
        <w:rPr>
          <w:rFonts w:ascii="Palatino Linotype" w:hAnsi="Palatino Linotype" w:cs="Arial"/>
          <w:i/>
          <w:szCs w:val="24"/>
        </w:rPr>
        <w:t xml:space="preserve"> La que presenten los particulares a los sujetos obligados, de conformidad con lo dispuesto por las leyes o los tratados internacionales.</w:t>
      </w:r>
    </w:p>
    <w:p w14:paraId="72262694" w14:textId="77777777" w:rsidR="00450C46" w:rsidRPr="002E4C91" w:rsidRDefault="00450C46" w:rsidP="00450C46">
      <w:pPr>
        <w:spacing w:after="0" w:line="240" w:lineRule="auto"/>
        <w:ind w:left="851" w:right="851"/>
        <w:jc w:val="both"/>
        <w:rPr>
          <w:rFonts w:ascii="Palatino Linotype" w:hAnsi="Palatino Linotype" w:cs="Arial"/>
          <w:i/>
          <w:szCs w:val="24"/>
        </w:rPr>
      </w:pPr>
      <w:r w:rsidRPr="002E4C91">
        <w:rPr>
          <w:rFonts w:ascii="Palatino Linotype" w:hAnsi="Palatino Linotype" w:cs="Arial"/>
          <w:i/>
          <w:szCs w:val="24"/>
        </w:rPr>
        <w:t>La información confidencial no estará sujeta a temporalidad alguna y sólo podrán tener acceso a ella los titulares de la misma, sus representantes y los servidores públicos facultados para ello.</w:t>
      </w:r>
    </w:p>
    <w:p w14:paraId="3CA2E318" w14:textId="77777777" w:rsidR="00450C46" w:rsidRPr="002E4C91" w:rsidRDefault="00450C46" w:rsidP="00450C46">
      <w:pPr>
        <w:spacing w:after="0" w:line="240" w:lineRule="auto"/>
        <w:ind w:left="851" w:right="851"/>
        <w:jc w:val="both"/>
        <w:rPr>
          <w:rFonts w:ascii="Palatino Linotype" w:hAnsi="Palatino Linotype" w:cs="Arial"/>
          <w:i/>
          <w:szCs w:val="24"/>
        </w:rPr>
      </w:pPr>
      <w:r w:rsidRPr="002E4C91">
        <w:rPr>
          <w:rFonts w:ascii="Palatino Linotype" w:hAnsi="Palatino Linotype" w:cs="Arial"/>
          <w:i/>
          <w:szCs w:val="24"/>
        </w:rPr>
        <w:t>No se considerará confidencial la información que se encuentre en los registros públicos o en fuentes de acceso público, ni tampoco la que sea considerada por la presente ley como información pública. [Sic]</w:t>
      </w:r>
    </w:p>
    <w:p w14:paraId="4FEED5C7" w14:textId="77777777" w:rsidR="00450C46" w:rsidRPr="002E4C91" w:rsidRDefault="00450C46" w:rsidP="00450C46">
      <w:pPr>
        <w:spacing w:after="0" w:line="360" w:lineRule="auto"/>
        <w:ind w:left="851" w:right="851"/>
        <w:jc w:val="both"/>
        <w:rPr>
          <w:rFonts w:ascii="Palatino Linotype" w:hAnsi="Palatino Linotype" w:cs="Arial"/>
          <w:i/>
          <w:szCs w:val="24"/>
        </w:rPr>
      </w:pPr>
    </w:p>
    <w:p w14:paraId="188C06C4" w14:textId="77777777" w:rsidR="00450C46" w:rsidRPr="002E4C91" w:rsidRDefault="00450C46" w:rsidP="00450C46">
      <w:pPr>
        <w:spacing w:after="0" w:line="360" w:lineRule="auto"/>
        <w:jc w:val="both"/>
        <w:rPr>
          <w:rFonts w:ascii="Palatino Linotype" w:hAnsi="Palatino Linotype"/>
          <w:sz w:val="24"/>
        </w:rPr>
      </w:pPr>
      <w:r w:rsidRPr="002E4C91">
        <w:rPr>
          <w:rFonts w:ascii="Palatino Linotype" w:hAnsi="Palatino Linotype"/>
          <w:sz w:val="24"/>
        </w:rPr>
        <w:t xml:space="preserve">Igualmente, los </w:t>
      </w:r>
      <w:r w:rsidRPr="002E4C91">
        <w:rPr>
          <w:rFonts w:ascii="Palatino Linotype" w:hAnsi="Palatino Linotype"/>
          <w:i/>
          <w:sz w:val="24"/>
        </w:rPr>
        <w:t>Lineamientos Generales en Materia de Clasificación y Desclasificación de la Información, así como para la elaboración de Versiones Públicas</w:t>
      </w:r>
      <w:r w:rsidRPr="002E4C91">
        <w:rPr>
          <w:rFonts w:ascii="Palatino Linotype" w:hAnsi="Palatino Linotype"/>
          <w:sz w:val="24"/>
        </w:rPr>
        <w:t xml:space="preserve">, emitidos por el Consejo Nacional del Sistema Nacional de Transparencia, Acceso a la Información Pública y Protección de Datos Personales, publicados en el Diario Oficial de la Federación el día quince de abril de dos mil dieciséis, tienen por objeto establecer los criterios con base en los cuales los sujetos obligados clasificarán como reservada o confidencial la </w:t>
      </w:r>
      <w:r w:rsidRPr="002E4C91">
        <w:rPr>
          <w:rFonts w:ascii="Palatino Linotype" w:hAnsi="Palatino Linotype"/>
          <w:sz w:val="24"/>
        </w:rPr>
        <w:lastRenderedPageBreak/>
        <w:t>información que posean, desclasificarán y generarán, en su caso, versiones públicas de expedientes o documentos que contengan partes o secciones clasificadas.</w:t>
      </w:r>
    </w:p>
    <w:p w14:paraId="4EEC4E04" w14:textId="77777777" w:rsidR="00450C46" w:rsidRPr="002E4C91" w:rsidRDefault="00450C46" w:rsidP="00450C46">
      <w:pPr>
        <w:spacing w:after="0" w:line="360" w:lineRule="auto"/>
        <w:ind w:left="851" w:right="851"/>
        <w:jc w:val="both"/>
        <w:rPr>
          <w:rFonts w:ascii="Palatino Linotype" w:hAnsi="Palatino Linotype"/>
          <w:sz w:val="24"/>
        </w:rPr>
      </w:pPr>
    </w:p>
    <w:p w14:paraId="3927A11E" w14:textId="212D69FE" w:rsidR="00450C46" w:rsidRPr="002E4C91" w:rsidRDefault="00450C46" w:rsidP="0024635B">
      <w:pPr>
        <w:spacing w:after="0" w:line="360" w:lineRule="auto"/>
        <w:jc w:val="both"/>
        <w:rPr>
          <w:rFonts w:ascii="Palatino Linotype" w:hAnsi="Palatino Linotype" w:cs="Arial"/>
          <w:sz w:val="24"/>
          <w:szCs w:val="24"/>
          <w:lang w:eastAsia="es-CO"/>
        </w:rPr>
      </w:pPr>
      <w:r w:rsidRPr="002E4C91">
        <w:rPr>
          <w:rFonts w:ascii="Palatino Linotype" w:hAnsi="Palatino Linotype" w:cs="Arial"/>
          <w:sz w:val="24"/>
          <w:szCs w:val="24"/>
          <w:lang w:eastAsia="es-CO"/>
        </w:rPr>
        <w:t>Por lo tanto, la entrega de documentos en su versión pública debe acompañarse necesariamente del Acuerdo del Comité de Transparencia que la sustente el cual debe estar debidamente fundado y motivado, en el que se expongan los fundamentos y razonamientos que llevaron al Sujeto Obligado a testar, suprimir o eliminar datos de dicho soporte documental, ya que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porque no aparecen en la documentación respectiva.</w:t>
      </w:r>
    </w:p>
    <w:p w14:paraId="5186CB64" w14:textId="77777777" w:rsidR="00FB127F" w:rsidRPr="002E4C91" w:rsidRDefault="00FB127F" w:rsidP="0024635B">
      <w:pPr>
        <w:spacing w:after="0" w:line="360" w:lineRule="auto"/>
        <w:jc w:val="both"/>
        <w:rPr>
          <w:rFonts w:ascii="Palatino Linotype" w:hAnsi="Palatino Linotype" w:cs="Arial"/>
          <w:sz w:val="24"/>
          <w:szCs w:val="24"/>
          <w:lang w:eastAsia="es-MX"/>
        </w:rPr>
      </w:pPr>
    </w:p>
    <w:p w14:paraId="1E4F16DE" w14:textId="7B35C288" w:rsidR="00047D12" w:rsidRPr="002E4C91" w:rsidRDefault="00047D12" w:rsidP="00047D12">
      <w:pPr>
        <w:spacing w:after="0" w:line="360" w:lineRule="auto"/>
        <w:jc w:val="both"/>
        <w:rPr>
          <w:rFonts w:ascii="Palatino Linotype" w:hAnsi="Palatino Linotype"/>
          <w:sz w:val="24"/>
          <w:szCs w:val="24"/>
        </w:rPr>
      </w:pPr>
      <w:r w:rsidRPr="002E4C91">
        <w:rPr>
          <w:rFonts w:ascii="Palatino Linotype" w:hAnsi="Palatino Linotype" w:cs="Arial"/>
          <w:sz w:val="24"/>
          <w:szCs w:val="24"/>
          <w:lang w:eastAsia="es-MX"/>
        </w:rPr>
        <w:t>Final</w:t>
      </w:r>
      <w:r w:rsidRPr="002E4C91">
        <w:rPr>
          <w:rFonts w:ascii="Palatino Linotype" w:hAnsi="Palatino Linotype"/>
          <w:sz w:val="24"/>
          <w:szCs w:val="24"/>
        </w:rPr>
        <w:t xml:space="preserve">mente y en mérito de lo expuesto en líneas anteriores, resultan fundados los motivos de inconformidad vertidos por </w:t>
      </w:r>
      <w:r w:rsidR="00C9020A" w:rsidRPr="002E4C91">
        <w:rPr>
          <w:rFonts w:ascii="Palatino Linotype" w:hAnsi="Palatino Linotype"/>
          <w:b/>
          <w:sz w:val="24"/>
          <w:szCs w:val="24"/>
        </w:rPr>
        <w:t>El</w:t>
      </w:r>
      <w:r w:rsidRPr="002E4C91">
        <w:rPr>
          <w:rFonts w:ascii="Palatino Linotype" w:hAnsi="Palatino Linotype"/>
          <w:b/>
          <w:sz w:val="24"/>
          <w:szCs w:val="24"/>
        </w:rPr>
        <w:t xml:space="preserve"> Recurrente</w:t>
      </w:r>
      <w:r w:rsidRPr="002E4C91">
        <w:rPr>
          <w:rFonts w:ascii="Palatino Linotype" w:hAnsi="Palatino Linotype"/>
          <w:sz w:val="24"/>
          <w:szCs w:val="24"/>
        </w:rPr>
        <w:t xml:space="preserve">, por ello con fundamento en la </w:t>
      </w:r>
      <w:r w:rsidR="00C9020A" w:rsidRPr="002E4C91">
        <w:rPr>
          <w:rFonts w:ascii="Palatino Linotype" w:hAnsi="Palatino Linotype"/>
          <w:i/>
          <w:sz w:val="24"/>
          <w:szCs w:val="24"/>
        </w:rPr>
        <w:t>primera</w:t>
      </w:r>
      <w:r w:rsidRPr="002E4C91">
        <w:rPr>
          <w:rFonts w:ascii="Palatino Linotype" w:hAnsi="Palatino Linotype"/>
          <w:i/>
          <w:sz w:val="24"/>
          <w:szCs w:val="24"/>
        </w:rPr>
        <w:t xml:space="preserve"> hipótesis</w:t>
      </w:r>
      <w:r w:rsidRPr="002E4C91">
        <w:rPr>
          <w:rFonts w:ascii="Palatino Linotype" w:hAnsi="Palatino Linotype"/>
          <w:sz w:val="24"/>
          <w:szCs w:val="24"/>
        </w:rPr>
        <w:t xml:space="preserve"> del artículo 186, fracción III, de la Ley de Transparencia y Acceso a la Información Pública del Estado de México y Municipios, se </w:t>
      </w:r>
      <w:r w:rsidR="00C9020A" w:rsidRPr="002E4C91">
        <w:rPr>
          <w:rFonts w:ascii="Palatino Linotype" w:hAnsi="Palatino Linotype"/>
          <w:b/>
          <w:sz w:val="24"/>
          <w:szCs w:val="24"/>
        </w:rPr>
        <w:t>REVOCA</w:t>
      </w:r>
      <w:r w:rsidRPr="002E4C91">
        <w:rPr>
          <w:rFonts w:ascii="Palatino Linotype" w:hAnsi="Palatino Linotype"/>
          <w:b/>
          <w:sz w:val="24"/>
          <w:szCs w:val="24"/>
        </w:rPr>
        <w:t xml:space="preserve"> </w:t>
      </w:r>
      <w:r w:rsidRPr="002E4C91">
        <w:rPr>
          <w:rFonts w:ascii="Palatino Linotype" w:hAnsi="Palatino Linotype"/>
          <w:sz w:val="24"/>
          <w:szCs w:val="24"/>
        </w:rPr>
        <w:t xml:space="preserve">la respuesta a la solicitud de información </w:t>
      </w:r>
      <w:r w:rsidR="0077220D" w:rsidRPr="002E4C91">
        <w:rPr>
          <w:rFonts w:ascii="Palatino Linotype" w:hAnsi="Palatino Linotype" w:cs="Arial"/>
          <w:b/>
          <w:sz w:val="24"/>
          <w:szCs w:val="24"/>
        </w:rPr>
        <w:t>00013/RAYON/IP/2019</w:t>
      </w:r>
      <w:r w:rsidRPr="002E4C91">
        <w:rPr>
          <w:rFonts w:ascii="Palatino Linotype" w:hAnsi="Palatino Linotype" w:cs="Arial"/>
          <w:sz w:val="24"/>
          <w:szCs w:val="24"/>
        </w:rPr>
        <w:t xml:space="preserve">, </w:t>
      </w:r>
      <w:r w:rsidRPr="002E4C91">
        <w:rPr>
          <w:rFonts w:ascii="Palatino Linotype" w:hAnsi="Palatino Linotype"/>
          <w:sz w:val="24"/>
          <w:szCs w:val="24"/>
        </w:rPr>
        <w:t>que ha sido materia del presente fallo.</w:t>
      </w:r>
    </w:p>
    <w:p w14:paraId="1040AA24" w14:textId="77777777" w:rsidR="0024635B" w:rsidRPr="002E4C91" w:rsidRDefault="0024635B" w:rsidP="0024635B">
      <w:pPr>
        <w:spacing w:after="0" w:line="360" w:lineRule="auto"/>
        <w:jc w:val="both"/>
        <w:rPr>
          <w:rFonts w:ascii="Arial" w:hAnsi="Arial" w:cs="Arial"/>
          <w:b/>
          <w:bCs/>
          <w:color w:val="333333"/>
          <w:sz w:val="24"/>
          <w:szCs w:val="24"/>
        </w:rPr>
      </w:pPr>
    </w:p>
    <w:p w14:paraId="1BCBF2FC" w14:textId="77777777" w:rsidR="0024635B" w:rsidRPr="002E4C91" w:rsidRDefault="0024635B" w:rsidP="0024635B">
      <w:pPr>
        <w:spacing w:after="0" w:line="360" w:lineRule="auto"/>
        <w:jc w:val="both"/>
        <w:rPr>
          <w:rFonts w:ascii="Palatino Linotype" w:hAnsi="Palatino Linotype"/>
          <w:sz w:val="24"/>
          <w:szCs w:val="24"/>
        </w:rPr>
      </w:pPr>
      <w:r w:rsidRPr="002E4C91">
        <w:rPr>
          <w:rFonts w:ascii="Palatino Linotype" w:hAnsi="Palatino Linotype"/>
          <w:sz w:val="24"/>
          <w:szCs w:val="24"/>
        </w:rPr>
        <w:t xml:space="preserve">Por lo antes expuesto y fundado. </w:t>
      </w:r>
    </w:p>
    <w:p w14:paraId="7766AEC6" w14:textId="77777777" w:rsidR="00F537EC" w:rsidRPr="002E4C91" w:rsidRDefault="00F537EC" w:rsidP="0024635B">
      <w:pPr>
        <w:spacing w:after="0" w:line="360" w:lineRule="auto"/>
        <w:jc w:val="both"/>
        <w:rPr>
          <w:rFonts w:ascii="Palatino Linotype" w:hAnsi="Palatino Linotype"/>
          <w:sz w:val="24"/>
          <w:szCs w:val="24"/>
        </w:rPr>
      </w:pPr>
    </w:p>
    <w:p w14:paraId="57927B67" w14:textId="77777777" w:rsidR="00C9020A" w:rsidRPr="002E4C91" w:rsidRDefault="00C9020A" w:rsidP="0024635B">
      <w:pPr>
        <w:spacing w:after="0" w:line="360" w:lineRule="auto"/>
        <w:jc w:val="both"/>
        <w:rPr>
          <w:rFonts w:ascii="Palatino Linotype" w:hAnsi="Palatino Linotype"/>
          <w:sz w:val="24"/>
          <w:szCs w:val="24"/>
        </w:rPr>
      </w:pPr>
    </w:p>
    <w:p w14:paraId="29950705" w14:textId="77777777" w:rsidR="00C9020A" w:rsidRPr="002E4C91" w:rsidRDefault="00C9020A" w:rsidP="0024635B">
      <w:pPr>
        <w:spacing w:after="0" w:line="360" w:lineRule="auto"/>
        <w:jc w:val="both"/>
        <w:rPr>
          <w:rFonts w:ascii="Palatino Linotype" w:hAnsi="Palatino Linotype"/>
          <w:sz w:val="24"/>
          <w:szCs w:val="24"/>
        </w:rPr>
      </w:pPr>
    </w:p>
    <w:p w14:paraId="6CDAD4B8" w14:textId="77777777" w:rsidR="0024635B" w:rsidRPr="002E4C91" w:rsidRDefault="0024635B" w:rsidP="0024635B">
      <w:pPr>
        <w:spacing w:after="0" w:line="360" w:lineRule="auto"/>
        <w:jc w:val="center"/>
        <w:rPr>
          <w:rFonts w:ascii="Palatino Linotype" w:eastAsia="Times New Roman" w:hAnsi="Palatino Linotype"/>
          <w:b/>
          <w:bCs/>
          <w:spacing w:val="60"/>
          <w:sz w:val="28"/>
          <w:szCs w:val="24"/>
          <w:lang w:val="es-ES_tradnl"/>
        </w:rPr>
      </w:pPr>
      <w:r w:rsidRPr="002E4C91">
        <w:rPr>
          <w:rFonts w:ascii="Palatino Linotype" w:eastAsia="Times New Roman" w:hAnsi="Palatino Linotype"/>
          <w:b/>
          <w:bCs/>
          <w:spacing w:val="60"/>
          <w:sz w:val="28"/>
          <w:szCs w:val="24"/>
          <w:lang w:val="es-ES_tradnl"/>
        </w:rPr>
        <w:lastRenderedPageBreak/>
        <w:t>SE    RESUELVE</w:t>
      </w:r>
    </w:p>
    <w:p w14:paraId="221F928D" w14:textId="77777777" w:rsidR="0024635B" w:rsidRPr="002E4C91" w:rsidRDefault="0024635B" w:rsidP="00F537EC">
      <w:pPr>
        <w:pStyle w:val="Sinespaciado"/>
        <w:rPr>
          <w:lang w:val="es-ES_tradnl"/>
        </w:rPr>
      </w:pPr>
    </w:p>
    <w:p w14:paraId="6D1117D3" w14:textId="64BB77B0" w:rsidR="000F327A" w:rsidRPr="002E4C91" w:rsidRDefault="00535AED" w:rsidP="00535AED">
      <w:pPr>
        <w:autoSpaceDE w:val="0"/>
        <w:autoSpaceDN w:val="0"/>
        <w:adjustRightInd w:val="0"/>
        <w:spacing w:after="0" w:line="360" w:lineRule="auto"/>
        <w:ind w:right="49"/>
        <w:jc w:val="both"/>
        <w:rPr>
          <w:rFonts w:ascii="Palatino Linotype" w:hAnsi="Palatino Linotype" w:cs="Arial"/>
          <w:sz w:val="24"/>
          <w:szCs w:val="24"/>
        </w:rPr>
      </w:pPr>
      <w:r w:rsidRPr="002E4C91">
        <w:rPr>
          <w:rFonts w:ascii="Palatino Linotype" w:hAnsi="Palatino Linotype" w:cs="Arial"/>
          <w:b/>
          <w:sz w:val="28"/>
          <w:szCs w:val="28"/>
          <w:lang w:val="es-ES_tradnl"/>
        </w:rPr>
        <w:t>PRIMERO.</w:t>
      </w:r>
      <w:r w:rsidRPr="002E4C91">
        <w:rPr>
          <w:rFonts w:ascii="Palatino Linotype" w:hAnsi="Palatino Linotype" w:cs="Arial"/>
          <w:sz w:val="24"/>
          <w:szCs w:val="24"/>
          <w:lang w:val="es-ES_tradnl"/>
        </w:rPr>
        <w:t xml:space="preserve"> </w:t>
      </w:r>
      <w:r w:rsidRPr="002E4C91">
        <w:rPr>
          <w:rFonts w:ascii="Palatino Linotype" w:hAnsi="Palatino Linotype" w:cs="Arial"/>
          <w:sz w:val="24"/>
          <w:szCs w:val="24"/>
        </w:rPr>
        <w:t>Se</w:t>
      </w:r>
      <w:r w:rsidRPr="002E4C91">
        <w:rPr>
          <w:rFonts w:ascii="Palatino Linotype" w:hAnsi="Palatino Linotype" w:cs="Arial"/>
          <w:b/>
          <w:sz w:val="24"/>
          <w:szCs w:val="24"/>
        </w:rPr>
        <w:t xml:space="preserve"> </w:t>
      </w:r>
      <w:r w:rsidR="00C9020A" w:rsidRPr="002E4C91">
        <w:rPr>
          <w:rFonts w:ascii="Palatino Linotype" w:hAnsi="Palatino Linotype" w:cs="Arial"/>
          <w:b/>
          <w:sz w:val="24"/>
          <w:szCs w:val="24"/>
        </w:rPr>
        <w:t>REVOCA</w:t>
      </w:r>
      <w:r w:rsidRPr="002E4C91">
        <w:rPr>
          <w:rFonts w:ascii="Palatino Linotype" w:hAnsi="Palatino Linotype" w:cs="Arial"/>
          <w:b/>
          <w:sz w:val="24"/>
          <w:szCs w:val="24"/>
        </w:rPr>
        <w:t xml:space="preserve"> </w:t>
      </w:r>
      <w:r w:rsidR="00570BDD" w:rsidRPr="002E4C91">
        <w:rPr>
          <w:rFonts w:ascii="Palatino Linotype" w:eastAsia="Arial Unicode MS" w:hAnsi="Palatino Linotype" w:cs="Arial"/>
          <w:sz w:val="24"/>
          <w:szCs w:val="24"/>
        </w:rPr>
        <w:t xml:space="preserve">la respuesta entregada por </w:t>
      </w:r>
      <w:r w:rsidR="00570BDD" w:rsidRPr="002E4C91">
        <w:rPr>
          <w:rFonts w:ascii="Palatino Linotype" w:eastAsia="Arial Unicode MS" w:hAnsi="Palatino Linotype" w:cs="Arial"/>
          <w:b/>
          <w:sz w:val="24"/>
          <w:szCs w:val="24"/>
        </w:rPr>
        <w:t xml:space="preserve">El Sujeto Obligado </w:t>
      </w:r>
      <w:r w:rsidR="00570BDD" w:rsidRPr="002E4C91">
        <w:rPr>
          <w:rFonts w:ascii="Palatino Linotype" w:eastAsia="Arial Unicode MS" w:hAnsi="Palatino Linotype" w:cs="Arial"/>
          <w:sz w:val="24"/>
          <w:szCs w:val="24"/>
        </w:rPr>
        <w:t xml:space="preserve">a la solicitud de información número </w:t>
      </w:r>
      <w:r w:rsidR="0077220D" w:rsidRPr="002E4C91">
        <w:rPr>
          <w:rFonts w:ascii="Palatino Linotype" w:hAnsi="Palatino Linotype" w:cs="Arial"/>
          <w:b/>
          <w:sz w:val="24"/>
          <w:szCs w:val="24"/>
        </w:rPr>
        <w:t>00013/RAYON/IP/2019</w:t>
      </w:r>
      <w:r w:rsidRPr="002E4C91">
        <w:rPr>
          <w:rFonts w:ascii="Palatino Linotype" w:hAnsi="Palatino Linotype" w:cs="Arial"/>
          <w:sz w:val="24"/>
          <w:szCs w:val="24"/>
        </w:rPr>
        <w:t xml:space="preserve">, por resultar fundados los motivos de inconformidad vertidos por </w:t>
      </w:r>
      <w:r w:rsidR="007757C1" w:rsidRPr="002E4C91">
        <w:rPr>
          <w:rFonts w:ascii="Palatino Linotype" w:hAnsi="Palatino Linotype" w:cs="Arial"/>
          <w:b/>
          <w:sz w:val="24"/>
          <w:szCs w:val="24"/>
        </w:rPr>
        <w:t xml:space="preserve">El </w:t>
      </w:r>
      <w:r w:rsidRPr="002E4C91">
        <w:rPr>
          <w:rFonts w:ascii="Palatino Linotype" w:hAnsi="Palatino Linotype" w:cs="Arial"/>
          <w:b/>
          <w:sz w:val="24"/>
          <w:szCs w:val="24"/>
        </w:rPr>
        <w:t>Recurrente</w:t>
      </w:r>
      <w:r w:rsidRPr="002E4C91">
        <w:rPr>
          <w:rFonts w:ascii="Palatino Linotype" w:hAnsi="Palatino Linotype" w:cs="Arial"/>
          <w:sz w:val="24"/>
          <w:szCs w:val="24"/>
        </w:rPr>
        <w:t xml:space="preserve">, en términos del Considerando </w:t>
      </w:r>
      <w:r w:rsidR="007757C1" w:rsidRPr="002E4C91">
        <w:rPr>
          <w:rFonts w:ascii="Palatino Linotype" w:hAnsi="Palatino Linotype" w:cs="Arial"/>
          <w:b/>
          <w:sz w:val="24"/>
          <w:szCs w:val="24"/>
        </w:rPr>
        <w:t>QUIN</w:t>
      </w:r>
      <w:r w:rsidR="00B807B0" w:rsidRPr="002E4C91">
        <w:rPr>
          <w:rFonts w:ascii="Palatino Linotype" w:hAnsi="Palatino Linotype" w:cs="Arial"/>
          <w:b/>
          <w:sz w:val="24"/>
          <w:szCs w:val="24"/>
        </w:rPr>
        <w:t>TO</w:t>
      </w:r>
      <w:r w:rsidRPr="002E4C91">
        <w:rPr>
          <w:rFonts w:ascii="Palatino Linotype" w:hAnsi="Palatino Linotype" w:cs="Arial"/>
          <w:sz w:val="24"/>
          <w:szCs w:val="24"/>
        </w:rPr>
        <w:t xml:space="preserve"> de ésta resolución.</w:t>
      </w:r>
    </w:p>
    <w:p w14:paraId="015A2E09" w14:textId="77777777" w:rsidR="000F327A" w:rsidRPr="002E4C91" w:rsidRDefault="000F327A" w:rsidP="00535AED">
      <w:pPr>
        <w:autoSpaceDE w:val="0"/>
        <w:autoSpaceDN w:val="0"/>
        <w:adjustRightInd w:val="0"/>
        <w:spacing w:after="0" w:line="360" w:lineRule="auto"/>
        <w:ind w:right="49"/>
        <w:jc w:val="both"/>
        <w:rPr>
          <w:rFonts w:ascii="Palatino Linotype" w:hAnsi="Palatino Linotype" w:cs="Arial"/>
          <w:sz w:val="24"/>
          <w:szCs w:val="24"/>
        </w:rPr>
      </w:pPr>
    </w:p>
    <w:p w14:paraId="44F1C260" w14:textId="4A7577ED" w:rsidR="00535AED" w:rsidRPr="002E4C91" w:rsidRDefault="00535AED" w:rsidP="00535AED">
      <w:pPr>
        <w:autoSpaceDE w:val="0"/>
        <w:autoSpaceDN w:val="0"/>
        <w:adjustRightInd w:val="0"/>
        <w:spacing w:after="0" w:line="360" w:lineRule="auto"/>
        <w:ind w:right="49"/>
        <w:jc w:val="both"/>
        <w:rPr>
          <w:rFonts w:ascii="Palatino Linotype" w:hAnsi="Palatino Linotype" w:cs="Arial"/>
          <w:sz w:val="24"/>
          <w:szCs w:val="24"/>
        </w:rPr>
      </w:pPr>
      <w:r w:rsidRPr="002E4C91">
        <w:rPr>
          <w:rFonts w:ascii="Palatino Linotype" w:hAnsi="Palatino Linotype" w:cs="Arial"/>
          <w:b/>
          <w:sz w:val="28"/>
          <w:szCs w:val="28"/>
        </w:rPr>
        <w:t>SEGUNDO.</w:t>
      </w:r>
      <w:r w:rsidRPr="002E4C91">
        <w:rPr>
          <w:rFonts w:ascii="Palatino Linotype" w:hAnsi="Palatino Linotype" w:cs="Arial"/>
          <w:sz w:val="24"/>
          <w:szCs w:val="24"/>
        </w:rPr>
        <w:t xml:space="preserve"> Se </w:t>
      </w:r>
      <w:r w:rsidR="006A5AC2" w:rsidRPr="002E4C91">
        <w:rPr>
          <w:rFonts w:ascii="Palatino Linotype" w:hAnsi="Palatino Linotype" w:cs="Arial"/>
          <w:b/>
          <w:sz w:val="24"/>
          <w:szCs w:val="24"/>
        </w:rPr>
        <w:t>ORDENA</w:t>
      </w:r>
      <w:r w:rsidRPr="002E4C91">
        <w:rPr>
          <w:rFonts w:ascii="Palatino Linotype" w:hAnsi="Palatino Linotype" w:cs="Arial"/>
          <w:sz w:val="24"/>
          <w:szCs w:val="24"/>
        </w:rPr>
        <w:t xml:space="preserve"> al </w:t>
      </w:r>
      <w:r w:rsidRPr="002E4C91">
        <w:rPr>
          <w:rFonts w:ascii="Palatino Linotype" w:hAnsi="Palatino Linotype" w:cs="Arial"/>
          <w:b/>
          <w:sz w:val="24"/>
          <w:szCs w:val="24"/>
        </w:rPr>
        <w:t>Sujeto Obligado</w:t>
      </w:r>
      <w:r w:rsidRPr="002E4C91">
        <w:rPr>
          <w:rFonts w:ascii="Palatino Linotype" w:hAnsi="Palatino Linotype" w:cs="Arial"/>
          <w:sz w:val="24"/>
          <w:szCs w:val="24"/>
        </w:rPr>
        <w:t xml:space="preserve"> haga entrega a</w:t>
      </w:r>
      <w:r w:rsidR="00EE0091" w:rsidRPr="002E4C91">
        <w:rPr>
          <w:rFonts w:ascii="Palatino Linotype" w:hAnsi="Palatino Linotype" w:cs="Arial"/>
          <w:sz w:val="24"/>
          <w:szCs w:val="24"/>
        </w:rPr>
        <w:t xml:space="preserve"> </w:t>
      </w:r>
      <w:r w:rsidR="007757C1" w:rsidRPr="002E4C91">
        <w:rPr>
          <w:rFonts w:ascii="Palatino Linotype" w:hAnsi="Palatino Linotype" w:cs="Arial"/>
          <w:b/>
          <w:sz w:val="24"/>
          <w:szCs w:val="24"/>
        </w:rPr>
        <w:t>El</w:t>
      </w:r>
      <w:r w:rsidRPr="002E4C91">
        <w:rPr>
          <w:rFonts w:ascii="Palatino Linotype" w:hAnsi="Palatino Linotype" w:cs="Arial"/>
          <w:sz w:val="24"/>
          <w:szCs w:val="24"/>
        </w:rPr>
        <w:t xml:space="preserve"> </w:t>
      </w:r>
      <w:r w:rsidRPr="002E4C91">
        <w:rPr>
          <w:rFonts w:ascii="Palatino Linotype" w:hAnsi="Palatino Linotype" w:cs="Arial"/>
          <w:b/>
          <w:sz w:val="24"/>
          <w:szCs w:val="24"/>
        </w:rPr>
        <w:t>Recurrente</w:t>
      </w:r>
      <w:r w:rsidRPr="002E4C91">
        <w:rPr>
          <w:rFonts w:ascii="Palatino Linotype" w:hAnsi="Palatino Linotype" w:cs="Arial"/>
          <w:sz w:val="24"/>
          <w:szCs w:val="24"/>
        </w:rPr>
        <w:t xml:space="preserve"> a través del </w:t>
      </w:r>
      <w:r w:rsidRPr="002E4C91">
        <w:rPr>
          <w:rFonts w:ascii="Palatino Linotype" w:hAnsi="Palatino Linotype" w:cs="Arial"/>
          <w:b/>
          <w:sz w:val="24"/>
          <w:szCs w:val="24"/>
        </w:rPr>
        <w:t>SAIMEX</w:t>
      </w:r>
      <w:r w:rsidR="00450C46" w:rsidRPr="002E4C91">
        <w:rPr>
          <w:rFonts w:ascii="Palatino Linotype" w:hAnsi="Palatino Linotype" w:cs="Arial"/>
          <w:sz w:val="24"/>
          <w:szCs w:val="24"/>
        </w:rPr>
        <w:t>, en versión pública, la siguiente información:</w:t>
      </w:r>
    </w:p>
    <w:p w14:paraId="09BAB478" w14:textId="77777777" w:rsidR="00535AED" w:rsidRPr="002E4C91" w:rsidRDefault="00535AED" w:rsidP="00535AED">
      <w:pPr>
        <w:autoSpaceDE w:val="0"/>
        <w:autoSpaceDN w:val="0"/>
        <w:adjustRightInd w:val="0"/>
        <w:spacing w:after="0" w:line="360" w:lineRule="auto"/>
        <w:ind w:right="49"/>
        <w:jc w:val="both"/>
        <w:rPr>
          <w:rFonts w:ascii="Palatino Linotype" w:hAnsi="Palatino Linotype" w:cs="Arial"/>
          <w:sz w:val="2"/>
          <w:szCs w:val="24"/>
        </w:rPr>
      </w:pPr>
    </w:p>
    <w:p w14:paraId="37D53F56" w14:textId="10875FD3" w:rsidR="00226C42" w:rsidRPr="002E4C91" w:rsidRDefault="00226C42" w:rsidP="00226C42">
      <w:pPr>
        <w:pStyle w:val="Prrafodelista"/>
        <w:numPr>
          <w:ilvl w:val="0"/>
          <w:numId w:val="38"/>
        </w:numPr>
        <w:spacing w:before="240" w:after="360" w:line="360" w:lineRule="auto"/>
        <w:contextualSpacing/>
        <w:jc w:val="both"/>
        <w:rPr>
          <w:rFonts w:ascii="Palatino Linotype" w:hAnsi="Palatino Linotype"/>
          <w:lang w:eastAsia="es-MX"/>
        </w:rPr>
      </w:pPr>
      <w:r w:rsidRPr="002E4C91">
        <w:rPr>
          <w:rFonts w:ascii="Palatino Linotype" w:hAnsi="Palatino Linotype"/>
          <w:lang w:eastAsia="es-MX"/>
        </w:rPr>
        <w:t xml:space="preserve">Ficha curricular, de los servidores públicos que ostentan los cargos referidos en la solicitud de información </w:t>
      </w:r>
      <w:r w:rsidRPr="002E4C91">
        <w:rPr>
          <w:rFonts w:ascii="Palatino Linotype" w:eastAsia="Arial Unicode MS" w:hAnsi="Palatino Linotype" w:cs="Arial"/>
        </w:rPr>
        <w:t xml:space="preserve">número </w:t>
      </w:r>
      <w:r w:rsidRPr="002E4C91">
        <w:rPr>
          <w:rFonts w:ascii="Palatino Linotype" w:hAnsi="Palatino Linotype" w:cs="Arial"/>
          <w:b/>
        </w:rPr>
        <w:t>00013/RAYON/IP/2019</w:t>
      </w:r>
      <w:r w:rsidRPr="002E4C91">
        <w:rPr>
          <w:rFonts w:ascii="Palatino Linotype" w:hAnsi="Palatino Linotype"/>
          <w:lang w:eastAsia="es-MX"/>
        </w:rPr>
        <w:t>.</w:t>
      </w:r>
    </w:p>
    <w:p w14:paraId="6A40F208" w14:textId="77777777" w:rsidR="00226C42" w:rsidRPr="002E4C91" w:rsidRDefault="00226C42" w:rsidP="00226C42">
      <w:pPr>
        <w:pStyle w:val="Prrafodelista"/>
        <w:spacing w:before="240" w:after="360" w:line="360" w:lineRule="auto"/>
        <w:ind w:left="1003"/>
        <w:contextualSpacing/>
        <w:jc w:val="both"/>
        <w:rPr>
          <w:rFonts w:ascii="Palatino Linotype" w:hAnsi="Palatino Linotype"/>
          <w:sz w:val="16"/>
          <w:lang w:eastAsia="es-MX"/>
        </w:rPr>
      </w:pPr>
    </w:p>
    <w:p w14:paraId="230733FF" w14:textId="03DB87C8" w:rsidR="00FC2528" w:rsidRPr="002E4C91" w:rsidRDefault="00226C42" w:rsidP="00226C42">
      <w:pPr>
        <w:pStyle w:val="Prrafodelista"/>
        <w:numPr>
          <w:ilvl w:val="0"/>
          <w:numId w:val="38"/>
        </w:numPr>
        <w:spacing w:line="360" w:lineRule="auto"/>
        <w:contextualSpacing/>
        <w:jc w:val="both"/>
        <w:rPr>
          <w:rFonts w:ascii="Palatino Linotype" w:hAnsi="Palatino Linotype"/>
          <w:lang w:eastAsia="es-MX"/>
        </w:rPr>
      </w:pPr>
      <w:r w:rsidRPr="002E4C91">
        <w:rPr>
          <w:rFonts w:ascii="Palatino Linotype" w:hAnsi="Palatino Linotype" w:cs="Arial"/>
        </w:rPr>
        <w:t xml:space="preserve">Documentos probatorios del último grado de estudios, de los servidores públicos que ostentan los cargos </w:t>
      </w:r>
      <w:r w:rsidRPr="002E4C91">
        <w:rPr>
          <w:rFonts w:ascii="Palatino Linotype" w:hAnsi="Palatino Linotype"/>
          <w:lang w:eastAsia="es-MX"/>
        </w:rPr>
        <w:t xml:space="preserve">referidos en la solicitud de información </w:t>
      </w:r>
      <w:r w:rsidRPr="002E4C91">
        <w:rPr>
          <w:rFonts w:ascii="Palatino Linotype" w:eastAsia="Arial Unicode MS" w:hAnsi="Palatino Linotype" w:cs="Arial"/>
        </w:rPr>
        <w:t xml:space="preserve">número </w:t>
      </w:r>
      <w:r w:rsidRPr="002E4C91">
        <w:rPr>
          <w:rFonts w:ascii="Palatino Linotype" w:hAnsi="Palatino Linotype" w:cs="Arial"/>
          <w:b/>
        </w:rPr>
        <w:t>00013/RAYON/IP/2019</w:t>
      </w:r>
      <w:r w:rsidRPr="002E4C91">
        <w:rPr>
          <w:rFonts w:ascii="Palatino Linotype" w:hAnsi="Palatino Linotype"/>
          <w:lang w:eastAsia="es-MX"/>
        </w:rPr>
        <w:t>.</w:t>
      </w:r>
    </w:p>
    <w:p w14:paraId="5568EC43" w14:textId="77777777" w:rsidR="00B36966" w:rsidRPr="002E4C91" w:rsidRDefault="00B36966" w:rsidP="00226C42">
      <w:pPr>
        <w:spacing w:after="0" w:line="360" w:lineRule="auto"/>
        <w:jc w:val="both"/>
        <w:rPr>
          <w:rFonts w:ascii="Palatino Linotype" w:hAnsi="Palatino Linotype" w:cs="Arial"/>
          <w:sz w:val="2"/>
        </w:rPr>
      </w:pPr>
    </w:p>
    <w:p w14:paraId="0392B561" w14:textId="77777777" w:rsidR="00226C42" w:rsidRPr="002E4C91" w:rsidRDefault="00226C42" w:rsidP="00226C42">
      <w:pPr>
        <w:spacing w:after="0" w:line="240" w:lineRule="auto"/>
        <w:ind w:left="993" w:right="425"/>
        <w:jc w:val="both"/>
        <w:rPr>
          <w:rFonts w:ascii="Palatino Linotype" w:hAnsi="Palatino Linotype" w:cs="Arial"/>
          <w:i/>
          <w:sz w:val="10"/>
        </w:rPr>
      </w:pPr>
    </w:p>
    <w:p w14:paraId="7C0EFCB4" w14:textId="17A5830A" w:rsidR="000F327A" w:rsidRPr="002E4C91" w:rsidRDefault="00C9020A" w:rsidP="00226C42">
      <w:pPr>
        <w:spacing w:after="0" w:line="240" w:lineRule="auto"/>
        <w:ind w:left="993" w:right="425"/>
        <w:jc w:val="both"/>
        <w:rPr>
          <w:rFonts w:ascii="Palatino Linotype" w:hAnsi="Palatino Linotype" w:cs="Arial"/>
          <w:i/>
        </w:rPr>
      </w:pPr>
      <w:r w:rsidRPr="002E4C91">
        <w:rPr>
          <w:rFonts w:ascii="Palatino Linotype" w:hAnsi="Palatino Linotype" w:cs="Arial"/>
          <w:i/>
        </w:rPr>
        <w:t>Para efecto de lo anterior</w:t>
      </w:r>
      <w:r w:rsidR="00B36966" w:rsidRPr="002E4C91">
        <w:rPr>
          <w:rFonts w:ascii="Palatino Linotype" w:hAnsi="Palatino Linotype" w:cs="Arial"/>
          <w:i/>
        </w:rPr>
        <w:t>, se deberá emitir el acuerdo de clasificación que la respalde, en términos de lo señalado en el Considerando Cuarto y en los artículos 49, fracción VIII, 132, fracción II</w:t>
      </w:r>
      <w:r w:rsidR="00B807B0" w:rsidRPr="002E4C91">
        <w:rPr>
          <w:rFonts w:ascii="Palatino Linotype" w:hAnsi="Palatino Linotype" w:cs="Arial"/>
          <w:i/>
        </w:rPr>
        <w:t>,</w:t>
      </w:r>
      <w:r w:rsidR="00B36966" w:rsidRPr="002E4C91">
        <w:rPr>
          <w:rFonts w:ascii="Palatino Linotype" w:hAnsi="Palatino Linotype" w:cs="Arial"/>
          <w:i/>
        </w:rPr>
        <w:t xml:space="preserve"> de la Ley de Transparencia y Acceso a la Información Pública del Estado de México y Municipios y demás normatividades aplicables.</w:t>
      </w:r>
    </w:p>
    <w:p w14:paraId="421FE14B" w14:textId="77777777" w:rsidR="00836F29" w:rsidRPr="002E4C91" w:rsidRDefault="00836F29" w:rsidP="00836F29">
      <w:pPr>
        <w:pStyle w:val="Sinespaciado"/>
        <w:rPr>
          <w:sz w:val="14"/>
        </w:rPr>
      </w:pPr>
    </w:p>
    <w:p w14:paraId="0DEFCC2E" w14:textId="77777777" w:rsidR="005F390E" w:rsidRPr="002E4C91" w:rsidRDefault="005F390E" w:rsidP="000F327A">
      <w:pPr>
        <w:spacing w:after="0" w:line="276" w:lineRule="auto"/>
        <w:ind w:right="850"/>
        <w:jc w:val="both"/>
        <w:rPr>
          <w:rFonts w:ascii="Palatino Linotype" w:hAnsi="Palatino Linotype" w:cs="Arial"/>
          <w:i/>
          <w:sz w:val="24"/>
        </w:rPr>
      </w:pPr>
    </w:p>
    <w:p w14:paraId="698B578F" w14:textId="553B21CF" w:rsidR="00A00BBC" w:rsidRPr="002E4C91" w:rsidRDefault="00535AED" w:rsidP="00535AED">
      <w:pPr>
        <w:autoSpaceDE w:val="0"/>
        <w:autoSpaceDN w:val="0"/>
        <w:adjustRightInd w:val="0"/>
        <w:spacing w:after="0" w:line="360" w:lineRule="auto"/>
        <w:ind w:right="49"/>
        <w:jc w:val="both"/>
        <w:rPr>
          <w:rFonts w:ascii="Palatino Linotype" w:hAnsi="Palatino Linotype" w:cs="Arial"/>
          <w:sz w:val="24"/>
          <w:szCs w:val="28"/>
          <w:lang w:val="es-ES_tradnl"/>
        </w:rPr>
      </w:pPr>
      <w:r w:rsidRPr="002E4C91">
        <w:rPr>
          <w:rFonts w:ascii="Palatino Linotype" w:hAnsi="Palatino Linotype" w:cs="Arial"/>
          <w:b/>
          <w:sz w:val="28"/>
          <w:szCs w:val="28"/>
          <w:lang w:val="es-ES_tradnl"/>
        </w:rPr>
        <w:t xml:space="preserve">TERCERO. </w:t>
      </w:r>
      <w:r w:rsidR="00E63D29" w:rsidRPr="002E4C91">
        <w:rPr>
          <w:rFonts w:ascii="Palatino Linotype" w:hAnsi="Palatino Linotype" w:cs="Arial"/>
          <w:b/>
          <w:sz w:val="24"/>
          <w:szCs w:val="28"/>
          <w:lang w:val="es-ES_tradnl"/>
        </w:rPr>
        <w:t>NOTIFÍQUESE</w:t>
      </w:r>
      <w:r w:rsidR="006A5AC2" w:rsidRPr="002E4C91">
        <w:rPr>
          <w:rFonts w:ascii="Palatino Linotype" w:hAnsi="Palatino Linotype" w:cs="Arial"/>
          <w:b/>
          <w:sz w:val="28"/>
          <w:szCs w:val="28"/>
          <w:lang w:val="es-ES_tradnl"/>
        </w:rPr>
        <w:t xml:space="preserve"> </w:t>
      </w:r>
      <w:r w:rsidR="006A5AC2" w:rsidRPr="002E4C91">
        <w:rPr>
          <w:rFonts w:ascii="Palatino Linotype" w:hAnsi="Palatino Linotype" w:cs="Arial"/>
          <w:sz w:val="24"/>
          <w:szCs w:val="28"/>
          <w:lang w:val="es-ES_tradnl"/>
        </w:rPr>
        <w:t xml:space="preserve">la presente resolución </w:t>
      </w:r>
      <w:r w:rsidRPr="002E4C91">
        <w:rPr>
          <w:rFonts w:ascii="Palatino Linotype" w:hAnsi="Palatino Linotype" w:cs="Arial"/>
          <w:sz w:val="24"/>
          <w:szCs w:val="28"/>
          <w:lang w:val="es-ES_tradnl"/>
        </w:rPr>
        <w:t>al Titular de la Unidad de Transparencia del Sujeto Obligado, para que conforme al artículo 186</w:t>
      </w:r>
      <w:r w:rsidR="000F327A" w:rsidRPr="002E4C91">
        <w:rPr>
          <w:rFonts w:ascii="Palatino Linotype" w:hAnsi="Palatino Linotype" w:cs="Arial"/>
          <w:sz w:val="24"/>
          <w:szCs w:val="28"/>
          <w:lang w:val="es-ES_tradnl"/>
        </w:rPr>
        <w:t>,</w:t>
      </w:r>
      <w:r w:rsidRPr="002E4C91">
        <w:rPr>
          <w:rFonts w:ascii="Palatino Linotype" w:hAnsi="Palatino Linotype" w:cs="Arial"/>
          <w:sz w:val="24"/>
          <w:szCs w:val="28"/>
          <w:lang w:val="es-ES_tradnl"/>
        </w:rPr>
        <w:t xml:space="preserve"> último párrafo, 189</w:t>
      </w:r>
      <w:r w:rsidR="00F537EC" w:rsidRPr="002E4C91">
        <w:rPr>
          <w:rFonts w:ascii="Palatino Linotype" w:hAnsi="Palatino Linotype" w:cs="Arial"/>
          <w:sz w:val="24"/>
          <w:szCs w:val="28"/>
          <w:lang w:val="es-ES_tradnl"/>
        </w:rPr>
        <w:t>,</w:t>
      </w:r>
      <w:r w:rsidRPr="002E4C91">
        <w:rPr>
          <w:rFonts w:ascii="Palatino Linotype" w:hAnsi="Palatino Linotype" w:cs="Arial"/>
          <w:sz w:val="24"/>
          <w:szCs w:val="28"/>
          <w:lang w:val="es-ES_tradnl"/>
        </w:rPr>
        <w:t xml:space="preserve"> segundo párrafo y 194</w:t>
      </w:r>
      <w:r w:rsidR="00B807B0" w:rsidRPr="002E4C91">
        <w:rPr>
          <w:rFonts w:ascii="Palatino Linotype" w:hAnsi="Palatino Linotype" w:cs="Arial"/>
          <w:sz w:val="24"/>
          <w:szCs w:val="28"/>
          <w:lang w:val="es-ES_tradnl"/>
        </w:rPr>
        <w:t>,</w:t>
      </w:r>
      <w:r w:rsidRPr="002E4C91">
        <w:rPr>
          <w:rFonts w:ascii="Palatino Linotype" w:hAnsi="Palatino Linotype" w:cs="Arial"/>
          <w:sz w:val="24"/>
          <w:szCs w:val="28"/>
          <w:lang w:val="es-ES_tradnl"/>
        </w:rPr>
        <w:t xml:space="preserve"> de la Ley de Transparencia y Acceso a la Información Pública del Estado de México y Municipios; dé cumplimiento a lo ordenado dentro </w:t>
      </w:r>
      <w:r w:rsidRPr="002E4C91">
        <w:rPr>
          <w:rFonts w:ascii="Palatino Linotype" w:hAnsi="Palatino Linotype" w:cs="Arial"/>
          <w:sz w:val="24"/>
          <w:szCs w:val="28"/>
          <w:lang w:val="es-ES_tradnl"/>
        </w:rPr>
        <w:lastRenderedPageBreak/>
        <w:t>del plazo de diez días hábiles, debiendo informar a este Instituto en un plazo de tres días hábiles siguientes sobre el cumplimiento dado a</w:t>
      </w:r>
      <w:r w:rsidR="006A5AC2" w:rsidRPr="002E4C91">
        <w:rPr>
          <w:rFonts w:ascii="Palatino Linotype" w:hAnsi="Palatino Linotype" w:cs="Arial"/>
          <w:sz w:val="24"/>
          <w:szCs w:val="28"/>
          <w:lang w:val="es-ES_tradnl"/>
        </w:rPr>
        <w:t xml:space="preserve"> la presente</w:t>
      </w:r>
      <w:r w:rsidRPr="002E4C91">
        <w:rPr>
          <w:rFonts w:ascii="Palatino Linotype" w:hAnsi="Palatino Linotype" w:cs="Arial"/>
          <w:sz w:val="24"/>
          <w:szCs w:val="28"/>
          <w:lang w:val="es-ES_tradnl"/>
        </w:rPr>
        <w:t>.</w:t>
      </w:r>
    </w:p>
    <w:p w14:paraId="07F33A30" w14:textId="77777777" w:rsidR="00C7023F" w:rsidRPr="002E4C91" w:rsidRDefault="00C7023F" w:rsidP="00535AED">
      <w:pPr>
        <w:autoSpaceDE w:val="0"/>
        <w:autoSpaceDN w:val="0"/>
        <w:adjustRightInd w:val="0"/>
        <w:spacing w:after="0" w:line="360" w:lineRule="auto"/>
        <w:ind w:right="49"/>
        <w:jc w:val="both"/>
        <w:rPr>
          <w:rFonts w:ascii="Palatino Linotype" w:hAnsi="Palatino Linotype" w:cs="Arial"/>
          <w:b/>
          <w:sz w:val="24"/>
          <w:szCs w:val="28"/>
        </w:rPr>
      </w:pPr>
    </w:p>
    <w:p w14:paraId="234D5FBA" w14:textId="4E1C4B2D" w:rsidR="00535AED" w:rsidRPr="002E4C91" w:rsidRDefault="00535AED" w:rsidP="00535AED">
      <w:pPr>
        <w:autoSpaceDE w:val="0"/>
        <w:autoSpaceDN w:val="0"/>
        <w:adjustRightInd w:val="0"/>
        <w:spacing w:after="0" w:line="360" w:lineRule="auto"/>
        <w:ind w:right="49"/>
        <w:jc w:val="both"/>
        <w:rPr>
          <w:rFonts w:ascii="Palatino Linotype" w:hAnsi="Palatino Linotype" w:cs="Arial"/>
          <w:sz w:val="24"/>
          <w:szCs w:val="24"/>
        </w:rPr>
      </w:pPr>
      <w:r w:rsidRPr="002E4C91">
        <w:rPr>
          <w:rFonts w:ascii="Palatino Linotype" w:hAnsi="Palatino Linotype" w:cs="Arial"/>
          <w:b/>
          <w:sz w:val="28"/>
          <w:szCs w:val="28"/>
        </w:rPr>
        <w:t>CUARTO.</w:t>
      </w:r>
      <w:r w:rsidRPr="002E4C91">
        <w:rPr>
          <w:rFonts w:ascii="Palatino Linotype" w:hAnsi="Palatino Linotype" w:cs="Arial"/>
          <w:b/>
          <w:sz w:val="24"/>
          <w:szCs w:val="24"/>
        </w:rPr>
        <w:t xml:space="preserve"> </w:t>
      </w:r>
      <w:r w:rsidR="00E63D29" w:rsidRPr="002E4C91">
        <w:rPr>
          <w:rFonts w:ascii="Palatino Linotype" w:hAnsi="Palatino Linotype" w:cs="Arial"/>
          <w:b/>
          <w:sz w:val="24"/>
          <w:szCs w:val="24"/>
        </w:rPr>
        <w:t>NOTIFÍQUESE</w:t>
      </w:r>
      <w:r w:rsidRPr="002E4C91">
        <w:rPr>
          <w:rFonts w:ascii="Palatino Linotype" w:hAnsi="Palatino Linotype" w:cs="Arial"/>
          <w:sz w:val="24"/>
          <w:szCs w:val="24"/>
        </w:rPr>
        <w:t xml:space="preserve"> a</w:t>
      </w:r>
      <w:r w:rsidR="00A00BBC" w:rsidRPr="002E4C91">
        <w:rPr>
          <w:rFonts w:ascii="Palatino Linotype" w:hAnsi="Palatino Linotype" w:cs="Arial"/>
          <w:sz w:val="24"/>
          <w:szCs w:val="24"/>
        </w:rPr>
        <w:t xml:space="preserve"> </w:t>
      </w:r>
      <w:r w:rsidR="00C9020A" w:rsidRPr="002E4C91">
        <w:rPr>
          <w:rFonts w:ascii="Palatino Linotype" w:hAnsi="Palatino Linotype" w:cs="Arial"/>
          <w:b/>
          <w:sz w:val="24"/>
          <w:szCs w:val="24"/>
        </w:rPr>
        <w:t>El</w:t>
      </w:r>
      <w:r w:rsidRPr="002E4C91">
        <w:rPr>
          <w:rFonts w:ascii="Palatino Linotype" w:hAnsi="Palatino Linotype" w:cs="Arial"/>
          <w:sz w:val="24"/>
          <w:szCs w:val="24"/>
        </w:rPr>
        <w:t xml:space="preserve"> </w:t>
      </w:r>
      <w:r w:rsidRPr="002E4C91">
        <w:rPr>
          <w:rFonts w:ascii="Palatino Linotype" w:hAnsi="Palatino Linotype" w:cs="Arial"/>
          <w:b/>
          <w:sz w:val="24"/>
          <w:szCs w:val="24"/>
        </w:rPr>
        <w:t>Recurrente</w:t>
      </w:r>
      <w:r w:rsidRPr="002E4C91">
        <w:rPr>
          <w:rFonts w:ascii="Palatino Linotype" w:hAnsi="Palatino Linotype" w:cs="Arial"/>
          <w:sz w:val="24"/>
          <w:szCs w:val="24"/>
        </w:rPr>
        <w:t xml:space="preserve"> la presente resolución y hágase de su conocimiento que en caso de considerar que le causa algún perjuicio, podrá promover el Juicio de Amparo en los términos de las leyes aplicables, de acuerdo a lo estipulado por el artículo 196</w:t>
      </w:r>
      <w:r w:rsidR="00B807B0" w:rsidRPr="002E4C91">
        <w:rPr>
          <w:rFonts w:ascii="Palatino Linotype" w:hAnsi="Palatino Linotype" w:cs="Arial"/>
          <w:sz w:val="24"/>
          <w:szCs w:val="24"/>
        </w:rPr>
        <w:t>,</w:t>
      </w:r>
      <w:r w:rsidRPr="002E4C91">
        <w:rPr>
          <w:rFonts w:ascii="Palatino Linotype" w:hAnsi="Palatino Linotype" w:cs="Arial"/>
          <w:sz w:val="24"/>
          <w:szCs w:val="24"/>
        </w:rPr>
        <w:t xml:space="preserve"> de la Ley de Transparencia y Acceso a la Información Pública del Estado de México y Municipios.</w:t>
      </w:r>
    </w:p>
    <w:p w14:paraId="211F3C77" w14:textId="77777777" w:rsidR="00EE0E9E" w:rsidRPr="002E4C91" w:rsidRDefault="00EE0E9E" w:rsidP="00535AED">
      <w:pPr>
        <w:autoSpaceDE w:val="0"/>
        <w:autoSpaceDN w:val="0"/>
        <w:adjustRightInd w:val="0"/>
        <w:spacing w:after="0" w:line="360" w:lineRule="auto"/>
        <w:ind w:right="49"/>
        <w:jc w:val="both"/>
        <w:rPr>
          <w:rFonts w:ascii="Palatino Linotype" w:hAnsi="Palatino Linotype" w:cs="Arial"/>
          <w:sz w:val="24"/>
          <w:szCs w:val="24"/>
        </w:rPr>
      </w:pPr>
    </w:p>
    <w:p w14:paraId="56F8BF1C" w14:textId="2C099ECB" w:rsidR="00EE0E9E" w:rsidRPr="002E4C91" w:rsidRDefault="00EE0E9E" w:rsidP="00EE0E9E">
      <w:pPr>
        <w:spacing w:line="360" w:lineRule="auto"/>
        <w:jc w:val="both"/>
        <w:rPr>
          <w:rFonts w:ascii="Palatino Linotype" w:eastAsia="MS Mincho" w:hAnsi="Palatino Linotype" w:cs="Times New Roman"/>
          <w:sz w:val="24"/>
        </w:rPr>
      </w:pPr>
      <w:r w:rsidRPr="002E4C91">
        <w:rPr>
          <w:rFonts w:ascii="Palatino Linotype" w:hAnsi="Palatino Linotype" w:cs="Arial"/>
          <w:b/>
          <w:sz w:val="28"/>
          <w:szCs w:val="28"/>
        </w:rPr>
        <w:t>QUINTO.</w:t>
      </w:r>
      <w:r w:rsidRPr="002E4C91">
        <w:rPr>
          <w:rFonts w:ascii="Palatino Linotype" w:eastAsia="Times New Roman" w:hAnsi="Palatino Linotype" w:cs="Arial"/>
          <w:b/>
          <w:sz w:val="24"/>
          <w:szCs w:val="24"/>
          <w:lang w:val="es-ES" w:eastAsia="es-ES"/>
        </w:rPr>
        <w:t>GÍRESE</w:t>
      </w:r>
      <w:r w:rsidRPr="002E4C91">
        <w:rPr>
          <w:rFonts w:ascii="Palatino Linotype" w:eastAsia="MS Mincho" w:hAnsi="Palatino Linotype" w:cs="Times New Roman"/>
          <w:sz w:val="24"/>
        </w:rPr>
        <w:t xml:space="preserve"> oficio al Contralor Interno y Órgano de Control y Vigilancia de este Instituto para hacer de su conocimiento la presente resolución, a fin de que en ejercicio de sus atribuciones y de conformidad al artículo 190, de la Ley de Transparencia y Acceso a la Información Pública del Estado de México y Municipios, determine lo conducente, en términos de lo señalado en el Considerando </w:t>
      </w:r>
      <w:r w:rsidRPr="002E4C91">
        <w:rPr>
          <w:rFonts w:ascii="Palatino Linotype" w:eastAsia="MS Mincho" w:hAnsi="Palatino Linotype" w:cs="Times New Roman"/>
          <w:b/>
          <w:sz w:val="24"/>
        </w:rPr>
        <w:t>CUARTO</w:t>
      </w:r>
      <w:r w:rsidRPr="002E4C91">
        <w:rPr>
          <w:rFonts w:ascii="Palatino Linotype" w:eastAsia="MS Mincho" w:hAnsi="Palatino Linotype" w:cs="Times New Roman"/>
          <w:sz w:val="24"/>
        </w:rPr>
        <w:t xml:space="preserve"> de la presente resolución. </w:t>
      </w:r>
    </w:p>
    <w:p w14:paraId="2467C20F" w14:textId="77777777" w:rsidR="00493C1D" w:rsidRPr="002E4C91" w:rsidRDefault="00493C1D" w:rsidP="00AD2A55">
      <w:pPr>
        <w:autoSpaceDE w:val="0"/>
        <w:autoSpaceDN w:val="0"/>
        <w:adjustRightInd w:val="0"/>
        <w:spacing w:after="0" w:line="360" w:lineRule="auto"/>
        <w:jc w:val="both"/>
        <w:rPr>
          <w:rFonts w:ascii="Palatino Linotype" w:hAnsi="Palatino Linotype" w:cs="Arial"/>
          <w:sz w:val="12"/>
          <w:szCs w:val="24"/>
        </w:rPr>
      </w:pPr>
    </w:p>
    <w:p w14:paraId="3B8C7E4F" w14:textId="3DE6B042" w:rsidR="00AD1604" w:rsidRPr="002E4C91" w:rsidRDefault="002E4C91" w:rsidP="00AD2A55">
      <w:pPr>
        <w:spacing w:after="0" w:line="360" w:lineRule="auto"/>
        <w:jc w:val="both"/>
        <w:rPr>
          <w:rFonts w:ascii="Palatino Linotype" w:hAnsi="Palatino Linotype"/>
          <w:sz w:val="24"/>
          <w:szCs w:val="24"/>
        </w:rPr>
      </w:pPr>
      <w:r w:rsidRPr="00161CEB">
        <w:rPr>
          <w:rFonts w:ascii="Palatino Linotype" w:hAnsi="Palatino Linotype" w:cs="Arial"/>
          <w:sz w:val="24"/>
          <w:szCs w:val="24"/>
        </w:rPr>
        <w:t>ASÍ LO RESUELVE, POR UNANIMIDAD DE VOTOS, EL PLENO DEL</w:t>
      </w:r>
      <w:r w:rsidRPr="00161CEB">
        <w:rPr>
          <w:rFonts w:ascii="Palatino Linotype" w:eastAsia="Arial Unicode MS" w:hAnsi="Palatino Linotype" w:cs="Arial"/>
          <w:sz w:val="24"/>
          <w:szCs w:val="24"/>
        </w:rPr>
        <w:t xml:space="preserve"> INSTITUTO DE TRANSPARENCIA, ACCESO A LA INFORMACIÓN PÚBLICA Y PROTECCIÓN DE DATOS PERSONALES DEL ESTADO DE MÉXICO Y MUNICIPIOS</w:t>
      </w:r>
      <w:r w:rsidRPr="00161CEB">
        <w:rPr>
          <w:rFonts w:ascii="Palatino Linotype" w:hAnsi="Palatino Linotype" w:cs="Arial"/>
          <w:sz w:val="24"/>
          <w:szCs w:val="24"/>
        </w:rPr>
        <w:t>, CONFORMADO POR LOS COMISIONADOS ZULEMA MARTÍNEZ SÁNCHEZ, EVA ABAID YAPUR</w:t>
      </w:r>
      <w:r>
        <w:rPr>
          <w:rFonts w:ascii="Palatino Linotype" w:hAnsi="Palatino Linotype" w:cs="Arial"/>
          <w:sz w:val="24"/>
          <w:szCs w:val="24"/>
        </w:rPr>
        <w:t xml:space="preserve"> (CON AUSENCIA JUSTIFICADA)</w:t>
      </w:r>
      <w:r w:rsidRPr="00161CEB">
        <w:rPr>
          <w:rFonts w:ascii="Palatino Linotype" w:hAnsi="Palatino Linotype" w:cs="Arial"/>
          <w:sz w:val="24"/>
          <w:szCs w:val="24"/>
        </w:rPr>
        <w:t>, JOSÉ GUADALUPE LUNA HERNÁNDEZ, JAVIER MARTÍNEZ CRUZ</w:t>
      </w:r>
      <w:r>
        <w:rPr>
          <w:rFonts w:ascii="Palatino Linotype" w:hAnsi="Palatino Linotype" w:cs="Arial"/>
          <w:sz w:val="24"/>
          <w:szCs w:val="24"/>
        </w:rPr>
        <w:t xml:space="preserve"> (EMITIENDO VOTO PARTICULAR)</w:t>
      </w:r>
      <w:r w:rsidRPr="00161CEB">
        <w:rPr>
          <w:rFonts w:ascii="Palatino Linotype" w:hAnsi="Palatino Linotype" w:cs="Arial"/>
          <w:sz w:val="24"/>
          <w:szCs w:val="24"/>
        </w:rPr>
        <w:t xml:space="preserve"> Y LUIS GUSTAVO PARRA NORIEGA, EN LA VIGÉSIMA SESIÓN ORDINARIA CELEBRADA EL </w:t>
      </w:r>
      <w:r w:rsidRPr="00161CEB">
        <w:rPr>
          <w:rFonts w:ascii="Palatino Linotype" w:eastAsia="Times New Roman" w:hAnsi="Palatino Linotype" w:cs="Arial"/>
          <w:color w:val="000000"/>
          <w:sz w:val="24"/>
          <w:szCs w:val="24"/>
          <w:lang w:eastAsia="es-MX"/>
        </w:rPr>
        <w:t>VEINTINUEVE DE MAYO DE</w:t>
      </w:r>
      <w:r w:rsidRPr="00161CEB">
        <w:rPr>
          <w:rFonts w:ascii="Palatino Linotype" w:hAnsi="Palatino Linotype" w:cs="Arial"/>
          <w:sz w:val="24"/>
          <w:szCs w:val="24"/>
        </w:rPr>
        <w:t xml:space="preserve"> DOS MIL DIECINUEVE, ANTE EL SECRETARIO TÉCNICO DEL PLENO, ALEXIS TAPIA RAMÍREZ.</w:t>
      </w:r>
    </w:p>
    <w:p w14:paraId="5BC3EC98" w14:textId="77777777" w:rsidR="00F537EC" w:rsidRPr="002E4C91" w:rsidRDefault="00F537EC" w:rsidP="00AD2A55">
      <w:pPr>
        <w:spacing w:after="0" w:line="360" w:lineRule="auto"/>
        <w:jc w:val="both"/>
        <w:rPr>
          <w:rFonts w:ascii="Palatino Linotype" w:hAnsi="Palatino Linotype"/>
          <w:sz w:val="24"/>
          <w:szCs w:val="24"/>
        </w:rPr>
      </w:pPr>
    </w:p>
    <w:p w14:paraId="06585CC3" w14:textId="77777777" w:rsidR="00F537EC" w:rsidRPr="002E4C91" w:rsidRDefault="00F537EC" w:rsidP="00AD2A55">
      <w:pPr>
        <w:spacing w:after="0" w:line="360" w:lineRule="auto"/>
        <w:jc w:val="both"/>
        <w:rPr>
          <w:rFonts w:ascii="Palatino Linotype" w:hAnsi="Palatino Linotype"/>
          <w:sz w:val="24"/>
          <w:szCs w:val="24"/>
        </w:rPr>
      </w:pPr>
    </w:p>
    <w:p w14:paraId="35509F6A" w14:textId="77777777" w:rsidR="00F84E71" w:rsidRPr="002E4C91" w:rsidRDefault="00F84E71" w:rsidP="00AD2A55">
      <w:pPr>
        <w:spacing w:after="0" w:line="360" w:lineRule="auto"/>
        <w:jc w:val="both"/>
        <w:rPr>
          <w:rFonts w:ascii="Palatino Linotype" w:hAnsi="Palatino Linotype"/>
          <w:sz w:val="24"/>
          <w:szCs w:val="24"/>
        </w:rPr>
      </w:pPr>
    </w:p>
    <w:p w14:paraId="19240298" w14:textId="77777777" w:rsidR="00BF3214" w:rsidRPr="002E4C91" w:rsidRDefault="00BF3214" w:rsidP="00AD2A55">
      <w:pPr>
        <w:spacing w:after="0" w:line="360" w:lineRule="auto"/>
        <w:jc w:val="both"/>
        <w:rPr>
          <w:rFonts w:ascii="Palatino Linotype" w:hAnsi="Palatino Linotype"/>
          <w:sz w:val="24"/>
          <w:szCs w:val="24"/>
        </w:rPr>
      </w:pPr>
      <w:r w:rsidRPr="002E4C91">
        <w:rPr>
          <w:rFonts w:ascii="Palatino Linotype" w:hAnsi="Palatino Linotype"/>
          <w:noProof/>
          <w:sz w:val="24"/>
          <w:szCs w:val="24"/>
          <w:lang w:eastAsia="es-MX"/>
        </w:rPr>
        <mc:AlternateContent>
          <mc:Choice Requires="wps">
            <w:drawing>
              <wp:anchor distT="0" distB="0" distL="114300" distR="114300" simplePos="0" relativeHeight="251659264" behindDoc="0" locked="0" layoutInCell="1" allowOverlap="1" wp14:anchorId="104841D3" wp14:editId="3F11FD4A">
                <wp:simplePos x="0" y="0"/>
                <wp:positionH relativeFrom="page">
                  <wp:posOffset>2600325</wp:posOffset>
                </wp:positionH>
                <wp:positionV relativeFrom="paragraph">
                  <wp:posOffset>121920</wp:posOffset>
                </wp:positionV>
                <wp:extent cx="2551430" cy="971550"/>
                <wp:effectExtent l="0" t="0" r="20320" b="19050"/>
                <wp:wrapNone/>
                <wp:docPr id="21" name="Cuadro de texto 21"/>
                <wp:cNvGraphicFramePr/>
                <a:graphic xmlns:a="http://schemas.openxmlformats.org/drawingml/2006/main">
                  <a:graphicData uri="http://schemas.microsoft.com/office/word/2010/wordprocessingShape">
                    <wps:wsp>
                      <wps:cNvSpPr txBox="1"/>
                      <wps:spPr>
                        <a:xfrm>
                          <a:off x="0" y="0"/>
                          <a:ext cx="2551430" cy="9715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CCDE2E3" w14:textId="77777777" w:rsidR="004363FA" w:rsidRPr="00EF2FC0" w:rsidRDefault="004363FA" w:rsidP="006A5AC2">
                            <w:pPr>
                              <w:spacing w:after="0"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14:paraId="018612D5" w14:textId="77777777" w:rsidR="004363FA" w:rsidRDefault="004363FA" w:rsidP="006A5AC2">
                            <w:pPr>
                              <w:spacing w:after="0" w:line="240" w:lineRule="auto"/>
                              <w:jc w:val="center"/>
                              <w:rPr>
                                <w:rFonts w:ascii="Palatino Linotype" w:hAnsi="Palatino Linotype"/>
                                <w:sz w:val="24"/>
                                <w:szCs w:val="24"/>
                              </w:rPr>
                            </w:pPr>
                            <w:r>
                              <w:rPr>
                                <w:rFonts w:ascii="Palatino Linotype" w:hAnsi="Palatino Linotype"/>
                                <w:sz w:val="24"/>
                                <w:szCs w:val="24"/>
                              </w:rPr>
                              <w:t>Comisionada Presidenta</w:t>
                            </w:r>
                          </w:p>
                          <w:p w14:paraId="0F8D2C4E" w14:textId="77777777" w:rsidR="004363FA" w:rsidRDefault="004363FA" w:rsidP="006A5AC2">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35E96549" w14:textId="77777777" w:rsidR="004363FA" w:rsidRPr="00016AF3" w:rsidRDefault="004363FA" w:rsidP="006A5AC2">
                            <w:pPr>
                              <w:spacing w:after="0" w:line="240" w:lineRule="auto"/>
                              <w:jc w:val="center"/>
                              <w:rPr>
                                <w:rFonts w:ascii="Palatino Linotype" w:hAnsi="Palatino Linotype"/>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4841D3" id="_x0000_t202" coordsize="21600,21600" o:spt="202" path="m,l,21600r21600,l21600,xe">
                <v:stroke joinstyle="miter"/>
                <v:path gradientshapeok="t" o:connecttype="rect"/>
              </v:shapetype>
              <v:shape id="Cuadro de texto 21" o:spid="_x0000_s1026" type="#_x0000_t202" style="position:absolute;left:0;text-align:left;margin-left:204.75pt;margin-top:9.6pt;width:200.9pt;height:76.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" fillcolor="white [3201]" strokecolor="white [3212]" strokeweight=".5pt">
                <v:textbox>
                  <w:txbxContent>
                    <w:p w14:paraId="7CCDE2E3" w14:textId="77777777" w:rsidR="004363FA" w:rsidRPr="00EF2FC0" w:rsidRDefault="004363FA" w:rsidP="006A5AC2">
                      <w:pPr>
                        <w:spacing w:after="0" w:line="240" w:lineRule="auto"/>
                        <w:jc w:val="center"/>
                        <w:rPr>
                          <w:rFonts w:ascii="Palatino Linotype" w:hAnsi="Palatino Linotype"/>
                          <w:sz w:val="24"/>
                          <w:szCs w:val="24"/>
                        </w:rPr>
                      </w:pPr>
                      <w:r w:rsidRPr="00EF2FC0">
                        <w:rPr>
                          <w:rFonts w:ascii="Palatino Linotype" w:hAnsi="Palatino Linotype"/>
                          <w:b/>
                          <w:sz w:val="24"/>
                          <w:szCs w:val="24"/>
                        </w:rPr>
                        <w:t>Zulema Martínez Sánchez</w:t>
                      </w:r>
                    </w:p>
                    <w:p w14:paraId="018612D5" w14:textId="77777777" w:rsidR="004363FA" w:rsidRDefault="004363FA" w:rsidP="006A5AC2">
                      <w:pPr>
                        <w:spacing w:after="0" w:line="240" w:lineRule="auto"/>
                        <w:jc w:val="center"/>
                        <w:rPr>
                          <w:rFonts w:ascii="Palatino Linotype" w:hAnsi="Palatino Linotype"/>
                          <w:sz w:val="24"/>
                          <w:szCs w:val="24"/>
                        </w:rPr>
                      </w:pPr>
                      <w:r>
                        <w:rPr>
                          <w:rFonts w:ascii="Palatino Linotype" w:hAnsi="Palatino Linotype"/>
                          <w:sz w:val="24"/>
                          <w:szCs w:val="24"/>
                        </w:rPr>
                        <w:t>Comisionada Presidenta</w:t>
                      </w:r>
                    </w:p>
                    <w:p w14:paraId="0F8D2C4E" w14:textId="77777777" w:rsidR="004363FA" w:rsidRDefault="004363FA" w:rsidP="006A5AC2">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35E96549" w14:textId="77777777" w:rsidR="004363FA" w:rsidRPr="00016AF3" w:rsidRDefault="004363FA" w:rsidP="006A5AC2">
                      <w:pPr>
                        <w:spacing w:after="0" w:line="240" w:lineRule="auto"/>
                        <w:jc w:val="center"/>
                        <w:rPr>
                          <w:rFonts w:ascii="Palatino Linotype" w:hAnsi="Palatino Linotype"/>
                          <w:b/>
                          <w:sz w:val="24"/>
                          <w:szCs w:val="24"/>
                        </w:rPr>
                      </w:pPr>
                    </w:p>
                  </w:txbxContent>
                </v:textbox>
                <w10:wrap anchorx="page"/>
              </v:shape>
            </w:pict>
          </mc:Fallback>
        </mc:AlternateContent>
      </w:r>
    </w:p>
    <w:p w14:paraId="15843346" w14:textId="77777777" w:rsidR="00BF3214" w:rsidRPr="002E4C91" w:rsidRDefault="00BF3214" w:rsidP="00AD2A55">
      <w:pPr>
        <w:spacing w:after="0" w:line="360" w:lineRule="auto"/>
        <w:jc w:val="center"/>
        <w:rPr>
          <w:rFonts w:ascii="Palatino Linotype" w:hAnsi="Palatino Linotype"/>
          <w:sz w:val="24"/>
          <w:szCs w:val="24"/>
        </w:rPr>
      </w:pPr>
    </w:p>
    <w:p w14:paraId="0BAFC4CC" w14:textId="77777777" w:rsidR="009400F4" w:rsidRPr="002E4C91" w:rsidRDefault="009400F4" w:rsidP="00AD2A55">
      <w:pPr>
        <w:spacing w:after="0" w:line="360" w:lineRule="auto"/>
        <w:rPr>
          <w:rFonts w:ascii="Palatino Linotype" w:hAnsi="Palatino Linotype"/>
          <w:b/>
          <w:sz w:val="24"/>
          <w:szCs w:val="24"/>
        </w:rPr>
      </w:pPr>
    </w:p>
    <w:p w14:paraId="711D7AB5" w14:textId="77777777" w:rsidR="009400F4" w:rsidRPr="002E4C91" w:rsidRDefault="009400F4" w:rsidP="00AD2A55">
      <w:pPr>
        <w:spacing w:after="0" w:line="360" w:lineRule="auto"/>
        <w:rPr>
          <w:rFonts w:ascii="Palatino Linotype" w:hAnsi="Palatino Linotype"/>
          <w:b/>
          <w:sz w:val="24"/>
          <w:szCs w:val="24"/>
        </w:rPr>
      </w:pPr>
    </w:p>
    <w:p w14:paraId="12F95F3A" w14:textId="77777777" w:rsidR="004B1036" w:rsidRPr="002E4C91" w:rsidRDefault="004B1036" w:rsidP="00AD2A55">
      <w:pPr>
        <w:spacing w:after="0" w:line="360" w:lineRule="auto"/>
        <w:rPr>
          <w:rFonts w:ascii="Palatino Linotype" w:hAnsi="Palatino Linotype"/>
          <w:b/>
          <w:sz w:val="18"/>
          <w:szCs w:val="24"/>
        </w:rPr>
      </w:pPr>
    </w:p>
    <w:p w14:paraId="03C6F616" w14:textId="77777777" w:rsidR="004B1036" w:rsidRPr="002E4C91" w:rsidRDefault="004B1036" w:rsidP="00AD2A55">
      <w:pPr>
        <w:spacing w:after="0" w:line="360" w:lineRule="auto"/>
        <w:rPr>
          <w:rFonts w:ascii="Palatino Linotype" w:hAnsi="Palatino Linotype"/>
          <w:b/>
          <w:sz w:val="24"/>
          <w:szCs w:val="24"/>
        </w:rPr>
      </w:pPr>
    </w:p>
    <w:p w14:paraId="76D0F760" w14:textId="77777777" w:rsidR="00F84E71" w:rsidRPr="002E4C91" w:rsidRDefault="00F84E71" w:rsidP="00AD2A55">
      <w:pPr>
        <w:spacing w:after="0" w:line="360" w:lineRule="auto"/>
        <w:rPr>
          <w:rFonts w:ascii="Palatino Linotype" w:hAnsi="Palatino Linotype"/>
          <w:b/>
          <w:sz w:val="24"/>
          <w:szCs w:val="24"/>
        </w:rPr>
      </w:pPr>
    </w:p>
    <w:p w14:paraId="02DB5E72" w14:textId="77777777" w:rsidR="00BF3214" w:rsidRPr="002E4C91" w:rsidRDefault="00BF3214" w:rsidP="00AD2A55">
      <w:pPr>
        <w:spacing w:after="0" w:line="360" w:lineRule="auto"/>
        <w:rPr>
          <w:rFonts w:ascii="Palatino Linotype" w:hAnsi="Palatino Linotype"/>
          <w:b/>
          <w:sz w:val="24"/>
          <w:szCs w:val="24"/>
        </w:rPr>
      </w:pPr>
      <w:r w:rsidRPr="002E4C91">
        <w:rPr>
          <w:rFonts w:ascii="Palatino Linotype" w:hAnsi="Palatino Linotype"/>
          <w:noProof/>
          <w:sz w:val="24"/>
          <w:szCs w:val="24"/>
          <w:lang w:eastAsia="es-MX"/>
        </w:rPr>
        <mc:AlternateContent>
          <mc:Choice Requires="wps">
            <w:drawing>
              <wp:anchor distT="0" distB="0" distL="114300" distR="114300" simplePos="0" relativeHeight="251661312" behindDoc="0" locked="0" layoutInCell="1" allowOverlap="1" wp14:anchorId="302EDE38" wp14:editId="110FD81F">
                <wp:simplePos x="0" y="0"/>
                <wp:positionH relativeFrom="margin">
                  <wp:align>right</wp:align>
                </wp:positionH>
                <wp:positionV relativeFrom="paragraph">
                  <wp:posOffset>11430</wp:posOffset>
                </wp:positionV>
                <wp:extent cx="2543175" cy="895350"/>
                <wp:effectExtent l="0" t="0" r="28575" b="19050"/>
                <wp:wrapNone/>
                <wp:docPr id="35" name="Cuadro de texto 35"/>
                <wp:cNvGraphicFramePr/>
                <a:graphic xmlns:a="http://schemas.openxmlformats.org/drawingml/2006/main">
                  <a:graphicData uri="http://schemas.microsoft.com/office/word/2010/wordprocessingShape">
                    <wps:wsp>
                      <wps:cNvSpPr txBox="1"/>
                      <wps:spPr>
                        <a:xfrm>
                          <a:off x="0" y="0"/>
                          <a:ext cx="2543175" cy="8953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5CAC563" w14:textId="77777777" w:rsidR="004363FA" w:rsidRPr="00EF2FC0" w:rsidRDefault="004363FA" w:rsidP="006A5AC2">
                            <w:pPr>
                              <w:spacing w:after="0" w:line="240" w:lineRule="auto"/>
                              <w:jc w:val="center"/>
                              <w:rPr>
                                <w:rFonts w:ascii="Palatino Linotype" w:hAnsi="Palatino Linotype"/>
                                <w:sz w:val="24"/>
                                <w:szCs w:val="24"/>
                              </w:rPr>
                            </w:pPr>
                            <w:r>
                              <w:rPr>
                                <w:rFonts w:ascii="Palatino Linotype" w:hAnsi="Palatino Linotype"/>
                                <w:b/>
                                <w:sz w:val="24"/>
                                <w:szCs w:val="24"/>
                              </w:rPr>
                              <w:t>José Guadalupe Luna Hernández</w:t>
                            </w:r>
                          </w:p>
                          <w:p w14:paraId="7F03679D" w14:textId="77777777" w:rsidR="004363FA" w:rsidRDefault="004363FA" w:rsidP="006A5AC2">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14:paraId="40AAED98" w14:textId="1B3961A6" w:rsidR="004363FA" w:rsidRDefault="004363FA" w:rsidP="006A5AC2">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7869A7EC" w14:textId="77777777" w:rsidR="004363FA" w:rsidRPr="00797B31" w:rsidRDefault="004363FA" w:rsidP="00BF3214">
                            <w:pPr>
                              <w:spacing w:line="240" w:lineRule="auto"/>
                              <w:jc w:val="center"/>
                              <w:rPr>
                                <w:rFonts w:ascii="Palatino Linotype" w:hAnsi="Palatino Linotype"/>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EDE38" id="Cuadro de texto 35" o:spid="_x0000_s1027" type="#_x0000_t202" style="position:absolute;margin-left:149.05pt;margin-top:.9pt;width:200.25pt;height:70.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" fillcolor="white [3201]" strokecolor="white [3212]" strokeweight=".5pt">
                <v:textbox>
                  <w:txbxContent>
                    <w:p w14:paraId="75CAC563" w14:textId="77777777" w:rsidR="004363FA" w:rsidRPr="00EF2FC0" w:rsidRDefault="004363FA" w:rsidP="006A5AC2">
                      <w:pPr>
                        <w:spacing w:after="0" w:line="240" w:lineRule="auto"/>
                        <w:jc w:val="center"/>
                        <w:rPr>
                          <w:rFonts w:ascii="Palatino Linotype" w:hAnsi="Palatino Linotype"/>
                          <w:sz w:val="24"/>
                          <w:szCs w:val="24"/>
                        </w:rPr>
                      </w:pPr>
                      <w:r>
                        <w:rPr>
                          <w:rFonts w:ascii="Palatino Linotype" w:hAnsi="Palatino Linotype"/>
                          <w:b/>
                          <w:sz w:val="24"/>
                          <w:szCs w:val="24"/>
                        </w:rPr>
                        <w:t>José Guadalupe Luna Hernández</w:t>
                      </w:r>
                    </w:p>
                    <w:p w14:paraId="7F03679D" w14:textId="77777777" w:rsidR="004363FA" w:rsidRDefault="004363FA" w:rsidP="006A5AC2">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14:paraId="40AAED98" w14:textId="1B3961A6" w:rsidR="004363FA" w:rsidRDefault="004363FA" w:rsidP="006A5AC2">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7869A7EC" w14:textId="77777777" w:rsidR="004363FA" w:rsidRPr="00797B31" w:rsidRDefault="004363FA" w:rsidP="00BF3214">
                      <w:pPr>
                        <w:spacing w:line="240" w:lineRule="auto"/>
                        <w:jc w:val="center"/>
                        <w:rPr>
                          <w:rFonts w:ascii="Palatino Linotype" w:hAnsi="Palatino Linotype"/>
                          <w:sz w:val="24"/>
                          <w:szCs w:val="24"/>
                        </w:rPr>
                      </w:pPr>
                    </w:p>
                  </w:txbxContent>
                </v:textbox>
                <w10:wrap anchorx="margin"/>
              </v:shape>
            </w:pict>
          </mc:Fallback>
        </mc:AlternateContent>
      </w:r>
      <w:r w:rsidRPr="002E4C91">
        <w:rPr>
          <w:rFonts w:ascii="Palatino Linotype" w:hAnsi="Palatino Linotype"/>
          <w:noProof/>
          <w:sz w:val="24"/>
          <w:szCs w:val="24"/>
          <w:lang w:eastAsia="es-MX"/>
        </w:rPr>
        <mc:AlternateContent>
          <mc:Choice Requires="wps">
            <w:drawing>
              <wp:anchor distT="0" distB="0" distL="114300" distR="114300" simplePos="0" relativeHeight="251660288" behindDoc="0" locked="0" layoutInCell="1" allowOverlap="1" wp14:anchorId="27E2E592" wp14:editId="468DD061">
                <wp:simplePos x="0" y="0"/>
                <wp:positionH relativeFrom="margin">
                  <wp:align>left</wp:align>
                </wp:positionH>
                <wp:positionV relativeFrom="paragraph">
                  <wp:posOffset>20956</wp:posOffset>
                </wp:positionV>
                <wp:extent cx="1943100" cy="971550"/>
                <wp:effectExtent l="0" t="0" r="19050" b="19050"/>
                <wp:wrapNone/>
                <wp:docPr id="22" name="Cuadro de texto 22"/>
                <wp:cNvGraphicFramePr/>
                <a:graphic xmlns:a="http://schemas.openxmlformats.org/drawingml/2006/main">
                  <a:graphicData uri="http://schemas.microsoft.com/office/word/2010/wordprocessingShape">
                    <wps:wsp>
                      <wps:cNvSpPr txBox="1"/>
                      <wps:spPr>
                        <a:xfrm>
                          <a:off x="0" y="0"/>
                          <a:ext cx="1943100" cy="9715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CD59C1C" w14:textId="77777777" w:rsidR="004363FA" w:rsidRPr="00EF2FC0" w:rsidRDefault="004363FA" w:rsidP="006A5AC2">
                            <w:pPr>
                              <w:spacing w:after="0"/>
                              <w:jc w:val="center"/>
                              <w:rPr>
                                <w:rFonts w:ascii="Palatino Linotype" w:hAnsi="Palatino Linotype"/>
                                <w:b/>
                                <w:sz w:val="24"/>
                                <w:szCs w:val="24"/>
                              </w:rPr>
                            </w:pPr>
                            <w:r w:rsidRPr="00EF2FC0">
                              <w:rPr>
                                <w:rFonts w:ascii="Palatino Linotype" w:hAnsi="Palatino Linotype"/>
                                <w:b/>
                                <w:sz w:val="24"/>
                                <w:szCs w:val="24"/>
                              </w:rPr>
                              <w:t>Eva Abaid Yapur</w:t>
                            </w:r>
                          </w:p>
                          <w:p w14:paraId="39D2C4D3" w14:textId="77777777" w:rsidR="004363FA" w:rsidRPr="00EF2FC0" w:rsidRDefault="004363FA" w:rsidP="006A5AC2">
                            <w:pPr>
                              <w:spacing w:after="0" w:line="240" w:lineRule="auto"/>
                              <w:jc w:val="center"/>
                              <w:rPr>
                                <w:rFonts w:ascii="Palatino Linotype" w:hAnsi="Palatino Linotype"/>
                                <w:sz w:val="24"/>
                                <w:szCs w:val="24"/>
                              </w:rPr>
                            </w:pPr>
                            <w:r w:rsidRPr="00EF2FC0">
                              <w:rPr>
                                <w:rFonts w:ascii="Palatino Linotype" w:hAnsi="Palatino Linotype"/>
                                <w:sz w:val="24"/>
                                <w:szCs w:val="24"/>
                              </w:rPr>
                              <w:t>Comisionada</w:t>
                            </w:r>
                          </w:p>
                          <w:p w14:paraId="65D5A6A5" w14:textId="352A856C" w:rsidR="004363FA" w:rsidRDefault="002E4C91" w:rsidP="006A5AC2">
                            <w:pPr>
                              <w:spacing w:after="0" w:line="240" w:lineRule="auto"/>
                              <w:jc w:val="center"/>
                              <w:rPr>
                                <w:rFonts w:ascii="Palatino Linotype" w:hAnsi="Palatino Linotype"/>
                                <w:b/>
                                <w:sz w:val="24"/>
                                <w:szCs w:val="24"/>
                              </w:rPr>
                            </w:pPr>
                            <w:r>
                              <w:rPr>
                                <w:rFonts w:ascii="Palatino Linotype" w:hAnsi="Palatino Linotype"/>
                                <w:b/>
                                <w:sz w:val="24"/>
                                <w:szCs w:val="24"/>
                              </w:rPr>
                              <w:t>(Ausencia Justificada</w:t>
                            </w:r>
                            <w:r w:rsidR="004363FA">
                              <w:rPr>
                                <w:rFonts w:ascii="Palatino Linotype" w:hAnsi="Palatino Linotype"/>
                                <w:b/>
                                <w:sz w:val="24"/>
                                <w:szCs w:val="24"/>
                              </w:rPr>
                              <w:t>).</w:t>
                            </w:r>
                          </w:p>
                          <w:p w14:paraId="5066F988" w14:textId="77777777" w:rsidR="004363FA" w:rsidRDefault="004363FA" w:rsidP="00BF321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E2E592" id="_x0000_t202" coordsize="21600,21600" o:spt="202" path="m,l,21600r21600,l21600,xe">
                <v:stroke joinstyle="miter"/>
                <v:path gradientshapeok="t" o:connecttype="rect"/>
              </v:shapetype>
              <v:shape id="Cuadro de texto 22" o:spid="_x0000_s1028" type="#_x0000_t202" style="position:absolute;margin-left:0;margin-top:1.65pt;width:153pt;height:76.5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" fillcolor="white [3201]" strokecolor="white [3212]" strokeweight=".5pt">
                <v:textbox>
                  <w:txbxContent>
                    <w:p w14:paraId="4CD59C1C" w14:textId="77777777" w:rsidR="004363FA" w:rsidRPr="00EF2FC0" w:rsidRDefault="004363FA" w:rsidP="006A5AC2">
                      <w:pPr>
                        <w:spacing w:after="0"/>
                        <w:jc w:val="center"/>
                        <w:rPr>
                          <w:rFonts w:ascii="Palatino Linotype" w:hAnsi="Palatino Linotype"/>
                          <w:b/>
                          <w:sz w:val="24"/>
                          <w:szCs w:val="24"/>
                        </w:rPr>
                      </w:pPr>
                      <w:r w:rsidRPr="00EF2FC0">
                        <w:rPr>
                          <w:rFonts w:ascii="Palatino Linotype" w:hAnsi="Palatino Linotype"/>
                          <w:b/>
                          <w:sz w:val="24"/>
                          <w:szCs w:val="24"/>
                        </w:rPr>
                        <w:t>Eva Abaid Yapur</w:t>
                      </w:r>
                    </w:p>
                    <w:p w14:paraId="39D2C4D3" w14:textId="77777777" w:rsidR="004363FA" w:rsidRPr="00EF2FC0" w:rsidRDefault="004363FA" w:rsidP="006A5AC2">
                      <w:pPr>
                        <w:spacing w:after="0" w:line="240" w:lineRule="auto"/>
                        <w:jc w:val="center"/>
                        <w:rPr>
                          <w:rFonts w:ascii="Palatino Linotype" w:hAnsi="Palatino Linotype"/>
                          <w:sz w:val="24"/>
                          <w:szCs w:val="24"/>
                        </w:rPr>
                      </w:pPr>
                      <w:r w:rsidRPr="00EF2FC0">
                        <w:rPr>
                          <w:rFonts w:ascii="Palatino Linotype" w:hAnsi="Palatino Linotype"/>
                          <w:sz w:val="24"/>
                          <w:szCs w:val="24"/>
                        </w:rPr>
                        <w:t>Comisionada</w:t>
                      </w:r>
                    </w:p>
                    <w:p w14:paraId="65D5A6A5" w14:textId="352A856C" w:rsidR="004363FA" w:rsidRDefault="002E4C91" w:rsidP="006A5AC2">
                      <w:pPr>
                        <w:spacing w:after="0" w:line="240" w:lineRule="auto"/>
                        <w:jc w:val="center"/>
                        <w:rPr>
                          <w:rFonts w:ascii="Palatino Linotype" w:hAnsi="Palatino Linotype"/>
                          <w:b/>
                          <w:sz w:val="24"/>
                          <w:szCs w:val="24"/>
                        </w:rPr>
                      </w:pPr>
                      <w:r>
                        <w:rPr>
                          <w:rFonts w:ascii="Palatino Linotype" w:hAnsi="Palatino Linotype"/>
                          <w:b/>
                          <w:sz w:val="24"/>
                          <w:szCs w:val="24"/>
                        </w:rPr>
                        <w:t>(Ausencia Justificada</w:t>
                      </w:r>
                      <w:r w:rsidR="004363FA">
                        <w:rPr>
                          <w:rFonts w:ascii="Palatino Linotype" w:hAnsi="Palatino Linotype"/>
                          <w:b/>
                          <w:sz w:val="24"/>
                          <w:szCs w:val="24"/>
                        </w:rPr>
                        <w:t>).</w:t>
                      </w:r>
                    </w:p>
                    <w:p w14:paraId="5066F988" w14:textId="77777777" w:rsidR="004363FA" w:rsidRDefault="004363FA" w:rsidP="00BF3214">
                      <w:pPr>
                        <w:jc w:val="center"/>
                      </w:pPr>
                    </w:p>
                  </w:txbxContent>
                </v:textbox>
                <w10:wrap anchorx="margin"/>
              </v:shape>
            </w:pict>
          </mc:Fallback>
        </mc:AlternateContent>
      </w:r>
    </w:p>
    <w:p w14:paraId="34C2F496" w14:textId="77777777" w:rsidR="00BF3214" w:rsidRPr="002E4C91" w:rsidRDefault="00BF3214" w:rsidP="00AD2A55">
      <w:pPr>
        <w:spacing w:after="0" w:line="360" w:lineRule="auto"/>
        <w:rPr>
          <w:rFonts w:ascii="Palatino Linotype" w:hAnsi="Palatino Linotype"/>
          <w:b/>
          <w:sz w:val="24"/>
          <w:szCs w:val="24"/>
        </w:rPr>
      </w:pPr>
    </w:p>
    <w:p w14:paraId="362DE8AD" w14:textId="77777777" w:rsidR="00BF3214" w:rsidRPr="002E4C91" w:rsidRDefault="00BF3214" w:rsidP="00AD2A55">
      <w:pPr>
        <w:spacing w:after="0" w:line="360" w:lineRule="auto"/>
        <w:rPr>
          <w:rFonts w:ascii="Palatino Linotype" w:hAnsi="Palatino Linotype"/>
          <w:b/>
          <w:sz w:val="24"/>
          <w:szCs w:val="24"/>
        </w:rPr>
      </w:pPr>
    </w:p>
    <w:p w14:paraId="3CA44DC3" w14:textId="77777777" w:rsidR="00BF3214" w:rsidRPr="002E4C91" w:rsidRDefault="00BF3214" w:rsidP="00AD2A55">
      <w:pPr>
        <w:spacing w:after="0" w:line="360" w:lineRule="auto"/>
        <w:rPr>
          <w:rFonts w:ascii="Palatino Linotype" w:hAnsi="Palatino Linotype"/>
          <w:b/>
          <w:sz w:val="24"/>
          <w:szCs w:val="24"/>
        </w:rPr>
      </w:pPr>
    </w:p>
    <w:p w14:paraId="41BDF070" w14:textId="77777777" w:rsidR="00F84E71" w:rsidRPr="002E4C91" w:rsidRDefault="00F84E71" w:rsidP="00AD2A55">
      <w:pPr>
        <w:spacing w:after="0" w:line="360" w:lineRule="auto"/>
        <w:rPr>
          <w:rFonts w:ascii="Palatino Linotype" w:hAnsi="Palatino Linotype"/>
          <w:b/>
          <w:sz w:val="20"/>
          <w:szCs w:val="24"/>
        </w:rPr>
      </w:pPr>
      <w:bookmarkStart w:id="0" w:name="_GoBack"/>
      <w:bookmarkEnd w:id="0"/>
    </w:p>
    <w:p w14:paraId="0647FF52" w14:textId="7A8BF881" w:rsidR="00363388" w:rsidRPr="002E4C91" w:rsidRDefault="00363388" w:rsidP="00AD2A55">
      <w:pPr>
        <w:spacing w:after="0" w:line="360" w:lineRule="auto"/>
        <w:rPr>
          <w:rFonts w:ascii="Palatino Linotype" w:hAnsi="Palatino Linotype"/>
          <w:b/>
          <w:sz w:val="20"/>
          <w:szCs w:val="24"/>
        </w:rPr>
      </w:pPr>
    </w:p>
    <w:p w14:paraId="2EBDDA78" w14:textId="74D030F6" w:rsidR="00F84E71" w:rsidRPr="002E4C91" w:rsidRDefault="005F390E" w:rsidP="00AD2A55">
      <w:pPr>
        <w:spacing w:after="0" w:line="360" w:lineRule="auto"/>
        <w:rPr>
          <w:rFonts w:ascii="Palatino Linotype" w:hAnsi="Palatino Linotype" w:cs="Arial"/>
          <w:sz w:val="24"/>
          <w:szCs w:val="24"/>
        </w:rPr>
      </w:pPr>
      <w:r w:rsidRPr="002E4C91">
        <w:rPr>
          <w:rFonts w:ascii="Palatino Linotype" w:hAnsi="Palatino Linotype"/>
          <w:noProof/>
          <w:sz w:val="24"/>
          <w:szCs w:val="24"/>
          <w:lang w:eastAsia="es-MX"/>
        </w:rPr>
        <mc:AlternateContent>
          <mc:Choice Requires="wps">
            <w:drawing>
              <wp:anchor distT="0" distB="0" distL="114300" distR="114300" simplePos="0" relativeHeight="251668480" behindDoc="0" locked="0" layoutInCell="1" allowOverlap="1" wp14:anchorId="52727B17" wp14:editId="4CBD8167">
                <wp:simplePos x="0" y="0"/>
                <wp:positionH relativeFrom="page">
                  <wp:posOffset>1143745</wp:posOffset>
                </wp:positionH>
                <wp:positionV relativeFrom="paragraph">
                  <wp:posOffset>163360</wp:posOffset>
                </wp:positionV>
                <wp:extent cx="2133600" cy="914400"/>
                <wp:effectExtent l="0" t="0" r="19050" b="19050"/>
                <wp:wrapNone/>
                <wp:docPr id="39" name="Cuadro de texto 39"/>
                <wp:cNvGraphicFramePr/>
                <a:graphic xmlns:a="http://schemas.openxmlformats.org/drawingml/2006/main">
                  <a:graphicData uri="http://schemas.microsoft.com/office/word/2010/wordprocessingShape">
                    <wps:wsp>
                      <wps:cNvSpPr txBox="1"/>
                      <wps:spPr>
                        <a:xfrm>
                          <a:off x="0" y="0"/>
                          <a:ext cx="2133600" cy="9144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049F2BC" w14:textId="77777777" w:rsidR="004363FA" w:rsidRPr="00EF2FC0" w:rsidRDefault="004363FA" w:rsidP="005F390E">
                            <w:pPr>
                              <w:spacing w:after="0"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14:paraId="5FF21839" w14:textId="77777777" w:rsidR="004363FA" w:rsidRPr="00EF2FC0" w:rsidRDefault="004363FA" w:rsidP="005F390E">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14:paraId="65981B58" w14:textId="77777777" w:rsidR="004363FA" w:rsidRDefault="004363FA" w:rsidP="005F390E">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175DFA9A" w14:textId="77777777" w:rsidR="004363FA" w:rsidRDefault="004363FA" w:rsidP="005F39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27B17" id="Cuadro de texto 39" o:spid="_x0000_s1029" type="#_x0000_t202" style="position:absolute;margin-left:90.05pt;margin-top:12.85pt;width:168pt;height:1in;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" fillcolor="white [3201]" strokecolor="white [3212]" strokeweight=".5pt">
                <v:textbox>
                  <w:txbxContent>
                    <w:p w14:paraId="7049F2BC" w14:textId="77777777" w:rsidR="004363FA" w:rsidRPr="00EF2FC0" w:rsidRDefault="004363FA" w:rsidP="005F390E">
                      <w:pPr>
                        <w:spacing w:after="0" w:line="240" w:lineRule="auto"/>
                        <w:jc w:val="center"/>
                        <w:rPr>
                          <w:rFonts w:ascii="Palatino Linotype" w:hAnsi="Palatino Linotype"/>
                          <w:sz w:val="24"/>
                          <w:szCs w:val="24"/>
                        </w:rPr>
                      </w:pPr>
                      <w:r w:rsidRPr="00EF2FC0">
                        <w:rPr>
                          <w:rFonts w:ascii="Palatino Linotype" w:hAnsi="Palatino Linotype"/>
                          <w:b/>
                          <w:sz w:val="24"/>
                          <w:szCs w:val="24"/>
                        </w:rPr>
                        <w:t>Javier Martínez Cruz</w:t>
                      </w:r>
                    </w:p>
                    <w:p w14:paraId="5FF21839" w14:textId="77777777" w:rsidR="004363FA" w:rsidRPr="00EF2FC0" w:rsidRDefault="004363FA" w:rsidP="005F390E">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14:paraId="65981B58" w14:textId="77777777" w:rsidR="004363FA" w:rsidRDefault="004363FA" w:rsidP="005F390E">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175DFA9A" w14:textId="77777777" w:rsidR="004363FA" w:rsidRDefault="004363FA" w:rsidP="005F390E"/>
                  </w:txbxContent>
                </v:textbox>
                <w10:wrap anchorx="page"/>
              </v:shape>
            </w:pict>
          </mc:Fallback>
        </mc:AlternateContent>
      </w:r>
      <w:r w:rsidRPr="002E4C91">
        <w:rPr>
          <w:rFonts w:ascii="Palatino Linotype" w:hAnsi="Palatino Linotype"/>
          <w:noProof/>
          <w:sz w:val="24"/>
          <w:szCs w:val="24"/>
          <w:lang w:eastAsia="es-MX"/>
        </w:rPr>
        <mc:AlternateContent>
          <mc:Choice Requires="wps">
            <w:drawing>
              <wp:anchor distT="0" distB="0" distL="114300" distR="114300" simplePos="0" relativeHeight="251664384" behindDoc="0" locked="0" layoutInCell="1" allowOverlap="1" wp14:anchorId="5346A494" wp14:editId="5F2FB944">
                <wp:simplePos x="0" y="0"/>
                <wp:positionH relativeFrom="page">
                  <wp:posOffset>4682490</wp:posOffset>
                </wp:positionH>
                <wp:positionV relativeFrom="paragraph">
                  <wp:posOffset>77636</wp:posOffset>
                </wp:positionV>
                <wp:extent cx="2133600" cy="914400"/>
                <wp:effectExtent l="0" t="0" r="19050" b="19050"/>
                <wp:wrapNone/>
                <wp:docPr id="2" name="Cuadro de texto 2"/>
                <wp:cNvGraphicFramePr/>
                <a:graphic xmlns:a="http://schemas.openxmlformats.org/drawingml/2006/main">
                  <a:graphicData uri="http://schemas.microsoft.com/office/word/2010/wordprocessingShape">
                    <wps:wsp>
                      <wps:cNvSpPr txBox="1"/>
                      <wps:spPr>
                        <a:xfrm>
                          <a:off x="0" y="0"/>
                          <a:ext cx="2133600" cy="9144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2EB85BE" w14:textId="487D10A0" w:rsidR="004363FA" w:rsidRPr="00EF2FC0" w:rsidRDefault="004363FA" w:rsidP="006A5AC2">
                            <w:pPr>
                              <w:spacing w:after="0" w:line="240" w:lineRule="auto"/>
                              <w:jc w:val="center"/>
                              <w:rPr>
                                <w:rFonts w:ascii="Palatino Linotype" w:hAnsi="Palatino Linotype"/>
                                <w:sz w:val="24"/>
                                <w:szCs w:val="24"/>
                              </w:rPr>
                            </w:pPr>
                            <w:r>
                              <w:rPr>
                                <w:rFonts w:ascii="Palatino Linotype" w:hAnsi="Palatino Linotype"/>
                                <w:b/>
                                <w:sz w:val="24"/>
                                <w:szCs w:val="24"/>
                              </w:rPr>
                              <w:t>Luis Gustavo Parra Noriega</w:t>
                            </w:r>
                          </w:p>
                          <w:p w14:paraId="10768B70" w14:textId="77777777" w:rsidR="004363FA" w:rsidRPr="00EF2FC0" w:rsidRDefault="004363FA" w:rsidP="006A5AC2">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14:paraId="2ED0111E" w14:textId="77777777" w:rsidR="004363FA" w:rsidRDefault="004363FA" w:rsidP="006A5AC2">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7F2D8609" w14:textId="77777777" w:rsidR="004363FA" w:rsidRDefault="004363FA" w:rsidP="00BF32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6A494" id="Cuadro de texto 2" o:spid="_x0000_s1030" type="#_x0000_t202" style="position:absolute;margin-left:368.7pt;margin-top:6.1pt;width:168pt;height:1in;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" fillcolor="white [3201]" strokecolor="white [3212]" strokeweight=".5pt">
                <v:textbox>
                  <w:txbxContent>
                    <w:p w14:paraId="32EB85BE" w14:textId="487D10A0" w:rsidR="004363FA" w:rsidRPr="00EF2FC0" w:rsidRDefault="004363FA" w:rsidP="006A5AC2">
                      <w:pPr>
                        <w:spacing w:after="0" w:line="240" w:lineRule="auto"/>
                        <w:jc w:val="center"/>
                        <w:rPr>
                          <w:rFonts w:ascii="Palatino Linotype" w:hAnsi="Palatino Linotype"/>
                          <w:sz w:val="24"/>
                          <w:szCs w:val="24"/>
                        </w:rPr>
                      </w:pPr>
                      <w:r>
                        <w:rPr>
                          <w:rFonts w:ascii="Palatino Linotype" w:hAnsi="Palatino Linotype"/>
                          <w:b/>
                          <w:sz w:val="24"/>
                          <w:szCs w:val="24"/>
                        </w:rPr>
                        <w:t>Luis Gustavo Parra Noriega</w:t>
                      </w:r>
                    </w:p>
                    <w:p w14:paraId="10768B70" w14:textId="77777777" w:rsidR="004363FA" w:rsidRPr="00EF2FC0" w:rsidRDefault="004363FA" w:rsidP="006A5AC2">
                      <w:pPr>
                        <w:spacing w:after="0" w:line="240" w:lineRule="auto"/>
                        <w:jc w:val="center"/>
                        <w:rPr>
                          <w:rFonts w:ascii="Palatino Linotype" w:hAnsi="Palatino Linotype"/>
                          <w:sz w:val="24"/>
                          <w:szCs w:val="24"/>
                        </w:rPr>
                      </w:pPr>
                      <w:r w:rsidRPr="00EF2FC0">
                        <w:rPr>
                          <w:rFonts w:ascii="Palatino Linotype" w:hAnsi="Palatino Linotype"/>
                          <w:sz w:val="24"/>
                          <w:szCs w:val="24"/>
                        </w:rPr>
                        <w:t>Comisionado</w:t>
                      </w:r>
                    </w:p>
                    <w:p w14:paraId="2ED0111E" w14:textId="77777777" w:rsidR="004363FA" w:rsidRDefault="004363FA" w:rsidP="006A5AC2">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7F2D8609" w14:textId="77777777" w:rsidR="004363FA" w:rsidRDefault="004363FA" w:rsidP="00BF3214"/>
                  </w:txbxContent>
                </v:textbox>
                <w10:wrap anchorx="page"/>
              </v:shape>
            </w:pict>
          </mc:Fallback>
        </mc:AlternateContent>
      </w:r>
    </w:p>
    <w:p w14:paraId="23FAAD07" w14:textId="087E6AB4" w:rsidR="00F84E71" w:rsidRPr="002E4C91" w:rsidRDefault="00F84E71" w:rsidP="00AD2A55">
      <w:pPr>
        <w:spacing w:after="0" w:line="360" w:lineRule="auto"/>
        <w:rPr>
          <w:rFonts w:ascii="Palatino Linotype" w:hAnsi="Palatino Linotype" w:cs="Arial"/>
          <w:sz w:val="24"/>
          <w:szCs w:val="24"/>
        </w:rPr>
      </w:pPr>
    </w:p>
    <w:p w14:paraId="62CCB411" w14:textId="77B5EEBE" w:rsidR="00F84E71" w:rsidRPr="002E4C91" w:rsidRDefault="00F84E71" w:rsidP="00AD2A55">
      <w:pPr>
        <w:spacing w:after="0" w:line="360" w:lineRule="auto"/>
        <w:rPr>
          <w:rFonts w:ascii="Palatino Linotype" w:hAnsi="Palatino Linotype" w:cs="Arial"/>
          <w:sz w:val="24"/>
          <w:szCs w:val="24"/>
        </w:rPr>
      </w:pPr>
    </w:p>
    <w:p w14:paraId="6224D7CD" w14:textId="77777777" w:rsidR="00F84E71" w:rsidRPr="002E4C91" w:rsidRDefault="00F84E71" w:rsidP="00AD2A55">
      <w:pPr>
        <w:spacing w:after="0" w:line="360" w:lineRule="auto"/>
        <w:rPr>
          <w:rFonts w:ascii="Palatino Linotype" w:hAnsi="Palatino Linotype" w:cs="Arial"/>
          <w:sz w:val="24"/>
          <w:szCs w:val="24"/>
        </w:rPr>
      </w:pPr>
    </w:p>
    <w:p w14:paraId="3FDDBBB3" w14:textId="77777777" w:rsidR="00B36966" w:rsidRPr="002E4C91" w:rsidRDefault="00B36966" w:rsidP="00AD2A55">
      <w:pPr>
        <w:spacing w:after="0" w:line="360" w:lineRule="auto"/>
        <w:rPr>
          <w:rFonts w:ascii="Palatino Linotype" w:hAnsi="Palatino Linotype" w:cs="Arial"/>
          <w:sz w:val="18"/>
          <w:szCs w:val="24"/>
        </w:rPr>
      </w:pPr>
    </w:p>
    <w:p w14:paraId="25A61CA5" w14:textId="77777777" w:rsidR="00BF3214" w:rsidRPr="002E4C91" w:rsidRDefault="00BF3214" w:rsidP="00AD2A55">
      <w:pPr>
        <w:spacing w:after="0" w:line="360" w:lineRule="auto"/>
        <w:rPr>
          <w:rFonts w:ascii="Palatino Linotype" w:hAnsi="Palatino Linotype" w:cs="Arial"/>
          <w:sz w:val="24"/>
          <w:szCs w:val="24"/>
        </w:rPr>
      </w:pPr>
      <w:r w:rsidRPr="002E4C91">
        <w:rPr>
          <w:rFonts w:ascii="Palatino Linotype" w:hAnsi="Palatino Linotype"/>
          <w:noProof/>
          <w:sz w:val="24"/>
          <w:szCs w:val="24"/>
          <w:lang w:eastAsia="es-MX"/>
        </w:rPr>
        <mc:AlternateContent>
          <mc:Choice Requires="wps">
            <w:drawing>
              <wp:anchor distT="0" distB="0" distL="114300" distR="114300" simplePos="0" relativeHeight="251662336" behindDoc="0" locked="0" layoutInCell="1" allowOverlap="1" wp14:anchorId="114CA5A5" wp14:editId="635AFF21">
                <wp:simplePos x="0" y="0"/>
                <wp:positionH relativeFrom="page">
                  <wp:align>center</wp:align>
                </wp:positionH>
                <wp:positionV relativeFrom="paragraph">
                  <wp:posOffset>203200</wp:posOffset>
                </wp:positionV>
                <wp:extent cx="3152775" cy="715617"/>
                <wp:effectExtent l="0" t="0" r="28575" b="27940"/>
                <wp:wrapNone/>
                <wp:docPr id="24" name="Cuadro de texto 24"/>
                <wp:cNvGraphicFramePr/>
                <a:graphic xmlns:a="http://schemas.openxmlformats.org/drawingml/2006/main">
                  <a:graphicData uri="http://schemas.microsoft.com/office/word/2010/wordprocessingShape">
                    <wps:wsp>
                      <wps:cNvSpPr txBox="1"/>
                      <wps:spPr>
                        <a:xfrm>
                          <a:off x="0" y="0"/>
                          <a:ext cx="3152775" cy="71561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E6BBEFA" w14:textId="22DFA64E" w:rsidR="004363FA" w:rsidRPr="007F6133" w:rsidRDefault="004363FA" w:rsidP="006A5AC2">
                            <w:pPr>
                              <w:spacing w:after="0" w:line="240" w:lineRule="auto"/>
                              <w:jc w:val="center"/>
                              <w:rPr>
                                <w:rFonts w:ascii="Palatino Linotype" w:hAnsi="Palatino Linotype"/>
                                <w:b/>
                                <w:sz w:val="24"/>
                                <w:szCs w:val="24"/>
                              </w:rPr>
                            </w:pPr>
                            <w:r>
                              <w:rPr>
                                <w:rFonts w:ascii="Palatino Linotype" w:hAnsi="Palatino Linotype"/>
                                <w:b/>
                                <w:sz w:val="24"/>
                                <w:szCs w:val="24"/>
                              </w:rPr>
                              <w:t>Alexis Tapia Ramírez</w:t>
                            </w:r>
                          </w:p>
                          <w:p w14:paraId="068A80D9" w14:textId="16465FAA" w:rsidR="004363FA" w:rsidRDefault="004363FA" w:rsidP="006A5AC2">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14:paraId="0A7DBA69" w14:textId="77777777" w:rsidR="004363FA" w:rsidRDefault="004363FA" w:rsidP="006A5AC2">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1464FCC1" w14:textId="77777777" w:rsidR="004363FA" w:rsidRDefault="004363FA" w:rsidP="00BF3214">
                            <w:pPr>
                              <w:jc w:val="center"/>
                              <w:rPr>
                                <w:rFonts w:ascii="Palatino Linotype" w:hAnsi="Palatino Linotype"/>
                                <w:sz w:val="24"/>
                                <w:szCs w:val="24"/>
                              </w:rPr>
                            </w:pPr>
                          </w:p>
                          <w:p w14:paraId="01412AD8" w14:textId="77777777" w:rsidR="004363FA" w:rsidRPr="00EF2FC0" w:rsidRDefault="004363FA" w:rsidP="00BF3214">
                            <w:pPr>
                              <w:jc w:val="center"/>
                              <w:rPr>
                                <w:rFonts w:ascii="Palatino Linotype" w:hAnsi="Palatino Linotype"/>
                                <w:sz w:val="24"/>
                                <w:szCs w:val="24"/>
                              </w:rPr>
                            </w:pPr>
                          </w:p>
                          <w:p w14:paraId="3C1552D2" w14:textId="77777777" w:rsidR="004363FA" w:rsidRDefault="004363FA" w:rsidP="00BF32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CA5A5" id="Cuadro de texto 24" o:spid="_x0000_s1031" type="#_x0000_t202" style="position:absolute;margin-left:0;margin-top:16pt;width:248.25pt;height:56.35pt;z-index:25166233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" fillcolor="white [3201]" strokecolor="white [3212]" strokeweight=".5pt">
                <v:textbox>
                  <w:txbxContent>
                    <w:p w14:paraId="7E6BBEFA" w14:textId="22DFA64E" w:rsidR="004363FA" w:rsidRPr="007F6133" w:rsidRDefault="004363FA" w:rsidP="006A5AC2">
                      <w:pPr>
                        <w:spacing w:after="0" w:line="240" w:lineRule="auto"/>
                        <w:jc w:val="center"/>
                        <w:rPr>
                          <w:rFonts w:ascii="Palatino Linotype" w:hAnsi="Palatino Linotype"/>
                          <w:b/>
                          <w:sz w:val="24"/>
                          <w:szCs w:val="24"/>
                        </w:rPr>
                      </w:pPr>
                      <w:r>
                        <w:rPr>
                          <w:rFonts w:ascii="Palatino Linotype" w:hAnsi="Palatino Linotype"/>
                          <w:b/>
                          <w:sz w:val="24"/>
                          <w:szCs w:val="24"/>
                        </w:rPr>
                        <w:t>Alexis Tapia Ramírez</w:t>
                      </w:r>
                    </w:p>
                    <w:p w14:paraId="068A80D9" w14:textId="16465FAA" w:rsidR="004363FA" w:rsidRDefault="004363FA" w:rsidP="006A5AC2">
                      <w:pPr>
                        <w:spacing w:after="0" w:line="240" w:lineRule="auto"/>
                        <w:jc w:val="center"/>
                        <w:rPr>
                          <w:rFonts w:ascii="Palatino Linotype" w:hAnsi="Palatino Linotype"/>
                          <w:sz w:val="24"/>
                          <w:szCs w:val="24"/>
                        </w:rPr>
                      </w:pPr>
                      <w:r>
                        <w:rPr>
                          <w:rFonts w:ascii="Palatino Linotype" w:hAnsi="Palatino Linotype"/>
                          <w:sz w:val="24"/>
                          <w:szCs w:val="24"/>
                        </w:rPr>
                        <w:t>Secretario Técnico</w:t>
                      </w:r>
                      <w:r w:rsidRPr="007F6133">
                        <w:rPr>
                          <w:rFonts w:ascii="Palatino Linotype" w:hAnsi="Palatino Linotype"/>
                          <w:sz w:val="24"/>
                          <w:szCs w:val="24"/>
                        </w:rPr>
                        <w:t xml:space="preserve"> del Pleno</w:t>
                      </w:r>
                      <w:r w:rsidRPr="00EF2FC0">
                        <w:rPr>
                          <w:rFonts w:ascii="Palatino Linotype" w:hAnsi="Palatino Linotype"/>
                          <w:sz w:val="24"/>
                          <w:szCs w:val="24"/>
                        </w:rPr>
                        <w:t xml:space="preserve"> </w:t>
                      </w:r>
                    </w:p>
                    <w:p w14:paraId="0A7DBA69" w14:textId="77777777" w:rsidR="004363FA" w:rsidRDefault="004363FA" w:rsidP="006A5AC2">
                      <w:pPr>
                        <w:spacing w:after="0" w:line="240" w:lineRule="auto"/>
                        <w:jc w:val="center"/>
                        <w:rPr>
                          <w:rFonts w:ascii="Palatino Linotype" w:hAnsi="Palatino Linotype"/>
                          <w:b/>
                          <w:sz w:val="24"/>
                          <w:szCs w:val="24"/>
                        </w:rPr>
                      </w:pPr>
                      <w:r>
                        <w:rPr>
                          <w:rFonts w:ascii="Palatino Linotype" w:hAnsi="Palatino Linotype"/>
                          <w:b/>
                          <w:sz w:val="24"/>
                          <w:szCs w:val="24"/>
                        </w:rPr>
                        <w:t>(Rúbrica).</w:t>
                      </w:r>
                    </w:p>
                    <w:p w14:paraId="1464FCC1" w14:textId="77777777" w:rsidR="004363FA" w:rsidRDefault="004363FA" w:rsidP="00BF3214">
                      <w:pPr>
                        <w:jc w:val="center"/>
                        <w:rPr>
                          <w:rFonts w:ascii="Palatino Linotype" w:hAnsi="Palatino Linotype"/>
                          <w:sz w:val="24"/>
                          <w:szCs w:val="24"/>
                        </w:rPr>
                      </w:pPr>
                    </w:p>
                    <w:p w14:paraId="01412AD8" w14:textId="77777777" w:rsidR="004363FA" w:rsidRPr="00EF2FC0" w:rsidRDefault="004363FA" w:rsidP="00BF3214">
                      <w:pPr>
                        <w:jc w:val="center"/>
                        <w:rPr>
                          <w:rFonts w:ascii="Palatino Linotype" w:hAnsi="Palatino Linotype"/>
                          <w:sz w:val="24"/>
                          <w:szCs w:val="24"/>
                        </w:rPr>
                      </w:pPr>
                    </w:p>
                    <w:p w14:paraId="3C1552D2" w14:textId="77777777" w:rsidR="004363FA" w:rsidRDefault="004363FA" w:rsidP="00BF3214"/>
                  </w:txbxContent>
                </v:textbox>
                <w10:wrap anchorx="page"/>
              </v:shape>
            </w:pict>
          </mc:Fallback>
        </mc:AlternateContent>
      </w:r>
    </w:p>
    <w:p w14:paraId="70A5B091" w14:textId="77777777" w:rsidR="00BF3214" w:rsidRPr="002E4C91" w:rsidRDefault="00BF3214" w:rsidP="00AD2A55">
      <w:pPr>
        <w:spacing w:after="0" w:line="360" w:lineRule="auto"/>
        <w:jc w:val="both"/>
        <w:rPr>
          <w:rFonts w:ascii="Palatino Linotype" w:hAnsi="Palatino Linotype" w:cs="Arial"/>
          <w:sz w:val="24"/>
          <w:szCs w:val="24"/>
        </w:rPr>
      </w:pPr>
    </w:p>
    <w:p w14:paraId="1F73A795" w14:textId="77777777" w:rsidR="00BF3214" w:rsidRPr="002E4C91" w:rsidRDefault="00BF3214" w:rsidP="00AD2A55">
      <w:pPr>
        <w:spacing w:after="0" w:line="360" w:lineRule="auto"/>
        <w:jc w:val="both"/>
        <w:rPr>
          <w:rFonts w:ascii="Palatino Linotype" w:hAnsi="Palatino Linotype" w:cs="Arial"/>
          <w:sz w:val="24"/>
          <w:szCs w:val="24"/>
        </w:rPr>
      </w:pPr>
    </w:p>
    <w:p w14:paraId="32F0D12D" w14:textId="77777777" w:rsidR="004655A5" w:rsidRPr="002E4C91" w:rsidRDefault="004655A5" w:rsidP="00AD2A55">
      <w:pPr>
        <w:spacing w:after="0" w:line="360" w:lineRule="auto"/>
        <w:jc w:val="both"/>
        <w:rPr>
          <w:rFonts w:ascii="Palatino Linotype" w:hAnsi="Palatino Linotype" w:cs="Arial"/>
          <w:sz w:val="4"/>
          <w:szCs w:val="24"/>
        </w:rPr>
      </w:pPr>
    </w:p>
    <w:p w14:paraId="53C6F082" w14:textId="77777777" w:rsidR="00F84E71" w:rsidRPr="002E4C91" w:rsidRDefault="00F84E71" w:rsidP="00AD2A55">
      <w:pPr>
        <w:spacing w:after="0" w:line="240" w:lineRule="auto"/>
        <w:jc w:val="both"/>
        <w:rPr>
          <w:rFonts w:ascii="Palatino Linotype" w:hAnsi="Palatino Linotype" w:cs="Arial"/>
          <w:sz w:val="2"/>
          <w:szCs w:val="20"/>
        </w:rPr>
      </w:pPr>
    </w:p>
    <w:p w14:paraId="5B958137" w14:textId="1898BB4F" w:rsidR="00BF3214" w:rsidRPr="002E4C91" w:rsidRDefault="00BF3214" w:rsidP="00AD2A55">
      <w:pPr>
        <w:spacing w:after="0" w:line="240" w:lineRule="auto"/>
        <w:jc w:val="both"/>
        <w:rPr>
          <w:rFonts w:ascii="Palatino Linotype" w:hAnsi="Palatino Linotype" w:cs="Arial"/>
          <w:sz w:val="16"/>
          <w:szCs w:val="20"/>
        </w:rPr>
      </w:pPr>
      <w:r w:rsidRPr="002E4C91">
        <w:rPr>
          <w:rFonts w:ascii="Palatino Linotype" w:hAnsi="Palatino Linotype" w:cs="Arial"/>
          <w:sz w:val="16"/>
          <w:szCs w:val="20"/>
        </w:rPr>
        <w:t xml:space="preserve">Esta hoja corresponde a la resolución de </w:t>
      </w:r>
      <w:r w:rsidR="009624B5" w:rsidRPr="002E4C91">
        <w:rPr>
          <w:rFonts w:ascii="Palatino Linotype" w:hAnsi="Palatino Linotype" w:cs="Arial"/>
          <w:sz w:val="16"/>
          <w:szCs w:val="20"/>
        </w:rPr>
        <w:t xml:space="preserve">fecha </w:t>
      </w:r>
      <w:r w:rsidR="00331AD7" w:rsidRPr="002E4C91">
        <w:rPr>
          <w:rFonts w:ascii="Palatino Linotype" w:eastAsia="Times New Roman" w:hAnsi="Palatino Linotype" w:cs="Arial"/>
          <w:color w:val="000000"/>
          <w:sz w:val="16"/>
          <w:szCs w:val="20"/>
          <w:lang w:eastAsia="es-MX"/>
        </w:rPr>
        <w:t>veinti</w:t>
      </w:r>
      <w:r w:rsidR="00226C42" w:rsidRPr="002E4C91">
        <w:rPr>
          <w:rFonts w:ascii="Palatino Linotype" w:eastAsia="Times New Roman" w:hAnsi="Palatino Linotype" w:cs="Arial"/>
          <w:color w:val="000000"/>
          <w:sz w:val="16"/>
          <w:szCs w:val="20"/>
          <w:lang w:eastAsia="es-MX"/>
        </w:rPr>
        <w:t>nueve</w:t>
      </w:r>
      <w:r w:rsidR="00331AD7" w:rsidRPr="002E4C91">
        <w:rPr>
          <w:rFonts w:ascii="Palatino Linotype" w:eastAsia="Times New Roman" w:hAnsi="Palatino Linotype" w:cs="Arial"/>
          <w:color w:val="000000"/>
          <w:sz w:val="16"/>
          <w:szCs w:val="20"/>
          <w:lang w:eastAsia="es-MX"/>
        </w:rPr>
        <w:t xml:space="preserve"> de mayo</w:t>
      </w:r>
      <w:r w:rsidR="00AD1604" w:rsidRPr="002E4C91">
        <w:rPr>
          <w:rFonts w:ascii="Palatino Linotype" w:eastAsia="Times New Roman" w:hAnsi="Palatino Linotype" w:cs="Arial"/>
          <w:color w:val="000000"/>
          <w:sz w:val="16"/>
          <w:szCs w:val="20"/>
          <w:lang w:eastAsia="es-MX"/>
        </w:rPr>
        <w:t xml:space="preserve"> de </w:t>
      </w:r>
      <w:r w:rsidR="002D7DDB" w:rsidRPr="002E4C91">
        <w:rPr>
          <w:rFonts w:ascii="Palatino Linotype" w:hAnsi="Palatino Linotype" w:cs="Arial"/>
          <w:sz w:val="16"/>
          <w:szCs w:val="20"/>
        </w:rPr>
        <w:t xml:space="preserve">dos mil </w:t>
      </w:r>
      <w:r w:rsidR="003F6183" w:rsidRPr="002E4C91">
        <w:rPr>
          <w:rFonts w:ascii="Palatino Linotype" w:hAnsi="Palatino Linotype" w:cs="Arial"/>
          <w:sz w:val="16"/>
          <w:szCs w:val="20"/>
        </w:rPr>
        <w:t>dieci</w:t>
      </w:r>
      <w:r w:rsidR="008A5D92" w:rsidRPr="002E4C91">
        <w:rPr>
          <w:rFonts w:ascii="Palatino Linotype" w:hAnsi="Palatino Linotype" w:cs="Arial"/>
          <w:sz w:val="16"/>
          <w:szCs w:val="20"/>
        </w:rPr>
        <w:t>nueve</w:t>
      </w:r>
      <w:r w:rsidRPr="002E4C91">
        <w:rPr>
          <w:rFonts w:ascii="Palatino Linotype" w:hAnsi="Palatino Linotype" w:cs="Arial"/>
          <w:sz w:val="16"/>
          <w:szCs w:val="20"/>
        </w:rPr>
        <w:t xml:space="preserve">, emitida en el recurso de revisión </w:t>
      </w:r>
      <w:r w:rsidR="005F390E" w:rsidRPr="002E4C91">
        <w:rPr>
          <w:rFonts w:ascii="Palatino Linotype" w:hAnsi="Palatino Linotype" w:cs="Arial"/>
          <w:b/>
          <w:sz w:val="16"/>
          <w:szCs w:val="20"/>
        </w:rPr>
        <w:t>0</w:t>
      </w:r>
      <w:r w:rsidR="00331AD7" w:rsidRPr="002E4C91">
        <w:rPr>
          <w:rFonts w:ascii="Palatino Linotype" w:hAnsi="Palatino Linotype" w:cs="Arial"/>
          <w:b/>
          <w:bCs/>
          <w:sz w:val="16"/>
          <w:szCs w:val="20"/>
          <w:lang w:eastAsia="es-MX"/>
        </w:rPr>
        <w:t>192</w:t>
      </w:r>
      <w:r w:rsidR="00226C42" w:rsidRPr="002E4C91">
        <w:rPr>
          <w:rFonts w:ascii="Palatino Linotype" w:hAnsi="Palatino Linotype" w:cs="Arial"/>
          <w:b/>
          <w:bCs/>
          <w:sz w:val="16"/>
          <w:szCs w:val="20"/>
          <w:lang w:eastAsia="es-MX"/>
        </w:rPr>
        <w:t>5</w:t>
      </w:r>
      <w:r w:rsidR="00BF4C87" w:rsidRPr="002E4C91">
        <w:rPr>
          <w:rFonts w:ascii="Palatino Linotype" w:hAnsi="Palatino Linotype" w:cs="Arial"/>
          <w:b/>
          <w:bCs/>
          <w:sz w:val="16"/>
          <w:szCs w:val="20"/>
          <w:lang w:eastAsia="es-MX"/>
        </w:rPr>
        <w:t>/</w:t>
      </w:r>
      <w:r w:rsidR="000B2630" w:rsidRPr="002E4C91">
        <w:rPr>
          <w:rFonts w:ascii="Palatino Linotype" w:hAnsi="Palatino Linotype" w:cs="Arial"/>
          <w:b/>
          <w:bCs/>
          <w:sz w:val="16"/>
          <w:szCs w:val="20"/>
          <w:lang w:eastAsia="es-MX"/>
        </w:rPr>
        <w:t>INFOEM/IP/RR/201</w:t>
      </w:r>
      <w:r w:rsidR="008A5D92" w:rsidRPr="002E4C91">
        <w:rPr>
          <w:rFonts w:ascii="Palatino Linotype" w:hAnsi="Palatino Linotype" w:cs="Arial"/>
          <w:b/>
          <w:bCs/>
          <w:sz w:val="16"/>
          <w:szCs w:val="20"/>
          <w:lang w:eastAsia="es-MX"/>
        </w:rPr>
        <w:t>9</w:t>
      </w:r>
      <w:r w:rsidRPr="002E4C91">
        <w:rPr>
          <w:rFonts w:ascii="Palatino Linotype" w:hAnsi="Palatino Linotype" w:cs="Arial"/>
          <w:sz w:val="16"/>
          <w:szCs w:val="20"/>
        </w:rPr>
        <w:t>.</w:t>
      </w:r>
    </w:p>
    <w:p w14:paraId="118AFAF7" w14:textId="415B55BC" w:rsidR="00C70171" w:rsidRPr="006A5AC2" w:rsidRDefault="006A5AC2" w:rsidP="00AD2A55">
      <w:pPr>
        <w:spacing w:after="0" w:line="240" w:lineRule="auto"/>
        <w:rPr>
          <w:rFonts w:ascii="Palatino Linotype" w:hAnsi="Palatino Linotype"/>
          <w:sz w:val="14"/>
          <w:szCs w:val="20"/>
        </w:rPr>
      </w:pPr>
      <w:r w:rsidRPr="002E4C91">
        <w:rPr>
          <w:rFonts w:ascii="Palatino Linotype" w:hAnsi="Palatino Linotype"/>
          <w:sz w:val="14"/>
          <w:szCs w:val="20"/>
        </w:rPr>
        <w:t>ZMS/</w:t>
      </w:r>
      <w:r w:rsidR="00C75EA5" w:rsidRPr="002E4C91">
        <w:rPr>
          <w:rFonts w:ascii="Palatino Linotype" w:hAnsi="Palatino Linotype"/>
          <w:sz w:val="14"/>
          <w:szCs w:val="20"/>
        </w:rPr>
        <w:t>OSAM/</w:t>
      </w:r>
      <w:r w:rsidRPr="002E4C91">
        <w:rPr>
          <w:rFonts w:ascii="Palatino Linotype" w:hAnsi="Palatino Linotype"/>
          <w:sz w:val="14"/>
          <w:szCs w:val="20"/>
        </w:rPr>
        <w:t>jasm</w:t>
      </w:r>
    </w:p>
    <w:sectPr w:rsidR="00C70171" w:rsidRPr="006A5AC2" w:rsidSect="006E3E3B">
      <w:headerReference w:type="default" r:id="rId19"/>
      <w:footerReference w:type="default" r:id="rId20"/>
      <w:headerReference w:type="first" r:id="rId21"/>
      <w:footerReference w:type="first" r:id="rId22"/>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72DC98" w14:textId="77777777" w:rsidR="000A1AEC" w:rsidRDefault="000A1AEC" w:rsidP="00BF3214">
      <w:pPr>
        <w:spacing w:after="0" w:line="240" w:lineRule="auto"/>
      </w:pPr>
      <w:r>
        <w:separator/>
      </w:r>
    </w:p>
  </w:endnote>
  <w:endnote w:type="continuationSeparator" w:id="0">
    <w:p w14:paraId="134F6743" w14:textId="77777777" w:rsidR="000A1AEC" w:rsidRDefault="000A1AEC" w:rsidP="00BF32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Arial,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7456943"/>
      <w:docPartObj>
        <w:docPartGallery w:val="Page Numbers (Bottom of Page)"/>
        <w:docPartUnique/>
      </w:docPartObj>
    </w:sdtPr>
    <w:sdtEndPr/>
    <w:sdtContent>
      <w:sdt>
        <w:sdtPr>
          <w:id w:val="-1769616900"/>
          <w:docPartObj>
            <w:docPartGallery w:val="Page Numbers (Top of Page)"/>
            <w:docPartUnique/>
          </w:docPartObj>
        </w:sdtPr>
        <w:sdtEndPr/>
        <w:sdtContent>
          <w:p w14:paraId="6D1D16DB" w14:textId="77777777" w:rsidR="004363FA" w:rsidRPr="002D6DD8" w:rsidRDefault="004363FA" w:rsidP="0041408B">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2E4C91">
              <w:rPr>
                <w:rFonts w:ascii="Palatino Linotype" w:hAnsi="Palatino Linotype"/>
                <w:bCs/>
                <w:noProof/>
                <w:sz w:val="20"/>
              </w:rPr>
              <w:t>51</w:t>
            </w:r>
            <w:r w:rsidRPr="000B69FA">
              <w:rPr>
                <w:rFonts w:ascii="Palatino Linotype" w:hAnsi="Palatino Linotype"/>
                <w:bCs/>
                <w:sz w:val="20"/>
              </w:rPr>
              <w:fldChar w:fldCharType="end"/>
            </w:r>
            <w:r w:rsidRPr="000B69FA">
              <w:rPr>
                <w:rFonts w:ascii="Palatino Linotype" w:hAnsi="Palatino Linotype"/>
                <w:sz w:val="20"/>
              </w:rPr>
              <w:t xml:space="preserve"> de </w:t>
            </w:r>
            <w:r>
              <w:rPr>
                <w:rFonts w:ascii="Palatino Linotype" w:hAnsi="Palatino Linotype"/>
                <w:bCs/>
                <w:noProof/>
                <w:sz w:val="20"/>
              </w:rPr>
              <w:fldChar w:fldCharType="begin"/>
            </w:r>
            <w:r>
              <w:rPr>
                <w:rFonts w:ascii="Palatino Linotype" w:hAnsi="Palatino Linotype"/>
                <w:bCs/>
                <w:noProof/>
                <w:sz w:val="20"/>
              </w:rPr>
              <w:instrText>NUMPAGES  \* Arabic  \* MERGEFORMAT</w:instrText>
            </w:r>
            <w:r>
              <w:rPr>
                <w:rFonts w:ascii="Palatino Linotype" w:hAnsi="Palatino Linotype"/>
                <w:bCs/>
                <w:noProof/>
                <w:sz w:val="20"/>
              </w:rPr>
              <w:fldChar w:fldCharType="separate"/>
            </w:r>
            <w:r w:rsidR="002E4C91">
              <w:rPr>
                <w:rFonts w:ascii="Palatino Linotype" w:hAnsi="Palatino Linotype"/>
                <w:bCs/>
                <w:noProof/>
                <w:sz w:val="20"/>
              </w:rPr>
              <w:t>51</w:t>
            </w:r>
            <w:r>
              <w:rPr>
                <w:rFonts w:ascii="Palatino Linotype" w:hAnsi="Palatino Linotype"/>
                <w:bCs/>
                <w:noProof/>
                <w:sz w:val="20"/>
              </w:rPr>
              <w:fldChar w:fldCharType="end"/>
            </w:r>
          </w:p>
        </w:sdtContent>
      </w:sdt>
    </w:sdtContent>
  </w:sdt>
  <w:p w14:paraId="1002C619" w14:textId="77777777" w:rsidR="004363FA" w:rsidRDefault="004363FA">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BCCB1E" w14:textId="77777777" w:rsidR="004363FA" w:rsidRPr="000B69FA" w:rsidRDefault="004363FA" w:rsidP="0041408B">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2E4C91">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Pr>
        <w:rFonts w:ascii="Palatino Linotype" w:hAnsi="Palatino Linotype"/>
        <w:bCs/>
        <w:noProof/>
        <w:sz w:val="20"/>
      </w:rPr>
      <w:fldChar w:fldCharType="begin"/>
    </w:r>
    <w:r>
      <w:rPr>
        <w:rFonts w:ascii="Palatino Linotype" w:hAnsi="Palatino Linotype"/>
        <w:bCs/>
        <w:noProof/>
        <w:sz w:val="20"/>
      </w:rPr>
      <w:instrText>NUMPAGES  \* Arabic  \* MERGEFORMAT</w:instrText>
    </w:r>
    <w:r>
      <w:rPr>
        <w:rFonts w:ascii="Palatino Linotype" w:hAnsi="Palatino Linotype"/>
        <w:bCs/>
        <w:noProof/>
        <w:sz w:val="20"/>
      </w:rPr>
      <w:fldChar w:fldCharType="separate"/>
    </w:r>
    <w:r w:rsidR="002E4C91">
      <w:rPr>
        <w:rFonts w:ascii="Palatino Linotype" w:hAnsi="Palatino Linotype"/>
        <w:bCs/>
        <w:noProof/>
        <w:sz w:val="20"/>
      </w:rPr>
      <w:t>51</w:t>
    </w:r>
    <w:r>
      <w:rPr>
        <w:rFonts w:ascii="Palatino Linotype" w:hAnsi="Palatino Linotype"/>
        <w:bCs/>
        <w:noProof/>
        <w:sz w:val="20"/>
      </w:rPr>
      <w:fldChar w:fldCharType="end"/>
    </w:r>
  </w:p>
  <w:p w14:paraId="1DC90981" w14:textId="77777777" w:rsidR="004363FA" w:rsidRDefault="004363F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D12A26" w14:textId="77777777" w:rsidR="000A1AEC" w:rsidRDefault="000A1AEC" w:rsidP="00BF3214">
      <w:pPr>
        <w:spacing w:after="0" w:line="240" w:lineRule="auto"/>
      </w:pPr>
      <w:r>
        <w:separator/>
      </w:r>
    </w:p>
  </w:footnote>
  <w:footnote w:type="continuationSeparator" w:id="0">
    <w:p w14:paraId="1E54A457" w14:textId="77777777" w:rsidR="000A1AEC" w:rsidRDefault="000A1AEC" w:rsidP="00BF3214">
      <w:pPr>
        <w:spacing w:after="0" w:line="240" w:lineRule="auto"/>
      </w:pPr>
      <w:r>
        <w:continuationSeparator/>
      </w:r>
    </w:p>
  </w:footnote>
  <w:footnote w:id="1">
    <w:p w14:paraId="1C40980F" w14:textId="77777777" w:rsidR="00D90D8F" w:rsidRDefault="00D90D8F" w:rsidP="00D90D8F">
      <w:pPr>
        <w:pStyle w:val="Textonotapie"/>
        <w:jc w:val="both"/>
        <w:rPr>
          <w:rFonts w:ascii="Palatino Linotype" w:hAnsi="Palatino Linotype"/>
          <w:sz w:val="16"/>
          <w:szCs w:val="16"/>
        </w:rPr>
      </w:pPr>
      <w:r>
        <w:rPr>
          <w:rStyle w:val="Refdenotaalpie"/>
          <w:rFonts w:ascii="Palatino Linotype" w:hAnsi="Palatino Linotype"/>
          <w:sz w:val="16"/>
          <w:szCs w:val="16"/>
        </w:rPr>
        <w:footnoteRef/>
      </w:r>
      <w:r>
        <w:rPr>
          <w:rFonts w:ascii="Palatino Linotype" w:hAnsi="Palatino Linotype"/>
          <w:sz w:val="16"/>
          <w:szCs w:val="16"/>
        </w:rPr>
        <w:t xml:space="preserve"> </w:t>
      </w:r>
      <w:r>
        <w:rPr>
          <w:rFonts w:ascii="Palatino Linotype" w:hAnsi="Palatino Linotype" w:cs="Arial"/>
          <w:sz w:val="16"/>
          <w:szCs w:val="16"/>
        </w:rPr>
        <w:t xml:space="preserve">Ley del Trabajo de los Servidores Públicos del Estado de México, </w:t>
      </w:r>
      <w:r>
        <w:rPr>
          <w:rFonts w:ascii="Palatino Linotype" w:hAnsi="Palatino Linotype"/>
          <w:sz w:val="16"/>
          <w:szCs w:val="16"/>
        </w:rPr>
        <w:t>Artículo 1.</w:t>
      </w:r>
    </w:p>
  </w:footnote>
  <w:footnote w:id="2">
    <w:p w14:paraId="18F80994" w14:textId="77777777" w:rsidR="004363FA" w:rsidRDefault="004363FA" w:rsidP="00AC44D4">
      <w:pPr>
        <w:pStyle w:val="Textonotapie"/>
      </w:pPr>
      <w:r>
        <w:rPr>
          <w:rStyle w:val="Refdenotaalpie"/>
        </w:rPr>
        <w:t>37</w:t>
      </w:r>
      <w:r>
        <w:t xml:space="preserve">  </w:t>
      </w:r>
      <w:r w:rsidRPr="005978A8">
        <w:rPr>
          <w:rFonts w:ascii="Palatino Linotype" w:hAnsi="Palatino Linotype"/>
          <w:i/>
        </w:rPr>
        <w:t>Se deberá observar lo establecido en el numeral décimo segundo, fracción IX de estos Lineamientos.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CellMar>
        <w:left w:w="70" w:type="dxa"/>
        <w:right w:w="70" w:type="dxa"/>
      </w:tblCellMar>
      <w:tblLook w:val="04A0" w:firstRow="1" w:lastRow="0" w:firstColumn="1" w:lastColumn="0" w:noHBand="0" w:noVBand="1"/>
    </w:tblPr>
    <w:tblGrid>
      <w:gridCol w:w="5671"/>
      <w:gridCol w:w="4394"/>
    </w:tblGrid>
    <w:tr w:rsidR="004363FA" w14:paraId="35E5EC0A" w14:textId="77777777" w:rsidTr="00793820">
      <w:trPr>
        <w:trHeight w:val="227"/>
      </w:trPr>
      <w:tc>
        <w:tcPr>
          <w:tcW w:w="5671" w:type="dxa"/>
          <w:hideMark/>
        </w:tcPr>
        <w:p w14:paraId="7BC472F9" w14:textId="77777777" w:rsidR="004363FA" w:rsidRDefault="004363FA" w:rsidP="00582883">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394" w:type="dxa"/>
          <w:hideMark/>
        </w:tcPr>
        <w:p w14:paraId="3A7BAE99" w14:textId="5C2E768E" w:rsidR="004363FA" w:rsidRDefault="004363FA" w:rsidP="00831C2C">
          <w:pPr>
            <w:spacing w:after="120" w:line="256" w:lineRule="auto"/>
            <w:ind w:left="-486" w:right="214" w:firstLine="1585"/>
            <w:jc w:val="right"/>
            <w:rPr>
              <w:rFonts w:ascii="Palatino Linotype" w:hAnsi="Palatino Linotype" w:cs="Arial"/>
              <w:szCs w:val="20"/>
            </w:rPr>
          </w:pPr>
          <w:r>
            <w:rPr>
              <w:rFonts w:ascii="Palatino Linotype" w:hAnsi="Palatino Linotype" w:cs="Arial"/>
              <w:bCs/>
              <w:sz w:val="24"/>
              <w:lang w:eastAsia="es-MX"/>
            </w:rPr>
            <w:t>01925/INFOEM/IP/RR/2019</w:t>
          </w:r>
        </w:p>
      </w:tc>
    </w:tr>
    <w:tr w:rsidR="004363FA" w14:paraId="0482DFAC" w14:textId="77777777" w:rsidTr="00793820">
      <w:trPr>
        <w:trHeight w:val="242"/>
      </w:trPr>
      <w:tc>
        <w:tcPr>
          <w:tcW w:w="5671" w:type="dxa"/>
          <w:hideMark/>
        </w:tcPr>
        <w:p w14:paraId="509D07E9" w14:textId="77777777" w:rsidR="004363FA" w:rsidRDefault="004363FA" w:rsidP="00582883">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394" w:type="dxa"/>
          <w:hideMark/>
        </w:tcPr>
        <w:p w14:paraId="33454C0A" w14:textId="3FC495B5" w:rsidR="004363FA" w:rsidRDefault="004363FA" w:rsidP="00D76374">
          <w:pPr>
            <w:spacing w:after="120" w:line="256" w:lineRule="auto"/>
            <w:ind w:left="-486" w:right="214" w:firstLine="284"/>
            <w:jc w:val="right"/>
            <w:rPr>
              <w:rFonts w:ascii="Palatino Linotype" w:hAnsi="Palatino Linotype" w:cs="Arial"/>
              <w:szCs w:val="20"/>
            </w:rPr>
          </w:pPr>
          <w:r>
            <w:rPr>
              <w:rFonts w:ascii="Palatino Linotype" w:hAnsi="Palatino Linotype" w:cs="Arial"/>
              <w:szCs w:val="20"/>
            </w:rPr>
            <w:t>Ayuntamiento de Rayón</w:t>
          </w:r>
        </w:p>
      </w:tc>
    </w:tr>
    <w:tr w:rsidR="004363FA" w14:paraId="7B7E63F5" w14:textId="77777777" w:rsidTr="00793820">
      <w:trPr>
        <w:trHeight w:val="342"/>
      </w:trPr>
      <w:tc>
        <w:tcPr>
          <w:tcW w:w="5671" w:type="dxa"/>
          <w:hideMark/>
        </w:tcPr>
        <w:p w14:paraId="2BCB7A44" w14:textId="77777777" w:rsidR="004363FA" w:rsidRDefault="004363FA" w:rsidP="000E4D1D">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394" w:type="dxa"/>
          <w:hideMark/>
        </w:tcPr>
        <w:p w14:paraId="381E3FB2" w14:textId="77777777" w:rsidR="004363FA" w:rsidRDefault="004363FA" w:rsidP="000E4D1D">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7BDE043F" w14:textId="77777777" w:rsidR="004363FA" w:rsidRDefault="004363FA" w:rsidP="00B935D1">
    <w:pPr>
      <w:pStyle w:val="Encabezado"/>
      <w:tabs>
        <w:tab w:val="clear" w:pos="4419"/>
        <w:tab w:val="clear" w:pos="8838"/>
        <w:tab w:val="left" w:pos="6005"/>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CellMar>
        <w:left w:w="70" w:type="dxa"/>
        <w:right w:w="70" w:type="dxa"/>
      </w:tblCellMar>
      <w:tblLook w:val="04A0" w:firstRow="1" w:lastRow="0" w:firstColumn="1" w:lastColumn="0" w:noHBand="0" w:noVBand="1"/>
    </w:tblPr>
    <w:tblGrid>
      <w:gridCol w:w="5671"/>
      <w:gridCol w:w="4394"/>
    </w:tblGrid>
    <w:tr w:rsidR="004363FA" w14:paraId="25A37BB4" w14:textId="77777777" w:rsidTr="0041408B">
      <w:trPr>
        <w:trHeight w:val="227"/>
      </w:trPr>
      <w:tc>
        <w:tcPr>
          <w:tcW w:w="5671" w:type="dxa"/>
          <w:hideMark/>
        </w:tcPr>
        <w:p w14:paraId="3B7407D3" w14:textId="77777777" w:rsidR="004363FA" w:rsidRDefault="004363FA" w:rsidP="00831C2C">
          <w:pPr>
            <w:spacing w:after="120" w:line="240"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394" w:type="dxa"/>
          <w:hideMark/>
        </w:tcPr>
        <w:p w14:paraId="6D5D0C08" w14:textId="41B90839" w:rsidR="004363FA" w:rsidRDefault="004363FA" w:rsidP="00AF5D6A">
          <w:pPr>
            <w:spacing w:after="120" w:line="240" w:lineRule="auto"/>
            <w:ind w:left="-486" w:right="214" w:firstLine="1585"/>
            <w:jc w:val="right"/>
            <w:rPr>
              <w:rFonts w:ascii="Palatino Linotype" w:hAnsi="Palatino Linotype" w:cs="Arial"/>
              <w:szCs w:val="20"/>
            </w:rPr>
          </w:pPr>
          <w:r>
            <w:rPr>
              <w:rFonts w:ascii="Palatino Linotype" w:hAnsi="Palatino Linotype" w:cs="Arial"/>
              <w:bCs/>
              <w:sz w:val="24"/>
              <w:lang w:eastAsia="es-MX"/>
            </w:rPr>
            <w:t>01925/INFOEM/IP/RR/2019</w:t>
          </w:r>
        </w:p>
      </w:tc>
    </w:tr>
    <w:tr w:rsidR="004363FA" w14:paraId="480BC2A1" w14:textId="77777777" w:rsidTr="0041408B">
      <w:trPr>
        <w:trHeight w:val="242"/>
      </w:trPr>
      <w:tc>
        <w:tcPr>
          <w:tcW w:w="5671" w:type="dxa"/>
          <w:hideMark/>
        </w:tcPr>
        <w:p w14:paraId="0BCD7858" w14:textId="77777777" w:rsidR="004363FA" w:rsidRDefault="004363FA" w:rsidP="00831C2C">
          <w:pPr>
            <w:spacing w:after="120" w:line="240"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394" w:type="dxa"/>
          <w:hideMark/>
        </w:tcPr>
        <w:p w14:paraId="648E742D" w14:textId="71DEB06A" w:rsidR="004363FA" w:rsidRDefault="004363FA" w:rsidP="00D76374">
          <w:pPr>
            <w:spacing w:after="120" w:line="240" w:lineRule="auto"/>
            <w:ind w:left="-486" w:right="214" w:firstLine="284"/>
            <w:jc w:val="right"/>
            <w:rPr>
              <w:rFonts w:ascii="Palatino Linotype" w:hAnsi="Palatino Linotype" w:cs="Arial"/>
              <w:szCs w:val="20"/>
            </w:rPr>
          </w:pPr>
          <w:r w:rsidRPr="00122AE9">
            <w:rPr>
              <w:rFonts w:ascii="Palatino Linotype" w:hAnsi="Palatino Linotype" w:cs="Arial"/>
              <w:szCs w:val="20"/>
            </w:rPr>
            <w:t xml:space="preserve">Ayuntamiento de </w:t>
          </w:r>
          <w:r>
            <w:rPr>
              <w:rFonts w:ascii="Palatino Linotype" w:hAnsi="Palatino Linotype" w:cs="Arial"/>
              <w:szCs w:val="20"/>
            </w:rPr>
            <w:t>Rayón</w:t>
          </w:r>
        </w:p>
      </w:tc>
    </w:tr>
    <w:tr w:rsidR="004363FA" w14:paraId="60A059F9" w14:textId="77777777" w:rsidTr="009754A4">
      <w:trPr>
        <w:trHeight w:val="342"/>
      </w:trPr>
      <w:tc>
        <w:tcPr>
          <w:tcW w:w="5671" w:type="dxa"/>
        </w:tcPr>
        <w:p w14:paraId="063683FE" w14:textId="77777777" w:rsidR="004363FA" w:rsidRDefault="004363FA" w:rsidP="00831C2C">
          <w:pPr>
            <w:tabs>
              <w:tab w:val="left" w:pos="4892"/>
            </w:tabs>
            <w:spacing w:after="120" w:line="240" w:lineRule="auto"/>
            <w:ind w:right="204"/>
            <w:jc w:val="right"/>
            <w:rPr>
              <w:rFonts w:ascii="Palatino Linotype" w:hAnsi="Palatino Linotype" w:cs="Arial"/>
              <w:b/>
              <w:szCs w:val="20"/>
            </w:rPr>
          </w:pPr>
          <w:r>
            <w:rPr>
              <w:rFonts w:ascii="Palatino Linotype" w:hAnsi="Palatino Linotype" w:cs="Arial"/>
              <w:b/>
              <w:szCs w:val="20"/>
            </w:rPr>
            <w:t>Recurrente:</w:t>
          </w:r>
        </w:p>
      </w:tc>
      <w:tc>
        <w:tcPr>
          <w:tcW w:w="4394" w:type="dxa"/>
        </w:tcPr>
        <w:p w14:paraId="74725128" w14:textId="7C5AFF17" w:rsidR="004363FA" w:rsidRPr="003D23D7" w:rsidRDefault="004363FA" w:rsidP="00831C2C">
          <w:pPr>
            <w:spacing w:after="120" w:line="240" w:lineRule="auto"/>
            <w:ind w:left="-486" w:right="214" w:firstLine="567"/>
            <w:jc w:val="right"/>
            <w:rPr>
              <w:rFonts w:ascii="Palatino Linotype" w:hAnsi="Palatino Linotype" w:cs="Arial"/>
            </w:rPr>
          </w:pPr>
        </w:p>
      </w:tc>
    </w:tr>
    <w:tr w:rsidR="004363FA" w14:paraId="7854C9FF" w14:textId="77777777" w:rsidTr="0041408B">
      <w:trPr>
        <w:trHeight w:val="342"/>
      </w:trPr>
      <w:tc>
        <w:tcPr>
          <w:tcW w:w="5671" w:type="dxa"/>
        </w:tcPr>
        <w:p w14:paraId="02A89BC6" w14:textId="77777777" w:rsidR="004363FA" w:rsidRDefault="004363FA" w:rsidP="00831C2C">
          <w:pPr>
            <w:tabs>
              <w:tab w:val="left" w:pos="4892"/>
            </w:tabs>
            <w:spacing w:after="120" w:line="240"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394" w:type="dxa"/>
        </w:tcPr>
        <w:p w14:paraId="196CA724" w14:textId="77777777" w:rsidR="004363FA" w:rsidRDefault="004363FA" w:rsidP="00831C2C">
          <w:pPr>
            <w:spacing w:after="120" w:line="240"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67D63C23" w14:textId="77777777" w:rsidR="004363FA" w:rsidRDefault="004363FA">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CC505D"/>
    <w:multiLevelType w:val="hybridMultilevel"/>
    <w:tmpl w:val="9E24316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B7F2CF1"/>
    <w:multiLevelType w:val="hybridMultilevel"/>
    <w:tmpl w:val="E1A61B6E"/>
    <w:lvl w:ilvl="0" w:tplc="46745498">
      <w:start w:val="1"/>
      <w:numFmt w:val="upperRoman"/>
      <w:lvlText w:val="%1."/>
      <w:lvlJc w:val="left"/>
      <w:pPr>
        <w:ind w:left="1571" w:hanging="720"/>
      </w:pPr>
      <w:rPr>
        <w:rFonts w:hint="default"/>
        <w:b/>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2" w15:restartNumberingAfterBreak="0">
    <w:nsid w:val="0D4E27EC"/>
    <w:multiLevelType w:val="hybridMultilevel"/>
    <w:tmpl w:val="3228880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F5728F2"/>
    <w:multiLevelType w:val="hybridMultilevel"/>
    <w:tmpl w:val="BEE60F72"/>
    <w:lvl w:ilvl="0" w:tplc="F286B25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F915A9C"/>
    <w:multiLevelType w:val="hybridMultilevel"/>
    <w:tmpl w:val="24AC4F32"/>
    <w:lvl w:ilvl="0" w:tplc="832460EC">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3205438"/>
    <w:multiLevelType w:val="hybridMultilevel"/>
    <w:tmpl w:val="53E631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8191F58"/>
    <w:multiLevelType w:val="hybridMultilevel"/>
    <w:tmpl w:val="5BA4F4BE"/>
    <w:lvl w:ilvl="0" w:tplc="08422672">
      <w:start w:val="1"/>
      <w:numFmt w:val="lowerLetter"/>
      <w:lvlText w:val="%1)"/>
      <w:lvlJc w:val="left"/>
      <w:pPr>
        <w:ind w:left="1003"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86D46BE"/>
    <w:multiLevelType w:val="hybridMultilevel"/>
    <w:tmpl w:val="5324E9A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3B803B2"/>
    <w:multiLevelType w:val="hybridMultilevel"/>
    <w:tmpl w:val="E3FA858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67B7799"/>
    <w:multiLevelType w:val="hybridMultilevel"/>
    <w:tmpl w:val="032C025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79E1654"/>
    <w:multiLevelType w:val="hybridMultilevel"/>
    <w:tmpl w:val="C38EBB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8FA4367"/>
    <w:multiLevelType w:val="hybridMultilevel"/>
    <w:tmpl w:val="578020F6"/>
    <w:lvl w:ilvl="0" w:tplc="F286B25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BDD6981"/>
    <w:multiLevelType w:val="hybridMultilevel"/>
    <w:tmpl w:val="CD70DCAE"/>
    <w:lvl w:ilvl="0" w:tplc="C6E00C96">
      <w:start w:val="29"/>
      <w:numFmt w:val="decimal"/>
      <w:lvlText w:val="%1."/>
      <w:lvlJc w:val="left"/>
      <w:pPr>
        <w:ind w:left="644" w:hanging="360"/>
      </w:pPr>
      <w:rPr>
        <w:rFonts w:hint="default"/>
        <w:b/>
        <w:i w:val="0"/>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13" w15:restartNumberingAfterBreak="0">
    <w:nsid w:val="2E5540B5"/>
    <w:multiLevelType w:val="hybridMultilevel"/>
    <w:tmpl w:val="1EE6B7C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E675F65"/>
    <w:multiLevelType w:val="hybridMultilevel"/>
    <w:tmpl w:val="4E8CD6FE"/>
    <w:lvl w:ilvl="0" w:tplc="B046174E">
      <w:start w:val="2018"/>
      <w:numFmt w:val="bullet"/>
      <w:lvlText w:val=""/>
      <w:lvlJc w:val="left"/>
      <w:pPr>
        <w:ind w:left="720" w:hanging="360"/>
      </w:pPr>
      <w:rPr>
        <w:rFonts w:ascii="Symbol" w:eastAsiaTheme="minorHAnsi" w:hAnsi="Symbol" w:cs="Aria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12E5EA7"/>
    <w:multiLevelType w:val="hybridMultilevel"/>
    <w:tmpl w:val="007CE8C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4317490"/>
    <w:multiLevelType w:val="hybridMultilevel"/>
    <w:tmpl w:val="E8F472C6"/>
    <w:lvl w:ilvl="0" w:tplc="92BE0B36">
      <w:start w:val="1"/>
      <w:numFmt w:val="decimal"/>
      <w:lvlText w:val="%1."/>
      <w:lvlJc w:val="left"/>
      <w:pPr>
        <w:ind w:left="1070" w:hanging="360"/>
      </w:pPr>
      <w:rPr>
        <w:rFonts w:ascii="Palatino Linotype" w:hAnsi="Palatino Linotype" w:hint="default"/>
        <w:b/>
        <w:i w:val="0"/>
        <w:color w:val="auto"/>
        <w:sz w:val="24"/>
      </w:rPr>
    </w:lvl>
    <w:lvl w:ilvl="1" w:tplc="8310749C">
      <w:start w:val="1"/>
      <w:numFmt w:val="upperRoman"/>
      <w:lvlText w:val="%2."/>
      <w:lvlJc w:val="left"/>
      <w:pPr>
        <w:ind w:left="1800" w:hanging="720"/>
      </w:pPr>
      <w:rPr>
        <w:rFonts w:ascii="Palatino Linotype" w:eastAsiaTheme="minorEastAsia" w:hAnsi="Palatino Linotype" w:cstheme="minorBidi"/>
      </w:r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87067B2"/>
    <w:multiLevelType w:val="hybridMultilevel"/>
    <w:tmpl w:val="EF426112"/>
    <w:lvl w:ilvl="0" w:tplc="3DF2FE56">
      <w:start w:val="1"/>
      <w:numFmt w:val="decimal"/>
      <w:lvlText w:val="%1."/>
      <w:lvlJc w:val="left"/>
      <w:pPr>
        <w:ind w:left="720" w:hanging="360"/>
      </w:pPr>
      <w:rPr>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8914BF3"/>
    <w:multiLevelType w:val="hybridMultilevel"/>
    <w:tmpl w:val="C8E8FF3E"/>
    <w:lvl w:ilvl="0" w:tplc="8A72C36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B00374B"/>
    <w:multiLevelType w:val="multilevel"/>
    <w:tmpl w:val="D570C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C234C2B"/>
    <w:multiLevelType w:val="hybridMultilevel"/>
    <w:tmpl w:val="868877D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14A03EB"/>
    <w:multiLevelType w:val="hybridMultilevel"/>
    <w:tmpl w:val="A9C80A4E"/>
    <w:lvl w:ilvl="0" w:tplc="9DF8992E">
      <w:start w:val="1"/>
      <w:numFmt w:val="lowerLetter"/>
      <w:lvlText w:val="%1)"/>
      <w:lvlJc w:val="left"/>
      <w:pPr>
        <w:ind w:left="720" w:hanging="360"/>
      </w:pPr>
      <w:rPr>
        <w:rFonts w:hint="default"/>
        <w:b/>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5D6643C"/>
    <w:multiLevelType w:val="hybridMultilevel"/>
    <w:tmpl w:val="C2C486B8"/>
    <w:lvl w:ilvl="0" w:tplc="080A0017">
      <w:start w:val="1"/>
      <w:numFmt w:val="lowerLetter"/>
      <w:lvlText w:val="%1)"/>
      <w:lvlJc w:val="left"/>
      <w:pPr>
        <w:ind w:left="720" w:hanging="360"/>
      </w:pPr>
      <w:rPr>
        <w:rFonts w:ascii="Times New Roman" w:hAnsi="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6C00202"/>
    <w:multiLevelType w:val="hybridMultilevel"/>
    <w:tmpl w:val="C60095B0"/>
    <w:lvl w:ilvl="0" w:tplc="13DAD25C">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6D759BE"/>
    <w:multiLevelType w:val="hybridMultilevel"/>
    <w:tmpl w:val="488A3548"/>
    <w:lvl w:ilvl="0" w:tplc="080A0017">
      <w:start w:val="1"/>
      <w:numFmt w:val="lowerLetter"/>
      <w:lvlText w:val="%1)"/>
      <w:lvlJc w:val="left"/>
      <w:pPr>
        <w:ind w:left="1571" w:hanging="360"/>
      </w:pPr>
      <w:rPr>
        <w:rFonts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25" w15:restartNumberingAfterBreak="0">
    <w:nsid w:val="46DA6017"/>
    <w:multiLevelType w:val="hybridMultilevel"/>
    <w:tmpl w:val="9632646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84C3EF3"/>
    <w:multiLevelType w:val="hybridMultilevel"/>
    <w:tmpl w:val="7CC653D0"/>
    <w:lvl w:ilvl="0" w:tplc="3DF2FE56">
      <w:start w:val="1"/>
      <w:numFmt w:val="decimal"/>
      <w:lvlText w:val="%1."/>
      <w:lvlJc w:val="left"/>
      <w:pPr>
        <w:ind w:left="720" w:hanging="360"/>
      </w:pPr>
      <w:rPr>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9C96AD7"/>
    <w:multiLevelType w:val="hybridMultilevel"/>
    <w:tmpl w:val="D9F2A824"/>
    <w:lvl w:ilvl="0" w:tplc="0BA6237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CBE50D2"/>
    <w:multiLevelType w:val="hybridMultilevel"/>
    <w:tmpl w:val="B4140378"/>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9" w15:restartNumberingAfterBreak="0">
    <w:nsid w:val="4F9C60AE"/>
    <w:multiLevelType w:val="hybridMultilevel"/>
    <w:tmpl w:val="DB9C68D2"/>
    <w:lvl w:ilvl="0" w:tplc="080A0017">
      <w:start w:val="1"/>
      <w:numFmt w:val="lowerLetter"/>
      <w:lvlText w:val="%1)"/>
      <w:lvlJc w:val="left"/>
      <w:pPr>
        <w:ind w:left="1003" w:hanging="360"/>
      </w:pPr>
      <w:rPr>
        <w:rFonts w:hint="default"/>
        <w:b/>
      </w:rPr>
    </w:lvl>
    <w:lvl w:ilvl="1" w:tplc="080A0003" w:tentative="1">
      <w:start w:val="1"/>
      <w:numFmt w:val="bullet"/>
      <w:lvlText w:val="o"/>
      <w:lvlJc w:val="left"/>
      <w:pPr>
        <w:ind w:left="1723" w:hanging="360"/>
      </w:pPr>
      <w:rPr>
        <w:rFonts w:ascii="Courier New" w:hAnsi="Courier New" w:cs="Courier New" w:hint="default"/>
      </w:rPr>
    </w:lvl>
    <w:lvl w:ilvl="2" w:tplc="080A0005" w:tentative="1">
      <w:start w:val="1"/>
      <w:numFmt w:val="bullet"/>
      <w:lvlText w:val=""/>
      <w:lvlJc w:val="left"/>
      <w:pPr>
        <w:ind w:left="2443" w:hanging="360"/>
      </w:pPr>
      <w:rPr>
        <w:rFonts w:ascii="Wingdings" w:hAnsi="Wingdings" w:hint="default"/>
      </w:rPr>
    </w:lvl>
    <w:lvl w:ilvl="3" w:tplc="080A0001" w:tentative="1">
      <w:start w:val="1"/>
      <w:numFmt w:val="bullet"/>
      <w:lvlText w:val=""/>
      <w:lvlJc w:val="left"/>
      <w:pPr>
        <w:ind w:left="3163" w:hanging="360"/>
      </w:pPr>
      <w:rPr>
        <w:rFonts w:ascii="Symbol" w:hAnsi="Symbol" w:hint="default"/>
      </w:rPr>
    </w:lvl>
    <w:lvl w:ilvl="4" w:tplc="080A0003" w:tentative="1">
      <w:start w:val="1"/>
      <w:numFmt w:val="bullet"/>
      <w:lvlText w:val="o"/>
      <w:lvlJc w:val="left"/>
      <w:pPr>
        <w:ind w:left="3883" w:hanging="360"/>
      </w:pPr>
      <w:rPr>
        <w:rFonts w:ascii="Courier New" w:hAnsi="Courier New" w:cs="Courier New" w:hint="default"/>
      </w:rPr>
    </w:lvl>
    <w:lvl w:ilvl="5" w:tplc="080A0005" w:tentative="1">
      <w:start w:val="1"/>
      <w:numFmt w:val="bullet"/>
      <w:lvlText w:val=""/>
      <w:lvlJc w:val="left"/>
      <w:pPr>
        <w:ind w:left="4603" w:hanging="360"/>
      </w:pPr>
      <w:rPr>
        <w:rFonts w:ascii="Wingdings" w:hAnsi="Wingdings" w:hint="default"/>
      </w:rPr>
    </w:lvl>
    <w:lvl w:ilvl="6" w:tplc="080A0001" w:tentative="1">
      <w:start w:val="1"/>
      <w:numFmt w:val="bullet"/>
      <w:lvlText w:val=""/>
      <w:lvlJc w:val="left"/>
      <w:pPr>
        <w:ind w:left="5323" w:hanging="360"/>
      </w:pPr>
      <w:rPr>
        <w:rFonts w:ascii="Symbol" w:hAnsi="Symbol" w:hint="default"/>
      </w:rPr>
    </w:lvl>
    <w:lvl w:ilvl="7" w:tplc="080A0003" w:tentative="1">
      <w:start w:val="1"/>
      <w:numFmt w:val="bullet"/>
      <w:lvlText w:val="o"/>
      <w:lvlJc w:val="left"/>
      <w:pPr>
        <w:ind w:left="6043" w:hanging="360"/>
      </w:pPr>
      <w:rPr>
        <w:rFonts w:ascii="Courier New" w:hAnsi="Courier New" w:cs="Courier New" w:hint="default"/>
      </w:rPr>
    </w:lvl>
    <w:lvl w:ilvl="8" w:tplc="080A0005" w:tentative="1">
      <w:start w:val="1"/>
      <w:numFmt w:val="bullet"/>
      <w:lvlText w:val=""/>
      <w:lvlJc w:val="left"/>
      <w:pPr>
        <w:ind w:left="6763" w:hanging="360"/>
      </w:pPr>
      <w:rPr>
        <w:rFonts w:ascii="Wingdings" w:hAnsi="Wingdings" w:hint="default"/>
      </w:rPr>
    </w:lvl>
  </w:abstractNum>
  <w:abstractNum w:abstractNumId="30" w15:restartNumberingAfterBreak="0">
    <w:nsid w:val="51E223F6"/>
    <w:multiLevelType w:val="hybridMultilevel"/>
    <w:tmpl w:val="9B3E3F40"/>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31" w15:restartNumberingAfterBreak="0">
    <w:nsid w:val="53913628"/>
    <w:multiLevelType w:val="hybridMultilevel"/>
    <w:tmpl w:val="1BFE57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83D666F"/>
    <w:multiLevelType w:val="hybridMultilevel"/>
    <w:tmpl w:val="2460005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E8A2F34"/>
    <w:multiLevelType w:val="multilevel"/>
    <w:tmpl w:val="1EAC0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F9B7679"/>
    <w:multiLevelType w:val="hybridMultilevel"/>
    <w:tmpl w:val="9D30C4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3E51343"/>
    <w:multiLevelType w:val="hybridMultilevel"/>
    <w:tmpl w:val="F0464C62"/>
    <w:lvl w:ilvl="0" w:tplc="C4DE367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62C6B48"/>
    <w:multiLevelType w:val="hybridMultilevel"/>
    <w:tmpl w:val="ECBEB544"/>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63E3256"/>
    <w:multiLevelType w:val="hybridMultilevel"/>
    <w:tmpl w:val="E4CAC362"/>
    <w:lvl w:ilvl="0" w:tplc="3DF2FE56">
      <w:start w:val="1"/>
      <w:numFmt w:val="decimal"/>
      <w:lvlText w:val="%1."/>
      <w:lvlJc w:val="left"/>
      <w:pPr>
        <w:ind w:left="2160" w:hanging="360"/>
      </w:pPr>
      <w:rPr>
        <w:color w:val="auto"/>
      </w:rPr>
    </w:lvl>
    <w:lvl w:ilvl="1" w:tplc="080A0019" w:tentative="1">
      <w:start w:val="1"/>
      <w:numFmt w:val="lowerLetter"/>
      <w:lvlText w:val="%2."/>
      <w:lvlJc w:val="left"/>
      <w:pPr>
        <w:ind w:left="2880" w:hanging="360"/>
      </w:pPr>
    </w:lvl>
    <w:lvl w:ilvl="2" w:tplc="080A001B" w:tentative="1">
      <w:start w:val="1"/>
      <w:numFmt w:val="lowerRoman"/>
      <w:lvlText w:val="%3."/>
      <w:lvlJc w:val="right"/>
      <w:pPr>
        <w:ind w:left="3600" w:hanging="180"/>
      </w:pPr>
    </w:lvl>
    <w:lvl w:ilvl="3" w:tplc="080A000F" w:tentative="1">
      <w:start w:val="1"/>
      <w:numFmt w:val="decimal"/>
      <w:lvlText w:val="%4."/>
      <w:lvlJc w:val="left"/>
      <w:pPr>
        <w:ind w:left="4320" w:hanging="360"/>
      </w:pPr>
    </w:lvl>
    <w:lvl w:ilvl="4" w:tplc="080A0019" w:tentative="1">
      <w:start w:val="1"/>
      <w:numFmt w:val="lowerLetter"/>
      <w:lvlText w:val="%5."/>
      <w:lvlJc w:val="left"/>
      <w:pPr>
        <w:ind w:left="5040" w:hanging="360"/>
      </w:pPr>
    </w:lvl>
    <w:lvl w:ilvl="5" w:tplc="080A001B" w:tentative="1">
      <w:start w:val="1"/>
      <w:numFmt w:val="lowerRoman"/>
      <w:lvlText w:val="%6."/>
      <w:lvlJc w:val="right"/>
      <w:pPr>
        <w:ind w:left="5760" w:hanging="180"/>
      </w:pPr>
    </w:lvl>
    <w:lvl w:ilvl="6" w:tplc="080A000F" w:tentative="1">
      <w:start w:val="1"/>
      <w:numFmt w:val="decimal"/>
      <w:lvlText w:val="%7."/>
      <w:lvlJc w:val="left"/>
      <w:pPr>
        <w:ind w:left="6480" w:hanging="360"/>
      </w:pPr>
    </w:lvl>
    <w:lvl w:ilvl="7" w:tplc="080A0019" w:tentative="1">
      <w:start w:val="1"/>
      <w:numFmt w:val="lowerLetter"/>
      <w:lvlText w:val="%8."/>
      <w:lvlJc w:val="left"/>
      <w:pPr>
        <w:ind w:left="7200" w:hanging="360"/>
      </w:pPr>
    </w:lvl>
    <w:lvl w:ilvl="8" w:tplc="080A001B" w:tentative="1">
      <w:start w:val="1"/>
      <w:numFmt w:val="lowerRoman"/>
      <w:lvlText w:val="%9."/>
      <w:lvlJc w:val="right"/>
      <w:pPr>
        <w:ind w:left="7920" w:hanging="180"/>
      </w:pPr>
    </w:lvl>
  </w:abstractNum>
  <w:abstractNum w:abstractNumId="38" w15:restartNumberingAfterBreak="0">
    <w:nsid w:val="6AA0407A"/>
    <w:multiLevelType w:val="hybridMultilevel"/>
    <w:tmpl w:val="41D8750E"/>
    <w:lvl w:ilvl="0" w:tplc="14F8B11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0761BFE"/>
    <w:multiLevelType w:val="hybridMultilevel"/>
    <w:tmpl w:val="0EB6C7E8"/>
    <w:lvl w:ilvl="0" w:tplc="94F4D684">
      <w:start w:val="61"/>
      <w:numFmt w:val="decimal"/>
      <w:lvlText w:val="%1."/>
      <w:lvlJc w:val="left"/>
      <w:pPr>
        <w:ind w:left="0" w:firstLine="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1E356FE"/>
    <w:multiLevelType w:val="hybridMultilevel"/>
    <w:tmpl w:val="747C32C8"/>
    <w:lvl w:ilvl="0" w:tplc="080A0017">
      <w:start w:val="1"/>
      <w:numFmt w:val="lowerLetter"/>
      <w:lvlText w:val="%1)"/>
      <w:lvlJc w:val="left"/>
      <w:pPr>
        <w:ind w:left="1211" w:hanging="360"/>
      </w:pPr>
      <w:rPr>
        <w:rFonts w:hint="default"/>
      </w:rPr>
    </w:lvl>
    <w:lvl w:ilvl="1" w:tplc="080A0019">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41" w15:restartNumberingAfterBreak="0">
    <w:nsid w:val="74095DC5"/>
    <w:multiLevelType w:val="hybridMultilevel"/>
    <w:tmpl w:val="03A2AF2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6D75BE3"/>
    <w:multiLevelType w:val="multilevel"/>
    <w:tmpl w:val="BEDA6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70136A0"/>
    <w:multiLevelType w:val="hybridMultilevel"/>
    <w:tmpl w:val="6DF8335E"/>
    <w:lvl w:ilvl="0" w:tplc="080A000F">
      <w:start w:val="1"/>
      <w:numFmt w:val="decimal"/>
      <w:lvlText w:val="%1."/>
      <w:lvlJc w:val="left"/>
      <w:pPr>
        <w:ind w:left="8582" w:hanging="360"/>
      </w:pPr>
      <w:rPr>
        <w:rFonts w:hint="default"/>
        <w:i w:val="0"/>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E882483A">
      <w:start w:val="1"/>
      <w:numFmt w:val="lowerLetter"/>
      <w:lvlText w:val="%4)"/>
      <w:lvlJc w:val="left"/>
      <w:pPr>
        <w:ind w:left="2895" w:hanging="375"/>
      </w:pPr>
      <w:rPr>
        <w:rFonts w:eastAsia="Times New Roman" w:cs="Times New Roman" w:hint="default"/>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97A193D"/>
    <w:multiLevelType w:val="hybridMultilevel"/>
    <w:tmpl w:val="17FC8566"/>
    <w:lvl w:ilvl="0" w:tplc="2A5434DE">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7B0F346F"/>
    <w:multiLevelType w:val="hybridMultilevel"/>
    <w:tmpl w:val="A9C80A4E"/>
    <w:lvl w:ilvl="0" w:tplc="9DF8992E">
      <w:start w:val="1"/>
      <w:numFmt w:val="lowerLetter"/>
      <w:lvlText w:val="%1)"/>
      <w:lvlJc w:val="left"/>
      <w:pPr>
        <w:ind w:left="720" w:hanging="360"/>
      </w:pPr>
      <w:rPr>
        <w:rFonts w:hint="default"/>
        <w:b/>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41"/>
  </w:num>
  <w:num w:numId="2">
    <w:abstractNumId w:val="19"/>
  </w:num>
  <w:num w:numId="3">
    <w:abstractNumId w:val="2"/>
  </w:num>
  <w:num w:numId="4">
    <w:abstractNumId w:val="7"/>
  </w:num>
  <w:num w:numId="5">
    <w:abstractNumId w:val="23"/>
  </w:num>
  <w:num w:numId="6">
    <w:abstractNumId w:val="36"/>
  </w:num>
  <w:num w:numId="7">
    <w:abstractNumId w:val="9"/>
  </w:num>
  <w:num w:numId="8">
    <w:abstractNumId w:val="20"/>
  </w:num>
  <w:num w:numId="9">
    <w:abstractNumId w:val="40"/>
  </w:num>
  <w:num w:numId="10">
    <w:abstractNumId w:val="30"/>
  </w:num>
  <w:num w:numId="11">
    <w:abstractNumId w:val="0"/>
  </w:num>
  <w:num w:numId="12">
    <w:abstractNumId w:val="10"/>
  </w:num>
  <w:num w:numId="13">
    <w:abstractNumId w:val="24"/>
  </w:num>
  <w:num w:numId="14">
    <w:abstractNumId w:val="15"/>
  </w:num>
  <w:num w:numId="15">
    <w:abstractNumId w:val="31"/>
  </w:num>
  <w:num w:numId="16">
    <w:abstractNumId w:val="33"/>
  </w:num>
  <w:num w:numId="17">
    <w:abstractNumId w:val="13"/>
  </w:num>
  <w:num w:numId="18">
    <w:abstractNumId w:val="8"/>
  </w:num>
  <w:num w:numId="19">
    <w:abstractNumId w:val="39"/>
  </w:num>
  <w:num w:numId="20">
    <w:abstractNumId w:val="42"/>
  </w:num>
  <w:num w:numId="21">
    <w:abstractNumId w:val="34"/>
  </w:num>
  <w:num w:numId="22">
    <w:abstractNumId w:val="28"/>
  </w:num>
  <w:num w:numId="23">
    <w:abstractNumId w:val="5"/>
  </w:num>
  <w:num w:numId="24">
    <w:abstractNumId w:val="37"/>
  </w:num>
  <w:num w:numId="25">
    <w:abstractNumId w:val="26"/>
  </w:num>
  <w:num w:numId="26">
    <w:abstractNumId w:val="17"/>
  </w:num>
  <w:num w:numId="27">
    <w:abstractNumId w:val="44"/>
  </w:num>
  <w:num w:numId="28">
    <w:abstractNumId w:val="3"/>
  </w:num>
  <w:num w:numId="29">
    <w:abstractNumId w:val="14"/>
  </w:num>
  <w:num w:numId="30">
    <w:abstractNumId w:val="29"/>
  </w:num>
  <w:num w:numId="31">
    <w:abstractNumId w:val="35"/>
  </w:num>
  <w:num w:numId="32">
    <w:abstractNumId w:val="38"/>
  </w:num>
  <w:num w:numId="33">
    <w:abstractNumId w:val="16"/>
  </w:num>
  <w:num w:numId="34">
    <w:abstractNumId w:val="1"/>
  </w:num>
  <w:num w:numId="35">
    <w:abstractNumId w:val="11"/>
  </w:num>
  <w:num w:numId="36">
    <w:abstractNumId w:val="27"/>
  </w:num>
  <w:num w:numId="37">
    <w:abstractNumId w:val="18"/>
  </w:num>
  <w:num w:numId="38">
    <w:abstractNumId w:val="6"/>
  </w:num>
  <w:num w:numId="39">
    <w:abstractNumId w:val="25"/>
  </w:num>
  <w:num w:numId="40">
    <w:abstractNumId w:val="22"/>
  </w:num>
  <w:num w:numId="41">
    <w:abstractNumId w:val="4"/>
  </w:num>
  <w:num w:numId="42">
    <w:abstractNumId w:val="43"/>
  </w:num>
  <w:num w:numId="43">
    <w:abstractNumId w:val="12"/>
  </w:num>
  <w:num w:numId="44">
    <w:abstractNumId w:val="45"/>
  </w:num>
  <w:num w:numId="45">
    <w:abstractNumId w:val="21"/>
  </w:num>
  <w:num w:numId="46">
    <w:abstractNumId w:val="3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activeWritingStyle w:appName="MSWord" w:lang="pt-BR" w:vendorID="64" w:dllVersion="131078" w:nlCheck="1" w:checkStyle="0"/>
  <w:activeWritingStyle w:appName="MSWord" w:lang="es-ES_tradnl" w:vendorID="64" w:dllVersion="131078" w:nlCheck="1" w:checkStyle="0"/>
  <w:activeWritingStyle w:appName="MSWord" w:lang="es-MX" w:vendorID="64" w:dllVersion="131078" w:nlCheck="1" w:checkStyle="0"/>
  <w:activeWritingStyle w:appName="MSWord" w:lang="es-ES" w:vendorID="64" w:dllVersion="131078" w:nlCheck="1" w:checkStyle="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3214"/>
    <w:rsid w:val="00001849"/>
    <w:rsid w:val="000035B9"/>
    <w:rsid w:val="00004473"/>
    <w:rsid w:val="000046FB"/>
    <w:rsid w:val="00007919"/>
    <w:rsid w:val="00007D3D"/>
    <w:rsid w:val="000104F7"/>
    <w:rsid w:val="000108DB"/>
    <w:rsid w:val="00010B26"/>
    <w:rsid w:val="00010E31"/>
    <w:rsid w:val="00011162"/>
    <w:rsid w:val="000122B4"/>
    <w:rsid w:val="000122EA"/>
    <w:rsid w:val="000127D5"/>
    <w:rsid w:val="0001406C"/>
    <w:rsid w:val="00014D5E"/>
    <w:rsid w:val="00015AEF"/>
    <w:rsid w:val="0001676D"/>
    <w:rsid w:val="000168BA"/>
    <w:rsid w:val="00016E9D"/>
    <w:rsid w:val="0001725E"/>
    <w:rsid w:val="00017353"/>
    <w:rsid w:val="000205EA"/>
    <w:rsid w:val="000225EB"/>
    <w:rsid w:val="000229C8"/>
    <w:rsid w:val="00022CB4"/>
    <w:rsid w:val="00023CA8"/>
    <w:rsid w:val="00023CE4"/>
    <w:rsid w:val="000241E1"/>
    <w:rsid w:val="0002487C"/>
    <w:rsid w:val="000250E7"/>
    <w:rsid w:val="00025104"/>
    <w:rsid w:val="00026F87"/>
    <w:rsid w:val="0002762D"/>
    <w:rsid w:val="00027ADB"/>
    <w:rsid w:val="0003070B"/>
    <w:rsid w:val="0003124C"/>
    <w:rsid w:val="00031A78"/>
    <w:rsid w:val="00031DF7"/>
    <w:rsid w:val="000326F0"/>
    <w:rsid w:val="000328CC"/>
    <w:rsid w:val="00032985"/>
    <w:rsid w:val="00032DAE"/>
    <w:rsid w:val="00033A0C"/>
    <w:rsid w:val="00033E1A"/>
    <w:rsid w:val="00033FCA"/>
    <w:rsid w:val="000360FD"/>
    <w:rsid w:val="00036DCC"/>
    <w:rsid w:val="000374B7"/>
    <w:rsid w:val="00040D11"/>
    <w:rsid w:val="000426E9"/>
    <w:rsid w:val="000434B2"/>
    <w:rsid w:val="00043A0D"/>
    <w:rsid w:val="00044369"/>
    <w:rsid w:val="0004462C"/>
    <w:rsid w:val="00044D45"/>
    <w:rsid w:val="000465EF"/>
    <w:rsid w:val="00046870"/>
    <w:rsid w:val="00047D12"/>
    <w:rsid w:val="00052301"/>
    <w:rsid w:val="000525D6"/>
    <w:rsid w:val="00052B88"/>
    <w:rsid w:val="000531A9"/>
    <w:rsid w:val="00053514"/>
    <w:rsid w:val="00054FB4"/>
    <w:rsid w:val="00055149"/>
    <w:rsid w:val="0005520E"/>
    <w:rsid w:val="00055594"/>
    <w:rsid w:val="00055698"/>
    <w:rsid w:val="00055744"/>
    <w:rsid w:val="0005692C"/>
    <w:rsid w:val="00056D89"/>
    <w:rsid w:val="00061049"/>
    <w:rsid w:val="00062E9A"/>
    <w:rsid w:val="0006300D"/>
    <w:rsid w:val="0006317A"/>
    <w:rsid w:val="00063549"/>
    <w:rsid w:val="00063662"/>
    <w:rsid w:val="00064430"/>
    <w:rsid w:val="000648A8"/>
    <w:rsid w:val="00065220"/>
    <w:rsid w:val="000664A5"/>
    <w:rsid w:val="0006665C"/>
    <w:rsid w:val="0006794C"/>
    <w:rsid w:val="00071A92"/>
    <w:rsid w:val="00072234"/>
    <w:rsid w:val="000725F9"/>
    <w:rsid w:val="00073311"/>
    <w:rsid w:val="00073EDD"/>
    <w:rsid w:val="00074845"/>
    <w:rsid w:val="000764BF"/>
    <w:rsid w:val="0008000B"/>
    <w:rsid w:val="0008117C"/>
    <w:rsid w:val="00081DAC"/>
    <w:rsid w:val="00083D2E"/>
    <w:rsid w:val="000848AC"/>
    <w:rsid w:val="00090293"/>
    <w:rsid w:val="00090582"/>
    <w:rsid w:val="0009144C"/>
    <w:rsid w:val="00091652"/>
    <w:rsid w:val="00091919"/>
    <w:rsid w:val="000925AB"/>
    <w:rsid w:val="000925EF"/>
    <w:rsid w:val="0009276D"/>
    <w:rsid w:val="000927BF"/>
    <w:rsid w:val="00093594"/>
    <w:rsid w:val="00093851"/>
    <w:rsid w:val="00094043"/>
    <w:rsid w:val="00094619"/>
    <w:rsid w:val="0009483C"/>
    <w:rsid w:val="00094F79"/>
    <w:rsid w:val="00096A12"/>
    <w:rsid w:val="000A0432"/>
    <w:rsid w:val="000A0CAE"/>
    <w:rsid w:val="000A0EAE"/>
    <w:rsid w:val="000A1AEC"/>
    <w:rsid w:val="000A1C06"/>
    <w:rsid w:val="000A1E35"/>
    <w:rsid w:val="000A2763"/>
    <w:rsid w:val="000A3953"/>
    <w:rsid w:val="000A4444"/>
    <w:rsid w:val="000A4495"/>
    <w:rsid w:val="000A4552"/>
    <w:rsid w:val="000A4623"/>
    <w:rsid w:val="000A4EF0"/>
    <w:rsid w:val="000A571A"/>
    <w:rsid w:val="000A6038"/>
    <w:rsid w:val="000A63F8"/>
    <w:rsid w:val="000B0406"/>
    <w:rsid w:val="000B0794"/>
    <w:rsid w:val="000B14EB"/>
    <w:rsid w:val="000B1C70"/>
    <w:rsid w:val="000B249F"/>
    <w:rsid w:val="000B2630"/>
    <w:rsid w:val="000B2F5E"/>
    <w:rsid w:val="000B3967"/>
    <w:rsid w:val="000B5190"/>
    <w:rsid w:val="000B69D5"/>
    <w:rsid w:val="000B6CFA"/>
    <w:rsid w:val="000C0753"/>
    <w:rsid w:val="000C0F46"/>
    <w:rsid w:val="000C226A"/>
    <w:rsid w:val="000C23BC"/>
    <w:rsid w:val="000C3A6F"/>
    <w:rsid w:val="000C511F"/>
    <w:rsid w:val="000C620D"/>
    <w:rsid w:val="000C6549"/>
    <w:rsid w:val="000D172D"/>
    <w:rsid w:val="000D2D00"/>
    <w:rsid w:val="000D2DCA"/>
    <w:rsid w:val="000D3FB5"/>
    <w:rsid w:val="000D419B"/>
    <w:rsid w:val="000D505C"/>
    <w:rsid w:val="000D79B2"/>
    <w:rsid w:val="000D7E22"/>
    <w:rsid w:val="000E0D14"/>
    <w:rsid w:val="000E1094"/>
    <w:rsid w:val="000E1D14"/>
    <w:rsid w:val="000E1D57"/>
    <w:rsid w:val="000E283C"/>
    <w:rsid w:val="000E4D1D"/>
    <w:rsid w:val="000E5282"/>
    <w:rsid w:val="000E601F"/>
    <w:rsid w:val="000F0118"/>
    <w:rsid w:val="000F148F"/>
    <w:rsid w:val="000F1E30"/>
    <w:rsid w:val="000F24E3"/>
    <w:rsid w:val="000F327A"/>
    <w:rsid w:val="000F447C"/>
    <w:rsid w:val="00100BA8"/>
    <w:rsid w:val="00101061"/>
    <w:rsid w:val="00101F49"/>
    <w:rsid w:val="00102050"/>
    <w:rsid w:val="00102336"/>
    <w:rsid w:val="0010309D"/>
    <w:rsid w:val="00103C0F"/>
    <w:rsid w:val="001046C7"/>
    <w:rsid w:val="00105201"/>
    <w:rsid w:val="001059AB"/>
    <w:rsid w:val="00105CA0"/>
    <w:rsid w:val="00105D75"/>
    <w:rsid w:val="0010636E"/>
    <w:rsid w:val="00107399"/>
    <w:rsid w:val="00107FE5"/>
    <w:rsid w:val="00110188"/>
    <w:rsid w:val="00112BF6"/>
    <w:rsid w:val="00113764"/>
    <w:rsid w:val="001140E9"/>
    <w:rsid w:val="001146C3"/>
    <w:rsid w:val="00115058"/>
    <w:rsid w:val="0011612B"/>
    <w:rsid w:val="001168FD"/>
    <w:rsid w:val="001175B6"/>
    <w:rsid w:val="001179E2"/>
    <w:rsid w:val="001213B8"/>
    <w:rsid w:val="00121AD8"/>
    <w:rsid w:val="00121D8A"/>
    <w:rsid w:val="00122AE9"/>
    <w:rsid w:val="00122D33"/>
    <w:rsid w:val="00124027"/>
    <w:rsid w:val="001245EB"/>
    <w:rsid w:val="00124A8E"/>
    <w:rsid w:val="00124FDF"/>
    <w:rsid w:val="00125191"/>
    <w:rsid w:val="00127090"/>
    <w:rsid w:val="001274AE"/>
    <w:rsid w:val="00127EDC"/>
    <w:rsid w:val="00130298"/>
    <w:rsid w:val="00130EAD"/>
    <w:rsid w:val="001314B9"/>
    <w:rsid w:val="00132376"/>
    <w:rsid w:val="001356A1"/>
    <w:rsid w:val="00135A22"/>
    <w:rsid w:val="00137C1B"/>
    <w:rsid w:val="00137CB7"/>
    <w:rsid w:val="00141A33"/>
    <w:rsid w:val="00141A5B"/>
    <w:rsid w:val="001429D2"/>
    <w:rsid w:val="00143209"/>
    <w:rsid w:val="0014480A"/>
    <w:rsid w:val="00145732"/>
    <w:rsid w:val="00145770"/>
    <w:rsid w:val="001457AA"/>
    <w:rsid w:val="00145DCC"/>
    <w:rsid w:val="001461E1"/>
    <w:rsid w:val="0014757D"/>
    <w:rsid w:val="00150673"/>
    <w:rsid w:val="00152075"/>
    <w:rsid w:val="00152086"/>
    <w:rsid w:val="001526A1"/>
    <w:rsid w:val="00152802"/>
    <w:rsid w:val="00152859"/>
    <w:rsid w:val="00153CA3"/>
    <w:rsid w:val="001544E4"/>
    <w:rsid w:val="00154931"/>
    <w:rsid w:val="00154EAD"/>
    <w:rsid w:val="00155ABF"/>
    <w:rsid w:val="001570FC"/>
    <w:rsid w:val="00157EC4"/>
    <w:rsid w:val="00160590"/>
    <w:rsid w:val="00161485"/>
    <w:rsid w:val="00161AAC"/>
    <w:rsid w:val="00162779"/>
    <w:rsid w:val="00162CBB"/>
    <w:rsid w:val="00163D26"/>
    <w:rsid w:val="001641B7"/>
    <w:rsid w:val="00164834"/>
    <w:rsid w:val="00164C6A"/>
    <w:rsid w:val="00165FC0"/>
    <w:rsid w:val="00166E57"/>
    <w:rsid w:val="001672CC"/>
    <w:rsid w:val="0016776C"/>
    <w:rsid w:val="0017089C"/>
    <w:rsid w:val="00170DC7"/>
    <w:rsid w:val="00171044"/>
    <w:rsid w:val="001725CE"/>
    <w:rsid w:val="00172797"/>
    <w:rsid w:val="00173A17"/>
    <w:rsid w:val="001745DC"/>
    <w:rsid w:val="00175141"/>
    <w:rsid w:val="001755D9"/>
    <w:rsid w:val="00176B57"/>
    <w:rsid w:val="00176E06"/>
    <w:rsid w:val="00176FE3"/>
    <w:rsid w:val="001778C1"/>
    <w:rsid w:val="001801A8"/>
    <w:rsid w:val="00180D90"/>
    <w:rsid w:val="001825C0"/>
    <w:rsid w:val="00182916"/>
    <w:rsid w:val="00185636"/>
    <w:rsid w:val="0018595B"/>
    <w:rsid w:val="00185AD8"/>
    <w:rsid w:val="00187D06"/>
    <w:rsid w:val="00190218"/>
    <w:rsid w:val="0019025A"/>
    <w:rsid w:val="00190DF5"/>
    <w:rsid w:val="001917EB"/>
    <w:rsid w:val="00191DDC"/>
    <w:rsid w:val="001922F0"/>
    <w:rsid w:val="0019349E"/>
    <w:rsid w:val="001953B2"/>
    <w:rsid w:val="001976E1"/>
    <w:rsid w:val="001A0045"/>
    <w:rsid w:val="001A060F"/>
    <w:rsid w:val="001A09CA"/>
    <w:rsid w:val="001A1E27"/>
    <w:rsid w:val="001A205F"/>
    <w:rsid w:val="001A20F2"/>
    <w:rsid w:val="001A298F"/>
    <w:rsid w:val="001A2CFF"/>
    <w:rsid w:val="001A3FF0"/>
    <w:rsid w:val="001A4D74"/>
    <w:rsid w:val="001A4F0F"/>
    <w:rsid w:val="001A53AA"/>
    <w:rsid w:val="001A5C35"/>
    <w:rsid w:val="001A60A6"/>
    <w:rsid w:val="001A6BE1"/>
    <w:rsid w:val="001A7576"/>
    <w:rsid w:val="001B05FB"/>
    <w:rsid w:val="001B1D8A"/>
    <w:rsid w:val="001B3637"/>
    <w:rsid w:val="001B3DCE"/>
    <w:rsid w:val="001B5588"/>
    <w:rsid w:val="001B6B1E"/>
    <w:rsid w:val="001B7300"/>
    <w:rsid w:val="001B7445"/>
    <w:rsid w:val="001B7495"/>
    <w:rsid w:val="001B7A62"/>
    <w:rsid w:val="001C0DAA"/>
    <w:rsid w:val="001C150C"/>
    <w:rsid w:val="001C16ED"/>
    <w:rsid w:val="001C2EBC"/>
    <w:rsid w:val="001C3F37"/>
    <w:rsid w:val="001C4322"/>
    <w:rsid w:val="001C63FA"/>
    <w:rsid w:val="001C6AC8"/>
    <w:rsid w:val="001C77A7"/>
    <w:rsid w:val="001C7E71"/>
    <w:rsid w:val="001D034A"/>
    <w:rsid w:val="001D0BD2"/>
    <w:rsid w:val="001D1B77"/>
    <w:rsid w:val="001D226D"/>
    <w:rsid w:val="001D2FDA"/>
    <w:rsid w:val="001D3A76"/>
    <w:rsid w:val="001D5071"/>
    <w:rsid w:val="001D50A4"/>
    <w:rsid w:val="001D541A"/>
    <w:rsid w:val="001D5E04"/>
    <w:rsid w:val="001D626F"/>
    <w:rsid w:val="001E3F7D"/>
    <w:rsid w:val="001E4B77"/>
    <w:rsid w:val="001E5028"/>
    <w:rsid w:val="001E57DC"/>
    <w:rsid w:val="001E5C88"/>
    <w:rsid w:val="001E634B"/>
    <w:rsid w:val="001E7325"/>
    <w:rsid w:val="001E76B8"/>
    <w:rsid w:val="001F0995"/>
    <w:rsid w:val="001F14F5"/>
    <w:rsid w:val="001F2BA4"/>
    <w:rsid w:val="001F33CD"/>
    <w:rsid w:val="001F3596"/>
    <w:rsid w:val="001F365A"/>
    <w:rsid w:val="001F3A21"/>
    <w:rsid w:val="001F3B65"/>
    <w:rsid w:val="001F4B8F"/>
    <w:rsid w:val="001F5AFA"/>
    <w:rsid w:val="001F6DB3"/>
    <w:rsid w:val="001F7790"/>
    <w:rsid w:val="002001C5"/>
    <w:rsid w:val="00201EF1"/>
    <w:rsid w:val="00201FE0"/>
    <w:rsid w:val="00202977"/>
    <w:rsid w:val="0020456F"/>
    <w:rsid w:val="002046E0"/>
    <w:rsid w:val="00205295"/>
    <w:rsid w:val="00205C74"/>
    <w:rsid w:val="002117C3"/>
    <w:rsid w:val="0021242D"/>
    <w:rsid w:val="002126A7"/>
    <w:rsid w:val="0021274F"/>
    <w:rsid w:val="0021383F"/>
    <w:rsid w:val="00214417"/>
    <w:rsid w:val="002167C0"/>
    <w:rsid w:val="00216A9F"/>
    <w:rsid w:val="00216F73"/>
    <w:rsid w:val="00217EAF"/>
    <w:rsid w:val="00217FB3"/>
    <w:rsid w:val="00220890"/>
    <w:rsid w:val="0022193D"/>
    <w:rsid w:val="002225E9"/>
    <w:rsid w:val="00222E94"/>
    <w:rsid w:val="002237C7"/>
    <w:rsid w:val="002266CE"/>
    <w:rsid w:val="00226C42"/>
    <w:rsid w:val="00226D02"/>
    <w:rsid w:val="00227ACA"/>
    <w:rsid w:val="00231341"/>
    <w:rsid w:val="00231925"/>
    <w:rsid w:val="00232ED3"/>
    <w:rsid w:val="00234DF9"/>
    <w:rsid w:val="00234E7F"/>
    <w:rsid w:val="00236CD2"/>
    <w:rsid w:val="00236E3B"/>
    <w:rsid w:val="00236F76"/>
    <w:rsid w:val="0023707C"/>
    <w:rsid w:val="00237D19"/>
    <w:rsid w:val="0024025D"/>
    <w:rsid w:val="00241420"/>
    <w:rsid w:val="0024185A"/>
    <w:rsid w:val="00241BCD"/>
    <w:rsid w:val="00241C26"/>
    <w:rsid w:val="00243450"/>
    <w:rsid w:val="0024453C"/>
    <w:rsid w:val="0024635B"/>
    <w:rsid w:val="0024637B"/>
    <w:rsid w:val="002468D4"/>
    <w:rsid w:val="00246C0D"/>
    <w:rsid w:val="00246E7D"/>
    <w:rsid w:val="0024736A"/>
    <w:rsid w:val="00247426"/>
    <w:rsid w:val="002475C8"/>
    <w:rsid w:val="00247A64"/>
    <w:rsid w:val="00247AA7"/>
    <w:rsid w:val="00247E49"/>
    <w:rsid w:val="00250489"/>
    <w:rsid w:val="002507E9"/>
    <w:rsid w:val="0025121C"/>
    <w:rsid w:val="00251D24"/>
    <w:rsid w:val="0025238C"/>
    <w:rsid w:val="002527EE"/>
    <w:rsid w:val="00252AD8"/>
    <w:rsid w:val="002537B8"/>
    <w:rsid w:val="002539CF"/>
    <w:rsid w:val="00253D9D"/>
    <w:rsid w:val="002540AA"/>
    <w:rsid w:val="00255C14"/>
    <w:rsid w:val="00256D4B"/>
    <w:rsid w:val="00256D9A"/>
    <w:rsid w:val="002570EC"/>
    <w:rsid w:val="00260768"/>
    <w:rsid w:val="00260A22"/>
    <w:rsid w:val="00260EF6"/>
    <w:rsid w:val="002621CB"/>
    <w:rsid w:val="00263218"/>
    <w:rsid w:val="0026375A"/>
    <w:rsid w:val="00263FFF"/>
    <w:rsid w:val="00264C90"/>
    <w:rsid w:val="00265C42"/>
    <w:rsid w:val="00266C54"/>
    <w:rsid w:val="00267172"/>
    <w:rsid w:val="00267444"/>
    <w:rsid w:val="002677FB"/>
    <w:rsid w:val="00267FD6"/>
    <w:rsid w:val="00270C70"/>
    <w:rsid w:val="0027181F"/>
    <w:rsid w:val="00271DE4"/>
    <w:rsid w:val="00271F42"/>
    <w:rsid w:val="002727AC"/>
    <w:rsid w:val="0027304D"/>
    <w:rsid w:val="002740E0"/>
    <w:rsid w:val="00274137"/>
    <w:rsid w:val="00274147"/>
    <w:rsid w:val="002742B5"/>
    <w:rsid w:val="00274B71"/>
    <w:rsid w:val="00274D10"/>
    <w:rsid w:val="00275251"/>
    <w:rsid w:val="00276034"/>
    <w:rsid w:val="0027720C"/>
    <w:rsid w:val="002776EF"/>
    <w:rsid w:val="00277CB9"/>
    <w:rsid w:val="0028034A"/>
    <w:rsid w:val="002805E6"/>
    <w:rsid w:val="00282741"/>
    <w:rsid w:val="00282984"/>
    <w:rsid w:val="00284A4B"/>
    <w:rsid w:val="0028671D"/>
    <w:rsid w:val="00287A17"/>
    <w:rsid w:val="0029052D"/>
    <w:rsid w:val="00290DD7"/>
    <w:rsid w:val="0029141A"/>
    <w:rsid w:val="00291626"/>
    <w:rsid w:val="00292136"/>
    <w:rsid w:val="00294AC6"/>
    <w:rsid w:val="0029533E"/>
    <w:rsid w:val="002959EF"/>
    <w:rsid w:val="00295A47"/>
    <w:rsid w:val="00295BE8"/>
    <w:rsid w:val="00296627"/>
    <w:rsid w:val="00296816"/>
    <w:rsid w:val="00296CB4"/>
    <w:rsid w:val="0029794D"/>
    <w:rsid w:val="002A1955"/>
    <w:rsid w:val="002A26B8"/>
    <w:rsid w:val="002A2AC3"/>
    <w:rsid w:val="002A2D36"/>
    <w:rsid w:val="002A5832"/>
    <w:rsid w:val="002A613B"/>
    <w:rsid w:val="002A6BCE"/>
    <w:rsid w:val="002A798F"/>
    <w:rsid w:val="002A7C52"/>
    <w:rsid w:val="002B0149"/>
    <w:rsid w:val="002B1018"/>
    <w:rsid w:val="002B3AE0"/>
    <w:rsid w:val="002B42AA"/>
    <w:rsid w:val="002B4EBF"/>
    <w:rsid w:val="002B56F6"/>
    <w:rsid w:val="002B613F"/>
    <w:rsid w:val="002B626D"/>
    <w:rsid w:val="002B7ED6"/>
    <w:rsid w:val="002C02E6"/>
    <w:rsid w:val="002C08C0"/>
    <w:rsid w:val="002C2B44"/>
    <w:rsid w:val="002C2BB7"/>
    <w:rsid w:val="002C2EBB"/>
    <w:rsid w:val="002C4CF7"/>
    <w:rsid w:val="002C555A"/>
    <w:rsid w:val="002C5EF0"/>
    <w:rsid w:val="002C6122"/>
    <w:rsid w:val="002C65DA"/>
    <w:rsid w:val="002C67F1"/>
    <w:rsid w:val="002C7427"/>
    <w:rsid w:val="002C7524"/>
    <w:rsid w:val="002C7981"/>
    <w:rsid w:val="002C7E55"/>
    <w:rsid w:val="002D0669"/>
    <w:rsid w:val="002D19D6"/>
    <w:rsid w:val="002D1A63"/>
    <w:rsid w:val="002D1ED7"/>
    <w:rsid w:val="002D2A03"/>
    <w:rsid w:val="002D2A33"/>
    <w:rsid w:val="002D2CF7"/>
    <w:rsid w:val="002D3BD2"/>
    <w:rsid w:val="002D4177"/>
    <w:rsid w:val="002D5867"/>
    <w:rsid w:val="002D5B6B"/>
    <w:rsid w:val="002D6BCF"/>
    <w:rsid w:val="002D75BC"/>
    <w:rsid w:val="002D7DDB"/>
    <w:rsid w:val="002E08E5"/>
    <w:rsid w:val="002E1317"/>
    <w:rsid w:val="002E28E7"/>
    <w:rsid w:val="002E43CB"/>
    <w:rsid w:val="002E43FA"/>
    <w:rsid w:val="002E4C91"/>
    <w:rsid w:val="002E52BF"/>
    <w:rsid w:val="002E55E5"/>
    <w:rsid w:val="002E6122"/>
    <w:rsid w:val="002E6157"/>
    <w:rsid w:val="002E6A47"/>
    <w:rsid w:val="002F07AC"/>
    <w:rsid w:val="002F1F62"/>
    <w:rsid w:val="002F3635"/>
    <w:rsid w:val="002F3ECD"/>
    <w:rsid w:val="00301738"/>
    <w:rsid w:val="00304F9C"/>
    <w:rsid w:val="00305BC1"/>
    <w:rsid w:val="003064C7"/>
    <w:rsid w:val="00306BD4"/>
    <w:rsid w:val="00307BC8"/>
    <w:rsid w:val="003116CC"/>
    <w:rsid w:val="00311872"/>
    <w:rsid w:val="0031263C"/>
    <w:rsid w:val="00312C62"/>
    <w:rsid w:val="00313B2B"/>
    <w:rsid w:val="003147C8"/>
    <w:rsid w:val="00315252"/>
    <w:rsid w:val="00321127"/>
    <w:rsid w:val="00321885"/>
    <w:rsid w:val="003226D7"/>
    <w:rsid w:val="003227E2"/>
    <w:rsid w:val="00323542"/>
    <w:rsid w:val="00323967"/>
    <w:rsid w:val="00323A1D"/>
    <w:rsid w:val="00323AC6"/>
    <w:rsid w:val="0032429F"/>
    <w:rsid w:val="003249B7"/>
    <w:rsid w:val="0032617D"/>
    <w:rsid w:val="00326525"/>
    <w:rsid w:val="00326B25"/>
    <w:rsid w:val="003276E2"/>
    <w:rsid w:val="00331A8E"/>
    <w:rsid w:val="00331AD7"/>
    <w:rsid w:val="00332125"/>
    <w:rsid w:val="00333464"/>
    <w:rsid w:val="00333E4E"/>
    <w:rsid w:val="003343E4"/>
    <w:rsid w:val="0033483F"/>
    <w:rsid w:val="00334A2A"/>
    <w:rsid w:val="003401FE"/>
    <w:rsid w:val="00340233"/>
    <w:rsid w:val="00341442"/>
    <w:rsid w:val="003423F3"/>
    <w:rsid w:val="00342F5E"/>
    <w:rsid w:val="0034305C"/>
    <w:rsid w:val="00343D4F"/>
    <w:rsid w:val="00344B23"/>
    <w:rsid w:val="00345AF5"/>
    <w:rsid w:val="003467DE"/>
    <w:rsid w:val="003476E2"/>
    <w:rsid w:val="003479CF"/>
    <w:rsid w:val="003501F9"/>
    <w:rsid w:val="0035154E"/>
    <w:rsid w:val="003518DA"/>
    <w:rsid w:val="00352CF4"/>
    <w:rsid w:val="00353207"/>
    <w:rsid w:val="00353384"/>
    <w:rsid w:val="00353FEE"/>
    <w:rsid w:val="00354782"/>
    <w:rsid w:val="003556FE"/>
    <w:rsid w:val="00355A1A"/>
    <w:rsid w:val="00355C93"/>
    <w:rsid w:val="003574CA"/>
    <w:rsid w:val="0036004D"/>
    <w:rsid w:val="003600C9"/>
    <w:rsid w:val="0036055C"/>
    <w:rsid w:val="0036148E"/>
    <w:rsid w:val="00363018"/>
    <w:rsid w:val="0036314B"/>
    <w:rsid w:val="00363388"/>
    <w:rsid w:val="00363A61"/>
    <w:rsid w:val="00364175"/>
    <w:rsid w:val="003642E6"/>
    <w:rsid w:val="00364644"/>
    <w:rsid w:val="0037012F"/>
    <w:rsid w:val="0037105E"/>
    <w:rsid w:val="00371A6C"/>
    <w:rsid w:val="003720C4"/>
    <w:rsid w:val="00372149"/>
    <w:rsid w:val="003721E8"/>
    <w:rsid w:val="0037238E"/>
    <w:rsid w:val="00373F6E"/>
    <w:rsid w:val="0037412F"/>
    <w:rsid w:val="003746CE"/>
    <w:rsid w:val="003756CA"/>
    <w:rsid w:val="00376263"/>
    <w:rsid w:val="0037641A"/>
    <w:rsid w:val="00376480"/>
    <w:rsid w:val="003768FF"/>
    <w:rsid w:val="0037694D"/>
    <w:rsid w:val="0037781C"/>
    <w:rsid w:val="00380454"/>
    <w:rsid w:val="003820FC"/>
    <w:rsid w:val="00383010"/>
    <w:rsid w:val="003832A0"/>
    <w:rsid w:val="00383B5C"/>
    <w:rsid w:val="0038665E"/>
    <w:rsid w:val="00387386"/>
    <w:rsid w:val="0039057C"/>
    <w:rsid w:val="0039096F"/>
    <w:rsid w:val="00391135"/>
    <w:rsid w:val="00392F65"/>
    <w:rsid w:val="003934C5"/>
    <w:rsid w:val="00393680"/>
    <w:rsid w:val="00393B5C"/>
    <w:rsid w:val="00394D98"/>
    <w:rsid w:val="0039548A"/>
    <w:rsid w:val="00395CCD"/>
    <w:rsid w:val="003A016B"/>
    <w:rsid w:val="003A2911"/>
    <w:rsid w:val="003A4778"/>
    <w:rsid w:val="003A4875"/>
    <w:rsid w:val="003A50D8"/>
    <w:rsid w:val="003A586B"/>
    <w:rsid w:val="003A7C4B"/>
    <w:rsid w:val="003B0D81"/>
    <w:rsid w:val="003B12C8"/>
    <w:rsid w:val="003B2B99"/>
    <w:rsid w:val="003B3756"/>
    <w:rsid w:val="003B52F6"/>
    <w:rsid w:val="003B5A10"/>
    <w:rsid w:val="003B70C3"/>
    <w:rsid w:val="003B72A4"/>
    <w:rsid w:val="003B77D8"/>
    <w:rsid w:val="003C04A9"/>
    <w:rsid w:val="003C0D93"/>
    <w:rsid w:val="003C1711"/>
    <w:rsid w:val="003C1B58"/>
    <w:rsid w:val="003C2943"/>
    <w:rsid w:val="003C327C"/>
    <w:rsid w:val="003C4311"/>
    <w:rsid w:val="003C4B82"/>
    <w:rsid w:val="003C4C92"/>
    <w:rsid w:val="003C608B"/>
    <w:rsid w:val="003C66EE"/>
    <w:rsid w:val="003C6D59"/>
    <w:rsid w:val="003D1912"/>
    <w:rsid w:val="003D23D7"/>
    <w:rsid w:val="003D4448"/>
    <w:rsid w:val="003D5057"/>
    <w:rsid w:val="003D505B"/>
    <w:rsid w:val="003D6523"/>
    <w:rsid w:val="003D6732"/>
    <w:rsid w:val="003D6FB4"/>
    <w:rsid w:val="003D7061"/>
    <w:rsid w:val="003D776C"/>
    <w:rsid w:val="003D7B0A"/>
    <w:rsid w:val="003D7EF9"/>
    <w:rsid w:val="003E076B"/>
    <w:rsid w:val="003E15C2"/>
    <w:rsid w:val="003E1E14"/>
    <w:rsid w:val="003E2106"/>
    <w:rsid w:val="003E2A29"/>
    <w:rsid w:val="003E396F"/>
    <w:rsid w:val="003E3E7C"/>
    <w:rsid w:val="003E41C3"/>
    <w:rsid w:val="003E61D4"/>
    <w:rsid w:val="003E74CC"/>
    <w:rsid w:val="003E74F3"/>
    <w:rsid w:val="003F13FD"/>
    <w:rsid w:val="003F16F9"/>
    <w:rsid w:val="003F1F6E"/>
    <w:rsid w:val="003F4BC7"/>
    <w:rsid w:val="003F4F16"/>
    <w:rsid w:val="003F6183"/>
    <w:rsid w:val="003F622B"/>
    <w:rsid w:val="003F6292"/>
    <w:rsid w:val="003F650F"/>
    <w:rsid w:val="003F77AD"/>
    <w:rsid w:val="0040097A"/>
    <w:rsid w:val="00403BCC"/>
    <w:rsid w:val="00404210"/>
    <w:rsid w:val="00405306"/>
    <w:rsid w:val="00405622"/>
    <w:rsid w:val="00406545"/>
    <w:rsid w:val="00407BB7"/>
    <w:rsid w:val="00407E4D"/>
    <w:rsid w:val="0041067B"/>
    <w:rsid w:val="00411044"/>
    <w:rsid w:val="00412821"/>
    <w:rsid w:val="004139AE"/>
    <w:rsid w:val="00413DC0"/>
    <w:rsid w:val="0041408B"/>
    <w:rsid w:val="00414452"/>
    <w:rsid w:val="004148CC"/>
    <w:rsid w:val="0041774D"/>
    <w:rsid w:val="004202D3"/>
    <w:rsid w:val="004213A9"/>
    <w:rsid w:val="00423A08"/>
    <w:rsid w:val="00424EB5"/>
    <w:rsid w:val="00425499"/>
    <w:rsid w:val="00425555"/>
    <w:rsid w:val="004256A6"/>
    <w:rsid w:val="00425880"/>
    <w:rsid w:val="00426B4D"/>
    <w:rsid w:val="00426D09"/>
    <w:rsid w:val="004278B6"/>
    <w:rsid w:val="00427BB2"/>
    <w:rsid w:val="004304C0"/>
    <w:rsid w:val="00430581"/>
    <w:rsid w:val="004305EB"/>
    <w:rsid w:val="00430E89"/>
    <w:rsid w:val="0043205D"/>
    <w:rsid w:val="00432B19"/>
    <w:rsid w:val="00432DEF"/>
    <w:rsid w:val="00433E1F"/>
    <w:rsid w:val="00434562"/>
    <w:rsid w:val="00435FB3"/>
    <w:rsid w:val="004363FA"/>
    <w:rsid w:val="00437CC7"/>
    <w:rsid w:val="00437E89"/>
    <w:rsid w:val="004400CB"/>
    <w:rsid w:val="00440319"/>
    <w:rsid w:val="00440B5C"/>
    <w:rsid w:val="00440BDB"/>
    <w:rsid w:val="00440CD5"/>
    <w:rsid w:val="0044287F"/>
    <w:rsid w:val="00442A70"/>
    <w:rsid w:val="00443D7D"/>
    <w:rsid w:val="00444EB3"/>
    <w:rsid w:val="00444F0A"/>
    <w:rsid w:val="0044514B"/>
    <w:rsid w:val="0044569F"/>
    <w:rsid w:val="00445E9C"/>
    <w:rsid w:val="00446A95"/>
    <w:rsid w:val="004474CE"/>
    <w:rsid w:val="00450C46"/>
    <w:rsid w:val="0045187B"/>
    <w:rsid w:val="004519E9"/>
    <w:rsid w:val="0045294C"/>
    <w:rsid w:val="00452F61"/>
    <w:rsid w:val="00453786"/>
    <w:rsid w:val="004538E6"/>
    <w:rsid w:val="00454560"/>
    <w:rsid w:val="004547AB"/>
    <w:rsid w:val="004568B2"/>
    <w:rsid w:val="00457643"/>
    <w:rsid w:val="004619EA"/>
    <w:rsid w:val="00463933"/>
    <w:rsid w:val="00463E3D"/>
    <w:rsid w:val="00464149"/>
    <w:rsid w:val="004655A5"/>
    <w:rsid w:val="00465FA5"/>
    <w:rsid w:val="00466B99"/>
    <w:rsid w:val="004674DB"/>
    <w:rsid w:val="00467A33"/>
    <w:rsid w:val="004708E9"/>
    <w:rsid w:val="00471972"/>
    <w:rsid w:val="00473DCA"/>
    <w:rsid w:val="004760EB"/>
    <w:rsid w:val="00481514"/>
    <w:rsid w:val="00482195"/>
    <w:rsid w:val="00482CC8"/>
    <w:rsid w:val="004835FE"/>
    <w:rsid w:val="00484D63"/>
    <w:rsid w:val="00485C34"/>
    <w:rsid w:val="004862CF"/>
    <w:rsid w:val="004863CC"/>
    <w:rsid w:val="00486910"/>
    <w:rsid w:val="0048766B"/>
    <w:rsid w:val="004878B3"/>
    <w:rsid w:val="004878CB"/>
    <w:rsid w:val="004902E3"/>
    <w:rsid w:val="00491187"/>
    <w:rsid w:val="00491510"/>
    <w:rsid w:val="004918A4"/>
    <w:rsid w:val="004922D6"/>
    <w:rsid w:val="0049234A"/>
    <w:rsid w:val="00492A8F"/>
    <w:rsid w:val="00493C1D"/>
    <w:rsid w:val="00493ECD"/>
    <w:rsid w:val="00494302"/>
    <w:rsid w:val="00494D0C"/>
    <w:rsid w:val="0049529D"/>
    <w:rsid w:val="00495374"/>
    <w:rsid w:val="00495984"/>
    <w:rsid w:val="00497A7E"/>
    <w:rsid w:val="004A13FD"/>
    <w:rsid w:val="004A14A3"/>
    <w:rsid w:val="004A5218"/>
    <w:rsid w:val="004A5425"/>
    <w:rsid w:val="004A549E"/>
    <w:rsid w:val="004A7970"/>
    <w:rsid w:val="004B07A4"/>
    <w:rsid w:val="004B1036"/>
    <w:rsid w:val="004B10DC"/>
    <w:rsid w:val="004B184A"/>
    <w:rsid w:val="004B1A2B"/>
    <w:rsid w:val="004B222E"/>
    <w:rsid w:val="004B25CA"/>
    <w:rsid w:val="004B25EC"/>
    <w:rsid w:val="004B37BA"/>
    <w:rsid w:val="004B5302"/>
    <w:rsid w:val="004B5407"/>
    <w:rsid w:val="004B6DA5"/>
    <w:rsid w:val="004C0934"/>
    <w:rsid w:val="004C134C"/>
    <w:rsid w:val="004C2767"/>
    <w:rsid w:val="004C2A96"/>
    <w:rsid w:val="004C2DA4"/>
    <w:rsid w:val="004C2FAA"/>
    <w:rsid w:val="004C3C5D"/>
    <w:rsid w:val="004C432A"/>
    <w:rsid w:val="004C48D7"/>
    <w:rsid w:val="004C54E8"/>
    <w:rsid w:val="004C63AE"/>
    <w:rsid w:val="004C63DD"/>
    <w:rsid w:val="004C750D"/>
    <w:rsid w:val="004C768A"/>
    <w:rsid w:val="004C7BB7"/>
    <w:rsid w:val="004C7EF0"/>
    <w:rsid w:val="004D03DF"/>
    <w:rsid w:val="004D0818"/>
    <w:rsid w:val="004D1D39"/>
    <w:rsid w:val="004D24F7"/>
    <w:rsid w:val="004D3087"/>
    <w:rsid w:val="004D4123"/>
    <w:rsid w:val="004D4883"/>
    <w:rsid w:val="004D6700"/>
    <w:rsid w:val="004D7033"/>
    <w:rsid w:val="004D7E26"/>
    <w:rsid w:val="004E0A13"/>
    <w:rsid w:val="004E1269"/>
    <w:rsid w:val="004E26BE"/>
    <w:rsid w:val="004E300F"/>
    <w:rsid w:val="004E33F1"/>
    <w:rsid w:val="004E3C70"/>
    <w:rsid w:val="004E47A4"/>
    <w:rsid w:val="004E53F0"/>
    <w:rsid w:val="004E608C"/>
    <w:rsid w:val="004E76C2"/>
    <w:rsid w:val="004F1AF6"/>
    <w:rsid w:val="004F2094"/>
    <w:rsid w:val="004F28A7"/>
    <w:rsid w:val="004F33A7"/>
    <w:rsid w:val="004F3C5E"/>
    <w:rsid w:val="004F4BE0"/>
    <w:rsid w:val="004F532B"/>
    <w:rsid w:val="004F5D2C"/>
    <w:rsid w:val="00500108"/>
    <w:rsid w:val="00500B66"/>
    <w:rsid w:val="00500FE2"/>
    <w:rsid w:val="005017EF"/>
    <w:rsid w:val="00501B25"/>
    <w:rsid w:val="00501F44"/>
    <w:rsid w:val="005021D7"/>
    <w:rsid w:val="00503048"/>
    <w:rsid w:val="00503569"/>
    <w:rsid w:val="00503D67"/>
    <w:rsid w:val="00503FB9"/>
    <w:rsid w:val="00504BE4"/>
    <w:rsid w:val="005052D4"/>
    <w:rsid w:val="00505D8F"/>
    <w:rsid w:val="00510B0F"/>
    <w:rsid w:val="00512E74"/>
    <w:rsid w:val="00513A7B"/>
    <w:rsid w:val="00513D2E"/>
    <w:rsid w:val="00514397"/>
    <w:rsid w:val="0051483D"/>
    <w:rsid w:val="00515769"/>
    <w:rsid w:val="00515F9D"/>
    <w:rsid w:val="005165F7"/>
    <w:rsid w:val="00516B20"/>
    <w:rsid w:val="005173CD"/>
    <w:rsid w:val="00517DB6"/>
    <w:rsid w:val="00517F05"/>
    <w:rsid w:val="005210CD"/>
    <w:rsid w:val="005213EC"/>
    <w:rsid w:val="005216A0"/>
    <w:rsid w:val="0052303D"/>
    <w:rsid w:val="005234AB"/>
    <w:rsid w:val="005235CC"/>
    <w:rsid w:val="00523C9F"/>
    <w:rsid w:val="005244B8"/>
    <w:rsid w:val="005254C5"/>
    <w:rsid w:val="00525913"/>
    <w:rsid w:val="00530123"/>
    <w:rsid w:val="00530771"/>
    <w:rsid w:val="00531697"/>
    <w:rsid w:val="0053190D"/>
    <w:rsid w:val="005325E8"/>
    <w:rsid w:val="005353D8"/>
    <w:rsid w:val="00535AED"/>
    <w:rsid w:val="0053606B"/>
    <w:rsid w:val="00536EF4"/>
    <w:rsid w:val="00540872"/>
    <w:rsid w:val="00540B83"/>
    <w:rsid w:val="0054331B"/>
    <w:rsid w:val="00543E5E"/>
    <w:rsid w:val="005440DF"/>
    <w:rsid w:val="005458DE"/>
    <w:rsid w:val="005479B3"/>
    <w:rsid w:val="0055126D"/>
    <w:rsid w:val="00551DEB"/>
    <w:rsid w:val="005533B8"/>
    <w:rsid w:val="00554282"/>
    <w:rsid w:val="005557B9"/>
    <w:rsid w:val="00557720"/>
    <w:rsid w:val="00557A07"/>
    <w:rsid w:val="00560E0C"/>
    <w:rsid w:val="00561348"/>
    <w:rsid w:val="0056161F"/>
    <w:rsid w:val="00561DFF"/>
    <w:rsid w:val="00561EE7"/>
    <w:rsid w:val="00562F16"/>
    <w:rsid w:val="005639B6"/>
    <w:rsid w:val="00564E8C"/>
    <w:rsid w:val="005659D7"/>
    <w:rsid w:val="0056704C"/>
    <w:rsid w:val="005675F7"/>
    <w:rsid w:val="00567C16"/>
    <w:rsid w:val="00570BDD"/>
    <w:rsid w:val="00570DD3"/>
    <w:rsid w:val="00571014"/>
    <w:rsid w:val="005741CD"/>
    <w:rsid w:val="00574340"/>
    <w:rsid w:val="00574C2A"/>
    <w:rsid w:val="00574C51"/>
    <w:rsid w:val="00574CA8"/>
    <w:rsid w:val="00574EBD"/>
    <w:rsid w:val="00575161"/>
    <w:rsid w:val="00575884"/>
    <w:rsid w:val="005762E2"/>
    <w:rsid w:val="00576D0A"/>
    <w:rsid w:val="00577E42"/>
    <w:rsid w:val="00581A18"/>
    <w:rsid w:val="00582883"/>
    <w:rsid w:val="00582DA2"/>
    <w:rsid w:val="00583E8B"/>
    <w:rsid w:val="00583FE7"/>
    <w:rsid w:val="00584278"/>
    <w:rsid w:val="00584BB6"/>
    <w:rsid w:val="00584BFB"/>
    <w:rsid w:val="00585D98"/>
    <w:rsid w:val="005861D4"/>
    <w:rsid w:val="00586480"/>
    <w:rsid w:val="005870B4"/>
    <w:rsid w:val="005871F2"/>
    <w:rsid w:val="0058727E"/>
    <w:rsid w:val="005875F4"/>
    <w:rsid w:val="00587DD6"/>
    <w:rsid w:val="00587F9A"/>
    <w:rsid w:val="00590EFA"/>
    <w:rsid w:val="00592372"/>
    <w:rsid w:val="00592A72"/>
    <w:rsid w:val="0059317F"/>
    <w:rsid w:val="0059377F"/>
    <w:rsid w:val="00594932"/>
    <w:rsid w:val="00594CF3"/>
    <w:rsid w:val="0059552B"/>
    <w:rsid w:val="005956D7"/>
    <w:rsid w:val="00597CF3"/>
    <w:rsid w:val="005A0C3A"/>
    <w:rsid w:val="005A1598"/>
    <w:rsid w:val="005A24A4"/>
    <w:rsid w:val="005A2A39"/>
    <w:rsid w:val="005A42BA"/>
    <w:rsid w:val="005A49D5"/>
    <w:rsid w:val="005A64BE"/>
    <w:rsid w:val="005A7566"/>
    <w:rsid w:val="005A7D3E"/>
    <w:rsid w:val="005B2D0B"/>
    <w:rsid w:val="005B2E7D"/>
    <w:rsid w:val="005B3E8D"/>
    <w:rsid w:val="005B5E92"/>
    <w:rsid w:val="005B64EB"/>
    <w:rsid w:val="005B71C4"/>
    <w:rsid w:val="005B7211"/>
    <w:rsid w:val="005B7871"/>
    <w:rsid w:val="005C02D1"/>
    <w:rsid w:val="005C0975"/>
    <w:rsid w:val="005C188B"/>
    <w:rsid w:val="005C1D57"/>
    <w:rsid w:val="005C271B"/>
    <w:rsid w:val="005C3B32"/>
    <w:rsid w:val="005C403F"/>
    <w:rsid w:val="005C44D9"/>
    <w:rsid w:val="005C5EDB"/>
    <w:rsid w:val="005C6575"/>
    <w:rsid w:val="005D2099"/>
    <w:rsid w:val="005D3C05"/>
    <w:rsid w:val="005D4036"/>
    <w:rsid w:val="005D4327"/>
    <w:rsid w:val="005D4572"/>
    <w:rsid w:val="005D4723"/>
    <w:rsid w:val="005D7590"/>
    <w:rsid w:val="005D76A8"/>
    <w:rsid w:val="005D77E7"/>
    <w:rsid w:val="005D791B"/>
    <w:rsid w:val="005D7A23"/>
    <w:rsid w:val="005E00DF"/>
    <w:rsid w:val="005E206D"/>
    <w:rsid w:val="005E3C4B"/>
    <w:rsid w:val="005E409C"/>
    <w:rsid w:val="005E42E3"/>
    <w:rsid w:val="005E4782"/>
    <w:rsid w:val="005E4BDA"/>
    <w:rsid w:val="005E5F2D"/>
    <w:rsid w:val="005E6BCA"/>
    <w:rsid w:val="005E710D"/>
    <w:rsid w:val="005E72D0"/>
    <w:rsid w:val="005F0884"/>
    <w:rsid w:val="005F17B3"/>
    <w:rsid w:val="005F32E0"/>
    <w:rsid w:val="005F390E"/>
    <w:rsid w:val="005F4E4F"/>
    <w:rsid w:val="005F5DEB"/>
    <w:rsid w:val="005F69E6"/>
    <w:rsid w:val="005F7291"/>
    <w:rsid w:val="005F7C80"/>
    <w:rsid w:val="0060098A"/>
    <w:rsid w:val="00601109"/>
    <w:rsid w:val="00601BA5"/>
    <w:rsid w:val="006022C6"/>
    <w:rsid w:val="00602AB7"/>
    <w:rsid w:val="00602B1D"/>
    <w:rsid w:val="00603898"/>
    <w:rsid w:val="00603A7C"/>
    <w:rsid w:val="00603AAD"/>
    <w:rsid w:val="006043AE"/>
    <w:rsid w:val="0060549D"/>
    <w:rsid w:val="00606C24"/>
    <w:rsid w:val="00606C40"/>
    <w:rsid w:val="00606CDA"/>
    <w:rsid w:val="00606E98"/>
    <w:rsid w:val="0061076E"/>
    <w:rsid w:val="00611BAF"/>
    <w:rsid w:val="00611F1C"/>
    <w:rsid w:val="0061314F"/>
    <w:rsid w:val="00613F77"/>
    <w:rsid w:val="00615F2C"/>
    <w:rsid w:val="00616402"/>
    <w:rsid w:val="00616834"/>
    <w:rsid w:val="006175E4"/>
    <w:rsid w:val="00617783"/>
    <w:rsid w:val="00617BF5"/>
    <w:rsid w:val="006219E8"/>
    <w:rsid w:val="00622A72"/>
    <w:rsid w:val="00622CB2"/>
    <w:rsid w:val="006231FF"/>
    <w:rsid w:val="00623CF7"/>
    <w:rsid w:val="00623EA0"/>
    <w:rsid w:val="006252E5"/>
    <w:rsid w:val="00625A32"/>
    <w:rsid w:val="006268F8"/>
    <w:rsid w:val="00627BC4"/>
    <w:rsid w:val="00630096"/>
    <w:rsid w:val="0063039A"/>
    <w:rsid w:val="00630D01"/>
    <w:rsid w:val="00631855"/>
    <w:rsid w:val="00631D27"/>
    <w:rsid w:val="006356A6"/>
    <w:rsid w:val="00635E21"/>
    <w:rsid w:val="00635FC9"/>
    <w:rsid w:val="00640AF3"/>
    <w:rsid w:val="0064293B"/>
    <w:rsid w:val="00642AEF"/>
    <w:rsid w:val="006433DC"/>
    <w:rsid w:val="00643626"/>
    <w:rsid w:val="00645479"/>
    <w:rsid w:val="00646D4B"/>
    <w:rsid w:val="00646E52"/>
    <w:rsid w:val="006471E2"/>
    <w:rsid w:val="00650556"/>
    <w:rsid w:val="006534DA"/>
    <w:rsid w:val="006540B9"/>
    <w:rsid w:val="00655B55"/>
    <w:rsid w:val="0065659C"/>
    <w:rsid w:val="006571D2"/>
    <w:rsid w:val="00657C23"/>
    <w:rsid w:val="00660EE4"/>
    <w:rsid w:val="00662815"/>
    <w:rsid w:val="0066313C"/>
    <w:rsid w:val="0066335E"/>
    <w:rsid w:val="006644F2"/>
    <w:rsid w:val="00664D18"/>
    <w:rsid w:val="006652FC"/>
    <w:rsid w:val="00670DF7"/>
    <w:rsid w:val="00671C54"/>
    <w:rsid w:val="00671EF9"/>
    <w:rsid w:val="00672007"/>
    <w:rsid w:val="00672B41"/>
    <w:rsid w:val="00672FAF"/>
    <w:rsid w:val="0067304C"/>
    <w:rsid w:val="00674CEC"/>
    <w:rsid w:val="0067577C"/>
    <w:rsid w:val="006776B7"/>
    <w:rsid w:val="0068020D"/>
    <w:rsid w:val="00682A4C"/>
    <w:rsid w:val="00682E5E"/>
    <w:rsid w:val="00682E91"/>
    <w:rsid w:val="00682FDE"/>
    <w:rsid w:val="00683007"/>
    <w:rsid w:val="00684EED"/>
    <w:rsid w:val="00685199"/>
    <w:rsid w:val="006853A1"/>
    <w:rsid w:val="00685672"/>
    <w:rsid w:val="00685AA2"/>
    <w:rsid w:val="0068617D"/>
    <w:rsid w:val="00687EC2"/>
    <w:rsid w:val="00692BAA"/>
    <w:rsid w:val="00693442"/>
    <w:rsid w:val="0069355B"/>
    <w:rsid w:val="00693D67"/>
    <w:rsid w:val="006953F1"/>
    <w:rsid w:val="00695B8D"/>
    <w:rsid w:val="00695C64"/>
    <w:rsid w:val="006A07A6"/>
    <w:rsid w:val="006A2D8B"/>
    <w:rsid w:val="006A458E"/>
    <w:rsid w:val="006A5AC2"/>
    <w:rsid w:val="006A6148"/>
    <w:rsid w:val="006A69A8"/>
    <w:rsid w:val="006A6E65"/>
    <w:rsid w:val="006A6EBA"/>
    <w:rsid w:val="006A6F83"/>
    <w:rsid w:val="006A7382"/>
    <w:rsid w:val="006B1B46"/>
    <w:rsid w:val="006B255C"/>
    <w:rsid w:val="006B25C0"/>
    <w:rsid w:val="006B2F3A"/>
    <w:rsid w:val="006B411F"/>
    <w:rsid w:val="006B414E"/>
    <w:rsid w:val="006B5CAC"/>
    <w:rsid w:val="006B61F4"/>
    <w:rsid w:val="006B6D9E"/>
    <w:rsid w:val="006B75EA"/>
    <w:rsid w:val="006C0743"/>
    <w:rsid w:val="006C0E9A"/>
    <w:rsid w:val="006C1997"/>
    <w:rsid w:val="006C1B16"/>
    <w:rsid w:val="006C29CD"/>
    <w:rsid w:val="006C35F4"/>
    <w:rsid w:val="006C5012"/>
    <w:rsid w:val="006D10AD"/>
    <w:rsid w:val="006D113D"/>
    <w:rsid w:val="006D4126"/>
    <w:rsid w:val="006D5AA8"/>
    <w:rsid w:val="006D5DBB"/>
    <w:rsid w:val="006D663B"/>
    <w:rsid w:val="006D6FAD"/>
    <w:rsid w:val="006E04E1"/>
    <w:rsid w:val="006E192D"/>
    <w:rsid w:val="006E2907"/>
    <w:rsid w:val="006E2B14"/>
    <w:rsid w:val="006E2CDB"/>
    <w:rsid w:val="006E31CC"/>
    <w:rsid w:val="006E3E3B"/>
    <w:rsid w:val="006E3E41"/>
    <w:rsid w:val="006E47C2"/>
    <w:rsid w:val="006E530F"/>
    <w:rsid w:val="006E5BF5"/>
    <w:rsid w:val="006E5FF5"/>
    <w:rsid w:val="006E68F4"/>
    <w:rsid w:val="006E6B59"/>
    <w:rsid w:val="006F0DED"/>
    <w:rsid w:val="006F4158"/>
    <w:rsid w:val="006F481E"/>
    <w:rsid w:val="006F49BB"/>
    <w:rsid w:val="006F52AB"/>
    <w:rsid w:val="006F55F3"/>
    <w:rsid w:val="006F58F5"/>
    <w:rsid w:val="006F62AA"/>
    <w:rsid w:val="006F6A44"/>
    <w:rsid w:val="006F6CD2"/>
    <w:rsid w:val="006F6FF0"/>
    <w:rsid w:val="006F7016"/>
    <w:rsid w:val="006F7A7B"/>
    <w:rsid w:val="006F7B5E"/>
    <w:rsid w:val="007001F9"/>
    <w:rsid w:val="007012D2"/>
    <w:rsid w:val="007033E3"/>
    <w:rsid w:val="007034DE"/>
    <w:rsid w:val="00704962"/>
    <w:rsid w:val="007052CB"/>
    <w:rsid w:val="0070668B"/>
    <w:rsid w:val="0071083C"/>
    <w:rsid w:val="00710E13"/>
    <w:rsid w:val="00710E33"/>
    <w:rsid w:val="00711111"/>
    <w:rsid w:val="00711386"/>
    <w:rsid w:val="0071149E"/>
    <w:rsid w:val="007141B6"/>
    <w:rsid w:val="00714A96"/>
    <w:rsid w:val="00714F14"/>
    <w:rsid w:val="00714F44"/>
    <w:rsid w:val="00720C8D"/>
    <w:rsid w:val="00721F45"/>
    <w:rsid w:val="00722B70"/>
    <w:rsid w:val="00722D2A"/>
    <w:rsid w:val="007240A8"/>
    <w:rsid w:val="0072428A"/>
    <w:rsid w:val="00724299"/>
    <w:rsid w:val="00725D4D"/>
    <w:rsid w:val="007264B3"/>
    <w:rsid w:val="007271FA"/>
    <w:rsid w:val="0073033E"/>
    <w:rsid w:val="00730A30"/>
    <w:rsid w:val="00731B59"/>
    <w:rsid w:val="00731C61"/>
    <w:rsid w:val="00732D98"/>
    <w:rsid w:val="0073404F"/>
    <w:rsid w:val="00734A8A"/>
    <w:rsid w:val="00734C7A"/>
    <w:rsid w:val="00735C7F"/>
    <w:rsid w:val="00735D54"/>
    <w:rsid w:val="00737458"/>
    <w:rsid w:val="00737795"/>
    <w:rsid w:val="00740A7E"/>
    <w:rsid w:val="0074185C"/>
    <w:rsid w:val="00741F3D"/>
    <w:rsid w:val="00742C68"/>
    <w:rsid w:val="00743218"/>
    <w:rsid w:val="0074371A"/>
    <w:rsid w:val="00745404"/>
    <w:rsid w:val="007469B9"/>
    <w:rsid w:val="00746BB8"/>
    <w:rsid w:val="0075026B"/>
    <w:rsid w:val="007509F4"/>
    <w:rsid w:val="00753154"/>
    <w:rsid w:val="0075506C"/>
    <w:rsid w:val="007552B0"/>
    <w:rsid w:val="007561F2"/>
    <w:rsid w:val="00756327"/>
    <w:rsid w:val="00756D92"/>
    <w:rsid w:val="007606FD"/>
    <w:rsid w:val="00760B28"/>
    <w:rsid w:val="0076189E"/>
    <w:rsid w:val="00761CE1"/>
    <w:rsid w:val="00763410"/>
    <w:rsid w:val="00763830"/>
    <w:rsid w:val="00764C28"/>
    <w:rsid w:val="0077008C"/>
    <w:rsid w:val="007703FF"/>
    <w:rsid w:val="00771211"/>
    <w:rsid w:val="00771668"/>
    <w:rsid w:val="00771A4D"/>
    <w:rsid w:val="0077220D"/>
    <w:rsid w:val="007734F0"/>
    <w:rsid w:val="0077376D"/>
    <w:rsid w:val="00774D14"/>
    <w:rsid w:val="007757C1"/>
    <w:rsid w:val="00775CB5"/>
    <w:rsid w:val="007763F3"/>
    <w:rsid w:val="00776A85"/>
    <w:rsid w:val="007771B8"/>
    <w:rsid w:val="00777B7C"/>
    <w:rsid w:val="00780E2E"/>
    <w:rsid w:val="00781EC0"/>
    <w:rsid w:val="0078453F"/>
    <w:rsid w:val="00784F3B"/>
    <w:rsid w:val="0078631E"/>
    <w:rsid w:val="0078781D"/>
    <w:rsid w:val="00787E79"/>
    <w:rsid w:val="007909A7"/>
    <w:rsid w:val="00791079"/>
    <w:rsid w:val="00791929"/>
    <w:rsid w:val="0079214E"/>
    <w:rsid w:val="00792419"/>
    <w:rsid w:val="00792FAB"/>
    <w:rsid w:val="00793820"/>
    <w:rsid w:val="0079401E"/>
    <w:rsid w:val="00794AC5"/>
    <w:rsid w:val="007954E4"/>
    <w:rsid w:val="00795C2D"/>
    <w:rsid w:val="00795D0D"/>
    <w:rsid w:val="00796B5E"/>
    <w:rsid w:val="00797066"/>
    <w:rsid w:val="007A07B8"/>
    <w:rsid w:val="007A0A64"/>
    <w:rsid w:val="007A0FF6"/>
    <w:rsid w:val="007A1344"/>
    <w:rsid w:val="007A13A5"/>
    <w:rsid w:val="007A265B"/>
    <w:rsid w:val="007A2BE5"/>
    <w:rsid w:val="007A53EE"/>
    <w:rsid w:val="007A6A20"/>
    <w:rsid w:val="007A6A60"/>
    <w:rsid w:val="007A7CF8"/>
    <w:rsid w:val="007B44AF"/>
    <w:rsid w:val="007B4541"/>
    <w:rsid w:val="007B4879"/>
    <w:rsid w:val="007B5322"/>
    <w:rsid w:val="007B5AEC"/>
    <w:rsid w:val="007B5C43"/>
    <w:rsid w:val="007B6770"/>
    <w:rsid w:val="007B7C08"/>
    <w:rsid w:val="007C1C4C"/>
    <w:rsid w:val="007C1D37"/>
    <w:rsid w:val="007C2ABA"/>
    <w:rsid w:val="007C36E8"/>
    <w:rsid w:val="007C4B2C"/>
    <w:rsid w:val="007C579C"/>
    <w:rsid w:val="007C616D"/>
    <w:rsid w:val="007C6257"/>
    <w:rsid w:val="007C793F"/>
    <w:rsid w:val="007C7F83"/>
    <w:rsid w:val="007D0B6C"/>
    <w:rsid w:val="007D0E1E"/>
    <w:rsid w:val="007D5D10"/>
    <w:rsid w:val="007D5DBC"/>
    <w:rsid w:val="007D6D12"/>
    <w:rsid w:val="007E0AAA"/>
    <w:rsid w:val="007E21F7"/>
    <w:rsid w:val="007E3EBB"/>
    <w:rsid w:val="007E643B"/>
    <w:rsid w:val="007E6999"/>
    <w:rsid w:val="007E6A14"/>
    <w:rsid w:val="007F1A04"/>
    <w:rsid w:val="007F210D"/>
    <w:rsid w:val="007F2AC9"/>
    <w:rsid w:val="007F33D9"/>
    <w:rsid w:val="007F3E61"/>
    <w:rsid w:val="007F4C21"/>
    <w:rsid w:val="007F58EF"/>
    <w:rsid w:val="007F7A77"/>
    <w:rsid w:val="00801132"/>
    <w:rsid w:val="00802022"/>
    <w:rsid w:val="00802584"/>
    <w:rsid w:val="008026EF"/>
    <w:rsid w:val="0080519E"/>
    <w:rsid w:val="00805D17"/>
    <w:rsid w:val="00806099"/>
    <w:rsid w:val="008063A3"/>
    <w:rsid w:val="008067B4"/>
    <w:rsid w:val="00807289"/>
    <w:rsid w:val="00807790"/>
    <w:rsid w:val="00807BEE"/>
    <w:rsid w:val="008107D5"/>
    <w:rsid w:val="0081151F"/>
    <w:rsid w:val="00812F4C"/>
    <w:rsid w:val="00813C38"/>
    <w:rsid w:val="00814A5A"/>
    <w:rsid w:val="00815C36"/>
    <w:rsid w:val="00817D87"/>
    <w:rsid w:val="00820FFD"/>
    <w:rsid w:val="008217D9"/>
    <w:rsid w:val="00821BE7"/>
    <w:rsid w:val="00821CC5"/>
    <w:rsid w:val="008223B2"/>
    <w:rsid w:val="00823951"/>
    <w:rsid w:val="00823C99"/>
    <w:rsid w:val="00824AEE"/>
    <w:rsid w:val="00824E31"/>
    <w:rsid w:val="008265B5"/>
    <w:rsid w:val="00826CFC"/>
    <w:rsid w:val="00827121"/>
    <w:rsid w:val="00827793"/>
    <w:rsid w:val="00830055"/>
    <w:rsid w:val="008302F9"/>
    <w:rsid w:val="008312FF"/>
    <w:rsid w:val="008314B1"/>
    <w:rsid w:val="00831BD9"/>
    <w:rsid w:val="00831C2C"/>
    <w:rsid w:val="00832F8A"/>
    <w:rsid w:val="00833052"/>
    <w:rsid w:val="008359B7"/>
    <w:rsid w:val="00836F29"/>
    <w:rsid w:val="00837E8B"/>
    <w:rsid w:val="008411FD"/>
    <w:rsid w:val="00842037"/>
    <w:rsid w:val="00842057"/>
    <w:rsid w:val="008437E1"/>
    <w:rsid w:val="00843CDB"/>
    <w:rsid w:val="00844247"/>
    <w:rsid w:val="00844688"/>
    <w:rsid w:val="008447B3"/>
    <w:rsid w:val="008466E4"/>
    <w:rsid w:val="00846A93"/>
    <w:rsid w:val="00847342"/>
    <w:rsid w:val="0085065C"/>
    <w:rsid w:val="00850888"/>
    <w:rsid w:val="008515A4"/>
    <w:rsid w:val="00851EB5"/>
    <w:rsid w:val="00852C67"/>
    <w:rsid w:val="00853371"/>
    <w:rsid w:val="00853389"/>
    <w:rsid w:val="008548F7"/>
    <w:rsid w:val="00854A42"/>
    <w:rsid w:val="008557B3"/>
    <w:rsid w:val="0085599A"/>
    <w:rsid w:val="00856746"/>
    <w:rsid w:val="00856D4F"/>
    <w:rsid w:val="00857E7C"/>
    <w:rsid w:val="00857F78"/>
    <w:rsid w:val="00860E62"/>
    <w:rsid w:val="008611A1"/>
    <w:rsid w:val="00862A8F"/>
    <w:rsid w:val="00862AE8"/>
    <w:rsid w:val="00863358"/>
    <w:rsid w:val="00863833"/>
    <w:rsid w:val="00864512"/>
    <w:rsid w:val="00864C96"/>
    <w:rsid w:val="00864FCF"/>
    <w:rsid w:val="00865EE3"/>
    <w:rsid w:val="008660F8"/>
    <w:rsid w:val="00866FD2"/>
    <w:rsid w:val="008675D6"/>
    <w:rsid w:val="008705A1"/>
    <w:rsid w:val="00870FBD"/>
    <w:rsid w:val="008730CC"/>
    <w:rsid w:val="0087406C"/>
    <w:rsid w:val="00875C70"/>
    <w:rsid w:val="008765A9"/>
    <w:rsid w:val="0087680D"/>
    <w:rsid w:val="00876F59"/>
    <w:rsid w:val="00877602"/>
    <w:rsid w:val="0087774D"/>
    <w:rsid w:val="00881122"/>
    <w:rsid w:val="00881C57"/>
    <w:rsid w:val="0088218E"/>
    <w:rsid w:val="0088280F"/>
    <w:rsid w:val="00883820"/>
    <w:rsid w:val="008848D7"/>
    <w:rsid w:val="00887CAA"/>
    <w:rsid w:val="008920B3"/>
    <w:rsid w:val="0089238A"/>
    <w:rsid w:val="00892FD8"/>
    <w:rsid w:val="008939B2"/>
    <w:rsid w:val="008958C8"/>
    <w:rsid w:val="008A19C2"/>
    <w:rsid w:val="008A279C"/>
    <w:rsid w:val="008A4A0C"/>
    <w:rsid w:val="008A5D92"/>
    <w:rsid w:val="008A6BBD"/>
    <w:rsid w:val="008A733D"/>
    <w:rsid w:val="008A7CC7"/>
    <w:rsid w:val="008B1BB2"/>
    <w:rsid w:val="008B251D"/>
    <w:rsid w:val="008B285C"/>
    <w:rsid w:val="008B37D7"/>
    <w:rsid w:val="008B396E"/>
    <w:rsid w:val="008B48BD"/>
    <w:rsid w:val="008B6600"/>
    <w:rsid w:val="008B6CBC"/>
    <w:rsid w:val="008B6E20"/>
    <w:rsid w:val="008B7C54"/>
    <w:rsid w:val="008B7E4C"/>
    <w:rsid w:val="008C07D2"/>
    <w:rsid w:val="008C0CCD"/>
    <w:rsid w:val="008C195E"/>
    <w:rsid w:val="008C1C3B"/>
    <w:rsid w:val="008C2ECF"/>
    <w:rsid w:val="008C3C2A"/>
    <w:rsid w:val="008C4A1E"/>
    <w:rsid w:val="008C52FE"/>
    <w:rsid w:val="008C5A08"/>
    <w:rsid w:val="008C5AD6"/>
    <w:rsid w:val="008C5D59"/>
    <w:rsid w:val="008C61CE"/>
    <w:rsid w:val="008C6C10"/>
    <w:rsid w:val="008C6D22"/>
    <w:rsid w:val="008C75E4"/>
    <w:rsid w:val="008C77BD"/>
    <w:rsid w:val="008C789E"/>
    <w:rsid w:val="008C7BB2"/>
    <w:rsid w:val="008C7CD7"/>
    <w:rsid w:val="008D0C6C"/>
    <w:rsid w:val="008D0DE8"/>
    <w:rsid w:val="008D3031"/>
    <w:rsid w:val="008D4DCF"/>
    <w:rsid w:val="008D5026"/>
    <w:rsid w:val="008E0242"/>
    <w:rsid w:val="008E0ACB"/>
    <w:rsid w:val="008E1466"/>
    <w:rsid w:val="008E1DF1"/>
    <w:rsid w:val="008E290D"/>
    <w:rsid w:val="008E3157"/>
    <w:rsid w:val="008E3372"/>
    <w:rsid w:val="008E39AF"/>
    <w:rsid w:val="008E40FF"/>
    <w:rsid w:val="008E433F"/>
    <w:rsid w:val="008E496B"/>
    <w:rsid w:val="008E6BC4"/>
    <w:rsid w:val="008E6E5C"/>
    <w:rsid w:val="008E70FF"/>
    <w:rsid w:val="008E7FB7"/>
    <w:rsid w:val="008F19D1"/>
    <w:rsid w:val="008F1E99"/>
    <w:rsid w:val="008F2D95"/>
    <w:rsid w:val="008F2EF5"/>
    <w:rsid w:val="008F3348"/>
    <w:rsid w:val="008F3A41"/>
    <w:rsid w:val="008F5341"/>
    <w:rsid w:val="008F559A"/>
    <w:rsid w:val="008F5E77"/>
    <w:rsid w:val="008F6478"/>
    <w:rsid w:val="008F694E"/>
    <w:rsid w:val="0090095F"/>
    <w:rsid w:val="0090132F"/>
    <w:rsid w:val="0090155F"/>
    <w:rsid w:val="009016A6"/>
    <w:rsid w:val="009018A6"/>
    <w:rsid w:val="009021FC"/>
    <w:rsid w:val="00902292"/>
    <w:rsid w:val="00902DAB"/>
    <w:rsid w:val="00902F56"/>
    <w:rsid w:val="00902F86"/>
    <w:rsid w:val="00905F50"/>
    <w:rsid w:val="0090649E"/>
    <w:rsid w:val="00906704"/>
    <w:rsid w:val="00907159"/>
    <w:rsid w:val="00907D37"/>
    <w:rsid w:val="00907DF1"/>
    <w:rsid w:val="0091026C"/>
    <w:rsid w:val="00910366"/>
    <w:rsid w:val="0091042A"/>
    <w:rsid w:val="00910619"/>
    <w:rsid w:val="00910690"/>
    <w:rsid w:val="009109C2"/>
    <w:rsid w:val="00911154"/>
    <w:rsid w:val="00911891"/>
    <w:rsid w:val="00911A70"/>
    <w:rsid w:val="00912407"/>
    <w:rsid w:val="0091295E"/>
    <w:rsid w:val="00913257"/>
    <w:rsid w:val="00915001"/>
    <w:rsid w:val="00915DBA"/>
    <w:rsid w:val="00916417"/>
    <w:rsid w:val="009164D9"/>
    <w:rsid w:val="00917A4F"/>
    <w:rsid w:val="00920337"/>
    <w:rsid w:val="00920BD4"/>
    <w:rsid w:val="00920CAC"/>
    <w:rsid w:val="00921804"/>
    <w:rsid w:val="00922876"/>
    <w:rsid w:val="009228A1"/>
    <w:rsid w:val="00922B95"/>
    <w:rsid w:val="0092361B"/>
    <w:rsid w:val="009253A2"/>
    <w:rsid w:val="009254DE"/>
    <w:rsid w:val="009271D3"/>
    <w:rsid w:val="009275EB"/>
    <w:rsid w:val="00927A11"/>
    <w:rsid w:val="0093039D"/>
    <w:rsid w:val="00930E82"/>
    <w:rsid w:val="00931653"/>
    <w:rsid w:val="00931B3E"/>
    <w:rsid w:val="00931EB8"/>
    <w:rsid w:val="00932061"/>
    <w:rsid w:val="0093246C"/>
    <w:rsid w:val="00932FA6"/>
    <w:rsid w:val="00933E21"/>
    <w:rsid w:val="00933FB9"/>
    <w:rsid w:val="009351ED"/>
    <w:rsid w:val="00935851"/>
    <w:rsid w:val="00935E0D"/>
    <w:rsid w:val="009375A5"/>
    <w:rsid w:val="0093784B"/>
    <w:rsid w:val="009379C6"/>
    <w:rsid w:val="009400F4"/>
    <w:rsid w:val="00940600"/>
    <w:rsid w:val="00940D5F"/>
    <w:rsid w:val="009412D4"/>
    <w:rsid w:val="00942A6A"/>
    <w:rsid w:val="00942CA4"/>
    <w:rsid w:val="00943AD7"/>
    <w:rsid w:val="00943C79"/>
    <w:rsid w:val="00944215"/>
    <w:rsid w:val="00944A00"/>
    <w:rsid w:val="009450A8"/>
    <w:rsid w:val="00945332"/>
    <w:rsid w:val="009477CA"/>
    <w:rsid w:val="00950417"/>
    <w:rsid w:val="009505F1"/>
    <w:rsid w:val="009507D7"/>
    <w:rsid w:val="009514A6"/>
    <w:rsid w:val="00951570"/>
    <w:rsid w:val="00953A1F"/>
    <w:rsid w:val="00953A2E"/>
    <w:rsid w:val="009541AB"/>
    <w:rsid w:val="00954597"/>
    <w:rsid w:val="009549A5"/>
    <w:rsid w:val="009573FA"/>
    <w:rsid w:val="00957F94"/>
    <w:rsid w:val="009609EC"/>
    <w:rsid w:val="00960D45"/>
    <w:rsid w:val="00961336"/>
    <w:rsid w:val="00961482"/>
    <w:rsid w:val="009624B5"/>
    <w:rsid w:val="00963921"/>
    <w:rsid w:val="009639B6"/>
    <w:rsid w:val="00964140"/>
    <w:rsid w:val="00964569"/>
    <w:rsid w:val="00965227"/>
    <w:rsid w:val="0096678A"/>
    <w:rsid w:val="00967809"/>
    <w:rsid w:val="00972816"/>
    <w:rsid w:val="00972967"/>
    <w:rsid w:val="00972F85"/>
    <w:rsid w:val="009745C2"/>
    <w:rsid w:val="009754A4"/>
    <w:rsid w:val="00976AB7"/>
    <w:rsid w:val="009773BD"/>
    <w:rsid w:val="009779E5"/>
    <w:rsid w:val="009816C8"/>
    <w:rsid w:val="0098178F"/>
    <w:rsid w:val="00981817"/>
    <w:rsid w:val="00982CAE"/>
    <w:rsid w:val="00983EFD"/>
    <w:rsid w:val="00987DE8"/>
    <w:rsid w:val="0099066D"/>
    <w:rsid w:val="00990DFB"/>
    <w:rsid w:val="00991429"/>
    <w:rsid w:val="00991904"/>
    <w:rsid w:val="00992405"/>
    <w:rsid w:val="00992488"/>
    <w:rsid w:val="00994337"/>
    <w:rsid w:val="00997018"/>
    <w:rsid w:val="009975A1"/>
    <w:rsid w:val="00997B79"/>
    <w:rsid w:val="009A11E3"/>
    <w:rsid w:val="009A2161"/>
    <w:rsid w:val="009A2F81"/>
    <w:rsid w:val="009A393E"/>
    <w:rsid w:val="009A4E8C"/>
    <w:rsid w:val="009A5286"/>
    <w:rsid w:val="009A69A1"/>
    <w:rsid w:val="009A714C"/>
    <w:rsid w:val="009A7777"/>
    <w:rsid w:val="009B0F24"/>
    <w:rsid w:val="009B10F4"/>
    <w:rsid w:val="009B1811"/>
    <w:rsid w:val="009B1D7F"/>
    <w:rsid w:val="009B2AB2"/>
    <w:rsid w:val="009B30DA"/>
    <w:rsid w:val="009B39CF"/>
    <w:rsid w:val="009B3F97"/>
    <w:rsid w:val="009B5FDC"/>
    <w:rsid w:val="009B686B"/>
    <w:rsid w:val="009B6D99"/>
    <w:rsid w:val="009B78A9"/>
    <w:rsid w:val="009C085F"/>
    <w:rsid w:val="009C12E4"/>
    <w:rsid w:val="009C1396"/>
    <w:rsid w:val="009C2A8F"/>
    <w:rsid w:val="009C3342"/>
    <w:rsid w:val="009C468E"/>
    <w:rsid w:val="009C4D0A"/>
    <w:rsid w:val="009C4D0F"/>
    <w:rsid w:val="009C7294"/>
    <w:rsid w:val="009C75BD"/>
    <w:rsid w:val="009C7B6F"/>
    <w:rsid w:val="009C7FB4"/>
    <w:rsid w:val="009D066D"/>
    <w:rsid w:val="009D07BC"/>
    <w:rsid w:val="009D2AFA"/>
    <w:rsid w:val="009D2F40"/>
    <w:rsid w:val="009D326F"/>
    <w:rsid w:val="009D4079"/>
    <w:rsid w:val="009D4342"/>
    <w:rsid w:val="009D44B8"/>
    <w:rsid w:val="009D565F"/>
    <w:rsid w:val="009D7800"/>
    <w:rsid w:val="009E031A"/>
    <w:rsid w:val="009E03FE"/>
    <w:rsid w:val="009E127A"/>
    <w:rsid w:val="009E1860"/>
    <w:rsid w:val="009E3937"/>
    <w:rsid w:val="009E4BBB"/>
    <w:rsid w:val="009F0920"/>
    <w:rsid w:val="009F0D2E"/>
    <w:rsid w:val="009F2D46"/>
    <w:rsid w:val="009F3F85"/>
    <w:rsid w:val="009F5648"/>
    <w:rsid w:val="009F5C70"/>
    <w:rsid w:val="009F60B0"/>
    <w:rsid w:val="009F6F65"/>
    <w:rsid w:val="009F7067"/>
    <w:rsid w:val="00A00432"/>
    <w:rsid w:val="00A00BBC"/>
    <w:rsid w:val="00A02747"/>
    <w:rsid w:val="00A03323"/>
    <w:rsid w:val="00A035A1"/>
    <w:rsid w:val="00A038B8"/>
    <w:rsid w:val="00A04DD8"/>
    <w:rsid w:val="00A0513A"/>
    <w:rsid w:val="00A05CFB"/>
    <w:rsid w:val="00A074B7"/>
    <w:rsid w:val="00A12093"/>
    <w:rsid w:val="00A1299F"/>
    <w:rsid w:val="00A1477F"/>
    <w:rsid w:val="00A14ED6"/>
    <w:rsid w:val="00A1530E"/>
    <w:rsid w:val="00A157CF"/>
    <w:rsid w:val="00A168E6"/>
    <w:rsid w:val="00A174EB"/>
    <w:rsid w:val="00A17DC4"/>
    <w:rsid w:val="00A23357"/>
    <w:rsid w:val="00A23767"/>
    <w:rsid w:val="00A23978"/>
    <w:rsid w:val="00A23FA8"/>
    <w:rsid w:val="00A24B1F"/>
    <w:rsid w:val="00A25680"/>
    <w:rsid w:val="00A25B0F"/>
    <w:rsid w:val="00A2642E"/>
    <w:rsid w:val="00A26E05"/>
    <w:rsid w:val="00A272C5"/>
    <w:rsid w:val="00A30DFB"/>
    <w:rsid w:val="00A31B6B"/>
    <w:rsid w:val="00A31FD1"/>
    <w:rsid w:val="00A325A7"/>
    <w:rsid w:val="00A32806"/>
    <w:rsid w:val="00A33C9F"/>
    <w:rsid w:val="00A36637"/>
    <w:rsid w:val="00A36915"/>
    <w:rsid w:val="00A369C6"/>
    <w:rsid w:val="00A370BD"/>
    <w:rsid w:val="00A40073"/>
    <w:rsid w:val="00A4009B"/>
    <w:rsid w:val="00A40372"/>
    <w:rsid w:val="00A4053A"/>
    <w:rsid w:val="00A40936"/>
    <w:rsid w:val="00A40972"/>
    <w:rsid w:val="00A4239F"/>
    <w:rsid w:val="00A42942"/>
    <w:rsid w:val="00A43122"/>
    <w:rsid w:val="00A43216"/>
    <w:rsid w:val="00A43332"/>
    <w:rsid w:val="00A4477C"/>
    <w:rsid w:val="00A44B34"/>
    <w:rsid w:val="00A44D0D"/>
    <w:rsid w:val="00A45050"/>
    <w:rsid w:val="00A47F54"/>
    <w:rsid w:val="00A5017E"/>
    <w:rsid w:val="00A504BD"/>
    <w:rsid w:val="00A509CC"/>
    <w:rsid w:val="00A50AB6"/>
    <w:rsid w:val="00A522CB"/>
    <w:rsid w:val="00A52729"/>
    <w:rsid w:val="00A528E1"/>
    <w:rsid w:val="00A54F30"/>
    <w:rsid w:val="00A55537"/>
    <w:rsid w:val="00A56347"/>
    <w:rsid w:val="00A5790C"/>
    <w:rsid w:val="00A60AB0"/>
    <w:rsid w:val="00A60B56"/>
    <w:rsid w:val="00A6126E"/>
    <w:rsid w:val="00A6139A"/>
    <w:rsid w:val="00A61C0F"/>
    <w:rsid w:val="00A627F1"/>
    <w:rsid w:val="00A63963"/>
    <w:rsid w:val="00A639A3"/>
    <w:rsid w:val="00A63B7D"/>
    <w:rsid w:val="00A63F7A"/>
    <w:rsid w:val="00A641DC"/>
    <w:rsid w:val="00A66D4B"/>
    <w:rsid w:val="00A6748D"/>
    <w:rsid w:val="00A676BA"/>
    <w:rsid w:val="00A70B46"/>
    <w:rsid w:val="00A7230F"/>
    <w:rsid w:val="00A726D8"/>
    <w:rsid w:val="00A74251"/>
    <w:rsid w:val="00A74B46"/>
    <w:rsid w:val="00A75758"/>
    <w:rsid w:val="00A75B18"/>
    <w:rsid w:val="00A76410"/>
    <w:rsid w:val="00A76F86"/>
    <w:rsid w:val="00A808F6"/>
    <w:rsid w:val="00A8298D"/>
    <w:rsid w:val="00A82FBB"/>
    <w:rsid w:val="00A847D5"/>
    <w:rsid w:val="00A84F2F"/>
    <w:rsid w:val="00A858AB"/>
    <w:rsid w:val="00A85E3C"/>
    <w:rsid w:val="00A867F7"/>
    <w:rsid w:val="00A87451"/>
    <w:rsid w:val="00A9020C"/>
    <w:rsid w:val="00A90218"/>
    <w:rsid w:val="00A90A08"/>
    <w:rsid w:val="00A91556"/>
    <w:rsid w:val="00A9162E"/>
    <w:rsid w:val="00A942C6"/>
    <w:rsid w:val="00A9531E"/>
    <w:rsid w:val="00A97B6C"/>
    <w:rsid w:val="00AA044C"/>
    <w:rsid w:val="00AA0A08"/>
    <w:rsid w:val="00AA14E3"/>
    <w:rsid w:val="00AA28B8"/>
    <w:rsid w:val="00AA3489"/>
    <w:rsid w:val="00AA3634"/>
    <w:rsid w:val="00AA3683"/>
    <w:rsid w:val="00AA5270"/>
    <w:rsid w:val="00AA664F"/>
    <w:rsid w:val="00AA66ED"/>
    <w:rsid w:val="00AA6BCB"/>
    <w:rsid w:val="00AB02D3"/>
    <w:rsid w:val="00AB0FBA"/>
    <w:rsid w:val="00AB1289"/>
    <w:rsid w:val="00AB1DF2"/>
    <w:rsid w:val="00AB3E18"/>
    <w:rsid w:val="00AB45B8"/>
    <w:rsid w:val="00AC0460"/>
    <w:rsid w:val="00AC1A64"/>
    <w:rsid w:val="00AC20CA"/>
    <w:rsid w:val="00AC44D4"/>
    <w:rsid w:val="00AC5CB7"/>
    <w:rsid w:val="00AC7825"/>
    <w:rsid w:val="00AD0D97"/>
    <w:rsid w:val="00AD0DBB"/>
    <w:rsid w:val="00AD1604"/>
    <w:rsid w:val="00AD263D"/>
    <w:rsid w:val="00AD2A55"/>
    <w:rsid w:val="00AD2DF5"/>
    <w:rsid w:val="00AD3D46"/>
    <w:rsid w:val="00AD49EF"/>
    <w:rsid w:val="00AD568B"/>
    <w:rsid w:val="00AD5C88"/>
    <w:rsid w:val="00AD6533"/>
    <w:rsid w:val="00AD6CBE"/>
    <w:rsid w:val="00AD6FB1"/>
    <w:rsid w:val="00AD7DD5"/>
    <w:rsid w:val="00AE0A5C"/>
    <w:rsid w:val="00AE1965"/>
    <w:rsid w:val="00AE1C1C"/>
    <w:rsid w:val="00AE1F1E"/>
    <w:rsid w:val="00AE2148"/>
    <w:rsid w:val="00AE313C"/>
    <w:rsid w:val="00AE3367"/>
    <w:rsid w:val="00AE37D9"/>
    <w:rsid w:val="00AE4868"/>
    <w:rsid w:val="00AE51A9"/>
    <w:rsid w:val="00AE63B9"/>
    <w:rsid w:val="00AE6E63"/>
    <w:rsid w:val="00AE786A"/>
    <w:rsid w:val="00AF09AC"/>
    <w:rsid w:val="00AF25DC"/>
    <w:rsid w:val="00AF32A3"/>
    <w:rsid w:val="00AF36CD"/>
    <w:rsid w:val="00AF3C7B"/>
    <w:rsid w:val="00AF3CE8"/>
    <w:rsid w:val="00AF526A"/>
    <w:rsid w:val="00AF5D6A"/>
    <w:rsid w:val="00AF5DF3"/>
    <w:rsid w:val="00AF5E11"/>
    <w:rsid w:val="00AF60A8"/>
    <w:rsid w:val="00AF7541"/>
    <w:rsid w:val="00B00584"/>
    <w:rsid w:val="00B012ED"/>
    <w:rsid w:val="00B01BFE"/>
    <w:rsid w:val="00B01F90"/>
    <w:rsid w:val="00B02770"/>
    <w:rsid w:val="00B0373A"/>
    <w:rsid w:val="00B03A8B"/>
    <w:rsid w:val="00B040FB"/>
    <w:rsid w:val="00B0445A"/>
    <w:rsid w:val="00B054C2"/>
    <w:rsid w:val="00B05B28"/>
    <w:rsid w:val="00B069B7"/>
    <w:rsid w:val="00B07382"/>
    <w:rsid w:val="00B07D20"/>
    <w:rsid w:val="00B10219"/>
    <w:rsid w:val="00B106A8"/>
    <w:rsid w:val="00B10E44"/>
    <w:rsid w:val="00B12E3B"/>
    <w:rsid w:val="00B14BC8"/>
    <w:rsid w:val="00B15314"/>
    <w:rsid w:val="00B16587"/>
    <w:rsid w:val="00B17071"/>
    <w:rsid w:val="00B178BA"/>
    <w:rsid w:val="00B20347"/>
    <w:rsid w:val="00B205E0"/>
    <w:rsid w:val="00B20B08"/>
    <w:rsid w:val="00B20D6D"/>
    <w:rsid w:val="00B2366E"/>
    <w:rsid w:val="00B23AAC"/>
    <w:rsid w:val="00B25B47"/>
    <w:rsid w:val="00B26742"/>
    <w:rsid w:val="00B301DA"/>
    <w:rsid w:val="00B325DC"/>
    <w:rsid w:val="00B335CE"/>
    <w:rsid w:val="00B33E98"/>
    <w:rsid w:val="00B344CE"/>
    <w:rsid w:val="00B34A58"/>
    <w:rsid w:val="00B350C1"/>
    <w:rsid w:val="00B3616E"/>
    <w:rsid w:val="00B36966"/>
    <w:rsid w:val="00B379B6"/>
    <w:rsid w:val="00B37E33"/>
    <w:rsid w:val="00B40604"/>
    <w:rsid w:val="00B407EE"/>
    <w:rsid w:val="00B41990"/>
    <w:rsid w:val="00B41D8B"/>
    <w:rsid w:val="00B41E09"/>
    <w:rsid w:val="00B42EA2"/>
    <w:rsid w:val="00B4389C"/>
    <w:rsid w:val="00B47BE3"/>
    <w:rsid w:val="00B5065D"/>
    <w:rsid w:val="00B52358"/>
    <w:rsid w:val="00B526FC"/>
    <w:rsid w:val="00B52C58"/>
    <w:rsid w:val="00B546AA"/>
    <w:rsid w:val="00B56931"/>
    <w:rsid w:val="00B57D5C"/>
    <w:rsid w:val="00B60032"/>
    <w:rsid w:val="00B60EB7"/>
    <w:rsid w:val="00B61F63"/>
    <w:rsid w:val="00B62941"/>
    <w:rsid w:val="00B62A5D"/>
    <w:rsid w:val="00B62FA3"/>
    <w:rsid w:val="00B63FF2"/>
    <w:rsid w:val="00B64583"/>
    <w:rsid w:val="00B647D7"/>
    <w:rsid w:val="00B65AA0"/>
    <w:rsid w:val="00B65B2B"/>
    <w:rsid w:val="00B65C8C"/>
    <w:rsid w:val="00B66793"/>
    <w:rsid w:val="00B66C66"/>
    <w:rsid w:val="00B67B63"/>
    <w:rsid w:val="00B70BAD"/>
    <w:rsid w:val="00B72CD9"/>
    <w:rsid w:val="00B748F4"/>
    <w:rsid w:val="00B74ED9"/>
    <w:rsid w:val="00B75470"/>
    <w:rsid w:val="00B7625A"/>
    <w:rsid w:val="00B76C08"/>
    <w:rsid w:val="00B77ACE"/>
    <w:rsid w:val="00B807B0"/>
    <w:rsid w:val="00B81C88"/>
    <w:rsid w:val="00B81F7B"/>
    <w:rsid w:val="00B81FA4"/>
    <w:rsid w:val="00B8231A"/>
    <w:rsid w:val="00B82E6E"/>
    <w:rsid w:val="00B831AD"/>
    <w:rsid w:val="00B841FB"/>
    <w:rsid w:val="00B85247"/>
    <w:rsid w:val="00B85582"/>
    <w:rsid w:val="00B8639C"/>
    <w:rsid w:val="00B86D58"/>
    <w:rsid w:val="00B87ECB"/>
    <w:rsid w:val="00B90166"/>
    <w:rsid w:val="00B915E6"/>
    <w:rsid w:val="00B929A1"/>
    <w:rsid w:val="00B932C1"/>
    <w:rsid w:val="00B935D1"/>
    <w:rsid w:val="00B93C55"/>
    <w:rsid w:val="00B95E74"/>
    <w:rsid w:val="00B9608B"/>
    <w:rsid w:val="00B961D5"/>
    <w:rsid w:val="00B96AAA"/>
    <w:rsid w:val="00BA0DA6"/>
    <w:rsid w:val="00BA10C2"/>
    <w:rsid w:val="00BA3863"/>
    <w:rsid w:val="00BA421D"/>
    <w:rsid w:val="00BA4B4A"/>
    <w:rsid w:val="00BA5A9B"/>
    <w:rsid w:val="00BA5D41"/>
    <w:rsid w:val="00BA60C4"/>
    <w:rsid w:val="00BA6846"/>
    <w:rsid w:val="00BA6A1B"/>
    <w:rsid w:val="00BA7352"/>
    <w:rsid w:val="00BB0E2D"/>
    <w:rsid w:val="00BB12AF"/>
    <w:rsid w:val="00BB188A"/>
    <w:rsid w:val="00BB19F1"/>
    <w:rsid w:val="00BB1B73"/>
    <w:rsid w:val="00BB218A"/>
    <w:rsid w:val="00BB3195"/>
    <w:rsid w:val="00BB3CE3"/>
    <w:rsid w:val="00BB421E"/>
    <w:rsid w:val="00BB4BE3"/>
    <w:rsid w:val="00BB4C62"/>
    <w:rsid w:val="00BB54EC"/>
    <w:rsid w:val="00BB6A72"/>
    <w:rsid w:val="00BB6AFB"/>
    <w:rsid w:val="00BB6F15"/>
    <w:rsid w:val="00BB7374"/>
    <w:rsid w:val="00BB7C29"/>
    <w:rsid w:val="00BC106F"/>
    <w:rsid w:val="00BC1777"/>
    <w:rsid w:val="00BC1F71"/>
    <w:rsid w:val="00BC3200"/>
    <w:rsid w:val="00BC32E5"/>
    <w:rsid w:val="00BC374F"/>
    <w:rsid w:val="00BC3ACE"/>
    <w:rsid w:val="00BC3CD2"/>
    <w:rsid w:val="00BC5216"/>
    <w:rsid w:val="00BC53AD"/>
    <w:rsid w:val="00BC5BEF"/>
    <w:rsid w:val="00BD0EC9"/>
    <w:rsid w:val="00BD12EB"/>
    <w:rsid w:val="00BD178B"/>
    <w:rsid w:val="00BD3334"/>
    <w:rsid w:val="00BD590A"/>
    <w:rsid w:val="00BD6107"/>
    <w:rsid w:val="00BD6727"/>
    <w:rsid w:val="00BD7211"/>
    <w:rsid w:val="00BD7709"/>
    <w:rsid w:val="00BE063F"/>
    <w:rsid w:val="00BE0E83"/>
    <w:rsid w:val="00BE1215"/>
    <w:rsid w:val="00BE1698"/>
    <w:rsid w:val="00BE23B7"/>
    <w:rsid w:val="00BE29C9"/>
    <w:rsid w:val="00BE30BA"/>
    <w:rsid w:val="00BE3F4D"/>
    <w:rsid w:val="00BE468F"/>
    <w:rsid w:val="00BE5CEF"/>
    <w:rsid w:val="00BE66B1"/>
    <w:rsid w:val="00BE687E"/>
    <w:rsid w:val="00BE6A9B"/>
    <w:rsid w:val="00BE6C5D"/>
    <w:rsid w:val="00BF01DC"/>
    <w:rsid w:val="00BF1242"/>
    <w:rsid w:val="00BF1CA9"/>
    <w:rsid w:val="00BF3214"/>
    <w:rsid w:val="00BF4C87"/>
    <w:rsid w:val="00BF4CDB"/>
    <w:rsid w:val="00BF59D3"/>
    <w:rsid w:val="00C00738"/>
    <w:rsid w:val="00C01191"/>
    <w:rsid w:val="00C0294A"/>
    <w:rsid w:val="00C030C3"/>
    <w:rsid w:val="00C045A8"/>
    <w:rsid w:val="00C0465C"/>
    <w:rsid w:val="00C0690F"/>
    <w:rsid w:val="00C069ED"/>
    <w:rsid w:val="00C07C98"/>
    <w:rsid w:val="00C07DEF"/>
    <w:rsid w:val="00C10A66"/>
    <w:rsid w:val="00C118C7"/>
    <w:rsid w:val="00C11B12"/>
    <w:rsid w:val="00C1210D"/>
    <w:rsid w:val="00C13966"/>
    <w:rsid w:val="00C13F3C"/>
    <w:rsid w:val="00C143CB"/>
    <w:rsid w:val="00C153C8"/>
    <w:rsid w:val="00C16477"/>
    <w:rsid w:val="00C16715"/>
    <w:rsid w:val="00C16CA0"/>
    <w:rsid w:val="00C17641"/>
    <w:rsid w:val="00C21134"/>
    <w:rsid w:val="00C2175F"/>
    <w:rsid w:val="00C21F1F"/>
    <w:rsid w:val="00C23352"/>
    <w:rsid w:val="00C239A1"/>
    <w:rsid w:val="00C23F80"/>
    <w:rsid w:val="00C2471E"/>
    <w:rsid w:val="00C24DBB"/>
    <w:rsid w:val="00C25019"/>
    <w:rsid w:val="00C26444"/>
    <w:rsid w:val="00C26FC6"/>
    <w:rsid w:val="00C30021"/>
    <w:rsid w:val="00C30510"/>
    <w:rsid w:val="00C30A4D"/>
    <w:rsid w:val="00C31E61"/>
    <w:rsid w:val="00C31EE9"/>
    <w:rsid w:val="00C3296F"/>
    <w:rsid w:val="00C334C7"/>
    <w:rsid w:val="00C3414B"/>
    <w:rsid w:val="00C34671"/>
    <w:rsid w:val="00C3472D"/>
    <w:rsid w:val="00C3760C"/>
    <w:rsid w:val="00C41306"/>
    <w:rsid w:val="00C41EDB"/>
    <w:rsid w:val="00C4209A"/>
    <w:rsid w:val="00C4265D"/>
    <w:rsid w:val="00C42EE0"/>
    <w:rsid w:val="00C441CF"/>
    <w:rsid w:val="00C44544"/>
    <w:rsid w:val="00C46D78"/>
    <w:rsid w:val="00C47167"/>
    <w:rsid w:val="00C47932"/>
    <w:rsid w:val="00C47DC5"/>
    <w:rsid w:val="00C50640"/>
    <w:rsid w:val="00C50805"/>
    <w:rsid w:val="00C51007"/>
    <w:rsid w:val="00C51A14"/>
    <w:rsid w:val="00C5205F"/>
    <w:rsid w:val="00C53135"/>
    <w:rsid w:val="00C533FB"/>
    <w:rsid w:val="00C53ABF"/>
    <w:rsid w:val="00C53B5D"/>
    <w:rsid w:val="00C548F2"/>
    <w:rsid w:val="00C571D8"/>
    <w:rsid w:val="00C57B47"/>
    <w:rsid w:val="00C60106"/>
    <w:rsid w:val="00C6011C"/>
    <w:rsid w:val="00C61C94"/>
    <w:rsid w:val="00C61E5E"/>
    <w:rsid w:val="00C62A80"/>
    <w:rsid w:val="00C631F0"/>
    <w:rsid w:val="00C632DF"/>
    <w:rsid w:val="00C6369D"/>
    <w:rsid w:val="00C639F4"/>
    <w:rsid w:val="00C63A3A"/>
    <w:rsid w:val="00C63D2D"/>
    <w:rsid w:val="00C647DE"/>
    <w:rsid w:val="00C653E3"/>
    <w:rsid w:val="00C65C5E"/>
    <w:rsid w:val="00C65EBF"/>
    <w:rsid w:val="00C65F3F"/>
    <w:rsid w:val="00C671D4"/>
    <w:rsid w:val="00C67287"/>
    <w:rsid w:val="00C70171"/>
    <w:rsid w:val="00C7023F"/>
    <w:rsid w:val="00C727E0"/>
    <w:rsid w:val="00C73D3D"/>
    <w:rsid w:val="00C74A11"/>
    <w:rsid w:val="00C74E1C"/>
    <w:rsid w:val="00C75EA5"/>
    <w:rsid w:val="00C75F49"/>
    <w:rsid w:val="00C76CC2"/>
    <w:rsid w:val="00C80422"/>
    <w:rsid w:val="00C80966"/>
    <w:rsid w:val="00C81D41"/>
    <w:rsid w:val="00C82729"/>
    <w:rsid w:val="00C82BBF"/>
    <w:rsid w:val="00C83716"/>
    <w:rsid w:val="00C837FF"/>
    <w:rsid w:val="00C841DE"/>
    <w:rsid w:val="00C84F85"/>
    <w:rsid w:val="00C85810"/>
    <w:rsid w:val="00C85D5E"/>
    <w:rsid w:val="00C8611A"/>
    <w:rsid w:val="00C86615"/>
    <w:rsid w:val="00C87B67"/>
    <w:rsid w:val="00C9020A"/>
    <w:rsid w:val="00C9197D"/>
    <w:rsid w:val="00C91EF5"/>
    <w:rsid w:val="00C928F0"/>
    <w:rsid w:val="00C92FC8"/>
    <w:rsid w:val="00C934AF"/>
    <w:rsid w:val="00C9394F"/>
    <w:rsid w:val="00C93AC5"/>
    <w:rsid w:val="00C94112"/>
    <w:rsid w:val="00C96673"/>
    <w:rsid w:val="00C96716"/>
    <w:rsid w:val="00C967C2"/>
    <w:rsid w:val="00C978D9"/>
    <w:rsid w:val="00C97A20"/>
    <w:rsid w:val="00CA01D2"/>
    <w:rsid w:val="00CA0806"/>
    <w:rsid w:val="00CA18AC"/>
    <w:rsid w:val="00CA1D10"/>
    <w:rsid w:val="00CA4569"/>
    <w:rsid w:val="00CA49BC"/>
    <w:rsid w:val="00CB075E"/>
    <w:rsid w:val="00CB24FE"/>
    <w:rsid w:val="00CB2574"/>
    <w:rsid w:val="00CB2ACF"/>
    <w:rsid w:val="00CB6CA0"/>
    <w:rsid w:val="00CB7299"/>
    <w:rsid w:val="00CB799A"/>
    <w:rsid w:val="00CC1CAB"/>
    <w:rsid w:val="00CC22E9"/>
    <w:rsid w:val="00CC237B"/>
    <w:rsid w:val="00CC2623"/>
    <w:rsid w:val="00CC3135"/>
    <w:rsid w:val="00CC3DA4"/>
    <w:rsid w:val="00CC449F"/>
    <w:rsid w:val="00CC45EC"/>
    <w:rsid w:val="00CC50CE"/>
    <w:rsid w:val="00CC54F5"/>
    <w:rsid w:val="00CC572A"/>
    <w:rsid w:val="00CC67CF"/>
    <w:rsid w:val="00CC6E15"/>
    <w:rsid w:val="00CD0498"/>
    <w:rsid w:val="00CD1F47"/>
    <w:rsid w:val="00CD28C4"/>
    <w:rsid w:val="00CD3387"/>
    <w:rsid w:val="00CD3514"/>
    <w:rsid w:val="00CD42CC"/>
    <w:rsid w:val="00CD49B4"/>
    <w:rsid w:val="00CD5D17"/>
    <w:rsid w:val="00CD6388"/>
    <w:rsid w:val="00CD7D01"/>
    <w:rsid w:val="00CD7E6A"/>
    <w:rsid w:val="00CE0DE7"/>
    <w:rsid w:val="00CE2860"/>
    <w:rsid w:val="00CE31B9"/>
    <w:rsid w:val="00CE4B89"/>
    <w:rsid w:val="00CE51EA"/>
    <w:rsid w:val="00CE535B"/>
    <w:rsid w:val="00CE591B"/>
    <w:rsid w:val="00CE67D6"/>
    <w:rsid w:val="00CF042B"/>
    <w:rsid w:val="00CF155A"/>
    <w:rsid w:val="00CF24E8"/>
    <w:rsid w:val="00CF2FAD"/>
    <w:rsid w:val="00CF33B9"/>
    <w:rsid w:val="00CF35F4"/>
    <w:rsid w:val="00CF5EB6"/>
    <w:rsid w:val="00CF66E3"/>
    <w:rsid w:val="00D00DD0"/>
    <w:rsid w:val="00D01859"/>
    <w:rsid w:val="00D01980"/>
    <w:rsid w:val="00D0351E"/>
    <w:rsid w:val="00D036A7"/>
    <w:rsid w:val="00D03982"/>
    <w:rsid w:val="00D04A52"/>
    <w:rsid w:val="00D04CB8"/>
    <w:rsid w:val="00D0543E"/>
    <w:rsid w:val="00D057A1"/>
    <w:rsid w:val="00D05BAE"/>
    <w:rsid w:val="00D06908"/>
    <w:rsid w:val="00D06CC3"/>
    <w:rsid w:val="00D06E2E"/>
    <w:rsid w:val="00D071F2"/>
    <w:rsid w:val="00D07FB9"/>
    <w:rsid w:val="00D10749"/>
    <w:rsid w:val="00D10FD0"/>
    <w:rsid w:val="00D12861"/>
    <w:rsid w:val="00D129E8"/>
    <w:rsid w:val="00D13275"/>
    <w:rsid w:val="00D13CBE"/>
    <w:rsid w:val="00D14122"/>
    <w:rsid w:val="00D1421D"/>
    <w:rsid w:val="00D15353"/>
    <w:rsid w:val="00D159DF"/>
    <w:rsid w:val="00D16C05"/>
    <w:rsid w:val="00D17367"/>
    <w:rsid w:val="00D1761A"/>
    <w:rsid w:val="00D20AA3"/>
    <w:rsid w:val="00D21323"/>
    <w:rsid w:val="00D215DE"/>
    <w:rsid w:val="00D2226B"/>
    <w:rsid w:val="00D23670"/>
    <w:rsid w:val="00D23A4B"/>
    <w:rsid w:val="00D25F09"/>
    <w:rsid w:val="00D264FF"/>
    <w:rsid w:val="00D26607"/>
    <w:rsid w:val="00D2708C"/>
    <w:rsid w:val="00D30B07"/>
    <w:rsid w:val="00D30D9C"/>
    <w:rsid w:val="00D310CF"/>
    <w:rsid w:val="00D327D6"/>
    <w:rsid w:val="00D3428B"/>
    <w:rsid w:val="00D3520F"/>
    <w:rsid w:val="00D36AC0"/>
    <w:rsid w:val="00D37364"/>
    <w:rsid w:val="00D37646"/>
    <w:rsid w:val="00D37880"/>
    <w:rsid w:val="00D37D73"/>
    <w:rsid w:val="00D40580"/>
    <w:rsid w:val="00D4167F"/>
    <w:rsid w:val="00D41964"/>
    <w:rsid w:val="00D41B3D"/>
    <w:rsid w:val="00D422BC"/>
    <w:rsid w:val="00D4236C"/>
    <w:rsid w:val="00D42ADA"/>
    <w:rsid w:val="00D42B32"/>
    <w:rsid w:val="00D42D1F"/>
    <w:rsid w:val="00D4382A"/>
    <w:rsid w:val="00D45E61"/>
    <w:rsid w:val="00D473C3"/>
    <w:rsid w:val="00D50D3B"/>
    <w:rsid w:val="00D51681"/>
    <w:rsid w:val="00D5376F"/>
    <w:rsid w:val="00D53789"/>
    <w:rsid w:val="00D55F59"/>
    <w:rsid w:val="00D6029A"/>
    <w:rsid w:val="00D607AE"/>
    <w:rsid w:val="00D60CFE"/>
    <w:rsid w:val="00D6124E"/>
    <w:rsid w:val="00D6155A"/>
    <w:rsid w:val="00D619C4"/>
    <w:rsid w:val="00D61D67"/>
    <w:rsid w:val="00D62E05"/>
    <w:rsid w:val="00D62F5E"/>
    <w:rsid w:val="00D63495"/>
    <w:rsid w:val="00D63CCE"/>
    <w:rsid w:val="00D63E89"/>
    <w:rsid w:val="00D6485C"/>
    <w:rsid w:val="00D64E22"/>
    <w:rsid w:val="00D659FD"/>
    <w:rsid w:val="00D66AF3"/>
    <w:rsid w:val="00D67432"/>
    <w:rsid w:val="00D677EB"/>
    <w:rsid w:val="00D7011D"/>
    <w:rsid w:val="00D701CA"/>
    <w:rsid w:val="00D706EF"/>
    <w:rsid w:val="00D7078A"/>
    <w:rsid w:val="00D71807"/>
    <w:rsid w:val="00D73F3D"/>
    <w:rsid w:val="00D74434"/>
    <w:rsid w:val="00D74511"/>
    <w:rsid w:val="00D74FDB"/>
    <w:rsid w:val="00D750CD"/>
    <w:rsid w:val="00D76374"/>
    <w:rsid w:val="00D77B1B"/>
    <w:rsid w:val="00D77E6F"/>
    <w:rsid w:val="00D80187"/>
    <w:rsid w:val="00D8026F"/>
    <w:rsid w:val="00D80DF8"/>
    <w:rsid w:val="00D812CE"/>
    <w:rsid w:val="00D81950"/>
    <w:rsid w:val="00D8245A"/>
    <w:rsid w:val="00D824FA"/>
    <w:rsid w:val="00D82607"/>
    <w:rsid w:val="00D83251"/>
    <w:rsid w:val="00D84039"/>
    <w:rsid w:val="00D84423"/>
    <w:rsid w:val="00D85418"/>
    <w:rsid w:val="00D85CF0"/>
    <w:rsid w:val="00D8612D"/>
    <w:rsid w:val="00D8647B"/>
    <w:rsid w:val="00D86815"/>
    <w:rsid w:val="00D87795"/>
    <w:rsid w:val="00D87E5A"/>
    <w:rsid w:val="00D87F6F"/>
    <w:rsid w:val="00D90D8F"/>
    <w:rsid w:val="00D9208F"/>
    <w:rsid w:val="00D92662"/>
    <w:rsid w:val="00D92B97"/>
    <w:rsid w:val="00D9301F"/>
    <w:rsid w:val="00D93490"/>
    <w:rsid w:val="00D93C05"/>
    <w:rsid w:val="00D94660"/>
    <w:rsid w:val="00D9467C"/>
    <w:rsid w:val="00D9473A"/>
    <w:rsid w:val="00D972C4"/>
    <w:rsid w:val="00DA0C0F"/>
    <w:rsid w:val="00DA0E31"/>
    <w:rsid w:val="00DA1A95"/>
    <w:rsid w:val="00DA2340"/>
    <w:rsid w:val="00DA2F0F"/>
    <w:rsid w:val="00DA3233"/>
    <w:rsid w:val="00DA3599"/>
    <w:rsid w:val="00DA66C6"/>
    <w:rsid w:val="00DB0383"/>
    <w:rsid w:val="00DB0A7C"/>
    <w:rsid w:val="00DB1447"/>
    <w:rsid w:val="00DB2FFD"/>
    <w:rsid w:val="00DB308C"/>
    <w:rsid w:val="00DB31DF"/>
    <w:rsid w:val="00DB36C4"/>
    <w:rsid w:val="00DB3DA3"/>
    <w:rsid w:val="00DB48EF"/>
    <w:rsid w:val="00DB498D"/>
    <w:rsid w:val="00DB4B5D"/>
    <w:rsid w:val="00DB5905"/>
    <w:rsid w:val="00DB77BC"/>
    <w:rsid w:val="00DB7B3A"/>
    <w:rsid w:val="00DB7C94"/>
    <w:rsid w:val="00DC0303"/>
    <w:rsid w:val="00DC0E22"/>
    <w:rsid w:val="00DC2C6E"/>
    <w:rsid w:val="00DC3116"/>
    <w:rsid w:val="00DC3391"/>
    <w:rsid w:val="00DC3598"/>
    <w:rsid w:val="00DC3E2F"/>
    <w:rsid w:val="00DC4022"/>
    <w:rsid w:val="00DC4E44"/>
    <w:rsid w:val="00DC4F1F"/>
    <w:rsid w:val="00DC521C"/>
    <w:rsid w:val="00DC5350"/>
    <w:rsid w:val="00DC562E"/>
    <w:rsid w:val="00DC6C4A"/>
    <w:rsid w:val="00DD00BF"/>
    <w:rsid w:val="00DD0D1E"/>
    <w:rsid w:val="00DD1F74"/>
    <w:rsid w:val="00DD21C8"/>
    <w:rsid w:val="00DD2B39"/>
    <w:rsid w:val="00DD3474"/>
    <w:rsid w:val="00DD56E9"/>
    <w:rsid w:val="00DD63B6"/>
    <w:rsid w:val="00DE0766"/>
    <w:rsid w:val="00DE1643"/>
    <w:rsid w:val="00DE40DB"/>
    <w:rsid w:val="00DE5766"/>
    <w:rsid w:val="00DE5FCB"/>
    <w:rsid w:val="00DE601F"/>
    <w:rsid w:val="00DE6E1D"/>
    <w:rsid w:val="00DE7A38"/>
    <w:rsid w:val="00DE7D97"/>
    <w:rsid w:val="00DF0B1F"/>
    <w:rsid w:val="00DF1DDB"/>
    <w:rsid w:val="00DF2B8E"/>
    <w:rsid w:val="00DF2D66"/>
    <w:rsid w:val="00DF3C36"/>
    <w:rsid w:val="00DF3FAE"/>
    <w:rsid w:val="00DF5626"/>
    <w:rsid w:val="00DF6DF1"/>
    <w:rsid w:val="00E008F4"/>
    <w:rsid w:val="00E0091D"/>
    <w:rsid w:val="00E00E57"/>
    <w:rsid w:val="00E027B9"/>
    <w:rsid w:val="00E032F6"/>
    <w:rsid w:val="00E03986"/>
    <w:rsid w:val="00E04143"/>
    <w:rsid w:val="00E04D61"/>
    <w:rsid w:val="00E04DD3"/>
    <w:rsid w:val="00E076CB"/>
    <w:rsid w:val="00E07C65"/>
    <w:rsid w:val="00E07EC8"/>
    <w:rsid w:val="00E10216"/>
    <w:rsid w:val="00E107FB"/>
    <w:rsid w:val="00E10AA2"/>
    <w:rsid w:val="00E11439"/>
    <w:rsid w:val="00E1177E"/>
    <w:rsid w:val="00E120F2"/>
    <w:rsid w:val="00E1433F"/>
    <w:rsid w:val="00E14DCC"/>
    <w:rsid w:val="00E16DD2"/>
    <w:rsid w:val="00E17120"/>
    <w:rsid w:val="00E17EC5"/>
    <w:rsid w:val="00E201E6"/>
    <w:rsid w:val="00E20206"/>
    <w:rsid w:val="00E20E74"/>
    <w:rsid w:val="00E23379"/>
    <w:rsid w:val="00E24225"/>
    <w:rsid w:val="00E2429C"/>
    <w:rsid w:val="00E246A2"/>
    <w:rsid w:val="00E249BB"/>
    <w:rsid w:val="00E27370"/>
    <w:rsid w:val="00E278A5"/>
    <w:rsid w:val="00E310FB"/>
    <w:rsid w:val="00E320AE"/>
    <w:rsid w:val="00E33C4C"/>
    <w:rsid w:val="00E33D81"/>
    <w:rsid w:val="00E33F65"/>
    <w:rsid w:val="00E344A4"/>
    <w:rsid w:val="00E34C33"/>
    <w:rsid w:val="00E3507A"/>
    <w:rsid w:val="00E350B0"/>
    <w:rsid w:val="00E35273"/>
    <w:rsid w:val="00E35C56"/>
    <w:rsid w:val="00E35F69"/>
    <w:rsid w:val="00E35FD9"/>
    <w:rsid w:val="00E36A38"/>
    <w:rsid w:val="00E36F5C"/>
    <w:rsid w:val="00E372AA"/>
    <w:rsid w:val="00E37CFD"/>
    <w:rsid w:val="00E40031"/>
    <w:rsid w:val="00E40486"/>
    <w:rsid w:val="00E40D7F"/>
    <w:rsid w:val="00E416AB"/>
    <w:rsid w:val="00E4182E"/>
    <w:rsid w:val="00E41DE5"/>
    <w:rsid w:val="00E41F3C"/>
    <w:rsid w:val="00E4272C"/>
    <w:rsid w:val="00E427B4"/>
    <w:rsid w:val="00E42897"/>
    <w:rsid w:val="00E43A42"/>
    <w:rsid w:val="00E43A7B"/>
    <w:rsid w:val="00E43DCC"/>
    <w:rsid w:val="00E44B45"/>
    <w:rsid w:val="00E45364"/>
    <w:rsid w:val="00E45BA5"/>
    <w:rsid w:val="00E45D0D"/>
    <w:rsid w:val="00E45E69"/>
    <w:rsid w:val="00E468E5"/>
    <w:rsid w:val="00E47592"/>
    <w:rsid w:val="00E476D6"/>
    <w:rsid w:val="00E47745"/>
    <w:rsid w:val="00E47DF2"/>
    <w:rsid w:val="00E5001A"/>
    <w:rsid w:val="00E5076F"/>
    <w:rsid w:val="00E5138C"/>
    <w:rsid w:val="00E517D2"/>
    <w:rsid w:val="00E52F22"/>
    <w:rsid w:val="00E5309A"/>
    <w:rsid w:val="00E537FB"/>
    <w:rsid w:val="00E53AB5"/>
    <w:rsid w:val="00E55E1F"/>
    <w:rsid w:val="00E56FE7"/>
    <w:rsid w:val="00E5764F"/>
    <w:rsid w:val="00E579DB"/>
    <w:rsid w:val="00E60882"/>
    <w:rsid w:val="00E618C5"/>
    <w:rsid w:val="00E62393"/>
    <w:rsid w:val="00E62AF3"/>
    <w:rsid w:val="00E62ECF"/>
    <w:rsid w:val="00E636B8"/>
    <w:rsid w:val="00E63D29"/>
    <w:rsid w:val="00E64745"/>
    <w:rsid w:val="00E64CC6"/>
    <w:rsid w:val="00E65AAF"/>
    <w:rsid w:val="00E7043D"/>
    <w:rsid w:val="00E70443"/>
    <w:rsid w:val="00E712C7"/>
    <w:rsid w:val="00E7289E"/>
    <w:rsid w:val="00E72A53"/>
    <w:rsid w:val="00E72C09"/>
    <w:rsid w:val="00E72CEF"/>
    <w:rsid w:val="00E73EBD"/>
    <w:rsid w:val="00E74754"/>
    <w:rsid w:val="00E74E8A"/>
    <w:rsid w:val="00E74EAC"/>
    <w:rsid w:val="00E75093"/>
    <w:rsid w:val="00E760F6"/>
    <w:rsid w:val="00E77A4E"/>
    <w:rsid w:val="00E8066F"/>
    <w:rsid w:val="00E80793"/>
    <w:rsid w:val="00E80799"/>
    <w:rsid w:val="00E80ADE"/>
    <w:rsid w:val="00E819B3"/>
    <w:rsid w:val="00E825A9"/>
    <w:rsid w:val="00E8418F"/>
    <w:rsid w:val="00E85310"/>
    <w:rsid w:val="00E8538C"/>
    <w:rsid w:val="00E85DEA"/>
    <w:rsid w:val="00E862F7"/>
    <w:rsid w:val="00E87918"/>
    <w:rsid w:val="00E92A8D"/>
    <w:rsid w:val="00E92E28"/>
    <w:rsid w:val="00E93307"/>
    <w:rsid w:val="00E9340D"/>
    <w:rsid w:val="00E93AFD"/>
    <w:rsid w:val="00E943B7"/>
    <w:rsid w:val="00E94758"/>
    <w:rsid w:val="00E94E96"/>
    <w:rsid w:val="00E96B6B"/>
    <w:rsid w:val="00EA0086"/>
    <w:rsid w:val="00EA1694"/>
    <w:rsid w:val="00EA2013"/>
    <w:rsid w:val="00EA23F7"/>
    <w:rsid w:val="00EA2842"/>
    <w:rsid w:val="00EA317D"/>
    <w:rsid w:val="00EA51DC"/>
    <w:rsid w:val="00EA55AE"/>
    <w:rsid w:val="00EA56F1"/>
    <w:rsid w:val="00EA6155"/>
    <w:rsid w:val="00EA627A"/>
    <w:rsid w:val="00EA6A44"/>
    <w:rsid w:val="00EB15D7"/>
    <w:rsid w:val="00EB1C7F"/>
    <w:rsid w:val="00EB40A3"/>
    <w:rsid w:val="00EB4EE2"/>
    <w:rsid w:val="00EB540A"/>
    <w:rsid w:val="00EB5A5C"/>
    <w:rsid w:val="00EB78C4"/>
    <w:rsid w:val="00EB7DD5"/>
    <w:rsid w:val="00EC2250"/>
    <w:rsid w:val="00EC3044"/>
    <w:rsid w:val="00EC3720"/>
    <w:rsid w:val="00EC372C"/>
    <w:rsid w:val="00EC4B9D"/>
    <w:rsid w:val="00EC519F"/>
    <w:rsid w:val="00EC59B0"/>
    <w:rsid w:val="00EC5FE9"/>
    <w:rsid w:val="00EC7022"/>
    <w:rsid w:val="00ED0D3A"/>
    <w:rsid w:val="00ED0E62"/>
    <w:rsid w:val="00ED1089"/>
    <w:rsid w:val="00ED17C8"/>
    <w:rsid w:val="00ED1854"/>
    <w:rsid w:val="00ED20A1"/>
    <w:rsid w:val="00ED22D1"/>
    <w:rsid w:val="00ED22E7"/>
    <w:rsid w:val="00ED2A5F"/>
    <w:rsid w:val="00ED63EE"/>
    <w:rsid w:val="00ED6C3F"/>
    <w:rsid w:val="00ED73E4"/>
    <w:rsid w:val="00ED75EB"/>
    <w:rsid w:val="00ED7BE1"/>
    <w:rsid w:val="00ED7CFD"/>
    <w:rsid w:val="00EE0091"/>
    <w:rsid w:val="00EE018F"/>
    <w:rsid w:val="00EE03C8"/>
    <w:rsid w:val="00EE0E9E"/>
    <w:rsid w:val="00EE1F02"/>
    <w:rsid w:val="00EE29ED"/>
    <w:rsid w:val="00EE2C53"/>
    <w:rsid w:val="00EE31B3"/>
    <w:rsid w:val="00EE326A"/>
    <w:rsid w:val="00EE3B99"/>
    <w:rsid w:val="00EE407C"/>
    <w:rsid w:val="00EE494A"/>
    <w:rsid w:val="00EE49B7"/>
    <w:rsid w:val="00EE62B1"/>
    <w:rsid w:val="00EE6CFB"/>
    <w:rsid w:val="00EF05F7"/>
    <w:rsid w:val="00EF0FE7"/>
    <w:rsid w:val="00EF1C35"/>
    <w:rsid w:val="00EF2B7C"/>
    <w:rsid w:val="00EF3D5A"/>
    <w:rsid w:val="00EF641C"/>
    <w:rsid w:val="00EF697F"/>
    <w:rsid w:val="00F004F9"/>
    <w:rsid w:val="00F016EE"/>
    <w:rsid w:val="00F01972"/>
    <w:rsid w:val="00F01BDC"/>
    <w:rsid w:val="00F0377E"/>
    <w:rsid w:val="00F03833"/>
    <w:rsid w:val="00F03A65"/>
    <w:rsid w:val="00F03E1B"/>
    <w:rsid w:val="00F03FC3"/>
    <w:rsid w:val="00F04D45"/>
    <w:rsid w:val="00F054BC"/>
    <w:rsid w:val="00F06196"/>
    <w:rsid w:val="00F065D7"/>
    <w:rsid w:val="00F06B18"/>
    <w:rsid w:val="00F071C3"/>
    <w:rsid w:val="00F071F9"/>
    <w:rsid w:val="00F07362"/>
    <w:rsid w:val="00F07740"/>
    <w:rsid w:val="00F101D2"/>
    <w:rsid w:val="00F10829"/>
    <w:rsid w:val="00F11158"/>
    <w:rsid w:val="00F1368A"/>
    <w:rsid w:val="00F13ABB"/>
    <w:rsid w:val="00F1413E"/>
    <w:rsid w:val="00F161CA"/>
    <w:rsid w:val="00F16AE3"/>
    <w:rsid w:val="00F17838"/>
    <w:rsid w:val="00F17DC3"/>
    <w:rsid w:val="00F20153"/>
    <w:rsid w:val="00F20506"/>
    <w:rsid w:val="00F210F7"/>
    <w:rsid w:val="00F2363C"/>
    <w:rsid w:val="00F24EFB"/>
    <w:rsid w:val="00F2542F"/>
    <w:rsid w:val="00F25FE3"/>
    <w:rsid w:val="00F26295"/>
    <w:rsid w:val="00F27045"/>
    <w:rsid w:val="00F2741A"/>
    <w:rsid w:val="00F27BE5"/>
    <w:rsid w:val="00F305F6"/>
    <w:rsid w:val="00F314F2"/>
    <w:rsid w:val="00F31F88"/>
    <w:rsid w:val="00F3221C"/>
    <w:rsid w:val="00F32F96"/>
    <w:rsid w:val="00F344E5"/>
    <w:rsid w:val="00F352FB"/>
    <w:rsid w:val="00F358C3"/>
    <w:rsid w:val="00F3669D"/>
    <w:rsid w:val="00F36712"/>
    <w:rsid w:val="00F37419"/>
    <w:rsid w:val="00F37DAB"/>
    <w:rsid w:val="00F37E58"/>
    <w:rsid w:val="00F426C9"/>
    <w:rsid w:val="00F42A51"/>
    <w:rsid w:val="00F42CE0"/>
    <w:rsid w:val="00F43B69"/>
    <w:rsid w:val="00F43BE2"/>
    <w:rsid w:val="00F44B3F"/>
    <w:rsid w:val="00F4581E"/>
    <w:rsid w:val="00F45D83"/>
    <w:rsid w:val="00F46934"/>
    <w:rsid w:val="00F46FD8"/>
    <w:rsid w:val="00F47548"/>
    <w:rsid w:val="00F478C5"/>
    <w:rsid w:val="00F502B4"/>
    <w:rsid w:val="00F51187"/>
    <w:rsid w:val="00F51D4A"/>
    <w:rsid w:val="00F51DCF"/>
    <w:rsid w:val="00F51FF6"/>
    <w:rsid w:val="00F530B4"/>
    <w:rsid w:val="00F537EC"/>
    <w:rsid w:val="00F54323"/>
    <w:rsid w:val="00F56097"/>
    <w:rsid w:val="00F56243"/>
    <w:rsid w:val="00F56D5C"/>
    <w:rsid w:val="00F56E29"/>
    <w:rsid w:val="00F56F55"/>
    <w:rsid w:val="00F57341"/>
    <w:rsid w:val="00F5760A"/>
    <w:rsid w:val="00F6007C"/>
    <w:rsid w:val="00F603F6"/>
    <w:rsid w:val="00F608EC"/>
    <w:rsid w:val="00F60B1C"/>
    <w:rsid w:val="00F60DE9"/>
    <w:rsid w:val="00F60E24"/>
    <w:rsid w:val="00F61872"/>
    <w:rsid w:val="00F63132"/>
    <w:rsid w:val="00F64228"/>
    <w:rsid w:val="00F64C90"/>
    <w:rsid w:val="00F65D11"/>
    <w:rsid w:val="00F66113"/>
    <w:rsid w:val="00F7053A"/>
    <w:rsid w:val="00F7055D"/>
    <w:rsid w:val="00F73005"/>
    <w:rsid w:val="00F736C0"/>
    <w:rsid w:val="00F73D5D"/>
    <w:rsid w:val="00F74705"/>
    <w:rsid w:val="00F7496F"/>
    <w:rsid w:val="00F750BE"/>
    <w:rsid w:val="00F75E5F"/>
    <w:rsid w:val="00F7698D"/>
    <w:rsid w:val="00F77095"/>
    <w:rsid w:val="00F77DC4"/>
    <w:rsid w:val="00F8029A"/>
    <w:rsid w:val="00F8441B"/>
    <w:rsid w:val="00F847E3"/>
    <w:rsid w:val="00F84E71"/>
    <w:rsid w:val="00F8617C"/>
    <w:rsid w:val="00F8620B"/>
    <w:rsid w:val="00F867B3"/>
    <w:rsid w:val="00F91682"/>
    <w:rsid w:val="00F916B7"/>
    <w:rsid w:val="00F93C3B"/>
    <w:rsid w:val="00F953B0"/>
    <w:rsid w:val="00F9682B"/>
    <w:rsid w:val="00FA03B0"/>
    <w:rsid w:val="00FA2B37"/>
    <w:rsid w:val="00FA3BC5"/>
    <w:rsid w:val="00FA3D39"/>
    <w:rsid w:val="00FA4191"/>
    <w:rsid w:val="00FA4521"/>
    <w:rsid w:val="00FB1223"/>
    <w:rsid w:val="00FB127F"/>
    <w:rsid w:val="00FB1E96"/>
    <w:rsid w:val="00FB2A09"/>
    <w:rsid w:val="00FB2E97"/>
    <w:rsid w:val="00FB6CD4"/>
    <w:rsid w:val="00FB6E74"/>
    <w:rsid w:val="00FC1897"/>
    <w:rsid w:val="00FC247F"/>
    <w:rsid w:val="00FC2528"/>
    <w:rsid w:val="00FC2CF2"/>
    <w:rsid w:val="00FC2E31"/>
    <w:rsid w:val="00FC317B"/>
    <w:rsid w:val="00FC46C0"/>
    <w:rsid w:val="00FC4A21"/>
    <w:rsid w:val="00FC65AD"/>
    <w:rsid w:val="00FC7972"/>
    <w:rsid w:val="00FD0123"/>
    <w:rsid w:val="00FD0F65"/>
    <w:rsid w:val="00FD358F"/>
    <w:rsid w:val="00FD4531"/>
    <w:rsid w:val="00FD4F90"/>
    <w:rsid w:val="00FD68DF"/>
    <w:rsid w:val="00FE22B8"/>
    <w:rsid w:val="00FE5353"/>
    <w:rsid w:val="00FE7221"/>
    <w:rsid w:val="00FE76B2"/>
    <w:rsid w:val="00FE7B10"/>
    <w:rsid w:val="00FF052A"/>
    <w:rsid w:val="00FF0E96"/>
    <w:rsid w:val="00FF1225"/>
    <w:rsid w:val="00FF1398"/>
    <w:rsid w:val="00FF1C7C"/>
    <w:rsid w:val="00FF2BC4"/>
    <w:rsid w:val="00FF5F3C"/>
    <w:rsid w:val="00FF6CDC"/>
    <w:rsid w:val="00FF7DE4"/>
    <w:rsid w:val="00FF7E2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7FF0DD"/>
  <w15:docId w15:val="{C3674E71-CB80-4ED1-88C0-49362216CA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3214"/>
  </w:style>
  <w:style w:type="paragraph" w:styleId="Ttulo1">
    <w:name w:val="heading 1"/>
    <w:basedOn w:val="Normal"/>
    <w:next w:val="Normal"/>
    <w:link w:val="Ttulo1Car"/>
    <w:uiPriority w:val="9"/>
    <w:qFormat/>
    <w:rsid w:val="00214417"/>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lang w:val="es-ES" w:eastAsia="es-ES"/>
    </w:rPr>
  </w:style>
  <w:style w:type="paragraph" w:styleId="Ttulo2">
    <w:name w:val="heading 2"/>
    <w:basedOn w:val="Normal"/>
    <w:next w:val="Normal"/>
    <w:link w:val="Ttulo2Car"/>
    <w:uiPriority w:val="9"/>
    <w:unhideWhenUsed/>
    <w:qFormat/>
    <w:rsid w:val="005E409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4">
    <w:name w:val="heading 4"/>
    <w:basedOn w:val="Normal"/>
    <w:link w:val="Ttulo4Car"/>
    <w:uiPriority w:val="9"/>
    <w:qFormat/>
    <w:rsid w:val="002C2BB7"/>
    <w:pPr>
      <w:spacing w:before="100" w:beforeAutospacing="1" w:after="100" w:afterAutospacing="1" w:line="240" w:lineRule="auto"/>
      <w:outlineLvl w:val="3"/>
    </w:pPr>
    <w:rPr>
      <w:rFonts w:ascii="Times New Roman" w:eastAsia="Times New Roman" w:hAnsi="Times New Roman" w:cs="Times New Roman"/>
      <w:b/>
      <w:bCs/>
      <w:sz w:val="24"/>
      <w:szCs w:val="24"/>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F321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BF3214"/>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BF321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BF3214"/>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BF3214"/>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BF3214"/>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BF3214"/>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BF3214"/>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BF3214"/>
    <w:rPr>
      <w:sz w:val="20"/>
      <w:szCs w:val="20"/>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iPriority w:val="99"/>
    <w:unhideWhenUsed/>
    <w:rsid w:val="00BF3214"/>
    <w:rPr>
      <w:vertAlign w:val="superscript"/>
    </w:rPr>
  </w:style>
  <w:style w:type="paragraph" w:styleId="Sinespaciado">
    <w:name w:val="No Spacing"/>
    <w:aliases w:val="Francesa"/>
    <w:link w:val="SinespaciadoCar"/>
    <w:uiPriority w:val="1"/>
    <w:qFormat/>
    <w:rsid w:val="00BF3214"/>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BF3214"/>
    <w:rPr>
      <w:b/>
      <w:bCs/>
    </w:rPr>
  </w:style>
  <w:style w:type="paragraph" w:customStyle="1" w:styleId="Default">
    <w:name w:val="Default"/>
    <w:rsid w:val="00BF3214"/>
    <w:pPr>
      <w:autoSpaceDE w:val="0"/>
      <w:autoSpaceDN w:val="0"/>
      <w:adjustRightInd w:val="0"/>
      <w:spacing w:after="0" w:line="240" w:lineRule="auto"/>
    </w:pPr>
    <w:rPr>
      <w:rFonts w:ascii="Arial" w:hAnsi="Arial" w:cs="Arial"/>
      <w:color w:val="000000"/>
      <w:sz w:val="24"/>
      <w:szCs w:val="24"/>
    </w:rPr>
  </w:style>
  <w:style w:type="paragraph" w:styleId="Textodeglobo">
    <w:name w:val="Balloon Text"/>
    <w:basedOn w:val="Normal"/>
    <w:link w:val="TextodegloboCar"/>
    <w:uiPriority w:val="99"/>
    <w:semiHidden/>
    <w:unhideWhenUsed/>
    <w:rsid w:val="00C118C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118C7"/>
    <w:rPr>
      <w:rFonts w:ascii="Tahoma" w:hAnsi="Tahoma" w:cs="Tahoma"/>
      <w:sz w:val="16"/>
      <w:szCs w:val="16"/>
    </w:rPr>
  </w:style>
  <w:style w:type="character" w:styleId="Hipervnculo">
    <w:name w:val="Hyperlink"/>
    <w:basedOn w:val="Fuentedeprrafopredeter"/>
    <w:uiPriority w:val="99"/>
    <w:unhideWhenUsed/>
    <w:rsid w:val="003E076B"/>
    <w:rPr>
      <w:color w:val="0563C1" w:themeColor="hyperlink"/>
      <w:u w:val="single"/>
    </w:rPr>
  </w:style>
  <w:style w:type="table" w:styleId="Tablaconcuadrcula">
    <w:name w:val="Table Grid"/>
    <w:basedOn w:val="Tablanormal"/>
    <w:uiPriority w:val="39"/>
    <w:rsid w:val="00101F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C17641"/>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n2">
    <w:name w:val="n2"/>
    <w:basedOn w:val="Normal"/>
    <w:rsid w:val="00C0294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C0294A"/>
    <w:rPr>
      <w:i/>
      <w:iCs/>
    </w:rPr>
  </w:style>
  <w:style w:type="paragraph" w:customStyle="1" w:styleId="j">
    <w:name w:val="j"/>
    <w:basedOn w:val="Normal"/>
    <w:rsid w:val="00C0294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acep">
    <w:name w:val="n_acep"/>
    <w:basedOn w:val="Fuentedeprrafopredeter"/>
    <w:rsid w:val="00C0294A"/>
  </w:style>
  <w:style w:type="character" w:customStyle="1" w:styleId="SinespaciadoCar">
    <w:name w:val="Sin espaciado Car"/>
    <w:aliases w:val="Francesa Car"/>
    <w:link w:val="Sinespaciado"/>
    <w:uiPriority w:val="1"/>
    <w:locked/>
    <w:rsid w:val="00CF042B"/>
    <w:rPr>
      <w:rFonts w:ascii="Times New Roman" w:eastAsia="Times New Roman" w:hAnsi="Times New Roman" w:cs="Times New Roman"/>
      <w:sz w:val="24"/>
      <w:szCs w:val="24"/>
      <w:lang w:eastAsia="es-ES"/>
    </w:rPr>
  </w:style>
  <w:style w:type="character" w:customStyle="1" w:styleId="Ttulo4Car">
    <w:name w:val="Título 4 Car"/>
    <w:basedOn w:val="Fuentedeprrafopredeter"/>
    <w:link w:val="Ttulo4"/>
    <w:uiPriority w:val="9"/>
    <w:rsid w:val="002C2BB7"/>
    <w:rPr>
      <w:rFonts w:ascii="Times New Roman" w:eastAsia="Times New Roman" w:hAnsi="Times New Roman" w:cs="Times New Roman"/>
      <w:b/>
      <w:bCs/>
      <w:sz w:val="24"/>
      <w:szCs w:val="24"/>
      <w:lang w:eastAsia="es-MX"/>
    </w:rPr>
  </w:style>
  <w:style w:type="character" w:customStyle="1" w:styleId="Ttulo2Car">
    <w:name w:val="Título 2 Car"/>
    <w:basedOn w:val="Fuentedeprrafopredeter"/>
    <w:link w:val="Ttulo2"/>
    <w:uiPriority w:val="9"/>
    <w:rsid w:val="005E409C"/>
    <w:rPr>
      <w:rFonts w:asciiTheme="majorHAnsi" w:eastAsiaTheme="majorEastAsia" w:hAnsiTheme="majorHAnsi" w:cstheme="majorBidi"/>
      <w:color w:val="2E74B5" w:themeColor="accent1" w:themeShade="BF"/>
      <w:sz w:val="26"/>
      <w:szCs w:val="26"/>
    </w:rPr>
  </w:style>
  <w:style w:type="character" w:customStyle="1" w:styleId="notranslate">
    <w:name w:val="notranslate"/>
    <w:basedOn w:val="Fuentedeprrafopredeter"/>
    <w:rsid w:val="005E409C"/>
  </w:style>
  <w:style w:type="character" w:styleId="Hipervnculovisitado">
    <w:name w:val="FollowedHyperlink"/>
    <w:basedOn w:val="Fuentedeprrafopredeter"/>
    <w:uiPriority w:val="99"/>
    <w:semiHidden/>
    <w:unhideWhenUsed/>
    <w:rsid w:val="008B7C54"/>
    <w:rPr>
      <w:color w:val="954F72" w:themeColor="followedHyperlink"/>
      <w:u w:val="single"/>
    </w:rPr>
  </w:style>
  <w:style w:type="character" w:customStyle="1" w:styleId="Ttulo1Car">
    <w:name w:val="Título 1 Car"/>
    <w:basedOn w:val="Fuentedeprrafopredeter"/>
    <w:link w:val="Ttulo1"/>
    <w:uiPriority w:val="9"/>
    <w:rsid w:val="00214417"/>
    <w:rPr>
      <w:rFonts w:asciiTheme="majorHAnsi" w:eastAsiaTheme="majorEastAsia" w:hAnsiTheme="majorHAnsi" w:cstheme="majorBidi"/>
      <w:color w:val="2E74B5" w:themeColor="accent1" w:themeShade="BF"/>
      <w:sz w:val="32"/>
      <w:szCs w:val="32"/>
      <w:lang w:val="es-ES" w:eastAsia="es-ES"/>
    </w:rPr>
  </w:style>
  <w:style w:type="character" w:styleId="Refdecomentario">
    <w:name w:val="annotation reference"/>
    <w:basedOn w:val="Fuentedeprrafopredeter"/>
    <w:uiPriority w:val="99"/>
    <w:semiHidden/>
    <w:unhideWhenUsed/>
    <w:rsid w:val="00F75E5F"/>
    <w:rPr>
      <w:sz w:val="16"/>
      <w:szCs w:val="16"/>
    </w:rPr>
  </w:style>
  <w:style w:type="paragraph" w:styleId="Textocomentario">
    <w:name w:val="annotation text"/>
    <w:basedOn w:val="Normal"/>
    <w:link w:val="TextocomentarioCar"/>
    <w:uiPriority w:val="99"/>
    <w:semiHidden/>
    <w:unhideWhenUsed/>
    <w:rsid w:val="00F75E5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75E5F"/>
    <w:rPr>
      <w:sz w:val="20"/>
      <w:szCs w:val="20"/>
    </w:rPr>
  </w:style>
  <w:style w:type="paragraph" w:styleId="Asuntodelcomentario">
    <w:name w:val="annotation subject"/>
    <w:basedOn w:val="Textocomentario"/>
    <w:next w:val="Textocomentario"/>
    <w:link w:val="AsuntodelcomentarioCar"/>
    <w:uiPriority w:val="99"/>
    <w:semiHidden/>
    <w:unhideWhenUsed/>
    <w:rsid w:val="00F75E5F"/>
    <w:rPr>
      <w:b/>
      <w:bCs/>
    </w:rPr>
  </w:style>
  <w:style w:type="character" w:customStyle="1" w:styleId="AsuntodelcomentarioCar">
    <w:name w:val="Asunto del comentario Car"/>
    <w:basedOn w:val="TextocomentarioCar"/>
    <w:link w:val="Asuntodelcomentario"/>
    <w:uiPriority w:val="99"/>
    <w:semiHidden/>
    <w:rsid w:val="00F75E5F"/>
    <w:rPr>
      <w:b/>
      <w:bCs/>
      <w:sz w:val="20"/>
      <w:szCs w:val="20"/>
    </w:rPr>
  </w:style>
  <w:style w:type="character" w:customStyle="1" w:styleId="apple-style-span">
    <w:name w:val="apple-style-span"/>
    <w:rsid w:val="00B07D20"/>
  </w:style>
  <w:style w:type="paragraph" w:customStyle="1" w:styleId="paragraph">
    <w:name w:val="paragraph"/>
    <w:basedOn w:val="Normal"/>
    <w:rsid w:val="009C1396"/>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9C13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91480">
      <w:bodyDiv w:val="1"/>
      <w:marLeft w:val="0"/>
      <w:marRight w:val="0"/>
      <w:marTop w:val="0"/>
      <w:marBottom w:val="0"/>
      <w:divBdr>
        <w:top w:val="none" w:sz="0" w:space="0" w:color="auto"/>
        <w:left w:val="none" w:sz="0" w:space="0" w:color="auto"/>
        <w:bottom w:val="none" w:sz="0" w:space="0" w:color="auto"/>
        <w:right w:val="none" w:sz="0" w:space="0" w:color="auto"/>
      </w:divBdr>
    </w:div>
    <w:div w:id="48237163">
      <w:bodyDiv w:val="1"/>
      <w:marLeft w:val="0"/>
      <w:marRight w:val="0"/>
      <w:marTop w:val="0"/>
      <w:marBottom w:val="0"/>
      <w:divBdr>
        <w:top w:val="none" w:sz="0" w:space="0" w:color="auto"/>
        <w:left w:val="none" w:sz="0" w:space="0" w:color="auto"/>
        <w:bottom w:val="none" w:sz="0" w:space="0" w:color="auto"/>
        <w:right w:val="none" w:sz="0" w:space="0" w:color="auto"/>
      </w:divBdr>
    </w:div>
    <w:div w:id="93597128">
      <w:bodyDiv w:val="1"/>
      <w:marLeft w:val="0"/>
      <w:marRight w:val="0"/>
      <w:marTop w:val="0"/>
      <w:marBottom w:val="0"/>
      <w:divBdr>
        <w:top w:val="none" w:sz="0" w:space="0" w:color="auto"/>
        <w:left w:val="none" w:sz="0" w:space="0" w:color="auto"/>
        <w:bottom w:val="none" w:sz="0" w:space="0" w:color="auto"/>
        <w:right w:val="none" w:sz="0" w:space="0" w:color="auto"/>
      </w:divBdr>
    </w:div>
    <w:div w:id="109205632">
      <w:bodyDiv w:val="1"/>
      <w:marLeft w:val="0"/>
      <w:marRight w:val="0"/>
      <w:marTop w:val="0"/>
      <w:marBottom w:val="0"/>
      <w:divBdr>
        <w:top w:val="none" w:sz="0" w:space="0" w:color="auto"/>
        <w:left w:val="none" w:sz="0" w:space="0" w:color="auto"/>
        <w:bottom w:val="none" w:sz="0" w:space="0" w:color="auto"/>
        <w:right w:val="none" w:sz="0" w:space="0" w:color="auto"/>
      </w:divBdr>
    </w:div>
    <w:div w:id="110125236">
      <w:bodyDiv w:val="1"/>
      <w:marLeft w:val="0"/>
      <w:marRight w:val="0"/>
      <w:marTop w:val="0"/>
      <w:marBottom w:val="0"/>
      <w:divBdr>
        <w:top w:val="none" w:sz="0" w:space="0" w:color="auto"/>
        <w:left w:val="none" w:sz="0" w:space="0" w:color="auto"/>
        <w:bottom w:val="none" w:sz="0" w:space="0" w:color="auto"/>
        <w:right w:val="none" w:sz="0" w:space="0" w:color="auto"/>
      </w:divBdr>
    </w:div>
    <w:div w:id="121969906">
      <w:bodyDiv w:val="1"/>
      <w:marLeft w:val="0"/>
      <w:marRight w:val="0"/>
      <w:marTop w:val="0"/>
      <w:marBottom w:val="0"/>
      <w:divBdr>
        <w:top w:val="none" w:sz="0" w:space="0" w:color="auto"/>
        <w:left w:val="none" w:sz="0" w:space="0" w:color="auto"/>
        <w:bottom w:val="none" w:sz="0" w:space="0" w:color="auto"/>
        <w:right w:val="none" w:sz="0" w:space="0" w:color="auto"/>
      </w:divBdr>
    </w:div>
    <w:div w:id="136729203">
      <w:bodyDiv w:val="1"/>
      <w:marLeft w:val="0"/>
      <w:marRight w:val="0"/>
      <w:marTop w:val="0"/>
      <w:marBottom w:val="0"/>
      <w:divBdr>
        <w:top w:val="none" w:sz="0" w:space="0" w:color="auto"/>
        <w:left w:val="none" w:sz="0" w:space="0" w:color="auto"/>
        <w:bottom w:val="none" w:sz="0" w:space="0" w:color="auto"/>
        <w:right w:val="none" w:sz="0" w:space="0" w:color="auto"/>
      </w:divBdr>
    </w:div>
    <w:div w:id="139812495">
      <w:bodyDiv w:val="1"/>
      <w:marLeft w:val="0"/>
      <w:marRight w:val="0"/>
      <w:marTop w:val="0"/>
      <w:marBottom w:val="0"/>
      <w:divBdr>
        <w:top w:val="none" w:sz="0" w:space="0" w:color="auto"/>
        <w:left w:val="none" w:sz="0" w:space="0" w:color="auto"/>
        <w:bottom w:val="none" w:sz="0" w:space="0" w:color="auto"/>
        <w:right w:val="none" w:sz="0" w:space="0" w:color="auto"/>
      </w:divBdr>
    </w:div>
    <w:div w:id="155071830">
      <w:bodyDiv w:val="1"/>
      <w:marLeft w:val="0"/>
      <w:marRight w:val="0"/>
      <w:marTop w:val="0"/>
      <w:marBottom w:val="0"/>
      <w:divBdr>
        <w:top w:val="none" w:sz="0" w:space="0" w:color="auto"/>
        <w:left w:val="none" w:sz="0" w:space="0" w:color="auto"/>
        <w:bottom w:val="none" w:sz="0" w:space="0" w:color="auto"/>
        <w:right w:val="none" w:sz="0" w:space="0" w:color="auto"/>
      </w:divBdr>
    </w:div>
    <w:div w:id="163329321">
      <w:bodyDiv w:val="1"/>
      <w:marLeft w:val="0"/>
      <w:marRight w:val="0"/>
      <w:marTop w:val="0"/>
      <w:marBottom w:val="0"/>
      <w:divBdr>
        <w:top w:val="none" w:sz="0" w:space="0" w:color="auto"/>
        <w:left w:val="none" w:sz="0" w:space="0" w:color="auto"/>
        <w:bottom w:val="none" w:sz="0" w:space="0" w:color="auto"/>
        <w:right w:val="none" w:sz="0" w:space="0" w:color="auto"/>
      </w:divBdr>
    </w:div>
    <w:div w:id="229849993">
      <w:bodyDiv w:val="1"/>
      <w:marLeft w:val="0"/>
      <w:marRight w:val="0"/>
      <w:marTop w:val="0"/>
      <w:marBottom w:val="0"/>
      <w:divBdr>
        <w:top w:val="none" w:sz="0" w:space="0" w:color="auto"/>
        <w:left w:val="none" w:sz="0" w:space="0" w:color="auto"/>
        <w:bottom w:val="none" w:sz="0" w:space="0" w:color="auto"/>
        <w:right w:val="none" w:sz="0" w:space="0" w:color="auto"/>
      </w:divBdr>
    </w:div>
    <w:div w:id="300235839">
      <w:bodyDiv w:val="1"/>
      <w:marLeft w:val="0"/>
      <w:marRight w:val="0"/>
      <w:marTop w:val="0"/>
      <w:marBottom w:val="0"/>
      <w:divBdr>
        <w:top w:val="none" w:sz="0" w:space="0" w:color="auto"/>
        <w:left w:val="none" w:sz="0" w:space="0" w:color="auto"/>
        <w:bottom w:val="none" w:sz="0" w:space="0" w:color="auto"/>
        <w:right w:val="none" w:sz="0" w:space="0" w:color="auto"/>
      </w:divBdr>
    </w:div>
    <w:div w:id="378431538">
      <w:bodyDiv w:val="1"/>
      <w:marLeft w:val="0"/>
      <w:marRight w:val="0"/>
      <w:marTop w:val="0"/>
      <w:marBottom w:val="0"/>
      <w:divBdr>
        <w:top w:val="none" w:sz="0" w:space="0" w:color="auto"/>
        <w:left w:val="none" w:sz="0" w:space="0" w:color="auto"/>
        <w:bottom w:val="none" w:sz="0" w:space="0" w:color="auto"/>
        <w:right w:val="none" w:sz="0" w:space="0" w:color="auto"/>
      </w:divBdr>
    </w:div>
    <w:div w:id="390009225">
      <w:bodyDiv w:val="1"/>
      <w:marLeft w:val="0"/>
      <w:marRight w:val="0"/>
      <w:marTop w:val="0"/>
      <w:marBottom w:val="0"/>
      <w:divBdr>
        <w:top w:val="none" w:sz="0" w:space="0" w:color="auto"/>
        <w:left w:val="none" w:sz="0" w:space="0" w:color="auto"/>
        <w:bottom w:val="none" w:sz="0" w:space="0" w:color="auto"/>
        <w:right w:val="none" w:sz="0" w:space="0" w:color="auto"/>
      </w:divBdr>
    </w:div>
    <w:div w:id="443497084">
      <w:bodyDiv w:val="1"/>
      <w:marLeft w:val="0"/>
      <w:marRight w:val="0"/>
      <w:marTop w:val="0"/>
      <w:marBottom w:val="0"/>
      <w:divBdr>
        <w:top w:val="none" w:sz="0" w:space="0" w:color="auto"/>
        <w:left w:val="none" w:sz="0" w:space="0" w:color="auto"/>
        <w:bottom w:val="none" w:sz="0" w:space="0" w:color="auto"/>
        <w:right w:val="none" w:sz="0" w:space="0" w:color="auto"/>
      </w:divBdr>
    </w:div>
    <w:div w:id="506677095">
      <w:bodyDiv w:val="1"/>
      <w:marLeft w:val="0"/>
      <w:marRight w:val="0"/>
      <w:marTop w:val="0"/>
      <w:marBottom w:val="0"/>
      <w:divBdr>
        <w:top w:val="none" w:sz="0" w:space="0" w:color="auto"/>
        <w:left w:val="none" w:sz="0" w:space="0" w:color="auto"/>
        <w:bottom w:val="none" w:sz="0" w:space="0" w:color="auto"/>
        <w:right w:val="none" w:sz="0" w:space="0" w:color="auto"/>
      </w:divBdr>
    </w:div>
    <w:div w:id="557056250">
      <w:bodyDiv w:val="1"/>
      <w:marLeft w:val="0"/>
      <w:marRight w:val="0"/>
      <w:marTop w:val="0"/>
      <w:marBottom w:val="0"/>
      <w:divBdr>
        <w:top w:val="none" w:sz="0" w:space="0" w:color="auto"/>
        <w:left w:val="none" w:sz="0" w:space="0" w:color="auto"/>
        <w:bottom w:val="none" w:sz="0" w:space="0" w:color="auto"/>
        <w:right w:val="none" w:sz="0" w:space="0" w:color="auto"/>
      </w:divBdr>
    </w:div>
    <w:div w:id="563639804">
      <w:bodyDiv w:val="1"/>
      <w:marLeft w:val="0"/>
      <w:marRight w:val="0"/>
      <w:marTop w:val="0"/>
      <w:marBottom w:val="0"/>
      <w:divBdr>
        <w:top w:val="none" w:sz="0" w:space="0" w:color="auto"/>
        <w:left w:val="none" w:sz="0" w:space="0" w:color="auto"/>
        <w:bottom w:val="none" w:sz="0" w:space="0" w:color="auto"/>
        <w:right w:val="none" w:sz="0" w:space="0" w:color="auto"/>
      </w:divBdr>
    </w:div>
    <w:div w:id="583876839">
      <w:bodyDiv w:val="1"/>
      <w:marLeft w:val="0"/>
      <w:marRight w:val="0"/>
      <w:marTop w:val="0"/>
      <w:marBottom w:val="0"/>
      <w:divBdr>
        <w:top w:val="none" w:sz="0" w:space="0" w:color="auto"/>
        <w:left w:val="none" w:sz="0" w:space="0" w:color="auto"/>
        <w:bottom w:val="none" w:sz="0" w:space="0" w:color="auto"/>
        <w:right w:val="none" w:sz="0" w:space="0" w:color="auto"/>
      </w:divBdr>
    </w:div>
    <w:div w:id="596597209">
      <w:bodyDiv w:val="1"/>
      <w:marLeft w:val="0"/>
      <w:marRight w:val="0"/>
      <w:marTop w:val="0"/>
      <w:marBottom w:val="0"/>
      <w:divBdr>
        <w:top w:val="none" w:sz="0" w:space="0" w:color="auto"/>
        <w:left w:val="none" w:sz="0" w:space="0" w:color="auto"/>
        <w:bottom w:val="none" w:sz="0" w:space="0" w:color="auto"/>
        <w:right w:val="none" w:sz="0" w:space="0" w:color="auto"/>
      </w:divBdr>
    </w:div>
    <w:div w:id="622881908">
      <w:bodyDiv w:val="1"/>
      <w:marLeft w:val="0"/>
      <w:marRight w:val="0"/>
      <w:marTop w:val="0"/>
      <w:marBottom w:val="0"/>
      <w:divBdr>
        <w:top w:val="none" w:sz="0" w:space="0" w:color="auto"/>
        <w:left w:val="none" w:sz="0" w:space="0" w:color="auto"/>
        <w:bottom w:val="none" w:sz="0" w:space="0" w:color="auto"/>
        <w:right w:val="none" w:sz="0" w:space="0" w:color="auto"/>
      </w:divBdr>
    </w:div>
    <w:div w:id="639841303">
      <w:bodyDiv w:val="1"/>
      <w:marLeft w:val="0"/>
      <w:marRight w:val="0"/>
      <w:marTop w:val="0"/>
      <w:marBottom w:val="0"/>
      <w:divBdr>
        <w:top w:val="none" w:sz="0" w:space="0" w:color="auto"/>
        <w:left w:val="none" w:sz="0" w:space="0" w:color="auto"/>
        <w:bottom w:val="none" w:sz="0" w:space="0" w:color="auto"/>
        <w:right w:val="none" w:sz="0" w:space="0" w:color="auto"/>
      </w:divBdr>
    </w:div>
    <w:div w:id="641470082">
      <w:bodyDiv w:val="1"/>
      <w:marLeft w:val="0"/>
      <w:marRight w:val="0"/>
      <w:marTop w:val="0"/>
      <w:marBottom w:val="0"/>
      <w:divBdr>
        <w:top w:val="none" w:sz="0" w:space="0" w:color="auto"/>
        <w:left w:val="none" w:sz="0" w:space="0" w:color="auto"/>
        <w:bottom w:val="none" w:sz="0" w:space="0" w:color="auto"/>
        <w:right w:val="none" w:sz="0" w:space="0" w:color="auto"/>
      </w:divBdr>
    </w:div>
    <w:div w:id="655229190">
      <w:bodyDiv w:val="1"/>
      <w:marLeft w:val="0"/>
      <w:marRight w:val="0"/>
      <w:marTop w:val="0"/>
      <w:marBottom w:val="0"/>
      <w:divBdr>
        <w:top w:val="none" w:sz="0" w:space="0" w:color="auto"/>
        <w:left w:val="none" w:sz="0" w:space="0" w:color="auto"/>
        <w:bottom w:val="none" w:sz="0" w:space="0" w:color="auto"/>
        <w:right w:val="none" w:sz="0" w:space="0" w:color="auto"/>
      </w:divBdr>
    </w:div>
    <w:div w:id="669480291">
      <w:bodyDiv w:val="1"/>
      <w:marLeft w:val="0"/>
      <w:marRight w:val="0"/>
      <w:marTop w:val="0"/>
      <w:marBottom w:val="0"/>
      <w:divBdr>
        <w:top w:val="none" w:sz="0" w:space="0" w:color="auto"/>
        <w:left w:val="none" w:sz="0" w:space="0" w:color="auto"/>
        <w:bottom w:val="none" w:sz="0" w:space="0" w:color="auto"/>
        <w:right w:val="none" w:sz="0" w:space="0" w:color="auto"/>
      </w:divBdr>
    </w:div>
    <w:div w:id="684095242">
      <w:bodyDiv w:val="1"/>
      <w:marLeft w:val="0"/>
      <w:marRight w:val="0"/>
      <w:marTop w:val="0"/>
      <w:marBottom w:val="0"/>
      <w:divBdr>
        <w:top w:val="none" w:sz="0" w:space="0" w:color="auto"/>
        <w:left w:val="none" w:sz="0" w:space="0" w:color="auto"/>
        <w:bottom w:val="none" w:sz="0" w:space="0" w:color="auto"/>
        <w:right w:val="none" w:sz="0" w:space="0" w:color="auto"/>
      </w:divBdr>
    </w:div>
    <w:div w:id="753818149">
      <w:bodyDiv w:val="1"/>
      <w:marLeft w:val="0"/>
      <w:marRight w:val="0"/>
      <w:marTop w:val="0"/>
      <w:marBottom w:val="0"/>
      <w:divBdr>
        <w:top w:val="none" w:sz="0" w:space="0" w:color="auto"/>
        <w:left w:val="none" w:sz="0" w:space="0" w:color="auto"/>
        <w:bottom w:val="none" w:sz="0" w:space="0" w:color="auto"/>
        <w:right w:val="none" w:sz="0" w:space="0" w:color="auto"/>
      </w:divBdr>
    </w:div>
    <w:div w:id="767769328">
      <w:bodyDiv w:val="1"/>
      <w:marLeft w:val="0"/>
      <w:marRight w:val="0"/>
      <w:marTop w:val="0"/>
      <w:marBottom w:val="0"/>
      <w:divBdr>
        <w:top w:val="none" w:sz="0" w:space="0" w:color="auto"/>
        <w:left w:val="none" w:sz="0" w:space="0" w:color="auto"/>
        <w:bottom w:val="none" w:sz="0" w:space="0" w:color="auto"/>
        <w:right w:val="none" w:sz="0" w:space="0" w:color="auto"/>
      </w:divBdr>
    </w:div>
    <w:div w:id="841313260">
      <w:bodyDiv w:val="1"/>
      <w:marLeft w:val="0"/>
      <w:marRight w:val="0"/>
      <w:marTop w:val="0"/>
      <w:marBottom w:val="0"/>
      <w:divBdr>
        <w:top w:val="none" w:sz="0" w:space="0" w:color="auto"/>
        <w:left w:val="none" w:sz="0" w:space="0" w:color="auto"/>
        <w:bottom w:val="none" w:sz="0" w:space="0" w:color="auto"/>
        <w:right w:val="none" w:sz="0" w:space="0" w:color="auto"/>
      </w:divBdr>
    </w:div>
    <w:div w:id="894660631">
      <w:bodyDiv w:val="1"/>
      <w:marLeft w:val="0"/>
      <w:marRight w:val="0"/>
      <w:marTop w:val="0"/>
      <w:marBottom w:val="0"/>
      <w:divBdr>
        <w:top w:val="none" w:sz="0" w:space="0" w:color="auto"/>
        <w:left w:val="none" w:sz="0" w:space="0" w:color="auto"/>
        <w:bottom w:val="none" w:sz="0" w:space="0" w:color="auto"/>
        <w:right w:val="none" w:sz="0" w:space="0" w:color="auto"/>
      </w:divBdr>
    </w:div>
    <w:div w:id="914246074">
      <w:bodyDiv w:val="1"/>
      <w:marLeft w:val="0"/>
      <w:marRight w:val="0"/>
      <w:marTop w:val="0"/>
      <w:marBottom w:val="0"/>
      <w:divBdr>
        <w:top w:val="none" w:sz="0" w:space="0" w:color="auto"/>
        <w:left w:val="none" w:sz="0" w:space="0" w:color="auto"/>
        <w:bottom w:val="none" w:sz="0" w:space="0" w:color="auto"/>
        <w:right w:val="none" w:sz="0" w:space="0" w:color="auto"/>
      </w:divBdr>
      <w:divsChild>
        <w:div w:id="642078224">
          <w:marLeft w:val="0"/>
          <w:marRight w:val="0"/>
          <w:marTop w:val="0"/>
          <w:marBottom w:val="0"/>
          <w:divBdr>
            <w:top w:val="none" w:sz="0" w:space="0" w:color="auto"/>
            <w:left w:val="none" w:sz="0" w:space="0" w:color="auto"/>
            <w:bottom w:val="none" w:sz="0" w:space="0" w:color="auto"/>
            <w:right w:val="none" w:sz="0" w:space="0" w:color="auto"/>
          </w:divBdr>
        </w:div>
      </w:divsChild>
    </w:div>
    <w:div w:id="954291387">
      <w:bodyDiv w:val="1"/>
      <w:marLeft w:val="0"/>
      <w:marRight w:val="0"/>
      <w:marTop w:val="0"/>
      <w:marBottom w:val="0"/>
      <w:divBdr>
        <w:top w:val="none" w:sz="0" w:space="0" w:color="auto"/>
        <w:left w:val="none" w:sz="0" w:space="0" w:color="auto"/>
        <w:bottom w:val="none" w:sz="0" w:space="0" w:color="auto"/>
        <w:right w:val="none" w:sz="0" w:space="0" w:color="auto"/>
      </w:divBdr>
    </w:div>
    <w:div w:id="1003508997">
      <w:bodyDiv w:val="1"/>
      <w:marLeft w:val="0"/>
      <w:marRight w:val="0"/>
      <w:marTop w:val="0"/>
      <w:marBottom w:val="0"/>
      <w:divBdr>
        <w:top w:val="none" w:sz="0" w:space="0" w:color="auto"/>
        <w:left w:val="none" w:sz="0" w:space="0" w:color="auto"/>
        <w:bottom w:val="none" w:sz="0" w:space="0" w:color="auto"/>
        <w:right w:val="none" w:sz="0" w:space="0" w:color="auto"/>
      </w:divBdr>
    </w:div>
    <w:div w:id="1147011203">
      <w:bodyDiv w:val="1"/>
      <w:marLeft w:val="0"/>
      <w:marRight w:val="0"/>
      <w:marTop w:val="0"/>
      <w:marBottom w:val="0"/>
      <w:divBdr>
        <w:top w:val="none" w:sz="0" w:space="0" w:color="auto"/>
        <w:left w:val="none" w:sz="0" w:space="0" w:color="auto"/>
        <w:bottom w:val="none" w:sz="0" w:space="0" w:color="auto"/>
        <w:right w:val="none" w:sz="0" w:space="0" w:color="auto"/>
      </w:divBdr>
      <w:divsChild>
        <w:div w:id="1292901253">
          <w:marLeft w:val="0"/>
          <w:marRight w:val="0"/>
          <w:marTop w:val="0"/>
          <w:marBottom w:val="240"/>
          <w:divBdr>
            <w:top w:val="none" w:sz="0" w:space="0" w:color="auto"/>
            <w:left w:val="none" w:sz="0" w:space="0" w:color="auto"/>
            <w:bottom w:val="none" w:sz="0" w:space="0" w:color="auto"/>
            <w:right w:val="none" w:sz="0" w:space="0" w:color="auto"/>
          </w:divBdr>
        </w:div>
      </w:divsChild>
    </w:div>
    <w:div w:id="1200049833">
      <w:bodyDiv w:val="1"/>
      <w:marLeft w:val="0"/>
      <w:marRight w:val="0"/>
      <w:marTop w:val="0"/>
      <w:marBottom w:val="0"/>
      <w:divBdr>
        <w:top w:val="none" w:sz="0" w:space="0" w:color="auto"/>
        <w:left w:val="none" w:sz="0" w:space="0" w:color="auto"/>
        <w:bottom w:val="none" w:sz="0" w:space="0" w:color="auto"/>
        <w:right w:val="none" w:sz="0" w:space="0" w:color="auto"/>
      </w:divBdr>
    </w:div>
    <w:div w:id="1241864527">
      <w:bodyDiv w:val="1"/>
      <w:marLeft w:val="0"/>
      <w:marRight w:val="0"/>
      <w:marTop w:val="0"/>
      <w:marBottom w:val="0"/>
      <w:divBdr>
        <w:top w:val="none" w:sz="0" w:space="0" w:color="auto"/>
        <w:left w:val="none" w:sz="0" w:space="0" w:color="auto"/>
        <w:bottom w:val="none" w:sz="0" w:space="0" w:color="auto"/>
        <w:right w:val="none" w:sz="0" w:space="0" w:color="auto"/>
      </w:divBdr>
    </w:div>
    <w:div w:id="1342052820">
      <w:bodyDiv w:val="1"/>
      <w:marLeft w:val="0"/>
      <w:marRight w:val="0"/>
      <w:marTop w:val="0"/>
      <w:marBottom w:val="0"/>
      <w:divBdr>
        <w:top w:val="none" w:sz="0" w:space="0" w:color="auto"/>
        <w:left w:val="none" w:sz="0" w:space="0" w:color="auto"/>
        <w:bottom w:val="none" w:sz="0" w:space="0" w:color="auto"/>
        <w:right w:val="none" w:sz="0" w:space="0" w:color="auto"/>
      </w:divBdr>
    </w:div>
    <w:div w:id="1439523047">
      <w:bodyDiv w:val="1"/>
      <w:marLeft w:val="0"/>
      <w:marRight w:val="0"/>
      <w:marTop w:val="0"/>
      <w:marBottom w:val="0"/>
      <w:divBdr>
        <w:top w:val="none" w:sz="0" w:space="0" w:color="auto"/>
        <w:left w:val="none" w:sz="0" w:space="0" w:color="auto"/>
        <w:bottom w:val="none" w:sz="0" w:space="0" w:color="auto"/>
        <w:right w:val="none" w:sz="0" w:space="0" w:color="auto"/>
      </w:divBdr>
    </w:div>
    <w:div w:id="1476024602">
      <w:bodyDiv w:val="1"/>
      <w:marLeft w:val="0"/>
      <w:marRight w:val="0"/>
      <w:marTop w:val="0"/>
      <w:marBottom w:val="0"/>
      <w:divBdr>
        <w:top w:val="none" w:sz="0" w:space="0" w:color="auto"/>
        <w:left w:val="none" w:sz="0" w:space="0" w:color="auto"/>
        <w:bottom w:val="none" w:sz="0" w:space="0" w:color="auto"/>
        <w:right w:val="none" w:sz="0" w:space="0" w:color="auto"/>
      </w:divBdr>
    </w:div>
    <w:div w:id="1491602332">
      <w:bodyDiv w:val="1"/>
      <w:marLeft w:val="0"/>
      <w:marRight w:val="0"/>
      <w:marTop w:val="0"/>
      <w:marBottom w:val="0"/>
      <w:divBdr>
        <w:top w:val="none" w:sz="0" w:space="0" w:color="auto"/>
        <w:left w:val="none" w:sz="0" w:space="0" w:color="auto"/>
        <w:bottom w:val="none" w:sz="0" w:space="0" w:color="auto"/>
        <w:right w:val="none" w:sz="0" w:space="0" w:color="auto"/>
      </w:divBdr>
    </w:div>
    <w:div w:id="1503351498">
      <w:bodyDiv w:val="1"/>
      <w:marLeft w:val="0"/>
      <w:marRight w:val="0"/>
      <w:marTop w:val="0"/>
      <w:marBottom w:val="0"/>
      <w:divBdr>
        <w:top w:val="none" w:sz="0" w:space="0" w:color="auto"/>
        <w:left w:val="none" w:sz="0" w:space="0" w:color="auto"/>
        <w:bottom w:val="none" w:sz="0" w:space="0" w:color="auto"/>
        <w:right w:val="none" w:sz="0" w:space="0" w:color="auto"/>
      </w:divBdr>
    </w:div>
    <w:div w:id="1525632843">
      <w:bodyDiv w:val="1"/>
      <w:marLeft w:val="0"/>
      <w:marRight w:val="0"/>
      <w:marTop w:val="0"/>
      <w:marBottom w:val="0"/>
      <w:divBdr>
        <w:top w:val="none" w:sz="0" w:space="0" w:color="auto"/>
        <w:left w:val="none" w:sz="0" w:space="0" w:color="auto"/>
        <w:bottom w:val="none" w:sz="0" w:space="0" w:color="auto"/>
        <w:right w:val="none" w:sz="0" w:space="0" w:color="auto"/>
      </w:divBdr>
    </w:div>
    <w:div w:id="1564871472">
      <w:bodyDiv w:val="1"/>
      <w:marLeft w:val="0"/>
      <w:marRight w:val="0"/>
      <w:marTop w:val="0"/>
      <w:marBottom w:val="0"/>
      <w:divBdr>
        <w:top w:val="none" w:sz="0" w:space="0" w:color="auto"/>
        <w:left w:val="none" w:sz="0" w:space="0" w:color="auto"/>
        <w:bottom w:val="none" w:sz="0" w:space="0" w:color="auto"/>
        <w:right w:val="none" w:sz="0" w:space="0" w:color="auto"/>
      </w:divBdr>
    </w:div>
    <w:div w:id="1586646510">
      <w:bodyDiv w:val="1"/>
      <w:marLeft w:val="0"/>
      <w:marRight w:val="0"/>
      <w:marTop w:val="0"/>
      <w:marBottom w:val="0"/>
      <w:divBdr>
        <w:top w:val="none" w:sz="0" w:space="0" w:color="auto"/>
        <w:left w:val="none" w:sz="0" w:space="0" w:color="auto"/>
        <w:bottom w:val="none" w:sz="0" w:space="0" w:color="auto"/>
        <w:right w:val="none" w:sz="0" w:space="0" w:color="auto"/>
      </w:divBdr>
    </w:div>
    <w:div w:id="1648780070">
      <w:bodyDiv w:val="1"/>
      <w:marLeft w:val="0"/>
      <w:marRight w:val="0"/>
      <w:marTop w:val="0"/>
      <w:marBottom w:val="0"/>
      <w:divBdr>
        <w:top w:val="none" w:sz="0" w:space="0" w:color="auto"/>
        <w:left w:val="none" w:sz="0" w:space="0" w:color="auto"/>
        <w:bottom w:val="none" w:sz="0" w:space="0" w:color="auto"/>
        <w:right w:val="none" w:sz="0" w:space="0" w:color="auto"/>
      </w:divBdr>
    </w:div>
    <w:div w:id="1660499381">
      <w:bodyDiv w:val="1"/>
      <w:marLeft w:val="0"/>
      <w:marRight w:val="0"/>
      <w:marTop w:val="0"/>
      <w:marBottom w:val="0"/>
      <w:divBdr>
        <w:top w:val="none" w:sz="0" w:space="0" w:color="auto"/>
        <w:left w:val="none" w:sz="0" w:space="0" w:color="auto"/>
        <w:bottom w:val="none" w:sz="0" w:space="0" w:color="auto"/>
        <w:right w:val="none" w:sz="0" w:space="0" w:color="auto"/>
      </w:divBdr>
    </w:div>
    <w:div w:id="1742285793">
      <w:bodyDiv w:val="1"/>
      <w:marLeft w:val="0"/>
      <w:marRight w:val="0"/>
      <w:marTop w:val="0"/>
      <w:marBottom w:val="0"/>
      <w:divBdr>
        <w:top w:val="none" w:sz="0" w:space="0" w:color="auto"/>
        <w:left w:val="none" w:sz="0" w:space="0" w:color="auto"/>
        <w:bottom w:val="none" w:sz="0" w:space="0" w:color="auto"/>
        <w:right w:val="none" w:sz="0" w:space="0" w:color="auto"/>
      </w:divBdr>
    </w:div>
    <w:div w:id="1777822161">
      <w:bodyDiv w:val="1"/>
      <w:marLeft w:val="0"/>
      <w:marRight w:val="0"/>
      <w:marTop w:val="0"/>
      <w:marBottom w:val="0"/>
      <w:divBdr>
        <w:top w:val="none" w:sz="0" w:space="0" w:color="auto"/>
        <w:left w:val="none" w:sz="0" w:space="0" w:color="auto"/>
        <w:bottom w:val="none" w:sz="0" w:space="0" w:color="auto"/>
        <w:right w:val="none" w:sz="0" w:space="0" w:color="auto"/>
      </w:divBdr>
    </w:div>
    <w:div w:id="1794441620">
      <w:bodyDiv w:val="1"/>
      <w:marLeft w:val="0"/>
      <w:marRight w:val="0"/>
      <w:marTop w:val="0"/>
      <w:marBottom w:val="0"/>
      <w:divBdr>
        <w:top w:val="none" w:sz="0" w:space="0" w:color="auto"/>
        <w:left w:val="none" w:sz="0" w:space="0" w:color="auto"/>
        <w:bottom w:val="none" w:sz="0" w:space="0" w:color="auto"/>
        <w:right w:val="none" w:sz="0" w:space="0" w:color="auto"/>
      </w:divBdr>
    </w:div>
    <w:div w:id="1794708999">
      <w:bodyDiv w:val="1"/>
      <w:marLeft w:val="0"/>
      <w:marRight w:val="0"/>
      <w:marTop w:val="0"/>
      <w:marBottom w:val="0"/>
      <w:divBdr>
        <w:top w:val="none" w:sz="0" w:space="0" w:color="auto"/>
        <w:left w:val="none" w:sz="0" w:space="0" w:color="auto"/>
        <w:bottom w:val="none" w:sz="0" w:space="0" w:color="auto"/>
        <w:right w:val="none" w:sz="0" w:space="0" w:color="auto"/>
      </w:divBdr>
    </w:div>
    <w:div w:id="1864590971">
      <w:bodyDiv w:val="1"/>
      <w:marLeft w:val="0"/>
      <w:marRight w:val="0"/>
      <w:marTop w:val="0"/>
      <w:marBottom w:val="0"/>
      <w:divBdr>
        <w:top w:val="none" w:sz="0" w:space="0" w:color="auto"/>
        <w:left w:val="none" w:sz="0" w:space="0" w:color="auto"/>
        <w:bottom w:val="none" w:sz="0" w:space="0" w:color="auto"/>
        <w:right w:val="none" w:sz="0" w:space="0" w:color="auto"/>
      </w:divBdr>
    </w:div>
    <w:div w:id="1873034122">
      <w:bodyDiv w:val="1"/>
      <w:marLeft w:val="0"/>
      <w:marRight w:val="0"/>
      <w:marTop w:val="0"/>
      <w:marBottom w:val="0"/>
      <w:divBdr>
        <w:top w:val="none" w:sz="0" w:space="0" w:color="auto"/>
        <w:left w:val="none" w:sz="0" w:space="0" w:color="auto"/>
        <w:bottom w:val="none" w:sz="0" w:space="0" w:color="auto"/>
        <w:right w:val="none" w:sz="0" w:space="0" w:color="auto"/>
      </w:divBdr>
    </w:div>
    <w:div w:id="1890417693">
      <w:bodyDiv w:val="1"/>
      <w:marLeft w:val="0"/>
      <w:marRight w:val="0"/>
      <w:marTop w:val="0"/>
      <w:marBottom w:val="0"/>
      <w:divBdr>
        <w:top w:val="none" w:sz="0" w:space="0" w:color="auto"/>
        <w:left w:val="none" w:sz="0" w:space="0" w:color="auto"/>
        <w:bottom w:val="none" w:sz="0" w:space="0" w:color="auto"/>
        <w:right w:val="none" w:sz="0" w:space="0" w:color="auto"/>
      </w:divBdr>
    </w:div>
    <w:div w:id="1967737714">
      <w:bodyDiv w:val="1"/>
      <w:marLeft w:val="0"/>
      <w:marRight w:val="0"/>
      <w:marTop w:val="0"/>
      <w:marBottom w:val="0"/>
      <w:divBdr>
        <w:top w:val="none" w:sz="0" w:space="0" w:color="auto"/>
        <w:left w:val="none" w:sz="0" w:space="0" w:color="auto"/>
        <w:bottom w:val="none" w:sz="0" w:space="0" w:color="auto"/>
        <w:right w:val="none" w:sz="0" w:space="0" w:color="auto"/>
      </w:divBdr>
    </w:div>
    <w:div w:id="1971088561">
      <w:bodyDiv w:val="1"/>
      <w:marLeft w:val="0"/>
      <w:marRight w:val="0"/>
      <w:marTop w:val="0"/>
      <w:marBottom w:val="0"/>
      <w:divBdr>
        <w:top w:val="none" w:sz="0" w:space="0" w:color="auto"/>
        <w:left w:val="none" w:sz="0" w:space="0" w:color="auto"/>
        <w:bottom w:val="none" w:sz="0" w:space="0" w:color="auto"/>
        <w:right w:val="none" w:sz="0" w:space="0" w:color="auto"/>
      </w:divBdr>
    </w:div>
    <w:div w:id="1976904918">
      <w:bodyDiv w:val="1"/>
      <w:marLeft w:val="0"/>
      <w:marRight w:val="0"/>
      <w:marTop w:val="0"/>
      <w:marBottom w:val="0"/>
      <w:divBdr>
        <w:top w:val="none" w:sz="0" w:space="0" w:color="auto"/>
        <w:left w:val="none" w:sz="0" w:space="0" w:color="auto"/>
        <w:bottom w:val="none" w:sz="0" w:space="0" w:color="auto"/>
        <w:right w:val="none" w:sz="0" w:space="0" w:color="auto"/>
      </w:divBdr>
    </w:div>
    <w:div w:id="1983074747">
      <w:bodyDiv w:val="1"/>
      <w:marLeft w:val="0"/>
      <w:marRight w:val="0"/>
      <w:marTop w:val="0"/>
      <w:marBottom w:val="0"/>
      <w:divBdr>
        <w:top w:val="none" w:sz="0" w:space="0" w:color="auto"/>
        <w:left w:val="none" w:sz="0" w:space="0" w:color="auto"/>
        <w:bottom w:val="none" w:sz="0" w:space="0" w:color="auto"/>
        <w:right w:val="none" w:sz="0" w:space="0" w:color="auto"/>
      </w:divBdr>
    </w:div>
    <w:div w:id="2013674812">
      <w:bodyDiv w:val="1"/>
      <w:marLeft w:val="0"/>
      <w:marRight w:val="0"/>
      <w:marTop w:val="0"/>
      <w:marBottom w:val="0"/>
      <w:divBdr>
        <w:top w:val="none" w:sz="0" w:space="0" w:color="auto"/>
        <w:left w:val="none" w:sz="0" w:space="0" w:color="auto"/>
        <w:bottom w:val="none" w:sz="0" w:space="0" w:color="auto"/>
        <w:right w:val="none" w:sz="0" w:space="0" w:color="auto"/>
      </w:divBdr>
    </w:div>
    <w:div w:id="2053117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fontTable" Target="fontTable.xml"/><Relationship Id="rId10" Type="http://schemas.openxmlformats.org/officeDocument/2006/relationships/hyperlink" Target="javascript:AbrirModal(2)"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javascript:AbrirModal(1)" TargetMode="External"/><Relationship Id="rId14" Type="http://schemas.openxmlformats.org/officeDocument/2006/relationships/image" Target="media/image5.emf"/><Relationship Id="rId22" Type="http://schemas.openxmlformats.org/officeDocument/2006/relationships/footer" Target="foot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A43F8F-1944-4CCD-9AB3-A0CA52371F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498</TotalTime>
  <Pages>51</Pages>
  <Words>11745</Words>
  <Characters>64601</Characters>
  <Application>Microsoft Office Word</Application>
  <DocSecurity>0</DocSecurity>
  <Lines>538</Lines>
  <Paragraphs>152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76194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dc:creator>
  <cp:lastModifiedBy>USER</cp:lastModifiedBy>
  <cp:revision>10</cp:revision>
  <cp:lastPrinted>2018-11-23T17:42:00Z</cp:lastPrinted>
  <dcterms:created xsi:type="dcterms:W3CDTF">2019-05-13T23:26:00Z</dcterms:created>
  <dcterms:modified xsi:type="dcterms:W3CDTF">2019-05-30T15:32:00Z</dcterms:modified>
</cp:coreProperties>
</file>