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2B65EE" w14:textId="094D60CF" w:rsidR="001B26AA" w:rsidRPr="00876448" w:rsidRDefault="001B26AA" w:rsidP="004E1461">
      <w:pPr>
        <w:tabs>
          <w:tab w:val="left" w:pos="567"/>
        </w:tabs>
        <w:spacing w:line="360" w:lineRule="auto"/>
        <w:jc w:val="center"/>
        <w:rPr>
          <w:rFonts w:ascii="Palatino Linotype" w:eastAsia="Times New Roman" w:hAnsi="Palatino Linotype" w:cs="Times New Roman"/>
          <w:b/>
        </w:rPr>
      </w:pPr>
      <w:r w:rsidRPr="00876448">
        <w:rPr>
          <w:rFonts w:ascii="Palatino Linotype" w:eastAsia="Times New Roman" w:hAnsi="Palatino Linotype" w:cs="Times New Roman"/>
          <w:b/>
        </w:rPr>
        <w:t>LÍNEAS ARGUMENTATIVAS</w:t>
      </w:r>
    </w:p>
    <w:p w14:paraId="7B893EAF" w14:textId="77777777" w:rsidR="0000092F" w:rsidRPr="00876448" w:rsidRDefault="0000092F" w:rsidP="004E1461">
      <w:pPr>
        <w:tabs>
          <w:tab w:val="left" w:pos="567"/>
        </w:tabs>
        <w:spacing w:line="360" w:lineRule="auto"/>
        <w:jc w:val="center"/>
        <w:rPr>
          <w:rFonts w:ascii="Palatino Linotype" w:eastAsia="Times New Roman" w:hAnsi="Palatino Linotype" w:cs="Times New Roman"/>
          <w:b/>
        </w:rPr>
      </w:pPr>
    </w:p>
    <w:p w14:paraId="68A7BD31" w14:textId="77777777" w:rsidR="003710E5" w:rsidRPr="00876448" w:rsidRDefault="003710E5" w:rsidP="003710E5">
      <w:pPr>
        <w:tabs>
          <w:tab w:val="left" w:pos="567"/>
        </w:tabs>
        <w:spacing w:line="360" w:lineRule="auto"/>
        <w:jc w:val="both"/>
        <w:rPr>
          <w:rFonts w:ascii="Palatino Linotype" w:hAnsi="Palatino Linotype"/>
        </w:rPr>
      </w:pPr>
      <w:r w:rsidRPr="00876448">
        <w:rPr>
          <w:rFonts w:ascii="Palatino Linotype" w:hAnsi="Palatino Linotype"/>
          <w:b/>
        </w:rPr>
        <w:t xml:space="preserve">NEGATIVA FICTA, NO EXISTE PLAZO PERENTORIO PARA INTERPONER EL RECURSO. </w:t>
      </w:r>
      <w:r w:rsidRPr="00876448">
        <w:rPr>
          <w:rFonts w:ascii="Palatino Linotype" w:hAnsi="Palatino Linotype"/>
        </w:rPr>
        <w:t>Tratándose de negativa ficta no existe plazo para la interposición del recurso de revisión por tratarse de una afectación continua al Derecho de Acceso a la Información Pública.</w:t>
      </w:r>
    </w:p>
    <w:p w14:paraId="0611FF5C" w14:textId="77777777" w:rsidR="003710E5" w:rsidRPr="00876448" w:rsidRDefault="003710E5" w:rsidP="003710E5">
      <w:pPr>
        <w:spacing w:line="360" w:lineRule="auto"/>
        <w:jc w:val="both"/>
        <w:rPr>
          <w:rFonts w:ascii="Palatino Linotype" w:hAnsi="Palatino Linotype"/>
          <w:b/>
        </w:rPr>
      </w:pPr>
    </w:p>
    <w:p w14:paraId="7B7E17E1" w14:textId="77777777" w:rsidR="003710E5" w:rsidRPr="00876448" w:rsidRDefault="003710E5" w:rsidP="003710E5">
      <w:pPr>
        <w:spacing w:line="360" w:lineRule="auto"/>
        <w:jc w:val="both"/>
        <w:rPr>
          <w:rFonts w:ascii="Palatino Linotype" w:hAnsi="Palatino Linotype"/>
        </w:rPr>
      </w:pPr>
      <w:r w:rsidRPr="00876448">
        <w:rPr>
          <w:rFonts w:ascii="Palatino Linotype" w:hAnsi="Palatino Linotype"/>
          <w:b/>
        </w:rPr>
        <w:t xml:space="preserve">INFORMACIÓN CONFIDENCIAL, CLASIFICACIÓN DE LA. </w:t>
      </w:r>
      <w:r w:rsidRPr="00876448">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2F66FA11" w14:textId="19B303B2" w:rsidR="003710E5" w:rsidRPr="00876448" w:rsidRDefault="00876448" w:rsidP="003710E5">
      <w:pPr>
        <w:tabs>
          <w:tab w:val="left" w:pos="567"/>
        </w:tabs>
        <w:spacing w:line="360" w:lineRule="auto"/>
        <w:rPr>
          <w:rFonts w:ascii="Palatino Linotype" w:eastAsia="Times New Roman" w:hAnsi="Palatino Linotype" w:cs="Times New Roman"/>
          <w:b/>
        </w:rPr>
      </w:pPr>
      <w:r w:rsidRPr="00876448">
        <w:rPr>
          <w:rFonts w:ascii="Palatino Linotype" w:eastAsia="Times New Roman" w:hAnsi="Palatino Linotype" w:cs="Times New Roman"/>
          <w:b/>
          <w:noProof/>
          <w:lang w:val="es-MX" w:eastAsia="es-MX"/>
        </w:rPr>
        <mc:AlternateContent>
          <mc:Choice Requires="wps">
            <w:drawing>
              <wp:anchor distT="0" distB="0" distL="114300" distR="114300" simplePos="0" relativeHeight="251660288" behindDoc="0" locked="0" layoutInCell="1" allowOverlap="1" wp14:anchorId="03A178F1" wp14:editId="03AA3FF3">
                <wp:simplePos x="0" y="0"/>
                <wp:positionH relativeFrom="column">
                  <wp:posOffset>110489</wp:posOffset>
                </wp:positionH>
                <wp:positionV relativeFrom="paragraph">
                  <wp:posOffset>55244</wp:posOffset>
                </wp:positionV>
                <wp:extent cx="5381625" cy="2447925"/>
                <wp:effectExtent l="38100" t="38100" r="66675" b="85725"/>
                <wp:wrapNone/>
                <wp:docPr id="2" name="Conector recto 2"/>
                <wp:cNvGraphicFramePr/>
                <a:graphic xmlns:a="http://schemas.openxmlformats.org/drawingml/2006/main">
                  <a:graphicData uri="http://schemas.microsoft.com/office/word/2010/wordprocessingShape">
                    <wps:wsp>
                      <wps:cNvCnPr/>
                      <wps:spPr>
                        <a:xfrm>
                          <a:off x="0" y="0"/>
                          <a:ext cx="5381625" cy="24479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57BE454"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7pt,4.35pt" to="432.45pt,1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" strokecolor="#4f81bd [3204]" strokeweight="2pt">
                <v:shadow on="t" color="black" opacity="24903f" origin=",.5" offset="0,.55556mm"/>
              </v:line>
            </w:pict>
          </mc:Fallback>
        </mc:AlternateContent>
      </w:r>
    </w:p>
    <w:p w14:paraId="1C94243C" w14:textId="77777777" w:rsidR="003710E5" w:rsidRPr="00876448" w:rsidRDefault="003710E5" w:rsidP="003710E5">
      <w:pPr>
        <w:tabs>
          <w:tab w:val="left" w:pos="567"/>
        </w:tabs>
        <w:spacing w:line="360" w:lineRule="auto"/>
        <w:rPr>
          <w:rFonts w:ascii="Palatino Linotype" w:eastAsia="Times New Roman" w:hAnsi="Palatino Linotype" w:cs="Times New Roman"/>
          <w:b/>
        </w:rPr>
      </w:pPr>
    </w:p>
    <w:p w14:paraId="501D630E" w14:textId="77777777" w:rsidR="00265381" w:rsidRPr="00876448" w:rsidRDefault="00265381" w:rsidP="00566997">
      <w:pPr>
        <w:tabs>
          <w:tab w:val="left" w:pos="567"/>
        </w:tabs>
        <w:spacing w:line="360" w:lineRule="auto"/>
        <w:rPr>
          <w:rFonts w:ascii="Palatino Linotype" w:eastAsia="Times New Roman" w:hAnsi="Palatino Linotype" w:cs="Times New Roman"/>
          <w:b/>
        </w:rPr>
      </w:pPr>
    </w:p>
    <w:p w14:paraId="126DEEF3" w14:textId="77777777" w:rsidR="00265381" w:rsidRPr="00876448" w:rsidRDefault="00265381" w:rsidP="00566997">
      <w:pPr>
        <w:tabs>
          <w:tab w:val="left" w:pos="567"/>
        </w:tabs>
        <w:spacing w:line="360" w:lineRule="auto"/>
        <w:rPr>
          <w:rFonts w:ascii="Palatino Linotype" w:eastAsia="Times New Roman" w:hAnsi="Palatino Linotype" w:cs="Times New Roman"/>
          <w:b/>
        </w:rPr>
      </w:pPr>
    </w:p>
    <w:p w14:paraId="1E74921B" w14:textId="77777777" w:rsidR="00265381" w:rsidRPr="00876448" w:rsidRDefault="00265381" w:rsidP="00566997">
      <w:pPr>
        <w:tabs>
          <w:tab w:val="left" w:pos="567"/>
        </w:tabs>
        <w:spacing w:line="360" w:lineRule="auto"/>
        <w:rPr>
          <w:rFonts w:ascii="Palatino Linotype" w:eastAsia="Times New Roman" w:hAnsi="Palatino Linotype" w:cs="Times New Roman"/>
          <w:b/>
        </w:rPr>
      </w:pPr>
    </w:p>
    <w:p w14:paraId="6E148D1F" w14:textId="77777777" w:rsidR="00CF4287" w:rsidRPr="00876448" w:rsidRDefault="00CF4287" w:rsidP="00566997">
      <w:pPr>
        <w:tabs>
          <w:tab w:val="left" w:pos="567"/>
        </w:tabs>
        <w:spacing w:line="360" w:lineRule="auto"/>
        <w:rPr>
          <w:rFonts w:ascii="Palatino Linotype" w:eastAsia="Times New Roman" w:hAnsi="Palatino Linotype" w:cs="Times New Roman"/>
          <w:b/>
        </w:rPr>
      </w:pPr>
    </w:p>
    <w:p w14:paraId="5863F2D0" w14:textId="77777777" w:rsidR="00265381" w:rsidRPr="00876448" w:rsidRDefault="00265381" w:rsidP="00566997">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rFonts w:ascii="Palatino Linotype" w:hAnsi="Palatino Linotype"/>
          <w:bCs/>
          <w:sz w:val="24"/>
          <w:szCs w:val="24"/>
        </w:rPr>
      </w:sdtEndPr>
      <w:sdtContent>
        <w:p w14:paraId="54D7BD84" w14:textId="0929F659" w:rsidR="008826F4" w:rsidRPr="00876448" w:rsidRDefault="00C220D2" w:rsidP="00C220D2">
          <w:pPr>
            <w:pStyle w:val="TtuloTDC"/>
            <w:jc w:val="center"/>
            <w:rPr>
              <w:rFonts w:asciiTheme="minorHAnsi" w:eastAsiaTheme="minorEastAsia" w:hAnsiTheme="minorHAnsi" w:cstheme="minorBidi"/>
              <w:b w:val="0"/>
              <w:color w:val="auto"/>
              <w:szCs w:val="24"/>
              <w:lang w:val="es-ES" w:eastAsia="es-ES"/>
            </w:rPr>
          </w:pPr>
          <w:r w:rsidRPr="00876448">
            <w:rPr>
              <w:szCs w:val="24"/>
              <w:lang w:val="es-ES"/>
            </w:rPr>
            <w:t>ÍNDICE</w:t>
          </w:r>
        </w:p>
        <w:p w14:paraId="5B026815" w14:textId="77777777" w:rsidR="00BD21DF" w:rsidRPr="00876448" w:rsidRDefault="0011338C">
          <w:pPr>
            <w:pStyle w:val="TDC1"/>
            <w:rPr>
              <w:noProof/>
              <w:sz w:val="22"/>
              <w:szCs w:val="22"/>
              <w:lang w:val="es-MX" w:eastAsia="es-MX"/>
            </w:rPr>
          </w:pPr>
          <w:r w:rsidRPr="00876448">
            <w:rPr>
              <w:rFonts w:ascii="Palatino Linotype" w:hAnsi="Palatino Linotype"/>
            </w:rPr>
            <w:fldChar w:fldCharType="begin"/>
          </w:r>
          <w:r w:rsidRPr="00876448">
            <w:rPr>
              <w:rFonts w:ascii="Palatino Linotype" w:hAnsi="Palatino Linotype"/>
            </w:rPr>
            <w:instrText xml:space="preserve"> TOC \o "1-3" \h \z \u </w:instrText>
          </w:r>
          <w:r w:rsidRPr="00876448">
            <w:rPr>
              <w:rFonts w:ascii="Palatino Linotype" w:hAnsi="Palatino Linotype"/>
            </w:rPr>
            <w:fldChar w:fldCharType="separate"/>
          </w:r>
          <w:hyperlink w:anchor="_Toc33190596" w:history="1">
            <w:r w:rsidR="00BD21DF" w:rsidRPr="00876448">
              <w:rPr>
                <w:rStyle w:val="Hipervnculo"/>
                <w:noProof/>
              </w:rPr>
              <w:t>ANTECEDENTES</w:t>
            </w:r>
            <w:r w:rsidR="00BD21DF" w:rsidRPr="00876448">
              <w:rPr>
                <w:noProof/>
                <w:webHidden/>
              </w:rPr>
              <w:tab/>
            </w:r>
            <w:r w:rsidR="00BD21DF" w:rsidRPr="00876448">
              <w:rPr>
                <w:noProof/>
                <w:webHidden/>
              </w:rPr>
              <w:fldChar w:fldCharType="begin"/>
            </w:r>
            <w:r w:rsidR="00BD21DF" w:rsidRPr="00876448">
              <w:rPr>
                <w:noProof/>
                <w:webHidden/>
              </w:rPr>
              <w:instrText xml:space="preserve"> PAGEREF _Toc33190596 \h </w:instrText>
            </w:r>
            <w:r w:rsidR="00BD21DF" w:rsidRPr="00876448">
              <w:rPr>
                <w:noProof/>
                <w:webHidden/>
              </w:rPr>
            </w:r>
            <w:r w:rsidR="00BD21DF" w:rsidRPr="00876448">
              <w:rPr>
                <w:noProof/>
                <w:webHidden/>
              </w:rPr>
              <w:fldChar w:fldCharType="separate"/>
            </w:r>
            <w:r w:rsidR="00F810C2">
              <w:rPr>
                <w:noProof/>
                <w:webHidden/>
              </w:rPr>
              <w:t>3</w:t>
            </w:r>
            <w:r w:rsidR="00BD21DF" w:rsidRPr="00876448">
              <w:rPr>
                <w:noProof/>
                <w:webHidden/>
              </w:rPr>
              <w:fldChar w:fldCharType="end"/>
            </w:r>
          </w:hyperlink>
        </w:p>
        <w:p w14:paraId="065FC73F" w14:textId="77777777" w:rsidR="00BD21DF" w:rsidRPr="00876448" w:rsidRDefault="0012778A">
          <w:pPr>
            <w:pStyle w:val="TDC2"/>
            <w:rPr>
              <w:noProof/>
              <w:sz w:val="22"/>
              <w:szCs w:val="22"/>
              <w:lang w:val="es-MX" w:eastAsia="es-MX"/>
            </w:rPr>
          </w:pPr>
          <w:hyperlink w:anchor="_Toc33190597" w:history="1">
            <w:r w:rsidR="00BD21DF" w:rsidRPr="00876448">
              <w:rPr>
                <w:rStyle w:val="Hipervnculo"/>
                <w:noProof/>
                <w:lang w:val="es-ES"/>
              </w:rPr>
              <w:t>a) Acto impugnado:</w:t>
            </w:r>
            <w:r w:rsidR="00BD21DF" w:rsidRPr="00876448">
              <w:rPr>
                <w:noProof/>
                <w:webHidden/>
              </w:rPr>
              <w:tab/>
            </w:r>
            <w:r w:rsidR="00BD21DF" w:rsidRPr="00876448">
              <w:rPr>
                <w:noProof/>
                <w:webHidden/>
              </w:rPr>
              <w:fldChar w:fldCharType="begin"/>
            </w:r>
            <w:r w:rsidR="00BD21DF" w:rsidRPr="00876448">
              <w:rPr>
                <w:noProof/>
                <w:webHidden/>
              </w:rPr>
              <w:instrText xml:space="preserve"> PAGEREF _Toc33190597 \h </w:instrText>
            </w:r>
            <w:r w:rsidR="00BD21DF" w:rsidRPr="00876448">
              <w:rPr>
                <w:noProof/>
                <w:webHidden/>
              </w:rPr>
            </w:r>
            <w:r w:rsidR="00BD21DF" w:rsidRPr="00876448">
              <w:rPr>
                <w:noProof/>
                <w:webHidden/>
              </w:rPr>
              <w:fldChar w:fldCharType="separate"/>
            </w:r>
            <w:r w:rsidR="00F810C2">
              <w:rPr>
                <w:noProof/>
                <w:webHidden/>
              </w:rPr>
              <w:t>4</w:t>
            </w:r>
            <w:r w:rsidR="00BD21DF" w:rsidRPr="00876448">
              <w:rPr>
                <w:noProof/>
                <w:webHidden/>
              </w:rPr>
              <w:fldChar w:fldCharType="end"/>
            </w:r>
          </w:hyperlink>
        </w:p>
        <w:p w14:paraId="236B78A8" w14:textId="77777777" w:rsidR="00BD21DF" w:rsidRPr="00876448" w:rsidRDefault="0012778A">
          <w:pPr>
            <w:pStyle w:val="TDC2"/>
            <w:rPr>
              <w:noProof/>
              <w:sz w:val="22"/>
              <w:szCs w:val="22"/>
              <w:lang w:val="es-MX" w:eastAsia="es-MX"/>
            </w:rPr>
          </w:pPr>
          <w:hyperlink w:anchor="_Toc33190598" w:history="1">
            <w:r w:rsidR="00BD21DF" w:rsidRPr="00876448">
              <w:rPr>
                <w:rStyle w:val="Hipervnculo"/>
                <w:noProof/>
                <w:lang w:val="es-ES"/>
              </w:rPr>
              <w:t>b) Razones o Motivos de inconformidad:</w:t>
            </w:r>
            <w:r w:rsidR="00BD21DF" w:rsidRPr="00876448">
              <w:rPr>
                <w:noProof/>
                <w:webHidden/>
              </w:rPr>
              <w:tab/>
            </w:r>
            <w:r w:rsidR="00BD21DF" w:rsidRPr="00876448">
              <w:rPr>
                <w:noProof/>
                <w:webHidden/>
              </w:rPr>
              <w:fldChar w:fldCharType="begin"/>
            </w:r>
            <w:r w:rsidR="00BD21DF" w:rsidRPr="00876448">
              <w:rPr>
                <w:noProof/>
                <w:webHidden/>
              </w:rPr>
              <w:instrText xml:space="preserve"> PAGEREF _Toc33190598 \h </w:instrText>
            </w:r>
            <w:r w:rsidR="00BD21DF" w:rsidRPr="00876448">
              <w:rPr>
                <w:noProof/>
                <w:webHidden/>
              </w:rPr>
            </w:r>
            <w:r w:rsidR="00BD21DF" w:rsidRPr="00876448">
              <w:rPr>
                <w:noProof/>
                <w:webHidden/>
              </w:rPr>
              <w:fldChar w:fldCharType="separate"/>
            </w:r>
            <w:r w:rsidR="00F810C2">
              <w:rPr>
                <w:noProof/>
                <w:webHidden/>
              </w:rPr>
              <w:t>4</w:t>
            </w:r>
            <w:r w:rsidR="00BD21DF" w:rsidRPr="00876448">
              <w:rPr>
                <w:noProof/>
                <w:webHidden/>
              </w:rPr>
              <w:fldChar w:fldCharType="end"/>
            </w:r>
          </w:hyperlink>
        </w:p>
        <w:p w14:paraId="6D00846B" w14:textId="77777777" w:rsidR="00BD21DF" w:rsidRPr="00876448" w:rsidRDefault="0012778A">
          <w:pPr>
            <w:pStyle w:val="TDC1"/>
            <w:rPr>
              <w:noProof/>
              <w:sz w:val="22"/>
              <w:szCs w:val="22"/>
              <w:lang w:val="es-MX" w:eastAsia="es-MX"/>
            </w:rPr>
          </w:pPr>
          <w:hyperlink w:anchor="_Toc33190599" w:history="1">
            <w:r w:rsidR="00BD21DF" w:rsidRPr="00876448">
              <w:rPr>
                <w:rStyle w:val="Hipervnculo"/>
                <w:noProof/>
              </w:rPr>
              <w:t>CONSIDERANDO</w:t>
            </w:r>
            <w:r w:rsidR="00BD21DF" w:rsidRPr="00876448">
              <w:rPr>
                <w:noProof/>
                <w:webHidden/>
              </w:rPr>
              <w:tab/>
            </w:r>
            <w:r w:rsidR="00BD21DF" w:rsidRPr="00876448">
              <w:rPr>
                <w:noProof/>
                <w:webHidden/>
              </w:rPr>
              <w:fldChar w:fldCharType="begin"/>
            </w:r>
            <w:r w:rsidR="00BD21DF" w:rsidRPr="00876448">
              <w:rPr>
                <w:noProof/>
                <w:webHidden/>
              </w:rPr>
              <w:instrText xml:space="preserve"> PAGEREF _Toc33190599 \h </w:instrText>
            </w:r>
            <w:r w:rsidR="00BD21DF" w:rsidRPr="00876448">
              <w:rPr>
                <w:noProof/>
                <w:webHidden/>
              </w:rPr>
            </w:r>
            <w:r w:rsidR="00BD21DF" w:rsidRPr="00876448">
              <w:rPr>
                <w:noProof/>
                <w:webHidden/>
              </w:rPr>
              <w:fldChar w:fldCharType="separate"/>
            </w:r>
            <w:r w:rsidR="00F810C2">
              <w:rPr>
                <w:noProof/>
                <w:webHidden/>
              </w:rPr>
              <w:t>7</w:t>
            </w:r>
            <w:r w:rsidR="00BD21DF" w:rsidRPr="00876448">
              <w:rPr>
                <w:noProof/>
                <w:webHidden/>
              </w:rPr>
              <w:fldChar w:fldCharType="end"/>
            </w:r>
          </w:hyperlink>
        </w:p>
        <w:p w14:paraId="47E4F056" w14:textId="77777777" w:rsidR="00BD21DF" w:rsidRPr="00876448" w:rsidRDefault="0012778A">
          <w:pPr>
            <w:pStyle w:val="TDC1"/>
            <w:rPr>
              <w:noProof/>
              <w:sz w:val="22"/>
              <w:szCs w:val="22"/>
              <w:lang w:val="es-MX" w:eastAsia="es-MX"/>
            </w:rPr>
          </w:pPr>
          <w:hyperlink w:anchor="_Toc33190600" w:history="1">
            <w:r w:rsidR="00BD21DF" w:rsidRPr="00876448">
              <w:rPr>
                <w:rStyle w:val="Hipervnculo"/>
                <w:noProof/>
              </w:rPr>
              <w:t>PRIMERO. De la competencia</w:t>
            </w:r>
            <w:r w:rsidR="00BD21DF" w:rsidRPr="00876448">
              <w:rPr>
                <w:noProof/>
                <w:webHidden/>
              </w:rPr>
              <w:tab/>
            </w:r>
            <w:r w:rsidR="00BD21DF" w:rsidRPr="00876448">
              <w:rPr>
                <w:noProof/>
                <w:webHidden/>
              </w:rPr>
              <w:fldChar w:fldCharType="begin"/>
            </w:r>
            <w:r w:rsidR="00BD21DF" w:rsidRPr="00876448">
              <w:rPr>
                <w:noProof/>
                <w:webHidden/>
              </w:rPr>
              <w:instrText xml:space="preserve"> PAGEREF _Toc33190600 \h </w:instrText>
            </w:r>
            <w:r w:rsidR="00BD21DF" w:rsidRPr="00876448">
              <w:rPr>
                <w:noProof/>
                <w:webHidden/>
              </w:rPr>
            </w:r>
            <w:r w:rsidR="00BD21DF" w:rsidRPr="00876448">
              <w:rPr>
                <w:noProof/>
                <w:webHidden/>
              </w:rPr>
              <w:fldChar w:fldCharType="separate"/>
            </w:r>
            <w:r w:rsidR="00F810C2">
              <w:rPr>
                <w:noProof/>
                <w:webHidden/>
              </w:rPr>
              <w:t>7</w:t>
            </w:r>
            <w:r w:rsidR="00BD21DF" w:rsidRPr="00876448">
              <w:rPr>
                <w:noProof/>
                <w:webHidden/>
              </w:rPr>
              <w:fldChar w:fldCharType="end"/>
            </w:r>
          </w:hyperlink>
        </w:p>
        <w:p w14:paraId="34E4E9A3" w14:textId="77777777" w:rsidR="00BD21DF" w:rsidRPr="00876448" w:rsidRDefault="0012778A">
          <w:pPr>
            <w:pStyle w:val="TDC1"/>
            <w:rPr>
              <w:noProof/>
              <w:sz w:val="22"/>
              <w:szCs w:val="22"/>
              <w:lang w:val="es-MX" w:eastAsia="es-MX"/>
            </w:rPr>
          </w:pPr>
          <w:hyperlink w:anchor="_Toc33190601" w:history="1">
            <w:r w:rsidR="00BD21DF" w:rsidRPr="00876448">
              <w:rPr>
                <w:rStyle w:val="Hipervnculo"/>
                <w:noProof/>
              </w:rPr>
              <w:t>SEGUNDO. De la oportunidad y procedencia.</w:t>
            </w:r>
            <w:r w:rsidR="00BD21DF" w:rsidRPr="00876448">
              <w:rPr>
                <w:noProof/>
                <w:webHidden/>
              </w:rPr>
              <w:tab/>
            </w:r>
            <w:r w:rsidR="00BD21DF" w:rsidRPr="00876448">
              <w:rPr>
                <w:noProof/>
                <w:webHidden/>
              </w:rPr>
              <w:fldChar w:fldCharType="begin"/>
            </w:r>
            <w:r w:rsidR="00BD21DF" w:rsidRPr="00876448">
              <w:rPr>
                <w:noProof/>
                <w:webHidden/>
              </w:rPr>
              <w:instrText xml:space="preserve"> PAGEREF _Toc33190601 \h </w:instrText>
            </w:r>
            <w:r w:rsidR="00BD21DF" w:rsidRPr="00876448">
              <w:rPr>
                <w:noProof/>
                <w:webHidden/>
              </w:rPr>
            </w:r>
            <w:r w:rsidR="00BD21DF" w:rsidRPr="00876448">
              <w:rPr>
                <w:noProof/>
                <w:webHidden/>
              </w:rPr>
              <w:fldChar w:fldCharType="separate"/>
            </w:r>
            <w:r w:rsidR="00F810C2">
              <w:rPr>
                <w:noProof/>
                <w:webHidden/>
              </w:rPr>
              <w:t>8</w:t>
            </w:r>
            <w:r w:rsidR="00BD21DF" w:rsidRPr="00876448">
              <w:rPr>
                <w:noProof/>
                <w:webHidden/>
              </w:rPr>
              <w:fldChar w:fldCharType="end"/>
            </w:r>
          </w:hyperlink>
        </w:p>
        <w:p w14:paraId="4CE3D640" w14:textId="77777777" w:rsidR="00BD21DF" w:rsidRPr="00876448" w:rsidRDefault="0012778A">
          <w:pPr>
            <w:pStyle w:val="TDC2"/>
            <w:rPr>
              <w:noProof/>
              <w:sz w:val="22"/>
              <w:szCs w:val="22"/>
              <w:lang w:val="es-MX" w:eastAsia="es-MX"/>
            </w:rPr>
          </w:pPr>
          <w:hyperlink w:anchor="_Toc33190602" w:history="1">
            <w:r w:rsidR="00BD21DF" w:rsidRPr="00876448">
              <w:rPr>
                <w:rStyle w:val="Hipervnculo"/>
                <w:noProof/>
              </w:rPr>
              <w:t>TERCERO. Del planteamiento de la litis.</w:t>
            </w:r>
            <w:r w:rsidR="00BD21DF" w:rsidRPr="00876448">
              <w:rPr>
                <w:noProof/>
                <w:webHidden/>
              </w:rPr>
              <w:tab/>
            </w:r>
            <w:r w:rsidR="00BD21DF" w:rsidRPr="00876448">
              <w:rPr>
                <w:noProof/>
                <w:webHidden/>
              </w:rPr>
              <w:fldChar w:fldCharType="begin"/>
            </w:r>
            <w:r w:rsidR="00BD21DF" w:rsidRPr="00876448">
              <w:rPr>
                <w:noProof/>
                <w:webHidden/>
              </w:rPr>
              <w:instrText xml:space="preserve"> PAGEREF _Toc33190602 \h </w:instrText>
            </w:r>
            <w:r w:rsidR="00BD21DF" w:rsidRPr="00876448">
              <w:rPr>
                <w:noProof/>
                <w:webHidden/>
              </w:rPr>
            </w:r>
            <w:r w:rsidR="00BD21DF" w:rsidRPr="00876448">
              <w:rPr>
                <w:noProof/>
                <w:webHidden/>
              </w:rPr>
              <w:fldChar w:fldCharType="separate"/>
            </w:r>
            <w:r w:rsidR="00F810C2">
              <w:rPr>
                <w:noProof/>
                <w:webHidden/>
              </w:rPr>
              <w:t>12</w:t>
            </w:r>
            <w:r w:rsidR="00BD21DF" w:rsidRPr="00876448">
              <w:rPr>
                <w:noProof/>
                <w:webHidden/>
              </w:rPr>
              <w:fldChar w:fldCharType="end"/>
            </w:r>
          </w:hyperlink>
        </w:p>
        <w:p w14:paraId="5B9F2C64" w14:textId="77777777" w:rsidR="00BD21DF" w:rsidRPr="00876448" w:rsidRDefault="0012778A">
          <w:pPr>
            <w:pStyle w:val="TDC2"/>
            <w:rPr>
              <w:noProof/>
              <w:sz w:val="22"/>
              <w:szCs w:val="22"/>
              <w:lang w:val="es-MX" w:eastAsia="es-MX"/>
            </w:rPr>
          </w:pPr>
          <w:hyperlink w:anchor="_Toc33190603" w:history="1">
            <w:r w:rsidR="00BD21DF" w:rsidRPr="00876448">
              <w:rPr>
                <w:rStyle w:val="Hipervnculo"/>
                <w:noProof/>
              </w:rPr>
              <w:t>CUARTO. Del estudio y resolución del asunto.</w:t>
            </w:r>
            <w:r w:rsidR="00BD21DF" w:rsidRPr="00876448">
              <w:rPr>
                <w:noProof/>
                <w:webHidden/>
              </w:rPr>
              <w:tab/>
            </w:r>
            <w:r w:rsidR="00BD21DF" w:rsidRPr="00876448">
              <w:rPr>
                <w:noProof/>
                <w:webHidden/>
              </w:rPr>
              <w:fldChar w:fldCharType="begin"/>
            </w:r>
            <w:r w:rsidR="00BD21DF" w:rsidRPr="00876448">
              <w:rPr>
                <w:noProof/>
                <w:webHidden/>
              </w:rPr>
              <w:instrText xml:space="preserve"> PAGEREF _Toc33190603 \h </w:instrText>
            </w:r>
            <w:r w:rsidR="00BD21DF" w:rsidRPr="00876448">
              <w:rPr>
                <w:noProof/>
                <w:webHidden/>
              </w:rPr>
            </w:r>
            <w:r w:rsidR="00BD21DF" w:rsidRPr="00876448">
              <w:rPr>
                <w:noProof/>
                <w:webHidden/>
              </w:rPr>
              <w:fldChar w:fldCharType="separate"/>
            </w:r>
            <w:r w:rsidR="00F810C2">
              <w:rPr>
                <w:noProof/>
                <w:webHidden/>
              </w:rPr>
              <w:t>14</w:t>
            </w:r>
            <w:r w:rsidR="00BD21DF" w:rsidRPr="00876448">
              <w:rPr>
                <w:noProof/>
                <w:webHidden/>
              </w:rPr>
              <w:fldChar w:fldCharType="end"/>
            </w:r>
          </w:hyperlink>
        </w:p>
        <w:p w14:paraId="0476DBB0" w14:textId="77777777" w:rsidR="00BD21DF" w:rsidRPr="00876448" w:rsidRDefault="0012778A">
          <w:pPr>
            <w:pStyle w:val="TDC2"/>
            <w:tabs>
              <w:tab w:val="left" w:pos="660"/>
            </w:tabs>
            <w:rPr>
              <w:noProof/>
              <w:sz w:val="22"/>
              <w:szCs w:val="22"/>
              <w:lang w:val="es-MX" w:eastAsia="es-MX"/>
            </w:rPr>
          </w:pPr>
          <w:hyperlink w:anchor="_Toc33190604" w:history="1">
            <w:r w:rsidR="00BD21DF" w:rsidRPr="00876448">
              <w:rPr>
                <w:rStyle w:val="Hipervnculo"/>
                <w:rFonts w:ascii="Palatino Linotype" w:eastAsia="MS Gothic" w:hAnsi="Palatino Linotype" w:cs="Times New Roman"/>
                <w:b/>
                <w:noProof/>
              </w:rPr>
              <w:t>I.</w:t>
            </w:r>
            <w:r w:rsidR="00BD21DF" w:rsidRPr="00876448">
              <w:rPr>
                <w:noProof/>
                <w:sz w:val="22"/>
                <w:szCs w:val="22"/>
                <w:lang w:val="es-MX" w:eastAsia="es-MX"/>
              </w:rPr>
              <w:tab/>
            </w:r>
            <w:r w:rsidR="00BD21DF" w:rsidRPr="00876448">
              <w:rPr>
                <w:rStyle w:val="Hipervnculo"/>
                <w:rFonts w:ascii="Palatino Linotype" w:eastAsia="MS Gothic" w:hAnsi="Palatino Linotype" w:cs="Times New Roman"/>
                <w:b/>
                <w:noProof/>
              </w:rPr>
              <w:t>Del deber de las autoridades de promover, respetar, proteger y garantizar el derecho de acceso a la información pública.</w:t>
            </w:r>
            <w:r w:rsidR="00BD21DF" w:rsidRPr="00876448">
              <w:rPr>
                <w:noProof/>
                <w:webHidden/>
              </w:rPr>
              <w:tab/>
            </w:r>
            <w:r w:rsidR="00BD21DF" w:rsidRPr="00876448">
              <w:rPr>
                <w:noProof/>
                <w:webHidden/>
              </w:rPr>
              <w:fldChar w:fldCharType="begin"/>
            </w:r>
            <w:r w:rsidR="00BD21DF" w:rsidRPr="00876448">
              <w:rPr>
                <w:noProof/>
                <w:webHidden/>
              </w:rPr>
              <w:instrText xml:space="preserve"> PAGEREF _Toc33190604 \h </w:instrText>
            </w:r>
            <w:r w:rsidR="00BD21DF" w:rsidRPr="00876448">
              <w:rPr>
                <w:noProof/>
                <w:webHidden/>
              </w:rPr>
            </w:r>
            <w:r w:rsidR="00BD21DF" w:rsidRPr="00876448">
              <w:rPr>
                <w:noProof/>
                <w:webHidden/>
              </w:rPr>
              <w:fldChar w:fldCharType="separate"/>
            </w:r>
            <w:r w:rsidR="00F810C2">
              <w:rPr>
                <w:noProof/>
                <w:webHidden/>
              </w:rPr>
              <w:t>14</w:t>
            </w:r>
            <w:r w:rsidR="00BD21DF" w:rsidRPr="00876448">
              <w:rPr>
                <w:noProof/>
                <w:webHidden/>
              </w:rPr>
              <w:fldChar w:fldCharType="end"/>
            </w:r>
          </w:hyperlink>
        </w:p>
        <w:p w14:paraId="5ED69CDE" w14:textId="77777777" w:rsidR="00BD21DF" w:rsidRPr="00876448" w:rsidRDefault="0012778A">
          <w:pPr>
            <w:pStyle w:val="TDC2"/>
            <w:rPr>
              <w:noProof/>
              <w:sz w:val="22"/>
              <w:szCs w:val="22"/>
              <w:lang w:val="es-MX" w:eastAsia="es-MX"/>
            </w:rPr>
          </w:pPr>
          <w:hyperlink w:anchor="_Toc33190605" w:history="1">
            <w:r w:rsidR="00BD21DF" w:rsidRPr="00876448">
              <w:rPr>
                <w:rStyle w:val="Hipervnculo"/>
                <w:noProof/>
              </w:rPr>
              <w:t>II. De la falta de respuesta a la solicitud de información.</w:t>
            </w:r>
            <w:r w:rsidR="00BD21DF" w:rsidRPr="00876448">
              <w:rPr>
                <w:noProof/>
                <w:webHidden/>
              </w:rPr>
              <w:tab/>
            </w:r>
            <w:r w:rsidR="00BD21DF" w:rsidRPr="00876448">
              <w:rPr>
                <w:noProof/>
                <w:webHidden/>
              </w:rPr>
              <w:fldChar w:fldCharType="begin"/>
            </w:r>
            <w:r w:rsidR="00BD21DF" w:rsidRPr="00876448">
              <w:rPr>
                <w:noProof/>
                <w:webHidden/>
              </w:rPr>
              <w:instrText xml:space="preserve"> PAGEREF _Toc33190605 \h </w:instrText>
            </w:r>
            <w:r w:rsidR="00BD21DF" w:rsidRPr="00876448">
              <w:rPr>
                <w:noProof/>
                <w:webHidden/>
              </w:rPr>
            </w:r>
            <w:r w:rsidR="00BD21DF" w:rsidRPr="00876448">
              <w:rPr>
                <w:noProof/>
                <w:webHidden/>
              </w:rPr>
              <w:fldChar w:fldCharType="separate"/>
            </w:r>
            <w:r w:rsidR="00F810C2">
              <w:rPr>
                <w:noProof/>
                <w:webHidden/>
              </w:rPr>
              <w:t>16</w:t>
            </w:r>
            <w:r w:rsidR="00BD21DF" w:rsidRPr="00876448">
              <w:rPr>
                <w:noProof/>
                <w:webHidden/>
              </w:rPr>
              <w:fldChar w:fldCharType="end"/>
            </w:r>
          </w:hyperlink>
        </w:p>
        <w:p w14:paraId="6A4CD7BF" w14:textId="77777777" w:rsidR="00BD21DF" w:rsidRPr="00876448" w:rsidRDefault="0012778A">
          <w:pPr>
            <w:pStyle w:val="TDC2"/>
            <w:rPr>
              <w:noProof/>
              <w:sz w:val="22"/>
              <w:szCs w:val="22"/>
              <w:lang w:val="es-MX" w:eastAsia="es-MX"/>
            </w:rPr>
          </w:pPr>
          <w:hyperlink w:anchor="_Toc33190606" w:history="1">
            <w:r w:rsidR="00BD21DF" w:rsidRPr="00876448">
              <w:rPr>
                <w:rStyle w:val="Hipervnculo"/>
                <w:noProof/>
              </w:rPr>
              <w:t>IV. De la versión pública.</w:t>
            </w:r>
            <w:r w:rsidR="00BD21DF" w:rsidRPr="00876448">
              <w:rPr>
                <w:noProof/>
                <w:webHidden/>
              </w:rPr>
              <w:tab/>
            </w:r>
            <w:r w:rsidR="00BD21DF" w:rsidRPr="00876448">
              <w:rPr>
                <w:noProof/>
                <w:webHidden/>
              </w:rPr>
              <w:fldChar w:fldCharType="begin"/>
            </w:r>
            <w:r w:rsidR="00BD21DF" w:rsidRPr="00876448">
              <w:rPr>
                <w:noProof/>
                <w:webHidden/>
              </w:rPr>
              <w:instrText xml:space="preserve"> PAGEREF _Toc33190606 \h </w:instrText>
            </w:r>
            <w:r w:rsidR="00BD21DF" w:rsidRPr="00876448">
              <w:rPr>
                <w:noProof/>
                <w:webHidden/>
              </w:rPr>
            </w:r>
            <w:r w:rsidR="00BD21DF" w:rsidRPr="00876448">
              <w:rPr>
                <w:noProof/>
                <w:webHidden/>
              </w:rPr>
              <w:fldChar w:fldCharType="separate"/>
            </w:r>
            <w:r w:rsidR="00F810C2">
              <w:rPr>
                <w:noProof/>
                <w:webHidden/>
              </w:rPr>
              <w:t>21</w:t>
            </w:r>
            <w:r w:rsidR="00BD21DF" w:rsidRPr="00876448">
              <w:rPr>
                <w:noProof/>
                <w:webHidden/>
              </w:rPr>
              <w:fldChar w:fldCharType="end"/>
            </w:r>
          </w:hyperlink>
        </w:p>
        <w:p w14:paraId="20FDB832" w14:textId="77777777" w:rsidR="00BD21DF" w:rsidRPr="00876448" w:rsidRDefault="0012778A">
          <w:pPr>
            <w:pStyle w:val="TDC2"/>
            <w:tabs>
              <w:tab w:val="left" w:pos="880"/>
            </w:tabs>
            <w:rPr>
              <w:noProof/>
              <w:sz w:val="22"/>
              <w:szCs w:val="22"/>
              <w:lang w:val="es-MX" w:eastAsia="es-MX"/>
            </w:rPr>
          </w:pPr>
          <w:hyperlink w:anchor="_Toc33190607" w:history="1">
            <w:r w:rsidR="00BD21DF" w:rsidRPr="00876448">
              <w:rPr>
                <w:rStyle w:val="Hipervnculo"/>
                <w:noProof/>
              </w:rPr>
              <w:t>A.</w:t>
            </w:r>
            <w:r w:rsidR="00BD21DF" w:rsidRPr="00876448">
              <w:rPr>
                <w:noProof/>
                <w:sz w:val="22"/>
                <w:szCs w:val="22"/>
                <w:lang w:val="es-MX" w:eastAsia="es-MX"/>
              </w:rPr>
              <w:tab/>
            </w:r>
            <w:r w:rsidR="00BD21DF" w:rsidRPr="00876448">
              <w:rPr>
                <w:rStyle w:val="Hipervnculo"/>
                <w:noProof/>
              </w:rPr>
              <w:t>Requisitos de fondo del acuerdo de clasificación.</w:t>
            </w:r>
            <w:r w:rsidR="00BD21DF" w:rsidRPr="00876448">
              <w:rPr>
                <w:noProof/>
                <w:webHidden/>
              </w:rPr>
              <w:tab/>
            </w:r>
            <w:r w:rsidR="00BD21DF" w:rsidRPr="00876448">
              <w:rPr>
                <w:noProof/>
                <w:webHidden/>
              </w:rPr>
              <w:fldChar w:fldCharType="begin"/>
            </w:r>
            <w:r w:rsidR="00BD21DF" w:rsidRPr="00876448">
              <w:rPr>
                <w:noProof/>
                <w:webHidden/>
              </w:rPr>
              <w:instrText xml:space="preserve"> PAGEREF _Toc33190607 \h </w:instrText>
            </w:r>
            <w:r w:rsidR="00BD21DF" w:rsidRPr="00876448">
              <w:rPr>
                <w:noProof/>
                <w:webHidden/>
              </w:rPr>
            </w:r>
            <w:r w:rsidR="00BD21DF" w:rsidRPr="00876448">
              <w:rPr>
                <w:noProof/>
                <w:webHidden/>
              </w:rPr>
              <w:fldChar w:fldCharType="separate"/>
            </w:r>
            <w:r w:rsidR="00F810C2">
              <w:rPr>
                <w:noProof/>
                <w:webHidden/>
              </w:rPr>
              <w:t>24</w:t>
            </w:r>
            <w:r w:rsidR="00BD21DF" w:rsidRPr="00876448">
              <w:rPr>
                <w:noProof/>
                <w:webHidden/>
              </w:rPr>
              <w:fldChar w:fldCharType="end"/>
            </w:r>
          </w:hyperlink>
        </w:p>
        <w:p w14:paraId="409008AB" w14:textId="77777777" w:rsidR="00BD21DF" w:rsidRPr="00876448" w:rsidRDefault="0012778A">
          <w:pPr>
            <w:pStyle w:val="TDC1"/>
            <w:rPr>
              <w:noProof/>
              <w:sz w:val="22"/>
              <w:szCs w:val="22"/>
              <w:lang w:val="es-MX" w:eastAsia="es-MX"/>
            </w:rPr>
          </w:pPr>
          <w:hyperlink w:anchor="_Toc33190608" w:history="1">
            <w:r w:rsidR="00BD21DF" w:rsidRPr="00876448">
              <w:rPr>
                <w:rStyle w:val="Hipervnculo"/>
                <w:rFonts w:eastAsia="MS Gothic"/>
                <w:noProof/>
              </w:rPr>
              <w:t>SEXTO. Vista a los órganos de control interno.</w:t>
            </w:r>
            <w:r w:rsidR="00BD21DF" w:rsidRPr="00876448">
              <w:rPr>
                <w:noProof/>
                <w:webHidden/>
              </w:rPr>
              <w:tab/>
            </w:r>
            <w:r w:rsidR="00BD21DF" w:rsidRPr="00876448">
              <w:rPr>
                <w:noProof/>
                <w:webHidden/>
              </w:rPr>
              <w:fldChar w:fldCharType="begin"/>
            </w:r>
            <w:r w:rsidR="00BD21DF" w:rsidRPr="00876448">
              <w:rPr>
                <w:noProof/>
                <w:webHidden/>
              </w:rPr>
              <w:instrText xml:space="preserve"> PAGEREF _Toc33190608 \h </w:instrText>
            </w:r>
            <w:r w:rsidR="00BD21DF" w:rsidRPr="00876448">
              <w:rPr>
                <w:noProof/>
                <w:webHidden/>
              </w:rPr>
            </w:r>
            <w:r w:rsidR="00BD21DF" w:rsidRPr="00876448">
              <w:rPr>
                <w:noProof/>
                <w:webHidden/>
              </w:rPr>
              <w:fldChar w:fldCharType="separate"/>
            </w:r>
            <w:r w:rsidR="00F810C2">
              <w:rPr>
                <w:noProof/>
                <w:webHidden/>
              </w:rPr>
              <w:t>30</w:t>
            </w:r>
            <w:r w:rsidR="00BD21DF" w:rsidRPr="00876448">
              <w:rPr>
                <w:noProof/>
                <w:webHidden/>
              </w:rPr>
              <w:fldChar w:fldCharType="end"/>
            </w:r>
          </w:hyperlink>
        </w:p>
        <w:p w14:paraId="70A94BEE" w14:textId="77777777" w:rsidR="00BD21DF" w:rsidRPr="00876448" w:rsidRDefault="0012778A">
          <w:pPr>
            <w:pStyle w:val="TDC1"/>
            <w:rPr>
              <w:noProof/>
              <w:sz w:val="22"/>
              <w:szCs w:val="22"/>
              <w:lang w:val="es-MX" w:eastAsia="es-MX"/>
            </w:rPr>
          </w:pPr>
          <w:hyperlink w:anchor="_Toc33190609" w:history="1">
            <w:r w:rsidR="00BD21DF" w:rsidRPr="00876448">
              <w:rPr>
                <w:rStyle w:val="Hipervnculo"/>
                <w:rFonts w:eastAsia="Calibri"/>
                <w:noProof/>
                <w:lang w:val="es-ES"/>
              </w:rPr>
              <w:t>R E S O L U T I V O S</w:t>
            </w:r>
            <w:r w:rsidR="00BD21DF" w:rsidRPr="00876448">
              <w:rPr>
                <w:noProof/>
                <w:webHidden/>
              </w:rPr>
              <w:tab/>
            </w:r>
            <w:r w:rsidR="00BD21DF" w:rsidRPr="00876448">
              <w:rPr>
                <w:noProof/>
                <w:webHidden/>
              </w:rPr>
              <w:fldChar w:fldCharType="begin"/>
            </w:r>
            <w:r w:rsidR="00BD21DF" w:rsidRPr="00876448">
              <w:rPr>
                <w:noProof/>
                <w:webHidden/>
              </w:rPr>
              <w:instrText xml:space="preserve"> PAGEREF _Toc33190609 \h </w:instrText>
            </w:r>
            <w:r w:rsidR="00BD21DF" w:rsidRPr="00876448">
              <w:rPr>
                <w:noProof/>
                <w:webHidden/>
              </w:rPr>
            </w:r>
            <w:r w:rsidR="00BD21DF" w:rsidRPr="00876448">
              <w:rPr>
                <w:noProof/>
                <w:webHidden/>
              </w:rPr>
              <w:fldChar w:fldCharType="separate"/>
            </w:r>
            <w:r w:rsidR="00F810C2">
              <w:rPr>
                <w:noProof/>
                <w:webHidden/>
              </w:rPr>
              <w:t>33</w:t>
            </w:r>
            <w:r w:rsidR="00BD21DF" w:rsidRPr="00876448">
              <w:rPr>
                <w:noProof/>
                <w:webHidden/>
              </w:rPr>
              <w:fldChar w:fldCharType="end"/>
            </w:r>
          </w:hyperlink>
        </w:p>
        <w:p w14:paraId="28ADAC5A" w14:textId="0A0065B4" w:rsidR="00C220D2" w:rsidRPr="00876448" w:rsidRDefault="0011338C" w:rsidP="00C220D2">
          <w:pPr>
            <w:spacing w:line="276" w:lineRule="auto"/>
            <w:rPr>
              <w:rFonts w:ascii="Palatino Linotype" w:hAnsi="Palatino Linotype"/>
              <w:bCs/>
              <w:lang w:val="es-ES"/>
            </w:rPr>
          </w:pPr>
          <w:r w:rsidRPr="00876448">
            <w:rPr>
              <w:rFonts w:ascii="Palatino Linotype" w:hAnsi="Palatino Linotype"/>
              <w:bCs/>
              <w:lang w:val="es-ES"/>
            </w:rPr>
            <w:fldChar w:fldCharType="end"/>
          </w:r>
        </w:p>
        <w:p w14:paraId="77E6324F" w14:textId="77777777" w:rsidR="0021653D" w:rsidRPr="00876448" w:rsidRDefault="0021653D" w:rsidP="00C220D2">
          <w:pPr>
            <w:spacing w:line="276" w:lineRule="auto"/>
            <w:rPr>
              <w:rFonts w:ascii="Palatino Linotype" w:hAnsi="Palatino Linotype"/>
              <w:bCs/>
              <w:sz w:val="20"/>
              <w:szCs w:val="20"/>
              <w:lang w:val="es-ES"/>
            </w:rPr>
          </w:pPr>
        </w:p>
        <w:p w14:paraId="5524EE8B" w14:textId="77777777" w:rsidR="0021653D" w:rsidRPr="00876448" w:rsidRDefault="0021653D" w:rsidP="00C220D2">
          <w:pPr>
            <w:spacing w:line="276" w:lineRule="auto"/>
            <w:rPr>
              <w:rFonts w:ascii="Palatino Linotype" w:hAnsi="Palatino Linotype"/>
              <w:bCs/>
              <w:sz w:val="20"/>
              <w:szCs w:val="20"/>
              <w:lang w:val="es-ES"/>
            </w:rPr>
          </w:pPr>
        </w:p>
        <w:p w14:paraId="29D2D210" w14:textId="77777777" w:rsidR="00BD21DF" w:rsidRPr="00876448" w:rsidRDefault="00BD21DF" w:rsidP="00C220D2">
          <w:pPr>
            <w:spacing w:line="276" w:lineRule="auto"/>
            <w:rPr>
              <w:rFonts w:ascii="Palatino Linotype" w:hAnsi="Palatino Linotype"/>
              <w:bCs/>
              <w:sz w:val="20"/>
              <w:szCs w:val="20"/>
              <w:lang w:val="es-ES"/>
            </w:rPr>
          </w:pPr>
        </w:p>
        <w:p w14:paraId="6E0FEC0C" w14:textId="77777777" w:rsidR="00BD21DF" w:rsidRPr="00876448" w:rsidRDefault="00BD21DF" w:rsidP="00C220D2">
          <w:pPr>
            <w:spacing w:line="276" w:lineRule="auto"/>
            <w:rPr>
              <w:rFonts w:ascii="Palatino Linotype" w:hAnsi="Palatino Linotype"/>
              <w:bCs/>
              <w:sz w:val="20"/>
              <w:szCs w:val="20"/>
              <w:lang w:val="es-ES"/>
            </w:rPr>
          </w:pPr>
        </w:p>
        <w:p w14:paraId="73DF7740" w14:textId="77777777" w:rsidR="00BD21DF" w:rsidRPr="00876448" w:rsidRDefault="00BD21DF" w:rsidP="00C220D2">
          <w:pPr>
            <w:spacing w:line="276" w:lineRule="auto"/>
            <w:rPr>
              <w:rFonts w:ascii="Palatino Linotype" w:hAnsi="Palatino Linotype"/>
              <w:bCs/>
              <w:sz w:val="20"/>
              <w:szCs w:val="20"/>
              <w:lang w:val="es-ES"/>
            </w:rPr>
          </w:pPr>
        </w:p>
        <w:p w14:paraId="5EEECBDB" w14:textId="77777777" w:rsidR="00BD21DF" w:rsidRPr="00876448" w:rsidRDefault="00BD21DF" w:rsidP="00C220D2">
          <w:pPr>
            <w:spacing w:line="276" w:lineRule="auto"/>
            <w:rPr>
              <w:rFonts w:ascii="Palatino Linotype" w:hAnsi="Palatino Linotype"/>
              <w:bCs/>
              <w:sz w:val="20"/>
              <w:szCs w:val="20"/>
              <w:lang w:val="es-ES"/>
            </w:rPr>
          </w:pPr>
        </w:p>
        <w:p w14:paraId="0A0F8946" w14:textId="77777777" w:rsidR="00BD21DF" w:rsidRPr="00876448" w:rsidRDefault="00BD21DF" w:rsidP="00C220D2">
          <w:pPr>
            <w:spacing w:line="276" w:lineRule="auto"/>
            <w:rPr>
              <w:rFonts w:ascii="Palatino Linotype" w:hAnsi="Palatino Linotype"/>
              <w:bCs/>
              <w:sz w:val="20"/>
              <w:szCs w:val="20"/>
              <w:lang w:val="es-ES"/>
            </w:rPr>
          </w:pPr>
        </w:p>
        <w:p w14:paraId="1111E773" w14:textId="77777777" w:rsidR="00BD21DF" w:rsidRPr="00876448" w:rsidRDefault="00BD21DF" w:rsidP="00C220D2">
          <w:pPr>
            <w:spacing w:line="276" w:lineRule="auto"/>
            <w:rPr>
              <w:rFonts w:ascii="Palatino Linotype" w:hAnsi="Palatino Linotype"/>
              <w:bCs/>
              <w:sz w:val="20"/>
              <w:szCs w:val="20"/>
              <w:lang w:val="es-ES"/>
            </w:rPr>
          </w:pPr>
        </w:p>
        <w:p w14:paraId="4378F928" w14:textId="5C7D1321" w:rsidR="00D76A17" w:rsidRPr="00876448" w:rsidRDefault="0012778A" w:rsidP="00BD21DF">
          <w:pPr>
            <w:spacing w:line="276" w:lineRule="auto"/>
            <w:rPr>
              <w:rFonts w:ascii="Palatino Linotype" w:hAnsi="Palatino Linotype"/>
              <w:bCs/>
              <w:sz w:val="20"/>
              <w:szCs w:val="20"/>
              <w:lang w:val="es-ES"/>
            </w:rPr>
          </w:pPr>
        </w:p>
      </w:sdtContent>
    </w:sdt>
    <w:p w14:paraId="7BA9DE57" w14:textId="5660784E" w:rsidR="00EB4847" w:rsidRPr="00876448" w:rsidRDefault="001B26AA" w:rsidP="004E1461">
      <w:pPr>
        <w:tabs>
          <w:tab w:val="left" w:pos="567"/>
        </w:tabs>
        <w:spacing w:before="240" w:after="240" w:line="360" w:lineRule="auto"/>
        <w:jc w:val="both"/>
        <w:rPr>
          <w:rFonts w:ascii="Palatino Linotype" w:hAnsi="Palatino Linotype"/>
          <w:lang w:val="es-MX"/>
        </w:rPr>
      </w:pPr>
      <w:r w:rsidRPr="00876448">
        <w:rPr>
          <w:rFonts w:ascii="Palatino Linotype" w:hAnsi="Palatino Linotype"/>
        </w:rPr>
        <w:lastRenderedPageBreak/>
        <w:t>R</w:t>
      </w:r>
      <w:proofErr w:type="spellStart"/>
      <w:r w:rsidR="00662C69" w:rsidRPr="00876448">
        <w:rPr>
          <w:rFonts w:ascii="Palatino Linotype" w:hAnsi="Palatino Linotype"/>
          <w:lang w:val="es-MX"/>
        </w:rPr>
        <w:t>esolución</w:t>
      </w:r>
      <w:proofErr w:type="spellEnd"/>
      <w:r w:rsidR="00662C69" w:rsidRPr="00876448">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084FD5" w:rsidRPr="00876448">
        <w:rPr>
          <w:rFonts w:ascii="Palatino Linotype" w:hAnsi="Palatino Linotype"/>
          <w:lang w:val="es-MX"/>
        </w:rPr>
        <w:t xml:space="preserve">fecha </w:t>
      </w:r>
      <w:r w:rsidR="00876448">
        <w:rPr>
          <w:rFonts w:ascii="Palatino Linotype" w:hAnsi="Palatino Linotype"/>
          <w:lang w:val="es-MX"/>
        </w:rPr>
        <w:t>veintiséis (26)</w:t>
      </w:r>
      <w:r w:rsidR="007E14CE" w:rsidRPr="00876448">
        <w:rPr>
          <w:rFonts w:ascii="Palatino Linotype" w:hAnsi="Palatino Linotype"/>
          <w:lang w:val="es-MX"/>
        </w:rPr>
        <w:t xml:space="preserve"> </w:t>
      </w:r>
      <w:r w:rsidR="00D755D6" w:rsidRPr="00876448">
        <w:rPr>
          <w:rFonts w:ascii="Palatino Linotype" w:hAnsi="Palatino Linotype"/>
          <w:lang w:val="es-MX"/>
        </w:rPr>
        <w:t xml:space="preserve">de </w:t>
      </w:r>
      <w:r w:rsidR="00615999" w:rsidRPr="00876448">
        <w:rPr>
          <w:rFonts w:ascii="Palatino Linotype" w:hAnsi="Palatino Linotype"/>
          <w:lang w:val="es-MX"/>
        </w:rPr>
        <w:t>febrero</w:t>
      </w:r>
      <w:r w:rsidR="008A334C" w:rsidRPr="00876448">
        <w:rPr>
          <w:rFonts w:ascii="Palatino Linotype" w:hAnsi="Palatino Linotype"/>
          <w:lang w:val="es-MX"/>
        </w:rPr>
        <w:t xml:space="preserve"> </w:t>
      </w:r>
      <w:r w:rsidR="00662C69" w:rsidRPr="00876448">
        <w:rPr>
          <w:rFonts w:ascii="Palatino Linotype" w:hAnsi="Palatino Linotype"/>
          <w:lang w:val="es-MX"/>
        </w:rPr>
        <w:t xml:space="preserve">de dos mil </w:t>
      </w:r>
      <w:r w:rsidR="00B62C73" w:rsidRPr="00876448">
        <w:rPr>
          <w:rFonts w:ascii="Palatino Linotype" w:hAnsi="Palatino Linotype"/>
          <w:lang w:val="es-MX"/>
        </w:rPr>
        <w:t>veinte</w:t>
      </w:r>
      <w:r w:rsidR="00662C69" w:rsidRPr="00876448">
        <w:rPr>
          <w:rFonts w:ascii="Palatino Linotype" w:hAnsi="Palatino Linotype"/>
          <w:lang w:val="es-MX"/>
        </w:rPr>
        <w:t>.</w:t>
      </w:r>
    </w:p>
    <w:p w14:paraId="678D20AB" w14:textId="67E06EA0" w:rsidR="009B359D" w:rsidRPr="00876448" w:rsidRDefault="00924CEA" w:rsidP="008D6C8D">
      <w:pPr>
        <w:pStyle w:val="Encabezado"/>
        <w:spacing w:line="360" w:lineRule="auto"/>
        <w:jc w:val="both"/>
        <w:rPr>
          <w:rFonts w:ascii="Palatino Linotype" w:eastAsia="Times New Roman" w:hAnsi="Palatino Linotype" w:cs="Times New Roman"/>
          <w:b/>
        </w:rPr>
      </w:pPr>
      <w:r w:rsidRPr="00876448">
        <w:rPr>
          <w:rFonts w:ascii="Palatino Linotype" w:eastAsia="Times New Roman" w:hAnsi="Palatino Linotype" w:cs="Times New Roman"/>
          <w:b/>
        </w:rPr>
        <w:t>VISTO</w:t>
      </w:r>
      <w:r w:rsidR="003122CE" w:rsidRPr="00876448">
        <w:rPr>
          <w:rFonts w:ascii="Palatino Linotype" w:eastAsia="Times New Roman" w:hAnsi="Palatino Linotype" w:cs="Times New Roman"/>
        </w:rPr>
        <w:t xml:space="preserve"> </w:t>
      </w:r>
      <w:r w:rsidRPr="00876448">
        <w:rPr>
          <w:rFonts w:ascii="Palatino Linotype" w:eastAsia="Times New Roman" w:hAnsi="Palatino Linotype" w:cs="Times New Roman"/>
        </w:rPr>
        <w:t>el expediente</w:t>
      </w:r>
      <w:r w:rsidR="003122CE" w:rsidRPr="00876448">
        <w:rPr>
          <w:rFonts w:ascii="Palatino Linotype" w:eastAsia="Times New Roman" w:hAnsi="Palatino Linotype" w:cs="Times New Roman"/>
        </w:rPr>
        <w:t xml:space="preserve"> electrón</w:t>
      </w:r>
      <w:r w:rsidRPr="00876448">
        <w:rPr>
          <w:rFonts w:ascii="Palatino Linotype" w:eastAsia="Times New Roman" w:hAnsi="Palatino Linotype" w:cs="Times New Roman"/>
        </w:rPr>
        <w:t>ico formado</w:t>
      </w:r>
      <w:r w:rsidR="00417E0F" w:rsidRPr="00876448">
        <w:rPr>
          <w:rFonts w:ascii="Palatino Linotype" w:eastAsia="Times New Roman" w:hAnsi="Palatino Linotype" w:cs="Times New Roman"/>
        </w:rPr>
        <w:t xml:space="preserve"> con motivo del recurso de revisión número</w:t>
      </w:r>
      <w:r w:rsidRPr="00876448">
        <w:rPr>
          <w:rFonts w:ascii="Palatino Linotype" w:eastAsia="Times New Roman" w:hAnsi="Palatino Linotype" w:cs="Times New Roman"/>
        </w:rPr>
        <w:t xml:space="preserve"> </w:t>
      </w:r>
      <w:r w:rsidR="00D76A17" w:rsidRPr="00876448">
        <w:rPr>
          <w:rFonts w:ascii="Palatino Linotype" w:hAnsi="Palatino Linotype" w:cs="Arial"/>
          <w:b/>
          <w:bCs/>
          <w:lang w:eastAsia="es-MX"/>
        </w:rPr>
        <w:t>09138/INFOEM/IP/RR/2019</w:t>
      </w:r>
      <w:r w:rsidR="003122CE" w:rsidRPr="00876448">
        <w:rPr>
          <w:rFonts w:ascii="Palatino Linotype" w:eastAsia="Times New Roman" w:hAnsi="Palatino Linotype" w:cs="Arial"/>
          <w:bCs/>
        </w:rPr>
        <w:t xml:space="preserve">, </w:t>
      </w:r>
      <w:r w:rsidR="00F810C2" w:rsidRPr="00F810C2">
        <w:rPr>
          <w:rFonts w:ascii="Palatino Linotype" w:eastAsia="Times New Roman" w:hAnsi="Palatino Linotype" w:cs="Times New Roman"/>
        </w:rPr>
        <w:t>promovido por un usuario del Sistema de Acceso a la Información Mexiquense (SAIMEX), quien no proporcionó ningún nombre, seudónimo o carácter para poder ser identificado, por lo que en lo sucesivo será identificado en su calidad de RECURRENTE</w:t>
      </w:r>
      <w:r w:rsidR="00F810C2">
        <w:rPr>
          <w:rFonts w:ascii="Palatino Linotype" w:eastAsia="Times New Roman" w:hAnsi="Palatino Linotype" w:cs="Times New Roman"/>
        </w:rPr>
        <w:t xml:space="preserve">, </w:t>
      </w:r>
      <w:r w:rsidR="003122CE" w:rsidRPr="00876448">
        <w:rPr>
          <w:rFonts w:ascii="Palatino Linotype" w:eastAsia="Times New Roman" w:hAnsi="Palatino Linotype" w:cs="Arial"/>
        </w:rPr>
        <w:t xml:space="preserve">en contra de la </w:t>
      </w:r>
      <w:r w:rsidR="00D90DC4" w:rsidRPr="00876448">
        <w:rPr>
          <w:rFonts w:ascii="Palatino Linotype" w:eastAsia="Times New Roman" w:hAnsi="Palatino Linotype" w:cs="Arial"/>
        </w:rPr>
        <w:t xml:space="preserve">falta de </w:t>
      </w:r>
      <w:r w:rsidR="003122CE" w:rsidRPr="00876448">
        <w:rPr>
          <w:rFonts w:ascii="Palatino Linotype" w:eastAsia="Times New Roman" w:hAnsi="Palatino Linotype" w:cs="Arial"/>
        </w:rPr>
        <w:t>respuesta</w:t>
      </w:r>
      <w:r w:rsidRPr="00876448">
        <w:rPr>
          <w:rFonts w:ascii="Palatino Linotype" w:eastAsia="Times New Roman" w:hAnsi="Palatino Linotype" w:cs="Arial"/>
        </w:rPr>
        <w:t xml:space="preserve"> </w:t>
      </w:r>
      <w:r w:rsidR="00EC2D3F" w:rsidRPr="00876448">
        <w:rPr>
          <w:rFonts w:ascii="Palatino Linotype" w:eastAsia="Times New Roman" w:hAnsi="Palatino Linotype" w:cs="Arial"/>
        </w:rPr>
        <w:t xml:space="preserve">del </w:t>
      </w:r>
      <w:r w:rsidR="00B510DF" w:rsidRPr="00876448">
        <w:rPr>
          <w:rFonts w:ascii="Palatino Linotype" w:eastAsia="Times New Roman" w:hAnsi="Palatino Linotype" w:cs="Arial"/>
          <w:b/>
        </w:rPr>
        <w:t>Ayuntamiento de Ixtapaluca</w:t>
      </w:r>
      <w:r w:rsidR="003122CE" w:rsidRPr="00876448">
        <w:rPr>
          <w:rFonts w:ascii="Palatino Linotype" w:eastAsia="Calibri" w:hAnsi="Palatino Linotype" w:cs="Arial"/>
          <w:lang w:val="es-ES"/>
        </w:rPr>
        <w:t xml:space="preserve">, </w:t>
      </w:r>
      <w:r w:rsidR="003122CE" w:rsidRPr="00876448">
        <w:rPr>
          <w:rFonts w:ascii="Palatino Linotype" w:eastAsia="Times New Roman" w:hAnsi="Palatino Linotype" w:cs="Times New Roman"/>
        </w:rPr>
        <w:t>en lo sucesivo el</w:t>
      </w:r>
      <w:r w:rsidR="003122CE" w:rsidRPr="00876448">
        <w:rPr>
          <w:rFonts w:ascii="Palatino Linotype" w:eastAsia="Times New Roman" w:hAnsi="Palatino Linotype" w:cs="Times New Roman"/>
          <w:b/>
        </w:rPr>
        <w:t xml:space="preserve"> SUJETO OBLIGADO, </w:t>
      </w:r>
      <w:r w:rsidR="003122CE" w:rsidRPr="00876448">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02320B65" w14:textId="77777777" w:rsidR="00F34201" w:rsidRPr="00876448" w:rsidRDefault="00F34201" w:rsidP="004E1461">
      <w:pPr>
        <w:pStyle w:val="Ttulo1"/>
        <w:tabs>
          <w:tab w:val="left" w:pos="567"/>
        </w:tabs>
        <w:jc w:val="center"/>
        <w:rPr>
          <w:b w:val="0"/>
          <w:color w:val="auto"/>
        </w:rPr>
      </w:pPr>
      <w:bookmarkStart w:id="2" w:name="_Toc473812222"/>
      <w:bookmarkStart w:id="3" w:name="_Toc495430765"/>
      <w:bookmarkStart w:id="4" w:name="_Toc33190596"/>
      <w:r w:rsidRPr="00876448">
        <w:rPr>
          <w:color w:val="auto"/>
        </w:rPr>
        <w:t>ANTECEDENTES</w:t>
      </w:r>
      <w:bookmarkEnd w:id="2"/>
      <w:bookmarkEnd w:id="3"/>
      <w:bookmarkEnd w:id="4"/>
    </w:p>
    <w:p w14:paraId="54EBC941" w14:textId="77777777" w:rsidR="00F34201" w:rsidRPr="00876448" w:rsidRDefault="00F34201" w:rsidP="004E1461">
      <w:pPr>
        <w:tabs>
          <w:tab w:val="left" w:pos="567"/>
        </w:tabs>
        <w:rPr>
          <w:rFonts w:ascii="Palatino Linotype" w:hAnsi="Palatino Linotype"/>
          <w:lang w:val="es-MX" w:eastAsia="en-US"/>
        </w:rPr>
      </w:pPr>
    </w:p>
    <w:p w14:paraId="28E1E7E1" w14:textId="74204EA8" w:rsidR="00B62C73" w:rsidRDefault="00F34201" w:rsidP="00B62C73">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76448">
        <w:rPr>
          <w:rFonts w:ascii="Palatino Linotype" w:eastAsia="Calibri" w:hAnsi="Palatino Linotype" w:cs="Arial"/>
          <w:color w:val="000000" w:themeColor="text1"/>
          <w:lang w:val="es-ES"/>
        </w:rPr>
        <w:t xml:space="preserve">El día </w:t>
      </w:r>
      <w:r w:rsidR="00754B9F" w:rsidRPr="00876448">
        <w:rPr>
          <w:rFonts w:ascii="Palatino Linotype" w:eastAsia="Calibri" w:hAnsi="Palatino Linotype" w:cs="Arial"/>
          <w:color w:val="000000" w:themeColor="text1"/>
          <w:lang w:val="es-ES"/>
        </w:rPr>
        <w:t xml:space="preserve">ocho </w:t>
      </w:r>
      <w:r w:rsidRPr="00876448">
        <w:rPr>
          <w:rFonts w:ascii="Palatino Linotype" w:eastAsia="Calibri" w:hAnsi="Palatino Linotype" w:cs="Arial"/>
          <w:color w:val="000000" w:themeColor="text1"/>
          <w:lang w:val="es-ES"/>
        </w:rPr>
        <w:t>(</w:t>
      </w:r>
      <w:r w:rsidR="00D90DC4" w:rsidRPr="00876448">
        <w:rPr>
          <w:rFonts w:ascii="Palatino Linotype" w:eastAsia="Calibri" w:hAnsi="Palatino Linotype" w:cs="Arial"/>
          <w:color w:val="000000" w:themeColor="text1"/>
          <w:lang w:val="es-ES"/>
        </w:rPr>
        <w:t>0</w:t>
      </w:r>
      <w:r w:rsidR="00754B9F" w:rsidRPr="00876448">
        <w:rPr>
          <w:rFonts w:ascii="Palatino Linotype" w:eastAsia="Calibri" w:hAnsi="Palatino Linotype" w:cs="Arial"/>
          <w:color w:val="000000" w:themeColor="text1"/>
          <w:lang w:val="es-ES"/>
        </w:rPr>
        <w:t>8</w:t>
      </w:r>
      <w:r w:rsidRPr="00876448">
        <w:rPr>
          <w:rFonts w:ascii="Palatino Linotype" w:eastAsia="Calibri" w:hAnsi="Palatino Linotype" w:cs="Arial"/>
          <w:color w:val="000000" w:themeColor="text1"/>
          <w:lang w:val="es-ES"/>
        </w:rPr>
        <w:t xml:space="preserve">) de </w:t>
      </w:r>
      <w:r w:rsidR="00D76A17" w:rsidRPr="00876448">
        <w:rPr>
          <w:rFonts w:ascii="Palatino Linotype" w:eastAsia="Calibri" w:hAnsi="Palatino Linotype" w:cs="Arial"/>
          <w:color w:val="000000" w:themeColor="text1"/>
          <w:lang w:val="es-ES"/>
        </w:rPr>
        <w:t>noviembre</w:t>
      </w:r>
      <w:r w:rsidRPr="00876448">
        <w:rPr>
          <w:rFonts w:ascii="Palatino Linotype" w:eastAsia="Calibri" w:hAnsi="Palatino Linotype" w:cs="Arial"/>
          <w:color w:val="000000" w:themeColor="text1"/>
          <w:lang w:val="es-ES"/>
        </w:rPr>
        <w:t xml:space="preserve"> de dos mil </w:t>
      </w:r>
      <w:r w:rsidR="00F523D6" w:rsidRPr="00876448">
        <w:rPr>
          <w:rFonts w:ascii="Palatino Linotype" w:eastAsia="Calibri" w:hAnsi="Palatino Linotype" w:cs="Arial"/>
          <w:color w:val="000000" w:themeColor="text1"/>
          <w:lang w:val="es-ES"/>
        </w:rPr>
        <w:t>diecinueve</w:t>
      </w:r>
      <w:r w:rsidRPr="00876448">
        <w:rPr>
          <w:rFonts w:ascii="Palatino Linotype" w:eastAsia="Calibri" w:hAnsi="Palatino Linotype" w:cs="Arial"/>
          <w:color w:val="000000" w:themeColor="text1"/>
          <w:lang w:val="es-ES"/>
        </w:rPr>
        <w:t>,</w:t>
      </w:r>
      <w:r w:rsidRPr="00876448">
        <w:rPr>
          <w:rFonts w:ascii="Palatino Linotype" w:eastAsia="Calibri" w:hAnsi="Palatino Linotype" w:cs="Times New Roman"/>
          <w:color w:val="000000" w:themeColor="text1"/>
          <w:lang w:val="es-ES"/>
        </w:rPr>
        <w:t xml:space="preserve"> </w:t>
      </w:r>
      <w:r w:rsidR="00F523D6" w:rsidRPr="00876448">
        <w:rPr>
          <w:rFonts w:ascii="Palatino Linotype" w:eastAsia="Calibri" w:hAnsi="Palatino Linotype" w:cs="Arial"/>
          <w:lang w:val="es-ES"/>
        </w:rPr>
        <w:t>se</w:t>
      </w:r>
      <w:r w:rsidR="002F768F" w:rsidRPr="00876448">
        <w:rPr>
          <w:rFonts w:ascii="Palatino Linotype" w:eastAsia="Calibri" w:hAnsi="Palatino Linotype" w:cs="Arial"/>
          <w:b/>
          <w:lang w:val="es-ES"/>
        </w:rPr>
        <w:t xml:space="preserve"> </w:t>
      </w:r>
      <w:r w:rsidRPr="00876448">
        <w:rPr>
          <w:rFonts w:ascii="Palatino Linotype" w:hAnsi="Palatino Linotype"/>
          <w:color w:val="000000" w:themeColor="text1"/>
        </w:rPr>
        <w:t>presentó</w:t>
      </w:r>
      <w:r w:rsidRPr="00876448">
        <w:rPr>
          <w:rFonts w:ascii="Palatino Linotype" w:hAnsi="Palatino Linotype"/>
          <w:b/>
          <w:color w:val="000000" w:themeColor="text1"/>
        </w:rPr>
        <w:t xml:space="preserve"> </w:t>
      </w:r>
      <w:r w:rsidRPr="00876448">
        <w:rPr>
          <w:rFonts w:ascii="Palatino Linotype" w:eastAsia="Calibri" w:hAnsi="Palatino Linotype" w:cs="Arial"/>
          <w:color w:val="000000" w:themeColor="text1"/>
        </w:rPr>
        <w:t xml:space="preserve">vía </w:t>
      </w:r>
      <w:r w:rsidRPr="00876448">
        <w:rPr>
          <w:rFonts w:ascii="Palatino Linotype" w:eastAsia="Calibri" w:hAnsi="Palatino Linotype" w:cs="Arial"/>
          <w:color w:val="000000" w:themeColor="text1"/>
          <w:lang w:val="es-ES"/>
        </w:rPr>
        <w:t xml:space="preserve">Sistema de Acceso a la Información Mexiquense </w:t>
      </w:r>
      <w:r w:rsidRPr="00876448">
        <w:rPr>
          <w:rFonts w:ascii="Palatino Linotype" w:eastAsia="Calibri" w:hAnsi="Palatino Linotype" w:cs="Arial"/>
          <w:b/>
          <w:color w:val="000000" w:themeColor="text1"/>
          <w:lang w:val="es-ES"/>
        </w:rPr>
        <w:t>(SAIMEX)</w:t>
      </w:r>
      <w:r w:rsidRPr="00876448">
        <w:rPr>
          <w:rFonts w:ascii="Palatino Linotype" w:eastAsia="Calibri" w:hAnsi="Palatino Linotype" w:cs="Arial"/>
          <w:color w:val="000000" w:themeColor="text1"/>
          <w:lang w:val="es-ES"/>
        </w:rPr>
        <w:t>, la solicitud de información p</w:t>
      </w:r>
      <w:r w:rsidR="00924CEA" w:rsidRPr="00876448">
        <w:rPr>
          <w:rFonts w:ascii="Palatino Linotype" w:eastAsia="Calibri" w:hAnsi="Palatino Linotype" w:cs="Arial"/>
          <w:color w:val="000000" w:themeColor="text1"/>
          <w:lang w:val="es-ES"/>
        </w:rPr>
        <w:t>ública registrada con el número</w:t>
      </w:r>
      <w:r w:rsidR="00305279" w:rsidRPr="00876448">
        <w:rPr>
          <w:rFonts w:ascii="Palatino Linotype" w:hAnsi="Palatino Linotype"/>
          <w:b/>
          <w:bCs/>
          <w:color w:val="000000" w:themeColor="text1"/>
        </w:rPr>
        <w:t xml:space="preserve"> </w:t>
      </w:r>
      <w:r w:rsidR="00D76A17" w:rsidRPr="00876448">
        <w:rPr>
          <w:rFonts w:ascii="Palatino Linotype" w:eastAsia="Calibri" w:hAnsi="Palatino Linotype" w:cs="Arial"/>
          <w:b/>
          <w:color w:val="000000" w:themeColor="text1"/>
          <w:lang w:val="es-ES"/>
        </w:rPr>
        <w:t>00299/IXTAPALU/IP/2019</w:t>
      </w:r>
      <w:r w:rsidRPr="00876448">
        <w:rPr>
          <w:rFonts w:ascii="Palatino Linotype" w:hAnsi="Palatino Linotype"/>
          <w:b/>
          <w:bCs/>
          <w:color w:val="000000" w:themeColor="text1"/>
        </w:rPr>
        <w:t>,</w:t>
      </w:r>
      <w:r w:rsidRPr="00876448">
        <w:rPr>
          <w:rFonts w:ascii="Palatino Linotype" w:eastAsia="Calibri" w:hAnsi="Palatino Linotype" w:cs="Arial"/>
          <w:color w:val="000000" w:themeColor="text1"/>
          <w:lang w:val="es-ES"/>
        </w:rPr>
        <w:t xml:space="preserve"> mediante la cual </w:t>
      </w:r>
      <w:r w:rsidR="00097D8A" w:rsidRPr="00876448">
        <w:rPr>
          <w:rFonts w:ascii="Palatino Linotype" w:eastAsia="Calibri" w:hAnsi="Palatino Linotype" w:cs="Arial"/>
          <w:color w:val="000000" w:themeColor="text1"/>
          <w:lang w:val="es-ES"/>
        </w:rPr>
        <w:t xml:space="preserve">se </w:t>
      </w:r>
      <w:r w:rsidR="00924CEA" w:rsidRPr="00876448">
        <w:rPr>
          <w:rFonts w:ascii="Palatino Linotype" w:eastAsia="Calibri" w:hAnsi="Palatino Linotype" w:cs="Arial"/>
          <w:color w:val="000000" w:themeColor="text1"/>
          <w:lang w:val="es-ES"/>
        </w:rPr>
        <w:t>requirió</w:t>
      </w:r>
      <w:r w:rsidRPr="00876448">
        <w:rPr>
          <w:rFonts w:ascii="Palatino Linotype" w:eastAsia="Calibri" w:hAnsi="Palatino Linotype" w:cs="Arial"/>
          <w:color w:val="000000" w:themeColor="text1"/>
          <w:lang w:val="es-ES"/>
        </w:rPr>
        <w:t>:</w:t>
      </w:r>
    </w:p>
    <w:p w14:paraId="2800E0EE" w14:textId="77777777" w:rsidR="00F810C2" w:rsidRPr="00876448" w:rsidRDefault="00F810C2" w:rsidP="00B62C73">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p>
    <w:p w14:paraId="7F27FE85" w14:textId="53B9CBA0" w:rsidR="00800647" w:rsidRPr="00876448" w:rsidRDefault="00252C4D" w:rsidP="00824AF6">
      <w:pPr>
        <w:spacing w:line="360" w:lineRule="auto"/>
        <w:ind w:left="567" w:right="567"/>
        <w:jc w:val="both"/>
        <w:rPr>
          <w:rFonts w:ascii="Palatino Linotype" w:eastAsia="Times New Roman" w:hAnsi="Palatino Linotype" w:cs="Times New Roman"/>
          <w:i/>
          <w:sz w:val="22"/>
          <w:szCs w:val="22"/>
          <w:lang w:val="es-MX" w:eastAsia="es-MX"/>
        </w:rPr>
      </w:pPr>
      <w:r w:rsidRPr="00876448">
        <w:rPr>
          <w:rFonts w:ascii="Palatino Linotype" w:hAnsi="Palatino Linotype"/>
          <w:i/>
          <w:color w:val="000000"/>
          <w:sz w:val="22"/>
          <w:szCs w:val="22"/>
        </w:rPr>
        <w:t>“</w:t>
      </w:r>
      <w:r w:rsidR="00B510DF" w:rsidRPr="00876448">
        <w:rPr>
          <w:rFonts w:ascii="Palatino Linotype" w:hAnsi="Palatino Linotype"/>
          <w:i/>
          <w:color w:val="000000"/>
          <w:sz w:val="22"/>
          <w:szCs w:val="22"/>
        </w:rPr>
        <w:t xml:space="preserve">1.- Derivado del Decreto 309 de fecha 10 de mayo de 2018, en donde se adiciono el Capítulo Noveno Bis denominado de las Unidades de Igualdad de Género y Erradicación de la Violencia de la Ley de Igualdad de Trato y Oportunidades entre Mujeres y Hombres del Estado de México, y en su artículo 34 Bis establece que: Las dependencias del Ejecutivo, sus organismos auxiliares, los Poderes Legislativo y Judicial, organismos autónomos y municipios crearán Unidades de Igualdad de Género y Erradicación de la Violencia… ¿Por lo anteriormente manifestado, señale si en su municipio cuentan con </w:t>
      </w:r>
      <w:r w:rsidR="00B510DF" w:rsidRPr="00876448">
        <w:rPr>
          <w:rFonts w:ascii="Palatino Linotype" w:hAnsi="Palatino Linotype"/>
          <w:i/>
          <w:color w:val="000000"/>
          <w:sz w:val="22"/>
          <w:szCs w:val="22"/>
        </w:rPr>
        <w:lastRenderedPageBreak/>
        <w:t>esta Unidad? 2.- ¿En caso de contar con la Unidad, mencione en qué fecha se creó y como está integrada? 3.- ¿En su municipio cuentan con algún Protocolo para la prevención y atención a víctimas de acoso y hostigamiento sexual en la Administración Pública Municipal o similar, que haya sido aprobado mediante cabildo y cuyo objetivo sea el de establecer procedimientos apegados a los derechos humanos y legalidad vigente, a efecto de asesorar y orientar a la persona que considera haber sido agredida por actos de Acoso y Hostigamiento Sexual, dentro la Administración Pública Municipal, de ser así solicito me proporcionen el acuerdo mediante el cual fue aprobado y la gaceta donde haya sido publicado?</w:t>
      </w:r>
      <w:r w:rsidRPr="00876448">
        <w:rPr>
          <w:rFonts w:ascii="Palatino Linotype" w:hAnsi="Palatino Linotype"/>
          <w:i/>
          <w:color w:val="000000"/>
          <w:sz w:val="22"/>
          <w:szCs w:val="22"/>
        </w:rPr>
        <w:t>”</w:t>
      </w:r>
      <w:r w:rsidR="00F34201" w:rsidRPr="00876448">
        <w:rPr>
          <w:rFonts w:ascii="Palatino Linotype" w:hAnsi="Palatino Linotype"/>
          <w:i/>
          <w:color w:val="000000"/>
          <w:sz w:val="22"/>
          <w:szCs w:val="22"/>
        </w:rPr>
        <w:t xml:space="preserve"> (Sic)</w:t>
      </w:r>
    </w:p>
    <w:p w14:paraId="085851FE" w14:textId="77777777" w:rsidR="00824AF6" w:rsidRPr="00876448" w:rsidRDefault="00824AF6" w:rsidP="00824AF6">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876448">
        <w:rPr>
          <w:rFonts w:ascii="Palatino Linotype" w:hAnsi="Palatino Linotype" w:cs="Arial"/>
          <w:color w:val="000000" w:themeColor="text1"/>
        </w:rPr>
        <w:t xml:space="preserve">Se hace constar que </w:t>
      </w:r>
      <w:r w:rsidRPr="00876448">
        <w:rPr>
          <w:rFonts w:ascii="Palatino Linotype" w:eastAsia="Times New Roman" w:hAnsi="Palatino Linotype" w:cs="Arial"/>
          <w:color w:val="000000" w:themeColor="text1"/>
          <w:lang w:val="es-ES"/>
        </w:rPr>
        <w:t>se señaló como modalidad de entrega de la información</w:t>
      </w:r>
      <w:r w:rsidRPr="00876448">
        <w:rPr>
          <w:rFonts w:ascii="Palatino Linotype" w:eastAsia="Times New Roman" w:hAnsi="Palatino Linotype" w:cs="Arial"/>
          <w:b/>
          <w:color w:val="000000" w:themeColor="text1"/>
          <w:lang w:val="es-ES"/>
        </w:rPr>
        <w:t>:</w:t>
      </w:r>
      <w:r w:rsidRPr="00876448">
        <w:rPr>
          <w:rFonts w:ascii="Palatino Linotype" w:eastAsia="Times New Roman" w:hAnsi="Palatino Linotype" w:cs="Arial"/>
          <w:color w:val="000000" w:themeColor="text1"/>
          <w:lang w:val="es-ES"/>
        </w:rPr>
        <w:t xml:space="preserve"> a través </w:t>
      </w:r>
      <w:r w:rsidRPr="00876448">
        <w:rPr>
          <w:rFonts w:ascii="Palatino Linotype" w:hAnsi="Palatino Linotype"/>
          <w:color w:val="000000" w:themeColor="text1"/>
        </w:rPr>
        <w:t xml:space="preserve">del </w:t>
      </w:r>
      <w:r w:rsidRPr="00876448">
        <w:rPr>
          <w:rFonts w:ascii="Palatino Linotype" w:hAnsi="Palatino Linotype"/>
          <w:color w:val="000000" w:themeColor="text1"/>
          <w:shd w:val="clear" w:color="auto" w:fill="FFFFFF"/>
        </w:rPr>
        <w:t xml:space="preserve">Sistema de Acceso a la Información Mexiquense </w:t>
      </w:r>
      <w:r w:rsidRPr="00876448">
        <w:rPr>
          <w:rFonts w:ascii="Palatino Linotype" w:hAnsi="Palatino Linotype"/>
          <w:b/>
          <w:bCs/>
          <w:color w:val="000000" w:themeColor="text1"/>
          <w:shd w:val="clear" w:color="auto" w:fill="FFFFFF"/>
        </w:rPr>
        <w:t>(SAIMEX).</w:t>
      </w:r>
    </w:p>
    <w:p w14:paraId="34C0047D" w14:textId="77777777" w:rsidR="00812549" w:rsidRPr="00876448" w:rsidRDefault="00812549" w:rsidP="00812549">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17D69669" w14:textId="5601BAA3" w:rsidR="008609B2" w:rsidRPr="00876448" w:rsidRDefault="00770B33" w:rsidP="00D90DC4">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876448">
        <w:rPr>
          <w:rFonts w:ascii="Palatino Linotype" w:eastAsia="Calibri" w:hAnsi="Palatino Linotype" w:cs="Arial"/>
          <w:lang w:val="es-AR"/>
        </w:rPr>
        <w:t xml:space="preserve">El </w:t>
      </w:r>
      <w:r w:rsidRPr="00876448">
        <w:rPr>
          <w:rFonts w:ascii="Palatino Linotype" w:eastAsia="Times New Roman" w:hAnsi="Palatino Linotype" w:cs="Arial"/>
          <w:b/>
          <w:lang w:val="es-ES"/>
        </w:rPr>
        <w:t xml:space="preserve">SUJETO OBLIGADO </w:t>
      </w:r>
      <w:r w:rsidR="00D90DC4" w:rsidRPr="00876448">
        <w:rPr>
          <w:rFonts w:ascii="Palatino Linotype" w:eastAsia="Times New Roman" w:hAnsi="Palatino Linotype" w:cs="Arial"/>
          <w:lang w:val="es-ES"/>
        </w:rPr>
        <w:t xml:space="preserve">no </w:t>
      </w:r>
      <w:r w:rsidR="00B90D3C" w:rsidRPr="00876448">
        <w:rPr>
          <w:rFonts w:ascii="Palatino Linotype" w:eastAsia="Times New Roman" w:hAnsi="Palatino Linotype" w:cs="Arial"/>
          <w:color w:val="000000" w:themeColor="text1"/>
          <w:lang w:val="es-ES"/>
        </w:rPr>
        <w:t>respondió</w:t>
      </w:r>
      <w:r w:rsidR="00D90DC4" w:rsidRPr="00876448">
        <w:rPr>
          <w:rFonts w:ascii="Palatino Linotype" w:eastAsia="Times New Roman" w:hAnsi="Palatino Linotype" w:cs="Arial"/>
          <w:color w:val="000000" w:themeColor="text1"/>
          <w:lang w:val="es-ES"/>
        </w:rPr>
        <w:t xml:space="preserve"> a la solicitud de información.</w:t>
      </w:r>
    </w:p>
    <w:p w14:paraId="1C5DCE25" w14:textId="77777777" w:rsidR="00DB710F" w:rsidRPr="00876448" w:rsidRDefault="00DB710F" w:rsidP="00DB710F">
      <w:pPr>
        <w:pStyle w:val="Prrafodelista"/>
        <w:tabs>
          <w:tab w:val="left" w:pos="567"/>
        </w:tabs>
        <w:spacing w:line="360" w:lineRule="auto"/>
        <w:ind w:left="0"/>
        <w:jc w:val="both"/>
        <w:rPr>
          <w:rFonts w:ascii="Palatino Linotype" w:hAnsi="Palatino Linotype"/>
        </w:rPr>
      </w:pPr>
    </w:p>
    <w:p w14:paraId="507E86AF" w14:textId="16D9F615" w:rsidR="00F34201" w:rsidRPr="00876448" w:rsidRDefault="00F34201" w:rsidP="00E83DCC">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876448">
        <w:rPr>
          <w:rFonts w:ascii="Palatino Linotype" w:eastAsia="Times New Roman" w:hAnsi="Palatino Linotype" w:cs="Arial"/>
          <w:lang w:val="es-ES"/>
        </w:rPr>
        <w:t xml:space="preserve">El día </w:t>
      </w:r>
      <w:r w:rsidR="00754B9F" w:rsidRPr="00876448">
        <w:rPr>
          <w:rFonts w:ascii="Palatino Linotype" w:eastAsia="Times New Roman" w:hAnsi="Palatino Linotype" w:cs="Arial"/>
          <w:lang w:val="es-ES"/>
        </w:rPr>
        <w:t>cinco</w:t>
      </w:r>
      <w:r w:rsidR="00A80057" w:rsidRPr="00876448">
        <w:rPr>
          <w:rFonts w:ascii="Palatino Linotype" w:eastAsia="Times New Roman" w:hAnsi="Palatino Linotype" w:cs="Arial"/>
          <w:lang w:val="es-ES"/>
        </w:rPr>
        <w:t xml:space="preserve"> </w:t>
      </w:r>
      <w:r w:rsidR="00E239DF" w:rsidRPr="00876448">
        <w:rPr>
          <w:rFonts w:ascii="Palatino Linotype" w:eastAsia="Times New Roman" w:hAnsi="Palatino Linotype" w:cs="Arial"/>
          <w:lang w:val="es-ES"/>
        </w:rPr>
        <w:t>(</w:t>
      </w:r>
      <w:r w:rsidR="00754B9F" w:rsidRPr="00876448">
        <w:rPr>
          <w:rFonts w:ascii="Palatino Linotype" w:eastAsia="Times New Roman" w:hAnsi="Palatino Linotype" w:cs="Arial"/>
          <w:lang w:val="es-ES"/>
        </w:rPr>
        <w:t>05</w:t>
      </w:r>
      <w:r w:rsidR="00E239DF" w:rsidRPr="00876448">
        <w:rPr>
          <w:rFonts w:ascii="Palatino Linotype" w:eastAsia="Times New Roman" w:hAnsi="Palatino Linotype" w:cs="Arial"/>
          <w:lang w:val="es-ES"/>
        </w:rPr>
        <w:t xml:space="preserve">) de </w:t>
      </w:r>
      <w:r w:rsidR="00CC6F03" w:rsidRPr="00876448">
        <w:rPr>
          <w:rFonts w:ascii="Palatino Linotype" w:eastAsia="Times New Roman" w:hAnsi="Palatino Linotype" w:cs="Arial"/>
          <w:lang w:val="es-ES"/>
        </w:rPr>
        <w:t>dic</w:t>
      </w:r>
      <w:r w:rsidR="00754B9F" w:rsidRPr="00876448">
        <w:rPr>
          <w:rFonts w:ascii="Palatino Linotype" w:eastAsia="Times New Roman" w:hAnsi="Palatino Linotype" w:cs="Arial"/>
          <w:lang w:val="es-ES"/>
        </w:rPr>
        <w:t>iembre</w:t>
      </w:r>
      <w:r w:rsidR="00DC6FF3" w:rsidRPr="00876448">
        <w:rPr>
          <w:rFonts w:ascii="Palatino Linotype" w:eastAsia="Times New Roman" w:hAnsi="Palatino Linotype" w:cs="Arial"/>
          <w:lang w:val="es-ES"/>
        </w:rPr>
        <w:t xml:space="preserve"> </w:t>
      </w:r>
      <w:r w:rsidR="00E239DF" w:rsidRPr="00876448">
        <w:rPr>
          <w:rFonts w:ascii="Palatino Linotype" w:eastAsia="Times New Roman" w:hAnsi="Palatino Linotype" w:cs="Arial"/>
          <w:lang w:val="es-ES"/>
        </w:rPr>
        <w:t>de dos mil dieci</w:t>
      </w:r>
      <w:r w:rsidR="00A80057" w:rsidRPr="00876448">
        <w:rPr>
          <w:rFonts w:ascii="Palatino Linotype" w:eastAsia="Times New Roman" w:hAnsi="Palatino Linotype" w:cs="Arial"/>
          <w:lang w:val="es-ES"/>
        </w:rPr>
        <w:t>nueve</w:t>
      </w:r>
      <w:r w:rsidRPr="00876448">
        <w:rPr>
          <w:rFonts w:ascii="Palatino Linotype" w:eastAsia="Times New Roman" w:hAnsi="Palatino Linotype" w:cs="Arial"/>
          <w:lang w:val="es-ES"/>
        </w:rPr>
        <w:t xml:space="preserve">, </w:t>
      </w:r>
      <w:r w:rsidR="00797148" w:rsidRPr="00876448">
        <w:rPr>
          <w:rFonts w:ascii="Palatino Linotype" w:hAnsi="Palatino Linotype"/>
          <w:color w:val="000000"/>
        </w:rPr>
        <w:t>se</w:t>
      </w:r>
      <w:r w:rsidR="00C15336" w:rsidRPr="00876448">
        <w:rPr>
          <w:rFonts w:ascii="Palatino Linotype" w:hAnsi="Palatino Linotype"/>
          <w:color w:val="000000"/>
        </w:rPr>
        <w:t xml:space="preserve"> </w:t>
      </w:r>
      <w:r w:rsidRPr="00876448">
        <w:rPr>
          <w:rFonts w:ascii="Palatino Linotype" w:eastAsia="Times New Roman" w:hAnsi="Palatino Linotype" w:cs="Arial"/>
          <w:lang w:val="es-ES"/>
        </w:rPr>
        <w:t xml:space="preserve">interpuso el recurso de revisión, en contra de la </w:t>
      </w:r>
      <w:r w:rsidR="009340AD" w:rsidRPr="00876448">
        <w:rPr>
          <w:rFonts w:ascii="Palatino Linotype" w:eastAsia="Times New Roman" w:hAnsi="Palatino Linotype" w:cs="Arial"/>
          <w:lang w:val="es-ES"/>
        </w:rPr>
        <w:t xml:space="preserve">falta de </w:t>
      </w:r>
      <w:r w:rsidRPr="00876448">
        <w:rPr>
          <w:rFonts w:ascii="Palatino Linotype" w:eastAsia="Times New Roman" w:hAnsi="Palatino Linotype" w:cs="Arial"/>
          <w:lang w:val="es-ES"/>
        </w:rPr>
        <w:t>respuesta, señalando como:</w:t>
      </w:r>
    </w:p>
    <w:p w14:paraId="59970600" w14:textId="5F040C3C" w:rsidR="00F34201" w:rsidRPr="00876448" w:rsidRDefault="006711DB" w:rsidP="00CA3A67">
      <w:pPr>
        <w:spacing w:line="360" w:lineRule="auto"/>
        <w:ind w:left="567" w:right="567"/>
        <w:jc w:val="both"/>
        <w:rPr>
          <w:rFonts w:ascii="Palatino Linotype" w:hAnsi="Palatino Linotype"/>
          <w:i/>
          <w:color w:val="000000"/>
          <w:sz w:val="22"/>
          <w:szCs w:val="22"/>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33190597"/>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r w:rsidRPr="00876448">
        <w:rPr>
          <w:rStyle w:val="Ttulo2Car"/>
          <w:color w:val="auto"/>
          <w:sz w:val="22"/>
          <w:szCs w:val="22"/>
          <w:lang w:val="es-ES"/>
        </w:rPr>
        <w:t xml:space="preserve">a) </w:t>
      </w:r>
      <w:r w:rsidR="00F34201" w:rsidRPr="00876448">
        <w:rPr>
          <w:rStyle w:val="Ttulo2Car"/>
          <w:color w:val="auto"/>
          <w:sz w:val="22"/>
          <w:szCs w:val="22"/>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8315E" w:rsidRPr="00876448">
        <w:rPr>
          <w:rStyle w:val="Ttulo2Car"/>
          <w:color w:val="auto"/>
          <w:sz w:val="22"/>
          <w:szCs w:val="22"/>
          <w:lang w:val="es-ES"/>
        </w:rPr>
        <w:t xml:space="preserve">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3B0860" w:rsidRPr="00876448">
        <w:rPr>
          <w:rFonts w:ascii="Palatino Linotype" w:hAnsi="Palatino Linotype"/>
          <w:i/>
          <w:sz w:val="22"/>
          <w:szCs w:val="22"/>
        </w:rPr>
        <w:t>“</w:t>
      </w:r>
      <w:r w:rsidR="00CC6F03" w:rsidRPr="00876448">
        <w:rPr>
          <w:rFonts w:ascii="Palatino Linotype" w:hAnsi="Palatino Linotype"/>
          <w:i/>
          <w:color w:val="000000"/>
          <w:sz w:val="22"/>
          <w:szCs w:val="22"/>
        </w:rPr>
        <w:t>FALTA DE RESPUESTA A MI SOLICITUD DE INFORMACIÓN</w:t>
      </w:r>
      <w:r w:rsidR="00451EB6" w:rsidRPr="00876448">
        <w:rPr>
          <w:rFonts w:ascii="Palatino Linotype" w:eastAsia="Times New Roman" w:hAnsi="Palatino Linotype" w:cs="Times New Roman"/>
          <w:i/>
          <w:sz w:val="22"/>
          <w:szCs w:val="22"/>
          <w:lang w:val="es-MX" w:eastAsia="es-MX"/>
        </w:rPr>
        <w:t>"</w:t>
      </w:r>
      <w:r w:rsidR="00451EB6" w:rsidRPr="00876448">
        <w:rPr>
          <w:rFonts w:ascii="Palatino Linotype" w:eastAsia="Calibri" w:hAnsi="Palatino Linotype" w:cs="Arial"/>
          <w:i/>
          <w:sz w:val="22"/>
          <w:szCs w:val="22"/>
          <w:lang w:val="es-ES"/>
        </w:rPr>
        <w:t xml:space="preserve"> </w:t>
      </w:r>
      <w:r w:rsidR="00AC6585" w:rsidRPr="00876448">
        <w:rPr>
          <w:rFonts w:ascii="Palatino Linotype" w:eastAsia="Calibri" w:hAnsi="Palatino Linotype" w:cs="Arial"/>
          <w:i/>
          <w:sz w:val="22"/>
          <w:szCs w:val="22"/>
          <w:lang w:val="es-ES"/>
        </w:rPr>
        <w:t>(Sic)</w:t>
      </w:r>
    </w:p>
    <w:p w14:paraId="49011773" w14:textId="77777777" w:rsidR="009F65DD" w:rsidRPr="00876448" w:rsidRDefault="009F65DD" w:rsidP="0003272B">
      <w:pPr>
        <w:spacing w:line="360" w:lineRule="auto"/>
        <w:ind w:right="567"/>
        <w:jc w:val="both"/>
        <w:rPr>
          <w:rFonts w:ascii="Palatino Linotype" w:eastAsia="Times New Roman" w:hAnsi="Palatino Linotype" w:cs="Times New Roman"/>
          <w:sz w:val="22"/>
          <w:szCs w:val="22"/>
          <w:lang w:val="es-MX" w:eastAsia="es-MX"/>
        </w:rPr>
      </w:pPr>
    </w:p>
    <w:p w14:paraId="5DF021EB" w14:textId="15C03173" w:rsidR="00B33884" w:rsidRPr="00876448" w:rsidRDefault="006711DB" w:rsidP="00CA3A67">
      <w:pPr>
        <w:spacing w:line="360" w:lineRule="auto"/>
        <w:ind w:left="567" w:right="567"/>
        <w:jc w:val="both"/>
        <w:rPr>
          <w:rFonts w:ascii="Palatino Linotype" w:hAnsi="Palatino Linotype"/>
          <w:i/>
          <w:color w:val="000000"/>
          <w:sz w:val="22"/>
          <w:szCs w:val="22"/>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33190598"/>
      <w:r w:rsidRPr="00876448">
        <w:rPr>
          <w:rStyle w:val="Ttulo2Car"/>
          <w:color w:val="auto"/>
          <w:sz w:val="22"/>
          <w:szCs w:val="22"/>
          <w:lang w:val="es-ES"/>
        </w:rPr>
        <w:t xml:space="preserve">b) </w:t>
      </w:r>
      <w:r w:rsidR="00F34201" w:rsidRPr="00876448">
        <w:rPr>
          <w:rStyle w:val="Ttulo2Car"/>
          <w:color w:val="auto"/>
          <w:sz w:val="22"/>
          <w:szCs w:val="22"/>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876448">
        <w:rPr>
          <w:rFonts w:ascii="Palatino Linotype" w:hAnsi="Palatino Linotype"/>
          <w:sz w:val="22"/>
          <w:szCs w:val="22"/>
        </w:rPr>
        <w:t xml:space="preserve"> </w:t>
      </w:r>
      <w:r w:rsidR="009340AD" w:rsidRPr="00876448">
        <w:rPr>
          <w:rFonts w:ascii="Palatino Linotype" w:hAnsi="Palatino Linotype"/>
          <w:i/>
          <w:sz w:val="22"/>
          <w:szCs w:val="22"/>
        </w:rPr>
        <w:t>“</w:t>
      </w:r>
      <w:r w:rsidR="00CC6F03" w:rsidRPr="00876448">
        <w:rPr>
          <w:rFonts w:ascii="Palatino Linotype" w:hAnsi="Palatino Linotype"/>
          <w:i/>
          <w:sz w:val="22"/>
          <w:szCs w:val="22"/>
        </w:rPr>
        <w:t>D</w:t>
      </w:r>
      <w:r w:rsidR="00CC6F03" w:rsidRPr="00876448">
        <w:rPr>
          <w:rFonts w:ascii="Palatino Linotype" w:hAnsi="Palatino Linotype"/>
          <w:i/>
          <w:color w:val="000000"/>
          <w:sz w:val="22"/>
          <w:szCs w:val="22"/>
        </w:rPr>
        <w:t xml:space="preserve">E ACUERDO AL ARTICULO 166 PARRAFO CUARTO DE LA LEY DE TRANSPARENCIA Y ACCESO A LA INFORMACIÓN PÚBLICA DEL ESTADO DE MÉXICO Y MUNICIPIOS... Cuando el sujeto obligado no entregue la respuesta a la solicitud dentro del plazo previsto en la Ley, la solicitud se entenderá negada y el solicitante podrá interponer el recurso de revisión previsto en este ordenamiento. RAZÓN POR LA CUAL </w:t>
      </w:r>
      <w:r w:rsidR="00CC6F03" w:rsidRPr="00876448">
        <w:rPr>
          <w:rFonts w:ascii="Palatino Linotype" w:hAnsi="Palatino Linotype"/>
          <w:i/>
          <w:color w:val="000000"/>
          <w:sz w:val="22"/>
          <w:szCs w:val="22"/>
        </w:rPr>
        <w:lastRenderedPageBreak/>
        <w:t>NUEVAMENTE SOLICITO ME SEA PROPORCIONADA LA SIGUIENTE INFORMACIÓN: 1.- Derivado del Decreto 309 de fecha 10 de mayo de 2018, en donde se adiciono el Capítulo Noveno Bis denominado de las Unidades de Igualdad de Género y Erradicación de la Violencia de la Ley de Igualdad de Trato y Oportunidades entre Mujeres y Hombres del Estado de México, y en su artículo 34 Bis establece que: Las dependencias del Ejecutivo, sus organismos auxiliares, los Poderes Legislativo y Judicial, organismos autónomos y municipios crearán Unidades de Igualdad de Género y Erradicación de la Violencia… ¿Por lo anteriormente manifestado, señale si en su municipio cuentan con esta Unidad? 2.- ¿En caso de contar con la Unidad, mencione en qué fecha se creó y como está integrada? 3.- ¿En su municipio cuentan con algún Protocolo para la prevención y atención a víctimas de acoso y hostigamiento sexual en la Administración Pública Municipal o similar, que haya sido aprobado mediante cabildo y cuyo objetivo sea el de establecer procedimientos apegados a los derechos humanos y legalidad vigente, a efecto de asesorar y orientar a la persona que considera haber sido agredida por actos de Acoso y Hostigamiento Sexual, dentro la Administración Pública Municipal, de ser así solicito me proporcionen el acuerdo mediante el cual fue aprobado y la gaceta donde haya sido publicado?</w:t>
      </w:r>
      <w:r w:rsidR="00F34201" w:rsidRPr="00876448">
        <w:rPr>
          <w:rFonts w:ascii="Palatino Linotype" w:hAnsi="Palatino Linotype"/>
          <w:i/>
          <w:color w:val="000000"/>
          <w:sz w:val="22"/>
          <w:szCs w:val="22"/>
        </w:rPr>
        <w:t>” (Sic)</w:t>
      </w:r>
    </w:p>
    <w:p w14:paraId="25C492CC" w14:textId="77777777" w:rsidR="00367727" w:rsidRPr="00876448" w:rsidRDefault="00367727" w:rsidP="00367727">
      <w:pPr>
        <w:spacing w:line="360" w:lineRule="auto"/>
        <w:ind w:right="567"/>
        <w:jc w:val="both"/>
        <w:rPr>
          <w:rFonts w:ascii="Palatino Linotype" w:eastAsia="Times New Roman" w:hAnsi="Palatino Linotype" w:cs="Times New Roman"/>
          <w:sz w:val="22"/>
          <w:szCs w:val="22"/>
          <w:lang w:val="es-MX" w:eastAsia="es-MX"/>
        </w:rPr>
      </w:pPr>
    </w:p>
    <w:p w14:paraId="6EAD69D3" w14:textId="0EC2B52E" w:rsidR="00F34201" w:rsidRPr="00876448" w:rsidRDefault="00F34201" w:rsidP="00367727">
      <w:pPr>
        <w:pStyle w:val="Prrafodelista"/>
        <w:numPr>
          <w:ilvl w:val="0"/>
          <w:numId w:val="1"/>
        </w:numPr>
        <w:tabs>
          <w:tab w:val="left" w:pos="426"/>
          <w:tab w:val="left" w:pos="567"/>
        </w:tabs>
        <w:spacing w:before="240" w:line="360" w:lineRule="auto"/>
        <w:ind w:left="0" w:firstLine="0"/>
        <w:jc w:val="both"/>
        <w:rPr>
          <w:rFonts w:ascii="Palatino Linotype" w:hAnsi="Palatino Linotype"/>
          <w:b/>
          <w:i/>
          <w:color w:val="000000" w:themeColor="text1"/>
        </w:rPr>
      </w:pPr>
      <w:r w:rsidRPr="00876448">
        <w:rPr>
          <w:rFonts w:ascii="Palatino Linotype" w:eastAsia="Times New Roman" w:hAnsi="Palatino Linotype" w:cs="Arial"/>
          <w:lang w:val="es-ES"/>
        </w:rPr>
        <w:t xml:space="preserve">Se registró el recurso de revisión bajo el número de expediente </w:t>
      </w:r>
      <w:r w:rsidRPr="00876448">
        <w:rPr>
          <w:rFonts w:ascii="Palatino Linotype" w:hAnsi="Palatino Linotype" w:cs="Arial"/>
          <w:bCs/>
        </w:rPr>
        <w:t xml:space="preserve">al rubro indicado, así mismo con fundamento en lo dispuesto por el </w:t>
      </w:r>
      <w:r w:rsidRPr="00876448">
        <w:rPr>
          <w:rFonts w:ascii="Palatino Linotype" w:eastAsia="Calibri" w:hAnsi="Palatino Linotype" w:cs="Arial"/>
          <w:lang w:val="es-ES"/>
        </w:rPr>
        <w:t xml:space="preserve">artículo 185 fracción I de la </w:t>
      </w:r>
      <w:r w:rsidRPr="00876448">
        <w:rPr>
          <w:rFonts w:ascii="Palatino Linotype" w:eastAsia="Calibri" w:hAnsi="Palatino Linotype" w:cs="Arial"/>
          <w:b/>
          <w:lang w:val="es-ES"/>
        </w:rPr>
        <w:t xml:space="preserve">Ley de Transparencia y Acceso a la Información Pública del Estado de México y Municipios </w:t>
      </w:r>
      <w:r w:rsidRPr="00876448">
        <w:rPr>
          <w:rFonts w:ascii="Palatino Linotype" w:eastAsia="Times New Roman" w:hAnsi="Palatino Linotype" w:cs="Arial"/>
          <w:lang w:val="es-ES"/>
        </w:rPr>
        <w:t xml:space="preserve">se turnó al </w:t>
      </w:r>
      <w:r w:rsidRPr="00876448">
        <w:rPr>
          <w:rFonts w:ascii="Palatino Linotype" w:eastAsia="Times New Roman" w:hAnsi="Palatino Linotype" w:cs="Arial"/>
          <w:b/>
          <w:lang w:val="es-ES"/>
        </w:rPr>
        <w:t xml:space="preserve">Comisionado José Guadalupe Luna Hernández, </w:t>
      </w:r>
      <w:r w:rsidRPr="00876448">
        <w:rPr>
          <w:rFonts w:ascii="Palatino Linotype" w:eastAsia="Times New Roman" w:hAnsi="Palatino Linotype" w:cs="Arial"/>
          <w:lang w:val="es-ES"/>
        </w:rPr>
        <w:t xml:space="preserve">con el objeto de </w:t>
      </w:r>
      <w:r w:rsidRPr="00876448">
        <w:rPr>
          <w:rFonts w:ascii="Palatino Linotype" w:eastAsia="Times New Roman" w:hAnsi="Palatino Linotype" w:cs="Arial"/>
          <w:lang w:val="es-MX"/>
        </w:rPr>
        <w:t>su análisis.</w:t>
      </w:r>
    </w:p>
    <w:p w14:paraId="74DCA59D" w14:textId="77777777" w:rsidR="0052081F" w:rsidRPr="00876448" w:rsidRDefault="0052081F" w:rsidP="0052081F">
      <w:pPr>
        <w:pStyle w:val="Prrafodelista"/>
        <w:tabs>
          <w:tab w:val="left" w:pos="426"/>
          <w:tab w:val="left" w:pos="567"/>
        </w:tabs>
        <w:spacing w:line="360" w:lineRule="auto"/>
        <w:ind w:left="0"/>
        <w:jc w:val="both"/>
        <w:rPr>
          <w:rFonts w:ascii="Palatino Linotype" w:hAnsi="Palatino Linotype"/>
          <w:color w:val="000000"/>
        </w:rPr>
      </w:pPr>
    </w:p>
    <w:p w14:paraId="7850FD4F" w14:textId="6F8296FC" w:rsidR="00DB710F" w:rsidRPr="00876448" w:rsidRDefault="00F34201" w:rsidP="009340AD">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color w:val="000000" w:themeColor="text1"/>
        </w:rPr>
      </w:pPr>
      <w:r w:rsidRPr="00876448">
        <w:rPr>
          <w:rFonts w:ascii="Palatino Linotype" w:eastAsia="Calibri" w:hAnsi="Palatino Linotype" w:cs="Arial"/>
          <w:lang w:val="es-ES"/>
        </w:rPr>
        <w:lastRenderedPageBreak/>
        <w:t xml:space="preserve">El Comisionado Ponente con fundamento en lo dispuesto por el artículo 185 fracción II de la ley de la materia, a través del acuerdo de admisión de fecha </w:t>
      </w:r>
      <w:r w:rsidR="00754B9F" w:rsidRPr="00876448">
        <w:rPr>
          <w:rFonts w:ascii="Palatino Linotype" w:eastAsia="Calibri" w:hAnsi="Palatino Linotype" w:cs="Arial"/>
          <w:lang w:val="es-ES"/>
        </w:rPr>
        <w:t>once</w:t>
      </w:r>
      <w:r w:rsidR="0003272B" w:rsidRPr="00876448">
        <w:rPr>
          <w:rFonts w:ascii="Palatino Linotype" w:eastAsia="Calibri" w:hAnsi="Palatino Linotype" w:cs="Arial"/>
          <w:lang w:val="es-ES"/>
        </w:rPr>
        <w:t xml:space="preserve"> </w:t>
      </w:r>
      <w:r w:rsidRPr="00876448">
        <w:rPr>
          <w:rFonts w:ascii="Palatino Linotype" w:eastAsia="Calibri" w:hAnsi="Palatino Linotype" w:cs="Arial"/>
          <w:lang w:val="es-ES"/>
        </w:rPr>
        <w:t>(</w:t>
      </w:r>
      <w:r w:rsidR="00754B9F" w:rsidRPr="00876448">
        <w:rPr>
          <w:rFonts w:ascii="Palatino Linotype" w:eastAsia="Calibri" w:hAnsi="Palatino Linotype" w:cs="Arial"/>
          <w:lang w:val="es-ES"/>
        </w:rPr>
        <w:t>11</w:t>
      </w:r>
      <w:r w:rsidRPr="00876448">
        <w:rPr>
          <w:rFonts w:ascii="Palatino Linotype" w:eastAsia="Calibri" w:hAnsi="Palatino Linotype" w:cs="Arial"/>
          <w:lang w:val="es-ES"/>
        </w:rPr>
        <w:t xml:space="preserve">) de </w:t>
      </w:r>
      <w:r w:rsidR="00CC6F03" w:rsidRPr="00876448">
        <w:rPr>
          <w:rFonts w:ascii="Palatino Linotype" w:eastAsia="Calibri" w:hAnsi="Palatino Linotype" w:cs="Arial"/>
          <w:lang w:val="es-ES"/>
        </w:rPr>
        <w:t>dic</w:t>
      </w:r>
      <w:r w:rsidR="0003272B" w:rsidRPr="00876448">
        <w:rPr>
          <w:rFonts w:ascii="Palatino Linotype" w:eastAsia="Calibri" w:hAnsi="Palatino Linotype" w:cs="Arial"/>
          <w:lang w:val="es-ES"/>
        </w:rPr>
        <w:t>iembre</w:t>
      </w:r>
      <w:r w:rsidR="001D64F6" w:rsidRPr="00876448">
        <w:rPr>
          <w:rFonts w:ascii="Palatino Linotype" w:eastAsia="Calibri" w:hAnsi="Palatino Linotype" w:cs="Arial"/>
          <w:lang w:val="es-ES"/>
        </w:rPr>
        <w:t xml:space="preserve"> de dos mil dieci</w:t>
      </w:r>
      <w:r w:rsidR="00A80057" w:rsidRPr="00876448">
        <w:rPr>
          <w:rFonts w:ascii="Palatino Linotype" w:eastAsia="Calibri" w:hAnsi="Palatino Linotype" w:cs="Arial"/>
          <w:lang w:val="es-ES"/>
        </w:rPr>
        <w:t>nueve</w:t>
      </w:r>
      <w:r w:rsidRPr="00876448">
        <w:rPr>
          <w:rFonts w:ascii="Palatino Linotype" w:eastAsia="Calibri" w:hAnsi="Palatino Linotype" w:cs="Arial"/>
          <w:lang w:val="es-ES"/>
        </w:rPr>
        <w:t xml:space="preserve">, puso a disposición de las partes el expediente electrónico </w:t>
      </w:r>
      <w:r w:rsidRPr="00876448">
        <w:rPr>
          <w:rFonts w:ascii="Palatino Linotype" w:eastAsia="Calibri" w:hAnsi="Palatino Linotype" w:cs="Arial"/>
        </w:rPr>
        <w:t xml:space="preserve">vía </w:t>
      </w:r>
      <w:r w:rsidRPr="00876448">
        <w:rPr>
          <w:rFonts w:ascii="Palatino Linotype" w:eastAsia="Calibri" w:hAnsi="Palatino Linotype" w:cs="Arial"/>
          <w:lang w:val="es-ES"/>
        </w:rPr>
        <w:t xml:space="preserve">Sistema de Acceso a la Información Mexiquense </w:t>
      </w:r>
      <w:r w:rsidRPr="00876448">
        <w:rPr>
          <w:rFonts w:ascii="Palatino Linotype" w:eastAsia="Calibri" w:hAnsi="Palatino Linotype" w:cs="Arial"/>
          <w:b/>
          <w:lang w:val="es-ES"/>
        </w:rPr>
        <w:t xml:space="preserve">(SAIMEX) </w:t>
      </w:r>
      <w:r w:rsidRPr="00876448">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E83DCC" w:rsidRPr="00876448">
        <w:rPr>
          <w:rFonts w:ascii="Palatino Linotype" w:eastAsia="Calibri" w:hAnsi="Palatino Linotype" w:cs="Arial"/>
          <w:lang w:val="es-ES"/>
        </w:rPr>
        <w:t xml:space="preserve">, </w:t>
      </w:r>
      <w:r w:rsidR="009340AD" w:rsidRPr="00876448">
        <w:rPr>
          <w:rFonts w:ascii="Palatino Linotype" w:eastAsia="Calibri" w:hAnsi="Palatino Linotype" w:cs="Arial"/>
          <w:color w:val="000000" w:themeColor="text1"/>
          <w:lang w:val="es-ES"/>
        </w:rPr>
        <w:t xml:space="preserve">de esta forma para que el </w:t>
      </w:r>
      <w:r w:rsidR="009340AD" w:rsidRPr="00876448">
        <w:rPr>
          <w:rFonts w:ascii="Palatino Linotype" w:eastAsia="Calibri" w:hAnsi="Palatino Linotype" w:cs="Arial"/>
          <w:b/>
          <w:color w:val="000000" w:themeColor="text1"/>
          <w:lang w:val="es-ES"/>
        </w:rPr>
        <w:t>SUJETO OBLIGADO</w:t>
      </w:r>
      <w:r w:rsidR="009340AD" w:rsidRPr="00876448">
        <w:rPr>
          <w:rFonts w:ascii="Palatino Linotype" w:eastAsia="Calibri" w:hAnsi="Palatino Linotype" w:cs="Arial"/>
          <w:color w:val="000000" w:themeColor="text1"/>
          <w:lang w:val="es-ES"/>
        </w:rPr>
        <w:t xml:space="preserve"> presentará el Informe Justificado procedente.</w:t>
      </w:r>
    </w:p>
    <w:p w14:paraId="06EF425B" w14:textId="77777777" w:rsidR="00A91302" w:rsidRPr="00876448" w:rsidRDefault="00A91302" w:rsidP="00A91302">
      <w:pPr>
        <w:pStyle w:val="Prrafodelista"/>
        <w:rPr>
          <w:rFonts w:ascii="Palatino Linotype" w:hAnsi="Palatino Linotype"/>
          <w:b/>
          <w:color w:val="000000" w:themeColor="text1"/>
        </w:rPr>
      </w:pPr>
    </w:p>
    <w:p w14:paraId="2ABE5C36" w14:textId="5D6C781D" w:rsidR="00CA3A67" w:rsidRPr="00876448" w:rsidRDefault="009340AD" w:rsidP="00CA3A67">
      <w:pPr>
        <w:pStyle w:val="Prrafodelista"/>
        <w:numPr>
          <w:ilvl w:val="0"/>
          <w:numId w:val="1"/>
        </w:numPr>
        <w:tabs>
          <w:tab w:val="left" w:pos="426"/>
          <w:tab w:val="left" w:pos="567"/>
        </w:tabs>
        <w:spacing w:before="240" w:after="240" w:line="360" w:lineRule="auto"/>
        <w:ind w:left="0" w:firstLine="0"/>
        <w:jc w:val="both"/>
        <w:rPr>
          <w:rFonts w:ascii="Palatino Linotype" w:hAnsi="Palatino Linotype"/>
          <w:color w:val="000000" w:themeColor="text1"/>
        </w:rPr>
      </w:pPr>
      <w:r w:rsidRPr="00876448">
        <w:rPr>
          <w:rFonts w:ascii="Palatino Linotype" w:eastAsia="Calibri" w:hAnsi="Palatino Linotype" w:cs="Arial"/>
          <w:color w:val="000000" w:themeColor="text1"/>
          <w:lang w:val="es-ES"/>
        </w:rPr>
        <w:t xml:space="preserve">El </w:t>
      </w:r>
      <w:r w:rsidR="00CC6F03" w:rsidRPr="00876448">
        <w:rPr>
          <w:rFonts w:ascii="Palatino Linotype" w:eastAsia="Calibri" w:hAnsi="Palatino Linotype" w:cs="Arial"/>
          <w:color w:val="000000" w:themeColor="text1"/>
          <w:lang w:val="es-ES"/>
        </w:rPr>
        <w:t xml:space="preserve">día </w:t>
      </w:r>
      <w:r w:rsidR="00A91302" w:rsidRPr="00876448">
        <w:rPr>
          <w:rFonts w:ascii="Palatino Linotype" w:eastAsia="Calibri" w:hAnsi="Palatino Linotype" w:cs="Arial"/>
          <w:color w:val="000000" w:themeColor="text1"/>
          <w:lang w:val="es-ES"/>
        </w:rPr>
        <w:t xml:space="preserve">catorce (14) de diciembre de dos mil diecinueve, el </w:t>
      </w:r>
      <w:r w:rsidRPr="00876448">
        <w:rPr>
          <w:rFonts w:ascii="Palatino Linotype" w:eastAsia="Calibri" w:hAnsi="Palatino Linotype" w:cs="Arial"/>
          <w:b/>
          <w:color w:val="000000" w:themeColor="text1"/>
          <w:lang w:val="es-ES"/>
        </w:rPr>
        <w:t xml:space="preserve">SUJETO OBLIGADO, </w:t>
      </w:r>
      <w:r w:rsidRPr="00876448">
        <w:rPr>
          <w:rFonts w:ascii="Palatino Linotype" w:eastAsia="Calibri" w:hAnsi="Palatino Linotype" w:cs="Arial"/>
          <w:color w:val="000000" w:themeColor="text1"/>
          <w:lang w:val="es-ES"/>
        </w:rPr>
        <w:t>rindió su informe justificado para manifestar lo que a su derecho le asistiera y conviniera</w:t>
      </w:r>
      <w:r w:rsidR="00A91302" w:rsidRPr="00876448">
        <w:rPr>
          <w:rFonts w:ascii="Palatino Linotype" w:eastAsia="Calibri" w:hAnsi="Palatino Linotype" w:cs="Arial"/>
          <w:color w:val="000000" w:themeColor="text1"/>
          <w:lang w:val="es-ES"/>
        </w:rPr>
        <w:t xml:space="preserve"> a través de los archivos electrónicos “</w:t>
      </w:r>
      <w:hyperlink r:id="rId8" w:history="1">
        <w:r w:rsidR="00A91302" w:rsidRPr="00876448">
          <w:rPr>
            <w:rStyle w:val="Hipervnculo"/>
            <w:rFonts w:ascii="Palatino Linotype" w:hAnsi="Palatino Linotype" w:cs="Arial"/>
            <w:b/>
            <w:bCs/>
            <w:i/>
            <w:color w:val="000000" w:themeColor="text1"/>
            <w:u w:val="none"/>
          </w:rPr>
          <w:t>09138-INFOEM-IP-RR-2019 ACTA DE LA DÉCIMA SEGUNDA SESIÓN ORDINARIA DEL SISTEMA MUNICIPAL.pdf</w:t>
        </w:r>
      </w:hyperlink>
      <w:r w:rsidR="00A91302" w:rsidRPr="00876448">
        <w:rPr>
          <w:rFonts w:ascii="Palatino Linotype" w:hAnsi="Palatino Linotype" w:cs="Arial"/>
          <w:b/>
          <w:i/>
          <w:color w:val="000000" w:themeColor="text1"/>
        </w:rPr>
        <w:t xml:space="preserve">” </w:t>
      </w:r>
      <w:r w:rsidR="00A91302" w:rsidRPr="00876448">
        <w:rPr>
          <w:rFonts w:ascii="Palatino Linotype" w:hAnsi="Palatino Linotype" w:cs="Arial"/>
          <w:color w:val="000000" w:themeColor="text1"/>
        </w:rPr>
        <w:t>constante en siete hojas con el</w:t>
      </w:r>
      <w:r w:rsidR="00A91302" w:rsidRPr="00876448">
        <w:rPr>
          <w:rFonts w:ascii="Palatino Linotype" w:hAnsi="Palatino Linotype" w:cs="Arial"/>
          <w:b/>
          <w:i/>
          <w:color w:val="000000" w:themeColor="text1"/>
        </w:rPr>
        <w:t xml:space="preserve"> “</w:t>
      </w:r>
      <w:r w:rsidR="00A91302" w:rsidRPr="00876448">
        <w:rPr>
          <w:rFonts w:ascii="Palatino Linotype" w:hAnsi="Palatino Linotype" w:cs="Arial"/>
          <w:i/>
          <w:color w:val="000000" w:themeColor="text1"/>
        </w:rPr>
        <w:t>ACTA DE LA DÉCIMA SEGUNDA SESIÓN ORDINARIA DEL SISTEMA MUNICIPAL PARA LA IGUALDAD DE TRATO y OPORTUNIDADES ENTRE MUJERES Y HOMBRES Y PARA PREVENIR ATENDER, SANCIONAR y ERRADICAR DE LA VIOLENCIA CONTRA LAS MUJERES</w:t>
      </w:r>
      <w:r w:rsidR="00A91302" w:rsidRPr="00876448">
        <w:rPr>
          <w:rFonts w:ascii="Palatino Linotype" w:hAnsi="Palatino Linotype" w:cs="Arial"/>
          <w:b/>
          <w:i/>
          <w:color w:val="000000" w:themeColor="text1"/>
        </w:rPr>
        <w:t>”, “</w:t>
      </w:r>
      <w:hyperlink r:id="rId9" w:history="1">
        <w:r w:rsidR="00A91302" w:rsidRPr="00876448">
          <w:rPr>
            <w:rStyle w:val="Hipervnculo"/>
            <w:rFonts w:ascii="Palatino Linotype" w:hAnsi="Palatino Linotype" w:cs="Arial"/>
            <w:b/>
            <w:bCs/>
            <w:i/>
            <w:color w:val="000000" w:themeColor="text1"/>
            <w:u w:val="none"/>
          </w:rPr>
          <w:t xml:space="preserve">09138-INFOEM-IP-RR-2019 </w:t>
        </w:r>
        <w:proofErr w:type="spellStart"/>
        <w:r w:rsidR="00A91302" w:rsidRPr="00876448">
          <w:rPr>
            <w:rStyle w:val="Hipervnculo"/>
            <w:rFonts w:ascii="Palatino Linotype" w:hAnsi="Palatino Linotype" w:cs="Arial"/>
            <w:b/>
            <w:bCs/>
            <w:i/>
            <w:color w:val="000000" w:themeColor="text1"/>
            <w:u w:val="none"/>
          </w:rPr>
          <w:t>Resp</w:t>
        </w:r>
        <w:proofErr w:type="spellEnd"/>
        <w:r w:rsidR="00A91302" w:rsidRPr="00876448">
          <w:rPr>
            <w:rStyle w:val="Hipervnculo"/>
            <w:rFonts w:ascii="Palatino Linotype" w:hAnsi="Palatino Linotype" w:cs="Arial"/>
            <w:b/>
            <w:bCs/>
            <w:i/>
            <w:color w:val="000000" w:themeColor="text1"/>
            <w:u w:val="none"/>
          </w:rPr>
          <w:t>. IPDM.pdf</w:t>
        </w:r>
      </w:hyperlink>
      <w:r w:rsidR="00A91302" w:rsidRPr="00876448">
        <w:rPr>
          <w:rFonts w:ascii="Palatino Linotype" w:hAnsi="Palatino Linotype" w:cs="Arial"/>
          <w:b/>
          <w:i/>
          <w:color w:val="000000" w:themeColor="text1"/>
        </w:rPr>
        <w:t xml:space="preserve">” </w:t>
      </w:r>
      <w:r w:rsidR="00A91302" w:rsidRPr="00876448">
        <w:rPr>
          <w:rFonts w:ascii="Palatino Linotype" w:hAnsi="Palatino Linotype" w:cs="Arial"/>
          <w:color w:val="000000" w:themeColor="text1"/>
        </w:rPr>
        <w:t>constante en dos hojas en cuyo contenido se advierte el oficio número IXT/IPDM/504/2019</w:t>
      </w:r>
      <w:r w:rsidR="00A91302" w:rsidRPr="00876448">
        <w:rPr>
          <w:rFonts w:ascii="Palatino Linotype" w:hAnsi="Palatino Linotype" w:cs="Arial"/>
          <w:b/>
          <w:i/>
          <w:color w:val="000000" w:themeColor="text1"/>
        </w:rPr>
        <w:t xml:space="preserve"> </w:t>
      </w:r>
      <w:r w:rsidR="00A91302" w:rsidRPr="00876448">
        <w:rPr>
          <w:rFonts w:ascii="Palatino Linotype" w:hAnsi="Palatino Linotype" w:cs="Arial"/>
          <w:color w:val="000000" w:themeColor="text1"/>
        </w:rPr>
        <w:t>signado por la Directora del Instituto para la Protección de los Derechos de las Mujeres</w:t>
      </w:r>
      <w:r w:rsidR="00653395" w:rsidRPr="00876448">
        <w:rPr>
          <w:rFonts w:ascii="Palatino Linotype" w:hAnsi="Palatino Linotype" w:cs="Arial"/>
          <w:color w:val="000000" w:themeColor="text1"/>
        </w:rPr>
        <w:t xml:space="preserve"> y</w:t>
      </w:r>
      <w:r w:rsidR="00653395" w:rsidRPr="00876448">
        <w:rPr>
          <w:rFonts w:ascii="Palatino Linotype" w:hAnsi="Palatino Linotype" w:cs="Arial"/>
          <w:b/>
          <w:i/>
          <w:color w:val="000000" w:themeColor="text1"/>
        </w:rPr>
        <w:t xml:space="preserve"> “</w:t>
      </w:r>
      <w:hyperlink r:id="rId10" w:history="1">
        <w:r w:rsidR="00A91302" w:rsidRPr="00876448">
          <w:rPr>
            <w:rStyle w:val="Hipervnculo"/>
            <w:rFonts w:ascii="Palatino Linotype" w:hAnsi="Palatino Linotype" w:cs="Arial"/>
            <w:b/>
            <w:bCs/>
            <w:i/>
            <w:color w:val="000000" w:themeColor="text1"/>
            <w:u w:val="none"/>
          </w:rPr>
          <w:t xml:space="preserve">00299-IXTAPALU-IP-2019 </w:t>
        </w:r>
        <w:proofErr w:type="spellStart"/>
        <w:r w:rsidR="00A91302" w:rsidRPr="00876448">
          <w:rPr>
            <w:rStyle w:val="Hipervnculo"/>
            <w:rFonts w:ascii="Palatino Linotype" w:hAnsi="Palatino Linotype" w:cs="Arial"/>
            <w:b/>
            <w:bCs/>
            <w:i/>
            <w:color w:val="000000" w:themeColor="text1"/>
            <w:u w:val="none"/>
          </w:rPr>
          <w:t>Resp</w:t>
        </w:r>
        <w:proofErr w:type="spellEnd"/>
        <w:r w:rsidR="00A91302" w:rsidRPr="00876448">
          <w:rPr>
            <w:rStyle w:val="Hipervnculo"/>
            <w:rFonts w:ascii="Palatino Linotype" w:hAnsi="Palatino Linotype" w:cs="Arial"/>
            <w:b/>
            <w:bCs/>
            <w:i/>
            <w:color w:val="000000" w:themeColor="text1"/>
            <w:u w:val="none"/>
          </w:rPr>
          <w:t>. Contraloria.pdf</w:t>
        </w:r>
      </w:hyperlink>
      <w:r w:rsidR="00653395" w:rsidRPr="00876448">
        <w:rPr>
          <w:rFonts w:ascii="Palatino Linotype" w:hAnsi="Palatino Linotype" w:cs="Arial"/>
          <w:b/>
          <w:i/>
          <w:color w:val="000000" w:themeColor="text1"/>
        </w:rPr>
        <w:t xml:space="preserve">” </w:t>
      </w:r>
      <w:r w:rsidR="00653395" w:rsidRPr="00876448">
        <w:rPr>
          <w:rFonts w:ascii="Palatino Linotype" w:hAnsi="Palatino Linotype" w:cs="Arial"/>
          <w:color w:val="000000" w:themeColor="text1"/>
        </w:rPr>
        <w:t>constante en dos hojas</w:t>
      </w:r>
      <w:r w:rsidR="00653395" w:rsidRPr="00876448">
        <w:rPr>
          <w:rFonts w:ascii="Palatino Linotype" w:hAnsi="Palatino Linotype" w:cs="Arial"/>
          <w:b/>
          <w:i/>
          <w:color w:val="000000" w:themeColor="text1"/>
        </w:rPr>
        <w:t xml:space="preserve"> </w:t>
      </w:r>
      <w:r w:rsidR="00653395" w:rsidRPr="00876448">
        <w:rPr>
          <w:rFonts w:ascii="Palatino Linotype" w:hAnsi="Palatino Linotype" w:cs="Arial"/>
          <w:color w:val="000000" w:themeColor="text1"/>
        </w:rPr>
        <w:t xml:space="preserve">con el oficio número </w:t>
      </w:r>
      <w:r w:rsidR="00653395" w:rsidRPr="00876448">
        <w:rPr>
          <w:rFonts w:ascii="Palatino Linotype" w:hAnsi="Palatino Linotype"/>
          <w:color w:val="000000" w:themeColor="text1"/>
        </w:rPr>
        <w:t xml:space="preserve">IXT/CIM/0488/2019 emitido por la Contraloría Interna Municipal, mismos que no se insertan en este apartado en </w:t>
      </w:r>
      <w:r w:rsidR="00653395" w:rsidRPr="00876448">
        <w:rPr>
          <w:rFonts w:ascii="Palatino Linotype" w:hAnsi="Palatino Linotype"/>
          <w:color w:val="000000" w:themeColor="text1"/>
        </w:rPr>
        <w:lastRenderedPageBreak/>
        <w:t>obviedad de repeticiones innecesarias toda vez que ya son del conocimiento de las partes, y serán motivo de análisis en el cuerpo de la presente resolución.</w:t>
      </w:r>
    </w:p>
    <w:p w14:paraId="11329AE2" w14:textId="77777777" w:rsidR="00653395" w:rsidRPr="00876448" w:rsidRDefault="00653395" w:rsidP="00653395">
      <w:pPr>
        <w:pStyle w:val="Prrafodelista"/>
        <w:tabs>
          <w:tab w:val="left" w:pos="426"/>
          <w:tab w:val="left" w:pos="567"/>
        </w:tabs>
        <w:spacing w:before="240" w:after="240" w:line="360" w:lineRule="auto"/>
        <w:ind w:left="0"/>
        <w:jc w:val="both"/>
        <w:rPr>
          <w:rFonts w:ascii="Palatino Linotype" w:hAnsi="Palatino Linotype"/>
          <w:color w:val="000000" w:themeColor="text1"/>
        </w:rPr>
      </w:pPr>
    </w:p>
    <w:p w14:paraId="2548CA3A" w14:textId="220D36B7" w:rsidR="00653395" w:rsidRPr="00876448" w:rsidRDefault="00653395" w:rsidP="00CA3A67">
      <w:pPr>
        <w:pStyle w:val="Prrafodelista"/>
        <w:numPr>
          <w:ilvl w:val="0"/>
          <w:numId w:val="1"/>
        </w:numPr>
        <w:tabs>
          <w:tab w:val="left" w:pos="426"/>
        </w:tabs>
        <w:spacing w:line="360" w:lineRule="auto"/>
        <w:ind w:left="0" w:hanging="11"/>
        <w:jc w:val="both"/>
        <w:rPr>
          <w:rFonts w:ascii="Palatino Linotype" w:hAnsi="Palatino Linotype"/>
          <w:color w:val="000000" w:themeColor="text1"/>
        </w:rPr>
      </w:pPr>
      <w:r w:rsidRPr="00876448">
        <w:rPr>
          <w:rFonts w:ascii="Palatino Linotype" w:hAnsi="Palatino Linotype"/>
          <w:color w:val="000000" w:themeColor="text1"/>
        </w:rPr>
        <w:t>El día diecinueve (19) de febrero de dos mil veinte, éste Instituto puso a disposición de la parte recurrente el informe justificado rendido por el SUJETO OBLIGADO para que manifestara lo que a su derecho asistiera y conviniera, sin que hubiera manifestación alguna al respecto.</w:t>
      </w:r>
    </w:p>
    <w:p w14:paraId="34E8DC38" w14:textId="77777777" w:rsidR="000B0A74" w:rsidRPr="00876448" w:rsidRDefault="000B0A74" w:rsidP="00653395">
      <w:pPr>
        <w:rPr>
          <w:rFonts w:ascii="Palatino Linotype" w:hAnsi="Palatino Linotype"/>
          <w:b/>
          <w:color w:val="000000" w:themeColor="text1"/>
        </w:rPr>
      </w:pPr>
    </w:p>
    <w:p w14:paraId="7CDD1A91" w14:textId="77777777" w:rsidR="000B0A74" w:rsidRPr="00876448" w:rsidRDefault="000B0A74" w:rsidP="000B0A74">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876448">
        <w:rPr>
          <w:rFonts w:ascii="Palatino Linotype" w:hAnsi="Palatino Linotype"/>
        </w:rPr>
        <w:t xml:space="preserve">El día veintitrés (23) de enero </w:t>
      </w:r>
      <w:r w:rsidRPr="00876448">
        <w:rPr>
          <w:rFonts w:ascii="Palatino Linotype" w:eastAsia="Calibri" w:hAnsi="Palatino Linotype" w:cs="Arial"/>
          <w:lang w:val="es-ES"/>
        </w:rPr>
        <w:t xml:space="preserve">de dos mil veinte, </w:t>
      </w:r>
      <w:r w:rsidRPr="00876448">
        <w:rPr>
          <w:rFonts w:ascii="Palatino Linotype" w:hAnsi="Palatino Linotype"/>
        </w:rPr>
        <w:t xml:space="preserve">con fundamento en el artículo 181 tercer párrafo de la Ley de Transparencia y Acceso a la Información Pública del Estado de México y Municipios, se notificó que plazo de 30 días para resolver cada recurso de revisión, sería ampliado por un periodo de 15 días hábiles adicionales; para un mejor </w:t>
      </w:r>
      <w:r w:rsidRPr="00876448">
        <w:rPr>
          <w:rFonts w:ascii="Palatino Linotype" w:hAnsi="Palatino Linotype"/>
          <w:color w:val="000000" w:themeColor="text1"/>
        </w:rPr>
        <w:t>estudio.</w:t>
      </w:r>
    </w:p>
    <w:p w14:paraId="514758EC" w14:textId="77777777" w:rsidR="00653395" w:rsidRPr="00876448" w:rsidRDefault="00653395" w:rsidP="00653395">
      <w:pPr>
        <w:pStyle w:val="Prrafodelista"/>
        <w:tabs>
          <w:tab w:val="left" w:pos="426"/>
        </w:tabs>
        <w:spacing w:line="360" w:lineRule="auto"/>
        <w:ind w:left="0"/>
        <w:jc w:val="both"/>
        <w:rPr>
          <w:rFonts w:ascii="Palatino Linotype" w:hAnsi="Palatino Linotype"/>
          <w:b/>
          <w:color w:val="000000" w:themeColor="text1"/>
        </w:rPr>
      </w:pPr>
    </w:p>
    <w:p w14:paraId="253DDCAB" w14:textId="77777777" w:rsidR="00653395" w:rsidRPr="00876448" w:rsidRDefault="00653395" w:rsidP="00653395">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876448">
        <w:rPr>
          <w:rFonts w:ascii="Palatino Linotype" w:hAnsi="Palatino Linotype"/>
        </w:rPr>
        <w:t>Comisionado Ponente decretó el cierre de instrucción</w:t>
      </w:r>
      <w:r w:rsidRPr="00876448">
        <w:rPr>
          <w:rFonts w:ascii="Palatino Linotype" w:hAnsi="Palatino Linotype" w:cs="Arial"/>
        </w:rPr>
        <w:t xml:space="preserve"> </w:t>
      </w:r>
      <w:r w:rsidRPr="00876448">
        <w:rPr>
          <w:rFonts w:ascii="Palatino Linotype" w:hAnsi="Palatino Linotype"/>
        </w:rPr>
        <w:t xml:space="preserve">mediante acuerdo de fecha veintitrés (23) de enero </w:t>
      </w:r>
      <w:r w:rsidRPr="00876448">
        <w:rPr>
          <w:rFonts w:ascii="Palatino Linotype" w:eastAsia="Calibri" w:hAnsi="Palatino Linotype" w:cs="Arial"/>
          <w:lang w:val="es-ES"/>
        </w:rPr>
        <w:t>de dos mil veinte</w:t>
      </w:r>
      <w:r w:rsidRPr="00876448">
        <w:rPr>
          <w:rFonts w:ascii="Palatino Linotype" w:hAnsi="Palatino Linotype"/>
        </w:rPr>
        <w:t xml:space="preserve">, </w:t>
      </w:r>
      <w:r w:rsidRPr="00876448">
        <w:rPr>
          <w:rFonts w:ascii="Palatino Linotype" w:hAnsi="Palatino Linotype" w:cs="Arial"/>
        </w:rPr>
        <w:t>por lo que ordenó turnar el expediente a resolución.</w:t>
      </w:r>
    </w:p>
    <w:p w14:paraId="5B068C36" w14:textId="77777777" w:rsidR="00653395" w:rsidRPr="00876448" w:rsidRDefault="00653395" w:rsidP="006F62FD">
      <w:pPr>
        <w:pStyle w:val="Prrafodelista"/>
        <w:tabs>
          <w:tab w:val="left" w:pos="426"/>
        </w:tabs>
        <w:spacing w:line="360" w:lineRule="auto"/>
        <w:ind w:left="0"/>
        <w:jc w:val="both"/>
        <w:rPr>
          <w:rFonts w:ascii="Palatino Linotype" w:hAnsi="Palatino Linotype"/>
          <w:b/>
          <w:color w:val="000000" w:themeColor="text1"/>
        </w:rPr>
      </w:pPr>
    </w:p>
    <w:p w14:paraId="1851CF62" w14:textId="77777777" w:rsidR="003A7153" w:rsidRPr="00876448" w:rsidRDefault="003A7153" w:rsidP="000B0A74">
      <w:pPr>
        <w:pStyle w:val="Prrafodelista"/>
        <w:tabs>
          <w:tab w:val="left" w:pos="426"/>
        </w:tabs>
        <w:spacing w:line="360" w:lineRule="auto"/>
        <w:ind w:left="0"/>
        <w:jc w:val="both"/>
        <w:rPr>
          <w:rFonts w:ascii="Palatino Linotype" w:hAnsi="Palatino Linotype"/>
          <w:b/>
          <w:color w:val="000000" w:themeColor="text1"/>
        </w:rPr>
      </w:pPr>
    </w:p>
    <w:p w14:paraId="216E385F" w14:textId="1291F9EE" w:rsidR="00962E79" w:rsidRPr="00876448" w:rsidRDefault="00962E79" w:rsidP="00367727">
      <w:pPr>
        <w:pStyle w:val="Ttulo1"/>
        <w:tabs>
          <w:tab w:val="left" w:pos="567"/>
        </w:tabs>
        <w:spacing w:before="0"/>
        <w:jc w:val="center"/>
        <w:rPr>
          <w:b w:val="0"/>
          <w:szCs w:val="24"/>
        </w:rPr>
      </w:pPr>
      <w:bookmarkStart w:id="56" w:name="_Toc495430768"/>
      <w:bookmarkStart w:id="57" w:name="_Toc33190599"/>
      <w:r w:rsidRPr="00876448">
        <w:rPr>
          <w:szCs w:val="24"/>
        </w:rPr>
        <w:t>CONSIDERANDO</w:t>
      </w:r>
      <w:bookmarkEnd w:id="56"/>
      <w:bookmarkEnd w:id="57"/>
    </w:p>
    <w:p w14:paraId="1C754B23" w14:textId="77777777" w:rsidR="00962E79" w:rsidRPr="00876448" w:rsidRDefault="00962E79" w:rsidP="004E1461">
      <w:pPr>
        <w:pStyle w:val="Ttulo1"/>
        <w:tabs>
          <w:tab w:val="left" w:pos="567"/>
        </w:tabs>
        <w:rPr>
          <w:b w:val="0"/>
          <w:bCs/>
          <w:spacing w:val="60"/>
        </w:rPr>
      </w:pPr>
      <w:bookmarkStart w:id="58" w:name="_Toc473812224"/>
      <w:bookmarkStart w:id="59" w:name="_Toc495430769"/>
      <w:bookmarkStart w:id="60" w:name="_Toc33190600"/>
      <w:r w:rsidRPr="00876448">
        <w:t>PRIMERO. De la competencia</w:t>
      </w:r>
      <w:bookmarkEnd w:id="58"/>
      <w:bookmarkEnd w:id="59"/>
      <w:bookmarkEnd w:id="60"/>
    </w:p>
    <w:p w14:paraId="16CFE82F" w14:textId="77777777" w:rsidR="00225668" w:rsidRPr="00876448" w:rsidRDefault="00225668" w:rsidP="00225668">
      <w:pPr>
        <w:pStyle w:val="Prrafodelista"/>
        <w:tabs>
          <w:tab w:val="left" w:pos="567"/>
        </w:tabs>
        <w:spacing w:line="360" w:lineRule="auto"/>
        <w:ind w:left="0"/>
        <w:jc w:val="both"/>
        <w:rPr>
          <w:rFonts w:ascii="Palatino Linotype" w:hAnsi="Palatino Linotype"/>
          <w:color w:val="000000"/>
        </w:rPr>
      </w:pPr>
    </w:p>
    <w:p w14:paraId="410B040A" w14:textId="77777777" w:rsidR="00225668" w:rsidRPr="00876448" w:rsidRDefault="00225668" w:rsidP="00225668">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876448">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w:t>
      </w:r>
      <w:r w:rsidRPr="00876448">
        <w:rPr>
          <w:rFonts w:ascii="Palatino Linotype" w:eastAsia="Calibri" w:hAnsi="Palatino Linotype" w:cs="Times New Roman"/>
          <w:lang w:val="es-ES"/>
        </w:rPr>
        <w:lastRenderedPageBreak/>
        <w:t xml:space="preserve">conocer y resolver del presente recurso de conformidad con el artículo: 6, apartado A, fracción IV de la </w:t>
      </w:r>
      <w:r w:rsidRPr="00876448">
        <w:rPr>
          <w:rFonts w:ascii="Palatino Linotype" w:eastAsia="Calibri" w:hAnsi="Palatino Linotype" w:cs="Times New Roman"/>
          <w:b/>
          <w:lang w:val="es-ES"/>
        </w:rPr>
        <w:t>Constitución Política de los Estados Unidos Mexicanos</w:t>
      </w:r>
      <w:r w:rsidRPr="00876448">
        <w:rPr>
          <w:rFonts w:ascii="Palatino Linotype" w:eastAsia="Calibri" w:hAnsi="Palatino Linotype" w:cs="Times New Roman"/>
          <w:lang w:val="es-ES"/>
        </w:rPr>
        <w:t xml:space="preserve">; 5, párrafos vigésimo primero y vigésimo segundo fracciones IV y V de la </w:t>
      </w:r>
      <w:r w:rsidRPr="00876448">
        <w:rPr>
          <w:rFonts w:ascii="Palatino Linotype" w:eastAsia="Calibri" w:hAnsi="Palatino Linotype" w:cs="Times New Roman"/>
          <w:b/>
          <w:lang w:val="es-ES"/>
        </w:rPr>
        <w:t>Constitución Política del Estado Libre y Soberano de México</w:t>
      </w:r>
      <w:r w:rsidRPr="00876448">
        <w:rPr>
          <w:rFonts w:ascii="Palatino Linotype" w:eastAsia="Calibri" w:hAnsi="Palatino Linotype" w:cs="Times New Roman"/>
          <w:lang w:val="es-ES"/>
        </w:rPr>
        <w:t xml:space="preserve">; artículos 1, 2 fracción II, 13, 29, 36 fracciones I y II, 176, 178, 179, 181 párrafo tercero y 185 </w:t>
      </w:r>
      <w:r w:rsidRPr="00876448">
        <w:rPr>
          <w:rFonts w:ascii="Palatino Linotype" w:eastAsia="Calibri" w:hAnsi="Palatino Linotype" w:cs="Arial"/>
          <w:lang w:val="es-ES"/>
        </w:rPr>
        <w:t xml:space="preserve">de la </w:t>
      </w:r>
      <w:r w:rsidRPr="00876448">
        <w:rPr>
          <w:rFonts w:ascii="Palatino Linotype" w:eastAsia="Calibri" w:hAnsi="Palatino Linotype" w:cs="Arial"/>
          <w:b/>
          <w:lang w:val="es-ES"/>
        </w:rPr>
        <w:t>Ley de Transparencia y Acceso a la Información Pública del Estado de México y Municipios</w:t>
      </w:r>
      <w:r w:rsidRPr="00876448">
        <w:rPr>
          <w:rFonts w:ascii="Palatino Linotype" w:eastAsia="Calibri" w:hAnsi="Palatino Linotype" w:cs="Arial"/>
          <w:lang w:val="es-ES"/>
        </w:rPr>
        <w:t xml:space="preserve">; y 10, 7, 9 fracciones I y XXIV, y 11 del </w:t>
      </w:r>
      <w:r w:rsidRPr="00876448">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876448">
        <w:rPr>
          <w:rFonts w:ascii="Palatino Linotype" w:hAnsi="Palatino Linotype"/>
        </w:rPr>
        <w:t>.</w:t>
      </w:r>
    </w:p>
    <w:p w14:paraId="522CEB67" w14:textId="77777777" w:rsidR="002E4871" w:rsidRPr="00876448" w:rsidRDefault="002E4871" w:rsidP="002E4871">
      <w:pPr>
        <w:pStyle w:val="Prrafodelista"/>
        <w:tabs>
          <w:tab w:val="left" w:pos="426"/>
          <w:tab w:val="left" w:pos="567"/>
        </w:tabs>
        <w:spacing w:line="360" w:lineRule="auto"/>
        <w:ind w:left="0"/>
        <w:jc w:val="both"/>
        <w:rPr>
          <w:rFonts w:ascii="Palatino Linotype" w:hAnsi="Palatino Linotype"/>
          <w:color w:val="000000"/>
          <w:sz w:val="22"/>
          <w:szCs w:val="22"/>
        </w:rPr>
      </w:pPr>
    </w:p>
    <w:p w14:paraId="59367621" w14:textId="20425F7F" w:rsidR="00F34201" w:rsidRPr="00876448" w:rsidRDefault="00F34201" w:rsidP="00CF0074">
      <w:pPr>
        <w:pStyle w:val="Ttulo1"/>
        <w:tabs>
          <w:tab w:val="left" w:pos="567"/>
        </w:tabs>
        <w:spacing w:before="0"/>
      </w:pPr>
      <w:bookmarkStart w:id="61" w:name="_Toc471845444"/>
      <w:bookmarkStart w:id="62" w:name="_Toc473812225"/>
      <w:bookmarkStart w:id="63" w:name="_Toc495430770"/>
      <w:bookmarkStart w:id="64" w:name="_Toc33190601"/>
      <w:r w:rsidRPr="00876448">
        <w:t>SEGUNDO. De la oportunidad y proced</w:t>
      </w:r>
      <w:r w:rsidR="00903242" w:rsidRPr="00876448">
        <w:t>encia</w:t>
      </w:r>
      <w:r w:rsidRPr="00876448">
        <w:t>.</w:t>
      </w:r>
      <w:bookmarkEnd w:id="61"/>
      <w:bookmarkEnd w:id="62"/>
      <w:bookmarkEnd w:id="63"/>
      <w:bookmarkEnd w:id="64"/>
    </w:p>
    <w:p w14:paraId="195EC81A" w14:textId="2891151F" w:rsidR="00F34201" w:rsidRPr="00876448" w:rsidRDefault="00F34201" w:rsidP="00CF0074">
      <w:pPr>
        <w:pStyle w:val="Prrafodelista"/>
        <w:tabs>
          <w:tab w:val="left" w:pos="567"/>
        </w:tabs>
        <w:spacing w:line="360" w:lineRule="auto"/>
        <w:ind w:left="0"/>
        <w:jc w:val="both"/>
        <w:rPr>
          <w:rFonts w:ascii="Palatino Linotype" w:hAnsi="Palatino Linotype"/>
          <w:b/>
          <w:color w:val="000000" w:themeColor="text1"/>
        </w:rPr>
      </w:pPr>
    </w:p>
    <w:p w14:paraId="7748BB9A" w14:textId="1B24131F" w:rsidR="00225668" w:rsidRPr="00876448" w:rsidRDefault="001926A8" w:rsidP="00225668">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rPr>
      </w:pPr>
      <w:bookmarkStart w:id="65" w:name="_Toc463524052"/>
      <w:bookmarkStart w:id="66" w:name="_Toc468394898"/>
      <w:r w:rsidRPr="00876448">
        <w:rPr>
          <w:rFonts w:ascii="Palatino Linotype" w:eastAsia="Calibri" w:hAnsi="Palatino Linotype" w:cs="Arial"/>
          <w:color w:val="000000" w:themeColor="text1"/>
          <w:lang w:val="es-ES"/>
        </w:rPr>
        <w:t xml:space="preserve">Es de precisar, que la </w:t>
      </w:r>
      <w:r w:rsidRPr="00876448">
        <w:rPr>
          <w:rFonts w:ascii="Palatino Linotype" w:eastAsia="Calibri" w:hAnsi="Palatino Linotype" w:cs="Arial"/>
          <w:b/>
          <w:color w:val="000000" w:themeColor="text1"/>
          <w:lang w:val="es-ES"/>
        </w:rPr>
        <w:t>Ley de Transparencia y Acceso a la Información Pública del Estado de México y Municipios</w:t>
      </w:r>
      <w:r w:rsidRPr="00876448">
        <w:rPr>
          <w:rFonts w:ascii="Palatino Linotype" w:eastAsia="Calibri" w:hAnsi="Palatino Linotype" w:cs="Arial"/>
          <w:color w:val="000000" w:themeColor="text1"/>
          <w:lang w:val="es-ES"/>
        </w:rPr>
        <w:t xml:space="preserve">, en el artículo 178 describe la procedencia del recurso de revisión, así mismo señala que el plazo del </w:t>
      </w:r>
      <w:r w:rsidRPr="00876448">
        <w:rPr>
          <w:rFonts w:ascii="Palatino Linotype" w:eastAsia="Calibri" w:hAnsi="Palatino Linotype" w:cs="Arial"/>
          <w:b/>
          <w:color w:val="000000" w:themeColor="text1"/>
          <w:lang w:val="es-ES"/>
        </w:rPr>
        <w:t>SUJETO OBLIGADO</w:t>
      </w:r>
      <w:r w:rsidRPr="00876448">
        <w:rPr>
          <w:rFonts w:ascii="Palatino Linotype" w:eastAsia="Calibri" w:hAnsi="Palatino Linotype" w:cs="Arial"/>
          <w:color w:val="000000" w:themeColor="text1"/>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14:paraId="30A64419" w14:textId="77777777" w:rsidR="001926A8" w:rsidRPr="00876448" w:rsidRDefault="001926A8" w:rsidP="001926A8">
      <w:pPr>
        <w:pStyle w:val="Prrafodelista"/>
        <w:spacing w:before="240" w:after="240" w:line="360" w:lineRule="auto"/>
        <w:ind w:left="0"/>
        <w:jc w:val="both"/>
        <w:rPr>
          <w:rFonts w:ascii="Palatino Linotype" w:eastAsia="Times New Roman" w:hAnsi="Palatino Linotype" w:cs="Arial"/>
          <w:color w:val="000000" w:themeColor="text1"/>
        </w:rPr>
      </w:pPr>
    </w:p>
    <w:p w14:paraId="758F41AE" w14:textId="77777777" w:rsidR="001926A8" w:rsidRPr="00876448" w:rsidRDefault="001926A8" w:rsidP="00225668">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rPr>
      </w:pPr>
      <w:r w:rsidRPr="00876448">
        <w:rPr>
          <w:rFonts w:ascii="Palatino Linotype" w:eastAsia="Calibri" w:hAnsi="Palatino Linotype" w:cs="Arial"/>
          <w:color w:val="000000" w:themeColor="text1"/>
          <w:lang w:val="es-ES"/>
        </w:rPr>
        <w:t xml:space="preserve">Por ende, se constituye la figura jurídica de la </w:t>
      </w:r>
      <w:r w:rsidRPr="00876448">
        <w:rPr>
          <w:rFonts w:ascii="Palatino Linotype" w:eastAsia="Calibri" w:hAnsi="Palatino Linotype" w:cs="Arial"/>
          <w:i/>
          <w:color w:val="000000" w:themeColor="text1"/>
          <w:lang w:val="es-ES"/>
        </w:rPr>
        <w:t>negativa ficta</w:t>
      </w:r>
      <w:r w:rsidRPr="00876448">
        <w:rPr>
          <w:rFonts w:ascii="Palatino Linotype" w:eastAsia="Calibri" w:hAnsi="Palatino Linotype" w:cs="Arial"/>
          <w:color w:val="000000" w:themeColor="text1"/>
          <w:lang w:val="es-ES"/>
        </w:rPr>
        <w:t xml:space="preserve">, cuya esencia es atribuir un efecto negativo al silencio de la autoridad administrativa frente a las instancias y solicitudes que hagan los particulares, lo cual encuentra sustento en lo </w:t>
      </w:r>
      <w:r w:rsidRPr="00876448">
        <w:rPr>
          <w:rFonts w:ascii="Palatino Linotype" w:eastAsia="Calibri" w:hAnsi="Palatino Linotype" w:cs="Arial"/>
          <w:color w:val="000000" w:themeColor="text1"/>
          <w:lang w:val="es-ES"/>
        </w:rPr>
        <w:lastRenderedPageBreak/>
        <w:t xml:space="preserve">que establece el artículo </w:t>
      </w:r>
      <w:r w:rsidRPr="00876448">
        <w:rPr>
          <w:rFonts w:ascii="Palatino Linotype" w:eastAsia="Calibri" w:hAnsi="Palatino Linotype" w:cs="Arial"/>
          <w:b/>
          <w:color w:val="000000" w:themeColor="text1"/>
          <w:lang w:val="es-ES"/>
        </w:rPr>
        <w:t>178</w:t>
      </w:r>
      <w:r w:rsidRPr="00876448">
        <w:rPr>
          <w:rFonts w:ascii="Palatino Linotype" w:eastAsia="Calibri" w:hAnsi="Palatino Linotype" w:cs="Arial"/>
          <w:color w:val="000000" w:themeColor="text1"/>
          <w:lang w:val="es-ES"/>
        </w:rPr>
        <w:t xml:space="preserve"> segundo párrafo de </w:t>
      </w:r>
      <w:r w:rsidRPr="00876448">
        <w:rPr>
          <w:rFonts w:ascii="Palatino Linotype" w:eastAsia="Calibri" w:hAnsi="Palatino Linotype" w:cs="Arial"/>
          <w:b/>
          <w:color w:val="000000" w:themeColor="text1"/>
          <w:lang w:val="es-ES"/>
        </w:rPr>
        <w:t>Ley de Transparencia y Acceso a la Información Pública del Estado de México y Municipios</w:t>
      </w:r>
      <w:r w:rsidRPr="00876448">
        <w:rPr>
          <w:rFonts w:ascii="Palatino Linotype" w:eastAsia="Calibri" w:hAnsi="Palatino Linotype" w:cs="Times New Roman"/>
          <w:color w:val="000000" w:themeColor="text1"/>
          <w:shd w:val="clear" w:color="auto" w:fill="FFFFFF"/>
          <w:lang w:val="es-MX" w:eastAsia="en-US"/>
        </w:rPr>
        <w:t xml:space="preserve">, que dispone; ante la falta de respuesta del </w:t>
      </w:r>
      <w:r w:rsidRPr="00876448">
        <w:rPr>
          <w:rFonts w:ascii="Palatino Linotype" w:eastAsia="Calibri" w:hAnsi="Palatino Linotype" w:cs="Times New Roman"/>
          <w:b/>
          <w:color w:val="000000" w:themeColor="text1"/>
          <w:shd w:val="clear" w:color="auto" w:fill="FFFFFF"/>
          <w:lang w:val="es-MX" w:eastAsia="en-US"/>
        </w:rPr>
        <w:t>SUJETO OBLIGADO,</w:t>
      </w:r>
      <w:r w:rsidRPr="00876448">
        <w:rPr>
          <w:rFonts w:ascii="Palatino Linotype" w:eastAsia="Calibri" w:hAnsi="Palatino Linotype" w:cs="Times New Roman"/>
          <w:color w:val="000000" w:themeColor="text1"/>
          <w:shd w:val="clear" w:color="auto" w:fill="FFFFFF"/>
          <w:lang w:val="es-MX" w:eastAsia="en-US"/>
        </w:rPr>
        <w:t xml:space="preserve"> dentro de los plazos establecidos en esta Ley, a una solicitud de acceso a la información pública, el recurso </w:t>
      </w:r>
      <w:r w:rsidRPr="00876448">
        <w:rPr>
          <w:rFonts w:ascii="Palatino Linotype" w:eastAsia="Calibri" w:hAnsi="Palatino Linotype" w:cs="Times New Roman"/>
          <w:b/>
          <w:color w:val="000000" w:themeColor="text1"/>
          <w:shd w:val="clear" w:color="auto" w:fill="FFFFFF"/>
          <w:lang w:val="es-MX" w:eastAsia="en-US"/>
        </w:rPr>
        <w:t xml:space="preserve">podrá ser interpuesto en cualquier momento. </w:t>
      </w:r>
    </w:p>
    <w:p w14:paraId="13D79ECF" w14:textId="77777777" w:rsidR="001926A8" w:rsidRPr="00876448" w:rsidRDefault="001926A8" w:rsidP="001926A8">
      <w:pPr>
        <w:pStyle w:val="Prrafodelista"/>
        <w:ind w:left="0"/>
        <w:rPr>
          <w:rFonts w:ascii="Palatino Linotype" w:eastAsia="Times New Roman" w:hAnsi="Palatino Linotype" w:cs="Arial"/>
          <w:color w:val="000000" w:themeColor="text1"/>
        </w:rPr>
      </w:pPr>
    </w:p>
    <w:p w14:paraId="51F42292" w14:textId="77777777" w:rsidR="001926A8" w:rsidRPr="00876448" w:rsidRDefault="001926A8" w:rsidP="00225668">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rPr>
      </w:pPr>
      <w:r w:rsidRPr="00876448">
        <w:rPr>
          <w:rFonts w:ascii="Palatino Linotype" w:eastAsia="Calibri" w:hAnsi="Palatino Linotype" w:cs="Arial"/>
          <w:color w:val="000000" w:themeColor="text1"/>
          <w:lang w:val="es-ES"/>
        </w:rPr>
        <w:t xml:space="preserve">Por lo que, tratándose de la </w:t>
      </w:r>
      <w:r w:rsidRPr="00876448">
        <w:rPr>
          <w:rFonts w:ascii="Palatino Linotype" w:eastAsia="Calibri" w:hAnsi="Palatino Linotype" w:cs="Arial"/>
          <w:i/>
          <w:color w:val="000000" w:themeColor="text1"/>
          <w:lang w:val="es-ES"/>
        </w:rPr>
        <w:t>negativa ficta</w:t>
      </w:r>
      <w:r w:rsidRPr="00876448">
        <w:rPr>
          <w:rFonts w:ascii="Palatino Linotype" w:eastAsia="Calibri" w:hAnsi="Palatino Linotype" w:cs="Arial"/>
          <w:color w:val="000000" w:themeColor="text1"/>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876448">
        <w:rPr>
          <w:rFonts w:ascii="Palatino Linotype" w:eastAsia="Calibri" w:hAnsi="Palatino Linotype" w:cs="Arial"/>
          <w:i/>
          <w:color w:val="000000" w:themeColor="text1"/>
          <w:lang w:val="es-ES"/>
        </w:rPr>
        <w:t>negativa ficta</w:t>
      </w:r>
      <w:r w:rsidRPr="00876448">
        <w:rPr>
          <w:rFonts w:ascii="Palatino Linotype" w:eastAsia="Calibri" w:hAnsi="Palatino Linotype" w:cs="Arial"/>
          <w:color w:val="000000" w:themeColor="text1"/>
          <w:lang w:val="es-ES"/>
        </w:rPr>
        <w:t>, que señala:</w:t>
      </w:r>
    </w:p>
    <w:p w14:paraId="1DDF1DCC" w14:textId="77777777" w:rsidR="001926A8" w:rsidRPr="00876448" w:rsidRDefault="001926A8" w:rsidP="001926A8">
      <w:pPr>
        <w:spacing w:before="240" w:after="240" w:line="360" w:lineRule="auto"/>
        <w:ind w:left="567" w:right="567"/>
        <w:jc w:val="center"/>
        <w:rPr>
          <w:rFonts w:ascii="Palatino Linotype" w:eastAsia="Calibri" w:hAnsi="Palatino Linotype" w:cs="Arial"/>
          <w:color w:val="000000" w:themeColor="text1"/>
          <w:sz w:val="22"/>
          <w:szCs w:val="22"/>
          <w:lang w:val="es-ES"/>
        </w:rPr>
      </w:pPr>
      <w:r w:rsidRPr="00876448">
        <w:rPr>
          <w:rFonts w:ascii="Palatino Linotype" w:eastAsia="Calibri" w:hAnsi="Palatino Linotype" w:cs="Arial"/>
          <w:b/>
          <w:color w:val="000000" w:themeColor="text1"/>
          <w:sz w:val="22"/>
          <w:szCs w:val="22"/>
          <w:lang w:val="es-ES"/>
        </w:rPr>
        <w:t>“</w:t>
      </w:r>
      <w:r w:rsidRPr="00876448">
        <w:rPr>
          <w:rFonts w:ascii="Palatino Linotype" w:eastAsia="Calibri" w:hAnsi="Palatino Linotype" w:cs="Arial"/>
          <w:color w:val="000000" w:themeColor="text1"/>
          <w:sz w:val="22"/>
          <w:szCs w:val="22"/>
          <w:lang w:val="es-ES"/>
        </w:rPr>
        <w:t>Criterio 0001-15</w:t>
      </w:r>
    </w:p>
    <w:p w14:paraId="1386DE06" w14:textId="77777777" w:rsidR="001926A8" w:rsidRPr="00876448" w:rsidRDefault="001926A8" w:rsidP="001926A8">
      <w:pPr>
        <w:spacing w:before="240" w:after="240" w:line="360" w:lineRule="auto"/>
        <w:ind w:left="567" w:right="567"/>
        <w:jc w:val="both"/>
        <w:rPr>
          <w:rFonts w:ascii="Palatino Linotype" w:eastAsia="Calibri" w:hAnsi="Palatino Linotype" w:cs="Arial"/>
          <w:b/>
          <w:i/>
          <w:color w:val="000000" w:themeColor="text1"/>
          <w:sz w:val="22"/>
          <w:szCs w:val="22"/>
          <w:lang w:val="es-ES"/>
        </w:rPr>
      </w:pPr>
      <w:r w:rsidRPr="00876448">
        <w:rPr>
          <w:rFonts w:ascii="Palatino Linotype" w:eastAsia="Calibri" w:hAnsi="Palatino Linotype" w:cs="Arial"/>
          <w:b/>
          <w:i/>
          <w:color w:val="000000" w:themeColor="text1"/>
          <w:sz w:val="22"/>
          <w:szCs w:val="22"/>
          <w:lang w:val="es-ES"/>
        </w:rPr>
        <w:t>NEGATIVA FICTA. PLAZO PARA INTERPONER EL RECURSO DE REVISIÓN TRATÁNDOSE DE.</w:t>
      </w:r>
      <w:r w:rsidRPr="00876448">
        <w:rPr>
          <w:rFonts w:ascii="Palatino Linotype" w:eastAsia="Calibri" w:hAnsi="Palatino Linotype" w:cs="Arial"/>
          <w:i/>
          <w:color w:val="000000" w:themeColor="text1"/>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w:t>
      </w:r>
      <w:r w:rsidRPr="00876448">
        <w:rPr>
          <w:rFonts w:ascii="Palatino Linotype" w:eastAsia="Calibri" w:hAnsi="Palatino Linotype" w:cs="Arial"/>
          <w:i/>
          <w:color w:val="000000" w:themeColor="text1"/>
          <w:sz w:val="22"/>
          <w:szCs w:val="22"/>
          <w:lang w:val="es-ES"/>
        </w:rPr>
        <w:lastRenderedPageBreak/>
        <w:t>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876448">
        <w:rPr>
          <w:rFonts w:ascii="Palatino Linotype" w:eastAsia="Calibri" w:hAnsi="Palatino Linotype" w:cs="Arial"/>
          <w:b/>
          <w:i/>
          <w:color w:val="000000" w:themeColor="text1"/>
          <w:sz w:val="22"/>
          <w:szCs w:val="22"/>
          <w:lang w:val="es-ES"/>
        </w:rPr>
        <w:t>”</w:t>
      </w:r>
    </w:p>
    <w:p w14:paraId="38004786" w14:textId="77777777" w:rsidR="001926A8" w:rsidRPr="00876448" w:rsidRDefault="001926A8" w:rsidP="001926A8">
      <w:pPr>
        <w:spacing w:before="240" w:after="240" w:line="360" w:lineRule="auto"/>
        <w:ind w:left="567" w:right="567"/>
        <w:jc w:val="both"/>
        <w:rPr>
          <w:rFonts w:ascii="Palatino Linotype" w:eastAsia="Calibri" w:hAnsi="Palatino Linotype" w:cs="Arial"/>
          <w:b/>
          <w:i/>
          <w:color w:val="000000" w:themeColor="text1"/>
          <w:sz w:val="22"/>
          <w:szCs w:val="22"/>
          <w:lang w:val="es-ES"/>
        </w:rPr>
      </w:pPr>
    </w:p>
    <w:p w14:paraId="7DC4B41F" w14:textId="77777777" w:rsidR="001926A8" w:rsidRPr="00876448" w:rsidRDefault="001926A8" w:rsidP="00225668">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876448">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876448">
        <w:rPr>
          <w:rFonts w:ascii="Palatino Linotype" w:eastAsia="Times New Roman" w:hAnsi="Palatino Linotype" w:cs="Arial"/>
          <w:b/>
          <w:color w:val="000000" w:themeColor="text1"/>
          <w:lang w:val="es-ES" w:eastAsia="es-MX"/>
        </w:rPr>
        <w:t>SUJETO OBLIGADO</w:t>
      </w:r>
      <w:r w:rsidRPr="00876448">
        <w:rPr>
          <w:rFonts w:ascii="Palatino Linotype" w:eastAsia="Times New Roman" w:hAnsi="Palatino Linotype" w:cs="Arial"/>
          <w:color w:val="000000" w:themeColor="text1"/>
          <w:lang w:val="es-ES" w:eastAsia="es-MX"/>
        </w:rPr>
        <w:t>.</w:t>
      </w:r>
    </w:p>
    <w:p w14:paraId="7E3EFE4C" w14:textId="77777777" w:rsidR="001926A8" w:rsidRPr="00876448" w:rsidRDefault="001926A8" w:rsidP="001926A8">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14:paraId="51AE9F52" w14:textId="77777777" w:rsidR="001926A8" w:rsidRPr="00876448" w:rsidRDefault="001926A8" w:rsidP="00225668">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876448">
        <w:rPr>
          <w:rFonts w:ascii="Palatino Linotype" w:hAnsi="Palatino Linotype"/>
          <w:color w:val="000000" w:themeColor="text1"/>
        </w:rPr>
        <w:t>Por consiguiente, tratándose</w:t>
      </w:r>
      <w:r w:rsidRPr="00876448">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1185B6FE" w14:textId="77777777" w:rsidR="002B3D68" w:rsidRPr="00876448" w:rsidRDefault="002B3D68" w:rsidP="002B3D68">
      <w:pPr>
        <w:pStyle w:val="Prrafodelista"/>
        <w:tabs>
          <w:tab w:val="left" w:pos="567"/>
        </w:tabs>
        <w:spacing w:line="360" w:lineRule="auto"/>
        <w:ind w:left="0"/>
        <w:jc w:val="both"/>
        <w:rPr>
          <w:rFonts w:ascii="Palatino Linotype" w:hAnsi="Palatino Linotype"/>
          <w:b/>
          <w:color w:val="000000" w:themeColor="text1"/>
        </w:rPr>
      </w:pPr>
    </w:p>
    <w:p w14:paraId="7EF4D87D" w14:textId="245C5CE2" w:rsidR="00E269C7" w:rsidRPr="00876448" w:rsidRDefault="00E269C7" w:rsidP="00225668">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876448">
        <w:rPr>
          <w:rFonts w:ascii="Palatino Linotype" w:hAnsi="Palatino Linotype" w:cs="Arial"/>
          <w:lang w:val="es-ES"/>
        </w:rPr>
        <w:t xml:space="preserve">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w:t>
      </w:r>
      <w:r w:rsidRPr="00876448">
        <w:rPr>
          <w:rFonts w:ascii="Palatino Linotype" w:hAnsi="Palatino Linotype" w:cs="Arial"/>
        </w:rPr>
        <w:t xml:space="preserve">el nombre de los </w:t>
      </w:r>
      <w:r w:rsidRPr="00876448">
        <w:rPr>
          <w:rFonts w:ascii="Palatino Linotype" w:hAnsi="Palatino Linotype" w:cs="Arial"/>
        </w:rPr>
        <w:lastRenderedPageBreak/>
        <w:t xml:space="preserve">solicitantes y recurrentes no es requisito indispensable para la tramitación del acto procesal específico en materia de acceso a la información, ello en estricto apego al numeral 155 párrafo tercero de la Ley de la materia, en concatenación con el </w:t>
      </w:r>
      <w:r w:rsidRPr="00876448">
        <w:rPr>
          <w:rFonts w:ascii="Palatino Linotype" w:hAnsi="Palatino Linotype" w:cs="Arial"/>
          <w:lang w:val="es-ES_tradnl"/>
        </w:rPr>
        <w:t>artículo</w:t>
      </w:r>
      <w:r w:rsidRPr="00876448">
        <w:rPr>
          <w:rFonts w:ascii="Palatino Linotype" w:hAnsi="Palatino Linotype" w:cs="Arial"/>
        </w:rPr>
        <w:t xml:space="preserve"> 180 del mismo ordenamiento.</w:t>
      </w:r>
    </w:p>
    <w:p w14:paraId="122225FB" w14:textId="77777777" w:rsidR="00E269C7" w:rsidRPr="00876448" w:rsidRDefault="00E269C7" w:rsidP="00E269C7">
      <w:pPr>
        <w:pStyle w:val="Prrafodelista"/>
        <w:tabs>
          <w:tab w:val="left" w:pos="567"/>
        </w:tabs>
        <w:spacing w:line="360" w:lineRule="auto"/>
        <w:ind w:left="0"/>
        <w:jc w:val="both"/>
        <w:rPr>
          <w:rFonts w:ascii="Palatino Linotype" w:hAnsi="Palatino Linotype"/>
          <w:b/>
        </w:rPr>
      </w:pPr>
    </w:p>
    <w:p w14:paraId="4317B752" w14:textId="77777777" w:rsidR="00E269C7" w:rsidRPr="00876448" w:rsidRDefault="00E269C7" w:rsidP="00225668">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876448">
        <w:rPr>
          <w:rFonts w:ascii="Palatino Linotype" w:hAnsi="Palatino Linotype" w:cs="Arial"/>
          <w:lang w:val="es-ES"/>
        </w:rPr>
        <w:t>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888B6C1" w14:textId="77777777" w:rsidR="002B3D68" w:rsidRPr="00876448" w:rsidRDefault="002B3D68" w:rsidP="002B3D68">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7FE093E9" w14:textId="77777777" w:rsidR="00E269C7" w:rsidRPr="00876448" w:rsidRDefault="00E269C7" w:rsidP="00225668">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876448">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8606B5D" w14:textId="77777777" w:rsidR="002B3D68" w:rsidRPr="00876448" w:rsidRDefault="002B3D68" w:rsidP="002B3D68">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65974AA7" w14:textId="77777777" w:rsidR="00E269C7" w:rsidRPr="00876448" w:rsidRDefault="00E269C7" w:rsidP="00225668">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876448">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4B00670" w14:textId="77777777" w:rsidR="002B3D68" w:rsidRPr="00876448" w:rsidRDefault="002B3D68" w:rsidP="002B3D68">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7817CFFE" w14:textId="77777777" w:rsidR="00E269C7" w:rsidRPr="00876448" w:rsidRDefault="00E269C7" w:rsidP="00225668">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876448">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876448">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36A30C93" w14:textId="77777777" w:rsidR="00701F2C" w:rsidRPr="00876448" w:rsidRDefault="00701F2C" w:rsidP="002B3D68">
      <w:pPr>
        <w:pStyle w:val="Prrafodelista"/>
        <w:tabs>
          <w:tab w:val="left" w:pos="567"/>
        </w:tabs>
        <w:spacing w:line="360" w:lineRule="auto"/>
        <w:ind w:left="0"/>
        <w:jc w:val="both"/>
        <w:rPr>
          <w:rFonts w:ascii="Palatino Linotype" w:hAnsi="Palatino Linotype"/>
          <w:b/>
          <w:color w:val="000000" w:themeColor="text1"/>
        </w:rPr>
      </w:pPr>
    </w:p>
    <w:p w14:paraId="7D991F0C" w14:textId="77777777" w:rsidR="00DA59C7" w:rsidRPr="00876448" w:rsidRDefault="00DA59C7" w:rsidP="00DA59C7">
      <w:pPr>
        <w:pStyle w:val="Ttulo2"/>
        <w:spacing w:before="0"/>
        <w:rPr>
          <w:b w:val="0"/>
          <w:szCs w:val="24"/>
        </w:rPr>
      </w:pPr>
      <w:bookmarkStart w:id="67" w:name="_Toc473812226"/>
      <w:bookmarkStart w:id="68" w:name="_Toc482887019"/>
      <w:bookmarkStart w:id="69" w:name="_Toc33190602"/>
      <w:r w:rsidRPr="00876448">
        <w:rPr>
          <w:szCs w:val="24"/>
        </w:rPr>
        <w:t>TERCERO. Del planteamiento de la litis.</w:t>
      </w:r>
      <w:bookmarkEnd w:id="67"/>
      <w:bookmarkEnd w:id="68"/>
      <w:bookmarkEnd w:id="69"/>
    </w:p>
    <w:p w14:paraId="764901FF" w14:textId="77777777" w:rsidR="00DA59C7" w:rsidRPr="00876448" w:rsidRDefault="00DA59C7" w:rsidP="00CF0074">
      <w:pPr>
        <w:pStyle w:val="Prrafodelista"/>
        <w:spacing w:line="360" w:lineRule="auto"/>
        <w:ind w:left="0"/>
        <w:jc w:val="both"/>
        <w:rPr>
          <w:rFonts w:ascii="Palatino Linotype" w:hAnsi="Palatino Linotype"/>
          <w:b/>
          <w:color w:val="000000" w:themeColor="text1"/>
        </w:rPr>
      </w:pPr>
    </w:p>
    <w:p w14:paraId="01F7CAD8" w14:textId="66F11C87" w:rsidR="001926A8" w:rsidRPr="00876448" w:rsidRDefault="001926A8" w:rsidP="00225668">
      <w:pPr>
        <w:pStyle w:val="Prrafodelista"/>
        <w:numPr>
          <w:ilvl w:val="0"/>
          <w:numId w:val="1"/>
        </w:numPr>
        <w:spacing w:line="360" w:lineRule="auto"/>
        <w:ind w:left="0" w:right="49" w:firstLine="0"/>
        <w:jc w:val="both"/>
        <w:rPr>
          <w:rFonts w:ascii="Palatino Linotype" w:hAnsi="Palatino Linotype"/>
          <w:color w:val="000000" w:themeColor="text1"/>
        </w:rPr>
      </w:pPr>
      <w:r w:rsidRPr="00876448">
        <w:rPr>
          <w:rFonts w:ascii="Palatino Linotype" w:hAnsi="Palatino Linotype"/>
          <w:color w:val="000000" w:themeColor="text1"/>
        </w:rPr>
        <w:t xml:space="preserve">En términos generales </w:t>
      </w:r>
      <w:r w:rsidRPr="00876448">
        <w:rPr>
          <w:rFonts w:ascii="Palatino Linotype" w:hAnsi="Palatino Linotype" w:cs="Arial"/>
          <w:color w:val="000000" w:themeColor="text1"/>
        </w:rPr>
        <w:t xml:space="preserve">el </w:t>
      </w:r>
      <w:r w:rsidR="00225668" w:rsidRPr="00876448">
        <w:rPr>
          <w:rFonts w:ascii="Palatino Linotype" w:hAnsi="Palatino Linotype" w:cs="Arial"/>
          <w:color w:val="000000" w:themeColor="text1"/>
        </w:rPr>
        <w:t>particular</w:t>
      </w:r>
      <w:r w:rsidR="00362D40" w:rsidRPr="00876448">
        <w:rPr>
          <w:rFonts w:ascii="Palatino Linotype" w:hAnsi="Palatino Linotype" w:cs="Arial"/>
          <w:color w:val="000000" w:themeColor="text1"/>
        </w:rPr>
        <w:t xml:space="preserve"> </w:t>
      </w:r>
      <w:r w:rsidRPr="00876448">
        <w:rPr>
          <w:rFonts w:ascii="Palatino Linotype" w:hAnsi="Palatino Linotype"/>
          <w:color w:val="000000" w:themeColor="text1"/>
        </w:rPr>
        <w:t xml:space="preserve">se inconforma porque el </w:t>
      </w:r>
      <w:r w:rsidRPr="00876448">
        <w:rPr>
          <w:rFonts w:ascii="Palatino Linotype" w:hAnsi="Palatino Linotype"/>
          <w:b/>
          <w:color w:val="000000" w:themeColor="text1"/>
        </w:rPr>
        <w:t>SUJETO OBLIGADO</w:t>
      </w:r>
      <w:r w:rsidRPr="00876448">
        <w:rPr>
          <w:rFonts w:ascii="Palatino Linotype" w:hAnsi="Palatino Linotype"/>
          <w:color w:val="000000" w:themeColor="text1"/>
        </w:rPr>
        <w:t xml:space="preserve"> </w:t>
      </w:r>
      <w:r w:rsidRPr="00876448">
        <w:rPr>
          <w:rFonts w:ascii="Palatino Linotype" w:eastAsia="Calibri" w:hAnsi="Palatino Linotype" w:cs="Times New Roman"/>
          <w:color w:val="000000" w:themeColor="text1"/>
          <w:lang w:val="es-ES"/>
        </w:rPr>
        <w:t xml:space="preserve">no hace entrega de la información solicitada, </w:t>
      </w:r>
      <w:r w:rsidRPr="00876448">
        <w:rPr>
          <w:rFonts w:ascii="Palatino Linotype" w:hAnsi="Palatino Linotype" w:cs="Arial"/>
          <w:color w:val="000000" w:themeColor="text1"/>
        </w:rPr>
        <w:t xml:space="preserve">de este modo, se actualiza la causa de procedencia del recurso de revisión establecida en el artículo 179 fracción VII de la </w:t>
      </w:r>
      <w:r w:rsidRPr="00876448">
        <w:rPr>
          <w:rFonts w:ascii="Palatino Linotype" w:hAnsi="Palatino Linotype" w:cs="Arial"/>
          <w:b/>
          <w:color w:val="000000" w:themeColor="text1"/>
        </w:rPr>
        <w:t>Ley de Transparencia y Acceso a la Información Pública del Estado de México y Municipios.</w:t>
      </w:r>
    </w:p>
    <w:p w14:paraId="1A2D7A8A" w14:textId="77777777" w:rsidR="001926A8" w:rsidRPr="00876448" w:rsidRDefault="001926A8" w:rsidP="001926A8">
      <w:pPr>
        <w:pStyle w:val="Prrafodelista"/>
        <w:spacing w:line="360" w:lineRule="auto"/>
        <w:ind w:left="0" w:right="49"/>
        <w:jc w:val="both"/>
        <w:rPr>
          <w:rFonts w:ascii="Palatino Linotype" w:hAnsi="Palatino Linotype"/>
          <w:color w:val="000000" w:themeColor="text1"/>
        </w:rPr>
      </w:pPr>
    </w:p>
    <w:p w14:paraId="3090FF38" w14:textId="77777777" w:rsidR="000B0A74" w:rsidRPr="00876448" w:rsidRDefault="000B0A74" w:rsidP="000B0A74">
      <w:pPr>
        <w:pStyle w:val="Prrafodelista"/>
        <w:numPr>
          <w:ilvl w:val="0"/>
          <w:numId w:val="1"/>
        </w:numPr>
        <w:spacing w:before="240" w:after="240" w:line="360" w:lineRule="auto"/>
        <w:ind w:left="0" w:right="49" w:firstLine="0"/>
        <w:jc w:val="both"/>
        <w:rPr>
          <w:rFonts w:ascii="Palatino Linotype" w:hAnsi="Palatino Linotype"/>
        </w:rPr>
      </w:pPr>
      <w:r w:rsidRPr="00876448">
        <w:rPr>
          <w:rFonts w:ascii="Palatino Linotype" w:eastAsia="Calibri" w:hAnsi="Palatino Linotype" w:cs="Arial"/>
        </w:rPr>
        <w:t xml:space="preserve">Cabe señalar </w:t>
      </w:r>
      <w:r w:rsidRPr="00876448">
        <w:rPr>
          <w:rFonts w:ascii="Palatino Linotype" w:hAnsi="Palatino Linotype" w:cs="Arial"/>
        </w:rPr>
        <w:t xml:space="preserve">que </w:t>
      </w:r>
      <w:r w:rsidRPr="00876448">
        <w:rPr>
          <w:rFonts w:ascii="Palatino Linotype" w:eastAsia="Times New Roman" w:hAnsi="Palatino Linotype" w:cs="Arial"/>
          <w:lang w:val="es-ES"/>
        </w:rPr>
        <w:t>e</w:t>
      </w:r>
      <w:r w:rsidRPr="00876448">
        <w:rPr>
          <w:rFonts w:ascii="Palatino Linotype" w:eastAsia="Calibri" w:hAnsi="Palatino Linotype" w:cs="Arial"/>
          <w:lang w:val="es-ES"/>
        </w:rPr>
        <w:t xml:space="preserve">l </w:t>
      </w:r>
      <w:r w:rsidRPr="00876448">
        <w:rPr>
          <w:rFonts w:ascii="Palatino Linotype" w:hAnsi="Palatino Linotype" w:cs="Arial"/>
          <w:b/>
        </w:rPr>
        <w:t>SUJETO OBLIGADO</w:t>
      </w:r>
      <w:r w:rsidRPr="00876448">
        <w:rPr>
          <w:rFonts w:ascii="Palatino Linotype" w:hAnsi="Palatino Linotype" w:cs="Arial"/>
        </w:rPr>
        <w:t xml:space="preserve"> no rindió su Informe justificado </w:t>
      </w:r>
      <w:r w:rsidRPr="00876448">
        <w:rPr>
          <w:rFonts w:ascii="Palatino Linotype" w:hAnsi="Palatino Linotype"/>
        </w:rPr>
        <w:t xml:space="preserve">para manifestar lo que a Derecho le asistiera y conviniera, </w:t>
      </w:r>
      <w:r w:rsidRPr="00876448">
        <w:rPr>
          <w:rFonts w:ascii="Palatino Linotype" w:eastAsia="Times New Roman" w:hAnsi="Palatino Linotype" w:cs="Arial"/>
          <w:lang w:val="es-ES" w:eastAsia="es-MX"/>
        </w:rPr>
        <w:t xml:space="preserve">lo que es de destacar que </w:t>
      </w:r>
      <w:r w:rsidRPr="00876448">
        <w:rPr>
          <w:rFonts w:ascii="Palatino Linotype" w:eastAsia="Times New Roman" w:hAnsi="Palatino Linotype" w:cs="Arial"/>
          <w:lang w:val="es-ES" w:eastAsia="es-MX"/>
        </w:rPr>
        <w:lastRenderedPageBreak/>
        <w:t xml:space="preserve">la omisión de enviar a esta Autoridad el informe de justificación, impide que conozcamos con mayor amplitud las razones, motivos o fundamentos de la decisión adoptada, con lo que el perjuicio se genera para la causa del </w:t>
      </w:r>
      <w:r w:rsidRPr="00876448">
        <w:rPr>
          <w:rFonts w:ascii="Palatino Linotype" w:eastAsia="Times New Roman" w:hAnsi="Palatino Linotype" w:cs="Arial"/>
          <w:b/>
          <w:lang w:val="es-ES" w:eastAsia="es-MX"/>
        </w:rPr>
        <w:t>SUJETO OBLIGADO</w:t>
      </w:r>
      <w:r w:rsidRPr="00876448">
        <w:rPr>
          <w:rFonts w:ascii="Palatino Linotype" w:eastAsia="Times New Roman" w:hAnsi="Palatino Linotype" w:cs="Arial"/>
          <w:lang w:val="es-ES" w:eastAsia="es-MX"/>
        </w:rPr>
        <w:t xml:space="preserve"> por su omisión, lo que sin embargo </w:t>
      </w:r>
      <w:r w:rsidRPr="00876448">
        <w:rPr>
          <w:rFonts w:ascii="Palatino Linotype" w:eastAsia="Times New Roman" w:hAnsi="Palatino Linotype" w:cs="Arial"/>
          <w:u w:val="single"/>
          <w:lang w:val="es-ES" w:eastAsia="es-MX"/>
        </w:rPr>
        <w:t>no impide que esta Autoridad conozca y resuelva el presente recurso</w:t>
      </w:r>
      <w:r w:rsidRPr="00876448">
        <w:rPr>
          <w:rFonts w:ascii="Palatino Linotype" w:eastAsia="Times New Roman" w:hAnsi="Palatino Linotype" w:cs="Arial"/>
          <w:lang w:val="es-ES" w:eastAsia="es-MX"/>
        </w:rPr>
        <w:t>, si consideramos lo que al respecto ha señalado la autoridad jurisdiccional al emitir el siguiente criterio:</w:t>
      </w:r>
    </w:p>
    <w:p w14:paraId="459BC6CF" w14:textId="77777777" w:rsidR="000B0A74" w:rsidRPr="00876448" w:rsidRDefault="000B0A74" w:rsidP="000B0A74">
      <w:pPr>
        <w:pStyle w:val="Prrafodelista"/>
        <w:spacing w:before="240" w:after="240" w:line="360" w:lineRule="auto"/>
        <w:ind w:left="0" w:right="49"/>
        <w:jc w:val="both"/>
        <w:rPr>
          <w:rFonts w:ascii="Palatino Linotype" w:hAnsi="Palatino Linotype"/>
        </w:rPr>
      </w:pPr>
    </w:p>
    <w:p w14:paraId="0426C746" w14:textId="77777777" w:rsidR="000B0A74" w:rsidRPr="00876448" w:rsidRDefault="000B0A74" w:rsidP="000B0A74">
      <w:pPr>
        <w:pStyle w:val="Prrafodelista"/>
        <w:spacing w:before="240" w:after="240" w:line="360" w:lineRule="auto"/>
        <w:ind w:left="567" w:right="616"/>
        <w:jc w:val="both"/>
        <w:rPr>
          <w:rFonts w:ascii="Palatino Linotype" w:eastAsia="Times New Roman" w:hAnsi="Palatino Linotype" w:cs="Arial"/>
          <w:i/>
          <w:iCs/>
          <w:sz w:val="22"/>
          <w:szCs w:val="22"/>
          <w:lang w:val="es-ES" w:eastAsia="es-MX"/>
        </w:rPr>
      </w:pPr>
      <w:r w:rsidRPr="00876448">
        <w:rPr>
          <w:rFonts w:ascii="Palatino Linotype" w:eastAsia="Times New Roman" w:hAnsi="Palatino Linotype" w:cs="Arial"/>
          <w:b/>
          <w:i/>
          <w:iCs/>
          <w:sz w:val="22"/>
          <w:szCs w:val="22"/>
          <w:lang w:val="es-ES" w:eastAsia="es-MX"/>
        </w:rPr>
        <w:t>QUEJA, RECURSO DE. LA OMISION DE RENDIR EL INFORME RESPECTIVO NO IMPIDE QUE SE RESUELVA.</w:t>
      </w:r>
      <w:r w:rsidRPr="00876448">
        <w:rPr>
          <w:rFonts w:ascii="Palatino Linotype" w:eastAsia="Times New Roman" w:hAnsi="Palatino Linotype" w:cs="Arial"/>
          <w:i/>
          <w:iCs/>
          <w:sz w:val="22"/>
          <w:szCs w:val="22"/>
          <w:lang w:val="es-ES" w:eastAsia="es-MX"/>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61351CCF" w14:textId="77777777" w:rsidR="007072DB" w:rsidRPr="00876448" w:rsidRDefault="007072DB" w:rsidP="007072DB">
      <w:pPr>
        <w:pStyle w:val="Prrafodelista"/>
        <w:spacing w:before="240" w:after="240" w:line="360" w:lineRule="auto"/>
        <w:ind w:left="0" w:right="49"/>
        <w:jc w:val="both"/>
        <w:rPr>
          <w:rFonts w:ascii="Palatino Linotype" w:eastAsia="Times New Roman" w:hAnsi="Palatino Linotype" w:cs="Arial"/>
          <w:i/>
          <w:iCs/>
          <w:sz w:val="22"/>
          <w:szCs w:val="22"/>
          <w:lang w:val="es-ES" w:eastAsia="es-MX"/>
        </w:rPr>
      </w:pPr>
    </w:p>
    <w:p w14:paraId="69C99977" w14:textId="6370ABB5" w:rsidR="001926A8" w:rsidRPr="00876448" w:rsidRDefault="001926A8" w:rsidP="00225668">
      <w:pPr>
        <w:pStyle w:val="Prrafodelista"/>
        <w:numPr>
          <w:ilvl w:val="0"/>
          <w:numId w:val="1"/>
        </w:numPr>
        <w:spacing w:line="360" w:lineRule="auto"/>
        <w:ind w:left="0" w:right="49" w:firstLine="0"/>
        <w:jc w:val="both"/>
        <w:rPr>
          <w:rFonts w:ascii="Palatino Linotype" w:hAnsi="Palatino Linotype"/>
          <w:b/>
          <w:color w:val="000000" w:themeColor="text1"/>
        </w:rPr>
      </w:pPr>
      <w:r w:rsidRPr="00876448">
        <w:rPr>
          <w:rFonts w:ascii="Palatino Linotype" w:eastAsia="Times New Roman" w:hAnsi="Palatino Linotype" w:cs="Arial"/>
          <w:color w:val="000000" w:themeColor="text1"/>
        </w:rPr>
        <w:t xml:space="preserve">En dichas condiciones, la </w:t>
      </w:r>
      <w:r w:rsidRPr="00876448">
        <w:rPr>
          <w:rFonts w:ascii="Palatino Linotype" w:eastAsia="Times New Roman" w:hAnsi="Palatino Linotype" w:cs="Arial"/>
          <w:i/>
          <w:color w:val="000000" w:themeColor="text1"/>
        </w:rPr>
        <w:t>litis</w:t>
      </w:r>
      <w:r w:rsidRPr="00876448">
        <w:rPr>
          <w:rFonts w:ascii="Palatino Linotype" w:eastAsia="Times New Roman" w:hAnsi="Palatino Linotype" w:cs="Arial"/>
          <w:color w:val="000000" w:themeColor="text1"/>
        </w:rPr>
        <w:t xml:space="preserve"> a resolver en este recurso se circunscribe a determinar si son fundados las razones o motivos de inconformidad, </w:t>
      </w:r>
      <w:r w:rsidR="00362D40" w:rsidRPr="00876448">
        <w:rPr>
          <w:rFonts w:ascii="Palatino Linotype" w:eastAsia="Times New Roman" w:hAnsi="Palatino Linotype" w:cs="Arial"/>
          <w:color w:val="000000" w:themeColor="text1"/>
        </w:rPr>
        <w:t>y</w:t>
      </w:r>
      <w:r w:rsidRPr="00876448">
        <w:rPr>
          <w:rFonts w:ascii="Palatino Linotype" w:eastAsia="Times New Roman" w:hAnsi="Palatino Linotype" w:cs="Arial"/>
          <w:color w:val="000000" w:themeColor="text1"/>
        </w:rPr>
        <w:t xml:space="preserve"> si es dable </w:t>
      </w:r>
      <w:r w:rsidRPr="00876448">
        <w:rPr>
          <w:rFonts w:ascii="Palatino Linotype" w:eastAsia="Times New Roman" w:hAnsi="Palatino Linotype" w:cs="Arial"/>
          <w:color w:val="000000" w:themeColor="text1"/>
        </w:rPr>
        <w:lastRenderedPageBreak/>
        <w:t xml:space="preserve">ordenar al </w:t>
      </w:r>
      <w:r w:rsidRPr="00876448">
        <w:rPr>
          <w:rFonts w:ascii="Palatino Linotype" w:eastAsia="Times New Roman" w:hAnsi="Palatino Linotype" w:cs="Arial"/>
          <w:b/>
          <w:color w:val="000000" w:themeColor="text1"/>
        </w:rPr>
        <w:t xml:space="preserve">SUJETO OBLIGADO </w:t>
      </w:r>
      <w:r w:rsidRPr="00876448">
        <w:rPr>
          <w:rFonts w:ascii="Palatino Linotype" w:eastAsia="Times New Roman" w:hAnsi="Palatino Linotype" w:cs="Arial"/>
          <w:color w:val="000000" w:themeColor="text1"/>
        </w:rPr>
        <w:t>la entrega de la información previa elaboración de una versión pública.</w:t>
      </w:r>
    </w:p>
    <w:p w14:paraId="09CCB989" w14:textId="77777777" w:rsidR="00B37405" w:rsidRPr="00876448" w:rsidRDefault="00B37405" w:rsidP="00B37405">
      <w:pPr>
        <w:rPr>
          <w:lang w:val="es-MX" w:eastAsia="en-US"/>
        </w:rPr>
      </w:pPr>
    </w:p>
    <w:p w14:paraId="6318EE9D" w14:textId="27722F97" w:rsidR="000F214D" w:rsidRPr="00876448" w:rsidRDefault="000F214D" w:rsidP="00CF0074">
      <w:pPr>
        <w:pStyle w:val="Ttulo2"/>
      </w:pPr>
      <w:bookmarkStart w:id="70" w:name="_Toc503429775"/>
      <w:bookmarkStart w:id="71" w:name="_Toc505889807"/>
      <w:bookmarkStart w:id="72" w:name="_Toc508908146"/>
      <w:bookmarkStart w:id="73" w:name="_Toc33190603"/>
      <w:bookmarkStart w:id="74" w:name="_Toc482887020"/>
      <w:r w:rsidRPr="00876448">
        <w:t>CUARTO. Del estudio y resolución del asunto.</w:t>
      </w:r>
      <w:bookmarkEnd w:id="70"/>
      <w:bookmarkEnd w:id="71"/>
      <w:bookmarkEnd w:id="72"/>
      <w:bookmarkEnd w:id="73"/>
    </w:p>
    <w:p w14:paraId="4F8DFEAB" w14:textId="77777777" w:rsidR="00362D40" w:rsidRPr="00876448" w:rsidRDefault="00362D40" w:rsidP="00362D40">
      <w:pPr>
        <w:rPr>
          <w:rFonts w:ascii="Palatino Linotype" w:hAnsi="Palatino Linotype"/>
          <w:color w:val="000000" w:themeColor="text1"/>
          <w:lang w:val="es-MX" w:eastAsia="en-US"/>
        </w:rPr>
      </w:pPr>
    </w:p>
    <w:p w14:paraId="156FC19D" w14:textId="5EB77443" w:rsidR="00362D40" w:rsidRPr="00876448" w:rsidRDefault="00362D40" w:rsidP="00362D40">
      <w:pPr>
        <w:pStyle w:val="Prrafodelista"/>
        <w:keepNext/>
        <w:keepLines/>
        <w:numPr>
          <w:ilvl w:val="0"/>
          <w:numId w:val="36"/>
        </w:numPr>
        <w:spacing w:before="40"/>
        <w:ind w:left="0" w:firstLine="0"/>
        <w:outlineLvl w:val="1"/>
        <w:rPr>
          <w:rFonts w:ascii="Palatino Linotype" w:eastAsia="MS Gothic" w:hAnsi="Palatino Linotype" w:cs="Times New Roman"/>
          <w:b/>
          <w:szCs w:val="26"/>
        </w:rPr>
      </w:pPr>
      <w:bookmarkStart w:id="75" w:name="_Toc499059271"/>
      <w:bookmarkStart w:id="76" w:name="_Toc500414659"/>
      <w:bookmarkStart w:id="77" w:name="_Toc503891602"/>
      <w:bookmarkStart w:id="78" w:name="_Toc2798143"/>
      <w:bookmarkStart w:id="79" w:name="_Toc2878593"/>
      <w:bookmarkStart w:id="80" w:name="_Toc33190604"/>
      <w:r w:rsidRPr="00876448">
        <w:rPr>
          <w:rFonts w:ascii="Palatino Linotype" w:eastAsia="MS Gothic" w:hAnsi="Palatino Linotype" w:cs="Times New Roman"/>
          <w:b/>
          <w:szCs w:val="26"/>
        </w:rPr>
        <w:t>Del deber de las autoridades de promover, respetar, proteger y garantizar el derecho de acceso a la información pública.</w:t>
      </w:r>
      <w:bookmarkEnd w:id="75"/>
      <w:bookmarkEnd w:id="76"/>
      <w:bookmarkEnd w:id="77"/>
      <w:bookmarkEnd w:id="78"/>
      <w:bookmarkEnd w:id="79"/>
      <w:bookmarkEnd w:id="80"/>
    </w:p>
    <w:p w14:paraId="7B634F31" w14:textId="77777777" w:rsidR="00362D40" w:rsidRPr="00876448" w:rsidRDefault="00362D40" w:rsidP="00362D40">
      <w:pPr>
        <w:rPr>
          <w:lang w:val="es-MX" w:eastAsia="en-US"/>
        </w:rPr>
      </w:pPr>
    </w:p>
    <w:p w14:paraId="2BE1FC9E" w14:textId="77777777" w:rsidR="00362D40" w:rsidRPr="00876448" w:rsidRDefault="00362D40" w:rsidP="00225668">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76448">
        <w:rPr>
          <w:rFonts w:ascii="Palatino Linotype" w:hAnsi="Palatino Linotype"/>
        </w:rPr>
        <w:t xml:space="preserve">Es menester precisar que este </w:t>
      </w:r>
      <w:r w:rsidRPr="00876448">
        <w:rPr>
          <w:rFonts w:ascii="Palatino Linotype" w:eastAsia="MS Mincho" w:hAnsi="Palatino Linotype" w:cs="Times New Roman"/>
          <w:color w:val="000000"/>
        </w:rPr>
        <w:t xml:space="preserve">Órgano Garante parte de que </w:t>
      </w:r>
      <w:r w:rsidRPr="00876448">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876448">
        <w:rPr>
          <w:rFonts w:ascii="Palatino Linotype" w:eastAsia="Times New Roman" w:hAnsi="Palatino Linotype" w:cs="Arial"/>
          <w:color w:val="000000"/>
        </w:rPr>
        <w:t xml:space="preserve"> </w:t>
      </w:r>
      <w:r w:rsidRPr="00876448">
        <w:rPr>
          <w:rFonts w:ascii="Palatino Linotype" w:eastAsia="Times New Roman" w:hAnsi="Palatino Linotype" w:cs="Arial"/>
          <w:b/>
          <w:color w:val="000000"/>
        </w:rPr>
        <w:t>SUJETO OBLIGADO</w:t>
      </w:r>
      <w:r w:rsidRPr="00876448">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76448">
        <w:rPr>
          <w:rFonts w:ascii="Palatino Linotype" w:eastAsia="Times New Roman" w:hAnsi="Palatino Linotype" w:cs="Arial"/>
          <w:b/>
          <w:color w:val="000000"/>
        </w:rPr>
        <w:t xml:space="preserve">Constitución Política de los Estados Unidos Mexicanos </w:t>
      </w:r>
      <w:r w:rsidRPr="00876448">
        <w:rPr>
          <w:rFonts w:ascii="Palatino Linotype" w:eastAsia="Times New Roman" w:hAnsi="Palatino Linotype" w:cs="Arial"/>
          <w:color w:val="000000"/>
        </w:rPr>
        <w:t xml:space="preserve">al señalar la obligación de “promover, </w:t>
      </w:r>
      <w:r w:rsidRPr="00876448">
        <w:rPr>
          <w:rFonts w:ascii="Palatino Linotype" w:eastAsia="Times New Roman" w:hAnsi="Palatino Linotype" w:cs="Arial"/>
          <w:b/>
          <w:color w:val="000000"/>
        </w:rPr>
        <w:t>respetar</w:t>
      </w:r>
      <w:r w:rsidRPr="00876448">
        <w:rPr>
          <w:rFonts w:ascii="Palatino Linotype" w:eastAsia="Times New Roman" w:hAnsi="Palatino Linotype" w:cs="Arial"/>
          <w:color w:val="000000"/>
        </w:rPr>
        <w:t xml:space="preserve">, proteger y </w:t>
      </w:r>
      <w:r w:rsidRPr="00876448">
        <w:rPr>
          <w:rFonts w:ascii="Palatino Linotype" w:eastAsia="Times New Roman" w:hAnsi="Palatino Linotype" w:cs="Arial"/>
          <w:b/>
          <w:color w:val="000000"/>
        </w:rPr>
        <w:t>garantizar</w:t>
      </w:r>
      <w:r w:rsidRPr="00876448">
        <w:rPr>
          <w:rFonts w:ascii="Palatino Linotype" w:eastAsia="Times New Roman" w:hAnsi="Palatino Linotype" w:cs="Arial"/>
          <w:color w:val="000000"/>
        </w:rPr>
        <w:t xml:space="preserve"> los derechos humanos”, entre los cuales se encuentra dicho derecho.</w:t>
      </w:r>
    </w:p>
    <w:p w14:paraId="17A50FF2" w14:textId="77777777" w:rsidR="00362D40" w:rsidRPr="00876448" w:rsidRDefault="00362D40" w:rsidP="00362D40">
      <w:pPr>
        <w:pStyle w:val="Prrafodelista"/>
        <w:tabs>
          <w:tab w:val="left" w:pos="0"/>
        </w:tabs>
        <w:spacing w:line="360" w:lineRule="auto"/>
        <w:ind w:left="0" w:right="49"/>
        <w:jc w:val="both"/>
        <w:rPr>
          <w:rFonts w:ascii="Palatino Linotype" w:eastAsia="MS Mincho" w:hAnsi="Palatino Linotype" w:cs="Times New Roman"/>
          <w:color w:val="000000"/>
        </w:rPr>
      </w:pPr>
    </w:p>
    <w:p w14:paraId="32616286" w14:textId="77777777" w:rsidR="00362D40" w:rsidRPr="00876448" w:rsidRDefault="00362D40" w:rsidP="00225668">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76448">
        <w:rPr>
          <w:rFonts w:ascii="Palatino Linotype" w:eastAsia="Times New Roman" w:hAnsi="Palatino Linotype"/>
        </w:rPr>
        <w:t xml:space="preserve">Ahora bien, el Derecho de Acceso a la Información Pública se define como: </w:t>
      </w:r>
      <w:r w:rsidRPr="00876448">
        <w:rPr>
          <w:rFonts w:ascii="Palatino Linotype" w:hAnsi="Palatino Linotype"/>
          <w:i/>
          <w:color w:val="000000"/>
        </w:rPr>
        <w:t>La igualdad de oportunidades para recibir, buscar e impartir información</w:t>
      </w:r>
      <w:r w:rsidRPr="00876448">
        <w:rPr>
          <w:rStyle w:val="Refdenotaalpie"/>
          <w:rFonts w:ascii="Palatino Linotype" w:hAnsi="Palatino Linotype"/>
          <w:i/>
          <w:color w:val="000000"/>
        </w:rPr>
        <w:footnoteReference w:id="1"/>
      </w:r>
      <w:r w:rsidRPr="00876448">
        <w:rPr>
          <w:rFonts w:ascii="Palatino Linotype" w:hAnsi="Palatino Linotype"/>
          <w:i/>
          <w:color w:val="000000"/>
        </w:rPr>
        <w:t xml:space="preserve">en posesión de cualquier autoridad, entidad, órgano y organismo de los poderes Ejecutivo, Legislativo y </w:t>
      </w:r>
      <w:r w:rsidRPr="00876448">
        <w:rPr>
          <w:rFonts w:ascii="Palatino Linotype" w:hAnsi="Palatino Linotype"/>
          <w:i/>
          <w:color w:val="000000"/>
        </w:rPr>
        <w:lastRenderedPageBreak/>
        <w:t>Judicial, órganos autónomos, partidos políticos, fideicomisos y fondos públicos, así como de cualquier persona física, moral o sindicato que reciba y ejerza recursos públicos o realice actos de autoridad en el ámbito federal, estatal y municipal,</w:t>
      </w:r>
      <w:r w:rsidRPr="00876448">
        <w:rPr>
          <w:rStyle w:val="Refdenotaalpie"/>
          <w:rFonts w:ascii="Palatino Linotype" w:hAnsi="Palatino Linotype"/>
          <w:i/>
          <w:color w:val="000000"/>
        </w:rPr>
        <w:footnoteReference w:id="2"/>
      </w:r>
      <w:r w:rsidRPr="00876448">
        <w:rPr>
          <w:rFonts w:ascii="Palatino Linotype" w:hAnsi="Palatino Linotype"/>
          <w:color w:val="000000"/>
        </w:rPr>
        <w:t>que se constituye como una herramienta fundamental para ejercer</w:t>
      </w:r>
      <w:r w:rsidRPr="00876448">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876448">
        <w:rPr>
          <w:rStyle w:val="Refdenotaalpie"/>
          <w:rFonts w:ascii="Palatino Linotype" w:hAnsi="Palatino Linotype"/>
          <w:i/>
          <w:color w:val="000000"/>
        </w:rPr>
        <w:footnoteReference w:id="3"/>
      </w:r>
      <w:r w:rsidRPr="00876448">
        <w:rPr>
          <w:rFonts w:ascii="Palatino Linotype" w:hAnsi="Palatino Linotype"/>
          <w:color w:val="000000"/>
        </w:rPr>
        <w:t>fomentando</w:t>
      </w:r>
      <w:r w:rsidRPr="00876448">
        <w:rPr>
          <w:rFonts w:ascii="Palatino Linotype" w:hAnsi="Palatino Linotype"/>
          <w:i/>
          <w:color w:val="000000"/>
        </w:rPr>
        <w:t xml:space="preserve"> la transparencia de las actividades estatales y </w:t>
      </w:r>
      <w:r w:rsidRPr="00876448">
        <w:rPr>
          <w:rFonts w:ascii="Palatino Linotype" w:hAnsi="Palatino Linotype"/>
          <w:color w:val="000000"/>
        </w:rPr>
        <w:t>promoviendo</w:t>
      </w:r>
      <w:r w:rsidRPr="00876448">
        <w:rPr>
          <w:rFonts w:ascii="Palatino Linotype" w:hAnsi="Palatino Linotype"/>
          <w:i/>
          <w:color w:val="000000"/>
        </w:rPr>
        <w:t xml:space="preserve"> la responsabilidad de los funcionarios sobre su gestión pública,</w:t>
      </w:r>
      <w:r w:rsidRPr="00876448">
        <w:rPr>
          <w:rStyle w:val="Refdenotaalpie"/>
          <w:rFonts w:ascii="Palatino Linotype" w:hAnsi="Palatino Linotype"/>
          <w:i/>
          <w:color w:val="000000"/>
        </w:rPr>
        <w:footnoteReference w:id="4"/>
      </w:r>
      <w:r w:rsidRPr="00876448">
        <w:rPr>
          <w:rFonts w:ascii="Palatino Linotype" w:hAnsi="Palatino Linotype"/>
          <w:color w:val="000000"/>
        </w:rPr>
        <w:t>que permite</w:t>
      </w:r>
      <w:r w:rsidRPr="00876448">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5D0D7D94" w14:textId="77777777" w:rsidR="00362D40" w:rsidRPr="00876448" w:rsidRDefault="00362D40" w:rsidP="00362D40">
      <w:pPr>
        <w:pStyle w:val="Prrafodelista"/>
        <w:tabs>
          <w:tab w:val="left" w:pos="0"/>
        </w:tabs>
        <w:spacing w:line="360" w:lineRule="auto"/>
        <w:ind w:left="0" w:right="49"/>
        <w:jc w:val="both"/>
        <w:rPr>
          <w:rFonts w:ascii="Palatino Linotype" w:eastAsia="MS Mincho" w:hAnsi="Palatino Linotype" w:cs="Times New Roman"/>
          <w:color w:val="000000"/>
        </w:rPr>
      </w:pPr>
    </w:p>
    <w:p w14:paraId="69977ADE" w14:textId="77777777" w:rsidR="00362D40" w:rsidRPr="00876448" w:rsidRDefault="00362D40" w:rsidP="00225668">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76448">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3518A43" w14:textId="77777777" w:rsidR="00362D40" w:rsidRPr="00876448" w:rsidRDefault="00362D40" w:rsidP="00362D40">
      <w:pPr>
        <w:pStyle w:val="Prrafodelista"/>
        <w:tabs>
          <w:tab w:val="left" w:pos="0"/>
        </w:tabs>
        <w:spacing w:line="360" w:lineRule="auto"/>
        <w:ind w:left="0" w:right="49"/>
        <w:jc w:val="both"/>
        <w:rPr>
          <w:rFonts w:ascii="Palatino Linotype" w:eastAsia="MS Mincho" w:hAnsi="Palatino Linotype" w:cs="Times New Roman"/>
          <w:color w:val="000000"/>
        </w:rPr>
      </w:pPr>
    </w:p>
    <w:p w14:paraId="1A321099" w14:textId="77777777" w:rsidR="00362D40" w:rsidRPr="00876448" w:rsidRDefault="00362D40" w:rsidP="00225668">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76448">
        <w:rPr>
          <w:rFonts w:ascii="Palatino Linotype" w:eastAsia="Times New Roman" w:hAnsi="Palatino Linotype"/>
        </w:rPr>
        <w:t xml:space="preserve">En el caso concreto que nos ocupa analizar, el particular requirió </w:t>
      </w:r>
      <w:r w:rsidRPr="00876448">
        <w:rPr>
          <w:rFonts w:ascii="Palatino Linotype" w:hAnsi="Palatino Linotype"/>
        </w:rPr>
        <w:t xml:space="preserve">en términos el listado de servidores públicos y recibos de pago correspondiente a la segunda quincena del mes de noviembre de dos mil dieciocho; </w:t>
      </w:r>
      <w:r w:rsidRPr="00876448">
        <w:rPr>
          <w:rFonts w:ascii="Palatino Linotype" w:eastAsia="Times New Roman" w:hAnsi="Palatino Linotype"/>
        </w:rPr>
        <w:t xml:space="preserve">siendo importante señalar  </w:t>
      </w:r>
      <w:r w:rsidRPr="00876448">
        <w:rPr>
          <w:rFonts w:ascii="Palatino Linotype" w:eastAsia="Times New Roman" w:hAnsi="Palatino Linotype"/>
          <w:b/>
        </w:rPr>
        <w:t>SUJETO OBLIGADO</w:t>
      </w:r>
      <w:r w:rsidRPr="00876448">
        <w:rPr>
          <w:rFonts w:ascii="Palatino Linotype" w:hAnsi="Palatino Linotype" w:cs="Arial"/>
          <w:szCs w:val="23"/>
        </w:rPr>
        <w:t xml:space="preserve"> omitió responder a las solicitudes de información, situación que constituye una afectación indiscutible al derecho humano de acceso a la </w:t>
      </w:r>
      <w:r w:rsidRPr="00876448">
        <w:rPr>
          <w:rFonts w:ascii="Palatino Linotype" w:hAnsi="Palatino Linotype" w:cs="Arial"/>
          <w:szCs w:val="23"/>
        </w:rPr>
        <w:lastRenderedPageBreak/>
        <w:t xml:space="preserve">información pública y en este sentido, el artículo primero Constitucional de forma clara y precisa dispone que como consecuencia de la obligación que tienen las autoridades de promover, respetar, proteger y garantizar el derecho humano, el Estado deberá </w:t>
      </w:r>
      <w:r w:rsidRPr="00876448">
        <w:rPr>
          <w:rFonts w:ascii="Palatino Linotype" w:hAnsi="Palatino Linotype" w:cs="Arial"/>
          <w:szCs w:val="23"/>
          <w:u w:val="single"/>
        </w:rPr>
        <w:t>prevenir, investigar, sancionar y reparar las violaciones a los derechos humanos</w:t>
      </w:r>
      <w:r w:rsidRPr="00876448">
        <w:rPr>
          <w:rFonts w:ascii="Palatino Linotype" w:hAnsi="Palatino Linotype" w:cs="Arial"/>
          <w:szCs w:val="23"/>
        </w:rPr>
        <w:t>.</w:t>
      </w:r>
    </w:p>
    <w:p w14:paraId="0DB3728F" w14:textId="77777777" w:rsidR="00362D40" w:rsidRPr="00876448" w:rsidRDefault="00362D40" w:rsidP="00362D40">
      <w:pPr>
        <w:pStyle w:val="Prrafodelista"/>
        <w:tabs>
          <w:tab w:val="left" w:pos="0"/>
        </w:tabs>
        <w:spacing w:line="360" w:lineRule="auto"/>
        <w:ind w:left="0" w:right="49"/>
        <w:jc w:val="both"/>
        <w:rPr>
          <w:rFonts w:ascii="Palatino Linotype" w:eastAsia="MS Mincho" w:hAnsi="Palatino Linotype" w:cs="Times New Roman"/>
          <w:color w:val="000000"/>
        </w:rPr>
      </w:pPr>
    </w:p>
    <w:p w14:paraId="383E9B89" w14:textId="2B1C624F" w:rsidR="00362D40" w:rsidRPr="00876448" w:rsidRDefault="00362D40" w:rsidP="00225668">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76448">
        <w:rPr>
          <w:rFonts w:ascii="Palatino Linotype" w:eastAsia="Times New Roman" w:hAnsi="Palatino Linotype"/>
        </w:rPr>
        <w:t xml:space="preserve">En este orden de ideas, la </w:t>
      </w:r>
      <w:r w:rsidRPr="00876448">
        <w:rPr>
          <w:rFonts w:ascii="Palatino Linotype" w:eastAsia="Times New Roman" w:hAnsi="Palatino Linotype"/>
          <w:b/>
        </w:rPr>
        <w:t xml:space="preserve">Ley de Transparencia y Acceso a la Información Pública del Estado de México y Municipios, </w:t>
      </w:r>
      <w:r w:rsidRPr="00876448">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876448">
        <w:rPr>
          <w:rFonts w:ascii="Palatino Linotype" w:eastAsia="Times New Roman" w:hAnsi="Palatino Linotype"/>
          <w:b/>
        </w:rPr>
        <w:t xml:space="preserve"> </w:t>
      </w:r>
      <w:r w:rsidRPr="00876448">
        <w:rPr>
          <w:rFonts w:ascii="Palatino Linotype" w:eastAsia="Times New Roman" w:hAnsi="Palatino Linotype"/>
        </w:rPr>
        <w:t xml:space="preserve">establece que </w:t>
      </w:r>
      <w:r w:rsidRPr="00876448">
        <w:rPr>
          <w:rFonts w:ascii="Palatino Linotype" w:eastAsia="Times New Roman" w:hAnsi="Palatino Linotype"/>
          <w:i/>
        </w:rPr>
        <w:t xml:space="preserve">el </w:t>
      </w:r>
      <w:r w:rsidRPr="00876448">
        <w:rPr>
          <w:rFonts w:ascii="Palatino Linotype" w:eastAsia="Times New Roman" w:hAnsi="Palatino Linotype"/>
          <w:i/>
          <w:u w:val="single"/>
        </w:rPr>
        <w:t>recurso de revisión</w:t>
      </w:r>
      <w:r w:rsidRPr="00876448">
        <w:rPr>
          <w:rFonts w:ascii="Palatino Linotype" w:eastAsia="Times New Roman" w:hAnsi="Palatino Linotype"/>
          <w:i/>
        </w:rPr>
        <w:t xml:space="preserve"> es la garantía secundaria mediante la cual se pretende reparar cualquier posible afectación al derecho de acceso a la información pública</w:t>
      </w:r>
      <w:r w:rsidRPr="00876448">
        <w:rPr>
          <w:rFonts w:ascii="Palatino Linotype" w:eastAsia="Times New Roman" w:hAnsi="Palatino Linotype"/>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552D8D2E" w14:textId="77777777" w:rsidR="00362D40" w:rsidRPr="00876448" w:rsidRDefault="00362D40" w:rsidP="00362D40">
      <w:pPr>
        <w:rPr>
          <w:lang w:val="es-MX" w:eastAsia="en-US"/>
        </w:rPr>
      </w:pPr>
    </w:p>
    <w:p w14:paraId="609EBAB3" w14:textId="7B288D4E" w:rsidR="00866BC1" w:rsidRPr="00876448" w:rsidRDefault="00866BC1" w:rsidP="00866BC1">
      <w:pPr>
        <w:pStyle w:val="Ttulo2"/>
        <w:rPr>
          <w:b w:val="0"/>
          <w:szCs w:val="24"/>
        </w:rPr>
      </w:pPr>
      <w:bookmarkStart w:id="81" w:name="_Toc1646408"/>
      <w:bookmarkStart w:id="82" w:name="_Toc33190605"/>
      <w:bookmarkEnd w:id="74"/>
      <w:r w:rsidRPr="00876448">
        <w:rPr>
          <w:szCs w:val="24"/>
        </w:rPr>
        <w:t>I</w:t>
      </w:r>
      <w:r w:rsidR="00362D40" w:rsidRPr="00876448">
        <w:rPr>
          <w:szCs w:val="24"/>
        </w:rPr>
        <w:t>I</w:t>
      </w:r>
      <w:r w:rsidRPr="00876448">
        <w:rPr>
          <w:szCs w:val="24"/>
        </w:rPr>
        <w:t xml:space="preserve">. De la </w:t>
      </w:r>
      <w:r w:rsidR="00362D40" w:rsidRPr="00876448">
        <w:rPr>
          <w:szCs w:val="24"/>
        </w:rPr>
        <w:t xml:space="preserve">falta de </w:t>
      </w:r>
      <w:r w:rsidRPr="00876448">
        <w:rPr>
          <w:szCs w:val="24"/>
        </w:rPr>
        <w:t>respuesta a la solicitud de información.</w:t>
      </w:r>
      <w:bookmarkEnd w:id="81"/>
      <w:bookmarkEnd w:id="82"/>
    </w:p>
    <w:p w14:paraId="446D3EA4" w14:textId="77777777" w:rsidR="00866BC1" w:rsidRPr="00876448" w:rsidRDefault="00866BC1" w:rsidP="00866BC1">
      <w:pPr>
        <w:rPr>
          <w:lang w:val="es-MX" w:eastAsia="en-US"/>
        </w:rPr>
      </w:pPr>
    </w:p>
    <w:p w14:paraId="38157D77" w14:textId="428C9343" w:rsidR="006F62FD" w:rsidRPr="00876448" w:rsidRDefault="00866BC1" w:rsidP="00225668">
      <w:pPr>
        <w:pStyle w:val="Prrafodelista"/>
        <w:numPr>
          <w:ilvl w:val="0"/>
          <w:numId w:val="1"/>
        </w:numPr>
        <w:spacing w:line="360" w:lineRule="auto"/>
        <w:ind w:left="0" w:firstLine="0"/>
        <w:jc w:val="both"/>
        <w:rPr>
          <w:rFonts w:ascii="Palatino Linotype" w:hAnsi="Palatino Linotype" w:cs="Arial"/>
        </w:rPr>
      </w:pPr>
      <w:r w:rsidRPr="00876448">
        <w:rPr>
          <w:rFonts w:ascii="Palatino Linotype" w:hAnsi="Palatino Linotype" w:cs="Arial"/>
        </w:rPr>
        <w:t xml:space="preserve">En primer término es necesario reiterar que en la solicitud </w:t>
      </w:r>
      <w:r w:rsidR="00D76A17" w:rsidRPr="00876448">
        <w:rPr>
          <w:rFonts w:ascii="Palatino Linotype" w:eastAsia="Calibri" w:hAnsi="Palatino Linotype" w:cs="Arial"/>
          <w:b/>
          <w:color w:val="000000" w:themeColor="text1"/>
          <w:lang w:val="es-ES"/>
        </w:rPr>
        <w:t>00299/IXTAPALU/IP/2019</w:t>
      </w:r>
      <w:r w:rsidRPr="00876448">
        <w:rPr>
          <w:rFonts w:ascii="Palatino Linotype" w:eastAsia="Calibri" w:hAnsi="Palatino Linotype" w:cs="Arial"/>
          <w:b/>
          <w:color w:val="000000" w:themeColor="text1"/>
          <w:lang w:val="es-ES"/>
        </w:rPr>
        <w:t xml:space="preserve"> </w:t>
      </w:r>
      <w:r w:rsidRPr="00876448">
        <w:rPr>
          <w:rFonts w:ascii="Palatino Linotype" w:hAnsi="Palatino Linotype" w:cs="Arial"/>
        </w:rPr>
        <w:t xml:space="preserve">requirió </w:t>
      </w:r>
      <w:r w:rsidR="000B0A74" w:rsidRPr="00876448">
        <w:rPr>
          <w:rFonts w:ascii="Palatino Linotype" w:hAnsi="Palatino Linotype" w:cs="Arial"/>
        </w:rPr>
        <w:t xml:space="preserve">la información </w:t>
      </w:r>
      <w:r w:rsidR="00E752FD" w:rsidRPr="00876448">
        <w:rPr>
          <w:rFonts w:ascii="Palatino Linotype" w:hAnsi="Palatino Linotype" w:cs="Arial"/>
        </w:rPr>
        <w:t xml:space="preserve"> a través de los siguientes cuestionamientos:</w:t>
      </w:r>
    </w:p>
    <w:p w14:paraId="2AC458A5" w14:textId="77777777" w:rsidR="00E752FD" w:rsidRPr="00876448" w:rsidRDefault="00E752FD" w:rsidP="00E752FD">
      <w:pPr>
        <w:pStyle w:val="Prrafodelista"/>
        <w:spacing w:line="360" w:lineRule="auto"/>
        <w:ind w:left="0"/>
        <w:jc w:val="both"/>
        <w:rPr>
          <w:rFonts w:ascii="Palatino Linotype" w:hAnsi="Palatino Linotype" w:cs="Arial"/>
        </w:rPr>
      </w:pPr>
    </w:p>
    <w:p w14:paraId="196648E5" w14:textId="75781FDB" w:rsidR="00E752FD" w:rsidRPr="00876448" w:rsidRDefault="00E752FD" w:rsidP="00E752FD">
      <w:pPr>
        <w:pStyle w:val="Prrafodelista"/>
        <w:numPr>
          <w:ilvl w:val="3"/>
          <w:numId w:val="1"/>
        </w:numPr>
        <w:spacing w:line="360" w:lineRule="auto"/>
        <w:ind w:left="567" w:right="567" w:firstLine="0"/>
        <w:jc w:val="both"/>
        <w:rPr>
          <w:rFonts w:ascii="Palatino Linotype" w:hAnsi="Palatino Linotype" w:cs="Arial"/>
        </w:rPr>
      </w:pPr>
      <w:r w:rsidRPr="00876448">
        <w:rPr>
          <w:rFonts w:ascii="Palatino Linotype" w:hAnsi="Palatino Linotype" w:cs="Arial"/>
        </w:rPr>
        <w:t xml:space="preserve">¿En el Municipio cuentan con la </w:t>
      </w:r>
      <w:r w:rsidR="006F62FD" w:rsidRPr="00876448">
        <w:rPr>
          <w:rFonts w:ascii="Palatino Linotype" w:hAnsi="Palatino Linotype"/>
          <w:color w:val="000000"/>
        </w:rPr>
        <w:t>Unidad</w:t>
      </w:r>
      <w:r w:rsidRPr="00876448">
        <w:rPr>
          <w:rFonts w:ascii="Palatino Linotype" w:hAnsi="Palatino Linotype"/>
          <w:color w:val="000000"/>
        </w:rPr>
        <w:t xml:space="preserve"> de Igualdad de Género y Erradicación de la Violencia</w:t>
      </w:r>
      <w:r w:rsidR="006F62FD" w:rsidRPr="00876448">
        <w:rPr>
          <w:rFonts w:ascii="Palatino Linotype" w:hAnsi="Palatino Linotype"/>
          <w:color w:val="000000"/>
        </w:rPr>
        <w:t xml:space="preserve">? </w:t>
      </w:r>
    </w:p>
    <w:p w14:paraId="26B5FAD7" w14:textId="4E2E0730" w:rsidR="00E752FD" w:rsidRPr="00876448" w:rsidRDefault="006F62FD" w:rsidP="00E752FD">
      <w:pPr>
        <w:pStyle w:val="Prrafodelista"/>
        <w:numPr>
          <w:ilvl w:val="0"/>
          <w:numId w:val="49"/>
        </w:numPr>
        <w:spacing w:line="360" w:lineRule="auto"/>
        <w:ind w:left="567" w:right="567" w:firstLine="0"/>
        <w:jc w:val="both"/>
        <w:rPr>
          <w:rFonts w:ascii="Palatino Linotype" w:hAnsi="Palatino Linotype" w:cs="Arial"/>
        </w:rPr>
      </w:pPr>
      <w:r w:rsidRPr="00876448">
        <w:rPr>
          <w:rFonts w:ascii="Palatino Linotype" w:hAnsi="Palatino Linotype"/>
          <w:color w:val="000000"/>
        </w:rPr>
        <w:lastRenderedPageBreak/>
        <w:t xml:space="preserve">En caso de contar con la Unidad, mencione </w:t>
      </w:r>
      <w:r w:rsidR="00E752FD" w:rsidRPr="00876448">
        <w:rPr>
          <w:rFonts w:ascii="Palatino Linotype" w:hAnsi="Palatino Linotype"/>
          <w:color w:val="000000"/>
        </w:rPr>
        <w:t>¿</w:t>
      </w:r>
      <w:r w:rsidRPr="00876448">
        <w:rPr>
          <w:rFonts w:ascii="Palatino Linotype" w:hAnsi="Palatino Linotype"/>
          <w:color w:val="000000"/>
        </w:rPr>
        <w:t xml:space="preserve">en qué fecha se creó y como está integrada? </w:t>
      </w:r>
    </w:p>
    <w:p w14:paraId="123909E6" w14:textId="56D688A3" w:rsidR="00E752FD" w:rsidRPr="00876448" w:rsidRDefault="006F62FD" w:rsidP="00E752FD">
      <w:pPr>
        <w:pStyle w:val="Prrafodelista"/>
        <w:numPr>
          <w:ilvl w:val="0"/>
          <w:numId w:val="49"/>
        </w:numPr>
        <w:spacing w:line="360" w:lineRule="auto"/>
        <w:ind w:left="567" w:right="567" w:firstLine="0"/>
        <w:jc w:val="both"/>
        <w:rPr>
          <w:rFonts w:ascii="Palatino Linotype" w:hAnsi="Palatino Linotype"/>
          <w:color w:val="000000"/>
        </w:rPr>
      </w:pPr>
      <w:r w:rsidRPr="00876448">
        <w:rPr>
          <w:rFonts w:ascii="Palatino Linotype" w:hAnsi="Palatino Linotype"/>
          <w:color w:val="000000"/>
        </w:rPr>
        <w:t>¿En su municipio cuentan con algún Protocolo para la prevención y atención a víctimas de acoso y hostigamiento sexual en la Administración Pública Municipal o similar, que haya sido aprobado mediante cabildo y cuyo objetivo sea el de establecer procedimientos apegados a los derechos humanos y legalidad vigente, a efecto de asesorar y orientar a la persona que considera haber sido agredida por actos de Acoso y Hostigamiento Sexual, dentro la Administración Pública Municipa</w:t>
      </w:r>
      <w:r w:rsidR="00E752FD" w:rsidRPr="00876448">
        <w:rPr>
          <w:rFonts w:ascii="Palatino Linotype" w:hAnsi="Palatino Linotype"/>
          <w:color w:val="000000"/>
        </w:rPr>
        <w:t>l?</w:t>
      </w:r>
    </w:p>
    <w:p w14:paraId="5B6E3268" w14:textId="76F3E183" w:rsidR="006F62FD" w:rsidRPr="00876448" w:rsidRDefault="006F62FD" w:rsidP="00E752FD">
      <w:pPr>
        <w:pStyle w:val="Prrafodelista"/>
        <w:numPr>
          <w:ilvl w:val="0"/>
          <w:numId w:val="49"/>
        </w:numPr>
        <w:spacing w:line="360" w:lineRule="auto"/>
        <w:ind w:left="567" w:right="567" w:firstLine="0"/>
        <w:jc w:val="both"/>
        <w:rPr>
          <w:rFonts w:ascii="Palatino Linotype" w:hAnsi="Palatino Linotype"/>
          <w:color w:val="000000"/>
        </w:rPr>
      </w:pPr>
      <w:r w:rsidRPr="00876448">
        <w:rPr>
          <w:rFonts w:ascii="Palatino Linotype" w:hAnsi="Palatino Linotype"/>
          <w:color w:val="000000"/>
        </w:rPr>
        <w:t>solicito el acuerdo mediante el cual fue aprobado y la gaceta donde haya sido publicado</w:t>
      </w:r>
      <w:r w:rsidR="00E752FD" w:rsidRPr="00876448">
        <w:rPr>
          <w:rFonts w:ascii="Palatino Linotype" w:hAnsi="Palatino Linotype"/>
          <w:color w:val="000000"/>
        </w:rPr>
        <w:t>.</w:t>
      </w:r>
    </w:p>
    <w:p w14:paraId="4B8E8B7A" w14:textId="77777777" w:rsidR="00E752FD" w:rsidRPr="00876448" w:rsidRDefault="00E752FD" w:rsidP="00E752FD">
      <w:pPr>
        <w:pStyle w:val="Prrafodelista"/>
        <w:spacing w:line="360" w:lineRule="auto"/>
        <w:ind w:left="2895"/>
        <w:jc w:val="both"/>
        <w:rPr>
          <w:rFonts w:ascii="Palatino Linotype" w:hAnsi="Palatino Linotype" w:cs="Arial"/>
        </w:rPr>
      </w:pPr>
    </w:p>
    <w:p w14:paraId="49898736" w14:textId="3DDFF22C" w:rsidR="00E752FD" w:rsidRPr="00876448" w:rsidRDefault="00E752FD" w:rsidP="00E752FD">
      <w:pPr>
        <w:pStyle w:val="Prrafodelista"/>
        <w:numPr>
          <w:ilvl w:val="0"/>
          <w:numId w:val="1"/>
        </w:numPr>
        <w:spacing w:before="240" w:after="240" w:line="360" w:lineRule="auto"/>
        <w:ind w:left="0" w:firstLine="0"/>
        <w:jc w:val="both"/>
        <w:rPr>
          <w:rFonts w:ascii="Palatino Linotype" w:hAnsi="Palatino Linotype"/>
        </w:rPr>
      </w:pPr>
      <w:bookmarkStart w:id="83" w:name="_Toc458528990"/>
      <w:bookmarkStart w:id="84" w:name="_Toc473812227"/>
      <w:bookmarkEnd w:id="65"/>
      <w:bookmarkEnd w:id="66"/>
      <w:r w:rsidRPr="00876448">
        <w:rPr>
          <w:rFonts w:ascii="Palatino Linotype" w:hAnsi="Palatino Linotype"/>
        </w:rPr>
        <w:t xml:space="preserve">Cabe señalar que el SUJETO OBLIGADO omitió responder pero mediante su informe justificado señaló la existencia de la Unidad a que se hace referencia y las actas de aprobación y toma de protesta, así mismo anexó el </w:t>
      </w:r>
      <w:proofErr w:type="spellStart"/>
      <w:r w:rsidRPr="00876448">
        <w:rPr>
          <w:rFonts w:ascii="Palatino Linotype" w:hAnsi="Palatino Linotype" w:cs="Arial"/>
          <w:color w:val="000000" w:themeColor="text1"/>
        </w:rPr>
        <w:t>el</w:t>
      </w:r>
      <w:proofErr w:type="spellEnd"/>
      <w:r w:rsidRPr="00876448">
        <w:rPr>
          <w:rFonts w:ascii="Palatino Linotype" w:hAnsi="Palatino Linotype" w:cs="Arial"/>
          <w:b/>
          <w:i/>
          <w:color w:val="000000" w:themeColor="text1"/>
        </w:rPr>
        <w:t xml:space="preserve"> “</w:t>
      </w:r>
      <w:r w:rsidRPr="00876448">
        <w:rPr>
          <w:rFonts w:ascii="Palatino Linotype" w:hAnsi="Palatino Linotype" w:cs="Arial"/>
          <w:i/>
          <w:color w:val="000000" w:themeColor="text1"/>
        </w:rPr>
        <w:t>ACTA DE LA DÉCIMA SEGUNDA SESIÓN ORDINARIA DEL SISTEMA MUNICIPAL PARA LA IGUALDAD DE TRATO y OPORTUNIDADES ENTRE MUJERES Y HOMBRES Y PARA PREVENIR ATENDER, SANCIONAR y ERRADICAR DE LA VIOLENCIA CONTRA LAS MUJERES</w:t>
      </w:r>
      <w:r w:rsidRPr="00876448">
        <w:rPr>
          <w:rFonts w:ascii="Palatino Linotype" w:hAnsi="Palatino Linotype" w:cs="Arial"/>
          <w:b/>
          <w:i/>
          <w:color w:val="000000" w:themeColor="text1"/>
        </w:rPr>
        <w:t xml:space="preserve">” </w:t>
      </w:r>
      <w:r w:rsidRPr="00876448">
        <w:rPr>
          <w:rFonts w:ascii="Palatino Linotype" w:hAnsi="Palatino Linotype" w:cs="Arial"/>
          <w:color w:val="000000" w:themeColor="text1"/>
        </w:rPr>
        <w:t>colmando así los requerimientos identificados con los incisos a y b), éste último de forma parcial.</w:t>
      </w:r>
    </w:p>
    <w:p w14:paraId="3543F881" w14:textId="77777777" w:rsidR="00E752FD" w:rsidRPr="00876448" w:rsidRDefault="00E752FD" w:rsidP="00E752FD">
      <w:pPr>
        <w:pStyle w:val="Prrafodelista"/>
        <w:spacing w:before="240" w:after="240" w:line="360" w:lineRule="auto"/>
        <w:ind w:left="0"/>
        <w:jc w:val="both"/>
        <w:rPr>
          <w:rFonts w:ascii="Palatino Linotype" w:hAnsi="Palatino Linotype"/>
        </w:rPr>
      </w:pPr>
    </w:p>
    <w:p w14:paraId="36967D8D" w14:textId="77777777" w:rsidR="00E752FD" w:rsidRPr="00876448" w:rsidRDefault="00E752FD" w:rsidP="00E752FD">
      <w:pPr>
        <w:pStyle w:val="Prrafodelista"/>
        <w:numPr>
          <w:ilvl w:val="0"/>
          <w:numId w:val="1"/>
        </w:numPr>
        <w:spacing w:before="240" w:after="240" w:line="360" w:lineRule="auto"/>
        <w:ind w:left="0" w:firstLine="0"/>
        <w:jc w:val="both"/>
        <w:rPr>
          <w:rFonts w:ascii="Palatino Linotype" w:hAnsi="Palatino Linotype"/>
        </w:rPr>
      </w:pPr>
      <w:r w:rsidRPr="00876448">
        <w:rPr>
          <w:rFonts w:ascii="Palatino Linotype" w:hAnsi="Palatino Linotype" w:cs="Arial"/>
          <w:lang w:val="es-MX"/>
        </w:rPr>
        <w:t xml:space="preserve">En atención a ello cabe destacar que el Derecho Humano de Acceso a la Información se colma una vez que se hace entrega del </w:t>
      </w:r>
      <w:r w:rsidRPr="00876448">
        <w:rPr>
          <w:rFonts w:ascii="Palatino Linotype" w:hAnsi="Palatino Linotype" w:cs="Arial"/>
          <w:b/>
          <w:u w:val="single"/>
          <w:lang w:val="es-MX"/>
        </w:rPr>
        <w:t>soporte documental</w:t>
      </w:r>
      <w:r w:rsidRPr="00876448">
        <w:rPr>
          <w:rFonts w:ascii="Palatino Linotype" w:hAnsi="Palatino Linotype" w:cs="Arial"/>
          <w:lang w:val="es-MX"/>
        </w:rPr>
        <w:t xml:space="preserve"> que el </w:t>
      </w:r>
      <w:r w:rsidRPr="00876448">
        <w:rPr>
          <w:rFonts w:ascii="Palatino Linotype" w:hAnsi="Palatino Linotype" w:cs="Arial"/>
          <w:b/>
          <w:lang w:val="es-MX"/>
        </w:rPr>
        <w:lastRenderedPageBreak/>
        <w:t>SUJETO OBLIGADO</w:t>
      </w:r>
      <w:r w:rsidRPr="00876448">
        <w:rPr>
          <w:rFonts w:ascii="Palatino Linotype" w:hAnsi="Palatino Linotype" w:cs="Arial"/>
          <w:lang w:val="es-MX"/>
        </w:rPr>
        <w:t xml:space="preserve"> posee, genera o administra en el ejercicio de sus atribuciones, es decir, para respetar adecuadamente el derecho se necesita que el </w:t>
      </w:r>
      <w:r w:rsidRPr="00876448">
        <w:rPr>
          <w:rFonts w:ascii="Palatino Linotype" w:hAnsi="Palatino Linotype" w:cs="Arial"/>
          <w:b/>
          <w:lang w:val="es-MX"/>
        </w:rPr>
        <w:t>SUJETO OBLIGADO</w:t>
      </w:r>
      <w:r w:rsidRPr="00876448">
        <w:rPr>
          <w:rFonts w:ascii="Palatino Linotype" w:hAnsi="Palatino Linotype" w:cs="Arial"/>
          <w:lang w:val="es-MX"/>
        </w:rPr>
        <w:t xml:space="preserve"> haga entrega de la información requerida o explique el procedimiento preciso que debe realizar la persona para acceder a la información en cuestión.</w:t>
      </w:r>
    </w:p>
    <w:p w14:paraId="465B6D0E" w14:textId="77777777" w:rsidR="00E752FD" w:rsidRPr="00876448" w:rsidRDefault="00E752FD" w:rsidP="00E752FD">
      <w:pPr>
        <w:pStyle w:val="Prrafodelista"/>
        <w:spacing w:before="240" w:after="360"/>
        <w:ind w:left="0"/>
        <w:jc w:val="both"/>
        <w:rPr>
          <w:rFonts w:cs="Arial"/>
          <w:lang w:val="es-MX"/>
        </w:rPr>
      </w:pPr>
    </w:p>
    <w:p w14:paraId="3C737BF7" w14:textId="77777777" w:rsidR="00E752FD" w:rsidRPr="00876448" w:rsidRDefault="00E752FD" w:rsidP="00E752FD">
      <w:pPr>
        <w:pStyle w:val="Prrafodelista"/>
        <w:numPr>
          <w:ilvl w:val="0"/>
          <w:numId w:val="1"/>
        </w:numPr>
        <w:tabs>
          <w:tab w:val="left" w:pos="0"/>
        </w:tabs>
        <w:spacing w:line="360" w:lineRule="auto"/>
        <w:ind w:left="0" w:firstLine="0"/>
        <w:jc w:val="both"/>
        <w:rPr>
          <w:rFonts w:ascii="Palatino Linotype" w:eastAsia="Times New Roman" w:hAnsi="Palatino Linotype" w:cs="Arial"/>
          <w:color w:val="000000" w:themeColor="text1"/>
        </w:rPr>
      </w:pPr>
      <w:r w:rsidRPr="00876448">
        <w:rPr>
          <w:rFonts w:ascii="Palatino Linotype" w:hAnsi="Palatino Linotype"/>
          <w:color w:val="000000" w:themeColor="text1"/>
        </w:rPr>
        <w:t xml:space="preserve">En ese sentido, el derecho a la información constituye una prerrogativa a acceder a documentación en poder de los Sujetos Obligados. Sirve de apoyo a lo anterior la definición de derecho a la información de Ernesto Villanueva </w:t>
      </w:r>
      <w:proofErr w:type="spellStart"/>
      <w:r w:rsidRPr="00876448">
        <w:rPr>
          <w:rFonts w:ascii="Palatino Linotype" w:hAnsi="Palatino Linotype"/>
          <w:color w:val="000000" w:themeColor="text1"/>
        </w:rPr>
        <w:t>Villanueva</w:t>
      </w:r>
      <w:proofErr w:type="spellEnd"/>
      <w:r w:rsidRPr="00876448">
        <w:rPr>
          <w:rFonts w:ascii="Palatino Linotype" w:hAnsi="Palatino Linotype"/>
          <w:color w:val="000000" w:themeColor="text1"/>
        </w:rPr>
        <w:t xml:space="preserve"> que dice: “</w:t>
      </w:r>
      <w:r w:rsidRPr="00876448">
        <w:rPr>
          <w:rFonts w:ascii="Palatino Linotype" w:hAnsi="Palatino Linotype"/>
          <w:i/>
          <w:iCs/>
          <w:color w:val="000000" w:themeColor="text1"/>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w:t>
      </w:r>
      <w:r w:rsidRPr="00876448">
        <w:rPr>
          <w:rStyle w:val="Refdenotaalpie"/>
          <w:rFonts w:ascii="Palatino Linotype" w:hAnsi="Palatino Linotype"/>
          <w:i/>
          <w:iCs/>
          <w:color w:val="000000" w:themeColor="text1"/>
        </w:rPr>
        <w:footnoteReference w:id="5"/>
      </w:r>
      <w:r w:rsidRPr="00876448">
        <w:rPr>
          <w:rFonts w:ascii="Palatino Linotype" w:hAnsi="Palatino Linotype"/>
          <w:i/>
          <w:iCs/>
          <w:color w:val="000000" w:themeColor="text1"/>
        </w:rPr>
        <w:t>.</w:t>
      </w:r>
    </w:p>
    <w:p w14:paraId="35679051" w14:textId="77777777" w:rsidR="00E752FD" w:rsidRPr="00876448" w:rsidRDefault="00E752FD" w:rsidP="00E752FD">
      <w:pPr>
        <w:pStyle w:val="Prrafodelista"/>
        <w:tabs>
          <w:tab w:val="left" w:pos="0"/>
        </w:tabs>
        <w:spacing w:line="360" w:lineRule="auto"/>
        <w:ind w:left="0"/>
        <w:jc w:val="both"/>
        <w:rPr>
          <w:rFonts w:ascii="Palatino Linotype" w:eastAsia="Times New Roman" w:hAnsi="Palatino Linotype" w:cs="Arial"/>
          <w:color w:val="000000" w:themeColor="text1"/>
        </w:rPr>
      </w:pPr>
    </w:p>
    <w:p w14:paraId="6118483E" w14:textId="77777777" w:rsidR="00E752FD" w:rsidRPr="00876448" w:rsidRDefault="00E752FD" w:rsidP="00E752FD">
      <w:pPr>
        <w:pStyle w:val="Prrafodelista"/>
        <w:numPr>
          <w:ilvl w:val="0"/>
          <w:numId w:val="1"/>
        </w:numPr>
        <w:spacing w:before="240" w:after="360" w:line="360" w:lineRule="auto"/>
        <w:ind w:left="0" w:firstLine="0"/>
        <w:jc w:val="both"/>
        <w:rPr>
          <w:rFonts w:ascii="Palatino Linotype" w:hAnsi="Palatino Linotype" w:cs="Arial"/>
          <w:lang w:val="es-MX"/>
        </w:rPr>
      </w:pPr>
      <w:r w:rsidRPr="00876448">
        <w:rPr>
          <w:rFonts w:ascii="Palatino Linotype" w:hAnsi="Palatino Linotype"/>
          <w:color w:val="000000" w:themeColor="text1"/>
        </w:rPr>
        <w:t>En esa virtud, -se reitera-el</w:t>
      </w:r>
      <w:r w:rsidRPr="00876448">
        <w:rPr>
          <w:rStyle w:val="apple-converted-space"/>
          <w:rFonts w:ascii="Palatino Linotype" w:hAnsi="Palatino Linotype"/>
          <w:color w:val="000000" w:themeColor="text1"/>
        </w:rPr>
        <w:t xml:space="preserve"> </w:t>
      </w:r>
      <w:r w:rsidRPr="00876448">
        <w:rPr>
          <w:rFonts w:ascii="Palatino Linotype" w:hAnsi="Palatino Linotype"/>
          <w:b/>
          <w:bCs/>
          <w:color w:val="000000" w:themeColor="text1"/>
        </w:rPr>
        <w:t>SUJETO OBLIGADO</w:t>
      </w:r>
      <w:r w:rsidRPr="00876448">
        <w:rPr>
          <w:rStyle w:val="apple-converted-space"/>
          <w:rFonts w:ascii="Palatino Linotype" w:hAnsi="Palatino Linotype"/>
          <w:color w:val="000000" w:themeColor="text1"/>
        </w:rPr>
        <w:t xml:space="preserve"> </w:t>
      </w:r>
      <w:r w:rsidRPr="00876448">
        <w:rPr>
          <w:rFonts w:ascii="Palatino Linotype" w:hAnsi="Palatino Linotype"/>
          <w:color w:val="000000" w:themeColor="text1"/>
        </w:rPr>
        <w:t>está constreñido a entregar los documentos en los que conste la información que sea generada, poseída o administrada en el ejercicio de sus atribuciones.</w:t>
      </w:r>
    </w:p>
    <w:p w14:paraId="7B986409" w14:textId="77777777" w:rsidR="00E752FD" w:rsidRPr="00876448" w:rsidRDefault="00E752FD" w:rsidP="00E752FD">
      <w:pPr>
        <w:pStyle w:val="Prrafodelista"/>
        <w:spacing w:before="240" w:after="360"/>
        <w:ind w:left="0"/>
        <w:jc w:val="both"/>
        <w:rPr>
          <w:rFonts w:ascii="Palatino Linotype" w:hAnsi="Palatino Linotype" w:cs="Arial"/>
          <w:lang w:val="es-MX"/>
        </w:rPr>
      </w:pPr>
    </w:p>
    <w:p w14:paraId="2042B498" w14:textId="77777777" w:rsidR="00E752FD" w:rsidRPr="00876448" w:rsidRDefault="00E752FD" w:rsidP="00E752FD">
      <w:pPr>
        <w:pStyle w:val="Prrafodelista"/>
        <w:numPr>
          <w:ilvl w:val="0"/>
          <w:numId w:val="1"/>
        </w:numPr>
        <w:spacing w:line="360" w:lineRule="auto"/>
        <w:ind w:left="0" w:right="49" w:firstLine="0"/>
        <w:jc w:val="both"/>
        <w:rPr>
          <w:rFonts w:ascii="Palatino Linotype" w:eastAsia="Calibri" w:hAnsi="Palatino Linotype" w:cs="Arial"/>
          <w:lang w:val="es-ES"/>
        </w:rPr>
      </w:pPr>
      <w:r w:rsidRPr="00876448">
        <w:rPr>
          <w:rFonts w:ascii="Palatino Linotype" w:hAnsi="Palatino Linotype"/>
          <w:color w:val="000000" w:themeColor="text1"/>
        </w:rPr>
        <w:t xml:space="preserve">Robustece lo anterior expuesto el primer párrafo del artículo 160 de la </w:t>
      </w:r>
      <w:r w:rsidRPr="00876448">
        <w:rPr>
          <w:rFonts w:ascii="Palatino Linotype" w:hAnsi="Palatino Linotype"/>
          <w:b/>
        </w:rPr>
        <w:t xml:space="preserve">Ley de Transparencia y Acceso a la Información Pública del Estado de México y Municipios, </w:t>
      </w:r>
      <w:r w:rsidRPr="00876448">
        <w:rPr>
          <w:rFonts w:ascii="Palatino Linotype" w:hAnsi="Palatino Linotype" w:cs="Tahoma"/>
        </w:rPr>
        <w:t>que a la letra dispone:</w:t>
      </w:r>
    </w:p>
    <w:p w14:paraId="3A16E07E" w14:textId="77777777" w:rsidR="00E752FD" w:rsidRPr="00876448" w:rsidRDefault="00E752FD" w:rsidP="00E752FD">
      <w:pPr>
        <w:pStyle w:val="Prrafodelista"/>
        <w:spacing w:before="240" w:after="360"/>
        <w:ind w:left="0"/>
        <w:jc w:val="both"/>
        <w:rPr>
          <w:rFonts w:ascii="Palatino Linotype" w:hAnsi="Palatino Linotype" w:cs="Arial"/>
          <w:lang w:val="es-MX"/>
        </w:rPr>
      </w:pPr>
    </w:p>
    <w:p w14:paraId="1AAF213C" w14:textId="77777777" w:rsidR="00E752FD" w:rsidRPr="00876448" w:rsidRDefault="00E752FD" w:rsidP="00E752FD">
      <w:pPr>
        <w:pStyle w:val="Prrafodelista"/>
        <w:spacing w:before="240" w:after="360" w:line="360" w:lineRule="auto"/>
        <w:ind w:left="567" w:right="567"/>
        <w:jc w:val="both"/>
        <w:rPr>
          <w:rFonts w:ascii="Palatino Linotype" w:hAnsi="Palatino Linotype" w:cs="Arial"/>
          <w:i/>
          <w:sz w:val="22"/>
          <w:szCs w:val="22"/>
          <w:lang w:val="es-MX"/>
        </w:rPr>
      </w:pPr>
      <w:r w:rsidRPr="00876448">
        <w:rPr>
          <w:rFonts w:ascii="Palatino Linotype" w:hAnsi="Palatino Linotype"/>
          <w:b/>
          <w:i/>
          <w:sz w:val="22"/>
          <w:szCs w:val="22"/>
        </w:rPr>
        <w:t>Artículo 160.</w:t>
      </w:r>
      <w:r w:rsidRPr="00876448">
        <w:rPr>
          <w:rFonts w:ascii="Palatino Linotype" w:hAnsi="Palatino Linotype"/>
          <w:i/>
          <w:sz w:val="22"/>
          <w:szCs w:val="22"/>
        </w:rPr>
        <w:t xml:space="preserve"> Los sujetos obligados deberán otorgar acceso a los documentos que se encuentren en sus archivos o que estén obligados a documentar de acuerdo con sus </w:t>
      </w:r>
      <w:r w:rsidRPr="00876448">
        <w:rPr>
          <w:rFonts w:ascii="Palatino Linotype" w:hAnsi="Palatino Linotype"/>
          <w:i/>
          <w:sz w:val="22"/>
          <w:szCs w:val="22"/>
        </w:rPr>
        <w:lastRenderedPageBreak/>
        <w:t>facultades, competencias o funciones en el formato que el solicitante manifieste, de entre aquellos formatos existentes, conforme a las características físicas de la información o del lugar donde se encuentre así lo permita.</w:t>
      </w:r>
    </w:p>
    <w:p w14:paraId="4B9ABE02" w14:textId="77777777" w:rsidR="00E752FD" w:rsidRPr="00876448" w:rsidRDefault="00E752FD" w:rsidP="00E752FD">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0A7829F2" w14:textId="77777777" w:rsidR="00E752FD" w:rsidRPr="00876448" w:rsidRDefault="00E752FD" w:rsidP="00E752FD">
      <w:pPr>
        <w:pStyle w:val="Prrafodelista"/>
        <w:numPr>
          <w:ilvl w:val="0"/>
          <w:numId w:val="1"/>
        </w:numPr>
        <w:spacing w:line="360" w:lineRule="auto"/>
        <w:ind w:left="0" w:firstLine="0"/>
        <w:jc w:val="both"/>
        <w:rPr>
          <w:rFonts w:ascii="Palatino Linotype" w:hAnsi="Palatino Linotype"/>
          <w:lang w:eastAsia="es-MX"/>
        </w:rPr>
      </w:pPr>
      <w:r w:rsidRPr="00876448">
        <w:rPr>
          <w:rFonts w:ascii="Palatino Linotype" w:eastAsia="MS Mincho" w:hAnsi="Palatino Linotype" w:cs="Times New Roman"/>
        </w:rPr>
        <w:t>En atención a lo anterior expuesto es pertinente señalar que el párrafo primero del artículo 11 de la</w:t>
      </w:r>
      <w:r w:rsidRPr="00876448">
        <w:rPr>
          <w:rFonts w:ascii="Palatino Linotype" w:hAnsi="Palatino Linotype"/>
        </w:rPr>
        <w:t xml:space="preserve"> </w:t>
      </w:r>
      <w:r w:rsidRPr="00876448">
        <w:rPr>
          <w:rFonts w:ascii="Palatino Linotype" w:hAnsi="Palatino Linotype"/>
          <w:b/>
        </w:rPr>
        <w:t>Ley de Transparencia y Acceso a la Información Pública del Estado de México y Municipios</w:t>
      </w:r>
      <w:r w:rsidRPr="00876448">
        <w:rPr>
          <w:rFonts w:ascii="Palatino Linotype" w:hAnsi="Palatino Linotype"/>
        </w:rPr>
        <w:t xml:space="preserve"> , misma que dispone las formas en que se habrá de generar, publicar y hacer entrega de la información al señalar que </w:t>
      </w:r>
      <w:r w:rsidRPr="00876448">
        <w:rPr>
          <w:rFonts w:ascii="Palatino Linotype" w:eastAsia="Calibri" w:hAnsi="Palatino Linotype" w:cs="Arial"/>
          <w:lang w:val="es-ES"/>
        </w:rPr>
        <w:t>“</w:t>
      </w:r>
      <w:r w:rsidRPr="00876448">
        <w:rPr>
          <w:rFonts w:ascii="Palatino Linotype" w:hAnsi="Palatino Linotype"/>
          <w:i/>
        </w:rPr>
        <w:t xml:space="preserve">En la generación, publicación y </w:t>
      </w:r>
      <w:r w:rsidRPr="00876448">
        <w:rPr>
          <w:rFonts w:ascii="Palatino Linotype" w:hAnsi="Palatino Linotype"/>
          <w:b/>
          <w:i/>
          <w:u w:val="single"/>
        </w:rPr>
        <w:t>entrega de información</w:t>
      </w:r>
      <w:r w:rsidRPr="00876448">
        <w:rPr>
          <w:rFonts w:ascii="Palatino Linotype" w:hAnsi="Palatino Linotype"/>
          <w:i/>
        </w:rPr>
        <w:t xml:space="preserve"> se deberá garantizar que ésta sea accesible, actualizada, </w:t>
      </w:r>
      <w:r w:rsidRPr="00876448">
        <w:rPr>
          <w:rFonts w:ascii="Palatino Linotype" w:hAnsi="Palatino Linotype"/>
          <w:b/>
          <w:i/>
          <w:u w:val="single"/>
        </w:rPr>
        <w:t>completa</w:t>
      </w:r>
      <w:r w:rsidRPr="00876448">
        <w:rPr>
          <w:rFonts w:ascii="Palatino Linotype" w:hAnsi="Palatino Linotype"/>
          <w:i/>
        </w:rPr>
        <w:t xml:space="preserve">, congruente, confiable, verificable, veraz, </w:t>
      </w:r>
      <w:r w:rsidRPr="00876448">
        <w:rPr>
          <w:rFonts w:ascii="Palatino Linotype" w:hAnsi="Palatino Linotype"/>
          <w:b/>
          <w:i/>
          <w:u w:val="single"/>
        </w:rPr>
        <w:t>integral</w:t>
      </w:r>
      <w:r w:rsidRPr="00876448">
        <w:rPr>
          <w:rFonts w:ascii="Palatino Linotype" w:hAnsi="Palatino Linotype"/>
          <w:i/>
        </w:rPr>
        <w:t>,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3EEDECE0" w14:textId="77777777" w:rsidR="00E752FD" w:rsidRPr="00876448" w:rsidRDefault="00E752FD" w:rsidP="00E752FD">
      <w:pPr>
        <w:pStyle w:val="Prrafodelista"/>
        <w:spacing w:before="240" w:line="360" w:lineRule="auto"/>
        <w:ind w:left="0" w:right="49"/>
        <w:jc w:val="both"/>
        <w:rPr>
          <w:rFonts w:ascii="Palatino Linotype" w:eastAsia="Calibri" w:hAnsi="Palatino Linotype" w:cs="Arial"/>
          <w:lang w:val="es-ES"/>
        </w:rPr>
      </w:pPr>
    </w:p>
    <w:p w14:paraId="48A51D8C" w14:textId="77777777" w:rsidR="00E752FD" w:rsidRPr="00876448" w:rsidRDefault="00E752FD" w:rsidP="00E752FD">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876448">
        <w:rPr>
          <w:rFonts w:ascii="Palatino Linotype" w:eastAsia="MS Mincho" w:hAnsi="Palatino Linotype" w:cs="Times New Roman"/>
        </w:rPr>
        <w:t xml:space="preserve">De ello se advierte que la respuesta de todos los Sujetos Obligados a una solicitud de Acceso a la Información Pública debe ser completa </w:t>
      </w:r>
      <w:r w:rsidRPr="00876448">
        <w:rPr>
          <w:rFonts w:ascii="Palatino Linotype" w:hAnsi="Palatino Linotype"/>
        </w:rPr>
        <w:t>confiable, accesible, verificable, veraz, integral</w:t>
      </w:r>
      <w:r w:rsidRPr="00876448">
        <w:rPr>
          <w:rFonts w:ascii="Palatino Linotype" w:eastAsia="MS Mincho" w:hAnsi="Palatino Linotype" w:cs="Times New Roman"/>
        </w:rPr>
        <w:t xml:space="preserve"> y congruente con lo requerido, de lo contrario se contravendría el artículo 11 de la Ley de Transparencia Local.</w:t>
      </w:r>
    </w:p>
    <w:p w14:paraId="016B6B57" w14:textId="77777777" w:rsidR="00E752FD" w:rsidRPr="00876448" w:rsidRDefault="00E752FD" w:rsidP="00E752FD">
      <w:pPr>
        <w:pStyle w:val="Prrafodelista"/>
        <w:spacing w:before="240" w:after="240" w:line="360" w:lineRule="auto"/>
        <w:ind w:left="0" w:right="49"/>
        <w:jc w:val="both"/>
        <w:rPr>
          <w:rFonts w:ascii="Palatino Linotype" w:eastAsia="Calibri" w:hAnsi="Palatino Linotype" w:cs="Arial"/>
          <w:u w:val="single"/>
          <w:lang w:val="es-ES"/>
        </w:rPr>
      </w:pPr>
    </w:p>
    <w:p w14:paraId="1101962A" w14:textId="77777777" w:rsidR="00E752FD" w:rsidRPr="00876448" w:rsidRDefault="00E752FD" w:rsidP="00E752FD">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876448">
        <w:rPr>
          <w:rFonts w:ascii="Palatino Linotype" w:hAnsi="Palatino Linotype"/>
          <w:lang w:eastAsia="es-MX"/>
        </w:rPr>
        <w:t xml:space="preserve">Bajo ese tenor se concluye que es obligación de todas las autoridades, promover, respetar y garantizar los derechos humanos, entre ellos el de acceso a la información pública, por lo que la falta de respuesta, </w:t>
      </w:r>
      <w:r w:rsidRPr="00876448">
        <w:rPr>
          <w:rFonts w:ascii="Palatino Linotype" w:hAnsi="Palatino Linotype"/>
          <w:b/>
          <w:u w:val="single"/>
          <w:lang w:eastAsia="es-MX"/>
        </w:rPr>
        <w:t>las respuestas imprecisas</w:t>
      </w:r>
      <w:r w:rsidRPr="00876448">
        <w:rPr>
          <w:rFonts w:ascii="Palatino Linotype" w:hAnsi="Palatino Linotype"/>
          <w:lang w:eastAsia="es-MX"/>
        </w:rPr>
        <w:t xml:space="preserve">, incompletas, o que no corresponden a lo solicitado </w:t>
      </w:r>
      <w:r w:rsidRPr="00876448">
        <w:rPr>
          <w:rFonts w:ascii="Palatino Linotype" w:hAnsi="Palatino Linotype"/>
          <w:b/>
          <w:u w:val="single"/>
          <w:lang w:eastAsia="es-MX"/>
        </w:rPr>
        <w:t>generan una afectación inicial susceptible de ser reparada mediante el recurso de revisión</w:t>
      </w:r>
      <w:r w:rsidRPr="00876448">
        <w:rPr>
          <w:rFonts w:ascii="Palatino Linotype" w:hAnsi="Palatino Linotype"/>
          <w:lang w:eastAsia="es-MX"/>
        </w:rPr>
        <w:t>.</w:t>
      </w:r>
    </w:p>
    <w:p w14:paraId="7DEB4BDD" w14:textId="77777777" w:rsidR="00E752FD" w:rsidRPr="00876448" w:rsidRDefault="00E752FD" w:rsidP="00E752FD">
      <w:pPr>
        <w:pStyle w:val="Prrafodelista"/>
        <w:spacing w:before="240" w:after="240" w:line="360" w:lineRule="auto"/>
        <w:ind w:left="0"/>
        <w:jc w:val="both"/>
        <w:rPr>
          <w:rFonts w:ascii="Palatino Linotype" w:hAnsi="Palatino Linotype"/>
        </w:rPr>
      </w:pPr>
    </w:p>
    <w:p w14:paraId="533C5F84" w14:textId="77777777" w:rsidR="00E752FD" w:rsidRPr="00876448" w:rsidRDefault="00E752FD" w:rsidP="00E752FD">
      <w:pPr>
        <w:pStyle w:val="Prrafodelista"/>
        <w:numPr>
          <w:ilvl w:val="0"/>
          <w:numId w:val="1"/>
        </w:numPr>
        <w:spacing w:before="240" w:after="240" w:line="360" w:lineRule="auto"/>
        <w:ind w:left="0" w:firstLine="0"/>
        <w:jc w:val="both"/>
        <w:rPr>
          <w:rFonts w:ascii="Palatino Linotype" w:hAnsi="Palatino Linotype"/>
        </w:rPr>
      </w:pPr>
      <w:r w:rsidRPr="00876448">
        <w:rPr>
          <w:rFonts w:ascii="Palatino Linotype" w:hAnsi="Palatino Linotype"/>
        </w:rPr>
        <w:t xml:space="preserve">De esta forma, es de precisar que se obvia el análisis de la competencia por parte del </w:t>
      </w:r>
      <w:r w:rsidRPr="00876448">
        <w:rPr>
          <w:rFonts w:ascii="Palatino Linotype" w:hAnsi="Palatino Linotype"/>
          <w:b/>
        </w:rPr>
        <w:t>SUJETO OBLIGADO</w:t>
      </w:r>
      <w:r w:rsidRPr="00876448">
        <w:rPr>
          <w:rFonts w:ascii="Palatino Linotype" w:hAnsi="Palatino Linotype"/>
        </w:rPr>
        <w:t>, para generar, administrar o poseer la información solicitada, dado que éste ha asumido la misma, en razón de que en su informe justificado señala que ésta ya existe en sus archivos.</w:t>
      </w:r>
    </w:p>
    <w:p w14:paraId="4E292F0F" w14:textId="77777777" w:rsidR="00E752FD" w:rsidRPr="00876448" w:rsidRDefault="00E752FD" w:rsidP="00E752FD">
      <w:pPr>
        <w:pStyle w:val="Prrafodelista"/>
        <w:spacing w:before="240" w:after="240" w:line="360" w:lineRule="auto"/>
        <w:ind w:left="0"/>
        <w:jc w:val="both"/>
        <w:rPr>
          <w:rFonts w:ascii="Palatino Linotype" w:hAnsi="Palatino Linotype"/>
        </w:rPr>
      </w:pPr>
    </w:p>
    <w:p w14:paraId="1CFF1FB4" w14:textId="77777777" w:rsidR="00E752FD" w:rsidRPr="00876448" w:rsidRDefault="00E752FD" w:rsidP="00E752FD">
      <w:pPr>
        <w:pStyle w:val="Prrafodelista"/>
        <w:numPr>
          <w:ilvl w:val="0"/>
          <w:numId w:val="1"/>
        </w:numPr>
        <w:spacing w:before="240" w:after="240" w:line="360" w:lineRule="auto"/>
        <w:ind w:left="0" w:firstLine="0"/>
        <w:jc w:val="both"/>
        <w:rPr>
          <w:rFonts w:ascii="Palatino Linotype" w:hAnsi="Palatino Linotype"/>
        </w:rPr>
      </w:pPr>
      <w:r w:rsidRPr="00876448">
        <w:rPr>
          <w:rFonts w:ascii="Palatino Linotype" w:hAnsi="Palatino Linotype"/>
        </w:rPr>
        <w:t xml:space="preserve">En efecto, el hecho de que </w:t>
      </w:r>
      <w:r w:rsidRPr="00876448">
        <w:rPr>
          <w:rFonts w:ascii="Palatino Linotype" w:hAnsi="Palatino Linotype"/>
          <w:b/>
        </w:rPr>
        <w:t>EL SUJETO OBLIGADO</w:t>
      </w:r>
      <w:r w:rsidRPr="00876448">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026FFA49" w14:textId="77777777" w:rsidR="00E752FD" w:rsidRPr="00876448" w:rsidRDefault="00E752FD" w:rsidP="00E752FD">
      <w:pPr>
        <w:pStyle w:val="Prrafodelista"/>
        <w:spacing w:before="240" w:after="240" w:line="360" w:lineRule="auto"/>
        <w:ind w:left="0"/>
        <w:jc w:val="both"/>
        <w:rPr>
          <w:rFonts w:ascii="Palatino Linotype" w:hAnsi="Palatino Linotype"/>
        </w:rPr>
      </w:pPr>
    </w:p>
    <w:p w14:paraId="1CE17759" w14:textId="77777777" w:rsidR="00E752FD" w:rsidRPr="00876448" w:rsidRDefault="00E752FD" w:rsidP="00E752FD">
      <w:pPr>
        <w:pStyle w:val="Prrafodelista"/>
        <w:numPr>
          <w:ilvl w:val="0"/>
          <w:numId w:val="1"/>
        </w:numPr>
        <w:spacing w:before="240" w:after="240" w:line="360" w:lineRule="auto"/>
        <w:ind w:left="0" w:firstLine="0"/>
        <w:jc w:val="both"/>
        <w:rPr>
          <w:rFonts w:ascii="Palatino Linotype" w:hAnsi="Palatino Linotype"/>
        </w:rPr>
      </w:pPr>
      <w:r w:rsidRPr="00876448">
        <w:rPr>
          <w:rFonts w:ascii="Palatino Linotype" w:hAnsi="Palatino Linotype"/>
        </w:rPr>
        <w:t xml:space="preserve">De hecho, el estudio de la naturaleza jurídica de la información pública solicitada, tiene por objeto determinar si ésta la genera, posee o administra el </w:t>
      </w:r>
      <w:r w:rsidRPr="00876448">
        <w:rPr>
          <w:rFonts w:ascii="Palatino Linotype" w:hAnsi="Palatino Linotype"/>
          <w:b/>
        </w:rPr>
        <w:t>SUJETO OBLIGADO</w:t>
      </w:r>
      <w:r w:rsidRPr="00876448">
        <w:rPr>
          <w:rFonts w:ascii="Palatino Linotype" w:hAnsi="Palatino Linotype"/>
        </w:rPr>
        <w:t>; sin embargo, en aquellos casos en que éste la asume; en virtud de que da respuesta que si obra en su poder un inventario, pero esta no ha sido auditada; por consiguiente, a nada práctico nos conduciría su estudio, ya que se insiste, dicha información, fue asumida por el mismo; por lo que, la genera, posee y administra, en ejercicio de sus funciones de derecho público, motivo por el cual, se actualiza el supuesto jurídico, previsto en el artículo 12 de la Ley de la materia, anteriormente referido.</w:t>
      </w:r>
    </w:p>
    <w:p w14:paraId="10AC46FC" w14:textId="77777777" w:rsidR="00E752FD" w:rsidRPr="00876448" w:rsidRDefault="00E752FD" w:rsidP="00E752FD">
      <w:pPr>
        <w:pStyle w:val="Prrafodelista"/>
        <w:ind w:left="0"/>
        <w:rPr>
          <w:rFonts w:ascii="Palatino Linotype" w:hAnsi="Palatino Linotype"/>
        </w:rPr>
      </w:pPr>
    </w:p>
    <w:p w14:paraId="3C2BFE20" w14:textId="77777777" w:rsidR="00E752FD" w:rsidRPr="00876448" w:rsidRDefault="00E752FD" w:rsidP="00E752FD">
      <w:pPr>
        <w:pStyle w:val="Prrafodelista"/>
        <w:numPr>
          <w:ilvl w:val="0"/>
          <w:numId w:val="1"/>
        </w:numPr>
        <w:spacing w:before="240" w:after="240" w:line="360" w:lineRule="auto"/>
        <w:ind w:left="0" w:firstLine="0"/>
        <w:jc w:val="both"/>
        <w:rPr>
          <w:rFonts w:ascii="Palatino Linotype" w:hAnsi="Palatino Linotype"/>
        </w:rPr>
      </w:pPr>
      <w:r w:rsidRPr="00876448">
        <w:rPr>
          <w:rFonts w:ascii="Palatino Linotype" w:eastAsia="Times New Roman" w:hAnsi="Palatino Linotype" w:cs="Times New Roman"/>
          <w:lang w:val="es-MX" w:eastAsia="es-MX"/>
        </w:rPr>
        <w:lastRenderedPageBreak/>
        <w:t xml:space="preserve">Atendiendo a ello </w:t>
      </w:r>
      <w:r w:rsidRPr="00876448">
        <w:rPr>
          <w:rFonts w:ascii="Palatino Linotype" w:eastAsia="MS Mincho" w:hAnsi="Palatino Linotype" w:cs="Arial"/>
        </w:rPr>
        <w:t>sistemáticamente hemos señalado, y así lo entienden tanto otros Órganos Garantes</w:t>
      </w:r>
      <w:r w:rsidRPr="00876448">
        <w:rPr>
          <w:rStyle w:val="Refdenotaalpie"/>
          <w:rFonts w:ascii="Palatino Linotype" w:eastAsia="MS Mincho" w:hAnsi="Palatino Linotype" w:cs="Arial"/>
        </w:rPr>
        <w:footnoteReference w:id="6"/>
      </w:r>
      <w:r w:rsidRPr="00876448">
        <w:rPr>
          <w:rFonts w:ascii="Palatino Linotype" w:eastAsia="MS Mincho" w:hAnsi="Palatino Linotype" w:cs="Arial"/>
        </w:rPr>
        <w:t xml:space="preserve">Como Órganos Internacionales Especializados, que el derecho de acceso a la información pública consiste en el </w:t>
      </w:r>
      <w:r w:rsidRPr="00876448">
        <w:rPr>
          <w:rFonts w:ascii="Palatino Linotype" w:eastAsia="MS Mincho" w:hAnsi="Palatino Linotype" w:cs="Arial"/>
          <w:b/>
          <w:u w:val="single"/>
        </w:rPr>
        <w:t>acceso a documentos</w:t>
      </w:r>
      <w:r w:rsidRPr="00876448">
        <w:rPr>
          <w:rFonts w:ascii="Palatino Linotype" w:eastAsia="MS Mincho" w:hAnsi="Palatino Linotype" w:cs="Arial"/>
        </w:rPr>
        <w:t xml:space="preserve"> generados, poseídos o administrados por la autoridad </w:t>
      </w:r>
      <w:r w:rsidRPr="00876448">
        <w:rPr>
          <w:rFonts w:ascii="Palatino Linotype" w:eastAsia="MS Mincho" w:hAnsi="Palatino Linotype" w:cs="Arial"/>
          <w:b/>
          <w:u w:val="single"/>
        </w:rPr>
        <w:t>con antelación a que fuera presentada la solicitud de acceso a la información pública</w:t>
      </w:r>
      <w:r w:rsidRPr="00876448">
        <w:rPr>
          <w:rFonts w:ascii="Palatino Linotype" w:eastAsia="MS Mincho" w:hAnsi="Palatino Linotype" w:cs="Arial"/>
        </w:rPr>
        <w:t>.</w:t>
      </w:r>
    </w:p>
    <w:p w14:paraId="17D9E3BC" w14:textId="77777777" w:rsidR="0048585D" w:rsidRPr="00876448" w:rsidRDefault="0048585D" w:rsidP="0048585D">
      <w:pPr>
        <w:pStyle w:val="Prrafodelista"/>
        <w:tabs>
          <w:tab w:val="left" w:pos="142"/>
          <w:tab w:val="left" w:pos="426"/>
        </w:tabs>
        <w:spacing w:before="240" w:after="240" w:line="360" w:lineRule="auto"/>
        <w:ind w:left="567" w:right="567"/>
        <w:jc w:val="both"/>
        <w:rPr>
          <w:rFonts w:ascii="Palatino Linotype" w:hAnsi="Palatino Linotype" w:cs="Arial"/>
        </w:rPr>
      </w:pPr>
    </w:p>
    <w:p w14:paraId="1D025294" w14:textId="77777777" w:rsidR="0048585D" w:rsidRPr="00876448" w:rsidRDefault="0048585D" w:rsidP="0048585D">
      <w:pPr>
        <w:pStyle w:val="Prrafodelista"/>
        <w:numPr>
          <w:ilvl w:val="0"/>
          <w:numId w:val="1"/>
        </w:numPr>
        <w:tabs>
          <w:tab w:val="left" w:pos="142"/>
          <w:tab w:val="left" w:pos="426"/>
        </w:tabs>
        <w:spacing w:before="240" w:after="240" w:line="360" w:lineRule="auto"/>
        <w:ind w:left="0" w:firstLine="0"/>
        <w:jc w:val="both"/>
        <w:rPr>
          <w:rFonts w:ascii="Palatino Linotype" w:hAnsi="Palatino Linotype" w:cs="Arial"/>
        </w:rPr>
      </w:pPr>
      <w:r w:rsidRPr="00876448">
        <w:rPr>
          <w:rFonts w:ascii="Palatino Linotype" w:hAnsi="Palatino Linotype" w:cs="Arial"/>
        </w:rPr>
        <w:t xml:space="preserve">Consecuencia de ello, no cabe duda alguna de que el </w:t>
      </w:r>
      <w:r w:rsidRPr="00876448">
        <w:rPr>
          <w:rFonts w:ascii="Palatino Linotype" w:hAnsi="Palatino Linotype" w:cs="Arial"/>
          <w:b/>
        </w:rPr>
        <w:t>SUJETO OBLIGADO</w:t>
      </w:r>
      <w:r w:rsidRPr="00876448">
        <w:rPr>
          <w:rFonts w:ascii="Palatino Linotype" w:hAnsi="Palatino Linotype" w:cs="Arial"/>
        </w:rPr>
        <w:t xml:space="preserve"> tenga competencia para poseer, generar y administrar la información solicitada.</w:t>
      </w:r>
    </w:p>
    <w:p w14:paraId="6620457B" w14:textId="77777777" w:rsidR="009C7E15" w:rsidRPr="00876448" w:rsidRDefault="009C7E15" w:rsidP="009C7E15">
      <w:pPr>
        <w:pStyle w:val="Ttulo2"/>
        <w:rPr>
          <w:szCs w:val="24"/>
        </w:rPr>
      </w:pPr>
      <w:bookmarkStart w:id="85" w:name="_Toc465246434"/>
      <w:bookmarkStart w:id="86" w:name="_Toc11936250"/>
      <w:bookmarkStart w:id="87" w:name="_Toc17316290"/>
      <w:bookmarkStart w:id="88" w:name="_Toc33190606"/>
      <w:r w:rsidRPr="00876448">
        <w:rPr>
          <w:szCs w:val="24"/>
        </w:rPr>
        <w:t>IV. De la versión pública.</w:t>
      </w:r>
      <w:bookmarkEnd w:id="85"/>
      <w:bookmarkEnd w:id="86"/>
      <w:bookmarkEnd w:id="87"/>
      <w:bookmarkEnd w:id="88"/>
    </w:p>
    <w:p w14:paraId="7F167432" w14:textId="77777777" w:rsidR="009C7E15" w:rsidRPr="00876448" w:rsidRDefault="009C7E15" w:rsidP="009C7E15">
      <w:pPr>
        <w:spacing w:after="240"/>
        <w:rPr>
          <w:rFonts w:ascii="Palatino Linotype" w:hAnsi="Palatino Linotype"/>
          <w:color w:val="000000" w:themeColor="text1"/>
          <w:lang w:val="es-MX" w:eastAsia="en-US"/>
        </w:rPr>
      </w:pPr>
    </w:p>
    <w:p w14:paraId="1B748D50" w14:textId="77777777" w:rsidR="009C7E15" w:rsidRPr="00876448" w:rsidRDefault="009C7E15" w:rsidP="009C7E15">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rPr>
      </w:pPr>
      <w:r w:rsidRPr="00876448">
        <w:rPr>
          <w:rFonts w:ascii="Palatino Linotype" w:hAnsi="Palatino Linotype" w:cs="Arial"/>
          <w:color w:val="000000" w:themeColor="text1"/>
        </w:rPr>
        <w:t xml:space="preserve">Debe destacarse que debido a la naturaleza de </w:t>
      </w:r>
      <w:r w:rsidRPr="00876448">
        <w:rPr>
          <w:rFonts w:ascii="Palatino Linotype" w:hAnsi="Palatino Linotype"/>
          <w:color w:val="000000" w:themeColor="text1"/>
        </w:rPr>
        <w:t xml:space="preserve">la información que se ordena entregar, </w:t>
      </w:r>
      <w:r w:rsidRPr="00876448">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tanto </w:t>
      </w:r>
      <w:r w:rsidRPr="00876448">
        <w:rPr>
          <w:rFonts w:ascii="Palatino Linotype" w:eastAsia="Times New Roman" w:hAnsi="Palatino Linotype" w:cs="Times New Roman"/>
          <w:color w:val="000000" w:themeColor="text1"/>
          <w:lang w:val="es-ES"/>
        </w:rPr>
        <w:t>la información solicitada se deberá entregar en versión pública.</w:t>
      </w:r>
    </w:p>
    <w:p w14:paraId="615E064F" w14:textId="77777777" w:rsidR="009C7E15" w:rsidRPr="00876448" w:rsidRDefault="009C7E15" w:rsidP="009C7E15">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6F24F324" w14:textId="77777777" w:rsidR="009C7E15" w:rsidRPr="00876448" w:rsidRDefault="009C7E15" w:rsidP="009C7E15">
      <w:pPr>
        <w:pStyle w:val="Prrafodelista"/>
        <w:numPr>
          <w:ilvl w:val="0"/>
          <w:numId w:val="1"/>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876448">
        <w:rPr>
          <w:rFonts w:ascii="Palatino Linotype" w:eastAsia="Times New Roman" w:hAnsi="Palatino Linotype" w:cs="Arial"/>
          <w:color w:val="000000" w:themeColor="text1"/>
        </w:rPr>
        <w:lastRenderedPageBreak/>
        <w:t xml:space="preserve">De acuerdo a lo establecido por el artículo 122 de la Ley en materia, establece la clasificación de información, misma que puede ser por dos hipótesis, las cuales corresponden a información reservada o confidencial, por lo que los </w:t>
      </w:r>
      <w:r w:rsidRPr="00876448">
        <w:rPr>
          <w:rFonts w:ascii="Palatino Linotype" w:eastAsia="Times New Roman" w:hAnsi="Palatino Linotype" w:cs="Arial"/>
          <w:b/>
          <w:color w:val="000000" w:themeColor="text1"/>
        </w:rPr>
        <w:t xml:space="preserve">SUJETOS OBLIGADOS </w:t>
      </w:r>
      <w:r w:rsidRPr="00876448">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7790A23D" w14:textId="77777777" w:rsidR="009C7E15" w:rsidRPr="00876448" w:rsidRDefault="009C7E15" w:rsidP="009C7E15">
      <w:pPr>
        <w:pStyle w:val="Prrafodelista"/>
        <w:autoSpaceDE w:val="0"/>
        <w:autoSpaceDN w:val="0"/>
        <w:adjustRightInd w:val="0"/>
        <w:spacing w:after="160" w:line="360" w:lineRule="auto"/>
        <w:ind w:left="0"/>
        <w:jc w:val="both"/>
        <w:rPr>
          <w:rFonts w:ascii="Palatino Linotype" w:eastAsia="Calibri" w:hAnsi="Palatino Linotype" w:cs="Arial"/>
          <w:color w:val="000000" w:themeColor="text1"/>
          <w:lang w:val="es-ES" w:eastAsia="es-MX"/>
        </w:rPr>
      </w:pPr>
    </w:p>
    <w:p w14:paraId="02ACE93D" w14:textId="77777777" w:rsidR="009C7E15" w:rsidRPr="00876448" w:rsidRDefault="009C7E15" w:rsidP="009C7E15">
      <w:pPr>
        <w:pStyle w:val="Prrafodelista"/>
        <w:numPr>
          <w:ilvl w:val="0"/>
          <w:numId w:val="1"/>
        </w:numPr>
        <w:spacing w:after="160" w:line="360" w:lineRule="auto"/>
        <w:ind w:left="0" w:firstLine="0"/>
        <w:jc w:val="both"/>
        <w:rPr>
          <w:rFonts w:ascii="Palatino Linotype" w:hAnsi="Palatino Linotype" w:cs="Arial"/>
          <w:color w:val="000000" w:themeColor="text1"/>
        </w:rPr>
      </w:pPr>
      <w:r w:rsidRPr="00876448">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3E7C6C01" w14:textId="77777777" w:rsidR="009C7E15" w:rsidRPr="00876448" w:rsidRDefault="009C7E15" w:rsidP="009C7E15">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876448">
        <w:rPr>
          <w:rFonts w:ascii="Palatino Linotype" w:hAnsi="Palatino Linotype" w:cs="Bookman Old Style"/>
          <w:bCs/>
          <w:color w:val="000000" w:themeColor="text1"/>
        </w:rPr>
        <w:t xml:space="preserve">I. </w:t>
      </w:r>
      <w:r w:rsidRPr="00876448">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14:paraId="46482799" w14:textId="77777777" w:rsidR="009C7E15" w:rsidRPr="00876448" w:rsidRDefault="009C7E15" w:rsidP="009C7E15">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876448">
        <w:rPr>
          <w:rFonts w:ascii="Palatino Linotype" w:hAnsi="Palatino Linotype" w:cs="Bookman Old Style"/>
          <w:bCs/>
          <w:color w:val="000000" w:themeColor="text1"/>
        </w:rPr>
        <w:t xml:space="preserve">II. </w:t>
      </w:r>
      <w:r w:rsidRPr="00876448">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9240321" w14:textId="77777777" w:rsidR="009C7E15" w:rsidRPr="00876448" w:rsidRDefault="009C7E15" w:rsidP="009C7E15">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876448">
        <w:rPr>
          <w:rFonts w:ascii="Palatino Linotype" w:hAnsi="Palatino Linotype" w:cs="Bookman Old Style"/>
          <w:bCs/>
          <w:color w:val="000000" w:themeColor="text1"/>
        </w:rPr>
        <w:t xml:space="preserve">III. </w:t>
      </w:r>
      <w:r w:rsidRPr="00876448">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5598EE11" w14:textId="77777777" w:rsidR="009C7E15" w:rsidRPr="00876448" w:rsidRDefault="009C7E15" w:rsidP="009C7E15">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876448">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66F1DD49" w14:textId="77777777" w:rsidR="009C7E15" w:rsidRPr="00876448" w:rsidRDefault="009C7E15" w:rsidP="009C7E15">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876448">
        <w:rPr>
          <w:rFonts w:ascii="Palatino Linotype" w:hAnsi="Palatino Linotype" w:cs="Bookman Old Style"/>
          <w:color w:val="000000" w:themeColor="text1"/>
        </w:rPr>
        <w:t xml:space="preserve">No se considerará confidencial la información que se encuentre en los </w:t>
      </w:r>
      <w:r w:rsidRPr="00876448">
        <w:rPr>
          <w:rFonts w:ascii="Palatino Linotype" w:hAnsi="Palatino Linotype" w:cs="Bookman Old Style"/>
          <w:color w:val="000000" w:themeColor="text1"/>
        </w:rPr>
        <w:lastRenderedPageBreak/>
        <w:t xml:space="preserve">registros públicos o en fuentes de acceso público, ni tampoco la que sea considerada por la presente ley como información pública. </w:t>
      </w:r>
    </w:p>
    <w:p w14:paraId="67C334ED" w14:textId="77777777" w:rsidR="009C7E15" w:rsidRPr="00876448" w:rsidRDefault="009C7E15" w:rsidP="009C7E15">
      <w:pPr>
        <w:pStyle w:val="Prrafodelista"/>
        <w:spacing w:line="360" w:lineRule="auto"/>
        <w:ind w:left="0"/>
        <w:jc w:val="both"/>
        <w:rPr>
          <w:rFonts w:ascii="Palatino Linotype" w:hAnsi="Palatino Linotype" w:cs="Arial"/>
          <w:color w:val="000000" w:themeColor="text1"/>
        </w:rPr>
      </w:pPr>
    </w:p>
    <w:p w14:paraId="46D24828" w14:textId="77777777" w:rsidR="009C7E15" w:rsidRPr="00876448" w:rsidRDefault="009C7E15" w:rsidP="009C7E15">
      <w:pPr>
        <w:pStyle w:val="Prrafodelista"/>
        <w:numPr>
          <w:ilvl w:val="0"/>
          <w:numId w:val="1"/>
        </w:numPr>
        <w:spacing w:after="160" w:line="360" w:lineRule="auto"/>
        <w:ind w:left="0" w:firstLine="0"/>
        <w:jc w:val="both"/>
        <w:rPr>
          <w:rFonts w:ascii="Palatino Linotype" w:hAnsi="Palatino Linotype" w:cs="Arial"/>
          <w:color w:val="000000" w:themeColor="text1"/>
        </w:rPr>
      </w:pPr>
      <w:r w:rsidRPr="00876448">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C26FB21" w14:textId="77777777" w:rsidR="009C7E15" w:rsidRPr="00876448" w:rsidRDefault="009C7E15" w:rsidP="009C7E15">
      <w:pPr>
        <w:pStyle w:val="Prrafodelista"/>
        <w:spacing w:after="160" w:line="360" w:lineRule="auto"/>
        <w:ind w:left="0"/>
        <w:jc w:val="both"/>
        <w:rPr>
          <w:rFonts w:ascii="Palatino Linotype" w:hAnsi="Palatino Linotype" w:cs="Arial"/>
          <w:color w:val="000000" w:themeColor="text1"/>
        </w:rPr>
      </w:pPr>
    </w:p>
    <w:p w14:paraId="4E7CD73C" w14:textId="77777777" w:rsidR="009C7E15" w:rsidRPr="00876448" w:rsidRDefault="009C7E15" w:rsidP="009C7E15">
      <w:pPr>
        <w:pStyle w:val="Prrafodelista"/>
        <w:numPr>
          <w:ilvl w:val="0"/>
          <w:numId w:val="1"/>
        </w:numPr>
        <w:spacing w:after="160" w:line="360" w:lineRule="auto"/>
        <w:ind w:left="0" w:firstLine="0"/>
        <w:jc w:val="both"/>
        <w:rPr>
          <w:rFonts w:ascii="Palatino Linotype" w:hAnsi="Palatino Linotype" w:cs="Arial"/>
          <w:color w:val="000000" w:themeColor="text1"/>
        </w:rPr>
      </w:pPr>
      <w:r w:rsidRPr="00876448">
        <w:rPr>
          <w:rFonts w:ascii="Palatino Linotype" w:hAnsi="Palatino Linotype" w:cs="Arial"/>
          <w:color w:val="000000" w:themeColor="text1"/>
        </w:rPr>
        <w:t xml:space="preserve">Como consecuencia de lo anterior, el </w:t>
      </w:r>
      <w:r w:rsidRPr="00876448">
        <w:rPr>
          <w:rFonts w:ascii="Palatino Linotype" w:hAnsi="Palatino Linotype" w:cs="Arial"/>
          <w:b/>
          <w:color w:val="000000" w:themeColor="text1"/>
        </w:rPr>
        <w:t>SUJETO OBLIGADO</w:t>
      </w:r>
      <w:r w:rsidRPr="00876448">
        <w:rPr>
          <w:rFonts w:ascii="Palatino Linotype" w:hAnsi="Palatino Linotype" w:cs="Arial"/>
          <w:color w:val="000000" w:themeColor="text1"/>
        </w:rPr>
        <w:t xml:space="preserve"> debe identificar claramente el tipo de información y hacer un juicio de subsunción o encaje</w:t>
      </w:r>
      <w:r w:rsidRPr="00876448">
        <w:rPr>
          <w:rStyle w:val="Refdenotaalpie"/>
          <w:rFonts w:ascii="Palatino Linotype" w:hAnsi="Palatino Linotype" w:cs="Arial"/>
          <w:color w:val="000000" w:themeColor="text1"/>
        </w:rPr>
        <w:footnoteReference w:id="7"/>
      </w:r>
      <w:r w:rsidRPr="00876448">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265A061F" w14:textId="77777777" w:rsidR="009C7E15" w:rsidRPr="00876448" w:rsidRDefault="009C7E15" w:rsidP="009C7E15">
      <w:pPr>
        <w:pStyle w:val="Prrafodelista"/>
        <w:spacing w:line="360" w:lineRule="auto"/>
        <w:ind w:left="0"/>
        <w:jc w:val="both"/>
        <w:rPr>
          <w:rFonts w:ascii="Palatino Linotype" w:hAnsi="Palatino Linotype" w:cs="Arial"/>
          <w:color w:val="000000" w:themeColor="text1"/>
        </w:rPr>
      </w:pPr>
    </w:p>
    <w:p w14:paraId="66A98743" w14:textId="77777777" w:rsidR="009C7E15" w:rsidRPr="00876448" w:rsidRDefault="009C7E15" w:rsidP="009C7E15">
      <w:pPr>
        <w:pStyle w:val="Prrafodelista"/>
        <w:numPr>
          <w:ilvl w:val="0"/>
          <w:numId w:val="1"/>
        </w:numPr>
        <w:spacing w:line="360" w:lineRule="auto"/>
        <w:ind w:left="0" w:firstLine="0"/>
        <w:jc w:val="both"/>
        <w:rPr>
          <w:rFonts w:ascii="Palatino Linotype" w:hAnsi="Palatino Linotype" w:cs="Arial"/>
          <w:color w:val="000000" w:themeColor="text1"/>
        </w:rPr>
      </w:pPr>
      <w:r w:rsidRPr="00876448">
        <w:rPr>
          <w:rFonts w:ascii="Palatino Linotype" w:hAnsi="Palatino Linotype" w:cs="Arial"/>
          <w:color w:val="000000" w:themeColor="text1"/>
        </w:rPr>
        <w:lastRenderedPageBreak/>
        <w:t>Una vez hecho lo anterior, se remite la información al Titular de la Unidad de Transparencia, con el acuerdo de clasificación correspondiente, para que sea sometido al conocimiento del Comité de Transparencia.</w:t>
      </w:r>
    </w:p>
    <w:p w14:paraId="10B6F16E" w14:textId="77777777" w:rsidR="009C7E15" w:rsidRPr="00876448" w:rsidRDefault="009C7E15" w:rsidP="009C7E15">
      <w:pPr>
        <w:pStyle w:val="Prrafodelista"/>
        <w:spacing w:line="360" w:lineRule="auto"/>
        <w:ind w:left="0"/>
        <w:jc w:val="both"/>
        <w:rPr>
          <w:rFonts w:ascii="Palatino Linotype" w:eastAsia="Times New Roman" w:hAnsi="Palatino Linotype"/>
          <w:color w:val="000000" w:themeColor="text1"/>
          <w:lang w:eastAsia="es-ES_tradnl"/>
        </w:rPr>
      </w:pPr>
    </w:p>
    <w:p w14:paraId="5558C581" w14:textId="77777777" w:rsidR="009C7E15" w:rsidRPr="00876448" w:rsidRDefault="009C7E15" w:rsidP="009C7E15">
      <w:pPr>
        <w:pStyle w:val="Ttulo2"/>
        <w:numPr>
          <w:ilvl w:val="0"/>
          <w:numId w:val="7"/>
        </w:numPr>
        <w:pBdr>
          <w:top w:val="nil"/>
          <w:left w:val="nil"/>
          <w:bottom w:val="nil"/>
          <w:right w:val="nil"/>
          <w:between w:val="nil"/>
          <w:bar w:val="nil"/>
        </w:pBdr>
        <w:spacing w:before="0" w:line="240" w:lineRule="auto"/>
        <w:ind w:left="0" w:firstLine="0"/>
        <w:rPr>
          <w:b w:val="0"/>
          <w:szCs w:val="24"/>
        </w:rPr>
      </w:pPr>
      <w:bookmarkStart w:id="89" w:name="_Toc485631705"/>
      <w:bookmarkStart w:id="90" w:name="_Toc485733666"/>
      <w:bookmarkStart w:id="91" w:name="_Toc487139037"/>
      <w:bookmarkStart w:id="92" w:name="_Toc490060412"/>
      <w:bookmarkStart w:id="93" w:name="_Toc492468081"/>
      <w:bookmarkStart w:id="94" w:name="_Toc2878596"/>
      <w:bookmarkStart w:id="95" w:name="_Toc10711864"/>
      <w:bookmarkStart w:id="96" w:name="_Toc11936251"/>
      <w:bookmarkStart w:id="97" w:name="_Toc17316291"/>
      <w:bookmarkStart w:id="98" w:name="_Toc33190607"/>
      <w:r w:rsidRPr="00876448">
        <w:rPr>
          <w:szCs w:val="24"/>
        </w:rPr>
        <w:t>Requisitos de fondo del acuerdo de clasificación.</w:t>
      </w:r>
      <w:bookmarkEnd w:id="89"/>
      <w:bookmarkEnd w:id="90"/>
      <w:bookmarkEnd w:id="91"/>
      <w:bookmarkEnd w:id="92"/>
      <w:bookmarkEnd w:id="93"/>
      <w:bookmarkEnd w:id="94"/>
      <w:bookmarkEnd w:id="95"/>
      <w:bookmarkEnd w:id="96"/>
      <w:bookmarkEnd w:id="97"/>
      <w:bookmarkEnd w:id="98"/>
    </w:p>
    <w:p w14:paraId="499DB6B6" w14:textId="77777777" w:rsidR="009C7E15" w:rsidRPr="00876448" w:rsidRDefault="009C7E15" w:rsidP="009C7E15">
      <w:pPr>
        <w:pStyle w:val="Prrafodelista"/>
        <w:spacing w:line="360" w:lineRule="auto"/>
        <w:ind w:left="0"/>
        <w:jc w:val="both"/>
        <w:rPr>
          <w:rFonts w:ascii="Palatino Linotype" w:hAnsi="Palatino Linotype" w:cs="Arial"/>
          <w:color w:val="000000" w:themeColor="text1"/>
        </w:rPr>
      </w:pPr>
    </w:p>
    <w:p w14:paraId="42773D95" w14:textId="77777777" w:rsidR="009C7E15" w:rsidRPr="00876448" w:rsidRDefault="009C7E15" w:rsidP="009C7E15">
      <w:pPr>
        <w:pStyle w:val="Prrafodelista"/>
        <w:numPr>
          <w:ilvl w:val="0"/>
          <w:numId w:val="1"/>
        </w:numPr>
        <w:spacing w:line="360" w:lineRule="auto"/>
        <w:ind w:left="0" w:firstLine="0"/>
        <w:jc w:val="both"/>
        <w:rPr>
          <w:rFonts w:ascii="Palatino Linotype" w:hAnsi="Palatino Linotype" w:cs="Arial"/>
          <w:color w:val="000000" w:themeColor="text1"/>
        </w:rPr>
      </w:pPr>
      <w:r w:rsidRPr="00876448">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73825252" w14:textId="77777777" w:rsidR="009C7E15" w:rsidRPr="00876448" w:rsidRDefault="009C7E15" w:rsidP="009C7E15">
      <w:pPr>
        <w:pStyle w:val="Prrafodelista"/>
        <w:spacing w:after="160" w:line="360" w:lineRule="auto"/>
        <w:ind w:left="0"/>
        <w:jc w:val="both"/>
        <w:rPr>
          <w:rFonts w:ascii="Palatino Linotype" w:hAnsi="Palatino Linotype" w:cs="Arial"/>
          <w:color w:val="000000" w:themeColor="text1"/>
        </w:rPr>
      </w:pPr>
    </w:p>
    <w:p w14:paraId="699D01C8" w14:textId="77777777" w:rsidR="009C7E15" w:rsidRPr="00876448" w:rsidRDefault="009C7E15" w:rsidP="009C7E15">
      <w:pPr>
        <w:pStyle w:val="Prrafodelista"/>
        <w:numPr>
          <w:ilvl w:val="0"/>
          <w:numId w:val="1"/>
        </w:numPr>
        <w:spacing w:after="160" w:line="360" w:lineRule="auto"/>
        <w:ind w:left="0" w:firstLine="0"/>
        <w:jc w:val="both"/>
        <w:rPr>
          <w:rFonts w:ascii="Palatino Linotype" w:hAnsi="Palatino Linotype" w:cs="Arial"/>
          <w:color w:val="000000" w:themeColor="text1"/>
        </w:rPr>
      </w:pPr>
      <w:r w:rsidRPr="00876448">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75A485F" w14:textId="77777777" w:rsidR="009C7E15" w:rsidRPr="00876448" w:rsidRDefault="009C7E15" w:rsidP="009C7E15">
      <w:pPr>
        <w:pStyle w:val="Prrafodelista"/>
        <w:spacing w:after="160" w:line="360" w:lineRule="auto"/>
        <w:ind w:left="0"/>
        <w:jc w:val="both"/>
        <w:rPr>
          <w:rFonts w:ascii="Palatino Linotype" w:hAnsi="Palatino Linotype" w:cs="Arial"/>
          <w:color w:val="000000" w:themeColor="text1"/>
        </w:rPr>
      </w:pPr>
    </w:p>
    <w:p w14:paraId="6D9741DF" w14:textId="77777777" w:rsidR="009C7E15" w:rsidRPr="00876448" w:rsidRDefault="009C7E15" w:rsidP="009C7E15">
      <w:pPr>
        <w:pStyle w:val="Prrafodelista"/>
        <w:numPr>
          <w:ilvl w:val="0"/>
          <w:numId w:val="1"/>
        </w:numPr>
        <w:spacing w:after="160" w:line="360" w:lineRule="auto"/>
        <w:ind w:left="0" w:firstLine="0"/>
        <w:jc w:val="both"/>
        <w:rPr>
          <w:rFonts w:ascii="Palatino Linotype" w:hAnsi="Palatino Linotype" w:cs="Arial"/>
          <w:color w:val="000000" w:themeColor="text1"/>
        </w:rPr>
      </w:pPr>
      <w:r w:rsidRPr="00876448">
        <w:rPr>
          <w:rFonts w:ascii="Palatino Linotype" w:eastAsia="Times New Roman" w:hAnsi="Palatino Linotype" w:cs="Arial"/>
          <w:color w:val="000000" w:themeColor="text1"/>
          <w:lang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76448">
        <w:rPr>
          <w:rStyle w:val="Refdenotaalpie"/>
          <w:rFonts w:ascii="Palatino Linotype" w:eastAsia="Times New Roman" w:hAnsi="Palatino Linotype" w:cs="Arial"/>
          <w:color w:val="000000" w:themeColor="text1"/>
          <w:lang w:eastAsia="es-MX"/>
        </w:rPr>
        <w:footnoteReference w:id="8"/>
      </w:r>
    </w:p>
    <w:p w14:paraId="5EC6EE4A" w14:textId="77777777" w:rsidR="009C7E15" w:rsidRPr="00876448" w:rsidRDefault="009C7E15" w:rsidP="009C7E15">
      <w:pPr>
        <w:pStyle w:val="Prrafodelista"/>
        <w:spacing w:after="160" w:line="360" w:lineRule="auto"/>
        <w:ind w:left="0"/>
        <w:jc w:val="both"/>
        <w:rPr>
          <w:rFonts w:ascii="Palatino Linotype" w:hAnsi="Palatino Linotype" w:cs="Arial"/>
          <w:color w:val="000000" w:themeColor="text1"/>
        </w:rPr>
      </w:pPr>
    </w:p>
    <w:p w14:paraId="10B0647A" w14:textId="77777777" w:rsidR="009C7E15" w:rsidRPr="00876448" w:rsidRDefault="009C7E15" w:rsidP="009C7E15">
      <w:pPr>
        <w:pStyle w:val="Prrafodelista"/>
        <w:numPr>
          <w:ilvl w:val="0"/>
          <w:numId w:val="1"/>
        </w:numPr>
        <w:spacing w:line="360" w:lineRule="auto"/>
        <w:ind w:left="0" w:firstLine="0"/>
        <w:jc w:val="both"/>
        <w:rPr>
          <w:rFonts w:ascii="Palatino Linotype" w:hAnsi="Palatino Linotype" w:cs="Arial"/>
          <w:color w:val="000000" w:themeColor="text1"/>
        </w:rPr>
      </w:pPr>
      <w:r w:rsidRPr="00876448">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5A0B5CC2" w14:textId="77777777" w:rsidR="009C7E15" w:rsidRPr="00876448" w:rsidRDefault="009C7E15" w:rsidP="009C7E15">
      <w:pPr>
        <w:spacing w:line="360" w:lineRule="auto"/>
        <w:ind w:right="618"/>
        <w:contextualSpacing/>
        <w:jc w:val="both"/>
        <w:rPr>
          <w:rFonts w:ascii="Palatino Linotype" w:hAnsi="Palatino Linotype" w:cs="Arial"/>
          <w:color w:val="000000" w:themeColor="text1"/>
        </w:rPr>
      </w:pPr>
    </w:p>
    <w:p w14:paraId="00F26069" w14:textId="77777777" w:rsidR="009C7E15" w:rsidRPr="00876448" w:rsidRDefault="009C7E15" w:rsidP="009C7E15">
      <w:pPr>
        <w:spacing w:line="360" w:lineRule="auto"/>
        <w:ind w:left="567" w:right="618"/>
        <w:contextualSpacing/>
        <w:jc w:val="both"/>
        <w:rPr>
          <w:rFonts w:ascii="Palatino Linotype" w:hAnsi="Palatino Linotype" w:cs="Arial"/>
          <w:i/>
          <w:color w:val="000000" w:themeColor="text1"/>
          <w:sz w:val="22"/>
          <w:szCs w:val="22"/>
        </w:rPr>
      </w:pPr>
      <w:r w:rsidRPr="00876448">
        <w:rPr>
          <w:rFonts w:ascii="Palatino Linotype" w:hAnsi="Palatino Linotype" w:cs="Arial"/>
          <w:b/>
          <w:i/>
          <w:color w:val="000000" w:themeColor="text1"/>
          <w:sz w:val="22"/>
          <w:szCs w:val="22"/>
        </w:rPr>
        <w:t>FUNDAMENTACIÓN Y MOTIVACIÓN.</w:t>
      </w:r>
      <w:r w:rsidRPr="00876448">
        <w:rPr>
          <w:rFonts w:ascii="Palatino Linotype" w:hAnsi="Palatino Linotype" w:cs="Arial"/>
          <w:i/>
          <w:color w:val="000000" w:themeColor="text1"/>
          <w:sz w:val="22"/>
          <w:szCs w:val="22"/>
        </w:rPr>
        <w:t xml:space="preserve"> La </w:t>
      </w:r>
      <w:r w:rsidRPr="00876448">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76448">
        <w:rPr>
          <w:rFonts w:ascii="Palatino Linotype" w:hAnsi="Palatino Linotype" w:cs="Arial"/>
          <w:i/>
          <w:color w:val="000000" w:themeColor="text1"/>
          <w:sz w:val="22"/>
          <w:szCs w:val="22"/>
        </w:rPr>
        <w:t>.</w:t>
      </w:r>
    </w:p>
    <w:p w14:paraId="6D695F21" w14:textId="77777777" w:rsidR="009C7E15" w:rsidRPr="00876448" w:rsidRDefault="009C7E15" w:rsidP="009C7E15">
      <w:pPr>
        <w:spacing w:line="360" w:lineRule="auto"/>
        <w:ind w:left="567" w:right="618"/>
        <w:contextualSpacing/>
        <w:jc w:val="both"/>
        <w:rPr>
          <w:rFonts w:ascii="Palatino Linotype" w:hAnsi="Palatino Linotype" w:cs="Arial"/>
          <w:i/>
          <w:color w:val="000000" w:themeColor="text1"/>
          <w:sz w:val="22"/>
          <w:szCs w:val="22"/>
        </w:rPr>
      </w:pPr>
      <w:r w:rsidRPr="00876448">
        <w:rPr>
          <w:rFonts w:ascii="Palatino Linotype" w:hAnsi="Palatino Linotype" w:cs="Arial"/>
          <w:i/>
          <w:color w:val="000000" w:themeColor="text1"/>
          <w:sz w:val="22"/>
          <w:szCs w:val="22"/>
        </w:rPr>
        <w:lastRenderedPageBreak/>
        <w:t>SEGUNDO TRIBUNAL COLEGIADO DEL SEXTO CIRCUITO.</w:t>
      </w:r>
    </w:p>
    <w:p w14:paraId="7E735DA9" w14:textId="77777777" w:rsidR="009C7E15" w:rsidRPr="00876448" w:rsidRDefault="009C7E15" w:rsidP="009C7E15">
      <w:pPr>
        <w:spacing w:line="360" w:lineRule="auto"/>
        <w:ind w:left="567" w:right="618"/>
        <w:contextualSpacing/>
        <w:jc w:val="both"/>
        <w:rPr>
          <w:rFonts w:ascii="Palatino Linotype" w:hAnsi="Palatino Linotype" w:cs="Arial"/>
          <w:i/>
          <w:color w:val="000000" w:themeColor="text1"/>
          <w:sz w:val="22"/>
          <w:szCs w:val="22"/>
        </w:rPr>
      </w:pPr>
      <w:r w:rsidRPr="00876448">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14:paraId="2ADD1EB2" w14:textId="77777777" w:rsidR="009C7E15" w:rsidRPr="00876448" w:rsidRDefault="009C7E15" w:rsidP="009C7E15">
      <w:pPr>
        <w:spacing w:line="360" w:lineRule="auto"/>
        <w:ind w:left="567" w:right="618"/>
        <w:contextualSpacing/>
        <w:jc w:val="both"/>
        <w:rPr>
          <w:rFonts w:ascii="Palatino Linotype" w:hAnsi="Palatino Linotype" w:cs="Arial"/>
          <w:i/>
          <w:color w:val="000000" w:themeColor="text1"/>
          <w:sz w:val="22"/>
          <w:szCs w:val="22"/>
        </w:rPr>
      </w:pPr>
      <w:r w:rsidRPr="00876448">
        <w:rPr>
          <w:rFonts w:ascii="Palatino Linotype" w:hAnsi="Palatino Linotype" w:cs="Arial"/>
          <w:i/>
          <w:color w:val="000000" w:themeColor="text1"/>
          <w:sz w:val="22"/>
          <w:szCs w:val="22"/>
        </w:rPr>
        <w:t>Revisión fiscal 103/88. Instituto Mexicano del Seguro Social. 18 de octubre de 1988. Unanimidad de votos. Ponente: Arnoldo Nájera Virgen. Secretario: Alejandro Esponda Rincón.</w:t>
      </w:r>
    </w:p>
    <w:p w14:paraId="7FEF67B4" w14:textId="77777777" w:rsidR="009C7E15" w:rsidRPr="00876448" w:rsidRDefault="009C7E15" w:rsidP="009C7E15">
      <w:pPr>
        <w:spacing w:line="360" w:lineRule="auto"/>
        <w:ind w:left="567" w:right="618"/>
        <w:contextualSpacing/>
        <w:jc w:val="both"/>
        <w:rPr>
          <w:rFonts w:ascii="Palatino Linotype" w:hAnsi="Palatino Linotype" w:cs="Arial"/>
          <w:i/>
          <w:color w:val="000000" w:themeColor="text1"/>
          <w:sz w:val="22"/>
          <w:szCs w:val="22"/>
        </w:rPr>
      </w:pPr>
      <w:r w:rsidRPr="00876448">
        <w:rPr>
          <w:rFonts w:ascii="Palatino Linotype" w:hAnsi="Palatino Linotype" w:cs="Arial"/>
          <w:i/>
          <w:color w:val="000000" w:themeColor="text1"/>
          <w:sz w:val="22"/>
          <w:szCs w:val="22"/>
        </w:rPr>
        <w:t>Amparo en revisión 333/88. Adilia Romero. 26 de octubre de 1988. Unanimidad de votos. Ponente: Arnoldo Nájera Virgen. Secretario: Enrique Crispín Campos Ramírez.</w:t>
      </w:r>
    </w:p>
    <w:p w14:paraId="1E6A6AD0" w14:textId="77777777" w:rsidR="009C7E15" w:rsidRPr="00876448" w:rsidRDefault="009C7E15" w:rsidP="009C7E15">
      <w:pPr>
        <w:spacing w:line="360" w:lineRule="auto"/>
        <w:ind w:left="567" w:right="618"/>
        <w:contextualSpacing/>
        <w:jc w:val="both"/>
        <w:rPr>
          <w:rFonts w:ascii="Palatino Linotype" w:hAnsi="Palatino Linotype" w:cs="Arial"/>
          <w:i/>
          <w:color w:val="000000" w:themeColor="text1"/>
          <w:sz w:val="22"/>
          <w:szCs w:val="22"/>
        </w:rPr>
      </w:pPr>
      <w:r w:rsidRPr="00876448">
        <w:rPr>
          <w:rFonts w:ascii="Palatino Linotype" w:hAnsi="Palatino Linotype" w:cs="Arial"/>
          <w:i/>
          <w:color w:val="000000" w:themeColor="text1"/>
          <w:sz w:val="22"/>
          <w:szCs w:val="22"/>
        </w:rPr>
        <w:t>Amparo en revisión 597/95. Emilio Maurer Bretón. 15 de noviembre de 1995. Unanimidad de votos. Ponente: Clementina Ramírez Moguel Goyzueta. Secretario: Gonzalo Carrera Molina.</w:t>
      </w:r>
    </w:p>
    <w:p w14:paraId="7390824E" w14:textId="77777777" w:rsidR="009C7E15" w:rsidRPr="00876448" w:rsidRDefault="009C7E15" w:rsidP="009C7E15">
      <w:pPr>
        <w:spacing w:line="360" w:lineRule="auto"/>
        <w:ind w:left="567" w:right="618"/>
        <w:contextualSpacing/>
        <w:jc w:val="both"/>
        <w:rPr>
          <w:rFonts w:ascii="Palatino Linotype" w:hAnsi="Palatino Linotype" w:cs="Arial"/>
          <w:i/>
          <w:color w:val="000000" w:themeColor="text1"/>
          <w:sz w:val="22"/>
          <w:szCs w:val="22"/>
        </w:rPr>
      </w:pPr>
      <w:r w:rsidRPr="00876448">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876448">
        <w:rPr>
          <w:rFonts w:ascii="Palatino Linotype" w:hAnsi="Palatino Linotype" w:cs="Arial"/>
          <w:i/>
          <w:color w:val="000000" w:themeColor="text1"/>
          <w:sz w:val="22"/>
          <w:szCs w:val="22"/>
        </w:rPr>
        <w:t>Baigts</w:t>
      </w:r>
      <w:proofErr w:type="spellEnd"/>
      <w:r w:rsidRPr="00876448">
        <w:rPr>
          <w:rFonts w:ascii="Palatino Linotype" w:hAnsi="Palatino Linotype" w:cs="Arial"/>
          <w:i/>
          <w:color w:val="000000" w:themeColor="text1"/>
          <w:sz w:val="22"/>
          <w:szCs w:val="22"/>
        </w:rPr>
        <w:t xml:space="preserve"> Muñoz.</w:t>
      </w:r>
      <w:r w:rsidRPr="00876448">
        <w:rPr>
          <w:rStyle w:val="Refdenotaalpie"/>
          <w:rFonts w:ascii="Palatino Linotype" w:hAnsi="Palatino Linotype" w:cs="Arial"/>
          <w:i/>
          <w:color w:val="000000" w:themeColor="text1"/>
          <w:sz w:val="22"/>
          <w:szCs w:val="22"/>
        </w:rPr>
        <w:footnoteReference w:id="9"/>
      </w:r>
    </w:p>
    <w:p w14:paraId="09E3D4E3" w14:textId="77777777" w:rsidR="009C7E15" w:rsidRPr="00876448" w:rsidRDefault="009C7E15" w:rsidP="009C7E15">
      <w:pPr>
        <w:pStyle w:val="Prrafodelista"/>
        <w:shd w:val="clear" w:color="auto" w:fill="FFFFFF"/>
        <w:spacing w:line="360" w:lineRule="auto"/>
        <w:ind w:left="0"/>
        <w:jc w:val="both"/>
        <w:rPr>
          <w:rFonts w:ascii="Palatino Linotype" w:eastAsia="Times New Roman" w:hAnsi="Palatino Linotype" w:cs="Arial"/>
          <w:color w:val="000000" w:themeColor="text1"/>
          <w:sz w:val="22"/>
          <w:szCs w:val="22"/>
          <w:lang w:eastAsia="es-MX"/>
        </w:rPr>
      </w:pPr>
    </w:p>
    <w:p w14:paraId="046AC755" w14:textId="77777777" w:rsidR="009C7E15" w:rsidRPr="00876448" w:rsidRDefault="009C7E15" w:rsidP="009C7E15">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876448">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F6DCA92" w14:textId="77777777" w:rsidR="009C7E15" w:rsidRPr="00876448" w:rsidRDefault="009C7E15" w:rsidP="009C7E15">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0200E97B" w14:textId="77777777" w:rsidR="009C7E15" w:rsidRPr="00876448" w:rsidRDefault="009C7E15" w:rsidP="009C7E15">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876448">
        <w:rPr>
          <w:rFonts w:ascii="Palatino Linotype" w:eastAsia="Times New Roman" w:hAnsi="Palatino Linotype" w:cs="Arial"/>
          <w:color w:val="000000" w:themeColor="text1"/>
          <w:lang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809CE20" w14:textId="77777777" w:rsidR="009C7E15" w:rsidRPr="00876448" w:rsidRDefault="009C7E15" w:rsidP="009C7E15">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2B35958B" w14:textId="77777777" w:rsidR="009C7E15" w:rsidRPr="00876448" w:rsidRDefault="009C7E15" w:rsidP="009C7E15">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876448">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2D9768B1" w14:textId="77777777" w:rsidR="009C7E15" w:rsidRPr="00876448" w:rsidRDefault="009C7E15" w:rsidP="009C7E15">
      <w:pPr>
        <w:pStyle w:val="Prrafodelista"/>
        <w:spacing w:line="360" w:lineRule="auto"/>
        <w:ind w:left="0"/>
        <w:jc w:val="both"/>
        <w:rPr>
          <w:rFonts w:ascii="Palatino Linotype" w:hAnsi="Palatino Linotype"/>
          <w:color w:val="000000" w:themeColor="text1"/>
        </w:rPr>
      </w:pPr>
    </w:p>
    <w:p w14:paraId="24980FB7" w14:textId="77777777" w:rsidR="009C7E15" w:rsidRPr="00876448" w:rsidRDefault="009C7E15" w:rsidP="009C7E15">
      <w:pPr>
        <w:pStyle w:val="Prrafodelista"/>
        <w:numPr>
          <w:ilvl w:val="0"/>
          <w:numId w:val="1"/>
        </w:numPr>
        <w:spacing w:line="360" w:lineRule="auto"/>
        <w:ind w:left="0" w:firstLine="0"/>
        <w:jc w:val="both"/>
        <w:rPr>
          <w:rFonts w:ascii="Palatino Linotype" w:hAnsi="Palatino Linotype"/>
          <w:color w:val="000000" w:themeColor="text1"/>
        </w:rPr>
      </w:pPr>
      <w:r w:rsidRPr="00876448">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789FA8E8" w14:textId="77777777" w:rsidR="009C7E15" w:rsidRPr="00876448" w:rsidRDefault="009C7E15" w:rsidP="009C7E15">
      <w:pPr>
        <w:spacing w:line="360" w:lineRule="auto"/>
        <w:jc w:val="both"/>
        <w:rPr>
          <w:rFonts w:ascii="Palatino Linotype" w:hAnsi="Palatino Linotype"/>
          <w:color w:val="000000" w:themeColor="text1"/>
        </w:rPr>
      </w:pPr>
    </w:p>
    <w:p w14:paraId="201FCCC9" w14:textId="77777777" w:rsidR="009C7E15" w:rsidRPr="00876448" w:rsidRDefault="009C7E15" w:rsidP="009C7E15">
      <w:pPr>
        <w:pStyle w:val="Prrafodelista"/>
        <w:numPr>
          <w:ilvl w:val="0"/>
          <w:numId w:val="1"/>
        </w:numPr>
        <w:spacing w:line="360" w:lineRule="auto"/>
        <w:ind w:left="0" w:firstLine="0"/>
        <w:jc w:val="both"/>
        <w:rPr>
          <w:rFonts w:ascii="Palatino Linotype" w:hAnsi="Palatino Linotype"/>
          <w:color w:val="000000" w:themeColor="text1"/>
        </w:rPr>
      </w:pPr>
      <w:r w:rsidRPr="00876448">
        <w:rPr>
          <w:rFonts w:ascii="Palatino Linotype" w:eastAsia="Calibri" w:hAnsi="Palatino Linotype" w:cs="Arial"/>
          <w:color w:val="000000" w:themeColor="text1"/>
          <w:lang w:val="es-ES" w:eastAsia="es-MX"/>
        </w:rPr>
        <w:t xml:space="preserve">Es de señalar, que por lo que hace a las versiones públicas, el </w:t>
      </w:r>
      <w:r w:rsidRPr="00876448">
        <w:rPr>
          <w:rFonts w:ascii="Palatino Linotype" w:eastAsia="Calibri" w:hAnsi="Palatino Linotype" w:cs="Arial"/>
          <w:b/>
          <w:color w:val="000000" w:themeColor="text1"/>
          <w:lang w:val="es-ES" w:eastAsia="es-MX"/>
        </w:rPr>
        <w:t>SUJETO OBLIGADO</w:t>
      </w:r>
      <w:r w:rsidRPr="00876448">
        <w:rPr>
          <w:rFonts w:ascii="Palatino Linotype" w:eastAsia="Calibri" w:hAnsi="Palatino Linotype" w:cs="Arial"/>
          <w:color w:val="000000" w:themeColor="text1"/>
          <w:lang w:val="es-ES" w:eastAsia="es-MX"/>
        </w:rPr>
        <w:t xml:space="preserve"> debe cumplir con las formalidades exigidas en la Ley, por lo que </w:t>
      </w:r>
      <w:r w:rsidRPr="00876448">
        <w:rPr>
          <w:rFonts w:ascii="Palatino Linotype" w:eastAsia="Times New Roman" w:hAnsi="Palatino Linotype" w:cs="Arial"/>
          <w:color w:val="000000" w:themeColor="text1"/>
          <w:lang w:eastAsia="es-MX"/>
        </w:rPr>
        <w:t xml:space="preserve">para tal efecto emitirá el </w:t>
      </w:r>
      <w:r w:rsidRPr="00876448">
        <w:rPr>
          <w:rFonts w:ascii="Palatino Linotype" w:eastAsia="Calibri" w:hAnsi="Palatino Linotype" w:cs="Arial"/>
          <w:color w:val="000000" w:themeColor="text1"/>
          <w:lang w:val="es-ES" w:eastAsia="es-MX"/>
        </w:rPr>
        <w:t xml:space="preserve">Acuerdo del Comité de Transparencia en términos de los </w:t>
      </w:r>
      <w:r w:rsidRPr="00876448">
        <w:rPr>
          <w:rFonts w:ascii="Palatino Linotype" w:eastAsia="Calibri" w:hAnsi="Palatino Linotype" w:cs="Arial"/>
          <w:color w:val="000000" w:themeColor="text1"/>
          <w:lang w:val="es-ES" w:eastAsia="es-MX"/>
        </w:rPr>
        <w:lastRenderedPageBreak/>
        <w:t>artículos 49 fracción</w:t>
      </w:r>
      <w:r w:rsidRPr="00876448">
        <w:rPr>
          <w:rFonts w:ascii="Palatino Linotype" w:eastAsia="Calibri" w:hAnsi="Palatino Linotype" w:cs="Arial"/>
          <w:bCs/>
          <w:color w:val="000000" w:themeColor="text1"/>
        </w:rPr>
        <w:t xml:space="preserve"> VIII,</w:t>
      </w:r>
      <w:r w:rsidRPr="00876448">
        <w:rPr>
          <w:rFonts w:ascii="Palatino Linotype" w:eastAsia="Calibri" w:hAnsi="Palatino Linotype" w:cs="Arial"/>
          <w:color w:val="000000" w:themeColor="text1"/>
          <w:lang w:val="es-ES" w:eastAsia="es-MX"/>
        </w:rPr>
        <w:t xml:space="preserve"> 122</w:t>
      </w:r>
      <w:r w:rsidRPr="00876448">
        <w:rPr>
          <w:rFonts w:ascii="Palatino Linotype" w:hAnsi="Palatino Linotype" w:cs="Times New Roman"/>
          <w:color w:val="000000" w:themeColor="text1"/>
          <w:vertAlign w:val="superscript"/>
          <w:lang w:val="es-ES" w:eastAsia="es-MX"/>
        </w:rPr>
        <w:footnoteReference w:id="10"/>
      </w:r>
      <w:r w:rsidRPr="00876448">
        <w:rPr>
          <w:rFonts w:ascii="Palatino Linotype" w:eastAsia="Calibri" w:hAnsi="Palatino Linotype" w:cs="Arial"/>
          <w:color w:val="000000" w:themeColor="text1"/>
          <w:lang w:val="es-ES" w:eastAsia="es-MX"/>
        </w:rPr>
        <w:t>, 135</w:t>
      </w:r>
      <w:r w:rsidRPr="00876448">
        <w:rPr>
          <w:rFonts w:ascii="Palatino Linotype" w:hAnsi="Palatino Linotype" w:cs="Times New Roman"/>
          <w:color w:val="000000" w:themeColor="text1"/>
          <w:vertAlign w:val="superscript"/>
          <w:lang w:val="es-ES" w:eastAsia="es-MX"/>
        </w:rPr>
        <w:footnoteReference w:id="11"/>
      </w:r>
      <w:r w:rsidRPr="00876448">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14:paraId="7F000246" w14:textId="77777777" w:rsidR="009C7E15" w:rsidRPr="00876448" w:rsidRDefault="009C7E15" w:rsidP="009C7E15">
      <w:pPr>
        <w:pStyle w:val="Prrafodelista"/>
        <w:spacing w:line="360" w:lineRule="auto"/>
        <w:ind w:left="0"/>
        <w:jc w:val="both"/>
        <w:rPr>
          <w:rFonts w:ascii="Palatino Linotype" w:hAnsi="Palatino Linotype"/>
          <w:color w:val="000000" w:themeColor="text1"/>
        </w:rPr>
      </w:pPr>
    </w:p>
    <w:p w14:paraId="3E642DAB" w14:textId="77777777" w:rsidR="009C7E15" w:rsidRPr="00876448" w:rsidRDefault="009C7E15" w:rsidP="009C7E15">
      <w:pPr>
        <w:pStyle w:val="Prrafodelista"/>
        <w:numPr>
          <w:ilvl w:val="0"/>
          <w:numId w:val="1"/>
        </w:numPr>
        <w:spacing w:line="360" w:lineRule="auto"/>
        <w:ind w:left="0" w:firstLine="0"/>
        <w:jc w:val="both"/>
        <w:rPr>
          <w:rFonts w:ascii="Palatino Linotype" w:hAnsi="Palatino Linotype"/>
          <w:color w:val="000000" w:themeColor="text1"/>
        </w:rPr>
      </w:pPr>
      <w:r w:rsidRPr="00876448">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876448">
        <w:rPr>
          <w:rFonts w:ascii="Palatino Linotype" w:eastAsia="Calibri" w:hAnsi="Palatino Linotype" w:cs="Arial"/>
          <w:b/>
          <w:color w:val="000000" w:themeColor="text1"/>
          <w:lang w:val="es-ES" w:eastAsia="es-CO"/>
        </w:rPr>
        <w:t>SUJETO OBLIGADO</w:t>
      </w:r>
      <w:r w:rsidRPr="00876448">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438C4E0" w14:textId="77777777" w:rsidR="009C7E15" w:rsidRPr="00876448" w:rsidRDefault="009C7E15" w:rsidP="009C7E15">
      <w:pPr>
        <w:pStyle w:val="Prrafodelista"/>
        <w:spacing w:line="360" w:lineRule="auto"/>
        <w:ind w:left="0"/>
        <w:jc w:val="both"/>
        <w:rPr>
          <w:rFonts w:ascii="Palatino Linotype" w:hAnsi="Palatino Linotype"/>
          <w:color w:val="000000" w:themeColor="text1"/>
        </w:rPr>
      </w:pPr>
    </w:p>
    <w:p w14:paraId="30E5915B" w14:textId="77777777" w:rsidR="009C7E15" w:rsidRPr="00876448" w:rsidRDefault="009C7E15" w:rsidP="009C7E15">
      <w:pPr>
        <w:pStyle w:val="Prrafodelista"/>
        <w:numPr>
          <w:ilvl w:val="0"/>
          <w:numId w:val="1"/>
        </w:numPr>
        <w:spacing w:line="360" w:lineRule="auto"/>
        <w:ind w:left="0" w:firstLine="0"/>
        <w:jc w:val="both"/>
        <w:rPr>
          <w:rFonts w:ascii="Palatino Linotype" w:hAnsi="Palatino Linotype"/>
          <w:color w:val="000000" w:themeColor="text1"/>
        </w:rPr>
      </w:pPr>
      <w:r w:rsidRPr="00876448">
        <w:rPr>
          <w:rFonts w:ascii="Palatino Linotype" w:eastAsia="Times New Roman" w:hAnsi="Palatino Linotype" w:cs="Arial"/>
          <w:color w:val="000000" w:themeColor="text1"/>
          <w:lang w:eastAsia="es-MX"/>
        </w:rPr>
        <w:lastRenderedPageBreak/>
        <w:t xml:space="preserve">Siendo así que, </w:t>
      </w:r>
      <w:r w:rsidRPr="00876448">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876448">
        <w:rPr>
          <w:rFonts w:ascii="Palatino Linotype" w:hAnsi="Palatino Linotype"/>
          <w:b/>
          <w:color w:val="000000" w:themeColor="text1"/>
        </w:rPr>
        <w:t>SUJETO OBLIGADO</w:t>
      </w:r>
      <w:r w:rsidRPr="00876448">
        <w:rPr>
          <w:rFonts w:ascii="Palatino Linotype" w:hAnsi="Palatino Linotype"/>
          <w:color w:val="000000" w:themeColor="text1"/>
        </w:rPr>
        <w:t xml:space="preserve">. Dicho acuerdo deberá de contener los </w:t>
      </w:r>
      <w:r w:rsidRPr="00876448">
        <w:rPr>
          <w:rFonts w:ascii="Palatino Linotype" w:hAnsi="Palatino Linotype"/>
          <w:b/>
          <w:color w:val="000000" w:themeColor="text1"/>
        </w:rPr>
        <w:t>razonamientos lógicos</w:t>
      </w:r>
      <w:r w:rsidRPr="00876448">
        <w:rPr>
          <w:rFonts w:ascii="Palatino Linotype" w:hAnsi="Palatino Linotype"/>
          <w:color w:val="000000" w:themeColor="text1"/>
        </w:rPr>
        <w:t xml:space="preserve"> mediante los cuales se </w:t>
      </w:r>
      <w:r w:rsidRPr="00876448">
        <w:rPr>
          <w:rFonts w:ascii="Palatino Linotype" w:hAnsi="Palatino Linotype"/>
          <w:b/>
          <w:color w:val="000000" w:themeColor="text1"/>
        </w:rPr>
        <w:t xml:space="preserve">demuestre </w:t>
      </w:r>
      <w:r w:rsidRPr="00876448">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72060A93" w14:textId="77777777" w:rsidR="009C7E15" w:rsidRPr="00876448" w:rsidRDefault="009C7E15" w:rsidP="009C7E15">
      <w:pPr>
        <w:pStyle w:val="Prrafodelista"/>
        <w:spacing w:line="360" w:lineRule="auto"/>
        <w:ind w:left="0"/>
        <w:jc w:val="both"/>
        <w:rPr>
          <w:rFonts w:ascii="Palatino Linotype" w:hAnsi="Palatino Linotype"/>
          <w:color w:val="000000" w:themeColor="text1"/>
        </w:rPr>
      </w:pPr>
    </w:p>
    <w:p w14:paraId="6CD0A448" w14:textId="77777777" w:rsidR="009C7E15" w:rsidRPr="00876448" w:rsidRDefault="009C7E15" w:rsidP="009C7E15">
      <w:pPr>
        <w:pStyle w:val="Prrafodelista"/>
        <w:numPr>
          <w:ilvl w:val="0"/>
          <w:numId w:val="1"/>
        </w:numPr>
        <w:spacing w:line="360" w:lineRule="auto"/>
        <w:ind w:left="0" w:firstLine="0"/>
        <w:jc w:val="both"/>
        <w:rPr>
          <w:rFonts w:ascii="Palatino Linotype" w:hAnsi="Palatino Linotype"/>
          <w:color w:val="000000" w:themeColor="text1"/>
        </w:rPr>
      </w:pPr>
      <w:r w:rsidRPr="00876448">
        <w:rPr>
          <w:rFonts w:ascii="Palatino Linotype" w:eastAsia="Times New Roman" w:hAnsi="Palatino Linotype" w:cs="Arial"/>
          <w:color w:val="000000" w:themeColor="text1"/>
          <w:lang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B3B5A2A" w14:textId="77777777" w:rsidR="009C7E15" w:rsidRPr="00876448" w:rsidRDefault="009C7E15" w:rsidP="009C7E15">
      <w:pPr>
        <w:pStyle w:val="Prrafodelista"/>
        <w:spacing w:line="360" w:lineRule="auto"/>
        <w:ind w:left="0"/>
        <w:jc w:val="both"/>
        <w:rPr>
          <w:rFonts w:ascii="Palatino Linotype" w:hAnsi="Palatino Linotype"/>
          <w:color w:val="000000" w:themeColor="text1"/>
        </w:rPr>
      </w:pPr>
    </w:p>
    <w:p w14:paraId="4EFEC869" w14:textId="77777777" w:rsidR="009C7E15" w:rsidRPr="00876448" w:rsidRDefault="009C7E15" w:rsidP="009C7E15">
      <w:pPr>
        <w:pStyle w:val="Prrafodelista"/>
        <w:numPr>
          <w:ilvl w:val="0"/>
          <w:numId w:val="1"/>
        </w:numPr>
        <w:spacing w:line="360" w:lineRule="auto"/>
        <w:ind w:left="0" w:firstLine="0"/>
        <w:jc w:val="both"/>
        <w:rPr>
          <w:rFonts w:ascii="Palatino Linotype" w:hAnsi="Palatino Linotype"/>
          <w:color w:val="000000" w:themeColor="text1"/>
        </w:rPr>
      </w:pPr>
      <w:r w:rsidRPr="00876448">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F5B451B" w14:textId="77777777" w:rsidR="009C7E15" w:rsidRPr="00876448" w:rsidRDefault="009C7E15" w:rsidP="009C7E15">
      <w:pPr>
        <w:pStyle w:val="Prrafodelista"/>
        <w:spacing w:line="360" w:lineRule="auto"/>
        <w:ind w:left="0"/>
        <w:jc w:val="both"/>
        <w:rPr>
          <w:rFonts w:ascii="Palatino Linotype" w:hAnsi="Palatino Linotype"/>
          <w:color w:val="000000" w:themeColor="text1"/>
        </w:rPr>
      </w:pPr>
    </w:p>
    <w:p w14:paraId="0B76D1F0" w14:textId="77777777" w:rsidR="009C7E15" w:rsidRPr="00876448" w:rsidRDefault="009C7E15" w:rsidP="009C7E15">
      <w:pPr>
        <w:pStyle w:val="Prrafodelista"/>
        <w:numPr>
          <w:ilvl w:val="0"/>
          <w:numId w:val="1"/>
        </w:numPr>
        <w:spacing w:line="360" w:lineRule="auto"/>
        <w:ind w:left="0" w:firstLine="0"/>
        <w:jc w:val="both"/>
        <w:rPr>
          <w:rFonts w:ascii="Palatino Linotype" w:hAnsi="Palatino Linotype"/>
          <w:color w:val="000000" w:themeColor="text1"/>
        </w:rPr>
      </w:pPr>
      <w:r w:rsidRPr="00876448">
        <w:rPr>
          <w:rFonts w:ascii="Palatino Linotype" w:eastAsia="Times New Roman" w:hAnsi="Palatino Linotype" w:cs="Arial"/>
          <w:color w:val="000000" w:themeColor="text1"/>
          <w:lang w:val="es-ES"/>
        </w:rPr>
        <w:lastRenderedPageBreak/>
        <w:t>Es decir un documento público testado que no se acompañe del respectivo acuerdo de clasificación no es una versión pública sino un documento alterado.</w:t>
      </w:r>
    </w:p>
    <w:p w14:paraId="68608F58" w14:textId="77777777" w:rsidR="009C7E15" w:rsidRPr="00876448" w:rsidRDefault="009C7E15" w:rsidP="009C7E15">
      <w:pPr>
        <w:pStyle w:val="Prrafodelista"/>
        <w:spacing w:before="240" w:after="240" w:line="360" w:lineRule="auto"/>
        <w:ind w:left="0" w:right="49"/>
        <w:jc w:val="both"/>
        <w:rPr>
          <w:rFonts w:ascii="Palatino Linotype" w:eastAsia="Calibri" w:hAnsi="Palatino Linotype" w:cs="Arial"/>
          <w:u w:val="single"/>
          <w:lang w:val="es-ES"/>
        </w:rPr>
      </w:pPr>
    </w:p>
    <w:p w14:paraId="3AB631A9" w14:textId="77777777" w:rsidR="00F95DB8" w:rsidRPr="00876448" w:rsidRDefault="00F95DB8" w:rsidP="00F95DB8">
      <w:pPr>
        <w:pStyle w:val="Ttulo1"/>
        <w:rPr>
          <w:rFonts w:eastAsia="MS Gothic"/>
          <w:b w:val="0"/>
          <w:szCs w:val="24"/>
        </w:rPr>
      </w:pPr>
      <w:bookmarkStart w:id="99" w:name="_Toc33190608"/>
      <w:r w:rsidRPr="00876448">
        <w:rPr>
          <w:rFonts w:eastAsia="MS Gothic"/>
          <w:szCs w:val="24"/>
        </w:rPr>
        <w:t>SEXTO. Vista a los órganos de control interno.</w:t>
      </w:r>
      <w:bookmarkEnd w:id="99"/>
    </w:p>
    <w:p w14:paraId="7A9BF0B7" w14:textId="77777777" w:rsidR="00F95DB8" w:rsidRPr="00876448" w:rsidRDefault="00F95DB8" w:rsidP="00F95DB8">
      <w:pPr>
        <w:rPr>
          <w:lang w:eastAsia="en-US"/>
        </w:rPr>
      </w:pPr>
    </w:p>
    <w:p w14:paraId="4B6E91E5" w14:textId="77777777" w:rsidR="00F95DB8" w:rsidRPr="00876448" w:rsidRDefault="00F95DB8" w:rsidP="00F95DB8">
      <w:pPr>
        <w:numPr>
          <w:ilvl w:val="0"/>
          <w:numId w:val="1"/>
        </w:numPr>
        <w:tabs>
          <w:tab w:val="left" w:pos="0"/>
          <w:tab w:val="num" w:pos="567"/>
        </w:tabs>
        <w:spacing w:line="360" w:lineRule="auto"/>
        <w:ind w:left="0" w:right="49" w:firstLine="0"/>
        <w:contextualSpacing/>
        <w:jc w:val="both"/>
        <w:rPr>
          <w:rFonts w:ascii="Palatino Linotype" w:eastAsia="Times New Roman" w:hAnsi="Palatino Linotype"/>
        </w:rPr>
      </w:pPr>
      <w:r w:rsidRPr="00876448">
        <w:rPr>
          <w:rFonts w:ascii="Palatino Linotype" w:eastAsia="Times New Roman" w:hAnsi="Palatino Linotype"/>
        </w:rPr>
        <w:t xml:space="preserve">Por último, es necesario resaltar que el recurso de revisión previsto en la Ley de la materia no es el medio para investigar y en su caso, sancionar a servidores públicos </w:t>
      </w:r>
      <w:r w:rsidRPr="00876448">
        <w:rPr>
          <w:rFonts w:ascii="Palatino Linotype" w:eastAsia="Times New Roman" w:hAnsi="Palatino Linotype"/>
          <w:b/>
          <w:u w:val="single"/>
        </w:rPr>
        <w:t>por la omisión de la entrega de información pública</w:t>
      </w:r>
      <w:r w:rsidRPr="00876448">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876448">
        <w:rPr>
          <w:rFonts w:ascii="Palatino Linotype" w:eastAsia="Times New Roman" w:hAnsi="Palatino Linotype"/>
          <w:b/>
        </w:rPr>
        <w:t>SUJETO OBLIGADO</w:t>
      </w:r>
      <w:r w:rsidRPr="00876448">
        <w:rPr>
          <w:rFonts w:ascii="Palatino Linotype" w:eastAsia="Times New Roman" w:hAnsi="Palatino Linotype"/>
        </w:rPr>
        <w:t>.</w:t>
      </w:r>
    </w:p>
    <w:p w14:paraId="6BDFC9F1" w14:textId="77777777" w:rsidR="00F95DB8" w:rsidRPr="00876448" w:rsidRDefault="00F95DB8" w:rsidP="00F95DB8">
      <w:pPr>
        <w:spacing w:before="240" w:after="240" w:line="360" w:lineRule="auto"/>
        <w:ind w:left="426"/>
        <w:contextualSpacing/>
        <w:jc w:val="both"/>
        <w:rPr>
          <w:rFonts w:ascii="Palatino Linotype" w:eastAsia="Times New Roman" w:hAnsi="Palatino Linotype"/>
        </w:rPr>
      </w:pPr>
    </w:p>
    <w:p w14:paraId="035314E5" w14:textId="77777777" w:rsidR="00F95DB8" w:rsidRPr="00876448" w:rsidRDefault="00F95DB8" w:rsidP="00F95DB8">
      <w:pPr>
        <w:numPr>
          <w:ilvl w:val="0"/>
          <w:numId w:val="1"/>
        </w:numPr>
        <w:tabs>
          <w:tab w:val="left" w:pos="0"/>
          <w:tab w:val="num" w:pos="567"/>
        </w:tabs>
        <w:spacing w:line="360" w:lineRule="auto"/>
        <w:ind w:left="0" w:right="49" w:firstLine="0"/>
        <w:contextualSpacing/>
        <w:jc w:val="both"/>
        <w:rPr>
          <w:rFonts w:ascii="Palatino Linotype" w:eastAsia="Times New Roman" w:hAnsi="Palatino Linotype"/>
        </w:rPr>
      </w:pPr>
      <w:r w:rsidRPr="00876448">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25554FDD" w14:textId="77777777" w:rsidR="00F95DB8" w:rsidRPr="00876448" w:rsidRDefault="00F95DB8" w:rsidP="00F95DB8">
      <w:pPr>
        <w:spacing w:before="240" w:after="240" w:line="360" w:lineRule="auto"/>
        <w:contextualSpacing/>
        <w:jc w:val="both"/>
        <w:rPr>
          <w:rFonts w:ascii="Palatino Linotype" w:eastAsia="Times New Roman" w:hAnsi="Palatino Linotype"/>
        </w:rPr>
      </w:pPr>
    </w:p>
    <w:p w14:paraId="54E58D61" w14:textId="77777777" w:rsidR="00F95DB8" w:rsidRPr="00876448" w:rsidRDefault="00F95DB8" w:rsidP="00F95DB8">
      <w:pPr>
        <w:spacing w:line="360" w:lineRule="auto"/>
        <w:ind w:left="567" w:right="567"/>
        <w:jc w:val="both"/>
        <w:rPr>
          <w:rFonts w:ascii="Palatino Linotype" w:eastAsia="Times New Roman" w:hAnsi="Palatino Linotype" w:cs="Times New Roman"/>
          <w:i/>
          <w:sz w:val="22"/>
        </w:rPr>
      </w:pPr>
      <w:r w:rsidRPr="00876448">
        <w:rPr>
          <w:rFonts w:ascii="Palatino Linotype" w:eastAsia="Times New Roman" w:hAnsi="Palatino Linotype" w:cs="Times New Roman"/>
          <w:i/>
          <w:sz w:val="22"/>
        </w:rPr>
        <w:t>Artículo 36. El Instituto tendrá, en el ámbito de su competencia, las siguientes atribuciones:</w:t>
      </w:r>
    </w:p>
    <w:p w14:paraId="056DA6A5" w14:textId="77777777" w:rsidR="00F95DB8" w:rsidRPr="00876448" w:rsidRDefault="00F95DB8" w:rsidP="00F95DB8">
      <w:pPr>
        <w:spacing w:line="360" w:lineRule="auto"/>
        <w:ind w:left="567" w:right="567"/>
        <w:jc w:val="both"/>
        <w:rPr>
          <w:rFonts w:ascii="Palatino Linotype" w:eastAsia="Times New Roman" w:hAnsi="Palatino Linotype" w:cs="Times New Roman"/>
          <w:i/>
          <w:sz w:val="22"/>
        </w:rPr>
      </w:pPr>
      <w:r w:rsidRPr="00876448">
        <w:rPr>
          <w:rFonts w:ascii="Palatino Linotype" w:eastAsia="Times New Roman" w:hAnsi="Palatino Linotype" w:cs="Times New Roman"/>
          <w:i/>
          <w:sz w:val="22"/>
        </w:rPr>
        <w:t>(…)</w:t>
      </w:r>
    </w:p>
    <w:p w14:paraId="5A9ECAB4" w14:textId="77777777" w:rsidR="00F95DB8" w:rsidRPr="00876448" w:rsidRDefault="00F95DB8" w:rsidP="00F95DB8">
      <w:pPr>
        <w:spacing w:line="360" w:lineRule="auto"/>
        <w:ind w:left="567" w:right="567"/>
        <w:jc w:val="both"/>
        <w:rPr>
          <w:rFonts w:ascii="Palatino Linotype" w:eastAsia="Times New Roman" w:hAnsi="Palatino Linotype" w:cs="Times New Roman"/>
          <w:i/>
          <w:sz w:val="22"/>
        </w:rPr>
      </w:pPr>
      <w:r w:rsidRPr="00876448">
        <w:rPr>
          <w:rFonts w:ascii="Palatino Linotype" w:eastAsia="Times New Roman" w:hAnsi="Palatino Linotype" w:cs="Times New Roman"/>
          <w:i/>
          <w:sz w:val="22"/>
        </w:rPr>
        <w:t xml:space="preserve">X. Hacer del conocimiento del órgano de control interno o equivalente de cada Sujeto Obligado las infracciones a esta Ley; </w:t>
      </w:r>
    </w:p>
    <w:p w14:paraId="18D32F2A" w14:textId="77777777" w:rsidR="00F95DB8" w:rsidRPr="00876448" w:rsidRDefault="00F95DB8" w:rsidP="00F95DB8">
      <w:pPr>
        <w:spacing w:line="360" w:lineRule="auto"/>
        <w:ind w:left="567" w:right="567"/>
        <w:jc w:val="both"/>
        <w:rPr>
          <w:rFonts w:ascii="Palatino Linotype" w:eastAsia="Times New Roman" w:hAnsi="Palatino Linotype" w:cs="Times New Roman"/>
          <w:i/>
          <w:sz w:val="22"/>
        </w:rPr>
      </w:pPr>
      <w:r w:rsidRPr="00876448">
        <w:rPr>
          <w:rFonts w:ascii="Palatino Linotype" w:eastAsia="Times New Roman" w:hAnsi="Palatino Linotype" w:cs="Times New Roman"/>
          <w:i/>
          <w:sz w:val="22"/>
        </w:rPr>
        <w:t>(…)</w:t>
      </w:r>
    </w:p>
    <w:p w14:paraId="78C51494" w14:textId="77777777" w:rsidR="00F95DB8" w:rsidRPr="00876448" w:rsidRDefault="00F95DB8" w:rsidP="00F95DB8">
      <w:pPr>
        <w:spacing w:before="240" w:after="240" w:line="360" w:lineRule="auto"/>
        <w:ind w:left="426"/>
        <w:contextualSpacing/>
        <w:jc w:val="both"/>
        <w:rPr>
          <w:rFonts w:ascii="Palatino Linotype" w:eastAsia="MS Mincho" w:hAnsi="Palatino Linotype" w:cs="Arial"/>
        </w:rPr>
      </w:pPr>
    </w:p>
    <w:p w14:paraId="3BB3660E" w14:textId="77777777" w:rsidR="00F95DB8" w:rsidRPr="00876448" w:rsidRDefault="00F95DB8" w:rsidP="00F95DB8">
      <w:pPr>
        <w:numPr>
          <w:ilvl w:val="0"/>
          <w:numId w:val="1"/>
        </w:numPr>
        <w:tabs>
          <w:tab w:val="left" w:pos="0"/>
          <w:tab w:val="num" w:pos="567"/>
        </w:tabs>
        <w:spacing w:line="360" w:lineRule="auto"/>
        <w:ind w:left="0" w:right="49" w:firstLine="0"/>
        <w:contextualSpacing/>
        <w:jc w:val="both"/>
        <w:rPr>
          <w:rFonts w:ascii="Palatino Linotype" w:eastAsia="MS Mincho" w:hAnsi="Palatino Linotype" w:cs="Arial"/>
        </w:rPr>
      </w:pPr>
      <w:r w:rsidRPr="00876448">
        <w:rPr>
          <w:rFonts w:ascii="Palatino Linotype" w:eastAsia="Times New Roman" w:hAnsi="Palatino Linotype"/>
        </w:rPr>
        <w:lastRenderedPageBreak/>
        <w:t xml:space="preserve">Asimismo, este Pleno hará del conocimiento del órgano de control de este Instituto de las infracciones en que el </w:t>
      </w:r>
      <w:r w:rsidRPr="00876448">
        <w:rPr>
          <w:rFonts w:ascii="Palatino Linotype" w:eastAsia="Times New Roman" w:hAnsi="Palatino Linotype"/>
          <w:b/>
        </w:rPr>
        <w:t>SUJETO OBLIGADO</w:t>
      </w:r>
      <w:r w:rsidRPr="00876448">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876448">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6C5EFD53" w14:textId="77777777" w:rsidR="00F95DB8" w:rsidRPr="00876448" w:rsidRDefault="00F95DB8" w:rsidP="00F95DB8">
      <w:pPr>
        <w:spacing w:before="240" w:after="240" w:line="360" w:lineRule="auto"/>
        <w:ind w:left="426"/>
        <w:contextualSpacing/>
        <w:jc w:val="both"/>
        <w:rPr>
          <w:rFonts w:ascii="Palatino Linotype" w:eastAsia="MS Mincho" w:hAnsi="Palatino Linotype" w:cs="Arial"/>
        </w:rPr>
      </w:pPr>
    </w:p>
    <w:p w14:paraId="13295BFB" w14:textId="77777777" w:rsidR="00F95DB8" w:rsidRPr="00876448" w:rsidRDefault="00F95DB8" w:rsidP="00F95DB8">
      <w:pPr>
        <w:spacing w:line="360" w:lineRule="auto"/>
        <w:ind w:left="567" w:right="567"/>
        <w:jc w:val="both"/>
        <w:rPr>
          <w:rFonts w:ascii="Palatino Linotype" w:eastAsia="Times New Roman" w:hAnsi="Palatino Linotype" w:cs="Times New Roman"/>
          <w:i/>
          <w:sz w:val="22"/>
        </w:rPr>
      </w:pPr>
      <w:r w:rsidRPr="00876448">
        <w:rPr>
          <w:rFonts w:ascii="Palatino Linotype" w:eastAsia="Times New Roman" w:hAnsi="Palatino Linotype" w:cs="Times New Roman"/>
          <w:i/>
          <w:sz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4BA655B" w14:textId="77777777" w:rsidR="00F95DB8" w:rsidRPr="00876448" w:rsidRDefault="00F95DB8" w:rsidP="00F95DB8">
      <w:pPr>
        <w:spacing w:line="360" w:lineRule="auto"/>
        <w:ind w:left="567" w:right="567"/>
        <w:contextualSpacing/>
        <w:jc w:val="both"/>
        <w:rPr>
          <w:rFonts w:ascii="Palatino Linotype" w:eastAsia="Times New Roman" w:hAnsi="Palatino Linotype" w:cs="Times New Roman"/>
          <w:i/>
          <w:sz w:val="22"/>
        </w:rPr>
      </w:pPr>
    </w:p>
    <w:p w14:paraId="6DCF1E3C" w14:textId="77777777" w:rsidR="00F95DB8" w:rsidRPr="00876448" w:rsidRDefault="00F95DB8" w:rsidP="00F95DB8">
      <w:pPr>
        <w:spacing w:line="360" w:lineRule="auto"/>
        <w:ind w:left="567" w:right="567"/>
        <w:jc w:val="both"/>
        <w:rPr>
          <w:rFonts w:ascii="Palatino Linotype" w:eastAsia="Times New Roman" w:hAnsi="Palatino Linotype" w:cs="Times New Roman"/>
          <w:i/>
          <w:sz w:val="22"/>
        </w:rPr>
      </w:pPr>
      <w:r w:rsidRPr="00876448">
        <w:rPr>
          <w:rFonts w:ascii="Palatino Linotype" w:eastAsia="Times New Roman"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14:paraId="3DC7DD42" w14:textId="77777777" w:rsidR="00F95DB8" w:rsidRPr="00876448" w:rsidRDefault="00F95DB8" w:rsidP="00F95DB8">
      <w:pPr>
        <w:spacing w:line="360" w:lineRule="auto"/>
        <w:ind w:left="567" w:right="567"/>
        <w:jc w:val="both"/>
        <w:rPr>
          <w:rFonts w:ascii="Palatino Linotype" w:eastAsia="Times New Roman" w:hAnsi="Palatino Linotype" w:cs="Times New Roman"/>
          <w:i/>
          <w:sz w:val="22"/>
        </w:rPr>
      </w:pPr>
      <w:r w:rsidRPr="00876448">
        <w:rPr>
          <w:rFonts w:ascii="Palatino Linotype" w:eastAsia="Times New Roman" w:hAnsi="Palatino Linotype" w:cs="Times New Roman"/>
          <w:i/>
          <w:sz w:val="22"/>
        </w:rPr>
        <w:t>…</w:t>
      </w:r>
    </w:p>
    <w:p w14:paraId="377FF163" w14:textId="77777777" w:rsidR="00F95DB8" w:rsidRPr="00876448" w:rsidRDefault="00F95DB8" w:rsidP="00F95DB8">
      <w:pPr>
        <w:spacing w:line="360" w:lineRule="auto"/>
        <w:ind w:left="567" w:right="567"/>
        <w:jc w:val="both"/>
        <w:rPr>
          <w:rFonts w:ascii="Palatino Linotype" w:eastAsia="Times New Roman" w:hAnsi="Palatino Linotype" w:cs="Times New Roman"/>
          <w:i/>
          <w:sz w:val="22"/>
        </w:rPr>
      </w:pPr>
      <w:r w:rsidRPr="00876448">
        <w:rPr>
          <w:rFonts w:ascii="Palatino Linotype" w:eastAsia="Times New Roman" w:hAnsi="Palatino Linotype" w:cs="Times New Roman"/>
          <w:b/>
          <w:i/>
          <w:sz w:val="22"/>
        </w:rPr>
        <w:t>Cualquier acto u omisión que provoque la suspensión o deficiencia en la atención de las solicitudes de información</w:t>
      </w:r>
      <w:r w:rsidRPr="00876448">
        <w:rPr>
          <w:rFonts w:ascii="Palatino Linotype" w:eastAsia="Times New Roman" w:hAnsi="Palatino Linotype" w:cs="Times New Roman"/>
          <w:i/>
          <w:sz w:val="22"/>
        </w:rPr>
        <w:t>;</w:t>
      </w:r>
    </w:p>
    <w:p w14:paraId="425C3696" w14:textId="77777777" w:rsidR="00F95DB8" w:rsidRPr="00876448" w:rsidRDefault="00F95DB8" w:rsidP="00F95DB8">
      <w:pPr>
        <w:spacing w:line="360" w:lineRule="auto"/>
        <w:ind w:left="567" w:right="567"/>
        <w:jc w:val="both"/>
        <w:rPr>
          <w:rFonts w:ascii="Palatino Linotype" w:eastAsia="Times New Roman" w:hAnsi="Palatino Linotype" w:cs="Times New Roman"/>
          <w:i/>
          <w:sz w:val="22"/>
        </w:rPr>
      </w:pPr>
      <w:r w:rsidRPr="00876448">
        <w:rPr>
          <w:rFonts w:ascii="Palatino Linotype" w:eastAsia="Times New Roman" w:hAnsi="Palatino Linotype" w:cs="Times New Roman"/>
          <w:b/>
          <w:i/>
          <w:sz w:val="22"/>
          <w:u w:val="single"/>
        </w:rPr>
        <w:t>La falta de respuesta a las solicitudes de información en los plazos señalados en la normatividad aplicable</w:t>
      </w:r>
      <w:r w:rsidRPr="00876448">
        <w:rPr>
          <w:rFonts w:ascii="Palatino Linotype" w:eastAsia="Times New Roman" w:hAnsi="Palatino Linotype" w:cs="Times New Roman"/>
          <w:i/>
          <w:sz w:val="22"/>
        </w:rPr>
        <w:t>;</w:t>
      </w:r>
    </w:p>
    <w:p w14:paraId="66A6E73D" w14:textId="77777777" w:rsidR="00F95DB8" w:rsidRPr="00876448" w:rsidRDefault="00F95DB8" w:rsidP="00F95DB8">
      <w:pPr>
        <w:spacing w:line="360" w:lineRule="auto"/>
        <w:ind w:left="567" w:right="567"/>
        <w:jc w:val="both"/>
        <w:rPr>
          <w:rFonts w:ascii="Palatino Linotype" w:eastAsia="Times New Roman" w:hAnsi="Palatino Linotype" w:cs="Times New Roman"/>
          <w:i/>
          <w:sz w:val="22"/>
        </w:rPr>
      </w:pPr>
      <w:r w:rsidRPr="00876448">
        <w:rPr>
          <w:rFonts w:ascii="Palatino Linotype" w:eastAsia="Times New Roman" w:hAnsi="Palatino Linotype" w:cs="Times New Roman"/>
          <w:i/>
          <w:sz w:val="22"/>
        </w:rPr>
        <w:t>…”</w:t>
      </w:r>
    </w:p>
    <w:p w14:paraId="2C020BB1" w14:textId="77777777" w:rsidR="00F95DB8" w:rsidRPr="00876448" w:rsidRDefault="00F95DB8" w:rsidP="00F95DB8">
      <w:pPr>
        <w:spacing w:line="360" w:lineRule="auto"/>
        <w:ind w:left="567" w:right="567"/>
        <w:jc w:val="both"/>
        <w:rPr>
          <w:rFonts w:ascii="Palatino Linotype" w:hAnsi="Palatino Linotype"/>
          <w:i/>
          <w:sz w:val="22"/>
        </w:rPr>
      </w:pPr>
      <w:r w:rsidRPr="00876448">
        <w:rPr>
          <w:rFonts w:ascii="Palatino Linotype" w:eastAsia="Times New Roman" w:hAnsi="Palatino Linotype" w:cs="Times New Roman"/>
          <w:i/>
          <w:sz w:val="22"/>
        </w:rPr>
        <w:lastRenderedPageBreak/>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876448">
        <w:rPr>
          <w:rFonts w:ascii="Palatino Linotype" w:hAnsi="Palatino Linotype"/>
          <w:i/>
          <w:sz w:val="22"/>
        </w:rPr>
        <w:t xml:space="preserve"> (De Acuerdo al Decreto N°207, Publicado el 30 de mayo de 2017)</w:t>
      </w:r>
    </w:p>
    <w:p w14:paraId="65875ACB" w14:textId="77777777" w:rsidR="00F95DB8" w:rsidRPr="00876448" w:rsidRDefault="00F95DB8" w:rsidP="00F95DB8">
      <w:pPr>
        <w:spacing w:line="360" w:lineRule="auto"/>
        <w:ind w:left="567" w:right="567"/>
        <w:jc w:val="both"/>
        <w:rPr>
          <w:rFonts w:ascii="Palatino Linotype" w:hAnsi="Palatino Linotype"/>
          <w:i/>
          <w:sz w:val="22"/>
        </w:rPr>
      </w:pPr>
      <w:r w:rsidRPr="00876448">
        <w:rPr>
          <w:rFonts w:ascii="Palatino Linotype" w:hAnsi="Palatino Linotype"/>
          <w:i/>
          <w:sz w:val="22"/>
        </w:rPr>
        <w:t>…”</w:t>
      </w:r>
    </w:p>
    <w:p w14:paraId="1131EB20" w14:textId="77777777" w:rsidR="009C7E15" w:rsidRPr="00876448" w:rsidRDefault="009C7E15" w:rsidP="00F95DB8">
      <w:pPr>
        <w:pStyle w:val="Prrafodelista"/>
        <w:tabs>
          <w:tab w:val="left" w:pos="142"/>
          <w:tab w:val="left" w:pos="426"/>
        </w:tabs>
        <w:spacing w:before="240" w:after="240" w:line="360" w:lineRule="auto"/>
        <w:ind w:left="0"/>
        <w:jc w:val="both"/>
        <w:rPr>
          <w:rFonts w:ascii="Palatino Linotype" w:hAnsi="Palatino Linotype" w:cs="Arial"/>
        </w:rPr>
      </w:pPr>
    </w:p>
    <w:p w14:paraId="395FB791" w14:textId="77777777" w:rsidR="0073088D" w:rsidRPr="00876448" w:rsidRDefault="0073088D" w:rsidP="0073088D">
      <w:pPr>
        <w:pStyle w:val="Prrafodelista"/>
        <w:numPr>
          <w:ilvl w:val="0"/>
          <w:numId w:val="1"/>
        </w:numPr>
        <w:shd w:val="clear" w:color="auto" w:fill="FFFFFF"/>
        <w:tabs>
          <w:tab w:val="num" w:pos="567"/>
        </w:tabs>
        <w:spacing w:line="360" w:lineRule="auto"/>
        <w:ind w:left="0" w:firstLine="0"/>
        <w:jc w:val="both"/>
        <w:rPr>
          <w:rFonts w:ascii="Palatino Linotype" w:hAnsi="Palatino Linotype"/>
          <w:color w:val="000000" w:themeColor="text1"/>
        </w:rPr>
      </w:pPr>
      <w:r w:rsidRPr="00876448">
        <w:rPr>
          <w:rFonts w:ascii="Palatino Linotype" w:hAnsi="Palatino Linotype"/>
          <w:color w:val="000000" w:themeColor="text1"/>
          <w:lang w:val="es-ES" w:eastAsia="es-MX"/>
        </w:rPr>
        <w:t xml:space="preserve">Por lo anteriormente expuesto y fundado, este </w:t>
      </w:r>
      <w:r w:rsidRPr="00876448">
        <w:rPr>
          <w:rFonts w:ascii="Palatino Linotype" w:hAnsi="Palatino Linotype"/>
          <w:b/>
          <w:bCs/>
          <w:color w:val="000000" w:themeColor="text1"/>
          <w:lang w:val="es-ES" w:eastAsia="es-MX"/>
        </w:rPr>
        <w:t>ÓRGANO GARANTE</w:t>
      </w:r>
      <w:r w:rsidRPr="00876448">
        <w:rPr>
          <w:rFonts w:ascii="Palatino Linotype" w:hAnsi="Palatino Linotype"/>
          <w:color w:val="000000" w:themeColor="text1"/>
          <w:lang w:val="es-ES" w:eastAsia="es-MX"/>
        </w:rPr>
        <w:t xml:space="preserve"> emite los siguientes:</w:t>
      </w:r>
    </w:p>
    <w:p w14:paraId="6B3447CB" w14:textId="2D2B8A30" w:rsidR="00843A69" w:rsidRPr="00876448" w:rsidRDefault="00843A69" w:rsidP="00843A69">
      <w:pPr>
        <w:shd w:val="clear" w:color="auto" w:fill="FFFFFF"/>
        <w:tabs>
          <w:tab w:val="num" w:pos="567"/>
        </w:tabs>
        <w:spacing w:line="360" w:lineRule="auto"/>
        <w:jc w:val="both"/>
        <w:rPr>
          <w:rFonts w:ascii="Palatino Linotype" w:hAnsi="Palatino Linotype"/>
          <w:color w:val="000000" w:themeColor="text1"/>
        </w:rPr>
      </w:pPr>
      <w:r w:rsidRPr="00876448">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7A611033" wp14:editId="680B1F24">
                <wp:simplePos x="0" y="0"/>
                <wp:positionH relativeFrom="column">
                  <wp:posOffset>100964</wp:posOffset>
                </wp:positionH>
                <wp:positionV relativeFrom="paragraph">
                  <wp:posOffset>254634</wp:posOffset>
                </wp:positionV>
                <wp:extent cx="5229225" cy="3914775"/>
                <wp:effectExtent l="38100" t="19050" r="66675" b="85725"/>
                <wp:wrapNone/>
                <wp:docPr id="1" name="Conector recto 1"/>
                <wp:cNvGraphicFramePr/>
                <a:graphic xmlns:a="http://schemas.openxmlformats.org/drawingml/2006/main">
                  <a:graphicData uri="http://schemas.microsoft.com/office/word/2010/wordprocessingShape">
                    <wps:wsp>
                      <wps:cNvCnPr/>
                      <wps:spPr>
                        <a:xfrm>
                          <a:off x="0" y="0"/>
                          <a:ext cx="5229225" cy="39147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95AA456"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95pt,20.05pt" to="419.7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" strokecolor="#4f81bd [3204]" strokeweight="2pt">
                <v:shadow on="t" color="black" opacity="24903f" origin=",.5" offset="0,.55556mm"/>
              </v:line>
            </w:pict>
          </mc:Fallback>
        </mc:AlternateContent>
      </w:r>
    </w:p>
    <w:p w14:paraId="2E5625BC" w14:textId="77777777" w:rsidR="00843A69" w:rsidRPr="00876448" w:rsidRDefault="00843A69" w:rsidP="00843A69">
      <w:pPr>
        <w:shd w:val="clear" w:color="auto" w:fill="FFFFFF"/>
        <w:tabs>
          <w:tab w:val="num" w:pos="567"/>
        </w:tabs>
        <w:spacing w:line="360" w:lineRule="auto"/>
        <w:jc w:val="both"/>
        <w:rPr>
          <w:rFonts w:ascii="Palatino Linotype" w:hAnsi="Palatino Linotype"/>
          <w:color w:val="000000" w:themeColor="text1"/>
        </w:rPr>
      </w:pPr>
    </w:p>
    <w:p w14:paraId="39F27736" w14:textId="77777777" w:rsidR="00843A69" w:rsidRPr="00876448" w:rsidRDefault="00843A69" w:rsidP="00843A69">
      <w:pPr>
        <w:shd w:val="clear" w:color="auto" w:fill="FFFFFF"/>
        <w:tabs>
          <w:tab w:val="num" w:pos="567"/>
        </w:tabs>
        <w:spacing w:line="360" w:lineRule="auto"/>
        <w:jc w:val="both"/>
        <w:rPr>
          <w:rFonts w:ascii="Palatino Linotype" w:hAnsi="Palatino Linotype"/>
          <w:color w:val="000000" w:themeColor="text1"/>
        </w:rPr>
      </w:pPr>
    </w:p>
    <w:p w14:paraId="25D42B42" w14:textId="77777777" w:rsidR="00843A69" w:rsidRPr="00876448" w:rsidRDefault="00843A69" w:rsidP="00843A69">
      <w:pPr>
        <w:shd w:val="clear" w:color="auto" w:fill="FFFFFF"/>
        <w:tabs>
          <w:tab w:val="num" w:pos="567"/>
        </w:tabs>
        <w:spacing w:line="360" w:lineRule="auto"/>
        <w:jc w:val="both"/>
        <w:rPr>
          <w:rFonts w:ascii="Palatino Linotype" w:hAnsi="Palatino Linotype"/>
          <w:color w:val="000000" w:themeColor="text1"/>
        </w:rPr>
      </w:pPr>
    </w:p>
    <w:p w14:paraId="578C583E" w14:textId="77777777" w:rsidR="00843A69" w:rsidRPr="00876448" w:rsidRDefault="00843A69" w:rsidP="00843A69">
      <w:pPr>
        <w:shd w:val="clear" w:color="auto" w:fill="FFFFFF"/>
        <w:tabs>
          <w:tab w:val="num" w:pos="567"/>
        </w:tabs>
        <w:spacing w:line="360" w:lineRule="auto"/>
        <w:jc w:val="both"/>
        <w:rPr>
          <w:rFonts w:ascii="Palatino Linotype" w:hAnsi="Palatino Linotype"/>
          <w:color w:val="000000" w:themeColor="text1"/>
        </w:rPr>
      </w:pPr>
    </w:p>
    <w:p w14:paraId="3E22377D" w14:textId="77777777" w:rsidR="00843A69" w:rsidRPr="00876448" w:rsidRDefault="00843A69" w:rsidP="00843A69">
      <w:pPr>
        <w:shd w:val="clear" w:color="auto" w:fill="FFFFFF"/>
        <w:tabs>
          <w:tab w:val="num" w:pos="567"/>
        </w:tabs>
        <w:spacing w:line="360" w:lineRule="auto"/>
        <w:jc w:val="both"/>
        <w:rPr>
          <w:rFonts w:ascii="Palatino Linotype" w:hAnsi="Palatino Linotype"/>
          <w:color w:val="000000" w:themeColor="text1"/>
        </w:rPr>
      </w:pPr>
    </w:p>
    <w:p w14:paraId="41B77EA4" w14:textId="77777777" w:rsidR="00843A69" w:rsidRPr="00876448" w:rsidRDefault="00843A69" w:rsidP="00843A69">
      <w:pPr>
        <w:shd w:val="clear" w:color="auto" w:fill="FFFFFF"/>
        <w:tabs>
          <w:tab w:val="num" w:pos="567"/>
        </w:tabs>
        <w:spacing w:line="360" w:lineRule="auto"/>
        <w:jc w:val="both"/>
        <w:rPr>
          <w:rFonts w:ascii="Palatino Linotype" w:hAnsi="Palatino Linotype"/>
          <w:color w:val="000000" w:themeColor="text1"/>
        </w:rPr>
      </w:pPr>
    </w:p>
    <w:p w14:paraId="37823750" w14:textId="77777777" w:rsidR="00843A69" w:rsidRPr="00876448" w:rsidRDefault="00843A69" w:rsidP="00843A69">
      <w:pPr>
        <w:shd w:val="clear" w:color="auto" w:fill="FFFFFF"/>
        <w:tabs>
          <w:tab w:val="num" w:pos="567"/>
        </w:tabs>
        <w:spacing w:line="360" w:lineRule="auto"/>
        <w:jc w:val="both"/>
        <w:rPr>
          <w:rFonts w:ascii="Palatino Linotype" w:hAnsi="Palatino Linotype"/>
          <w:color w:val="000000" w:themeColor="text1"/>
        </w:rPr>
      </w:pPr>
    </w:p>
    <w:p w14:paraId="1990DAD2" w14:textId="77777777" w:rsidR="00843A69" w:rsidRPr="00876448" w:rsidRDefault="00843A69" w:rsidP="00843A69">
      <w:pPr>
        <w:shd w:val="clear" w:color="auto" w:fill="FFFFFF"/>
        <w:tabs>
          <w:tab w:val="num" w:pos="567"/>
        </w:tabs>
        <w:spacing w:line="360" w:lineRule="auto"/>
        <w:jc w:val="both"/>
        <w:rPr>
          <w:rFonts w:ascii="Palatino Linotype" w:hAnsi="Palatino Linotype"/>
          <w:color w:val="000000" w:themeColor="text1"/>
        </w:rPr>
      </w:pPr>
    </w:p>
    <w:p w14:paraId="65276D33" w14:textId="77777777" w:rsidR="00843A69" w:rsidRPr="00876448" w:rsidRDefault="00843A69" w:rsidP="00843A69">
      <w:pPr>
        <w:shd w:val="clear" w:color="auto" w:fill="FFFFFF"/>
        <w:tabs>
          <w:tab w:val="num" w:pos="567"/>
        </w:tabs>
        <w:spacing w:line="360" w:lineRule="auto"/>
        <w:jc w:val="both"/>
        <w:rPr>
          <w:rFonts w:ascii="Palatino Linotype" w:hAnsi="Palatino Linotype"/>
          <w:color w:val="000000" w:themeColor="text1"/>
        </w:rPr>
      </w:pPr>
    </w:p>
    <w:p w14:paraId="34951F3C" w14:textId="77777777" w:rsidR="00843A69" w:rsidRPr="00876448" w:rsidRDefault="00843A69" w:rsidP="00843A69">
      <w:pPr>
        <w:shd w:val="clear" w:color="auto" w:fill="FFFFFF"/>
        <w:tabs>
          <w:tab w:val="num" w:pos="567"/>
        </w:tabs>
        <w:spacing w:line="360" w:lineRule="auto"/>
        <w:jc w:val="both"/>
        <w:rPr>
          <w:rFonts w:ascii="Palatino Linotype" w:hAnsi="Palatino Linotype"/>
          <w:color w:val="000000" w:themeColor="text1"/>
        </w:rPr>
      </w:pPr>
    </w:p>
    <w:p w14:paraId="57DC153D" w14:textId="77777777" w:rsidR="00843A69" w:rsidRPr="00876448" w:rsidRDefault="00843A69" w:rsidP="00843A69">
      <w:pPr>
        <w:shd w:val="clear" w:color="auto" w:fill="FFFFFF"/>
        <w:tabs>
          <w:tab w:val="num" w:pos="567"/>
        </w:tabs>
        <w:spacing w:line="360" w:lineRule="auto"/>
        <w:jc w:val="both"/>
        <w:rPr>
          <w:rFonts w:ascii="Palatino Linotype" w:hAnsi="Palatino Linotype"/>
          <w:color w:val="000000" w:themeColor="text1"/>
        </w:rPr>
      </w:pPr>
    </w:p>
    <w:p w14:paraId="3127BA33" w14:textId="77777777" w:rsidR="00843A69" w:rsidRPr="00876448" w:rsidRDefault="00843A69" w:rsidP="00843A69">
      <w:pPr>
        <w:shd w:val="clear" w:color="auto" w:fill="FFFFFF"/>
        <w:tabs>
          <w:tab w:val="num" w:pos="567"/>
        </w:tabs>
        <w:spacing w:line="360" w:lineRule="auto"/>
        <w:jc w:val="both"/>
        <w:rPr>
          <w:rFonts w:ascii="Palatino Linotype" w:hAnsi="Palatino Linotype"/>
          <w:color w:val="000000" w:themeColor="text1"/>
        </w:rPr>
      </w:pPr>
    </w:p>
    <w:p w14:paraId="2541C915" w14:textId="77777777" w:rsidR="0073088D" w:rsidRPr="00876448" w:rsidRDefault="0073088D" w:rsidP="0073088D">
      <w:pPr>
        <w:rPr>
          <w:lang w:val="es-MX" w:eastAsia="en-US"/>
        </w:rPr>
      </w:pPr>
    </w:p>
    <w:p w14:paraId="67CC03F1" w14:textId="77777777" w:rsidR="0073088D" w:rsidRPr="00876448" w:rsidRDefault="0073088D" w:rsidP="0073088D">
      <w:pPr>
        <w:pStyle w:val="Ttulo1"/>
        <w:spacing w:line="360" w:lineRule="auto"/>
        <w:ind w:left="2912"/>
        <w:rPr>
          <w:rFonts w:eastAsia="Calibri"/>
          <w:color w:val="auto"/>
          <w:szCs w:val="24"/>
          <w:lang w:val="es-ES" w:eastAsia="es-ES"/>
        </w:rPr>
      </w:pPr>
      <w:bookmarkStart w:id="100" w:name="_Toc475014715"/>
      <w:bookmarkStart w:id="101" w:name="_Toc475381194"/>
      <w:bookmarkStart w:id="102" w:name="_Toc490155969"/>
      <w:bookmarkStart w:id="103" w:name="_Toc490734332"/>
      <w:bookmarkStart w:id="104" w:name="_Toc491854740"/>
      <w:bookmarkStart w:id="105" w:name="_Toc494991893"/>
      <w:bookmarkStart w:id="106" w:name="_Toc513664628"/>
      <w:bookmarkStart w:id="107" w:name="_Toc15552807"/>
      <w:bookmarkStart w:id="108" w:name="_Toc33190609"/>
      <w:r w:rsidRPr="00876448">
        <w:rPr>
          <w:rFonts w:eastAsia="Calibri"/>
          <w:color w:val="auto"/>
          <w:szCs w:val="24"/>
          <w:lang w:val="es-ES" w:eastAsia="es-ES"/>
        </w:rPr>
        <w:lastRenderedPageBreak/>
        <w:t>R E S O L U T I V O S</w:t>
      </w:r>
      <w:bookmarkEnd w:id="100"/>
      <w:bookmarkEnd w:id="101"/>
      <w:bookmarkEnd w:id="102"/>
      <w:bookmarkEnd w:id="103"/>
      <w:bookmarkEnd w:id="104"/>
      <w:bookmarkEnd w:id="105"/>
      <w:bookmarkEnd w:id="106"/>
      <w:bookmarkEnd w:id="107"/>
      <w:bookmarkEnd w:id="108"/>
    </w:p>
    <w:p w14:paraId="18C0222C" w14:textId="77777777" w:rsidR="0073088D" w:rsidRPr="00876448" w:rsidRDefault="0073088D" w:rsidP="0073088D">
      <w:pPr>
        <w:rPr>
          <w:lang w:val="es-ES"/>
        </w:rPr>
      </w:pPr>
    </w:p>
    <w:p w14:paraId="1DEBC1DC" w14:textId="3C707035" w:rsidR="0073088D" w:rsidRPr="00876448" w:rsidRDefault="0073088D" w:rsidP="0073088D">
      <w:pPr>
        <w:spacing w:line="360" w:lineRule="auto"/>
        <w:jc w:val="both"/>
        <w:rPr>
          <w:rFonts w:ascii="Palatino Linotype" w:eastAsia="Times New Roman" w:hAnsi="Palatino Linotype" w:cs="Times New Roman"/>
        </w:rPr>
      </w:pPr>
      <w:r w:rsidRPr="00876448">
        <w:rPr>
          <w:rFonts w:ascii="Palatino Linotype" w:eastAsia="Times New Roman" w:hAnsi="Palatino Linotype" w:cs="Arial"/>
          <w:b/>
        </w:rPr>
        <w:t xml:space="preserve">PRIMERO. </w:t>
      </w:r>
      <w:r w:rsidRPr="00876448">
        <w:rPr>
          <w:rFonts w:ascii="Palatino Linotype" w:eastAsia="Times New Roman" w:hAnsi="Palatino Linotype" w:cs="Arial"/>
        </w:rPr>
        <w:t>Resultan fundadas las</w:t>
      </w:r>
      <w:r w:rsidRPr="00876448">
        <w:rPr>
          <w:rFonts w:ascii="Palatino Linotype" w:eastAsia="Times New Roman" w:hAnsi="Palatino Linotype" w:cs="Arial"/>
          <w:b/>
        </w:rPr>
        <w:t xml:space="preserve"> </w:t>
      </w:r>
      <w:r w:rsidRPr="00876448">
        <w:rPr>
          <w:rFonts w:ascii="Palatino Linotype" w:eastAsia="Times New Roman" w:hAnsi="Palatino Linotype" w:cs="Arial"/>
          <w:lang w:val="es-ES"/>
        </w:rPr>
        <w:t xml:space="preserve">razones o motivos de inconformidad hechos valer </w:t>
      </w:r>
      <w:r w:rsidRPr="00876448">
        <w:rPr>
          <w:rFonts w:ascii="Palatino Linotype" w:eastAsia="Calibri" w:hAnsi="Palatino Linotype" w:cs="Arial"/>
          <w:lang w:val="es-ES"/>
        </w:rPr>
        <w:t xml:space="preserve">en el recurso de revisión </w:t>
      </w:r>
      <w:r w:rsidR="00D76A17" w:rsidRPr="00876448">
        <w:rPr>
          <w:rFonts w:ascii="Palatino Linotype" w:hAnsi="Palatino Linotype" w:cs="Arial"/>
          <w:b/>
          <w:bCs/>
        </w:rPr>
        <w:t>09138/INFOEM/IP/RR/2019</w:t>
      </w:r>
      <w:r w:rsidRPr="00876448">
        <w:rPr>
          <w:rFonts w:ascii="Palatino Linotype" w:hAnsi="Palatino Linotype" w:cs="Arial"/>
          <w:b/>
          <w:bCs/>
          <w:lang w:eastAsia="es-MX"/>
        </w:rPr>
        <w:t xml:space="preserve"> </w:t>
      </w:r>
      <w:r w:rsidRPr="00876448">
        <w:rPr>
          <w:rFonts w:ascii="Palatino Linotype" w:hAnsi="Palatino Linotype" w:cs="Arial"/>
          <w:bCs/>
          <w:lang w:eastAsia="es-MX"/>
        </w:rPr>
        <w:t>en términos de</w:t>
      </w:r>
      <w:r w:rsidR="003710E5" w:rsidRPr="00876448">
        <w:rPr>
          <w:rFonts w:ascii="Palatino Linotype" w:hAnsi="Palatino Linotype" w:cs="Arial"/>
          <w:bCs/>
          <w:lang w:eastAsia="es-MX"/>
        </w:rPr>
        <w:t xml:space="preserve"> </w:t>
      </w:r>
      <w:r w:rsidRPr="00876448">
        <w:rPr>
          <w:rFonts w:ascii="Palatino Linotype" w:hAnsi="Palatino Linotype" w:cs="Arial"/>
          <w:bCs/>
          <w:lang w:eastAsia="es-MX"/>
        </w:rPr>
        <w:t>l</w:t>
      </w:r>
      <w:r w:rsidR="003710E5" w:rsidRPr="00876448">
        <w:rPr>
          <w:rFonts w:ascii="Palatino Linotype" w:hAnsi="Palatino Linotype" w:cs="Arial"/>
          <w:bCs/>
          <w:lang w:eastAsia="es-MX"/>
        </w:rPr>
        <w:t>os</w:t>
      </w:r>
      <w:r w:rsidRPr="00876448">
        <w:rPr>
          <w:rFonts w:ascii="Palatino Linotype" w:hAnsi="Palatino Linotype" w:cs="Arial"/>
          <w:bCs/>
          <w:lang w:eastAsia="es-MX"/>
        </w:rPr>
        <w:t xml:space="preserve"> </w:t>
      </w:r>
      <w:r w:rsidRPr="00876448">
        <w:rPr>
          <w:rFonts w:ascii="Palatino Linotype" w:hAnsi="Palatino Linotype" w:cs="Arial"/>
          <w:b/>
          <w:bCs/>
          <w:lang w:eastAsia="es-MX"/>
        </w:rPr>
        <w:t>Considerando</w:t>
      </w:r>
      <w:r w:rsidR="003710E5" w:rsidRPr="00876448">
        <w:rPr>
          <w:rFonts w:ascii="Palatino Linotype" w:hAnsi="Palatino Linotype" w:cs="Arial"/>
          <w:b/>
          <w:bCs/>
          <w:lang w:eastAsia="es-MX"/>
        </w:rPr>
        <w:t>s</w:t>
      </w:r>
      <w:r w:rsidRPr="00876448">
        <w:rPr>
          <w:rFonts w:ascii="Palatino Linotype" w:hAnsi="Palatino Linotype" w:cs="Arial"/>
          <w:b/>
          <w:bCs/>
          <w:lang w:eastAsia="es-MX"/>
        </w:rPr>
        <w:t xml:space="preserve"> CUARTO </w:t>
      </w:r>
      <w:r w:rsidR="003710E5" w:rsidRPr="00876448">
        <w:rPr>
          <w:rFonts w:ascii="Palatino Linotype" w:hAnsi="Palatino Linotype" w:cs="Arial"/>
          <w:b/>
          <w:bCs/>
          <w:lang w:eastAsia="es-MX"/>
        </w:rPr>
        <w:t xml:space="preserve">y QUINTO </w:t>
      </w:r>
      <w:r w:rsidRPr="00876448">
        <w:rPr>
          <w:rFonts w:ascii="Palatino Linotype" w:hAnsi="Palatino Linotype" w:cs="Arial"/>
          <w:bCs/>
          <w:lang w:eastAsia="es-MX"/>
        </w:rPr>
        <w:t>de la presente resolución.</w:t>
      </w:r>
    </w:p>
    <w:p w14:paraId="2CEA178F" w14:textId="0DB6A656" w:rsidR="00054954" w:rsidRPr="00876448" w:rsidRDefault="0073088D" w:rsidP="00843A69">
      <w:pPr>
        <w:spacing w:before="240" w:after="240" w:line="360" w:lineRule="auto"/>
        <w:jc w:val="both"/>
        <w:rPr>
          <w:rFonts w:ascii="Palatino Linotype" w:eastAsia="Calibri" w:hAnsi="Palatino Linotype" w:cs="Arial"/>
          <w:lang w:val="es-ES"/>
        </w:rPr>
      </w:pPr>
      <w:r w:rsidRPr="00876448">
        <w:rPr>
          <w:rFonts w:ascii="Palatino Linotype" w:hAnsi="Palatino Linotype"/>
          <w:b/>
        </w:rPr>
        <w:t>SEGUNDO.</w:t>
      </w:r>
      <w:r w:rsidRPr="00876448">
        <w:rPr>
          <w:rStyle w:val="Ttulo2Car"/>
          <w:b w:val="0"/>
        </w:rPr>
        <w:t xml:space="preserve"> </w:t>
      </w:r>
      <w:r w:rsidRPr="00876448">
        <w:rPr>
          <w:rFonts w:ascii="Palatino Linotype" w:eastAsia="Calibri" w:hAnsi="Palatino Linotype" w:cs="Arial"/>
          <w:lang w:val="es-ES"/>
        </w:rPr>
        <w:t>Se</w:t>
      </w:r>
      <w:r w:rsidRPr="00876448">
        <w:rPr>
          <w:rFonts w:ascii="Palatino Linotype" w:eastAsia="Calibri" w:hAnsi="Palatino Linotype" w:cs="Arial"/>
          <w:b/>
          <w:lang w:val="es-ES"/>
        </w:rPr>
        <w:t xml:space="preserve"> ORDENA </w:t>
      </w:r>
      <w:r w:rsidRPr="00876448">
        <w:rPr>
          <w:rFonts w:ascii="Palatino Linotype" w:eastAsia="Calibri" w:hAnsi="Palatino Linotype" w:cs="Arial"/>
          <w:lang w:val="es-ES"/>
        </w:rPr>
        <w:t>al</w:t>
      </w:r>
      <w:r w:rsidRPr="00876448">
        <w:rPr>
          <w:rFonts w:ascii="Palatino Linotype" w:eastAsia="Calibri" w:hAnsi="Palatino Linotype" w:cs="Arial"/>
          <w:b/>
          <w:lang w:val="es-ES"/>
        </w:rPr>
        <w:t xml:space="preserve"> </w:t>
      </w:r>
      <w:r w:rsidR="00054954" w:rsidRPr="00876448">
        <w:rPr>
          <w:rFonts w:ascii="Palatino Linotype" w:hAnsi="Palatino Linotype"/>
          <w:b/>
          <w:bCs/>
          <w:szCs w:val="22"/>
        </w:rPr>
        <w:t>Ayuntamiento de Ixtapaluca</w:t>
      </w:r>
      <w:r w:rsidRPr="00876448">
        <w:rPr>
          <w:rFonts w:ascii="Palatino Linotype" w:eastAsia="Times New Roman" w:hAnsi="Palatino Linotype" w:cs="Arial"/>
          <w:lang w:val="es-ES"/>
        </w:rPr>
        <w:t xml:space="preserve"> </w:t>
      </w:r>
      <w:r w:rsidRPr="00876448">
        <w:rPr>
          <w:rFonts w:ascii="Palatino Linotype" w:eastAsia="Calibri" w:hAnsi="Palatino Linotype" w:cs="Arial"/>
          <w:lang w:val="es-ES"/>
        </w:rPr>
        <w:t xml:space="preserve">entregar vía Sistema de Acceso a la Información Mexiquense </w:t>
      </w:r>
      <w:r w:rsidRPr="00876448">
        <w:rPr>
          <w:rFonts w:ascii="Palatino Linotype" w:eastAsia="Calibri" w:hAnsi="Palatino Linotype" w:cs="Arial"/>
          <w:b/>
          <w:lang w:val="es-ES"/>
        </w:rPr>
        <w:t xml:space="preserve">(SAIMEX), </w:t>
      </w:r>
      <w:r w:rsidRPr="00876448">
        <w:rPr>
          <w:rFonts w:ascii="Palatino Linotype" w:eastAsia="Calibri" w:hAnsi="Palatino Linotype" w:cs="Arial"/>
          <w:lang w:val="es-ES"/>
        </w:rPr>
        <w:t xml:space="preserve">en </w:t>
      </w:r>
      <w:r w:rsidR="00054954" w:rsidRPr="00876448">
        <w:rPr>
          <w:rFonts w:ascii="Palatino Linotype" w:eastAsia="Calibri" w:hAnsi="Palatino Linotype" w:cs="Arial"/>
          <w:lang w:val="es-ES"/>
        </w:rPr>
        <w:t xml:space="preserve">su caso en </w:t>
      </w:r>
      <w:r w:rsidRPr="00876448">
        <w:rPr>
          <w:rFonts w:ascii="Palatino Linotype" w:eastAsia="Calibri" w:hAnsi="Palatino Linotype" w:cs="Arial"/>
          <w:lang w:val="es-ES"/>
        </w:rPr>
        <w:t>versión pública, la siguiente información:</w:t>
      </w:r>
    </w:p>
    <w:p w14:paraId="566B9C05" w14:textId="47E30BA1" w:rsidR="00054954" w:rsidRPr="00876448" w:rsidRDefault="00054954" w:rsidP="00054954">
      <w:pPr>
        <w:pStyle w:val="Prrafodelista"/>
        <w:numPr>
          <w:ilvl w:val="0"/>
          <w:numId w:val="50"/>
        </w:numPr>
        <w:autoSpaceDE w:val="0"/>
        <w:autoSpaceDN w:val="0"/>
        <w:adjustRightInd w:val="0"/>
        <w:spacing w:line="360" w:lineRule="auto"/>
        <w:ind w:left="567" w:right="567" w:firstLine="142"/>
        <w:jc w:val="both"/>
        <w:rPr>
          <w:rFonts w:ascii="Palatino Linotype" w:eastAsia="Times New Roman" w:hAnsi="Palatino Linotype" w:cs="Arial"/>
          <w:b/>
          <w:bCs/>
          <w:color w:val="000000"/>
        </w:rPr>
      </w:pPr>
      <w:r w:rsidRPr="00876448">
        <w:rPr>
          <w:rFonts w:ascii="Palatino Linotype" w:eastAsia="Times New Roman" w:hAnsi="Palatino Linotype" w:cs="Arial"/>
          <w:b/>
          <w:bCs/>
          <w:color w:val="000000"/>
        </w:rPr>
        <w:t>El documento donde consten los nombres de los integrantes del Comité de Prevención y Atención del Hostigamiento y Acosos Sexual del Ayuntamiento de Ixtapaluca a que hace referencia el SUJETO OBLIGADO en su informe justificado.</w:t>
      </w:r>
    </w:p>
    <w:p w14:paraId="181B858C" w14:textId="77777777" w:rsidR="00054954" w:rsidRPr="00876448" w:rsidRDefault="00054954" w:rsidP="00054954">
      <w:pPr>
        <w:pStyle w:val="Prrafodelista"/>
        <w:autoSpaceDE w:val="0"/>
        <w:autoSpaceDN w:val="0"/>
        <w:adjustRightInd w:val="0"/>
        <w:spacing w:line="360" w:lineRule="auto"/>
        <w:ind w:left="567" w:right="567" w:firstLine="142"/>
        <w:jc w:val="both"/>
        <w:rPr>
          <w:rFonts w:ascii="Palatino Linotype" w:eastAsia="Times New Roman" w:hAnsi="Palatino Linotype" w:cs="Arial"/>
          <w:b/>
          <w:bCs/>
          <w:color w:val="000000"/>
        </w:rPr>
      </w:pPr>
    </w:p>
    <w:p w14:paraId="19F025E2" w14:textId="18998C6F" w:rsidR="00054954" w:rsidRPr="00876448" w:rsidRDefault="00054954" w:rsidP="00054954">
      <w:pPr>
        <w:pStyle w:val="Prrafodelista"/>
        <w:numPr>
          <w:ilvl w:val="0"/>
          <w:numId w:val="50"/>
        </w:numPr>
        <w:shd w:val="clear" w:color="auto" w:fill="FFFFFF"/>
        <w:autoSpaceDE w:val="0"/>
        <w:autoSpaceDN w:val="0"/>
        <w:adjustRightInd w:val="0"/>
        <w:spacing w:line="360" w:lineRule="auto"/>
        <w:ind w:left="567" w:right="567" w:firstLine="142"/>
        <w:jc w:val="both"/>
        <w:rPr>
          <w:rFonts w:ascii="Palatino Linotype" w:eastAsia="Calibri" w:hAnsi="Palatino Linotype" w:cs="Arial"/>
          <w:b/>
        </w:rPr>
      </w:pPr>
      <w:r w:rsidRPr="00876448">
        <w:rPr>
          <w:rFonts w:ascii="Palatino Linotype" w:eastAsia="Times New Roman" w:hAnsi="Palatino Linotype" w:cs="Arial"/>
          <w:b/>
          <w:bCs/>
          <w:color w:val="000000"/>
        </w:rPr>
        <w:t>El documento donde conste el Protocolo para la Prevención, Atención y Sanción del Hostigamiento Sexual y Acoso Sexual implementado en el Municipio de Ixtapaluca.</w:t>
      </w:r>
    </w:p>
    <w:p w14:paraId="3A511599" w14:textId="77777777" w:rsidR="00054954" w:rsidRPr="00876448" w:rsidRDefault="00054954" w:rsidP="00054954">
      <w:pPr>
        <w:pStyle w:val="Prrafodelista"/>
        <w:shd w:val="clear" w:color="auto" w:fill="FFFFFF"/>
        <w:autoSpaceDE w:val="0"/>
        <w:autoSpaceDN w:val="0"/>
        <w:adjustRightInd w:val="0"/>
        <w:spacing w:line="360" w:lineRule="auto"/>
        <w:ind w:left="567" w:right="567"/>
        <w:jc w:val="both"/>
        <w:rPr>
          <w:rFonts w:ascii="Palatino Linotype" w:eastAsia="Calibri" w:hAnsi="Palatino Linotype" w:cs="Arial"/>
        </w:rPr>
      </w:pPr>
    </w:p>
    <w:p w14:paraId="399FD8CA" w14:textId="5A2226B8" w:rsidR="0073088D" w:rsidRPr="00876448" w:rsidRDefault="0073088D" w:rsidP="00843A69">
      <w:pPr>
        <w:pStyle w:val="Sinespaciado"/>
        <w:shd w:val="clear" w:color="auto" w:fill="FFFFFF"/>
        <w:spacing w:line="360" w:lineRule="auto"/>
        <w:ind w:right="567"/>
        <w:jc w:val="both"/>
        <w:rPr>
          <w:rFonts w:ascii="Palatino Linotype" w:eastAsia="Calibri" w:hAnsi="Palatino Linotype" w:cs="Arial"/>
        </w:rPr>
      </w:pPr>
      <w:r w:rsidRPr="00876448">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444C8B4F" w14:textId="77777777" w:rsidR="0073088D" w:rsidRPr="00876448" w:rsidRDefault="0073088D" w:rsidP="0073088D">
      <w:pPr>
        <w:tabs>
          <w:tab w:val="left" w:pos="8080"/>
        </w:tabs>
        <w:spacing w:line="360" w:lineRule="auto"/>
        <w:ind w:right="49"/>
        <w:contextualSpacing/>
        <w:jc w:val="both"/>
        <w:rPr>
          <w:rFonts w:ascii="Palatino Linotype" w:eastAsia="Palatino Linotype" w:hAnsi="Palatino Linotype" w:cs="Palatino Linotype"/>
          <w:b/>
        </w:rPr>
      </w:pPr>
      <w:r w:rsidRPr="00876448">
        <w:rPr>
          <w:rFonts w:ascii="Palatino Linotype" w:eastAsia="Palatino Linotype" w:hAnsi="Palatino Linotype" w:cs="Palatino Linotype"/>
          <w:b/>
        </w:rPr>
        <w:lastRenderedPageBreak/>
        <w:t xml:space="preserve">TERCERO. Notifíquese </w:t>
      </w:r>
      <w:r w:rsidRPr="00876448">
        <w:rPr>
          <w:rFonts w:ascii="Palatino Linotype" w:eastAsia="Palatino Linotype" w:hAnsi="Palatino Linotype" w:cs="Palatino Linotype"/>
        </w:rPr>
        <w:t xml:space="preserve">al Titular de la Unidad de Transparencia del </w:t>
      </w:r>
      <w:r w:rsidRPr="00876448">
        <w:rPr>
          <w:rFonts w:ascii="Palatino Linotype" w:eastAsia="Palatino Linotype" w:hAnsi="Palatino Linotype" w:cs="Palatino Linotype"/>
          <w:b/>
        </w:rPr>
        <w:t>SUJETO OBLIGADO</w:t>
      </w:r>
      <w:r w:rsidRPr="00876448">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76448">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7892BF1" w14:textId="77777777" w:rsidR="0073088D" w:rsidRPr="00876448" w:rsidRDefault="0073088D" w:rsidP="0073088D">
      <w:pPr>
        <w:shd w:val="clear" w:color="auto" w:fill="FFFFFF"/>
        <w:spacing w:line="360" w:lineRule="auto"/>
        <w:jc w:val="both"/>
        <w:rPr>
          <w:rFonts w:ascii="Palatino Linotype" w:eastAsia="Times New Roman" w:hAnsi="Palatino Linotype" w:cs="Arial"/>
          <w:b/>
        </w:rPr>
      </w:pPr>
    </w:p>
    <w:p w14:paraId="74679902" w14:textId="52BB3BF7" w:rsidR="0073088D" w:rsidRPr="00876448" w:rsidRDefault="0073088D" w:rsidP="0073088D">
      <w:pPr>
        <w:shd w:val="clear" w:color="auto" w:fill="FFFFFF"/>
        <w:spacing w:line="360" w:lineRule="auto"/>
        <w:jc w:val="both"/>
        <w:rPr>
          <w:rFonts w:ascii="Palatino Linotype" w:hAnsi="Palatino Linotype"/>
        </w:rPr>
      </w:pPr>
      <w:r w:rsidRPr="00876448">
        <w:rPr>
          <w:rFonts w:ascii="Palatino Linotype" w:eastAsia="Times New Roman" w:hAnsi="Palatino Linotype" w:cs="Arial"/>
          <w:b/>
        </w:rPr>
        <w:t xml:space="preserve">CUARTO. </w:t>
      </w:r>
      <w:r w:rsidRPr="00876448">
        <w:rPr>
          <w:rFonts w:ascii="Palatino Linotype" w:eastAsia="Times New Roman" w:hAnsi="Palatino Linotype" w:cs="Times New Roman"/>
          <w:b/>
          <w:bCs/>
          <w:color w:val="222222"/>
          <w:lang w:val="es-ES"/>
        </w:rPr>
        <w:t xml:space="preserve">Notifíquese </w:t>
      </w:r>
      <w:r w:rsidR="00054954" w:rsidRPr="00876448">
        <w:rPr>
          <w:rFonts w:ascii="Palatino Linotype" w:eastAsia="Times New Roman" w:hAnsi="Palatino Linotype" w:cs="Times New Roman"/>
          <w:bCs/>
          <w:color w:val="222222"/>
          <w:lang w:val="es-ES"/>
        </w:rPr>
        <w:t xml:space="preserve"> a la parte recurrente </w:t>
      </w:r>
      <w:r w:rsidRPr="00876448">
        <w:rPr>
          <w:rFonts w:ascii="Palatino Linotype" w:hAnsi="Palatino Linotype"/>
        </w:rPr>
        <w:t>la presente resolución.</w:t>
      </w:r>
    </w:p>
    <w:p w14:paraId="4565E779" w14:textId="77777777" w:rsidR="0073088D" w:rsidRPr="00876448" w:rsidRDefault="0073088D" w:rsidP="0073088D">
      <w:pPr>
        <w:shd w:val="clear" w:color="auto" w:fill="FFFFFF"/>
        <w:spacing w:line="360" w:lineRule="auto"/>
        <w:jc w:val="both"/>
        <w:rPr>
          <w:rFonts w:ascii="Palatino Linotype" w:hAnsi="Palatino Linotype"/>
        </w:rPr>
      </w:pPr>
    </w:p>
    <w:p w14:paraId="716DEFA3" w14:textId="48C436F3" w:rsidR="0073088D" w:rsidRPr="00876448" w:rsidRDefault="0073088D" w:rsidP="0073088D">
      <w:pPr>
        <w:shd w:val="clear" w:color="auto" w:fill="FFFFFF"/>
        <w:spacing w:line="360" w:lineRule="auto"/>
        <w:jc w:val="both"/>
        <w:rPr>
          <w:rFonts w:ascii="Palatino Linotype" w:eastAsia="MS Mincho" w:hAnsi="Palatino Linotype" w:cs="Times New Roman"/>
          <w:lang w:val="es-ES"/>
        </w:rPr>
      </w:pPr>
      <w:r w:rsidRPr="00876448">
        <w:rPr>
          <w:rFonts w:ascii="Palatino Linotype" w:eastAsia="MS Mincho" w:hAnsi="Palatino Linotype" w:cs="Times New Roman"/>
          <w:b/>
          <w:lang w:val="es-MX"/>
        </w:rPr>
        <w:t>QUINTO.</w:t>
      </w:r>
      <w:r w:rsidRPr="00876448">
        <w:rPr>
          <w:rFonts w:ascii="Palatino Linotype" w:eastAsia="MS Mincho" w:hAnsi="Palatino Linotype" w:cs="Times New Roman"/>
          <w:lang w:val="es-MX"/>
        </w:rPr>
        <w:t xml:space="preserve"> </w:t>
      </w:r>
      <w:r w:rsidRPr="00876448">
        <w:rPr>
          <w:rFonts w:ascii="Palatino Linotype" w:eastAsia="MS Mincho" w:hAnsi="Palatino Linotype" w:cs="Times New Roman"/>
          <w:lang w:val="es-ES"/>
        </w:rPr>
        <w:t xml:space="preserve">Se hace del conocimiento </w:t>
      </w:r>
      <w:r w:rsidR="00720E9A" w:rsidRPr="00876448">
        <w:rPr>
          <w:rFonts w:ascii="Palatino Linotype" w:eastAsia="MS Mincho" w:hAnsi="Palatino Linotype" w:cs="Times New Roman"/>
          <w:lang w:val="es-ES"/>
        </w:rPr>
        <w:t xml:space="preserve">a </w:t>
      </w:r>
      <w:r w:rsidR="00BD21DF" w:rsidRPr="00876448">
        <w:rPr>
          <w:rFonts w:ascii="Palatino Linotype" w:eastAsia="Times New Roman" w:hAnsi="Palatino Linotype" w:cs="Times New Roman"/>
          <w:bCs/>
          <w:color w:val="222222"/>
          <w:lang w:val="es-ES"/>
        </w:rPr>
        <w:t xml:space="preserve">la parte recurrente </w:t>
      </w:r>
      <w:r w:rsidRPr="00876448">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w:t>
      </w:r>
      <w:r w:rsidR="00720E9A" w:rsidRPr="00876448">
        <w:rPr>
          <w:rFonts w:ascii="Palatino Linotype" w:eastAsia="MS Mincho" w:hAnsi="Palatino Linotype" w:cs="Times New Roman"/>
          <w:lang w:val="es-ES"/>
        </w:rPr>
        <w:t xml:space="preserve">lgún perjuicio podrá impugnarla </w:t>
      </w:r>
      <w:r w:rsidRPr="00876448">
        <w:rPr>
          <w:rFonts w:ascii="Palatino Linotype" w:eastAsia="MS Mincho" w:hAnsi="Palatino Linotype" w:cs="Times New Roman"/>
          <w:bCs/>
          <w:lang w:val="es-ES"/>
        </w:rPr>
        <w:t>vía juicio de amparo</w:t>
      </w:r>
      <w:r w:rsidR="00720E9A" w:rsidRPr="00876448">
        <w:rPr>
          <w:rFonts w:ascii="Palatino Linotype" w:eastAsia="MS Mincho" w:hAnsi="Palatino Linotype" w:cs="Times New Roman"/>
          <w:lang w:val="es-ES"/>
        </w:rPr>
        <w:t xml:space="preserve"> </w:t>
      </w:r>
      <w:r w:rsidRPr="00876448">
        <w:rPr>
          <w:rFonts w:ascii="Palatino Linotype" w:eastAsia="MS Mincho" w:hAnsi="Palatino Linotype" w:cs="Times New Roman"/>
          <w:lang w:val="es-ES"/>
        </w:rPr>
        <w:t>en los términos de las leyes aplicables.</w:t>
      </w:r>
    </w:p>
    <w:p w14:paraId="218F2286" w14:textId="77777777" w:rsidR="0073088D" w:rsidRPr="00876448" w:rsidRDefault="0073088D" w:rsidP="0073088D">
      <w:pPr>
        <w:shd w:val="clear" w:color="auto" w:fill="FFFFFF"/>
        <w:spacing w:line="360" w:lineRule="auto"/>
        <w:jc w:val="both"/>
        <w:rPr>
          <w:rFonts w:ascii="Palatino Linotype" w:eastAsia="MS Mincho" w:hAnsi="Palatino Linotype" w:cs="Times New Roman"/>
          <w:lang w:val="es-ES"/>
        </w:rPr>
      </w:pPr>
    </w:p>
    <w:p w14:paraId="0B2C2E26" w14:textId="4291D044" w:rsidR="0073088D" w:rsidRDefault="0073088D" w:rsidP="0073088D">
      <w:pPr>
        <w:spacing w:line="360" w:lineRule="auto"/>
        <w:jc w:val="both"/>
        <w:rPr>
          <w:rFonts w:ascii="Palatino Linotype" w:eastAsia="MS Mincho" w:hAnsi="Palatino Linotype" w:cs="Times New Roman"/>
        </w:rPr>
      </w:pPr>
      <w:r w:rsidRPr="00876448">
        <w:rPr>
          <w:rFonts w:ascii="Palatino Linotype" w:eastAsia="MS Mincho" w:hAnsi="Palatino Linotype" w:cs="Times New Roman"/>
          <w:b/>
        </w:rPr>
        <w:t xml:space="preserve">SEXTO. </w:t>
      </w:r>
      <w:r w:rsidRPr="00876448">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876448">
        <w:rPr>
          <w:rFonts w:ascii="Palatino Linotype" w:eastAsia="MS Mincho" w:hAnsi="Palatino Linotype" w:cs="Times New Roman"/>
          <w:b/>
        </w:rPr>
        <w:t xml:space="preserve">Considerando </w:t>
      </w:r>
      <w:r w:rsidR="005237A4" w:rsidRPr="00876448">
        <w:rPr>
          <w:rFonts w:ascii="Palatino Linotype" w:eastAsia="MS Mincho" w:hAnsi="Palatino Linotype" w:cs="Times New Roman"/>
          <w:b/>
        </w:rPr>
        <w:t>SEX</w:t>
      </w:r>
      <w:r w:rsidRPr="00876448">
        <w:rPr>
          <w:rFonts w:ascii="Palatino Linotype" w:eastAsia="MS Mincho" w:hAnsi="Palatino Linotype" w:cs="Times New Roman"/>
          <w:b/>
        </w:rPr>
        <w:t>TO</w:t>
      </w:r>
      <w:r w:rsidRPr="00876448">
        <w:rPr>
          <w:rFonts w:ascii="Palatino Linotype" w:eastAsia="MS Mincho" w:hAnsi="Palatino Linotype" w:cs="Times New Roman"/>
        </w:rPr>
        <w:t>.</w:t>
      </w:r>
    </w:p>
    <w:p w14:paraId="1321B799" w14:textId="77777777" w:rsidR="00876448" w:rsidRPr="00876448" w:rsidRDefault="00876448" w:rsidP="0073088D">
      <w:pPr>
        <w:spacing w:line="360" w:lineRule="auto"/>
        <w:jc w:val="both"/>
        <w:rPr>
          <w:rFonts w:ascii="Palatino Linotype" w:eastAsia="MS Mincho" w:hAnsi="Palatino Linotype" w:cs="Times New Roman"/>
        </w:rPr>
      </w:pPr>
    </w:p>
    <w:p w14:paraId="4DF4386E" w14:textId="77777777" w:rsidR="00876448" w:rsidRPr="007B021C" w:rsidRDefault="00876448" w:rsidP="00876448">
      <w:pPr>
        <w:pStyle w:val="Prrafodelista"/>
        <w:spacing w:line="240" w:lineRule="atLeast"/>
        <w:ind w:left="0"/>
        <w:jc w:val="both"/>
        <w:rPr>
          <w:rFonts w:ascii="Palatino Linotype" w:hAnsi="Palatino Linotype" w:cs="Arial"/>
          <w:color w:val="000000" w:themeColor="text1"/>
        </w:rPr>
      </w:pPr>
      <w:r w:rsidRPr="007B021C">
        <w:rPr>
          <w:rFonts w:ascii="Palatino Linotype" w:hAnsi="Palatino Linotype"/>
          <w:color w:val="000000" w:themeColor="text1"/>
        </w:rPr>
        <w:t>ASÍ LO RESUELVE, POR</w:t>
      </w:r>
      <w:r w:rsidRPr="007B021C">
        <w:t xml:space="preserve"> </w:t>
      </w:r>
      <w:r w:rsidRPr="007B021C">
        <w:rPr>
          <w:rFonts w:ascii="Palatino Linotype" w:hAnsi="Palatino Linotype"/>
          <w:color w:val="000000" w:themeColor="text1"/>
        </w:rPr>
        <w:t xml:space="preserve">UNANIMIDAD DE VOTOS, EL PLENO DEL INSTITUTO DE TRANSPARENCIA, ACCESO A LA INFORMACIÓN PÚBLICA Y PROTECCIÓN DE DATOS PERSONALES DEL ESTADO DE MÉXICO Y MUNICIPIOS, CONFORMADO POR LOS COMISIONADOS ZULEMA </w:t>
      </w:r>
      <w:r w:rsidRPr="007B021C">
        <w:rPr>
          <w:rFonts w:ascii="Palatino Linotype" w:hAnsi="Palatino Linotype"/>
          <w:color w:val="000000" w:themeColor="text1"/>
        </w:rPr>
        <w:lastRenderedPageBreak/>
        <w:t>MARTÍNEZ SÁNCHEZ; EVA ABAID YAPUR; JOSÉ GUADALUPE LUNA HERNÁNDEZ; JAVIER MARTÍNEZ CRUZ Y LUIS GUSTAVO PARRA NORIEGA;</w:t>
      </w:r>
      <w:r w:rsidRPr="007B021C">
        <w:t xml:space="preserve"> </w:t>
      </w:r>
      <w:r w:rsidRPr="007B021C">
        <w:rPr>
          <w:rFonts w:ascii="Palatino Linotype" w:hAnsi="Palatino Linotype"/>
          <w:color w:val="000000" w:themeColor="text1"/>
        </w:rPr>
        <w:t>EN LA SÉPTIMA SESIÓN ORDINARIA CELEBRADA EL  VEINTISÉIS  (26) DE FEBRERO  DE DOS MIL VEINTE, ANTE EL SECRETARIO TÉCNICO DEL PLENO ALEXIS TAPIA RAMÍREZ.</w:t>
      </w:r>
      <w:r w:rsidRPr="007B021C">
        <w:rPr>
          <w:rFonts w:ascii="Palatino Linotype" w:hAnsi="Palatino Linotype" w:cs="Arial"/>
          <w:color w:val="000000" w:themeColor="text1"/>
        </w:rPr>
        <w:t xml:space="preserve"> </w:t>
      </w:r>
    </w:p>
    <w:p w14:paraId="2D25A39C" w14:textId="77777777" w:rsidR="00876448" w:rsidRPr="00AB4BDA" w:rsidRDefault="00876448" w:rsidP="00876448">
      <w:pPr>
        <w:tabs>
          <w:tab w:val="left" w:pos="990"/>
        </w:tabs>
        <w:spacing w:line="240" w:lineRule="atLeast"/>
        <w:jc w:val="both"/>
        <w:rPr>
          <w:rFonts w:ascii="Palatino Linotype" w:eastAsia="MS Mincho" w:hAnsi="Palatino Linotype" w:cs="Times New Roman"/>
        </w:rPr>
      </w:pPr>
      <w:r>
        <w:rPr>
          <w:rFonts w:ascii="Palatino Linotype" w:eastAsia="MS Mincho" w:hAnsi="Palatino Linotype" w:cs="Times New Roman"/>
        </w:rPr>
        <w:tab/>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876448" w:rsidRPr="008741D8" w14:paraId="76327C68" w14:textId="77777777" w:rsidTr="004973C2">
        <w:trPr>
          <w:trHeight w:val="1807"/>
        </w:trPr>
        <w:tc>
          <w:tcPr>
            <w:tcW w:w="9073" w:type="dxa"/>
            <w:gridSpan w:val="2"/>
            <w:vAlign w:val="center"/>
          </w:tcPr>
          <w:p w14:paraId="180274BC" w14:textId="77777777" w:rsidR="00876448" w:rsidRDefault="00876448" w:rsidP="00876448">
            <w:pPr>
              <w:pStyle w:val="Prrafodelista"/>
              <w:spacing w:line="240" w:lineRule="atLeast"/>
              <w:ind w:left="0"/>
              <w:jc w:val="both"/>
              <w:rPr>
                <w:rFonts w:ascii="Palatino Linotype" w:hAnsi="Palatino Linotype" w:cs="Arial"/>
                <w:color w:val="000000" w:themeColor="text1"/>
              </w:rPr>
            </w:pPr>
          </w:p>
          <w:p w14:paraId="431E2D07" w14:textId="77777777" w:rsidR="00876448" w:rsidRPr="008741D8" w:rsidRDefault="00876448" w:rsidP="00876448">
            <w:pPr>
              <w:spacing w:line="240" w:lineRule="atLeast"/>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14:paraId="77B243E0" w14:textId="77777777" w:rsidR="00876448" w:rsidRPr="008741D8" w:rsidRDefault="00876448" w:rsidP="00876448">
            <w:pPr>
              <w:spacing w:line="240" w:lineRule="atLeast"/>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14:paraId="0CE2DC84" w14:textId="77777777" w:rsidR="00876448" w:rsidRPr="008741D8" w:rsidRDefault="00876448" w:rsidP="00876448">
            <w:pPr>
              <w:spacing w:line="240" w:lineRule="atLeast"/>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876448" w:rsidRPr="008741D8" w14:paraId="44849A09" w14:textId="77777777" w:rsidTr="004973C2">
        <w:trPr>
          <w:trHeight w:val="2156"/>
        </w:trPr>
        <w:tc>
          <w:tcPr>
            <w:tcW w:w="4253" w:type="dxa"/>
            <w:vAlign w:val="center"/>
          </w:tcPr>
          <w:p w14:paraId="09DB946D" w14:textId="77777777" w:rsidR="00876448" w:rsidRDefault="00876448" w:rsidP="00876448">
            <w:pPr>
              <w:spacing w:line="240" w:lineRule="atLeast"/>
              <w:rPr>
                <w:rFonts w:ascii="Palatino Linotype" w:hAnsi="Palatino Linotype" w:cs="Times New Roman"/>
                <w:b/>
                <w:color w:val="000000" w:themeColor="text1"/>
              </w:rPr>
            </w:pPr>
          </w:p>
          <w:p w14:paraId="47D9C9C7" w14:textId="77777777" w:rsidR="00876448" w:rsidRDefault="00876448" w:rsidP="00876448">
            <w:pPr>
              <w:spacing w:line="240" w:lineRule="atLeast"/>
              <w:rPr>
                <w:rFonts w:ascii="Palatino Linotype" w:hAnsi="Palatino Linotype" w:cs="Times New Roman"/>
                <w:b/>
                <w:color w:val="000000" w:themeColor="text1"/>
              </w:rPr>
            </w:pPr>
          </w:p>
          <w:p w14:paraId="091EA945" w14:textId="77777777" w:rsidR="00876448" w:rsidRPr="008741D8" w:rsidRDefault="00876448" w:rsidP="00876448">
            <w:pPr>
              <w:spacing w:line="240" w:lineRule="atLeast"/>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 xml:space="preserve">Eva </w:t>
            </w:r>
            <w:proofErr w:type="spellStart"/>
            <w:r w:rsidRPr="008741D8">
              <w:rPr>
                <w:rFonts w:ascii="Palatino Linotype" w:hAnsi="Palatino Linotype" w:cs="Times New Roman"/>
                <w:b/>
                <w:color w:val="000000" w:themeColor="text1"/>
              </w:rPr>
              <w:t>Abaid</w:t>
            </w:r>
            <w:proofErr w:type="spellEnd"/>
            <w:r w:rsidRPr="008741D8">
              <w:rPr>
                <w:rFonts w:ascii="Palatino Linotype" w:hAnsi="Palatino Linotype" w:cs="Times New Roman"/>
                <w:b/>
                <w:color w:val="000000" w:themeColor="text1"/>
              </w:rPr>
              <w:t xml:space="preserve"> Yapur</w:t>
            </w:r>
          </w:p>
          <w:p w14:paraId="78506499" w14:textId="77777777" w:rsidR="00876448" w:rsidRPr="008741D8" w:rsidRDefault="00876448" w:rsidP="00876448">
            <w:pPr>
              <w:spacing w:line="240" w:lineRule="atLeast"/>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14:paraId="3F304C0D" w14:textId="77777777" w:rsidR="00876448" w:rsidRPr="008741D8" w:rsidRDefault="00876448" w:rsidP="00876448">
            <w:pPr>
              <w:spacing w:line="240" w:lineRule="atLeast"/>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3AE25BF9" w14:textId="77777777" w:rsidR="00876448" w:rsidRDefault="00876448" w:rsidP="00876448">
            <w:pPr>
              <w:spacing w:line="240" w:lineRule="atLeast"/>
              <w:rPr>
                <w:rFonts w:ascii="Palatino Linotype" w:hAnsi="Palatino Linotype" w:cs="Times New Roman"/>
                <w:b/>
                <w:color w:val="000000" w:themeColor="text1"/>
              </w:rPr>
            </w:pPr>
          </w:p>
          <w:p w14:paraId="18EF43B7" w14:textId="77777777" w:rsidR="00876448" w:rsidRDefault="00876448" w:rsidP="00876448">
            <w:pPr>
              <w:spacing w:line="240" w:lineRule="atLeast"/>
              <w:rPr>
                <w:rFonts w:ascii="Palatino Linotype" w:hAnsi="Palatino Linotype" w:cs="Times New Roman"/>
                <w:b/>
                <w:color w:val="000000" w:themeColor="text1"/>
              </w:rPr>
            </w:pPr>
          </w:p>
          <w:p w14:paraId="2E05784E" w14:textId="77777777" w:rsidR="00876448" w:rsidRPr="008741D8" w:rsidRDefault="00876448" w:rsidP="00876448">
            <w:pPr>
              <w:spacing w:line="240" w:lineRule="atLeast"/>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14:paraId="22E5245A" w14:textId="77777777" w:rsidR="00876448" w:rsidRPr="008741D8" w:rsidRDefault="00876448" w:rsidP="00876448">
            <w:pPr>
              <w:spacing w:line="240" w:lineRule="atLeast"/>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4BB04645" w14:textId="77777777" w:rsidR="00876448" w:rsidRPr="008741D8" w:rsidRDefault="00876448" w:rsidP="00876448">
            <w:pPr>
              <w:spacing w:line="240" w:lineRule="atLeast"/>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876448" w:rsidRPr="008741D8" w14:paraId="2A1D7131" w14:textId="77777777" w:rsidTr="004973C2">
        <w:trPr>
          <w:trHeight w:val="2244"/>
        </w:trPr>
        <w:tc>
          <w:tcPr>
            <w:tcW w:w="4253" w:type="dxa"/>
            <w:vAlign w:val="center"/>
          </w:tcPr>
          <w:p w14:paraId="2E16245C" w14:textId="77777777" w:rsidR="00876448" w:rsidRPr="008741D8" w:rsidRDefault="00876448" w:rsidP="00876448">
            <w:pPr>
              <w:spacing w:line="240" w:lineRule="atLeast"/>
              <w:rPr>
                <w:rFonts w:ascii="Palatino Linotype" w:hAnsi="Palatino Linotype" w:cs="Times New Roman"/>
                <w:b/>
                <w:color w:val="000000" w:themeColor="text1"/>
              </w:rPr>
            </w:pPr>
          </w:p>
          <w:p w14:paraId="227DB624" w14:textId="77777777" w:rsidR="00876448" w:rsidRPr="008741D8" w:rsidRDefault="00876448" w:rsidP="00876448">
            <w:pPr>
              <w:spacing w:line="240" w:lineRule="atLeast"/>
              <w:rPr>
                <w:rFonts w:ascii="Palatino Linotype" w:hAnsi="Palatino Linotype" w:cs="Times New Roman"/>
                <w:b/>
                <w:color w:val="000000" w:themeColor="text1"/>
              </w:rPr>
            </w:pPr>
          </w:p>
          <w:p w14:paraId="4BC138F4" w14:textId="77777777" w:rsidR="00876448" w:rsidRPr="008741D8" w:rsidRDefault="00876448" w:rsidP="00876448">
            <w:pPr>
              <w:spacing w:line="240" w:lineRule="atLeast"/>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14:paraId="4EB2B31E" w14:textId="77777777" w:rsidR="00876448" w:rsidRPr="008741D8" w:rsidRDefault="00876448" w:rsidP="00876448">
            <w:pPr>
              <w:spacing w:line="240" w:lineRule="atLeast"/>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388E74DE" w14:textId="77777777" w:rsidR="00876448" w:rsidRPr="008741D8" w:rsidRDefault="00876448" w:rsidP="00876448">
            <w:pPr>
              <w:spacing w:line="240" w:lineRule="atLeast"/>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4C2642DD" w14:textId="77777777" w:rsidR="00876448" w:rsidRPr="008741D8" w:rsidRDefault="00876448" w:rsidP="00876448">
            <w:pPr>
              <w:spacing w:line="240" w:lineRule="atLeast"/>
              <w:rPr>
                <w:rFonts w:ascii="Palatino Linotype" w:hAnsi="Palatino Linotype" w:cs="Times New Roman"/>
                <w:b/>
                <w:color w:val="000000" w:themeColor="text1"/>
              </w:rPr>
            </w:pPr>
          </w:p>
          <w:p w14:paraId="72DFE66F" w14:textId="77777777" w:rsidR="00876448" w:rsidRPr="008741D8" w:rsidRDefault="00876448" w:rsidP="00876448">
            <w:pPr>
              <w:spacing w:line="240" w:lineRule="atLeast"/>
              <w:jc w:val="center"/>
              <w:rPr>
                <w:rFonts w:ascii="Palatino Linotype" w:hAnsi="Palatino Linotype" w:cs="Times New Roman"/>
                <w:b/>
                <w:color w:val="000000" w:themeColor="text1"/>
              </w:rPr>
            </w:pPr>
          </w:p>
          <w:p w14:paraId="12981B7A" w14:textId="77777777" w:rsidR="00876448" w:rsidRPr="008741D8" w:rsidRDefault="00876448" w:rsidP="00876448">
            <w:pPr>
              <w:spacing w:line="240" w:lineRule="atLeast"/>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14:paraId="7062C134" w14:textId="77777777" w:rsidR="00876448" w:rsidRPr="008741D8" w:rsidRDefault="00876448" w:rsidP="00876448">
            <w:pPr>
              <w:spacing w:line="240" w:lineRule="atLeast"/>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179AD656" w14:textId="77777777" w:rsidR="00876448" w:rsidRPr="008741D8" w:rsidRDefault="00876448" w:rsidP="00876448">
            <w:pPr>
              <w:spacing w:line="240" w:lineRule="atLeast"/>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876448" w:rsidRPr="008741D8" w14:paraId="73EDE8C7" w14:textId="77777777" w:rsidTr="004973C2">
        <w:trPr>
          <w:trHeight w:val="1953"/>
        </w:trPr>
        <w:tc>
          <w:tcPr>
            <w:tcW w:w="9073" w:type="dxa"/>
            <w:gridSpan w:val="2"/>
            <w:vAlign w:val="center"/>
          </w:tcPr>
          <w:p w14:paraId="468C375F" w14:textId="77777777" w:rsidR="00876448" w:rsidRPr="008741D8" w:rsidRDefault="00876448" w:rsidP="00876448">
            <w:pPr>
              <w:pStyle w:val="Prrafodelista"/>
              <w:spacing w:line="240" w:lineRule="atLeast"/>
              <w:ind w:left="0"/>
              <w:jc w:val="both"/>
              <w:rPr>
                <w:rFonts w:ascii="Palatino Linotype" w:hAnsi="Palatino Linotype"/>
                <w:color w:val="000000" w:themeColor="text1"/>
              </w:rPr>
            </w:pPr>
          </w:p>
          <w:p w14:paraId="0C3517CC" w14:textId="77777777" w:rsidR="00876448" w:rsidRPr="008741D8" w:rsidRDefault="00876448" w:rsidP="00876448">
            <w:pPr>
              <w:pStyle w:val="Prrafodelista"/>
              <w:spacing w:line="240" w:lineRule="atLeast"/>
              <w:ind w:left="0"/>
              <w:jc w:val="both"/>
              <w:rPr>
                <w:rFonts w:ascii="Palatino Linotype" w:hAnsi="Palatino Linotype"/>
                <w:color w:val="000000" w:themeColor="text1"/>
              </w:rPr>
            </w:pPr>
          </w:p>
          <w:p w14:paraId="6BDEB03E" w14:textId="77777777" w:rsidR="00876448" w:rsidRPr="008741D8" w:rsidRDefault="00876448" w:rsidP="00876448">
            <w:pPr>
              <w:spacing w:line="240" w:lineRule="atLeast"/>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14:paraId="591C3122" w14:textId="77777777" w:rsidR="00876448" w:rsidRPr="008741D8" w:rsidRDefault="00876448" w:rsidP="00876448">
            <w:pPr>
              <w:spacing w:line="240" w:lineRule="atLeast"/>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14:paraId="2995D3DF" w14:textId="77777777" w:rsidR="00876448" w:rsidRPr="007B021C" w:rsidRDefault="00876448" w:rsidP="00876448">
            <w:pPr>
              <w:spacing w:line="240" w:lineRule="atLeast"/>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0908012C" w14:textId="0EACDAD8" w:rsidR="00876448" w:rsidRDefault="00876448" w:rsidP="00876448">
      <w:pPr>
        <w:spacing w:line="240" w:lineRule="atLeast"/>
        <w:ind w:right="49"/>
        <w:contextualSpacing/>
        <w:jc w:val="both"/>
        <w:rPr>
          <w:rFonts w:ascii="Palatino Linotype" w:eastAsia="MS Mincho" w:hAnsi="Palatino Linotype" w:cstheme="majorBidi"/>
        </w:rPr>
      </w:pPr>
      <w:r w:rsidRPr="007B021C">
        <w:rPr>
          <w:rFonts w:ascii="Palatino Linotype" w:hAnsi="Palatino Linotype"/>
        </w:rPr>
        <w:t xml:space="preserve">Esta hoja corresponde a la resolución del veintiséis de febrero de dos mil veinte en el recurso de revisión </w:t>
      </w:r>
      <w:r>
        <w:rPr>
          <w:rFonts w:ascii="Palatino Linotype" w:hAnsi="Palatino Linotype"/>
        </w:rPr>
        <w:t>09138</w:t>
      </w:r>
      <w:r w:rsidRPr="007B021C">
        <w:rPr>
          <w:rFonts w:ascii="Palatino Linotype" w:hAnsi="Palatino Linotype"/>
        </w:rPr>
        <w:t>/INFOEM/IP/RR/2019.</w:t>
      </w:r>
    </w:p>
    <w:bookmarkEnd w:id="0"/>
    <w:bookmarkEnd w:id="1"/>
    <w:bookmarkEnd w:id="83"/>
    <w:bookmarkEnd w:id="84"/>
    <w:p w14:paraId="1C3FD619" w14:textId="77777777" w:rsidR="002B67B2" w:rsidRPr="00876448" w:rsidRDefault="002B67B2" w:rsidP="002B67B2">
      <w:pPr>
        <w:shd w:val="clear" w:color="auto" w:fill="FFFFFF"/>
        <w:tabs>
          <w:tab w:val="left" w:pos="567"/>
        </w:tabs>
        <w:spacing w:line="360" w:lineRule="auto"/>
        <w:jc w:val="both"/>
        <w:rPr>
          <w:rFonts w:ascii="Palatino Linotype" w:eastAsia="Times New Roman" w:hAnsi="Palatino Linotype" w:cs="Arial"/>
          <w:color w:val="222222"/>
          <w:lang w:val="es-ES" w:eastAsia="es-MX"/>
        </w:rPr>
      </w:pPr>
    </w:p>
    <w:sectPr w:rsidR="002B67B2" w:rsidRPr="00876448" w:rsidSect="00F801DD">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85C181" w14:textId="77777777" w:rsidR="0012778A" w:rsidRDefault="0012778A" w:rsidP="00587366">
      <w:r>
        <w:separator/>
      </w:r>
    </w:p>
    <w:p w14:paraId="315D238B" w14:textId="77777777" w:rsidR="0012778A" w:rsidRDefault="0012778A"/>
  </w:endnote>
  <w:endnote w:type="continuationSeparator" w:id="0">
    <w:p w14:paraId="14D72BCF" w14:textId="77777777" w:rsidR="0012778A" w:rsidRDefault="0012778A" w:rsidP="00587366">
      <w:r>
        <w:continuationSeparator/>
      </w:r>
    </w:p>
    <w:p w14:paraId="1DB8696F" w14:textId="77777777" w:rsidR="0012778A" w:rsidRDefault="001277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0166B3" w:rsidRDefault="000166B3"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810C2">
              <w:rPr>
                <w:rFonts w:ascii="Palatino Linotype" w:hAnsi="Palatino Linotype"/>
                <w:b/>
                <w:bCs/>
                <w:noProof/>
                <w:sz w:val="22"/>
                <w:szCs w:val="20"/>
              </w:rPr>
              <w:t>35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810C2">
              <w:rPr>
                <w:rFonts w:ascii="Palatino Linotype" w:hAnsi="Palatino Linotype"/>
                <w:b/>
                <w:bCs/>
                <w:noProof/>
                <w:sz w:val="22"/>
                <w:szCs w:val="20"/>
              </w:rPr>
              <w:t>35</w:t>
            </w:r>
            <w:r w:rsidRPr="00883450">
              <w:rPr>
                <w:rFonts w:ascii="Palatino Linotype" w:hAnsi="Palatino Linotype"/>
                <w:b/>
                <w:bCs/>
                <w:sz w:val="22"/>
                <w:szCs w:val="20"/>
              </w:rPr>
              <w:fldChar w:fldCharType="end"/>
            </w:r>
          </w:p>
          <w:p w14:paraId="187818B4" w14:textId="42E0FFCB" w:rsidR="000166B3" w:rsidRDefault="0012778A" w:rsidP="00985DA6">
            <w:pPr>
              <w:pStyle w:val="Piedepgina"/>
              <w:rPr>
                <w:rFonts w:ascii="Palatino Linotype" w:hAnsi="Palatino Linotype"/>
                <w:sz w:val="28"/>
              </w:rPr>
            </w:pPr>
          </w:p>
        </w:sdtContent>
      </w:sdt>
    </w:sdtContent>
  </w:sdt>
  <w:p w14:paraId="1AED78E8" w14:textId="77777777" w:rsidR="000166B3" w:rsidRDefault="000166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882B7" w14:textId="77777777" w:rsidR="000166B3" w:rsidRPr="00883450" w:rsidRDefault="000166B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810C2" w:rsidRPr="00F810C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810C2" w:rsidRPr="00F810C2">
      <w:rPr>
        <w:rFonts w:ascii="Palatino Linotype" w:hAnsi="Palatino Linotype"/>
        <w:noProof/>
        <w:sz w:val="22"/>
        <w:szCs w:val="22"/>
        <w:lang w:val="es-ES"/>
      </w:rPr>
      <w:t>35</w:t>
    </w:r>
    <w:r w:rsidRPr="00883450">
      <w:rPr>
        <w:rFonts w:ascii="Palatino Linotype" w:hAnsi="Palatino Linotype"/>
        <w:sz w:val="22"/>
        <w:szCs w:val="22"/>
      </w:rPr>
      <w:fldChar w:fldCharType="end"/>
    </w:r>
  </w:p>
  <w:p w14:paraId="5F5C4865" w14:textId="77777777" w:rsidR="000166B3" w:rsidRPr="00883450" w:rsidRDefault="000166B3">
    <w:pPr>
      <w:pStyle w:val="Piedepgina"/>
      <w:rPr>
        <w:rFonts w:ascii="Palatino Linotype" w:hAnsi="Palatino Linotype"/>
        <w:sz w:val="22"/>
        <w:szCs w:val="22"/>
      </w:rPr>
    </w:pPr>
  </w:p>
  <w:p w14:paraId="2E09EA83" w14:textId="77777777" w:rsidR="000166B3" w:rsidRDefault="000166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54F247" w14:textId="77777777" w:rsidR="0012778A" w:rsidRDefault="0012778A" w:rsidP="00587366">
      <w:r>
        <w:separator/>
      </w:r>
    </w:p>
    <w:p w14:paraId="39DF5666" w14:textId="77777777" w:rsidR="0012778A" w:rsidRDefault="0012778A"/>
  </w:footnote>
  <w:footnote w:type="continuationSeparator" w:id="0">
    <w:p w14:paraId="1E5A6238" w14:textId="77777777" w:rsidR="0012778A" w:rsidRDefault="0012778A" w:rsidP="00587366">
      <w:r>
        <w:continuationSeparator/>
      </w:r>
    </w:p>
    <w:p w14:paraId="0C76C322" w14:textId="77777777" w:rsidR="0012778A" w:rsidRDefault="0012778A"/>
  </w:footnote>
  <w:footnote w:id="1">
    <w:p w14:paraId="54E1AA77" w14:textId="77777777" w:rsidR="000166B3" w:rsidRDefault="000166B3" w:rsidP="00362D40">
      <w:pPr>
        <w:pStyle w:val="Textonotapie"/>
      </w:pPr>
      <w:r>
        <w:rPr>
          <w:rStyle w:val="Refdenotaalpie"/>
        </w:rPr>
        <w:footnoteRef/>
      </w:r>
      <w:r>
        <w:t xml:space="preserve"> Convención Americana sobre Derechos Humanos. Artículo 13.</w:t>
      </w:r>
    </w:p>
  </w:footnote>
  <w:footnote w:id="2">
    <w:p w14:paraId="70556CF2" w14:textId="77777777" w:rsidR="000166B3" w:rsidRDefault="000166B3" w:rsidP="00362D40">
      <w:pPr>
        <w:pStyle w:val="Textonotapie"/>
      </w:pPr>
      <w:r>
        <w:rPr>
          <w:rStyle w:val="Refdenotaalpie"/>
        </w:rPr>
        <w:footnoteRef/>
      </w:r>
      <w:r>
        <w:t xml:space="preserve"> Constitución Política de los Estados Unidos Mexicanos. Artículo sexto, sección A, fracción I.</w:t>
      </w:r>
    </w:p>
  </w:footnote>
  <w:footnote w:id="3">
    <w:p w14:paraId="18417854" w14:textId="77777777" w:rsidR="000166B3" w:rsidRDefault="000166B3" w:rsidP="00362D4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22B1DE19" w14:textId="77777777" w:rsidR="000166B3" w:rsidRDefault="000166B3" w:rsidP="00362D40">
      <w:pPr>
        <w:pStyle w:val="Textonotapie"/>
      </w:pPr>
      <w:r>
        <w:rPr>
          <w:rStyle w:val="Refdenotaalpie"/>
        </w:rPr>
        <w:footnoteRef/>
      </w:r>
      <w:r>
        <w:t xml:space="preserve"> Ibídem. </w:t>
      </w:r>
      <w:r>
        <w:t>Parr. 87.</w:t>
      </w:r>
    </w:p>
  </w:footnote>
  <w:footnote w:id="5">
    <w:p w14:paraId="04EA8D86" w14:textId="77777777" w:rsidR="00E752FD" w:rsidRPr="001D5FB5" w:rsidRDefault="00E752FD" w:rsidP="00E752FD">
      <w:pPr>
        <w:pStyle w:val="Textonotapie"/>
        <w:rPr>
          <w:lang w:val="es-ES"/>
        </w:rPr>
      </w:pPr>
      <w:r w:rsidRPr="001D5FB5">
        <w:rPr>
          <w:rStyle w:val="Refdenotaalpie"/>
          <w:color w:val="000000" w:themeColor="text1"/>
        </w:rPr>
        <w:footnoteRef/>
      </w:r>
      <w:r w:rsidRPr="001D5FB5">
        <w:rPr>
          <w:color w:val="000000" w:themeColor="text1"/>
        </w:rPr>
        <w:t xml:space="preserve"> </w:t>
      </w:r>
      <w:r w:rsidRPr="001D5FB5">
        <w:rPr>
          <w:color w:val="000000" w:themeColor="text1"/>
          <w:sz w:val="16"/>
          <w:szCs w:val="16"/>
          <w:shd w:val="clear" w:color="auto" w:fill="FFFFFF"/>
        </w:rPr>
        <w:t xml:space="preserve">VILLANUEVA </w:t>
      </w:r>
      <w:r w:rsidRPr="001D5FB5">
        <w:rPr>
          <w:color w:val="000000" w:themeColor="text1"/>
          <w:sz w:val="16"/>
          <w:szCs w:val="16"/>
          <w:shd w:val="clear" w:color="auto" w:fill="FFFFFF"/>
        </w:rPr>
        <w:t>VILLANUEVA Ernesto. Derecho de la Información, Ed. Porrúa.S.A., México. 2006. p. 270.</w:t>
      </w:r>
    </w:p>
  </w:footnote>
  <w:footnote w:id="6">
    <w:p w14:paraId="7EC0DD86" w14:textId="77777777" w:rsidR="00E752FD" w:rsidRPr="003576CB" w:rsidRDefault="00E752FD" w:rsidP="00E752FD">
      <w:pPr>
        <w:jc w:val="both"/>
        <w:rPr>
          <w:rFonts w:asciiTheme="majorHAnsi" w:hAnsiTheme="majorHAnsi"/>
          <w:sz w:val="18"/>
          <w:szCs w:val="18"/>
        </w:rPr>
      </w:pPr>
      <w:r w:rsidRPr="008E7F2E">
        <w:rPr>
          <w:rStyle w:val="Refdenotaalpie"/>
        </w:rPr>
        <w:footnoteRef/>
      </w:r>
      <w:r w:rsidRPr="008E7F2E">
        <w:rPr>
          <w:sz w:val="20"/>
          <w:szCs w:val="20"/>
        </w:rPr>
        <w:t xml:space="preserve"> </w:t>
      </w:r>
      <w:r w:rsidRPr="003576CB">
        <w:rPr>
          <w:sz w:val="18"/>
          <w:szCs w:val="18"/>
        </w:rPr>
        <w:t>Las dependencias y entidades no están obligadas</w:t>
      </w:r>
      <w:r w:rsidRPr="003576CB">
        <w:rPr>
          <w:rFonts w:asciiTheme="majorHAnsi" w:hAnsiTheme="majorHAnsi"/>
          <w:sz w:val="18"/>
          <w:szCs w:val="18"/>
        </w:rPr>
        <w:t xml:space="preserve">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47FF5DF5" w14:textId="77777777" w:rsidR="00E752FD" w:rsidRPr="003576CB" w:rsidRDefault="00E752FD" w:rsidP="00E752FD">
      <w:pPr>
        <w:jc w:val="both"/>
        <w:rPr>
          <w:rFonts w:asciiTheme="majorHAnsi" w:hAnsiTheme="majorHAnsi"/>
          <w:i/>
          <w:sz w:val="18"/>
          <w:szCs w:val="18"/>
        </w:rPr>
      </w:pPr>
      <w:r w:rsidRPr="003576CB">
        <w:rPr>
          <w:rFonts w:asciiTheme="majorHAnsi" w:hAnsiTheme="majorHAnsi"/>
          <w:i/>
          <w:sz w:val="18"/>
          <w:szCs w:val="18"/>
        </w:rPr>
        <w:t xml:space="preserve">Expedientes: 0438/08 Pemex Exploración y Producción – Alonso Lujambio Irazábal 1751/09 Laboratorios de Biológicos y Reactivos de México S.A. de C.V. – María </w:t>
      </w:r>
      <w:r w:rsidRPr="003576CB">
        <w:rPr>
          <w:rFonts w:asciiTheme="majorHAnsi" w:hAnsiTheme="majorHAnsi"/>
          <w:i/>
          <w:sz w:val="18"/>
          <w:szCs w:val="18"/>
        </w:rPr>
        <w:t>Marván Laborde 2868/09 Consejo Nacional de Ciencia y Tecnología – Jacqueline Peschard Mariscal 5160/09 Secretaría de Hacienda y Crédito Público – Ángel Trinidad Zaldívar 0304/10 Instituto Nacional de Cancerología – Jacqueline Peschard Mariscal</w:t>
      </w:r>
    </w:p>
  </w:footnote>
  <w:footnote w:id="7">
    <w:p w14:paraId="5B6814C9" w14:textId="77777777" w:rsidR="009C7E15" w:rsidRPr="009020DD" w:rsidRDefault="009C7E15" w:rsidP="009C7E15">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2F2397D" w14:textId="77777777" w:rsidR="009C7E15" w:rsidRPr="009020DD" w:rsidRDefault="009C7E15" w:rsidP="009C7E15">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1943B69" w14:textId="77777777" w:rsidR="009C7E15" w:rsidRPr="009020DD" w:rsidRDefault="009C7E15" w:rsidP="009C7E15">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9020DD">
        <w:rPr>
          <w:lang w:val="es-ES"/>
        </w:rPr>
        <w:t xml:space="preserve">Pp 1-19. </w:t>
      </w:r>
    </w:p>
  </w:footnote>
  <w:footnote w:id="8">
    <w:p w14:paraId="0EB82488" w14:textId="77777777" w:rsidR="009C7E15" w:rsidRPr="007F43A5" w:rsidRDefault="009C7E15" w:rsidP="009C7E15">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w:t>
      </w:r>
      <w:r w:rsidRPr="007F43A5">
        <w:rPr>
          <w:bCs/>
          <w:color w:val="000000" w:themeColor="text1"/>
          <w:bdr w:val="none" w:sz="0" w:space="0" w:color="auto" w:frame="1"/>
          <w:shd w:val="clear" w:color="auto" w:fill="FFFFFF"/>
        </w:rPr>
        <w:t>2a. ed., México, Oxford University Press, 2002, 474 pp.</w:t>
      </w:r>
    </w:p>
  </w:footnote>
  <w:footnote w:id="9">
    <w:p w14:paraId="495E32C6" w14:textId="77777777" w:rsidR="009C7E15" w:rsidRPr="0037004E" w:rsidRDefault="009C7E15" w:rsidP="009C7E15">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w:t>
      </w:r>
      <w:r w:rsidRPr="00C4034A">
        <w:rPr>
          <w:lang w:val="es-ES"/>
        </w:rPr>
        <w:t>sjf.scjn.gob.mx/sjfsist/Documentos/Tesis/203/203143.pdf  el viernes 16 de junio de 2017.</w:t>
      </w:r>
    </w:p>
    <w:p w14:paraId="3DCEA6B4" w14:textId="77777777" w:rsidR="009C7E15" w:rsidRDefault="009C7E15" w:rsidP="009C7E15">
      <w:pPr>
        <w:pStyle w:val="Textonotapie"/>
      </w:pPr>
    </w:p>
  </w:footnote>
  <w:footnote w:id="10">
    <w:p w14:paraId="6FE445E1" w14:textId="77777777" w:rsidR="009C7E15" w:rsidRDefault="009C7E15" w:rsidP="009C7E15">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r>
        <w:rPr>
          <w:rFonts w:cs="Arial"/>
          <w:sz w:val="18"/>
          <w:szCs w:val="18"/>
        </w:rPr>
        <w:t>actualiza alguno de los supuestos de reserva o confidencialidad, de conformidad con lo dispuesto en el presente título.</w:t>
      </w:r>
    </w:p>
    <w:p w14:paraId="2359BAB5" w14:textId="77777777" w:rsidR="009C7E15" w:rsidRDefault="009C7E15" w:rsidP="009C7E15">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445C6FDF" w14:textId="77777777" w:rsidR="009C7E15" w:rsidRDefault="009C7E15" w:rsidP="009C7E15">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293C87BE" w14:textId="77777777" w:rsidR="009C7E15" w:rsidRDefault="009C7E15" w:rsidP="009C7E15">
      <w:pPr>
        <w:autoSpaceDE w:val="0"/>
        <w:autoSpaceDN w:val="0"/>
        <w:adjustRightInd w:val="0"/>
        <w:jc w:val="both"/>
      </w:pPr>
    </w:p>
  </w:footnote>
  <w:footnote w:id="11">
    <w:p w14:paraId="123053AD" w14:textId="77777777" w:rsidR="009C7E15" w:rsidRDefault="009C7E15" w:rsidP="009C7E15">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5F23E" w14:textId="390690E5" w:rsidR="000166B3" w:rsidRDefault="000166B3">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0166B3" w:rsidRPr="00E84957" w14:paraId="07F2896E" w14:textId="77777777" w:rsidTr="003116A6">
      <w:trPr>
        <w:trHeight w:val="138"/>
        <w:jc w:val="right"/>
      </w:trPr>
      <w:tc>
        <w:tcPr>
          <w:tcW w:w="2552" w:type="dxa"/>
          <w:vAlign w:val="center"/>
        </w:tcPr>
        <w:p w14:paraId="4A5B1974" w14:textId="77777777" w:rsidR="000166B3" w:rsidRPr="00E84957" w:rsidRDefault="000166B3"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107A7824" w:rsidR="000166B3" w:rsidRPr="002D0ECC" w:rsidRDefault="000166B3" w:rsidP="00B510DF">
          <w:pPr>
            <w:pStyle w:val="Encabezado"/>
            <w:jc w:val="right"/>
            <w:rPr>
              <w:rFonts w:ascii="Palatino Linotype" w:hAnsi="Palatino Linotype"/>
              <w:b/>
              <w:sz w:val="20"/>
              <w:szCs w:val="20"/>
            </w:rPr>
          </w:pPr>
          <w:r>
            <w:rPr>
              <w:rFonts w:ascii="Palatino Linotype" w:hAnsi="Palatino Linotype" w:cs="Arial"/>
              <w:b/>
              <w:bCs/>
              <w:sz w:val="20"/>
              <w:szCs w:val="20"/>
              <w:lang w:eastAsia="es-MX"/>
            </w:rPr>
            <w:t>0</w:t>
          </w:r>
          <w:r w:rsidR="00B510DF">
            <w:rPr>
              <w:rFonts w:ascii="Palatino Linotype" w:hAnsi="Palatino Linotype" w:cs="Arial"/>
              <w:b/>
              <w:bCs/>
              <w:sz w:val="20"/>
              <w:szCs w:val="20"/>
              <w:lang w:eastAsia="es-MX"/>
            </w:rPr>
            <w:t>9138</w:t>
          </w:r>
          <w:r>
            <w:rPr>
              <w:rFonts w:ascii="Palatino Linotype" w:hAnsi="Palatino Linotype" w:cs="Arial"/>
              <w:b/>
              <w:bCs/>
              <w:sz w:val="20"/>
              <w:szCs w:val="20"/>
              <w:lang w:eastAsia="es-MX"/>
            </w:rPr>
            <w:t>/INFOEM/IP/RR/2019</w:t>
          </w:r>
        </w:p>
      </w:tc>
    </w:tr>
    <w:tr w:rsidR="000166B3" w:rsidRPr="00E84957" w14:paraId="095EB01B" w14:textId="77777777" w:rsidTr="003116A6">
      <w:trPr>
        <w:trHeight w:val="321"/>
        <w:jc w:val="right"/>
      </w:trPr>
      <w:tc>
        <w:tcPr>
          <w:tcW w:w="2552" w:type="dxa"/>
          <w:vAlign w:val="center"/>
        </w:tcPr>
        <w:p w14:paraId="6E000A51" w14:textId="4DA3E277" w:rsidR="000166B3" w:rsidRPr="00E84957" w:rsidRDefault="000166B3"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369E7C7F" w:rsidR="000166B3" w:rsidRPr="000166B3" w:rsidRDefault="00B510DF" w:rsidP="00D90DC4">
          <w:pPr>
            <w:pStyle w:val="Encabezado"/>
            <w:jc w:val="right"/>
            <w:rPr>
              <w:rFonts w:ascii="Palatino Linotype" w:hAnsi="Palatino Linotype"/>
              <w:b/>
              <w:sz w:val="18"/>
              <w:szCs w:val="18"/>
            </w:rPr>
          </w:pPr>
          <w:r>
            <w:rPr>
              <w:rFonts w:ascii="Palatino Linotype" w:hAnsi="Palatino Linotype"/>
              <w:b/>
              <w:bCs/>
              <w:color w:val="000000"/>
              <w:sz w:val="18"/>
              <w:szCs w:val="18"/>
            </w:rPr>
            <w:t>Ayuntamiento de Ixtapaluca</w:t>
          </w:r>
        </w:p>
      </w:tc>
    </w:tr>
    <w:tr w:rsidR="000166B3" w:rsidRPr="00E84957" w14:paraId="14F3CE0D" w14:textId="77777777" w:rsidTr="003116A6">
      <w:trPr>
        <w:trHeight w:val="321"/>
        <w:jc w:val="right"/>
      </w:trPr>
      <w:tc>
        <w:tcPr>
          <w:tcW w:w="2552" w:type="dxa"/>
          <w:vAlign w:val="center"/>
        </w:tcPr>
        <w:p w14:paraId="12248485" w14:textId="081B3348" w:rsidR="000166B3" w:rsidRPr="00E84957" w:rsidRDefault="000166B3"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0166B3" w:rsidRPr="002D0ECC" w:rsidRDefault="000166B3"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0166B3" w:rsidRDefault="000166B3" w:rsidP="00587366">
    <w:pPr>
      <w:pStyle w:val="Encabezado"/>
    </w:pPr>
  </w:p>
  <w:p w14:paraId="01FCACBC" w14:textId="77777777" w:rsidR="000166B3" w:rsidRDefault="000166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7C796" w14:textId="5AC2D56D" w:rsidR="000166B3" w:rsidRDefault="000166B3"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0166B3" w:rsidRPr="00182113" w14:paraId="665387B4" w14:textId="77777777" w:rsidTr="000B5D79">
      <w:trPr>
        <w:trHeight w:val="138"/>
      </w:trPr>
      <w:tc>
        <w:tcPr>
          <w:tcW w:w="2532" w:type="dxa"/>
          <w:vAlign w:val="center"/>
        </w:tcPr>
        <w:p w14:paraId="01509DD6" w14:textId="77777777" w:rsidR="000166B3" w:rsidRPr="00182113" w:rsidRDefault="000166B3"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0166B3" w:rsidRPr="00182113" w:rsidRDefault="000166B3" w:rsidP="000B5D79">
          <w:pPr>
            <w:pStyle w:val="Encabezado"/>
            <w:jc w:val="center"/>
            <w:rPr>
              <w:rFonts w:ascii="Palatino Linotype" w:hAnsi="Palatino Linotype"/>
              <w:b/>
              <w:sz w:val="22"/>
              <w:szCs w:val="22"/>
            </w:rPr>
          </w:pPr>
        </w:p>
      </w:tc>
      <w:tc>
        <w:tcPr>
          <w:tcW w:w="3261" w:type="dxa"/>
          <w:vAlign w:val="center"/>
        </w:tcPr>
        <w:p w14:paraId="4FAE21CD" w14:textId="5C3203B7" w:rsidR="000166B3" w:rsidRPr="00182113" w:rsidRDefault="000166B3" w:rsidP="00B510DF">
          <w:pPr>
            <w:pStyle w:val="Encabezado"/>
            <w:rPr>
              <w:rFonts w:ascii="Palatino Linotype" w:hAnsi="Palatino Linotype"/>
              <w:b/>
              <w:sz w:val="22"/>
              <w:szCs w:val="22"/>
            </w:rPr>
          </w:pPr>
          <w:r>
            <w:rPr>
              <w:rFonts w:ascii="Palatino Linotype" w:hAnsi="Palatino Linotype" w:cs="Arial"/>
              <w:b/>
              <w:bCs/>
              <w:sz w:val="20"/>
              <w:szCs w:val="20"/>
              <w:lang w:eastAsia="es-MX"/>
            </w:rPr>
            <w:t>0</w:t>
          </w:r>
          <w:r w:rsidR="00B510DF">
            <w:rPr>
              <w:rFonts w:ascii="Palatino Linotype" w:hAnsi="Palatino Linotype" w:cs="Arial"/>
              <w:b/>
              <w:bCs/>
              <w:sz w:val="20"/>
              <w:szCs w:val="20"/>
              <w:lang w:eastAsia="es-MX"/>
            </w:rPr>
            <w:t>9138</w:t>
          </w:r>
          <w:r>
            <w:rPr>
              <w:rFonts w:ascii="Palatino Linotype" w:hAnsi="Palatino Linotype" w:cs="Arial"/>
              <w:b/>
              <w:bCs/>
              <w:sz w:val="20"/>
              <w:szCs w:val="20"/>
              <w:lang w:eastAsia="es-MX"/>
            </w:rPr>
            <w:t>/INFOEM/IP/RR/2019</w:t>
          </w:r>
        </w:p>
      </w:tc>
    </w:tr>
    <w:tr w:rsidR="000166B3" w:rsidRPr="00182113" w14:paraId="78C9F2F4" w14:textId="77777777" w:rsidTr="000B5D79">
      <w:trPr>
        <w:trHeight w:val="227"/>
      </w:trPr>
      <w:tc>
        <w:tcPr>
          <w:tcW w:w="2532" w:type="dxa"/>
          <w:vAlign w:val="center"/>
        </w:tcPr>
        <w:p w14:paraId="2D89FED3" w14:textId="77777777" w:rsidR="000166B3" w:rsidRPr="00182113" w:rsidRDefault="000166B3"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0166B3" w:rsidRPr="00182113" w:rsidRDefault="000166B3" w:rsidP="000B5D79">
          <w:pPr>
            <w:pStyle w:val="Encabezado"/>
            <w:jc w:val="center"/>
            <w:rPr>
              <w:rFonts w:ascii="Palatino Linotype" w:hAnsi="Palatino Linotype"/>
              <w:b/>
              <w:sz w:val="22"/>
              <w:szCs w:val="22"/>
            </w:rPr>
          </w:pPr>
        </w:p>
      </w:tc>
      <w:tc>
        <w:tcPr>
          <w:tcW w:w="3261" w:type="dxa"/>
          <w:vAlign w:val="center"/>
        </w:tcPr>
        <w:p w14:paraId="36D086A3" w14:textId="392AF8A4" w:rsidR="000166B3" w:rsidRPr="00F801DD" w:rsidRDefault="000166B3" w:rsidP="00F810C2">
          <w:pPr>
            <w:pStyle w:val="Encabezado"/>
            <w:rPr>
              <w:rFonts w:ascii="Palatino Linotype" w:hAnsi="Palatino Linotype"/>
              <w:b/>
              <w:sz w:val="20"/>
              <w:szCs w:val="20"/>
            </w:rPr>
          </w:pPr>
        </w:p>
      </w:tc>
    </w:tr>
    <w:tr w:rsidR="000166B3" w:rsidRPr="00182113" w14:paraId="1A862673" w14:textId="77777777" w:rsidTr="000B5D79">
      <w:trPr>
        <w:trHeight w:val="232"/>
      </w:trPr>
      <w:tc>
        <w:tcPr>
          <w:tcW w:w="2532" w:type="dxa"/>
          <w:vAlign w:val="center"/>
        </w:tcPr>
        <w:p w14:paraId="767A6F60" w14:textId="77777777" w:rsidR="000166B3" w:rsidRPr="00182113" w:rsidRDefault="000166B3"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0166B3" w:rsidRPr="00182113" w:rsidRDefault="000166B3" w:rsidP="000B5D79">
          <w:pPr>
            <w:pStyle w:val="Encabezado"/>
            <w:jc w:val="center"/>
            <w:rPr>
              <w:rFonts w:ascii="Palatino Linotype" w:hAnsi="Palatino Linotype"/>
              <w:b/>
              <w:sz w:val="22"/>
              <w:szCs w:val="22"/>
            </w:rPr>
          </w:pPr>
        </w:p>
      </w:tc>
      <w:tc>
        <w:tcPr>
          <w:tcW w:w="3261" w:type="dxa"/>
          <w:vAlign w:val="center"/>
        </w:tcPr>
        <w:p w14:paraId="3FC8EF03" w14:textId="52658979" w:rsidR="000166B3" w:rsidRPr="000166B3" w:rsidRDefault="00B510DF" w:rsidP="009C6982">
          <w:pPr>
            <w:pStyle w:val="Encabezado"/>
            <w:rPr>
              <w:rFonts w:ascii="Palatino Linotype" w:hAnsi="Palatino Linotype"/>
              <w:b/>
              <w:sz w:val="18"/>
              <w:szCs w:val="18"/>
            </w:rPr>
          </w:pPr>
          <w:r>
            <w:rPr>
              <w:rFonts w:ascii="Palatino Linotype" w:hAnsi="Palatino Linotype"/>
              <w:b/>
              <w:bCs/>
              <w:color w:val="000000"/>
              <w:sz w:val="18"/>
              <w:szCs w:val="18"/>
            </w:rPr>
            <w:t>Ayuntamiento de Ixtapaluca</w:t>
          </w:r>
        </w:p>
      </w:tc>
    </w:tr>
    <w:tr w:rsidR="000166B3" w:rsidRPr="00182113" w14:paraId="4416531B" w14:textId="77777777" w:rsidTr="000B5D79">
      <w:trPr>
        <w:trHeight w:val="320"/>
      </w:trPr>
      <w:tc>
        <w:tcPr>
          <w:tcW w:w="2532" w:type="dxa"/>
          <w:vAlign w:val="center"/>
        </w:tcPr>
        <w:p w14:paraId="277DD3E2" w14:textId="7989BCC5" w:rsidR="000166B3" w:rsidRPr="00182113" w:rsidRDefault="000166B3"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0166B3" w:rsidRPr="00182113" w:rsidRDefault="000166B3" w:rsidP="000B5D79">
          <w:pPr>
            <w:pStyle w:val="Encabezado"/>
            <w:jc w:val="center"/>
            <w:rPr>
              <w:rFonts w:ascii="Palatino Linotype" w:hAnsi="Palatino Linotype"/>
              <w:b/>
              <w:sz w:val="22"/>
              <w:szCs w:val="22"/>
            </w:rPr>
          </w:pPr>
        </w:p>
      </w:tc>
      <w:tc>
        <w:tcPr>
          <w:tcW w:w="3261" w:type="dxa"/>
          <w:vAlign w:val="center"/>
        </w:tcPr>
        <w:p w14:paraId="3BD70CE4" w14:textId="61A13249" w:rsidR="000166B3" w:rsidRPr="00182113" w:rsidRDefault="000166B3"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0166B3" w:rsidRDefault="000166B3">
    <w:pPr>
      <w:pStyle w:val="Encabezado"/>
    </w:pPr>
  </w:p>
  <w:p w14:paraId="2C496126" w14:textId="77777777" w:rsidR="000166B3" w:rsidRDefault="000166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77E3"/>
    <w:multiLevelType w:val="hybridMultilevel"/>
    <w:tmpl w:val="01FA142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676F33"/>
    <w:multiLevelType w:val="hybridMultilevel"/>
    <w:tmpl w:val="6F72D3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3E01EF"/>
    <w:multiLevelType w:val="hybridMultilevel"/>
    <w:tmpl w:val="9EE4090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0D10491B"/>
    <w:multiLevelType w:val="hybridMultilevel"/>
    <w:tmpl w:val="955C5B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731172"/>
    <w:multiLevelType w:val="hybridMultilevel"/>
    <w:tmpl w:val="03927AC0"/>
    <w:lvl w:ilvl="0" w:tplc="19DA0D28">
      <w:start w:val="1"/>
      <w:numFmt w:val="lowerLetter"/>
      <w:lvlText w:val="%1)"/>
      <w:lvlJc w:val="left"/>
      <w:pPr>
        <w:ind w:left="1287" w:hanging="360"/>
      </w:pPr>
      <w:rPr>
        <w:rFonts w:ascii="Palatino Linotype" w:hAnsi="Palatino Linotype" w:cs="Times New Roman" w:hint="default"/>
        <w:color w:val="auto"/>
        <w:sz w:val="24"/>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17294218"/>
    <w:multiLevelType w:val="hybridMultilevel"/>
    <w:tmpl w:val="A6D82D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D865789"/>
    <w:multiLevelType w:val="multilevel"/>
    <w:tmpl w:val="F4DC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A874E8"/>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08423C"/>
    <w:multiLevelType w:val="hybridMultilevel"/>
    <w:tmpl w:val="6E80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3B5691"/>
    <w:multiLevelType w:val="hybridMultilevel"/>
    <w:tmpl w:val="7C6A72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4B452C"/>
    <w:multiLevelType w:val="hybridMultilevel"/>
    <w:tmpl w:val="3AE25F2E"/>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3D064B"/>
    <w:multiLevelType w:val="hybridMultilevel"/>
    <w:tmpl w:val="3A3A40CE"/>
    <w:lvl w:ilvl="0" w:tplc="080A000D">
      <w:start w:val="1"/>
      <w:numFmt w:val="bullet"/>
      <w:lvlText w:val=""/>
      <w:lvlJc w:val="left"/>
      <w:pPr>
        <w:ind w:left="749" w:hanging="360"/>
      </w:pPr>
      <w:rPr>
        <w:rFonts w:ascii="Wingdings" w:hAnsi="Wingdings" w:hint="default"/>
      </w:rPr>
    </w:lvl>
    <w:lvl w:ilvl="1" w:tplc="080A0003" w:tentative="1">
      <w:start w:val="1"/>
      <w:numFmt w:val="bullet"/>
      <w:lvlText w:val="o"/>
      <w:lvlJc w:val="left"/>
      <w:pPr>
        <w:ind w:left="1469" w:hanging="360"/>
      </w:pPr>
      <w:rPr>
        <w:rFonts w:ascii="Courier New" w:hAnsi="Courier New" w:cs="Courier New" w:hint="default"/>
      </w:rPr>
    </w:lvl>
    <w:lvl w:ilvl="2" w:tplc="080A0005" w:tentative="1">
      <w:start w:val="1"/>
      <w:numFmt w:val="bullet"/>
      <w:lvlText w:val=""/>
      <w:lvlJc w:val="left"/>
      <w:pPr>
        <w:ind w:left="2189" w:hanging="360"/>
      </w:pPr>
      <w:rPr>
        <w:rFonts w:ascii="Wingdings" w:hAnsi="Wingdings" w:hint="default"/>
      </w:rPr>
    </w:lvl>
    <w:lvl w:ilvl="3" w:tplc="080A0001" w:tentative="1">
      <w:start w:val="1"/>
      <w:numFmt w:val="bullet"/>
      <w:lvlText w:val=""/>
      <w:lvlJc w:val="left"/>
      <w:pPr>
        <w:ind w:left="2909" w:hanging="360"/>
      </w:pPr>
      <w:rPr>
        <w:rFonts w:ascii="Symbol" w:hAnsi="Symbol" w:hint="default"/>
      </w:rPr>
    </w:lvl>
    <w:lvl w:ilvl="4" w:tplc="080A0003" w:tentative="1">
      <w:start w:val="1"/>
      <w:numFmt w:val="bullet"/>
      <w:lvlText w:val="o"/>
      <w:lvlJc w:val="left"/>
      <w:pPr>
        <w:ind w:left="3629" w:hanging="360"/>
      </w:pPr>
      <w:rPr>
        <w:rFonts w:ascii="Courier New" w:hAnsi="Courier New" w:cs="Courier New" w:hint="default"/>
      </w:rPr>
    </w:lvl>
    <w:lvl w:ilvl="5" w:tplc="080A0005" w:tentative="1">
      <w:start w:val="1"/>
      <w:numFmt w:val="bullet"/>
      <w:lvlText w:val=""/>
      <w:lvlJc w:val="left"/>
      <w:pPr>
        <w:ind w:left="4349" w:hanging="360"/>
      </w:pPr>
      <w:rPr>
        <w:rFonts w:ascii="Wingdings" w:hAnsi="Wingdings" w:hint="default"/>
      </w:rPr>
    </w:lvl>
    <w:lvl w:ilvl="6" w:tplc="080A0001" w:tentative="1">
      <w:start w:val="1"/>
      <w:numFmt w:val="bullet"/>
      <w:lvlText w:val=""/>
      <w:lvlJc w:val="left"/>
      <w:pPr>
        <w:ind w:left="5069" w:hanging="360"/>
      </w:pPr>
      <w:rPr>
        <w:rFonts w:ascii="Symbol" w:hAnsi="Symbol" w:hint="default"/>
      </w:rPr>
    </w:lvl>
    <w:lvl w:ilvl="7" w:tplc="080A0003" w:tentative="1">
      <w:start w:val="1"/>
      <w:numFmt w:val="bullet"/>
      <w:lvlText w:val="o"/>
      <w:lvlJc w:val="left"/>
      <w:pPr>
        <w:ind w:left="5789" w:hanging="360"/>
      </w:pPr>
      <w:rPr>
        <w:rFonts w:ascii="Courier New" w:hAnsi="Courier New" w:cs="Courier New" w:hint="default"/>
      </w:rPr>
    </w:lvl>
    <w:lvl w:ilvl="8" w:tplc="080A0005" w:tentative="1">
      <w:start w:val="1"/>
      <w:numFmt w:val="bullet"/>
      <w:lvlText w:val=""/>
      <w:lvlJc w:val="left"/>
      <w:pPr>
        <w:ind w:left="6509" w:hanging="360"/>
      </w:pPr>
      <w:rPr>
        <w:rFonts w:ascii="Wingdings" w:hAnsi="Wingdings" w:hint="default"/>
      </w:rPr>
    </w:lvl>
  </w:abstractNum>
  <w:abstractNum w:abstractNumId="18" w15:restartNumberingAfterBreak="0">
    <w:nsid w:val="2FA807DD"/>
    <w:multiLevelType w:val="hybridMultilevel"/>
    <w:tmpl w:val="CD12D5C4"/>
    <w:lvl w:ilvl="0" w:tplc="7F5A3C40">
      <w:start w:val="4"/>
      <w:numFmt w:val="upperRoman"/>
      <w:lvlText w:val="%1."/>
      <w:lvlJc w:val="left"/>
      <w:pPr>
        <w:ind w:left="845" w:hanging="612"/>
      </w:pPr>
      <w:rPr>
        <w:rFonts w:ascii="Arial Unicode MS" w:eastAsia="Arial Unicode MS" w:hAnsi="Arial Unicode MS" w:hint="default"/>
        <w:color w:val="121212"/>
        <w:spacing w:val="-1"/>
        <w:w w:val="100"/>
        <w:sz w:val="20"/>
        <w:szCs w:val="20"/>
      </w:rPr>
    </w:lvl>
    <w:lvl w:ilvl="1" w:tplc="C1882812">
      <w:start w:val="1"/>
      <w:numFmt w:val="bullet"/>
      <w:lvlText w:val="•"/>
      <w:lvlJc w:val="left"/>
      <w:pPr>
        <w:ind w:left="1666" w:hanging="612"/>
      </w:pPr>
      <w:rPr>
        <w:rFonts w:hint="default"/>
      </w:rPr>
    </w:lvl>
    <w:lvl w:ilvl="2" w:tplc="8B0CE8B8">
      <w:start w:val="1"/>
      <w:numFmt w:val="bullet"/>
      <w:lvlText w:val="•"/>
      <w:lvlJc w:val="left"/>
      <w:pPr>
        <w:ind w:left="2492" w:hanging="612"/>
      </w:pPr>
      <w:rPr>
        <w:rFonts w:hint="default"/>
      </w:rPr>
    </w:lvl>
    <w:lvl w:ilvl="3" w:tplc="74BCCA82">
      <w:start w:val="1"/>
      <w:numFmt w:val="bullet"/>
      <w:lvlText w:val="•"/>
      <w:lvlJc w:val="left"/>
      <w:pPr>
        <w:ind w:left="3318" w:hanging="612"/>
      </w:pPr>
      <w:rPr>
        <w:rFonts w:hint="default"/>
      </w:rPr>
    </w:lvl>
    <w:lvl w:ilvl="4" w:tplc="8B9EBCFE">
      <w:start w:val="1"/>
      <w:numFmt w:val="bullet"/>
      <w:lvlText w:val="•"/>
      <w:lvlJc w:val="left"/>
      <w:pPr>
        <w:ind w:left="4144" w:hanging="612"/>
      </w:pPr>
      <w:rPr>
        <w:rFonts w:hint="default"/>
      </w:rPr>
    </w:lvl>
    <w:lvl w:ilvl="5" w:tplc="09742874">
      <w:start w:val="1"/>
      <w:numFmt w:val="bullet"/>
      <w:lvlText w:val="•"/>
      <w:lvlJc w:val="left"/>
      <w:pPr>
        <w:ind w:left="4970" w:hanging="612"/>
      </w:pPr>
      <w:rPr>
        <w:rFonts w:hint="default"/>
      </w:rPr>
    </w:lvl>
    <w:lvl w:ilvl="6" w:tplc="2DB04786">
      <w:start w:val="1"/>
      <w:numFmt w:val="bullet"/>
      <w:lvlText w:val="•"/>
      <w:lvlJc w:val="left"/>
      <w:pPr>
        <w:ind w:left="5796" w:hanging="612"/>
      </w:pPr>
      <w:rPr>
        <w:rFonts w:hint="default"/>
      </w:rPr>
    </w:lvl>
    <w:lvl w:ilvl="7" w:tplc="53E008CC">
      <w:start w:val="1"/>
      <w:numFmt w:val="bullet"/>
      <w:lvlText w:val="•"/>
      <w:lvlJc w:val="left"/>
      <w:pPr>
        <w:ind w:left="6622" w:hanging="612"/>
      </w:pPr>
      <w:rPr>
        <w:rFonts w:hint="default"/>
      </w:rPr>
    </w:lvl>
    <w:lvl w:ilvl="8" w:tplc="BE66CB60">
      <w:start w:val="1"/>
      <w:numFmt w:val="bullet"/>
      <w:lvlText w:val="•"/>
      <w:lvlJc w:val="left"/>
      <w:pPr>
        <w:ind w:left="7448" w:hanging="612"/>
      </w:pPr>
      <w:rPr>
        <w:rFonts w:hint="default"/>
      </w:rPr>
    </w:lvl>
  </w:abstractNum>
  <w:abstractNum w:abstractNumId="19" w15:restartNumberingAfterBreak="0">
    <w:nsid w:val="34317490"/>
    <w:multiLevelType w:val="hybridMultilevel"/>
    <w:tmpl w:val="E8046886"/>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7D7EA4"/>
    <w:multiLevelType w:val="hybridMultilevel"/>
    <w:tmpl w:val="E0F0D4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F107F6D"/>
    <w:multiLevelType w:val="hybridMultilevel"/>
    <w:tmpl w:val="D4AC87D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24" w15:restartNumberingAfterBreak="0">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0C755F4"/>
    <w:multiLevelType w:val="hybridMultilevel"/>
    <w:tmpl w:val="5CD485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5C84911"/>
    <w:multiLevelType w:val="hybridMultilevel"/>
    <w:tmpl w:val="C2BAFF40"/>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68933BB"/>
    <w:multiLevelType w:val="hybridMultilevel"/>
    <w:tmpl w:val="74DEDD16"/>
    <w:lvl w:ilvl="0" w:tplc="27E4C9F6">
      <w:start w:val="6"/>
      <w:numFmt w:val="upperRoman"/>
      <w:lvlText w:val="%1."/>
      <w:lvlJc w:val="left"/>
      <w:pPr>
        <w:ind w:left="2400" w:hanging="610"/>
        <w:jc w:val="right"/>
      </w:pPr>
      <w:rPr>
        <w:rFonts w:ascii="Arial" w:eastAsia="Arial" w:hAnsi="Arial" w:hint="default"/>
        <w:color w:val="111111"/>
        <w:w w:val="99"/>
        <w:sz w:val="20"/>
        <w:szCs w:val="20"/>
      </w:rPr>
    </w:lvl>
    <w:lvl w:ilvl="1" w:tplc="89481F30">
      <w:start w:val="1"/>
      <w:numFmt w:val="bullet"/>
      <w:lvlText w:val="•"/>
      <w:lvlJc w:val="left"/>
      <w:pPr>
        <w:ind w:left="3228" w:hanging="610"/>
      </w:pPr>
      <w:rPr>
        <w:rFonts w:hint="default"/>
      </w:rPr>
    </w:lvl>
    <w:lvl w:ilvl="2" w:tplc="C4CEAFB8">
      <w:start w:val="1"/>
      <w:numFmt w:val="bullet"/>
      <w:lvlText w:val="•"/>
      <w:lvlJc w:val="left"/>
      <w:pPr>
        <w:ind w:left="4056" w:hanging="610"/>
      </w:pPr>
      <w:rPr>
        <w:rFonts w:hint="default"/>
      </w:rPr>
    </w:lvl>
    <w:lvl w:ilvl="3" w:tplc="C5C475EE">
      <w:start w:val="1"/>
      <w:numFmt w:val="bullet"/>
      <w:lvlText w:val="•"/>
      <w:lvlJc w:val="left"/>
      <w:pPr>
        <w:ind w:left="4884" w:hanging="610"/>
      </w:pPr>
      <w:rPr>
        <w:rFonts w:hint="default"/>
      </w:rPr>
    </w:lvl>
    <w:lvl w:ilvl="4" w:tplc="A2008876">
      <w:start w:val="1"/>
      <w:numFmt w:val="bullet"/>
      <w:lvlText w:val="•"/>
      <w:lvlJc w:val="left"/>
      <w:pPr>
        <w:ind w:left="5712" w:hanging="610"/>
      </w:pPr>
      <w:rPr>
        <w:rFonts w:hint="default"/>
      </w:rPr>
    </w:lvl>
    <w:lvl w:ilvl="5" w:tplc="AE7679C6">
      <w:start w:val="1"/>
      <w:numFmt w:val="bullet"/>
      <w:lvlText w:val="•"/>
      <w:lvlJc w:val="left"/>
      <w:pPr>
        <w:ind w:left="6540" w:hanging="610"/>
      </w:pPr>
      <w:rPr>
        <w:rFonts w:hint="default"/>
      </w:rPr>
    </w:lvl>
    <w:lvl w:ilvl="6" w:tplc="1CD0A7BC">
      <w:start w:val="1"/>
      <w:numFmt w:val="bullet"/>
      <w:lvlText w:val="•"/>
      <w:lvlJc w:val="left"/>
      <w:pPr>
        <w:ind w:left="7368" w:hanging="610"/>
      </w:pPr>
      <w:rPr>
        <w:rFonts w:hint="default"/>
      </w:rPr>
    </w:lvl>
    <w:lvl w:ilvl="7" w:tplc="71FC3CA2">
      <w:start w:val="1"/>
      <w:numFmt w:val="bullet"/>
      <w:lvlText w:val="•"/>
      <w:lvlJc w:val="left"/>
      <w:pPr>
        <w:ind w:left="8196" w:hanging="610"/>
      </w:pPr>
      <w:rPr>
        <w:rFonts w:hint="default"/>
      </w:rPr>
    </w:lvl>
    <w:lvl w:ilvl="8" w:tplc="88E8C5D6">
      <w:start w:val="1"/>
      <w:numFmt w:val="bullet"/>
      <w:lvlText w:val="•"/>
      <w:lvlJc w:val="left"/>
      <w:pPr>
        <w:ind w:left="9024" w:hanging="610"/>
      </w:pPr>
      <w:rPr>
        <w:rFonts w:hint="default"/>
      </w:rPr>
    </w:lvl>
  </w:abstractNum>
  <w:abstractNum w:abstractNumId="28" w15:restartNumberingAfterBreak="0">
    <w:nsid w:val="47AC5D89"/>
    <w:multiLevelType w:val="hybridMultilevel"/>
    <w:tmpl w:val="C554C61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9" w15:restartNumberingAfterBreak="0">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CC14D95"/>
    <w:multiLevelType w:val="hybridMultilevel"/>
    <w:tmpl w:val="39AA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53771CD"/>
    <w:multiLevelType w:val="hybridMultilevel"/>
    <w:tmpl w:val="0D7A52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77202FA"/>
    <w:multiLevelType w:val="hybridMultilevel"/>
    <w:tmpl w:val="5FD030D4"/>
    <w:lvl w:ilvl="0" w:tplc="A238A5EC">
      <w:start w:val="1"/>
      <w:numFmt w:val="decimal"/>
      <w:lvlText w:val="%1."/>
      <w:lvlJc w:val="left"/>
      <w:pPr>
        <w:ind w:left="360" w:hanging="360"/>
      </w:pPr>
      <w:rPr>
        <w:rFonts w:eastAsia="Times New Roman"/>
        <w:b/>
        <w:i w:val="0"/>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5C475270"/>
    <w:multiLevelType w:val="hybridMultilevel"/>
    <w:tmpl w:val="91DAC4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15:restartNumberingAfterBreak="0">
    <w:nsid w:val="5D041CC5"/>
    <w:multiLevelType w:val="hybridMultilevel"/>
    <w:tmpl w:val="F26A4E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3685FCC"/>
    <w:multiLevelType w:val="hybridMultilevel"/>
    <w:tmpl w:val="B7A842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71E3AC3"/>
    <w:multiLevelType w:val="hybridMultilevel"/>
    <w:tmpl w:val="D94E0748"/>
    <w:lvl w:ilvl="0" w:tplc="2874330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90826BC"/>
    <w:multiLevelType w:val="hybridMultilevel"/>
    <w:tmpl w:val="2842E4E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9484AFD"/>
    <w:multiLevelType w:val="hybridMultilevel"/>
    <w:tmpl w:val="88EC6710"/>
    <w:lvl w:ilvl="0" w:tplc="13C032B4">
      <w:start w:val="1"/>
      <w:numFmt w:val="lowerLetter"/>
      <w:lvlText w:val="%1)"/>
      <w:lvlJc w:val="left"/>
      <w:pPr>
        <w:ind w:left="957" w:hanging="39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6A1B5784"/>
    <w:multiLevelType w:val="hybridMultilevel"/>
    <w:tmpl w:val="A1AE32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BA61AAB"/>
    <w:multiLevelType w:val="hybridMultilevel"/>
    <w:tmpl w:val="B352EC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C152896"/>
    <w:multiLevelType w:val="hybridMultilevel"/>
    <w:tmpl w:val="8EC6B5B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E226038"/>
    <w:multiLevelType w:val="hybridMultilevel"/>
    <w:tmpl w:val="0CB6E83C"/>
    <w:lvl w:ilvl="0" w:tplc="FE2EDEC0">
      <w:start w:val="1"/>
      <w:numFmt w:val="decimal"/>
      <w:lvlText w:val="%1."/>
      <w:lvlJc w:val="left"/>
      <w:pPr>
        <w:ind w:left="1495" w:hanging="360"/>
      </w:pPr>
      <w:rPr>
        <w:rFonts w:ascii="Palatino Linotype"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E9C22CB"/>
    <w:multiLevelType w:val="hybridMultilevel"/>
    <w:tmpl w:val="DB18E1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70136A0"/>
    <w:multiLevelType w:val="hybridMultilevel"/>
    <w:tmpl w:val="7A5EFCF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F327239"/>
    <w:multiLevelType w:val="hybridMultilevel"/>
    <w:tmpl w:val="9216F9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7"/>
  </w:num>
  <w:num w:numId="2">
    <w:abstractNumId w:val="19"/>
  </w:num>
  <w:num w:numId="3">
    <w:abstractNumId w:val="10"/>
  </w:num>
  <w:num w:numId="4">
    <w:abstractNumId w:val="11"/>
  </w:num>
  <w:num w:numId="5">
    <w:abstractNumId w:val="28"/>
  </w:num>
  <w:num w:numId="6">
    <w:abstractNumId w:val="22"/>
  </w:num>
  <w:num w:numId="7">
    <w:abstractNumId w:val="39"/>
  </w:num>
  <w:num w:numId="8">
    <w:abstractNumId w:val="48"/>
  </w:num>
  <w:num w:numId="9">
    <w:abstractNumId w:val="33"/>
  </w:num>
  <w:num w:numId="10">
    <w:abstractNumId w:val="1"/>
  </w:num>
  <w:num w:numId="11">
    <w:abstractNumId w:val="37"/>
  </w:num>
  <w:num w:numId="12">
    <w:abstractNumId w:val="31"/>
  </w:num>
  <w:num w:numId="13">
    <w:abstractNumId w:val="5"/>
  </w:num>
  <w:num w:numId="14">
    <w:abstractNumId w:val="26"/>
  </w:num>
  <w:num w:numId="15">
    <w:abstractNumId w:val="25"/>
  </w:num>
  <w:num w:numId="16">
    <w:abstractNumId w:val="18"/>
  </w:num>
  <w:num w:numId="17">
    <w:abstractNumId w:val="27"/>
  </w:num>
  <w:num w:numId="18">
    <w:abstractNumId w:val="41"/>
  </w:num>
  <w:num w:numId="19">
    <w:abstractNumId w:val="29"/>
  </w:num>
  <w:num w:numId="20">
    <w:abstractNumId w:val="13"/>
  </w:num>
  <w:num w:numId="21">
    <w:abstractNumId w:val="34"/>
  </w:num>
  <w:num w:numId="22">
    <w:abstractNumId w:val="49"/>
  </w:num>
  <w:num w:numId="23">
    <w:abstractNumId w:val="0"/>
  </w:num>
  <w:num w:numId="24">
    <w:abstractNumId w:val="23"/>
  </w:num>
  <w:num w:numId="25">
    <w:abstractNumId w:val="12"/>
  </w:num>
  <w:num w:numId="26">
    <w:abstractNumId w:val="24"/>
  </w:num>
  <w:num w:numId="27">
    <w:abstractNumId w:val="4"/>
  </w:num>
  <w:num w:numId="28">
    <w:abstractNumId w:val="17"/>
  </w:num>
  <w:num w:numId="29">
    <w:abstractNumId w:val="43"/>
  </w:num>
  <w:num w:numId="30">
    <w:abstractNumId w:val="36"/>
  </w:num>
  <w:num w:numId="31">
    <w:abstractNumId w:val="46"/>
  </w:num>
  <w:num w:numId="32">
    <w:abstractNumId w:val="45"/>
  </w:num>
  <w:num w:numId="33">
    <w:abstractNumId w:val="30"/>
  </w:num>
  <w:num w:numId="34">
    <w:abstractNumId w:val="14"/>
  </w:num>
  <w:num w:numId="35">
    <w:abstractNumId w:val="38"/>
  </w:num>
  <w:num w:numId="36">
    <w:abstractNumId w:val="8"/>
  </w:num>
  <w:num w:numId="37">
    <w:abstractNumId w:val="15"/>
  </w:num>
  <w:num w:numId="38">
    <w:abstractNumId w:val="3"/>
  </w:num>
  <w:num w:numId="39">
    <w:abstractNumId w:val="9"/>
  </w:num>
  <w:num w:numId="40">
    <w:abstractNumId w:val="7"/>
  </w:num>
  <w:num w:numId="41">
    <w:abstractNumId w:val="16"/>
  </w:num>
  <w:num w:numId="42">
    <w:abstractNumId w:val="44"/>
  </w:num>
  <w:num w:numId="43">
    <w:abstractNumId w:val="20"/>
  </w:num>
  <w:num w:numId="44">
    <w:abstractNumId w:val="40"/>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num>
  <w:num w:numId="47">
    <w:abstractNumId w:val="35"/>
  </w:num>
  <w:num w:numId="48">
    <w:abstractNumId w:val="2"/>
  </w:num>
  <w:num w:numId="49">
    <w:abstractNumId w:val="6"/>
  </w:num>
  <w:num w:numId="50">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92F"/>
    <w:rsid w:val="00000ABA"/>
    <w:rsid w:val="0000198C"/>
    <w:rsid w:val="00002AB3"/>
    <w:rsid w:val="0000315A"/>
    <w:rsid w:val="00007A8A"/>
    <w:rsid w:val="00011036"/>
    <w:rsid w:val="00011251"/>
    <w:rsid w:val="00011719"/>
    <w:rsid w:val="00012472"/>
    <w:rsid w:val="000135F5"/>
    <w:rsid w:val="00014154"/>
    <w:rsid w:val="00015690"/>
    <w:rsid w:val="000163B0"/>
    <w:rsid w:val="000164E7"/>
    <w:rsid w:val="000166B3"/>
    <w:rsid w:val="00016A29"/>
    <w:rsid w:val="00020D45"/>
    <w:rsid w:val="0002117A"/>
    <w:rsid w:val="0002135B"/>
    <w:rsid w:val="000217BC"/>
    <w:rsid w:val="000218D7"/>
    <w:rsid w:val="0002264E"/>
    <w:rsid w:val="00022868"/>
    <w:rsid w:val="00022E10"/>
    <w:rsid w:val="00022EEF"/>
    <w:rsid w:val="00023547"/>
    <w:rsid w:val="0002392C"/>
    <w:rsid w:val="000240A5"/>
    <w:rsid w:val="00024548"/>
    <w:rsid w:val="0002623B"/>
    <w:rsid w:val="0003063D"/>
    <w:rsid w:val="00031C89"/>
    <w:rsid w:val="00032493"/>
    <w:rsid w:val="0003272B"/>
    <w:rsid w:val="00032B32"/>
    <w:rsid w:val="00034578"/>
    <w:rsid w:val="000348AB"/>
    <w:rsid w:val="00034AEC"/>
    <w:rsid w:val="00035959"/>
    <w:rsid w:val="00036AC3"/>
    <w:rsid w:val="000370C1"/>
    <w:rsid w:val="00037177"/>
    <w:rsid w:val="00041206"/>
    <w:rsid w:val="0004133B"/>
    <w:rsid w:val="00041C72"/>
    <w:rsid w:val="0004277D"/>
    <w:rsid w:val="0004447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954"/>
    <w:rsid w:val="00054A7C"/>
    <w:rsid w:val="00055B29"/>
    <w:rsid w:val="00055FF9"/>
    <w:rsid w:val="00056A79"/>
    <w:rsid w:val="000616D2"/>
    <w:rsid w:val="00061822"/>
    <w:rsid w:val="00062AC3"/>
    <w:rsid w:val="000634AC"/>
    <w:rsid w:val="00064750"/>
    <w:rsid w:val="00064822"/>
    <w:rsid w:val="00064B95"/>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FD5"/>
    <w:rsid w:val="0008542A"/>
    <w:rsid w:val="00085FE0"/>
    <w:rsid w:val="00086A19"/>
    <w:rsid w:val="000877FD"/>
    <w:rsid w:val="00087F83"/>
    <w:rsid w:val="00091EC6"/>
    <w:rsid w:val="000946B6"/>
    <w:rsid w:val="00094CAC"/>
    <w:rsid w:val="000957B1"/>
    <w:rsid w:val="0009723C"/>
    <w:rsid w:val="00097D8A"/>
    <w:rsid w:val="000A09F5"/>
    <w:rsid w:val="000A0D7B"/>
    <w:rsid w:val="000A13A2"/>
    <w:rsid w:val="000A149C"/>
    <w:rsid w:val="000A1909"/>
    <w:rsid w:val="000A379E"/>
    <w:rsid w:val="000A4178"/>
    <w:rsid w:val="000A5102"/>
    <w:rsid w:val="000A69FC"/>
    <w:rsid w:val="000A6A59"/>
    <w:rsid w:val="000A6F35"/>
    <w:rsid w:val="000A736A"/>
    <w:rsid w:val="000A748D"/>
    <w:rsid w:val="000A77ED"/>
    <w:rsid w:val="000B0A74"/>
    <w:rsid w:val="000B1010"/>
    <w:rsid w:val="000B20A9"/>
    <w:rsid w:val="000B48D4"/>
    <w:rsid w:val="000B503E"/>
    <w:rsid w:val="000B57E7"/>
    <w:rsid w:val="000B5D79"/>
    <w:rsid w:val="000B62CA"/>
    <w:rsid w:val="000B65F7"/>
    <w:rsid w:val="000C05FA"/>
    <w:rsid w:val="000C09CB"/>
    <w:rsid w:val="000C0CE1"/>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039A"/>
    <w:rsid w:val="000E2013"/>
    <w:rsid w:val="000E41A9"/>
    <w:rsid w:val="000E48E7"/>
    <w:rsid w:val="000E5A4F"/>
    <w:rsid w:val="000E6BDE"/>
    <w:rsid w:val="000E7F64"/>
    <w:rsid w:val="000F1EFE"/>
    <w:rsid w:val="000F214D"/>
    <w:rsid w:val="000F2D38"/>
    <w:rsid w:val="000F366D"/>
    <w:rsid w:val="000F483B"/>
    <w:rsid w:val="000F6621"/>
    <w:rsid w:val="000F760A"/>
    <w:rsid w:val="000F773F"/>
    <w:rsid w:val="00100767"/>
    <w:rsid w:val="00100A1D"/>
    <w:rsid w:val="001012FE"/>
    <w:rsid w:val="00102ADC"/>
    <w:rsid w:val="00103B78"/>
    <w:rsid w:val="0010528C"/>
    <w:rsid w:val="001054A7"/>
    <w:rsid w:val="001064DB"/>
    <w:rsid w:val="0010722C"/>
    <w:rsid w:val="00110238"/>
    <w:rsid w:val="00110A12"/>
    <w:rsid w:val="0011102B"/>
    <w:rsid w:val="00112711"/>
    <w:rsid w:val="00112B02"/>
    <w:rsid w:val="00112B9A"/>
    <w:rsid w:val="0011338C"/>
    <w:rsid w:val="00114C6B"/>
    <w:rsid w:val="0011537F"/>
    <w:rsid w:val="001161CB"/>
    <w:rsid w:val="0011644C"/>
    <w:rsid w:val="0011671E"/>
    <w:rsid w:val="001174EC"/>
    <w:rsid w:val="00117A22"/>
    <w:rsid w:val="00117C43"/>
    <w:rsid w:val="00117E42"/>
    <w:rsid w:val="0012006D"/>
    <w:rsid w:val="00121EBE"/>
    <w:rsid w:val="00122C7C"/>
    <w:rsid w:val="00122D83"/>
    <w:rsid w:val="00123DB0"/>
    <w:rsid w:val="00123DF6"/>
    <w:rsid w:val="001248A0"/>
    <w:rsid w:val="0012592B"/>
    <w:rsid w:val="0012670D"/>
    <w:rsid w:val="001267F8"/>
    <w:rsid w:val="0012778A"/>
    <w:rsid w:val="00127D56"/>
    <w:rsid w:val="00130C63"/>
    <w:rsid w:val="001318D2"/>
    <w:rsid w:val="00132306"/>
    <w:rsid w:val="00132899"/>
    <w:rsid w:val="0013327A"/>
    <w:rsid w:val="001339E4"/>
    <w:rsid w:val="00133A01"/>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0EC8"/>
    <w:rsid w:val="0015179D"/>
    <w:rsid w:val="00152EE8"/>
    <w:rsid w:val="001539A5"/>
    <w:rsid w:val="0015466E"/>
    <w:rsid w:val="00155C6D"/>
    <w:rsid w:val="001565C9"/>
    <w:rsid w:val="0015798B"/>
    <w:rsid w:val="00157A1E"/>
    <w:rsid w:val="00157C5A"/>
    <w:rsid w:val="00162712"/>
    <w:rsid w:val="001632E2"/>
    <w:rsid w:val="0016332D"/>
    <w:rsid w:val="00163D29"/>
    <w:rsid w:val="00164833"/>
    <w:rsid w:val="001648EE"/>
    <w:rsid w:val="00164B65"/>
    <w:rsid w:val="001652B4"/>
    <w:rsid w:val="0016539F"/>
    <w:rsid w:val="00165C02"/>
    <w:rsid w:val="00166794"/>
    <w:rsid w:val="001669E6"/>
    <w:rsid w:val="00166E88"/>
    <w:rsid w:val="00167CCF"/>
    <w:rsid w:val="00170323"/>
    <w:rsid w:val="0017146D"/>
    <w:rsid w:val="00171A4E"/>
    <w:rsid w:val="001721C4"/>
    <w:rsid w:val="00172B01"/>
    <w:rsid w:val="00173B92"/>
    <w:rsid w:val="00174F63"/>
    <w:rsid w:val="00175585"/>
    <w:rsid w:val="00175A62"/>
    <w:rsid w:val="00175C30"/>
    <w:rsid w:val="00176DE7"/>
    <w:rsid w:val="001775DF"/>
    <w:rsid w:val="00181DC0"/>
    <w:rsid w:val="00182FDE"/>
    <w:rsid w:val="001850D6"/>
    <w:rsid w:val="00186391"/>
    <w:rsid w:val="00186971"/>
    <w:rsid w:val="0018788D"/>
    <w:rsid w:val="001878A8"/>
    <w:rsid w:val="0019076C"/>
    <w:rsid w:val="001926A8"/>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B0EFF"/>
    <w:rsid w:val="001B26AA"/>
    <w:rsid w:val="001B53A0"/>
    <w:rsid w:val="001B57F2"/>
    <w:rsid w:val="001B5F70"/>
    <w:rsid w:val="001B66E3"/>
    <w:rsid w:val="001B6C18"/>
    <w:rsid w:val="001B71E0"/>
    <w:rsid w:val="001B7FFA"/>
    <w:rsid w:val="001C06F3"/>
    <w:rsid w:val="001C0C2E"/>
    <w:rsid w:val="001C13B1"/>
    <w:rsid w:val="001C16B6"/>
    <w:rsid w:val="001C1C2A"/>
    <w:rsid w:val="001C1FFF"/>
    <w:rsid w:val="001C572C"/>
    <w:rsid w:val="001C5D12"/>
    <w:rsid w:val="001C67B0"/>
    <w:rsid w:val="001C79FA"/>
    <w:rsid w:val="001D2662"/>
    <w:rsid w:val="001D3EEA"/>
    <w:rsid w:val="001D3FDD"/>
    <w:rsid w:val="001D53FF"/>
    <w:rsid w:val="001D64F6"/>
    <w:rsid w:val="001E0EE9"/>
    <w:rsid w:val="001E18B8"/>
    <w:rsid w:val="001E2813"/>
    <w:rsid w:val="001E53EB"/>
    <w:rsid w:val="001E69E2"/>
    <w:rsid w:val="001E7B9E"/>
    <w:rsid w:val="001E7EE1"/>
    <w:rsid w:val="001F0B43"/>
    <w:rsid w:val="001F1ABA"/>
    <w:rsid w:val="001F2F13"/>
    <w:rsid w:val="001F3293"/>
    <w:rsid w:val="001F33D2"/>
    <w:rsid w:val="001F3453"/>
    <w:rsid w:val="001F39CE"/>
    <w:rsid w:val="001F3B5D"/>
    <w:rsid w:val="001F4083"/>
    <w:rsid w:val="001F4366"/>
    <w:rsid w:val="001F4EA5"/>
    <w:rsid w:val="001F59E6"/>
    <w:rsid w:val="001F61FC"/>
    <w:rsid w:val="00200562"/>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653D"/>
    <w:rsid w:val="0021700D"/>
    <w:rsid w:val="002179AC"/>
    <w:rsid w:val="00217BF5"/>
    <w:rsid w:val="002210A4"/>
    <w:rsid w:val="002217BA"/>
    <w:rsid w:val="00222D9F"/>
    <w:rsid w:val="0022359C"/>
    <w:rsid w:val="00225357"/>
    <w:rsid w:val="0022540B"/>
    <w:rsid w:val="00225668"/>
    <w:rsid w:val="00225CEA"/>
    <w:rsid w:val="00225D53"/>
    <w:rsid w:val="00225EA5"/>
    <w:rsid w:val="00225EEA"/>
    <w:rsid w:val="00226E61"/>
    <w:rsid w:val="002310A0"/>
    <w:rsid w:val="00231B40"/>
    <w:rsid w:val="002324E9"/>
    <w:rsid w:val="00232983"/>
    <w:rsid w:val="002345FF"/>
    <w:rsid w:val="00234D76"/>
    <w:rsid w:val="00235620"/>
    <w:rsid w:val="002366A2"/>
    <w:rsid w:val="00237428"/>
    <w:rsid w:val="0023784D"/>
    <w:rsid w:val="0023797E"/>
    <w:rsid w:val="00237F61"/>
    <w:rsid w:val="002419CB"/>
    <w:rsid w:val="00241C95"/>
    <w:rsid w:val="00241CB1"/>
    <w:rsid w:val="00242056"/>
    <w:rsid w:val="00243063"/>
    <w:rsid w:val="0024390D"/>
    <w:rsid w:val="00243AA0"/>
    <w:rsid w:val="00243E9C"/>
    <w:rsid w:val="00244FB1"/>
    <w:rsid w:val="0024535A"/>
    <w:rsid w:val="002466A2"/>
    <w:rsid w:val="0024739F"/>
    <w:rsid w:val="002479E3"/>
    <w:rsid w:val="00250DF8"/>
    <w:rsid w:val="002519B8"/>
    <w:rsid w:val="00252174"/>
    <w:rsid w:val="00252BD0"/>
    <w:rsid w:val="00252C4D"/>
    <w:rsid w:val="002545BF"/>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0F0A"/>
    <w:rsid w:val="00271318"/>
    <w:rsid w:val="0027430D"/>
    <w:rsid w:val="0027468C"/>
    <w:rsid w:val="0027482D"/>
    <w:rsid w:val="00274BE9"/>
    <w:rsid w:val="0027645C"/>
    <w:rsid w:val="00277D3D"/>
    <w:rsid w:val="00280260"/>
    <w:rsid w:val="002802AC"/>
    <w:rsid w:val="00281389"/>
    <w:rsid w:val="00281E32"/>
    <w:rsid w:val="002823A0"/>
    <w:rsid w:val="0028429B"/>
    <w:rsid w:val="00286BCA"/>
    <w:rsid w:val="0028727E"/>
    <w:rsid w:val="0029059C"/>
    <w:rsid w:val="00292CBE"/>
    <w:rsid w:val="00293DE8"/>
    <w:rsid w:val="00294D5C"/>
    <w:rsid w:val="00295595"/>
    <w:rsid w:val="00295CAC"/>
    <w:rsid w:val="002A00A2"/>
    <w:rsid w:val="002A0C6D"/>
    <w:rsid w:val="002A13C4"/>
    <w:rsid w:val="002A2FBF"/>
    <w:rsid w:val="002A3FF7"/>
    <w:rsid w:val="002A48BE"/>
    <w:rsid w:val="002A65F6"/>
    <w:rsid w:val="002A6A1F"/>
    <w:rsid w:val="002A6CC3"/>
    <w:rsid w:val="002A7E83"/>
    <w:rsid w:val="002B07E8"/>
    <w:rsid w:val="002B085C"/>
    <w:rsid w:val="002B1D56"/>
    <w:rsid w:val="002B2A2E"/>
    <w:rsid w:val="002B3141"/>
    <w:rsid w:val="002B3565"/>
    <w:rsid w:val="002B3D68"/>
    <w:rsid w:val="002B45B9"/>
    <w:rsid w:val="002B4B37"/>
    <w:rsid w:val="002B55D1"/>
    <w:rsid w:val="002B66D8"/>
    <w:rsid w:val="002B67B2"/>
    <w:rsid w:val="002B7DDA"/>
    <w:rsid w:val="002C125D"/>
    <w:rsid w:val="002C30ED"/>
    <w:rsid w:val="002C38C9"/>
    <w:rsid w:val="002C42B6"/>
    <w:rsid w:val="002C47ED"/>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4D92"/>
    <w:rsid w:val="002D5424"/>
    <w:rsid w:val="002D59A8"/>
    <w:rsid w:val="002D6F04"/>
    <w:rsid w:val="002D7363"/>
    <w:rsid w:val="002D77C8"/>
    <w:rsid w:val="002E14D4"/>
    <w:rsid w:val="002E2E98"/>
    <w:rsid w:val="002E3C8D"/>
    <w:rsid w:val="002E4871"/>
    <w:rsid w:val="002E5B3F"/>
    <w:rsid w:val="002E6A53"/>
    <w:rsid w:val="002E6E73"/>
    <w:rsid w:val="002E74CE"/>
    <w:rsid w:val="002E7D78"/>
    <w:rsid w:val="002F0536"/>
    <w:rsid w:val="002F14DE"/>
    <w:rsid w:val="002F3672"/>
    <w:rsid w:val="002F3693"/>
    <w:rsid w:val="002F397F"/>
    <w:rsid w:val="002F44A1"/>
    <w:rsid w:val="002F5BD8"/>
    <w:rsid w:val="002F6123"/>
    <w:rsid w:val="002F62A4"/>
    <w:rsid w:val="002F6F9C"/>
    <w:rsid w:val="002F768F"/>
    <w:rsid w:val="002F7E3E"/>
    <w:rsid w:val="00300E89"/>
    <w:rsid w:val="00300FA7"/>
    <w:rsid w:val="0030150B"/>
    <w:rsid w:val="0030255D"/>
    <w:rsid w:val="00302998"/>
    <w:rsid w:val="0030302B"/>
    <w:rsid w:val="00303717"/>
    <w:rsid w:val="00305279"/>
    <w:rsid w:val="003071F9"/>
    <w:rsid w:val="00307227"/>
    <w:rsid w:val="0030774A"/>
    <w:rsid w:val="00307E34"/>
    <w:rsid w:val="003102A6"/>
    <w:rsid w:val="0031056C"/>
    <w:rsid w:val="003105D0"/>
    <w:rsid w:val="00310962"/>
    <w:rsid w:val="003116A6"/>
    <w:rsid w:val="003118CB"/>
    <w:rsid w:val="003122CE"/>
    <w:rsid w:val="00313A95"/>
    <w:rsid w:val="0031421F"/>
    <w:rsid w:val="00314295"/>
    <w:rsid w:val="00314AE4"/>
    <w:rsid w:val="00315002"/>
    <w:rsid w:val="00316FED"/>
    <w:rsid w:val="00317266"/>
    <w:rsid w:val="00317CE0"/>
    <w:rsid w:val="00320D05"/>
    <w:rsid w:val="003210EB"/>
    <w:rsid w:val="00321AA3"/>
    <w:rsid w:val="00321CF1"/>
    <w:rsid w:val="00322C0C"/>
    <w:rsid w:val="00322E7D"/>
    <w:rsid w:val="003230CA"/>
    <w:rsid w:val="00323478"/>
    <w:rsid w:val="00323895"/>
    <w:rsid w:val="00326714"/>
    <w:rsid w:val="00330170"/>
    <w:rsid w:val="003306A9"/>
    <w:rsid w:val="003306E2"/>
    <w:rsid w:val="00330C9F"/>
    <w:rsid w:val="00330E0C"/>
    <w:rsid w:val="003311D6"/>
    <w:rsid w:val="00331A87"/>
    <w:rsid w:val="003321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4A14"/>
    <w:rsid w:val="003457AF"/>
    <w:rsid w:val="00345D0F"/>
    <w:rsid w:val="00347058"/>
    <w:rsid w:val="003472B3"/>
    <w:rsid w:val="003474AE"/>
    <w:rsid w:val="00350E15"/>
    <w:rsid w:val="00351895"/>
    <w:rsid w:val="003528EB"/>
    <w:rsid w:val="003532D0"/>
    <w:rsid w:val="003549F5"/>
    <w:rsid w:val="00356B99"/>
    <w:rsid w:val="003577BB"/>
    <w:rsid w:val="0036054B"/>
    <w:rsid w:val="0036073F"/>
    <w:rsid w:val="00360A7E"/>
    <w:rsid w:val="00360B02"/>
    <w:rsid w:val="00361EC5"/>
    <w:rsid w:val="00362D40"/>
    <w:rsid w:val="00362D92"/>
    <w:rsid w:val="00362F9C"/>
    <w:rsid w:val="00362FE6"/>
    <w:rsid w:val="00363F05"/>
    <w:rsid w:val="003645D3"/>
    <w:rsid w:val="00364627"/>
    <w:rsid w:val="00365E82"/>
    <w:rsid w:val="00367727"/>
    <w:rsid w:val="00370D40"/>
    <w:rsid w:val="003710E5"/>
    <w:rsid w:val="003713DA"/>
    <w:rsid w:val="003718D7"/>
    <w:rsid w:val="003721B2"/>
    <w:rsid w:val="0037475B"/>
    <w:rsid w:val="00375C69"/>
    <w:rsid w:val="003773A4"/>
    <w:rsid w:val="00377556"/>
    <w:rsid w:val="00380950"/>
    <w:rsid w:val="003819B3"/>
    <w:rsid w:val="003830A0"/>
    <w:rsid w:val="0038315E"/>
    <w:rsid w:val="00383318"/>
    <w:rsid w:val="0038394F"/>
    <w:rsid w:val="00383C5E"/>
    <w:rsid w:val="00384241"/>
    <w:rsid w:val="003848C2"/>
    <w:rsid w:val="003851DF"/>
    <w:rsid w:val="00387A73"/>
    <w:rsid w:val="00387B0E"/>
    <w:rsid w:val="00387DC9"/>
    <w:rsid w:val="00391EDF"/>
    <w:rsid w:val="0039214C"/>
    <w:rsid w:val="00392447"/>
    <w:rsid w:val="00393859"/>
    <w:rsid w:val="00393B71"/>
    <w:rsid w:val="003947DD"/>
    <w:rsid w:val="00394886"/>
    <w:rsid w:val="00395C0B"/>
    <w:rsid w:val="00395D7D"/>
    <w:rsid w:val="00396732"/>
    <w:rsid w:val="00396885"/>
    <w:rsid w:val="003A00C8"/>
    <w:rsid w:val="003A05E1"/>
    <w:rsid w:val="003A11ED"/>
    <w:rsid w:val="003A1261"/>
    <w:rsid w:val="003A23D8"/>
    <w:rsid w:val="003A2508"/>
    <w:rsid w:val="003A320E"/>
    <w:rsid w:val="003A3A7C"/>
    <w:rsid w:val="003A3B6F"/>
    <w:rsid w:val="003A3E6E"/>
    <w:rsid w:val="003A46C7"/>
    <w:rsid w:val="003A4A94"/>
    <w:rsid w:val="003A4C79"/>
    <w:rsid w:val="003A4DFA"/>
    <w:rsid w:val="003A5572"/>
    <w:rsid w:val="003A60AD"/>
    <w:rsid w:val="003A6367"/>
    <w:rsid w:val="003A6A5A"/>
    <w:rsid w:val="003A6BAD"/>
    <w:rsid w:val="003A7153"/>
    <w:rsid w:val="003A7574"/>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C0117"/>
    <w:rsid w:val="003C06C5"/>
    <w:rsid w:val="003C0E06"/>
    <w:rsid w:val="003C2FC2"/>
    <w:rsid w:val="003C31E8"/>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A65"/>
    <w:rsid w:val="003E1C5B"/>
    <w:rsid w:val="003E1DF9"/>
    <w:rsid w:val="003E2043"/>
    <w:rsid w:val="003E2871"/>
    <w:rsid w:val="003E3BCD"/>
    <w:rsid w:val="003E3DB3"/>
    <w:rsid w:val="003E4742"/>
    <w:rsid w:val="003E562F"/>
    <w:rsid w:val="003E64F3"/>
    <w:rsid w:val="003E6C90"/>
    <w:rsid w:val="003E720E"/>
    <w:rsid w:val="003F1143"/>
    <w:rsid w:val="003F11BF"/>
    <w:rsid w:val="003F15DB"/>
    <w:rsid w:val="003F2702"/>
    <w:rsid w:val="003F3245"/>
    <w:rsid w:val="003F380A"/>
    <w:rsid w:val="003F3908"/>
    <w:rsid w:val="003F4B66"/>
    <w:rsid w:val="003F6762"/>
    <w:rsid w:val="003F70CA"/>
    <w:rsid w:val="003F7E22"/>
    <w:rsid w:val="00401147"/>
    <w:rsid w:val="00401963"/>
    <w:rsid w:val="00401E22"/>
    <w:rsid w:val="0040278D"/>
    <w:rsid w:val="00402AAD"/>
    <w:rsid w:val="00402AB0"/>
    <w:rsid w:val="00402BF1"/>
    <w:rsid w:val="00402C25"/>
    <w:rsid w:val="00403031"/>
    <w:rsid w:val="0040489F"/>
    <w:rsid w:val="00407CCB"/>
    <w:rsid w:val="00410B83"/>
    <w:rsid w:val="00410CA2"/>
    <w:rsid w:val="00411936"/>
    <w:rsid w:val="004119DC"/>
    <w:rsid w:val="00413E8C"/>
    <w:rsid w:val="00415CEA"/>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2621"/>
    <w:rsid w:val="00432A12"/>
    <w:rsid w:val="00432B72"/>
    <w:rsid w:val="00433016"/>
    <w:rsid w:val="00433C27"/>
    <w:rsid w:val="004342F1"/>
    <w:rsid w:val="00434710"/>
    <w:rsid w:val="00434EB9"/>
    <w:rsid w:val="00435C67"/>
    <w:rsid w:val="00441015"/>
    <w:rsid w:val="00441468"/>
    <w:rsid w:val="0044162C"/>
    <w:rsid w:val="00441E3B"/>
    <w:rsid w:val="00444435"/>
    <w:rsid w:val="00444F82"/>
    <w:rsid w:val="00446A9D"/>
    <w:rsid w:val="00447A56"/>
    <w:rsid w:val="004502A6"/>
    <w:rsid w:val="004507DB"/>
    <w:rsid w:val="00450A5F"/>
    <w:rsid w:val="00450AA0"/>
    <w:rsid w:val="00451514"/>
    <w:rsid w:val="00451CED"/>
    <w:rsid w:val="00451DA9"/>
    <w:rsid w:val="00451EB6"/>
    <w:rsid w:val="00452DF9"/>
    <w:rsid w:val="0045300D"/>
    <w:rsid w:val="00454C45"/>
    <w:rsid w:val="004554F7"/>
    <w:rsid w:val="004564AD"/>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EB5"/>
    <w:rsid w:val="0047025A"/>
    <w:rsid w:val="0047344D"/>
    <w:rsid w:val="00473924"/>
    <w:rsid w:val="004739E8"/>
    <w:rsid w:val="00473D11"/>
    <w:rsid w:val="00477411"/>
    <w:rsid w:val="00477932"/>
    <w:rsid w:val="00480BA2"/>
    <w:rsid w:val="00481A7B"/>
    <w:rsid w:val="00481D42"/>
    <w:rsid w:val="0048344A"/>
    <w:rsid w:val="00483DB3"/>
    <w:rsid w:val="0048517E"/>
    <w:rsid w:val="00485348"/>
    <w:rsid w:val="0048585D"/>
    <w:rsid w:val="00485C71"/>
    <w:rsid w:val="00486806"/>
    <w:rsid w:val="00486EDD"/>
    <w:rsid w:val="00487AF6"/>
    <w:rsid w:val="004908CE"/>
    <w:rsid w:val="00491A61"/>
    <w:rsid w:val="00491C96"/>
    <w:rsid w:val="00492E89"/>
    <w:rsid w:val="004936B3"/>
    <w:rsid w:val="00493CB9"/>
    <w:rsid w:val="00493FF9"/>
    <w:rsid w:val="004945E4"/>
    <w:rsid w:val="004945E8"/>
    <w:rsid w:val="00494DFB"/>
    <w:rsid w:val="00496359"/>
    <w:rsid w:val="00496650"/>
    <w:rsid w:val="0049695F"/>
    <w:rsid w:val="00497031"/>
    <w:rsid w:val="00497C03"/>
    <w:rsid w:val="00497E8C"/>
    <w:rsid w:val="00497F63"/>
    <w:rsid w:val="004A00DC"/>
    <w:rsid w:val="004A14C2"/>
    <w:rsid w:val="004A2BF5"/>
    <w:rsid w:val="004A5B12"/>
    <w:rsid w:val="004A6B0A"/>
    <w:rsid w:val="004B1D5D"/>
    <w:rsid w:val="004B293C"/>
    <w:rsid w:val="004B2AEB"/>
    <w:rsid w:val="004B31A6"/>
    <w:rsid w:val="004B3B1A"/>
    <w:rsid w:val="004B40BF"/>
    <w:rsid w:val="004B4396"/>
    <w:rsid w:val="004B4A7B"/>
    <w:rsid w:val="004B57A3"/>
    <w:rsid w:val="004B5AC8"/>
    <w:rsid w:val="004B607D"/>
    <w:rsid w:val="004B64D1"/>
    <w:rsid w:val="004B6F5C"/>
    <w:rsid w:val="004B7B21"/>
    <w:rsid w:val="004C00C8"/>
    <w:rsid w:val="004C3A91"/>
    <w:rsid w:val="004C3FBD"/>
    <w:rsid w:val="004C412C"/>
    <w:rsid w:val="004C494D"/>
    <w:rsid w:val="004C4A44"/>
    <w:rsid w:val="004C51CE"/>
    <w:rsid w:val="004C6780"/>
    <w:rsid w:val="004C6EFC"/>
    <w:rsid w:val="004C7579"/>
    <w:rsid w:val="004C75EE"/>
    <w:rsid w:val="004C78C3"/>
    <w:rsid w:val="004D00B3"/>
    <w:rsid w:val="004D0700"/>
    <w:rsid w:val="004D11B8"/>
    <w:rsid w:val="004D1287"/>
    <w:rsid w:val="004D1332"/>
    <w:rsid w:val="004D215D"/>
    <w:rsid w:val="004D257A"/>
    <w:rsid w:val="004D3026"/>
    <w:rsid w:val="004D4DAD"/>
    <w:rsid w:val="004D5BF4"/>
    <w:rsid w:val="004D5E35"/>
    <w:rsid w:val="004D60AB"/>
    <w:rsid w:val="004E0333"/>
    <w:rsid w:val="004E0B2B"/>
    <w:rsid w:val="004E1166"/>
    <w:rsid w:val="004E1461"/>
    <w:rsid w:val="004E17C2"/>
    <w:rsid w:val="004E1BAF"/>
    <w:rsid w:val="004E2185"/>
    <w:rsid w:val="004E21A7"/>
    <w:rsid w:val="004E3E76"/>
    <w:rsid w:val="004E3E79"/>
    <w:rsid w:val="004E49CF"/>
    <w:rsid w:val="004E51D7"/>
    <w:rsid w:val="004E5482"/>
    <w:rsid w:val="004E6834"/>
    <w:rsid w:val="004E7AF3"/>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07E64"/>
    <w:rsid w:val="0051069C"/>
    <w:rsid w:val="005114D1"/>
    <w:rsid w:val="00511BD2"/>
    <w:rsid w:val="00511DF4"/>
    <w:rsid w:val="00512F22"/>
    <w:rsid w:val="00513165"/>
    <w:rsid w:val="00514311"/>
    <w:rsid w:val="00514404"/>
    <w:rsid w:val="005147B2"/>
    <w:rsid w:val="00515743"/>
    <w:rsid w:val="00515872"/>
    <w:rsid w:val="005167B1"/>
    <w:rsid w:val="0052064D"/>
    <w:rsid w:val="0052081F"/>
    <w:rsid w:val="00520B44"/>
    <w:rsid w:val="0052151F"/>
    <w:rsid w:val="005215EE"/>
    <w:rsid w:val="00521EBC"/>
    <w:rsid w:val="005221FA"/>
    <w:rsid w:val="005222CC"/>
    <w:rsid w:val="00522396"/>
    <w:rsid w:val="00522BDB"/>
    <w:rsid w:val="005237A4"/>
    <w:rsid w:val="00524CC5"/>
    <w:rsid w:val="005255F2"/>
    <w:rsid w:val="00525B47"/>
    <w:rsid w:val="00525F9D"/>
    <w:rsid w:val="00526172"/>
    <w:rsid w:val="00526369"/>
    <w:rsid w:val="005263C4"/>
    <w:rsid w:val="00526E75"/>
    <w:rsid w:val="005272A8"/>
    <w:rsid w:val="005273EF"/>
    <w:rsid w:val="00530E3B"/>
    <w:rsid w:val="00531016"/>
    <w:rsid w:val="005311FA"/>
    <w:rsid w:val="00532551"/>
    <w:rsid w:val="0053513D"/>
    <w:rsid w:val="00540029"/>
    <w:rsid w:val="00540F3C"/>
    <w:rsid w:val="005419B4"/>
    <w:rsid w:val="00542B3A"/>
    <w:rsid w:val="00544EC9"/>
    <w:rsid w:val="00545E6A"/>
    <w:rsid w:val="00550F81"/>
    <w:rsid w:val="00551714"/>
    <w:rsid w:val="005520BF"/>
    <w:rsid w:val="005527B6"/>
    <w:rsid w:val="00552811"/>
    <w:rsid w:val="00554431"/>
    <w:rsid w:val="00555C32"/>
    <w:rsid w:val="00556814"/>
    <w:rsid w:val="00557D6A"/>
    <w:rsid w:val="00562474"/>
    <w:rsid w:val="00563BDC"/>
    <w:rsid w:val="00563FE5"/>
    <w:rsid w:val="00564721"/>
    <w:rsid w:val="0056598A"/>
    <w:rsid w:val="005660F0"/>
    <w:rsid w:val="0056692A"/>
    <w:rsid w:val="00566997"/>
    <w:rsid w:val="00566F85"/>
    <w:rsid w:val="00567154"/>
    <w:rsid w:val="00570139"/>
    <w:rsid w:val="00570A27"/>
    <w:rsid w:val="00570A2E"/>
    <w:rsid w:val="00572195"/>
    <w:rsid w:val="00572B55"/>
    <w:rsid w:val="00573665"/>
    <w:rsid w:val="0057438B"/>
    <w:rsid w:val="00574B70"/>
    <w:rsid w:val="00575BB2"/>
    <w:rsid w:val="00577B42"/>
    <w:rsid w:val="00580512"/>
    <w:rsid w:val="00580FC0"/>
    <w:rsid w:val="00581C0F"/>
    <w:rsid w:val="00581D99"/>
    <w:rsid w:val="0058214A"/>
    <w:rsid w:val="00582919"/>
    <w:rsid w:val="005833AC"/>
    <w:rsid w:val="0058547C"/>
    <w:rsid w:val="00585902"/>
    <w:rsid w:val="00585A8F"/>
    <w:rsid w:val="00586760"/>
    <w:rsid w:val="00587366"/>
    <w:rsid w:val="005876AF"/>
    <w:rsid w:val="005878DD"/>
    <w:rsid w:val="00587A7A"/>
    <w:rsid w:val="00590BB3"/>
    <w:rsid w:val="00592B9F"/>
    <w:rsid w:val="00594258"/>
    <w:rsid w:val="00595511"/>
    <w:rsid w:val="00597448"/>
    <w:rsid w:val="00597A82"/>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2738"/>
    <w:rsid w:val="005B4711"/>
    <w:rsid w:val="005B499E"/>
    <w:rsid w:val="005B4F63"/>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6E1"/>
    <w:rsid w:val="005D08AC"/>
    <w:rsid w:val="005D115F"/>
    <w:rsid w:val="005D2757"/>
    <w:rsid w:val="005D27DD"/>
    <w:rsid w:val="005D3493"/>
    <w:rsid w:val="005D3845"/>
    <w:rsid w:val="005D3D76"/>
    <w:rsid w:val="005D524A"/>
    <w:rsid w:val="005D5658"/>
    <w:rsid w:val="005D6604"/>
    <w:rsid w:val="005D665B"/>
    <w:rsid w:val="005D78CD"/>
    <w:rsid w:val="005D7EC6"/>
    <w:rsid w:val="005E00EF"/>
    <w:rsid w:val="005E066A"/>
    <w:rsid w:val="005E079B"/>
    <w:rsid w:val="005E29F2"/>
    <w:rsid w:val="005E338F"/>
    <w:rsid w:val="005E4710"/>
    <w:rsid w:val="005E4B46"/>
    <w:rsid w:val="005E6F79"/>
    <w:rsid w:val="005F0812"/>
    <w:rsid w:val="005F0B21"/>
    <w:rsid w:val="005F1310"/>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626"/>
    <w:rsid w:val="00604AC3"/>
    <w:rsid w:val="00605B79"/>
    <w:rsid w:val="00605D3E"/>
    <w:rsid w:val="0060655B"/>
    <w:rsid w:val="00606FE5"/>
    <w:rsid w:val="006071D8"/>
    <w:rsid w:val="0060753C"/>
    <w:rsid w:val="00611107"/>
    <w:rsid w:val="006116DE"/>
    <w:rsid w:val="00611921"/>
    <w:rsid w:val="00611FB6"/>
    <w:rsid w:val="006127AB"/>
    <w:rsid w:val="0061287F"/>
    <w:rsid w:val="00612CB2"/>
    <w:rsid w:val="00612E6D"/>
    <w:rsid w:val="00613297"/>
    <w:rsid w:val="00613980"/>
    <w:rsid w:val="00613B9E"/>
    <w:rsid w:val="00615999"/>
    <w:rsid w:val="00616B24"/>
    <w:rsid w:val="006174EC"/>
    <w:rsid w:val="00620179"/>
    <w:rsid w:val="00620D6C"/>
    <w:rsid w:val="006228BC"/>
    <w:rsid w:val="00622B06"/>
    <w:rsid w:val="0062357F"/>
    <w:rsid w:val="0062365A"/>
    <w:rsid w:val="006238D2"/>
    <w:rsid w:val="0062416F"/>
    <w:rsid w:val="00625557"/>
    <w:rsid w:val="0062622B"/>
    <w:rsid w:val="00627DF5"/>
    <w:rsid w:val="00630609"/>
    <w:rsid w:val="00631337"/>
    <w:rsid w:val="00631A28"/>
    <w:rsid w:val="00633171"/>
    <w:rsid w:val="0063422F"/>
    <w:rsid w:val="00637311"/>
    <w:rsid w:val="006402EE"/>
    <w:rsid w:val="006412FD"/>
    <w:rsid w:val="00641AB0"/>
    <w:rsid w:val="00641B7C"/>
    <w:rsid w:val="00642B18"/>
    <w:rsid w:val="00643B42"/>
    <w:rsid w:val="00643D5D"/>
    <w:rsid w:val="00644C6E"/>
    <w:rsid w:val="006460B5"/>
    <w:rsid w:val="00646A08"/>
    <w:rsid w:val="006508C1"/>
    <w:rsid w:val="00651B1B"/>
    <w:rsid w:val="0065212B"/>
    <w:rsid w:val="00653395"/>
    <w:rsid w:val="00654AB8"/>
    <w:rsid w:val="00654CFD"/>
    <w:rsid w:val="00656B81"/>
    <w:rsid w:val="00657974"/>
    <w:rsid w:val="0066068C"/>
    <w:rsid w:val="00661C3C"/>
    <w:rsid w:val="006624DB"/>
    <w:rsid w:val="00662A48"/>
    <w:rsid w:val="00662C69"/>
    <w:rsid w:val="006635D8"/>
    <w:rsid w:val="006638FD"/>
    <w:rsid w:val="00664A70"/>
    <w:rsid w:val="00664F7B"/>
    <w:rsid w:val="006657E8"/>
    <w:rsid w:val="00667011"/>
    <w:rsid w:val="0066771D"/>
    <w:rsid w:val="006711DB"/>
    <w:rsid w:val="0067245D"/>
    <w:rsid w:val="006751CA"/>
    <w:rsid w:val="00675AC5"/>
    <w:rsid w:val="006770E9"/>
    <w:rsid w:val="00677556"/>
    <w:rsid w:val="006776F3"/>
    <w:rsid w:val="006803E4"/>
    <w:rsid w:val="0068178C"/>
    <w:rsid w:val="00682B40"/>
    <w:rsid w:val="00684F0B"/>
    <w:rsid w:val="00685D21"/>
    <w:rsid w:val="00685D65"/>
    <w:rsid w:val="00686CD7"/>
    <w:rsid w:val="006870BD"/>
    <w:rsid w:val="00692B64"/>
    <w:rsid w:val="00693427"/>
    <w:rsid w:val="00693EF3"/>
    <w:rsid w:val="00694432"/>
    <w:rsid w:val="00694CAC"/>
    <w:rsid w:val="006950EE"/>
    <w:rsid w:val="0069518A"/>
    <w:rsid w:val="00696990"/>
    <w:rsid w:val="006969CA"/>
    <w:rsid w:val="00696EF8"/>
    <w:rsid w:val="006A1C38"/>
    <w:rsid w:val="006A1EE9"/>
    <w:rsid w:val="006A1FD4"/>
    <w:rsid w:val="006A2B11"/>
    <w:rsid w:val="006A3A04"/>
    <w:rsid w:val="006A430D"/>
    <w:rsid w:val="006A4D91"/>
    <w:rsid w:val="006A5558"/>
    <w:rsid w:val="006A56DE"/>
    <w:rsid w:val="006A6278"/>
    <w:rsid w:val="006A628C"/>
    <w:rsid w:val="006A660F"/>
    <w:rsid w:val="006A6958"/>
    <w:rsid w:val="006A6F3A"/>
    <w:rsid w:val="006A78DC"/>
    <w:rsid w:val="006A7D36"/>
    <w:rsid w:val="006B0198"/>
    <w:rsid w:val="006B12E8"/>
    <w:rsid w:val="006B27E5"/>
    <w:rsid w:val="006B290F"/>
    <w:rsid w:val="006B2FD1"/>
    <w:rsid w:val="006B30A8"/>
    <w:rsid w:val="006B4A1C"/>
    <w:rsid w:val="006B52EC"/>
    <w:rsid w:val="006B5BB9"/>
    <w:rsid w:val="006B6E7D"/>
    <w:rsid w:val="006B76FD"/>
    <w:rsid w:val="006C078E"/>
    <w:rsid w:val="006C2A0E"/>
    <w:rsid w:val="006C341B"/>
    <w:rsid w:val="006C34A4"/>
    <w:rsid w:val="006C3B64"/>
    <w:rsid w:val="006C49B4"/>
    <w:rsid w:val="006C5010"/>
    <w:rsid w:val="006C50C2"/>
    <w:rsid w:val="006C563A"/>
    <w:rsid w:val="006C6868"/>
    <w:rsid w:val="006C6AAB"/>
    <w:rsid w:val="006C7573"/>
    <w:rsid w:val="006C7A33"/>
    <w:rsid w:val="006C7BFE"/>
    <w:rsid w:val="006D0309"/>
    <w:rsid w:val="006D158E"/>
    <w:rsid w:val="006D161E"/>
    <w:rsid w:val="006D223D"/>
    <w:rsid w:val="006D27EF"/>
    <w:rsid w:val="006D2F6E"/>
    <w:rsid w:val="006D346A"/>
    <w:rsid w:val="006D453F"/>
    <w:rsid w:val="006D45A3"/>
    <w:rsid w:val="006D473F"/>
    <w:rsid w:val="006D4B87"/>
    <w:rsid w:val="006D52D1"/>
    <w:rsid w:val="006E1056"/>
    <w:rsid w:val="006E21D4"/>
    <w:rsid w:val="006E27CA"/>
    <w:rsid w:val="006E4010"/>
    <w:rsid w:val="006E47E7"/>
    <w:rsid w:val="006E54D3"/>
    <w:rsid w:val="006E694E"/>
    <w:rsid w:val="006F07F8"/>
    <w:rsid w:val="006F1CC5"/>
    <w:rsid w:val="006F24D3"/>
    <w:rsid w:val="006F27F3"/>
    <w:rsid w:val="006F2894"/>
    <w:rsid w:val="006F2AE2"/>
    <w:rsid w:val="006F2C12"/>
    <w:rsid w:val="006F2F92"/>
    <w:rsid w:val="006F62FD"/>
    <w:rsid w:val="006F648B"/>
    <w:rsid w:val="006F6E1A"/>
    <w:rsid w:val="006F6FE0"/>
    <w:rsid w:val="006F7AF2"/>
    <w:rsid w:val="00700173"/>
    <w:rsid w:val="0070164E"/>
    <w:rsid w:val="00701F2C"/>
    <w:rsid w:val="007025D1"/>
    <w:rsid w:val="00702F7F"/>
    <w:rsid w:val="00703B76"/>
    <w:rsid w:val="0070401B"/>
    <w:rsid w:val="0070525F"/>
    <w:rsid w:val="00705544"/>
    <w:rsid w:val="00706175"/>
    <w:rsid w:val="00707096"/>
    <w:rsid w:val="007072DB"/>
    <w:rsid w:val="007073D4"/>
    <w:rsid w:val="007076FF"/>
    <w:rsid w:val="00707731"/>
    <w:rsid w:val="00707B6F"/>
    <w:rsid w:val="0071011B"/>
    <w:rsid w:val="007114F2"/>
    <w:rsid w:val="0071231D"/>
    <w:rsid w:val="007127CA"/>
    <w:rsid w:val="007127D3"/>
    <w:rsid w:val="007129CF"/>
    <w:rsid w:val="0071459F"/>
    <w:rsid w:val="007150D6"/>
    <w:rsid w:val="00715525"/>
    <w:rsid w:val="00716D44"/>
    <w:rsid w:val="007179E1"/>
    <w:rsid w:val="00717B59"/>
    <w:rsid w:val="007207BB"/>
    <w:rsid w:val="00720926"/>
    <w:rsid w:val="00720E9A"/>
    <w:rsid w:val="00721767"/>
    <w:rsid w:val="00721F66"/>
    <w:rsid w:val="00722530"/>
    <w:rsid w:val="00723247"/>
    <w:rsid w:val="007237BF"/>
    <w:rsid w:val="00724054"/>
    <w:rsid w:val="0072483C"/>
    <w:rsid w:val="00725463"/>
    <w:rsid w:val="007301D7"/>
    <w:rsid w:val="0073088D"/>
    <w:rsid w:val="00730D94"/>
    <w:rsid w:val="00731194"/>
    <w:rsid w:val="007313BD"/>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C2"/>
    <w:rsid w:val="00747F0B"/>
    <w:rsid w:val="00750A80"/>
    <w:rsid w:val="0075151E"/>
    <w:rsid w:val="007518F2"/>
    <w:rsid w:val="0075265E"/>
    <w:rsid w:val="00752C5E"/>
    <w:rsid w:val="00753D43"/>
    <w:rsid w:val="00753E8F"/>
    <w:rsid w:val="0075440D"/>
    <w:rsid w:val="007545FB"/>
    <w:rsid w:val="00754B9F"/>
    <w:rsid w:val="00755DFC"/>
    <w:rsid w:val="0075650E"/>
    <w:rsid w:val="00756F43"/>
    <w:rsid w:val="00757995"/>
    <w:rsid w:val="0076000F"/>
    <w:rsid w:val="0076072C"/>
    <w:rsid w:val="00760CCF"/>
    <w:rsid w:val="007617AE"/>
    <w:rsid w:val="00761A6A"/>
    <w:rsid w:val="00762E88"/>
    <w:rsid w:val="00764B90"/>
    <w:rsid w:val="00765686"/>
    <w:rsid w:val="00766A89"/>
    <w:rsid w:val="007671BB"/>
    <w:rsid w:val="007674CB"/>
    <w:rsid w:val="00767703"/>
    <w:rsid w:val="00770454"/>
    <w:rsid w:val="00770B33"/>
    <w:rsid w:val="00771243"/>
    <w:rsid w:val="00771337"/>
    <w:rsid w:val="00771FED"/>
    <w:rsid w:val="00772095"/>
    <w:rsid w:val="0077283C"/>
    <w:rsid w:val="00774459"/>
    <w:rsid w:val="00774DFD"/>
    <w:rsid w:val="00775353"/>
    <w:rsid w:val="007760C8"/>
    <w:rsid w:val="00776C3A"/>
    <w:rsid w:val="007805E0"/>
    <w:rsid w:val="0078099A"/>
    <w:rsid w:val="00780DDE"/>
    <w:rsid w:val="00780F1D"/>
    <w:rsid w:val="0078136D"/>
    <w:rsid w:val="00783320"/>
    <w:rsid w:val="007839E7"/>
    <w:rsid w:val="00784F9C"/>
    <w:rsid w:val="00785D94"/>
    <w:rsid w:val="00785E0C"/>
    <w:rsid w:val="00785F01"/>
    <w:rsid w:val="0078619D"/>
    <w:rsid w:val="00786828"/>
    <w:rsid w:val="00786841"/>
    <w:rsid w:val="00787364"/>
    <w:rsid w:val="00787DAB"/>
    <w:rsid w:val="00790520"/>
    <w:rsid w:val="00790804"/>
    <w:rsid w:val="007908A0"/>
    <w:rsid w:val="00790D17"/>
    <w:rsid w:val="007914E4"/>
    <w:rsid w:val="007918F9"/>
    <w:rsid w:val="0079378F"/>
    <w:rsid w:val="00793864"/>
    <w:rsid w:val="007940E8"/>
    <w:rsid w:val="00795745"/>
    <w:rsid w:val="00797148"/>
    <w:rsid w:val="007A1118"/>
    <w:rsid w:val="007A1303"/>
    <w:rsid w:val="007A2C34"/>
    <w:rsid w:val="007A52D0"/>
    <w:rsid w:val="007A53F1"/>
    <w:rsid w:val="007A6016"/>
    <w:rsid w:val="007A6979"/>
    <w:rsid w:val="007A77F5"/>
    <w:rsid w:val="007A7B06"/>
    <w:rsid w:val="007B0020"/>
    <w:rsid w:val="007B0864"/>
    <w:rsid w:val="007B173E"/>
    <w:rsid w:val="007B215C"/>
    <w:rsid w:val="007B2228"/>
    <w:rsid w:val="007B30F3"/>
    <w:rsid w:val="007B3846"/>
    <w:rsid w:val="007B3C8F"/>
    <w:rsid w:val="007B4A2D"/>
    <w:rsid w:val="007B78EF"/>
    <w:rsid w:val="007C0013"/>
    <w:rsid w:val="007C23C4"/>
    <w:rsid w:val="007C37D2"/>
    <w:rsid w:val="007C393A"/>
    <w:rsid w:val="007C3B22"/>
    <w:rsid w:val="007C6C5A"/>
    <w:rsid w:val="007D2A1A"/>
    <w:rsid w:val="007D2E5F"/>
    <w:rsid w:val="007D4253"/>
    <w:rsid w:val="007D4DF3"/>
    <w:rsid w:val="007D572F"/>
    <w:rsid w:val="007D5DDE"/>
    <w:rsid w:val="007D7EF3"/>
    <w:rsid w:val="007E0A58"/>
    <w:rsid w:val="007E14CE"/>
    <w:rsid w:val="007E2264"/>
    <w:rsid w:val="007E29BC"/>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FB3"/>
    <w:rsid w:val="007F2733"/>
    <w:rsid w:val="007F283E"/>
    <w:rsid w:val="007F3166"/>
    <w:rsid w:val="007F3B89"/>
    <w:rsid w:val="007F42D7"/>
    <w:rsid w:val="007F4490"/>
    <w:rsid w:val="007F4BCC"/>
    <w:rsid w:val="007F54FA"/>
    <w:rsid w:val="007F6CB3"/>
    <w:rsid w:val="007F7690"/>
    <w:rsid w:val="00800647"/>
    <w:rsid w:val="008006A4"/>
    <w:rsid w:val="00801802"/>
    <w:rsid w:val="00804680"/>
    <w:rsid w:val="008053A5"/>
    <w:rsid w:val="00806236"/>
    <w:rsid w:val="0080776C"/>
    <w:rsid w:val="00807C99"/>
    <w:rsid w:val="00807ED7"/>
    <w:rsid w:val="00807FF3"/>
    <w:rsid w:val="0081045B"/>
    <w:rsid w:val="00810508"/>
    <w:rsid w:val="00810C87"/>
    <w:rsid w:val="0081173D"/>
    <w:rsid w:val="00812549"/>
    <w:rsid w:val="00814548"/>
    <w:rsid w:val="008156F4"/>
    <w:rsid w:val="008157CA"/>
    <w:rsid w:val="00815CCC"/>
    <w:rsid w:val="008164E8"/>
    <w:rsid w:val="008167F5"/>
    <w:rsid w:val="00816819"/>
    <w:rsid w:val="00817087"/>
    <w:rsid w:val="008200A3"/>
    <w:rsid w:val="0082054B"/>
    <w:rsid w:val="00822C7A"/>
    <w:rsid w:val="008231BF"/>
    <w:rsid w:val="008231DD"/>
    <w:rsid w:val="008231F8"/>
    <w:rsid w:val="00824AF6"/>
    <w:rsid w:val="008251B8"/>
    <w:rsid w:val="00825EAD"/>
    <w:rsid w:val="0082653B"/>
    <w:rsid w:val="0082700E"/>
    <w:rsid w:val="00827015"/>
    <w:rsid w:val="00830431"/>
    <w:rsid w:val="0083049F"/>
    <w:rsid w:val="00830EF8"/>
    <w:rsid w:val="008314DC"/>
    <w:rsid w:val="0083273C"/>
    <w:rsid w:val="0083332B"/>
    <w:rsid w:val="008334FD"/>
    <w:rsid w:val="008346D3"/>
    <w:rsid w:val="00837056"/>
    <w:rsid w:val="0083780F"/>
    <w:rsid w:val="00837EFE"/>
    <w:rsid w:val="008403BB"/>
    <w:rsid w:val="00840559"/>
    <w:rsid w:val="00840DFB"/>
    <w:rsid w:val="008422B8"/>
    <w:rsid w:val="008424CA"/>
    <w:rsid w:val="00843238"/>
    <w:rsid w:val="00843A69"/>
    <w:rsid w:val="00843FEB"/>
    <w:rsid w:val="008440D7"/>
    <w:rsid w:val="008442D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09B2"/>
    <w:rsid w:val="008615F9"/>
    <w:rsid w:val="00862B5A"/>
    <w:rsid w:val="00862DB1"/>
    <w:rsid w:val="008637BA"/>
    <w:rsid w:val="00863CD7"/>
    <w:rsid w:val="00864B22"/>
    <w:rsid w:val="00866BC1"/>
    <w:rsid w:val="00866DE8"/>
    <w:rsid w:val="00866F1B"/>
    <w:rsid w:val="00867D0D"/>
    <w:rsid w:val="00870C2F"/>
    <w:rsid w:val="00870D08"/>
    <w:rsid w:val="0087111F"/>
    <w:rsid w:val="00872A7B"/>
    <w:rsid w:val="0087356C"/>
    <w:rsid w:val="008746F7"/>
    <w:rsid w:val="00875167"/>
    <w:rsid w:val="008758C7"/>
    <w:rsid w:val="00876448"/>
    <w:rsid w:val="00877472"/>
    <w:rsid w:val="00880095"/>
    <w:rsid w:val="00880236"/>
    <w:rsid w:val="00880BA5"/>
    <w:rsid w:val="00881753"/>
    <w:rsid w:val="008826F4"/>
    <w:rsid w:val="00882DE1"/>
    <w:rsid w:val="00883450"/>
    <w:rsid w:val="008835C6"/>
    <w:rsid w:val="00883659"/>
    <w:rsid w:val="00884511"/>
    <w:rsid w:val="00886F55"/>
    <w:rsid w:val="00891563"/>
    <w:rsid w:val="00892281"/>
    <w:rsid w:val="00892282"/>
    <w:rsid w:val="008929DD"/>
    <w:rsid w:val="0089339D"/>
    <w:rsid w:val="0089358F"/>
    <w:rsid w:val="00894303"/>
    <w:rsid w:val="00895D34"/>
    <w:rsid w:val="00896EE5"/>
    <w:rsid w:val="008A0E02"/>
    <w:rsid w:val="008A154E"/>
    <w:rsid w:val="008A2809"/>
    <w:rsid w:val="008A334C"/>
    <w:rsid w:val="008A4B5C"/>
    <w:rsid w:val="008A4B68"/>
    <w:rsid w:val="008A5473"/>
    <w:rsid w:val="008A56FC"/>
    <w:rsid w:val="008A6BCB"/>
    <w:rsid w:val="008A74C2"/>
    <w:rsid w:val="008A79BE"/>
    <w:rsid w:val="008B012D"/>
    <w:rsid w:val="008B2F14"/>
    <w:rsid w:val="008B3358"/>
    <w:rsid w:val="008B3B06"/>
    <w:rsid w:val="008B533D"/>
    <w:rsid w:val="008B6281"/>
    <w:rsid w:val="008B6DE0"/>
    <w:rsid w:val="008C093E"/>
    <w:rsid w:val="008C2B3C"/>
    <w:rsid w:val="008C41A7"/>
    <w:rsid w:val="008C46F3"/>
    <w:rsid w:val="008C48EB"/>
    <w:rsid w:val="008C52BE"/>
    <w:rsid w:val="008C57F7"/>
    <w:rsid w:val="008C61EB"/>
    <w:rsid w:val="008C67D3"/>
    <w:rsid w:val="008C6F4D"/>
    <w:rsid w:val="008C7E6B"/>
    <w:rsid w:val="008D02A3"/>
    <w:rsid w:val="008D10FA"/>
    <w:rsid w:val="008D1384"/>
    <w:rsid w:val="008D1DB9"/>
    <w:rsid w:val="008D3591"/>
    <w:rsid w:val="008D3CB5"/>
    <w:rsid w:val="008D6C8D"/>
    <w:rsid w:val="008D6ED2"/>
    <w:rsid w:val="008D6F99"/>
    <w:rsid w:val="008D7A78"/>
    <w:rsid w:val="008D7C45"/>
    <w:rsid w:val="008E022F"/>
    <w:rsid w:val="008E1098"/>
    <w:rsid w:val="008E11CC"/>
    <w:rsid w:val="008E1674"/>
    <w:rsid w:val="008E1E98"/>
    <w:rsid w:val="008E223E"/>
    <w:rsid w:val="008E2971"/>
    <w:rsid w:val="008E2A08"/>
    <w:rsid w:val="008E2E89"/>
    <w:rsid w:val="008E355D"/>
    <w:rsid w:val="008E3756"/>
    <w:rsid w:val="008E4A9E"/>
    <w:rsid w:val="008E4D9D"/>
    <w:rsid w:val="008E6986"/>
    <w:rsid w:val="008E6C1A"/>
    <w:rsid w:val="008E6D05"/>
    <w:rsid w:val="008E7A93"/>
    <w:rsid w:val="008E7F5C"/>
    <w:rsid w:val="008F12E6"/>
    <w:rsid w:val="008F1B10"/>
    <w:rsid w:val="008F4404"/>
    <w:rsid w:val="008F4921"/>
    <w:rsid w:val="008F5D01"/>
    <w:rsid w:val="008F6458"/>
    <w:rsid w:val="00900350"/>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1C64"/>
    <w:rsid w:val="0092262C"/>
    <w:rsid w:val="00924CEA"/>
    <w:rsid w:val="009256FF"/>
    <w:rsid w:val="00925ED1"/>
    <w:rsid w:val="00925F38"/>
    <w:rsid w:val="009316E9"/>
    <w:rsid w:val="009337EC"/>
    <w:rsid w:val="00933835"/>
    <w:rsid w:val="009340AD"/>
    <w:rsid w:val="00934F4D"/>
    <w:rsid w:val="00935B80"/>
    <w:rsid w:val="00935DA0"/>
    <w:rsid w:val="0093734D"/>
    <w:rsid w:val="00937767"/>
    <w:rsid w:val="00940F1B"/>
    <w:rsid w:val="00941637"/>
    <w:rsid w:val="009416A5"/>
    <w:rsid w:val="00941B55"/>
    <w:rsid w:val="00941EEA"/>
    <w:rsid w:val="00942865"/>
    <w:rsid w:val="00943598"/>
    <w:rsid w:val="00943C67"/>
    <w:rsid w:val="00943E93"/>
    <w:rsid w:val="00944729"/>
    <w:rsid w:val="00944E99"/>
    <w:rsid w:val="009466F2"/>
    <w:rsid w:val="00946F09"/>
    <w:rsid w:val="009479FB"/>
    <w:rsid w:val="00947C76"/>
    <w:rsid w:val="00950D1D"/>
    <w:rsid w:val="00951412"/>
    <w:rsid w:val="00951E3A"/>
    <w:rsid w:val="00952DAB"/>
    <w:rsid w:val="00953CDB"/>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236F"/>
    <w:rsid w:val="00972668"/>
    <w:rsid w:val="009727B4"/>
    <w:rsid w:val="0097394F"/>
    <w:rsid w:val="00975311"/>
    <w:rsid w:val="00975AA1"/>
    <w:rsid w:val="00976FF9"/>
    <w:rsid w:val="0098098A"/>
    <w:rsid w:val="00981A0B"/>
    <w:rsid w:val="009824EC"/>
    <w:rsid w:val="00985DA6"/>
    <w:rsid w:val="00986102"/>
    <w:rsid w:val="00991076"/>
    <w:rsid w:val="009924D5"/>
    <w:rsid w:val="0099409F"/>
    <w:rsid w:val="0099482D"/>
    <w:rsid w:val="00995311"/>
    <w:rsid w:val="0099752D"/>
    <w:rsid w:val="009A11F0"/>
    <w:rsid w:val="009A1E1D"/>
    <w:rsid w:val="009A5191"/>
    <w:rsid w:val="009A5B51"/>
    <w:rsid w:val="009A6008"/>
    <w:rsid w:val="009A624F"/>
    <w:rsid w:val="009A6CF3"/>
    <w:rsid w:val="009A7623"/>
    <w:rsid w:val="009A7C0D"/>
    <w:rsid w:val="009A7F6A"/>
    <w:rsid w:val="009B03E9"/>
    <w:rsid w:val="009B0749"/>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82"/>
    <w:rsid w:val="009C69B3"/>
    <w:rsid w:val="009C77B3"/>
    <w:rsid w:val="009C7E15"/>
    <w:rsid w:val="009D12E0"/>
    <w:rsid w:val="009D1BD9"/>
    <w:rsid w:val="009D340E"/>
    <w:rsid w:val="009D4727"/>
    <w:rsid w:val="009D4D4F"/>
    <w:rsid w:val="009D542A"/>
    <w:rsid w:val="009D61D9"/>
    <w:rsid w:val="009D76F0"/>
    <w:rsid w:val="009E011D"/>
    <w:rsid w:val="009E1584"/>
    <w:rsid w:val="009E1C30"/>
    <w:rsid w:val="009E4942"/>
    <w:rsid w:val="009E5D70"/>
    <w:rsid w:val="009F124C"/>
    <w:rsid w:val="009F1480"/>
    <w:rsid w:val="009F1F30"/>
    <w:rsid w:val="009F263F"/>
    <w:rsid w:val="009F4348"/>
    <w:rsid w:val="009F50DE"/>
    <w:rsid w:val="009F5506"/>
    <w:rsid w:val="009F65DD"/>
    <w:rsid w:val="009F6F6A"/>
    <w:rsid w:val="009F7BB0"/>
    <w:rsid w:val="00A0006B"/>
    <w:rsid w:val="00A00BCF"/>
    <w:rsid w:val="00A02044"/>
    <w:rsid w:val="00A02593"/>
    <w:rsid w:val="00A02659"/>
    <w:rsid w:val="00A03005"/>
    <w:rsid w:val="00A050C0"/>
    <w:rsid w:val="00A0510D"/>
    <w:rsid w:val="00A05DE8"/>
    <w:rsid w:val="00A05E8C"/>
    <w:rsid w:val="00A07D84"/>
    <w:rsid w:val="00A1023E"/>
    <w:rsid w:val="00A11773"/>
    <w:rsid w:val="00A13811"/>
    <w:rsid w:val="00A14CAD"/>
    <w:rsid w:val="00A14F46"/>
    <w:rsid w:val="00A1734A"/>
    <w:rsid w:val="00A17BE8"/>
    <w:rsid w:val="00A213E7"/>
    <w:rsid w:val="00A218E5"/>
    <w:rsid w:val="00A219DA"/>
    <w:rsid w:val="00A22284"/>
    <w:rsid w:val="00A235D0"/>
    <w:rsid w:val="00A237F8"/>
    <w:rsid w:val="00A23AB7"/>
    <w:rsid w:val="00A23B93"/>
    <w:rsid w:val="00A2445C"/>
    <w:rsid w:val="00A270BA"/>
    <w:rsid w:val="00A274FA"/>
    <w:rsid w:val="00A30136"/>
    <w:rsid w:val="00A305AB"/>
    <w:rsid w:val="00A31FB2"/>
    <w:rsid w:val="00A325D3"/>
    <w:rsid w:val="00A32602"/>
    <w:rsid w:val="00A3276A"/>
    <w:rsid w:val="00A32959"/>
    <w:rsid w:val="00A3313A"/>
    <w:rsid w:val="00A34054"/>
    <w:rsid w:val="00A3443E"/>
    <w:rsid w:val="00A349D2"/>
    <w:rsid w:val="00A3543C"/>
    <w:rsid w:val="00A35DAF"/>
    <w:rsid w:val="00A36D9A"/>
    <w:rsid w:val="00A37925"/>
    <w:rsid w:val="00A40ACB"/>
    <w:rsid w:val="00A41E4A"/>
    <w:rsid w:val="00A42506"/>
    <w:rsid w:val="00A42BC6"/>
    <w:rsid w:val="00A4327F"/>
    <w:rsid w:val="00A43392"/>
    <w:rsid w:val="00A442C4"/>
    <w:rsid w:val="00A443C1"/>
    <w:rsid w:val="00A45CFF"/>
    <w:rsid w:val="00A462D5"/>
    <w:rsid w:val="00A46F7A"/>
    <w:rsid w:val="00A474C0"/>
    <w:rsid w:val="00A477D0"/>
    <w:rsid w:val="00A50234"/>
    <w:rsid w:val="00A50953"/>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EE3"/>
    <w:rsid w:val="00A6564B"/>
    <w:rsid w:val="00A660C3"/>
    <w:rsid w:val="00A67D28"/>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057"/>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302"/>
    <w:rsid w:val="00A91D16"/>
    <w:rsid w:val="00A92889"/>
    <w:rsid w:val="00A92D7D"/>
    <w:rsid w:val="00A941F5"/>
    <w:rsid w:val="00A94982"/>
    <w:rsid w:val="00A94D69"/>
    <w:rsid w:val="00A9576E"/>
    <w:rsid w:val="00A957FE"/>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40F5"/>
    <w:rsid w:val="00AB5092"/>
    <w:rsid w:val="00AB6358"/>
    <w:rsid w:val="00AB6BE3"/>
    <w:rsid w:val="00AC07E5"/>
    <w:rsid w:val="00AC10C7"/>
    <w:rsid w:val="00AC13B7"/>
    <w:rsid w:val="00AC1518"/>
    <w:rsid w:val="00AC19BA"/>
    <w:rsid w:val="00AC24D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8FE"/>
    <w:rsid w:val="00AE49DB"/>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29B4"/>
    <w:rsid w:val="00B13D85"/>
    <w:rsid w:val="00B1481E"/>
    <w:rsid w:val="00B14CBB"/>
    <w:rsid w:val="00B14D80"/>
    <w:rsid w:val="00B14E74"/>
    <w:rsid w:val="00B16108"/>
    <w:rsid w:val="00B1764D"/>
    <w:rsid w:val="00B1786A"/>
    <w:rsid w:val="00B206D8"/>
    <w:rsid w:val="00B2133E"/>
    <w:rsid w:val="00B235B5"/>
    <w:rsid w:val="00B23A7C"/>
    <w:rsid w:val="00B23CBF"/>
    <w:rsid w:val="00B24220"/>
    <w:rsid w:val="00B2441C"/>
    <w:rsid w:val="00B25407"/>
    <w:rsid w:val="00B25AF6"/>
    <w:rsid w:val="00B263B2"/>
    <w:rsid w:val="00B27684"/>
    <w:rsid w:val="00B27805"/>
    <w:rsid w:val="00B30A40"/>
    <w:rsid w:val="00B312C7"/>
    <w:rsid w:val="00B314D6"/>
    <w:rsid w:val="00B315EE"/>
    <w:rsid w:val="00B31E3B"/>
    <w:rsid w:val="00B32807"/>
    <w:rsid w:val="00B3289B"/>
    <w:rsid w:val="00B330C8"/>
    <w:rsid w:val="00B33884"/>
    <w:rsid w:val="00B34922"/>
    <w:rsid w:val="00B34A5E"/>
    <w:rsid w:val="00B34BEC"/>
    <w:rsid w:val="00B35C18"/>
    <w:rsid w:val="00B36C00"/>
    <w:rsid w:val="00B37007"/>
    <w:rsid w:val="00B37405"/>
    <w:rsid w:val="00B379A0"/>
    <w:rsid w:val="00B37D77"/>
    <w:rsid w:val="00B401FC"/>
    <w:rsid w:val="00B4182C"/>
    <w:rsid w:val="00B41B33"/>
    <w:rsid w:val="00B42CA6"/>
    <w:rsid w:val="00B44755"/>
    <w:rsid w:val="00B44AE1"/>
    <w:rsid w:val="00B45356"/>
    <w:rsid w:val="00B453A8"/>
    <w:rsid w:val="00B4563D"/>
    <w:rsid w:val="00B45BEB"/>
    <w:rsid w:val="00B477D1"/>
    <w:rsid w:val="00B510DF"/>
    <w:rsid w:val="00B5126B"/>
    <w:rsid w:val="00B51FEE"/>
    <w:rsid w:val="00B53D1A"/>
    <w:rsid w:val="00B549E4"/>
    <w:rsid w:val="00B54A5F"/>
    <w:rsid w:val="00B54D52"/>
    <w:rsid w:val="00B570AB"/>
    <w:rsid w:val="00B606B7"/>
    <w:rsid w:val="00B60E95"/>
    <w:rsid w:val="00B62B87"/>
    <w:rsid w:val="00B62C73"/>
    <w:rsid w:val="00B63502"/>
    <w:rsid w:val="00B63636"/>
    <w:rsid w:val="00B644C2"/>
    <w:rsid w:val="00B6455C"/>
    <w:rsid w:val="00B64D8A"/>
    <w:rsid w:val="00B64EF9"/>
    <w:rsid w:val="00B65204"/>
    <w:rsid w:val="00B66075"/>
    <w:rsid w:val="00B678B4"/>
    <w:rsid w:val="00B70791"/>
    <w:rsid w:val="00B71632"/>
    <w:rsid w:val="00B72A61"/>
    <w:rsid w:val="00B73838"/>
    <w:rsid w:val="00B7450B"/>
    <w:rsid w:val="00B74C84"/>
    <w:rsid w:val="00B74D9D"/>
    <w:rsid w:val="00B75548"/>
    <w:rsid w:val="00B77623"/>
    <w:rsid w:val="00B81371"/>
    <w:rsid w:val="00B8193E"/>
    <w:rsid w:val="00B8335E"/>
    <w:rsid w:val="00B83900"/>
    <w:rsid w:val="00B84FED"/>
    <w:rsid w:val="00B85208"/>
    <w:rsid w:val="00B85B1C"/>
    <w:rsid w:val="00B8601B"/>
    <w:rsid w:val="00B86C2C"/>
    <w:rsid w:val="00B86D4B"/>
    <w:rsid w:val="00B86E90"/>
    <w:rsid w:val="00B90D3C"/>
    <w:rsid w:val="00B91835"/>
    <w:rsid w:val="00B91FA8"/>
    <w:rsid w:val="00B91FAB"/>
    <w:rsid w:val="00B924C9"/>
    <w:rsid w:val="00B92825"/>
    <w:rsid w:val="00B941D0"/>
    <w:rsid w:val="00B9556A"/>
    <w:rsid w:val="00B95A2F"/>
    <w:rsid w:val="00B95CD2"/>
    <w:rsid w:val="00B95D84"/>
    <w:rsid w:val="00B96464"/>
    <w:rsid w:val="00B96A20"/>
    <w:rsid w:val="00B96A5B"/>
    <w:rsid w:val="00B974B4"/>
    <w:rsid w:val="00BA0169"/>
    <w:rsid w:val="00BA069C"/>
    <w:rsid w:val="00BA0821"/>
    <w:rsid w:val="00BA0AD4"/>
    <w:rsid w:val="00BA10F4"/>
    <w:rsid w:val="00BA1C5A"/>
    <w:rsid w:val="00BA34F9"/>
    <w:rsid w:val="00BA376C"/>
    <w:rsid w:val="00BA3F66"/>
    <w:rsid w:val="00BA4A54"/>
    <w:rsid w:val="00BA56A8"/>
    <w:rsid w:val="00BA61BB"/>
    <w:rsid w:val="00BA62CB"/>
    <w:rsid w:val="00BA75C1"/>
    <w:rsid w:val="00BB17BF"/>
    <w:rsid w:val="00BB2B24"/>
    <w:rsid w:val="00BB2C60"/>
    <w:rsid w:val="00BB30F0"/>
    <w:rsid w:val="00BB3156"/>
    <w:rsid w:val="00BB3E82"/>
    <w:rsid w:val="00BB56F5"/>
    <w:rsid w:val="00BB5B61"/>
    <w:rsid w:val="00BB6662"/>
    <w:rsid w:val="00BB68DC"/>
    <w:rsid w:val="00BC0493"/>
    <w:rsid w:val="00BC09E5"/>
    <w:rsid w:val="00BC0DA6"/>
    <w:rsid w:val="00BC13F7"/>
    <w:rsid w:val="00BC25C5"/>
    <w:rsid w:val="00BC2AAB"/>
    <w:rsid w:val="00BC3150"/>
    <w:rsid w:val="00BC45F2"/>
    <w:rsid w:val="00BC4E4B"/>
    <w:rsid w:val="00BC5BA0"/>
    <w:rsid w:val="00BC69B7"/>
    <w:rsid w:val="00BC755B"/>
    <w:rsid w:val="00BD1B67"/>
    <w:rsid w:val="00BD21DF"/>
    <w:rsid w:val="00BD3BA2"/>
    <w:rsid w:val="00BD3FFB"/>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2854"/>
    <w:rsid w:val="00BF2E2C"/>
    <w:rsid w:val="00BF310D"/>
    <w:rsid w:val="00BF5B19"/>
    <w:rsid w:val="00BF5B55"/>
    <w:rsid w:val="00BF6D83"/>
    <w:rsid w:val="00C00017"/>
    <w:rsid w:val="00C0131F"/>
    <w:rsid w:val="00C020B9"/>
    <w:rsid w:val="00C0217D"/>
    <w:rsid w:val="00C023F8"/>
    <w:rsid w:val="00C02746"/>
    <w:rsid w:val="00C02AAB"/>
    <w:rsid w:val="00C03887"/>
    <w:rsid w:val="00C0515E"/>
    <w:rsid w:val="00C0577F"/>
    <w:rsid w:val="00C05C75"/>
    <w:rsid w:val="00C06DE1"/>
    <w:rsid w:val="00C10372"/>
    <w:rsid w:val="00C126E3"/>
    <w:rsid w:val="00C12D36"/>
    <w:rsid w:val="00C13B9F"/>
    <w:rsid w:val="00C14542"/>
    <w:rsid w:val="00C15336"/>
    <w:rsid w:val="00C16AA8"/>
    <w:rsid w:val="00C16BBA"/>
    <w:rsid w:val="00C201C1"/>
    <w:rsid w:val="00C20722"/>
    <w:rsid w:val="00C21141"/>
    <w:rsid w:val="00C2139F"/>
    <w:rsid w:val="00C2181B"/>
    <w:rsid w:val="00C220D2"/>
    <w:rsid w:val="00C22F9F"/>
    <w:rsid w:val="00C23941"/>
    <w:rsid w:val="00C24339"/>
    <w:rsid w:val="00C24682"/>
    <w:rsid w:val="00C25090"/>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2CAD"/>
    <w:rsid w:val="00C43270"/>
    <w:rsid w:val="00C43B2C"/>
    <w:rsid w:val="00C440BE"/>
    <w:rsid w:val="00C44212"/>
    <w:rsid w:val="00C45BF0"/>
    <w:rsid w:val="00C45FA0"/>
    <w:rsid w:val="00C46026"/>
    <w:rsid w:val="00C46471"/>
    <w:rsid w:val="00C50D78"/>
    <w:rsid w:val="00C5279D"/>
    <w:rsid w:val="00C5394F"/>
    <w:rsid w:val="00C53F0C"/>
    <w:rsid w:val="00C5487B"/>
    <w:rsid w:val="00C55302"/>
    <w:rsid w:val="00C553B6"/>
    <w:rsid w:val="00C559EF"/>
    <w:rsid w:val="00C55E7B"/>
    <w:rsid w:val="00C56C71"/>
    <w:rsid w:val="00C56FDA"/>
    <w:rsid w:val="00C571C2"/>
    <w:rsid w:val="00C57782"/>
    <w:rsid w:val="00C6051A"/>
    <w:rsid w:val="00C616EE"/>
    <w:rsid w:val="00C61E8D"/>
    <w:rsid w:val="00C6220B"/>
    <w:rsid w:val="00C6469C"/>
    <w:rsid w:val="00C6595D"/>
    <w:rsid w:val="00C66059"/>
    <w:rsid w:val="00C66443"/>
    <w:rsid w:val="00C66C67"/>
    <w:rsid w:val="00C67920"/>
    <w:rsid w:val="00C7024C"/>
    <w:rsid w:val="00C7173D"/>
    <w:rsid w:val="00C71E96"/>
    <w:rsid w:val="00C733E9"/>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237"/>
    <w:rsid w:val="00C84A05"/>
    <w:rsid w:val="00C851D9"/>
    <w:rsid w:val="00C86964"/>
    <w:rsid w:val="00C87160"/>
    <w:rsid w:val="00C90BE5"/>
    <w:rsid w:val="00C90C75"/>
    <w:rsid w:val="00C910AC"/>
    <w:rsid w:val="00C9357D"/>
    <w:rsid w:val="00C943C3"/>
    <w:rsid w:val="00C9486B"/>
    <w:rsid w:val="00C953BE"/>
    <w:rsid w:val="00C9545D"/>
    <w:rsid w:val="00C978B2"/>
    <w:rsid w:val="00CA063C"/>
    <w:rsid w:val="00CA06D5"/>
    <w:rsid w:val="00CA18ED"/>
    <w:rsid w:val="00CA1D49"/>
    <w:rsid w:val="00CA2180"/>
    <w:rsid w:val="00CA2A54"/>
    <w:rsid w:val="00CA2D3F"/>
    <w:rsid w:val="00CA3A67"/>
    <w:rsid w:val="00CA414B"/>
    <w:rsid w:val="00CA4910"/>
    <w:rsid w:val="00CA5074"/>
    <w:rsid w:val="00CA5844"/>
    <w:rsid w:val="00CA5A42"/>
    <w:rsid w:val="00CA5B37"/>
    <w:rsid w:val="00CA6AD4"/>
    <w:rsid w:val="00CA714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C0815"/>
    <w:rsid w:val="00CC0EA9"/>
    <w:rsid w:val="00CC360E"/>
    <w:rsid w:val="00CC3656"/>
    <w:rsid w:val="00CC41A7"/>
    <w:rsid w:val="00CC5686"/>
    <w:rsid w:val="00CC5FB0"/>
    <w:rsid w:val="00CC6748"/>
    <w:rsid w:val="00CC6F03"/>
    <w:rsid w:val="00CC75C5"/>
    <w:rsid w:val="00CD10E5"/>
    <w:rsid w:val="00CD1D4E"/>
    <w:rsid w:val="00CD3360"/>
    <w:rsid w:val="00CD3580"/>
    <w:rsid w:val="00CD39B5"/>
    <w:rsid w:val="00CD4082"/>
    <w:rsid w:val="00CD5B84"/>
    <w:rsid w:val="00CD5C1E"/>
    <w:rsid w:val="00CD641E"/>
    <w:rsid w:val="00CD7511"/>
    <w:rsid w:val="00CD76D4"/>
    <w:rsid w:val="00CD7893"/>
    <w:rsid w:val="00CD79C0"/>
    <w:rsid w:val="00CD7DDD"/>
    <w:rsid w:val="00CE270B"/>
    <w:rsid w:val="00CE3ACB"/>
    <w:rsid w:val="00CE40D1"/>
    <w:rsid w:val="00CE5459"/>
    <w:rsid w:val="00CE57DE"/>
    <w:rsid w:val="00CE630A"/>
    <w:rsid w:val="00CE7E6A"/>
    <w:rsid w:val="00CF0074"/>
    <w:rsid w:val="00CF1291"/>
    <w:rsid w:val="00CF1ADD"/>
    <w:rsid w:val="00CF1F77"/>
    <w:rsid w:val="00CF26CB"/>
    <w:rsid w:val="00CF377E"/>
    <w:rsid w:val="00CF3B06"/>
    <w:rsid w:val="00CF4287"/>
    <w:rsid w:val="00CF6781"/>
    <w:rsid w:val="00CF6D7A"/>
    <w:rsid w:val="00CF7E7C"/>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43D7"/>
    <w:rsid w:val="00D1644D"/>
    <w:rsid w:val="00D16490"/>
    <w:rsid w:val="00D16EEC"/>
    <w:rsid w:val="00D1727F"/>
    <w:rsid w:val="00D172C0"/>
    <w:rsid w:val="00D216FA"/>
    <w:rsid w:val="00D22E6D"/>
    <w:rsid w:val="00D23509"/>
    <w:rsid w:val="00D24775"/>
    <w:rsid w:val="00D24E56"/>
    <w:rsid w:val="00D250C4"/>
    <w:rsid w:val="00D25359"/>
    <w:rsid w:val="00D26A4E"/>
    <w:rsid w:val="00D270E2"/>
    <w:rsid w:val="00D2734A"/>
    <w:rsid w:val="00D273F8"/>
    <w:rsid w:val="00D27AEF"/>
    <w:rsid w:val="00D30C4C"/>
    <w:rsid w:val="00D32A2E"/>
    <w:rsid w:val="00D341E6"/>
    <w:rsid w:val="00D3451C"/>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D9C"/>
    <w:rsid w:val="00D4793C"/>
    <w:rsid w:val="00D50842"/>
    <w:rsid w:val="00D521BF"/>
    <w:rsid w:val="00D5273B"/>
    <w:rsid w:val="00D53A58"/>
    <w:rsid w:val="00D53DA0"/>
    <w:rsid w:val="00D547D2"/>
    <w:rsid w:val="00D54CA2"/>
    <w:rsid w:val="00D5594A"/>
    <w:rsid w:val="00D55B7A"/>
    <w:rsid w:val="00D573A8"/>
    <w:rsid w:val="00D57969"/>
    <w:rsid w:val="00D57990"/>
    <w:rsid w:val="00D6024B"/>
    <w:rsid w:val="00D60281"/>
    <w:rsid w:val="00D608A1"/>
    <w:rsid w:val="00D60E1C"/>
    <w:rsid w:val="00D6131A"/>
    <w:rsid w:val="00D622AB"/>
    <w:rsid w:val="00D624E8"/>
    <w:rsid w:val="00D62A2E"/>
    <w:rsid w:val="00D64210"/>
    <w:rsid w:val="00D6497C"/>
    <w:rsid w:val="00D64B5C"/>
    <w:rsid w:val="00D65068"/>
    <w:rsid w:val="00D67455"/>
    <w:rsid w:val="00D7234D"/>
    <w:rsid w:val="00D732AE"/>
    <w:rsid w:val="00D74208"/>
    <w:rsid w:val="00D74CC9"/>
    <w:rsid w:val="00D751F4"/>
    <w:rsid w:val="00D755D6"/>
    <w:rsid w:val="00D7574D"/>
    <w:rsid w:val="00D75A42"/>
    <w:rsid w:val="00D76A17"/>
    <w:rsid w:val="00D76A91"/>
    <w:rsid w:val="00D779DF"/>
    <w:rsid w:val="00D808C3"/>
    <w:rsid w:val="00D809C7"/>
    <w:rsid w:val="00D8144C"/>
    <w:rsid w:val="00D8246A"/>
    <w:rsid w:val="00D830A4"/>
    <w:rsid w:val="00D83C17"/>
    <w:rsid w:val="00D847AA"/>
    <w:rsid w:val="00D84CDE"/>
    <w:rsid w:val="00D85016"/>
    <w:rsid w:val="00D85797"/>
    <w:rsid w:val="00D85885"/>
    <w:rsid w:val="00D87652"/>
    <w:rsid w:val="00D87F4E"/>
    <w:rsid w:val="00D90DC4"/>
    <w:rsid w:val="00D9132D"/>
    <w:rsid w:val="00D91522"/>
    <w:rsid w:val="00D9298F"/>
    <w:rsid w:val="00D92AAF"/>
    <w:rsid w:val="00D9376C"/>
    <w:rsid w:val="00D954C6"/>
    <w:rsid w:val="00D9554E"/>
    <w:rsid w:val="00D9641E"/>
    <w:rsid w:val="00D96DB8"/>
    <w:rsid w:val="00D97019"/>
    <w:rsid w:val="00DA00B7"/>
    <w:rsid w:val="00DA1225"/>
    <w:rsid w:val="00DA13A4"/>
    <w:rsid w:val="00DA2BD5"/>
    <w:rsid w:val="00DA2F08"/>
    <w:rsid w:val="00DA3F70"/>
    <w:rsid w:val="00DA4776"/>
    <w:rsid w:val="00DA52E1"/>
    <w:rsid w:val="00DA5697"/>
    <w:rsid w:val="00DA59C7"/>
    <w:rsid w:val="00DA5E11"/>
    <w:rsid w:val="00DA70CC"/>
    <w:rsid w:val="00DA7126"/>
    <w:rsid w:val="00DB372E"/>
    <w:rsid w:val="00DB39BF"/>
    <w:rsid w:val="00DB4BEF"/>
    <w:rsid w:val="00DB6CC6"/>
    <w:rsid w:val="00DB710F"/>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156E"/>
    <w:rsid w:val="00DE236C"/>
    <w:rsid w:val="00DE28A7"/>
    <w:rsid w:val="00DE329E"/>
    <w:rsid w:val="00DE3ABB"/>
    <w:rsid w:val="00DE3D8D"/>
    <w:rsid w:val="00DE5DB4"/>
    <w:rsid w:val="00DE70DC"/>
    <w:rsid w:val="00DE74C8"/>
    <w:rsid w:val="00DF1D76"/>
    <w:rsid w:val="00DF2328"/>
    <w:rsid w:val="00DF241E"/>
    <w:rsid w:val="00DF2421"/>
    <w:rsid w:val="00DF265C"/>
    <w:rsid w:val="00DF32B0"/>
    <w:rsid w:val="00DF3FA2"/>
    <w:rsid w:val="00DF64E7"/>
    <w:rsid w:val="00DF6625"/>
    <w:rsid w:val="00DF6687"/>
    <w:rsid w:val="00DF7384"/>
    <w:rsid w:val="00E0068A"/>
    <w:rsid w:val="00E007C2"/>
    <w:rsid w:val="00E00812"/>
    <w:rsid w:val="00E01739"/>
    <w:rsid w:val="00E01CE3"/>
    <w:rsid w:val="00E02777"/>
    <w:rsid w:val="00E028C6"/>
    <w:rsid w:val="00E03246"/>
    <w:rsid w:val="00E03C0E"/>
    <w:rsid w:val="00E04848"/>
    <w:rsid w:val="00E05D8B"/>
    <w:rsid w:val="00E0682B"/>
    <w:rsid w:val="00E12D1C"/>
    <w:rsid w:val="00E1380C"/>
    <w:rsid w:val="00E15453"/>
    <w:rsid w:val="00E15875"/>
    <w:rsid w:val="00E15B5E"/>
    <w:rsid w:val="00E1688C"/>
    <w:rsid w:val="00E16A8F"/>
    <w:rsid w:val="00E16EE5"/>
    <w:rsid w:val="00E229C8"/>
    <w:rsid w:val="00E239DF"/>
    <w:rsid w:val="00E25E9A"/>
    <w:rsid w:val="00E269C7"/>
    <w:rsid w:val="00E26DF5"/>
    <w:rsid w:val="00E27330"/>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EAD"/>
    <w:rsid w:val="00E563A0"/>
    <w:rsid w:val="00E5713E"/>
    <w:rsid w:val="00E573EE"/>
    <w:rsid w:val="00E609BA"/>
    <w:rsid w:val="00E6120E"/>
    <w:rsid w:val="00E61CB9"/>
    <w:rsid w:val="00E62066"/>
    <w:rsid w:val="00E627D0"/>
    <w:rsid w:val="00E62DAE"/>
    <w:rsid w:val="00E63062"/>
    <w:rsid w:val="00E63879"/>
    <w:rsid w:val="00E65E2E"/>
    <w:rsid w:val="00E67EB7"/>
    <w:rsid w:val="00E70E9E"/>
    <w:rsid w:val="00E70F06"/>
    <w:rsid w:val="00E70FF1"/>
    <w:rsid w:val="00E727B7"/>
    <w:rsid w:val="00E730AA"/>
    <w:rsid w:val="00E74768"/>
    <w:rsid w:val="00E74B72"/>
    <w:rsid w:val="00E752FD"/>
    <w:rsid w:val="00E7543C"/>
    <w:rsid w:val="00E76C6B"/>
    <w:rsid w:val="00E76CD1"/>
    <w:rsid w:val="00E76F52"/>
    <w:rsid w:val="00E76FF6"/>
    <w:rsid w:val="00E80A23"/>
    <w:rsid w:val="00E829E3"/>
    <w:rsid w:val="00E82C38"/>
    <w:rsid w:val="00E83DCC"/>
    <w:rsid w:val="00E83F4A"/>
    <w:rsid w:val="00E84957"/>
    <w:rsid w:val="00E850FE"/>
    <w:rsid w:val="00E863D2"/>
    <w:rsid w:val="00E866E1"/>
    <w:rsid w:val="00E86EF4"/>
    <w:rsid w:val="00E875D4"/>
    <w:rsid w:val="00E87C8A"/>
    <w:rsid w:val="00E90F63"/>
    <w:rsid w:val="00E916C4"/>
    <w:rsid w:val="00E91722"/>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4144"/>
    <w:rsid w:val="00EA5392"/>
    <w:rsid w:val="00EA5995"/>
    <w:rsid w:val="00EA5A2F"/>
    <w:rsid w:val="00EA5A8E"/>
    <w:rsid w:val="00EA6454"/>
    <w:rsid w:val="00EA6C23"/>
    <w:rsid w:val="00EA7936"/>
    <w:rsid w:val="00EA795F"/>
    <w:rsid w:val="00EB00DC"/>
    <w:rsid w:val="00EB10A3"/>
    <w:rsid w:val="00EB1559"/>
    <w:rsid w:val="00EB1B46"/>
    <w:rsid w:val="00EB1EF0"/>
    <w:rsid w:val="00EB249B"/>
    <w:rsid w:val="00EB291A"/>
    <w:rsid w:val="00EB407D"/>
    <w:rsid w:val="00EB40DC"/>
    <w:rsid w:val="00EB4847"/>
    <w:rsid w:val="00EC02B8"/>
    <w:rsid w:val="00EC1BBC"/>
    <w:rsid w:val="00EC2B2B"/>
    <w:rsid w:val="00EC2D3F"/>
    <w:rsid w:val="00EC336C"/>
    <w:rsid w:val="00EC3605"/>
    <w:rsid w:val="00EC3934"/>
    <w:rsid w:val="00EC393C"/>
    <w:rsid w:val="00EC3A5F"/>
    <w:rsid w:val="00EC45D5"/>
    <w:rsid w:val="00EC4C3A"/>
    <w:rsid w:val="00EC5429"/>
    <w:rsid w:val="00EC55D0"/>
    <w:rsid w:val="00EC5946"/>
    <w:rsid w:val="00EC5B7B"/>
    <w:rsid w:val="00EC6B26"/>
    <w:rsid w:val="00EC6B99"/>
    <w:rsid w:val="00EC7352"/>
    <w:rsid w:val="00EC7EB0"/>
    <w:rsid w:val="00ED03B7"/>
    <w:rsid w:val="00ED188B"/>
    <w:rsid w:val="00ED1E03"/>
    <w:rsid w:val="00ED24E7"/>
    <w:rsid w:val="00ED25C2"/>
    <w:rsid w:val="00ED27E8"/>
    <w:rsid w:val="00ED3F83"/>
    <w:rsid w:val="00ED49B6"/>
    <w:rsid w:val="00ED4A9E"/>
    <w:rsid w:val="00EE107C"/>
    <w:rsid w:val="00EE272C"/>
    <w:rsid w:val="00EE36EB"/>
    <w:rsid w:val="00EE38DA"/>
    <w:rsid w:val="00EE3A1F"/>
    <w:rsid w:val="00EE3E9C"/>
    <w:rsid w:val="00EE42CA"/>
    <w:rsid w:val="00EE4760"/>
    <w:rsid w:val="00EE4F6A"/>
    <w:rsid w:val="00EE5A21"/>
    <w:rsid w:val="00EE6E2F"/>
    <w:rsid w:val="00EE7F91"/>
    <w:rsid w:val="00EF026E"/>
    <w:rsid w:val="00EF13C1"/>
    <w:rsid w:val="00EF151B"/>
    <w:rsid w:val="00EF18EF"/>
    <w:rsid w:val="00EF1BA3"/>
    <w:rsid w:val="00EF285F"/>
    <w:rsid w:val="00EF58D4"/>
    <w:rsid w:val="00EF5E91"/>
    <w:rsid w:val="00EF6658"/>
    <w:rsid w:val="00EF740B"/>
    <w:rsid w:val="00EF74B6"/>
    <w:rsid w:val="00EF7758"/>
    <w:rsid w:val="00F00988"/>
    <w:rsid w:val="00F01C37"/>
    <w:rsid w:val="00F01EEC"/>
    <w:rsid w:val="00F03378"/>
    <w:rsid w:val="00F03EAB"/>
    <w:rsid w:val="00F04044"/>
    <w:rsid w:val="00F0417B"/>
    <w:rsid w:val="00F042F9"/>
    <w:rsid w:val="00F04547"/>
    <w:rsid w:val="00F046C8"/>
    <w:rsid w:val="00F05EAC"/>
    <w:rsid w:val="00F06AF6"/>
    <w:rsid w:val="00F0752D"/>
    <w:rsid w:val="00F076C4"/>
    <w:rsid w:val="00F0788E"/>
    <w:rsid w:val="00F079FA"/>
    <w:rsid w:val="00F07DFB"/>
    <w:rsid w:val="00F108EF"/>
    <w:rsid w:val="00F1111B"/>
    <w:rsid w:val="00F1131A"/>
    <w:rsid w:val="00F11BDE"/>
    <w:rsid w:val="00F147C6"/>
    <w:rsid w:val="00F16C21"/>
    <w:rsid w:val="00F17884"/>
    <w:rsid w:val="00F20251"/>
    <w:rsid w:val="00F2045B"/>
    <w:rsid w:val="00F214E5"/>
    <w:rsid w:val="00F21DBF"/>
    <w:rsid w:val="00F21F44"/>
    <w:rsid w:val="00F22806"/>
    <w:rsid w:val="00F22F84"/>
    <w:rsid w:val="00F23C7C"/>
    <w:rsid w:val="00F2474A"/>
    <w:rsid w:val="00F24BC3"/>
    <w:rsid w:val="00F25266"/>
    <w:rsid w:val="00F261C5"/>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003C"/>
    <w:rsid w:val="00F40DEF"/>
    <w:rsid w:val="00F41CC3"/>
    <w:rsid w:val="00F41E88"/>
    <w:rsid w:val="00F42D31"/>
    <w:rsid w:val="00F42FB3"/>
    <w:rsid w:val="00F452A0"/>
    <w:rsid w:val="00F458B2"/>
    <w:rsid w:val="00F468DB"/>
    <w:rsid w:val="00F469F5"/>
    <w:rsid w:val="00F46E03"/>
    <w:rsid w:val="00F474F9"/>
    <w:rsid w:val="00F51118"/>
    <w:rsid w:val="00F51D89"/>
    <w:rsid w:val="00F523D6"/>
    <w:rsid w:val="00F52DE5"/>
    <w:rsid w:val="00F5370B"/>
    <w:rsid w:val="00F53DA1"/>
    <w:rsid w:val="00F542FF"/>
    <w:rsid w:val="00F54C8D"/>
    <w:rsid w:val="00F56189"/>
    <w:rsid w:val="00F5623F"/>
    <w:rsid w:val="00F56F2D"/>
    <w:rsid w:val="00F5759B"/>
    <w:rsid w:val="00F6079C"/>
    <w:rsid w:val="00F60C62"/>
    <w:rsid w:val="00F62B08"/>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0C2"/>
    <w:rsid w:val="00F81D39"/>
    <w:rsid w:val="00F83DD3"/>
    <w:rsid w:val="00F85205"/>
    <w:rsid w:val="00F85237"/>
    <w:rsid w:val="00F86951"/>
    <w:rsid w:val="00F8702D"/>
    <w:rsid w:val="00F876BB"/>
    <w:rsid w:val="00F878C9"/>
    <w:rsid w:val="00F9000A"/>
    <w:rsid w:val="00F936ED"/>
    <w:rsid w:val="00F93702"/>
    <w:rsid w:val="00F93C43"/>
    <w:rsid w:val="00F93EBF"/>
    <w:rsid w:val="00F95826"/>
    <w:rsid w:val="00F959DA"/>
    <w:rsid w:val="00F95DB8"/>
    <w:rsid w:val="00F97457"/>
    <w:rsid w:val="00F97ABA"/>
    <w:rsid w:val="00FA03E6"/>
    <w:rsid w:val="00FA053B"/>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B73E6"/>
    <w:rsid w:val="00FC03B8"/>
    <w:rsid w:val="00FC0874"/>
    <w:rsid w:val="00FC1719"/>
    <w:rsid w:val="00FC2005"/>
    <w:rsid w:val="00FC4A20"/>
    <w:rsid w:val="00FC5DF8"/>
    <w:rsid w:val="00FC6E56"/>
    <w:rsid w:val="00FC7E40"/>
    <w:rsid w:val="00FD0568"/>
    <w:rsid w:val="00FD09AE"/>
    <w:rsid w:val="00FD0F3D"/>
    <w:rsid w:val="00FD2612"/>
    <w:rsid w:val="00FD2EDF"/>
    <w:rsid w:val="00FD323A"/>
    <w:rsid w:val="00FD37D4"/>
    <w:rsid w:val="00FD42D6"/>
    <w:rsid w:val="00FD6929"/>
    <w:rsid w:val="00FE0A65"/>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3461"/>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E340492B-E509-4D59-BDAA-E69FDCD0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A60F1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8051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80512"/>
  </w:style>
  <w:style w:type="paragraph" w:customStyle="1" w:styleId="gmail-msolistparagraph">
    <w:name w:val="gmail-msolistparagraph"/>
    <w:basedOn w:val="Normal"/>
    <w:rsid w:val="00785F01"/>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9635972">
      <w:bodyDiv w:val="1"/>
      <w:marLeft w:val="0"/>
      <w:marRight w:val="0"/>
      <w:marTop w:val="0"/>
      <w:marBottom w:val="0"/>
      <w:divBdr>
        <w:top w:val="none" w:sz="0" w:space="0" w:color="auto"/>
        <w:left w:val="none" w:sz="0" w:space="0" w:color="auto"/>
        <w:bottom w:val="none" w:sz="0" w:space="0" w:color="auto"/>
        <w:right w:val="none" w:sz="0" w:space="0" w:color="auto"/>
      </w:divBdr>
    </w:div>
    <w:div w:id="214312963">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58032147">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291710151">
      <w:bodyDiv w:val="1"/>
      <w:marLeft w:val="0"/>
      <w:marRight w:val="0"/>
      <w:marTop w:val="0"/>
      <w:marBottom w:val="0"/>
      <w:divBdr>
        <w:top w:val="none" w:sz="0" w:space="0" w:color="auto"/>
        <w:left w:val="none" w:sz="0" w:space="0" w:color="auto"/>
        <w:bottom w:val="none" w:sz="0" w:space="0" w:color="auto"/>
        <w:right w:val="none" w:sz="0" w:space="0" w:color="auto"/>
      </w:divBdr>
    </w:div>
    <w:div w:id="353842628">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82922007">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4073410">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9379778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0961282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124883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75298237">
      <w:bodyDiv w:val="1"/>
      <w:marLeft w:val="0"/>
      <w:marRight w:val="0"/>
      <w:marTop w:val="0"/>
      <w:marBottom w:val="0"/>
      <w:divBdr>
        <w:top w:val="none" w:sz="0" w:space="0" w:color="auto"/>
        <w:left w:val="none" w:sz="0" w:space="0" w:color="auto"/>
        <w:bottom w:val="none" w:sz="0" w:space="0" w:color="auto"/>
        <w:right w:val="none" w:sz="0" w:space="0" w:color="auto"/>
      </w:divBdr>
      <w:divsChild>
        <w:div w:id="1075934104">
          <w:marLeft w:val="0"/>
          <w:marRight w:val="0"/>
          <w:marTop w:val="0"/>
          <w:marBottom w:val="0"/>
          <w:divBdr>
            <w:top w:val="none" w:sz="0" w:space="0" w:color="auto"/>
            <w:left w:val="none" w:sz="0" w:space="0" w:color="auto"/>
            <w:bottom w:val="none" w:sz="0" w:space="0" w:color="auto"/>
            <w:right w:val="none" w:sz="0" w:space="0" w:color="auto"/>
          </w:divBdr>
        </w:div>
      </w:divsChild>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94572086">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33459823">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15779045">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290081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49625.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aimex.org.mx/saimex/solicitud/downloadAttach/849627.page" TargetMode="External"/><Relationship Id="rId4" Type="http://schemas.openxmlformats.org/officeDocument/2006/relationships/settings" Target="settings.xml"/><Relationship Id="rId9" Type="http://schemas.openxmlformats.org/officeDocument/2006/relationships/hyperlink" Target="https://www.saimex.org.mx/saimex/solicitud/downloadAttach/849626.page"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7435C-D65B-4F60-A61F-84644EEDD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35</Pages>
  <Words>7299</Words>
  <Characters>40147</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Jocelyn Terron</cp:lastModifiedBy>
  <cp:revision>2</cp:revision>
  <cp:lastPrinted>2020-03-03T21:47:00Z</cp:lastPrinted>
  <dcterms:created xsi:type="dcterms:W3CDTF">2020-05-07T23:56:00Z</dcterms:created>
  <dcterms:modified xsi:type="dcterms:W3CDTF">2020-05-07T23:56:00Z</dcterms:modified>
</cp:coreProperties>
</file>