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C2F86">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EF1196">
        <w:rPr>
          <w:rFonts w:ascii="Palatino Linotype" w:eastAsia="Times New Roman" w:hAnsi="Palatino Linotype" w:cs="Arial"/>
          <w:color w:val="000000"/>
          <w:sz w:val="24"/>
          <w:szCs w:val="24"/>
          <w:lang w:eastAsia="es-MX"/>
        </w:rPr>
        <w:t xml:space="preserve"> </w:t>
      </w:r>
      <w:r w:rsidR="00C237CF">
        <w:rPr>
          <w:rFonts w:ascii="Palatino Linotype" w:eastAsia="Times New Roman" w:hAnsi="Palatino Linotype" w:cs="Arial"/>
          <w:color w:val="000000"/>
          <w:sz w:val="24"/>
          <w:szCs w:val="24"/>
          <w:lang w:eastAsia="es-MX"/>
        </w:rPr>
        <w:t>diez de julio</w:t>
      </w:r>
      <w:r w:rsidR="00A15E74">
        <w:rPr>
          <w:rFonts w:ascii="Palatino Linotype" w:eastAsia="Times New Roman" w:hAnsi="Palatino Linotype" w:cs="Arial"/>
          <w:color w:val="000000"/>
          <w:sz w:val="24"/>
          <w:szCs w:val="24"/>
          <w:lang w:eastAsia="es-MX"/>
        </w:rPr>
        <w:t xml:space="preserve"> de dos mil diecinueve</w:t>
      </w:r>
      <w:r w:rsidR="00EF1196">
        <w:rPr>
          <w:rFonts w:ascii="Palatino Linotype" w:eastAsia="Times New Roman" w:hAnsi="Palatino Linotype" w:cs="Arial"/>
          <w:color w:val="000000"/>
          <w:sz w:val="24"/>
          <w:szCs w:val="24"/>
          <w:lang w:eastAsia="es-MX"/>
        </w:rPr>
        <w:t>.</w:t>
      </w:r>
    </w:p>
    <w:p w:rsidR="00A15E74" w:rsidRPr="004A1F2A" w:rsidRDefault="00A15E74" w:rsidP="001C2F8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1C2F86">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42069D">
        <w:rPr>
          <w:rFonts w:ascii="Palatino Linotype" w:hAnsi="Palatino Linotype" w:cs="Arial"/>
          <w:b/>
          <w:bCs/>
          <w:sz w:val="24"/>
          <w:lang w:eastAsia="es-MX"/>
        </w:rPr>
        <w:t>3265</w:t>
      </w:r>
      <w:r>
        <w:rPr>
          <w:rFonts w:ascii="Palatino Linotype" w:hAnsi="Palatino Linotype" w:cs="Arial"/>
          <w:b/>
          <w:bCs/>
          <w:sz w:val="24"/>
          <w:lang w:eastAsia="es-MX"/>
        </w:rPr>
        <w:t>/INFOEM/IP/RR/201</w:t>
      </w:r>
      <w:r w:rsidR="004832B2">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76192B">
        <w:rPr>
          <w:rFonts w:ascii="Palatino Linotype" w:hAnsi="Palatino Linotype" w:cs="Arial"/>
          <w:sz w:val="24"/>
        </w:rPr>
        <w:t>e</w:t>
      </w:r>
      <w:r>
        <w:rPr>
          <w:rFonts w:ascii="Palatino Linotype" w:hAnsi="Palatino Linotype" w:cs="Arial"/>
          <w:sz w:val="24"/>
        </w:rPr>
        <w:t>l C.</w:t>
      </w:r>
      <w:r w:rsidR="00D71BF7">
        <w:rPr>
          <w:rFonts w:ascii="Palatino Linotype" w:hAnsi="Palatino Linotype" w:cs="Arial"/>
          <w:sz w:val="24"/>
        </w:rPr>
        <w:t xml:space="preserve"> </w:t>
      </w:r>
      <w:r w:rsidR="009A3AD6">
        <w:rPr>
          <w:rFonts w:ascii="Palatino Linotype" w:hAnsi="Palatino Linotype" w:cs="Arial"/>
          <w:b/>
          <w:sz w:val="24"/>
        </w:rPr>
        <w:t>XXXXXXXXXXXXXXXXXXXX</w:t>
      </w:r>
      <w:r w:rsidR="00D71BF7" w:rsidRPr="00EC291E">
        <w:rPr>
          <w:rFonts w:ascii="Palatino Linotype" w:hAnsi="Palatino Linotype" w:cs="Arial"/>
          <w:b/>
          <w:sz w:val="24"/>
        </w:rPr>
        <w:t>,</w:t>
      </w:r>
      <w:r>
        <w:rPr>
          <w:rFonts w:ascii="Palatino Linotype" w:hAnsi="Palatino Linotype" w:cs="Arial"/>
          <w:b/>
          <w:sz w:val="24"/>
          <w:szCs w:val="24"/>
        </w:rPr>
        <w:t xml:space="preserve"> </w:t>
      </w:r>
      <w:r w:rsidR="009A3AD6">
        <w:rPr>
          <w:rFonts w:ascii="Palatino Linotype" w:hAnsi="Palatino Linotype" w:cs="Arial"/>
          <w:b/>
          <w:sz w:val="24"/>
          <w:szCs w:val="24"/>
        </w:rPr>
        <w:t xml:space="preserve">                                                                                     </w:t>
      </w:r>
      <w:r w:rsidRPr="008551ED">
        <w:rPr>
          <w:rFonts w:ascii="Palatino Linotype" w:hAnsi="Palatino Linotype" w:cs="Arial"/>
          <w:sz w:val="24"/>
        </w:rPr>
        <w:t>en</w:t>
      </w:r>
      <w:r w:rsidR="009A3AD6">
        <w:rPr>
          <w:rFonts w:ascii="Palatino Linotype" w:hAnsi="Palatino Linotype" w:cs="Arial"/>
          <w:sz w:val="24"/>
        </w:rPr>
        <w:t xml:space="preserve"> </w:t>
      </w:r>
      <w:r w:rsidRPr="008551ED">
        <w:rPr>
          <w:rFonts w:ascii="Palatino Linotype" w:hAnsi="Palatino Linotype" w:cs="Arial"/>
          <w:sz w:val="24"/>
        </w:rPr>
        <w:t xml:space="preserve"> lo </w:t>
      </w:r>
      <w:r w:rsidR="009A3AD6">
        <w:rPr>
          <w:rFonts w:ascii="Palatino Linotype" w:hAnsi="Palatino Linotype" w:cs="Arial"/>
          <w:sz w:val="24"/>
        </w:rPr>
        <w:t xml:space="preserve"> </w:t>
      </w:r>
      <w:r w:rsidRPr="008551ED">
        <w:rPr>
          <w:rFonts w:ascii="Palatino Linotype" w:hAnsi="Palatino Linotype" w:cs="Arial"/>
          <w:sz w:val="24"/>
        </w:rPr>
        <w:t xml:space="preserve">sucesivo </w:t>
      </w:r>
      <w:r w:rsidR="009A3AD6">
        <w:rPr>
          <w:rFonts w:ascii="Palatino Linotype" w:hAnsi="Palatino Linotype" w:cs="Arial"/>
          <w:sz w:val="24"/>
        </w:rPr>
        <w:t xml:space="preserve"> </w:t>
      </w:r>
      <w:r w:rsidR="0076192B">
        <w:rPr>
          <w:rFonts w:ascii="Palatino Linotype" w:hAnsi="Palatino Linotype" w:cs="Arial"/>
          <w:sz w:val="24"/>
        </w:rPr>
        <w:t>e</w:t>
      </w:r>
      <w:r w:rsidR="002C4718" w:rsidRPr="002C4718">
        <w:rPr>
          <w:rFonts w:ascii="Palatino Linotype" w:hAnsi="Palatino Linotype" w:cs="Arial"/>
          <w:sz w:val="24"/>
        </w:rPr>
        <w:t>l</w:t>
      </w:r>
      <w:r w:rsidR="009A3AD6">
        <w:rPr>
          <w:rFonts w:ascii="Palatino Linotype" w:hAnsi="Palatino Linotype" w:cs="Arial"/>
          <w:sz w:val="24"/>
        </w:rPr>
        <w:t xml:space="preserve"> </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xml:space="preserve">, </w:t>
      </w:r>
      <w:r w:rsidR="009A3AD6">
        <w:rPr>
          <w:rFonts w:ascii="Palatino Linotype" w:hAnsi="Palatino Linotype" w:cs="Arial"/>
          <w:sz w:val="24"/>
        </w:rPr>
        <w:t xml:space="preserve"> </w:t>
      </w:r>
      <w:r w:rsidRPr="008551ED">
        <w:rPr>
          <w:rFonts w:ascii="Palatino Linotype" w:hAnsi="Palatino Linotype" w:cs="Arial"/>
          <w:sz w:val="24"/>
        </w:rPr>
        <w:t xml:space="preserve">en </w:t>
      </w:r>
      <w:r w:rsidR="009A3AD6">
        <w:rPr>
          <w:rFonts w:ascii="Palatino Linotype" w:hAnsi="Palatino Linotype" w:cs="Arial"/>
          <w:sz w:val="24"/>
        </w:rPr>
        <w:t xml:space="preserve"> </w:t>
      </w:r>
      <w:r w:rsidRPr="008551ED">
        <w:rPr>
          <w:rFonts w:ascii="Palatino Linotype" w:hAnsi="Palatino Linotype" w:cs="Arial"/>
          <w:sz w:val="24"/>
        </w:rPr>
        <w:t>contra de la resp</w:t>
      </w:r>
      <w:r>
        <w:rPr>
          <w:rFonts w:ascii="Palatino Linotype" w:hAnsi="Palatino Linotype" w:cs="Arial"/>
          <w:sz w:val="24"/>
        </w:rPr>
        <w:t xml:space="preserve">uesta otorgada por </w:t>
      </w:r>
      <w:r w:rsidR="0076192B">
        <w:rPr>
          <w:rFonts w:ascii="Palatino Linotype" w:hAnsi="Palatino Linotype" w:cs="Arial"/>
          <w:sz w:val="24"/>
        </w:rPr>
        <w:t>e</w:t>
      </w:r>
      <w:r w:rsidR="00D71BF7">
        <w:rPr>
          <w:rFonts w:ascii="Palatino Linotype" w:hAnsi="Palatino Linotype" w:cs="Arial"/>
          <w:sz w:val="24"/>
        </w:rPr>
        <w:t>l</w:t>
      </w:r>
      <w:r w:rsidR="001C4B41">
        <w:rPr>
          <w:rFonts w:ascii="Palatino Linotype" w:hAnsi="Palatino Linotype" w:cs="Arial"/>
          <w:sz w:val="24"/>
        </w:rPr>
        <w:t xml:space="preserve"> </w:t>
      </w:r>
      <w:r w:rsidR="0076192B">
        <w:rPr>
          <w:rFonts w:ascii="Palatino Linotype" w:hAnsi="Palatino Linotype" w:cs="Arial"/>
          <w:b/>
          <w:sz w:val="24"/>
        </w:rPr>
        <w:t xml:space="preserve">Ayuntamiento de </w:t>
      </w:r>
      <w:r w:rsidR="0042069D">
        <w:rPr>
          <w:rFonts w:ascii="Palatino Linotype" w:hAnsi="Palatino Linotype" w:cs="Arial"/>
          <w:b/>
          <w:sz w:val="24"/>
        </w:rPr>
        <w:t>Chalco</w:t>
      </w:r>
      <w:r w:rsidR="0076192B">
        <w:rPr>
          <w:rFonts w:ascii="Palatino Linotype" w:hAnsi="Palatino Linotype" w:cs="Arial"/>
          <w:b/>
          <w:sz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bookmarkStart w:id="0" w:name="_GoBack"/>
      <w:bookmarkEnd w:id="0"/>
    </w:p>
    <w:p w:rsidR="00F2498E" w:rsidRPr="0042069D" w:rsidRDefault="00F2498E" w:rsidP="001C2F86">
      <w:pPr>
        <w:tabs>
          <w:tab w:val="left" w:pos="1701"/>
        </w:tabs>
        <w:spacing w:after="0" w:line="360" w:lineRule="auto"/>
        <w:jc w:val="both"/>
        <w:rPr>
          <w:rFonts w:ascii="Palatino Linotype" w:hAnsi="Palatino Linotype" w:cs="Arial"/>
          <w:sz w:val="16"/>
        </w:rPr>
      </w:pPr>
    </w:p>
    <w:p w:rsidR="00F2498E" w:rsidRDefault="00F2498E" w:rsidP="001C2F8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2069D" w:rsidRDefault="00F2498E" w:rsidP="001C2F86">
      <w:pPr>
        <w:tabs>
          <w:tab w:val="left" w:pos="1701"/>
        </w:tabs>
        <w:spacing w:after="0" w:line="360" w:lineRule="auto"/>
        <w:jc w:val="both"/>
        <w:rPr>
          <w:rFonts w:ascii="Palatino Linotype" w:hAnsi="Palatino Linotype" w:cs="Arial"/>
          <w:b/>
          <w:sz w:val="20"/>
          <w:szCs w:val="24"/>
        </w:rPr>
      </w:pPr>
    </w:p>
    <w:p w:rsidR="00F2498E" w:rsidRPr="002C4718" w:rsidRDefault="006E20F9" w:rsidP="001C2F86">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C2F8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76192B">
        <w:rPr>
          <w:rFonts w:ascii="Palatino Linotype" w:hAnsi="Palatino Linotype" w:cs="Arial"/>
          <w:sz w:val="24"/>
          <w:szCs w:val="24"/>
        </w:rPr>
        <w:t>once</w:t>
      </w:r>
      <w:r w:rsidR="004832B2">
        <w:rPr>
          <w:rFonts w:ascii="Palatino Linotype" w:hAnsi="Palatino Linotype" w:cs="Arial"/>
          <w:sz w:val="24"/>
          <w:szCs w:val="24"/>
        </w:rPr>
        <w:t xml:space="preserve"> de marzo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42069D" w:rsidRPr="0042069D">
        <w:rPr>
          <w:rFonts w:ascii="Palatino Linotype" w:hAnsi="Palatino Linotype" w:cs="Arial"/>
          <w:b/>
          <w:sz w:val="24"/>
          <w:szCs w:val="24"/>
        </w:rPr>
        <w:t>00112/CHALCO/IP/2019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C2F86" w:rsidRPr="0042069D" w:rsidRDefault="001C2F86" w:rsidP="001C2F86">
      <w:pPr>
        <w:spacing w:after="0" w:line="360" w:lineRule="auto"/>
        <w:jc w:val="both"/>
        <w:rPr>
          <w:rFonts w:ascii="Palatino Linotype" w:hAnsi="Palatino Linotype" w:cs="Arial"/>
          <w:sz w:val="18"/>
          <w:szCs w:val="24"/>
        </w:rPr>
      </w:pPr>
    </w:p>
    <w:p w:rsidR="00D71BF7" w:rsidRPr="0042069D" w:rsidRDefault="00D71BF7" w:rsidP="0042069D">
      <w:pPr>
        <w:spacing w:after="0" w:line="240" w:lineRule="auto"/>
        <w:ind w:left="851" w:right="850"/>
        <w:jc w:val="both"/>
        <w:rPr>
          <w:rFonts w:ascii="Palatino Linotype" w:hAnsi="Palatino Linotype" w:cs="Arial"/>
          <w:i/>
        </w:rPr>
      </w:pPr>
      <w:r w:rsidRPr="0042069D">
        <w:rPr>
          <w:rFonts w:ascii="Palatino Linotype" w:hAnsi="Palatino Linotype"/>
          <w:i/>
          <w:color w:val="000000"/>
        </w:rPr>
        <w:t>“</w:t>
      </w:r>
      <w:r w:rsidR="0042069D" w:rsidRPr="0042069D">
        <w:rPr>
          <w:rFonts w:ascii="Palatino Linotype" w:hAnsi="Palatino Linotype"/>
          <w:i/>
          <w:color w:val="000000"/>
        </w:rPr>
        <w:t>Total de asesores, consultores u otras figuras similares que sirvan de apoyo a la administración pública municipal en cualquiera de sus áreas, direcciones, subdirecciones o jefaturas, indicando su nombre y servicios o motivo de contratación en documentos oficiales. Copia del contrato o recibos de pago por estos servicios Copia de los resúmenes ejecutivos u otros documentos que sean testimonio del trabajo realizado por esos asesores, consultores o similares.</w:t>
      </w:r>
      <w:r w:rsidRPr="0042069D">
        <w:rPr>
          <w:rFonts w:ascii="Palatino Linotype" w:hAnsi="Palatino Linotype"/>
          <w:i/>
          <w:color w:val="000000"/>
        </w:rPr>
        <w:t>”</w:t>
      </w:r>
    </w:p>
    <w:p w:rsidR="00F2498E" w:rsidRPr="008551ED" w:rsidRDefault="00F2498E" w:rsidP="001C2F86">
      <w:pPr>
        <w:spacing w:after="0" w:line="360" w:lineRule="auto"/>
        <w:ind w:left="851"/>
        <w:jc w:val="both"/>
        <w:rPr>
          <w:rFonts w:ascii="Palatino Linotype" w:hAnsi="Palatino Linotype" w:cs="Arial"/>
          <w:sz w:val="24"/>
        </w:rPr>
      </w:pPr>
    </w:p>
    <w:p w:rsidR="00F2498E" w:rsidRDefault="00F2498E" w:rsidP="001C2F86">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1C2F86" w:rsidRPr="0066786E" w:rsidRDefault="001C2F86" w:rsidP="001C2F86">
      <w:pPr>
        <w:spacing w:after="0" w:line="360" w:lineRule="auto"/>
        <w:jc w:val="both"/>
        <w:rPr>
          <w:rFonts w:ascii="Palatino Linotype" w:hAnsi="Palatino Linotype" w:cs="Arial"/>
          <w:sz w:val="20"/>
          <w:szCs w:val="24"/>
        </w:rPr>
      </w:pPr>
    </w:p>
    <w:p w:rsidR="00F2498E" w:rsidRDefault="006E20F9" w:rsidP="001C2F86">
      <w:pPr>
        <w:spacing w:after="0" w:line="360" w:lineRule="auto"/>
        <w:jc w:val="both"/>
        <w:rPr>
          <w:rFonts w:ascii="Palatino Linotype" w:hAnsi="Palatino Linotype"/>
          <w:b/>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De la contestación del sujeto obligado.</w:t>
      </w:r>
    </w:p>
    <w:p w:rsidR="00F2498E" w:rsidRPr="00201765" w:rsidRDefault="00F2498E" w:rsidP="001C2F86">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66786E">
        <w:rPr>
          <w:rFonts w:ascii="Palatino Linotype" w:hAnsi="Palatino Linotype" w:cs="Arial"/>
          <w:sz w:val="24"/>
          <w:szCs w:val="24"/>
        </w:rPr>
        <w:t>veintiséis</w:t>
      </w:r>
      <w:r w:rsidR="001C4B41">
        <w:rPr>
          <w:rFonts w:ascii="Palatino Linotype" w:hAnsi="Palatino Linotype" w:cs="Arial"/>
          <w:sz w:val="24"/>
          <w:szCs w:val="24"/>
        </w:rPr>
        <w:t xml:space="preserve"> de abril</w:t>
      </w:r>
      <w:r w:rsidR="007825F2">
        <w:rPr>
          <w:rFonts w:ascii="Palatino Linotype" w:hAnsi="Palatino Linotype" w:cs="Arial"/>
          <w:sz w:val="24"/>
          <w:szCs w:val="24"/>
        </w:rPr>
        <w:t xml:space="preserve"> de dos mil diecinueve</w:t>
      </w:r>
      <w:r w:rsidRPr="00201765">
        <w:rPr>
          <w:rFonts w:ascii="Palatino Linotype" w:hAnsi="Palatino Linotype" w:cs="Arial"/>
          <w:sz w:val="24"/>
          <w:szCs w:val="24"/>
        </w:rPr>
        <w:t xml:space="preserve"> 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Pr="0066786E" w:rsidRDefault="00341178" w:rsidP="001C2F86">
      <w:pPr>
        <w:tabs>
          <w:tab w:val="left" w:pos="7797"/>
        </w:tabs>
        <w:spacing w:after="0" w:line="360" w:lineRule="auto"/>
        <w:ind w:left="-993" w:right="850" w:firstLine="1844"/>
        <w:jc w:val="both"/>
        <w:rPr>
          <w:rFonts w:ascii="Palatino Linotype" w:hAnsi="Palatino Linotype"/>
          <w:i/>
          <w:color w:val="000000"/>
          <w:sz w:val="4"/>
        </w:rPr>
      </w:pPr>
    </w:p>
    <w:p w:rsidR="007825F2" w:rsidRPr="0042069D" w:rsidRDefault="007825F2" w:rsidP="001C2F86">
      <w:pPr>
        <w:tabs>
          <w:tab w:val="left" w:pos="7797"/>
        </w:tabs>
        <w:spacing w:after="0" w:line="240" w:lineRule="auto"/>
        <w:ind w:left="851" w:right="850"/>
        <w:jc w:val="right"/>
        <w:rPr>
          <w:rFonts w:ascii="Palatino Linotype" w:hAnsi="Palatino Linotype"/>
          <w:i/>
          <w:color w:val="000000"/>
        </w:rPr>
      </w:pPr>
      <w:r w:rsidRPr="0042069D">
        <w:rPr>
          <w:rFonts w:ascii="Palatino Linotype" w:hAnsi="Palatino Linotype"/>
          <w:i/>
          <w:color w:val="000000"/>
        </w:rPr>
        <w:t>…</w:t>
      </w:r>
    </w:p>
    <w:p w:rsidR="0042069D" w:rsidRDefault="0042069D" w:rsidP="0042069D">
      <w:pPr>
        <w:tabs>
          <w:tab w:val="left" w:pos="7797"/>
        </w:tabs>
        <w:spacing w:after="0" w:line="240" w:lineRule="auto"/>
        <w:ind w:left="851" w:right="850"/>
        <w:jc w:val="right"/>
        <w:rPr>
          <w:rFonts w:ascii="Palatino Linotype" w:hAnsi="Palatino Linotype"/>
          <w:i/>
          <w:color w:val="000000"/>
        </w:rPr>
      </w:pPr>
      <w:r w:rsidRPr="0042069D">
        <w:rPr>
          <w:rFonts w:ascii="Palatino Linotype" w:hAnsi="Palatino Linotype"/>
          <w:i/>
          <w:color w:val="000000"/>
        </w:rPr>
        <w:t xml:space="preserve">Folio de la solicitud: 00112/CHALCO/IP/2019 </w:t>
      </w:r>
    </w:p>
    <w:p w:rsidR="0042069D" w:rsidRPr="0042069D" w:rsidRDefault="0042069D" w:rsidP="0042069D">
      <w:pPr>
        <w:tabs>
          <w:tab w:val="left" w:pos="7797"/>
        </w:tabs>
        <w:spacing w:after="0" w:line="240" w:lineRule="auto"/>
        <w:ind w:left="851" w:right="850"/>
        <w:jc w:val="right"/>
        <w:rPr>
          <w:rFonts w:ascii="Palatino Linotype" w:hAnsi="Palatino Linotype"/>
          <w:i/>
          <w:color w:val="000000"/>
        </w:rPr>
      </w:pPr>
    </w:p>
    <w:p w:rsidR="0042069D" w:rsidRDefault="0042069D" w:rsidP="001C2F86">
      <w:pPr>
        <w:tabs>
          <w:tab w:val="left" w:pos="7797"/>
        </w:tabs>
        <w:spacing w:after="0" w:line="240" w:lineRule="auto"/>
        <w:ind w:left="851" w:right="850"/>
        <w:jc w:val="both"/>
        <w:rPr>
          <w:rFonts w:ascii="Palatino Linotype" w:hAnsi="Palatino Linotype"/>
          <w:i/>
          <w:color w:val="000000"/>
        </w:rPr>
      </w:pPr>
      <w:r w:rsidRPr="0042069D">
        <w:rPr>
          <w:rFonts w:ascii="Palatino Linotype" w:hAnsi="Palatino Linotype"/>
          <w:i/>
          <w:color w:val="000000"/>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42069D" w:rsidRPr="0066786E" w:rsidRDefault="0042069D" w:rsidP="001C2F86">
      <w:pPr>
        <w:tabs>
          <w:tab w:val="left" w:pos="7797"/>
        </w:tabs>
        <w:spacing w:after="0" w:line="240" w:lineRule="auto"/>
        <w:ind w:left="851" w:right="850"/>
        <w:jc w:val="both"/>
        <w:rPr>
          <w:rFonts w:ascii="Palatino Linotype" w:hAnsi="Palatino Linotype"/>
          <w:i/>
          <w:color w:val="000000"/>
          <w:sz w:val="20"/>
        </w:rPr>
      </w:pPr>
    </w:p>
    <w:p w:rsidR="001C4B41" w:rsidRDefault="0042069D" w:rsidP="001C2F86">
      <w:pPr>
        <w:tabs>
          <w:tab w:val="left" w:pos="7797"/>
        </w:tabs>
        <w:spacing w:after="0" w:line="240" w:lineRule="auto"/>
        <w:ind w:left="851" w:right="850"/>
        <w:jc w:val="both"/>
        <w:rPr>
          <w:rFonts w:ascii="Palatino Linotype" w:hAnsi="Palatino Linotype"/>
          <w:i/>
          <w:color w:val="000000"/>
        </w:rPr>
      </w:pPr>
      <w:r w:rsidRPr="0042069D">
        <w:rPr>
          <w:rFonts w:ascii="Palatino Linotype" w:hAnsi="Palatino Linotype"/>
          <w:i/>
          <w:color w:val="000000"/>
        </w:rPr>
        <w:t>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Para efecto de otorgarle una respuesta favorable y precisa a su solicitud, mucho agradeceré nos precise la temporalidad de la información a que se refiere.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42069D" w:rsidRPr="0066786E" w:rsidRDefault="0042069D" w:rsidP="001C2F86">
      <w:pPr>
        <w:tabs>
          <w:tab w:val="left" w:pos="7797"/>
        </w:tabs>
        <w:spacing w:after="0" w:line="240" w:lineRule="auto"/>
        <w:ind w:left="851" w:right="850"/>
        <w:jc w:val="both"/>
        <w:rPr>
          <w:rFonts w:ascii="Palatino Linotype" w:hAnsi="Palatino Linotype"/>
          <w:i/>
          <w:color w:val="000000"/>
          <w:sz w:val="16"/>
        </w:rPr>
      </w:pPr>
    </w:p>
    <w:p w:rsidR="00483EC9" w:rsidRDefault="00483EC9" w:rsidP="0042069D">
      <w:pPr>
        <w:tabs>
          <w:tab w:val="left" w:pos="7797"/>
        </w:tabs>
        <w:spacing w:after="0" w:line="240" w:lineRule="auto"/>
        <w:ind w:left="851" w:right="850"/>
        <w:rPr>
          <w:rFonts w:ascii="Palatino Linotype" w:eastAsia="Times New Roman" w:hAnsi="Palatino Linotype" w:cs="Times New Roman"/>
          <w:i/>
          <w:lang w:eastAsia="es-MX"/>
        </w:rPr>
      </w:pPr>
      <w:r w:rsidRPr="0042069D">
        <w:rPr>
          <w:rFonts w:ascii="Palatino Linotype" w:eastAsia="Times New Roman" w:hAnsi="Palatino Linotype" w:cs="Times New Roman"/>
          <w:i/>
          <w:lang w:eastAsia="es-MX"/>
        </w:rPr>
        <w:t>ATENTAMENTE</w:t>
      </w:r>
    </w:p>
    <w:p w:rsidR="0042069D" w:rsidRPr="0042069D" w:rsidRDefault="0042069D" w:rsidP="0066786E">
      <w:pPr>
        <w:spacing w:after="0" w:line="240" w:lineRule="auto"/>
        <w:ind w:left="851"/>
        <w:rPr>
          <w:rFonts w:ascii="Palatino Linotype" w:eastAsia="Times New Roman" w:hAnsi="Palatino Linotype" w:cs="Times New Roman"/>
          <w:i/>
          <w:lang w:eastAsia="es-MX"/>
        </w:rPr>
      </w:pPr>
      <w:r w:rsidRPr="0042069D">
        <w:rPr>
          <w:rFonts w:ascii="Palatino Linotype" w:eastAsia="Times New Roman" w:hAnsi="Palatino Linotype" w:cs="Times New Roman"/>
          <w:i/>
          <w:lang w:eastAsia="es-MX"/>
        </w:rPr>
        <w:t>LIC. LIZBETH LUNA GALICIA</w:t>
      </w:r>
    </w:p>
    <w:p w:rsidR="00F2498E" w:rsidRPr="00ED5476" w:rsidRDefault="006E20F9" w:rsidP="001C2F86">
      <w:pPr>
        <w:spacing w:after="0" w:line="360" w:lineRule="auto"/>
        <w:jc w:val="both"/>
        <w:rPr>
          <w:rFonts w:ascii="Palatino Linotype" w:hAnsi="Palatino Linotype" w:cs="Arial"/>
          <w:sz w:val="28"/>
          <w:szCs w:val="28"/>
        </w:rPr>
      </w:pPr>
      <w:r w:rsidRPr="004F32D0">
        <w:rPr>
          <w:rFonts w:ascii="Palatino Linotype" w:hAnsi="Palatino Linotype"/>
          <w:b/>
          <w:sz w:val="28"/>
          <w:szCs w:val="28"/>
        </w:rPr>
        <w:lastRenderedPageBreak/>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C2F8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187699">
        <w:rPr>
          <w:rFonts w:ascii="Palatino Linotype" w:hAnsi="Palatino Linotype" w:cs="Arial"/>
          <w:sz w:val="24"/>
          <w:szCs w:val="24"/>
        </w:rPr>
        <w:t>dos de mayo</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187699">
        <w:rPr>
          <w:rFonts w:ascii="Palatino Linotype" w:hAnsi="Palatino Linotype" w:cs="Arial"/>
          <w:b/>
          <w:bCs/>
          <w:sz w:val="24"/>
          <w:szCs w:val="24"/>
          <w:lang w:eastAsia="es-MX"/>
        </w:rPr>
        <w:t>3265</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1C2F86">
      <w:pPr>
        <w:spacing w:after="0" w:line="360" w:lineRule="auto"/>
        <w:jc w:val="both"/>
        <w:rPr>
          <w:rFonts w:ascii="Palatino Linotype" w:hAnsi="Palatino Linotype" w:cs="Arial"/>
          <w:sz w:val="24"/>
          <w:szCs w:val="24"/>
        </w:rPr>
      </w:pPr>
    </w:p>
    <w:p w:rsidR="00F2498E" w:rsidRPr="00400915" w:rsidRDefault="00F2498E" w:rsidP="001C2F86">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Pr="00187699" w:rsidRDefault="00E631C8" w:rsidP="00187699">
      <w:pPr>
        <w:tabs>
          <w:tab w:val="left" w:pos="1405"/>
        </w:tabs>
        <w:spacing w:after="0" w:line="240" w:lineRule="auto"/>
        <w:ind w:left="851" w:right="850"/>
        <w:jc w:val="both"/>
        <w:rPr>
          <w:rFonts w:ascii="Palatino Linotype" w:hAnsi="Palatino Linotype"/>
          <w:i/>
          <w:color w:val="000000"/>
        </w:rPr>
      </w:pPr>
      <w:r w:rsidRPr="00187699">
        <w:rPr>
          <w:rFonts w:ascii="Palatino Linotype" w:hAnsi="Palatino Linotype"/>
          <w:i/>
          <w:color w:val="000000"/>
        </w:rPr>
        <w:t>“</w:t>
      </w:r>
      <w:r w:rsidR="00187699" w:rsidRPr="00187699">
        <w:rPr>
          <w:rFonts w:ascii="Palatino Linotype" w:hAnsi="Palatino Linotype"/>
          <w:i/>
          <w:color w:val="000000"/>
        </w:rPr>
        <w:t>Total de asesores, consultores u otras figuras similares que sirvan de apoyo a la administración pública municipal en cualquiera de sus áreas, direcciones, subdirecciones o jefaturas, indicando su nombre y servicios o motivo de contratación en documentos oficiales. Copia del contrato o recibos de pago por estos servicios Copia de los resúmenes ejecutivos u otros documentos que sean testimonio del trabajo realizado por esos asesores, consultores o similares.</w:t>
      </w:r>
      <w:r w:rsidRPr="00187699">
        <w:rPr>
          <w:rFonts w:ascii="Palatino Linotype" w:hAnsi="Palatino Linotype"/>
          <w:i/>
          <w:color w:val="000000"/>
        </w:rPr>
        <w:t xml:space="preserve"> “</w:t>
      </w:r>
      <w:r w:rsidR="00187699">
        <w:rPr>
          <w:rFonts w:ascii="Palatino Linotype" w:hAnsi="Palatino Linotype"/>
          <w:i/>
          <w:color w:val="000000"/>
        </w:rPr>
        <w:t>(sic).</w:t>
      </w:r>
    </w:p>
    <w:p w:rsidR="00187699" w:rsidRPr="00C343B7" w:rsidRDefault="00187699" w:rsidP="001C2F86">
      <w:pPr>
        <w:tabs>
          <w:tab w:val="left" w:pos="1405"/>
        </w:tabs>
        <w:spacing w:after="0" w:line="360" w:lineRule="auto"/>
        <w:ind w:left="851" w:right="850"/>
        <w:jc w:val="both"/>
        <w:rPr>
          <w:rFonts w:ascii="Palatino Linotype" w:hAnsi="Palatino Linotype"/>
          <w:i/>
          <w:color w:val="000000"/>
        </w:rPr>
      </w:pPr>
    </w:p>
    <w:p w:rsidR="00F2498E" w:rsidRDefault="00F2498E" w:rsidP="001C2F86">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187699" w:rsidRDefault="00296E92" w:rsidP="00187699">
      <w:pPr>
        <w:tabs>
          <w:tab w:val="left" w:pos="1405"/>
        </w:tabs>
        <w:spacing w:after="0" w:line="240" w:lineRule="auto"/>
        <w:ind w:left="851" w:right="850"/>
        <w:jc w:val="both"/>
        <w:rPr>
          <w:rFonts w:ascii="Palatino Linotype" w:hAnsi="Palatino Linotype" w:cs="Arial"/>
          <w:i/>
        </w:rPr>
      </w:pPr>
      <w:r w:rsidRPr="00187699">
        <w:rPr>
          <w:rFonts w:ascii="Palatino Linotype" w:hAnsi="Palatino Linotype"/>
          <w:i/>
          <w:color w:val="000000"/>
        </w:rPr>
        <w:t>“</w:t>
      </w:r>
      <w:r w:rsidR="00187699" w:rsidRPr="00187699">
        <w:rPr>
          <w:rFonts w:ascii="Palatino Linotype" w:hAnsi="Palatino Linotype"/>
          <w:i/>
          <w:color w:val="000000"/>
        </w:rPr>
        <w:t>piden especificar temporalidad, la cual se refiere a la presente administracion, 2019.</w:t>
      </w:r>
      <w:r w:rsidRPr="00187699">
        <w:rPr>
          <w:rFonts w:ascii="Palatino Linotype" w:hAnsi="Palatino Linotype"/>
          <w:i/>
          <w:color w:val="000000"/>
        </w:rPr>
        <w:t>”</w:t>
      </w:r>
      <w:r w:rsidR="00187699">
        <w:rPr>
          <w:rFonts w:ascii="Palatino Linotype" w:hAnsi="Palatino Linotype"/>
          <w:i/>
          <w:color w:val="000000"/>
        </w:rPr>
        <w:t xml:space="preserve"> (sic).</w:t>
      </w:r>
    </w:p>
    <w:p w:rsidR="00296E92" w:rsidRPr="00296E92" w:rsidRDefault="00296E92" w:rsidP="001C2F86">
      <w:pPr>
        <w:spacing w:after="0" w:line="360" w:lineRule="auto"/>
        <w:jc w:val="both"/>
        <w:rPr>
          <w:rFonts w:ascii="Palatino Linotype" w:hAnsi="Palatino Linotype" w:cs="Arial"/>
          <w:i/>
        </w:rPr>
      </w:pPr>
    </w:p>
    <w:p w:rsidR="00400915" w:rsidRPr="00AD2A55" w:rsidRDefault="00400915" w:rsidP="001C2F8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rsidR="00400915" w:rsidRDefault="00400915" w:rsidP="001C2F8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Pr>
          <w:rFonts w:ascii="Palatino Linotype" w:hAnsi="Palatino Linotype" w:cs="Arial"/>
          <w:sz w:val="24"/>
          <w:szCs w:val="24"/>
        </w:rPr>
        <w:t xml:space="preserve"> </w:t>
      </w:r>
      <w:r w:rsidR="00187699">
        <w:rPr>
          <w:rFonts w:ascii="Palatino Linotype" w:hAnsi="Palatino Linotype" w:cs="Arial"/>
          <w:sz w:val="24"/>
          <w:szCs w:val="24"/>
        </w:rPr>
        <w:t xml:space="preserve">nueve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1C2F86">
      <w:pPr>
        <w:spacing w:after="0" w:line="360" w:lineRule="auto"/>
        <w:jc w:val="both"/>
        <w:rPr>
          <w:rFonts w:ascii="Palatino Linotype" w:hAnsi="Palatino Linotype" w:cs="Arial"/>
          <w:sz w:val="24"/>
          <w:szCs w:val="24"/>
        </w:rPr>
      </w:pPr>
    </w:p>
    <w:p w:rsidR="00400915" w:rsidRDefault="00400915" w:rsidP="001C2F86">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273F7C" w:rsidRDefault="00D731D0" w:rsidP="001C2F86">
      <w:pPr>
        <w:spacing w:after="0" w:line="360" w:lineRule="auto"/>
        <w:jc w:val="both"/>
        <w:rPr>
          <w:rFonts w:ascii="Palatino Linotype" w:hAnsi="Palatino Linotype"/>
          <w:sz w:val="24"/>
          <w:szCs w:val="24"/>
        </w:rPr>
      </w:pPr>
      <w:r w:rsidRPr="00D731D0">
        <w:rPr>
          <w:rFonts w:ascii="Palatino Linotype" w:hAnsi="Palatino Linotype"/>
          <w:sz w:val="24"/>
          <w:szCs w:val="24"/>
        </w:rPr>
        <w:lastRenderedPageBreak/>
        <w:t xml:space="preserve">Visto el estado que guarda el expediente electrónico del recurso de revisión número </w:t>
      </w:r>
      <w:r w:rsidRPr="00DF6006">
        <w:rPr>
          <w:rFonts w:ascii="Palatino Linotype" w:hAnsi="Palatino Linotype"/>
          <w:b/>
          <w:sz w:val="24"/>
          <w:szCs w:val="24"/>
        </w:rPr>
        <w:t>0</w:t>
      </w:r>
      <w:r w:rsidR="00187699">
        <w:rPr>
          <w:rFonts w:ascii="Palatino Linotype" w:hAnsi="Palatino Linotype"/>
          <w:b/>
          <w:sz w:val="24"/>
          <w:szCs w:val="24"/>
        </w:rPr>
        <w:t>3265</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xml:space="preserve">, y una vez que se encuentra transcurriendo el plazo otorgado a las partes mediante acuerdo de fecha </w:t>
      </w:r>
      <w:r w:rsidR="00747D6D">
        <w:rPr>
          <w:rFonts w:ascii="Palatino Linotype" w:hAnsi="Palatino Linotype"/>
          <w:sz w:val="24"/>
          <w:szCs w:val="24"/>
        </w:rPr>
        <w:t>veintidós</w:t>
      </w:r>
      <w:r w:rsidR="00C343B7">
        <w:rPr>
          <w:rFonts w:ascii="Palatino Linotype" w:hAnsi="Palatino Linotype"/>
          <w:sz w:val="24"/>
          <w:szCs w:val="24"/>
        </w:rPr>
        <w:t xml:space="preserve"> de abril </w:t>
      </w:r>
      <w:r w:rsidRPr="00D731D0">
        <w:rPr>
          <w:rFonts w:ascii="Palatino Linotype" w:hAnsi="Palatino Linotype"/>
          <w:sz w:val="24"/>
          <w:szCs w:val="24"/>
        </w:rPr>
        <w:t>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1C2F86" w:rsidRDefault="001C2F86" w:rsidP="001C2F86">
      <w:pPr>
        <w:spacing w:after="0" w:line="360" w:lineRule="auto"/>
        <w:jc w:val="both"/>
        <w:rPr>
          <w:rFonts w:ascii="Palatino Linotype" w:hAnsi="Palatino Linotype"/>
          <w:sz w:val="24"/>
          <w:szCs w:val="24"/>
        </w:rPr>
      </w:pPr>
    </w:p>
    <w:p w:rsidR="00961AAA" w:rsidRDefault="00D731D0" w:rsidP="001C2F86">
      <w:pPr>
        <w:tabs>
          <w:tab w:val="left" w:pos="6096"/>
        </w:tabs>
        <w:spacing w:after="0" w:line="360" w:lineRule="auto"/>
        <w:jc w:val="both"/>
        <w:rPr>
          <w:rFonts w:ascii="Palatino Linotype" w:hAnsi="Palatino Linotype"/>
          <w:sz w:val="24"/>
          <w:szCs w:val="24"/>
        </w:rPr>
      </w:pPr>
      <w:r w:rsidRPr="00D731D0">
        <w:rPr>
          <w:rFonts w:ascii="Palatino Linotype" w:hAnsi="Palatino Linotype"/>
          <w:sz w:val="24"/>
          <w:szCs w:val="24"/>
        </w:rPr>
        <w:t>En fecha</w:t>
      </w:r>
      <w:r w:rsidR="00747D6D">
        <w:rPr>
          <w:rFonts w:ascii="Palatino Linotype" w:hAnsi="Palatino Linotype"/>
          <w:sz w:val="24"/>
          <w:szCs w:val="24"/>
        </w:rPr>
        <w:t xml:space="preserve"> </w:t>
      </w:r>
      <w:r w:rsidR="00CE78EB">
        <w:rPr>
          <w:rFonts w:ascii="Palatino Linotype" w:hAnsi="Palatino Linotype"/>
          <w:sz w:val="24"/>
          <w:szCs w:val="24"/>
        </w:rPr>
        <w:t>treinta de mayo</w:t>
      </w:r>
      <w:r w:rsidR="0019584A">
        <w:rPr>
          <w:rFonts w:ascii="Palatino Linotype" w:hAnsi="Palatino Linotype"/>
          <w:sz w:val="24"/>
          <w:szCs w:val="24"/>
        </w:rPr>
        <w:t xml:space="preserve"> de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CE78EB">
        <w:rPr>
          <w:rFonts w:ascii="Palatino Linotype" w:hAnsi="Palatino Linotype"/>
          <w:sz w:val="24"/>
          <w:szCs w:val="24"/>
        </w:rPr>
        <w:t>tres</w:t>
      </w:r>
      <w:r w:rsidR="0019584A">
        <w:rPr>
          <w:rFonts w:ascii="Palatino Linotype" w:hAnsi="Palatino Linotype"/>
          <w:sz w:val="24"/>
          <w:szCs w:val="24"/>
        </w:rPr>
        <w:t xml:space="preserve"> archivos,</w:t>
      </w:r>
      <w:r w:rsidR="00747D6D">
        <w:rPr>
          <w:rFonts w:ascii="Palatino Linotype" w:hAnsi="Palatino Linotype"/>
          <w:sz w:val="24"/>
          <w:szCs w:val="24"/>
        </w:rPr>
        <w:t xml:space="preserve"> </w:t>
      </w:r>
      <w:r w:rsidR="00961AAA">
        <w:rPr>
          <w:rFonts w:ascii="Palatino Linotype" w:hAnsi="Palatino Linotype"/>
          <w:sz w:val="24"/>
          <w:szCs w:val="24"/>
        </w:rPr>
        <w:t>con los siguientes nombres y contenidos:</w:t>
      </w:r>
    </w:p>
    <w:p w:rsidR="001C2F86" w:rsidRDefault="00961AAA" w:rsidP="001C2F86">
      <w:pPr>
        <w:tabs>
          <w:tab w:val="left" w:pos="6096"/>
        </w:tabs>
        <w:spacing w:after="0" w:line="360" w:lineRule="auto"/>
        <w:jc w:val="both"/>
        <w:rPr>
          <w:rFonts w:ascii="Palatino Linotype" w:hAnsi="Palatino Linotype"/>
          <w:sz w:val="24"/>
          <w:szCs w:val="24"/>
        </w:rPr>
      </w:pPr>
      <w:r>
        <w:rPr>
          <w:rFonts w:ascii="Palatino Linotype" w:hAnsi="Palatino Linotype"/>
          <w:b/>
          <w:sz w:val="24"/>
          <w:szCs w:val="24"/>
        </w:rPr>
        <w:t xml:space="preserve">CONTRATOS 2019 VERS. PÚB..pdf, </w:t>
      </w:r>
      <w:r>
        <w:rPr>
          <w:rFonts w:ascii="Palatino Linotype" w:hAnsi="Palatino Linotype"/>
          <w:sz w:val="24"/>
          <w:szCs w:val="24"/>
        </w:rPr>
        <w:t xml:space="preserve">el cual contiene </w:t>
      </w:r>
      <w:r w:rsidR="00B36F5D">
        <w:rPr>
          <w:rFonts w:ascii="Palatino Linotype" w:hAnsi="Palatino Linotype"/>
          <w:sz w:val="24"/>
          <w:szCs w:val="24"/>
        </w:rPr>
        <w:t xml:space="preserve">dos contratos </w:t>
      </w:r>
      <w:r w:rsidR="007429C0">
        <w:rPr>
          <w:rFonts w:ascii="Palatino Linotype" w:hAnsi="Palatino Linotype"/>
          <w:sz w:val="24"/>
          <w:szCs w:val="24"/>
        </w:rPr>
        <w:t xml:space="preserve">de prestación de servicios que celebran por una parte el </w:t>
      </w:r>
      <w:r w:rsidR="003D1A45">
        <w:rPr>
          <w:rFonts w:ascii="Palatino Linotype" w:hAnsi="Palatino Linotype"/>
          <w:sz w:val="24"/>
          <w:szCs w:val="24"/>
        </w:rPr>
        <w:t>Municipio</w:t>
      </w:r>
      <w:r w:rsidR="007429C0">
        <w:rPr>
          <w:rFonts w:ascii="Palatino Linotype" w:hAnsi="Palatino Linotype"/>
          <w:sz w:val="24"/>
          <w:szCs w:val="24"/>
        </w:rPr>
        <w:t xml:space="preserve"> de Chalco y Berenice </w:t>
      </w:r>
      <w:r w:rsidR="003D1A45">
        <w:rPr>
          <w:rFonts w:ascii="Palatino Linotype" w:hAnsi="Palatino Linotype"/>
          <w:sz w:val="24"/>
          <w:szCs w:val="24"/>
        </w:rPr>
        <w:t>Aráis</w:t>
      </w:r>
      <w:r w:rsidR="007429C0">
        <w:rPr>
          <w:rFonts w:ascii="Palatino Linotype" w:hAnsi="Palatino Linotype"/>
          <w:sz w:val="24"/>
          <w:szCs w:val="24"/>
        </w:rPr>
        <w:t xml:space="preserve"> Martínez de la Rosa </w:t>
      </w:r>
      <w:r w:rsidR="003D1A45">
        <w:rPr>
          <w:rFonts w:ascii="Palatino Linotype" w:hAnsi="Palatino Linotype"/>
          <w:sz w:val="24"/>
          <w:szCs w:val="24"/>
        </w:rPr>
        <w:t xml:space="preserve">y </w:t>
      </w:r>
      <w:r w:rsidR="001C3B3C">
        <w:rPr>
          <w:rFonts w:ascii="Palatino Linotype" w:hAnsi="Palatino Linotype"/>
          <w:sz w:val="24"/>
          <w:szCs w:val="24"/>
        </w:rPr>
        <w:t>Miriam Sandoval Balcazar, con el objeto de apoyar a la Presi</w:t>
      </w:r>
      <w:r w:rsidR="009C6E77">
        <w:rPr>
          <w:rFonts w:ascii="Palatino Linotype" w:hAnsi="Palatino Linotype"/>
          <w:sz w:val="24"/>
          <w:szCs w:val="24"/>
        </w:rPr>
        <w:t>d</w:t>
      </w:r>
      <w:r w:rsidR="001C3B3C">
        <w:rPr>
          <w:rFonts w:ascii="Palatino Linotype" w:hAnsi="Palatino Linotype"/>
          <w:sz w:val="24"/>
          <w:szCs w:val="24"/>
        </w:rPr>
        <w:t>enta del Comité Coordinador Municipal y como integrante del comité de participación ciudadana y apoyo a la Presidenta del mismo, con una vigencia del dos de enero al treinta de junio del año en curso, en versión pública.</w:t>
      </w:r>
    </w:p>
    <w:p w:rsidR="003C1471" w:rsidRDefault="003C1471" w:rsidP="001C2F86">
      <w:pPr>
        <w:tabs>
          <w:tab w:val="left" w:pos="6096"/>
        </w:tabs>
        <w:spacing w:after="0" w:line="360" w:lineRule="auto"/>
        <w:jc w:val="both"/>
        <w:rPr>
          <w:rFonts w:ascii="Palatino Linotype" w:hAnsi="Palatino Linotype"/>
          <w:sz w:val="24"/>
          <w:szCs w:val="24"/>
        </w:rPr>
      </w:pPr>
    </w:p>
    <w:p w:rsidR="00961AAA" w:rsidRPr="00961AAA" w:rsidRDefault="00961AAA" w:rsidP="001C2F86">
      <w:pPr>
        <w:tabs>
          <w:tab w:val="left" w:pos="6096"/>
        </w:tabs>
        <w:spacing w:after="0" w:line="360" w:lineRule="auto"/>
        <w:jc w:val="both"/>
        <w:rPr>
          <w:rFonts w:ascii="Palatino Linotype" w:hAnsi="Palatino Linotype"/>
          <w:sz w:val="24"/>
          <w:szCs w:val="24"/>
        </w:rPr>
      </w:pPr>
      <w:r>
        <w:rPr>
          <w:rFonts w:ascii="Palatino Linotype" w:hAnsi="Palatino Linotype"/>
          <w:b/>
          <w:sz w:val="24"/>
          <w:szCs w:val="24"/>
        </w:rPr>
        <w:t xml:space="preserve">10ª EXTRAORDINARIA DEL CT.pdf, </w:t>
      </w:r>
      <w:r>
        <w:rPr>
          <w:rFonts w:ascii="Palatino Linotype" w:hAnsi="Palatino Linotype"/>
          <w:sz w:val="24"/>
          <w:szCs w:val="24"/>
        </w:rPr>
        <w:t>contiene</w:t>
      </w:r>
      <w:r w:rsidR="001C3B3C">
        <w:rPr>
          <w:rFonts w:ascii="Palatino Linotype" w:hAnsi="Palatino Linotype"/>
          <w:sz w:val="24"/>
          <w:szCs w:val="24"/>
        </w:rPr>
        <w:t xml:space="preserve"> el acta CRMCH/DECIMA SESION EXTRAORDINARIA/010/2019, de fecha veintitrés de mayo de dos mil diecinueve</w:t>
      </w:r>
      <w:r w:rsidR="00D70671">
        <w:rPr>
          <w:rFonts w:ascii="Palatino Linotype" w:hAnsi="Palatino Linotype"/>
          <w:sz w:val="24"/>
          <w:szCs w:val="24"/>
        </w:rPr>
        <w:t>, en donde se aprueba la clasificación de datos personales, consistentes en el RFC de personas físicas, domicilio particular y firma.</w:t>
      </w:r>
    </w:p>
    <w:p w:rsidR="00961AAA" w:rsidRDefault="00961AAA" w:rsidP="001C2F86">
      <w:pPr>
        <w:tabs>
          <w:tab w:val="left" w:pos="6096"/>
        </w:tabs>
        <w:spacing w:after="0" w:line="360" w:lineRule="auto"/>
        <w:jc w:val="both"/>
        <w:rPr>
          <w:rFonts w:ascii="Palatino Linotype" w:hAnsi="Palatino Linotype"/>
          <w:sz w:val="24"/>
          <w:szCs w:val="24"/>
        </w:rPr>
      </w:pPr>
      <w:r>
        <w:rPr>
          <w:rFonts w:ascii="Palatino Linotype" w:hAnsi="Palatino Linotype"/>
          <w:b/>
          <w:sz w:val="24"/>
          <w:szCs w:val="24"/>
        </w:rPr>
        <w:lastRenderedPageBreak/>
        <w:t xml:space="preserve">UNFORME JUSTIFICADO.pdf, </w:t>
      </w:r>
      <w:r>
        <w:rPr>
          <w:rFonts w:ascii="Palatino Linotype" w:hAnsi="Palatino Linotype"/>
          <w:sz w:val="24"/>
          <w:szCs w:val="24"/>
        </w:rPr>
        <w:t>este archivo contiene</w:t>
      </w:r>
      <w:r w:rsidR="00D70671">
        <w:rPr>
          <w:rFonts w:ascii="Palatino Linotype" w:hAnsi="Palatino Linotype"/>
          <w:sz w:val="24"/>
          <w:szCs w:val="24"/>
        </w:rPr>
        <w:t xml:space="preserve"> el informe justificado, signado por la Titular de la Unidad de Transparencia y dirigido a la Comisionada Ponente, en donde hace del conocimiento que remite dos contratos en versión pública. </w:t>
      </w:r>
    </w:p>
    <w:p w:rsidR="005802E1" w:rsidRDefault="005802E1" w:rsidP="001C2F86">
      <w:pPr>
        <w:tabs>
          <w:tab w:val="left" w:pos="6096"/>
        </w:tabs>
        <w:spacing w:after="0" w:line="360" w:lineRule="auto"/>
        <w:jc w:val="both"/>
        <w:rPr>
          <w:rFonts w:ascii="Palatino Linotype" w:hAnsi="Palatino Linotype"/>
          <w:sz w:val="24"/>
          <w:szCs w:val="24"/>
        </w:rPr>
      </w:pPr>
    </w:p>
    <w:p w:rsidR="005802E1" w:rsidRPr="00961AAA" w:rsidRDefault="005802E1" w:rsidP="001C2F86">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t>Tal información fue puesta a la vista del particular en fecha el seis de junio de dos mil diecinueve</w:t>
      </w:r>
    </w:p>
    <w:p w:rsidR="00961AAA" w:rsidRDefault="00961AAA" w:rsidP="001C2F86">
      <w:pPr>
        <w:tabs>
          <w:tab w:val="left" w:pos="6096"/>
        </w:tabs>
        <w:spacing w:after="0" w:line="360" w:lineRule="auto"/>
        <w:jc w:val="both"/>
        <w:rPr>
          <w:rFonts w:ascii="Palatino Linotype" w:hAnsi="Palatino Linotype"/>
          <w:sz w:val="24"/>
          <w:szCs w:val="24"/>
        </w:rPr>
      </w:pPr>
    </w:p>
    <w:p w:rsidR="002D4953" w:rsidRDefault="00AE7342" w:rsidP="001C2F86">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t xml:space="preserve">Por su parte el Recurrente </w:t>
      </w:r>
      <w:r w:rsidR="00747D6D">
        <w:rPr>
          <w:rFonts w:ascii="Palatino Linotype" w:hAnsi="Palatino Linotype"/>
          <w:sz w:val="24"/>
          <w:szCs w:val="24"/>
        </w:rPr>
        <w:t xml:space="preserve">no </w:t>
      </w:r>
      <w:r>
        <w:rPr>
          <w:rFonts w:ascii="Palatino Linotype" w:hAnsi="Palatino Linotype"/>
          <w:sz w:val="24"/>
          <w:szCs w:val="24"/>
        </w:rPr>
        <w:t>emitió manifestaciones</w:t>
      </w:r>
      <w:r w:rsidR="00747D6D">
        <w:rPr>
          <w:rFonts w:ascii="Palatino Linotype" w:hAnsi="Palatino Linotype"/>
          <w:sz w:val="24"/>
          <w:szCs w:val="24"/>
        </w:rPr>
        <w:t xml:space="preserve"> ni presento alegatos que a su derecho convinieran.</w:t>
      </w:r>
      <w:r>
        <w:rPr>
          <w:rFonts w:ascii="Palatino Linotype" w:hAnsi="Palatino Linotype"/>
          <w:sz w:val="24"/>
          <w:szCs w:val="24"/>
        </w:rPr>
        <w:t xml:space="preserve"> </w:t>
      </w:r>
    </w:p>
    <w:p w:rsidR="001C2F86" w:rsidRDefault="001C2F86" w:rsidP="001C2F86">
      <w:pPr>
        <w:tabs>
          <w:tab w:val="left" w:pos="6096"/>
        </w:tabs>
        <w:spacing w:after="0" w:line="360" w:lineRule="auto"/>
        <w:jc w:val="both"/>
        <w:rPr>
          <w:rFonts w:ascii="Palatino Linotype" w:hAnsi="Palatino Linotype"/>
          <w:sz w:val="24"/>
          <w:szCs w:val="24"/>
        </w:rPr>
      </w:pPr>
    </w:p>
    <w:p w:rsidR="00400915" w:rsidRPr="00B40DF9" w:rsidRDefault="00400915" w:rsidP="001C2F86">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C2F8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sidR="00D70671">
        <w:rPr>
          <w:rFonts w:ascii="Palatino Linotype" w:hAnsi="Palatino Linotype" w:cs="Arial"/>
          <w:sz w:val="24"/>
          <w:szCs w:val="24"/>
        </w:rPr>
        <w:t>diecisiete de junio</w:t>
      </w:r>
      <w:r w:rsidR="002D4953">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DF6006" w:rsidRDefault="00DF6006" w:rsidP="001C2F86">
      <w:pPr>
        <w:spacing w:after="0" w:line="360" w:lineRule="auto"/>
        <w:jc w:val="center"/>
        <w:rPr>
          <w:rFonts w:ascii="Palatino Linotype" w:hAnsi="Palatino Linotype" w:cs="Arial"/>
          <w:b/>
          <w:sz w:val="24"/>
        </w:rPr>
      </w:pPr>
    </w:p>
    <w:p w:rsidR="00D70671" w:rsidRDefault="00D70671" w:rsidP="00D70671">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D70671" w:rsidRDefault="00D70671" w:rsidP="00D70671">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Pr>
          <w:rFonts w:ascii="Palatino Linotype" w:hAnsi="Palatino Linotype" w:cs="Arial"/>
          <w:sz w:val="24"/>
          <w:szCs w:val="24"/>
        </w:rPr>
        <w:t>veinte</w:t>
      </w:r>
      <w:r w:rsidRPr="00A96462">
        <w:rPr>
          <w:rFonts w:ascii="Palatino Linotype" w:hAnsi="Palatino Linotype" w:cs="Arial"/>
          <w:sz w:val="24"/>
          <w:szCs w:val="24"/>
        </w:rPr>
        <w:t xml:space="preserve"> de junio dos mil diecinueve, se remitió a las partes el acuerdo de ampliación del plazo para resolver el presente recurso de revisión en términos del artículo 181 de la Ley de Transparencia y Acceso a la Información Pública del Estado de México y Municipios.</w:t>
      </w:r>
    </w:p>
    <w:p w:rsidR="001C2F86" w:rsidRDefault="001C2F86" w:rsidP="001C2F86">
      <w:pPr>
        <w:spacing w:after="0" w:line="360" w:lineRule="auto"/>
        <w:jc w:val="center"/>
        <w:rPr>
          <w:rFonts w:ascii="Palatino Linotype" w:hAnsi="Palatino Linotype" w:cs="Arial"/>
          <w:b/>
          <w:sz w:val="24"/>
        </w:rPr>
      </w:pPr>
    </w:p>
    <w:p w:rsidR="005802E1" w:rsidRDefault="005802E1" w:rsidP="001C2F86">
      <w:pPr>
        <w:spacing w:after="0" w:line="360" w:lineRule="auto"/>
        <w:jc w:val="center"/>
        <w:rPr>
          <w:rFonts w:ascii="Palatino Linotype" w:hAnsi="Palatino Linotype" w:cs="Arial"/>
          <w:b/>
          <w:sz w:val="24"/>
        </w:rPr>
      </w:pPr>
    </w:p>
    <w:p w:rsidR="005802E1" w:rsidRDefault="005802E1" w:rsidP="001C2F86">
      <w:pPr>
        <w:spacing w:after="0" w:line="360" w:lineRule="auto"/>
        <w:jc w:val="center"/>
        <w:rPr>
          <w:rFonts w:ascii="Palatino Linotype" w:hAnsi="Palatino Linotype" w:cs="Arial"/>
          <w:b/>
          <w:sz w:val="24"/>
        </w:rPr>
      </w:pPr>
    </w:p>
    <w:p w:rsidR="00A45454" w:rsidRDefault="00A45454" w:rsidP="001C2F86">
      <w:pPr>
        <w:spacing w:after="0" w:line="360" w:lineRule="auto"/>
        <w:jc w:val="center"/>
        <w:rPr>
          <w:rFonts w:ascii="Palatino Linotype" w:hAnsi="Palatino Linotype" w:cs="Arial"/>
          <w:b/>
          <w:sz w:val="24"/>
        </w:rPr>
      </w:pPr>
      <w:r w:rsidRPr="00152075">
        <w:rPr>
          <w:rFonts w:ascii="Palatino Linotype" w:hAnsi="Palatino Linotype" w:cs="Arial"/>
          <w:b/>
          <w:sz w:val="24"/>
        </w:rPr>
        <w:lastRenderedPageBreak/>
        <w:t xml:space="preserve">C O N S I D E R A N D O </w:t>
      </w:r>
    </w:p>
    <w:p w:rsidR="00A45454" w:rsidRPr="0038528D" w:rsidRDefault="00A45454" w:rsidP="001C2F86">
      <w:pPr>
        <w:spacing w:after="0" w:line="360" w:lineRule="auto"/>
        <w:jc w:val="center"/>
        <w:rPr>
          <w:rFonts w:ascii="Palatino Linotype" w:hAnsi="Palatino Linotype" w:cs="Arial"/>
          <w:b/>
          <w:sz w:val="18"/>
        </w:rPr>
      </w:pPr>
    </w:p>
    <w:p w:rsidR="00A45454" w:rsidRDefault="00A45454" w:rsidP="001C2F8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913105" w:rsidRPr="00AD2A55" w:rsidRDefault="00913105" w:rsidP="0091310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 segundo</w:t>
      </w:r>
      <w:r w:rsidR="00EF6CF1">
        <w:rPr>
          <w:rFonts w:ascii="Palatino Linotype" w:hAnsi="Palatino Linotype" w:cs="Arial"/>
          <w:sz w:val="24"/>
          <w:szCs w:val="24"/>
        </w:rPr>
        <w:t xml:space="preserve"> </w:t>
      </w:r>
      <w:r w:rsidR="00EF6CF1" w:rsidRPr="00AD2A55">
        <w:rPr>
          <w:rFonts w:ascii="Palatino Linotype" w:hAnsi="Palatino Linotype" w:cs="Arial"/>
          <w:sz w:val="24"/>
          <w:szCs w:val="24"/>
        </w:rPr>
        <w:t>fracción IV</w:t>
      </w:r>
      <w:r>
        <w:rPr>
          <w:rFonts w:ascii="Palatino Linotype" w:hAnsi="Palatino Linotype" w:cs="Arial"/>
          <w:sz w:val="24"/>
          <w:szCs w:val="24"/>
        </w:rPr>
        <w:t>, vigésimo tercero y vigésimo cuarto</w:t>
      </w:r>
      <w:r w:rsidRPr="00AD2A55">
        <w:rPr>
          <w:rFonts w:ascii="Palatino Linotype" w:hAnsi="Palatino Linotype" w:cs="Arial"/>
          <w:sz w:val="24"/>
          <w:szCs w:val="24"/>
        </w:rPr>
        <w:t xml:space="preserve">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1C2F86">
      <w:pPr>
        <w:spacing w:after="0" w:line="360" w:lineRule="auto"/>
        <w:jc w:val="both"/>
        <w:rPr>
          <w:rFonts w:ascii="Palatino Linotype" w:hAnsi="Palatino Linotype" w:cs="Arial"/>
          <w:sz w:val="20"/>
        </w:rPr>
      </w:pPr>
    </w:p>
    <w:p w:rsidR="00A45454" w:rsidRDefault="00A45454" w:rsidP="001C2F86">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C2F86">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1C2F86">
      <w:pPr>
        <w:pStyle w:val="Prrafodelista"/>
        <w:autoSpaceDE w:val="0"/>
        <w:autoSpaceDN w:val="0"/>
        <w:adjustRightInd w:val="0"/>
        <w:spacing w:line="360" w:lineRule="auto"/>
        <w:ind w:left="0"/>
        <w:jc w:val="both"/>
        <w:rPr>
          <w:rFonts w:ascii="Palatino Linotype" w:hAnsi="Palatino Linotype" w:cs="Arial"/>
          <w:sz w:val="22"/>
        </w:rPr>
      </w:pPr>
    </w:p>
    <w:p w:rsidR="00BA54CB" w:rsidRPr="00B87086" w:rsidRDefault="00BA54CB" w:rsidP="001C2F86">
      <w:pPr>
        <w:autoSpaceDE w:val="0"/>
        <w:autoSpaceDN w:val="0"/>
        <w:adjustRightInd w:val="0"/>
        <w:spacing w:after="0" w:line="360" w:lineRule="auto"/>
        <w:jc w:val="both"/>
        <w:rPr>
          <w:rFonts w:ascii="Palatino Linotype" w:hAnsi="Palatino Linotype" w:cs="Arial"/>
          <w:b/>
          <w:sz w:val="24"/>
          <w:szCs w:val="24"/>
        </w:rPr>
      </w:pPr>
      <w:r w:rsidRPr="00B87086">
        <w:rPr>
          <w:rFonts w:ascii="Palatino Linotype" w:hAnsi="Palatino Linotype" w:cs="Arial"/>
          <w:b/>
          <w:sz w:val="28"/>
          <w:szCs w:val="28"/>
        </w:rPr>
        <w:lastRenderedPageBreak/>
        <w:t>TERCERO</w:t>
      </w:r>
      <w:r w:rsidRPr="00B87086">
        <w:rPr>
          <w:rFonts w:ascii="Palatino Linotype" w:hAnsi="Palatino Linotype" w:cs="Arial"/>
          <w:b/>
          <w:sz w:val="24"/>
          <w:szCs w:val="24"/>
        </w:rPr>
        <w:t xml:space="preserve">. Del estudio de las causas de improcedencia. </w:t>
      </w: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p>
    <w:p w:rsidR="00BA54CB" w:rsidRPr="00B87086" w:rsidRDefault="00BA54CB" w:rsidP="001C2F86">
      <w:pPr>
        <w:spacing w:after="0" w:line="240" w:lineRule="auto"/>
        <w:ind w:left="851" w:right="851"/>
        <w:jc w:val="both"/>
        <w:rPr>
          <w:rFonts w:ascii="Palatino Linotype" w:hAnsi="Palatino Linotype"/>
          <w:b/>
          <w:bCs/>
          <w:i/>
          <w:lang w:eastAsia="es-MX"/>
        </w:rPr>
      </w:pPr>
      <w:r w:rsidRPr="00B87086">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BA54CB" w:rsidRPr="00B87086" w:rsidRDefault="00BA54CB" w:rsidP="001C2F86">
      <w:pPr>
        <w:pStyle w:val="Prrafodelista"/>
        <w:autoSpaceDE w:val="0"/>
        <w:autoSpaceDN w:val="0"/>
        <w:adjustRightInd w:val="0"/>
        <w:ind w:left="851" w:right="851"/>
        <w:jc w:val="both"/>
        <w:rPr>
          <w:rFonts w:ascii="Palatino Linotype" w:hAnsi="Palatino Linotype" w:cs="Arial"/>
          <w:sz w:val="22"/>
          <w:szCs w:val="22"/>
        </w:rPr>
      </w:pPr>
      <w:r w:rsidRPr="00B87086">
        <w:rPr>
          <w:rFonts w:ascii="Palatino Linotype" w:hAnsi="Palatino Linotype"/>
          <w:i/>
          <w:sz w:val="22"/>
          <w:szCs w:val="22"/>
        </w:rPr>
        <w:t>Del examen de compatibilidad de los artículos</w:t>
      </w:r>
      <w:r w:rsidRPr="00B87086">
        <w:rPr>
          <w:rStyle w:val="apple-converted-space"/>
          <w:rFonts w:ascii="Palatino Linotype" w:hAnsi="Palatino Linotype"/>
          <w:i/>
          <w:sz w:val="22"/>
          <w:szCs w:val="22"/>
        </w:rPr>
        <w:t> </w:t>
      </w:r>
      <w:hyperlink r:id="rId8" w:history="1">
        <w:r w:rsidRPr="00B87086">
          <w:rPr>
            <w:rStyle w:val="Hipervnculo"/>
            <w:rFonts w:ascii="Palatino Linotype" w:eastAsia="Calibri" w:hAnsi="Palatino Linotype"/>
            <w:i/>
            <w:sz w:val="22"/>
            <w:szCs w:val="22"/>
          </w:rPr>
          <w:t>73 y 74 de la Ley de Amparo</w:t>
        </w:r>
      </w:hyperlink>
      <w:r w:rsidRPr="00B87086">
        <w:rPr>
          <w:rStyle w:val="apple-converted-space"/>
          <w:rFonts w:ascii="Palatino Linotype" w:hAnsi="Palatino Linotype"/>
          <w:i/>
          <w:sz w:val="22"/>
          <w:szCs w:val="22"/>
        </w:rPr>
        <w:t> </w:t>
      </w:r>
      <w:r w:rsidRPr="00B87086">
        <w:rPr>
          <w:rFonts w:ascii="Palatino Linotype" w:hAnsi="Palatino Linotype"/>
          <w:i/>
          <w:sz w:val="22"/>
          <w:szCs w:val="22"/>
        </w:rPr>
        <w:t>con el artículo</w:t>
      </w:r>
      <w:r w:rsidRPr="00B87086">
        <w:rPr>
          <w:rStyle w:val="apple-converted-space"/>
          <w:rFonts w:ascii="Palatino Linotype" w:hAnsi="Palatino Linotype"/>
          <w:i/>
          <w:sz w:val="22"/>
          <w:szCs w:val="22"/>
        </w:rPr>
        <w:t> </w:t>
      </w:r>
      <w:hyperlink r:id="rId9" w:history="1">
        <w:r w:rsidRPr="00B87086">
          <w:rPr>
            <w:rStyle w:val="Hipervnculo"/>
            <w:rFonts w:ascii="Palatino Linotype" w:eastAsia="Calibri" w:hAnsi="Palatino Linotype"/>
            <w:i/>
            <w:sz w:val="22"/>
            <w:szCs w:val="22"/>
          </w:rPr>
          <w:t>25.1 de la Convención Americana sobre Derechos Humanos</w:t>
        </w:r>
      </w:hyperlink>
      <w:r w:rsidRPr="00B87086">
        <w:rPr>
          <w:rStyle w:val="apple-converted-space"/>
          <w:rFonts w:ascii="Palatino Linotype" w:hAnsi="Palatino Linotype"/>
          <w:i/>
          <w:sz w:val="22"/>
          <w:szCs w:val="22"/>
        </w:rPr>
        <w:t> </w:t>
      </w:r>
      <w:r w:rsidRPr="00B87086">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B87086">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w:t>
      </w:r>
      <w:r w:rsidRPr="00B87086">
        <w:rPr>
          <w:rFonts w:ascii="Palatino Linotype" w:hAnsi="Palatino Linotype"/>
          <w:i/>
          <w:sz w:val="22"/>
          <w:szCs w:val="22"/>
        </w:rPr>
        <w:lastRenderedPageBreak/>
        <w:t>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Por lo que una vez que se analizó el expediente en estudio se cae en la cuenta de que no se actualiza ninguna de las casuales a continuación transcritas:</w:t>
      </w: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“Artículo 191. El recurso será desechado por improcedente cuando: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 Sea extemporáneo por haber transcurrido el plazo establecido en la presente Ley, a partir de la respuesta;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II. Se esté tramitando ante el Poder Judicial de la Federación algún recurso o medio de defensa interpuesto por el recurrente;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III. No actualice alguno de los supuestos previstos en la presente Ley;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IV. No se haya desahogado la prevención en los términos establecidos en la presente Ley;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V. Se impugne la veracidad de la información proporcionada;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 xml:space="preserve">VI. Se trate de una consulta, o trámite en específico; y  </w:t>
      </w:r>
    </w:p>
    <w:p w:rsidR="00BA54CB" w:rsidRPr="00B87086" w:rsidRDefault="00BA54CB" w:rsidP="001C2F86">
      <w:pPr>
        <w:pStyle w:val="Prrafodelista"/>
        <w:autoSpaceDE w:val="0"/>
        <w:autoSpaceDN w:val="0"/>
        <w:adjustRightInd w:val="0"/>
        <w:ind w:right="850"/>
        <w:jc w:val="both"/>
        <w:rPr>
          <w:rFonts w:ascii="Palatino Linotype" w:hAnsi="Palatino Linotype" w:cs="Arial"/>
          <w:i/>
          <w:sz w:val="22"/>
          <w:szCs w:val="22"/>
        </w:rPr>
      </w:pPr>
      <w:r w:rsidRPr="00B87086">
        <w:rPr>
          <w:rFonts w:ascii="Palatino Linotype" w:hAnsi="Palatino Linotype" w:cs="Arial"/>
          <w:i/>
          <w:sz w:val="22"/>
          <w:szCs w:val="22"/>
        </w:rPr>
        <w:t>VII. El recurrente amplíe su solicitud en el recurso de revisión, únicamente respecto de los nuevos contenidos.”</w:t>
      </w:r>
    </w:p>
    <w:p w:rsidR="00BA54CB" w:rsidRPr="00B87086" w:rsidRDefault="00BA54CB" w:rsidP="001C2F86">
      <w:pPr>
        <w:pStyle w:val="Prrafodelista"/>
        <w:autoSpaceDE w:val="0"/>
        <w:autoSpaceDN w:val="0"/>
        <w:adjustRightInd w:val="0"/>
        <w:spacing w:line="360" w:lineRule="auto"/>
        <w:ind w:right="850"/>
        <w:jc w:val="both"/>
        <w:rPr>
          <w:rFonts w:ascii="Palatino Linotype" w:hAnsi="Palatino Linotype" w:cs="Arial"/>
          <w:i/>
        </w:rPr>
      </w:pPr>
    </w:p>
    <w:p w:rsidR="00BA54CB" w:rsidRPr="00B87086"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BA54CB" w:rsidRPr="00B87086" w:rsidRDefault="00BA54CB" w:rsidP="001C2F86">
      <w:pPr>
        <w:autoSpaceDE w:val="0"/>
        <w:autoSpaceDN w:val="0"/>
        <w:adjustRightInd w:val="0"/>
        <w:spacing w:after="0" w:line="360" w:lineRule="auto"/>
        <w:jc w:val="both"/>
        <w:rPr>
          <w:rFonts w:ascii="Palatino Linotype" w:hAnsi="Palatino Linotype" w:cs="Arial"/>
          <w:sz w:val="20"/>
          <w:szCs w:val="24"/>
        </w:rPr>
      </w:pPr>
    </w:p>
    <w:p w:rsidR="00BA54CB" w:rsidRDefault="00BA54CB" w:rsidP="001C2F86">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D70671" w:rsidRPr="00B87086" w:rsidRDefault="00D70671" w:rsidP="001C2F86">
      <w:pPr>
        <w:pStyle w:val="Prrafodelista"/>
        <w:autoSpaceDE w:val="0"/>
        <w:autoSpaceDN w:val="0"/>
        <w:adjustRightInd w:val="0"/>
        <w:spacing w:line="360" w:lineRule="auto"/>
        <w:ind w:left="0"/>
        <w:jc w:val="both"/>
        <w:rPr>
          <w:rFonts w:ascii="Palatino Linotype" w:hAnsi="Palatino Linotype" w:cs="Arial"/>
        </w:rPr>
      </w:pPr>
    </w:p>
    <w:p w:rsidR="00BA54CB" w:rsidRPr="00B87086" w:rsidRDefault="00BA54CB" w:rsidP="001C2F86">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BA54CB" w:rsidRDefault="00BA54CB" w:rsidP="001C2F86">
      <w:pPr>
        <w:autoSpaceDE w:val="0"/>
        <w:autoSpaceDN w:val="0"/>
        <w:adjustRightInd w:val="0"/>
        <w:spacing w:after="0" w:line="360" w:lineRule="auto"/>
        <w:jc w:val="both"/>
        <w:rPr>
          <w:rFonts w:ascii="Palatino Linotype" w:hAnsi="Palatino Linotype" w:cs="Arial"/>
          <w:sz w:val="24"/>
          <w:szCs w:val="24"/>
        </w:rPr>
      </w:pPr>
      <w:r w:rsidRPr="00B87086">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747D6D" w:rsidRPr="00B87086" w:rsidRDefault="00747D6D" w:rsidP="001C2F86">
      <w:pPr>
        <w:autoSpaceDE w:val="0"/>
        <w:autoSpaceDN w:val="0"/>
        <w:adjustRightInd w:val="0"/>
        <w:spacing w:after="0" w:line="360" w:lineRule="auto"/>
        <w:jc w:val="both"/>
        <w:rPr>
          <w:rFonts w:ascii="Palatino Linotype" w:hAnsi="Palatino Linotype" w:cs="Arial"/>
          <w:sz w:val="24"/>
          <w:szCs w:val="24"/>
        </w:rPr>
      </w:pPr>
    </w:p>
    <w:p w:rsidR="00D70671" w:rsidRDefault="00BA54CB" w:rsidP="001C2F86">
      <w:pPr>
        <w:pStyle w:val="Prrafodelista"/>
        <w:spacing w:line="360" w:lineRule="auto"/>
        <w:ind w:left="0"/>
        <w:jc w:val="both"/>
        <w:rPr>
          <w:rFonts w:ascii="Palatino Linotype" w:hAnsi="Palatino Linotype"/>
          <w:color w:val="000000"/>
        </w:rPr>
      </w:pPr>
      <w:r w:rsidRPr="00BA54CB">
        <w:rPr>
          <w:rFonts w:ascii="Palatino Linotype" w:hAnsi="Palatino Linotype" w:cs="Arial"/>
        </w:rPr>
        <w:t>En este sentido recordemos los requerimientos solicitados,  la respuesta proporcionada e informe justific</w:t>
      </w:r>
      <w:r w:rsidRPr="004A1B1B">
        <w:rPr>
          <w:rFonts w:ascii="Palatino Linotype" w:hAnsi="Palatino Linotype" w:cs="Arial"/>
        </w:rPr>
        <w:t xml:space="preserve">ado, </w:t>
      </w:r>
      <w:r w:rsidR="00D70671" w:rsidRPr="004A1B1B">
        <w:rPr>
          <w:rFonts w:ascii="Palatino Linotype" w:hAnsi="Palatino Linotype" w:cs="Arial"/>
        </w:rPr>
        <w:t xml:space="preserve">sobre </w:t>
      </w:r>
      <w:r w:rsidRPr="004A1B1B">
        <w:rPr>
          <w:rFonts w:ascii="Palatino Linotype" w:hAnsi="Palatino Linotype" w:cs="Arial"/>
        </w:rPr>
        <w:t xml:space="preserve">los puntos requeridos tenemos: </w:t>
      </w:r>
      <w:r w:rsidR="00D70671" w:rsidRPr="004A1B1B">
        <w:rPr>
          <w:rFonts w:ascii="Palatino Linotype" w:hAnsi="Palatino Linotype" w:cs="Arial"/>
        </w:rPr>
        <w:t>“</w:t>
      </w:r>
      <w:r w:rsidR="00D70671" w:rsidRPr="004A1B1B">
        <w:rPr>
          <w:rFonts w:ascii="Palatino Linotype" w:hAnsi="Palatino Linotype"/>
          <w:i/>
          <w:color w:val="000000"/>
        </w:rPr>
        <w:t>Total de asesores, consultores u otras figuras similares que sirvan de apoyo a la administración pública municipal en cualquiera de sus áreas, direcciones, subdirecciones o jefaturas, indicando su nombre y servicios o motivo de contratación en documentos oficiales. Copia del contrato o recibos de pago por estos servicio</w:t>
      </w:r>
      <w:r w:rsidR="00D70671" w:rsidRPr="003B2A32">
        <w:rPr>
          <w:rFonts w:ascii="Palatino Linotype" w:hAnsi="Palatino Linotype"/>
          <w:i/>
          <w:color w:val="000000"/>
        </w:rPr>
        <w:t>s Copia de los resúmenes ejecutivos u otros documentos que sean testimonio del traba</w:t>
      </w:r>
      <w:r w:rsidR="009A53D7" w:rsidRPr="003B2A32">
        <w:rPr>
          <w:rFonts w:ascii="Palatino Linotype" w:hAnsi="Palatino Linotype"/>
          <w:i/>
          <w:color w:val="000000"/>
        </w:rPr>
        <w:t>jo realizado por esos asesores, con</w:t>
      </w:r>
      <w:r w:rsidR="00D70671" w:rsidRPr="003B2A32">
        <w:rPr>
          <w:rFonts w:ascii="Palatino Linotype" w:hAnsi="Palatino Linotype"/>
          <w:i/>
          <w:color w:val="000000"/>
        </w:rPr>
        <w:t>sultores o similares”</w:t>
      </w:r>
      <w:r w:rsidR="00D70671" w:rsidRPr="004A1B1B">
        <w:rPr>
          <w:rFonts w:ascii="Palatino Linotype" w:hAnsi="Palatino Linotype"/>
          <w:i/>
          <w:color w:val="000000"/>
        </w:rPr>
        <w:t xml:space="preserve">(SIC). </w:t>
      </w:r>
      <w:r w:rsidR="00D70671" w:rsidRPr="004A1B1B">
        <w:rPr>
          <w:rFonts w:ascii="Palatino Linotype" w:hAnsi="Palatino Linotype"/>
          <w:color w:val="000000"/>
        </w:rPr>
        <w:t>por</w:t>
      </w:r>
      <w:r w:rsidR="00D70671" w:rsidRPr="00D70671">
        <w:rPr>
          <w:rFonts w:ascii="Palatino Linotype" w:hAnsi="Palatino Linotype"/>
          <w:color w:val="000000"/>
        </w:rPr>
        <w:t xml:space="preserve"> su parte el Sujeto Obligado respondió que </w:t>
      </w:r>
      <w:r w:rsidR="00BF6EE7">
        <w:rPr>
          <w:rFonts w:ascii="Palatino Linotype" w:hAnsi="Palatino Linotype"/>
          <w:color w:val="000000"/>
        </w:rPr>
        <w:t xml:space="preserve"> </w:t>
      </w:r>
      <w:r w:rsidR="004A1B1B">
        <w:rPr>
          <w:rFonts w:ascii="Palatino Linotype" w:hAnsi="Palatino Linotype"/>
          <w:color w:val="000000"/>
        </w:rPr>
        <w:t>el Recurrente debía aclarar sobre la temporalidad de la información requerida, posterior a ello el Recurrente suscribió recurso de revisión en donde menciono que la información que solicito se refiere a la presente administración, por ello en la etapa de manifestaciones el Sujeto Obligado remitió dos contratos en versión pública.</w:t>
      </w:r>
    </w:p>
    <w:p w:rsidR="004A1B1B" w:rsidRDefault="004A1B1B" w:rsidP="001C2F86">
      <w:pPr>
        <w:pStyle w:val="Prrafodelista"/>
        <w:spacing w:line="360" w:lineRule="auto"/>
        <w:ind w:left="0"/>
        <w:jc w:val="both"/>
        <w:rPr>
          <w:rFonts w:ascii="Palatino Linotype" w:hAnsi="Palatino Linotype"/>
          <w:color w:val="000000"/>
        </w:rPr>
      </w:pPr>
    </w:p>
    <w:p w:rsidR="004A1B1B" w:rsidRDefault="004A1B1B" w:rsidP="001C2F86">
      <w:pPr>
        <w:pStyle w:val="Prrafodelista"/>
        <w:spacing w:line="360" w:lineRule="auto"/>
        <w:ind w:left="0"/>
        <w:jc w:val="both"/>
        <w:rPr>
          <w:rFonts w:ascii="Palatino Linotype" w:hAnsi="Palatino Linotype"/>
          <w:color w:val="000000"/>
        </w:rPr>
      </w:pPr>
      <w:r>
        <w:rPr>
          <w:rFonts w:ascii="Palatino Linotype" w:hAnsi="Palatino Linotype"/>
          <w:color w:val="000000"/>
        </w:rPr>
        <w:lastRenderedPageBreak/>
        <w:t>En este sentido nuestro estudio versará en determinar si la información remitida mediante la etapa de manifestaciones colma el derecho de acceso a la información.</w:t>
      </w:r>
    </w:p>
    <w:p w:rsidR="004A1B1B" w:rsidRDefault="004A1B1B" w:rsidP="001C2F86">
      <w:pPr>
        <w:pStyle w:val="Prrafodelista"/>
        <w:spacing w:line="360" w:lineRule="auto"/>
        <w:ind w:left="0"/>
        <w:jc w:val="both"/>
        <w:rPr>
          <w:rFonts w:ascii="Palatino Linotype" w:hAnsi="Palatino Linotype"/>
          <w:color w:val="000000"/>
        </w:rPr>
      </w:pPr>
    </w:p>
    <w:p w:rsidR="004A1B1B" w:rsidRDefault="004A1B1B" w:rsidP="001C2F86">
      <w:pPr>
        <w:pStyle w:val="Prrafodelista"/>
        <w:spacing w:line="360" w:lineRule="auto"/>
        <w:ind w:left="0"/>
        <w:jc w:val="both"/>
        <w:rPr>
          <w:rFonts w:ascii="Palatino Linotype" w:hAnsi="Palatino Linotype"/>
          <w:color w:val="000000"/>
        </w:rPr>
      </w:pPr>
      <w:r>
        <w:rPr>
          <w:rFonts w:ascii="Palatino Linotype" w:hAnsi="Palatino Linotype"/>
          <w:color w:val="000000"/>
        </w:rPr>
        <w:t xml:space="preserve">En primer término es de señalar que en efecto en la solicitud de información no se aprecia la temporalidad de la información solicitada, para tal efecto la Ley de Transparencia y Acceso a la Información Pública del Estado de México y Municipios, establece en su artículo </w:t>
      </w:r>
      <w:r w:rsidR="00B3050D">
        <w:rPr>
          <w:rFonts w:ascii="Palatino Linotype" w:hAnsi="Palatino Linotype"/>
          <w:color w:val="000000"/>
        </w:rPr>
        <w:t>159</w:t>
      </w:r>
      <w:r>
        <w:rPr>
          <w:rStyle w:val="Refdenotaalpie"/>
          <w:rFonts w:ascii="Palatino Linotype" w:hAnsi="Palatino Linotype"/>
          <w:color w:val="000000"/>
        </w:rPr>
        <w:footnoteReference w:id="1"/>
      </w:r>
      <w:r>
        <w:rPr>
          <w:rFonts w:ascii="Palatino Linotype" w:hAnsi="Palatino Linotype"/>
          <w:color w:val="000000"/>
        </w:rPr>
        <w:t xml:space="preserve">, que la unidad de información notificara mediante el sistema SAIMEX, </w:t>
      </w:r>
      <w:r w:rsidR="00742B0B">
        <w:rPr>
          <w:rFonts w:ascii="Palatino Linotype" w:hAnsi="Palatino Linotype"/>
          <w:color w:val="000000"/>
        </w:rPr>
        <w:t xml:space="preserve">dentro del plazo de cinco días para que este complemente, corrija o amplié los datos cuando sea necesario, situación que no aconteció ya que el Sujeto Obligado lo hizo en </w:t>
      </w:r>
      <w:r w:rsidR="009C6E77">
        <w:rPr>
          <w:rFonts w:ascii="Palatino Linotype" w:hAnsi="Palatino Linotype"/>
          <w:color w:val="000000"/>
        </w:rPr>
        <w:t xml:space="preserve">el apartado </w:t>
      </w:r>
      <w:r w:rsidR="00742B0B">
        <w:rPr>
          <w:rFonts w:ascii="Palatino Linotype" w:hAnsi="Palatino Linotype"/>
          <w:color w:val="000000"/>
        </w:rPr>
        <w:t>de respuesta, siendo que la solicitud de información fue suscrita el veintinueve de marzo y la respuesta se proporcionó el veintiséis de abril de la presente anualidad, es decir quince días posteriores a la presentaci</w:t>
      </w:r>
      <w:r w:rsidR="00B07CC0">
        <w:rPr>
          <w:rFonts w:ascii="Palatino Linotype" w:hAnsi="Palatino Linotype"/>
          <w:color w:val="000000"/>
        </w:rPr>
        <w:t>ón de la solicitud.</w:t>
      </w:r>
    </w:p>
    <w:p w:rsidR="00B07CC0" w:rsidRDefault="00B07CC0" w:rsidP="001C2F86">
      <w:pPr>
        <w:pStyle w:val="Prrafodelista"/>
        <w:spacing w:line="360" w:lineRule="auto"/>
        <w:ind w:left="0"/>
        <w:jc w:val="both"/>
        <w:rPr>
          <w:rFonts w:ascii="Palatino Linotype" w:hAnsi="Palatino Linotype"/>
          <w:color w:val="000000"/>
        </w:rPr>
      </w:pPr>
    </w:p>
    <w:p w:rsidR="00B07CC0" w:rsidRDefault="00B07CC0" w:rsidP="001C2F86">
      <w:pPr>
        <w:pStyle w:val="Prrafodelista"/>
        <w:spacing w:line="360" w:lineRule="auto"/>
        <w:ind w:left="0"/>
        <w:jc w:val="both"/>
        <w:rPr>
          <w:rFonts w:ascii="Palatino Linotype" w:hAnsi="Palatino Linotype"/>
          <w:color w:val="000000"/>
        </w:rPr>
      </w:pPr>
      <w:r>
        <w:rPr>
          <w:rFonts w:ascii="Palatino Linotype" w:hAnsi="Palatino Linotype"/>
          <w:color w:val="000000"/>
        </w:rPr>
        <w:t>Ahora bien aunque el Sujeto Obligado debió haber solic</w:t>
      </w:r>
      <w:r w:rsidR="00B3050D">
        <w:rPr>
          <w:rFonts w:ascii="Palatino Linotype" w:hAnsi="Palatino Linotype"/>
          <w:color w:val="000000"/>
        </w:rPr>
        <w:t>i</w:t>
      </w:r>
      <w:r>
        <w:rPr>
          <w:rFonts w:ascii="Palatino Linotype" w:hAnsi="Palatino Linotype"/>
          <w:color w:val="000000"/>
        </w:rPr>
        <w:t xml:space="preserve">tado la aclaración en tiempo, el sistema electrónico </w:t>
      </w:r>
      <w:r w:rsidR="00B3050D">
        <w:rPr>
          <w:rFonts w:ascii="Palatino Linotype" w:hAnsi="Palatino Linotype"/>
          <w:color w:val="000000"/>
        </w:rPr>
        <w:t xml:space="preserve">del SAIMEX, es un proceso con diversas </w:t>
      </w:r>
      <w:r w:rsidR="005802E1">
        <w:rPr>
          <w:rFonts w:ascii="Palatino Linotype" w:hAnsi="Palatino Linotype"/>
          <w:color w:val="000000"/>
        </w:rPr>
        <w:t>etapas</w:t>
      </w:r>
      <w:r w:rsidR="00B3050D">
        <w:rPr>
          <w:rFonts w:ascii="Palatino Linotype" w:hAnsi="Palatino Linotype"/>
          <w:color w:val="000000"/>
        </w:rPr>
        <w:t xml:space="preserve"> y una de ellas es </w:t>
      </w:r>
      <w:r w:rsidR="00B3050D">
        <w:rPr>
          <w:rFonts w:ascii="Palatino Linotype" w:hAnsi="Palatino Linotype"/>
          <w:color w:val="000000"/>
        </w:rPr>
        <w:lastRenderedPageBreak/>
        <w:t xml:space="preserve">la etapa de manifestaciones, en donde el Sujeto </w:t>
      </w:r>
      <w:r w:rsidR="005802E1">
        <w:rPr>
          <w:rFonts w:ascii="Palatino Linotype" w:hAnsi="Palatino Linotype"/>
          <w:color w:val="000000"/>
        </w:rPr>
        <w:t>Obligado</w:t>
      </w:r>
      <w:r w:rsidR="00B3050D">
        <w:rPr>
          <w:rFonts w:ascii="Palatino Linotype" w:hAnsi="Palatino Linotype"/>
          <w:color w:val="000000"/>
        </w:rPr>
        <w:t xml:space="preserve"> tiene la posibilidad de </w:t>
      </w:r>
      <w:r w:rsidR="005802E1">
        <w:rPr>
          <w:rFonts w:ascii="Palatino Linotype" w:hAnsi="Palatino Linotype"/>
          <w:color w:val="000000"/>
        </w:rPr>
        <w:t>rendir un informe justificado en donde podrá ampliar , corregir o simplemente proporcionar información.</w:t>
      </w:r>
    </w:p>
    <w:p w:rsidR="005802E1" w:rsidRDefault="005802E1" w:rsidP="001C2F86">
      <w:pPr>
        <w:pStyle w:val="Prrafodelista"/>
        <w:spacing w:line="360" w:lineRule="auto"/>
        <w:ind w:left="0"/>
        <w:jc w:val="both"/>
        <w:rPr>
          <w:rFonts w:ascii="Palatino Linotype" w:hAnsi="Palatino Linotype"/>
          <w:color w:val="000000"/>
        </w:rPr>
      </w:pPr>
    </w:p>
    <w:p w:rsidR="001B2A95" w:rsidRPr="00C0597F" w:rsidRDefault="005802E1" w:rsidP="001B2A95">
      <w:pPr>
        <w:spacing w:line="360" w:lineRule="auto"/>
        <w:jc w:val="both"/>
        <w:rPr>
          <w:rFonts w:ascii="Palatino Linotype" w:hAnsi="Palatino Linotype" w:cs="Arial"/>
          <w:sz w:val="24"/>
          <w:szCs w:val="24"/>
        </w:rPr>
      </w:pPr>
      <w:r w:rsidRPr="009D0E1F">
        <w:rPr>
          <w:rFonts w:ascii="Palatino Linotype" w:hAnsi="Palatino Linotype"/>
          <w:color w:val="000000"/>
          <w:sz w:val="24"/>
          <w:szCs w:val="24"/>
        </w:rPr>
        <w:t>Siendo de esta manera el Sujeto Obligado mediante informe justificado remitió dos contratos</w:t>
      </w:r>
      <w:r w:rsidR="009D0E1F" w:rsidRPr="009D0E1F">
        <w:rPr>
          <w:rFonts w:ascii="Palatino Linotype" w:hAnsi="Palatino Linotype"/>
          <w:color w:val="000000"/>
          <w:sz w:val="24"/>
          <w:szCs w:val="24"/>
        </w:rPr>
        <w:t xml:space="preserve"> </w:t>
      </w:r>
      <w:r w:rsidR="009D0E1F" w:rsidRPr="009D0E1F">
        <w:rPr>
          <w:rFonts w:ascii="Palatino Linotype" w:hAnsi="Palatino Linotype"/>
          <w:sz w:val="24"/>
          <w:szCs w:val="24"/>
        </w:rPr>
        <w:t xml:space="preserve">de prestación de servicios que celebran por una parte el Municipio de Chalco y </w:t>
      </w:r>
      <w:r w:rsidR="009D0E1F">
        <w:rPr>
          <w:rFonts w:ascii="Palatino Linotype" w:hAnsi="Palatino Linotype"/>
          <w:sz w:val="24"/>
          <w:szCs w:val="24"/>
        </w:rPr>
        <w:t xml:space="preserve">por la otra </w:t>
      </w:r>
      <w:r w:rsidR="009D0E1F" w:rsidRPr="009D0E1F">
        <w:rPr>
          <w:rFonts w:ascii="Palatino Linotype" w:hAnsi="Palatino Linotype"/>
          <w:sz w:val="24"/>
          <w:szCs w:val="24"/>
        </w:rPr>
        <w:t>Berenice Aráis Martínez de la Rosa y Miriam Sandoval Balcazar, con el objeto de apoy</w:t>
      </w:r>
      <w:r w:rsidR="009D0E1F">
        <w:rPr>
          <w:rFonts w:ascii="Palatino Linotype" w:hAnsi="Palatino Linotype"/>
          <w:sz w:val="24"/>
          <w:szCs w:val="24"/>
        </w:rPr>
        <w:t>ar a la Presi</w:t>
      </w:r>
      <w:r w:rsidR="009C6E77">
        <w:rPr>
          <w:rFonts w:ascii="Palatino Linotype" w:hAnsi="Palatino Linotype"/>
          <w:sz w:val="24"/>
          <w:szCs w:val="24"/>
        </w:rPr>
        <w:t>d</w:t>
      </w:r>
      <w:r w:rsidR="009D0E1F">
        <w:rPr>
          <w:rFonts w:ascii="Palatino Linotype" w:hAnsi="Palatino Linotype"/>
          <w:sz w:val="24"/>
          <w:szCs w:val="24"/>
        </w:rPr>
        <w:t>enta del Comité Coordinador Municipal y como integrante del comité de participación ciudadana y apoyo a la Presidenta del mismo, con una vigencia del dos de enero al treinta de junio del año en curso,</w:t>
      </w:r>
      <w:r w:rsidR="007B2D94">
        <w:rPr>
          <w:rFonts w:ascii="Palatino Linotype" w:hAnsi="Palatino Linotype"/>
          <w:sz w:val="24"/>
          <w:szCs w:val="24"/>
        </w:rPr>
        <w:t xml:space="preserve"> para el caso en concreto al emitir u</w:t>
      </w:r>
      <w:r w:rsidR="001B2A95">
        <w:rPr>
          <w:rFonts w:ascii="Palatino Linotype" w:hAnsi="Palatino Linotype"/>
          <w:sz w:val="24"/>
          <w:szCs w:val="24"/>
        </w:rPr>
        <w:t xml:space="preserve">na respuesta el Sujeto Obligado, </w:t>
      </w:r>
      <w:r w:rsidR="001B2A95">
        <w:rPr>
          <w:rFonts w:ascii="Palatino Linotype" w:eastAsia="Times New Roman" w:hAnsi="Palatino Linotype" w:cs="Times New Roman"/>
          <w:sz w:val="24"/>
          <w:szCs w:val="24"/>
          <w:lang w:eastAsia="es-MX"/>
        </w:rPr>
        <w:t>es dable señalar que los actos que realicen los servidores públicos, se realizan apegados a la atribuciones conferidas en los manuales y reglamentos que al efecto se expidan por lo tanto</w:t>
      </w:r>
      <w:r w:rsidR="001B2A95" w:rsidRPr="00C0597F">
        <w:rPr>
          <w:rFonts w:ascii="Palatino Linotype" w:hAnsi="Palatino Linotype"/>
          <w:color w:val="000000"/>
          <w:sz w:val="24"/>
          <w:szCs w:val="24"/>
        </w:rPr>
        <w:t>, este</w:t>
      </w:r>
      <w:r w:rsidR="001B2A95" w:rsidRPr="00C0597F">
        <w:rPr>
          <w:rFonts w:ascii="Palatino Linotype" w:hAnsi="Palatino Linotype"/>
          <w:sz w:val="24"/>
          <w:szCs w:val="24"/>
        </w:rPr>
        <w:t xml:space="preserve"> Órgano de Transparencia no cuenta con las facultades para dudar de la veracidad de la información que manifiesta el Sujeto Obligado, </w:t>
      </w:r>
      <w:r w:rsidR="001B2A95" w:rsidRPr="00C0597F">
        <w:rPr>
          <w:rFonts w:ascii="Palatino Linotype" w:hAnsi="Palatino Linotype" w:cs="Arial"/>
          <w:sz w:val="24"/>
          <w:szCs w:val="24"/>
        </w:rPr>
        <w:t xml:space="preserve">por analogía el criterio </w:t>
      </w:r>
      <w:r w:rsidR="001B2A95" w:rsidRPr="00C0597F">
        <w:rPr>
          <w:rFonts w:ascii="Palatino Linotype" w:hAnsi="Palatino Linotype" w:cs="Arial"/>
          <w:b/>
          <w:sz w:val="24"/>
          <w:szCs w:val="24"/>
        </w:rPr>
        <w:t>31/10</w:t>
      </w:r>
      <w:r w:rsidR="001B2A95"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1B2A95" w:rsidRPr="00183325" w:rsidRDefault="001B2A95" w:rsidP="001B2A95">
      <w:pPr>
        <w:spacing w:line="360" w:lineRule="auto"/>
        <w:jc w:val="both"/>
        <w:rPr>
          <w:rFonts w:ascii="Palatino Linotype" w:hAnsi="Palatino Linotype" w:cs="Arial"/>
          <w:sz w:val="12"/>
        </w:rPr>
      </w:pPr>
    </w:p>
    <w:p w:rsidR="001B2A95" w:rsidRPr="009454DD" w:rsidRDefault="001B2A95" w:rsidP="001B2A95">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w:t>
      </w:r>
      <w:r w:rsidRPr="009454DD">
        <w:rPr>
          <w:rFonts w:ascii="Palatino Linotype" w:hAnsi="Palatino Linotype" w:cs="Arial"/>
          <w:i/>
        </w:rPr>
        <w:lastRenderedPageBreak/>
        <w:t>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B2A95" w:rsidRDefault="001B2A95" w:rsidP="001B2A95"/>
    <w:p w:rsidR="009D0E1F" w:rsidRDefault="001B2A95" w:rsidP="009D0E1F">
      <w:pPr>
        <w:tabs>
          <w:tab w:val="left" w:pos="6096"/>
        </w:tabs>
        <w:spacing w:after="0" w:line="360" w:lineRule="auto"/>
        <w:jc w:val="both"/>
        <w:rPr>
          <w:rFonts w:ascii="Palatino Linotype" w:hAnsi="Palatino Linotype"/>
          <w:sz w:val="24"/>
          <w:szCs w:val="24"/>
        </w:rPr>
      </w:pPr>
      <w:r>
        <w:rPr>
          <w:rFonts w:ascii="Palatino Linotype" w:hAnsi="Palatino Linotype"/>
          <w:sz w:val="24"/>
          <w:szCs w:val="24"/>
        </w:rPr>
        <w:t xml:space="preserve">Por lo tanto, lo siguiente es señalar que de los puntos requeridos han sido colmados con la remisión de la información, </w:t>
      </w:r>
      <w:r w:rsidR="009D0E1F">
        <w:rPr>
          <w:rFonts w:ascii="Palatino Linotype" w:hAnsi="Palatino Linotype"/>
          <w:sz w:val="24"/>
          <w:szCs w:val="24"/>
        </w:rPr>
        <w:t>como se muestra a continuación:</w:t>
      </w:r>
    </w:p>
    <w:p w:rsidR="009D0E1F" w:rsidRDefault="009D0E1F" w:rsidP="009D0E1F">
      <w:pPr>
        <w:tabs>
          <w:tab w:val="left" w:pos="6096"/>
        </w:tabs>
        <w:spacing w:after="0" w:line="360" w:lineRule="auto"/>
        <w:jc w:val="both"/>
        <w:rPr>
          <w:rFonts w:ascii="Palatino Linotype" w:hAnsi="Palatino Linotype"/>
          <w:sz w:val="24"/>
          <w:szCs w:val="24"/>
        </w:rPr>
      </w:pPr>
    </w:p>
    <w:tbl>
      <w:tblPr>
        <w:tblStyle w:val="Tablaconcuadrcula"/>
        <w:tblW w:w="0" w:type="auto"/>
        <w:tblLook w:val="04A0" w:firstRow="1" w:lastRow="0" w:firstColumn="1" w:lastColumn="0" w:noHBand="0" w:noVBand="1"/>
      </w:tblPr>
      <w:tblGrid>
        <w:gridCol w:w="3089"/>
        <w:gridCol w:w="4896"/>
        <w:gridCol w:w="1077"/>
      </w:tblGrid>
      <w:tr w:rsidR="009D0E1F" w:rsidTr="00174BEE">
        <w:tc>
          <w:tcPr>
            <w:tcW w:w="3539" w:type="dxa"/>
            <w:shd w:val="clear" w:color="auto" w:fill="00B050"/>
          </w:tcPr>
          <w:p w:rsidR="009D0E1F" w:rsidRPr="009D0E1F" w:rsidRDefault="009D0E1F" w:rsidP="009D0E1F">
            <w:pPr>
              <w:tabs>
                <w:tab w:val="left" w:pos="6096"/>
              </w:tabs>
              <w:spacing w:line="360" w:lineRule="auto"/>
              <w:jc w:val="center"/>
              <w:rPr>
                <w:rFonts w:ascii="Palatino Linotype" w:hAnsi="Palatino Linotype"/>
                <w:b/>
                <w:i/>
                <w:sz w:val="14"/>
                <w:szCs w:val="24"/>
              </w:rPr>
            </w:pPr>
          </w:p>
          <w:p w:rsidR="009D0E1F" w:rsidRPr="009D0E1F" w:rsidRDefault="009D0E1F" w:rsidP="009D0E1F">
            <w:pPr>
              <w:tabs>
                <w:tab w:val="left" w:pos="6096"/>
              </w:tabs>
              <w:spacing w:line="360" w:lineRule="auto"/>
              <w:jc w:val="center"/>
              <w:rPr>
                <w:rFonts w:ascii="Palatino Linotype" w:hAnsi="Palatino Linotype"/>
                <w:b/>
                <w:i/>
                <w:sz w:val="24"/>
                <w:szCs w:val="24"/>
              </w:rPr>
            </w:pPr>
            <w:r w:rsidRPr="009D0E1F">
              <w:rPr>
                <w:rFonts w:ascii="Palatino Linotype" w:hAnsi="Palatino Linotype"/>
                <w:b/>
                <w:i/>
                <w:sz w:val="24"/>
                <w:szCs w:val="24"/>
              </w:rPr>
              <w:t>Requerimiento</w:t>
            </w:r>
          </w:p>
        </w:tc>
        <w:tc>
          <w:tcPr>
            <w:tcW w:w="4394" w:type="dxa"/>
            <w:shd w:val="clear" w:color="auto" w:fill="00B050"/>
          </w:tcPr>
          <w:p w:rsidR="009D0E1F" w:rsidRPr="009D0E1F" w:rsidRDefault="009D0E1F" w:rsidP="009D0E1F">
            <w:pPr>
              <w:tabs>
                <w:tab w:val="left" w:pos="6096"/>
              </w:tabs>
              <w:spacing w:line="360" w:lineRule="auto"/>
              <w:jc w:val="center"/>
              <w:rPr>
                <w:rFonts w:ascii="Palatino Linotype" w:hAnsi="Palatino Linotype"/>
                <w:b/>
                <w:i/>
                <w:sz w:val="24"/>
                <w:szCs w:val="24"/>
              </w:rPr>
            </w:pPr>
            <w:r w:rsidRPr="009D0E1F">
              <w:rPr>
                <w:rFonts w:ascii="Palatino Linotype" w:hAnsi="Palatino Linotype"/>
                <w:b/>
                <w:i/>
                <w:sz w:val="24"/>
                <w:szCs w:val="24"/>
              </w:rPr>
              <w:t>Información proporcionada</w:t>
            </w:r>
          </w:p>
        </w:tc>
        <w:tc>
          <w:tcPr>
            <w:tcW w:w="1129" w:type="dxa"/>
            <w:shd w:val="clear" w:color="auto" w:fill="00B050"/>
          </w:tcPr>
          <w:p w:rsidR="009D0E1F" w:rsidRPr="009D0E1F" w:rsidRDefault="009D0E1F" w:rsidP="009D0E1F">
            <w:pPr>
              <w:tabs>
                <w:tab w:val="left" w:pos="6096"/>
              </w:tabs>
              <w:spacing w:line="360" w:lineRule="auto"/>
              <w:jc w:val="center"/>
              <w:rPr>
                <w:rFonts w:ascii="Palatino Linotype" w:hAnsi="Palatino Linotype"/>
                <w:b/>
                <w:i/>
                <w:sz w:val="14"/>
                <w:szCs w:val="24"/>
              </w:rPr>
            </w:pPr>
          </w:p>
          <w:p w:rsidR="009D0E1F" w:rsidRPr="009D0E1F" w:rsidRDefault="009D0E1F" w:rsidP="009D0E1F">
            <w:pPr>
              <w:tabs>
                <w:tab w:val="left" w:pos="6096"/>
              </w:tabs>
              <w:spacing w:line="360" w:lineRule="auto"/>
              <w:jc w:val="center"/>
              <w:rPr>
                <w:rFonts w:ascii="Palatino Linotype" w:hAnsi="Palatino Linotype"/>
                <w:b/>
                <w:i/>
                <w:sz w:val="24"/>
                <w:szCs w:val="24"/>
              </w:rPr>
            </w:pPr>
            <w:r w:rsidRPr="009D0E1F">
              <w:rPr>
                <w:rFonts w:ascii="Palatino Linotype" w:hAnsi="Palatino Linotype"/>
                <w:b/>
                <w:i/>
                <w:sz w:val="24"/>
                <w:szCs w:val="24"/>
              </w:rPr>
              <w:t>Colma</w:t>
            </w:r>
          </w:p>
        </w:tc>
      </w:tr>
      <w:tr w:rsidR="009D0E1F" w:rsidTr="00174BEE">
        <w:tc>
          <w:tcPr>
            <w:tcW w:w="3539" w:type="dxa"/>
          </w:tcPr>
          <w:p w:rsidR="009D0E1F" w:rsidRPr="002E0E5B" w:rsidRDefault="009D0E1F" w:rsidP="00174BEE">
            <w:pPr>
              <w:tabs>
                <w:tab w:val="left" w:pos="6096"/>
              </w:tabs>
              <w:jc w:val="both"/>
              <w:rPr>
                <w:rFonts w:ascii="Palatino Linotype" w:hAnsi="Palatino Linotype"/>
              </w:rPr>
            </w:pPr>
            <w:r w:rsidRPr="002E0E5B">
              <w:rPr>
                <w:rFonts w:ascii="Palatino Linotype" w:hAnsi="Palatino Linotype"/>
                <w:color w:val="000000"/>
              </w:rPr>
              <w:t>Total de asesores, consultores u otras figuras similares que sirvan de apoyo a la administración pública municipal en cualquiera de sus áreas, direcciones, subdirecciones o jefaturas</w:t>
            </w:r>
          </w:p>
        </w:tc>
        <w:tc>
          <w:tcPr>
            <w:tcW w:w="4394" w:type="dxa"/>
          </w:tcPr>
          <w:p w:rsidR="002E0E5B" w:rsidRDefault="002E0E5B" w:rsidP="002E0E5B">
            <w:pPr>
              <w:tabs>
                <w:tab w:val="left" w:pos="6096"/>
              </w:tabs>
              <w:jc w:val="center"/>
              <w:rPr>
                <w:rFonts w:ascii="Palatino Linotype" w:hAnsi="Palatino Linotype"/>
              </w:rPr>
            </w:pPr>
          </w:p>
          <w:p w:rsidR="002E0E5B" w:rsidRDefault="002E0E5B" w:rsidP="002E0E5B">
            <w:pPr>
              <w:tabs>
                <w:tab w:val="left" w:pos="6096"/>
              </w:tabs>
              <w:jc w:val="center"/>
              <w:rPr>
                <w:rFonts w:ascii="Palatino Linotype" w:hAnsi="Palatino Linotype"/>
              </w:rPr>
            </w:pPr>
          </w:p>
          <w:p w:rsidR="009D0E1F" w:rsidRPr="002E0E5B" w:rsidRDefault="00174BEE" w:rsidP="002E0E5B">
            <w:pPr>
              <w:tabs>
                <w:tab w:val="left" w:pos="6096"/>
              </w:tabs>
              <w:jc w:val="both"/>
              <w:rPr>
                <w:rFonts w:ascii="Palatino Linotype" w:hAnsi="Palatino Linotype"/>
              </w:rPr>
            </w:pPr>
            <w:r w:rsidRPr="002E0E5B">
              <w:rPr>
                <w:rFonts w:ascii="Palatino Linotype" w:hAnsi="Palatino Linotype"/>
              </w:rPr>
              <w:t>Se remitieron dos contratos con dos personas distintas</w:t>
            </w:r>
          </w:p>
        </w:tc>
        <w:tc>
          <w:tcPr>
            <w:tcW w:w="1129" w:type="dxa"/>
          </w:tcPr>
          <w:p w:rsidR="00174BEE" w:rsidRDefault="00174BEE" w:rsidP="00174BEE">
            <w:pPr>
              <w:tabs>
                <w:tab w:val="left" w:pos="6096"/>
              </w:tabs>
              <w:spacing w:line="360" w:lineRule="auto"/>
              <w:jc w:val="center"/>
              <w:rPr>
                <w:rFonts w:ascii="Webdings" w:hAnsi="Webdings"/>
                <w:sz w:val="32"/>
                <w:szCs w:val="32"/>
              </w:rPr>
            </w:pPr>
          </w:p>
          <w:p w:rsidR="009D0E1F" w:rsidRPr="00174BEE" w:rsidRDefault="00174BEE" w:rsidP="00174BEE">
            <w:pPr>
              <w:tabs>
                <w:tab w:val="left" w:pos="6096"/>
              </w:tabs>
              <w:spacing w:line="360" w:lineRule="auto"/>
              <w:jc w:val="center"/>
              <w:rPr>
                <w:rFonts w:ascii="Webdings" w:hAnsi="Webdings"/>
                <w:sz w:val="32"/>
                <w:szCs w:val="32"/>
              </w:rPr>
            </w:pPr>
            <w:r w:rsidRPr="00174BEE">
              <w:rPr>
                <w:rFonts w:ascii="Webdings" w:hAnsi="Webdings"/>
                <w:sz w:val="32"/>
                <w:szCs w:val="32"/>
              </w:rPr>
              <w:t></w:t>
            </w:r>
          </w:p>
        </w:tc>
      </w:tr>
      <w:tr w:rsidR="009D0E1F" w:rsidTr="00174BEE">
        <w:tc>
          <w:tcPr>
            <w:tcW w:w="3539" w:type="dxa"/>
          </w:tcPr>
          <w:p w:rsidR="009D0E1F" w:rsidRPr="002E0E5B" w:rsidRDefault="00174BEE" w:rsidP="00174BEE">
            <w:pPr>
              <w:tabs>
                <w:tab w:val="left" w:pos="6096"/>
              </w:tabs>
              <w:jc w:val="both"/>
              <w:rPr>
                <w:rFonts w:ascii="Palatino Linotype" w:hAnsi="Palatino Linotype"/>
              </w:rPr>
            </w:pPr>
            <w:r w:rsidRPr="002E0E5B">
              <w:rPr>
                <w:rFonts w:ascii="Palatino Linotype" w:hAnsi="Palatino Linotype"/>
                <w:color w:val="000000"/>
              </w:rPr>
              <w:t>Nombre</w:t>
            </w:r>
          </w:p>
        </w:tc>
        <w:tc>
          <w:tcPr>
            <w:tcW w:w="4394" w:type="dxa"/>
          </w:tcPr>
          <w:p w:rsidR="009D0E1F" w:rsidRPr="002E0E5B" w:rsidRDefault="00174BEE" w:rsidP="002E0E5B">
            <w:pPr>
              <w:tabs>
                <w:tab w:val="left" w:pos="6096"/>
              </w:tabs>
              <w:jc w:val="both"/>
              <w:rPr>
                <w:rFonts w:ascii="Palatino Linotype" w:hAnsi="Palatino Linotype"/>
              </w:rPr>
            </w:pPr>
            <w:r w:rsidRPr="002E0E5B">
              <w:rPr>
                <w:rFonts w:ascii="Palatino Linotype" w:hAnsi="Palatino Linotype"/>
              </w:rPr>
              <w:t>1.- Berenice Aráis Martínez de la Rosa</w:t>
            </w:r>
          </w:p>
          <w:p w:rsidR="00174BEE" w:rsidRPr="002E0E5B" w:rsidRDefault="00174BEE" w:rsidP="002E0E5B">
            <w:pPr>
              <w:tabs>
                <w:tab w:val="left" w:pos="6096"/>
              </w:tabs>
              <w:jc w:val="both"/>
              <w:rPr>
                <w:rFonts w:ascii="Palatino Linotype" w:hAnsi="Palatino Linotype"/>
              </w:rPr>
            </w:pPr>
            <w:r w:rsidRPr="002E0E5B">
              <w:rPr>
                <w:rFonts w:ascii="Palatino Linotype" w:hAnsi="Palatino Linotype"/>
              </w:rPr>
              <w:t>2.- Miriam Sandoval Balcazar</w:t>
            </w:r>
          </w:p>
        </w:tc>
        <w:tc>
          <w:tcPr>
            <w:tcW w:w="1129" w:type="dxa"/>
          </w:tcPr>
          <w:p w:rsidR="00174BEE" w:rsidRPr="00174BEE" w:rsidRDefault="00174BEE" w:rsidP="00174BEE">
            <w:pPr>
              <w:tabs>
                <w:tab w:val="left" w:pos="6096"/>
              </w:tabs>
              <w:spacing w:line="360" w:lineRule="auto"/>
              <w:jc w:val="center"/>
              <w:rPr>
                <w:rFonts w:ascii="Webdings" w:hAnsi="Webdings"/>
                <w:sz w:val="18"/>
                <w:szCs w:val="32"/>
              </w:rPr>
            </w:pPr>
          </w:p>
          <w:p w:rsidR="009D0E1F" w:rsidRDefault="00174BEE" w:rsidP="00174BEE">
            <w:pPr>
              <w:tabs>
                <w:tab w:val="left" w:pos="6096"/>
              </w:tabs>
              <w:spacing w:line="360" w:lineRule="auto"/>
              <w:jc w:val="center"/>
              <w:rPr>
                <w:rFonts w:ascii="Palatino Linotype" w:hAnsi="Palatino Linotype"/>
                <w:sz w:val="24"/>
                <w:szCs w:val="24"/>
              </w:rPr>
            </w:pPr>
            <w:r w:rsidRPr="00174BEE">
              <w:rPr>
                <w:rFonts w:ascii="Webdings" w:hAnsi="Webdings"/>
                <w:sz w:val="32"/>
                <w:szCs w:val="32"/>
              </w:rPr>
              <w:t></w:t>
            </w:r>
          </w:p>
        </w:tc>
      </w:tr>
      <w:tr w:rsidR="009D0E1F" w:rsidTr="00174BEE">
        <w:tc>
          <w:tcPr>
            <w:tcW w:w="3539" w:type="dxa"/>
          </w:tcPr>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9D0E1F" w:rsidRPr="00174BEE" w:rsidRDefault="00174BEE" w:rsidP="00174BEE">
            <w:pPr>
              <w:tabs>
                <w:tab w:val="left" w:pos="6096"/>
              </w:tabs>
              <w:jc w:val="both"/>
              <w:rPr>
                <w:rFonts w:ascii="Palatino Linotype" w:hAnsi="Palatino Linotype"/>
                <w:sz w:val="24"/>
                <w:szCs w:val="24"/>
              </w:rPr>
            </w:pPr>
            <w:r w:rsidRPr="00174BEE">
              <w:rPr>
                <w:rFonts w:ascii="Palatino Linotype" w:hAnsi="Palatino Linotype"/>
                <w:color w:val="000000"/>
              </w:rPr>
              <w:t xml:space="preserve">Servicios </w:t>
            </w:r>
            <w:r w:rsidR="009D0E1F" w:rsidRPr="00174BEE">
              <w:rPr>
                <w:rFonts w:ascii="Palatino Linotype" w:hAnsi="Palatino Linotype"/>
                <w:color w:val="000000"/>
              </w:rPr>
              <w:t>o motivo de contratación</w:t>
            </w:r>
          </w:p>
        </w:tc>
        <w:tc>
          <w:tcPr>
            <w:tcW w:w="4394" w:type="dxa"/>
          </w:tcPr>
          <w:p w:rsidR="00174BEE" w:rsidRDefault="00174BEE" w:rsidP="00174BEE">
            <w:pPr>
              <w:tabs>
                <w:tab w:val="left" w:pos="6096"/>
              </w:tabs>
              <w:spacing w:line="360" w:lineRule="auto"/>
              <w:jc w:val="center"/>
              <w:rPr>
                <w:noProof/>
                <w:lang w:eastAsia="es-MX"/>
              </w:rPr>
            </w:pPr>
            <w:r>
              <w:rPr>
                <w:noProof/>
                <w:lang w:eastAsia="es-MX"/>
              </w:rPr>
              <w:drawing>
                <wp:inline distT="0" distB="0" distL="0" distR="0" wp14:anchorId="2544D53F" wp14:editId="1A2FA4DC">
                  <wp:extent cx="2453052" cy="18288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52" t="22084" r="31534" b="26870"/>
                          <a:stretch/>
                        </pic:blipFill>
                        <pic:spPr bwMode="auto">
                          <a:xfrm>
                            <a:off x="0" y="0"/>
                            <a:ext cx="2458226" cy="1832657"/>
                          </a:xfrm>
                          <a:prstGeom prst="rect">
                            <a:avLst/>
                          </a:prstGeom>
                          <a:ln>
                            <a:noFill/>
                          </a:ln>
                          <a:extLst>
                            <a:ext uri="{53640926-AAD7-44D8-BBD7-CCE9431645EC}">
                              <a14:shadowObscured xmlns:a14="http://schemas.microsoft.com/office/drawing/2010/main"/>
                            </a:ext>
                          </a:extLst>
                        </pic:spPr>
                      </pic:pic>
                    </a:graphicData>
                  </a:graphic>
                </wp:inline>
              </w:drawing>
            </w:r>
          </w:p>
          <w:p w:rsidR="00174BEE" w:rsidRDefault="00174BEE" w:rsidP="00174BEE">
            <w:pPr>
              <w:tabs>
                <w:tab w:val="left" w:pos="6096"/>
              </w:tabs>
              <w:spacing w:line="360" w:lineRule="auto"/>
              <w:jc w:val="center"/>
              <w:rPr>
                <w:rFonts w:ascii="Palatino Linotype" w:hAnsi="Palatino Linotype"/>
                <w:sz w:val="24"/>
                <w:szCs w:val="24"/>
              </w:rPr>
            </w:pPr>
            <w:r>
              <w:rPr>
                <w:noProof/>
                <w:lang w:eastAsia="es-MX"/>
              </w:rPr>
              <w:lastRenderedPageBreak/>
              <w:drawing>
                <wp:inline distT="0" distB="0" distL="0" distR="0" wp14:anchorId="5E1548BE" wp14:editId="25204960">
                  <wp:extent cx="2455332" cy="181289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89" t="36807" r="31392" b="12633"/>
                          <a:stretch/>
                        </pic:blipFill>
                        <pic:spPr bwMode="auto">
                          <a:xfrm>
                            <a:off x="0" y="0"/>
                            <a:ext cx="2466466" cy="1821119"/>
                          </a:xfrm>
                          <a:prstGeom prst="rect">
                            <a:avLst/>
                          </a:prstGeom>
                          <a:ln>
                            <a:noFill/>
                          </a:ln>
                          <a:extLst>
                            <a:ext uri="{53640926-AAD7-44D8-BBD7-CCE9431645EC}">
                              <a14:shadowObscured xmlns:a14="http://schemas.microsoft.com/office/drawing/2010/main"/>
                            </a:ext>
                          </a:extLst>
                        </pic:spPr>
                      </pic:pic>
                    </a:graphicData>
                  </a:graphic>
                </wp:inline>
              </w:drawing>
            </w:r>
          </w:p>
        </w:tc>
        <w:tc>
          <w:tcPr>
            <w:tcW w:w="1129" w:type="dxa"/>
          </w:tcPr>
          <w:p w:rsidR="009D0E1F" w:rsidRDefault="009D0E1F" w:rsidP="009D0E1F">
            <w:pPr>
              <w:tabs>
                <w:tab w:val="left" w:pos="6096"/>
              </w:tabs>
              <w:spacing w:line="360" w:lineRule="auto"/>
              <w:jc w:val="both"/>
              <w:rPr>
                <w:rFonts w:ascii="Palatino Linotype" w:hAnsi="Palatino Linotype"/>
                <w:sz w:val="24"/>
                <w:szCs w:val="24"/>
              </w:rPr>
            </w:pPr>
          </w:p>
          <w:p w:rsidR="00174BEE" w:rsidRDefault="00174BEE" w:rsidP="009D0E1F">
            <w:pPr>
              <w:tabs>
                <w:tab w:val="left" w:pos="6096"/>
              </w:tabs>
              <w:spacing w:line="360" w:lineRule="auto"/>
              <w:jc w:val="both"/>
              <w:rPr>
                <w:rFonts w:ascii="Palatino Linotype" w:hAnsi="Palatino Linotype"/>
                <w:sz w:val="24"/>
                <w:szCs w:val="24"/>
              </w:rPr>
            </w:pPr>
          </w:p>
          <w:p w:rsidR="00174BEE" w:rsidRDefault="00174BEE" w:rsidP="009D0E1F">
            <w:pPr>
              <w:tabs>
                <w:tab w:val="left" w:pos="6096"/>
              </w:tabs>
              <w:spacing w:line="360" w:lineRule="auto"/>
              <w:jc w:val="both"/>
              <w:rPr>
                <w:rFonts w:ascii="Palatino Linotype" w:hAnsi="Palatino Linotype"/>
                <w:sz w:val="24"/>
                <w:szCs w:val="24"/>
              </w:rPr>
            </w:pPr>
          </w:p>
          <w:p w:rsidR="00174BEE" w:rsidRDefault="00174BEE" w:rsidP="009D0E1F">
            <w:pPr>
              <w:tabs>
                <w:tab w:val="left" w:pos="6096"/>
              </w:tabs>
              <w:spacing w:line="360" w:lineRule="auto"/>
              <w:jc w:val="both"/>
              <w:rPr>
                <w:rFonts w:ascii="Palatino Linotype" w:hAnsi="Palatino Linotype"/>
                <w:sz w:val="24"/>
                <w:szCs w:val="24"/>
              </w:rPr>
            </w:pPr>
          </w:p>
          <w:p w:rsidR="00174BEE" w:rsidRPr="00174BEE" w:rsidRDefault="00174BEE" w:rsidP="009D0E1F">
            <w:pPr>
              <w:tabs>
                <w:tab w:val="left" w:pos="6096"/>
              </w:tabs>
              <w:spacing w:line="360" w:lineRule="auto"/>
              <w:jc w:val="both"/>
              <w:rPr>
                <w:rFonts w:ascii="Palatino Linotype" w:hAnsi="Palatino Linotype"/>
                <w:sz w:val="32"/>
                <w:szCs w:val="24"/>
              </w:rPr>
            </w:pPr>
          </w:p>
          <w:p w:rsidR="00174BEE" w:rsidRDefault="00174BEE" w:rsidP="00174BEE">
            <w:pPr>
              <w:tabs>
                <w:tab w:val="left" w:pos="6096"/>
              </w:tabs>
              <w:spacing w:line="360" w:lineRule="auto"/>
              <w:jc w:val="center"/>
              <w:rPr>
                <w:rFonts w:ascii="Palatino Linotype" w:hAnsi="Palatino Linotype"/>
                <w:sz w:val="24"/>
                <w:szCs w:val="24"/>
              </w:rPr>
            </w:pPr>
            <w:r w:rsidRPr="00174BEE">
              <w:rPr>
                <w:rFonts w:ascii="Webdings" w:hAnsi="Webdings"/>
                <w:sz w:val="32"/>
                <w:szCs w:val="32"/>
              </w:rPr>
              <w:t></w:t>
            </w:r>
          </w:p>
        </w:tc>
      </w:tr>
      <w:tr w:rsidR="009D0E1F" w:rsidTr="00174BEE">
        <w:tc>
          <w:tcPr>
            <w:tcW w:w="3539" w:type="dxa"/>
          </w:tcPr>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174BEE" w:rsidRDefault="00174BEE" w:rsidP="00174BEE">
            <w:pPr>
              <w:tabs>
                <w:tab w:val="left" w:pos="6096"/>
              </w:tabs>
              <w:jc w:val="both"/>
              <w:rPr>
                <w:rFonts w:ascii="Palatino Linotype" w:hAnsi="Palatino Linotype"/>
                <w:color w:val="000000"/>
              </w:rPr>
            </w:pPr>
          </w:p>
          <w:p w:rsidR="009D0E1F" w:rsidRPr="00174BEE" w:rsidRDefault="009D0E1F" w:rsidP="00174BEE">
            <w:pPr>
              <w:tabs>
                <w:tab w:val="left" w:pos="6096"/>
              </w:tabs>
              <w:jc w:val="both"/>
              <w:rPr>
                <w:rFonts w:ascii="Palatino Linotype" w:hAnsi="Palatino Linotype"/>
                <w:color w:val="000000"/>
              </w:rPr>
            </w:pPr>
            <w:r w:rsidRPr="00174BEE">
              <w:rPr>
                <w:rFonts w:ascii="Palatino Linotype" w:hAnsi="Palatino Linotype"/>
                <w:color w:val="000000"/>
              </w:rPr>
              <w:t>Copia del contrato o recibos de pago por estos servicios</w:t>
            </w:r>
          </w:p>
        </w:tc>
        <w:tc>
          <w:tcPr>
            <w:tcW w:w="4394" w:type="dxa"/>
          </w:tcPr>
          <w:p w:rsidR="009D0E1F" w:rsidRDefault="00174BEE" w:rsidP="00174BEE">
            <w:pPr>
              <w:tabs>
                <w:tab w:val="left" w:pos="6096"/>
              </w:tabs>
              <w:spacing w:line="360" w:lineRule="auto"/>
              <w:jc w:val="both"/>
              <w:rPr>
                <w:rFonts w:ascii="Palatino Linotype" w:hAnsi="Palatino Linotype"/>
                <w:sz w:val="24"/>
                <w:szCs w:val="24"/>
              </w:rPr>
            </w:pPr>
            <w:r>
              <w:rPr>
                <w:noProof/>
                <w:lang w:eastAsia="es-MX"/>
              </w:rPr>
              <w:drawing>
                <wp:inline distT="0" distB="0" distL="0" distR="0" wp14:anchorId="54DC32F9" wp14:editId="1E9C6814">
                  <wp:extent cx="2584174" cy="501634"/>
                  <wp:effectExtent l="190500" t="190500" r="178435" b="1847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995" t="42696" r="31536" b="49205"/>
                          <a:stretch/>
                        </pic:blipFill>
                        <pic:spPr bwMode="auto">
                          <a:xfrm>
                            <a:off x="0" y="0"/>
                            <a:ext cx="2632674" cy="5110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24076898" wp14:editId="4B444FCE">
                  <wp:extent cx="2600077" cy="564358"/>
                  <wp:effectExtent l="190500" t="190500" r="181610" b="1981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369" t="57173" r="31955" b="34463"/>
                          <a:stretch/>
                        </pic:blipFill>
                        <pic:spPr bwMode="auto">
                          <a:xfrm>
                            <a:off x="0" y="0"/>
                            <a:ext cx="2652011" cy="57563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1129" w:type="dxa"/>
          </w:tcPr>
          <w:p w:rsidR="00174BEE" w:rsidRDefault="00174BEE" w:rsidP="00174BEE">
            <w:pPr>
              <w:tabs>
                <w:tab w:val="left" w:pos="6096"/>
              </w:tabs>
              <w:spacing w:line="360" w:lineRule="auto"/>
              <w:jc w:val="center"/>
              <w:rPr>
                <w:rFonts w:ascii="Webdings" w:hAnsi="Webdings"/>
                <w:sz w:val="32"/>
                <w:szCs w:val="32"/>
              </w:rPr>
            </w:pPr>
          </w:p>
          <w:p w:rsidR="00174BEE" w:rsidRDefault="00174BEE" w:rsidP="00174BEE">
            <w:pPr>
              <w:tabs>
                <w:tab w:val="left" w:pos="6096"/>
              </w:tabs>
              <w:spacing w:line="360" w:lineRule="auto"/>
              <w:jc w:val="center"/>
              <w:rPr>
                <w:rFonts w:ascii="Webdings" w:hAnsi="Webdings"/>
                <w:sz w:val="32"/>
                <w:szCs w:val="32"/>
              </w:rPr>
            </w:pPr>
          </w:p>
          <w:p w:rsidR="00174BEE" w:rsidRDefault="00174BEE" w:rsidP="00174BEE">
            <w:pPr>
              <w:tabs>
                <w:tab w:val="left" w:pos="6096"/>
              </w:tabs>
              <w:spacing w:line="360" w:lineRule="auto"/>
              <w:jc w:val="center"/>
              <w:rPr>
                <w:rFonts w:ascii="Webdings" w:hAnsi="Webdings"/>
                <w:sz w:val="32"/>
                <w:szCs w:val="32"/>
              </w:rPr>
            </w:pPr>
          </w:p>
          <w:p w:rsidR="009D0E1F" w:rsidRDefault="00174BEE" w:rsidP="00174BEE">
            <w:pPr>
              <w:tabs>
                <w:tab w:val="left" w:pos="6096"/>
              </w:tabs>
              <w:spacing w:line="360" w:lineRule="auto"/>
              <w:jc w:val="center"/>
              <w:rPr>
                <w:rFonts w:ascii="Palatino Linotype" w:hAnsi="Palatino Linotype"/>
                <w:sz w:val="24"/>
                <w:szCs w:val="24"/>
              </w:rPr>
            </w:pPr>
            <w:r w:rsidRPr="00174BEE">
              <w:rPr>
                <w:rFonts w:ascii="Webdings" w:hAnsi="Webdings"/>
                <w:sz w:val="32"/>
                <w:szCs w:val="32"/>
              </w:rPr>
              <w:t></w:t>
            </w:r>
          </w:p>
        </w:tc>
      </w:tr>
      <w:tr w:rsidR="009D0E1F" w:rsidTr="00174BEE">
        <w:tc>
          <w:tcPr>
            <w:tcW w:w="3539" w:type="dxa"/>
          </w:tcPr>
          <w:p w:rsidR="009D0E1F" w:rsidRPr="00174BEE" w:rsidRDefault="009D0E1F" w:rsidP="00174BEE">
            <w:pPr>
              <w:tabs>
                <w:tab w:val="left" w:pos="6096"/>
              </w:tabs>
              <w:jc w:val="both"/>
              <w:rPr>
                <w:rFonts w:ascii="Palatino Linotype" w:hAnsi="Palatino Linotype"/>
                <w:color w:val="000000"/>
              </w:rPr>
            </w:pPr>
            <w:r w:rsidRPr="00174BEE">
              <w:rPr>
                <w:rFonts w:ascii="Palatino Linotype" w:hAnsi="Palatino Linotype"/>
                <w:color w:val="000000"/>
              </w:rPr>
              <w:t>Copia de los resúmenes ejecutivos u otros documentos que sean testimonio del trabajo realizado por esos asesores</w:t>
            </w:r>
          </w:p>
        </w:tc>
        <w:tc>
          <w:tcPr>
            <w:tcW w:w="4394" w:type="dxa"/>
          </w:tcPr>
          <w:p w:rsidR="00174BEE" w:rsidRDefault="00174BEE" w:rsidP="00174BEE">
            <w:pPr>
              <w:tabs>
                <w:tab w:val="left" w:pos="6096"/>
              </w:tabs>
              <w:spacing w:line="360" w:lineRule="auto"/>
              <w:jc w:val="center"/>
              <w:rPr>
                <w:rFonts w:ascii="Palatino Linotype" w:hAnsi="Palatino Linotype"/>
                <w:sz w:val="24"/>
                <w:szCs w:val="24"/>
              </w:rPr>
            </w:pPr>
          </w:p>
          <w:p w:rsidR="009D0E1F" w:rsidRDefault="00174BEE" w:rsidP="00174BEE">
            <w:pPr>
              <w:tabs>
                <w:tab w:val="left" w:pos="6096"/>
              </w:tabs>
              <w:spacing w:line="360" w:lineRule="auto"/>
              <w:jc w:val="center"/>
              <w:rPr>
                <w:rFonts w:ascii="Palatino Linotype" w:hAnsi="Palatino Linotype"/>
                <w:sz w:val="24"/>
                <w:szCs w:val="24"/>
              </w:rPr>
            </w:pPr>
            <w:r>
              <w:rPr>
                <w:rFonts w:ascii="Palatino Linotype" w:hAnsi="Palatino Linotype"/>
                <w:sz w:val="24"/>
                <w:szCs w:val="24"/>
              </w:rPr>
              <w:t>No emitió información.</w:t>
            </w:r>
          </w:p>
        </w:tc>
        <w:tc>
          <w:tcPr>
            <w:tcW w:w="1129" w:type="dxa"/>
          </w:tcPr>
          <w:p w:rsidR="009D0E1F" w:rsidRDefault="009D0E1F" w:rsidP="009D0E1F">
            <w:pPr>
              <w:tabs>
                <w:tab w:val="left" w:pos="6096"/>
              </w:tabs>
              <w:spacing w:line="360" w:lineRule="auto"/>
              <w:jc w:val="both"/>
              <w:rPr>
                <w:rFonts w:ascii="Webdings" w:hAnsi="Webdings"/>
                <w:sz w:val="32"/>
                <w:szCs w:val="32"/>
              </w:rPr>
            </w:pPr>
          </w:p>
          <w:p w:rsidR="00431AF2" w:rsidRPr="002E0E5B" w:rsidRDefault="002E0E5B" w:rsidP="00431AF2">
            <w:pPr>
              <w:tabs>
                <w:tab w:val="left" w:pos="6096"/>
              </w:tabs>
              <w:spacing w:line="360" w:lineRule="auto"/>
              <w:jc w:val="center"/>
              <w:rPr>
                <w:rFonts w:ascii="Palatino Linotype" w:hAnsi="Palatino Linotype"/>
                <w:b/>
                <w:sz w:val="26"/>
                <w:szCs w:val="26"/>
              </w:rPr>
            </w:pPr>
            <w:r w:rsidRPr="002E0E5B">
              <w:rPr>
                <w:rFonts w:ascii="Palatino Linotype" w:hAnsi="Palatino Linotype"/>
                <w:b/>
                <w:sz w:val="26"/>
                <w:szCs w:val="26"/>
              </w:rPr>
              <w:t>X</w:t>
            </w:r>
          </w:p>
        </w:tc>
      </w:tr>
    </w:tbl>
    <w:p w:rsidR="009D0E1F" w:rsidRDefault="009D0E1F" w:rsidP="009D0E1F">
      <w:pPr>
        <w:tabs>
          <w:tab w:val="left" w:pos="6096"/>
        </w:tabs>
        <w:spacing w:after="0" w:line="360" w:lineRule="auto"/>
        <w:jc w:val="both"/>
        <w:rPr>
          <w:rFonts w:ascii="Palatino Linotype" w:hAnsi="Palatino Linotype"/>
          <w:sz w:val="24"/>
          <w:szCs w:val="24"/>
        </w:rPr>
      </w:pPr>
    </w:p>
    <w:p w:rsidR="00431AF2" w:rsidRDefault="002E0E5B" w:rsidP="001C2F86">
      <w:pPr>
        <w:spacing w:after="0" w:line="360" w:lineRule="auto"/>
        <w:jc w:val="both"/>
        <w:rPr>
          <w:rFonts w:ascii="Palatino Linotype" w:hAnsi="Palatino Linotype"/>
          <w:color w:val="000000"/>
          <w:sz w:val="24"/>
          <w:szCs w:val="24"/>
        </w:rPr>
      </w:pPr>
      <w:r>
        <w:rPr>
          <w:rFonts w:ascii="Palatino Linotype" w:hAnsi="Palatino Linotype"/>
          <w:sz w:val="24"/>
          <w:szCs w:val="24"/>
          <w:lang w:eastAsia="es-MX"/>
        </w:rPr>
        <w:t xml:space="preserve">Del cuadro anterior podemos advertir que el Sujeto Obligado, no </w:t>
      </w:r>
      <w:r w:rsidR="001B2A95">
        <w:rPr>
          <w:rFonts w:ascii="Palatino Linotype" w:hAnsi="Palatino Linotype"/>
          <w:sz w:val="24"/>
          <w:szCs w:val="24"/>
          <w:lang w:eastAsia="es-MX"/>
        </w:rPr>
        <w:t>emitió</w:t>
      </w:r>
      <w:r>
        <w:rPr>
          <w:rFonts w:ascii="Palatino Linotype" w:hAnsi="Palatino Linotype"/>
          <w:sz w:val="24"/>
          <w:szCs w:val="24"/>
          <w:lang w:eastAsia="es-MX"/>
        </w:rPr>
        <w:t xml:space="preserve"> </w:t>
      </w:r>
      <w:r w:rsidR="007B2D94">
        <w:rPr>
          <w:rFonts w:ascii="Palatino Linotype" w:hAnsi="Palatino Linotype"/>
          <w:sz w:val="24"/>
          <w:szCs w:val="24"/>
          <w:lang w:eastAsia="es-MX"/>
        </w:rPr>
        <w:t xml:space="preserve">el documento </w:t>
      </w:r>
      <w:r w:rsidR="007B2D94" w:rsidRPr="007B2D94">
        <w:rPr>
          <w:rFonts w:ascii="Palatino Linotype" w:hAnsi="Palatino Linotype"/>
          <w:sz w:val="24"/>
          <w:szCs w:val="24"/>
          <w:lang w:eastAsia="es-MX"/>
        </w:rPr>
        <w:t xml:space="preserve">en donde constan los resúmenes </w:t>
      </w:r>
      <w:r w:rsidR="007B2D94" w:rsidRPr="007B2D94">
        <w:rPr>
          <w:rFonts w:ascii="Palatino Linotype" w:hAnsi="Palatino Linotype"/>
          <w:color w:val="000000"/>
          <w:sz w:val="24"/>
          <w:szCs w:val="24"/>
        </w:rPr>
        <w:t>ejecutivos o cualquier otros documento que sean testimonio del trabajo realizado por esos asesores</w:t>
      </w:r>
      <w:r w:rsidR="001B2A95">
        <w:rPr>
          <w:rFonts w:ascii="Palatino Linotype" w:hAnsi="Palatino Linotype"/>
          <w:color w:val="000000"/>
          <w:sz w:val="24"/>
          <w:szCs w:val="24"/>
        </w:rPr>
        <w:t>, ahora bien para determinar si cuenta con la obligación de poseer o administrar la información, es necesario citar lo que establece el contrato señalado en líneas anteriores.</w:t>
      </w:r>
    </w:p>
    <w:p w:rsidR="001B2A95" w:rsidRDefault="001B2A95" w:rsidP="001C2F86">
      <w:pPr>
        <w:spacing w:after="0" w:line="360" w:lineRule="auto"/>
        <w:jc w:val="both"/>
        <w:rPr>
          <w:rFonts w:ascii="Palatino Linotype" w:hAnsi="Palatino Linotype"/>
          <w:color w:val="000000"/>
          <w:sz w:val="24"/>
          <w:szCs w:val="24"/>
        </w:rPr>
      </w:pPr>
    </w:p>
    <w:p w:rsidR="001B2A95" w:rsidRDefault="00E65B62" w:rsidP="001C2F86">
      <w:pPr>
        <w:spacing w:after="0" w:line="360" w:lineRule="auto"/>
        <w:jc w:val="both"/>
        <w:rPr>
          <w:rFonts w:ascii="Palatino Linotype" w:hAnsi="Palatino Linotype"/>
          <w:sz w:val="24"/>
          <w:szCs w:val="24"/>
          <w:lang w:eastAsia="es-MX"/>
        </w:rPr>
      </w:pPr>
      <w:r>
        <w:rPr>
          <w:rFonts w:ascii="Palatino Linotype" w:hAnsi="Palatino Linotype"/>
          <w:noProof/>
          <w:color w:val="000000"/>
          <w:sz w:val="24"/>
          <w:szCs w:val="24"/>
          <w:lang w:eastAsia="es-MX"/>
        </w:rPr>
        <w:lastRenderedPageBreak/>
        <mc:AlternateContent>
          <mc:Choice Requires="wps">
            <w:drawing>
              <wp:anchor distT="0" distB="0" distL="114300" distR="114300" simplePos="0" relativeHeight="251671552" behindDoc="0" locked="0" layoutInCell="1" allowOverlap="1" wp14:anchorId="79A4959C" wp14:editId="3A0C6E18">
                <wp:simplePos x="0" y="0"/>
                <wp:positionH relativeFrom="column">
                  <wp:posOffset>-217601</wp:posOffset>
                </wp:positionH>
                <wp:positionV relativeFrom="paragraph">
                  <wp:posOffset>5549519</wp:posOffset>
                </wp:positionV>
                <wp:extent cx="694944" cy="263017"/>
                <wp:effectExtent l="0" t="171450" r="0" b="137160"/>
                <wp:wrapNone/>
                <wp:docPr id="19" name="Flecha derecha 19"/>
                <wp:cNvGraphicFramePr/>
                <a:graphic xmlns:a="http://schemas.openxmlformats.org/drawingml/2006/main">
                  <a:graphicData uri="http://schemas.microsoft.com/office/word/2010/wordprocessingShape">
                    <wps:wsp>
                      <wps:cNvSpPr/>
                      <wps:spPr>
                        <a:xfrm rot="2362726">
                          <a:off x="0" y="0"/>
                          <a:ext cx="694944" cy="26301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2CA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9" o:spid="_x0000_s1026" type="#_x0000_t13" style="position:absolute;margin-left:-17.15pt;margin-top:436.95pt;width:54.7pt;height:20.7pt;rotation:258072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" adj="17513" fillcolor="red" strokecolor="red" strokeweight="1pt"/>
            </w:pict>
          </mc:Fallback>
        </mc:AlternateContent>
      </w:r>
      <w:r>
        <w:rPr>
          <w:rFonts w:ascii="Palatino Linotype" w:hAnsi="Palatino Linotype"/>
          <w:noProof/>
          <w:color w:val="000000"/>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485318</wp:posOffset>
                </wp:positionH>
                <wp:positionV relativeFrom="paragraph">
                  <wp:posOffset>5594960</wp:posOffset>
                </wp:positionV>
                <wp:extent cx="5040173" cy="1170432"/>
                <wp:effectExtent l="19050" t="19050" r="27305" b="10795"/>
                <wp:wrapNone/>
                <wp:docPr id="16" name="Rectángulo 16"/>
                <wp:cNvGraphicFramePr/>
                <a:graphic xmlns:a="http://schemas.openxmlformats.org/drawingml/2006/main">
                  <a:graphicData uri="http://schemas.microsoft.com/office/word/2010/wordprocessingShape">
                    <wps:wsp>
                      <wps:cNvSpPr/>
                      <wps:spPr>
                        <a:xfrm>
                          <a:off x="0" y="0"/>
                          <a:ext cx="5040173" cy="11704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A28C1" id="Rectángulo 16" o:spid="_x0000_s1026" style="position:absolute;margin-left:38.2pt;margin-top:440.55pt;width:396.85pt;height:92.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" filled="f" strokecolor="red" strokeweight="2.25pt"/>
            </w:pict>
          </mc:Fallback>
        </mc:AlternateContent>
      </w:r>
      <w:r w:rsidR="001B2A95">
        <w:rPr>
          <w:rFonts w:ascii="Palatino Linotype" w:hAnsi="Palatino Linotype"/>
          <w:color w:val="000000"/>
          <w:sz w:val="24"/>
          <w:szCs w:val="24"/>
        </w:rPr>
        <w:tab/>
      </w:r>
      <w:r>
        <w:rPr>
          <w:noProof/>
          <w:lang w:eastAsia="es-MX"/>
        </w:rPr>
        <w:drawing>
          <wp:inline distT="0" distB="0" distL="0" distR="0" wp14:anchorId="2C03334A" wp14:editId="160473A7">
            <wp:extent cx="5415275" cy="6626431"/>
            <wp:effectExtent l="190500" t="190500" r="186055" b="1936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78" t="8245" r="32798" b="9472"/>
                    <a:stretch/>
                  </pic:blipFill>
                  <pic:spPr bwMode="auto">
                    <a:xfrm>
                      <a:off x="0" y="0"/>
                      <a:ext cx="5426386" cy="66400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31AF2" w:rsidRDefault="00431AF2" w:rsidP="001C2F86">
      <w:pPr>
        <w:spacing w:after="0" w:line="360" w:lineRule="auto"/>
        <w:jc w:val="both"/>
        <w:rPr>
          <w:rFonts w:ascii="Palatino Linotype" w:hAnsi="Palatino Linotype"/>
          <w:sz w:val="24"/>
          <w:szCs w:val="24"/>
          <w:lang w:eastAsia="es-MX"/>
        </w:rPr>
      </w:pPr>
    </w:p>
    <w:p w:rsidR="00431AF2" w:rsidRDefault="00E65B62" w:rsidP="00E65B62">
      <w:pPr>
        <w:spacing w:after="0" w:line="360" w:lineRule="auto"/>
        <w:jc w:val="center"/>
        <w:rPr>
          <w:rFonts w:ascii="Palatino Linotype" w:hAnsi="Palatino Linotype"/>
          <w:sz w:val="24"/>
          <w:szCs w:val="24"/>
          <w:lang w:eastAsia="es-MX"/>
        </w:rPr>
      </w:pPr>
      <w:r>
        <w:rPr>
          <w:rFonts w:ascii="Palatino Linotype" w:hAnsi="Palatino Linotype"/>
          <w:noProof/>
          <w:color w:val="000000"/>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-304216</wp:posOffset>
                </wp:positionH>
                <wp:positionV relativeFrom="paragraph">
                  <wp:posOffset>5673903</wp:posOffset>
                </wp:positionV>
                <wp:extent cx="694944" cy="263017"/>
                <wp:effectExtent l="0" t="171450" r="0" b="137160"/>
                <wp:wrapNone/>
                <wp:docPr id="18" name="Flecha derecha 18"/>
                <wp:cNvGraphicFramePr/>
                <a:graphic xmlns:a="http://schemas.openxmlformats.org/drawingml/2006/main">
                  <a:graphicData uri="http://schemas.microsoft.com/office/word/2010/wordprocessingShape">
                    <wps:wsp>
                      <wps:cNvSpPr/>
                      <wps:spPr>
                        <a:xfrm rot="2362726">
                          <a:off x="0" y="0"/>
                          <a:ext cx="694944" cy="26301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CF6CB" id="Flecha derecha 18" o:spid="_x0000_s1026" type="#_x0000_t13" style="position:absolute;margin-left:-23.95pt;margin-top:446.75pt;width:54.7pt;height:20.7pt;rotation:258072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" adj="17513" fillcolor="red" strokecolor="red" strokeweight="1pt"/>
            </w:pict>
          </mc:Fallback>
        </mc:AlternateContent>
      </w:r>
      <w:r>
        <w:rPr>
          <w:rFonts w:ascii="Palatino Linotype" w:hAnsi="Palatino Linotype"/>
          <w:noProof/>
          <w:color w:val="000000"/>
          <w:sz w:val="24"/>
          <w:szCs w:val="24"/>
          <w:lang w:eastAsia="es-MX"/>
        </w:rPr>
        <mc:AlternateContent>
          <mc:Choice Requires="wps">
            <w:drawing>
              <wp:anchor distT="0" distB="0" distL="114300" distR="114300" simplePos="0" relativeHeight="251668480" behindDoc="0" locked="0" layoutInCell="1" allowOverlap="1" wp14:anchorId="7A19B6D8" wp14:editId="4788770D">
                <wp:simplePos x="0" y="0"/>
                <wp:positionH relativeFrom="margin">
                  <wp:align>center</wp:align>
                </wp:positionH>
                <wp:positionV relativeFrom="paragraph">
                  <wp:posOffset>5489346</wp:posOffset>
                </wp:positionV>
                <wp:extent cx="5040173" cy="1170432"/>
                <wp:effectExtent l="19050" t="19050" r="27305" b="10795"/>
                <wp:wrapNone/>
                <wp:docPr id="17" name="Rectángulo 17"/>
                <wp:cNvGraphicFramePr/>
                <a:graphic xmlns:a="http://schemas.openxmlformats.org/drawingml/2006/main">
                  <a:graphicData uri="http://schemas.microsoft.com/office/word/2010/wordprocessingShape">
                    <wps:wsp>
                      <wps:cNvSpPr/>
                      <wps:spPr>
                        <a:xfrm>
                          <a:off x="0" y="0"/>
                          <a:ext cx="5040173" cy="11704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2935E" id="Rectángulo 17" o:spid="_x0000_s1026" style="position:absolute;margin-left:0;margin-top:432.25pt;width:396.85pt;height:92.15pt;z-index:25166848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" filled="f" strokecolor="red" strokeweight="2.25pt">
                <w10:wrap anchorx="margin"/>
              </v:rect>
            </w:pict>
          </mc:Fallback>
        </mc:AlternateContent>
      </w:r>
      <w:r>
        <w:rPr>
          <w:noProof/>
          <w:lang w:eastAsia="es-MX"/>
        </w:rPr>
        <w:drawing>
          <wp:inline distT="0" distB="0" distL="0" distR="0" wp14:anchorId="54093F8E" wp14:editId="202ECC3F">
            <wp:extent cx="5248939" cy="6483927"/>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04" t="10628" r="32076" b="6536"/>
                    <a:stretch/>
                  </pic:blipFill>
                  <pic:spPr bwMode="auto">
                    <a:xfrm>
                      <a:off x="0" y="0"/>
                      <a:ext cx="5273454" cy="6514210"/>
                    </a:xfrm>
                    <a:prstGeom prst="rect">
                      <a:avLst/>
                    </a:prstGeom>
                    <a:ln>
                      <a:noFill/>
                    </a:ln>
                    <a:extLst>
                      <a:ext uri="{53640926-AAD7-44D8-BBD7-CCE9431645EC}">
                        <a14:shadowObscured xmlns:a14="http://schemas.microsoft.com/office/drawing/2010/main"/>
                      </a:ext>
                    </a:extLst>
                  </pic:spPr>
                </pic:pic>
              </a:graphicData>
            </a:graphic>
          </wp:inline>
        </w:drawing>
      </w:r>
    </w:p>
    <w:p w:rsidR="00431AF2" w:rsidRDefault="00431AF2" w:rsidP="001C2F86">
      <w:pPr>
        <w:spacing w:after="0" w:line="360" w:lineRule="auto"/>
        <w:jc w:val="both"/>
        <w:rPr>
          <w:rFonts w:ascii="Palatino Linotype" w:hAnsi="Palatino Linotype"/>
          <w:sz w:val="24"/>
          <w:szCs w:val="24"/>
          <w:lang w:eastAsia="es-MX"/>
        </w:rPr>
      </w:pPr>
    </w:p>
    <w:p w:rsidR="00942F7F" w:rsidRDefault="00942F7F" w:rsidP="001C2F86">
      <w:pPr>
        <w:spacing w:after="0" w:line="360" w:lineRule="auto"/>
        <w:jc w:val="both"/>
        <w:rPr>
          <w:rFonts w:ascii="Palatino Linotype" w:hAnsi="Palatino Linotype"/>
          <w:sz w:val="24"/>
          <w:szCs w:val="24"/>
          <w:lang w:eastAsia="es-MX"/>
        </w:rPr>
      </w:pPr>
    </w:p>
    <w:p w:rsidR="00942F7F" w:rsidRDefault="00942F7F" w:rsidP="00942F7F">
      <w:pPr>
        <w:spacing w:after="0" w:line="360" w:lineRule="auto"/>
        <w:jc w:val="both"/>
        <w:rPr>
          <w:rFonts w:ascii="Palatino Linotype" w:hAnsi="Palatino Linotype"/>
          <w:sz w:val="24"/>
          <w:szCs w:val="24"/>
        </w:rPr>
      </w:pPr>
      <w:r w:rsidRPr="00942F7F">
        <w:rPr>
          <w:rFonts w:ascii="Palatino Linotype" w:hAnsi="Palatino Linotype"/>
          <w:sz w:val="24"/>
          <w:szCs w:val="24"/>
          <w:lang w:eastAsia="es-MX"/>
        </w:rPr>
        <w:lastRenderedPageBreak/>
        <w:t xml:space="preserve">En este sentido de las documentales citadas podemos advertir que el prestador de servicios en este caso </w:t>
      </w:r>
      <w:r w:rsidRPr="00942F7F">
        <w:rPr>
          <w:rFonts w:ascii="Palatino Linotype" w:hAnsi="Palatino Linotype"/>
          <w:sz w:val="24"/>
          <w:szCs w:val="24"/>
        </w:rPr>
        <w:t>Berenice Aráis Martínez de la Rosa y Miriam Sandoval Balcazar, las personas inmersas en el contrato, se encuentran obligadas a entregar un informe mensual donde se suscriban los avances a las obligaciones contraídas, es decir apoyo a la Presidenta del Comité Coordinador Municipal e Integrante del Comité de Participación Ciudadana y apoyo a la Presidenta de ese Comité, también está obligado.</w:t>
      </w:r>
    </w:p>
    <w:p w:rsidR="00942F7F" w:rsidRDefault="00942F7F" w:rsidP="00942F7F">
      <w:pPr>
        <w:spacing w:after="0" w:line="360" w:lineRule="auto"/>
        <w:jc w:val="both"/>
        <w:rPr>
          <w:rFonts w:ascii="Palatino Linotype" w:hAnsi="Palatino Linotype"/>
          <w:sz w:val="24"/>
          <w:szCs w:val="24"/>
        </w:rPr>
      </w:pPr>
    </w:p>
    <w:p w:rsidR="00C35F60" w:rsidRDefault="00942F7F" w:rsidP="00942F7F">
      <w:pPr>
        <w:spacing w:after="0" w:line="360" w:lineRule="auto"/>
        <w:jc w:val="both"/>
        <w:rPr>
          <w:rFonts w:ascii="Palatino Linotype" w:hAnsi="Palatino Linotype"/>
          <w:sz w:val="24"/>
          <w:szCs w:val="24"/>
        </w:rPr>
      </w:pPr>
      <w:r>
        <w:rPr>
          <w:rFonts w:ascii="Palatino Linotype" w:hAnsi="Palatino Linotype"/>
          <w:sz w:val="24"/>
          <w:szCs w:val="24"/>
        </w:rPr>
        <w:t xml:space="preserve">En este tenor es suficiente el argumento antes mencionado, para establecer que el </w:t>
      </w:r>
      <w:r w:rsidR="00BF447F">
        <w:rPr>
          <w:rFonts w:ascii="Palatino Linotype" w:hAnsi="Palatino Linotype"/>
          <w:sz w:val="24"/>
          <w:szCs w:val="24"/>
        </w:rPr>
        <w:t>Sujeto Obligad</w:t>
      </w:r>
      <w:r w:rsidR="00C35F60">
        <w:rPr>
          <w:rFonts w:ascii="Palatino Linotype" w:hAnsi="Palatino Linotype"/>
          <w:sz w:val="24"/>
          <w:szCs w:val="24"/>
        </w:rPr>
        <w:t>o si cuenta con la información faltante, por ende es dable ordenar la entrega.</w:t>
      </w:r>
    </w:p>
    <w:p w:rsidR="00C35F60" w:rsidRPr="00942F7F" w:rsidRDefault="00C35F60" w:rsidP="00942F7F">
      <w:pPr>
        <w:spacing w:after="0" w:line="360" w:lineRule="auto"/>
        <w:jc w:val="both"/>
        <w:rPr>
          <w:rFonts w:ascii="Palatino Linotype" w:hAnsi="Palatino Linotype"/>
          <w:sz w:val="24"/>
          <w:szCs w:val="24"/>
        </w:rPr>
      </w:pP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sz w:val="24"/>
          <w:szCs w:val="24"/>
          <w:lang w:eastAsia="es-MX"/>
        </w:rPr>
        <w:t xml:space="preserve">En tal sentido debemos mencionar que </w:t>
      </w:r>
      <w:r w:rsidRPr="004B1320">
        <w:rPr>
          <w:rFonts w:ascii="Palatino Linotype" w:hAnsi="Palatino Linotype"/>
          <w:sz w:val="24"/>
          <w:szCs w:val="24"/>
        </w:rPr>
        <w:t xml:space="preserve">para tener por satisfecho </w:t>
      </w:r>
      <w:r w:rsidRPr="004B1320">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4B1320" w:rsidRPr="004B1320" w:rsidRDefault="004B1320" w:rsidP="001C2F86">
      <w:pPr>
        <w:spacing w:after="0" w:line="360" w:lineRule="auto"/>
        <w:jc w:val="both"/>
        <w:rPr>
          <w:rFonts w:ascii="Palatino Linotype" w:hAnsi="Palatino Linotype"/>
          <w:sz w:val="24"/>
          <w:szCs w:val="24"/>
        </w:rPr>
      </w:pP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4B1320">
        <w:rPr>
          <w:rFonts w:ascii="Palatino Linotype" w:hAnsi="Palatino Linotype" w:cs="Arial"/>
          <w:bCs/>
          <w:color w:val="000000" w:themeColor="text1"/>
          <w:sz w:val="24"/>
          <w:szCs w:val="24"/>
        </w:rPr>
        <w:t>de la Ley de Transparencia y Acceso a la Información Pública del Estado de México y Municipios</w:t>
      </w:r>
      <w:r w:rsidRPr="004B1320">
        <w:rPr>
          <w:rFonts w:ascii="Palatino Linotype" w:hAnsi="Palatino Linotype" w:cs="Arial"/>
          <w:color w:val="000000" w:themeColor="text1"/>
          <w:sz w:val="24"/>
          <w:szCs w:val="24"/>
        </w:rPr>
        <w:t>:</w:t>
      </w:r>
    </w:p>
    <w:p w:rsidR="004B1320" w:rsidRP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ab/>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t xml:space="preserve">“Artículo 3. </w:t>
      </w:r>
      <w:r w:rsidRPr="004B1320">
        <w:rPr>
          <w:rFonts w:ascii="Palatino Linotype" w:hAnsi="Palatino Linotype" w:cs="Arial"/>
          <w:bCs/>
          <w:i/>
          <w:color w:val="000000" w:themeColor="text1"/>
          <w:u w:val="single"/>
        </w:rPr>
        <w:t>Para los efectos de la presente Ley se entenderá por</w:t>
      </w:r>
      <w:r w:rsidRPr="004B1320">
        <w:rPr>
          <w:rFonts w:ascii="Palatino Linotype" w:hAnsi="Palatino Linotype" w:cs="Arial"/>
          <w:bCs/>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i/>
        </w:rPr>
      </w:pPr>
      <w:r w:rsidRPr="004B1320">
        <w:rPr>
          <w:rFonts w:ascii="Palatino Linotype" w:hAnsi="Palatino Linotype" w:cs="Arial"/>
          <w:i/>
        </w:rPr>
        <w:t>…</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lastRenderedPageBreak/>
        <w:t xml:space="preserve">XI. </w:t>
      </w:r>
      <w:r w:rsidRPr="004B1320">
        <w:rPr>
          <w:rFonts w:ascii="Palatino Linotype" w:hAnsi="Palatino Linotype" w:cs="Arial"/>
          <w:b/>
          <w:bCs/>
          <w:i/>
          <w:color w:val="000000" w:themeColor="text1"/>
          <w:u w:val="single"/>
        </w:rPr>
        <w:t>Documento</w:t>
      </w:r>
      <w:r w:rsidRPr="004B1320">
        <w:rPr>
          <w:rFonts w:ascii="Palatino Linotype" w:hAnsi="Palatino Linotype" w:cs="Arial"/>
          <w:b/>
          <w:bCs/>
          <w:i/>
          <w:color w:val="000000" w:themeColor="text1"/>
        </w:rPr>
        <w:t xml:space="preserve">: </w:t>
      </w:r>
      <w:r w:rsidRPr="004B1320">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XII. Documento electrónico:</w:t>
      </w:r>
      <w:r w:rsidRPr="004B1320">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 xml:space="preserve">Artículo 4. </w:t>
      </w:r>
      <w:r w:rsidRPr="004B1320">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4B1320">
        <w:rPr>
          <w:rFonts w:ascii="Palatino Linotype" w:hAnsi="Palatino Linotype" w:cs="Arial"/>
          <w:bCs/>
          <w:i/>
          <w:color w:val="000000" w:themeColor="text1"/>
        </w:rPr>
        <w:t>, sin necesidad de acreditar personalidad ni interés jurídico.</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B1320">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t xml:space="preserve">Artículo 12. </w:t>
      </w:r>
      <w:r w:rsidRPr="004B1320">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4B1320">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
          <w:bCs/>
          <w:i/>
          <w:color w:val="000000" w:themeColor="text1"/>
        </w:rPr>
        <w:lastRenderedPageBreak/>
        <w:t xml:space="preserve">Artículo 24. </w:t>
      </w:r>
      <w:r w:rsidRPr="004B1320">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Cs/>
          <w:i/>
          <w:color w:val="000000" w:themeColor="text1"/>
        </w:rPr>
        <w:t>..</w:t>
      </w:r>
      <w:r w:rsidRPr="004B1320">
        <w:rPr>
          <w:rFonts w:ascii="Palatino Linotype" w:hAnsi="Palatino Linotype" w:cs="Arial"/>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IX.</w:t>
      </w:r>
      <w:r w:rsidRPr="004B1320">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bCs/>
          <w:i/>
          <w:color w:val="000000" w:themeColor="text1"/>
        </w:rPr>
      </w:pPr>
      <w:r w:rsidRPr="004B1320">
        <w:rPr>
          <w:rFonts w:ascii="Palatino Linotype" w:hAnsi="Palatino Linotype" w:cs="Arial"/>
          <w:b/>
          <w:bCs/>
          <w:i/>
          <w:color w:val="000000" w:themeColor="text1"/>
        </w:rPr>
        <w:t>XI.</w:t>
      </w:r>
      <w:r w:rsidRPr="004B1320">
        <w:rPr>
          <w:rFonts w:ascii="Palatino Linotype" w:hAnsi="Palatino Linotype" w:cs="Arial"/>
          <w:bCs/>
          <w:i/>
          <w:color w:val="000000" w:themeColor="text1"/>
        </w:rPr>
        <w:t xml:space="preserve"> </w:t>
      </w:r>
      <w:r w:rsidRPr="004B1320">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bCs/>
          <w:i/>
          <w:color w:val="000000" w:themeColor="text1"/>
        </w:rPr>
        <w:t>…</w:t>
      </w:r>
    </w:p>
    <w:p w:rsidR="004B1320" w:rsidRPr="004B1320" w:rsidRDefault="004B1320" w:rsidP="001C2F86">
      <w:pPr>
        <w:spacing w:after="0" w:line="240" w:lineRule="auto"/>
        <w:ind w:left="851" w:right="850"/>
        <w:jc w:val="both"/>
        <w:rPr>
          <w:rFonts w:ascii="Palatino Linotype" w:hAnsi="Palatino Linotype" w:cs="Arial"/>
          <w:i/>
          <w:color w:val="000000" w:themeColor="text1"/>
        </w:rPr>
      </w:pPr>
      <w:r w:rsidRPr="004B1320">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4B1320" w:rsidRPr="004B1320" w:rsidRDefault="004B1320" w:rsidP="001C2F86">
      <w:pPr>
        <w:spacing w:after="0" w:line="240" w:lineRule="auto"/>
        <w:ind w:left="851" w:right="851"/>
        <w:jc w:val="both"/>
        <w:rPr>
          <w:rFonts w:ascii="Palatino Linotype" w:hAnsi="Palatino Linotype" w:cs="Arial"/>
          <w:i/>
          <w:color w:val="000000" w:themeColor="text1"/>
          <w:u w:val="single"/>
        </w:rPr>
      </w:pPr>
      <w:r w:rsidRPr="004B1320">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4B1320" w:rsidRPr="004B1320" w:rsidRDefault="004B1320" w:rsidP="001C2F86">
      <w:pPr>
        <w:spacing w:after="0" w:line="360" w:lineRule="auto"/>
        <w:ind w:left="851" w:right="851"/>
        <w:jc w:val="both"/>
        <w:rPr>
          <w:rFonts w:ascii="Palatino Linotype" w:hAnsi="Palatino Linotype" w:cs="Arial"/>
          <w:i/>
          <w:color w:val="000000" w:themeColor="text1"/>
        </w:rPr>
      </w:pPr>
    </w:p>
    <w:p w:rsid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C35F60" w:rsidRPr="004B1320" w:rsidRDefault="00C35F60" w:rsidP="001C2F86">
      <w:pPr>
        <w:spacing w:after="0" w:line="360" w:lineRule="auto"/>
        <w:jc w:val="both"/>
        <w:rPr>
          <w:rFonts w:ascii="Palatino Linotype" w:hAnsi="Palatino Linotype" w:cs="Arial"/>
          <w:color w:val="000000" w:themeColor="text1"/>
          <w:sz w:val="24"/>
          <w:szCs w:val="24"/>
        </w:rPr>
      </w:pPr>
    </w:p>
    <w:p w:rsidR="004B1320" w:rsidRDefault="004B1320" w:rsidP="001C2F86">
      <w:pPr>
        <w:spacing w:after="0" w:line="360" w:lineRule="auto"/>
        <w:jc w:val="both"/>
        <w:rPr>
          <w:rFonts w:ascii="Palatino Linotype" w:hAnsi="Palatino Linotype" w:cs="Arial"/>
          <w:color w:val="000000" w:themeColor="text1"/>
          <w:sz w:val="24"/>
          <w:szCs w:val="24"/>
        </w:rPr>
      </w:pPr>
      <w:r w:rsidRPr="004B1320">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w:t>
      </w:r>
      <w:r w:rsidRPr="001C2F86">
        <w:rPr>
          <w:rFonts w:ascii="Palatino Linotype" w:hAnsi="Palatino Linotype" w:cs="Arial"/>
          <w:color w:val="000000" w:themeColor="text1"/>
          <w:sz w:val="24"/>
          <w:szCs w:val="24"/>
        </w:rPr>
        <w:t xml:space="preserve"> sus archivos tal y como fue generado el documento, por lo que no tienen la obligación de procesarla, resumirla, efectuar cálculos o practicar investigaciones.</w:t>
      </w:r>
    </w:p>
    <w:p w:rsidR="0027020B" w:rsidRDefault="0027020B" w:rsidP="001C2F86">
      <w:pPr>
        <w:spacing w:after="0" w:line="360" w:lineRule="auto"/>
        <w:jc w:val="both"/>
        <w:rPr>
          <w:rFonts w:ascii="Palatino Linotype" w:hAnsi="Palatino Linotype" w:cs="Arial"/>
          <w:color w:val="000000" w:themeColor="text1"/>
          <w:sz w:val="24"/>
          <w:szCs w:val="24"/>
        </w:rPr>
      </w:pPr>
    </w:p>
    <w:p w:rsidR="0027020B" w:rsidRPr="001C2F86" w:rsidRDefault="0027020B" w:rsidP="001C2F86">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w:t>
      </w:r>
      <w:r w:rsidR="00520613">
        <w:rPr>
          <w:rFonts w:ascii="Palatino Linotype" w:hAnsi="Palatino Linotype" w:cs="Arial"/>
          <w:color w:val="000000" w:themeColor="text1"/>
          <w:sz w:val="24"/>
          <w:szCs w:val="24"/>
        </w:rPr>
        <w:t>último</w:t>
      </w:r>
      <w:r>
        <w:rPr>
          <w:rFonts w:ascii="Palatino Linotype" w:hAnsi="Palatino Linotype" w:cs="Arial"/>
          <w:color w:val="000000" w:themeColor="text1"/>
          <w:sz w:val="24"/>
          <w:szCs w:val="24"/>
        </w:rPr>
        <w:t xml:space="preserve"> es necesario manifestar que por la temporalidad de los documentos a entregar, la solicitud fue requerida el </w:t>
      </w:r>
      <w:r w:rsidR="00520613">
        <w:rPr>
          <w:rFonts w:ascii="Palatino Linotype" w:hAnsi="Palatino Linotype" w:cs="Arial"/>
          <w:color w:val="000000" w:themeColor="text1"/>
          <w:sz w:val="24"/>
          <w:szCs w:val="24"/>
        </w:rPr>
        <w:t>once de marzo de la presente anualidad y dado que los informes se entregan cada mes, luego entonces solo se ordenara la entrega de los correspondientes de enero y febrero de dos mil diecinueve.</w:t>
      </w:r>
    </w:p>
    <w:p w:rsidR="004B1320" w:rsidRPr="001C2F86" w:rsidRDefault="004B1320" w:rsidP="001C2F86">
      <w:pPr>
        <w:spacing w:after="0" w:line="360" w:lineRule="auto"/>
        <w:jc w:val="both"/>
        <w:rPr>
          <w:rFonts w:ascii="Palatino Linotype" w:hAnsi="Palatino Linotype" w:cs="Arial"/>
          <w:color w:val="000000" w:themeColor="text1"/>
          <w:sz w:val="24"/>
          <w:szCs w:val="24"/>
        </w:rPr>
      </w:pPr>
    </w:p>
    <w:p w:rsidR="0013304C" w:rsidRDefault="00C35F60" w:rsidP="001C2F86">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Ahora por las actividades señaladas en el contrato de prestación de servicios, se infiere que los reportes a entregar pudieran contener información susceptible de testar, para la entrega de información, se deberá observar lo siguiente:</w:t>
      </w:r>
    </w:p>
    <w:p w:rsidR="00C35F60" w:rsidRDefault="00C35F60" w:rsidP="001C2F86">
      <w:pPr>
        <w:spacing w:after="0" w:line="360" w:lineRule="auto"/>
        <w:jc w:val="both"/>
        <w:rPr>
          <w:rFonts w:ascii="Palatino Linotype" w:hAnsi="Palatino Linotype" w:cs="Arial"/>
          <w:color w:val="000000" w:themeColor="text1"/>
          <w:sz w:val="24"/>
          <w:szCs w:val="24"/>
        </w:rPr>
      </w:pPr>
    </w:p>
    <w:p w:rsidR="00C35F60" w:rsidRPr="00520613" w:rsidRDefault="00C35F60" w:rsidP="00C35F60">
      <w:pPr>
        <w:pStyle w:val="Prrafodelista"/>
        <w:numPr>
          <w:ilvl w:val="0"/>
          <w:numId w:val="26"/>
        </w:numPr>
        <w:tabs>
          <w:tab w:val="left" w:pos="0"/>
        </w:tabs>
        <w:spacing w:line="360" w:lineRule="auto"/>
        <w:ind w:right="49"/>
        <w:contextualSpacing/>
        <w:jc w:val="both"/>
        <w:rPr>
          <w:rFonts w:ascii="Palatino Linotype" w:hAnsi="Palatino Linotype" w:cs="Arial"/>
          <w:i/>
          <w:color w:val="000000" w:themeColor="text1"/>
        </w:rPr>
      </w:pPr>
      <w:r w:rsidRPr="00263124">
        <w:rPr>
          <w:rFonts w:ascii="Palatino Linotype" w:eastAsia="Calibri" w:hAnsi="Palatino Linotype"/>
          <w:b/>
          <w:i/>
          <w:color w:val="000000" w:themeColor="text1"/>
        </w:rPr>
        <w:t>De la versión pública.</w:t>
      </w:r>
    </w:p>
    <w:p w:rsidR="00520613" w:rsidRPr="00520613" w:rsidRDefault="00520613" w:rsidP="00520613">
      <w:pPr>
        <w:pStyle w:val="Prrafodelista"/>
        <w:tabs>
          <w:tab w:val="left" w:pos="0"/>
        </w:tabs>
        <w:spacing w:line="360" w:lineRule="auto"/>
        <w:ind w:left="1080" w:right="49"/>
        <w:contextualSpacing/>
        <w:jc w:val="both"/>
        <w:rPr>
          <w:rFonts w:ascii="Palatino Linotype" w:hAnsi="Palatino Linotype" w:cs="Arial"/>
          <w:i/>
          <w:color w:val="000000" w:themeColor="text1"/>
          <w:sz w:val="10"/>
        </w:rPr>
      </w:pPr>
    </w:p>
    <w:p w:rsidR="00C35F60" w:rsidRPr="00157B45" w:rsidRDefault="00C35F60" w:rsidP="00C35F60">
      <w:pPr>
        <w:pStyle w:val="Prrafodelista"/>
        <w:tabs>
          <w:tab w:val="left" w:pos="0"/>
        </w:tabs>
        <w:spacing w:line="360" w:lineRule="auto"/>
        <w:ind w:left="0" w:right="49"/>
        <w:contextualSpacing/>
        <w:jc w:val="both"/>
        <w:rPr>
          <w:rFonts w:ascii="Palatino Linotype" w:eastAsia="Calibri" w:hAnsi="Palatino Linotype" w:cs="Arial"/>
          <w:lang w:eastAsia="es-MX"/>
        </w:rPr>
      </w:pPr>
      <w:r w:rsidRPr="00157B45">
        <w:rPr>
          <w:rFonts w:ascii="Palatino Linotype" w:eastAsia="Calibri" w:hAnsi="Palatino Linotype" w:cs="Arial"/>
          <w:lang w:eastAsia="es-MX"/>
        </w:rPr>
        <w:t>En virtud que como ya se ha referido, el soporte documental que se ha tenido a bien ordenar, si del mismo se desprendiera algún dato personal susceptible de ser protegido, deberá ser protegido a través de una versión pública, en los términos que a continuación se precisan.</w:t>
      </w:r>
    </w:p>
    <w:p w:rsidR="00C35F60" w:rsidRPr="00157B45" w:rsidRDefault="00C35F60" w:rsidP="00C35F60">
      <w:pPr>
        <w:pStyle w:val="Prrafodelista"/>
        <w:autoSpaceDE w:val="0"/>
        <w:autoSpaceDN w:val="0"/>
        <w:adjustRightInd w:val="0"/>
        <w:spacing w:after="160" w:line="360" w:lineRule="auto"/>
        <w:ind w:right="50"/>
        <w:jc w:val="both"/>
        <w:rPr>
          <w:rFonts w:ascii="Palatino Linotype" w:eastAsia="Calibri" w:hAnsi="Palatino Linotype" w:cs="Arial"/>
          <w:lang w:eastAsia="es-MX"/>
        </w:rPr>
      </w:pPr>
    </w:p>
    <w:p w:rsidR="00C35F60" w:rsidRPr="00157B45" w:rsidRDefault="00C35F60" w:rsidP="00C35F60">
      <w:pPr>
        <w:pStyle w:val="Prrafodelista"/>
        <w:tabs>
          <w:tab w:val="left" w:pos="0"/>
        </w:tabs>
        <w:spacing w:line="360" w:lineRule="auto"/>
        <w:ind w:left="0" w:right="49"/>
        <w:contextualSpacing/>
        <w:jc w:val="both"/>
        <w:rPr>
          <w:rFonts w:ascii="Palatino Linotype" w:eastAsia="Calibri" w:hAnsi="Palatino Linotype" w:cs="Arial"/>
          <w:lang w:eastAsia="es-MX"/>
        </w:rPr>
      </w:pPr>
      <w:r w:rsidRPr="00157B45">
        <w:rPr>
          <w:rFonts w:ascii="Palatino Linotype" w:eastAsia="Calibri" w:hAnsi="Palatino Linotype" w:cs="Arial"/>
          <w:lang w:eastAsia="es-MX"/>
        </w:rPr>
        <w:t>Cuando un documento requerido contiene datos persónales susceptible de clasificarse, resulta procedente dicha clasificación conforme a lo señalado por los artículos 3 fracciones IX, XX, XXI y XLV; 91, 137 y 143 de la Ley de Transparencia y Acceso a la Información Pública del Estado de México y Municipios</w:t>
      </w:r>
    </w:p>
    <w:p w:rsidR="00C35F60" w:rsidRPr="00157B45" w:rsidRDefault="00C35F60" w:rsidP="00C35F60">
      <w:pPr>
        <w:pStyle w:val="Prrafodelista"/>
        <w:rPr>
          <w:rFonts w:ascii="Palatino Linotype" w:eastAsia="Calibri" w:hAnsi="Palatino Linotype" w:cs="Arial"/>
          <w:lang w:eastAsia="es-MX"/>
        </w:rPr>
      </w:pPr>
    </w:p>
    <w:p w:rsidR="00C35F60" w:rsidRPr="00157B45" w:rsidRDefault="00C35F60" w:rsidP="00C35F60">
      <w:pPr>
        <w:autoSpaceDE w:val="0"/>
        <w:autoSpaceDN w:val="0"/>
        <w:adjustRightInd w:val="0"/>
        <w:spacing w:line="240" w:lineRule="auto"/>
        <w:ind w:left="851" w:right="616"/>
        <w:jc w:val="both"/>
        <w:rPr>
          <w:rFonts w:ascii="Palatino Linotype" w:hAnsi="Palatino Linotype" w:cs="Arial"/>
          <w:i/>
        </w:rPr>
      </w:pPr>
      <w:r w:rsidRPr="00157B45">
        <w:rPr>
          <w:rFonts w:ascii="Palatino Linotype" w:hAnsi="Palatino Linotype" w:cs="Arial"/>
          <w:b/>
          <w:bCs/>
          <w:i/>
        </w:rPr>
        <w:t xml:space="preserve">Artículo 3. </w:t>
      </w:r>
      <w:r w:rsidRPr="00157B45">
        <w:rPr>
          <w:rFonts w:ascii="Palatino Linotype" w:hAnsi="Palatino Linotype" w:cs="Arial"/>
          <w:i/>
        </w:rPr>
        <w:t>Para los efectos de la presente Ley se entenderá por:</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 xml:space="preserve"> (…)</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XX. Información clasificada: Aquella considerada por la presente Ley como reservada o confidencial;</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 xml:space="preserve">XXI. Información confidencial: Se considera como información confidencial los secretos bancario, fiduciario, industrial, comercial, fiscal, bursátil y postal, cuya titularidad </w:t>
      </w:r>
      <w:r w:rsidRPr="00157B45">
        <w:rPr>
          <w:rFonts w:ascii="Palatino Linotype" w:eastAsia="Calibri" w:hAnsi="Palatino Linotype" w:cs="Arial"/>
          <w:i/>
          <w:lang w:val="es-ES" w:eastAsia="es-MX"/>
        </w:rPr>
        <w:lastRenderedPageBreak/>
        <w:t>corresponda a particulares, sujetos de derecho internacional o a sujetos obligados cuando no involucren el ejercicio de recursos públicos;</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I. Se refiera a la información privada y los datos personales concernientes a una persona física o jurídico colectiva identificada o identificable;</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II. Los secretos bancario, fiduciario, industrial, comercial, fiscal, bursátil y postal, cuya titularidad corresponda a particulares, sujetos de derecho internacional o a sujetos obligados cuando no involucren el ejercicio de recursos públicos; y</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III. La que presenten los particulares a los sujetos obligados, de conformidad con lo dispuesto por las leyes o los tratados internacionales.</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C35F60" w:rsidRPr="00157B45" w:rsidRDefault="00C35F60" w:rsidP="00C35F60">
      <w:pPr>
        <w:autoSpaceDE w:val="0"/>
        <w:autoSpaceDN w:val="0"/>
        <w:adjustRightInd w:val="0"/>
        <w:spacing w:line="240" w:lineRule="auto"/>
        <w:ind w:left="851" w:right="567"/>
        <w:jc w:val="both"/>
        <w:rPr>
          <w:rFonts w:ascii="Palatino Linotype" w:eastAsia="Calibri" w:hAnsi="Palatino Linotype" w:cs="Arial"/>
          <w:i/>
          <w:lang w:val="es-ES" w:eastAsia="es-MX"/>
        </w:rPr>
      </w:pPr>
      <w:r w:rsidRPr="00157B45">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C35F60" w:rsidRDefault="00C35F60" w:rsidP="00C35F60">
      <w:pPr>
        <w:pStyle w:val="Prrafodelista"/>
        <w:tabs>
          <w:tab w:val="left" w:pos="0"/>
        </w:tabs>
        <w:spacing w:line="360" w:lineRule="auto"/>
        <w:ind w:left="0" w:right="49"/>
        <w:contextualSpacing/>
        <w:jc w:val="both"/>
        <w:rPr>
          <w:rFonts w:ascii="Palatino Linotype" w:eastAsia="Calibri" w:hAnsi="Palatino Linotype" w:cs="Arial"/>
          <w:lang w:eastAsia="es-MX"/>
        </w:rPr>
      </w:pPr>
    </w:p>
    <w:p w:rsidR="00C35F60" w:rsidRDefault="00C35F60" w:rsidP="00C35F60">
      <w:pPr>
        <w:pStyle w:val="Prrafodelista"/>
        <w:tabs>
          <w:tab w:val="left" w:pos="0"/>
        </w:tabs>
        <w:spacing w:line="360" w:lineRule="auto"/>
        <w:ind w:left="0" w:right="49"/>
        <w:contextualSpacing/>
        <w:jc w:val="both"/>
        <w:rPr>
          <w:rFonts w:ascii="Palatino Linotype" w:hAnsi="Palatino Linotype" w:cs="Arial"/>
        </w:rPr>
      </w:pPr>
      <w:r w:rsidRPr="00157B45">
        <w:rPr>
          <w:rFonts w:ascii="Palatino Linotype" w:eastAsia="Calibri" w:hAnsi="Palatino Linotype" w:cs="Arial"/>
          <w:lang w:eastAsia="es-MX"/>
        </w:rPr>
        <w:lastRenderedPageBreak/>
        <w:t xml:space="preserve">Para la clasificación de la información se requiere cumplir con las formalidades señaladas en la Ley de Transparencia y Acceso a la Información Pública del Estado de México y Municipio, en su artículo </w:t>
      </w:r>
      <w:r w:rsidRPr="00157B45">
        <w:rPr>
          <w:rFonts w:ascii="Palatino Linotype" w:hAnsi="Palatino Linotype" w:cs="Arial"/>
        </w:rPr>
        <w:t>14</w:t>
      </w:r>
      <w:r w:rsidR="003B2A32">
        <w:rPr>
          <w:rFonts w:ascii="Palatino Linotype" w:hAnsi="Palatino Linotype" w:cs="Arial"/>
        </w:rPr>
        <w:t xml:space="preserve">9, </w:t>
      </w:r>
      <w:r w:rsidRPr="00157B45">
        <w:rPr>
          <w:rFonts w:ascii="Palatino Linotype" w:hAnsi="Palatino Linotype" w:cs="Arial"/>
        </w:rPr>
        <w:t>así como los establecidos en los Lineamientos Generales en Materia de Clasificación y Desclasificación de la Información, así  como para  la Elaboración de Versiones Públicas.</w:t>
      </w:r>
    </w:p>
    <w:p w:rsidR="00C35F60" w:rsidRPr="00157B45" w:rsidRDefault="00C35F60" w:rsidP="00C35F60">
      <w:pPr>
        <w:pStyle w:val="Prrafodelista"/>
        <w:tabs>
          <w:tab w:val="left" w:pos="0"/>
        </w:tabs>
        <w:spacing w:line="360" w:lineRule="auto"/>
        <w:ind w:left="0" w:right="49"/>
        <w:contextualSpacing/>
        <w:jc w:val="both"/>
        <w:rPr>
          <w:rFonts w:ascii="Palatino Linotype" w:eastAsia="Calibri" w:hAnsi="Palatino Linotype" w:cs="Arial"/>
          <w:lang w:eastAsia="es-MX"/>
        </w:rPr>
      </w:pP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b/>
          <w:i/>
        </w:rPr>
        <w:t>Artículo 149</w:t>
      </w:r>
      <w:r w:rsidRPr="00157B45">
        <w:rPr>
          <w:rFonts w:ascii="Palatino Linotype" w:hAnsi="Palatino Linotype" w:cs="Arial"/>
          <w:i/>
        </w:rPr>
        <w:t>. El acuerdo que clasifique la información como confidencial deberá contener un razonamiento lógico en el que demuestre que la información se encuentra en alguna o algunas de las hipótesis previstas en la presente Ley.</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b/>
          <w:i/>
        </w:rPr>
        <w:t>Quincuagésimo sexto</w:t>
      </w:r>
      <w:r w:rsidRPr="00157B45">
        <w:rPr>
          <w:rFonts w:ascii="Palatino Linotype" w:hAnsi="Palatino Linotype" w:cs="Arial"/>
          <w:i/>
        </w:rPr>
        <w:t xml:space="preserve">. La versión pública del documento o expediente que contenga partes o secciones reservadas o </w:t>
      </w:r>
      <w:r w:rsidRPr="00157B45">
        <w:rPr>
          <w:rFonts w:ascii="Palatino Linotype" w:hAnsi="Palatino Linotype" w:cs="Arial"/>
          <w:b/>
          <w:i/>
        </w:rPr>
        <w:t>confidenciales</w:t>
      </w:r>
      <w:r w:rsidRPr="00157B45">
        <w:rPr>
          <w:rFonts w:ascii="Palatino Linotype" w:hAnsi="Palatino Linotype" w:cs="Arial"/>
          <w:i/>
        </w:rPr>
        <w:t>, será elaborada por los sujetos obligados, previo pago de los costos de reproducción, a través de sus áreas y deberá ser aprobada por su Comité de Transparencia.</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b/>
          <w:i/>
        </w:rPr>
        <w:t>Quincuagésimo séptimo</w:t>
      </w:r>
      <w:r w:rsidRPr="00157B45">
        <w:rPr>
          <w:rFonts w:ascii="Palatino Linotype" w:hAnsi="Palatino Linotype" w:cs="Arial"/>
          <w:i/>
        </w:rPr>
        <w:t>. Se considera, en principio, como información pública y no podrá omitirse de las  versiones públicas la siguiente:</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i/>
        </w:rPr>
        <w:t>I.        La relativa a las Obligaciones de Transparencia que contempla el Título V de la Ley General y las demás disposiciones legales aplicables;</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i/>
        </w:rPr>
        <w:t>II.       El nombre de los servidores públicos en los documentos, y sus firmas autógrafas, cuando sean utilizados en el ejercicio de las facultades conferidas para el desempeño del servicio público, y</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i/>
        </w:rPr>
        <w:t>III.      La información que documente decisiones y los actos de autoridad concluidos de los sujetos obligados, así como el ejercicio de las facultades o actividades de los servidores públicos, de manera que se pueda valorar el desempeño de los mismos.</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i/>
        </w:rPr>
        <w:t>Lo anterior, siempre y cuando no se acredite alguna causal de clasificación, prevista en las leyes o en los tratados internaciones suscritos por el Estado mexicano.</w:t>
      </w:r>
    </w:p>
    <w:p w:rsidR="00C35F60" w:rsidRDefault="00C35F60" w:rsidP="00C35F60">
      <w:pPr>
        <w:shd w:val="clear" w:color="auto" w:fill="FFFFFF"/>
        <w:spacing w:after="200" w:line="240" w:lineRule="auto"/>
        <w:ind w:left="709" w:right="616"/>
        <w:jc w:val="both"/>
        <w:rPr>
          <w:rFonts w:ascii="Palatino Linotype" w:hAnsi="Palatino Linotype" w:cs="Arial"/>
          <w:i/>
        </w:rPr>
      </w:pPr>
      <w:r w:rsidRPr="00157B45">
        <w:rPr>
          <w:rFonts w:ascii="Palatino Linotype" w:hAnsi="Palatino Linotype" w:cs="Arial"/>
          <w:b/>
          <w:i/>
        </w:rPr>
        <w:t>Quincuagésimo octavo.</w:t>
      </w:r>
      <w:r w:rsidRPr="00157B45">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C35F60" w:rsidRPr="00157B45" w:rsidRDefault="00C35F60" w:rsidP="00C35F60">
      <w:pPr>
        <w:shd w:val="clear" w:color="auto" w:fill="FFFFFF"/>
        <w:spacing w:after="200" w:line="240" w:lineRule="auto"/>
        <w:ind w:left="709" w:right="616"/>
        <w:jc w:val="both"/>
        <w:rPr>
          <w:rFonts w:ascii="Palatino Linotype" w:hAnsi="Palatino Linotype" w:cs="Arial"/>
          <w:i/>
        </w:rPr>
      </w:pPr>
    </w:p>
    <w:p w:rsidR="00C35F60" w:rsidRPr="00157B45" w:rsidRDefault="00C35F60" w:rsidP="00C35F60">
      <w:pPr>
        <w:pStyle w:val="Prrafodelista"/>
        <w:tabs>
          <w:tab w:val="left" w:pos="0"/>
        </w:tabs>
        <w:spacing w:line="360" w:lineRule="auto"/>
        <w:ind w:left="0" w:right="49"/>
        <w:contextualSpacing/>
        <w:jc w:val="both"/>
        <w:rPr>
          <w:rFonts w:ascii="Palatino Linotype" w:eastAsia="Calibri" w:hAnsi="Palatino Linotype" w:cs="Arial"/>
          <w:lang w:eastAsia="es-MX"/>
        </w:rPr>
      </w:pPr>
      <w:r w:rsidRPr="00157B45">
        <w:rPr>
          <w:rFonts w:ascii="Palatino Linotype" w:eastAsia="Calibri" w:hAnsi="Palatino Linotype" w:cs="Arial"/>
          <w:lang w:eastAsia="es-MX"/>
        </w:rPr>
        <w:lastRenderedPageBreak/>
        <w:t>Ante una solicitud de acceso a la información que resulte con información clasificada como confidencial, es viable de acuerdo a las disposiciones legales elaborar una versión pública. La versión pública debe ser autorizada por el Comité de Información, se debe de emitir un acuerdo de clasificación, previo a la entrega de la información al recurrente, el cual se debe de elaborar.</w:t>
      </w:r>
    </w:p>
    <w:p w:rsidR="00C35F60" w:rsidRPr="00157B45" w:rsidRDefault="00C35F60" w:rsidP="00C35F60">
      <w:pPr>
        <w:pStyle w:val="Prrafodelista"/>
        <w:autoSpaceDE w:val="0"/>
        <w:autoSpaceDN w:val="0"/>
        <w:adjustRightInd w:val="0"/>
        <w:spacing w:after="160" w:line="360" w:lineRule="auto"/>
        <w:ind w:left="426" w:right="50"/>
        <w:jc w:val="both"/>
        <w:rPr>
          <w:rFonts w:ascii="Palatino Linotype" w:eastAsia="Calibri" w:hAnsi="Palatino Linotype" w:cs="Arial"/>
          <w:lang w:eastAsia="es-MX"/>
        </w:rPr>
      </w:pPr>
    </w:p>
    <w:p w:rsidR="00C35F60" w:rsidRPr="00E81AD3" w:rsidRDefault="00C35F60" w:rsidP="00C35F60">
      <w:pPr>
        <w:autoSpaceDE w:val="0"/>
        <w:autoSpaceDN w:val="0"/>
        <w:adjustRightInd w:val="0"/>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C35F60" w:rsidRPr="00E81AD3" w:rsidRDefault="00C35F60" w:rsidP="00C35F60">
      <w:pPr>
        <w:autoSpaceDE w:val="0"/>
        <w:autoSpaceDN w:val="0"/>
        <w:adjustRightInd w:val="0"/>
        <w:spacing w:after="0" w:line="360" w:lineRule="auto"/>
        <w:jc w:val="both"/>
        <w:rPr>
          <w:rFonts w:ascii="Palatino Linotype" w:hAnsi="Palatino Linotype" w:cs="Arial"/>
          <w:bCs/>
          <w:sz w:val="24"/>
          <w:szCs w:val="24"/>
        </w:rPr>
      </w:pPr>
    </w:p>
    <w:p w:rsidR="00C35F60" w:rsidRPr="00E81AD3" w:rsidRDefault="00C35F60" w:rsidP="00C35F60">
      <w:pPr>
        <w:autoSpaceDE w:val="0"/>
        <w:autoSpaceDN w:val="0"/>
        <w:adjustRightInd w:val="0"/>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C35F60" w:rsidRPr="00E81AD3" w:rsidRDefault="00C35F60" w:rsidP="00C35F60">
      <w:pPr>
        <w:spacing w:after="0" w:line="360" w:lineRule="auto"/>
        <w:jc w:val="both"/>
        <w:rPr>
          <w:rFonts w:ascii="Palatino Linotype" w:hAnsi="Palatino Linotype" w:cs="Arial"/>
          <w:bCs/>
          <w:sz w:val="24"/>
          <w:szCs w:val="24"/>
        </w:rPr>
      </w:pPr>
    </w:p>
    <w:p w:rsidR="00C35F60" w:rsidRDefault="00C35F60" w:rsidP="00C35F60">
      <w:pPr>
        <w:spacing w:after="0" w:line="360" w:lineRule="auto"/>
        <w:jc w:val="both"/>
        <w:rPr>
          <w:rFonts w:ascii="Palatino Linotype" w:hAnsi="Palatino Linotype" w:cs="Arial"/>
          <w:bCs/>
          <w:sz w:val="24"/>
          <w:szCs w:val="24"/>
        </w:rPr>
      </w:pPr>
      <w:r w:rsidRPr="00E81AD3">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27020B" w:rsidRPr="00E81AD3" w:rsidRDefault="0027020B" w:rsidP="00C35F60">
      <w:pPr>
        <w:spacing w:after="0" w:line="360" w:lineRule="auto"/>
        <w:jc w:val="both"/>
        <w:rPr>
          <w:rFonts w:ascii="Palatino Linotype" w:hAnsi="Palatino Linotype" w:cs="Arial"/>
          <w:bCs/>
          <w:sz w:val="24"/>
          <w:szCs w:val="24"/>
        </w:rPr>
      </w:pPr>
    </w:p>
    <w:p w:rsidR="00C35F60" w:rsidRPr="00E81AD3" w:rsidRDefault="00C35F60" w:rsidP="00C35F60">
      <w:pPr>
        <w:spacing w:after="0" w:line="240" w:lineRule="auto"/>
        <w:ind w:left="851" w:right="850"/>
        <w:jc w:val="both"/>
        <w:rPr>
          <w:rFonts w:ascii="Palatino Linotype" w:hAnsi="Palatino Linotype" w:cs="Arial"/>
          <w:bCs/>
          <w:i/>
          <w:iCs/>
        </w:rPr>
      </w:pPr>
      <w:r w:rsidRPr="00E81AD3">
        <w:rPr>
          <w:rFonts w:ascii="Palatino Linotype" w:hAnsi="Palatino Linotype" w:cs="Arial"/>
          <w:bCs/>
          <w:i/>
          <w:iCs/>
        </w:rPr>
        <w:lastRenderedPageBreak/>
        <w:t>“</w:t>
      </w:r>
      <w:r w:rsidRPr="00E81AD3">
        <w:rPr>
          <w:rFonts w:ascii="Palatino Linotype" w:hAnsi="Palatino Linotype" w:cs="Arial"/>
          <w:b/>
          <w:bCs/>
          <w:i/>
          <w:iCs/>
        </w:rPr>
        <w:t>FUNDAMENTACIÓN Y MOTIVACIÓN. EL ASPECTO FORMAL DE LA GARANTÍA Y SU FINALIDAD SE TRADUCEN EN EXPLICAR, JUSTIFICAR, POSIBILITAR LA DEFENSA Y COMUNICAR LA DECISIÓN. </w:t>
      </w:r>
      <w:r w:rsidRPr="00E81AD3">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E81AD3">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E81AD3">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E81AD3">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E81AD3">
        <w:rPr>
          <w:rFonts w:ascii="Palatino Linotype" w:hAnsi="Palatino Linotype" w:cs="Arial"/>
          <w:bCs/>
          <w:i/>
          <w:iCs/>
        </w:rPr>
        <w:t> del que se deduzca la relación de pertenencia lógica de los hechos al derecho invocado, que es la subsunción.”</w:t>
      </w:r>
    </w:p>
    <w:p w:rsidR="00C35F60" w:rsidRPr="00E81AD3" w:rsidRDefault="00C35F60" w:rsidP="00C35F60">
      <w:pPr>
        <w:spacing w:after="0" w:line="240" w:lineRule="auto"/>
        <w:ind w:left="851" w:right="850"/>
        <w:jc w:val="both"/>
        <w:rPr>
          <w:rFonts w:ascii="Palatino Linotype" w:hAnsi="Palatino Linotype" w:cs="Arial"/>
          <w:bCs/>
          <w:i/>
          <w:iCs/>
        </w:rPr>
      </w:pPr>
      <w:r w:rsidRPr="00E81AD3">
        <w:rPr>
          <w:rFonts w:ascii="Palatino Linotype" w:hAnsi="Palatino Linotype" w:cs="Arial"/>
          <w:bCs/>
          <w:i/>
          <w:iCs/>
        </w:rPr>
        <w:t>“</w:t>
      </w:r>
      <w:r w:rsidRPr="00E81AD3">
        <w:rPr>
          <w:rFonts w:ascii="Palatino Linotype" w:hAnsi="Palatino Linotype" w:cs="Arial"/>
          <w:b/>
          <w:bCs/>
          <w:i/>
          <w:iCs/>
        </w:rPr>
        <w:t>FUNDAMENTACION Y MOTIVACION. </w:t>
      </w:r>
      <w:r w:rsidRPr="00E81AD3">
        <w:rPr>
          <w:rFonts w:ascii="Palatino Linotype" w:hAnsi="Palatino Linotype" w:cs="Arial"/>
          <w:bCs/>
          <w:i/>
          <w:iCs/>
        </w:rPr>
        <w:t>La debida fundamentación y motivación legal, deben entenderse, por lo primero</w:t>
      </w:r>
      <w:r w:rsidRPr="00E81AD3">
        <w:rPr>
          <w:rFonts w:ascii="Palatino Linotype" w:hAnsi="Palatino Linotype" w:cs="Arial"/>
          <w:b/>
          <w:bCs/>
          <w:i/>
          <w:iCs/>
        </w:rPr>
        <w:t xml:space="preserve">, </w:t>
      </w:r>
      <w:r w:rsidRPr="00E81AD3">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E81AD3">
        <w:rPr>
          <w:rFonts w:ascii="Palatino Linotype" w:hAnsi="Palatino Linotype" w:cs="Arial"/>
          <w:bCs/>
          <w:i/>
          <w:iCs/>
        </w:rPr>
        <w:t> legal invocada como fundamento.”</w:t>
      </w:r>
    </w:p>
    <w:p w:rsidR="00C35F60" w:rsidRPr="00E81AD3" w:rsidRDefault="00C35F60" w:rsidP="00C35F60">
      <w:pPr>
        <w:spacing w:after="0" w:line="240" w:lineRule="auto"/>
        <w:ind w:left="851" w:right="850"/>
        <w:jc w:val="both"/>
        <w:rPr>
          <w:rFonts w:ascii="Palatino Linotype" w:hAnsi="Palatino Linotype" w:cs="Arial"/>
          <w:bCs/>
          <w:i/>
          <w:iCs/>
        </w:rPr>
      </w:pPr>
    </w:p>
    <w:p w:rsidR="00C35F60" w:rsidRPr="00C237CF" w:rsidRDefault="00C35F60" w:rsidP="00C35F60">
      <w:pPr>
        <w:spacing w:after="0" w:line="240" w:lineRule="auto"/>
        <w:ind w:left="851" w:right="850"/>
        <w:jc w:val="both"/>
        <w:rPr>
          <w:rFonts w:ascii="Palatino Linotype" w:hAnsi="Palatino Linotype" w:cs="Arial"/>
          <w:bCs/>
          <w:i/>
          <w:iCs/>
          <w:sz w:val="24"/>
        </w:rPr>
      </w:pPr>
    </w:p>
    <w:p w:rsidR="00C35F60" w:rsidRPr="00E81AD3" w:rsidRDefault="00C35F60" w:rsidP="00C35F60">
      <w:pPr>
        <w:pStyle w:val="Ttulo2"/>
        <w:spacing w:before="0" w:line="360" w:lineRule="auto"/>
        <w:jc w:val="both"/>
        <w:rPr>
          <w:rFonts w:ascii="Palatino Linotype" w:eastAsia="Calibri" w:hAnsi="Palatino Linotype" w:cs="Arial"/>
          <w:color w:val="auto"/>
          <w:sz w:val="24"/>
          <w:szCs w:val="24"/>
        </w:rPr>
      </w:pPr>
      <w:r w:rsidRPr="00E81AD3">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520613" w:rsidRDefault="00520613" w:rsidP="00C35F60">
      <w:pPr>
        <w:spacing w:after="0" w:line="360" w:lineRule="auto"/>
        <w:jc w:val="both"/>
        <w:rPr>
          <w:rFonts w:ascii="Palatino Linotype" w:hAnsi="Palatino Linotype" w:cs="Arial"/>
          <w:sz w:val="24"/>
          <w:szCs w:val="24"/>
          <w:lang w:eastAsia="es-MX"/>
        </w:rPr>
      </w:pPr>
    </w:p>
    <w:p w:rsidR="00C35F60" w:rsidRDefault="00C35F60" w:rsidP="00C35F60">
      <w:pPr>
        <w:spacing w:after="0" w:line="360" w:lineRule="auto"/>
        <w:jc w:val="both"/>
        <w:rPr>
          <w:rFonts w:ascii="Palatino Linotype" w:hAnsi="Palatino Linotype"/>
          <w:sz w:val="24"/>
          <w:szCs w:val="24"/>
        </w:rPr>
      </w:pPr>
      <w:r w:rsidRPr="009F0970">
        <w:rPr>
          <w:rFonts w:ascii="Palatino Linotype" w:hAnsi="Palatino Linotype" w:cs="Arial"/>
          <w:sz w:val="24"/>
          <w:szCs w:val="24"/>
          <w:lang w:eastAsia="es-MX"/>
        </w:rPr>
        <w:lastRenderedPageBreak/>
        <w:t>Final</w:t>
      </w:r>
      <w:r w:rsidRPr="009F0970">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9C6E77">
        <w:rPr>
          <w:rFonts w:ascii="Palatino Linotype" w:hAnsi="Palatino Linotype"/>
          <w:sz w:val="24"/>
          <w:szCs w:val="24"/>
        </w:rPr>
        <w:t>revoca</w:t>
      </w:r>
      <w:r w:rsidRPr="009F0970">
        <w:rPr>
          <w:rFonts w:ascii="Palatino Linotype" w:hAnsi="Palatino Linotype"/>
          <w:b/>
          <w:sz w:val="24"/>
          <w:szCs w:val="24"/>
        </w:rPr>
        <w:t xml:space="preserve"> </w:t>
      </w:r>
      <w:r w:rsidRPr="009F0970">
        <w:rPr>
          <w:rFonts w:ascii="Palatino Linotype" w:hAnsi="Palatino Linotype"/>
          <w:sz w:val="24"/>
          <w:szCs w:val="24"/>
        </w:rPr>
        <w:t xml:space="preserve">la respuesta a la solicitud de información </w:t>
      </w:r>
      <w:r w:rsidR="003B2A32" w:rsidRPr="0042069D">
        <w:rPr>
          <w:rFonts w:ascii="Palatino Linotype" w:hAnsi="Palatino Linotype" w:cs="Arial"/>
          <w:b/>
          <w:sz w:val="24"/>
          <w:szCs w:val="24"/>
        </w:rPr>
        <w:t>00112/CHALCO/IP/2019</w:t>
      </w:r>
      <w:r w:rsidRPr="009F0970">
        <w:rPr>
          <w:rFonts w:ascii="Palatino Linotype" w:hAnsi="Palatino Linotype" w:cs="Arial"/>
          <w:b/>
          <w:sz w:val="24"/>
          <w:szCs w:val="24"/>
        </w:rPr>
        <w:t xml:space="preserve">, </w:t>
      </w:r>
      <w:r w:rsidRPr="009F0970">
        <w:rPr>
          <w:rFonts w:ascii="Palatino Linotype" w:hAnsi="Palatino Linotype"/>
          <w:sz w:val="24"/>
          <w:szCs w:val="24"/>
        </w:rPr>
        <w:t>que ha sido materia del presente fallo.</w:t>
      </w:r>
    </w:p>
    <w:p w:rsidR="00C35F60" w:rsidRDefault="00C35F60" w:rsidP="001C2F86">
      <w:pPr>
        <w:spacing w:after="0" w:line="360" w:lineRule="auto"/>
        <w:jc w:val="both"/>
        <w:rPr>
          <w:rFonts w:ascii="Palatino Linotype" w:hAnsi="Palatino Linotype" w:cs="Arial"/>
          <w:color w:val="000000" w:themeColor="text1"/>
          <w:sz w:val="24"/>
          <w:szCs w:val="24"/>
        </w:rPr>
      </w:pPr>
    </w:p>
    <w:p w:rsidR="00E458F5" w:rsidRDefault="00E458F5" w:rsidP="001C2F86">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3B2A32" w:rsidRPr="00C237CF" w:rsidRDefault="003B2A32" w:rsidP="001C2F86">
      <w:pPr>
        <w:spacing w:after="0" w:line="360" w:lineRule="auto"/>
        <w:jc w:val="both"/>
        <w:rPr>
          <w:rFonts w:ascii="Palatino Linotype" w:hAnsi="Palatino Linotype"/>
          <w:sz w:val="24"/>
          <w:szCs w:val="24"/>
        </w:rPr>
      </w:pPr>
    </w:p>
    <w:p w:rsidR="00E458F5" w:rsidRDefault="00E458F5" w:rsidP="001C2F86">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E458F5" w:rsidRPr="00C237CF" w:rsidRDefault="00E458F5" w:rsidP="001C2F86">
      <w:pPr>
        <w:spacing w:after="0" w:line="360" w:lineRule="auto"/>
        <w:jc w:val="center"/>
        <w:rPr>
          <w:rFonts w:ascii="Palatino Linotype" w:eastAsia="Times New Roman" w:hAnsi="Palatino Linotype"/>
          <w:b/>
          <w:bCs/>
          <w:spacing w:val="60"/>
          <w:sz w:val="24"/>
          <w:szCs w:val="24"/>
          <w:lang w:val="es-ES_tradnl"/>
        </w:rPr>
      </w:pPr>
    </w:p>
    <w:p w:rsidR="003B2A32" w:rsidRPr="00D428DB" w:rsidRDefault="003B2A32" w:rsidP="003B2A32">
      <w:pPr>
        <w:spacing w:after="0" w:line="360" w:lineRule="auto"/>
        <w:jc w:val="both"/>
        <w:rPr>
          <w:rFonts w:ascii="Palatino Linotype" w:hAnsi="Palatino Linotype" w:cs="Arial"/>
          <w:b/>
          <w:bCs/>
          <w:sz w:val="24"/>
          <w:szCs w:val="24"/>
          <w:shd w:val="clear" w:color="auto" w:fill="FFFFFF"/>
        </w:rPr>
      </w:pPr>
      <w:r w:rsidRPr="00B546AA">
        <w:rPr>
          <w:rFonts w:ascii="Palatino Linotype" w:hAnsi="Palatino Linotype" w:cs="Arial"/>
          <w:b/>
          <w:sz w:val="28"/>
          <w:szCs w:val="28"/>
          <w:lang w:val="es-ES_tradnl"/>
        </w:rPr>
        <w:t>PRIMERO.</w:t>
      </w:r>
      <w:r w:rsidRPr="00B57D5C">
        <w:rPr>
          <w:rFonts w:ascii="Palatino Linotype" w:hAnsi="Palatino Linotype" w:cs="Arial"/>
          <w:lang w:val="es-ES_tradnl"/>
        </w:rPr>
        <w:t xml:space="preserve"> </w:t>
      </w:r>
      <w:r w:rsidRPr="00D428DB">
        <w:rPr>
          <w:rFonts w:ascii="Palatino Linotype" w:eastAsia="Times New Roman" w:hAnsi="Palatino Linotype" w:cs="Arial"/>
          <w:sz w:val="24"/>
          <w:szCs w:val="24"/>
        </w:rPr>
        <w:t xml:space="preserve">Resultan </w:t>
      </w:r>
      <w:r>
        <w:rPr>
          <w:rFonts w:ascii="Palatino Linotype" w:eastAsia="Times New Roman" w:hAnsi="Palatino Linotype" w:cs="Arial"/>
          <w:sz w:val="24"/>
          <w:szCs w:val="24"/>
        </w:rPr>
        <w:t>f</w:t>
      </w:r>
      <w:r w:rsidRPr="00D428DB">
        <w:rPr>
          <w:rFonts w:ascii="Palatino Linotype" w:eastAsia="Times New Roman" w:hAnsi="Palatino Linotype" w:cs="Arial"/>
          <w:sz w:val="24"/>
          <w:szCs w:val="24"/>
        </w:rPr>
        <w:t>undadas las razones o motivos de inconformidad hechos valer por l</w:t>
      </w:r>
      <w:r>
        <w:rPr>
          <w:rFonts w:ascii="Palatino Linotype" w:eastAsia="Times New Roman" w:hAnsi="Palatino Linotype" w:cs="Arial"/>
          <w:sz w:val="24"/>
          <w:szCs w:val="24"/>
        </w:rPr>
        <w:t>a</w:t>
      </w:r>
      <w:r w:rsidRPr="00D428DB">
        <w:rPr>
          <w:rFonts w:ascii="Palatino Linotype" w:eastAsia="Times New Roman" w:hAnsi="Palatino Linotype" w:cs="Arial"/>
          <w:sz w:val="24"/>
          <w:szCs w:val="24"/>
        </w:rPr>
        <w:t xml:space="preserve"> Recurrente</w:t>
      </w:r>
      <w:r>
        <w:rPr>
          <w:rFonts w:ascii="Palatino Linotype" w:eastAsia="Times New Roman" w:hAnsi="Palatino Linotype" w:cs="Arial"/>
          <w:sz w:val="24"/>
          <w:szCs w:val="24"/>
        </w:rPr>
        <w:t xml:space="preserve"> en términos del considerando cuarto de la presente resolución.</w:t>
      </w:r>
      <w:r w:rsidRPr="00D428DB">
        <w:rPr>
          <w:rFonts w:ascii="Palatino Linotype" w:hAnsi="Palatino Linotype" w:cs="Arial"/>
          <w:b/>
          <w:bCs/>
          <w:sz w:val="24"/>
          <w:szCs w:val="24"/>
          <w:shd w:val="clear" w:color="auto" w:fill="FFFFFF"/>
        </w:rPr>
        <w:t xml:space="preserve"> </w:t>
      </w:r>
    </w:p>
    <w:p w:rsidR="003B2A32" w:rsidRPr="00C237CF" w:rsidRDefault="003B2A32" w:rsidP="003B2A32">
      <w:pPr>
        <w:spacing w:after="0" w:line="360" w:lineRule="auto"/>
        <w:jc w:val="both"/>
        <w:rPr>
          <w:rFonts w:ascii="Palatino Linotype" w:hAnsi="Palatino Linotype" w:cs="Arial"/>
          <w:b/>
          <w:bCs/>
          <w:sz w:val="24"/>
          <w:szCs w:val="28"/>
          <w:shd w:val="clear" w:color="auto" w:fill="FFFFFF"/>
        </w:rPr>
      </w:pPr>
    </w:p>
    <w:p w:rsidR="003B2A32" w:rsidRDefault="003B2A32" w:rsidP="003B2A32">
      <w:pPr>
        <w:spacing w:after="0" w:line="360" w:lineRule="auto"/>
        <w:jc w:val="both"/>
        <w:rPr>
          <w:rFonts w:ascii="Palatino Linotype" w:hAnsi="Palatino Linotype" w:cs="Arial"/>
          <w:sz w:val="24"/>
          <w:szCs w:val="24"/>
        </w:rPr>
      </w:pPr>
      <w:r>
        <w:rPr>
          <w:rFonts w:ascii="Palatino Linotype" w:hAnsi="Palatino Linotype" w:cs="Arial"/>
          <w:b/>
          <w:sz w:val="28"/>
        </w:rPr>
        <w:t xml:space="preserve">SEGUNDO. </w:t>
      </w:r>
      <w:r w:rsidRPr="00892269">
        <w:rPr>
          <w:rFonts w:ascii="Palatino Linotype" w:hAnsi="Palatino Linotype" w:cs="Arial"/>
          <w:sz w:val="24"/>
          <w:szCs w:val="24"/>
        </w:rPr>
        <w:t>Se</w:t>
      </w:r>
      <w:r w:rsidRPr="00892269">
        <w:rPr>
          <w:rFonts w:ascii="Palatino Linotype" w:hAnsi="Palatino Linotype" w:cs="Arial"/>
          <w:b/>
          <w:sz w:val="24"/>
          <w:szCs w:val="24"/>
        </w:rPr>
        <w:t xml:space="preserve"> </w:t>
      </w:r>
      <w:r w:rsidR="009C6E77">
        <w:rPr>
          <w:rFonts w:ascii="Palatino Linotype" w:hAnsi="Palatino Linotype" w:cs="Arial"/>
          <w:b/>
          <w:sz w:val="24"/>
          <w:szCs w:val="24"/>
        </w:rPr>
        <w:t>revoca</w:t>
      </w:r>
      <w:r w:rsidRPr="00892269">
        <w:rPr>
          <w:rFonts w:ascii="Palatino Linotype" w:hAnsi="Palatino Linotype" w:cs="Arial"/>
          <w:b/>
          <w:sz w:val="24"/>
          <w:szCs w:val="24"/>
        </w:rPr>
        <w:t xml:space="preserve"> </w:t>
      </w:r>
      <w:r w:rsidRPr="00892269">
        <w:rPr>
          <w:rFonts w:ascii="Palatino Linotype" w:hAnsi="Palatino Linotype" w:cs="Arial"/>
          <w:sz w:val="24"/>
          <w:szCs w:val="24"/>
        </w:rPr>
        <w:t>la respuesta del Sujeto Obligado</w:t>
      </w:r>
      <w:r>
        <w:rPr>
          <w:rFonts w:ascii="Palatino Linotype" w:eastAsia="Times New Roman" w:hAnsi="Palatino Linotype" w:cs="Arial"/>
          <w:sz w:val="24"/>
          <w:szCs w:val="24"/>
        </w:rPr>
        <w:t xml:space="preserve"> </w:t>
      </w:r>
      <w:r w:rsidRPr="00892269">
        <w:rPr>
          <w:rFonts w:ascii="Palatino Linotype" w:eastAsia="Times New Roman" w:hAnsi="Palatino Linotype" w:cs="Arial"/>
          <w:sz w:val="24"/>
          <w:szCs w:val="24"/>
        </w:rPr>
        <w:t xml:space="preserve">y </w:t>
      </w:r>
      <w:r>
        <w:rPr>
          <w:rFonts w:ascii="Palatino Linotype" w:eastAsia="Times New Roman" w:hAnsi="Palatino Linotype" w:cs="Arial"/>
          <w:sz w:val="24"/>
          <w:szCs w:val="24"/>
        </w:rPr>
        <w:t xml:space="preserve">se ordena </w:t>
      </w:r>
      <w:r w:rsidRPr="00892269">
        <w:rPr>
          <w:rFonts w:ascii="Palatino Linotype" w:eastAsia="Times New Roman" w:hAnsi="Palatino Linotype" w:cs="Arial"/>
          <w:sz w:val="24"/>
          <w:szCs w:val="24"/>
        </w:rPr>
        <w:t>haga entrega vía SAIMEX</w:t>
      </w:r>
      <w:r>
        <w:rPr>
          <w:rFonts w:ascii="Palatino Linotype" w:eastAsia="Times New Roman" w:hAnsi="Palatino Linotype" w:cs="Arial"/>
          <w:sz w:val="24"/>
          <w:szCs w:val="24"/>
        </w:rPr>
        <w:t xml:space="preserve">, </w:t>
      </w:r>
      <w:r w:rsidR="0027020B">
        <w:rPr>
          <w:rFonts w:ascii="Palatino Linotype" w:eastAsia="Times New Roman" w:hAnsi="Palatino Linotype" w:cs="Arial"/>
          <w:sz w:val="24"/>
          <w:szCs w:val="24"/>
        </w:rPr>
        <w:t xml:space="preserve">en </w:t>
      </w:r>
      <w:r w:rsidR="009F0B9B">
        <w:rPr>
          <w:rFonts w:ascii="Palatino Linotype" w:eastAsia="Times New Roman" w:hAnsi="Palatino Linotype" w:cs="Arial"/>
          <w:sz w:val="24"/>
          <w:szCs w:val="24"/>
        </w:rPr>
        <w:t xml:space="preserve">caso de ser procedente </w:t>
      </w:r>
      <w:r w:rsidR="0027020B">
        <w:rPr>
          <w:rFonts w:ascii="Palatino Linotype" w:eastAsia="Times New Roman" w:hAnsi="Palatino Linotype" w:cs="Arial"/>
          <w:sz w:val="24"/>
          <w:szCs w:val="24"/>
        </w:rPr>
        <w:t xml:space="preserve">en versión pública, </w:t>
      </w:r>
      <w:r w:rsidRPr="00892269">
        <w:rPr>
          <w:rFonts w:ascii="Palatino Linotype" w:eastAsia="Times New Roman" w:hAnsi="Palatino Linotype" w:cs="Arial"/>
          <w:sz w:val="24"/>
          <w:szCs w:val="24"/>
        </w:rPr>
        <w:t>en términos del considerando cuarto de esta resolución</w:t>
      </w:r>
      <w:r>
        <w:rPr>
          <w:rFonts w:ascii="Palatino Linotype" w:hAnsi="Palatino Linotype" w:cs="Arial"/>
          <w:sz w:val="24"/>
          <w:szCs w:val="24"/>
        </w:rPr>
        <w:t xml:space="preserve"> de </w:t>
      </w:r>
      <w:r w:rsidRPr="00892269">
        <w:rPr>
          <w:rFonts w:ascii="Palatino Linotype" w:hAnsi="Palatino Linotype" w:cs="Arial"/>
          <w:sz w:val="24"/>
          <w:szCs w:val="24"/>
        </w:rPr>
        <w:t>lo siguiente:</w:t>
      </w:r>
    </w:p>
    <w:p w:rsidR="003B2A32" w:rsidRPr="00C237CF" w:rsidRDefault="003B2A32" w:rsidP="003B2A32">
      <w:pPr>
        <w:spacing w:after="0" w:line="360" w:lineRule="auto"/>
        <w:jc w:val="both"/>
        <w:rPr>
          <w:rFonts w:ascii="Palatino Linotype" w:hAnsi="Palatino Linotype" w:cs="Arial"/>
          <w:sz w:val="24"/>
          <w:szCs w:val="24"/>
        </w:rPr>
      </w:pPr>
    </w:p>
    <w:p w:rsidR="005062FA" w:rsidRDefault="005062FA" w:rsidP="00983A42">
      <w:pPr>
        <w:pStyle w:val="Prrafodelista"/>
        <w:numPr>
          <w:ilvl w:val="0"/>
          <w:numId w:val="27"/>
        </w:numPr>
        <w:spacing w:line="360" w:lineRule="auto"/>
        <w:ind w:left="709" w:right="850" w:hanging="425"/>
        <w:jc w:val="both"/>
        <w:rPr>
          <w:rFonts w:ascii="Palatino Linotype" w:hAnsi="Palatino Linotype"/>
          <w:color w:val="000000"/>
        </w:rPr>
      </w:pPr>
      <w:r>
        <w:rPr>
          <w:rFonts w:ascii="Palatino Linotype" w:eastAsia="Calibri" w:hAnsi="Palatino Linotype" w:cs="Arial"/>
          <w:lang w:eastAsia="es-MX"/>
        </w:rPr>
        <w:t xml:space="preserve">Informe mensual en donde se describan los avances a las obligaciones contraídas de los prestadores de servicios referidos en los contratos remitidos mediante informe justificado, </w:t>
      </w:r>
      <w:r w:rsidR="00CF3177">
        <w:rPr>
          <w:rFonts w:ascii="Palatino Linotype" w:eastAsia="Calibri" w:hAnsi="Palatino Linotype" w:cs="Arial"/>
          <w:lang w:eastAsia="es-MX"/>
        </w:rPr>
        <w:t>corr</w:t>
      </w:r>
      <w:r>
        <w:rPr>
          <w:rFonts w:ascii="Palatino Linotype" w:eastAsia="Calibri" w:hAnsi="Palatino Linotype" w:cs="Arial"/>
          <w:lang w:eastAsia="es-MX"/>
        </w:rPr>
        <w:t>espondientes a enero y febrero de dos mil diecinueve.</w:t>
      </w:r>
    </w:p>
    <w:p w:rsidR="003B2A32" w:rsidRPr="00C237CF" w:rsidRDefault="003B2A32" w:rsidP="003B2A32">
      <w:pPr>
        <w:pStyle w:val="Prrafodelista"/>
        <w:spacing w:line="360" w:lineRule="auto"/>
        <w:ind w:left="720" w:right="850"/>
        <w:jc w:val="both"/>
        <w:rPr>
          <w:rFonts w:ascii="Palatino Linotype" w:hAnsi="Palatino Linotype"/>
          <w:color w:val="000000"/>
        </w:rPr>
      </w:pPr>
    </w:p>
    <w:p w:rsidR="003B2A32" w:rsidRDefault="0027020B" w:rsidP="003B2A32">
      <w:pPr>
        <w:spacing w:after="0" w:line="360" w:lineRule="auto"/>
        <w:jc w:val="both"/>
        <w:rPr>
          <w:rFonts w:ascii="Palatino Linotype" w:hAnsi="Palatino Linotype"/>
          <w:sz w:val="24"/>
          <w:szCs w:val="24"/>
        </w:rPr>
      </w:pPr>
      <w:r>
        <w:rPr>
          <w:rFonts w:ascii="Palatino Linotype" w:hAnsi="Palatino Linotype"/>
          <w:sz w:val="24"/>
          <w:szCs w:val="24"/>
        </w:rPr>
        <w:t>De ser necesario, e</w:t>
      </w:r>
      <w:r w:rsidR="003B2A32" w:rsidRPr="00E81AD3">
        <w:rPr>
          <w:rFonts w:ascii="Palatino Linotype" w:hAnsi="Palatino Linotype"/>
          <w:sz w:val="24"/>
          <w:szCs w:val="24"/>
        </w:rPr>
        <w:t xml:space="preserve">l acuerdo de clasificación que respalde la versión pública de la documentación entregue el Sujeto Obligado para dar cumplimiento a la presente </w:t>
      </w:r>
      <w:r w:rsidR="003B2A32" w:rsidRPr="00E81AD3">
        <w:rPr>
          <w:rFonts w:ascii="Palatino Linotype" w:hAnsi="Palatino Linotype"/>
          <w:sz w:val="24"/>
          <w:szCs w:val="24"/>
        </w:rPr>
        <w:lastRenderedPageBreak/>
        <w:t>resolución, en términos de lo señalado en el Considerando Cuarto y en los artículos 49, fracción VIII, 132, fracción II de la Ley de Transparencia y Acceso a la Información Pública del Estado de México y Municipios y demás normatividades aplicables.</w:t>
      </w:r>
    </w:p>
    <w:p w:rsidR="00C237CF" w:rsidRPr="00E81AD3" w:rsidRDefault="00C237CF" w:rsidP="003B2A32">
      <w:pPr>
        <w:spacing w:after="0" w:line="360" w:lineRule="auto"/>
        <w:jc w:val="both"/>
        <w:rPr>
          <w:rFonts w:ascii="Palatino Linotype" w:hAnsi="Palatino Linotype"/>
          <w:sz w:val="24"/>
          <w:szCs w:val="24"/>
        </w:rPr>
      </w:pPr>
    </w:p>
    <w:p w:rsidR="003B2A32" w:rsidRPr="004209CE" w:rsidRDefault="003B2A32" w:rsidP="003B2A32">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sz w:val="28"/>
        </w:rPr>
        <w:t>TERCERO.</w:t>
      </w:r>
      <w:r w:rsidRPr="00E04C22">
        <w:rPr>
          <w:rFonts w:ascii="Palatino Linotype" w:eastAsia="Times New Roman" w:hAnsi="Palatino Linotype" w:cs="Arial"/>
          <w:bCs/>
          <w:sz w:val="24"/>
          <w:szCs w:val="24"/>
        </w:rPr>
        <w:t xml:space="preserve"> Notifíquese la presente resolución vía SAIMEX,</w:t>
      </w:r>
      <w:r w:rsidRPr="00E04C22">
        <w:rPr>
          <w:rFonts w:ascii="Palatino Linotype" w:eastAsia="Times New Roman" w:hAnsi="Palatino Linotype" w:cs="Arial"/>
          <w:sz w:val="24"/>
          <w:szCs w:val="24"/>
        </w:rPr>
        <w:t xml:space="preserve"> </w:t>
      </w:r>
      <w:r w:rsidRPr="00E04C22">
        <w:rPr>
          <w:rFonts w:ascii="Palatino Linotype" w:eastAsia="Times New Roman" w:hAnsi="Palatino Linotype" w:cs="Arial"/>
          <w:bCs/>
          <w:sz w:val="24"/>
          <w:szCs w:val="24"/>
        </w:rPr>
        <w:t>al Titular de la Unidad de</w:t>
      </w:r>
      <w:r w:rsidRPr="004209CE">
        <w:rPr>
          <w:rFonts w:ascii="Palatino Linotype" w:eastAsia="Times New Roman" w:hAnsi="Palatino Linotype" w:cs="Arial"/>
          <w:bCs/>
          <w:sz w:val="24"/>
          <w:szCs w:val="24"/>
        </w:rPr>
        <w:t xml:space="preserv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3B2A32" w:rsidRPr="00C237CF" w:rsidRDefault="003B2A32" w:rsidP="003B2A32">
      <w:pPr>
        <w:spacing w:after="0" w:line="360" w:lineRule="auto"/>
        <w:jc w:val="both"/>
        <w:rPr>
          <w:rFonts w:ascii="Palatino Linotype" w:eastAsia="Times New Roman" w:hAnsi="Palatino Linotype" w:cs="Arial"/>
          <w:sz w:val="24"/>
        </w:rPr>
      </w:pPr>
    </w:p>
    <w:p w:rsidR="003B2A32" w:rsidRDefault="003B2A32" w:rsidP="003B2A32">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677AF8">
        <w:rPr>
          <w:rFonts w:ascii="Palatino Linotype" w:hAnsi="Palatino Linotype" w:cs="Arial"/>
          <w:sz w:val="24"/>
          <w:szCs w:val="24"/>
        </w:rPr>
        <w:t xml:space="preserve">Notifíquese </w:t>
      </w:r>
      <w:r>
        <w:rPr>
          <w:rFonts w:ascii="Palatino Linotype" w:hAnsi="Palatino Linotype" w:cs="Arial"/>
          <w:bCs/>
          <w:sz w:val="24"/>
          <w:szCs w:val="24"/>
        </w:rPr>
        <w:t>a</w:t>
      </w:r>
      <w:r w:rsidRPr="004209CE">
        <w:rPr>
          <w:rFonts w:ascii="Palatino Linotype" w:hAnsi="Palatino Linotype" w:cs="Arial"/>
          <w:bCs/>
          <w:sz w:val="24"/>
          <w:szCs w:val="24"/>
        </w:rPr>
        <w:t>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y h</w:t>
      </w:r>
      <w:r w:rsidRPr="004209CE">
        <w:rPr>
          <w:rFonts w:ascii="Palatino Linotype" w:hAnsi="Palatino Linotype" w:cs="Arial"/>
          <w:bCs/>
          <w:sz w:val="24"/>
          <w:szCs w:val="24"/>
        </w:rPr>
        <w:t>ágase</w:t>
      </w:r>
      <w:r>
        <w:rPr>
          <w:rFonts w:ascii="Palatino Linotype" w:hAnsi="Palatino Linotype" w:cs="Arial"/>
          <w:bCs/>
          <w:sz w:val="24"/>
          <w:szCs w:val="24"/>
        </w:rPr>
        <w:t>le</w:t>
      </w:r>
      <w:r w:rsidRPr="004209CE">
        <w:rPr>
          <w:rFonts w:ascii="Palatino Linotype" w:hAnsi="Palatino Linotype" w:cs="Arial"/>
          <w:bCs/>
          <w:sz w:val="24"/>
          <w:szCs w:val="24"/>
        </w:rPr>
        <w:t xml:space="preserve"> de</w:t>
      </w:r>
      <w:r>
        <w:rPr>
          <w:rFonts w:ascii="Palatino Linotype" w:hAnsi="Palatino Linotype" w:cs="Arial"/>
          <w:bCs/>
          <w:sz w:val="24"/>
          <w:szCs w:val="24"/>
        </w:rPr>
        <w:t>l conocimiento que en caso de considerar que le causa algún perjuicio</w:t>
      </w:r>
      <w:r w:rsidRPr="004209CE">
        <w:rPr>
          <w:rFonts w:ascii="Palatino Linotype" w:hAnsi="Palatino Linotype" w:cs="Arial"/>
          <w:bCs/>
          <w:sz w:val="24"/>
          <w:szCs w:val="24"/>
        </w:rPr>
        <w:t xml:space="preserve"> podrá impugnarla vía Juicio de Amparo en los términos de las leyes aplicables, de conformidad con lo establecido en el artículo 196 de la Ley de Transparencia y Acceso a la Información Pública del Estado de México y Municipios.</w:t>
      </w:r>
    </w:p>
    <w:p w:rsidR="003A3A32" w:rsidRDefault="003A3A32" w:rsidP="001C2F86">
      <w:pPr>
        <w:autoSpaceDE w:val="0"/>
        <w:autoSpaceDN w:val="0"/>
        <w:adjustRightInd w:val="0"/>
        <w:spacing w:after="0" w:line="360" w:lineRule="auto"/>
        <w:jc w:val="both"/>
        <w:rPr>
          <w:rFonts w:ascii="Palatino Linotype" w:hAnsi="Palatino Linotype" w:cs="Arial"/>
          <w:sz w:val="24"/>
          <w:szCs w:val="24"/>
        </w:rPr>
      </w:pPr>
    </w:p>
    <w:p w:rsidR="00972340" w:rsidRDefault="00F2498E" w:rsidP="001C2F86">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sidR="00C237CF">
        <w:rPr>
          <w:rFonts w:ascii="Palatino Linotype" w:hAnsi="Palatino Linotype" w:cs="Arial"/>
          <w:sz w:val="24"/>
          <w:szCs w:val="24"/>
        </w:rPr>
        <w:t>, D</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C237CF">
        <w:rPr>
          <w:rFonts w:ascii="Palatino Linotype" w:hAnsi="Palatino Linotype" w:cs="Arial"/>
          <w:sz w:val="24"/>
          <w:szCs w:val="24"/>
        </w:rPr>
        <w:t>, CON AUSENCIA JUSTIFICADA</w:t>
      </w:r>
      <w:r w:rsidR="00972340">
        <w:rPr>
          <w:rFonts w:ascii="Palatino Linotype" w:hAnsi="Palatino Linotype" w:cs="Arial"/>
          <w:sz w:val="24"/>
          <w:szCs w:val="24"/>
        </w:rPr>
        <w:t xml:space="preserve"> Y LUIS GUSTAVO PARRA </w:t>
      </w:r>
      <w:r w:rsidR="00972340">
        <w:rPr>
          <w:rFonts w:ascii="Palatino Linotype" w:hAnsi="Palatino Linotype" w:cs="Arial"/>
          <w:sz w:val="24"/>
          <w:szCs w:val="24"/>
        </w:rPr>
        <w:lastRenderedPageBreak/>
        <w:t>NORIEGA,</w:t>
      </w:r>
      <w:r w:rsidR="00C237CF">
        <w:rPr>
          <w:rFonts w:ascii="Palatino Linotype" w:hAnsi="Palatino Linotype" w:cs="Arial"/>
          <w:sz w:val="24"/>
          <w:szCs w:val="24"/>
        </w:rPr>
        <w:t xml:space="preserve"> CON AUSENCIA JUSTIFICADA,</w:t>
      </w:r>
      <w:r w:rsidR="00972340">
        <w:rPr>
          <w:rFonts w:ascii="Palatino Linotype" w:hAnsi="Palatino Linotype" w:cs="Arial"/>
          <w:sz w:val="24"/>
          <w:szCs w:val="24"/>
        </w:rPr>
        <w:t xml:space="preserve"> </w:t>
      </w:r>
      <w:r w:rsidRPr="00C43242">
        <w:rPr>
          <w:rFonts w:ascii="Palatino Linotype" w:hAnsi="Palatino Linotype" w:cs="Arial"/>
          <w:sz w:val="24"/>
          <w:szCs w:val="24"/>
        </w:rPr>
        <w:t xml:space="preserve">EN LA </w:t>
      </w:r>
      <w:r w:rsidR="00C237CF">
        <w:rPr>
          <w:rFonts w:ascii="Palatino Linotype" w:hAnsi="Palatino Linotype" w:cs="Arial"/>
          <w:sz w:val="24"/>
          <w:szCs w:val="24"/>
        </w:rPr>
        <w:t>VIGÉSIMA SEXTA</w:t>
      </w:r>
      <w:r w:rsidR="00344766">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C237CF">
        <w:rPr>
          <w:rFonts w:ascii="Palatino Linotype" w:hAnsi="Palatino Linotype" w:cs="Arial"/>
          <w:sz w:val="24"/>
          <w:szCs w:val="24"/>
        </w:rPr>
        <w:t>DIEZ DE JULIO 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C237CF">
        <w:rPr>
          <w:rFonts w:ascii="Palatino Linotype" w:hAnsi="Palatino Linotype" w:cs="Arial"/>
          <w:sz w:val="24"/>
          <w:szCs w:val="24"/>
        </w:rPr>
        <w:t>-----------------------------------------------------------------------------------------------------------------------------------------------------------------------------------------------------------------------------------------------------------------------------------------------------------------------------------------------------------------------------------------------------------------------------------------------------------------------------------------------------------------------------------------------------------------------------------------------------------------------------------------------------------------------------------------------------------------------------------------------------------------------------------------------------------------------------------------------------------------------------------------------------------------------------------------------------------------------------------------------------------------------------------------------------------------------------------------------------------------------------------------------------------------------------------------------------------------------------------------------------------------------------------------------------------------------------------------------------------------------------------------------------------------------------------------------------------------------------------------------------------------------------------------------------------------------------------------------------------------------------------------------------------------------------------------------------------------------------------------------------------------------------------------------------------------------------------------------------------------------------------------------------------------------------------------------------------------------------------------------------------------------------------------------------------------------------------------------------------------------------------------------------------------------------------------------------------------------------------------------------------------------------------------------------------------------------------------------------------------------------------------------------------------------------------------------------------------------------</w:t>
      </w:r>
    </w:p>
    <w:p w:rsidR="003A3A32" w:rsidRDefault="003A3A32" w:rsidP="001C2F86">
      <w:pPr>
        <w:spacing w:after="0" w:line="360" w:lineRule="auto"/>
        <w:jc w:val="both"/>
        <w:rPr>
          <w:rFonts w:ascii="Palatino Linotype" w:hAnsi="Palatino Linotype" w:cs="Arial"/>
          <w:sz w:val="24"/>
          <w:szCs w:val="24"/>
        </w:rPr>
      </w:pPr>
    </w:p>
    <w:p w:rsidR="003A3A32" w:rsidRPr="00152075" w:rsidRDefault="003A3A32" w:rsidP="001C2F8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447F" w:rsidRDefault="00BF447F" w:rsidP="003A3A32">
                            <w:pPr>
                              <w:spacing w:after="0" w:line="240" w:lineRule="auto"/>
                              <w:jc w:val="center"/>
                              <w:rPr>
                                <w:rFonts w:ascii="Palatino Linotype" w:hAnsi="Palatino Linotype"/>
                                <w:sz w:val="24"/>
                                <w:szCs w:val="24"/>
                              </w:rPr>
                            </w:pPr>
                          </w:p>
                          <w:p w:rsidR="00BF447F" w:rsidRPr="00EF2FC0" w:rsidRDefault="00BF447F" w:rsidP="0027020B">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F447F" w:rsidRDefault="00BF447F" w:rsidP="0027020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BF447F" w:rsidRDefault="00BF447F" w:rsidP="003A3A32">
                            <w:pPr>
                              <w:spacing w:after="0" w:line="240" w:lineRule="auto"/>
                              <w:jc w:val="center"/>
                              <w:rPr>
                                <w:rFonts w:ascii="Palatino Linotype" w:hAnsi="Palatino Linotype"/>
                                <w:b/>
                                <w:sz w:val="24"/>
                                <w:szCs w:val="24"/>
                              </w:rPr>
                            </w:pPr>
                          </w:p>
                          <w:p w:rsidR="00BF447F" w:rsidRPr="00016AF3" w:rsidRDefault="00BF447F"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BF447F" w:rsidRDefault="00BF447F" w:rsidP="003A3A32">
                      <w:pPr>
                        <w:spacing w:after="0" w:line="240" w:lineRule="auto"/>
                        <w:jc w:val="center"/>
                        <w:rPr>
                          <w:rFonts w:ascii="Palatino Linotype" w:hAnsi="Palatino Linotype"/>
                          <w:sz w:val="24"/>
                          <w:szCs w:val="24"/>
                        </w:rPr>
                      </w:pPr>
                    </w:p>
                    <w:p w:rsidR="00BF447F" w:rsidRPr="00EF2FC0" w:rsidRDefault="00BF447F" w:rsidP="0027020B">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BF447F" w:rsidRDefault="00BF447F" w:rsidP="0027020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BF447F" w:rsidRDefault="00BF447F" w:rsidP="003A3A32">
                      <w:pPr>
                        <w:spacing w:after="0" w:line="240" w:lineRule="auto"/>
                        <w:jc w:val="center"/>
                        <w:rPr>
                          <w:rFonts w:ascii="Palatino Linotype" w:hAnsi="Palatino Linotype"/>
                          <w:b/>
                          <w:sz w:val="24"/>
                          <w:szCs w:val="24"/>
                        </w:rPr>
                      </w:pPr>
                    </w:p>
                    <w:p w:rsidR="00BF447F" w:rsidRPr="00016AF3" w:rsidRDefault="00BF447F"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1C2F86">
      <w:pPr>
        <w:spacing w:after="0" w:line="360" w:lineRule="auto"/>
        <w:jc w:val="center"/>
        <w:rPr>
          <w:rFonts w:ascii="Palatino Linotype" w:hAnsi="Palatino Linotype"/>
        </w:rPr>
      </w:pPr>
    </w:p>
    <w:p w:rsidR="003A3A32" w:rsidRPr="00152075" w:rsidRDefault="003A3A32" w:rsidP="001C2F86">
      <w:pPr>
        <w:spacing w:after="0" w:line="360" w:lineRule="auto"/>
        <w:rPr>
          <w:rFonts w:ascii="Palatino Linotype" w:hAnsi="Palatino Linotype"/>
          <w:b/>
        </w:rPr>
      </w:pPr>
    </w:p>
    <w:p w:rsidR="003A3A32" w:rsidRPr="00152075" w:rsidRDefault="003A3A32" w:rsidP="001C2F86">
      <w:pPr>
        <w:spacing w:after="0" w:line="360" w:lineRule="auto"/>
        <w:rPr>
          <w:rFonts w:ascii="Palatino Linotype" w:hAnsi="Palatino Linotype"/>
          <w:b/>
          <w:sz w:val="4"/>
        </w:rPr>
      </w:pPr>
    </w:p>
    <w:p w:rsidR="003A3A32" w:rsidRPr="00152075" w:rsidRDefault="003A3A32" w:rsidP="001C2F86">
      <w:pPr>
        <w:spacing w:after="0" w:line="360" w:lineRule="auto"/>
        <w:rPr>
          <w:rFonts w:ascii="Palatino Linotype" w:hAnsi="Palatino Linotype"/>
          <w:b/>
          <w:sz w:val="16"/>
        </w:rPr>
      </w:pPr>
    </w:p>
    <w:p w:rsidR="003A3A32" w:rsidRDefault="003A3A32" w:rsidP="001C2F86">
      <w:pPr>
        <w:spacing w:after="0" w:line="360" w:lineRule="auto"/>
        <w:rPr>
          <w:rFonts w:ascii="Palatino Linotype" w:hAnsi="Palatino Linotype"/>
          <w:b/>
        </w:rPr>
      </w:pPr>
    </w:p>
    <w:p w:rsidR="003A3A32" w:rsidRDefault="003A3A32" w:rsidP="001C2F86">
      <w:pPr>
        <w:spacing w:after="0" w:line="360" w:lineRule="auto"/>
        <w:rPr>
          <w:rFonts w:ascii="Palatino Linotype" w:hAnsi="Palatino Linotype"/>
          <w:b/>
        </w:rPr>
      </w:pPr>
    </w:p>
    <w:p w:rsidR="003A3A32" w:rsidRPr="00152075" w:rsidRDefault="003A3A32" w:rsidP="001C2F8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447F" w:rsidRPr="00EF2FC0" w:rsidRDefault="00BF447F"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F447F" w:rsidRDefault="00BF447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27020B" w:rsidRDefault="0027020B" w:rsidP="003A3A32">
                            <w:pPr>
                              <w:spacing w:after="0" w:line="240" w:lineRule="auto"/>
                              <w:jc w:val="center"/>
                              <w:rPr>
                                <w:rFonts w:ascii="Palatino Linotype" w:hAnsi="Palatino Linotype"/>
                                <w:sz w:val="24"/>
                                <w:szCs w:val="24"/>
                              </w:rPr>
                            </w:pPr>
                          </w:p>
                          <w:p w:rsidR="00BF447F" w:rsidRPr="00797B31" w:rsidRDefault="00BF447F"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BF447F" w:rsidRPr="00EF2FC0" w:rsidRDefault="00BF447F"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BF447F" w:rsidRDefault="00BF447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27020B" w:rsidRDefault="0027020B" w:rsidP="003A3A32">
                      <w:pPr>
                        <w:spacing w:after="0" w:line="240" w:lineRule="auto"/>
                        <w:jc w:val="center"/>
                        <w:rPr>
                          <w:rFonts w:ascii="Palatino Linotype" w:hAnsi="Palatino Linotype"/>
                          <w:sz w:val="24"/>
                          <w:szCs w:val="24"/>
                        </w:rPr>
                      </w:pPr>
                    </w:p>
                    <w:p w:rsidR="00BF447F" w:rsidRPr="00797B31" w:rsidRDefault="00BF447F"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447F" w:rsidRPr="00EF2FC0" w:rsidRDefault="00BF447F"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BF447F" w:rsidRDefault="00BF447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27020B" w:rsidRPr="00EF2FC0" w:rsidRDefault="0027020B" w:rsidP="003A3A32">
                            <w:pPr>
                              <w:spacing w:after="0" w:line="240" w:lineRule="auto"/>
                              <w:jc w:val="center"/>
                              <w:rPr>
                                <w:rFonts w:ascii="Palatino Linotype" w:hAnsi="Palatino Linotype"/>
                                <w:sz w:val="24"/>
                                <w:szCs w:val="24"/>
                              </w:rPr>
                            </w:pPr>
                          </w:p>
                          <w:p w:rsidR="00BF447F" w:rsidRDefault="00BF447F" w:rsidP="003A3A32">
                            <w:pPr>
                              <w:spacing w:after="0" w:line="240" w:lineRule="auto"/>
                              <w:jc w:val="center"/>
                              <w:rPr>
                                <w:rFonts w:ascii="Palatino Linotype" w:hAnsi="Palatino Linotype"/>
                                <w:b/>
                                <w:sz w:val="24"/>
                                <w:szCs w:val="24"/>
                              </w:rPr>
                            </w:pPr>
                          </w:p>
                          <w:p w:rsidR="00BF447F" w:rsidRDefault="00BF447F"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BF447F" w:rsidRPr="00EF2FC0" w:rsidRDefault="00BF447F"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BF447F" w:rsidRDefault="00BF447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27020B" w:rsidRPr="00EF2FC0" w:rsidRDefault="0027020B" w:rsidP="003A3A32">
                      <w:pPr>
                        <w:spacing w:after="0" w:line="240" w:lineRule="auto"/>
                        <w:jc w:val="center"/>
                        <w:rPr>
                          <w:rFonts w:ascii="Palatino Linotype" w:hAnsi="Palatino Linotype"/>
                          <w:sz w:val="24"/>
                          <w:szCs w:val="24"/>
                        </w:rPr>
                      </w:pPr>
                    </w:p>
                    <w:p w:rsidR="00BF447F" w:rsidRDefault="00BF447F" w:rsidP="003A3A32">
                      <w:pPr>
                        <w:spacing w:after="0" w:line="240" w:lineRule="auto"/>
                        <w:jc w:val="center"/>
                        <w:rPr>
                          <w:rFonts w:ascii="Palatino Linotype" w:hAnsi="Palatino Linotype"/>
                          <w:b/>
                          <w:sz w:val="24"/>
                          <w:szCs w:val="24"/>
                        </w:rPr>
                      </w:pPr>
                    </w:p>
                    <w:p w:rsidR="00BF447F" w:rsidRDefault="00BF447F" w:rsidP="003A3A32">
                      <w:pPr>
                        <w:jc w:val="center"/>
                      </w:pPr>
                    </w:p>
                  </w:txbxContent>
                </v:textbox>
                <w10:wrap anchorx="margin"/>
              </v:shape>
            </w:pict>
          </mc:Fallback>
        </mc:AlternateContent>
      </w:r>
    </w:p>
    <w:p w:rsidR="003A3A32" w:rsidRPr="00152075" w:rsidRDefault="003A3A32" w:rsidP="001C2F86">
      <w:pPr>
        <w:spacing w:after="0" w:line="360" w:lineRule="auto"/>
        <w:rPr>
          <w:rFonts w:ascii="Palatino Linotype" w:hAnsi="Palatino Linotype"/>
          <w:b/>
        </w:rPr>
      </w:pPr>
    </w:p>
    <w:p w:rsidR="003A3A32" w:rsidRPr="00152075" w:rsidRDefault="003A3A32" w:rsidP="001C2F86">
      <w:pPr>
        <w:spacing w:after="0" w:line="360" w:lineRule="auto"/>
        <w:rPr>
          <w:rFonts w:ascii="Palatino Linotype" w:hAnsi="Palatino Linotype"/>
          <w:b/>
        </w:rPr>
      </w:pPr>
    </w:p>
    <w:p w:rsidR="003A3A32" w:rsidRPr="00152075" w:rsidRDefault="003A3A32" w:rsidP="001C2F86">
      <w:pPr>
        <w:spacing w:after="0" w:line="360" w:lineRule="auto"/>
        <w:rPr>
          <w:rFonts w:ascii="Palatino Linotype" w:hAnsi="Palatino Linotype"/>
          <w:b/>
        </w:rPr>
      </w:pPr>
    </w:p>
    <w:p w:rsidR="003A3A32" w:rsidRPr="00152075" w:rsidRDefault="003A3A32" w:rsidP="001C2F86">
      <w:pPr>
        <w:spacing w:after="0" w:line="360" w:lineRule="auto"/>
        <w:rPr>
          <w:rFonts w:ascii="Palatino Linotype" w:hAnsi="Palatino Linotype"/>
          <w:b/>
        </w:rPr>
      </w:pPr>
    </w:p>
    <w:p w:rsidR="003A3A32" w:rsidRPr="009351A3" w:rsidRDefault="003A3A32" w:rsidP="001C2F86">
      <w:pPr>
        <w:spacing w:after="0" w:line="360" w:lineRule="auto"/>
        <w:rPr>
          <w:rFonts w:ascii="Palatino Linotype" w:hAnsi="Palatino Linotype"/>
          <w:b/>
          <w:sz w:val="12"/>
          <w:szCs w:val="18"/>
        </w:rPr>
      </w:pPr>
    </w:p>
    <w:p w:rsidR="003A3A32" w:rsidRPr="00152075" w:rsidRDefault="003A3A32" w:rsidP="001C2F86">
      <w:pPr>
        <w:spacing w:after="0" w:line="360" w:lineRule="auto"/>
        <w:rPr>
          <w:rFonts w:ascii="Palatino Linotype" w:hAnsi="Palatino Linotype"/>
          <w:b/>
          <w:sz w:val="18"/>
          <w:szCs w:val="18"/>
        </w:rPr>
      </w:pPr>
    </w:p>
    <w:p w:rsidR="003A3A32" w:rsidRPr="00152075" w:rsidRDefault="003A3A32" w:rsidP="001C2F86">
      <w:pPr>
        <w:spacing w:after="0" w:line="360" w:lineRule="auto"/>
        <w:rPr>
          <w:rFonts w:ascii="Palatino Linotype" w:hAnsi="Palatino Linotype"/>
          <w:b/>
          <w:sz w:val="18"/>
          <w:szCs w:val="18"/>
        </w:rPr>
      </w:pPr>
    </w:p>
    <w:p w:rsidR="003A3A32" w:rsidRPr="00152075" w:rsidRDefault="00972340" w:rsidP="001C2F8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447F" w:rsidRPr="00EF2FC0" w:rsidRDefault="00BF447F"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F447F" w:rsidRDefault="00BF447F"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7020B" w:rsidRDefault="00C237CF" w:rsidP="0027020B">
                            <w:pPr>
                              <w:spacing w:after="0" w:line="240" w:lineRule="auto"/>
                              <w:jc w:val="center"/>
                              <w:rPr>
                                <w:rFonts w:ascii="Palatino Linotype" w:hAnsi="Palatino Linotype"/>
                                <w:sz w:val="24"/>
                                <w:szCs w:val="24"/>
                              </w:rPr>
                            </w:pPr>
                            <w:r>
                              <w:rPr>
                                <w:rFonts w:ascii="Palatino Linotype" w:hAnsi="Palatino Linotype"/>
                                <w:sz w:val="24"/>
                                <w:szCs w:val="24"/>
                              </w:rPr>
                              <w:t>( ausencia justificada</w:t>
                            </w:r>
                            <w:r w:rsidR="0027020B">
                              <w:rPr>
                                <w:rFonts w:ascii="Palatino Linotype" w:hAnsi="Palatino Linotype"/>
                                <w:sz w:val="24"/>
                                <w:szCs w:val="24"/>
                              </w:rPr>
                              <w:t>).</w:t>
                            </w:r>
                          </w:p>
                          <w:p w:rsidR="0027020B" w:rsidRPr="00EF2FC0" w:rsidRDefault="0027020B" w:rsidP="00972340">
                            <w:pPr>
                              <w:spacing w:after="0" w:line="240" w:lineRule="auto"/>
                              <w:jc w:val="center"/>
                              <w:rPr>
                                <w:rFonts w:ascii="Palatino Linotype" w:hAnsi="Palatino Linotype"/>
                                <w:sz w:val="24"/>
                                <w:szCs w:val="24"/>
                              </w:rPr>
                            </w:pPr>
                          </w:p>
                          <w:p w:rsidR="00BF447F" w:rsidRDefault="00BF447F"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6C5B1" id="_x0000_t202" coordsize="21600,21600" o:spt="202" path="m,l,21600r21600,l21600,xe">
                <v:stroke joinstyle="miter"/>
                <v:path gradientshapeok="t" o:connecttype="rect"/>
              </v:shapetype>
              <v:shape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BF447F" w:rsidRPr="00EF2FC0" w:rsidRDefault="00BF447F"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BF447F" w:rsidRDefault="00BF447F"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7020B" w:rsidRDefault="00C237CF" w:rsidP="0027020B">
                      <w:pPr>
                        <w:spacing w:after="0" w:line="240" w:lineRule="auto"/>
                        <w:jc w:val="center"/>
                        <w:rPr>
                          <w:rFonts w:ascii="Palatino Linotype" w:hAnsi="Palatino Linotype"/>
                          <w:sz w:val="24"/>
                          <w:szCs w:val="24"/>
                        </w:rPr>
                      </w:pPr>
                      <w:r>
                        <w:rPr>
                          <w:rFonts w:ascii="Palatino Linotype" w:hAnsi="Palatino Linotype"/>
                          <w:sz w:val="24"/>
                          <w:szCs w:val="24"/>
                        </w:rPr>
                        <w:t>( ausencia justificada</w:t>
                      </w:r>
                      <w:r w:rsidR="0027020B">
                        <w:rPr>
                          <w:rFonts w:ascii="Palatino Linotype" w:hAnsi="Palatino Linotype"/>
                          <w:sz w:val="24"/>
                          <w:szCs w:val="24"/>
                        </w:rPr>
                        <w:t>).</w:t>
                      </w:r>
                    </w:p>
                    <w:p w:rsidR="0027020B" w:rsidRPr="00EF2FC0" w:rsidRDefault="0027020B" w:rsidP="00972340">
                      <w:pPr>
                        <w:spacing w:after="0" w:line="240" w:lineRule="auto"/>
                        <w:jc w:val="center"/>
                        <w:rPr>
                          <w:rFonts w:ascii="Palatino Linotype" w:hAnsi="Palatino Linotype"/>
                          <w:sz w:val="24"/>
                          <w:szCs w:val="24"/>
                        </w:rPr>
                      </w:pPr>
                    </w:p>
                    <w:p w:rsidR="00BF447F" w:rsidRDefault="00BF447F"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447F" w:rsidRPr="00EF2FC0" w:rsidRDefault="00BF447F"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F447F" w:rsidRDefault="00BF447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7020B" w:rsidRDefault="00C237CF" w:rsidP="0027020B">
                            <w:pPr>
                              <w:spacing w:after="0" w:line="240" w:lineRule="auto"/>
                              <w:jc w:val="center"/>
                              <w:rPr>
                                <w:rFonts w:ascii="Palatino Linotype" w:hAnsi="Palatino Linotype"/>
                                <w:sz w:val="24"/>
                                <w:szCs w:val="24"/>
                              </w:rPr>
                            </w:pPr>
                            <w:r>
                              <w:rPr>
                                <w:rFonts w:ascii="Palatino Linotype" w:hAnsi="Palatino Linotype"/>
                                <w:sz w:val="24"/>
                                <w:szCs w:val="24"/>
                              </w:rPr>
                              <w:t>( ausencia justificada</w:t>
                            </w:r>
                            <w:r w:rsidR="0027020B">
                              <w:rPr>
                                <w:rFonts w:ascii="Palatino Linotype" w:hAnsi="Palatino Linotype"/>
                                <w:sz w:val="24"/>
                                <w:szCs w:val="24"/>
                              </w:rPr>
                              <w:t>).</w:t>
                            </w:r>
                          </w:p>
                          <w:p w:rsidR="0027020B" w:rsidRPr="00EF2FC0" w:rsidRDefault="0027020B" w:rsidP="003A3A32">
                            <w:pPr>
                              <w:spacing w:after="0" w:line="240" w:lineRule="auto"/>
                              <w:jc w:val="center"/>
                              <w:rPr>
                                <w:rFonts w:ascii="Palatino Linotype" w:hAnsi="Palatino Linotype"/>
                                <w:sz w:val="24"/>
                                <w:szCs w:val="24"/>
                              </w:rPr>
                            </w:pPr>
                          </w:p>
                          <w:p w:rsidR="00BF447F" w:rsidRDefault="00BF447F" w:rsidP="003A3A32">
                            <w:pPr>
                              <w:spacing w:after="0" w:line="240" w:lineRule="auto"/>
                              <w:jc w:val="center"/>
                              <w:rPr>
                                <w:rFonts w:ascii="Palatino Linotype" w:hAnsi="Palatino Linotype"/>
                                <w:b/>
                                <w:sz w:val="24"/>
                                <w:szCs w:val="24"/>
                              </w:rPr>
                            </w:pPr>
                          </w:p>
                          <w:p w:rsidR="00BF447F" w:rsidRDefault="00BF447F"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BF447F" w:rsidRPr="00EF2FC0" w:rsidRDefault="00BF447F"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BF447F" w:rsidRDefault="00BF447F"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27020B" w:rsidRDefault="00C237CF" w:rsidP="0027020B">
                      <w:pPr>
                        <w:spacing w:after="0" w:line="240" w:lineRule="auto"/>
                        <w:jc w:val="center"/>
                        <w:rPr>
                          <w:rFonts w:ascii="Palatino Linotype" w:hAnsi="Palatino Linotype"/>
                          <w:sz w:val="24"/>
                          <w:szCs w:val="24"/>
                        </w:rPr>
                      </w:pPr>
                      <w:r>
                        <w:rPr>
                          <w:rFonts w:ascii="Palatino Linotype" w:hAnsi="Palatino Linotype"/>
                          <w:sz w:val="24"/>
                          <w:szCs w:val="24"/>
                        </w:rPr>
                        <w:t>( ausencia justificada</w:t>
                      </w:r>
                      <w:r w:rsidR="0027020B">
                        <w:rPr>
                          <w:rFonts w:ascii="Palatino Linotype" w:hAnsi="Palatino Linotype"/>
                          <w:sz w:val="24"/>
                          <w:szCs w:val="24"/>
                        </w:rPr>
                        <w:t>).</w:t>
                      </w:r>
                    </w:p>
                    <w:p w:rsidR="0027020B" w:rsidRPr="00EF2FC0" w:rsidRDefault="0027020B" w:rsidP="003A3A32">
                      <w:pPr>
                        <w:spacing w:after="0" w:line="240" w:lineRule="auto"/>
                        <w:jc w:val="center"/>
                        <w:rPr>
                          <w:rFonts w:ascii="Palatino Linotype" w:hAnsi="Palatino Linotype"/>
                          <w:sz w:val="24"/>
                          <w:szCs w:val="24"/>
                        </w:rPr>
                      </w:pPr>
                    </w:p>
                    <w:p w:rsidR="00BF447F" w:rsidRDefault="00BF447F" w:rsidP="003A3A32">
                      <w:pPr>
                        <w:spacing w:after="0" w:line="240" w:lineRule="auto"/>
                        <w:jc w:val="center"/>
                        <w:rPr>
                          <w:rFonts w:ascii="Palatino Linotype" w:hAnsi="Palatino Linotype"/>
                          <w:b/>
                          <w:sz w:val="24"/>
                          <w:szCs w:val="24"/>
                        </w:rPr>
                      </w:pPr>
                    </w:p>
                    <w:p w:rsidR="00BF447F" w:rsidRDefault="00BF447F" w:rsidP="003A3A32"/>
                  </w:txbxContent>
                </v:textbox>
                <w10:wrap anchorx="margin"/>
              </v:shape>
            </w:pict>
          </mc:Fallback>
        </mc:AlternateContent>
      </w:r>
    </w:p>
    <w:p w:rsidR="003A3A32" w:rsidRPr="00152075" w:rsidRDefault="003A3A32" w:rsidP="001C2F86">
      <w:pPr>
        <w:spacing w:after="0" w:line="360" w:lineRule="auto"/>
        <w:rPr>
          <w:rFonts w:ascii="Palatino Linotype" w:hAnsi="Palatino Linotype"/>
          <w:b/>
        </w:rPr>
      </w:pPr>
    </w:p>
    <w:p w:rsidR="003A3A32" w:rsidRPr="00152075" w:rsidRDefault="003A3A32" w:rsidP="001C2F86">
      <w:pPr>
        <w:spacing w:after="0" w:line="360" w:lineRule="auto"/>
        <w:rPr>
          <w:rFonts w:ascii="Palatino Linotype" w:hAnsi="Palatino Linotype"/>
        </w:rPr>
      </w:pPr>
    </w:p>
    <w:p w:rsidR="003A3A32" w:rsidRDefault="003A3A32" w:rsidP="001C2F86">
      <w:pPr>
        <w:spacing w:after="0" w:line="360" w:lineRule="auto"/>
        <w:rPr>
          <w:rFonts w:ascii="Palatino Linotype" w:hAnsi="Palatino Linotype" w:cs="Arial"/>
          <w:szCs w:val="20"/>
        </w:rPr>
      </w:pPr>
    </w:p>
    <w:p w:rsidR="003A3A32" w:rsidRDefault="003A3A32" w:rsidP="001C2F86">
      <w:pPr>
        <w:spacing w:after="0" w:line="360" w:lineRule="auto"/>
        <w:rPr>
          <w:rFonts w:ascii="Palatino Linotype" w:hAnsi="Palatino Linotype" w:cs="Arial"/>
          <w:szCs w:val="20"/>
        </w:rPr>
      </w:pPr>
    </w:p>
    <w:p w:rsidR="003A3A32" w:rsidRPr="00152075" w:rsidRDefault="003A3A32" w:rsidP="001C2F8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F447F" w:rsidRPr="007F6133" w:rsidRDefault="00BF447F"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F447F" w:rsidRDefault="00BF447F"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27020B" w:rsidRDefault="0027020B" w:rsidP="003A3A32">
                            <w:pPr>
                              <w:spacing w:after="0" w:line="240" w:lineRule="auto"/>
                              <w:jc w:val="center"/>
                              <w:rPr>
                                <w:rFonts w:ascii="Palatino Linotype" w:hAnsi="Palatino Linotype"/>
                                <w:sz w:val="24"/>
                                <w:szCs w:val="24"/>
                              </w:rPr>
                            </w:pPr>
                          </w:p>
                          <w:p w:rsidR="00BF447F" w:rsidRDefault="00BF447F"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BF447F" w:rsidRPr="007F6133" w:rsidRDefault="00BF447F"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BF447F" w:rsidRDefault="00BF447F"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27020B" w:rsidRDefault="0027020B" w:rsidP="0027020B">
                      <w:pPr>
                        <w:spacing w:after="0" w:line="240" w:lineRule="auto"/>
                        <w:jc w:val="center"/>
                        <w:rPr>
                          <w:rFonts w:ascii="Palatino Linotype" w:hAnsi="Palatino Linotype"/>
                          <w:sz w:val="24"/>
                          <w:szCs w:val="24"/>
                        </w:rPr>
                      </w:pPr>
                      <w:r>
                        <w:rPr>
                          <w:rFonts w:ascii="Palatino Linotype" w:hAnsi="Palatino Linotype"/>
                          <w:sz w:val="24"/>
                          <w:szCs w:val="24"/>
                        </w:rPr>
                        <w:t>(Rúbrica).</w:t>
                      </w:r>
                    </w:p>
                    <w:p w:rsidR="0027020B" w:rsidRDefault="0027020B" w:rsidP="003A3A32">
                      <w:pPr>
                        <w:spacing w:after="0" w:line="240" w:lineRule="auto"/>
                        <w:jc w:val="center"/>
                        <w:rPr>
                          <w:rFonts w:ascii="Palatino Linotype" w:hAnsi="Palatino Linotype"/>
                          <w:sz w:val="24"/>
                          <w:szCs w:val="24"/>
                        </w:rPr>
                      </w:pPr>
                    </w:p>
                    <w:p w:rsidR="00BF447F" w:rsidRDefault="00BF447F" w:rsidP="003A3A32"/>
                  </w:txbxContent>
                </v:textbox>
                <w10:wrap anchorx="margin"/>
              </v:shape>
            </w:pict>
          </mc:Fallback>
        </mc:AlternateContent>
      </w:r>
    </w:p>
    <w:p w:rsidR="003A3A32" w:rsidRPr="00152075" w:rsidRDefault="003A3A32" w:rsidP="001C2F86">
      <w:pPr>
        <w:spacing w:after="0" w:line="360" w:lineRule="auto"/>
        <w:jc w:val="both"/>
        <w:rPr>
          <w:rFonts w:ascii="Palatino Linotype" w:hAnsi="Palatino Linotype" w:cs="Arial"/>
          <w:szCs w:val="20"/>
        </w:rPr>
      </w:pPr>
    </w:p>
    <w:p w:rsidR="003A3A32" w:rsidRPr="00152075" w:rsidRDefault="003A3A32" w:rsidP="001C2F86">
      <w:pPr>
        <w:spacing w:after="0" w:line="360" w:lineRule="auto"/>
        <w:jc w:val="both"/>
        <w:rPr>
          <w:rFonts w:ascii="Palatino Linotype" w:hAnsi="Palatino Linotype" w:cs="Arial"/>
          <w:szCs w:val="20"/>
        </w:rPr>
      </w:pPr>
    </w:p>
    <w:p w:rsidR="003A3A32" w:rsidRPr="00152075" w:rsidRDefault="003A3A32" w:rsidP="001C2F86">
      <w:pPr>
        <w:spacing w:after="0" w:line="360" w:lineRule="auto"/>
        <w:jc w:val="both"/>
        <w:rPr>
          <w:rFonts w:ascii="Palatino Linotype" w:hAnsi="Palatino Linotype" w:cs="Arial"/>
          <w:sz w:val="20"/>
          <w:szCs w:val="20"/>
        </w:rPr>
      </w:pPr>
    </w:p>
    <w:p w:rsidR="003A3A32" w:rsidRPr="00152075" w:rsidRDefault="003A3A32" w:rsidP="0027020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C237CF">
        <w:rPr>
          <w:rFonts w:ascii="Palatino Linotype" w:hAnsi="Palatino Linotype" w:cs="Arial"/>
          <w:sz w:val="20"/>
          <w:szCs w:val="20"/>
        </w:rPr>
        <w:t>diez de julio de dos mil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27020B">
        <w:rPr>
          <w:rFonts w:ascii="Palatino Linotype" w:hAnsi="Palatino Linotype" w:cs="Arial"/>
          <w:bCs/>
          <w:sz w:val="20"/>
          <w:szCs w:val="20"/>
          <w:lang w:eastAsia="es-MX"/>
        </w:rPr>
        <w:t>3265</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27020B">
        <w:rPr>
          <w:rFonts w:ascii="Palatino Linotype" w:hAnsi="Palatino Linotype" w:cs="Arial"/>
          <w:bCs/>
          <w:sz w:val="20"/>
          <w:szCs w:val="20"/>
          <w:lang w:eastAsia="es-MX"/>
        </w:rPr>
        <w:t>9</w:t>
      </w:r>
      <w:r w:rsidRPr="00152075">
        <w:rPr>
          <w:rFonts w:ascii="Palatino Linotype" w:hAnsi="Palatino Linotype" w:cs="Arial"/>
          <w:sz w:val="20"/>
          <w:szCs w:val="20"/>
        </w:rPr>
        <w:t>.</w:t>
      </w:r>
    </w:p>
    <w:p w:rsidR="003A3A32" w:rsidRPr="00721F45" w:rsidRDefault="003A3A32" w:rsidP="0027020B">
      <w:pPr>
        <w:spacing w:after="0" w:line="240" w:lineRule="auto"/>
        <w:rPr>
          <w:rFonts w:ascii="Palatino Linotype" w:hAnsi="Palatino Linotype"/>
          <w:sz w:val="20"/>
          <w:szCs w:val="20"/>
        </w:rPr>
      </w:pPr>
      <w:r w:rsidRPr="00152075">
        <w:rPr>
          <w:rFonts w:ascii="Palatino Linotype" w:hAnsi="Palatino Linotype"/>
          <w:sz w:val="20"/>
          <w:szCs w:val="20"/>
        </w:rPr>
        <w:t>OSAM/MOC</w:t>
      </w:r>
    </w:p>
    <w:p w:rsidR="003A3A32" w:rsidRDefault="003A3A32" w:rsidP="001C2F86">
      <w:pPr>
        <w:spacing w:after="0" w:line="360" w:lineRule="auto"/>
        <w:jc w:val="both"/>
        <w:rPr>
          <w:rFonts w:ascii="Palatino Linotype" w:hAnsi="Palatino Linotype" w:cs="Arial"/>
          <w:sz w:val="24"/>
          <w:szCs w:val="24"/>
        </w:rPr>
      </w:pPr>
    </w:p>
    <w:sectPr w:rsidR="003A3A32"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180A" w:rsidRDefault="00E4180A" w:rsidP="00F2498E">
      <w:pPr>
        <w:spacing w:after="0" w:line="240" w:lineRule="auto"/>
      </w:pPr>
      <w:r>
        <w:separator/>
      </w:r>
    </w:p>
  </w:endnote>
  <w:endnote w:type="continuationSeparator" w:id="0">
    <w:p w:rsidR="00E4180A" w:rsidRDefault="00E4180A"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47F" w:rsidRPr="000B69FA" w:rsidRDefault="00BF447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3AD6">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3AD6">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47F" w:rsidRPr="000B69FA" w:rsidRDefault="00BF447F"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A3A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A3AD6">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180A" w:rsidRDefault="00E4180A" w:rsidP="00F2498E">
      <w:pPr>
        <w:spacing w:after="0" w:line="240" w:lineRule="auto"/>
      </w:pPr>
      <w:r>
        <w:separator/>
      </w:r>
    </w:p>
  </w:footnote>
  <w:footnote w:type="continuationSeparator" w:id="0">
    <w:p w:rsidR="00E4180A" w:rsidRDefault="00E4180A" w:rsidP="00F2498E">
      <w:pPr>
        <w:spacing w:after="0" w:line="240" w:lineRule="auto"/>
      </w:pPr>
      <w:r>
        <w:continuationSeparator/>
      </w:r>
    </w:p>
  </w:footnote>
  <w:footnote w:id="1">
    <w:p w:rsidR="00BF447F" w:rsidRPr="005802E1" w:rsidRDefault="00BF447F" w:rsidP="004A1B1B">
      <w:pPr>
        <w:pStyle w:val="Textonotapie"/>
        <w:jc w:val="both"/>
        <w:rPr>
          <w:rFonts w:ascii="Palatino Linotype" w:hAnsi="Palatino Linotype"/>
          <w:sz w:val="18"/>
          <w:szCs w:val="18"/>
        </w:rPr>
      </w:pPr>
      <w:r w:rsidRPr="005802E1">
        <w:rPr>
          <w:rStyle w:val="Refdenotaalpie"/>
          <w:rFonts w:ascii="Palatino Linotype" w:hAnsi="Palatino Linotype"/>
          <w:sz w:val="18"/>
          <w:szCs w:val="18"/>
        </w:rPr>
        <w:footnoteRef/>
      </w:r>
      <w:r w:rsidRPr="005802E1">
        <w:rPr>
          <w:rFonts w:ascii="Palatino Linotype" w:hAnsi="Palatino Linotype"/>
          <w:sz w:val="18"/>
          <w:szCs w:val="18"/>
        </w:rPr>
        <w:t xml:space="preserve"> 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rsidR="00BF447F" w:rsidRPr="005802E1" w:rsidRDefault="00BF447F" w:rsidP="004A1B1B">
      <w:pPr>
        <w:pStyle w:val="Textonotapie"/>
        <w:jc w:val="both"/>
        <w:rPr>
          <w:rFonts w:ascii="Palatino Linotype" w:hAnsi="Palatino Linotype"/>
          <w:sz w:val="18"/>
          <w:szCs w:val="18"/>
        </w:rPr>
      </w:pPr>
      <w:r w:rsidRPr="005802E1">
        <w:rPr>
          <w:rFonts w:ascii="Palatino Linotype" w:hAnsi="Palatino Linotype"/>
          <w:sz w:val="18"/>
          <w:szCs w:val="18"/>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rsidR="00BF447F" w:rsidRPr="005802E1" w:rsidRDefault="00BF447F" w:rsidP="004A1B1B">
      <w:pPr>
        <w:pStyle w:val="Textonotapie"/>
        <w:jc w:val="both"/>
        <w:rPr>
          <w:rFonts w:ascii="Palatino Linotype" w:hAnsi="Palatino Linotype"/>
          <w:sz w:val="18"/>
          <w:szCs w:val="18"/>
        </w:rPr>
      </w:pPr>
      <w:r w:rsidRPr="005802E1">
        <w:rPr>
          <w:rFonts w:ascii="Palatino Linotype" w:hAnsi="Palatino Linotype"/>
          <w:sz w:val="18"/>
          <w:szCs w:val="18"/>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rsidR="00BF447F" w:rsidRPr="004A1B1B" w:rsidRDefault="00BF447F" w:rsidP="004A1B1B">
      <w:pPr>
        <w:pStyle w:val="Textonotapie"/>
        <w:jc w:val="both"/>
        <w:rPr>
          <w:rFonts w:ascii="Palatino Linotype" w:hAnsi="Palatino Linotype"/>
          <w:sz w:val="18"/>
          <w:szCs w:val="18"/>
        </w:rPr>
      </w:pPr>
      <w:r w:rsidRPr="005802E1">
        <w:rPr>
          <w:rFonts w:ascii="Palatino Linotype" w:hAnsi="Palatino Linotype"/>
          <w:sz w:val="18"/>
          <w:szCs w:val="18"/>
        </w:rPr>
        <w:t>En el caso de requerimientos parciales no desahogados, se tendrá por presentada la solicitud por lo que respecta a los contenidos de información que no formaron parte del requerimiento.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47F" w:rsidRDefault="00BF447F">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BF447F" w:rsidRPr="00B4142F" w:rsidTr="00C36B0D">
      <w:trPr>
        <w:trHeight w:val="227"/>
      </w:trPr>
      <w:tc>
        <w:tcPr>
          <w:tcW w:w="5529" w:type="dxa"/>
          <w:hideMark/>
        </w:tcPr>
        <w:p w:rsidR="00BF447F" w:rsidRDefault="00BF447F" w:rsidP="001C4B41">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BF447F" w:rsidRPr="003F0C53" w:rsidRDefault="00BF447F" w:rsidP="0042069D">
          <w:pPr>
            <w:jc w:val="right"/>
          </w:pPr>
          <w:r w:rsidRPr="003F0C53">
            <w:rPr>
              <w:rFonts w:ascii="Palatino Linotype" w:hAnsi="Palatino Linotype" w:cs="Arial"/>
              <w:bCs/>
              <w:sz w:val="24"/>
              <w:lang w:eastAsia="es-MX"/>
            </w:rPr>
            <w:t>0</w:t>
          </w:r>
          <w:r>
            <w:rPr>
              <w:rFonts w:ascii="Palatino Linotype" w:hAnsi="Palatino Linotype" w:cs="Arial"/>
              <w:bCs/>
              <w:sz w:val="24"/>
              <w:lang w:eastAsia="es-MX"/>
            </w:rPr>
            <w:t>3265</w:t>
          </w:r>
          <w:r w:rsidRPr="003F0C53">
            <w:rPr>
              <w:rFonts w:ascii="Palatino Linotype" w:hAnsi="Palatino Linotype" w:cs="Arial"/>
              <w:bCs/>
              <w:sz w:val="24"/>
              <w:lang w:eastAsia="es-MX"/>
            </w:rPr>
            <w:t>/INFOEM/IP/RR/2019</w:t>
          </w:r>
        </w:p>
      </w:tc>
    </w:tr>
    <w:tr w:rsidR="00BF447F" w:rsidTr="00C36B0D">
      <w:trPr>
        <w:trHeight w:val="242"/>
      </w:trPr>
      <w:tc>
        <w:tcPr>
          <w:tcW w:w="5529" w:type="dxa"/>
          <w:vAlign w:val="center"/>
          <w:hideMark/>
        </w:tcPr>
        <w:p w:rsidR="00BF447F" w:rsidRDefault="00BF447F" w:rsidP="0076192B">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BF447F" w:rsidRPr="00FA4DC7" w:rsidRDefault="00BF447F" w:rsidP="0076192B">
          <w:pPr>
            <w:jc w:val="right"/>
            <w:rPr>
              <w:rFonts w:ascii="Palatino Linotype" w:hAnsi="Palatino Linotype"/>
            </w:rPr>
          </w:pPr>
          <w:r>
            <w:rPr>
              <w:rFonts w:ascii="Palatino Linotype" w:hAnsi="Palatino Linotype"/>
            </w:rPr>
            <w:t>Ayuntamiento de Chalco</w:t>
          </w:r>
        </w:p>
      </w:tc>
    </w:tr>
    <w:tr w:rsidR="00BF447F" w:rsidTr="00C36B0D">
      <w:trPr>
        <w:trHeight w:val="342"/>
      </w:trPr>
      <w:tc>
        <w:tcPr>
          <w:tcW w:w="5529" w:type="dxa"/>
          <w:hideMark/>
        </w:tcPr>
        <w:p w:rsidR="00BF447F" w:rsidRDefault="00BF447F"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BF447F" w:rsidRDefault="00BF447F"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BF447F" w:rsidRDefault="00BF447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BF447F" w:rsidTr="000C2D59">
      <w:trPr>
        <w:trHeight w:val="227"/>
      </w:trPr>
      <w:tc>
        <w:tcPr>
          <w:tcW w:w="5949" w:type="dxa"/>
          <w:hideMark/>
        </w:tcPr>
        <w:p w:rsidR="00BF447F" w:rsidRDefault="00BF447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BF447F" w:rsidRPr="00B4142F" w:rsidRDefault="00BF447F" w:rsidP="0042069D">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03265/INFOEM/IP/RR/2019</w:t>
          </w:r>
        </w:p>
      </w:tc>
    </w:tr>
    <w:tr w:rsidR="00BF447F" w:rsidTr="000C2D59">
      <w:trPr>
        <w:trHeight w:val="196"/>
      </w:trPr>
      <w:tc>
        <w:tcPr>
          <w:tcW w:w="5949" w:type="dxa"/>
          <w:hideMark/>
        </w:tcPr>
        <w:p w:rsidR="00BF447F" w:rsidRDefault="00BF447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BF447F" w:rsidRPr="00F06FED" w:rsidRDefault="009A3AD6" w:rsidP="0042069D">
          <w:pPr>
            <w:spacing w:after="120" w:line="256" w:lineRule="auto"/>
            <w:ind w:left="-486" w:firstLine="486"/>
            <w:jc w:val="right"/>
            <w:rPr>
              <w:rFonts w:ascii="Palatino Linotype" w:hAnsi="Palatino Linotype" w:cs="Arial"/>
            </w:rPr>
          </w:pPr>
          <w:r>
            <w:rPr>
              <w:rFonts w:ascii="Palatino Linotype" w:hAnsi="Palatino Linotype" w:cs="Arial"/>
            </w:rPr>
            <w:t>XXXXXXXXXXXXXXXXXXXXXXX</w:t>
          </w:r>
        </w:p>
      </w:tc>
    </w:tr>
    <w:tr w:rsidR="00BF447F" w:rsidTr="000C2D59">
      <w:trPr>
        <w:trHeight w:val="242"/>
      </w:trPr>
      <w:tc>
        <w:tcPr>
          <w:tcW w:w="5949" w:type="dxa"/>
          <w:vAlign w:val="center"/>
          <w:hideMark/>
        </w:tcPr>
        <w:p w:rsidR="00BF447F" w:rsidRDefault="00BF447F"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BF447F" w:rsidRPr="00FA4DC7" w:rsidRDefault="00BF447F" w:rsidP="00FA4DC7">
          <w:pPr>
            <w:jc w:val="right"/>
            <w:rPr>
              <w:rFonts w:ascii="Palatino Linotype" w:hAnsi="Palatino Linotype"/>
            </w:rPr>
          </w:pPr>
          <w:r>
            <w:rPr>
              <w:rFonts w:ascii="Palatino Linotype" w:hAnsi="Palatino Linotype"/>
            </w:rPr>
            <w:t>Ayuntamiento de Chalco</w:t>
          </w:r>
        </w:p>
      </w:tc>
    </w:tr>
    <w:tr w:rsidR="00BF447F" w:rsidTr="000C2D59">
      <w:trPr>
        <w:trHeight w:val="342"/>
      </w:trPr>
      <w:tc>
        <w:tcPr>
          <w:tcW w:w="5949" w:type="dxa"/>
          <w:hideMark/>
        </w:tcPr>
        <w:p w:rsidR="00BF447F" w:rsidRDefault="00BF447F"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BF447F" w:rsidRDefault="00BF447F"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BF447F" w:rsidRDefault="00BF447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6B43D5"/>
    <w:multiLevelType w:val="hybridMultilevel"/>
    <w:tmpl w:val="2ECEE0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97681E"/>
    <w:multiLevelType w:val="hybridMultilevel"/>
    <w:tmpl w:val="263878CE"/>
    <w:lvl w:ilvl="0" w:tplc="65F25E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20"/>
  </w:num>
  <w:num w:numId="3">
    <w:abstractNumId w:val="15"/>
  </w:num>
  <w:num w:numId="4">
    <w:abstractNumId w:val="0"/>
  </w:num>
  <w:num w:numId="5">
    <w:abstractNumId w:val="9"/>
  </w:num>
  <w:num w:numId="6">
    <w:abstractNumId w:val="10"/>
  </w:num>
  <w:num w:numId="7">
    <w:abstractNumId w:val="23"/>
  </w:num>
  <w:num w:numId="8">
    <w:abstractNumId w:val="17"/>
  </w:num>
  <w:num w:numId="9">
    <w:abstractNumId w:val="12"/>
  </w:num>
  <w:num w:numId="10">
    <w:abstractNumId w:val="7"/>
  </w:num>
  <w:num w:numId="11">
    <w:abstractNumId w:val="11"/>
  </w:num>
  <w:num w:numId="12">
    <w:abstractNumId w:val="8"/>
  </w:num>
  <w:num w:numId="13">
    <w:abstractNumId w:val="21"/>
  </w:num>
  <w:num w:numId="14">
    <w:abstractNumId w:val="22"/>
  </w:num>
  <w:num w:numId="15">
    <w:abstractNumId w:val="19"/>
  </w:num>
  <w:num w:numId="16">
    <w:abstractNumId w:val="16"/>
  </w:num>
  <w:num w:numId="17">
    <w:abstractNumId w:val="24"/>
  </w:num>
  <w:num w:numId="18">
    <w:abstractNumId w:val="3"/>
  </w:num>
  <w:num w:numId="19">
    <w:abstractNumId w:val="14"/>
  </w:num>
  <w:num w:numId="20">
    <w:abstractNumId w:val="2"/>
  </w:num>
  <w:num w:numId="21">
    <w:abstractNumId w:val="25"/>
  </w:num>
  <w:num w:numId="22">
    <w:abstractNumId w:val="5"/>
  </w:num>
  <w:num w:numId="23">
    <w:abstractNumId w:val="1"/>
  </w:num>
  <w:num w:numId="24">
    <w:abstractNumId w:val="26"/>
  </w:num>
  <w:num w:numId="25">
    <w:abstractNumId w:val="13"/>
  </w:num>
  <w:num w:numId="26">
    <w:abstractNumId w:val="18"/>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5487"/>
    <w:rsid w:val="00021165"/>
    <w:rsid w:val="00024A6D"/>
    <w:rsid w:val="00033562"/>
    <w:rsid w:val="00036D5F"/>
    <w:rsid w:val="00041670"/>
    <w:rsid w:val="00042D45"/>
    <w:rsid w:val="00054F6A"/>
    <w:rsid w:val="00055C90"/>
    <w:rsid w:val="00060716"/>
    <w:rsid w:val="000666B3"/>
    <w:rsid w:val="0007107B"/>
    <w:rsid w:val="00075C7E"/>
    <w:rsid w:val="0007691D"/>
    <w:rsid w:val="00077A55"/>
    <w:rsid w:val="000802BA"/>
    <w:rsid w:val="00082E5D"/>
    <w:rsid w:val="0008737D"/>
    <w:rsid w:val="00092D82"/>
    <w:rsid w:val="000A3F41"/>
    <w:rsid w:val="000A7261"/>
    <w:rsid w:val="000C2D59"/>
    <w:rsid w:val="000C51AF"/>
    <w:rsid w:val="000D5634"/>
    <w:rsid w:val="000E1FD4"/>
    <w:rsid w:val="001050A9"/>
    <w:rsid w:val="00116F6B"/>
    <w:rsid w:val="001218CE"/>
    <w:rsid w:val="00131F2D"/>
    <w:rsid w:val="0013304C"/>
    <w:rsid w:val="00136039"/>
    <w:rsid w:val="00142D35"/>
    <w:rsid w:val="001439A8"/>
    <w:rsid w:val="00144BA8"/>
    <w:rsid w:val="001509C0"/>
    <w:rsid w:val="00155F53"/>
    <w:rsid w:val="001568D5"/>
    <w:rsid w:val="0016339A"/>
    <w:rsid w:val="00165898"/>
    <w:rsid w:val="00174BEE"/>
    <w:rsid w:val="00176522"/>
    <w:rsid w:val="00187699"/>
    <w:rsid w:val="00193303"/>
    <w:rsid w:val="001957E6"/>
    <w:rsid w:val="00195845"/>
    <w:rsid w:val="0019584A"/>
    <w:rsid w:val="001A0AFD"/>
    <w:rsid w:val="001A0E96"/>
    <w:rsid w:val="001A3C5F"/>
    <w:rsid w:val="001A6849"/>
    <w:rsid w:val="001B2A95"/>
    <w:rsid w:val="001B6C2D"/>
    <w:rsid w:val="001C2C72"/>
    <w:rsid w:val="001C2F86"/>
    <w:rsid w:val="001C31D9"/>
    <w:rsid w:val="001C3B3C"/>
    <w:rsid w:val="001C4B41"/>
    <w:rsid w:val="001C7697"/>
    <w:rsid w:val="001D3EE2"/>
    <w:rsid w:val="001D73F2"/>
    <w:rsid w:val="001E5453"/>
    <w:rsid w:val="001F408E"/>
    <w:rsid w:val="00201765"/>
    <w:rsid w:val="00205FAC"/>
    <w:rsid w:val="0021327B"/>
    <w:rsid w:val="0021415E"/>
    <w:rsid w:val="0022068D"/>
    <w:rsid w:val="0023118D"/>
    <w:rsid w:val="00232A7A"/>
    <w:rsid w:val="0023573F"/>
    <w:rsid w:val="00240046"/>
    <w:rsid w:val="002432E1"/>
    <w:rsid w:val="00243E11"/>
    <w:rsid w:val="00256CE0"/>
    <w:rsid w:val="0027020B"/>
    <w:rsid w:val="002710B5"/>
    <w:rsid w:val="002729A0"/>
    <w:rsid w:val="00273F7C"/>
    <w:rsid w:val="00284F35"/>
    <w:rsid w:val="00293F85"/>
    <w:rsid w:val="00296E92"/>
    <w:rsid w:val="002A5ADD"/>
    <w:rsid w:val="002A6FCE"/>
    <w:rsid w:val="002B317E"/>
    <w:rsid w:val="002C2AD3"/>
    <w:rsid w:val="002C4718"/>
    <w:rsid w:val="002C7771"/>
    <w:rsid w:val="002C7EC4"/>
    <w:rsid w:val="002D4953"/>
    <w:rsid w:val="002E0E5B"/>
    <w:rsid w:val="002E1484"/>
    <w:rsid w:val="002E72F0"/>
    <w:rsid w:val="002F1042"/>
    <w:rsid w:val="002F2D92"/>
    <w:rsid w:val="002F368E"/>
    <w:rsid w:val="002F40FF"/>
    <w:rsid w:val="00302BF3"/>
    <w:rsid w:val="00331513"/>
    <w:rsid w:val="00341178"/>
    <w:rsid w:val="00344766"/>
    <w:rsid w:val="00345708"/>
    <w:rsid w:val="003467CD"/>
    <w:rsid w:val="0036188D"/>
    <w:rsid w:val="003839F9"/>
    <w:rsid w:val="0038589B"/>
    <w:rsid w:val="00392022"/>
    <w:rsid w:val="003A0B24"/>
    <w:rsid w:val="003A3A32"/>
    <w:rsid w:val="003A59A6"/>
    <w:rsid w:val="003B1752"/>
    <w:rsid w:val="003B2A32"/>
    <w:rsid w:val="003B6B85"/>
    <w:rsid w:val="003C1471"/>
    <w:rsid w:val="003D1A45"/>
    <w:rsid w:val="003E468A"/>
    <w:rsid w:val="003E6E17"/>
    <w:rsid w:val="003F2491"/>
    <w:rsid w:val="003F5D5C"/>
    <w:rsid w:val="00400915"/>
    <w:rsid w:val="004176BF"/>
    <w:rsid w:val="0042069D"/>
    <w:rsid w:val="004232C6"/>
    <w:rsid w:val="00431AF2"/>
    <w:rsid w:val="00445853"/>
    <w:rsid w:val="00447A90"/>
    <w:rsid w:val="00453687"/>
    <w:rsid w:val="00460FF3"/>
    <w:rsid w:val="004664CC"/>
    <w:rsid w:val="004728C4"/>
    <w:rsid w:val="00474C35"/>
    <w:rsid w:val="004750A1"/>
    <w:rsid w:val="00480D99"/>
    <w:rsid w:val="004832B2"/>
    <w:rsid w:val="00483EC9"/>
    <w:rsid w:val="00484C7F"/>
    <w:rsid w:val="004933FC"/>
    <w:rsid w:val="004A1B1B"/>
    <w:rsid w:val="004A3DFB"/>
    <w:rsid w:val="004B0090"/>
    <w:rsid w:val="004B05C6"/>
    <w:rsid w:val="004B1320"/>
    <w:rsid w:val="004B3514"/>
    <w:rsid w:val="004C09C8"/>
    <w:rsid w:val="004C3C1C"/>
    <w:rsid w:val="004C43C9"/>
    <w:rsid w:val="004C45FA"/>
    <w:rsid w:val="004C472B"/>
    <w:rsid w:val="004C6779"/>
    <w:rsid w:val="004D66AD"/>
    <w:rsid w:val="004E1B3C"/>
    <w:rsid w:val="004E3F86"/>
    <w:rsid w:val="004E4AD1"/>
    <w:rsid w:val="004F32D0"/>
    <w:rsid w:val="004F7253"/>
    <w:rsid w:val="004F78C4"/>
    <w:rsid w:val="005025C7"/>
    <w:rsid w:val="005062FA"/>
    <w:rsid w:val="00506B48"/>
    <w:rsid w:val="00510870"/>
    <w:rsid w:val="00520613"/>
    <w:rsid w:val="00526627"/>
    <w:rsid w:val="005367E7"/>
    <w:rsid w:val="0053732E"/>
    <w:rsid w:val="00542CDB"/>
    <w:rsid w:val="005449D0"/>
    <w:rsid w:val="0056402C"/>
    <w:rsid w:val="00564DDB"/>
    <w:rsid w:val="00566380"/>
    <w:rsid w:val="00572C2A"/>
    <w:rsid w:val="005802E1"/>
    <w:rsid w:val="00587E84"/>
    <w:rsid w:val="00597018"/>
    <w:rsid w:val="005A2F92"/>
    <w:rsid w:val="005A7E33"/>
    <w:rsid w:val="005B10CC"/>
    <w:rsid w:val="005B6FFD"/>
    <w:rsid w:val="005C5501"/>
    <w:rsid w:val="005C7AFE"/>
    <w:rsid w:val="005E24C2"/>
    <w:rsid w:val="0060244C"/>
    <w:rsid w:val="00613401"/>
    <w:rsid w:val="006168EB"/>
    <w:rsid w:val="00616DEB"/>
    <w:rsid w:val="006263D3"/>
    <w:rsid w:val="0062694E"/>
    <w:rsid w:val="00636EB3"/>
    <w:rsid w:val="00640E61"/>
    <w:rsid w:val="00642A8B"/>
    <w:rsid w:val="00643BCC"/>
    <w:rsid w:val="00660C07"/>
    <w:rsid w:val="00665A8F"/>
    <w:rsid w:val="0066786E"/>
    <w:rsid w:val="0067157E"/>
    <w:rsid w:val="006914D2"/>
    <w:rsid w:val="00691C06"/>
    <w:rsid w:val="006A7CE2"/>
    <w:rsid w:val="006B4CA4"/>
    <w:rsid w:val="006B6498"/>
    <w:rsid w:val="006C52D3"/>
    <w:rsid w:val="006C5DE5"/>
    <w:rsid w:val="006C7B8D"/>
    <w:rsid w:val="006D00EC"/>
    <w:rsid w:val="006D1EC8"/>
    <w:rsid w:val="006D3F59"/>
    <w:rsid w:val="006D6F7E"/>
    <w:rsid w:val="006E20F9"/>
    <w:rsid w:val="006E6076"/>
    <w:rsid w:val="006F04A3"/>
    <w:rsid w:val="006F5ABE"/>
    <w:rsid w:val="00704693"/>
    <w:rsid w:val="007054D8"/>
    <w:rsid w:val="0071770F"/>
    <w:rsid w:val="007264EA"/>
    <w:rsid w:val="00730072"/>
    <w:rsid w:val="00732AB3"/>
    <w:rsid w:val="00736F47"/>
    <w:rsid w:val="007429C0"/>
    <w:rsid w:val="00742B0B"/>
    <w:rsid w:val="00747D6D"/>
    <w:rsid w:val="00752886"/>
    <w:rsid w:val="0075799A"/>
    <w:rsid w:val="0076192B"/>
    <w:rsid w:val="00764010"/>
    <w:rsid w:val="0077455A"/>
    <w:rsid w:val="00781849"/>
    <w:rsid w:val="00781B6F"/>
    <w:rsid w:val="007825F2"/>
    <w:rsid w:val="007848AA"/>
    <w:rsid w:val="00791C7A"/>
    <w:rsid w:val="00791D59"/>
    <w:rsid w:val="007938AE"/>
    <w:rsid w:val="00794402"/>
    <w:rsid w:val="007A5B2E"/>
    <w:rsid w:val="007B2D94"/>
    <w:rsid w:val="007B46BF"/>
    <w:rsid w:val="007B5C32"/>
    <w:rsid w:val="007C045A"/>
    <w:rsid w:val="007C0FF7"/>
    <w:rsid w:val="007C14EE"/>
    <w:rsid w:val="007D07B3"/>
    <w:rsid w:val="007D1B1E"/>
    <w:rsid w:val="007E461A"/>
    <w:rsid w:val="007F1538"/>
    <w:rsid w:val="007F5E4F"/>
    <w:rsid w:val="00800EF1"/>
    <w:rsid w:val="00802AC9"/>
    <w:rsid w:val="00810E97"/>
    <w:rsid w:val="00816C5A"/>
    <w:rsid w:val="0082049D"/>
    <w:rsid w:val="00831D6C"/>
    <w:rsid w:val="008341ED"/>
    <w:rsid w:val="00841963"/>
    <w:rsid w:val="008523FA"/>
    <w:rsid w:val="008529E6"/>
    <w:rsid w:val="00852CDD"/>
    <w:rsid w:val="008575E1"/>
    <w:rsid w:val="00863328"/>
    <w:rsid w:val="00864D6E"/>
    <w:rsid w:val="0086690B"/>
    <w:rsid w:val="008710F8"/>
    <w:rsid w:val="00871B94"/>
    <w:rsid w:val="008755C2"/>
    <w:rsid w:val="008853EC"/>
    <w:rsid w:val="008A0C9F"/>
    <w:rsid w:val="008A1645"/>
    <w:rsid w:val="008A7EF2"/>
    <w:rsid w:val="008C442E"/>
    <w:rsid w:val="008C5658"/>
    <w:rsid w:val="008D41FC"/>
    <w:rsid w:val="008F47DC"/>
    <w:rsid w:val="00913105"/>
    <w:rsid w:val="00914986"/>
    <w:rsid w:val="00914DFE"/>
    <w:rsid w:val="00933540"/>
    <w:rsid w:val="00940108"/>
    <w:rsid w:val="00941D0E"/>
    <w:rsid w:val="00942F7F"/>
    <w:rsid w:val="00946522"/>
    <w:rsid w:val="0095183B"/>
    <w:rsid w:val="009520FE"/>
    <w:rsid w:val="00960C91"/>
    <w:rsid w:val="00961AAA"/>
    <w:rsid w:val="00961AEB"/>
    <w:rsid w:val="0096624D"/>
    <w:rsid w:val="00970C38"/>
    <w:rsid w:val="00971614"/>
    <w:rsid w:val="00972340"/>
    <w:rsid w:val="00982494"/>
    <w:rsid w:val="00983A42"/>
    <w:rsid w:val="009845F3"/>
    <w:rsid w:val="00984648"/>
    <w:rsid w:val="009A3604"/>
    <w:rsid w:val="009A3AD6"/>
    <w:rsid w:val="009A473C"/>
    <w:rsid w:val="009A53D7"/>
    <w:rsid w:val="009B41F0"/>
    <w:rsid w:val="009B7FFD"/>
    <w:rsid w:val="009C4284"/>
    <w:rsid w:val="009C5DC4"/>
    <w:rsid w:val="009C6E77"/>
    <w:rsid w:val="009D0BC2"/>
    <w:rsid w:val="009D0E1F"/>
    <w:rsid w:val="009F0B9B"/>
    <w:rsid w:val="009F1F04"/>
    <w:rsid w:val="009F6360"/>
    <w:rsid w:val="00A10A08"/>
    <w:rsid w:val="00A13BB9"/>
    <w:rsid w:val="00A14320"/>
    <w:rsid w:val="00A15E74"/>
    <w:rsid w:val="00A22227"/>
    <w:rsid w:val="00A24D90"/>
    <w:rsid w:val="00A31101"/>
    <w:rsid w:val="00A42629"/>
    <w:rsid w:val="00A4524B"/>
    <w:rsid w:val="00A45432"/>
    <w:rsid w:val="00A45454"/>
    <w:rsid w:val="00A50EE4"/>
    <w:rsid w:val="00A60841"/>
    <w:rsid w:val="00A621DE"/>
    <w:rsid w:val="00A63700"/>
    <w:rsid w:val="00A67625"/>
    <w:rsid w:val="00A80C68"/>
    <w:rsid w:val="00A855BE"/>
    <w:rsid w:val="00A9222E"/>
    <w:rsid w:val="00A92DD2"/>
    <w:rsid w:val="00A94751"/>
    <w:rsid w:val="00A95B2A"/>
    <w:rsid w:val="00AA1BBB"/>
    <w:rsid w:val="00AA7316"/>
    <w:rsid w:val="00AB0C12"/>
    <w:rsid w:val="00AB5F3B"/>
    <w:rsid w:val="00AC35C6"/>
    <w:rsid w:val="00AC6797"/>
    <w:rsid w:val="00AD1EAE"/>
    <w:rsid w:val="00AD2280"/>
    <w:rsid w:val="00AD76EF"/>
    <w:rsid w:val="00AE19D1"/>
    <w:rsid w:val="00AE5D09"/>
    <w:rsid w:val="00AE7342"/>
    <w:rsid w:val="00B0036F"/>
    <w:rsid w:val="00B04F50"/>
    <w:rsid w:val="00B07CC0"/>
    <w:rsid w:val="00B11CD7"/>
    <w:rsid w:val="00B23256"/>
    <w:rsid w:val="00B24CF5"/>
    <w:rsid w:val="00B269CE"/>
    <w:rsid w:val="00B3050D"/>
    <w:rsid w:val="00B32B21"/>
    <w:rsid w:val="00B36F5D"/>
    <w:rsid w:val="00B40DF9"/>
    <w:rsid w:val="00B435F8"/>
    <w:rsid w:val="00B57348"/>
    <w:rsid w:val="00B63807"/>
    <w:rsid w:val="00B67741"/>
    <w:rsid w:val="00B74816"/>
    <w:rsid w:val="00B75683"/>
    <w:rsid w:val="00B7667D"/>
    <w:rsid w:val="00B8179C"/>
    <w:rsid w:val="00B934BE"/>
    <w:rsid w:val="00B962BB"/>
    <w:rsid w:val="00BA54CB"/>
    <w:rsid w:val="00BA6707"/>
    <w:rsid w:val="00BA7C0B"/>
    <w:rsid w:val="00BB1940"/>
    <w:rsid w:val="00BB5301"/>
    <w:rsid w:val="00BB7349"/>
    <w:rsid w:val="00BC219A"/>
    <w:rsid w:val="00BD034D"/>
    <w:rsid w:val="00BD780A"/>
    <w:rsid w:val="00BE635E"/>
    <w:rsid w:val="00BE6364"/>
    <w:rsid w:val="00BF447F"/>
    <w:rsid w:val="00BF6362"/>
    <w:rsid w:val="00BF6EE7"/>
    <w:rsid w:val="00C06182"/>
    <w:rsid w:val="00C071B4"/>
    <w:rsid w:val="00C07B7F"/>
    <w:rsid w:val="00C07EC8"/>
    <w:rsid w:val="00C13C38"/>
    <w:rsid w:val="00C14933"/>
    <w:rsid w:val="00C235D5"/>
    <w:rsid w:val="00C237CF"/>
    <w:rsid w:val="00C238FB"/>
    <w:rsid w:val="00C25B3F"/>
    <w:rsid w:val="00C343B7"/>
    <w:rsid w:val="00C35F60"/>
    <w:rsid w:val="00C36B0D"/>
    <w:rsid w:val="00C5078F"/>
    <w:rsid w:val="00C536D2"/>
    <w:rsid w:val="00C559CD"/>
    <w:rsid w:val="00C72F35"/>
    <w:rsid w:val="00CA39B7"/>
    <w:rsid w:val="00CA4100"/>
    <w:rsid w:val="00CA582B"/>
    <w:rsid w:val="00CB2149"/>
    <w:rsid w:val="00CB4BBD"/>
    <w:rsid w:val="00CD30FC"/>
    <w:rsid w:val="00CD4B87"/>
    <w:rsid w:val="00CE460F"/>
    <w:rsid w:val="00CE49B6"/>
    <w:rsid w:val="00CE4A28"/>
    <w:rsid w:val="00CE78EB"/>
    <w:rsid w:val="00CF0AE0"/>
    <w:rsid w:val="00CF3177"/>
    <w:rsid w:val="00CF6431"/>
    <w:rsid w:val="00D01DCF"/>
    <w:rsid w:val="00D11FC8"/>
    <w:rsid w:val="00D20EF6"/>
    <w:rsid w:val="00D2237A"/>
    <w:rsid w:val="00D24BD1"/>
    <w:rsid w:val="00D278F0"/>
    <w:rsid w:val="00D3511F"/>
    <w:rsid w:val="00D4515E"/>
    <w:rsid w:val="00D52933"/>
    <w:rsid w:val="00D65159"/>
    <w:rsid w:val="00D66CBB"/>
    <w:rsid w:val="00D70671"/>
    <w:rsid w:val="00D70736"/>
    <w:rsid w:val="00D71BF7"/>
    <w:rsid w:val="00D731D0"/>
    <w:rsid w:val="00D738D2"/>
    <w:rsid w:val="00D90C1B"/>
    <w:rsid w:val="00D92668"/>
    <w:rsid w:val="00D94F27"/>
    <w:rsid w:val="00D95B37"/>
    <w:rsid w:val="00D9670D"/>
    <w:rsid w:val="00DA1F2A"/>
    <w:rsid w:val="00DB0D6D"/>
    <w:rsid w:val="00DC4957"/>
    <w:rsid w:val="00DC63B3"/>
    <w:rsid w:val="00DE11F0"/>
    <w:rsid w:val="00DE1DEE"/>
    <w:rsid w:val="00DE3218"/>
    <w:rsid w:val="00DF06C4"/>
    <w:rsid w:val="00DF2CB0"/>
    <w:rsid w:val="00DF451B"/>
    <w:rsid w:val="00DF6006"/>
    <w:rsid w:val="00DF7B01"/>
    <w:rsid w:val="00E120FC"/>
    <w:rsid w:val="00E14BA9"/>
    <w:rsid w:val="00E245A1"/>
    <w:rsid w:val="00E34A4E"/>
    <w:rsid w:val="00E4180A"/>
    <w:rsid w:val="00E41D0D"/>
    <w:rsid w:val="00E458F5"/>
    <w:rsid w:val="00E54E7E"/>
    <w:rsid w:val="00E631C8"/>
    <w:rsid w:val="00E649B0"/>
    <w:rsid w:val="00E65B62"/>
    <w:rsid w:val="00E66557"/>
    <w:rsid w:val="00E710D1"/>
    <w:rsid w:val="00E730F3"/>
    <w:rsid w:val="00E75386"/>
    <w:rsid w:val="00E77015"/>
    <w:rsid w:val="00E807E8"/>
    <w:rsid w:val="00E818E6"/>
    <w:rsid w:val="00E8267D"/>
    <w:rsid w:val="00E8653F"/>
    <w:rsid w:val="00E86C05"/>
    <w:rsid w:val="00E87135"/>
    <w:rsid w:val="00E93F35"/>
    <w:rsid w:val="00EA4C1F"/>
    <w:rsid w:val="00EB071B"/>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CF1"/>
    <w:rsid w:val="00EF6F58"/>
    <w:rsid w:val="00EF7935"/>
    <w:rsid w:val="00F12FB0"/>
    <w:rsid w:val="00F16039"/>
    <w:rsid w:val="00F2498E"/>
    <w:rsid w:val="00F34068"/>
    <w:rsid w:val="00F508F4"/>
    <w:rsid w:val="00F56426"/>
    <w:rsid w:val="00F74FB9"/>
    <w:rsid w:val="00F97B3C"/>
    <w:rsid w:val="00FA00A8"/>
    <w:rsid w:val="00FA1F4B"/>
    <w:rsid w:val="00FA4DC7"/>
    <w:rsid w:val="00FA5D15"/>
    <w:rsid w:val="00FC008E"/>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2">
    <w:name w:val="heading 2"/>
    <w:basedOn w:val="Normal"/>
    <w:next w:val="Normal"/>
    <w:link w:val="Ttulo2Car"/>
    <w:uiPriority w:val="9"/>
    <w:unhideWhenUsed/>
    <w:qFormat/>
    <w:rsid w:val="00C35F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C35F6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225164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A5B90-E11D-48F5-BA0C-6E8657AF4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2941</TotalTime>
  <Pages>27</Pages>
  <Words>6161</Words>
  <Characters>33889</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47</cp:revision>
  <cp:lastPrinted>2019-07-11T23:40:00Z</cp:lastPrinted>
  <dcterms:created xsi:type="dcterms:W3CDTF">2018-09-18T22:45:00Z</dcterms:created>
  <dcterms:modified xsi:type="dcterms:W3CDTF">2019-08-21T16:52:00Z</dcterms:modified>
</cp:coreProperties>
</file>