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D3786" w14:textId="77777777" w:rsidR="00FC0601" w:rsidRPr="00A73667" w:rsidRDefault="00FC0601" w:rsidP="00EC2913">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FC0601">
        <w:rPr>
          <w:rFonts w:ascii="Palatino Linotype" w:eastAsiaTheme="minorEastAsia" w:hAnsi="Palatino Linotype"/>
          <w:b/>
          <w:sz w:val="24"/>
          <w:szCs w:val="24"/>
          <w:lang w:val="es-ES_tradnl" w:eastAsia="es-ES"/>
        </w:rPr>
        <w:tab/>
      </w:r>
      <w:r w:rsidRPr="00A73667">
        <w:rPr>
          <w:rFonts w:ascii="Palatino Linotype" w:eastAsiaTheme="minorEastAsia" w:hAnsi="Palatino Linotype"/>
          <w:b/>
          <w:sz w:val="24"/>
          <w:szCs w:val="24"/>
          <w:lang w:val="es-ES_tradnl" w:eastAsia="es-ES"/>
        </w:rPr>
        <w:t>LÍNEAS ARGUMENTATIVAS</w:t>
      </w:r>
      <w:r w:rsidRPr="00A73667">
        <w:rPr>
          <w:rFonts w:ascii="Palatino Linotype" w:eastAsiaTheme="minorEastAsia" w:hAnsi="Palatino Linotype"/>
          <w:b/>
          <w:sz w:val="24"/>
          <w:szCs w:val="24"/>
          <w:lang w:val="es-ES_tradnl" w:eastAsia="es-ES"/>
        </w:rPr>
        <w:tab/>
      </w:r>
    </w:p>
    <w:p w14:paraId="3CC80265" w14:textId="77777777" w:rsidR="00FC0601" w:rsidRPr="00A73667" w:rsidRDefault="00FC0601" w:rsidP="00EC2913">
      <w:pPr>
        <w:spacing w:before="240" w:after="360" w:line="360" w:lineRule="auto"/>
        <w:contextualSpacing/>
        <w:jc w:val="both"/>
        <w:rPr>
          <w:rFonts w:ascii="Palatino Linotype" w:eastAsia="Times New Roman" w:hAnsi="Palatino Linotype"/>
          <w:sz w:val="24"/>
          <w:szCs w:val="24"/>
          <w:lang w:val="es-ES_tradnl" w:eastAsia="es-ES"/>
        </w:rPr>
      </w:pPr>
      <w:r w:rsidRPr="00A73667">
        <w:rPr>
          <w:rFonts w:ascii="Palatino Linotype" w:eastAsia="Times New Roman" w:hAnsi="Palatino Linotype"/>
          <w:b/>
          <w:sz w:val="24"/>
          <w:szCs w:val="24"/>
          <w:lang w:val="es-ES_tradnl" w:eastAsia="es-ES"/>
        </w:rPr>
        <w:t>DEBERES DE LAS AUTORIDADES.</w:t>
      </w:r>
      <w:r w:rsidRPr="00A73667">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010BA20" w14:textId="77777777" w:rsidR="00FC0601" w:rsidRPr="00A73667" w:rsidRDefault="00FC0601" w:rsidP="00EC2913">
      <w:pPr>
        <w:spacing w:before="240" w:after="360" w:line="360" w:lineRule="auto"/>
        <w:contextualSpacing/>
        <w:jc w:val="both"/>
        <w:rPr>
          <w:rFonts w:ascii="Palatino Linotype" w:eastAsia="Times New Roman" w:hAnsi="Palatino Linotype"/>
          <w:sz w:val="24"/>
          <w:szCs w:val="24"/>
          <w:lang w:val="es-ES_tradnl" w:eastAsia="es-ES"/>
        </w:rPr>
      </w:pPr>
    </w:p>
    <w:p w14:paraId="7CC14ADE" w14:textId="77777777" w:rsidR="00B715A4" w:rsidRPr="00A73667" w:rsidRDefault="00B715A4" w:rsidP="00B715A4">
      <w:pPr>
        <w:spacing w:after="0" w:line="360" w:lineRule="auto"/>
        <w:jc w:val="both"/>
        <w:rPr>
          <w:rFonts w:ascii="Palatino Linotype" w:eastAsia="Calibri" w:hAnsi="Palatino Linotype" w:cs="Times New Roman"/>
          <w:sz w:val="24"/>
          <w:szCs w:val="24"/>
          <w:lang w:val="es-ES_tradnl" w:eastAsia="es-ES"/>
        </w:rPr>
      </w:pPr>
      <w:r w:rsidRPr="00A73667">
        <w:rPr>
          <w:rFonts w:ascii="Palatino Linotype" w:eastAsia="Calibri" w:hAnsi="Palatino Linotype" w:cs="Times New Roman"/>
          <w:b/>
          <w:sz w:val="24"/>
          <w:szCs w:val="24"/>
          <w:lang w:val="es-ES_tradnl" w:eastAsia="es-ES"/>
        </w:rPr>
        <w:t>DE LA GARANTÍA DE PROPORCIONAR LA INFORMACIÓN PÚBLICA GUBERNAMENTAL.</w:t>
      </w:r>
      <w:r w:rsidRPr="00A73667">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1E622069" w14:textId="77777777" w:rsidR="00547E4B" w:rsidRPr="00A73667" w:rsidRDefault="00547E4B" w:rsidP="00B715A4">
      <w:pPr>
        <w:spacing w:after="0" w:line="360" w:lineRule="auto"/>
        <w:jc w:val="both"/>
        <w:rPr>
          <w:rFonts w:ascii="Palatino Linotype" w:eastAsia="Calibri" w:hAnsi="Palatino Linotype" w:cs="Times New Roman"/>
          <w:sz w:val="24"/>
          <w:szCs w:val="24"/>
          <w:lang w:val="es-ES_tradnl" w:eastAsia="es-ES"/>
        </w:rPr>
      </w:pPr>
    </w:p>
    <w:p w14:paraId="35821611" w14:textId="77777777" w:rsidR="00B715A4" w:rsidRPr="00A73667" w:rsidRDefault="00B715A4" w:rsidP="00B715A4">
      <w:pPr>
        <w:tabs>
          <w:tab w:val="left" w:pos="0"/>
        </w:tabs>
        <w:spacing w:after="0" w:line="360" w:lineRule="auto"/>
        <w:jc w:val="both"/>
        <w:rPr>
          <w:rFonts w:ascii="Palatino Linotype" w:eastAsia="Calibri" w:hAnsi="Palatino Linotype" w:cs="Times New Roman"/>
          <w:sz w:val="24"/>
          <w:szCs w:val="24"/>
          <w:lang w:val="es-ES_tradnl" w:eastAsia="es-ES"/>
        </w:rPr>
      </w:pPr>
      <w:r w:rsidRPr="00A73667">
        <w:rPr>
          <w:rFonts w:ascii="Palatino Linotype" w:eastAsia="Calibri" w:hAnsi="Palatino Linotype" w:cs="Times New Roman"/>
          <w:b/>
          <w:sz w:val="24"/>
          <w:szCs w:val="24"/>
          <w:lang w:val="es-ES_tradnl" w:eastAsia="es-ES"/>
        </w:rPr>
        <w:t xml:space="preserve">DE LA VISTA AL ÓRGANO DE CONTROL INTERNO. </w:t>
      </w:r>
      <w:r w:rsidRPr="00A73667">
        <w:rPr>
          <w:rFonts w:ascii="Palatino Linotype" w:eastAsia="Calibri" w:hAnsi="Palatino Linotype" w:cs="Times New Roman"/>
          <w:sz w:val="24"/>
          <w:szCs w:val="24"/>
          <w:lang w:val="es-ES_tradnl" w:eastAsia="es-ES"/>
        </w:rPr>
        <w:t>Cuando este Órgano determine que durante la sustanciación del recurso de revisión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A954D4F" w14:textId="77777777" w:rsidR="00954216" w:rsidRPr="00A73667" w:rsidRDefault="00954216" w:rsidP="00B715A4">
      <w:pPr>
        <w:tabs>
          <w:tab w:val="left" w:pos="0"/>
        </w:tabs>
        <w:spacing w:after="0" w:line="360" w:lineRule="auto"/>
        <w:jc w:val="both"/>
        <w:rPr>
          <w:rFonts w:ascii="Palatino Linotype" w:eastAsia="Calibri" w:hAnsi="Palatino Linotype" w:cs="Times New Roman"/>
          <w:sz w:val="24"/>
          <w:szCs w:val="24"/>
          <w:lang w:val="es-ES_tradnl" w:eastAsia="es-ES"/>
        </w:rPr>
      </w:pPr>
    </w:p>
    <w:p w14:paraId="2CC3C650" w14:textId="77777777" w:rsidR="00B715A4" w:rsidRPr="00A73667" w:rsidRDefault="00B715A4" w:rsidP="00B715A4">
      <w:pPr>
        <w:spacing w:after="0" w:line="360" w:lineRule="auto"/>
        <w:jc w:val="both"/>
        <w:rPr>
          <w:rFonts w:ascii="Palatino Linotype" w:eastAsia="Arial Unicode MS" w:hAnsi="Palatino Linotype" w:cs="Arial"/>
          <w:sz w:val="24"/>
          <w:szCs w:val="24"/>
          <w:lang w:eastAsia="es-ES"/>
        </w:rPr>
      </w:pPr>
      <w:r w:rsidRPr="00A73667">
        <w:rPr>
          <w:rFonts w:ascii="Palatino Linotype" w:eastAsia="Arial Unicode MS" w:hAnsi="Palatino Linotype" w:cs="Arial"/>
          <w:b/>
          <w:sz w:val="24"/>
          <w:szCs w:val="24"/>
          <w:lang w:eastAsia="es-ES"/>
        </w:rPr>
        <w:t>DE LA ELABORACIÓN DE LAS VERSIONES PÚBLICAS</w:t>
      </w:r>
      <w:r w:rsidRPr="00A73667">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w:t>
      </w:r>
      <w:r w:rsidRPr="00A73667">
        <w:rPr>
          <w:rFonts w:ascii="Palatino Linotype" w:eastAsia="Arial Unicode MS" w:hAnsi="Palatino Linotype" w:cs="Arial"/>
          <w:sz w:val="24"/>
          <w:szCs w:val="24"/>
          <w:lang w:eastAsia="es-ES"/>
        </w:rPr>
        <w:lastRenderedPageBreak/>
        <w:t xml:space="preserve">acuerdo respectivo del comité de transparencia, el que deberá adjuntarse a la respuesta, de lo contrario se consideran documentos alterados o de clasificación fraudulenta. </w:t>
      </w:r>
    </w:p>
    <w:p w14:paraId="6D9BB324" w14:textId="77777777" w:rsidR="00B715A4" w:rsidRPr="00A73667" w:rsidRDefault="00B715A4" w:rsidP="00B715A4">
      <w:pPr>
        <w:spacing w:before="240" w:after="240" w:line="360" w:lineRule="auto"/>
        <w:jc w:val="both"/>
        <w:rPr>
          <w:rFonts w:ascii="Palatino Linotype" w:eastAsia="Arial Unicode MS" w:hAnsi="Palatino Linotype" w:cs="Arial"/>
          <w:sz w:val="24"/>
          <w:szCs w:val="24"/>
          <w:lang w:val="es-ES_tradnl" w:eastAsia="es-ES"/>
        </w:rPr>
      </w:pPr>
      <w:r w:rsidRPr="00A73667">
        <w:rPr>
          <w:rFonts w:ascii="Palatino Linotype" w:eastAsia="Arial Unicode MS" w:hAnsi="Palatino Linotype" w:cs="Arial"/>
          <w:b/>
          <w:sz w:val="24"/>
          <w:szCs w:val="24"/>
          <w:lang w:val="es-ES_tradnl" w:eastAsia="es-ES"/>
        </w:rPr>
        <w:t xml:space="preserve">INFORMACIÓN CONFIDENCIAL, CLASIFICACIÓN DE LA. </w:t>
      </w:r>
      <w:r w:rsidRPr="00A73667">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934623E" w14:textId="77777777" w:rsidR="00B715A4" w:rsidRPr="00A73667" w:rsidRDefault="00B715A4" w:rsidP="00B715A4">
      <w:pPr>
        <w:tabs>
          <w:tab w:val="left" w:pos="0"/>
        </w:tabs>
        <w:spacing w:after="0" w:line="360" w:lineRule="auto"/>
        <w:jc w:val="both"/>
        <w:rPr>
          <w:rFonts w:ascii="Palatino Linotype" w:eastAsia="Calibri" w:hAnsi="Palatino Linotype" w:cs="Times New Roman"/>
          <w:sz w:val="24"/>
          <w:szCs w:val="24"/>
          <w:lang w:val="es-ES_tradnl" w:eastAsia="es-ES"/>
        </w:rPr>
      </w:pPr>
    </w:p>
    <w:p w14:paraId="39A9A93C" w14:textId="77777777" w:rsidR="00FC0601" w:rsidRPr="00A73667" w:rsidRDefault="00FC0601" w:rsidP="00EC2913">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3CCE2BED" w14:textId="77777777" w:rsidR="00FC0601" w:rsidRPr="00A73667" w:rsidRDefault="00FC0601" w:rsidP="00EC2913">
      <w:pPr>
        <w:spacing w:before="240" w:after="240" w:line="360" w:lineRule="auto"/>
        <w:jc w:val="both"/>
        <w:rPr>
          <w:rFonts w:ascii="Palatino Linotype" w:eastAsia="MS Mincho" w:hAnsi="Palatino Linotype" w:cs="Times New Roman"/>
          <w:sz w:val="24"/>
          <w:szCs w:val="24"/>
          <w:lang w:val="es-ES_tradnl" w:eastAsia="es-ES"/>
        </w:rPr>
      </w:pPr>
    </w:p>
    <w:p w14:paraId="4C7807BA" w14:textId="77777777" w:rsidR="00FC0601" w:rsidRPr="00A73667" w:rsidRDefault="00FC0601" w:rsidP="00EC2913">
      <w:pPr>
        <w:spacing w:before="240" w:after="240" w:line="360" w:lineRule="auto"/>
        <w:jc w:val="both"/>
        <w:rPr>
          <w:rFonts w:ascii="Palatino Linotype" w:eastAsia="Times New Roman" w:hAnsi="Palatino Linotype" w:cs="Arial"/>
          <w:color w:val="000000"/>
          <w:sz w:val="24"/>
          <w:szCs w:val="24"/>
          <w:lang w:val="es-ES" w:eastAsia="es-MX"/>
        </w:rPr>
      </w:pPr>
    </w:p>
    <w:p w14:paraId="33CD423D" w14:textId="77777777" w:rsidR="00FC0601" w:rsidRPr="00A73667" w:rsidRDefault="00FC0601" w:rsidP="00EC2913">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472E591" w14:textId="77777777" w:rsidR="00FC0601" w:rsidRPr="00A73667" w:rsidRDefault="00FC0601" w:rsidP="00EC2913">
      <w:pPr>
        <w:spacing w:before="240" w:after="240" w:line="360" w:lineRule="auto"/>
        <w:jc w:val="center"/>
        <w:rPr>
          <w:rFonts w:ascii="Palatino Linotype" w:eastAsiaTheme="minorEastAsia" w:hAnsi="Palatino Linotype"/>
          <w:b/>
          <w:sz w:val="24"/>
          <w:szCs w:val="24"/>
          <w:lang w:val="es-ES_tradnl" w:eastAsia="es-ES"/>
        </w:rPr>
      </w:pPr>
    </w:p>
    <w:p w14:paraId="26DDC97D" w14:textId="77777777" w:rsidR="00FC0601" w:rsidRPr="00A73667" w:rsidRDefault="00FC0601" w:rsidP="00EC2913">
      <w:pPr>
        <w:spacing w:before="240" w:after="240" w:line="360" w:lineRule="auto"/>
        <w:jc w:val="center"/>
        <w:rPr>
          <w:rFonts w:ascii="Palatino Linotype" w:eastAsiaTheme="minorEastAsia" w:hAnsi="Palatino Linotype"/>
          <w:b/>
          <w:sz w:val="24"/>
          <w:szCs w:val="24"/>
          <w:lang w:val="es-ES_tradnl" w:eastAsia="es-ES"/>
        </w:rPr>
      </w:pPr>
    </w:p>
    <w:p w14:paraId="258783C6" w14:textId="77777777" w:rsidR="00FC0601" w:rsidRPr="00A73667" w:rsidRDefault="00FC0601" w:rsidP="00EC2913">
      <w:pPr>
        <w:spacing w:before="240" w:after="240" w:line="360" w:lineRule="auto"/>
        <w:jc w:val="center"/>
        <w:rPr>
          <w:rFonts w:ascii="Palatino Linotype" w:eastAsiaTheme="minorEastAsia" w:hAnsi="Palatino Linotype"/>
          <w:b/>
          <w:sz w:val="24"/>
          <w:szCs w:val="24"/>
          <w:lang w:val="es-ES_tradnl" w:eastAsia="es-ES"/>
        </w:rPr>
      </w:pPr>
    </w:p>
    <w:p w14:paraId="5AD701B8" w14:textId="77777777" w:rsidR="00FC0601" w:rsidRPr="00A73667" w:rsidRDefault="00FC0601" w:rsidP="00EC2913">
      <w:pPr>
        <w:spacing w:before="240" w:after="240" w:line="360" w:lineRule="auto"/>
        <w:jc w:val="center"/>
        <w:rPr>
          <w:rFonts w:ascii="Palatino Linotype" w:eastAsiaTheme="minorEastAsia" w:hAnsi="Palatino Linotype"/>
          <w:b/>
          <w:sz w:val="24"/>
          <w:szCs w:val="24"/>
          <w:lang w:val="es-ES_tradnl" w:eastAsia="es-ES"/>
        </w:rPr>
      </w:pPr>
    </w:p>
    <w:p w14:paraId="0569D1EE" w14:textId="77777777" w:rsidR="00FC0601" w:rsidRPr="00A73667" w:rsidRDefault="00FC0601" w:rsidP="00EC2913">
      <w:pPr>
        <w:spacing w:before="240" w:after="240" w:line="360" w:lineRule="auto"/>
        <w:rPr>
          <w:rFonts w:ascii="Palatino Linotype" w:eastAsiaTheme="minorEastAsia" w:hAnsi="Palatino Linotype"/>
          <w:b/>
          <w:sz w:val="24"/>
          <w:szCs w:val="24"/>
          <w:lang w:val="es-ES_tradnl" w:eastAsia="es-ES"/>
        </w:rPr>
      </w:pPr>
    </w:p>
    <w:p w14:paraId="47A74205" w14:textId="77777777" w:rsidR="00FC0601" w:rsidRPr="00A73667" w:rsidRDefault="00FC0601" w:rsidP="00EC2913">
      <w:pPr>
        <w:spacing w:before="240" w:after="240" w:line="360" w:lineRule="auto"/>
        <w:jc w:val="center"/>
        <w:rPr>
          <w:rFonts w:ascii="Palatino Linotype" w:eastAsiaTheme="minorEastAsia" w:hAnsi="Palatino Linotype"/>
          <w:szCs w:val="24"/>
          <w:lang w:val="es-ES_tradnl" w:eastAsia="es-ES"/>
        </w:rPr>
      </w:pPr>
      <w:r w:rsidRPr="00A73667">
        <w:rPr>
          <w:rFonts w:ascii="Palatino Linotype" w:eastAsiaTheme="minorEastAsia" w:hAnsi="Palatino Linotype"/>
          <w:b/>
          <w:szCs w:val="24"/>
          <w:lang w:val="es-ES_tradnl" w:eastAsia="es-ES"/>
        </w:rPr>
        <w:t>ÍNDICE</w:t>
      </w:r>
      <w:r w:rsidRPr="00A73667">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769C9A3F" w14:textId="77777777" w:rsidR="0019733C" w:rsidRPr="00A73667" w:rsidRDefault="00FC0601">
          <w:pPr>
            <w:pStyle w:val="TDC1"/>
            <w:rPr>
              <w:noProof/>
              <w:sz w:val="22"/>
              <w:szCs w:val="22"/>
              <w:lang w:val="es-MX" w:eastAsia="es-MX"/>
            </w:rPr>
          </w:pPr>
          <w:r w:rsidRPr="00A73667">
            <w:rPr>
              <w:b/>
            </w:rPr>
            <w:fldChar w:fldCharType="begin"/>
          </w:r>
          <w:r w:rsidRPr="00A73667">
            <w:rPr>
              <w:b/>
            </w:rPr>
            <w:instrText xml:space="preserve"> TOC \o "1-3" \h \z \u </w:instrText>
          </w:r>
          <w:r w:rsidRPr="00A73667">
            <w:rPr>
              <w:b/>
            </w:rPr>
            <w:fldChar w:fldCharType="separate"/>
          </w:r>
          <w:hyperlink w:anchor="_Toc33125795" w:history="1">
            <w:r w:rsidR="0019733C" w:rsidRPr="00A73667">
              <w:rPr>
                <w:rStyle w:val="Hipervnculo"/>
                <w:rFonts w:ascii="Palatino Linotype" w:eastAsiaTheme="majorEastAsia" w:hAnsi="Palatino Linotype" w:cstheme="majorBidi"/>
                <w:b/>
                <w:noProof/>
              </w:rPr>
              <w:t>A N T E C E D E N T E S</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_Toc33125795 \h </w:instrText>
            </w:r>
            <w:r w:rsidR="0019733C" w:rsidRPr="00A73667">
              <w:rPr>
                <w:noProof/>
                <w:webHidden/>
              </w:rPr>
            </w:r>
            <w:r w:rsidR="0019733C" w:rsidRPr="00A73667">
              <w:rPr>
                <w:noProof/>
                <w:webHidden/>
              </w:rPr>
              <w:fldChar w:fldCharType="separate"/>
            </w:r>
            <w:r w:rsidR="00A73667">
              <w:rPr>
                <w:noProof/>
                <w:webHidden/>
              </w:rPr>
              <w:t>4</w:t>
            </w:r>
            <w:r w:rsidR="0019733C" w:rsidRPr="00A73667">
              <w:rPr>
                <w:noProof/>
                <w:webHidden/>
              </w:rPr>
              <w:fldChar w:fldCharType="end"/>
            </w:r>
          </w:hyperlink>
        </w:p>
        <w:p w14:paraId="70D65A52" w14:textId="77777777" w:rsidR="0019733C" w:rsidRPr="00A73667" w:rsidRDefault="003E1D7B">
          <w:pPr>
            <w:pStyle w:val="TDC1"/>
            <w:rPr>
              <w:noProof/>
              <w:sz w:val="22"/>
              <w:szCs w:val="22"/>
              <w:lang w:val="es-MX" w:eastAsia="es-MX"/>
            </w:rPr>
          </w:pPr>
          <w:hyperlink w:anchor="_Toc33125796" w:history="1">
            <w:r w:rsidR="0019733C" w:rsidRPr="00A73667">
              <w:rPr>
                <w:rStyle w:val="Hipervnculo"/>
                <w:rFonts w:ascii="Palatino Linotype" w:eastAsiaTheme="majorEastAsia" w:hAnsi="Palatino Linotype" w:cstheme="majorBidi"/>
                <w:b/>
                <w:noProof/>
              </w:rPr>
              <w:t>CONSIDERANDO</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_Toc33125796 \h </w:instrText>
            </w:r>
            <w:r w:rsidR="0019733C" w:rsidRPr="00A73667">
              <w:rPr>
                <w:noProof/>
                <w:webHidden/>
              </w:rPr>
            </w:r>
            <w:r w:rsidR="0019733C" w:rsidRPr="00A73667">
              <w:rPr>
                <w:noProof/>
                <w:webHidden/>
              </w:rPr>
              <w:fldChar w:fldCharType="separate"/>
            </w:r>
            <w:r w:rsidR="00A73667">
              <w:rPr>
                <w:noProof/>
                <w:webHidden/>
              </w:rPr>
              <w:t>12</w:t>
            </w:r>
            <w:r w:rsidR="0019733C" w:rsidRPr="00A73667">
              <w:rPr>
                <w:noProof/>
                <w:webHidden/>
              </w:rPr>
              <w:fldChar w:fldCharType="end"/>
            </w:r>
          </w:hyperlink>
        </w:p>
        <w:p w14:paraId="6A53EA4E" w14:textId="77777777" w:rsidR="0019733C" w:rsidRPr="00A73667" w:rsidRDefault="003E1D7B">
          <w:pPr>
            <w:pStyle w:val="TDC2"/>
            <w:rPr>
              <w:noProof/>
              <w:sz w:val="22"/>
              <w:szCs w:val="22"/>
              <w:lang w:val="es-MX" w:eastAsia="es-MX"/>
            </w:rPr>
          </w:pPr>
          <w:hyperlink w:anchor="_Toc33125797" w:history="1">
            <w:r w:rsidR="0019733C" w:rsidRPr="00A73667">
              <w:rPr>
                <w:rStyle w:val="Hipervnculo"/>
                <w:rFonts w:ascii="Palatino Linotype" w:eastAsiaTheme="majorEastAsia" w:hAnsi="Palatino Linotype" w:cstheme="majorBidi"/>
                <w:b/>
                <w:noProof/>
              </w:rPr>
              <w:t>PRIMERO. De la competencia.</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_Toc33125797 \h </w:instrText>
            </w:r>
            <w:r w:rsidR="0019733C" w:rsidRPr="00A73667">
              <w:rPr>
                <w:noProof/>
                <w:webHidden/>
              </w:rPr>
            </w:r>
            <w:r w:rsidR="0019733C" w:rsidRPr="00A73667">
              <w:rPr>
                <w:noProof/>
                <w:webHidden/>
              </w:rPr>
              <w:fldChar w:fldCharType="separate"/>
            </w:r>
            <w:r w:rsidR="00A73667">
              <w:rPr>
                <w:noProof/>
                <w:webHidden/>
              </w:rPr>
              <w:t>12</w:t>
            </w:r>
            <w:r w:rsidR="0019733C" w:rsidRPr="00A73667">
              <w:rPr>
                <w:noProof/>
                <w:webHidden/>
              </w:rPr>
              <w:fldChar w:fldCharType="end"/>
            </w:r>
          </w:hyperlink>
        </w:p>
        <w:p w14:paraId="3050AF8B" w14:textId="77777777" w:rsidR="0019733C" w:rsidRPr="00A73667" w:rsidRDefault="003E1D7B">
          <w:pPr>
            <w:pStyle w:val="TDC2"/>
            <w:rPr>
              <w:noProof/>
              <w:sz w:val="22"/>
              <w:szCs w:val="22"/>
              <w:lang w:val="es-MX" w:eastAsia="es-MX"/>
            </w:rPr>
          </w:pPr>
          <w:hyperlink w:anchor="_Toc33125798" w:history="1">
            <w:r w:rsidR="0019733C" w:rsidRPr="00A73667">
              <w:rPr>
                <w:rStyle w:val="Hipervnculo"/>
                <w:rFonts w:ascii="Palatino Linotype" w:eastAsiaTheme="majorEastAsia" w:hAnsi="Palatino Linotype" w:cstheme="majorBidi"/>
                <w:b/>
                <w:noProof/>
              </w:rPr>
              <w:t>SEGUNDO. De la oportunidad y procedencia.</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_Toc33125798 \h </w:instrText>
            </w:r>
            <w:r w:rsidR="0019733C" w:rsidRPr="00A73667">
              <w:rPr>
                <w:noProof/>
                <w:webHidden/>
              </w:rPr>
            </w:r>
            <w:r w:rsidR="0019733C" w:rsidRPr="00A73667">
              <w:rPr>
                <w:noProof/>
                <w:webHidden/>
              </w:rPr>
              <w:fldChar w:fldCharType="separate"/>
            </w:r>
            <w:r w:rsidR="00A73667">
              <w:rPr>
                <w:noProof/>
                <w:webHidden/>
              </w:rPr>
              <w:t>12</w:t>
            </w:r>
            <w:r w:rsidR="0019733C" w:rsidRPr="00A73667">
              <w:rPr>
                <w:noProof/>
                <w:webHidden/>
              </w:rPr>
              <w:fldChar w:fldCharType="end"/>
            </w:r>
          </w:hyperlink>
        </w:p>
        <w:p w14:paraId="226B2EFB" w14:textId="77777777" w:rsidR="0019733C" w:rsidRPr="00A73667" w:rsidRDefault="003E1D7B">
          <w:pPr>
            <w:pStyle w:val="TDC1"/>
            <w:rPr>
              <w:noProof/>
              <w:sz w:val="22"/>
              <w:szCs w:val="22"/>
              <w:lang w:val="es-MX" w:eastAsia="es-MX"/>
            </w:rPr>
          </w:pPr>
          <w:hyperlink w:anchor="_Toc33125799" w:history="1">
            <w:r w:rsidR="0019733C" w:rsidRPr="00A73667">
              <w:rPr>
                <w:rStyle w:val="Hipervnculo"/>
                <w:rFonts w:ascii="Palatino Linotype" w:eastAsia="Calibri" w:hAnsi="Palatino Linotype" w:cs="Times New Roman"/>
                <w:b/>
                <w:bCs/>
                <w:noProof/>
                <w:lang w:val="es-ES"/>
              </w:rPr>
              <w:t>TERCERO. Del planteamiento de la litis.</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_Toc33125799 \h </w:instrText>
            </w:r>
            <w:r w:rsidR="0019733C" w:rsidRPr="00A73667">
              <w:rPr>
                <w:noProof/>
                <w:webHidden/>
              </w:rPr>
            </w:r>
            <w:r w:rsidR="0019733C" w:rsidRPr="00A73667">
              <w:rPr>
                <w:noProof/>
                <w:webHidden/>
              </w:rPr>
              <w:fldChar w:fldCharType="separate"/>
            </w:r>
            <w:r w:rsidR="00A73667">
              <w:rPr>
                <w:noProof/>
                <w:webHidden/>
              </w:rPr>
              <w:t>18</w:t>
            </w:r>
            <w:r w:rsidR="0019733C" w:rsidRPr="00A73667">
              <w:rPr>
                <w:noProof/>
                <w:webHidden/>
              </w:rPr>
              <w:fldChar w:fldCharType="end"/>
            </w:r>
          </w:hyperlink>
        </w:p>
        <w:p w14:paraId="04F6119A" w14:textId="77777777" w:rsidR="0019733C" w:rsidRPr="00A73667" w:rsidRDefault="003E1D7B">
          <w:pPr>
            <w:pStyle w:val="TDC1"/>
            <w:rPr>
              <w:noProof/>
              <w:sz w:val="22"/>
              <w:szCs w:val="22"/>
              <w:lang w:val="es-MX" w:eastAsia="es-MX"/>
            </w:rPr>
          </w:pPr>
          <w:hyperlink w:anchor="_Toc33125800" w:history="1">
            <w:r w:rsidR="0019733C" w:rsidRPr="00A73667">
              <w:rPr>
                <w:rStyle w:val="Hipervnculo"/>
                <w:rFonts w:ascii="Palatino Linotype" w:eastAsia="MS Gothic" w:hAnsi="Palatino Linotype" w:cstheme="majorBidi"/>
                <w:b/>
                <w:noProof/>
              </w:rPr>
              <w:t xml:space="preserve">CUARTO. </w:t>
            </w:r>
            <w:r w:rsidR="0019733C" w:rsidRPr="00A73667">
              <w:rPr>
                <w:rStyle w:val="Hipervnculo"/>
                <w:rFonts w:ascii="Palatino Linotype" w:eastAsia="MS Gothic" w:hAnsi="Palatino Linotype" w:cs="Times New Roman"/>
                <w:b/>
                <w:noProof/>
              </w:rPr>
              <w:t>Del estudio y resolución del asunto.</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_Toc33125800 \h </w:instrText>
            </w:r>
            <w:r w:rsidR="0019733C" w:rsidRPr="00A73667">
              <w:rPr>
                <w:noProof/>
                <w:webHidden/>
              </w:rPr>
            </w:r>
            <w:r w:rsidR="0019733C" w:rsidRPr="00A73667">
              <w:rPr>
                <w:noProof/>
                <w:webHidden/>
              </w:rPr>
              <w:fldChar w:fldCharType="separate"/>
            </w:r>
            <w:r w:rsidR="00A73667">
              <w:rPr>
                <w:noProof/>
                <w:webHidden/>
              </w:rPr>
              <w:t>20</w:t>
            </w:r>
            <w:r w:rsidR="0019733C" w:rsidRPr="00A73667">
              <w:rPr>
                <w:noProof/>
                <w:webHidden/>
              </w:rPr>
              <w:fldChar w:fldCharType="end"/>
            </w:r>
          </w:hyperlink>
        </w:p>
        <w:p w14:paraId="6F0E002F" w14:textId="77777777" w:rsidR="0019733C" w:rsidRPr="00A73667" w:rsidRDefault="003E1D7B">
          <w:pPr>
            <w:pStyle w:val="TDC2"/>
            <w:rPr>
              <w:noProof/>
              <w:sz w:val="22"/>
              <w:szCs w:val="22"/>
              <w:lang w:val="es-MX" w:eastAsia="es-MX"/>
            </w:rPr>
          </w:pPr>
          <w:hyperlink w:anchor="_Toc33125801" w:history="1">
            <w:r w:rsidR="0019733C" w:rsidRPr="00A73667">
              <w:rPr>
                <w:rStyle w:val="Hipervnculo"/>
                <w:rFonts w:ascii="Palatino Linotype" w:hAnsi="Palatino Linotype"/>
                <w:b/>
                <w:i/>
                <w:noProof/>
              </w:rPr>
              <w:t>I.</w:t>
            </w:r>
            <w:r w:rsidR="0019733C" w:rsidRPr="00A73667">
              <w:rPr>
                <w:noProof/>
                <w:sz w:val="22"/>
                <w:szCs w:val="22"/>
                <w:lang w:val="es-MX" w:eastAsia="es-MX"/>
              </w:rPr>
              <w:tab/>
            </w:r>
            <w:r w:rsidR="0019733C" w:rsidRPr="00A73667">
              <w:rPr>
                <w:rStyle w:val="Hipervnculo"/>
                <w:rFonts w:ascii="Palatino Linotype" w:eastAsia="MS Gothic" w:hAnsi="Palatino Linotype" w:cs="Times New Roman"/>
                <w:b/>
                <w:i/>
                <w:noProof/>
              </w:rPr>
              <w:t>El derecho de acceso a la información publica</w:t>
            </w:r>
            <w:r w:rsidR="0019733C" w:rsidRPr="00A73667">
              <w:rPr>
                <w:rStyle w:val="Hipervnculo"/>
                <w:rFonts w:ascii="Palatino Linotype" w:eastAsia="MS Gothic" w:hAnsi="Palatino Linotype" w:cs="Times New Roman"/>
                <w:b/>
                <w:noProof/>
              </w:rPr>
              <w:t>.</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_Toc33125801 \h </w:instrText>
            </w:r>
            <w:r w:rsidR="0019733C" w:rsidRPr="00A73667">
              <w:rPr>
                <w:noProof/>
                <w:webHidden/>
              </w:rPr>
            </w:r>
            <w:r w:rsidR="0019733C" w:rsidRPr="00A73667">
              <w:rPr>
                <w:noProof/>
                <w:webHidden/>
              </w:rPr>
              <w:fldChar w:fldCharType="separate"/>
            </w:r>
            <w:r w:rsidR="00A73667">
              <w:rPr>
                <w:noProof/>
                <w:webHidden/>
              </w:rPr>
              <w:t>20</w:t>
            </w:r>
            <w:r w:rsidR="0019733C" w:rsidRPr="00A73667">
              <w:rPr>
                <w:noProof/>
                <w:webHidden/>
              </w:rPr>
              <w:fldChar w:fldCharType="end"/>
            </w:r>
          </w:hyperlink>
        </w:p>
        <w:p w14:paraId="0729F09B" w14:textId="77777777" w:rsidR="0019733C" w:rsidRPr="00A73667" w:rsidRDefault="003E1D7B">
          <w:pPr>
            <w:pStyle w:val="TDC1"/>
            <w:rPr>
              <w:noProof/>
              <w:sz w:val="22"/>
              <w:szCs w:val="22"/>
              <w:lang w:val="es-MX" w:eastAsia="es-MX"/>
            </w:rPr>
          </w:pPr>
          <w:hyperlink w:anchor="_Toc33125802" w:history="1">
            <w:r w:rsidR="0019733C" w:rsidRPr="00A73667">
              <w:rPr>
                <w:rStyle w:val="Hipervnculo"/>
                <w:rFonts w:ascii="Palatino Linotype" w:eastAsia="MS Mincho" w:hAnsi="Palatino Linotype" w:cs="Times New Roman"/>
                <w:b/>
                <w:i/>
                <w:noProof/>
              </w:rPr>
              <w:t>II.</w:t>
            </w:r>
            <w:r w:rsidR="0019733C" w:rsidRPr="00A73667">
              <w:rPr>
                <w:noProof/>
                <w:sz w:val="22"/>
                <w:szCs w:val="22"/>
                <w:lang w:val="es-MX" w:eastAsia="es-MX"/>
              </w:rPr>
              <w:tab/>
            </w:r>
            <w:r w:rsidR="0019733C" w:rsidRPr="00A73667">
              <w:rPr>
                <w:rStyle w:val="Hipervnculo"/>
                <w:rFonts w:ascii="Palatino Linotype" w:eastAsia="MS Mincho" w:hAnsi="Palatino Linotype" w:cs="Times New Roman"/>
                <w:b/>
                <w:i/>
                <w:noProof/>
              </w:rPr>
              <w:t>De la respuesta a la solicitud de información</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_Toc33125802 \h </w:instrText>
            </w:r>
            <w:r w:rsidR="0019733C" w:rsidRPr="00A73667">
              <w:rPr>
                <w:noProof/>
                <w:webHidden/>
              </w:rPr>
            </w:r>
            <w:r w:rsidR="0019733C" w:rsidRPr="00A73667">
              <w:rPr>
                <w:noProof/>
                <w:webHidden/>
              </w:rPr>
              <w:fldChar w:fldCharType="separate"/>
            </w:r>
            <w:r w:rsidR="00A73667">
              <w:rPr>
                <w:noProof/>
                <w:webHidden/>
              </w:rPr>
              <w:t>22</w:t>
            </w:r>
            <w:r w:rsidR="0019733C" w:rsidRPr="00A73667">
              <w:rPr>
                <w:noProof/>
                <w:webHidden/>
              </w:rPr>
              <w:fldChar w:fldCharType="end"/>
            </w:r>
          </w:hyperlink>
        </w:p>
        <w:p w14:paraId="6F002294" w14:textId="77777777" w:rsidR="0019733C" w:rsidRPr="00A73667" w:rsidRDefault="003E1D7B">
          <w:pPr>
            <w:pStyle w:val="TDC2"/>
            <w:rPr>
              <w:noProof/>
              <w:sz w:val="22"/>
              <w:szCs w:val="22"/>
              <w:lang w:val="es-MX" w:eastAsia="es-MX"/>
            </w:rPr>
          </w:pPr>
          <w:hyperlink w:anchor="_Toc33125803" w:history="1">
            <w:r w:rsidR="0019733C" w:rsidRPr="00A73667">
              <w:rPr>
                <w:rStyle w:val="Hipervnculo"/>
                <w:rFonts w:ascii="Palatino Linotype" w:eastAsia="MS Gothic" w:hAnsi="Palatino Linotype" w:cs="Times New Roman"/>
                <w:b/>
                <w:noProof/>
              </w:rPr>
              <w:t>III.</w:t>
            </w:r>
            <w:r w:rsidR="0019733C" w:rsidRPr="00A73667">
              <w:rPr>
                <w:noProof/>
                <w:sz w:val="22"/>
                <w:szCs w:val="22"/>
                <w:lang w:val="es-MX" w:eastAsia="es-MX"/>
              </w:rPr>
              <w:tab/>
            </w:r>
            <w:r w:rsidR="0019733C" w:rsidRPr="00A73667">
              <w:rPr>
                <w:rStyle w:val="Hipervnculo"/>
                <w:rFonts w:ascii="Palatino Linotype" w:eastAsia="MS Gothic" w:hAnsi="Palatino Linotype" w:cs="Times New Roman"/>
                <w:b/>
                <w:noProof/>
              </w:rPr>
              <w:t>De la naturaleza de la información solicitada.</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_Toc33125803 \h </w:instrText>
            </w:r>
            <w:r w:rsidR="0019733C" w:rsidRPr="00A73667">
              <w:rPr>
                <w:noProof/>
                <w:webHidden/>
              </w:rPr>
            </w:r>
            <w:r w:rsidR="0019733C" w:rsidRPr="00A73667">
              <w:rPr>
                <w:noProof/>
                <w:webHidden/>
              </w:rPr>
              <w:fldChar w:fldCharType="separate"/>
            </w:r>
            <w:r w:rsidR="00A73667">
              <w:rPr>
                <w:noProof/>
                <w:webHidden/>
              </w:rPr>
              <w:t>26</w:t>
            </w:r>
            <w:r w:rsidR="0019733C" w:rsidRPr="00A73667">
              <w:rPr>
                <w:noProof/>
                <w:webHidden/>
              </w:rPr>
              <w:fldChar w:fldCharType="end"/>
            </w:r>
          </w:hyperlink>
        </w:p>
        <w:p w14:paraId="733B7169" w14:textId="77777777" w:rsidR="0019733C" w:rsidRPr="00A73667" w:rsidRDefault="003E1D7B">
          <w:pPr>
            <w:pStyle w:val="TDC1"/>
            <w:rPr>
              <w:noProof/>
              <w:sz w:val="22"/>
              <w:szCs w:val="22"/>
              <w:lang w:val="es-MX" w:eastAsia="es-MX"/>
            </w:rPr>
          </w:pPr>
          <w:hyperlink w:anchor="_Toc33125804" w:history="1">
            <w:r w:rsidR="0019733C" w:rsidRPr="00A73667">
              <w:rPr>
                <w:rStyle w:val="Hipervnculo"/>
                <w:rFonts w:ascii="Palatino Linotype" w:eastAsia="MS Mincho" w:hAnsi="Palatino Linotype" w:cs="Arial"/>
                <w:b/>
                <w:noProof/>
              </w:rPr>
              <w:t>a.</w:t>
            </w:r>
            <w:r w:rsidR="0019733C" w:rsidRPr="00A73667">
              <w:rPr>
                <w:noProof/>
                <w:sz w:val="22"/>
                <w:szCs w:val="22"/>
                <w:lang w:val="es-MX" w:eastAsia="es-MX"/>
              </w:rPr>
              <w:tab/>
            </w:r>
            <w:r w:rsidR="0019733C" w:rsidRPr="00A73667">
              <w:rPr>
                <w:rStyle w:val="Hipervnculo"/>
                <w:rFonts w:ascii="Palatino Linotype" w:eastAsia="MS Mincho" w:hAnsi="Palatino Linotype" w:cs="Arial"/>
                <w:b/>
                <w:noProof/>
              </w:rPr>
              <w:t>De los servicios públicos</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_Toc33125804 \h </w:instrText>
            </w:r>
            <w:r w:rsidR="0019733C" w:rsidRPr="00A73667">
              <w:rPr>
                <w:noProof/>
                <w:webHidden/>
              </w:rPr>
            </w:r>
            <w:r w:rsidR="0019733C" w:rsidRPr="00A73667">
              <w:rPr>
                <w:noProof/>
                <w:webHidden/>
              </w:rPr>
              <w:fldChar w:fldCharType="separate"/>
            </w:r>
            <w:r w:rsidR="00A73667">
              <w:rPr>
                <w:noProof/>
                <w:webHidden/>
              </w:rPr>
              <w:t>27</w:t>
            </w:r>
            <w:r w:rsidR="0019733C" w:rsidRPr="00A73667">
              <w:rPr>
                <w:noProof/>
                <w:webHidden/>
              </w:rPr>
              <w:fldChar w:fldCharType="end"/>
            </w:r>
          </w:hyperlink>
        </w:p>
        <w:p w14:paraId="4A7ACDD8" w14:textId="77777777" w:rsidR="0019733C" w:rsidRPr="00A73667" w:rsidRDefault="003E1D7B">
          <w:pPr>
            <w:pStyle w:val="TDC1"/>
            <w:rPr>
              <w:noProof/>
              <w:sz w:val="22"/>
              <w:szCs w:val="22"/>
              <w:lang w:val="es-MX" w:eastAsia="es-MX"/>
            </w:rPr>
          </w:pPr>
          <w:hyperlink w:anchor="_Toc33125805" w:history="1">
            <w:r w:rsidR="0019733C" w:rsidRPr="00A73667">
              <w:rPr>
                <w:rStyle w:val="Hipervnculo"/>
                <w:rFonts w:ascii="Palatino Linotype" w:eastAsia="Calibri" w:hAnsi="Palatino Linotype" w:cs="Times New Roman"/>
                <w:b/>
                <w:noProof/>
              </w:rPr>
              <w:t>b.</w:t>
            </w:r>
            <w:r w:rsidR="0019733C" w:rsidRPr="00A73667">
              <w:rPr>
                <w:noProof/>
                <w:sz w:val="22"/>
                <w:szCs w:val="22"/>
                <w:lang w:val="es-MX" w:eastAsia="es-MX"/>
              </w:rPr>
              <w:tab/>
            </w:r>
            <w:r w:rsidR="0019733C" w:rsidRPr="00A73667">
              <w:rPr>
                <w:rStyle w:val="Hipervnculo"/>
                <w:rFonts w:ascii="Palatino Linotype" w:eastAsia="Calibri" w:hAnsi="Palatino Linotype" w:cs="Times New Roman"/>
                <w:b/>
                <w:noProof/>
              </w:rPr>
              <w:t>De los delegados del municipios</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_Toc33125805 \h </w:instrText>
            </w:r>
            <w:r w:rsidR="0019733C" w:rsidRPr="00A73667">
              <w:rPr>
                <w:noProof/>
                <w:webHidden/>
              </w:rPr>
            </w:r>
            <w:r w:rsidR="0019733C" w:rsidRPr="00A73667">
              <w:rPr>
                <w:noProof/>
                <w:webHidden/>
              </w:rPr>
              <w:fldChar w:fldCharType="separate"/>
            </w:r>
            <w:r w:rsidR="00A73667">
              <w:rPr>
                <w:noProof/>
                <w:webHidden/>
              </w:rPr>
              <w:t>32</w:t>
            </w:r>
            <w:r w:rsidR="0019733C" w:rsidRPr="00A73667">
              <w:rPr>
                <w:noProof/>
                <w:webHidden/>
              </w:rPr>
              <w:fldChar w:fldCharType="end"/>
            </w:r>
          </w:hyperlink>
        </w:p>
        <w:p w14:paraId="6437A551" w14:textId="77777777" w:rsidR="0019733C" w:rsidRPr="00A73667" w:rsidRDefault="003E1D7B">
          <w:pPr>
            <w:pStyle w:val="TDC1"/>
            <w:rPr>
              <w:noProof/>
              <w:sz w:val="22"/>
              <w:szCs w:val="22"/>
              <w:lang w:val="es-MX" w:eastAsia="es-MX"/>
            </w:rPr>
          </w:pPr>
          <w:hyperlink w:anchor="_Toc33125806" w:history="1">
            <w:r w:rsidR="0019733C" w:rsidRPr="00A73667">
              <w:rPr>
                <w:rStyle w:val="Hipervnculo"/>
                <w:rFonts w:ascii="Palatino Linotype" w:eastAsia="Times New Roman" w:hAnsi="Palatino Linotype" w:cs="Arial"/>
                <w:b/>
                <w:noProof/>
              </w:rPr>
              <w:t>c.</w:t>
            </w:r>
            <w:r w:rsidR="0019733C" w:rsidRPr="00A73667">
              <w:rPr>
                <w:noProof/>
                <w:sz w:val="22"/>
                <w:szCs w:val="22"/>
                <w:lang w:val="es-MX" w:eastAsia="es-MX"/>
              </w:rPr>
              <w:tab/>
            </w:r>
            <w:r w:rsidR="0019733C" w:rsidRPr="00A73667">
              <w:rPr>
                <w:rStyle w:val="Hipervnculo"/>
                <w:rFonts w:ascii="Palatino Linotype" w:eastAsia="Times New Roman" w:hAnsi="Palatino Linotype" w:cs="Arial"/>
                <w:b/>
                <w:noProof/>
              </w:rPr>
              <w:t>Temporalidad de la información</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_Toc33125806 \h </w:instrText>
            </w:r>
            <w:r w:rsidR="0019733C" w:rsidRPr="00A73667">
              <w:rPr>
                <w:noProof/>
                <w:webHidden/>
              </w:rPr>
            </w:r>
            <w:r w:rsidR="0019733C" w:rsidRPr="00A73667">
              <w:rPr>
                <w:noProof/>
                <w:webHidden/>
              </w:rPr>
              <w:fldChar w:fldCharType="separate"/>
            </w:r>
            <w:r w:rsidR="00A73667">
              <w:rPr>
                <w:noProof/>
                <w:webHidden/>
              </w:rPr>
              <w:t>35</w:t>
            </w:r>
            <w:r w:rsidR="0019733C" w:rsidRPr="00A73667">
              <w:rPr>
                <w:noProof/>
                <w:webHidden/>
              </w:rPr>
              <w:fldChar w:fldCharType="end"/>
            </w:r>
          </w:hyperlink>
        </w:p>
        <w:p w14:paraId="45CE0A10" w14:textId="77777777" w:rsidR="0019733C" w:rsidRPr="00A73667" w:rsidRDefault="003E1D7B">
          <w:pPr>
            <w:pStyle w:val="TDC1"/>
            <w:rPr>
              <w:noProof/>
              <w:sz w:val="22"/>
              <w:szCs w:val="22"/>
              <w:lang w:val="es-MX" w:eastAsia="es-MX"/>
            </w:rPr>
          </w:pPr>
          <w:hyperlink w:anchor="_Toc33125807" w:history="1">
            <w:r w:rsidR="0019733C" w:rsidRPr="00A73667">
              <w:rPr>
                <w:rStyle w:val="Hipervnculo"/>
                <w:rFonts w:ascii="Palatino Linotype" w:eastAsia="Calibri" w:hAnsi="Palatino Linotype" w:cstheme="majorBidi"/>
                <w:b/>
                <w:noProof/>
                <w:lang w:val="es-ES" w:eastAsia="es-MX"/>
              </w:rPr>
              <w:t>QUINTO. De la versión publica</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_Toc33125807 \h </w:instrText>
            </w:r>
            <w:r w:rsidR="0019733C" w:rsidRPr="00A73667">
              <w:rPr>
                <w:noProof/>
                <w:webHidden/>
              </w:rPr>
            </w:r>
            <w:r w:rsidR="0019733C" w:rsidRPr="00A73667">
              <w:rPr>
                <w:noProof/>
                <w:webHidden/>
              </w:rPr>
              <w:fldChar w:fldCharType="separate"/>
            </w:r>
            <w:r w:rsidR="00A73667">
              <w:rPr>
                <w:noProof/>
                <w:webHidden/>
              </w:rPr>
              <w:t>37</w:t>
            </w:r>
            <w:r w:rsidR="0019733C" w:rsidRPr="00A73667">
              <w:rPr>
                <w:noProof/>
                <w:webHidden/>
              </w:rPr>
              <w:fldChar w:fldCharType="end"/>
            </w:r>
          </w:hyperlink>
        </w:p>
        <w:p w14:paraId="0C64E866" w14:textId="77777777" w:rsidR="0019733C" w:rsidRPr="00A73667" w:rsidRDefault="003E1D7B">
          <w:pPr>
            <w:pStyle w:val="TDC1"/>
            <w:rPr>
              <w:noProof/>
              <w:sz w:val="22"/>
              <w:szCs w:val="22"/>
              <w:lang w:val="es-MX" w:eastAsia="es-MX"/>
            </w:rPr>
          </w:pPr>
          <w:hyperlink w:anchor="_Toc33125808" w:history="1">
            <w:r w:rsidR="0019733C" w:rsidRPr="00A73667">
              <w:rPr>
                <w:rStyle w:val="Hipervnculo"/>
                <w:rFonts w:ascii="Palatino Linotype" w:eastAsia="MS Gothic" w:hAnsi="Palatino Linotype" w:cstheme="majorBidi"/>
                <w:b/>
                <w:noProof/>
              </w:rPr>
              <w:t>SEXTO. Vista a los órganos de control interno.</w:t>
            </w:r>
            <w:r w:rsidR="0019733C" w:rsidRPr="00A73667">
              <w:rPr>
                <w:noProof/>
                <w:webHidden/>
              </w:rPr>
              <w:tab/>
            </w:r>
            <w:r w:rsidR="0019733C" w:rsidRPr="00A73667">
              <w:rPr>
                <w:noProof/>
                <w:webHidden/>
              </w:rPr>
              <w:fldChar w:fldCharType="begin"/>
            </w:r>
            <w:r w:rsidR="0019733C" w:rsidRPr="00A73667">
              <w:rPr>
                <w:noProof/>
                <w:webHidden/>
              </w:rPr>
              <w:instrText xml:space="preserve"> PAGEREF _Toc33125808 \h </w:instrText>
            </w:r>
            <w:r w:rsidR="0019733C" w:rsidRPr="00A73667">
              <w:rPr>
                <w:noProof/>
                <w:webHidden/>
              </w:rPr>
            </w:r>
            <w:r w:rsidR="0019733C" w:rsidRPr="00A73667">
              <w:rPr>
                <w:noProof/>
                <w:webHidden/>
              </w:rPr>
              <w:fldChar w:fldCharType="separate"/>
            </w:r>
            <w:r w:rsidR="00A73667">
              <w:rPr>
                <w:noProof/>
                <w:webHidden/>
              </w:rPr>
              <w:t>52</w:t>
            </w:r>
            <w:r w:rsidR="0019733C" w:rsidRPr="00A73667">
              <w:rPr>
                <w:noProof/>
                <w:webHidden/>
              </w:rPr>
              <w:fldChar w:fldCharType="end"/>
            </w:r>
          </w:hyperlink>
        </w:p>
        <w:p w14:paraId="163449B4" w14:textId="77777777" w:rsidR="00FC0601" w:rsidRPr="00A73667" w:rsidRDefault="00FC0601" w:rsidP="00EC2913">
          <w:pPr>
            <w:spacing w:after="0" w:line="720" w:lineRule="auto"/>
            <w:rPr>
              <w:rFonts w:eastAsiaTheme="minorEastAsia"/>
              <w:bCs/>
              <w:sz w:val="24"/>
              <w:szCs w:val="24"/>
              <w:lang w:val="es-ES" w:eastAsia="es-ES"/>
            </w:rPr>
          </w:pPr>
          <w:r w:rsidRPr="00A73667">
            <w:rPr>
              <w:rFonts w:ascii="Palatino Linotype" w:eastAsiaTheme="minorEastAsia" w:hAnsi="Palatino Linotype"/>
              <w:b/>
              <w:bCs/>
              <w:szCs w:val="24"/>
              <w:lang w:val="es-ES" w:eastAsia="es-ES"/>
            </w:rPr>
            <w:fldChar w:fldCharType="end"/>
          </w:r>
        </w:p>
      </w:sdtContent>
    </w:sdt>
    <w:p w14:paraId="6EFC3E27" w14:textId="77777777" w:rsidR="00FD62BC" w:rsidRPr="00A73667" w:rsidRDefault="00FD62BC" w:rsidP="00EC2913">
      <w:pPr>
        <w:spacing w:before="240" w:after="240" w:line="360" w:lineRule="auto"/>
        <w:jc w:val="both"/>
        <w:rPr>
          <w:rFonts w:ascii="Palatino Linotype" w:eastAsiaTheme="minorEastAsia" w:hAnsi="Palatino Linotype"/>
          <w:sz w:val="24"/>
          <w:szCs w:val="24"/>
          <w:lang w:val="es-ES_tradnl" w:eastAsia="es-ES"/>
        </w:rPr>
      </w:pPr>
    </w:p>
    <w:p w14:paraId="5DE94E1C" w14:textId="77777777" w:rsidR="00FD62BC" w:rsidRPr="00A73667" w:rsidRDefault="00FD62BC" w:rsidP="00EC2913">
      <w:pPr>
        <w:spacing w:before="240" w:after="240" w:line="360" w:lineRule="auto"/>
        <w:jc w:val="both"/>
        <w:rPr>
          <w:rFonts w:ascii="Palatino Linotype" w:eastAsiaTheme="minorEastAsia" w:hAnsi="Palatino Linotype"/>
          <w:sz w:val="24"/>
          <w:szCs w:val="24"/>
          <w:lang w:val="es-ES_tradnl" w:eastAsia="es-ES"/>
        </w:rPr>
      </w:pPr>
    </w:p>
    <w:p w14:paraId="5A667065" w14:textId="77777777" w:rsidR="00FD62BC" w:rsidRPr="00A73667" w:rsidRDefault="00FD62BC" w:rsidP="00EC2913">
      <w:pPr>
        <w:spacing w:before="240" w:after="240" w:line="360" w:lineRule="auto"/>
        <w:jc w:val="both"/>
        <w:rPr>
          <w:rFonts w:ascii="Palatino Linotype" w:eastAsiaTheme="minorEastAsia" w:hAnsi="Palatino Linotype"/>
          <w:sz w:val="24"/>
          <w:szCs w:val="24"/>
          <w:lang w:val="es-ES_tradnl" w:eastAsia="es-ES"/>
        </w:rPr>
      </w:pPr>
    </w:p>
    <w:p w14:paraId="26F2C5EF" w14:textId="77777777" w:rsidR="00FD62BC" w:rsidRPr="00A73667" w:rsidRDefault="00FD62BC" w:rsidP="00EC2913">
      <w:pPr>
        <w:spacing w:before="240" w:after="240" w:line="360" w:lineRule="auto"/>
        <w:jc w:val="both"/>
        <w:rPr>
          <w:rFonts w:ascii="Palatino Linotype" w:eastAsiaTheme="minorEastAsia" w:hAnsi="Palatino Linotype"/>
          <w:sz w:val="24"/>
          <w:szCs w:val="24"/>
          <w:lang w:val="es-ES_tradnl" w:eastAsia="es-ES"/>
        </w:rPr>
      </w:pPr>
    </w:p>
    <w:p w14:paraId="4AA0233C" w14:textId="77777777" w:rsidR="00FC0601" w:rsidRPr="00A73667" w:rsidRDefault="00FC0601" w:rsidP="00EC2913">
      <w:pPr>
        <w:spacing w:before="240" w:after="240" w:line="360" w:lineRule="auto"/>
        <w:jc w:val="both"/>
        <w:rPr>
          <w:rFonts w:ascii="Palatino Linotype" w:eastAsiaTheme="minorEastAsia" w:hAnsi="Palatino Linotype"/>
          <w:sz w:val="24"/>
          <w:szCs w:val="24"/>
          <w:lang w:val="es-ES_tradnl" w:eastAsia="es-ES"/>
        </w:rPr>
      </w:pPr>
      <w:r w:rsidRPr="00A7366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EC2913" w:rsidRPr="00A73667">
        <w:rPr>
          <w:rFonts w:ascii="Palatino Linotype" w:eastAsiaTheme="minorEastAsia" w:hAnsi="Palatino Linotype"/>
          <w:sz w:val="24"/>
          <w:szCs w:val="24"/>
          <w:lang w:val="es-ES_tradnl" w:eastAsia="es-ES"/>
        </w:rPr>
        <w:t>veintiséis (26</w:t>
      </w:r>
      <w:r w:rsidRPr="00A73667">
        <w:rPr>
          <w:rFonts w:ascii="Palatino Linotype" w:eastAsiaTheme="minorEastAsia" w:hAnsi="Palatino Linotype"/>
          <w:sz w:val="24"/>
          <w:szCs w:val="24"/>
          <w:lang w:val="es-ES_tradnl" w:eastAsia="es-ES"/>
        </w:rPr>
        <w:t>) de febrero de dos mil veinte.</w:t>
      </w:r>
    </w:p>
    <w:p w14:paraId="7C74A496" w14:textId="77777777" w:rsidR="00FC0601" w:rsidRPr="00A73667" w:rsidRDefault="00FC0601" w:rsidP="00EC2913">
      <w:pPr>
        <w:spacing w:before="240" w:after="360" w:line="360" w:lineRule="auto"/>
        <w:jc w:val="both"/>
        <w:rPr>
          <w:rFonts w:ascii="Palatino Linotype" w:eastAsiaTheme="minorEastAsia" w:hAnsi="Palatino Linotype"/>
          <w:b/>
          <w:bCs/>
          <w:sz w:val="24"/>
          <w:szCs w:val="24"/>
          <w:lang w:val="es-ES" w:eastAsia="es-ES"/>
        </w:rPr>
      </w:pPr>
      <w:r w:rsidRPr="00A73667">
        <w:rPr>
          <w:rFonts w:ascii="Palatino Linotype" w:eastAsiaTheme="minorEastAsia" w:hAnsi="Palatino Linotype"/>
          <w:b/>
          <w:sz w:val="24"/>
          <w:szCs w:val="24"/>
          <w:lang w:val="es-ES_tradnl" w:eastAsia="es-ES"/>
        </w:rPr>
        <w:t>VISTOS</w:t>
      </w:r>
      <w:r w:rsidRPr="00A73667">
        <w:rPr>
          <w:rFonts w:ascii="Palatino Linotype" w:eastAsiaTheme="minorEastAsia" w:hAnsi="Palatino Linotype"/>
          <w:sz w:val="24"/>
          <w:szCs w:val="24"/>
          <w:lang w:val="es-ES_tradnl" w:eastAsia="es-ES"/>
        </w:rPr>
        <w:t xml:space="preserve"> los expedientes electrónicos formados con motivos de los recursos de revisión </w:t>
      </w:r>
      <w:hyperlink r:id="rId8" w:tgtFrame="_blank" w:history="1">
        <w:r w:rsidR="00EC2913" w:rsidRPr="00A73667">
          <w:rPr>
            <w:rFonts w:ascii="Palatino Linotype" w:hAnsi="Palatino Linotype" w:cs="Arial"/>
            <w:b/>
            <w:bCs/>
            <w:color w:val="000000" w:themeColor="text1"/>
            <w:sz w:val="24"/>
            <w:szCs w:val="24"/>
            <w:shd w:val="clear" w:color="auto" w:fill="F7F7F8"/>
          </w:rPr>
          <w:t>09353</w:t>
        </w:r>
        <w:r w:rsidRPr="00A73667">
          <w:rPr>
            <w:rFonts w:ascii="Palatino Linotype" w:hAnsi="Palatino Linotype" w:cs="Arial"/>
            <w:b/>
            <w:bCs/>
            <w:color w:val="000000" w:themeColor="text1"/>
            <w:sz w:val="24"/>
            <w:szCs w:val="24"/>
            <w:shd w:val="clear" w:color="auto" w:fill="F7F7F8"/>
          </w:rPr>
          <w:t>/INFOEM/IP/RR/2019</w:t>
        </w:r>
      </w:hyperlink>
      <w:r w:rsidRPr="00A73667">
        <w:rPr>
          <w:rFonts w:ascii="Palatino Linotype" w:eastAsiaTheme="minorEastAsia" w:hAnsi="Palatino Linotype" w:cs="Arial"/>
          <w:b/>
          <w:bCs/>
          <w:sz w:val="24"/>
          <w:szCs w:val="24"/>
          <w:lang w:val="es-ES_tradnl" w:eastAsia="es-ES"/>
        </w:rPr>
        <w:t xml:space="preserve"> y </w:t>
      </w:r>
      <w:hyperlink r:id="rId9" w:tgtFrame="_blank" w:history="1">
        <w:r w:rsidR="00EC2913" w:rsidRPr="00A73667">
          <w:rPr>
            <w:rFonts w:ascii="Palatino Linotype" w:hAnsi="Palatino Linotype" w:cs="Arial"/>
            <w:b/>
            <w:bCs/>
            <w:color w:val="000000" w:themeColor="text1"/>
            <w:sz w:val="24"/>
            <w:szCs w:val="24"/>
            <w:shd w:val="clear" w:color="auto" w:fill="F7F7F8"/>
          </w:rPr>
          <w:t>09354</w:t>
        </w:r>
        <w:r w:rsidRPr="00A73667">
          <w:rPr>
            <w:rFonts w:ascii="Palatino Linotype" w:hAnsi="Palatino Linotype" w:cs="Arial"/>
            <w:b/>
            <w:bCs/>
            <w:color w:val="000000" w:themeColor="text1"/>
            <w:sz w:val="24"/>
            <w:szCs w:val="24"/>
            <w:shd w:val="clear" w:color="auto" w:fill="F7F7F8"/>
          </w:rPr>
          <w:t>/INFOEM/IP/RR/2019</w:t>
        </w:r>
      </w:hyperlink>
      <w:r w:rsidRPr="00A73667">
        <w:rPr>
          <w:rFonts w:ascii="Palatino Linotype" w:eastAsiaTheme="minorEastAsia" w:hAnsi="Palatino Linotype" w:cs="Arial"/>
          <w:b/>
          <w:bCs/>
          <w:sz w:val="24"/>
          <w:szCs w:val="24"/>
          <w:lang w:val="es-ES_tradnl" w:eastAsia="es-ES"/>
        </w:rPr>
        <w:t xml:space="preserve"> </w:t>
      </w:r>
      <w:r w:rsidRPr="00A73667">
        <w:rPr>
          <w:rFonts w:ascii="Palatino Linotype" w:eastAsiaTheme="minorEastAsia" w:hAnsi="Palatino Linotype"/>
          <w:sz w:val="24"/>
          <w:szCs w:val="24"/>
          <w:lang w:val="es-ES_tradnl" w:eastAsia="es-ES"/>
        </w:rPr>
        <w:t>promovido por</w:t>
      </w:r>
      <w:r w:rsidRPr="00A73667">
        <w:rPr>
          <w:rFonts w:ascii="Palatino Linotype" w:eastAsiaTheme="minorEastAsia" w:hAnsi="Palatino Linotype"/>
          <w:b/>
          <w:sz w:val="24"/>
          <w:szCs w:val="24"/>
          <w:lang w:val="es-ES_tradnl" w:eastAsia="es-ES"/>
        </w:rPr>
        <w:t xml:space="preserve"> </w:t>
      </w:r>
      <w:r w:rsidRPr="00A73667">
        <w:rPr>
          <w:rFonts w:ascii="Palatino Linotype" w:eastAsia="MS Mincho" w:hAnsi="Palatino Linotype" w:cs="Times New Roman"/>
          <w:bCs/>
          <w:sz w:val="24"/>
          <w:szCs w:val="24"/>
          <w:lang w:eastAsia="es-ES"/>
        </w:rPr>
        <w:t>una persona usuaria del Sistema de Acceso a la Información Mexiquense</w:t>
      </w:r>
      <w:r w:rsidRPr="00A73667">
        <w:rPr>
          <w:rFonts w:ascii="Palatino Linotype" w:eastAsia="MS Mincho" w:hAnsi="Palatino Linotype" w:cs="Times New Roman"/>
          <w:b/>
          <w:bCs/>
          <w:sz w:val="24"/>
          <w:szCs w:val="24"/>
          <w:lang w:eastAsia="es-ES"/>
        </w:rPr>
        <w:t xml:space="preserve"> (SAIMEX), </w:t>
      </w:r>
      <w:r w:rsidRPr="00A73667">
        <w:rPr>
          <w:rFonts w:ascii="Palatino Linotype" w:eastAsia="MS Mincho" w:hAnsi="Palatino Linotype" w:cs="Times New Roman"/>
          <w:bCs/>
          <w:sz w:val="24"/>
          <w:szCs w:val="24"/>
          <w:lang w:eastAsia="es-ES"/>
        </w:rPr>
        <w:t>quien no proporciono ningún nombre, seudónimo o carácter para poder ser identificado</w:t>
      </w:r>
      <w:r w:rsidRPr="00A73667">
        <w:rPr>
          <w:rFonts w:ascii="Palatino Linotype" w:eastAsia="MS Mincho" w:hAnsi="Palatino Linotype" w:cs="Times New Roman"/>
          <w:sz w:val="24"/>
          <w:szCs w:val="24"/>
          <w:lang w:eastAsia="es-ES"/>
        </w:rPr>
        <w:t xml:space="preserve">, por lo que en lo sucesivo será identificado en su calidad de </w:t>
      </w:r>
      <w:r w:rsidRPr="00A73667">
        <w:rPr>
          <w:rFonts w:ascii="Palatino Linotype" w:eastAsia="MS Mincho" w:hAnsi="Palatino Linotype" w:cs="Times New Roman"/>
          <w:b/>
          <w:sz w:val="24"/>
          <w:szCs w:val="24"/>
          <w:lang w:eastAsia="es-ES"/>
        </w:rPr>
        <w:t>RECURRENTE</w:t>
      </w:r>
      <w:r w:rsidRPr="00A73667">
        <w:rPr>
          <w:rFonts w:ascii="Palatino Linotype" w:eastAsiaTheme="minorEastAsia" w:hAnsi="Palatino Linotype" w:cs="Arial"/>
          <w:sz w:val="24"/>
          <w:szCs w:val="24"/>
          <w:lang w:val="es-ES_tradnl" w:eastAsia="es-ES"/>
        </w:rPr>
        <w:t xml:space="preserve">, en contra de la falta de respuesta del </w:t>
      </w:r>
      <w:r w:rsidRPr="00A73667">
        <w:rPr>
          <w:rFonts w:ascii="Palatino Linotype" w:hAnsi="Palatino Linotype"/>
          <w:b/>
          <w:color w:val="000000"/>
          <w:sz w:val="24"/>
          <w:szCs w:val="24"/>
        </w:rPr>
        <w:t xml:space="preserve">Ayuntamiento de </w:t>
      </w:r>
      <w:proofErr w:type="spellStart"/>
      <w:r w:rsidR="00EC2913" w:rsidRPr="00A73667">
        <w:rPr>
          <w:rFonts w:ascii="Palatino Linotype" w:hAnsi="Palatino Linotype"/>
          <w:b/>
          <w:color w:val="000000"/>
          <w:sz w:val="24"/>
          <w:szCs w:val="24"/>
        </w:rPr>
        <w:t>Zumpahuacán</w:t>
      </w:r>
      <w:proofErr w:type="spellEnd"/>
      <w:r w:rsidR="00EC2913" w:rsidRPr="00A73667">
        <w:rPr>
          <w:rFonts w:ascii="Palatino Linotype" w:hAnsi="Palatino Linotype"/>
          <w:b/>
          <w:color w:val="000000"/>
          <w:sz w:val="24"/>
          <w:szCs w:val="24"/>
        </w:rPr>
        <w:t xml:space="preserve">, </w:t>
      </w:r>
      <w:r w:rsidRPr="00A73667">
        <w:rPr>
          <w:rFonts w:ascii="Palatino Linotype" w:eastAsiaTheme="minorEastAsia" w:hAnsi="Palatino Linotype"/>
          <w:sz w:val="24"/>
          <w:szCs w:val="24"/>
          <w:lang w:val="es-ES_tradnl" w:eastAsia="es-ES"/>
        </w:rPr>
        <w:t>en lo sucesivo el</w:t>
      </w:r>
      <w:r w:rsidRPr="00A73667">
        <w:rPr>
          <w:rFonts w:ascii="Palatino Linotype" w:eastAsiaTheme="minorEastAsia" w:hAnsi="Palatino Linotype"/>
          <w:b/>
          <w:sz w:val="24"/>
          <w:szCs w:val="24"/>
          <w:lang w:val="es-ES_tradnl" w:eastAsia="es-ES"/>
        </w:rPr>
        <w:t xml:space="preserve"> SUJETO OBLIGADO, </w:t>
      </w:r>
      <w:r w:rsidRPr="00A73667">
        <w:rPr>
          <w:rFonts w:ascii="Palatino Linotype" w:eastAsiaTheme="minorEastAsia" w:hAnsi="Palatino Linotype"/>
          <w:sz w:val="24"/>
          <w:szCs w:val="24"/>
          <w:lang w:val="es-ES_tradnl" w:eastAsia="es-ES"/>
        </w:rPr>
        <w:t xml:space="preserve">se procede a dictar la presente resolución, con base en los siguientes: </w:t>
      </w:r>
    </w:p>
    <w:p w14:paraId="21DB0EFF" w14:textId="77777777" w:rsidR="00FC0601" w:rsidRPr="00A73667" w:rsidRDefault="00FC0601" w:rsidP="00EC2913">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125795"/>
      <w:r w:rsidRPr="00A73667">
        <w:rPr>
          <w:rFonts w:ascii="Palatino Linotype" w:eastAsiaTheme="majorEastAsia" w:hAnsi="Palatino Linotype" w:cstheme="majorBidi"/>
          <w:b/>
          <w:sz w:val="24"/>
          <w:szCs w:val="24"/>
        </w:rPr>
        <w:t>A</w:t>
      </w:r>
      <w:r w:rsidR="00EC2913" w:rsidRPr="00A73667">
        <w:rPr>
          <w:rFonts w:ascii="Palatino Linotype" w:eastAsiaTheme="majorEastAsia" w:hAnsi="Palatino Linotype" w:cstheme="majorBidi"/>
          <w:b/>
          <w:sz w:val="24"/>
          <w:szCs w:val="24"/>
        </w:rPr>
        <w:t xml:space="preserve"> </w:t>
      </w:r>
      <w:r w:rsidRPr="00A73667">
        <w:rPr>
          <w:rFonts w:ascii="Palatino Linotype" w:eastAsiaTheme="majorEastAsia" w:hAnsi="Palatino Linotype" w:cstheme="majorBidi"/>
          <w:b/>
          <w:sz w:val="24"/>
          <w:szCs w:val="24"/>
        </w:rPr>
        <w:t>N</w:t>
      </w:r>
      <w:r w:rsidR="00EC2913" w:rsidRPr="00A73667">
        <w:rPr>
          <w:rFonts w:ascii="Palatino Linotype" w:eastAsiaTheme="majorEastAsia" w:hAnsi="Palatino Linotype" w:cstheme="majorBidi"/>
          <w:b/>
          <w:sz w:val="24"/>
          <w:szCs w:val="24"/>
        </w:rPr>
        <w:t xml:space="preserve"> </w:t>
      </w:r>
      <w:r w:rsidRPr="00A73667">
        <w:rPr>
          <w:rFonts w:ascii="Palatino Linotype" w:eastAsiaTheme="majorEastAsia" w:hAnsi="Palatino Linotype" w:cstheme="majorBidi"/>
          <w:b/>
          <w:sz w:val="24"/>
          <w:szCs w:val="24"/>
        </w:rPr>
        <w:t>T</w:t>
      </w:r>
      <w:r w:rsidR="00EC2913" w:rsidRPr="00A73667">
        <w:rPr>
          <w:rFonts w:ascii="Palatino Linotype" w:eastAsiaTheme="majorEastAsia" w:hAnsi="Palatino Linotype" w:cstheme="majorBidi"/>
          <w:b/>
          <w:sz w:val="24"/>
          <w:szCs w:val="24"/>
        </w:rPr>
        <w:t xml:space="preserve"> </w:t>
      </w:r>
      <w:r w:rsidRPr="00A73667">
        <w:rPr>
          <w:rFonts w:ascii="Palatino Linotype" w:eastAsiaTheme="majorEastAsia" w:hAnsi="Palatino Linotype" w:cstheme="majorBidi"/>
          <w:b/>
          <w:sz w:val="24"/>
          <w:szCs w:val="24"/>
        </w:rPr>
        <w:t>E</w:t>
      </w:r>
      <w:r w:rsidR="00EC2913" w:rsidRPr="00A73667">
        <w:rPr>
          <w:rFonts w:ascii="Palatino Linotype" w:eastAsiaTheme="majorEastAsia" w:hAnsi="Palatino Linotype" w:cstheme="majorBidi"/>
          <w:b/>
          <w:sz w:val="24"/>
          <w:szCs w:val="24"/>
        </w:rPr>
        <w:t xml:space="preserve"> </w:t>
      </w:r>
      <w:r w:rsidRPr="00A73667">
        <w:rPr>
          <w:rFonts w:ascii="Palatino Linotype" w:eastAsiaTheme="majorEastAsia" w:hAnsi="Palatino Linotype" w:cstheme="majorBidi"/>
          <w:b/>
          <w:sz w:val="24"/>
          <w:szCs w:val="24"/>
        </w:rPr>
        <w:t>C</w:t>
      </w:r>
      <w:r w:rsidR="00EC2913" w:rsidRPr="00A73667">
        <w:rPr>
          <w:rFonts w:ascii="Palatino Linotype" w:eastAsiaTheme="majorEastAsia" w:hAnsi="Palatino Linotype" w:cstheme="majorBidi"/>
          <w:b/>
          <w:sz w:val="24"/>
          <w:szCs w:val="24"/>
        </w:rPr>
        <w:t xml:space="preserve"> </w:t>
      </w:r>
      <w:r w:rsidRPr="00A73667">
        <w:rPr>
          <w:rFonts w:ascii="Palatino Linotype" w:eastAsiaTheme="majorEastAsia" w:hAnsi="Palatino Linotype" w:cstheme="majorBidi"/>
          <w:b/>
          <w:sz w:val="24"/>
          <w:szCs w:val="24"/>
        </w:rPr>
        <w:t>E</w:t>
      </w:r>
      <w:r w:rsidR="00EC2913" w:rsidRPr="00A73667">
        <w:rPr>
          <w:rFonts w:ascii="Palatino Linotype" w:eastAsiaTheme="majorEastAsia" w:hAnsi="Palatino Linotype" w:cstheme="majorBidi"/>
          <w:b/>
          <w:sz w:val="24"/>
          <w:szCs w:val="24"/>
        </w:rPr>
        <w:t xml:space="preserve"> </w:t>
      </w:r>
      <w:r w:rsidRPr="00A73667">
        <w:rPr>
          <w:rFonts w:ascii="Palatino Linotype" w:eastAsiaTheme="majorEastAsia" w:hAnsi="Palatino Linotype" w:cstheme="majorBidi"/>
          <w:b/>
          <w:sz w:val="24"/>
          <w:szCs w:val="24"/>
        </w:rPr>
        <w:t>D</w:t>
      </w:r>
      <w:r w:rsidR="00EC2913" w:rsidRPr="00A73667">
        <w:rPr>
          <w:rFonts w:ascii="Palatino Linotype" w:eastAsiaTheme="majorEastAsia" w:hAnsi="Palatino Linotype" w:cstheme="majorBidi"/>
          <w:b/>
          <w:sz w:val="24"/>
          <w:szCs w:val="24"/>
        </w:rPr>
        <w:t xml:space="preserve"> </w:t>
      </w:r>
      <w:r w:rsidRPr="00A73667">
        <w:rPr>
          <w:rFonts w:ascii="Palatino Linotype" w:eastAsiaTheme="majorEastAsia" w:hAnsi="Palatino Linotype" w:cstheme="majorBidi"/>
          <w:b/>
          <w:sz w:val="24"/>
          <w:szCs w:val="24"/>
        </w:rPr>
        <w:t>E</w:t>
      </w:r>
      <w:r w:rsidR="00EC2913" w:rsidRPr="00A73667">
        <w:rPr>
          <w:rFonts w:ascii="Palatino Linotype" w:eastAsiaTheme="majorEastAsia" w:hAnsi="Palatino Linotype" w:cstheme="majorBidi"/>
          <w:b/>
          <w:sz w:val="24"/>
          <w:szCs w:val="24"/>
        </w:rPr>
        <w:t xml:space="preserve"> </w:t>
      </w:r>
      <w:r w:rsidRPr="00A73667">
        <w:rPr>
          <w:rFonts w:ascii="Palatino Linotype" w:eastAsiaTheme="majorEastAsia" w:hAnsi="Palatino Linotype" w:cstheme="majorBidi"/>
          <w:b/>
          <w:sz w:val="24"/>
          <w:szCs w:val="24"/>
        </w:rPr>
        <w:t>N</w:t>
      </w:r>
      <w:r w:rsidR="00EC2913" w:rsidRPr="00A73667">
        <w:rPr>
          <w:rFonts w:ascii="Palatino Linotype" w:eastAsiaTheme="majorEastAsia" w:hAnsi="Palatino Linotype" w:cstheme="majorBidi"/>
          <w:b/>
          <w:sz w:val="24"/>
          <w:szCs w:val="24"/>
        </w:rPr>
        <w:t xml:space="preserve"> </w:t>
      </w:r>
      <w:r w:rsidRPr="00A73667">
        <w:rPr>
          <w:rFonts w:ascii="Palatino Linotype" w:eastAsiaTheme="majorEastAsia" w:hAnsi="Palatino Linotype" w:cstheme="majorBidi"/>
          <w:b/>
          <w:sz w:val="24"/>
          <w:szCs w:val="24"/>
        </w:rPr>
        <w:t>T</w:t>
      </w:r>
      <w:r w:rsidR="00EC2913" w:rsidRPr="00A73667">
        <w:rPr>
          <w:rFonts w:ascii="Palatino Linotype" w:eastAsiaTheme="majorEastAsia" w:hAnsi="Palatino Linotype" w:cstheme="majorBidi"/>
          <w:b/>
          <w:sz w:val="24"/>
          <w:szCs w:val="24"/>
        </w:rPr>
        <w:t xml:space="preserve"> </w:t>
      </w:r>
      <w:r w:rsidRPr="00A73667">
        <w:rPr>
          <w:rFonts w:ascii="Palatino Linotype" w:eastAsiaTheme="majorEastAsia" w:hAnsi="Palatino Linotype" w:cstheme="majorBidi"/>
          <w:b/>
          <w:sz w:val="24"/>
          <w:szCs w:val="24"/>
        </w:rPr>
        <w:t>E</w:t>
      </w:r>
      <w:r w:rsidR="00EC2913" w:rsidRPr="00A73667">
        <w:rPr>
          <w:rFonts w:ascii="Palatino Linotype" w:eastAsiaTheme="majorEastAsia" w:hAnsi="Palatino Linotype" w:cstheme="majorBidi"/>
          <w:b/>
          <w:sz w:val="24"/>
          <w:szCs w:val="24"/>
        </w:rPr>
        <w:t xml:space="preserve"> </w:t>
      </w:r>
      <w:r w:rsidRPr="00A73667">
        <w:rPr>
          <w:rFonts w:ascii="Palatino Linotype" w:eastAsiaTheme="majorEastAsia" w:hAnsi="Palatino Linotype" w:cstheme="majorBidi"/>
          <w:b/>
          <w:sz w:val="24"/>
          <w:szCs w:val="24"/>
        </w:rPr>
        <w:t>S</w:t>
      </w:r>
      <w:bookmarkEnd w:id="0"/>
      <w:bookmarkEnd w:id="1"/>
    </w:p>
    <w:p w14:paraId="6BDB13E4" w14:textId="77777777" w:rsidR="00EC2913" w:rsidRPr="00A73667" w:rsidRDefault="00EC2913" w:rsidP="00EC2913">
      <w:pPr>
        <w:keepNext/>
        <w:keepLines/>
        <w:spacing w:before="240" w:after="0"/>
        <w:jc w:val="center"/>
        <w:outlineLvl w:val="0"/>
        <w:rPr>
          <w:rFonts w:ascii="Palatino Linotype" w:eastAsiaTheme="majorEastAsia" w:hAnsi="Palatino Linotype" w:cstheme="majorBidi"/>
          <w:sz w:val="24"/>
          <w:szCs w:val="24"/>
        </w:rPr>
      </w:pPr>
    </w:p>
    <w:p w14:paraId="4E970810" w14:textId="77777777" w:rsidR="00FC0601" w:rsidRPr="00A73667" w:rsidRDefault="00EC2913" w:rsidP="00EC291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73667">
        <w:rPr>
          <w:rFonts w:ascii="Palatino Linotype" w:eastAsia="Calibri" w:hAnsi="Palatino Linotype" w:cs="Arial"/>
          <w:sz w:val="24"/>
          <w:szCs w:val="24"/>
          <w:lang w:val="es-ES" w:eastAsia="es-ES"/>
        </w:rPr>
        <w:t>El día veinticinco (25</w:t>
      </w:r>
      <w:r w:rsidR="00FC0601" w:rsidRPr="00A73667">
        <w:rPr>
          <w:rFonts w:ascii="Palatino Linotype" w:eastAsia="Calibri" w:hAnsi="Palatino Linotype" w:cs="Arial"/>
          <w:sz w:val="24"/>
          <w:szCs w:val="24"/>
          <w:lang w:val="es-ES" w:eastAsia="es-ES"/>
        </w:rPr>
        <w:t xml:space="preserve">) de </w:t>
      </w:r>
      <w:r w:rsidRPr="00A73667">
        <w:rPr>
          <w:rFonts w:ascii="Palatino Linotype" w:eastAsia="Calibri" w:hAnsi="Palatino Linotype" w:cs="Arial"/>
          <w:sz w:val="24"/>
          <w:szCs w:val="24"/>
          <w:lang w:val="es-ES" w:eastAsia="es-ES"/>
        </w:rPr>
        <w:t>noviembre de dos mil diecinueve</w:t>
      </w:r>
      <w:r w:rsidR="00FC0601" w:rsidRPr="00A73667">
        <w:rPr>
          <w:rFonts w:ascii="Palatino Linotype" w:eastAsia="Calibri" w:hAnsi="Palatino Linotype" w:cs="Arial"/>
          <w:sz w:val="24"/>
          <w:szCs w:val="24"/>
          <w:lang w:val="es-ES" w:eastAsia="es-ES"/>
        </w:rPr>
        <w:t xml:space="preserve">, </w:t>
      </w:r>
      <w:r w:rsidR="00FC0601" w:rsidRPr="00A73667">
        <w:rPr>
          <w:rFonts w:ascii="Palatino Linotype" w:eastAsia="Calibri" w:hAnsi="Palatino Linotype" w:cs="Times New Roman"/>
          <w:sz w:val="24"/>
          <w:szCs w:val="24"/>
          <w:lang w:val="es-ES" w:eastAsia="es-ES"/>
        </w:rPr>
        <w:t>se</w:t>
      </w:r>
      <w:r w:rsidR="00FC0601" w:rsidRPr="00A73667">
        <w:rPr>
          <w:rFonts w:ascii="Palatino Linotype" w:eastAsiaTheme="minorEastAsia" w:hAnsi="Palatino Linotype"/>
          <w:b/>
          <w:sz w:val="24"/>
          <w:szCs w:val="24"/>
          <w:lang w:val="es-ES_tradnl" w:eastAsia="es-ES"/>
        </w:rPr>
        <w:t xml:space="preserve"> </w:t>
      </w:r>
      <w:r w:rsidR="00FC0601" w:rsidRPr="00A73667">
        <w:rPr>
          <w:rFonts w:ascii="Palatino Linotype" w:eastAsiaTheme="minorEastAsia" w:hAnsi="Palatino Linotype"/>
          <w:sz w:val="24"/>
          <w:szCs w:val="24"/>
          <w:lang w:val="es-ES_tradnl" w:eastAsia="es-ES"/>
        </w:rPr>
        <w:t xml:space="preserve">presentaron </w:t>
      </w:r>
      <w:r w:rsidR="00FC0601" w:rsidRPr="00A73667">
        <w:rPr>
          <w:rFonts w:ascii="Palatino Linotype" w:eastAsia="Calibri" w:hAnsi="Palatino Linotype" w:cs="Arial"/>
          <w:sz w:val="24"/>
          <w:szCs w:val="24"/>
          <w:lang w:val="es-ES" w:eastAsia="es-ES"/>
        </w:rPr>
        <w:t xml:space="preserve">ante el </w:t>
      </w:r>
      <w:r w:rsidR="00FC0601" w:rsidRPr="00A73667">
        <w:rPr>
          <w:rFonts w:ascii="Palatino Linotype" w:eastAsia="Calibri" w:hAnsi="Palatino Linotype" w:cs="Arial"/>
          <w:b/>
          <w:sz w:val="24"/>
          <w:szCs w:val="24"/>
          <w:lang w:val="es-ES" w:eastAsia="es-ES"/>
        </w:rPr>
        <w:t>SUJETO OBLIGADO,</w:t>
      </w:r>
      <w:r w:rsidR="00FC0601" w:rsidRPr="00A73667">
        <w:rPr>
          <w:rFonts w:ascii="Palatino Linotype" w:eastAsia="Calibri" w:hAnsi="Palatino Linotype" w:cs="Arial"/>
          <w:sz w:val="24"/>
          <w:szCs w:val="24"/>
          <w:lang w:val="es-ES_tradnl" w:eastAsia="es-ES"/>
        </w:rPr>
        <w:t xml:space="preserve"> vía </w:t>
      </w:r>
      <w:r w:rsidR="00FC0601" w:rsidRPr="00A73667">
        <w:rPr>
          <w:rFonts w:ascii="Palatino Linotype" w:eastAsia="Calibri" w:hAnsi="Palatino Linotype" w:cs="Arial"/>
          <w:sz w:val="24"/>
          <w:szCs w:val="24"/>
          <w:lang w:val="es-ES" w:eastAsia="es-ES"/>
        </w:rPr>
        <w:t xml:space="preserve">Sistema de Acceso a la Información Mexiquense </w:t>
      </w:r>
      <w:r w:rsidR="00FC0601" w:rsidRPr="00A73667">
        <w:rPr>
          <w:rFonts w:ascii="Palatino Linotype" w:eastAsia="Calibri" w:hAnsi="Palatino Linotype" w:cs="Arial"/>
          <w:b/>
          <w:sz w:val="24"/>
          <w:szCs w:val="24"/>
          <w:lang w:val="es-ES" w:eastAsia="es-ES"/>
        </w:rPr>
        <w:t>(SAIMEX),</w:t>
      </w:r>
      <w:r w:rsidR="00FC0601" w:rsidRPr="00A73667">
        <w:rPr>
          <w:rFonts w:ascii="Palatino Linotype" w:eastAsia="Calibri" w:hAnsi="Palatino Linotype" w:cs="Arial"/>
          <w:sz w:val="24"/>
          <w:szCs w:val="24"/>
          <w:lang w:val="es-ES" w:eastAsia="es-ES"/>
        </w:rPr>
        <w:t xml:space="preserve"> las solicitudes de información pública registradas con los números</w:t>
      </w:r>
      <w:r w:rsidR="00FC0601" w:rsidRPr="00A73667">
        <w:t xml:space="preserve"> </w:t>
      </w:r>
      <w:r w:rsidR="00FC0601" w:rsidRPr="00A73667">
        <w:rPr>
          <w:rFonts w:ascii="Palatino Linotype" w:eastAsia="Calibri" w:hAnsi="Palatino Linotype" w:cs="Arial"/>
          <w:b/>
          <w:sz w:val="24"/>
          <w:szCs w:val="24"/>
          <w:lang w:val="es-ES" w:eastAsia="es-ES"/>
        </w:rPr>
        <w:t xml:space="preserve"> </w:t>
      </w:r>
      <w:r w:rsidRPr="00A73667">
        <w:rPr>
          <w:rFonts w:ascii="Palatino Linotype" w:eastAsia="Calibri" w:hAnsi="Palatino Linotype" w:cs="Arial"/>
          <w:b/>
          <w:bCs/>
          <w:sz w:val="24"/>
          <w:szCs w:val="24"/>
          <w:lang w:eastAsia="es-ES"/>
        </w:rPr>
        <w:t>00538/ZUMPAHUA/IP/2019 y 00539/ZUMPAHUA/IP/2019</w:t>
      </w:r>
      <w:r w:rsidR="00FC0601" w:rsidRPr="00A73667">
        <w:rPr>
          <w:rFonts w:ascii="Palatino Linotype" w:eastAsia="Calibri" w:hAnsi="Palatino Linotype" w:cs="Arial"/>
          <w:sz w:val="24"/>
          <w:szCs w:val="24"/>
          <w:lang w:val="es-ES" w:eastAsia="es-ES"/>
        </w:rPr>
        <w:t>, mediante la</w:t>
      </w:r>
      <w:r w:rsidRPr="00A73667">
        <w:rPr>
          <w:rFonts w:ascii="Palatino Linotype" w:eastAsia="Calibri" w:hAnsi="Palatino Linotype" w:cs="Arial"/>
          <w:sz w:val="24"/>
          <w:szCs w:val="24"/>
          <w:lang w:val="es-ES" w:eastAsia="es-ES"/>
        </w:rPr>
        <w:t>s</w:t>
      </w:r>
      <w:r w:rsidR="00FC0601" w:rsidRPr="00A73667">
        <w:rPr>
          <w:rFonts w:ascii="Palatino Linotype" w:eastAsia="Calibri" w:hAnsi="Palatino Linotype" w:cs="Arial"/>
          <w:sz w:val="24"/>
          <w:szCs w:val="24"/>
          <w:lang w:val="es-ES" w:eastAsia="es-ES"/>
        </w:rPr>
        <w:t xml:space="preserve"> cual</w:t>
      </w:r>
      <w:r w:rsidRPr="00A73667">
        <w:rPr>
          <w:rFonts w:ascii="Palatino Linotype" w:eastAsia="Calibri" w:hAnsi="Palatino Linotype" w:cs="Arial"/>
          <w:sz w:val="24"/>
          <w:szCs w:val="24"/>
          <w:lang w:val="es-ES" w:eastAsia="es-ES"/>
        </w:rPr>
        <w:t>es</w:t>
      </w:r>
      <w:r w:rsidR="00FC0601" w:rsidRPr="00A73667">
        <w:rPr>
          <w:rFonts w:ascii="Palatino Linotype" w:eastAsia="Calibri" w:hAnsi="Palatino Linotype" w:cs="Arial"/>
          <w:sz w:val="24"/>
          <w:szCs w:val="24"/>
          <w:lang w:val="es-ES" w:eastAsia="es-ES"/>
        </w:rPr>
        <w:t xml:space="preserve"> se requirió:</w:t>
      </w:r>
    </w:p>
    <w:p w14:paraId="131D3FEE" w14:textId="77777777" w:rsidR="00FC0601" w:rsidRPr="00A73667" w:rsidRDefault="00FC0601" w:rsidP="00EC2913">
      <w:pPr>
        <w:spacing w:before="240" w:after="240" w:line="360" w:lineRule="auto"/>
        <w:contextualSpacing/>
        <w:jc w:val="both"/>
        <w:rPr>
          <w:rFonts w:ascii="Palatino Linotype" w:eastAsia="Calibri" w:hAnsi="Palatino Linotype" w:cs="Arial"/>
          <w:sz w:val="24"/>
          <w:szCs w:val="24"/>
          <w:lang w:val="es-ES" w:eastAsia="es-ES"/>
        </w:rPr>
      </w:pPr>
    </w:p>
    <w:p w14:paraId="642A5970" w14:textId="77777777" w:rsidR="00FC0601" w:rsidRPr="00A73667" w:rsidRDefault="00EC2913" w:rsidP="00EC2913">
      <w:pPr>
        <w:spacing w:before="240" w:after="240" w:line="360" w:lineRule="auto"/>
        <w:contextualSpacing/>
        <w:jc w:val="both"/>
        <w:rPr>
          <w:rFonts w:ascii="Palatino Linotype" w:eastAsia="Calibri" w:hAnsi="Palatino Linotype" w:cs="Arial"/>
          <w:szCs w:val="24"/>
          <w:lang w:val="es-ES" w:eastAsia="es-ES"/>
        </w:rPr>
      </w:pPr>
      <w:r w:rsidRPr="00A73667">
        <w:rPr>
          <w:rFonts w:ascii="Palatino Linotype" w:eastAsia="Calibri" w:hAnsi="Palatino Linotype" w:cs="Arial"/>
          <w:b/>
          <w:bCs/>
          <w:szCs w:val="24"/>
          <w:lang w:eastAsia="es-ES"/>
        </w:rPr>
        <w:t>00538/ZUMPAHUA/IP/2019</w:t>
      </w:r>
      <w:r w:rsidR="00FC0601" w:rsidRPr="00A73667">
        <w:rPr>
          <w:rFonts w:ascii="Palatino Linotype" w:eastAsia="Calibri" w:hAnsi="Palatino Linotype" w:cs="Arial"/>
          <w:b/>
          <w:szCs w:val="24"/>
          <w:lang w:val="es-ES" w:eastAsia="es-ES"/>
        </w:rPr>
        <w:t>:</w:t>
      </w:r>
    </w:p>
    <w:p w14:paraId="47B5FE92" w14:textId="77777777" w:rsidR="00FC0601" w:rsidRPr="00A73667" w:rsidRDefault="00FC0601" w:rsidP="00EC2913">
      <w:pPr>
        <w:spacing w:after="0" w:line="360" w:lineRule="auto"/>
        <w:ind w:right="709"/>
        <w:jc w:val="both"/>
        <w:rPr>
          <w:rFonts w:ascii="Palatino Linotype" w:eastAsiaTheme="minorEastAsia" w:hAnsi="Palatino Linotype"/>
          <w:i/>
          <w:lang w:val="es-ES_tradnl" w:eastAsia="es-ES"/>
        </w:rPr>
      </w:pPr>
      <w:r w:rsidRPr="00A73667">
        <w:rPr>
          <w:rFonts w:ascii="Palatino Linotype" w:hAnsi="Palatino Linotype"/>
          <w:i/>
          <w:color w:val="000000"/>
        </w:rPr>
        <w:t>“</w:t>
      </w:r>
      <w:r w:rsidR="00D43C82" w:rsidRPr="00A73667">
        <w:rPr>
          <w:rFonts w:ascii="Palatino Linotype" w:hAnsi="Palatino Linotype"/>
          <w:i/>
          <w:color w:val="000000"/>
        </w:rPr>
        <w:t>Quiero saber el nombre de las personas que han realizado peticiones ante la Dirección de Servicios Públicos</w:t>
      </w:r>
      <w:r w:rsidRPr="00A73667">
        <w:rPr>
          <w:rFonts w:ascii="Palatino Linotype" w:hAnsi="Palatino Linotype"/>
          <w:color w:val="000000"/>
        </w:rPr>
        <w:t>.”</w:t>
      </w:r>
      <w:r w:rsidRPr="00A73667">
        <w:rPr>
          <w:rFonts w:ascii="Palatino Linotype" w:eastAsiaTheme="minorEastAsia" w:hAnsi="Palatino Linotype"/>
          <w:i/>
          <w:lang w:val="es-ES_tradnl" w:eastAsia="es-ES"/>
        </w:rPr>
        <w:t xml:space="preserve"> (Sic)</w:t>
      </w:r>
    </w:p>
    <w:p w14:paraId="2BF3FB8F" w14:textId="77777777" w:rsidR="00FC0601" w:rsidRPr="00A73667" w:rsidRDefault="00FC0601" w:rsidP="00EC2913">
      <w:pPr>
        <w:spacing w:after="0" w:line="360" w:lineRule="auto"/>
        <w:ind w:right="709"/>
        <w:jc w:val="both"/>
        <w:rPr>
          <w:rFonts w:ascii="Palatino Linotype" w:eastAsiaTheme="minorEastAsia" w:hAnsi="Palatino Linotype"/>
          <w:i/>
          <w:lang w:val="es-ES_tradnl" w:eastAsia="es-ES"/>
        </w:rPr>
      </w:pPr>
    </w:p>
    <w:p w14:paraId="4A067298" w14:textId="77777777" w:rsidR="00FC0601" w:rsidRPr="00A73667" w:rsidRDefault="00EC2913" w:rsidP="00EC2913">
      <w:pPr>
        <w:spacing w:after="0" w:line="360" w:lineRule="auto"/>
        <w:ind w:right="709"/>
        <w:jc w:val="both"/>
        <w:rPr>
          <w:rFonts w:ascii="Palatino Linotype" w:eastAsiaTheme="minorEastAsia" w:hAnsi="Palatino Linotype"/>
          <w:b/>
          <w:lang w:val="es-ES" w:eastAsia="es-ES"/>
        </w:rPr>
      </w:pPr>
      <w:r w:rsidRPr="00A73667">
        <w:rPr>
          <w:rFonts w:ascii="Palatino Linotype" w:eastAsiaTheme="minorEastAsia" w:hAnsi="Palatino Linotype"/>
          <w:b/>
          <w:bCs/>
          <w:lang w:eastAsia="es-ES"/>
        </w:rPr>
        <w:t>00539/ZUMPAHUA/IP/2019</w:t>
      </w:r>
      <w:r w:rsidR="00FC0601" w:rsidRPr="00A73667">
        <w:rPr>
          <w:rFonts w:ascii="Palatino Linotype" w:eastAsiaTheme="minorEastAsia" w:hAnsi="Palatino Linotype"/>
          <w:b/>
          <w:lang w:val="es-ES" w:eastAsia="es-ES"/>
        </w:rPr>
        <w:t>:</w:t>
      </w:r>
    </w:p>
    <w:p w14:paraId="7466FC4B" w14:textId="77777777" w:rsidR="00FC0601" w:rsidRPr="00A73667" w:rsidRDefault="00FC0601" w:rsidP="00EC2913">
      <w:pPr>
        <w:spacing w:after="0" w:line="360" w:lineRule="auto"/>
        <w:ind w:right="709"/>
        <w:jc w:val="both"/>
        <w:rPr>
          <w:rFonts w:ascii="Palatino Linotype" w:eastAsiaTheme="minorEastAsia" w:hAnsi="Palatino Linotype"/>
          <w:lang w:val="es-ES_tradnl" w:eastAsia="es-ES"/>
        </w:rPr>
      </w:pPr>
    </w:p>
    <w:p w14:paraId="2DE9C99A" w14:textId="77777777" w:rsidR="00FC0601" w:rsidRPr="00A73667" w:rsidRDefault="00FC0601" w:rsidP="00EC2913">
      <w:pPr>
        <w:spacing w:after="0" w:line="360" w:lineRule="auto"/>
        <w:ind w:right="709"/>
        <w:jc w:val="both"/>
        <w:rPr>
          <w:rFonts w:ascii="Palatino Linotype" w:eastAsiaTheme="minorEastAsia" w:hAnsi="Palatino Linotype"/>
          <w:i/>
          <w:lang w:val="es-ES_tradnl" w:eastAsia="es-ES"/>
        </w:rPr>
      </w:pPr>
      <w:r w:rsidRPr="00A73667">
        <w:rPr>
          <w:rFonts w:ascii="Palatino Linotype" w:eastAsiaTheme="minorEastAsia" w:hAnsi="Palatino Linotype"/>
          <w:i/>
          <w:lang w:val="es-ES_tradnl" w:eastAsia="es-ES"/>
        </w:rPr>
        <w:t>“</w:t>
      </w:r>
      <w:r w:rsidR="00D43C82" w:rsidRPr="00A73667">
        <w:rPr>
          <w:rFonts w:ascii="Palatino Linotype" w:eastAsiaTheme="minorEastAsia" w:hAnsi="Palatino Linotype"/>
          <w:i/>
          <w:lang w:eastAsia="es-ES"/>
        </w:rPr>
        <w:t>Solicito las peticiones que han realizado los delegados del municipio</w:t>
      </w:r>
      <w:r w:rsidRPr="00A73667">
        <w:rPr>
          <w:rFonts w:ascii="Palatino Linotype" w:eastAsiaTheme="minorEastAsia" w:hAnsi="Palatino Linotype"/>
          <w:i/>
          <w:lang w:val="es-ES_tradnl" w:eastAsia="es-ES"/>
        </w:rPr>
        <w:t>” (sic)</w:t>
      </w:r>
    </w:p>
    <w:p w14:paraId="7CE7D243" w14:textId="77777777" w:rsidR="00FC0601" w:rsidRPr="00A73667" w:rsidRDefault="00FC0601" w:rsidP="00EC2913">
      <w:pPr>
        <w:spacing w:after="0" w:line="360" w:lineRule="auto"/>
        <w:ind w:right="709"/>
        <w:jc w:val="both"/>
        <w:rPr>
          <w:rFonts w:ascii="Palatino Linotype" w:eastAsia="Times New Roman" w:hAnsi="Palatino Linotype" w:cs="Times New Roman"/>
          <w:i/>
          <w:lang w:eastAsia="es-MX"/>
        </w:rPr>
      </w:pPr>
    </w:p>
    <w:p w14:paraId="647A52D1" w14:textId="77777777" w:rsidR="00FC0601" w:rsidRPr="00A73667" w:rsidRDefault="00FC0601" w:rsidP="00EC291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73667">
        <w:rPr>
          <w:rFonts w:ascii="Palatino Linotype" w:eastAsiaTheme="minorEastAsia" w:hAnsi="Palatino Linotype" w:cs="Arial"/>
          <w:sz w:val="24"/>
          <w:szCs w:val="24"/>
          <w:lang w:val="es-ES_tradnl" w:eastAsia="es-ES"/>
        </w:rPr>
        <w:t xml:space="preserve">Se hace constar que se señaló como modalidad de entrega de la información: a </w:t>
      </w:r>
      <w:r w:rsidRPr="00A73667">
        <w:rPr>
          <w:rFonts w:ascii="Palatino Linotype" w:eastAsiaTheme="minorEastAsia" w:hAnsi="Palatino Linotype" w:cs="Arial"/>
          <w:b/>
          <w:sz w:val="24"/>
          <w:szCs w:val="24"/>
          <w:lang w:val="es-ES_tradnl" w:eastAsia="es-ES"/>
        </w:rPr>
        <w:t>través del Sistema de Acceso a la Información Mexiquense</w:t>
      </w:r>
      <w:r w:rsidRPr="00A73667">
        <w:rPr>
          <w:rFonts w:ascii="Palatino Linotype" w:eastAsiaTheme="minorEastAsia" w:hAnsi="Palatino Linotype" w:cs="Arial"/>
          <w:sz w:val="24"/>
          <w:szCs w:val="24"/>
          <w:lang w:val="es-ES_tradnl" w:eastAsia="es-ES"/>
        </w:rPr>
        <w:t xml:space="preserve"> </w:t>
      </w:r>
      <w:r w:rsidRPr="00A73667">
        <w:rPr>
          <w:rFonts w:ascii="Palatino Linotype" w:eastAsiaTheme="minorEastAsia" w:hAnsi="Palatino Linotype" w:cs="Arial"/>
          <w:b/>
          <w:sz w:val="24"/>
          <w:szCs w:val="24"/>
          <w:lang w:val="es-ES_tradnl" w:eastAsia="es-ES"/>
        </w:rPr>
        <w:t xml:space="preserve">(SAIMEX).  </w:t>
      </w:r>
    </w:p>
    <w:p w14:paraId="43C80D24" w14:textId="77777777" w:rsidR="00FC0601" w:rsidRPr="00A73667" w:rsidRDefault="00FC0601" w:rsidP="00EC2913">
      <w:pPr>
        <w:spacing w:before="240" w:after="240" w:line="360" w:lineRule="auto"/>
        <w:contextualSpacing/>
        <w:jc w:val="both"/>
        <w:rPr>
          <w:rFonts w:ascii="Palatino Linotype" w:eastAsiaTheme="minorEastAsia" w:hAnsi="Palatino Linotype" w:cs="Arial"/>
          <w:i/>
          <w:sz w:val="24"/>
          <w:szCs w:val="24"/>
          <w:lang w:val="es-ES_tradnl" w:eastAsia="es-ES"/>
        </w:rPr>
      </w:pPr>
    </w:p>
    <w:p w14:paraId="6CAD0986" w14:textId="77777777" w:rsidR="00FC0601" w:rsidRPr="00A73667" w:rsidRDefault="00FC0601" w:rsidP="00EC291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73667">
        <w:rPr>
          <w:rFonts w:ascii="Palatino Linotype" w:eastAsiaTheme="minorEastAsia" w:hAnsi="Palatino Linotype" w:cs="Arial"/>
          <w:sz w:val="24"/>
          <w:szCs w:val="24"/>
          <w:lang w:val="es-ES_tradnl" w:eastAsia="es-ES"/>
        </w:rPr>
        <w:t xml:space="preserve">El </w:t>
      </w:r>
      <w:r w:rsidR="00387E47" w:rsidRPr="00A73667">
        <w:rPr>
          <w:rFonts w:ascii="Palatino Linotype" w:eastAsiaTheme="minorEastAsia" w:hAnsi="Palatino Linotype" w:cs="Arial"/>
          <w:sz w:val="24"/>
          <w:szCs w:val="24"/>
          <w:lang w:val="es-ES_tradnl" w:eastAsia="es-ES"/>
        </w:rPr>
        <w:t xml:space="preserve">día </w:t>
      </w:r>
      <w:r w:rsidR="00387E47" w:rsidRPr="00A73667">
        <w:rPr>
          <w:rFonts w:ascii="Palatino Linotype" w:eastAsiaTheme="minorEastAsia" w:hAnsi="Palatino Linotype" w:cs="Arial"/>
          <w:b/>
          <w:sz w:val="24"/>
          <w:szCs w:val="24"/>
          <w:lang w:val="es-ES_tradnl" w:eastAsia="es-ES"/>
        </w:rPr>
        <w:t>diez (10) de diciembre</w:t>
      </w:r>
      <w:r w:rsidR="00387E47" w:rsidRPr="00A73667">
        <w:rPr>
          <w:rFonts w:ascii="Palatino Linotype" w:eastAsiaTheme="minorEastAsia" w:hAnsi="Palatino Linotype" w:cs="Arial"/>
          <w:sz w:val="24"/>
          <w:szCs w:val="24"/>
          <w:lang w:val="es-ES_tradnl" w:eastAsia="es-ES"/>
        </w:rPr>
        <w:t xml:space="preserve"> de dos mil diecinueve, el </w:t>
      </w:r>
      <w:r w:rsidRPr="00A73667">
        <w:rPr>
          <w:rFonts w:ascii="Palatino Linotype" w:eastAsiaTheme="minorEastAsia" w:hAnsi="Palatino Linotype" w:cs="Arial"/>
          <w:b/>
          <w:sz w:val="24"/>
          <w:szCs w:val="24"/>
          <w:lang w:val="es-ES_tradnl" w:eastAsia="es-ES"/>
        </w:rPr>
        <w:t xml:space="preserve">SUJETO OBLIGADO </w:t>
      </w:r>
      <w:r w:rsidR="00387E47" w:rsidRPr="00A73667">
        <w:rPr>
          <w:rFonts w:ascii="Palatino Linotype" w:eastAsiaTheme="minorEastAsia" w:hAnsi="Palatino Linotype" w:cs="Arial"/>
          <w:sz w:val="24"/>
          <w:szCs w:val="24"/>
          <w:lang w:val="es-ES_tradnl" w:eastAsia="es-ES"/>
        </w:rPr>
        <w:t>dio una</w:t>
      </w:r>
      <w:r w:rsidR="00387E47" w:rsidRPr="00A73667">
        <w:rPr>
          <w:rFonts w:ascii="Palatino Linotype" w:eastAsiaTheme="minorEastAsia" w:hAnsi="Palatino Linotype" w:cs="Arial"/>
          <w:b/>
          <w:sz w:val="24"/>
          <w:szCs w:val="24"/>
          <w:lang w:val="es-ES_tradnl" w:eastAsia="es-ES"/>
        </w:rPr>
        <w:t xml:space="preserve"> </w:t>
      </w:r>
      <w:r w:rsidR="00387E47" w:rsidRPr="00A73667">
        <w:rPr>
          <w:rFonts w:ascii="Palatino Linotype" w:eastAsiaTheme="minorEastAsia" w:hAnsi="Palatino Linotype" w:cs="Arial"/>
          <w:sz w:val="24"/>
          <w:szCs w:val="24"/>
          <w:lang w:val="es-ES_tradnl" w:eastAsia="es-ES"/>
        </w:rPr>
        <w:t xml:space="preserve">aparente </w:t>
      </w:r>
      <w:r w:rsidRPr="00A73667">
        <w:rPr>
          <w:rFonts w:ascii="Palatino Linotype" w:eastAsiaTheme="minorEastAsia" w:hAnsi="Palatino Linotype" w:cs="Arial"/>
          <w:sz w:val="24"/>
          <w:szCs w:val="24"/>
          <w:lang w:val="es-ES_tradnl" w:eastAsia="es-ES"/>
        </w:rPr>
        <w:t>respuesta a la</w:t>
      </w:r>
      <w:r w:rsidR="004731A5" w:rsidRPr="00A73667">
        <w:rPr>
          <w:rFonts w:ascii="Palatino Linotype" w:eastAsiaTheme="minorEastAsia" w:hAnsi="Palatino Linotype" w:cs="Arial"/>
          <w:sz w:val="24"/>
          <w:szCs w:val="24"/>
          <w:lang w:val="es-ES_tradnl" w:eastAsia="es-ES"/>
        </w:rPr>
        <w:t>s</w:t>
      </w:r>
      <w:r w:rsidRPr="00A73667">
        <w:rPr>
          <w:rFonts w:ascii="Palatino Linotype" w:eastAsiaTheme="minorEastAsia" w:hAnsi="Palatino Linotype" w:cs="Arial"/>
          <w:sz w:val="24"/>
          <w:szCs w:val="24"/>
          <w:lang w:val="es-ES_tradnl" w:eastAsia="es-ES"/>
        </w:rPr>
        <w:t xml:space="preserve"> solicitud</w:t>
      </w:r>
      <w:r w:rsidR="004731A5" w:rsidRPr="00A73667">
        <w:rPr>
          <w:rFonts w:ascii="Palatino Linotype" w:eastAsiaTheme="minorEastAsia" w:hAnsi="Palatino Linotype" w:cs="Arial"/>
          <w:sz w:val="24"/>
          <w:szCs w:val="24"/>
          <w:lang w:val="es-ES_tradnl" w:eastAsia="es-ES"/>
        </w:rPr>
        <w:t>es</w:t>
      </w:r>
      <w:r w:rsidRPr="00A73667">
        <w:rPr>
          <w:rFonts w:ascii="Palatino Linotype" w:eastAsiaTheme="minorEastAsia" w:hAnsi="Palatino Linotype" w:cs="Arial"/>
          <w:sz w:val="24"/>
          <w:szCs w:val="24"/>
          <w:lang w:val="es-ES_tradnl" w:eastAsia="es-ES"/>
        </w:rPr>
        <w:t xml:space="preserve"> de infor</w:t>
      </w:r>
      <w:r w:rsidR="00387E47" w:rsidRPr="00A73667">
        <w:rPr>
          <w:rFonts w:ascii="Palatino Linotype" w:eastAsiaTheme="minorEastAsia" w:hAnsi="Palatino Linotype" w:cs="Arial"/>
          <w:sz w:val="24"/>
          <w:szCs w:val="24"/>
          <w:lang w:val="es-ES_tradnl" w:eastAsia="es-ES"/>
        </w:rPr>
        <w:t xml:space="preserve">mación, </w:t>
      </w:r>
      <w:r w:rsidR="004731A5" w:rsidRPr="00A73667">
        <w:rPr>
          <w:rFonts w:ascii="Palatino Linotype" w:eastAsiaTheme="minorEastAsia" w:hAnsi="Palatino Linotype" w:cs="Arial"/>
          <w:sz w:val="24"/>
          <w:szCs w:val="24"/>
          <w:lang w:val="es-ES_tradnl" w:eastAsia="es-ES"/>
        </w:rPr>
        <w:t xml:space="preserve">para lo cual se adjuntó el archivo electrono identificado como </w:t>
      </w:r>
      <w:r w:rsidR="00387E47" w:rsidRPr="00A73667">
        <w:rPr>
          <w:rFonts w:ascii="Palatino Linotype" w:eastAsiaTheme="minorEastAsia" w:hAnsi="Palatino Linotype" w:cs="Arial"/>
          <w:sz w:val="24"/>
          <w:szCs w:val="24"/>
          <w:lang w:eastAsia="es-ES"/>
        </w:rPr>
        <w:t>NO SE ESPECIFICA EL AÑO FISCAL DE LO SOLICITADO</w:t>
      </w:r>
      <w:r w:rsidR="004731A5" w:rsidRPr="00A73667">
        <w:rPr>
          <w:rFonts w:ascii="Palatino Linotype" w:eastAsiaTheme="minorEastAsia" w:hAnsi="Palatino Linotype" w:cs="Arial"/>
          <w:sz w:val="24"/>
          <w:szCs w:val="24"/>
          <w:lang w:val="es-ES_tradnl" w:eastAsia="es-ES"/>
        </w:rPr>
        <w:t>.</w:t>
      </w:r>
      <w:proofErr w:type="spellStart"/>
      <w:r w:rsidR="004731A5" w:rsidRPr="00A73667">
        <w:rPr>
          <w:rFonts w:ascii="Palatino Linotype" w:eastAsiaTheme="minorEastAsia" w:hAnsi="Palatino Linotype" w:cs="Arial"/>
          <w:sz w:val="24"/>
          <w:szCs w:val="24"/>
          <w:lang w:val="es-ES_tradnl" w:eastAsia="es-ES"/>
        </w:rPr>
        <w:t>pdf</w:t>
      </w:r>
      <w:proofErr w:type="spellEnd"/>
      <w:r w:rsidR="004731A5" w:rsidRPr="00A73667">
        <w:rPr>
          <w:rFonts w:ascii="Palatino Linotype" w:eastAsiaTheme="minorEastAsia" w:hAnsi="Palatino Linotype" w:cs="Arial"/>
          <w:sz w:val="24"/>
          <w:szCs w:val="24"/>
          <w:lang w:val="es-ES_tradnl" w:eastAsia="es-ES"/>
        </w:rPr>
        <w:t>, mismo que tiene por contenido el nombres del archivo y se precisó lo siguiente:</w:t>
      </w:r>
    </w:p>
    <w:p w14:paraId="455345A7" w14:textId="77777777" w:rsidR="004731A5" w:rsidRPr="00A73667" w:rsidRDefault="004731A5" w:rsidP="004731A5">
      <w:pPr>
        <w:spacing w:before="240" w:after="240" w:line="360" w:lineRule="auto"/>
        <w:contextualSpacing/>
        <w:jc w:val="both"/>
        <w:rPr>
          <w:rFonts w:ascii="Palatino Linotype" w:eastAsiaTheme="minorEastAsia" w:hAnsi="Palatino Linotype" w:cs="Arial"/>
          <w:i/>
          <w:lang w:val="es-ES_tradnl" w:eastAsia="es-ES"/>
        </w:rPr>
      </w:pPr>
    </w:p>
    <w:p w14:paraId="26A3E7C5" w14:textId="77777777" w:rsidR="004731A5" w:rsidRPr="00A73667" w:rsidRDefault="004731A5" w:rsidP="004731A5">
      <w:pPr>
        <w:spacing w:before="240" w:after="240" w:line="360" w:lineRule="auto"/>
        <w:contextualSpacing/>
        <w:jc w:val="both"/>
        <w:rPr>
          <w:rFonts w:ascii="Palatino Linotype" w:hAnsi="Palatino Linotype"/>
          <w:i/>
          <w:color w:val="000000"/>
        </w:rPr>
      </w:pPr>
      <w:r w:rsidRPr="00A73667">
        <w:rPr>
          <w:rFonts w:ascii="Palatino Linotype" w:eastAsiaTheme="minorEastAsia" w:hAnsi="Palatino Linotype" w:cs="Arial"/>
          <w:i/>
          <w:lang w:val="es-ES_tradnl" w:eastAsia="es-ES"/>
        </w:rPr>
        <w:t>“</w:t>
      </w:r>
      <w:r w:rsidRPr="00A73667">
        <w:rPr>
          <w:rFonts w:ascii="Palatino Linotype" w:hAnsi="Palatino Linotype"/>
          <w:i/>
          <w:color w:val="000000"/>
        </w:rPr>
        <w:t>NO SE ESPECIFICA EL AÑO FISCAL DE LO SOLICITADO.</w:t>
      </w:r>
    </w:p>
    <w:p w14:paraId="78FF2AB5" w14:textId="77777777" w:rsidR="004731A5" w:rsidRPr="00A73667" w:rsidRDefault="004731A5" w:rsidP="004731A5">
      <w:pPr>
        <w:spacing w:before="240" w:after="240" w:line="360" w:lineRule="auto"/>
        <w:contextualSpacing/>
        <w:jc w:val="both"/>
        <w:rPr>
          <w:rFonts w:ascii="Palatino Linotype" w:hAnsi="Palatino Linotype"/>
          <w:i/>
          <w:color w:val="000000"/>
        </w:rPr>
      </w:pPr>
    </w:p>
    <w:p w14:paraId="70166028" w14:textId="77777777" w:rsidR="004731A5" w:rsidRPr="00A73667" w:rsidRDefault="004731A5" w:rsidP="004731A5">
      <w:pPr>
        <w:spacing w:before="240" w:after="240" w:line="360" w:lineRule="auto"/>
        <w:contextualSpacing/>
        <w:jc w:val="both"/>
        <w:rPr>
          <w:rFonts w:ascii="Palatino Linotype" w:eastAsiaTheme="minorEastAsia" w:hAnsi="Palatino Linotype" w:cs="Arial"/>
          <w:i/>
          <w:lang w:val="es-ES_tradnl" w:eastAsia="es-ES"/>
        </w:rPr>
      </w:pPr>
      <w:r w:rsidRPr="00A73667">
        <w:rPr>
          <w:rFonts w:ascii="Palatino Linotype" w:hAnsi="Palatino Linotype"/>
          <w:i/>
          <w:color w:val="000000"/>
        </w:rPr>
        <w:t xml:space="preserve">En virtud de lo anterior, </w:t>
      </w:r>
      <w:r w:rsidRPr="00A73667">
        <w:rPr>
          <w:rFonts w:ascii="Palatino Linotype" w:hAnsi="Palatino Linotype"/>
          <w:i/>
          <w:color w:val="000000"/>
          <w:u w:val="single"/>
        </w:rPr>
        <w:t>se archiva la presente solicitud como concluida</w:t>
      </w:r>
      <w:r w:rsidRPr="00A73667">
        <w:rPr>
          <w:rFonts w:ascii="Palatino Linotype" w:hAnsi="Palatino Linotype"/>
          <w:i/>
          <w:color w:val="000000"/>
        </w:rPr>
        <w:t xml:space="preserve">. Se hacen de su conocimiento que tiene derecho de interponer recurso de revisión dentro del plazo de 15 días hábiles contados a partir de la fecha en que se realice la notificación vía </w:t>
      </w:r>
      <w:proofErr w:type="spellStart"/>
      <w:r w:rsidRPr="00A73667">
        <w:rPr>
          <w:rFonts w:ascii="Palatino Linotype" w:hAnsi="Palatino Linotype"/>
          <w:i/>
          <w:color w:val="000000"/>
        </w:rPr>
        <w:t>electronicá</w:t>
      </w:r>
      <w:proofErr w:type="spellEnd"/>
      <w:r w:rsidRPr="00A73667">
        <w:rPr>
          <w:rFonts w:ascii="Palatino Linotype" w:hAnsi="Palatino Linotype"/>
          <w:i/>
          <w:color w:val="000000"/>
        </w:rPr>
        <w:t>, a través del SAIMEX.</w:t>
      </w:r>
      <w:r w:rsidRPr="00A73667">
        <w:rPr>
          <w:rFonts w:ascii="Palatino Linotype" w:eastAsiaTheme="minorEastAsia" w:hAnsi="Palatino Linotype" w:cs="Arial"/>
          <w:i/>
          <w:lang w:val="es-ES_tradnl" w:eastAsia="es-ES"/>
        </w:rPr>
        <w:t>”</w:t>
      </w:r>
    </w:p>
    <w:p w14:paraId="2573C8DB" w14:textId="77777777" w:rsidR="00FC0601" w:rsidRPr="00A73667" w:rsidRDefault="00FC0601" w:rsidP="00EC2913">
      <w:pPr>
        <w:spacing w:before="240" w:after="240" w:line="360" w:lineRule="auto"/>
        <w:contextualSpacing/>
        <w:jc w:val="both"/>
        <w:rPr>
          <w:rFonts w:ascii="Palatino Linotype" w:eastAsiaTheme="minorEastAsia" w:hAnsi="Palatino Linotype" w:cs="Arial"/>
          <w:i/>
          <w:sz w:val="24"/>
          <w:szCs w:val="24"/>
          <w:lang w:val="es-ES_tradnl" w:eastAsia="es-ES"/>
        </w:rPr>
      </w:pPr>
      <w:r w:rsidRPr="00A73667">
        <w:rPr>
          <w:rFonts w:ascii="Palatino Linotype" w:eastAsiaTheme="minorEastAsia" w:hAnsi="Palatino Linotype" w:cs="Arial"/>
          <w:sz w:val="24"/>
          <w:szCs w:val="24"/>
          <w:lang w:val="es-ES_tradnl" w:eastAsia="es-ES"/>
        </w:rPr>
        <w:t xml:space="preserve"> </w:t>
      </w:r>
    </w:p>
    <w:p w14:paraId="65ED49CE" w14:textId="77777777" w:rsidR="00FC0601" w:rsidRPr="00A73667" w:rsidRDefault="00FC0601" w:rsidP="00EC291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73667">
        <w:rPr>
          <w:rFonts w:ascii="Palatino Linotype" w:eastAsia="Calibri" w:hAnsi="Palatino Linotype" w:cs="Arial"/>
          <w:sz w:val="24"/>
          <w:szCs w:val="24"/>
          <w:lang w:val="es-AR" w:eastAsia="es-ES"/>
        </w:rPr>
        <w:t>El</w:t>
      </w:r>
      <w:r w:rsidR="004731A5" w:rsidRPr="00A73667">
        <w:rPr>
          <w:rFonts w:ascii="Palatino Linotype" w:eastAsia="Times New Roman" w:hAnsi="Palatino Linotype" w:cs="Arial"/>
          <w:sz w:val="24"/>
          <w:szCs w:val="24"/>
          <w:lang w:val="es-ES" w:eastAsia="es-ES"/>
        </w:rPr>
        <w:t xml:space="preserve"> día </w:t>
      </w:r>
      <w:r w:rsidR="004731A5" w:rsidRPr="00A73667">
        <w:rPr>
          <w:rFonts w:ascii="Palatino Linotype" w:eastAsia="Times New Roman" w:hAnsi="Palatino Linotype" w:cs="Arial"/>
          <w:b/>
          <w:sz w:val="24"/>
          <w:szCs w:val="24"/>
          <w:lang w:val="es-ES" w:eastAsia="es-ES"/>
        </w:rPr>
        <w:t>diez (10</w:t>
      </w:r>
      <w:r w:rsidRPr="00A73667">
        <w:rPr>
          <w:rFonts w:ascii="Palatino Linotype" w:eastAsia="Times New Roman" w:hAnsi="Palatino Linotype" w:cs="Arial"/>
          <w:b/>
          <w:sz w:val="24"/>
          <w:szCs w:val="24"/>
          <w:lang w:val="es-ES" w:eastAsia="es-ES"/>
        </w:rPr>
        <w:t xml:space="preserve">) de </w:t>
      </w:r>
      <w:r w:rsidR="004731A5" w:rsidRPr="00A73667">
        <w:rPr>
          <w:rFonts w:ascii="Palatino Linotype" w:eastAsia="Times New Roman" w:hAnsi="Palatino Linotype" w:cs="Arial"/>
          <w:b/>
          <w:sz w:val="24"/>
          <w:szCs w:val="24"/>
          <w:lang w:val="es-ES" w:eastAsia="es-ES"/>
        </w:rPr>
        <w:t>diciemb</w:t>
      </w:r>
      <w:r w:rsidRPr="00A73667">
        <w:rPr>
          <w:rFonts w:ascii="Palatino Linotype" w:eastAsia="Times New Roman" w:hAnsi="Palatino Linotype" w:cs="Arial"/>
          <w:b/>
          <w:sz w:val="24"/>
          <w:szCs w:val="24"/>
          <w:lang w:val="es-ES" w:eastAsia="es-ES"/>
        </w:rPr>
        <w:t>re</w:t>
      </w:r>
      <w:r w:rsidRPr="00A73667">
        <w:rPr>
          <w:rFonts w:ascii="Palatino Linotype" w:eastAsia="Times New Roman" w:hAnsi="Palatino Linotype" w:cs="Arial"/>
          <w:sz w:val="24"/>
          <w:szCs w:val="24"/>
          <w:lang w:val="es-ES" w:eastAsia="es-ES"/>
        </w:rPr>
        <w:t xml:space="preserve"> de dos mil dieci</w:t>
      </w:r>
      <w:r w:rsidR="004731A5" w:rsidRPr="00A73667">
        <w:rPr>
          <w:rFonts w:ascii="Palatino Linotype" w:eastAsia="Times New Roman" w:hAnsi="Palatino Linotype" w:cs="Arial"/>
          <w:sz w:val="24"/>
          <w:szCs w:val="24"/>
          <w:lang w:val="es-ES" w:eastAsia="es-ES"/>
        </w:rPr>
        <w:t>nueve, el particular interpuso los</w:t>
      </w:r>
      <w:r w:rsidRPr="00A73667">
        <w:rPr>
          <w:rFonts w:ascii="Palatino Linotype" w:eastAsia="Times New Roman" w:hAnsi="Palatino Linotype" w:cs="Arial"/>
          <w:sz w:val="24"/>
          <w:szCs w:val="24"/>
          <w:lang w:val="es-ES" w:eastAsia="es-ES"/>
        </w:rPr>
        <w:t xml:space="preserve"> recurso</w:t>
      </w:r>
      <w:r w:rsidR="004731A5" w:rsidRPr="00A73667">
        <w:rPr>
          <w:rFonts w:ascii="Palatino Linotype" w:eastAsia="Times New Roman" w:hAnsi="Palatino Linotype" w:cs="Arial"/>
          <w:sz w:val="24"/>
          <w:szCs w:val="24"/>
          <w:lang w:val="es-ES" w:eastAsia="es-ES"/>
        </w:rPr>
        <w:t>s de revisión, en contra de la pret</w:t>
      </w:r>
      <w:r w:rsidRPr="00A73667">
        <w:rPr>
          <w:rFonts w:ascii="Palatino Linotype" w:eastAsia="Times New Roman" w:hAnsi="Palatino Linotype" w:cs="Arial"/>
          <w:sz w:val="24"/>
          <w:szCs w:val="24"/>
          <w:lang w:val="es-ES" w:eastAsia="es-ES"/>
        </w:rPr>
        <w:t>e</w:t>
      </w:r>
      <w:r w:rsidR="004731A5" w:rsidRPr="00A73667">
        <w:rPr>
          <w:rFonts w:ascii="Palatino Linotype" w:eastAsia="Times New Roman" w:hAnsi="Palatino Linotype" w:cs="Arial"/>
          <w:sz w:val="24"/>
          <w:szCs w:val="24"/>
          <w:lang w:val="es-ES" w:eastAsia="es-ES"/>
        </w:rPr>
        <w:t>ndida</w:t>
      </w:r>
      <w:r w:rsidRPr="00A73667">
        <w:rPr>
          <w:rFonts w:ascii="Palatino Linotype" w:eastAsia="Times New Roman" w:hAnsi="Palatino Linotype" w:cs="Arial"/>
          <w:sz w:val="24"/>
          <w:szCs w:val="24"/>
          <w:lang w:val="es-ES" w:eastAsia="es-ES"/>
        </w:rPr>
        <w:t xml:space="preserve"> respuesta, señalando como:</w:t>
      </w:r>
      <w:bookmarkStart w:id="2" w:name="_Toc462307683"/>
      <w:bookmarkStart w:id="3" w:name="_Toc472427085"/>
      <w:bookmarkStart w:id="4" w:name="_Toc472500652"/>
    </w:p>
    <w:p w14:paraId="5B355247" w14:textId="77777777" w:rsidR="00FC0601" w:rsidRPr="00A73667" w:rsidRDefault="00FC0601" w:rsidP="00EC2913">
      <w:pPr>
        <w:spacing w:before="240" w:after="0" w:line="360" w:lineRule="auto"/>
        <w:contextualSpacing/>
        <w:jc w:val="both"/>
        <w:rPr>
          <w:rFonts w:ascii="Palatino Linotype" w:eastAsiaTheme="minorEastAsia" w:hAnsi="Palatino Linotype" w:cs="Arial"/>
          <w:i/>
          <w:sz w:val="24"/>
          <w:szCs w:val="24"/>
          <w:lang w:val="es-ES_tradnl" w:eastAsia="es-ES"/>
        </w:rPr>
      </w:pPr>
    </w:p>
    <w:p w14:paraId="27A263F5" w14:textId="77777777" w:rsidR="00FC0601" w:rsidRPr="00A73667" w:rsidRDefault="00FC0601" w:rsidP="00EC2913">
      <w:pPr>
        <w:spacing w:after="0" w:line="360" w:lineRule="auto"/>
        <w:ind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A73667">
        <w:rPr>
          <w:rFonts w:ascii="Palatino Linotype" w:eastAsiaTheme="majorEastAsia" w:hAnsi="Palatino Linotype" w:cstheme="majorBidi"/>
          <w:b/>
          <w:sz w:val="24"/>
          <w:szCs w:val="24"/>
          <w:lang w:val="es-ES" w:eastAsia="es-ES"/>
        </w:rPr>
        <w:t>Acto impugnado</w:t>
      </w:r>
      <w:r w:rsidRPr="00A73667">
        <w:rPr>
          <w:rFonts w:ascii="Palatino Linotype" w:eastAsiaTheme="majorEastAsia" w:hAnsi="Palatino Linotype" w:cstheme="majorBidi"/>
          <w:b/>
          <w:i/>
          <w:sz w:val="24"/>
          <w:szCs w:val="24"/>
          <w:lang w:val="es-ES" w:eastAsia="es-ES"/>
        </w:rPr>
        <w:t>:</w:t>
      </w:r>
      <w:bookmarkEnd w:id="2"/>
      <w:bookmarkEnd w:id="3"/>
      <w:bookmarkEnd w:id="4"/>
    </w:p>
    <w:p w14:paraId="1BE172A4" w14:textId="77777777" w:rsidR="00FC0601" w:rsidRPr="00A73667" w:rsidRDefault="00FC0601" w:rsidP="00EC2913">
      <w:pPr>
        <w:spacing w:after="0" w:line="360" w:lineRule="auto"/>
        <w:ind w:right="567"/>
        <w:jc w:val="both"/>
        <w:rPr>
          <w:rFonts w:ascii="Palatino Linotype" w:eastAsiaTheme="majorEastAsia" w:hAnsi="Palatino Linotype" w:cstheme="majorBidi"/>
          <w:i/>
          <w:sz w:val="24"/>
          <w:szCs w:val="24"/>
          <w:lang w:val="es-ES" w:eastAsia="es-ES"/>
        </w:rPr>
      </w:pPr>
      <w:r w:rsidRPr="00A73667">
        <w:rPr>
          <w:rFonts w:ascii="Palatino Linotype" w:eastAsiaTheme="majorEastAsia" w:hAnsi="Palatino Linotype" w:cstheme="majorBidi"/>
          <w:b/>
          <w:i/>
          <w:sz w:val="24"/>
          <w:szCs w:val="24"/>
          <w:lang w:val="es-ES" w:eastAsia="es-ES"/>
        </w:rPr>
        <w:lastRenderedPageBreak/>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A73667">
        <w:rPr>
          <w:rFonts w:ascii="Palatino Linotype" w:eastAsiaTheme="majorEastAsia" w:hAnsi="Palatino Linotype" w:cstheme="majorBidi"/>
          <w:i/>
          <w:lang w:val="es-ES" w:eastAsia="es-ES"/>
        </w:rPr>
        <w:t>“</w:t>
      </w:r>
      <w:r w:rsidR="004731A5" w:rsidRPr="00A73667">
        <w:rPr>
          <w:rFonts w:ascii="Palatino Linotype" w:eastAsiaTheme="majorEastAsia" w:hAnsi="Palatino Linotype" w:cstheme="majorBidi"/>
          <w:i/>
          <w:lang w:eastAsia="es-ES"/>
        </w:rPr>
        <w:t xml:space="preserve">El sujeto obligado no garantiza mi derecho a la información ya que su resolución no </w:t>
      </w:r>
      <w:proofErr w:type="spellStart"/>
      <w:r w:rsidR="004731A5" w:rsidRPr="00A73667">
        <w:rPr>
          <w:rFonts w:ascii="Palatino Linotype" w:eastAsiaTheme="majorEastAsia" w:hAnsi="Palatino Linotype" w:cstheme="majorBidi"/>
          <w:i/>
          <w:lang w:eastAsia="es-ES"/>
        </w:rPr>
        <w:t>esta</w:t>
      </w:r>
      <w:proofErr w:type="spellEnd"/>
      <w:r w:rsidR="004731A5" w:rsidRPr="00A73667">
        <w:rPr>
          <w:rFonts w:ascii="Palatino Linotype" w:eastAsiaTheme="majorEastAsia" w:hAnsi="Palatino Linotype" w:cstheme="majorBidi"/>
          <w:i/>
          <w:lang w:eastAsia="es-ES"/>
        </w:rPr>
        <w:t xml:space="preserve"> apegada a la Ley</w:t>
      </w:r>
      <w:r w:rsidRPr="00A73667">
        <w:rPr>
          <w:rFonts w:ascii="Palatino Linotype" w:hAnsi="Palatino Linotype"/>
          <w:i/>
          <w:color w:val="000000"/>
        </w:rPr>
        <w:t>”</w:t>
      </w:r>
      <w:r w:rsidRPr="00A73667">
        <w:rPr>
          <w:rFonts w:ascii="Palatino Linotype" w:eastAsiaTheme="majorEastAsia" w:hAnsi="Palatino Linotype" w:cstheme="majorBidi"/>
          <w:i/>
          <w:sz w:val="24"/>
          <w:szCs w:val="24"/>
          <w:lang w:val="es-ES" w:eastAsia="es-ES"/>
        </w:rPr>
        <w:t xml:space="preserve"> (sic)</w:t>
      </w:r>
    </w:p>
    <w:p w14:paraId="32F7BFBE" w14:textId="77777777" w:rsidR="00FC0601" w:rsidRPr="00A73667" w:rsidRDefault="00FC0601" w:rsidP="00EC2913">
      <w:pPr>
        <w:spacing w:after="0" w:line="360" w:lineRule="auto"/>
        <w:ind w:right="567"/>
        <w:jc w:val="both"/>
        <w:rPr>
          <w:rFonts w:ascii="Palatino Linotype" w:eastAsiaTheme="majorEastAsia" w:hAnsi="Palatino Linotype" w:cstheme="majorBidi"/>
          <w:i/>
          <w:sz w:val="24"/>
          <w:szCs w:val="24"/>
          <w:lang w:val="es-ES" w:eastAsia="es-ES"/>
        </w:rPr>
      </w:pPr>
    </w:p>
    <w:p w14:paraId="65839E68" w14:textId="77777777" w:rsidR="00FC0601" w:rsidRPr="00A73667" w:rsidRDefault="00FC0601" w:rsidP="00EC2913">
      <w:pPr>
        <w:spacing w:after="0" w:line="360" w:lineRule="auto"/>
        <w:ind w:right="567"/>
        <w:jc w:val="both"/>
        <w:rPr>
          <w:rFonts w:ascii="Palatino Linotype" w:eastAsiaTheme="majorEastAsia" w:hAnsi="Palatino Linotype" w:cstheme="majorBidi"/>
          <w:b/>
          <w:i/>
          <w:sz w:val="24"/>
          <w:szCs w:val="24"/>
          <w:lang w:val="es-ES" w:eastAsia="es-ES"/>
        </w:rPr>
      </w:pPr>
      <w:r w:rsidRPr="00A73667">
        <w:rPr>
          <w:rFonts w:ascii="Palatino Linotype" w:eastAsia="Calibri" w:hAnsi="Palatino Linotype" w:cs="Arial"/>
          <w:i/>
          <w:lang w:eastAsia="es-ES"/>
        </w:rPr>
        <w:t>“</w:t>
      </w:r>
      <w:r w:rsidR="004731A5" w:rsidRPr="00A73667">
        <w:rPr>
          <w:rFonts w:ascii="Palatino Linotype" w:eastAsia="Calibri" w:hAnsi="Palatino Linotype" w:cs="Arial"/>
          <w:i/>
          <w:lang w:eastAsia="es-ES"/>
        </w:rPr>
        <w:t xml:space="preserve">El sujeto obligado no garantiza mi derecho a la información ya que su resolución no </w:t>
      </w:r>
      <w:proofErr w:type="spellStart"/>
      <w:r w:rsidR="004731A5" w:rsidRPr="00A73667">
        <w:rPr>
          <w:rFonts w:ascii="Palatino Linotype" w:eastAsia="Calibri" w:hAnsi="Palatino Linotype" w:cs="Arial"/>
          <w:i/>
          <w:lang w:eastAsia="es-ES"/>
        </w:rPr>
        <w:t>esta</w:t>
      </w:r>
      <w:proofErr w:type="spellEnd"/>
      <w:r w:rsidR="004731A5" w:rsidRPr="00A73667">
        <w:rPr>
          <w:rFonts w:ascii="Palatino Linotype" w:eastAsia="Calibri" w:hAnsi="Palatino Linotype" w:cs="Arial"/>
          <w:i/>
          <w:lang w:eastAsia="es-ES"/>
        </w:rPr>
        <w:t xml:space="preserve"> apegada a la Ley</w:t>
      </w:r>
      <w:r w:rsidRPr="00A73667">
        <w:rPr>
          <w:rFonts w:ascii="Palatino Linotype" w:eastAsia="Calibri" w:hAnsi="Palatino Linotype" w:cs="Arial"/>
          <w:i/>
          <w:lang w:eastAsia="es-ES"/>
        </w:rPr>
        <w:t>”</w:t>
      </w:r>
      <w:r w:rsidRPr="00A73667">
        <w:rPr>
          <w:rFonts w:ascii="Palatino Linotype" w:eastAsia="Calibri" w:hAnsi="Palatino Linotype" w:cs="Arial"/>
          <w:i/>
          <w:sz w:val="24"/>
          <w:szCs w:val="24"/>
          <w:lang w:val="es-ES" w:eastAsia="es-ES"/>
        </w:rPr>
        <w:t xml:space="preserve"> (Sic) </w:t>
      </w:r>
    </w:p>
    <w:p w14:paraId="0560F971" w14:textId="77777777" w:rsidR="00FC0601" w:rsidRPr="00A73667" w:rsidRDefault="00FC0601" w:rsidP="00EC2913">
      <w:pPr>
        <w:spacing w:after="0" w:line="360" w:lineRule="auto"/>
        <w:ind w:right="567"/>
        <w:contextualSpacing/>
        <w:jc w:val="both"/>
        <w:rPr>
          <w:rFonts w:ascii="Palatino Linotype" w:eastAsiaTheme="minorEastAsia" w:hAnsi="Palatino Linotype" w:cs="Arial"/>
          <w:i/>
          <w:sz w:val="24"/>
          <w:szCs w:val="24"/>
          <w:lang w:val="es-ES_tradnl" w:eastAsia="es-ES"/>
        </w:rPr>
      </w:pPr>
    </w:p>
    <w:p w14:paraId="744E089D" w14:textId="77777777" w:rsidR="00FC0601" w:rsidRPr="00A73667" w:rsidRDefault="00FC0601" w:rsidP="00EC2913">
      <w:pPr>
        <w:spacing w:after="0" w:line="360" w:lineRule="auto"/>
        <w:ind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A73667">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0AD6173" w14:textId="77777777" w:rsidR="00FC0601" w:rsidRPr="00A73667" w:rsidRDefault="00FC0601" w:rsidP="00EC2913">
      <w:pPr>
        <w:spacing w:after="0" w:line="360" w:lineRule="auto"/>
        <w:ind w:right="567"/>
        <w:jc w:val="both"/>
        <w:rPr>
          <w:rFonts w:ascii="Palatino Linotype" w:hAnsi="Palatino Linotype"/>
          <w:i/>
          <w:color w:val="000000"/>
        </w:rPr>
      </w:pPr>
      <w:r w:rsidRPr="00A73667">
        <w:rPr>
          <w:rFonts w:ascii="Palatino Linotype" w:eastAsiaTheme="majorEastAsia" w:hAnsi="Palatino Linotype" w:cstheme="majorBidi"/>
          <w:b/>
          <w:i/>
          <w:sz w:val="24"/>
          <w:szCs w:val="24"/>
          <w:lang w:val="es-ES" w:eastAsia="es-ES"/>
        </w:rPr>
        <w:t xml:space="preserve"> </w:t>
      </w:r>
      <w:r w:rsidRPr="00A73667">
        <w:rPr>
          <w:rFonts w:ascii="Palatino Linotype" w:eastAsiaTheme="majorEastAsia" w:hAnsi="Palatino Linotype" w:cstheme="majorBidi"/>
          <w:i/>
          <w:lang w:val="es-ES" w:eastAsia="es-ES"/>
        </w:rPr>
        <w:t>“</w:t>
      </w:r>
      <w:r w:rsidR="004731A5" w:rsidRPr="00A73667">
        <w:rPr>
          <w:rFonts w:ascii="Palatino Linotype" w:eastAsiaTheme="majorEastAsia" w:hAnsi="Palatino Linotype" w:cstheme="majorBidi"/>
          <w:i/>
          <w:lang w:eastAsia="es-ES"/>
        </w:rPr>
        <w:t xml:space="preserve">La </w:t>
      </w:r>
      <w:r w:rsidR="004731A5" w:rsidRPr="00A73667">
        <w:rPr>
          <w:rFonts w:ascii="Palatino Linotype" w:eastAsiaTheme="majorEastAsia" w:hAnsi="Palatino Linotype" w:cstheme="majorBidi"/>
          <w:i/>
          <w:u w:val="single"/>
          <w:lang w:eastAsia="es-ES"/>
        </w:rPr>
        <w:t>resolución dada por el anexo de los documentos se encuentra fuera de orden</w:t>
      </w:r>
      <w:r w:rsidR="004731A5" w:rsidRPr="00A73667">
        <w:rPr>
          <w:rFonts w:ascii="Palatino Linotype" w:eastAsiaTheme="majorEastAsia" w:hAnsi="Palatino Linotype" w:cstheme="majorBidi"/>
          <w:i/>
          <w:lang w:eastAsia="es-ES"/>
        </w:rPr>
        <w:t xml:space="preserve"> ya que </w:t>
      </w:r>
      <w:r w:rsidR="004731A5" w:rsidRPr="00A73667">
        <w:rPr>
          <w:rFonts w:ascii="Palatino Linotype" w:eastAsiaTheme="majorEastAsia" w:hAnsi="Palatino Linotype" w:cstheme="majorBidi"/>
          <w:i/>
          <w:u w:val="single"/>
          <w:lang w:eastAsia="es-ES"/>
        </w:rPr>
        <w:t>las fechas no coinciden con lo solicitado</w:t>
      </w:r>
      <w:r w:rsidR="004731A5" w:rsidRPr="00A73667">
        <w:rPr>
          <w:rFonts w:ascii="Palatino Linotype" w:eastAsiaTheme="majorEastAsia" w:hAnsi="Palatino Linotype" w:cstheme="majorBidi"/>
          <w:i/>
          <w:lang w:eastAsia="es-ES"/>
        </w:rPr>
        <w:t>, dentro del documento existe una</w:t>
      </w:r>
      <w:r w:rsidR="004731A5" w:rsidRPr="00A73667">
        <w:rPr>
          <w:rFonts w:ascii="Palatino Linotype" w:eastAsiaTheme="majorEastAsia" w:hAnsi="Palatino Linotype" w:cstheme="majorBidi"/>
          <w:i/>
          <w:u w:val="single"/>
          <w:lang w:eastAsia="es-ES"/>
        </w:rPr>
        <w:t xml:space="preserve"> parte la cual se encuentra testada por el sujeto obligado</w:t>
      </w:r>
      <w:r w:rsidR="004731A5" w:rsidRPr="00A73667">
        <w:rPr>
          <w:rFonts w:ascii="Palatino Linotype" w:eastAsiaTheme="majorEastAsia" w:hAnsi="Palatino Linotype" w:cstheme="majorBidi"/>
          <w:i/>
          <w:lang w:eastAsia="es-ES"/>
        </w:rPr>
        <w:t xml:space="preserve">, los </w:t>
      </w:r>
      <w:r w:rsidR="004731A5" w:rsidRPr="00A73667">
        <w:rPr>
          <w:rFonts w:ascii="Palatino Linotype" w:eastAsiaTheme="majorEastAsia" w:hAnsi="Palatino Linotype" w:cstheme="majorBidi"/>
          <w:i/>
          <w:u w:val="single"/>
          <w:lang w:eastAsia="es-ES"/>
        </w:rPr>
        <w:t>datos testados son de dominio público</w:t>
      </w:r>
      <w:r w:rsidR="004731A5" w:rsidRPr="00A73667">
        <w:rPr>
          <w:rFonts w:ascii="Palatino Linotype" w:eastAsiaTheme="majorEastAsia" w:hAnsi="Palatino Linotype" w:cstheme="majorBidi"/>
          <w:i/>
          <w:lang w:eastAsia="es-ES"/>
        </w:rPr>
        <w:t xml:space="preserve"> ya la Ley marca que cualquier sujeto obligado que ejerza u obtenga recurso del estado, s</w:t>
      </w:r>
      <w:r w:rsidR="004731A5" w:rsidRPr="00A73667">
        <w:rPr>
          <w:rFonts w:ascii="Palatino Linotype" w:eastAsiaTheme="majorEastAsia" w:hAnsi="Palatino Linotype" w:cstheme="majorBidi"/>
          <w:i/>
          <w:u w:val="single"/>
          <w:lang w:eastAsia="es-ES"/>
        </w:rPr>
        <w:t>u nombre será de interés público.</w:t>
      </w:r>
      <w:r w:rsidR="004731A5" w:rsidRPr="00A73667">
        <w:rPr>
          <w:rFonts w:ascii="Palatino Linotype" w:eastAsiaTheme="majorEastAsia" w:hAnsi="Palatino Linotype" w:cstheme="majorBidi"/>
          <w:i/>
          <w:lang w:eastAsia="es-ES"/>
        </w:rPr>
        <w:t xml:space="preserve"> Existe una evidente falta de conocimiento a la Ley, los documentos anexados están incompletos</w:t>
      </w:r>
      <w:r w:rsidRPr="00A73667">
        <w:rPr>
          <w:rFonts w:ascii="Palatino Linotype" w:hAnsi="Palatino Linotype"/>
          <w:i/>
          <w:color w:val="000000"/>
        </w:rPr>
        <w:t>” (sic)</w:t>
      </w:r>
    </w:p>
    <w:p w14:paraId="468060B4" w14:textId="77777777" w:rsidR="00FC0601" w:rsidRPr="00A73667" w:rsidRDefault="00FC0601" w:rsidP="00EC2913">
      <w:pPr>
        <w:spacing w:after="0" w:line="360" w:lineRule="auto"/>
        <w:ind w:right="567"/>
        <w:jc w:val="both"/>
        <w:rPr>
          <w:rFonts w:ascii="Palatino Linotype" w:hAnsi="Palatino Linotype"/>
          <w:i/>
          <w:color w:val="000000"/>
        </w:rPr>
      </w:pPr>
    </w:p>
    <w:p w14:paraId="460AB0D5" w14:textId="77777777" w:rsidR="00FC0601" w:rsidRPr="00A73667" w:rsidRDefault="00FC0601" w:rsidP="00EC2913">
      <w:pPr>
        <w:spacing w:after="0" w:line="360" w:lineRule="auto"/>
        <w:ind w:right="567"/>
        <w:jc w:val="both"/>
        <w:rPr>
          <w:rFonts w:ascii="Palatino Linotype" w:eastAsiaTheme="majorEastAsia" w:hAnsi="Palatino Linotype" w:cstheme="majorBidi"/>
          <w:b/>
          <w:sz w:val="24"/>
          <w:szCs w:val="24"/>
          <w:lang w:val="es-ES" w:eastAsia="es-ES"/>
        </w:rPr>
      </w:pPr>
      <w:r w:rsidRPr="00A73667">
        <w:rPr>
          <w:rFonts w:ascii="Palatino Linotype" w:hAnsi="Palatino Linotype"/>
          <w:i/>
          <w:color w:val="000000"/>
        </w:rPr>
        <w:t>“</w:t>
      </w:r>
      <w:r w:rsidR="004731A5" w:rsidRPr="00A73667">
        <w:rPr>
          <w:rFonts w:ascii="Palatino Linotype" w:hAnsi="Palatino Linotype"/>
          <w:i/>
          <w:color w:val="000000"/>
        </w:rPr>
        <w:t>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documentos anexados están incompletos.</w:t>
      </w:r>
      <w:r w:rsidRPr="00A73667">
        <w:rPr>
          <w:rFonts w:ascii="Palatino Linotype" w:hAnsi="Palatino Linotype"/>
          <w:i/>
          <w:color w:val="000000"/>
        </w:rPr>
        <w:t xml:space="preserve">” </w:t>
      </w:r>
      <w:r w:rsidRPr="00A73667">
        <w:rPr>
          <w:rFonts w:ascii="Palatino Linotype" w:eastAsiaTheme="majorEastAsia" w:hAnsi="Palatino Linotype" w:cstheme="majorBidi"/>
          <w:i/>
          <w:sz w:val="24"/>
          <w:szCs w:val="24"/>
          <w:lang w:val="es-ES" w:eastAsia="es-ES"/>
        </w:rPr>
        <w:t>(</w:t>
      </w:r>
      <w:bookmarkEnd w:id="64"/>
      <w:bookmarkEnd w:id="65"/>
      <w:r w:rsidRPr="00A73667">
        <w:rPr>
          <w:rFonts w:ascii="Palatino Linotype" w:eastAsiaTheme="minorEastAsia" w:hAnsi="Palatino Linotype" w:cs="Arial"/>
          <w:i/>
          <w:sz w:val="24"/>
          <w:szCs w:val="24"/>
          <w:lang w:val="es-ES_tradnl" w:eastAsia="es-ES"/>
        </w:rPr>
        <w:t>Sic)</w:t>
      </w:r>
    </w:p>
    <w:p w14:paraId="232EB43F" w14:textId="77777777" w:rsidR="00FC0601" w:rsidRPr="00A73667" w:rsidRDefault="00FC0601" w:rsidP="00EC2913">
      <w:pPr>
        <w:spacing w:after="0" w:line="360" w:lineRule="auto"/>
        <w:ind w:right="567"/>
        <w:contextualSpacing/>
        <w:jc w:val="both"/>
        <w:rPr>
          <w:rFonts w:ascii="Palatino Linotype" w:eastAsiaTheme="minorEastAsia" w:hAnsi="Palatino Linotype" w:cs="Arial"/>
          <w:sz w:val="24"/>
          <w:szCs w:val="24"/>
          <w:lang w:val="es-ES_tradnl" w:eastAsia="es-ES"/>
        </w:rPr>
      </w:pPr>
    </w:p>
    <w:p w14:paraId="51C598B2" w14:textId="77777777" w:rsidR="00FC0601" w:rsidRPr="00A73667" w:rsidRDefault="00FC0601" w:rsidP="00EC2913">
      <w:pPr>
        <w:numPr>
          <w:ilvl w:val="0"/>
          <w:numId w:val="2"/>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A73667">
        <w:rPr>
          <w:rFonts w:ascii="Palatino Linotype" w:eastAsia="Times New Roman" w:hAnsi="Palatino Linotype" w:cs="Arial"/>
          <w:sz w:val="24"/>
          <w:szCs w:val="24"/>
          <w:lang w:val="es-ES" w:eastAsia="es-ES"/>
        </w:rPr>
        <w:t xml:space="preserve">Se registró el recurso de revisión bajo el número de expediente </w:t>
      </w:r>
      <w:r w:rsidRPr="00A73667">
        <w:rPr>
          <w:rFonts w:ascii="Palatino Linotype" w:eastAsiaTheme="minorEastAsia" w:hAnsi="Palatino Linotype" w:cs="Arial"/>
          <w:bCs/>
          <w:sz w:val="24"/>
          <w:szCs w:val="24"/>
          <w:lang w:val="es-ES_tradnl" w:eastAsia="es-ES"/>
        </w:rPr>
        <w:t xml:space="preserve">al rubro indicado, asimismo con fundamento en lo dispuesto por el </w:t>
      </w:r>
      <w:r w:rsidRPr="00A73667">
        <w:rPr>
          <w:rFonts w:ascii="Palatino Linotype" w:eastAsia="Calibri" w:hAnsi="Palatino Linotype" w:cs="Arial"/>
          <w:sz w:val="24"/>
          <w:szCs w:val="24"/>
          <w:lang w:val="es-ES" w:eastAsia="es-ES"/>
        </w:rPr>
        <w:t xml:space="preserve">artículo 185 fracción I de la </w:t>
      </w:r>
      <w:r w:rsidRPr="00A73667">
        <w:rPr>
          <w:rFonts w:ascii="Palatino Linotype" w:eastAsia="Calibri" w:hAnsi="Palatino Linotype" w:cs="Arial"/>
          <w:b/>
          <w:sz w:val="24"/>
          <w:szCs w:val="24"/>
          <w:lang w:val="es-ES" w:eastAsia="es-ES"/>
        </w:rPr>
        <w:t xml:space="preserve">Ley de Transparencia y Acceso a la Información Pública del Estado de México </w:t>
      </w:r>
      <w:r w:rsidRPr="00A73667">
        <w:rPr>
          <w:rFonts w:ascii="Palatino Linotype" w:eastAsia="Calibri" w:hAnsi="Palatino Linotype" w:cs="Arial"/>
          <w:b/>
          <w:sz w:val="24"/>
          <w:szCs w:val="24"/>
          <w:lang w:val="es-ES" w:eastAsia="es-ES"/>
        </w:rPr>
        <w:lastRenderedPageBreak/>
        <w:t xml:space="preserve">y Municipios </w:t>
      </w:r>
      <w:r w:rsidRPr="00A73667">
        <w:rPr>
          <w:rFonts w:ascii="Palatino Linotype" w:eastAsia="Times New Roman" w:hAnsi="Palatino Linotype" w:cs="Arial"/>
          <w:sz w:val="24"/>
          <w:szCs w:val="24"/>
          <w:lang w:val="es-ES" w:eastAsia="es-ES"/>
        </w:rPr>
        <w:t xml:space="preserve">se turnó al </w:t>
      </w:r>
      <w:r w:rsidRPr="00A73667">
        <w:rPr>
          <w:rFonts w:ascii="Palatino Linotype" w:eastAsia="Times New Roman" w:hAnsi="Palatino Linotype" w:cs="Arial"/>
          <w:b/>
          <w:sz w:val="24"/>
          <w:szCs w:val="24"/>
          <w:lang w:val="es-ES" w:eastAsia="es-ES"/>
        </w:rPr>
        <w:t xml:space="preserve">Comisionado José Guadalupe Luna Hernández, </w:t>
      </w:r>
      <w:r w:rsidRPr="00A73667">
        <w:rPr>
          <w:rFonts w:ascii="Palatino Linotype" w:eastAsia="Times New Roman" w:hAnsi="Palatino Linotype" w:cs="Arial"/>
          <w:sz w:val="24"/>
          <w:szCs w:val="24"/>
          <w:lang w:val="es-ES" w:eastAsia="es-ES"/>
        </w:rPr>
        <w:t xml:space="preserve">con el objeto de </w:t>
      </w:r>
      <w:r w:rsidRPr="00A73667">
        <w:rPr>
          <w:rFonts w:ascii="Palatino Linotype" w:eastAsia="Times New Roman" w:hAnsi="Palatino Linotype" w:cs="Arial"/>
          <w:sz w:val="24"/>
          <w:szCs w:val="24"/>
          <w:lang w:eastAsia="es-ES"/>
        </w:rPr>
        <w:t>su análisis.</w:t>
      </w:r>
    </w:p>
    <w:p w14:paraId="247FCD44" w14:textId="77777777" w:rsidR="00FC0601" w:rsidRPr="00A73667" w:rsidRDefault="00FC0601" w:rsidP="00EC2913">
      <w:pPr>
        <w:spacing w:after="0" w:line="240" w:lineRule="auto"/>
        <w:contextualSpacing/>
        <w:rPr>
          <w:rFonts w:ascii="Palatino Linotype" w:eastAsiaTheme="minorEastAsia" w:hAnsi="Palatino Linotype"/>
          <w:i/>
          <w:color w:val="000000"/>
          <w:sz w:val="24"/>
          <w:szCs w:val="24"/>
          <w:lang w:val="es-ES_tradnl" w:eastAsia="es-ES"/>
        </w:rPr>
      </w:pPr>
    </w:p>
    <w:p w14:paraId="55F2730F" w14:textId="77777777" w:rsidR="00FC0601" w:rsidRPr="00A73667" w:rsidRDefault="00FC0601" w:rsidP="00EC2913">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A73667">
        <w:rPr>
          <w:rFonts w:ascii="Palatino Linotype" w:eastAsia="MS Mincho" w:hAnsi="Palatino Linotype" w:cs="Arial"/>
          <w:sz w:val="24"/>
          <w:szCs w:val="24"/>
          <w:lang w:val="es-ES_tradnl" w:eastAsia="es-ES"/>
        </w:rPr>
        <w:t>De conformidad con el artículo 185, fracción I de la Ley de Transparencia y Acceso a la Información Pública del Estado de México y Municipios, el</w:t>
      </w:r>
      <w:r w:rsidRPr="00A73667">
        <w:rPr>
          <w:rFonts w:ascii="Palatino Linotype" w:eastAsia="MS Mincho" w:hAnsi="Palatino Linotype" w:cs="Arial"/>
          <w:sz w:val="24"/>
          <w:szCs w:val="20"/>
          <w:lang w:val="es-ES_tradnl" w:eastAsia="es-ES"/>
        </w:rPr>
        <w:t xml:space="preserve"> recurso de revisión número </w:t>
      </w:r>
      <w:r w:rsidR="004731A5" w:rsidRPr="00A73667">
        <w:rPr>
          <w:rFonts w:ascii="Palatino Linotype" w:eastAsia="MS Mincho" w:hAnsi="Palatino Linotype" w:cs="Arial"/>
          <w:b/>
          <w:sz w:val="24"/>
          <w:szCs w:val="20"/>
          <w:lang w:val="es-ES_tradnl" w:eastAsia="es-ES"/>
        </w:rPr>
        <w:t>09353</w:t>
      </w:r>
      <w:r w:rsidRPr="00A73667">
        <w:rPr>
          <w:rFonts w:ascii="Palatino Linotype" w:eastAsia="MS Mincho" w:hAnsi="Palatino Linotype" w:cs="Times New Roman"/>
          <w:b/>
          <w:bCs/>
          <w:sz w:val="24"/>
          <w:szCs w:val="24"/>
          <w:lang w:val="es-ES_tradnl" w:eastAsia="es-ES"/>
        </w:rPr>
        <w:t xml:space="preserve">/INFOEM/IP/RR/2019 </w:t>
      </w:r>
      <w:r w:rsidRPr="00A73667">
        <w:rPr>
          <w:rFonts w:ascii="Palatino Linotype" w:eastAsia="MS Mincho" w:hAnsi="Palatino Linotype" w:cs="Arial"/>
          <w:bCs/>
          <w:sz w:val="24"/>
          <w:szCs w:val="24"/>
          <w:lang w:val="es-ES_tradnl" w:eastAsia="es-MX"/>
        </w:rPr>
        <w:t>fue</w:t>
      </w:r>
      <w:r w:rsidRPr="00A73667">
        <w:rPr>
          <w:rFonts w:ascii="Palatino Linotype" w:eastAsia="MS Mincho" w:hAnsi="Palatino Linotype" w:cs="Arial"/>
          <w:b/>
          <w:bCs/>
          <w:sz w:val="24"/>
          <w:szCs w:val="24"/>
          <w:lang w:val="es-ES_tradnl" w:eastAsia="es-MX"/>
        </w:rPr>
        <w:t xml:space="preserve"> </w:t>
      </w:r>
      <w:r w:rsidRPr="00A73667">
        <w:rPr>
          <w:rFonts w:ascii="Palatino Linotype" w:eastAsia="MS Mincho" w:hAnsi="Palatino Linotype" w:cs="Times New Roman"/>
          <w:sz w:val="24"/>
          <w:szCs w:val="24"/>
          <w:lang w:val="es-ES_tradnl" w:eastAsia="es-ES"/>
        </w:rPr>
        <w:t>turnado al Comisionado</w:t>
      </w:r>
      <w:r w:rsidRPr="00A73667">
        <w:rPr>
          <w:rFonts w:ascii="Palatino Linotype" w:eastAsia="MS Mincho" w:hAnsi="Palatino Linotype" w:cs="Times New Roman"/>
          <w:b/>
          <w:sz w:val="24"/>
          <w:szCs w:val="24"/>
          <w:lang w:val="es-ES_tradnl" w:eastAsia="es-ES"/>
        </w:rPr>
        <w:t xml:space="preserve"> José Guadalupe Luna Hernández </w:t>
      </w:r>
      <w:r w:rsidRPr="00A73667">
        <w:rPr>
          <w:rFonts w:ascii="Palatino Linotype" w:eastAsia="MS Mincho" w:hAnsi="Palatino Linotype" w:cs="Times New Roman"/>
          <w:sz w:val="24"/>
          <w:szCs w:val="24"/>
          <w:lang w:val="es-ES_tradnl" w:eastAsia="es-ES"/>
        </w:rPr>
        <w:t xml:space="preserve">a efecto de presentar al Pleno el proyecto de resolución correspondiente; sin embargo, con fecha posterior se turnó el recurso número </w:t>
      </w:r>
      <w:r w:rsidR="004731A5" w:rsidRPr="00A73667">
        <w:rPr>
          <w:rFonts w:ascii="Palatino Linotype" w:eastAsia="MS Mincho" w:hAnsi="Palatino Linotype" w:cs="Arial"/>
          <w:b/>
          <w:sz w:val="24"/>
          <w:szCs w:val="24"/>
          <w:lang w:val="es-ES_tradnl" w:eastAsia="es-ES"/>
        </w:rPr>
        <w:t>09354</w:t>
      </w:r>
      <w:r w:rsidRPr="00A73667">
        <w:rPr>
          <w:rFonts w:ascii="Palatino Linotype" w:eastAsia="MS Mincho" w:hAnsi="Palatino Linotype" w:cs="Arial"/>
          <w:b/>
          <w:sz w:val="24"/>
          <w:szCs w:val="24"/>
          <w:lang w:val="es-ES_tradnl" w:eastAsia="es-ES"/>
        </w:rPr>
        <w:t xml:space="preserve">/INFOEM/IP/RR/2019, </w:t>
      </w:r>
      <w:r w:rsidRPr="00A73667">
        <w:rPr>
          <w:rFonts w:ascii="Palatino Linotype" w:eastAsia="MS Mincho" w:hAnsi="Palatino Linotype" w:cs="Arial"/>
          <w:sz w:val="24"/>
          <w:szCs w:val="24"/>
          <w:lang w:val="es-ES_tradnl" w:eastAsia="es-ES"/>
        </w:rPr>
        <w:t>por lo que</w:t>
      </w:r>
      <w:r w:rsidRPr="00A73667">
        <w:rPr>
          <w:rFonts w:ascii="Palatino Linotype" w:eastAsia="MS Mincho" w:hAnsi="Palatino Linotype" w:cs="Arial"/>
          <w:b/>
          <w:sz w:val="24"/>
          <w:szCs w:val="24"/>
          <w:lang w:val="es-ES_tradnl" w:eastAsia="es-ES"/>
        </w:rPr>
        <w:t xml:space="preserve"> se </w:t>
      </w:r>
      <w:r w:rsidRPr="00A73667">
        <w:rPr>
          <w:rFonts w:ascii="Palatino Linotype" w:eastAsia="MS Mincho" w:hAnsi="Palatino Linotype" w:cs="Arial"/>
          <w:sz w:val="24"/>
          <w:szCs w:val="24"/>
          <w:lang w:val="es-ES_tradnl" w:eastAsia="es-ES"/>
        </w:rPr>
        <w:t>realizó la acumulación de los mismos</w:t>
      </w:r>
      <w:r w:rsidRPr="00A73667">
        <w:rPr>
          <w:rFonts w:ascii="Palatino Linotype" w:eastAsia="Times New Roman" w:hAnsi="Palatino Linotype" w:cs="Times New Roman"/>
          <w:i/>
          <w:lang w:val="es-ES_tradnl" w:eastAsia="es-ES"/>
        </w:rPr>
        <w:t xml:space="preserve">. </w:t>
      </w:r>
      <w:r w:rsidRPr="00A73667">
        <w:rPr>
          <w:rFonts w:ascii="Palatino Linotype" w:eastAsia="MS Mincho" w:hAnsi="Palatino Linotype" w:cs="Arial"/>
          <w:sz w:val="24"/>
          <w:szCs w:val="24"/>
          <w:lang w:val="es-ES_tradnl" w:eastAsia="es-ES"/>
        </w:rPr>
        <w:t xml:space="preserve">Lo anterior, a efecto de que ésta Ponencia formulara y presentara el proyecto de resolución correspondiente y </w:t>
      </w:r>
      <w:r w:rsidRPr="00A73667">
        <w:rPr>
          <w:rFonts w:ascii="Palatino Linotype" w:eastAsia="Times New Roman" w:hAnsi="Palatino Linotype" w:cs="Arial"/>
          <w:sz w:val="24"/>
          <w:szCs w:val="24"/>
          <w:lang w:val="es-ES_tradnl" w:eastAsia="es-ES"/>
        </w:rPr>
        <w:t xml:space="preserve">de conformidad con el numeral ONCE inciso c) de los </w:t>
      </w:r>
      <w:r w:rsidRPr="00A73667">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A73667">
        <w:rPr>
          <w:rFonts w:ascii="Calibri" w:eastAsia="Times New Roman" w:hAnsi="Calibri" w:cs="Times New Roman"/>
          <w:vertAlign w:val="superscript"/>
          <w:lang w:val="es-ES_tradnl" w:eastAsia="es-ES"/>
        </w:rPr>
        <w:footnoteReference w:id="1"/>
      </w:r>
      <w:r w:rsidRPr="00A73667">
        <w:rPr>
          <w:rFonts w:ascii="Palatino Linotype" w:eastAsia="Times New Roman" w:hAnsi="Palatino Linotype" w:cs="Arial"/>
          <w:sz w:val="24"/>
          <w:szCs w:val="24"/>
          <w:lang w:val="es-ES_tradnl" w:eastAsia="es-ES"/>
        </w:rPr>
        <w:t>, que señala:</w:t>
      </w:r>
    </w:p>
    <w:p w14:paraId="5134D99E" w14:textId="77777777" w:rsidR="00FC0601" w:rsidRPr="00A73667" w:rsidRDefault="00FC0601" w:rsidP="00EC2913">
      <w:pPr>
        <w:autoSpaceDE w:val="0"/>
        <w:autoSpaceDN w:val="0"/>
        <w:adjustRightInd w:val="0"/>
        <w:spacing w:before="240" w:after="240" w:line="360" w:lineRule="auto"/>
        <w:ind w:right="616"/>
        <w:contextualSpacing/>
        <w:jc w:val="both"/>
        <w:rPr>
          <w:rFonts w:ascii="Palatino Linotype" w:eastAsia="Times New Roman" w:hAnsi="Palatino Linotype" w:cs="Arial"/>
          <w:b/>
          <w:i/>
          <w:szCs w:val="24"/>
          <w:lang w:val="es-ES_tradnl" w:eastAsia="es-ES"/>
        </w:rPr>
      </w:pPr>
    </w:p>
    <w:p w14:paraId="738D7410" w14:textId="77777777" w:rsidR="00FC0601" w:rsidRPr="00A73667" w:rsidRDefault="00FC0601" w:rsidP="00E14D3E">
      <w:pPr>
        <w:autoSpaceDE w:val="0"/>
        <w:autoSpaceDN w:val="0"/>
        <w:adjustRightInd w:val="0"/>
        <w:spacing w:before="240" w:after="240" w:line="360" w:lineRule="auto"/>
        <w:ind w:left="567" w:right="616"/>
        <w:contextualSpacing/>
        <w:jc w:val="both"/>
        <w:rPr>
          <w:rFonts w:ascii="Palatino Linotype" w:eastAsia="Times New Roman" w:hAnsi="Palatino Linotype" w:cs="Arial"/>
          <w:i/>
          <w:szCs w:val="24"/>
          <w:lang w:val="es-ES_tradnl" w:eastAsia="es-ES"/>
        </w:rPr>
      </w:pPr>
      <w:r w:rsidRPr="00A73667">
        <w:rPr>
          <w:rFonts w:ascii="Palatino Linotype" w:eastAsia="Times New Roman" w:hAnsi="Palatino Linotype" w:cs="Arial"/>
          <w:b/>
          <w:i/>
          <w:szCs w:val="24"/>
          <w:lang w:val="es-ES_tradnl" w:eastAsia="es-ES"/>
        </w:rPr>
        <w:t>ONCE.</w:t>
      </w:r>
      <w:r w:rsidRPr="00A73667">
        <w:rPr>
          <w:rFonts w:ascii="Palatino Linotype" w:eastAsia="Times New Roman" w:hAnsi="Palatino Linotype" w:cs="Arial"/>
          <w:i/>
          <w:szCs w:val="24"/>
          <w:lang w:val="es-ES_tradnl" w:eastAsia="es-ES"/>
        </w:rPr>
        <w:t xml:space="preserve"> El Instituto, para mejor resolver y evitar la emisión de resoluciones contradictorias, podrá acordar la acumulación de los expedientes de recursos de revisión, de oficio o a petición de parte cuando:</w:t>
      </w:r>
    </w:p>
    <w:p w14:paraId="14AA78B6" w14:textId="77777777" w:rsidR="00FC0601" w:rsidRPr="00A73667" w:rsidRDefault="00FC0601" w:rsidP="00E14D3E">
      <w:pPr>
        <w:autoSpaceDE w:val="0"/>
        <w:autoSpaceDN w:val="0"/>
        <w:adjustRightInd w:val="0"/>
        <w:spacing w:before="240" w:after="240" w:line="360" w:lineRule="auto"/>
        <w:ind w:left="567" w:right="616"/>
        <w:contextualSpacing/>
        <w:jc w:val="both"/>
        <w:rPr>
          <w:rFonts w:ascii="Palatino Linotype" w:eastAsia="Times New Roman" w:hAnsi="Palatino Linotype" w:cs="Arial"/>
          <w:i/>
          <w:szCs w:val="24"/>
          <w:lang w:val="es-ES_tradnl" w:eastAsia="es-ES"/>
        </w:rPr>
      </w:pPr>
      <w:r w:rsidRPr="00A73667">
        <w:rPr>
          <w:rFonts w:ascii="Palatino Linotype" w:eastAsia="Times New Roman" w:hAnsi="Palatino Linotype" w:cs="Arial"/>
          <w:i/>
          <w:szCs w:val="24"/>
          <w:lang w:val="es-ES_tradnl" w:eastAsia="es-ES"/>
        </w:rPr>
        <w:t>…</w:t>
      </w:r>
    </w:p>
    <w:p w14:paraId="6AE58AFF" w14:textId="77777777" w:rsidR="00FC0601" w:rsidRPr="00A73667" w:rsidRDefault="00FC0601" w:rsidP="00E14D3E">
      <w:pPr>
        <w:autoSpaceDE w:val="0"/>
        <w:autoSpaceDN w:val="0"/>
        <w:adjustRightInd w:val="0"/>
        <w:spacing w:before="240" w:after="240" w:line="360" w:lineRule="auto"/>
        <w:ind w:left="567" w:right="616"/>
        <w:contextualSpacing/>
        <w:jc w:val="both"/>
        <w:rPr>
          <w:rFonts w:ascii="Palatino Linotype" w:eastAsia="Times New Roman" w:hAnsi="Palatino Linotype" w:cs="Arial"/>
          <w:i/>
          <w:szCs w:val="24"/>
          <w:lang w:val="es-ES_tradnl" w:eastAsia="es-ES"/>
        </w:rPr>
      </w:pPr>
      <w:r w:rsidRPr="00A73667">
        <w:rPr>
          <w:rFonts w:ascii="Palatino Linotype" w:eastAsia="Times New Roman" w:hAnsi="Palatino Linotype" w:cs="Arial"/>
          <w:i/>
          <w:szCs w:val="24"/>
          <w:lang w:val="es-ES_tradnl" w:eastAsia="es-ES"/>
        </w:rPr>
        <w:t>c) Cuando se trate del mismo solicitante, el mismo SUJETO OBLIGADO, aunque se trate de solicitudes diversas;</w:t>
      </w:r>
    </w:p>
    <w:p w14:paraId="03125146" w14:textId="77777777" w:rsidR="00FC0601" w:rsidRPr="00A73667" w:rsidRDefault="00FC0601" w:rsidP="00E14D3E">
      <w:pPr>
        <w:spacing w:before="240" w:after="240" w:line="360" w:lineRule="auto"/>
        <w:ind w:left="567" w:right="616"/>
        <w:contextualSpacing/>
        <w:jc w:val="both"/>
        <w:rPr>
          <w:rFonts w:ascii="Palatino Linotype" w:eastAsia="Times New Roman" w:hAnsi="Palatino Linotype" w:cs="Arial"/>
          <w:i/>
          <w:sz w:val="24"/>
          <w:szCs w:val="24"/>
          <w:lang w:val="es-ES_tradnl" w:eastAsia="es-ES"/>
        </w:rPr>
      </w:pPr>
      <w:r w:rsidRPr="00A73667">
        <w:rPr>
          <w:rFonts w:ascii="Palatino Linotype" w:eastAsia="Times New Roman" w:hAnsi="Palatino Linotype" w:cs="Arial"/>
          <w:i/>
          <w:sz w:val="24"/>
          <w:szCs w:val="24"/>
          <w:lang w:val="es-ES_tradnl" w:eastAsia="es-ES"/>
        </w:rPr>
        <w:t>…</w:t>
      </w:r>
    </w:p>
    <w:p w14:paraId="70C4AEFD" w14:textId="77777777" w:rsidR="00FC0601" w:rsidRPr="00A73667" w:rsidRDefault="00FC0601" w:rsidP="00EC2913">
      <w:pPr>
        <w:numPr>
          <w:ilvl w:val="0"/>
          <w:numId w:val="2"/>
        </w:numPr>
        <w:tabs>
          <w:tab w:val="center" w:pos="567"/>
          <w:tab w:val="right" w:pos="8504"/>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73667">
        <w:rPr>
          <w:rFonts w:ascii="Palatino Linotype" w:eastAsia="MS Mincho" w:hAnsi="Palatino Linotype" w:cs="Arial"/>
          <w:sz w:val="24"/>
          <w:szCs w:val="24"/>
          <w:lang w:val="es-ES_tradnl" w:eastAsia="es-ES"/>
        </w:rPr>
        <w:lastRenderedPageBreak/>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w:t>
      </w:r>
      <w:r w:rsidRPr="00A73667">
        <w:rPr>
          <w:rFonts w:ascii="Palatino Linotype" w:eastAsia="MS Mincho" w:hAnsi="Palatino Linotype" w:cs="Times New Roman"/>
          <w:sz w:val="24"/>
          <w:szCs w:val="24"/>
          <w:lang w:val="es-ES_tradnl" w:eastAsia="es-ES"/>
        </w:rPr>
        <w:t>la Ley de Transparencia y Acceso a la Información Pública del Estado de México y Municipios en vigor, que a la letra señalan:</w:t>
      </w:r>
    </w:p>
    <w:p w14:paraId="447A0178" w14:textId="77777777" w:rsidR="00FC0601" w:rsidRPr="00A73667" w:rsidRDefault="00FC0601" w:rsidP="00EC2913">
      <w:pPr>
        <w:tabs>
          <w:tab w:val="center" w:pos="4252"/>
          <w:tab w:val="right" w:pos="8504"/>
        </w:tabs>
        <w:spacing w:after="0" w:line="360" w:lineRule="auto"/>
        <w:ind w:right="616"/>
        <w:jc w:val="both"/>
        <w:rPr>
          <w:rFonts w:ascii="Palatino Linotype" w:eastAsia="MS Mincho" w:hAnsi="Palatino Linotype" w:cs="Times New Roman"/>
          <w:sz w:val="24"/>
          <w:szCs w:val="24"/>
          <w:lang w:val="es-ES_tradnl" w:eastAsia="es-ES"/>
        </w:rPr>
      </w:pPr>
    </w:p>
    <w:p w14:paraId="1797362F" w14:textId="77777777" w:rsidR="00FC0601" w:rsidRPr="00A73667" w:rsidRDefault="00FC0601" w:rsidP="00E14D3E">
      <w:pPr>
        <w:spacing w:after="0" w:line="360" w:lineRule="auto"/>
        <w:ind w:left="567" w:right="616"/>
        <w:jc w:val="center"/>
        <w:rPr>
          <w:rFonts w:ascii="Palatino Linotype" w:eastAsia="MS Mincho" w:hAnsi="Palatino Linotype" w:cs="Arial"/>
          <w:b/>
          <w:i/>
          <w:sz w:val="24"/>
          <w:szCs w:val="24"/>
          <w:lang w:val="es-ES_tradnl" w:eastAsia="es-ES"/>
        </w:rPr>
      </w:pPr>
      <w:r w:rsidRPr="00A73667">
        <w:rPr>
          <w:rFonts w:ascii="Palatino Linotype" w:eastAsia="MS Mincho" w:hAnsi="Palatino Linotype" w:cs="Arial"/>
          <w:b/>
          <w:i/>
          <w:sz w:val="24"/>
          <w:szCs w:val="24"/>
          <w:lang w:val="es-ES_tradnl" w:eastAsia="es-ES"/>
        </w:rPr>
        <w:t>Código de Procedimientos Administrativos del Estado de México.</w:t>
      </w:r>
    </w:p>
    <w:p w14:paraId="1F065788" w14:textId="77777777" w:rsidR="00FC0601" w:rsidRPr="00A73667" w:rsidRDefault="00FC0601" w:rsidP="00E14D3E">
      <w:pPr>
        <w:spacing w:after="0" w:line="360" w:lineRule="auto"/>
        <w:ind w:left="567" w:right="616"/>
        <w:jc w:val="center"/>
        <w:rPr>
          <w:rFonts w:ascii="Palatino Linotype" w:eastAsia="MS Mincho" w:hAnsi="Palatino Linotype" w:cs="Arial"/>
          <w:b/>
          <w:i/>
          <w:sz w:val="24"/>
          <w:szCs w:val="24"/>
          <w:lang w:val="es-ES_tradnl" w:eastAsia="es-ES"/>
        </w:rPr>
      </w:pPr>
    </w:p>
    <w:p w14:paraId="5158C78F" w14:textId="77777777" w:rsidR="00FC0601" w:rsidRPr="00A73667" w:rsidRDefault="00FC0601" w:rsidP="00E14D3E">
      <w:pPr>
        <w:spacing w:after="0" w:line="360" w:lineRule="auto"/>
        <w:ind w:left="567" w:right="616"/>
        <w:jc w:val="both"/>
        <w:rPr>
          <w:rFonts w:ascii="Palatino Linotype" w:eastAsia="MS Mincho" w:hAnsi="Palatino Linotype" w:cs="Arial"/>
          <w:i/>
          <w:szCs w:val="24"/>
          <w:lang w:val="es-ES_tradnl" w:eastAsia="es-ES"/>
        </w:rPr>
      </w:pPr>
      <w:r w:rsidRPr="00A73667">
        <w:rPr>
          <w:rFonts w:ascii="Palatino Linotype" w:eastAsia="MS Mincho" w:hAnsi="Palatino Linotype" w:cs="Arial"/>
          <w:i/>
          <w:szCs w:val="24"/>
          <w:lang w:val="es-ES_tradnl" w:eastAsia="es-ES"/>
        </w:rPr>
        <w:t>“</w:t>
      </w:r>
      <w:r w:rsidRPr="00A73667">
        <w:rPr>
          <w:rFonts w:ascii="Palatino Linotype" w:eastAsia="MS Mincho" w:hAnsi="Palatino Linotype" w:cs="Arial"/>
          <w:b/>
          <w:i/>
          <w:szCs w:val="24"/>
          <w:lang w:val="es-ES_tradnl" w:eastAsia="es-ES"/>
        </w:rPr>
        <w:t>Artículo 18</w:t>
      </w:r>
      <w:r w:rsidRPr="00A73667">
        <w:rPr>
          <w:rFonts w:ascii="Palatino Linotype" w:eastAsia="MS Mincho" w:hAnsi="Palatino Linotype" w:cs="Arial"/>
          <w:i/>
          <w:szCs w:val="24"/>
          <w:lang w:val="es-ES_tradnl" w:eastAsia="es-ES"/>
        </w:rPr>
        <w:t xml:space="preserve">.- </w:t>
      </w:r>
      <w:r w:rsidRPr="00A73667">
        <w:rPr>
          <w:rFonts w:ascii="Palatino Linotype" w:eastAsia="MS Mincho" w:hAnsi="Palatino Linotype" w:cs="Arial"/>
          <w:b/>
          <w:i/>
          <w:szCs w:val="24"/>
          <w:lang w:val="es-ES_tradnl" w:eastAsia="es-ES"/>
        </w:rPr>
        <w:t xml:space="preserve">La autoridad administrativa o el Tribunal </w:t>
      </w:r>
      <w:r w:rsidRPr="00A73667">
        <w:rPr>
          <w:rFonts w:ascii="Palatino Linotype" w:eastAsia="MS Mincho" w:hAnsi="Palatino Linotype" w:cs="Arial"/>
          <w:b/>
          <w:i/>
          <w:szCs w:val="24"/>
          <w:u w:val="single"/>
          <w:lang w:val="es-ES_tradnl" w:eastAsia="es-ES"/>
        </w:rPr>
        <w:t>acordarán la acumulación de los expedientes</w:t>
      </w:r>
      <w:r w:rsidRPr="00A73667">
        <w:rPr>
          <w:rFonts w:ascii="Palatino Linotype" w:eastAsia="MS Mincho" w:hAnsi="Palatino Linotype" w:cs="Arial"/>
          <w:b/>
          <w:i/>
          <w:szCs w:val="24"/>
          <w:lang w:val="es-ES_tradnl" w:eastAsia="es-ES"/>
        </w:rPr>
        <w:t xml:space="preserve"> del procedimiento y proceso administrativo que ante ellos se sigan, de oficio</w:t>
      </w:r>
      <w:r w:rsidRPr="00A73667">
        <w:rPr>
          <w:rFonts w:ascii="Palatino Linotype" w:eastAsia="MS Mincho" w:hAnsi="Palatino Linotype" w:cs="Arial"/>
          <w:i/>
          <w:szCs w:val="24"/>
          <w:lang w:val="es-ES_tradnl" w:eastAsia="es-ES"/>
        </w:rPr>
        <w:t xml:space="preserve"> o a petición de parte, </w:t>
      </w:r>
      <w:r w:rsidRPr="00A73667">
        <w:rPr>
          <w:rFonts w:ascii="Palatino Linotype" w:eastAsia="MS Mincho" w:hAnsi="Palatino Linotype" w:cs="Arial"/>
          <w:b/>
          <w:i/>
          <w:szCs w:val="24"/>
          <w:u w:val="single"/>
          <w:lang w:val="es-ES_tradnl" w:eastAsia="es-ES"/>
        </w:rPr>
        <w:t>cuando las partes</w:t>
      </w:r>
      <w:r w:rsidRPr="00A73667">
        <w:rPr>
          <w:rFonts w:ascii="Palatino Linotype" w:eastAsia="MS Mincho" w:hAnsi="Palatino Linotype" w:cs="Arial"/>
          <w:i/>
          <w:szCs w:val="24"/>
          <w:lang w:val="es-ES_tradnl" w:eastAsia="es-ES"/>
        </w:rPr>
        <w:t xml:space="preserve"> o los actos administrativos </w:t>
      </w:r>
      <w:r w:rsidRPr="00A73667">
        <w:rPr>
          <w:rFonts w:ascii="Palatino Linotype" w:eastAsia="MS Mincho" w:hAnsi="Palatino Linotype" w:cs="Arial"/>
          <w:b/>
          <w:i/>
          <w:szCs w:val="24"/>
          <w:u w:val="single"/>
          <w:lang w:val="es-ES_tradnl" w:eastAsia="es-ES"/>
        </w:rPr>
        <w:t>sean iguales</w:t>
      </w:r>
      <w:r w:rsidRPr="00A73667">
        <w:rPr>
          <w:rFonts w:ascii="Palatino Linotype" w:eastAsia="MS Mincho" w:hAnsi="Palatino Linotype" w:cs="Arial"/>
          <w:i/>
          <w:szCs w:val="24"/>
          <w:lang w:val="es-ES_tradnl" w:eastAsia="es-ES"/>
        </w:rPr>
        <w:t xml:space="preserve">, se trate de actos conexos o </w:t>
      </w:r>
      <w:r w:rsidRPr="00A73667">
        <w:rPr>
          <w:rFonts w:ascii="Palatino Linotype" w:eastAsia="MS Mincho" w:hAnsi="Palatino Linotype" w:cs="Arial"/>
          <w:b/>
          <w:i/>
          <w:szCs w:val="24"/>
          <w:u w:val="single"/>
          <w:lang w:val="es-ES_tradnl" w:eastAsia="es-ES"/>
        </w:rPr>
        <w:t>resulte conveniente el trámite unificado de los asuntos, para evitar la emisión de resoluciones contradictorias</w:t>
      </w:r>
      <w:r w:rsidRPr="00A73667">
        <w:rPr>
          <w:rFonts w:ascii="Palatino Linotype" w:eastAsia="MS Mincho" w:hAnsi="Palatino Linotype" w:cs="Arial"/>
          <w:i/>
          <w:szCs w:val="24"/>
          <w:lang w:val="es-ES_tradnl" w:eastAsia="es-ES"/>
        </w:rPr>
        <w:t>. La misma regla se aplicará, en lo conducente, para la separación de los expedientes.”</w:t>
      </w:r>
    </w:p>
    <w:p w14:paraId="55EC99E8" w14:textId="77777777" w:rsidR="00FC0601" w:rsidRPr="00A73667" w:rsidRDefault="00FC0601" w:rsidP="00E14D3E">
      <w:pPr>
        <w:spacing w:after="0" w:line="360" w:lineRule="auto"/>
        <w:ind w:left="567" w:right="616"/>
        <w:jc w:val="both"/>
        <w:rPr>
          <w:rFonts w:ascii="Palatino Linotype" w:eastAsia="MS Mincho" w:hAnsi="Palatino Linotype" w:cs="Arial"/>
          <w:i/>
          <w:szCs w:val="24"/>
          <w:lang w:val="es-ES_tradnl" w:eastAsia="es-ES"/>
        </w:rPr>
      </w:pPr>
    </w:p>
    <w:p w14:paraId="70D934C4" w14:textId="77777777" w:rsidR="00FC0601" w:rsidRPr="00A73667" w:rsidRDefault="00FC0601" w:rsidP="00E14D3E">
      <w:pPr>
        <w:spacing w:after="0" w:line="360" w:lineRule="auto"/>
        <w:ind w:left="567" w:right="616"/>
        <w:jc w:val="both"/>
        <w:rPr>
          <w:rFonts w:ascii="Palatino Linotype" w:eastAsia="MS Mincho" w:hAnsi="Palatino Linotype" w:cs="Arial"/>
          <w:b/>
          <w:i/>
          <w:szCs w:val="24"/>
          <w:lang w:val="es-ES_tradnl" w:eastAsia="es-ES"/>
        </w:rPr>
      </w:pPr>
      <w:r w:rsidRPr="00A73667">
        <w:rPr>
          <w:rFonts w:ascii="Palatino Linotype" w:eastAsia="MS Mincho" w:hAnsi="Palatino Linotype" w:cs="Arial"/>
          <w:b/>
          <w:i/>
          <w:szCs w:val="24"/>
          <w:lang w:val="es-ES_tradnl" w:eastAsia="es-ES"/>
        </w:rPr>
        <w:t>Ley de Transparencia y Acceso a la Información Pública del Estado de México y Municipios.</w:t>
      </w:r>
    </w:p>
    <w:p w14:paraId="57CA3B16" w14:textId="77777777" w:rsidR="00FC0601" w:rsidRPr="00A73667" w:rsidRDefault="00FC0601" w:rsidP="00E14D3E">
      <w:pPr>
        <w:spacing w:after="0" w:line="360" w:lineRule="auto"/>
        <w:ind w:left="567" w:right="616"/>
        <w:jc w:val="both"/>
        <w:rPr>
          <w:rFonts w:ascii="Palatino Linotype" w:eastAsia="MS Mincho" w:hAnsi="Palatino Linotype" w:cs="Arial"/>
          <w:b/>
          <w:i/>
          <w:szCs w:val="24"/>
          <w:lang w:val="es-ES_tradnl" w:eastAsia="es-ES"/>
        </w:rPr>
      </w:pPr>
    </w:p>
    <w:p w14:paraId="0449ACD0" w14:textId="77777777" w:rsidR="00FC0601" w:rsidRPr="00A73667" w:rsidRDefault="00FC0601" w:rsidP="00E14D3E">
      <w:pPr>
        <w:spacing w:after="0" w:line="360" w:lineRule="auto"/>
        <w:ind w:left="567" w:right="616"/>
        <w:jc w:val="both"/>
        <w:rPr>
          <w:rFonts w:ascii="Palatino Linotype" w:eastAsia="MS Mincho" w:hAnsi="Palatino Linotype" w:cs="Arial"/>
          <w:i/>
          <w:szCs w:val="24"/>
          <w:lang w:val="es-ES_tradnl" w:eastAsia="es-ES"/>
        </w:rPr>
      </w:pPr>
      <w:r w:rsidRPr="00A73667">
        <w:rPr>
          <w:rFonts w:ascii="Palatino Linotype" w:eastAsia="MS Mincho" w:hAnsi="Palatino Linotype" w:cs="Arial"/>
          <w:i/>
          <w:szCs w:val="24"/>
          <w:lang w:val="es-ES_tradnl" w:eastAsia="es-ES"/>
        </w:rPr>
        <w:t>“</w:t>
      </w:r>
      <w:r w:rsidRPr="00A73667">
        <w:rPr>
          <w:rFonts w:ascii="Palatino Linotype" w:eastAsia="MS Mincho" w:hAnsi="Palatino Linotype" w:cs="Arial"/>
          <w:b/>
          <w:i/>
          <w:szCs w:val="24"/>
          <w:lang w:val="es-ES_tradnl" w:eastAsia="es-ES"/>
        </w:rPr>
        <w:t xml:space="preserve">Artículo 195. </w:t>
      </w:r>
      <w:r w:rsidRPr="00A73667">
        <w:rPr>
          <w:rFonts w:ascii="Palatino Linotype" w:eastAsia="MS Mincho" w:hAnsi="Palatino Linotype" w:cs="Arial"/>
          <w:i/>
          <w:szCs w:val="24"/>
          <w:lang w:val="es-ES_tradnl" w:eastAsia="es-ES"/>
        </w:rPr>
        <w:t>En la tramitación del recurso de revisión se aplicarán supletoriamente las disposiciones contenidas en el Código de Procedimientos Administrativos del Estado de México.”</w:t>
      </w:r>
    </w:p>
    <w:p w14:paraId="197757AB" w14:textId="77777777" w:rsidR="00FC0601" w:rsidRPr="00A73667" w:rsidRDefault="00FC0601" w:rsidP="00E14D3E">
      <w:pPr>
        <w:spacing w:before="240" w:after="240" w:line="360" w:lineRule="auto"/>
        <w:ind w:left="567" w:right="616"/>
        <w:contextualSpacing/>
        <w:jc w:val="both"/>
        <w:rPr>
          <w:rFonts w:ascii="Palatino Linotype" w:eastAsia="MS Mincho" w:hAnsi="Palatino Linotype" w:cs="Arial"/>
          <w:i/>
          <w:szCs w:val="24"/>
          <w:lang w:val="es-ES_tradnl" w:eastAsia="es-ES"/>
        </w:rPr>
      </w:pPr>
      <w:r w:rsidRPr="00A73667">
        <w:rPr>
          <w:rFonts w:ascii="Palatino Linotype" w:eastAsia="MS Mincho" w:hAnsi="Palatino Linotype" w:cs="Arial"/>
          <w:i/>
          <w:szCs w:val="24"/>
          <w:lang w:val="es-ES_tradnl" w:eastAsia="es-ES"/>
        </w:rPr>
        <w:t>(Énfasis añadido)</w:t>
      </w:r>
    </w:p>
    <w:p w14:paraId="126B0621" w14:textId="77777777" w:rsidR="00FC0601" w:rsidRPr="00A73667" w:rsidRDefault="00FC0601" w:rsidP="00EC2913">
      <w:pPr>
        <w:numPr>
          <w:ilvl w:val="0"/>
          <w:numId w:val="2"/>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A73667">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del a</w:t>
      </w:r>
      <w:r w:rsidR="00E14D3E" w:rsidRPr="00A73667">
        <w:rPr>
          <w:rFonts w:ascii="Palatino Linotype" w:eastAsia="Calibri" w:hAnsi="Palatino Linotype" w:cs="Arial"/>
          <w:sz w:val="24"/>
          <w:szCs w:val="24"/>
          <w:lang w:val="es-ES" w:eastAsia="es-ES"/>
        </w:rPr>
        <w:t>cuerdo de admisión de fecha dieciséis</w:t>
      </w:r>
      <w:r w:rsidR="006A2A7A" w:rsidRPr="00A73667">
        <w:rPr>
          <w:rFonts w:ascii="Palatino Linotype" w:eastAsia="Calibri" w:hAnsi="Palatino Linotype" w:cs="Arial"/>
          <w:sz w:val="24"/>
          <w:szCs w:val="24"/>
          <w:lang w:val="es-ES" w:eastAsia="es-ES"/>
        </w:rPr>
        <w:t xml:space="preserve"> </w:t>
      </w:r>
      <w:r w:rsidR="006A2A7A" w:rsidRPr="00A73667">
        <w:rPr>
          <w:rFonts w:ascii="Palatino Linotype" w:eastAsia="Calibri" w:hAnsi="Palatino Linotype" w:cs="Arial"/>
          <w:b/>
          <w:sz w:val="24"/>
          <w:szCs w:val="24"/>
          <w:lang w:val="es-ES" w:eastAsia="es-ES"/>
        </w:rPr>
        <w:t>(1</w:t>
      </w:r>
      <w:r w:rsidR="00E14D3E" w:rsidRPr="00A73667">
        <w:rPr>
          <w:rFonts w:ascii="Palatino Linotype" w:eastAsia="Calibri" w:hAnsi="Palatino Linotype" w:cs="Arial"/>
          <w:b/>
          <w:sz w:val="24"/>
          <w:szCs w:val="24"/>
          <w:lang w:val="es-ES" w:eastAsia="es-ES"/>
        </w:rPr>
        <w:t>6</w:t>
      </w:r>
      <w:r w:rsidRPr="00A73667">
        <w:rPr>
          <w:rFonts w:ascii="Palatino Linotype" w:eastAsia="Calibri" w:hAnsi="Palatino Linotype" w:cs="Arial"/>
          <w:b/>
          <w:sz w:val="24"/>
          <w:szCs w:val="24"/>
          <w:lang w:val="es-ES" w:eastAsia="es-ES"/>
        </w:rPr>
        <w:t>)</w:t>
      </w:r>
      <w:r w:rsidRPr="00A73667">
        <w:rPr>
          <w:rFonts w:ascii="Palatino Linotype" w:eastAsia="Calibri" w:hAnsi="Palatino Linotype" w:cs="Arial"/>
          <w:sz w:val="24"/>
          <w:szCs w:val="24"/>
          <w:lang w:val="es-ES" w:eastAsia="es-ES"/>
        </w:rPr>
        <w:t xml:space="preserve"> de diciembre de dos mil diecinueve, puso a disposición de las partes el expediente electrónico </w:t>
      </w:r>
      <w:r w:rsidRPr="00A73667">
        <w:rPr>
          <w:rFonts w:ascii="Palatino Linotype" w:eastAsia="Calibri" w:hAnsi="Palatino Linotype" w:cs="Arial"/>
          <w:sz w:val="24"/>
          <w:szCs w:val="24"/>
          <w:lang w:val="es-ES_tradnl" w:eastAsia="es-ES"/>
        </w:rPr>
        <w:t xml:space="preserve">vía </w:t>
      </w:r>
      <w:r w:rsidRPr="00A73667">
        <w:rPr>
          <w:rFonts w:ascii="Palatino Linotype" w:eastAsia="Calibri" w:hAnsi="Palatino Linotype" w:cs="Arial"/>
          <w:sz w:val="24"/>
          <w:szCs w:val="24"/>
          <w:lang w:val="es-ES" w:eastAsia="es-ES"/>
        </w:rPr>
        <w:t xml:space="preserve">Sistema de Acceso a la Información Mexiquense </w:t>
      </w:r>
      <w:r w:rsidRPr="00A73667">
        <w:rPr>
          <w:rFonts w:ascii="Palatino Linotype" w:eastAsia="Calibri" w:hAnsi="Palatino Linotype" w:cs="Arial"/>
          <w:b/>
          <w:sz w:val="24"/>
          <w:szCs w:val="24"/>
          <w:lang w:val="es-ES" w:eastAsia="es-ES"/>
        </w:rPr>
        <w:t xml:space="preserve">SAIMEX </w:t>
      </w:r>
      <w:r w:rsidRPr="00A7366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73667">
        <w:rPr>
          <w:rFonts w:ascii="Palatino Linotype" w:eastAsia="Calibri" w:hAnsi="Palatino Linotype" w:cs="Arial"/>
          <w:b/>
          <w:sz w:val="24"/>
          <w:szCs w:val="24"/>
          <w:lang w:val="es-ES" w:eastAsia="es-ES"/>
        </w:rPr>
        <w:t>SUJETO OBLIGADO</w:t>
      </w:r>
      <w:r w:rsidRPr="00A73667">
        <w:rPr>
          <w:rFonts w:ascii="Palatino Linotype" w:eastAsia="Calibri" w:hAnsi="Palatino Linotype" w:cs="Arial"/>
          <w:sz w:val="24"/>
          <w:szCs w:val="24"/>
          <w:lang w:val="es-ES" w:eastAsia="es-ES"/>
        </w:rPr>
        <w:t xml:space="preserve"> presentará el Informe Justificado procedente.</w:t>
      </w:r>
    </w:p>
    <w:p w14:paraId="2ED6CCA6" w14:textId="77777777" w:rsidR="00FC0601" w:rsidRPr="00A73667" w:rsidRDefault="00FC0601" w:rsidP="00EC2913">
      <w:pPr>
        <w:spacing w:before="240" w:after="240" w:line="360" w:lineRule="auto"/>
        <w:contextualSpacing/>
        <w:jc w:val="both"/>
        <w:rPr>
          <w:rFonts w:ascii="Palatino Linotype" w:eastAsiaTheme="minorEastAsia" w:hAnsi="Palatino Linotype"/>
          <w:i/>
          <w:color w:val="000000"/>
          <w:sz w:val="24"/>
          <w:szCs w:val="24"/>
          <w:lang w:val="es-ES_tradnl" w:eastAsia="es-ES"/>
        </w:rPr>
      </w:pPr>
      <w:r w:rsidRPr="00A73667">
        <w:rPr>
          <w:rFonts w:ascii="Palatino Linotype" w:eastAsiaTheme="minorEastAsia" w:hAnsi="Palatino Linotype"/>
          <w:i/>
          <w:color w:val="000000"/>
          <w:sz w:val="24"/>
          <w:szCs w:val="24"/>
          <w:lang w:val="es-ES_tradnl" w:eastAsia="es-ES"/>
        </w:rPr>
        <w:t xml:space="preserve"> </w:t>
      </w:r>
    </w:p>
    <w:p w14:paraId="0175B9AD" w14:textId="77777777" w:rsidR="00FC0601" w:rsidRPr="00A73667" w:rsidRDefault="00FC0601" w:rsidP="00EC2913">
      <w:pPr>
        <w:numPr>
          <w:ilvl w:val="0"/>
          <w:numId w:val="2"/>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A73667">
        <w:rPr>
          <w:rFonts w:ascii="Palatino Linotype" w:eastAsiaTheme="minorEastAsia" w:hAnsi="Palatino Linotype"/>
          <w:color w:val="000000"/>
          <w:sz w:val="24"/>
          <w:szCs w:val="24"/>
          <w:lang w:val="es-ES_tradnl" w:eastAsia="es-ES"/>
        </w:rPr>
        <w:t xml:space="preserve">El </w:t>
      </w:r>
      <w:r w:rsidRPr="00A73667">
        <w:rPr>
          <w:rFonts w:ascii="Palatino Linotype" w:eastAsiaTheme="minorEastAsia" w:hAnsi="Palatino Linotype"/>
          <w:b/>
          <w:color w:val="000000"/>
          <w:sz w:val="24"/>
          <w:szCs w:val="24"/>
          <w:lang w:val="es-ES_tradnl" w:eastAsia="es-ES"/>
        </w:rPr>
        <w:t xml:space="preserve">SUJETO OBLIGADO </w:t>
      </w:r>
      <w:r w:rsidRPr="00A73667">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A73667">
        <w:rPr>
          <w:rFonts w:ascii="Palatino Linotype" w:eastAsiaTheme="minorEastAsia" w:hAnsi="Palatino Linotype"/>
          <w:b/>
          <w:color w:val="000000"/>
          <w:sz w:val="24"/>
          <w:szCs w:val="24"/>
          <w:lang w:val="es-ES_tradnl" w:eastAsia="es-ES"/>
        </w:rPr>
        <w:t xml:space="preserve">RECURRENTE </w:t>
      </w:r>
      <w:r w:rsidRPr="00A73667">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A73667">
        <w:rPr>
          <w:rFonts w:ascii="Palatino Linotype" w:eastAsiaTheme="minorEastAsia" w:hAnsi="Palatino Linotype"/>
          <w:b/>
          <w:color w:val="000000"/>
          <w:sz w:val="24"/>
          <w:szCs w:val="24"/>
          <w:lang w:val="es-ES_tradnl" w:eastAsia="es-ES"/>
        </w:rPr>
        <w:t xml:space="preserve">SAIMEX. </w:t>
      </w:r>
    </w:p>
    <w:p w14:paraId="1C60CC42" w14:textId="77777777" w:rsidR="00E14D3E" w:rsidRPr="00A73667" w:rsidRDefault="00E14D3E" w:rsidP="00E14D3E">
      <w:pPr>
        <w:pStyle w:val="Prrafodelista"/>
        <w:rPr>
          <w:rFonts w:ascii="Palatino Linotype" w:hAnsi="Palatino Linotype"/>
          <w:i/>
          <w:color w:val="000000"/>
        </w:rPr>
      </w:pPr>
    </w:p>
    <w:p w14:paraId="4888D279" w14:textId="77777777" w:rsidR="00FC0601" w:rsidRPr="00A73667" w:rsidRDefault="00E14D3E" w:rsidP="00EC2913">
      <w:pPr>
        <w:spacing w:before="240" w:after="240" w:line="360" w:lineRule="auto"/>
        <w:contextualSpacing/>
        <w:jc w:val="center"/>
        <w:rPr>
          <w:rFonts w:ascii="Palatino Linotype" w:eastAsiaTheme="minorEastAsia" w:hAnsi="Palatino Linotype"/>
          <w:i/>
          <w:color w:val="000000"/>
          <w:sz w:val="24"/>
          <w:szCs w:val="24"/>
          <w:lang w:val="es-ES_tradnl" w:eastAsia="es-ES"/>
        </w:rPr>
      </w:pPr>
      <w:r w:rsidRPr="00A73667">
        <w:rPr>
          <w:noProof/>
          <w:lang w:eastAsia="es-MX"/>
        </w:rPr>
        <w:drawing>
          <wp:inline distT="0" distB="0" distL="0" distR="0" wp14:anchorId="5F085A36" wp14:editId="5E79AB5C">
            <wp:extent cx="5327650" cy="2337758"/>
            <wp:effectExtent l="0" t="0" r="635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267" t="22257" r="24563" b="46964"/>
                    <a:stretch/>
                  </pic:blipFill>
                  <pic:spPr bwMode="auto">
                    <a:xfrm>
                      <a:off x="0" y="0"/>
                      <a:ext cx="5397633" cy="2368466"/>
                    </a:xfrm>
                    <a:prstGeom prst="rect">
                      <a:avLst/>
                    </a:prstGeom>
                    <a:ln>
                      <a:noFill/>
                    </a:ln>
                    <a:extLst>
                      <a:ext uri="{53640926-AAD7-44D8-BBD7-CCE9431645EC}">
                        <a14:shadowObscured xmlns:a14="http://schemas.microsoft.com/office/drawing/2010/main"/>
                      </a:ext>
                    </a:extLst>
                  </pic:spPr>
                </pic:pic>
              </a:graphicData>
            </a:graphic>
          </wp:inline>
        </w:drawing>
      </w:r>
    </w:p>
    <w:p w14:paraId="43FF50C6" w14:textId="77777777" w:rsidR="00FC0601" w:rsidRPr="00A73667" w:rsidRDefault="00FC0601" w:rsidP="00EC2913">
      <w:pPr>
        <w:spacing w:before="240" w:after="240" w:line="360" w:lineRule="auto"/>
        <w:contextualSpacing/>
        <w:jc w:val="center"/>
        <w:rPr>
          <w:rFonts w:ascii="Palatino Linotype" w:eastAsiaTheme="minorEastAsia" w:hAnsi="Palatino Linotype"/>
          <w:i/>
          <w:color w:val="000000"/>
          <w:sz w:val="24"/>
          <w:szCs w:val="24"/>
          <w:lang w:val="es-ES_tradnl" w:eastAsia="es-ES"/>
        </w:rPr>
      </w:pPr>
    </w:p>
    <w:p w14:paraId="34CA91CC" w14:textId="77777777" w:rsidR="00FC0601" w:rsidRPr="00A73667" w:rsidRDefault="00E14D3E" w:rsidP="00EC2913">
      <w:pPr>
        <w:spacing w:before="240" w:after="240" w:line="360" w:lineRule="auto"/>
        <w:contextualSpacing/>
        <w:jc w:val="both"/>
        <w:rPr>
          <w:rFonts w:ascii="Palatino Linotype" w:eastAsiaTheme="minorEastAsia" w:hAnsi="Palatino Linotype"/>
          <w:i/>
          <w:color w:val="000000"/>
          <w:sz w:val="24"/>
          <w:szCs w:val="24"/>
          <w:lang w:val="es-ES_tradnl" w:eastAsia="es-ES"/>
        </w:rPr>
      </w:pPr>
      <w:r w:rsidRPr="00A73667">
        <w:rPr>
          <w:noProof/>
          <w:lang w:eastAsia="es-MX"/>
        </w:rPr>
        <w:lastRenderedPageBreak/>
        <w:drawing>
          <wp:inline distT="0" distB="0" distL="0" distR="0" wp14:anchorId="7CAFD391" wp14:editId="00545824">
            <wp:extent cx="5520408" cy="2182483"/>
            <wp:effectExtent l="0" t="0" r="444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112" t="22257" r="24408" b="49437"/>
                    <a:stretch/>
                  </pic:blipFill>
                  <pic:spPr bwMode="auto">
                    <a:xfrm>
                      <a:off x="0" y="0"/>
                      <a:ext cx="5590199" cy="2210075"/>
                    </a:xfrm>
                    <a:prstGeom prst="rect">
                      <a:avLst/>
                    </a:prstGeom>
                    <a:ln>
                      <a:noFill/>
                    </a:ln>
                    <a:extLst>
                      <a:ext uri="{53640926-AAD7-44D8-BBD7-CCE9431645EC}">
                        <a14:shadowObscured xmlns:a14="http://schemas.microsoft.com/office/drawing/2010/main"/>
                      </a:ext>
                    </a:extLst>
                  </pic:spPr>
                </pic:pic>
              </a:graphicData>
            </a:graphic>
          </wp:inline>
        </w:drawing>
      </w:r>
    </w:p>
    <w:p w14:paraId="5A481F17" w14:textId="77777777" w:rsidR="00FC0601" w:rsidRPr="00A73667" w:rsidRDefault="00FC0601" w:rsidP="00EC2913">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1BDDA959" w14:textId="77777777" w:rsidR="00E14D3E" w:rsidRPr="00A73667" w:rsidRDefault="00E14D3E" w:rsidP="00E14D3E">
      <w:pPr>
        <w:pStyle w:val="Prrafodelista"/>
        <w:numPr>
          <w:ilvl w:val="0"/>
          <w:numId w:val="31"/>
        </w:numPr>
        <w:spacing w:after="160" w:line="360" w:lineRule="auto"/>
        <w:ind w:left="0" w:firstLine="0"/>
        <w:jc w:val="both"/>
        <w:rPr>
          <w:rFonts w:ascii="Palatino Linotype" w:hAnsi="Palatino Linotype"/>
        </w:rPr>
      </w:pPr>
      <w:r w:rsidRPr="00A73667">
        <w:rPr>
          <w:rFonts w:ascii="Palatino Linotype" w:eastAsia="MS Mincho" w:hAnsi="Palatino Linotype" w:cs="Times New Roman"/>
        </w:rPr>
        <w:t xml:space="preserve">El día </w:t>
      </w:r>
      <w:r w:rsidRPr="00A73667">
        <w:rPr>
          <w:rFonts w:ascii="Palatino Linotype" w:eastAsia="Calibri" w:hAnsi="Palatino Linotype" w:cs="Arial"/>
          <w:b/>
        </w:rPr>
        <w:t xml:space="preserve">veinte (20) </w:t>
      </w:r>
      <w:r w:rsidRPr="00A73667">
        <w:rPr>
          <w:rFonts w:ascii="Palatino Linotype" w:eastAsia="MS Mincho" w:hAnsi="Palatino Linotype" w:cs="Times New Roman"/>
          <w:b/>
        </w:rPr>
        <w:t>de febrero</w:t>
      </w:r>
      <w:r w:rsidRPr="00A73667">
        <w:rPr>
          <w:rFonts w:ascii="Palatino Linotype" w:eastAsia="MS Mincho" w:hAnsi="Palatino Linotype" w:cs="Times New Roman"/>
        </w:rPr>
        <w:t xml:space="preserve"> de dos mil veinte con fundamento en el artículo 181 tercer párrafo de la Ley de Transparencia y Acceso a la</w:t>
      </w:r>
      <w:r w:rsidRPr="00A73667">
        <w:rPr>
          <w:rFonts w:ascii="Palatino Linotype" w:eastAsia="MS Mincho" w:hAnsi="Palatino Linotype" w:cs="Times New Roman"/>
        </w:rPr>
        <w:br/>
        <w:t>Información Pública del Estado de México y Municipios, se acordó el</w:t>
      </w:r>
      <w:r w:rsidRPr="00A73667">
        <w:rPr>
          <w:rFonts w:ascii="Palatino Linotype" w:eastAsia="MS Mincho" w:hAnsi="Palatino Linotype" w:cs="Times New Roman"/>
        </w:rPr>
        <w:br/>
        <w:t xml:space="preserve">plazo de treinta (30) días para resolver los recurso de revisión, sería ampliado por un periodo de quince (15) días hábiles adicionales, debido a la excesiva carga de trabajo con que se cuenta, la complejidad del asunto que consiste en el análisis  de la pretendida respuesta que cuarta el derecho del particular. </w:t>
      </w:r>
      <w:r w:rsidRPr="00A73667">
        <w:rPr>
          <w:rFonts w:ascii="Palatino Linotype" w:eastAsia="Times New Roman" w:hAnsi="Palatino Linotype" w:cs="Times New Roman"/>
          <w:lang w:eastAsia="es-MX"/>
        </w:rPr>
        <w:t>Sustenta lo anterior, el contenido de la Tesis Aislada, con número de registro, 2002351, emitida por los Tribunales Colegiados de Circuito, Décima Época, Materia Constitucional, cuyo rubro y texto a la letra dispone:</w:t>
      </w:r>
    </w:p>
    <w:p w14:paraId="21B675B4" w14:textId="77777777" w:rsidR="00E14D3E" w:rsidRPr="00A73667" w:rsidRDefault="00E14D3E" w:rsidP="00E14D3E">
      <w:pPr>
        <w:spacing w:after="0" w:line="240" w:lineRule="auto"/>
        <w:jc w:val="both"/>
        <w:rPr>
          <w:rFonts w:ascii="Palatino Linotype" w:eastAsia="Times New Roman" w:hAnsi="Palatino Linotype" w:cs="Times New Roman"/>
          <w:lang w:eastAsia="es-MX"/>
        </w:rPr>
      </w:pPr>
    </w:p>
    <w:p w14:paraId="6FCE40F8" w14:textId="77777777" w:rsidR="00E14D3E" w:rsidRPr="00A73667" w:rsidRDefault="00E14D3E" w:rsidP="00E14D3E">
      <w:pPr>
        <w:spacing w:after="0" w:line="240" w:lineRule="auto"/>
        <w:ind w:left="567" w:right="758"/>
        <w:jc w:val="both"/>
        <w:rPr>
          <w:rFonts w:ascii="Palatino Linotype" w:eastAsia="Times New Roman" w:hAnsi="Palatino Linotype" w:cs="Arial"/>
          <w:i/>
          <w:lang w:eastAsia="es-MX"/>
        </w:rPr>
      </w:pPr>
      <w:r w:rsidRPr="00A73667">
        <w:rPr>
          <w:rFonts w:ascii="Palatino Linotype" w:eastAsia="Times New Roman" w:hAnsi="Palatino Linotype" w:cs="Arial"/>
          <w:b/>
          <w:i/>
          <w:lang w:eastAsia="es-MX"/>
        </w:rPr>
        <w:t>“PLAZO RAZONABLE PARA RESOLVER. DIMENSIÓN Y EFECTOS DE ESTE CONCEPTOCUANDO SE ADUCE EXCESIVA CARGA DE TRABAJO.</w:t>
      </w:r>
      <w:r w:rsidRPr="00A73667">
        <w:rPr>
          <w:rFonts w:ascii="Palatino Linotype" w:eastAsia="Times New Roman" w:hAnsi="Palatino Linotype" w:cs="Arial"/>
          <w:i/>
          <w:lang w:eastAsia="es-MX"/>
        </w:rPr>
        <w:t xml:space="preserve"> </w:t>
      </w:r>
    </w:p>
    <w:p w14:paraId="569F6E57" w14:textId="77777777" w:rsidR="00E14D3E" w:rsidRPr="00A73667" w:rsidRDefault="00E14D3E" w:rsidP="00E14D3E">
      <w:pPr>
        <w:spacing w:after="0" w:line="240" w:lineRule="auto"/>
        <w:ind w:left="567" w:right="758"/>
        <w:jc w:val="both"/>
        <w:rPr>
          <w:rFonts w:ascii="Palatino Linotype" w:eastAsia="Times New Roman" w:hAnsi="Palatino Linotype" w:cs="Arial"/>
          <w:i/>
          <w:lang w:eastAsia="es-MX"/>
        </w:rPr>
      </w:pPr>
    </w:p>
    <w:p w14:paraId="3D58F05F" w14:textId="77777777" w:rsidR="00E14D3E" w:rsidRPr="00A73667" w:rsidRDefault="00E14D3E" w:rsidP="00E14D3E">
      <w:pPr>
        <w:tabs>
          <w:tab w:val="left" w:pos="7938"/>
        </w:tabs>
        <w:spacing w:after="0" w:line="240" w:lineRule="auto"/>
        <w:ind w:left="567" w:right="758"/>
        <w:jc w:val="both"/>
        <w:rPr>
          <w:rFonts w:ascii="Palatino Linotype" w:eastAsia="Times New Roman" w:hAnsi="Palatino Linotype" w:cs="Times New Roman"/>
          <w:i/>
          <w:lang w:eastAsia="es-MX"/>
        </w:rPr>
      </w:pPr>
      <w:r w:rsidRPr="00A73667">
        <w:rPr>
          <w:rFonts w:ascii="Palatino Linotype" w:eastAsia="Times New Roman" w:hAnsi="Palatino Linotype" w:cs="Arial"/>
          <w:i/>
          <w:lang w:eastAsia="es-MX"/>
        </w:rPr>
        <w:t>A partir dela vigencia de la Convención Americana sobre Derechos Humanos y otros ordenamientos internacionales, el Estado Mexicano cuenta con un catálogo de derechos y garantías que vinculan normativamente, y permite salvar situaciones</w:t>
      </w:r>
      <w:r w:rsidRPr="00A73667">
        <w:rPr>
          <w:rFonts w:ascii="Palatino Linotype" w:eastAsia="Times New Roman" w:hAnsi="Palatino Linotype" w:cs="Arial"/>
          <w:i/>
          <w:lang w:eastAsia="es-MX"/>
        </w:rPr>
        <w:br/>
      </w:r>
      <w:r w:rsidRPr="00A73667">
        <w:rPr>
          <w:rFonts w:ascii="Palatino Linotype" w:eastAsia="Times New Roman" w:hAnsi="Palatino Linotype" w:cs="Arial"/>
          <w:i/>
          <w:lang w:eastAsia="es-MX"/>
        </w:rPr>
        <w:lastRenderedPageBreak/>
        <w:t>que diversas leyes plantean, partiendo de la dimensión objetiva que</w:t>
      </w:r>
      <w:r w:rsidRPr="00A73667">
        <w:rPr>
          <w:rFonts w:ascii="Palatino Linotype" w:eastAsia="Times New Roman" w:hAnsi="Palatino Linotype" w:cs="Arial"/>
          <w:i/>
          <w:lang w:eastAsia="es-MX"/>
        </w:rPr>
        <w:br/>
        <w:t>esos derechos ejercen sobre todo el orden jurídico, tomando en cuenta</w:t>
      </w:r>
      <w:r w:rsidRPr="00A73667">
        <w:rPr>
          <w:rFonts w:ascii="Palatino Linotype" w:eastAsia="Times New Roman" w:hAnsi="Palatino Linotype" w:cs="Arial"/>
          <w:i/>
          <w:lang w:eastAsia="es-MX"/>
        </w:rPr>
        <w:br/>
        <w:t>que el plazo previsto en las leyes para resolver un asunto pudiera no</w:t>
      </w:r>
      <w:r w:rsidRPr="00A73667">
        <w:rPr>
          <w:rFonts w:ascii="Palatino Linotype" w:eastAsia="Times New Roman" w:hAnsi="Palatino Linotype" w:cs="Arial"/>
          <w:i/>
          <w:lang w:eastAsia="es-MX"/>
        </w:rPr>
        <w:br/>
        <w:t>corresponder a la realidad, siendo factible acudir, en tal supuesto, a</w:t>
      </w:r>
      <w:r w:rsidRPr="00A73667">
        <w:rPr>
          <w:rFonts w:ascii="Palatino Linotype" w:eastAsia="Times New Roman" w:hAnsi="Palatino Linotype" w:cs="Arial"/>
          <w:i/>
          <w:lang w:eastAsia="es-MX"/>
        </w:rPr>
        <w:br/>
        <w:t>los ordenamientos internacionales a fin de establecer el contenido del</w:t>
      </w:r>
      <w:r w:rsidRPr="00A73667">
        <w:rPr>
          <w:rFonts w:ascii="Palatino Linotype" w:eastAsia="Times New Roman" w:hAnsi="Palatino Linotype" w:cs="Arial"/>
          <w:i/>
          <w:lang w:eastAsia="es-MX"/>
        </w:rPr>
        <w:br/>
        <w:t>concepto de "plazo razonable" conforme a las particularidades del</w:t>
      </w:r>
      <w:r w:rsidRPr="00A73667">
        <w:rPr>
          <w:rFonts w:ascii="Palatino Linotype" w:eastAsia="Times New Roman" w:hAnsi="Palatino Linotype" w:cs="Arial"/>
          <w:i/>
          <w:lang w:eastAsia="es-MX"/>
        </w:rPr>
        <w:br/>
        <w:t>caso; más aún, un criterio de razonabilidad y justificación de</w:t>
      </w:r>
      <w:r w:rsidRPr="00A73667">
        <w:rPr>
          <w:rFonts w:ascii="Palatino Linotype" w:eastAsia="Times New Roman" w:hAnsi="Palatino Linotype" w:cs="Arial"/>
          <w:i/>
          <w:lang w:eastAsia="es-MX"/>
        </w:rPr>
        <w:br/>
        <w:t>eventuales demoras, aplicando directamente los artículos 8 y 25 de la</w:t>
      </w:r>
      <w:r w:rsidRPr="00A73667">
        <w:rPr>
          <w:rFonts w:ascii="Palatino Linotype" w:eastAsia="Times New Roman" w:hAnsi="Palatino Linotype" w:cs="Arial"/>
          <w:i/>
          <w:lang w:eastAsia="es-MX"/>
        </w:rPr>
        <w:br/>
        <w:t>aludida convención, permiten configurar un proceso justo o una tutela</w:t>
      </w:r>
      <w:r w:rsidRPr="00A73667">
        <w:rPr>
          <w:rFonts w:ascii="Palatino Linotype" w:eastAsia="Times New Roman" w:hAnsi="Palatino Linotype" w:cs="Arial"/>
          <w:i/>
          <w:lang w:eastAsia="es-MX"/>
        </w:rPr>
        <w:br/>
        <w:t>judicial efectiva. Así, el concepto de "plazo razonable" es aplicable</w:t>
      </w:r>
      <w:r w:rsidRPr="00A73667">
        <w:rPr>
          <w:rFonts w:ascii="Palatino Linotype" w:eastAsia="Times New Roman" w:hAnsi="Palatino Linotype" w:cs="Arial"/>
          <w:i/>
          <w:lang w:eastAsia="es-MX"/>
        </w:rPr>
        <w:br/>
        <w:t>a la solución jurisdiccional de una controversia, pero también a</w:t>
      </w:r>
      <w:r w:rsidRPr="00A73667">
        <w:rPr>
          <w:rFonts w:ascii="Palatino Linotype" w:eastAsia="Times New Roman" w:hAnsi="Palatino Linotype" w:cs="Arial"/>
          <w:i/>
          <w:lang w:eastAsia="es-MX"/>
        </w:rPr>
        <w:br/>
        <w:t>procedimientos análogos, lo que a su vez implica que haya</w:t>
      </w:r>
      <w:r w:rsidRPr="00A73667">
        <w:rPr>
          <w:rFonts w:ascii="Palatino Linotype" w:eastAsia="Times New Roman" w:hAnsi="Palatino Linotype" w:cs="Arial"/>
          <w:i/>
          <w:lang w:eastAsia="es-MX"/>
        </w:rPr>
        <w:br/>
        <w:t>razonabilidad en el trámite y en la conclusión de las diversas etapas</w:t>
      </w:r>
      <w:r w:rsidRPr="00A73667">
        <w:rPr>
          <w:rFonts w:ascii="Palatino Linotype" w:eastAsia="Times New Roman" w:hAnsi="Palatino Linotype" w:cs="Arial"/>
          <w:i/>
          <w:lang w:eastAsia="es-MX"/>
        </w:rPr>
        <w:br/>
        <w:t>del procedimiento que llevarán al dictado de sentencias definitivas o</w:t>
      </w:r>
      <w:r w:rsidRPr="00A73667">
        <w:rPr>
          <w:rFonts w:ascii="Palatino Linotype" w:eastAsia="Times New Roman" w:hAnsi="Palatino Linotype" w:cs="Arial"/>
          <w:i/>
          <w:lang w:eastAsia="es-MX"/>
        </w:rPr>
        <w:br/>
        <w:t>proveídos, así como de diligencias en la ejecución de los fallos</w:t>
      </w:r>
      <w:r w:rsidRPr="00A73667">
        <w:rPr>
          <w:rFonts w:ascii="Palatino Linotype" w:eastAsia="Times New Roman" w:hAnsi="Palatino Linotype" w:cs="Arial"/>
          <w:i/>
          <w:lang w:eastAsia="es-MX"/>
        </w:rPr>
        <w:br/>
        <w:t>judiciales, lo que se relaciona con el comportamiento de las</w:t>
      </w:r>
      <w:r w:rsidRPr="00A73667">
        <w:rPr>
          <w:rFonts w:ascii="Palatino Linotype" w:eastAsia="Times New Roman" w:hAnsi="Palatino Linotype" w:cs="Arial"/>
          <w:i/>
          <w:lang w:eastAsia="es-MX"/>
        </w:rPr>
        <w:br/>
        <w:t>autoridades competentes a fin de justificar el exceso de la duración</w:t>
      </w:r>
      <w:r w:rsidRPr="00A73667">
        <w:rPr>
          <w:rFonts w:ascii="Palatino Linotype" w:eastAsia="Times New Roman" w:hAnsi="Palatino Linotype" w:cs="Arial"/>
          <w:i/>
          <w:lang w:eastAsia="es-MX"/>
        </w:rPr>
        <w:br/>
        <w:t>de las causas, que generalmente aducen sobrecarga de trabajo,</w:t>
      </w:r>
      <w:r w:rsidRPr="00A73667">
        <w:rPr>
          <w:rFonts w:ascii="Palatino Linotype" w:eastAsia="Times New Roman" w:hAnsi="Palatino Linotype" w:cs="Arial"/>
          <w:i/>
          <w:lang w:eastAsia="es-MX"/>
        </w:rPr>
        <w:br/>
        <w:t>reflexionando que, una de las atenuantes para tal cuestión, consiste</w:t>
      </w:r>
      <w:r w:rsidRPr="00A73667">
        <w:rPr>
          <w:rFonts w:ascii="Palatino Linotype" w:eastAsia="Times New Roman" w:hAnsi="Palatino Linotype" w:cs="Arial"/>
          <w:i/>
          <w:lang w:eastAsia="es-MX"/>
        </w:rPr>
        <w:br/>
        <w:t>en que dichas autoridades demuestren haber adoptado las medidas</w:t>
      </w:r>
      <w:r w:rsidRPr="00A73667">
        <w:rPr>
          <w:rFonts w:ascii="Palatino Linotype" w:eastAsia="Times New Roman" w:hAnsi="Palatino Linotype" w:cs="Arial"/>
          <w:i/>
          <w:lang w:eastAsia="es-MX"/>
        </w:rPr>
        <w:br/>
        <w:t>pertinentes a fin de aminorar sus efectos; sin embargo, cuando esa</w:t>
      </w:r>
      <w:r w:rsidRPr="00A73667">
        <w:rPr>
          <w:rFonts w:ascii="Palatino Linotype" w:eastAsia="Times New Roman" w:hAnsi="Palatino Linotype" w:cs="Arial"/>
          <w:i/>
          <w:lang w:eastAsia="es-MX"/>
        </w:rPr>
        <w:br/>
        <w:t>sobrecarga ha dejado de tener el carácter de excepcional y adquiere el</w:t>
      </w:r>
      <w:r w:rsidRPr="00A73667">
        <w:rPr>
          <w:rFonts w:ascii="Palatino Linotype" w:eastAsia="Times New Roman" w:hAnsi="Palatino Linotype" w:cs="Arial"/>
          <w:i/>
          <w:lang w:eastAsia="es-MX"/>
        </w:rPr>
        <w:br/>
        <w:t>de estructural, entonces las dilaciones en el procedimiento carecen de</w:t>
      </w:r>
      <w:r w:rsidRPr="00A73667">
        <w:rPr>
          <w:rFonts w:ascii="Palatino Linotype" w:eastAsia="Times New Roman" w:hAnsi="Palatino Linotype" w:cs="Arial"/>
          <w:i/>
          <w:lang w:eastAsia="es-MX"/>
        </w:rPr>
        <w:br/>
        <w:t>justificación alguna, aspecto sobre el cual la Corte Interamericana ha</w:t>
      </w:r>
      <w:r w:rsidRPr="00A73667">
        <w:rPr>
          <w:rFonts w:ascii="Palatino Linotype" w:eastAsia="Times New Roman" w:hAnsi="Palatino Linotype" w:cs="Arial"/>
          <w:i/>
          <w:lang w:eastAsia="es-MX"/>
        </w:rPr>
        <w:br/>
        <w:t>sostenido que el exceso de trabajo no puede justificar la</w:t>
      </w:r>
      <w:r w:rsidRPr="00A73667">
        <w:rPr>
          <w:rFonts w:ascii="Palatino Linotype" w:eastAsia="Times New Roman" w:hAnsi="Palatino Linotype" w:cs="Arial"/>
          <w:i/>
          <w:lang w:eastAsia="es-MX"/>
        </w:rPr>
        <w:br/>
        <w:t>inobservancia del plazo razonable, que no es una ecuación racional</w:t>
      </w:r>
      <w:r w:rsidRPr="00A73667">
        <w:rPr>
          <w:rFonts w:ascii="Palatino Linotype" w:eastAsia="Times New Roman" w:hAnsi="Palatino Linotype" w:cs="Arial"/>
          <w:i/>
          <w:lang w:eastAsia="es-MX"/>
        </w:rPr>
        <w:br/>
        <w:t>entre volumen de litigios y número de tribunales, sino una referencia</w:t>
      </w:r>
      <w:r w:rsidRPr="00A73667">
        <w:rPr>
          <w:rFonts w:ascii="Palatino Linotype" w:eastAsia="Times New Roman" w:hAnsi="Palatino Linotype" w:cs="Arial"/>
          <w:i/>
          <w:lang w:eastAsia="es-MX"/>
        </w:rPr>
        <w:br/>
        <w:t>individual para el caso concreto, por lo que tales cuestiones, si bien</w:t>
      </w:r>
      <w:r w:rsidRPr="00A73667">
        <w:rPr>
          <w:rFonts w:ascii="Palatino Linotype" w:eastAsia="Times New Roman" w:hAnsi="Palatino Linotype" w:cs="Arial"/>
          <w:i/>
          <w:lang w:eastAsia="es-MX"/>
        </w:rPr>
        <w:br/>
        <w:t>se reconocen, ello no implica que deban gravitar sobre los derechos</w:t>
      </w:r>
      <w:r w:rsidRPr="00A73667">
        <w:rPr>
          <w:rFonts w:ascii="Palatino Linotype" w:eastAsia="Times New Roman" w:hAnsi="Palatino Linotype" w:cs="Arial"/>
          <w:i/>
          <w:lang w:eastAsia="es-MX"/>
        </w:rPr>
        <w:br/>
        <w:t>del gobernado, razonamientos que son extensivos no sólo a las</w:t>
      </w:r>
      <w:r w:rsidRPr="00A73667">
        <w:rPr>
          <w:rFonts w:ascii="Palatino Linotype" w:eastAsia="Times New Roman" w:hAnsi="Palatino Linotype" w:cs="Arial"/>
          <w:i/>
          <w:lang w:eastAsia="es-MX"/>
        </w:rPr>
        <w:br/>
        <w:t>autoridades jurisdiccionales, sino también a todas aquellas que tienen</w:t>
      </w:r>
      <w:r w:rsidRPr="00A73667">
        <w:rPr>
          <w:rFonts w:ascii="Palatino Linotype" w:eastAsia="Times New Roman" w:hAnsi="Palatino Linotype" w:cs="Arial"/>
          <w:i/>
          <w:lang w:eastAsia="es-MX"/>
        </w:rPr>
        <w:br/>
        <w:t>injerencia en trámites análogos.”  </w:t>
      </w:r>
    </w:p>
    <w:p w14:paraId="180A5484" w14:textId="77777777" w:rsidR="00E14D3E" w:rsidRPr="00A73667" w:rsidRDefault="00E14D3E" w:rsidP="00E14D3E">
      <w:pPr>
        <w:spacing w:before="240" w:after="240" w:line="360" w:lineRule="auto"/>
        <w:contextualSpacing/>
        <w:jc w:val="both"/>
        <w:rPr>
          <w:rFonts w:ascii="Palatino Linotype" w:eastAsia="Calibri" w:hAnsi="Palatino Linotype" w:cs="Arial"/>
          <w:sz w:val="24"/>
          <w:szCs w:val="24"/>
          <w:lang w:val="es-ES" w:eastAsia="es-ES"/>
        </w:rPr>
      </w:pPr>
    </w:p>
    <w:p w14:paraId="5F5903EC" w14:textId="77777777" w:rsidR="00FC0601" w:rsidRPr="00A73667" w:rsidRDefault="00FC0601" w:rsidP="00EC291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73667">
        <w:rPr>
          <w:rFonts w:ascii="Palatino Linotype" w:eastAsiaTheme="minorEastAsia" w:hAnsi="Palatino Linotype"/>
          <w:sz w:val="24"/>
          <w:szCs w:val="24"/>
          <w:lang w:val="es-ES_tradnl" w:eastAsia="es-ES"/>
        </w:rPr>
        <w:t>El Comisionado Ponente decretó el cierre de instrucción</w:t>
      </w:r>
      <w:r w:rsidRPr="00A73667">
        <w:rPr>
          <w:rFonts w:ascii="Palatino Linotype" w:eastAsiaTheme="minorEastAsia" w:hAnsi="Palatino Linotype" w:cs="Arial"/>
          <w:sz w:val="24"/>
          <w:szCs w:val="24"/>
          <w:lang w:val="es-ES_tradnl" w:eastAsia="es-ES"/>
        </w:rPr>
        <w:t xml:space="preserve"> </w:t>
      </w:r>
      <w:r w:rsidRPr="00A73667">
        <w:rPr>
          <w:rFonts w:ascii="Palatino Linotype" w:eastAsiaTheme="minorEastAsia" w:hAnsi="Palatino Linotype"/>
          <w:sz w:val="24"/>
          <w:szCs w:val="24"/>
          <w:lang w:val="es-ES_tradnl" w:eastAsia="es-ES"/>
        </w:rPr>
        <w:t>me</w:t>
      </w:r>
      <w:r w:rsidR="00E14D3E" w:rsidRPr="00A73667">
        <w:rPr>
          <w:rFonts w:ascii="Palatino Linotype" w:eastAsiaTheme="minorEastAsia" w:hAnsi="Palatino Linotype"/>
          <w:sz w:val="24"/>
          <w:szCs w:val="24"/>
          <w:lang w:val="es-ES_tradnl" w:eastAsia="es-ES"/>
        </w:rPr>
        <w:t>diante acuerdo de fecha veinte (20</w:t>
      </w:r>
      <w:r w:rsidRPr="00A73667">
        <w:rPr>
          <w:rFonts w:ascii="Palatino Linotype" w:eastAsiaTheme="minorEastAsia" w:hAnsi="Palatino Linotype"/>
          <w:sz w:val="24"/>
          <w:szCs w:val="24"/>
          <w:lang w:val="es-ES_tradnl" w:eastAsia="es-ES"/>
        </w:rPr>
        <w:t xml:space="preserve">) de febrero del presente año, </w:t>
      </w:r>
      <w:r w:rsidRPr="00A73667">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74F868DF" w14:textId="77777777" w:rsidR="00FC0601" w:rsidRPr="00A73667" w:rsidRDefault="00FC0601" w:rsidP="00EC2913">
      <w:pPr>
        <w:spacing w:after="0" w:line="240" w:lineRule="auto"/>
        <w:rPr>
          <w:rFonts w:eastAsiaTheme="minorEastAsia"/>
          <w:sz w:val="24"/>
          <w:szCs w:val="24"/>
        </w:rPr>
      </w:pPr>
    </w:p>
    <w:p w14:paraId="78DC21AD" w14:textId="77777777" w:rsidR="00FC0601" w:rsidRPr="00A73667" w:rsidRDefault="00FC0601" w:rsidP="00EC2913">
      <w:pPr>
        <w:spacing w:after="0" w:line="240" w:lineRule="auto"/>
        <w:rPr>
          <w:rFonts w:eastAsiaTheme="minorEastAsia"/>
          <w:sz w:val="24"/>
          <w:szCs w:val="24"/>
        </w:rPr>
      </w:pPr>
    </w:p>
    <w:p w14:paraId="3004F4FE" w14:textId="77777777" w:rsidR="00FC0601" w:rsidRPr="00A73667" w:rsidRDefault="00FC0601" w:rsidP="00EC2913">
      <w:pPr>
        <w:spacing w:after="0" w:line="240" w:lineRule="auto"/>
        <w:rPr>
          <w:rFonts w:eastAsiaTheme="minorEastAsia"/>
          <w:sz w:val="24"/>
          <w:szCs w:val="24"/>
        </w:rPr>
      </w:pPr>
    </w:p>
    <w:p w14:paraId="49377396" w14:textId="77777777" w:rsidR="00FC0601" w:rsidRPr="00A73667" w:rsidRDefault="00FC0601" w:rsidP="00EC2913">
      <w:pPr>
        <w:spacing w:after="0" w:line="240" w:lineRule="auto"/>
        <w:rPr>
          <w:rFonts w:eastAsiaTheme="minorEastAsia"/>
          <w:sz w:val="24"/>
          <w:szCs w:val="24"/>
        </w:rPr>
      </w:pPr>
    </w:p>
    <w:p w14:paraId="6F5A2DFC" w14:textId="77777777" w:rsidR="00FC0601" w:rsidRPr="00A73667" w:rsidRDefault="00FC0601" w:rsidP="00EC2913">
      <w:pPr>
        <w:keepNext/>
        <w:keepLines/>
        <w:spacing w:before="240" w:after="0"/>
        <w:jc w:val="center"/>
        <w:outlineLvl w:val="0"/>
        <w:rPr>
          <w:rFonts w:ascii="Palatino Linotype" w:eastAsiaTheme="majorEastAsia" w:hAnsi="Palatino Linotype" w:cstheme="majorBidi"/>
          <w:b/>
          <w:sz w:val="24"/>
          <w:szCs w:val="24"/>
        </w:rPr>
      </w:pPr>
      <w:bookmarkStart w:id="66" w:name="_Toc33125796"/>
      <w:r w:rsidRPr="00A73667">
        <w:rPr>
          <w:rFonts w:ascii="Palatino Linotype" w:eastAsiaTheme="majorEastAsia" w:hAnsi="Palatino Linotype" w:cstheme="majorBidi"/>
          <w:b/>
          <w:sz w:val="24"/>
          <w:szCs w:val="24"/>
        </w:rPr>
        <w:t>CONSIDERANDO</w:t>
      </w:r>
      <w:bookmarkEnd w:id="66"/>
    </w:p>
    <w:p w14:paraId="71A31D59" w14:textId="77777777" w:rsidR="00FC0601" w:rsidRPr="00A73667" w:rsidRDefault="00FC0601" w:rsidP="00EC2913">
      <w:pPr>
        <w:spacing w:after="0" w:line="240" w:lineRule="auto"/>
        <w:rPr>
          <w:rFonts w:eastAsiaTheme="minorEastAsia"/>
          <w:sz w:val="24"/>
          <w:szCs w:val="24"/>
        </w:rPr>
      </w:pPr>
    </w:p>
    <w:p w14:paraId="19A9C277" w14:textId="77777777" w:rsidR="00FC0601" w:rsidRPr="00A73667" w:rsidRDefault="00FC0601" w:rsidP="00EC2913">
      <w:pPr>
        <w:keepNext/>
        <w:keepLines/>
        <w:spacing w:before="40" w:after="0"/>
        <w:outlineLvl w:val="1"/>
        <w:rPr>
          <w:rFonts w:ascii="Palatino Linotype" w:eastAsiaTheme="majorEastAsia" w:hAnsi="Palatino Linotype" w:cstheme="majorBidi"/>
          <w:b/>
          <w:sz w:val="24"/>
          <w:szCs w:val="24"/>
        </w:rPr>
      </w:pPr>
      <w:bookmarkStart w:id="67" w:name="_Toc33125797"/>
      <w:r w:rsidRPr="00A73667">
        <w:rPr>
          <w:rFonts w:ascii="Palatino Linotype" w:eastAsiaTheme="majorEastAsia" w:hAnsi="Palatino Linotype" w:cstheme="majorBidi"/>
          <w:b/>
          <w:sz w:val="24"/>
          <w:szCs w:val="24"/>
        </w:rPr>
        <w:t>PRIMERO. De la competencia.</w:t>
      </w:r>
      <w:bookmarkEnd w:id="67"/>
    </w:p>
    <w:p w14:paraId="20960EB2" w14:textId="77777777" w:rsidR="00FC0601" w:rsidRPr="00A73667" w:rsidRDefault="00FC0601" w:rsidP="00EC2913">
      <w:pPr>
        <w:spacing w:after="0" w:line="240" w:lineRule="auto"/>
        <w:rPr>
          <w:rFonts w:eastAsiaTheme="minorEastAsia"/>
          <w:sz w:val="24"/>
          <w:szCs w:val="24"/>
        </w:rPr>
      </w:pPr>
    </w:p>
    <w:p w14:paraId="37BE96BC" w14:textId="77777777" w:rsidR="00FC0601" w:rsidRPr="00A73667" w:rsidRDefault="00FC0601" w:rsidP="00EC2913">
      <w:pPr>
        <w:numPr>
          <w:ilvl w:val="0"/>
          <w:numId w:val="2"/>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7366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73667">
        <w:rPr>
          <w:rFonts w:ascii="Palatino Linotype" w:eastAsia="Calibri" w:hAnsi="Palatino Linotype" w:cs="Times New Roman"/>
          <w:b/>
          <w:sz w:val="24"/>
          <w:szCs w:val="24"/>
          <w:lang w:val="es-ES" w:eastAsia="es-ES"/>
        </w:rPr>
        <w:t>Constitución Política de los Estados Unidos Mexicanos</w:t>
      </w:r>
      <w:r w:rsidRPr="00A73667">
        <w:rPr>
          <w:rFonts w:ascii="Palatino Linotype" w:eastAsia="Calibri" w:hAnsi="Palatino Linotype" w:cs="Times New Roman"/>
          <w:sz w:val="24"/>
          <w:szCs w:val="24"/>
          <w:lang w:val="es-ES" w:eastAsia="es-ES"/>
        </w:rPr>
        <w:t xml:space="preserve">; 5, párrafos </w:t>
      </w:r>
      <w:r w:rsidRPr="00A73667">
        <w:rPr>
          <w:rFonts w:ascii="Palatino Linotype" w:eastAsiaTheme="minorEastAsia" w:hAnsi="Palatino Linotype" w:cs="Arial"/>
          <w:bCs/>
          <w:color w:val="222222"/>
          <w:sz w:val="24"/>
          <w:szCs w:val="24"/>
          <w:lang w:val="es-ES" w:eastAsia="es-ES"/>
        </w:rPr>
        <w:t xml:space="preserve">vigésimo segundo, vigésimo tercero y vigésimo cuarto </w:t>
      </w:r>
      <w:r w:rsidRPr="00A73667">
        <w:rPr>
          <w:rFonts w:ascii="Palatino Linotype" w:eastAsia="Calibri" w:hAnsi="Palatino Linotype" w:cs="Times New Roman"/>
          <w:sz w:val="24"/>
          <w:szCs w:val="24"/>
          <w:lang w:val="es-ES" w:eastAsia="es-ES"/>
        </w:rPr>
        <w:t xml:space="preserve">fracciones IV y V de la </w:t>
      </w:r>
      <w:r w:rsidRPr="00A73667">
        <w:rPr>
          <w:rFonts w:ascii="Palatino Linotype" w:eastAsia="Calibri" w:hAnsi="Palatino Linotype" w:cs="Times New Roman"/>
          <w:b/>
          <w:sz w:val="24"/>
          <w:szCs w:val="24"/>
          <w:lang w:val="es-ES" w:eastAsia="es-ES"/>
        </w:rPr>
        <w:t>Constitución Política del Estado Libre y Soberano de México</w:t>
      </w:r>
      <w:r w:rsidRPr="00A7366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73667">
        <w:rPr>
          <w:rFonts w:ascii="Palatino Linotype" w:eastAsia="Calibri" w:hAnsi="Palatino Linotype" w:cs="Arial"/>
          <w:sz w:val="24"/>
          <w:szCs w:val="24"/>
          <w:lang w:val="es-ES" w:eastAsia="es-ES"/>
        </w:rPr>
        <w:t xml:space="preserve">de la </w:t>
      </w:r>
      <w:r w:rsidRPr="00A73667">
        <w:rPr>
          <w:rFonts w:ascii="Palatino Linotype" w:eastAsia="Calibri" w:hAnsi="Palatino Linotype" w:cs="Arial"/>
          <w:b/>
          <w:sz w:val="24"/>
          <w:szCs w:val="24"/>
          <w:lang w:val="es-ES" w:eastAsia="es-ES"/>
        </w:rPr>
        <w:t>Ley de Transparencia y Acceso a la Información Pública del Estado de México y Municipios</w:t>
      </w:r>
      <w:r w:rsidRPr="00A73667">
        <w:rPr>
          <w:rFonts w:ascii="Palatino Linotype" w:eastAsia="Calibri" w:hAnsi="Palatino Linotype" w:cs="Arial"/>
          <w:sz w:val="24"/>
          <w:szCs w:val="24"/>
          <w:lang w:val="es-ES" w:eastAsia="es-ES"/>
        </w:rPr>
        <w:t xml:space="preserve">; y 7, 9 fracciones I y XXIV, y 11 del </w:t>
      </w:r>
      <w:r w:rsidRPr="00A7366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73667">
        <w:rPr>
          <w:rFonts w:ascii="Palatino Linotype" w:eastAsiaTheme="minorEastAsia" w:hAnsi="Palatino Linotype"/>
          <w:sz w:val="24"/>
          <w:szCs w:val="24"/>
          <w:lang w:val="es-ES_tradnl" w:eastAsia="es-ES"/>
        </w:rPr>
        <w:t>.</w:t>
      </w:r>
    </w:p>
    <w:p w14:paraId="25A97C7F" w14:textId="77777777" w:rsidR="00FC0601" w:rsidRPr="00A73667" w:rsidRDefault="00FC0601" w:rsidP="00EC2913">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219D193" w14:textId="77777777" w:rsidR="00FC0601" w:rsidRPr="00A73667" w:rsidRDefault="00FC0601" w:rsidP="00EC2913">
      <w:pPr>
        <w:keepNext/>
        <w:keepLines/>
        <w:spacing w:before="40" w:after="0"/>
        <w:outlineLvl w:val="1"/>
        <w:rPr>
          <w:rFonts w:ascii="Palatino Linotype" w:eastAsiaTheme="majorEastAsia" w:hAnsi="Palatino Linotype" w:cstheme="majorBidi"/>
          <w:b/>
          <w:sz w:val="24"/>
          <w:szCs w:val="24"/>
        </w:rPr>
      </w:pPr>
      <w:bookmarkStart w:id="68" w:name="_Toc33125798"/>
      <w:r w:rsidRPr="00A73667">
        <w:rPr>
          <w:rFonts w:ascii="Palatino Linotype" w:eastAsiaTheme="majorEastAsia" w:hAnsi="Palatino Linotype" w:cstheme="majorBidi"/>
          <w:b/>
          <w:sz w:val="24"/>
          <w:szCs w:val="24"/>
        </w:rPr>
        <w:t>SEGUNDO. De la oportunidad y procedencia.</w:t>
      </w:r>
      <w:bookmarkEnd w:id="68"/>
    </w:p>
    <w:p w14:paraId="6389F281" w14:textId="77777777" w:rsidR="00FC0601" w:rsidRPr="00A73667" w:rsidRDefault="00FC0601" w:rsidP="00EC2913">
      <w:pPr>
        <w:spacing w:after="0" w:line="240" w:lineRule="auto"/>
        <w:rPr>
          <w:rFonts w:eastAsiaTheme="minorEastAsia"/>
          <w:sz w:val="24"/>
          <w:szCs w:val="24"/>
        </w:rPr>
      </w:pPr>
    </w:p>
    <w:p w14:paraId="3E2933AD" w14:textId="77777777" w:rsidR="00312CFA" w:rsidRPr="00A73667" w:rsidRDefault="00312CFA" w:rsidP="00312CFA">
      <w:pPr>
        <w:numPr>
          <w:ilvl w:val="0"/>
          <w:numId w:val="2"/>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A73667">
        <w:rPr>
          <w:rFonts w:ascii="Palatino Linotype" w:eastAsia="Calibri" w:hAnsi="Palatino Linotype" w:cs="Arial"/>
          <w:sz w:val="24"/>
          <w:szCs w:val="24"/>
        </w:rPr>
        <w:t xml:space="preserve">El medio de impugnación fue presentado a través del </w:t>
      </w:r>
      <w:r w:rsidRPr="00A73667">
        <w:rPr>
          <w:rFonts w:ascii="Palatino Linotype" w:eastAsia="Calibri" w:hAnsi="Palatino Linotype" w:cs="Arial"/>
          <w:b/>
          <w:sz w:val="24"/>
          <w:szCs w:val="24"/>
        </w:rPr>
        <w:t>SAIMEX,</w:t>
      </w:r>
      <w:r w:rsidRPr="00A73667">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A73667">
        <w:rPr>
          <w:rFonts w:ascii="Palatino Linotype" w:eastAsia="Calibri" w:hAnsi="Palatino Linotype" w:cs="Arial"/>
          <w:b/>
          <w:sz w:val="24"/>
          <w:szCs w:val="24"/>
        </w:rPr>
        <w:t>SUJETO OBLIGADO</w:t>
      </w:r>
      <w:r w:rsidRPr="00A73667">
        <w:rPr>
          <w:rFonts w:ascii="Palatino Linotype" w:eastAsia="Calibri" w:hAnsi="Palatino Linotype" w:cs="Arial"/>
          <w:sz w:val="24"/>
          <w:szCs w:val="24"/>
        </w:rPr>
        <w:t xml:space="preserve"> entregó su respuesta el día </w:t>
      </w:r>
      <w:r w:rsidRPr="00A73667">
        <w:rPr>
          <w:rFonts w:ascii="Palatino Linotype" w:eastAsia="Calibri" w:hAnsi="Palatino Linotype" w:cs="Arial"/>
          <w:b/>
          <w:sz w:val="24"/>
          <w:szCs w:val="24"/>
        </w:rPr>
        <w:t xml:space="preserve">diez (10) diciembre </w:t>
      </w:r>
      <w:r w:rsidRPr="00A73667">
        <w:rPr>
          <w:rFonts w:ascii="Palatino Linotype" w:eastAsia="Calibri" w:hAnsi="Palatino Linotype" w:cs="Arial"/>
          <w:sz w:val="24"/>
          <w:szCs w:val="24"/>
        </w:rPr>
        <w:t xml:space="preserve">dos mil diecinueve, </w:t>
      </w:r>
      <w:r w:rsidRPr="00A73667">
        <w:rPr>
          <w:rFonts w:ascii="Palatino Linotype" w:hAnsi="Palatino Linotype" w:cs="Arial"/>
          <w:sz w:val="24"/>
          <w:szCs w:val="24"/>
        </w:rPr>
        <w:t xml:space="preserve">de tal forma que el plazo para interponer el recurso transcurrió del día </w:t>
      </w:r>
      <w:r w:rsidRPr="00A73667">
        <w:rPr>
          <w:rFonts w:ascii="Palatino Linotype" w:hAnsi="Palatino Linotype" w:cs="Arial"/>
          <w:b/>
          <w:sz w:val="24"/>
          <w:szCs w:val="24"/>
        </w:rPr>
        <w:t>once</w:t>
      </w:r>
      <w:r w:rsidRPr="00A73667">
        <w:rPr>
          <w:rFonts w:ascii="Palatino Linotype" w:hAnsi="Palatino Linotype" w:cs="Arial"/>
          <w:sz w:val="24"/>
          <w:szCs w:val="24"/>
        </w:rPr>
        <w:t xml:space="preserve"> </w:t>
      </w:r>
      <w:r w:rsidRPr="00A73667">
        <w:rPr>
          <w:rFonts w:ascii="Palatino Linotype" w:hAnsi="Palatino Linotype" w:cs="Arial"/>
          <w:b/>
          <w:sz w:val="24"/>
          <w:szCs w:val="24"/>
        </w:rPr>
        <w:t xml:space="preserve">(11) de diciembre al </w:t>
      </w:r>
      <w:r w:rsidRPr="00A73667">
        <w:rPr>
          <w:rFonts w:ascii="Palatino Linotype" w:hAnsi="Palatino Linotype" w:cs="Arial"/>
          <w:b/>
          <w:sz w:val="24"/>
          <w:szCs w:val="24"/>
        </w:rPr>
        <w:lastRenderedPageBreak/>
        <w:t>dieciséis (16) de enero del</w:t>
      </w:r>
      <w:r w:rsidRPr="00A73667">
        <w:rPr>
          <w:rFonts w:ascii="Palatino Linotype" w:eastAsia="Calibri" w:hAnsi="Palatino Linotype" w:cs="Times New Roman"/>
          <w:b/>
          <w:sz w:val="24"/>
          <w:szCs w:val="24"/>
          <w:lang w:val="es-ES" w:eastAsia="es-ES"/>
        </w:rPr>
        <w:t xml:space="preserve"> </w:t>
      </w:r>
      <w:r w:rsidRPr="00A73667">
        <w:rPr>
          <w:rFonts w:ascii="Palatino Linotype" w:eastAsia="Calibri" w:hAnsi="Palatino Linotype" w:cs="Times New Roman"/>
          <w:sz w:val="24"/>
          <w:szCs w:val="24"/>
          <w:lang w:val="es-ES" w:eastAsia="es-ES"/>
        </w:rPr>
        <w:t>dos mil veinte</w:t>
      </w:r>
      <w:r w:rsidRPr="00A73667">
        <w:rPr>
          <w:rFonts w:ascii="Palatino Linotype" w:hAnsi="Palatino Linotype" w:cs="Arial"/>
          <w:sz w:val="24"/>
          <w:szCs w:val="24"/>
        </w:rPr>
        <w:t xml:space="preserve">; en consecuencia, presentó  la inconformidad el </w:t>
      </w:r>
      <w:r w:rsidRPr="00A73667">
        <w:rPr>
          <w:rFonts w:ascii="Palatino Linotype" w:hAnsi="Palatino Linotype" w:cs="Arial"/>
          <w:b/>
          <w:sz w:val="24"/>
          <w:szCs w:val="24"/>
        </w:rPr>
        <w:t>día diez (10)</w:t>
      </w:r>
      <w:r w:rsidRPr="00A73667">
        <w:rPr>
          <w:rFonts w:ascii="Palatino Linotype" w:hAnsi="Palatino Linotype" w:cs="Arial"/>
          <w:sz w:val="24"/>
          <w:szCs w:val="24"/>
        </w:rPr>
        <w:t xml:space="preserve"> </w:t>
      </w:r>
      <w:r w:rsidRPr="00A73667">
        <w:rPr>
          <w:rFonts w:ascii="Palatino Linotype" w:hAnsi="Palatino Linotype" w:cs="Arial"/>
          <w:b/>
          <w:sz w:val="24"/>
          <w:szCs w:val="24"/>
        </w:rPr>
        <w:t xml:space="preserve">de diciembre </w:t>
      </w:r>
      <w:r w:rsidRPr="00A73667">
        <w:rPr>
          <w:rFonts w:ascii="Palatino Linotype" w:hAnsi="Palatino Linotype" w:cs="Arial"/>
          <w:sz w:val="24"/>
          <w:szCs w:val="24"/>
        </w:rPr>
        <w:t xml:space="preserve">de dos mil diecinueve, éste se encuentran dentro de los márgenes temporales previstos en el artículo 178 de la </w:t>
      </w:r>
      <w:r w:rsidRPr="00A73667">
        <w:rPr>
          <w:rFonts w:ascii="Palatino Linotype" w:hAnsi="Palatino Linotype" w:cs="Arial"/>
          <w:b/>
          <w:sz w:val="24"/>
          <w:szCs w:val="24"/>
        </w:rPr>
        <w:t>Ley de Transparencia y Acceso a la Información Pública del Estado de México y Municipios</w:t>
      </w:r>
      <w:r w:rsidRPr="00A73667">
        <w:rPr>
          <w:rFonts w:ascii="Palatino Linotype" w:hAnsi="Palatino Linotype" w:cs="Arial"/>
          <w:sz w:val="24"/>
          <w:szCs w:val="24"/>
        </w:rPr>
        <w:t>.</w:t>
      </w:r>
    </w:p>
    <w:p w14:paraId="4DB05481" w14:textId="77777777" w:rsidR="00312CFA" w:rsidRPr="00A73667" w:rsidRDefault="00312CFA" w:rsidP="00312CFA">
      <w:pPr>
        <w:spacing w:after="0" w:line="360" w:lineRule="auto"/>
        <w:ind w:right="34"/>
        <w:contextualSpacing/>
        <w:jc w:val="both"/>
        <w:rPr>
          <w:rFonts w:ascii="Palatino Linotype" w:eastAsia="Calibri" w:hAnsi="Palatino Linotype" w:cs="Arial"/>
          <w:sz w:val="24"/>
          <w:szCs w:val="24"/>
          <w:lang w:val="es-ES_tradnl" w:eastAsia="es-ES"/>
        </w:rPr>
      </w:pPr>
    </w:p>
    <w:p w14:paraId="00A6BED8" w14:textId="77777777" w:rsidR="00312CFA" w:rsidRPr="00A73667" w:rsidRDefault="00312CFA" w:rsidP="00312CFA">
      <w:pPr>
        <w:pStyle w:val="Prrafodelista"/>
        <w:numPr>
          <w:ilvl w:val="0"/>
          <w:numId w:val="2"/>
        </w:numPr>
        <w:tabs>
          <w:tab w:val="left" w:pos="0"/>
        </w:tabs>
        <w:spacing w:line="360" w:lineRule="auto"/>
        <w:ind w:left="0" w:right="49" w:firstLine="0"/>
        <w:jc w:val="both"/>
        <w:rPr>
          <w:rFonts w:ascii="Palatino Linotype" w:eastAsia="Times New Roman" w:hAnsi="Palatino Linotype" w:cs="Arial"/>
          <w:bCs/>
          <w:color w:val="555555"/>
          <w:lang w:eastAsia="es-MX"/>
        </w:rPr>
      </w:pPr>
      <w:r w:rsidRPr="00A73667">
        <w:rPr>
          <w:rFonts w:ascii="Palatino Linotype" w:hAnsi="Palatino Linotype" w:cs="Arial"/>
        </w:rPr>
        <w:t xml:space="preserve">Al respecto </w:t>
      </w:r>
      <w:r w:rsidRPr="00A73667">
        <w:rPr>
          <w:rFonts w:ascii="Palatino Linotype" w:eastAsia="Times New Roman"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7F4201D" w14:textId="77777777" w:rsidR="00312CFA" w:rsidRPr="00A73667" w:rsidRDefault="00312CFA" w:rsidP="00312CFA">
      <w:pPr>
        <w:pStyle w:val="Prrafodelista"/>
        <w:rPr>
          <w:rFonts w:ascii="Palatino Linotype" w:eastAsia="Times New Roman" w:hAnsi="Palatino Linotype" w:cs="Arial"/>
          <w:bCs/>
          <w:color w:val="555555"/>
          <w:lang w:eastAsia="es-MX"/>
        </w:rPr>
      </w:pPr>
    </w:p>
    <w:p w14:paraId="0B80C27E" w14:textId="77777777" w:rsidR="00312CFA" w:rsidRPr="00A73667" w:rsidRDefault="00312CFA" w:rsidP="00312CFA">
      <w:pPr>
        <w:pStyle w:val="Prrafodelista"/>
        <w:numPr>
          <w:ilvl w:val="0"/>
          <w:numId w:val="2"/>
        </w:numPr>
        <w:tabs>
          <w:tab w:val="left" w:pos="0"/>
        </w:tabs>
        <w:spacing w:line="360" w:lineRule="auto"/>
        <w:ind w:left="0" w:right="49" w:firstLine="0"/>
        <w:jc w:val="both"/>
        <w:rPr>
          <w:rFonts w:ascii="Palatino Linotype" w:eastAsia="Times New Roman" w:hAnsi="Palatino Linotype" w:cs="Arial"/>
        </w:rPr>
      </w:pPr>
      <w:r w:rsidRPr="00A73667">
        <w:rPr>
          <w:rFonts w:ascii="Palatino Linotype" w:hAnsi="Palatino Linotype" w:cs="Arial"/>
        </w:rPr>
        <w:t>Lo</w:t>
      </w:r>
      <w:r w:rsidRPr="00A73667">
        <w:rPr>
          <w:rFonts w:ascii="Palatino Linotype" w:eastAsia="Times New Roman" w:hAnsi="Palatino Linotype" w:cs="Arial"/>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65B22577"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r w:rsidRPr="00A73667">
        <w:rPr>
          <w:rFonts w:ascii="Palatino Linotype" w:eastAsia="Times New Roman" w:hAnsi="Palatino Linotype" w:cs="Arial"/>
          <w:b/>
          <w:i/>
        </w:rPr>
        <w:t>RECURSO DE RECLAMACIÓN. SU INTERPOSICIÓN NO ES EXTEMPORÁNEA SI SE REALIZA ANTES DE QUE INICIE EL PLAZO PARA HACERLO</w:t>
      </w:r>
      <w:r w:rsidRPr="00A73667">
        <w:rPr>
          <w:rFonts w:ascii="Palatino Linotype" w:eastAsia="Times New Roman" w:hAnsi="Palatino Linotype" w:cs="Arial"/>
          <w:i/>
        </w:rPr>
        <w:t xml:space="preserve">. Conforme al artículo 104, párrafo segundo, de la Ley de Amparo, el recurso de reclamación podrá interponerse por cualquiera de las partes, por escrito, </w:t>
      </w:r>
      <w:r w:rsidRPr="00A73667">
        <w:rPr>
          <w:rFonts w:ascii="Palatino Linotype" w:eastAsia="Times New Roman" w:hAnsi="Palatino Linotype" w:cs="Arial"/>
          <w:i/>
        </w:rPr>
        <w:lastRenderedPageBreak/>
        <w:t>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E542593"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r w:rsidRPr="00A73667">
        <w:rPr>
          <w:rFonts w:ascii="Palatino Linotype" w:eastAsia="Times New Roman" w:hAnsi="Palatino Linotype" w:cs="Arial"/>
          <w:i/>
        </w:rPr>
        <w:t xml:space="preserve"> 1a./J. 41/2015 (10a.) </w:t>
      </w:r>
    </w:p>
    <w:p w14:paraId="7D326ABD"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r w:rsidRPr="00A73667">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1235DC0F"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p>
    <w:p w14:paraId="3747E79E"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r w:rsidRPr="00A73667">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5C8D6CC4"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p>
    <w:p w14:paraId="38928946"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r w:rsidRPr="00A73667">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A73667">
        <w:rPr>
          <w:rFonts w:ascii="Palatino Linotype" w:eastAsia="Times New Roman" w:hAnsi="Palatino Linotype" w:cs="Arial"/>
          <w:i/>
        </w:rPr>
        <w:t>Arboleya</w:t>
      </w:r>
      <w:proofErr w:type="spellEnd"/>
      <w:r w:rsidRPr="00A73667">
        <w:rPr>
          <w:rFonts w:ascii="Palatino Linotype" w:eastAsia="Times New Roman" w:hAnsi="Palatino Linotype" w:cs="Arial"/>
          <w:i/>
        </w:rPr>
        <w:t xml:space="preserve">. </w:t>
      </w:r>
    </w:p>
    <w:p w14:paraId="68A915BF"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p>
    <w:p w14:paraId="39B43FFE"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r w:rsidRPr="00A73667">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w:t>
      </w:r>
      <w:r w:rsidRPr="00A73667">
        <w:rPr>
          <w:rFonts w:ascii="Palatino Linotype" w:eastAsia="Times New Roman" w:hAnsi="Palatino Linotype" w:cs="Arial"/>
          <w:i/>
        </w:rPr>
        <w:lastRenderedPageBreak/>
        <w:t xml:space="preserve">Mario Pardo Rebolledo, Olga Sánchez Cordero de García Villegas y Alfredo Gutiérrez Ortiz Mena. Ponente: José Ramón Cossío Díaz. Secretaria: Lorena </w:t>
      </w:r>
      <w:proofErr w:type="spellStart"/>
      <w:r w:rsidRPr="00A73667">
        <w:rPr>
          <w:rFonts w:ascii="Palatino Linotype" w:eastAsia="Times New Roman" w:hAnsi="Palatino Linotype" w:cs="Arial"/>
          <w:i/>
        </w:rPr>
        <w:t>Goslinga</w:t>
      </w:r>
      <w:proofErr w:type="spellEnd"/>
      <w:r w:rsidRPr="00A73667">
        <w:rPr>
          <w:rFonts w:ascii="Palatino Linotype" w:eastAsia="Times New Roman" w:hAnsi="Palatino Linotype" w:cs="Arial"/>
          <w:i/>
        </w:rPr>
        <w:t xml:space="preserve"> </w:t>
      </w:r>
      <w:proofErr w:type="spellStart"/>
      <w:r w:rsidRPr="00A73667">
        <w:rPr>
          <w:rFonts w:ascii="Palatino Linotype" w:eastAsia="Times New Roman" w:hAnsi="Palatino Linotype" w:cs="Arial"/>
          <w:i/>
        </w:rPr>
        <w:t>Remírez</w:t>
      </w:r>
      <w:proofErr w:type="spellEnd"/>
      <w:r w:rsidRPr="00A73667">
        <w:rPr>
          <w:rFonts w:ascii="Palatino Linotype" w:eastAsia="Times New Roman" w:hAnsi="Palatino Linotype" w:cs="Arial"/>
          <w:i/>
        </w:rPr>
        <w:t xml:space="preserve">. </w:t>
      </w:r>
    </w:p>
    <w:p w14:paraId="5307B390"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p>
    <w:p w14:paraId="69806F4E"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r w:rsidRPr="00A73667">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7F3AF4EC" w14:textId="77777777" w:rsidR="00312CFA" w:rsidRPr="00A73667" w:rsidRDefault="00312CFA" w:rsidP="00312CFA">
      <w:pPr>
        <w:spacing w:before="240" w:after="240" w:line="360" w:lineRule="auto"/>
        <w:ind w:left="567" w:right="616"/>
        <w:contextualSpacing/>
        <w:jc w:val="both"/>
        <w:rPr>
          <w:rFonts w:ascii="Palatino Linotype" w:eastAsia="Times New Roman" w:hAnsi="Palatino Linotype" w:cs="Arial"/>
          <w:i/>
        </w:rPr>
      </w:pPr>
      <w:r w:rsidRPr="00A73667">
        <w:rPr>
          <w:rFonts w:ascii="Palatino Linotype" w:eastAsia="Times New Roman" w:hAnsi="Palatino Linotype" w:cs="Arial"/>
          <w:i/>
        </w:rPr>
        <w:t>Tesis de jurisprudencia 41/2015 (10a.). Aprobada por la Primera Sala de este Alto Tribunal, en sesión privada de veintisiete de mayo de dos mil quince.</w:t>
      </w:r>
    </w:p>
    <w:p w14:paraId="13D31007" w14:textId="77777777" w:rsidR="00312CFA" w:rsidRPr="00A73667" w:rsidRDefault="00312CFA" w:rsidP="00312CFA">
      <w:pPr>
        <w:pStyle w:val="Prrafodelista"/>
        <w:numPr>
          <w:ilvl w:val="0"/>
          <w:numId w:val="2"/>
        </w:numPr>
        <w:tabs>
          <w:tab w:val="left" w:pos="0"/>
        </w:tabs>
        <w:spacing w:line="360" w:lineRule="auto"/>
        <w:ind w:left="0" w:right="49" w:firstLine="0"/>
        <w:jc w:val="both"/>
        <w:rPr>
          <w:rFonts w:ascii="Palatino Linotype" w:hAnsi="Palatino Linotype" w:cs="Arial"/>
          <w:i/>
        </w:rPr>
      </w:pPr>
      <w:r w:rsidRPr="00A73667">
        <w:rPr>
          <w:rFonts w:ascii="Palatino Linotype" w:hAnsi="Palatino Linotype" w:cs="Arial"/>
        </w:rPr>
        <w:t>Esto</w:t>
      </w:r>
      <w:r w:rsidRPr="00A73667">
        <w:rPr>
          <w:rFonts w:ascii="Palatino Linotype" w:hAnsi="Palatino Linotype"/>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231A8DA0" w14:textId="77777777" w:rsidR="00312CFA" w:rsidRPr="00A73667" w:rsidRDefault="00312CFA" w:rsidP="00312CFA">
      <w:pPr>
        <w:pStyle w:val="Prrafodelista"/>
        <w:spacing w:before="240" w:after="240" w:line="360" w:lineRule="auto"/>
        <w:ind w:left="0" w:right="49"/>
        <w:jc w:val="both"/>
        <w:rPr>
          <w:rFonts w:ascii="Palatino Linotype" w:hAnsi="Palatino Linotype" w:cs="Arial"/>
          <w:i/>
        </w:rPr>
      </w:pPr>
    </w:p>
    <w:p w14:paraId="4CB7E5A0" w14:textId="77777777" w:rsidR="00312CFA" w:rsidRPr="00A73667" w:rsidRDefault="00312CFA" w:rsidP="00312CFA">
      <w:pPr>
        <w:pStyle w:val="Prrafodelista"/>
        <w:numPr>
          <w:ilvl w:val="0"/>
          <w:numId w:val="2"/>
        </w:numPr>
        <w:tabs>
          <w:tab w:val="left" w:pos="0"/>
        </w:tabs>
        <w:spacing w:line="360" w:lineRule="auto"/>
        <w:ind w:left="0" w:right="49" w:firstLine="0"/>
        <w:jc w:val="both"/>
        <w:rPr>
          <w:rFonts w:ascii="Palatino Linotype" w:hAnsi="Palatino Linotype" w:cs="Arial"/>
          <w:i/>
        </w:rPr>
      </w:pPr>
      <w:r w:rsidRPr="00A73667">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45F1154C" w14:textId="77777777" w:rsidR="00312CFA" w:rsidRPr="00A73667" w:rsidRDefault="00312CFA" w:rsidP="00312CFA">
      <w:pPr>
        <w:pStyle w:val="Prrafodelista"/>
        <w:rPr>
          <w:rFonts w:ascii="Palatino Linotype" w:hAnsi="Palatino Linotype" w:cs="Arial"/>
          <w:i/>
        </w:rPr>
      </w:pPr>
    </w:p>
    <w:p w14:paraId="4CCAED35" w14:textId="77777777" w:rsidR="00312CFA" w:rsidRPr="00A73667" w:rsidRDefault="00312CFA" w:rsidP="00312CFA">
      <w:pPr>
        <w:pStyle w:val="Prrafodelista"/>
        <w:numPr>
          <w:ilvl w:val="0"/>
          <w:numId w:val="2"/>
        </w:numPr>
        <w:tabs>
          <w:tab w:val="left" w:pos="0"/>
        </w:tabs>
        <w:spacing w:line="360" w:lineRule="auto"/>
        <w:ind w:left="0" w:right="49" w:firstLine="0"/>
        <w:jc w:val="both"/>
        <w:rPr>
          <w:rFonts w:ascii="Palatino Linotype" w:hAnsi="Palatino Linotype"/>
        </w:rPr>
      </w:pPr>
      <w:r w:rsidRPr="00A73667">
        <w:rPr>
          <w:rFonts w:ascii="Palatino Linotype" w:hAnsi="Palatino Linotype"/>
        </w:rPr>
        <w:t xml:space="preserve">Por lo tanto, la interposición del recurso de revisión antes de que inicie el plazo para su presentación no es determinante para declararlo extemporáneo, </w:t>
      </w:r>
      <w:r w:rsidRPr="00A73667">
        <w:rPr>
          <w:rFonts w:ascii="Palatino Linotype" w:hAnsi="Palatino Linotype"/>
        </w:rPr>
        <w:lastRenderedPageBreak/>
        <w:t xml:space="preserve">siempre y cuando ello ocurra de manera posterior a que se ha notificado la respuesta del </w:t>
      </w:r>
      <w:r w:rsidRPr="00A73667">
        <w:rPr>
          <w:rFonts w:ascii="Palatino Linotype" w:hAnsi="Palatino Linotype"/>
          <w:b/>
        </w:rPr>
        <w:t>SUJETO OBLIGADO.</w:t>
      </w:r>
    </w:p>
    <w:p w14:paraId="1FFAF9F9" w14:textId="77777777" w:rsidR="00312CFA" w:rsidRPr="00A73667" w:rsidRDefault="00312CFA" w:rsidP="00312CFA">
      <w:pPr>
        <w:numPr>
          <w:ilvl w:val="0"/>
          <w:numId w:val="2"/>
        </w:numPr>
        <w:tabs>
          <w:tab w:val="left" w:pos="0"/>
        </w:tabs>
        <w:spacing w:before="240" w:after="240" w:line="360" w:lineRule="auto"/>
        <w:ind w:left="0" w:firstLine="0"/>
        <w:contextualSpacing/>
        <w:jc w:val="both"/>
        <w:rPr>
          <w:rFonts w:ascii="Palatino Linotype" w:hAnsi="Palatino Linotype"/>
          <w:sz w:val="24"/>
          <w:szCs w:val="24"/>
        </w:rPr>
      </w:pPr>
      <w:r w:rsidRPr="00A73667">
        <w:rPr>
          <w:rFonts w:ascii="Palatino Linotype" w:hAnsi="Palatino Linotype" w:cs="Arial"/>
          <w:sz w:val="24"/>
          <w:szCs w:val="24"/>
        </w:rPr>
        <w:t xml:space="preserve">Ahora bien, de la </w:t>
      </w:r>
      <w:r w:rsidRPr="00A73667">
        <w:rPr>
          <w:rFonts w:ascii="Palatino Linotype" w:eastAsia="Calibri" w:hAnsi="Palatino Linotype" w:cs="Times New Roman"/>
          <w:sz w:val="24"/>
          <w:szCs w:val="24"/>
          <w:lang w:val="es-ES"/>
        </w:rPr>
        <w:t xml:space="preserve">revisión al expediente electrónico del </w:t>
      </w:r>
      <w:r w:rsidRPr="00A73667">
        <w:rPr>
          <w:rFonts w:ascii="Palatino Linotype" w:eastAsia="Calibri" w:hAnsi="Palatino Linotype" w:cs="Times New Roman"/>
          <w:i/>
          <w:sz w:val="24"/>
          <w:szCs w:val="24"/>
          <w:lang w:val="es-ES"/>
        </w:rPr>
        <w:t>SAIMEX,</w:t>
      </w:r>
      <w:r w:rsidRPr="00A73667">
        <w:rPr>
          <w:rFonts w:ascii="Palatino Linotype" w:eastAsia="Calibri" w:hAnsi="Palatino Linotype" w:cs="Times New Roman"/>
          <w:sz w:val="24"/>
          <w:szCs w:val="24"/>
          <w:lang w:val="es-ES"/>
        </w:rPr>
        <w:t xml:space="preserve"> se desprende que la parte </w:t>
      </w:r>
      <w:r w:rsidRPr="00A73667">
        <w:rPr>
          <w:rFonts w:ascii="Palatino Linotype" w:eastAsia="Calibri" w:hAnsi="Palatino Linotype" w:cs="Times New Roman"/>
          <w:b/>
          <w:sz w:val="24"/>
          <w:szCs w:val="24"/>
          <w:lang w:val="es-ES"/>
        </w:rPr>
        <w:t>SOLICITANTE</w:t>
      </w:r>
      <w:r w:rsidRPr="00A73667">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A73667">
        <w:rPr>
          <w:rFonts w:ascii="Palatino Linotype" w:eastAsia="Calibri" w:hAnsi="Palatino Linotype" w:cs="Times New Roman"/>
          <w:b/>
          <w:sz w:val="24"/>
          <w:szCs w:val="24"/>
          <w:lang w:val="es-ES"/>
        </w:rPr>
        <w:t xml:space="preserve">no proporcionó su nombre para que sea </w:t>
      </w:r>
      <w:r w:rsidRPr="00A73667">
        <w:rPr>
          <w:rFonts w:ascii="Palatino Linotype" w:eastAsia="Calibri" w:hAnsi="Palatino Linotype" w:cs="Times New Roman"/>
          <w:b/>
          <w:sz w:val="24"/>
          <w:szCs w:val="24"/>
          <w:u w:val="single"/>
          <w:lang w:val="es-ES"/>
        </w:rPr>
        <w:t>identificado</w:t>
      </w:r>
      <w:r w:rsidRPr="00A73667">
        <w:rPr>
          <w:rFonts w:ascii="Palatino Linotype" w:eastAsia="Calibri" w:hAnsi="Palatino Linotype" w:cs="Times New Roman"/>
          <w:b/>
          <w:sz w:val="24"/>
          <w:szCs w:val="24"/>
          <w:lang w:val="es-ES"/>
        </w:rPr>
        <w:t>,</w:t>
      </w:r>
      <w:r w:rsidRPr="00A73667">
        <w:rPr>
          <w:rFonts w:ascii="Palatino Linotype" w:eastAsia="Calibri" w:hAnsi="Palatino Linotype" w:cs="Times New Roman"/>
          <w:sz w:val="24"/>
          <w:szCs w:val="24"/>
          <w:lang w:val="es-ES"/>
        </w:rPr>
        <w:t xml:space="preserve"> ni se tiene la certeza sobre su identidad; sin embargo, es importante señalar también que </w:t>
      </w:r>
      <w:r w:rsidRPr="00A73667">
        <w:rPr>
          <w:rFonts w:ascii="Palatino Linotype" w:hAnsi="Palatino Linotype" w:cs="Arial"/>
          <w:sz w:val="24"/>
          <w:szCs w:val="24"/>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7A5498A0" w14:textId="77777777" w:rsidR="00312CFA" w:rsidRPr="00A73667" w:rsidRDefault="00312CFA" w:rsidP="00312CFA">
      <w:pPr>
        <w:tabs>
          <w:tab w:val="left" w:pos="142"/>
          <w:tab w:val="left" w:pos="284"/>
          <w:tab w:val="left" w:pos="426"/>
        </w:tabs>
        <w:spacing w:before="240" w:after="240" w:line="360" w:lineRule="auto"/>
        <w:contextualSpacing/>
        <w:jc w:val="both"/>
        <w:rPr>
          <w:rFonts w:ascii="Palatino Linotype" w:hAnsi="Palatino Linotype"/>
          <w:sz w:val="24"/>
          <w:szCs w:val="24"/>
        </w:rPr>
      </w:pPr>
    </w:p>
    <w:p w14:paraId="1A7023CB" w14:textId="77777777" w:rsidR="00312CFA" w:rsidRPr="00A73667" w:rsidRDefault="00312CFA" w:rsidP="00312CFA">
      <w:pPr>
        <w:numPr>
          <w:ilvl w:val="0"/>
          <w:numId w:val="2"/>
        </w:numPr>
        <w:tabs>
          <w:tab w:val="left" w:pos="142"/>
          <w:tab w:val="left" w:pos="284"/>
          <w:tab w:val="left" w:pos="426"/>
        </w:tabs>
        <w:spacing w:before="240" w:after="240" w:line="360" w:lineRule="auto"/>
        <w:ind w:left="0" w:firstLine="0"/>
        <w:contextualSpacing/>
        <w:jc w:val="both"/>
        <w:rPr>
          <w:rFonts w:ascii="Palatino Linotype" w:hAnsi="Palatino Linotype"/>
          <w:sz w:val="24"/>
          <w:szCs w:val="24"/>
        </w:rPr>
      </w:pPr>
      <w:r w:rsidRPr="00A73667">
        <w:rPr>
          <w:rFonts w:ascii="Palatino Linotype" w:hAnsi="Palatino Linotype" w:cs="Arial"/>
          <w:sz w:val="24"/>
          <w:szCs w:val="24"/>
        </w:rPr>
        <w:t xml:space="preserve">Esto </w:t>
      </w:r>
      <w:r w:rsidRPr="00A73667">
        <w:rPr>
          <w:rFonts w:ascii="Palatino Linotype" w:eastAsia="Calibri" w:hAnsi="Palatino Linotype" w:cs="Times New Roman"/>
          <w:sz w:val="24"/>
          <w:szCs w:val="24"/>
          <w:lang w:val="es-ES"/>
        </w:rPr>
        <w:t xml:space="preserve">es así, ya que de conformidad con los artículos 6, apartado A, fracciones III y IV de la </w:t>
      </w:r>
      <w:r w:rsidRPr="00A73667">
        <w:rPr>
          <w:rFonts w:ascii="Palatino Linotype" w:eastAsia="Calibri" w:hAnsi="Palatino Linotype" w:cs="Times New Roman"/>
          <w:b/>
          <w:sz w:val="24"/>
          <w:szCs w:val="24"/>
          <w:lang w:val="es-ES"/>
        </w:rPr>
        <w:t>Constitución Política de los Estados Unidos Mexicanos</w:t>
      </w:r>
      <w:r w:rsidRPr="00A73667">
        <w:rPr>
          <w:rFonts w:ascii="Palatino Linotype" w:eastAsia="Calibri" w:hAnsi="Palatino Linotype" w:cs="Times New Roman"/>
          <w:sz w:val="24"/>
          <w:szCs w:val="24"/>
          <w:lang w:val="es-ES"/>
        </w:rPr>
        <w:t xml:space="preserve">; 5, párrafos vigésimo segundo, vigésimo tercero y vigésimo cuarto fracciones III, IV y V de la </w:t>
      </w:r>
      <w:r w:rsidRPr="00A73667">
        <w:rPr>
          <w:rFonts w:ascii="Palatino Linotype" w:eastAsia="Calibri" w:hAnsi="Palatino Linotype" w:cs="Times New Roman"/>
          <w:b/>
          <w:sz w:val="24"/>
          <w:szCs w:val="24"/>
          <w:lang w:val="es-ES"/>
        </w:rPr>
        <w:t>Constitución Política del Estado Libre y Soberano de México</w:t>
      </w:r>
      <w:r w:rsidRPr="00A73667">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B19EB5A" w14:textId="77777777" w:rsidR="00312CFA" w:rsidRPr="00A73667" w:rsidRDefault="00312CFA" w:rsidP="00312CFA">
      <w:pPr>
        <w:tabs>
          <w:tab w:val="left" w:pos="142"/>
          <w:tab w:val="left" w:pos="284"/>
          <w:tab w:val="left" w:pos="426"/>
        </w:tabs>
        <w:spacing w:before="240" w:after="240" w:line="360" w:lineRule="auto"/>
        <w:contextualSpacing/>
        <w:jc w:val="both"/>
        <w:rPr>
          <w:rFonts w:ascii="Palatino Linotype" w:hAnsi="Palatino Linotype"/>
          <w:sz w:val="24"/>
          <w:szCs w:val="24"/>
        </w:rPr>
      </w:pPr>
    </w:p>
    <w:p w14:paraId="0C66B5EA" w14:textId="77777777" w:rsidR="00312CFA" w:rsidRPr="00A73667" w:rsidRDefault="00312CFA" w:rsidP="00312CFA">
      <w:pPr>
        <w:numPr>
          <w:ilvl w:val="0"/>
          <w:numId w:val="2"/>
        </w:numPr>
        <w:tabs>
          <w:tab w:val="left" w:pos="0"/>
          <w:tab w:val="left" w:pos="142"/>
          <w:tab w:val="left" w:pos="426"/>
        </w:tabs>
        <w:spacing w:before="240" w:after="240" w:line="360" w:lineRule="auto"/>
        <w:ind w:left="0" w:firstLine="0"/>
        <w:contextualSpacing/>
        <w:jc w:val="both"/>
        <w:rPr>
          <w:rFonts w:ascii="Palatino Linotype" w:hAnsi="Palatino Linotype"/>
          <w:sz w:val="24"/>
          <w:szCs w:val="24"/>
        </w:rPr>
      </w:pPr>
      <w:r w:rsidRPr="00A73667">
        <w:rPr>
          <w:rFonts w:ascii="Palatino Linotype" w:hAnsi="Palatino Linotype" w:cs="Arial"/>
          <w:sz w:val="24"/>
          <w:szCs w:val="24"/>
        </w:rPr>
        <w:t xml:space="preserve">Por </w:t>
      </w:r>
      <w:r w:rsidRPr="00A73667">
        <w:rPr>
          <w:rFonts w:ascii="Palatino Linotype" w:eastAsia="Calibri" w:hAnsi="Palatino Linotype" w:cs="Arial"/>
          <w:sz w:val="24"/>
          <w:szCs w:val="24"/>
        </w:rPr>
        <w:t xml:space="preserve">lo cual, </w:t>
      </w:r>
      <w:r w:rsidRPr="00A73667">
        <w:rPr>
          <w:rFonts w:ascii="Palatino Linotype" w:eastAsia="Calibri" w:hAnsi="Palatino Linotype" w:cs="Times New Roman"/>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A73667">
        <w:rPr>
          <w:rFonts w:ascii="Palatino Linotype" w:eastAsia="Calibri" w:hAnsi="Palatino Linotype" w:cs="Arial"/>
          <w:sz w:val="24"/>
          <w:szCs w:val="24"/>
        </w:rPr>
        <w:t>.</w:t>
      </w:r>
    </w:p>
    <w:p w14:paraId="5B5D79CB" w14:textId="77777777" w:rsidR="00312CFA" w:rsidRPr="00A73667" w:rsidRDefault="00312CFA" w:rsidP="00312CFA">
      <w:pPr>
        <w:tabs>
          <w:tab w:val="left" w:pos="142"/>
          <w:tab w:val="left" w:pos="284"/>
          <w:tab w:val="left" w:pos="426"/>
        </w:tabs>
        <w:spacing w:before="240" w:after="240" w:line="360" w:lineRule="auto"/>
        <w:contextualSpacing/>
        <w:jc w:val="both"/>
        <w:rPr>
          <w:rFonts w:ascii="Palatino Linotype" w:hAnsi="Palatino Linotype"/>
          <w:sz w:val="24"/>
          <w:szCs w:val="24"/>
        </w:rPr>
      </w:pPr>
    </w:p>
    <w:p w14:paraId="2C164BE5" w14:textId="77777777" w:rsidR="00312CFA" w:rsidRPr="00A73667" w:rsidRDefault="00312CFA" w:rsidP="00312CFA">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A73667">
        <w:rPr>
          <w:rFonts w:ascii="Palatino Linotype" w:hAnsi="Palatino Linotype" w:cs="Arial"/>
          <w:sz w:val="24"/>
          <w:szCs w:val="24"/>
        </w:rPr>
        <w:t xml:space="preserve">Asimismo, </w:t>
      </w:r>
      <w:r w:rsidRPr="00A73667">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14:paraId="6E6A604A" w14:textId="77777777" w:rsidR="00312CFA" w:rsidRPr="00A73667" w:rsidRDefault="00312CFA" w:rsidP="00312CFA">
      <w:pPr>
        <w:tabs>
          <w:tab w:val="left" w:pos="142"/>
          <w:tab w:val="left" w:pos="284"/>
          <w:tab w:val="left" w:pos="426"/>
        </w:tabs>
        <w:spacing w:before="240" w:after="240" w:line="360" w:lineRule="auto"/>
        <w:contextualSpacing/>
        <w:jc w:val="both"/>
        <w:rPr>
          <w:rFonts w:ascii="Palatino Linotype" w:hAnsi="Palatino Linotype"/>
          <w:sz w:val="24"/>
          <w:szCs w:val="24"/>
        </w:rPr>
      </w:pPr>
    </w:p>
    <w:p w14:paraId="01FCD765" w14:textId="77777777" w:rsidR="00312CFA" w:rsidRPr="00A73667" w:rsidRDefault="00312CFA" w:rsidP="00312CFA">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A73667">
        <w:rPr>
          <w:rFonts w:ascii="Palatino Linotype" w:hAnsi="Palatino Linotype" w:cs="Arial"/>
          <w:sz w:val="24"/>
          <w:szCs w:val="24"/>
        </w:rPr>
        <w:t xml:space="preserve">De </w:t>
      </w:r>
      <w:r w:rsidRPr="00A73667">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BDFEF5E" w14:textId="77777777" w:rsidR="00312CFA" w:rsidRPr="00A73667" w:rsidRDefault="00312CFA" w:rsidP="00312CFA">
      <w:pPr>
        <w:contextualSpacing/>
        <w:rPr>
          <w:rFonts w:ascii="Palatino Linotype" w:hAnsi="Palatino Linotype" w:cs="Arial"/>
          <w:sz w:val="24"/>
          <w:szCs w:val="24"/>
        </w:rPr>
      </w:pPr>
    </w:p>
    <w:p w14:paraId="38EED366" w14:textId="77777777" w:rsidR="00312CFA" w:rsidRPr="00A73667" w:rsidRDefault="00312CFA" w:rsidP="00312CFA">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A73667">
        <w:rPr>
          <w:rFonts w:ascii="Palatino Linotype" w:hAnsi="Palatino Linotype" w:cs="Arial"/>
          <w:sz w:val="24"/>
          <w:szCs w:val="24"/>
        </w:rPr>
        <w:t xml:space="preserve">En ese </w:t>
      </w:r>
      <w:r w:rsidRPr="00A73667">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3D30D043" w14:textId="77777777" w:rsidR="00312CFA" w:rsidRPr="00A73667" w:rsidRDefault="00312CFA" w:rsidP="00312CFA">
      <w:pPr>
        <w:contextualSpacing/>
        <w:rPr>
          <w:rFonts w:ascii="Palatino Linotype" w:hAnsi="Palatino Linotype" w:cs="Arial"/>
          <w:sz w:val="24"/>
          <w:szCs w:val="24"/>
        </w:rPr>
      </w:pPr>
    </w:p>
    <w:p w14:paraId="14B27CE0" w14:textId="77777777" w:rsidR="00312CFA" w:rsidRPr="00A73667" w:rsidRDefault="00312CFA" w:rsidP="00312CFA">
      <w:pPr>
        <w:numPr>
          <w:ilvl w:val="0"/>
          <w:numId w:val="2"/>
        </w:numPr>
        <w:tabs>
          <w:tab w:val="left" w:pos="0"/>
          <w:tab w:val="left" w:pos="142"/>
        </w:tabs>
        <w:spacing w:before="240" w:after="240" w:line="360" w:lineRule="auto"/>
        <w:ind w:left="0" w:firstLine="0"/>
        <w:contextualSpacing/>
        <w:jc w:val="both"/>
        <w:rPr>
          <w:rFonts w:ascii="Palatino Linotype" w:hAnsi="Palatino Linotype"/>
          <w:sz w:val="24"/>
          <w:szCs w:val="24"/>
        </w:rPr>
      </w:pPr>
      <w:r w:rsidRPr="00A73667">
        <w:rPr>
          <w:rFonts w:ascii="Palatino Linotype" w:hAnsi="Palatino Linotype" w:cs="Arial"/>
          <w:sz w:val="24"/>
          <w:szCs w:val="24"/>
        </w:rPr>
        <w:lastRenderedPageBreak/>
        <w:t xml:space="preserve">Ergo, </w:t>
      </w:r>
      <w:r w:rsidRPr="00A73667">
        <w:rPr>
          <w:rFonts w:ascii="Palatino Linotype" w:eastAsia="Times New Roman" w:hAnsi="Palatino Linotype" w:cs="Arial"/>
          <w:sz w:val="24"/>
          <w:szCs w:val="24"/>
          <w:lang w:val="es-ES"/>
        </w:rPr>
        <w:t xml:space="preserve">el nombre del </w:t>
      </w:r>
      <w:r w:rsidRPr="00A73667">
        <w:rPr>
          <w:rFonts w:ascii="Palatino Linotype" w:eastAsia="Times New Roman" w:hAnsi="Palatino Linotype" w:cs="Arial"/>
          <w:b/>
          <w:sz w:val="24"/>
          <w:szCs w:val="24"/>
          <w:lang w:val="es-ES"/>
        </w:rPr>
        <w:t>SOLICITANTE</w:t>
      </w:r>
      <w:r w:rsidRPr="00A73667">
        <w:rPr>
          <w:rFonts w:ascii="Palatino Linotype" w:eastAsia="Times New Roman" w:hAnsi="Palatino Linotype" w:cs="Arial"/>
          <w:sz w:val="24"/>
          <w:szCs w:val="24"/>
          <w:lang w:val="es-ES"/>
        </w:rPr>
        <w:t xml:space="preserve"> y subsecuente </w:t>
      </w:r>
      <w:r w:rsidRPr="00A73667">
        <w:rPr>
          <w:rFonts w:ascii="Palatino Linotype" w:eastAsia="Times New Roman" w:hAnsi="Palatino Linotype" w:cs="Arial"/>
          <w:b/>
          <w:sz w:val="24"/>
          <w:szCs w:val="24"/>
          <w:lang w:val="es-ES"/>
        </w:rPr>
        <w:t>RECURRENTE</w:t>
      </w:r>
      <w:r w:rsidRPr="00A73667">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1E6D4B62" w14:textId="77777777" w:rsidR="00312CFA" w:rsidRPr="00A73667" w:rsidRDefault="00312CFA" w:rsidP="00312CFA">
      <w:pPr>
        <w:pStyle w:val="Prrafodelista"/>
        <w:rPr>
          <w:rFonts w:ascii="Palatino Linotype" w:hAnsi="Palatino Linotype"/>
        </w:rPr>
      </w:pPr>
    </w:p>
    <w:p w14:paraId="61F1B64E" w14:textId="77777777" w:rsidR="00312CFA" w:rsidRPr="00A73667" w:rsidRDefault="00312CFA" w:rsidP="00312CFA">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73667">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A73667">
        <w:rPr>
          <w:rFonts w:ascii="Palatino Linotype" w:hAnsi="Palatino Linotype" w:cs="Arial"/>
          <w:b/>
          <w:sz w:val="24"/>
          <w:szCs w:val="24"/>
        </w:rPr>
        <w:t>Ley de Transparencia y Acceso a la Información Pública del Estado de México y Municipios</w:t>
      </w:r>
      <w:r w:rsidRPr="00A73667">
        <w:rPr>
          <w:rFonts w:ascii="Palatino Linotype" w:hAnsi="Palatino Linotype" w:cs="Arial"/>
          <w:sz w:val="24"/>
          <w:szCs w:val="24"/>
        </w:rPr>
        <w:t xml:space="preserve">, y determinar la confirmación; revocación o modificación; </w:t>
      </w:r>
      <w:proofErr w:type="spellStart"/>
      <w:r w:rsidRPr="00A73667">
        <w:rPr>
          <w:rFonts w:ascii="Palatino Linotype" w:hAnsi="Palatino Linotype" w:cs="Arial"/>
          <w:sz w:val="24"/>
          <w:szCs w:val="24"/>
        </w:rPr>
        <w:t>desechamiento</w:t>
      </w:r>
      <w:proofErr w:type="spellEnd"/>
      <w:r w:rsidRPr="00A73667">
        <w:rPr>
          <w:rFonts w:ascii="Palatino Linotype" w:hAnsi="Palatino Linotype" w:cs="Arial"/>
          <w:sz w:val="24"/>
          <w:szCs w:val="24"/>
        </w:rPr>
        <w:t xml:space="preserve"> o sobreseimiento; y en su caso ordenar la entrega de la información.</w:t>
      </w:r>
    </w:p>
    <w:p w14:paraId="10EBC806" w14:textId="77777777" w:rsidR="00312CFA" w:rsidRPr="00A73667" w:rsidRDefault="00312CFA" w:rsidP="00312CFA">
      <w:pPr>
        <w:contextualSpacing/>
        <w:rPr>
          <w:rFonts w:ascii="Palatino Linotype" w:eastAsia="Calibri" w:hAnsi="Palatino Linotype" w:cs="Arial"/>
          <w:sz w:val="24"/>
          <w:szCs w:val="24"/>
          <w:lang w:val="es-ES_tradnl" w:eastAsia="es-ES"/>
        </w:rPr>
      </w:pPr>
    </w:p>
    <w:p w14:paraId="4065410E" w14:textId="77777777" w:rsidR="00312CFA" w:rsidRPr="00A73667" w:rsidRDefault="00312CFA" w:rsidP="00312CFA">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A73667">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077D9CBE" w14:textId="77777777" w:rsidR="00312CFA" w:rsidRPr="00A73667" w:rsidRDefault="00312CFA" w:rsidP="00312CFA">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78F2D2A7" w14:textId="77777777" w:rsidR="00FC0601" w:rsidRPr="00A73667" w:rsidRDefault="00FC0601" w:rsidP="00EC2913">
      <w:pPr>
        <w:keepNext/>
        <w:keepLines/>
        <w:spacing w:after="0" w:line="360" w:lineRule="auto"/>
        <w:outlineLvl w:val="0"/>
        <w:rPr>
          <w:rFonts w:ascii="Palatino Linotype" w:eastAsia="Calibri" w:hAnsi="Palatino Linotype" w:cs="Times New Roman"/>
          <w:b/>
          <w:bCs/>
          <w:sz w:val="24"/>
          <w:szCs w:val="24"/>
          <w:lang w:val="es-ES" w:eastAsia="es-ES"/>
        </w:rPr>
      </w:pPr>
      <w:bookmarkStart w:id="69" w:name="_Toc33125799"/>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A73667">
        <w:rPr>
          <w:rFonts w:ascii="Palatino Linotype" w:eastAsia="Calibri" w:hAnsi="Palatino Linotype" w:cs="Times New Roman"/>
          <w:b/>
          <w:bCs/>
          <w:sz w:val="24"/>
          <w:szCs w:val="24"/>
          <w:lang w:val="es-ES" w:eastAsia="es-ES"/>
        </w:rPr>
        <w:t>TERCERO. Del planteamiento de la litis.</w:t>
      </w:r>
      <w:bookmarkEnd w:id="69"/>
      <w:r w:rsidRPr="00A73667">
        <w:rPr>
          <w:rFonts w:ascii="Palatino Linotype" w:eastAsia="Calibri" w:hAnsi="Palatino Linotype" w:cs="Times New Roman"/>
          <w:b/>
          <w:bCs/>
          <w:sz w:val="24"/>
          <w:szCs w:val="24"/>
          <w:lang w:val="es-ES" w:eastAsia="es-ES"/>
        </w:rPr>
        <w:t xml:space="preserve"> </w:t>
      </w:r>
    </w:p>
    <w:p w14:paraId="16884243" w14:textId="77777777" w:rsidR="00FC0601" w:rsidRPr="00A73667" w:rsidRDefault="00FC0601" w:rsidP="00EC2913">
      <w:pPr>
        <w:keepNext/>
        <w:keepLines/>
        <w:spacing w:after="0" w:line="360" w:lineRule="auto"/>
        <w:outlineLvl w:val="0"/>
        <w:rPr>
          <w:rFonts w:ascii="Palatino Linotype" w:eastAsia="Calibri" w:hAnsi="Palatino Linotype" w:cs="Times New Roman"/>
          <w:b/>
          <w:bCs/>
          <w:sz w:val="24"/>
          <w:szCs w:val="24"/>
          <w:lang w:val="es-ES" w:eastAsia="es-ES"/>
        </w:rPr>
      </w:pPr>
    </w:p>
    <w:bookmarkEnd w:id="70"/>
    <w:bookmarkEnd w:id="71"/>
    <w:bookmarkEnd w:id="72"/>
    <w:bookmarkEnd w:id="73"/>
    <w:bookmarkEnd w:id="74"/>
    <w:bookmarkEnd w:id="75"/>
    <w:bookmarkEnd w:id="76"/>
    <w:p w14:paraId="0462C5E8" w14:textId="77777777" w:rsidR="006B09F0" w:rsidRPr="00A73667" w:rsidRDefault="006B09F0" w:rsidP="00BD482A">
      <w:pPr>
        <w:numPr>
          <w:ilvl w:val="0"/>
          <w:numId w:val="2"/>
        </w:numPr>
        <w:spacing w:after="0" w:line="360" w:lineRule="auto"/>
        <w:ind w:left="0" w:right="49" w:firstLine="0"/>
        <w:contextualSpacing/>
        <w:jc w:val="both"/>
        <w:rPr>
          <w:rFonts w:ascii="Palatino Linotype" w:eastAsia="MS Mincho" w:hAnsi="Palatino Linotype" w:cs="Arial"/>
          <w:sz w:val="20"/>
          <w:szCs w:val="24"/>
          <w:lang w:val="es-ES_tradnl" w:eastAsia="es-ES"/>
        </w:rPr>
      </w:pPr>
      <w:r w:rsidRPr="00A73667">
        <w:rPr>
          <w:rFonts w:ascii="Palatino Linotype" w:eastAsia="MS Mincho" w:hAnsi="Palatino Linotype" w:cs="Arial"/>
          <w:sz w:val="24"/>
          <w:szCs w:val="24"/>
          <w:lang w:val="es-ES_tradnl" w:eastAsia="es-MX"/>
        </w:rPr>
        <w:t xml:space="preserve">De las constancias que obran en los expedientes de referencia, es de señalar que el </w:t>
      </w:r>
      <w:r w:rsidRPr="00A73667">
        <w:rPr>
          <w:rFonts w:ascii="Palatino Linotype" w:eastAsia="MS Mincho" w:hAnsi="Palatino Linotype" w:cs="Arial"/>
          <w:b/>
          <w:sz w:val="24"/>
          <w:szCs w:val="24"/>
          <w:lang w:val="es-ES_tradnl" w:eastAsia="es-MX"/>
        </w:rPr>
        <w:t>SUJETO OBLIGADO</w:t>
      </w:r>
      <w:r w:rsidRPr="00A73667">
        <w:rPr>
          <w:rFonts w:ascii="Palatino Linotype" w:eastAsia="MS Mincho" w:hAnsi="Palatino Linotype" w:cs="Arial"/>
          <w:sz w:val="24"/>
          <w:szCs w:val="24"/>
          <w:lang w:val="es-ES_tradnl" w:eastAsia="es-MX"/>
        </w:rPr>
        <w:t xml:space="preserve"> a su consideración proporcionó una aparente  respuesta misma que consistió en precisar que no se especifica el año fiscal de lo solicitado y refiriendo que las mismas se archivan como concluidas.</w:t>
      </w:r>
    </w:p>
    <w:p w14:paraId="5C4F0648" w14:textId="77777777" w:rsidR="006B09F0" w:rsidRPr="00A73667" w:rsidRDefault="006B09F0" w:rsidP="006B09F0">
      <w:pPr>
        <w:spacing w:after="0" w:line="360" w:lineRule="auto"/>
        <w:ind w:right="49"/>
        <w:contextualSpacing/>
        <w:jc w:val="both"/>
        <w:rPr>
          <w:rFonts w:ascii="Palatino Linotype" w:eastAsia="MS Mincho" w:hAnsi="Palatino Linotype" w:cs="Arial"/>
          <w:sz w:val="20"/>
          <w:szCs w:val="24"/>
          <w:lang w:val="es-ES_tradnl" w:eastAsia="es-ES"/>
        </w:rPr>
      </w:pPr>
      <w:r w:rsidRPr="00A73667">
        <w:rPr>
          <w:rFonts w:ascii="Palatino Linotype" w:eastAsia="MS Mincho" w:hAnsi="Palatino Linotype" w:cs="Arial"/>
          <w:sz w:val="24"/>
          <w:szCs w:val="24"/>
          <w:lang w:val="es-ES_tradnl" w:eastAsia="es-MX"/>
        </w:rPr>
        <w:lastRenderedPageBreak/>
        <w:t xml:space="preserve"> </w:t>
      </w:r>
    </w:p>
    <w:p w14:paraId="5EB0F06A" w14:textId="77777777" w:rsidR="006B09F0" w:rsidRPr="00A73667" w:rsidRDefault="006B09F0" w:rsidP="006B09F0">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A73667">
        <w:rPr>
          <w:rFonts w:ascii="Palatino Linotype" w:hAnsi="Palatino Linotype" w:cs="Arial"/>
          <w:sz w:val="24"/>
          <w:szCs w:val="24"/>
          <w:lang w:val="es-ES_tradnl"/>
        </w:rPr>
        <w:t>En consecuencia, la Litis del presente asunto corresponde en verificar</w:t>
      </w:r>
      <w:r w:rsidR="005C5B2E" w:rsidRPr="00A73667">
        <w:rPr>
          <w:rFonts w:ascii="Palatino Linotype" w:hAnsi="Palatino Linotype" w:cs="Arial"/>
          <w:sz w:val="24"/>
          <w:szCs w:val="24"/>
          <w:lang w:val="es-ES_tradnl"/>
        </w:rPr>
        <w:t xml:space="preserve"> si la</w:t>
      </w:r>
      <w:r w:rsidR="00223F2F" w:rsidRPr="00A73667">
        <w:rPr>
          <w:rFonts w:ascii="Palatino Linotype" w:hAnsi="Palatino Linotype" w:cs="Arial"/>
          <w:sz w:val="24"/>
          <w:szCs w:val="24"/>
          <w:lang w:val="es-ES_tradnl"/>
        </w:rPr>
        <w:t>s</w:t>
      </w:r>
      <w:r w:rsidR="005C5B2E" w:rsidRPr="00A73667">
        <w:rPr>
          <w:rFonts w:ascii="Palatino Linotype" w:hAnsi="Palatino Linotype" w:cs="Arial"/>
          <w:sz w:val="24"/>
          <w:szCs w:val="24"/>
          <w:lang w:val="es-ES_tradnl"/>
        </w:rPr>
        <w:t xml:space="preserve"> pretendida</w:t>
      </w:r>
      <w:r w:rsidR="00223F2F" w:rsidRPr="00A73667">
        <w:rPr>
          <w:rFonts w:ascii="Palatino Linotype" w:hAnsi="Palatino Linotype" w:cs="Arial"/>
          <w:sz w:val="24"/>
          <w:szCs w:val="24"/>
          <w:lang w:val="es-ES_tradnl"/>
        </w:rPr>
        <w:t>s</w:t>
      </w:r>
      <w:r w:rsidR="005C5B2E" w:rsidRPr="00A73667">
        <w:rPr>
          <w:rFonts w:ascii="Palatino Linotype" w:hAnsi="Palatino Linotype" w:cs="Arial"/>
          <w:sz w:val="24"/>
          <w:szCs w:val="24"/>
          <w:lang w:val="es-ES_tradnl"/>
        </w:rPr>
        <w:t xml:space="preserve"> respuesta</w:t>
      </w:r>
      <w:r w:rsidR="00223F2F" w:rsidRPr="00A73667">
        <w:rPr>
          <w:rFonts w:ascii="Palatino Linotype" w:hAnsi="Palatino Linotype" w:cs="Arial"/>
          <w:sz w:val="24"/>
          <w:szCs w:val="24"/>
          <w:lang w:val="es-ES_tradnl"/>
        </w:rPr>
        <w:t>s</w:t>
      </w:r>
      <w:r w:rsidR="005C5B2E" w:rsidRPr="00A73667">
        <w:rPr>
          <w:rFonts w:ascii="Palatino Linotype" w:hAnsi="Palatino Linotype" w:cs="Arial"/>
          <w:sz w:val="24"/>
          <w:szCs w:val="24"/>
          <w:lang w:val="es-ES_tradnl"/>
        </w:rPr>
        <w:t>, otorgada</w:t>
      </w:r>
      <w:r w:rsidR="00223F2F" w:rsidRPr="00A73667">
        <w:rPr>
          <w:rFonts w:ascii="Palatino Linotype" w:hAnsi="Palatino Linotype" w:cs="Arial"/>
          <w:sz w:val="24"/>
          <w:szCs w:val="24"/>
          <w:lang w:val="es-ES_tradnl"/>
        </w:rPr>
        <w:t>s por</w:t>
      </w:r>
      <w:r w:rsidR="005C5B2E" w:rsidRPr="00A73667">
        <w:rPr>
          <w:rFonts w:ascii="Palatino Linotype" w:hAnsi="Palatino Linotype" w:cs="Arial"/>
          <w:sz w:val="24"/>
          <w:szCs w:val="24"/>
          <w:lang w:val="es-ES_tradnl"/>
        </w:rPr>
        <w:t xml:space="preserve"> el </w:t>
      </w:r>
      <w:r w:rsidR="005C5B2E" w:rsidRPr="00A73667">
        <w:rPr>
          <w:rFonts w:ascii="Palatino Linotype" w:hAnsi="Palatino Linotype" w:cs="Arial"/>
          <w:b/>
          <w:sz w:val="24"/>
          <w:szCs w:val="24"/>
          <w:lang w:val="es-ES_tradnl"/>
        </w:rPr>
        <w:t xml:space="preserve">SUJETO OBLIGADO </w:t>
      </w:r>
      <w:r w:rsidR="00223F2F" w:rsidRPr="00A73667">
        <w:rPr>
          <w:rFonts w:ascii="Palatino Linotype" w:hAnsi="Palatino Linotype" w:cs="Arial"/>
          <w:sz w:val="24"/>
          <w:szCs w:val="24"/>
          <w:lang w:val="es-ES_tradnl"/>
        </w:rPr>
        <w:t xml:space="preserve">cumple con los requisitos establecidos por la Ley, para que el mismo </w:t>
      </w:r>
      <w:r w:rsidR="005C5B2E" w:rsidRPr="00A73667">
        <w:rPr>
          <w:rFonts w:ascii="Palatino Linotype" w:hAnsi="Palatino Linotype" w:cs="Arial"/>
          <w:sz w:val="24"/>
          <w:szCs w:val="24"/>
          <w:lang w:val="es-ES_tradnl"/>
        </w:rPr>
        <w:t xml:space="preserve">haya determinado </w:t>
      </w:r>
      <w:r w:rsidR="00223F2F" w:rsidRPr="00A73667">
        <w:rPr>
          <w:rFonts w:ascii="Palatino Linotype" w:hAnsi="Palatino Linotype" w:cs="Arial"/>
          <w:sz w:val="24"/>
          <w:szCs w:val="24"/>
          <w:lang w:val="es-ES_tradnl"/>
        </w:rPr>
        <w:t xml:space="preserve">archivar y </w:t>
      </w:r>
      <w:r w:rsidR="005C5B2E" w:rsidRPr="00A73667">
        <w:rPr>
          <w:rFonts w:ascii="Palatino Linotype" w:hAnsi="Palatino Linotype" w:cs="Arial"/>
          <w:sz w:val="24"/>
          <w:szCs w:val="24"/>
          <w:lang w:val="es-ES_tradnl"/>
        </w:rPr>
        <w:t>dar por concluida</w:t>
      </w:r>
      <w:r w:rsidR="00223F2F" w:rsidRPr="00A73667">
        <w:rPr>
          <w:rFonts w:ascii="Palatino Linotype" w:hAnsi="Palatino Linotype" w:cs="Arial"/>
          <w:sz w:val="24"/>
          <w:szCs w:val="24"/>
          <w:lang w:val="es-ES_tradnl"/>
        </w:rPr>
        <w:t>s</w:t>
      </w:r>
      <w:r w:rsidR="005C5B2E" w:rsidRPr="00A73667">
        <w:rPr>
          <w:rFonts w:ascii="Palatino Linotype" w:hAnsi="Palatino Linotype" w:cs="Arial"/>
          <w:sz w:val="24"/>
          <w:szCs w:val="24"/>
          <w:lang w:val="es-ES_tradnl"/>
        </w:rPr>
        <w:t xml:space="preserve"> la</w:t>
      </w:r>
      <w:r w:rsidR="00223F2F" w:rsidRPr="00A73667">
        <w:rPr>
          <w:rFonts w:ascii="Palatino Linotype" w:hAnsi="Palatino Linotype" w:cs="Arial"/>
          <w:sz w:val="24"/>
          <w:szCs w:val="24"/>
          <w:lang w:val="es-ES_tradnl"/>
        </w:rPr>
        <w:t>s</w:t>
      </w:r>
      <w:r w:rsidR="005C5B2E" w:rsidRPr="00A73667">
        <w:rPr>
          <w:rFonts w:ascii="Palatino Linotype" w:hAnsi="Palatino Linotype" w:cs="Arial"/>
          <w:sz w:val="24"/>
          <w:szCs w:val="24"/>
          <w:lang w:val="es-ES_tradnl"/>
        </w:rPr>
        <w:t xml:space="preserve"> solicitud</w:t>
      </w:r>
      <w:r w:rsidR="00223F2F" w:rsidRPr="00A73667">
        <w:rPr>
          <w:rFonts w:ascii="Palatino Linotype" w:hAnsi="Palatino Linotype" w:cs="Arial"/>
          <w:sz w:val="24"/>
          <w:szCs w:val="24"/>
          <w:lang w:val="es-ES_tradnl"/>
        </w:rPr>
        <w:t xml:space="preserve">es, lo anterior, con la finalidad de verificar si se da cumplimiento al derecho de acceso o bien ordenar </w:t>
      </w:r>
      <w:r w:rsidRPr="00A73667">
        <w:rPr>
          <w:rFonts w:ascii="Palatino Linotype" w:hAnsi="Palatino Linotype" w:cs="Arial"/>
          <w:sz w:val="24"/>
          <w:szCs w:val="24"/>
          <w:lang w:val="es-ES_tradnl"/>
        </w:rPr>
        <w:t xml:space="preserve">subsanar la afectación al </w:t>
      </w:r>
      <w:r w:rsidR="00223F2F" w:rsidRPr="00A73667">
        <w:rPr>
          <w:rFonts w:ascii="Palatino Linotype" w:hAnsi="Palatino Linotype" w:cs="Arial"/>
          <w:sz w:val="24"/>
          <w:szCs w:val="24"/>
          <w:lang w:val="es-ES_tradnl"/>
        </w:rPr>
        <w:t xml:space="preserve">mismo </w:t>
      </w:r>
      <w:r w:rsidRPr="00A73667">
        <w:rPr>
          <w:rFonts w:ascii="Palatino Linotype" w:hAnsi="Palatino Linotype" w:cs="Arial"/>
          <w:sz w:val="24"/>
          <w:szCs w:val="24"/>
          <w:lang w:val="es-ES_tradnl"/>
        </w:rPr>
        <w:t>en que se</w:t>
      </w:r>
      <w:r w:rsidR="00223F2F" w:rsidRPr="00A73667">
        <w:rPr>
          <w:rFonts w:ascii="Palatino Linotype" w:hAnsi="Palatino Linotype" w:cs="Arial"/>
          <w:sz w:val="24"/>
          <w:szCs w:val="24"/>
          <w:lang w:val="es-ES_tradnl"/>
        </w:rPr>
        <w:t xml:space="preserve"> haya</w:t>
      </w:r>
      <w:r w:rsidRPr="00A73667">
        <w:rPr>
          <w:rFonts w:ascii="Palatino Linotype" w:hAnsi="Palatino Linotype" w:cs="Arial"/>
          <w:sz w:val="24"/>
          <w:szCs w:val="24"/>
          <w:lang w:val="es-ES_tradnl"/>
        </w:rPr>
        <w:t xml:space="preserve"> incurrió.</w:t>
      </w:r>
    </w:p>
    <w:p w14:paraId="450400CD" w14:textId="77777777" w:rsidR="006B09F0" w:rsidRPr="00A73667" w:rsidRDefault="006B09F0" w:rsidP="006B09F0">
      <w:pPr>
        <w:contextualSpacing/>
        <w:rPr>
          <w:rFonts w:ascii="Palatino Linotype" w:hAnsi="Palatino Linotype" w:cs="Arial"/>
          <w:sz w:val="24"/>
          <w:szCs w:val="24"/>
          <w:lang w:val="es-ES_tradnl"/>
        </w:rPr>
      </w:pPr>
    </w:p>
    <w:p w14:paraId="459FA0B3" w14:textId="77777777" w:rsidR="006B09F0" w:rsidRPr="00A73667" w:rsidRDefault="006B09F0" w:rsidP="006B09F0">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A73667">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17E4BFE8" w14:textId="77777777" w:rsidR="006B09F0" w:rsidRPr="00A73667" w:rsidRDefault="006B09F0" w:rsidP="006B09F0">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14:paraId="3DA2E8B2" w14:textId="77777777" w:rsidR="006B09F0" w:rsidRPr="00A73667" w:rsidRDefault="006B09F0" w:rsidP="006B09F0">
      <w:pPr>
        <w:spacing w:before="240" w:after="240" w:line="360" w:lineRule="auto"/>
        <w:ind w:left="567" w:right="567"/>
        <w:contextualSpacing/>
        <w:jc w:val="both"/>
        <w:rPr>
          <w:rFonts w:ascii="Palatino Linotype" w:eastAsia="MS Mincho" w:hAnsi="Palatino Linotype" w:cs="Times New Roman"/>
          <w:i/>
          <w:lang w:val="es-ES_tradnl" w:eastAsia="es-ES"/>
        </w:rPr>
      </w:pPr>
      <w:r w:rsidRPr="00A73667">
        <w:rPr>
          <w:rFonts w:ascii="Palatino Linotype" w:eastAsia="MS Mincho" w:hAnsi="Palatino Linotype" w:cs="Times New Roman"/>
          <w:b/>
          <w:i/>
          <w:lang w:val="es-ES_tradnl" w:eastAsia="es-ES"/>
        </w:rPr>
        <w:t>QUEJA, RECURSO DE. LA OMISION DE RENDIR EL INFORME RESPECTIVO NO IMPIDE QUE SE RESUELVA</w:t>
      </w:r>
      <w:r w:rsidRPr="00A73667">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w:t>
      </w:r>
      <w:r w:rsidRPr="00A73667">
        <w:rPr>
          <w:rFonts w:ascii="Palatino Linotype" w:eastAsia="MS Mincho" w:hAnsi="Palatino Linotype" w:cs="Times New Roman"/>
          <w:i/>
          <w:lang w:val="es-ES_tradnl" w:eastAsia="es-ES"/>
        </w:rPr>
        <w:lastRenderedPageBreak/>
        <w:t xml:space="preserve">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2DC5BE18" w14:textId="77777777" w:rsidR="006B09F0" w:rsidRPr="00A73667" w:rsidRDefault="006B09F0" w:rsidP="006B09F0">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14:paraId="161A78DC" w14:textId="77777777" w:rsidR="006B09F0" w:rsidRPr="00A73667" w:rsidRDefault="006B09F0" w:rsidP="006B09F0">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A73667">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A73667">
        <w:rPr>
          <w:rFonts w:ascii="Palatino Linotype" w:eastAsia="MS Mincho" w:hAnsi="Palatino Linotype" w:cs="Times New Roman"/>
          <w:b/>
          <w:sz w:val="24"/>
          <w:szCs w:val="24"/>
          <w:lang w:val="es-ES_tradnl" w:eastAsia="es-ES"/>
        </w:rPr>
        <w:t>SUJETO OBLIGADO</w:t>
      </w:r>
      <w:r w:rsidRPr="00A73667">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14:paraId="109B571B" w14:textId="77777777" w:rsidR="006B09F0" w:rsidRPr="00A73667" w:rsidRDefault="006B09F0" w:rsidP="006B09F0">
      <w:pPr>
        <w:contextualSpacing/>
        <w:rPr>
          <w:rFonts w:ascii="Palatino Linotype" w:eastAsia="MS Mincho" w:hAnsi="Palatino Linotype" w:cs="Arial"/>
          <w:sz w:val="24"/>
          <w:szCs w:val="24"/>
          <w:lang w:val="es-ES_tradnl" w:eastAsia="es-ES"/>
        </w:rPr>
      </w:pPr>
    </w:p>
    <w:p w14:paraId="32696FB7" w14:textId="77777777" w:rsidR="006B09F0" w:rsidRPr="00A73667" w:rsidRDefault="006B09F0" w:rsidP="006B09F0">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A73667">
        <w:rPr>
          <w:rFonts w:ascii="Palatino Linotype" w:eastAsia="MS Mincho" w:hAnsi="Palatino Linotype" w:cs="Arial"/>
          <w:sz w:val="24"/>
          <w:szCs w:val="24"/>
          <w:lang w:val="es-ES_tradnl" w:eastAsia="es-ES"/>
        </w:rPr>
        <w:t xml:space="preserve">Del análisis efectuado se advierte que el recurso de revisión del que se trata </w:t>
      </w:r>
      <w:r w:rsidRPr="00A73667">
        <w:rPr>
          <w:rFonts w:ascii="Palatino Linotype" w:eastAsia="Times New Roman" w:hAnsi="Palatino Linotype" w:cs="Arial"/>
          <w:sz w:val="24"/>
          <w:szCs w:val="24"/>
          <w:lang w:val="es-ES_tradnl" w:eastAsia="es-ES"/>
        </w:rPr>
        <w:t xml:space="preserve">se circunscribe en determinar si </w:t>
      </w:r>
      <w:r w:rsidRPr="00A73667">
        <w:rPr>
          <w:rFonts w:ascii="Palatino Linotype" w:eastAsia="MS Mincho" w:hAnsi="Palatino Linotype" w:cs="Arial"/>
          <w:sz w:val="24"/>
          <w:szCs w:val="24"/>
          <w:lang w:val="es-ES_tradnl" w:eastAsia="es-ES"/>
        </w:rPr>
        <w:t xml:space="preserve">se actualiza la hipótesis prevista en la </w:t>
      </w:r>
      <w:r w:rsidRPr="00A73667">
        <w:rPr>
          <w:rFonts w:ascii="Palatino Linotype" w:eastAsia="MS Mincho" w:hAnsi="Palatino Linotype" w:cs="Times New Roman"/>
          <w:b/>
          <w:sz w:val="24"/>
          <w:szCs w:val="24"/>
          <w:lang w:val="es-ES_tradnl" w:eastAsia="es-ES"/>
        </w:rPr>
        <w:t>fracción I y XI del artículo 179 de la Ley de Transparencia y Acceso a la Información Pública del Estado de México y Municipio</w:t>
      </w:r>
      <w:r w:rsidRPr="00A73667">
        <w:rPr>
          <w:rFonts w:ascii="Palatino Linotype" w:eastAsia="MS Mincho" w:hAnsi="Palatino Linotype" w:cs="Times New Roman"/>
          <w:sz w:val="24"/>
          <w:szCs w:val="24"/>
          <w:lang w:val="es-ES_tradnl" w:eastAsia="es-ES"/>
        </w:rPr>
        <w:t>.</w:t>
      </w:r>
    </w:p>
    <w:p w14:paraId="11EF8F35" w14:textId="77777777" w:rsidR="00FC0601" w:rsidRPr="00A73667" w:rsidRDefault="00FC0601" w:rsidP="00EC2913">
      <w:pPr>
        <w:spacing w:after="0" w:line="240" w:lineRule="auto"/>
        <w:contextualSpacing/>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p>
    <w:p w14:paraId="2E55A1EC" w14:textId="77777777" w:rsidR="00FC0601" w:rsidRPr="00A73667" w:rsidRDefault="00FC0601" w:rsidP="00EC2913">
      <w:pPr>
        <w:keepNext/>
        <w:keepLines/>
        <w:spacing w:before="240" w:after="0"/>
        <w:outlineLvl w:val="0"/>
        <w:rPr>
          <w:rFonts w:ascii="Palatino Linotype" w:eastAsia="MS Gothic" w:hAnsi="Palatino Linotype" w:cs="Times New Roman"/>
          <w:sz w:val="24"/>
          <w:szCs w:val="32"/>
        </w:rPr>
      </w:pPr>
      <w:bookmarkStart w:id="83" w:name="_Toc33125800"/>
      <w:bookmarkStart w:id="84" w:name="_Toc499659080"/>
      <w:r w:rsidRPr="00A73667">
        <w:rPr>
          <w:rFonts w:ascii="Palatino Linotype" w:eastAsia="MS Gothic" w:hAnsi="Palatino Linotype" w:cstheme="majorBidi"/>
          <w:b/>
          <w:sz w:val="24"/>
          <w:szCs w:val="32"/>
        </w:rPr>
        <w:t xml:space="preserve">CUARTO. </w:t>
      </w:r>
      <w:r w:rsidRPr="00A73667">
        <w:rPr>
          <w:rFonts w:ascii="Palatino Linotype" w:eastAsia="MS Gothic" w:hAnsi="Palatino Linotype" w:cs="Times New Roman"/>
          <w:b/>
          <w:sz w:val="24"/>
          <w:szCs w:val="32"/>
        </w:rPr>
        <w:t>Del estudio y resolución del asunto.</w:t>
      </w:r>
      <w:bookmarkEnd w:id="83"/>
    </w:p>
    <w:p w14:paraId="2631A105" w14:textId="77777777" w:rsidR="00FC0601" w:rsidRPr="00A73667" w:rsidRDefault="00FC0601" w:rsidP="00EC2913">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58FAFED4" w14:textId="77777777" w:rsidR="00FC0601" w:rsidRPr="00A73667" w:rsidRDefault="006B09F0" w:rsidP="00EC2913">
      <w:pPr>
        <w:keepNext/>
        <w:keepLines/>
        <w:numPr>
          <w:ilvl w:val="1"/>
          <w:numId w:val="2"/>
        </w:numPr>
        <w:spacing w:before="40" w:after="0" w:line="240" w:lineRule="auto"/>
        <w:ind w:left="0" w:firstLine="0"/>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125801"/>
      <w:r w:rsidRPr="00A73667">
        <w:rPr>
          <w:rFonts w:ascii="Palatino Linotype" w:eastAsia="MS Gothic" w:hAnsi="Palatino Linotype" w:cs="Times New Roman"/>
          <w:b/>
          <w:i/>
          <w:sz w:val="24"/>
          <w:szCs w:val="24"/>
          <w:lang w:eastAsia="es-ES"/>
        </w:rPr>
        <w:t>El derecho de acceso a la información publica</w:t>
      </w:r>
      <w:r w:rsidR="00FC0601" w:rsidRPr="00A73667">
        <w:rPr>
          <w:rFonts w:ascii="Palatino Linotype" w:eastAsia="MS Gothic" w:hAnsi="Palatino Linotype" w:cs="Times New Roman"/>
          <w:b/>
          <w:sz w:val="24"/>
          <w:szCs w:val="24"/>
          <w:lang w:val="es-ES_tradnl" w:eastAsia="es-ES"/>
        </w:rPr>
        <w:t>.</w:t>
      </w:r>
      <w:bookmarkEnd w:id="85"/>
      <w:bookmarkEnd w:id="86"/>
      <w:r w:rsidR="00FC0601" w:rsidRPr="00A73667">
        <w:rPr>
          <w:rFonts w:ascii="Palatino Linotype" w:eastAsia="MS Gothic" w:hAnsi="Palatino Linotype" w:cs="Times New Roman"/>
          <w:b/>
          <w:sz w:val="24"/>
          <w:szCs w:val="24"/>
          <w:lang w:val="es-ES_tradnl" w:eastAsia="es-ES"/>
        </w:rPr>
        <w:t xml:space="preserve"> </w:t>
      </w:r>
    </w:p>
    <w:p w14:paraId="300EE5D4" w14:textId="77777777" w:rsidR="00FC0601" w:rsidRPr="00A73667" w:rsidRDefault="00FC0601" w:rsidP="00EC2913">
      <w:pPr>
        <w:spacing w:after="0" w:line="240" w:lineRule="auto"/>
        <w:contextualSpacing/>
        <w:rPr>
          <w:rFonts w:ascii="Palatino Linotype" w:eastAsia="MS Mincho" w:hAnsi="Palatino Linotype" w:cs="Arial"/>
          <w:sz w:val="24"/>
          <w:szCs w:val="24"/>
          <w:lang w:val="es-ES_tradnl" w:eastAsia="es-ES"/>
        </w:rPr>
      </w:pPr>
    </w:p>
    <w:p w14:paraId="4693D58D" w14:textId="77777777" w:rsidR="006B09F0" w:rsidRPr="00A73667" w:rsidRDefault="006B09F0" w:rsidP="006B09F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3667">
        <w:rPr>
          <w:rFonts w:ascii="Palatino Linotype" w:eastAsia="MS Mincho" w:hAnsi="Palatino Linotype" w:cs="Times New Roman"/>
          <w:sz w:val="24"/>
          <w:szCs w:val="24"/>
          <w:lang w:val="es-ES_tradnl" w:eastAsia="es-ES"/>
        </w:rPr>
        <w:t xml:space="preserve">De </w:t>
      </w:r>
      <w:r w:rsidRPr="00A73667">
        <w:rPr>
          <w:rFonts w:ascii="Palatino Linotype" w:eastAsia="Calibri" w:hAnsi="Palatino Linotype" w:cs="Arial"/>
          <w:sz w:val="24"/>
          <w:szCs w:val="24"/>
          <w:lang w:val="es-ES_tradnl" w:eastAsia="es-ES"/>
        </w:rPr>
        <w:t>acuerdo</w:t>
      </w:r>
      <w:r w:rsidRPr="00A73667">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w:t>
      </w:r>
      <w:r w:rsidRPr="00A73667">
        <w:rPr>
          <w:rFonts w:ascii="Palatino Linotype" w:eastAsia="MS Mincho" w:hAnsi="Palatino Linotype" w:cs="Times New Roman"/>
          <w:sz w:val="24"/>
          <w:szCs w:val="24"/>
          <w:lang w:val="es-ES_tradnl" w:eastAsia="es-ES"/>
        </w:rPr>
        <w:lastRenderedPageBreak/>
        <w:t xml:space="preserve">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30744C67" w14:textId="77777777" w:rsidR="006B09F0" w:rsidRPr="00A73667" w:rsidRDefault="006B09F0" w:rsidP="006B09F0">
      <w:pPr>
        <w:spacing w:after="0" w:line="360" w:lineRule="auto"/>
        <w:ind w:right="49"/>
        <w:contextualSpacing/>
        <w:jc w:val="both"/>
        <w:rPr>
          <w:rFonts w:ascii="Palatino Linotype" w:eastAsia="MS Mincho" w:hAnsi="Palatino Linotype" w:cs="Times New Roman"/>
          <w:sz w:val="14"/>
          <w:szCs w:val="24"/>
          <w:lang w:val="es-ES_tradnl" w:eastAsia="es-ES"/>
        </w:rPr>
      </w:pPr>
    </w:p>
    <w:p w14:paraId="78A3DE83" w14:textId="77777777" w:rsidR="006B09F0" w:rsidRPr="00A73667" w:rsidRDefault="006B09F0" w:rsidP="006B09F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3667">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19C324A" w14:textId="77777777" w:rsidR="006B09F0" w:rsidRPr="00A73667" w:rsidRDefault="006B09F0" w:rsidP="006B09F0">
      <w:pPr>
        <w:spacing w:after="0" w:line="360" w:lineRule="auto"/>
        <w:ind w:right="49"/>
        <w:contextualSpacing/>
        <w:jc w:val="both"/>
        <w:rPr>
          <w:rFonts w:ascii="Palatino Linotype" w:eastAsia="MS Mincho" w:hAnsi="Palatino Linotype" w:cs="Times New Roman"/>
          <w:sz w:val="16"/>
          <w:szCs w:val="24"/>
          <w:lang w:val="es-ES_tradnl" w:eastAsia="es-ES"/>
        </w:rPr>
      </w:pPr>
    </w:p>
    <w:p w14:paraId="20420D89" w14:textId="77777777" w:rsidR="006B09F0" w:rsidRPr="00A73667" w:rsidRDefault="006B09F0" w:rsidP="006B09F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3667">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210E13A4" w14:textId="77777777" w:rsidR="006B09F0" w:rsidRPr="00A73667" w:rsidRDefault="006B09F0" w:rsidP="006B09F0">
      <w:pPr>
        <w:spacing w:after="0" w:line="360" w:lineRule="auto"/>
        <w:contextualSpacing/>
        <w:rPr>
          <w:rFonts w:ascii="Palatino Linotype" w:eastAsia="MS Mincho" w:hAnsi="Palatino Linotype" w:cs="Times New Roman"/>
          <w:sz w:val="16"/>
          <w:szCs w:val="24"/>
          <w:lang w:val="es-ES_tradnl" w:eastAsia="es-ES"/>
        </w:rPr>
      </w:pPr>
    </w:p>
    <w:p w14:paraId="3414505F" w14:textId="77777777" w:rsidR="006B09F0" w:rsidRPr="00A73667" w:rsidRDefault="006B09F0" w:rsidP="006B09F0">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73667">
        <w:rPr>
          <w:rFonts w:ascii="Palatino Linotype" w:eastAsia="MS Mincho" w:hAnsi="Palatino Linotype" w:cs="Times New Roman"/>
          <w:sz w:val="24"/>
          <w:szCs w:val="24"/>
          <w:lang w:val="es-ES_tradnl" w:eastAsia="es-ES"/>
        </w:rPr>
        <w:lastRenderedPageBreak/>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A5C2588" w14:textId="77777777" w:rsidR="006B09F0" w:rsidRPr="00A73667" w:rsidRDefault="006B09F0" w:rsidP="006B09F0">
      <w:pPr>
        <w:spacing w:after="0" w:line="360" w:lineRule="auto"/>
        <w:ind w:right="34"/>
        <w:contextualSpacing/>
        <w:jc w:val="both"/>
        <w:rPr>
          <w:rFonts w:ascii="Palatino Linotype" w:eastAsia="MS Mincho" w:hAnsi="Palatino Linotype" w:cs="Times New Roman"/>
          <w:sz w:val="18"/>
          <w:szCs w:val="24"/>
          <w:lang w:val="es-ES_tradnl" w:eastAsia="es-ES"/>
        </w:rPr>
      </w:pPr>
    </w:p>
    <w:p w14:paraId="0C187DCB" w14:textId="77777777" w:rsidR="006B09F0" w:rsidRPr="00A73667" w:rsidRDefault="006B09F0" w:rsidP="006B09F0">
      <w:pPr>
        <w:numPr>
          <w:ilvl w:val="0"/>
          <w:numId w:val="2"/>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A73667">
        <w:rPr>
          <w:rFonts w:ascii="Palatino Linotype" w:eastAsia="MS Mincho" w:hAnsi="Palatino Linotype" w:cs="Arial"/>
          <w:sz w:val="24"/>
          <w:szCs w:val="24"/>
          <w:lang w:val="es-ES_tradnl" w:eastAsia="es-MX"/>
        </w:rPr>
        <w:t xml:space="preserve">En ese </w:t>
      </w:r>
      <w:r w:rsidRPr="00A73667">
        <w:rPr>
          <w:rFonts w:ascii="Palatino Linotype" w:eastAsia="MS Mincho" w:hAnsi="Palatino Linotype" w:cs="Times New Roman"/>
          <w:sz w:val="24"/>
          <w:szCs w:val="24"/>
          <w:lang w:val="es-ES_tradnl" w:eastAsia="es-ES"/>
        </w:rPr>
        <w:t>sentido</w:t>
      </w:r>
      <w:r w:rsidRPr="00A73667">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14:paraId="229E8EBE" w14:textId="77777777" w:rsidR="006B09F0" w:rsidRPr="00A73667" w:rsidRDefault="006B09F0" w:rsidP="006B09F0">
      <w:pPr>
        <w:spacing w:after="0" w:line="240" w:lineRule="auto"/>
        <w:contextualSpacing/>
        <w:rPr>
          <w:rFonts w:ascii="Palatino Linotype" w:eastAsia="MS Mincho" w:hAnsi="Palatino Linotype" w:cs="Arial"/>
          <w:bCs/>
          <w:sz w:val="24"/>
          <w:szCs w:val="24"/>
          <w:lang w:val="es-ES_tradnl" w:eastAsia="es-ES"/>
        </w:rPr>
      </w:pPr>
    </w:p>
    <w:p w14:paraId="37D6D921" w14:textId="77777777" w:rsidR="006B09F0" w:rsidRPr="00A73667" w:rsidRDefault="006B09F0" w:rsidP="006B09F0">
      <w:pPr>
        <w:spacing w:after="0" w:line="360" w:lineRule="auto"/>
        <w:ind w:left="567" w:right="616"/>
        <w:jc w:val="both"/>
        <w:rPr>
          <w:rFonts w:ascii="Palatino Linotype" w:eastAsia="MS Mincho" w:hAnsi="Palatino Linotype" w:cs="Arial"/>
          <w:i/>
          <w:szCs w:val="24"/>
          <w:lang w:val="es-ES_tradnl" w:eastAsia="es-MX"/>
        </w:rPr>
      </w:pPr>
      <w:r w:rsidRPr="00A73667">
        <w:rPr>
          <w:rFonts w:ascii="Palatino Linotype" w:eastAsia="MS Mincho" w:hAnsi="Palatino Linotype" w:cs="Arial"/>
          <w:i/>
          <w:szCs w:val="24"/>
          <w:lang w:val="es-ES_tradnl" w:eastAsia="es-MX"/>
        </w:rPr>
        <w:t>“</w:t>
      </w:r>
      <w:r w:rsidRPr="00A73667">
        <w:rPr>
          <w:rFonts w:ascii="Palatino Linotype" w:eastAsia="MS Mincho" w:hAnsi="Palatino Linotype" w:cs="Arial"/>
          <w:b/>
          <w:i/>
          <w:szCs w:val="24"/>
          <w:lang w:val="es-ES_tradnl" w:eastAsia="es-MX"/>
        </w:rPr>
        <w:t>Artículo 8</w:t>
      </w:r>
      <w:r w:rsidRPr="00A73667">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854931E" w14:textId="77777777" w:rsidR="006B09F0" w:rsidRPr="00A73667" w:rsidRDefault="006B09F0" w:rsidP="006B09F0">
      <w:pPr>
        <w:spacing w:after="0" w:line="360" w:lineRule="auto"/>
        <w:ind w:left="567" w:right="616"/>
        <w:jc w:val="both"/>
        <w:rPr>
          <w:rFonts w:ascii="Palatino Linotype" w:eastAsia="MS Mincho" w:hAnsi="Palatino Linotype" w:cs="Arial"/>
          <w:i/>
          <w:szCs w:val="24"/>
          <w:lang w:val="es-ES_tradnl" w:eastAsia="es-MX"/>
        </w:rPr>
      </w:pPr>
    </w:p>
    <w:p w14:paraId="6F9CAE5A" w14:textId="77777777" w:rsidR="006B09F0" w:rsidRPr="00A73667" w:rsidRDefault="006B09F0" w:rsidP="006B09F0">
      <w:pPr>
        <w:spacing w:after="0" w:line="360" w:lineRule="auto"/>
        <w:ind w:left="567" w:right="616"/>
        <w:jc w:val="both"/>
        <w:rPr>
          <w:rFonts w:ascii="Palatino Linotype" w:eastAsia="MS Mincho" w:hAnsi="Palatino Linotype" w:cs="Arial"/>
          <w:i/>
          <w:color w:val="FF0000"/>
          <w:szCs w:val="24"/>
          <w:lang w:val="es-ES_tradnl" w:eastAsia="es-MX"/>
        </w:rPr>
      </w:pPr>
      <w:r w:rsidRPr="00A73667">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68D9A555" w14:textId="77777777" w:rsidR="006B09F0" w:rsidRPr="00A73667" w:rsidRDefault="006B09F0" w:rsidP="006B09F0">
      <w:pPr>
        <w:spacing w:after="0" w:line="360" w:lineRule="auto"/>
        <w:ind w:left="567" w:right="616"/>
        <w:jc w:val="both"/>
        <w:rPr>
          <w:rFonts w:ascii="Palatino Linotype" w:eastAsia="MS Mincho" w:hAnsi="Palatino Linotype" w:cs="Arial"/>
          <w:i/>
          <w:color w:val="FF0000"/>
          <w:szCs w:val="24"/>
          <w:lang w:val="es-ES_tradnl" w:eastAsia="es-MX"/>
        </w:rPr>
      </w:pPr>
    </w:p>
    <w:p w14:paraId="00A8AACA" w14:textId="77777777" w:rsidR="006B09F0" w:rsidRPr="00A73667" w:rsidRDefault="006B09F0" w:rsidP="006B09F0">
      <w:pPr>
        <w:pStyle w:val="Prrafodelista"/>
        <w:numPr>
          <w:ilvl w:val="0"/>
          <w:numId w:val="33"/>
        </w:numPr>
        <w:spacing w:before="240" w:after="240" w:line="360" w:lineRule="auto"/>
        <w:jc w:val="both"/>
        <w:outlineLvl w:val="0"/>
        <w:rPr>
          <w:rFonts w:ascii="Palatino Linotype" w:eastAsia="MS Mincho" w:hAnsi="Palatino Linotype" w:cs="Times New Roman"/>
          <w:b/>
          <w:i/>
          <w:color w:val="000000"/>
        </w:rPr>
      </w:pPr>
      <w:bookmarkStart w:id="87" w:name="_Toc31920167"/>
      <w:bookmarkStart w:id="88" w:name="_Toc33125802"/>
      <w:r w:rsidRPr="00A73667">
        <w:rPr>
          <w:rFonts w:ascii="Palatino Linotype" w:eastAsia="MS Mincho" w:hAnsi="Palatino Linotype" w:cs="Times New Roman"/>
          <w:b/>
          <w:i/>
          <w:color w:val="000000"/>
        </w:rPr>
        <w:t>De la respuesta a la solicitud de información</w:t>
      </w:r>
      <w:bookmarkEnd w:id="87"/>
      <w:bookmarkEnd w:id="88"/>
    </w:p>
    <w:p w14:paraId="61ACB2FD" w14:textId="77777777" w:rsidR="006B09F0" w:rsidRPr="00A73667" w:rsidRDefault="006B09F0" w:rsidP="006B09F0">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395B892D" w14:textId="77777777" w:rsidR="006B09F0" w:rsidRPr="00A73667" w:rsidRDefault="006B09F0" w:rsidP="006B09F0">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73667">
        <w:rPr>
          <w:rFonts w:ascii="Palatino Linotype" w:eastAsia="MS Mincho" w:hAnsi="Palatino Linotype" w:cs="Arial"/>
          <w:sz w:val="24"/>
          <w:szCs w:val="24"/>
          <w:lang w:val="es-ES_tradnl" w:eastAsia="es-ES"/>
        </w:rPr>
        <w:t>Resulta necesario precisar cuáles fueron los requerimientos del solicitante así como la información proporcionada en respuesta, a efecto de verificar si se da cumplimiento al derecho de acceso a la información:</w:t>
      </w:r>
    </w:p>
    <w:p w14:paraId="07AA4C8E" w14:textId="77777777" w:rsidR="006B09F0" w:rsidRPr="00A73667" w:rsidRDefault="008279BA" w:rsidP="008279BA">
      <w:pPr>
        <w:pStyle w:val="Prrafodelista"/>
        <w:numPr>
          <w:ilvl w:val="0"/>
          <w:numId w:val="34"/>
        </w:numPr>
        <w:spacing w:before="240" w:after="240" w:line="360" w:lineRule="auto"/>
        <w:jc w:val="both"/>
        <w:rPr>
          <w:rFonts w:ascii="Palatino Linotype" w:eastAsia="MS Mincho" w:hAnsi="Palatino Linotype" w:cs="Times New Roman"/>
          <w:b/>
          <w:color w:val="000000"/>
        </w:rPr>
      </w:pPr>
      <w:r w:rsidRPr="00A73667">
        <w:rPr>
          <w:rFonts w:ascii="Palatino Linotype" w:eastAsia="MS Mincho" w:hAnsi="Palatino Linotype" w:cs="Times New Roman"/>
          <w:b/>
          <w:color w:val="000000"/>
          <w:lang w:val="es-MX"/>
        </w:rPr>
        <w:t>Nombre de las personas que han realizado peticiones ante la Dirección de Servicios Públicos; y</w:t>
      </w:r>
    </w:p>
    <w:p w14:paraId="2B47A8D2" w14:textId="77777777" w:rsidR="008279BA" w:rsidRPr="00A73667" w:rsidRDefault="008279BA" w:rsidP="008279BA">
      <w:pPr>
        <w:pStyle w:val="Prrafodelista"/>
        <w:spacing w:before="240" w:after="240" w:line="360" w:lineRule="auto"/>
        <w:jc w:val="both"/>
        <w:rPr>
          <w:rFonts w:ascii="Palatino Linotype" w:eastAsia="MS Mincho" w:hAnsi="Palatino Linotype" w:cs="Times New Roman"/>
          <w:b/>
          <w:color w:val="000000"/>
        </w:rPr>
      </w:pPr>
    </w:p>
    <w:p w14:paraId="772453D5" w14:textId="77777777" w:rsidR="008279BA" w:rsidRPr="00A73667" w:rsidRDefault="008279BA" w:rsidP="008279BA">
      <w:pPr>
        <w:pStyle w:val="Prrafodelista"/>
        <w:numPr>
          <w:ilvl w:val="0"/>
          <w:numId w:val="34"/>
        </w:numPr>
        <w:spacing w:before="240" w:after="240" w:line="360" w:lineRule="auto"/>
        <w:jc w:val="both"/>
        <w:rPr>
          <w:rFonts w:ascii="Palatino Linotype" w:eastAsia="MS Mincho" w:hAnsi="Palatino Linotype" w:cs="Times New Roman"/>
          <w:b/>
          <w:color w:val="000000"/>
        </w:rPr>
      </w:pPr>
      <w:r w:rsidRPr="00A73667">
        <w:rPr>
          <w:rFonts w:ascii="Palatino Linotype" w:eastAsia="MS Mincho" w:hAnsi="Palatino Linotype" w:cs="Times New Roman"/>
          <w:b/>
          <w:color w:val="000000"/>
          <w:lang w:val="es-MX"/>
        </w:rPr>
        <w:t>Las peticiones que han realizado los delegados del municipio.</w:t>
      </w:r>
    </w:p>
    <w:p w14:paraId="47B10086" w14:textId="77777777" w:rsidR="006B09F0" w:rsidRPr="00A73667" w:rsidRDefault="006B09F0" w:rsidP="006B09F0">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6C6DEF1E" w14:textId="77777777" w:rsidR="006B09F0" w:rsidRPr="00A73667" w:rsidRDefault="00D05F3C" w:rsidP="00EC2913">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73667">
        <w:rPr>
          <w:rFonts w:ascii="Palatino Linotype" w:eastAsia="MS Mincho" w:hAnsi="Palatino Linotype" w:cs="Arial"/>
          <w:sz w:val="24"/>
          <w:szCs w:val="24"/>
          <w:lang w:val="es-ES_tradnl" w:eastAsia="es-ES"/>
        </w:rPr>
        <w:t xml:space="preserve">En respuesta el </w:t>
      </w:r>
      <w:r w:rsidRPr="00A73667">
        <w:rPr>
          <w:rFonts w:ascii="Palatino Linotype" w:eastAsia="MS Mincho" w:hAnsi="Palatino Linotype" w:cs="Arial"/>
          <w:b/>
          <w:sz w:val="24"/>
          <w:szCs w:val="24"/>
          <w:lang w:val="es-ES_tradnl" w:eastAsia="es-ES"/>
        </w:rPr>
        <w:t>SUJETO OBLIGADO</w:t>
      </w:r>
      <w:r w:rsidRPr="00A73667">
        <w:rPr>
          <w:rFonts w:ascii="Palatino Linotype" w:eastAsia="MS Mincho" w:hAnsi="Palatino Linotype" w:cs="Arial"/>
          <w:sz w:val="24"/>
          <w:szCs w:val="24"/>
          <w:lang w:val="es-ES_tradnl" w:eastAsia="es-ES"/>
        </w:rPr>
        <w:t xml:space="preserve"> solo se limitó a informar que la “NO SE ESPECIFICA EL AÑO FISCAL DE LO SOLICITADO”, sin hacer más especificaciones, por lo anterior, resulta evidente que no existe ninguna justificación de la</w:t>
      </w:r>
      <w:r w:rsidR="00E83564" w:rsidRPr="00A73667">
        <w:rPr>
          <w:rFonts w:ascii="Palatino Linotype" w:eastAsia="MS Mincho" w:hAnsi="Palatino Linotype" w:cs="Arial"/>
          <w:sz w:val="24"/>
          <w:szCs w:val="24"/>
          <w:lang w:val="es-ES_tradnl" w:eastAsia="es-ES"/>
        </w:rPr>
        <w:t>s</w:t>
      </w:r>
      <w:r w:rsidRPr="00A73667">
        <w:rPr>
          <w:rFonts w:ascii="Palatino Linotype" w:eastAsia="MS Mincho" w:hAnsi="Palatino Linotype" w:cs="Arial"/>
          <w:sz w:val="24"/>
          <w:szCs w:val="24"/>
          <w:lang w:val="es-ES_tradnl" w:eastAsia="es-ES"/>
        </w:rPr>
        <w:t xml:space="preserve"> que establece la Ley para haber determinado archivar como concluidas las solicitudes.</w:t>
      </w:r>
    </w:p>
    <w:p w14:paraId="507B34F4" w14:textId="77777777" w:rsidR="00D05F3C" w:rsidRPr="00A73667" w:rsidRDefault="00D05F3C" w:rsidP="00D05F3C">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21AB5394" w14:textId="77777777" w:rsidR="006B09F0" w:rsidRPr="00A73667" w:rsidRDefault="00E83564" w:rsidP="00BD482A">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73667">
        <w:rPr>
          <w:rFonts w:ascii="Palatino Linotype" w:eastAsia="MS Mincho" w:hAnsi="Palatino Linotype" w:cs="Times New Roman"/>
          <w:color w:val="000000"/>
          <w:sz w:val="24"/>
          <w:szCs w:val="24"/>
          <w:lang w:val="es-ES_tradnl" w:eastAsia="es-ES"/>
        </w:rPr>
        <w:t>En ese contexto, cuando en las solicitudes información los Sujeto Obligados se percaten que las mismas no son claras o precisas en cuanto a su contenido, que les permita realizar la búsqueda o localización de la información, los mismos podrá solicitar a los particulares, por una sola vez dentro del plazo de cinco días</w:t>
      </w:r>
      <w:r w:rsidR="00F30D73" w:rsidRPr="00A73667">
        <w:rPr>
          <w:rFonts w:ascii="Palatino Linotype" w:eastAsia="MS Mincho" w:hAnsi="Palatino Linotype" w:cs="Times New Roman"/>
          <w:color w:val="000000"/>
          <w:sz w:val="24"/>
          <w:szCs w:val="24"/>
          <w:lang w:val="es-ES_tradnl" w:eastAsia="es-ES"/>
        </w:rPr>
        <w:t xml:space="preserve"> a partir de la presentación de la solicitud, indique otros elementos que complemente, corrija o amplíen los requerimientos inicialmente presentados, dentro del plazo de diez días, el no desahogar dicho requerimiento por parte de los particulares en el término establecido, se tendrán por no presentada la solicitud, lo anterior tiene sustento en </w:t>
      </w:r>
      <w:r w:rsidR="00F30D73" w:rsidRPr="00A73667">
        <w:rPr>
          <w:rFonts w:ascii="Palatino Linotype" w:eastAsia="MS Mincho" w:hAnsi="Palatino Linotype" w:cs="Times New Roman"/>
          <w:color w:val="000000"/>
          <w:sz w:val="24"/>
          <w:szCs w:val="24"/>
          <w:lang w:val="es-ES_tradnl" w:eastAsia="es-ES"/>
        </w:rPr>
        <w:lastRenderedPageBreak/>
        <w:t xml:space="preserve">el artículo 159 de </w:t>
      </w:r>
      <w:r w:rsidR="00D05F3C" w:rsidRPr="00A73667">
        <w:rPr>
          <w:rFonts w:ascii="Palatino Linotype" w:eastAsia="MS Mincho" w:hAnsi="Palatino Linotype" w:cs="Times New Roman"/>
          <w:color w:val="000000"/>
          <w:sz w:val="24"/>
          <w:szCs w:val="24"/>
          <w:lang w:val="es-ES_tradnl" w:eastAsia="es-ES"/>
        </w:rPr>
        <w:t>La Ley de Transparencia y Acceso a la Información Pública del Estado de M</w:t>
      </w:r>
      <w:r w:rsidR="00F30D73" w:rsidRPr="00A73667">
        <w:rPr>
          <w:rFonts w:ascii="Palatino Linotype" w:eastAsia="MS Mincho" w:hAnsi="Palatino Linotype" w:cs="Times New Roman"/>
          <w:color w:val="000000"/>
          <w:sz w:val="24"/>
          <w:szCs w:val="24"/>
          <w:lang w:val="es-ES_tradnl" w:eastAsia="es-ES"/>
        </w:rPr>
        <w:t>éxico y Municipios.</w:t>
      </w:r>
    </w:p>
    <w:p w14:paraId="44B20D90" w14:textId="77777777" w:rsidR="00F30D73" w:rsidRPr="00A73667" w:rsidRDefault="00F30D73" w:rsidP="00F30D73">
      <w:pPr>
        <w:pStyle w:val="Prrafodelista"/>
        <w:ind w:left="567" w:right="567"/>
        <w:jc w:val="both"/>
        <w:rPr>
          <w:rFonts w:ascii="Palatino Linotype" w:eastAsia="MS Mincho" w:hAnsi="Palatino Linotype" w:cs="Times New Roman"/>
          <w:i/>
          <w:color w:val="000000"/>
          <w:sz w:val="22"/>
          <w:szCs w:val="22"/>
          <w:lang w:val="es-MX"/>
        </w:rPr>
      </w:pPr>
      <w:r w:rsidRPr="00A73667">
        <w:rPr>
          <w:rFonts w:ascii="Palatino Linotype" w:eastAsia="MS Mincho" w:hAnsi="Palatino Linotype" w:cs="Times New Roman"/>
          <w:b/>
          <w:i/>
          <w:color w:val="000000"/>
          <w:sz w:val="22"/>
          <w:szCs w:val="22"/>
          <w:lang w:val="es-MX"/>
        </w:rPr>
        <w:t>Artículo 159.</w:t>
      </w:r>
      <w:r w:rsidRPr="00A73667">
        <w:rPr>
          <w:rFonts w:ascii="Palatino Linotype" w:eastAsia="MS Mincho" w:hAnsi="Palatino Linotype" w:cs="Times New Roman"/>
          <w:i/>
          <w:color w:val="000000"/>
          <w:sz w:val="22"/>
          <w:szCs w:val="22"/>
          <w:lang w:val="es-MX"/>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7DBF1B02" w14:textId="77777777" w:rsidR="00F30D73" w:rsidRPr="00A73667" w:rsidRDefault="00F30D73" w:rsidP="00F30D73">
      <w:pPr>
        <w:pStyle w:val="Prrafodelista"/>
        <w:ind w:left="567"/>
        <w:jc w:val="both"/>
        <w:rPr>
          <w:rFonts w:ascii="Palatino Linotype" w:eastAsia="MS Mincho" w:hAnsi="Palatino Linotype" w:cs="Times New Roman"/>
          <w:i/>
          <w:color w:val="000000"/>
          <w:sz w:val="22"/>
          <w:szCs w:val="22"/>
          <w:lang w:val="es-MX"/>
        </w:rPr>
      </w:pPr>
    </w:p>
    <w:p w14:paraId="277C29CB" w14:textId="77777777" w:rsidR="00F30D73" w:rsidRPr="00A73667" w:rsidRDefault="00F30D73" w:rsidP="00F30D73">
      <w:pPr>
        <w:pStyle w:val="Prrafodelista"/>
        <w:ind w:left="567" w:right="567"/>
        <w:jc w:val="both"/>
        <w:rPr>
          <w:rFonts w:ascii="Palatino Linotype" w:eastAsia="MS Mincho" w:hAnsi="Palatino Linotype" w:cs="Times New Roman"/>
          <w:i/>
          <w:color w:val="000000"/>
          <w:sz w:val="22"/>
          <w:szCs w:val="22"/>
          <w:lang w:val="es-MX"/>
        </w:rPr>
      </w:pPr>
      <w:r w:rsidRPr="00A73667">
        <w:rPr>
          <w:rFonts w:ascii="Palatino Linotype" w:eastAsia="MS Mincho" w:hAnsi="Palatino Linotype" w:cs="Times New Roman"/>
          <w:i/>
          <w:color w:val="000000"/>
          <w:sz w:val="22"/>
          <w:szCs w:val="22"/>
          <w:lang w:val="es-MX"/>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615C1335" w14:textId="77777777" w:rsidR="00F30D73" w:rsidRPr="00A73667" w:rsidRDefault="00F30D73" w:rsidP="00F30D73">
      <w:pPr>
        <w:pStyle w:val="Prrafodelista"/>
        <w:ind w:left="567" w:right="567"/>
        <w:jc w:val="both"/>
        <w:rPr>
          <w:rFonts w:ascii="Palatino Linotype" w:eastAsia="MS Mincho" w:hAnsi="Palatino Linotype" w:cs="Times New Roman"/>
          <w:i/>
          <w:color w:val="000000"/>
          <w:sz w:val="22"/>
          <w:szCs w:val="22"/>
          <w:lang w:val="es-MX"/>
        </w:rPr>
      </w:pPr>
    </w:p>
    <w:p w14:paraId="2459B684" w14:textId="77777777" w:rsidR="00F30D73" w:rsidRPr="00A73667" w:rsidRDefault="00F30D73" w:rsidP="00F30D73">
      <w:pPr>
        <w:pStyle w:val="Prrafodelista"/>
        <w:ind w:left="567" w:right="567"/>
        <w:jc w:val="both"/>
        <w:rPr>
          <w:rFonts w:ascii="Palatino Linotype" w:eastAsia="MS Mincho" w:hAnsi="Palatino Linotype" w:cs="Times New Roman"/>
          <w:i/>
          <w:color w:val="000000"/>
          <w:sz w:val="22"/>
          <w:szCs w:val="22"/>
          <w:lang w:val="es-MX"/>
        </w:rPr>
      </w:pPr>
      <w:r w:rsidRPr="00A73667">
        <w:rPr>
          <w:rFonts w:ascii="Palatino Linotype" w:eastAsia="MS Mincho" w:hAnsi="Palatino Linotype" w:cs="Times New Roman"/>
          <w:i/>
          <w:color w:val="000000"/>
          <w:sz w:val="22"/>
          <w:szCs w:val="22"/>
          <w:lang w:val="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20BBACC3" w14:textId="77777777" w:rsidR="00F30D73" w:rsidRPr="00A73667" w:rsidRDefault="00F30D73" w:rsidP="00F30D73">
      <w:pPr>
        <w:pStyle w:val="Prrafodelista"/>
        <w:ind w:left="567" w:right="567"/>
        <w:jc w:val="both"/>
        <w:rPr>
          <w:rFonts w:ascii="Palatino Linotype" w:eastAsia="MS Mincho" w:hAnsi="Palatino Linotype" w:cs="Times New Roman"/>
          <w:i/>
          <w:color w:val="000000"/>
          <w:sz w:val="22"/>
          <w:szCs w:val="22"/>
          <w:lang w:val="es-MX"/>
        </w:rPr>
      </w:pPr>
    </w:p>
    <w:p w14:paraId="5ADF8144" w14:textId="77777777" w:rsidR="00F30D73" w:rsidRPr="00A73667" w:rsidRDefault="00F30D73" w:rsidP="00F30D73">
      <w:pPr>
        <w:pStyle w:val="Prrafodelista"/>
        <w:ind w:left="567" w:right="567"/>
        <w:jc w:val="both"/>
        <w:rPr>
          <w:rFonts w:ascii="Palatino Linotype" w:eastAsia="MS Mincho" w:hAnsi="Palatino Linotype" w:cs="Times New Roman"/>
          <w:i/>
          <w:color w:val="000000"/>
          <w:sz w:val="22"/>
          <w:szCs w:val="22"/>
        </w:rPr>
      </w:pPr>
      <w:r w:rsidRPr="00A73667">
        <w:rPr>
          <w:rFonts w:ascii="Palatino Linotype" w:eastAsia="MS Mincho" w:hAnsi="Palatino Linotype" w:cs="Times New Roman"/>
          <w:i/>
          <w:color w:val="000000"/>
          <w:sz w:val="22"/>
          <w:szCs w:val="22"/>
          <w:lang w:val="es-MX"/>
        </w:rPr>
        <w:t>En el caso de requerimientos parciales no desahogados, se tendrá por presentada la solicitud por lo que respecta a los contenidos de información que no formaron parte del requerimiento.</w:t>
      </w:r>
    </w:p>
    <w:p w14:paraId="4B6EF208" w14:textId="77777777" w:rsidR="00F30D73" w:rsidRPr="00A73667" w:rsidRDefault="00F30D73" w:rsidP="00F30D73">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7A47FF0F" w14:textId="77777777" w:rsidR="006B09F0" w:rsidRPr="00A73667" w:rsidRDefault="005D2F7E" w:rsidP="00EC2913">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73667">
        <w:rPr>
          <w:rFonts w:ascii="Palatino Linotype" w:eastAsia="MS Mincho" w:hAnsi="Palatino Linotype" w:cs="Times New Roman"/>
          <w:color w:val="000000"/>
          <w:sz w:val="24"/>
          <w:szCs w:val="24"/>
          <w:lang w:val="es-ES_tradnl" w:eastAsia="es-ES"/>
        </w:rPr>
        <w:t xml:space="preserve">De lo anteriormente expuesto, se pude observar que el </w:t>
      </w:r>
      <w:r w:rsidRPr="00A73667">
        <w:rPr>
          <w:rFonts w:ascii="Palatino Linotype" w:eastAsia="MS Mincho" w:hAnsi="Palatino Linotype" w:cs="Times New Roman"/>
          <w:b/>
          <w:color w:val="000000"/>
          <w:sz w:val="24"/>
          <w:szCs w:val="24"/>
          <w:lang w:val="es-ES_tradnl" w:eastAsia="es-ES"/>
        </w:rPr>
        <w:t>SUJETO OBLIGADO</w:t>
      </w:r>
      <w:r w:rsidRPr="00A73667">
        <w:rPr>
          <w:rFonts w:ascii="Palatino Linotype" w:eastAsia="MS Mincho" w:hAnsi="Palatino Linotype" w:cs="Times New Roman"/>
          <w:color w:val="000000"/>
          <w:sz w:val="24"/>
          <w:szCs w:val="24"/>
          <w:lang w:val="es-ES_tradnl" w:eastAsia="es-ES"/>
        </w:rPr>
        <w:t xml:space="preserve">  no dio cumplimiento a lo establecido por la norma, para haber dado por concluidas las solicitudes de información de manera funda y motivada justificando dicha acción, por lo que resulta evidente que el mismo cometió un exceso en cuanto a su acto de autoridad que le reviste, vuln</w:t>
      </w:r>
      <w:r w:rsidR="00D603D7" w:rsidRPr="00A73667">
        <w:rPr>
          <w:rFonts w:ascii="Palatino Linotype" w:eastAsia="MS Mincho" w:hAnsi="Palatino Linotype" w:cs="Times New Roman"/>
          <w:color w:val="000000"/>
          <w:sz w:val="24"/>
          <w:szCs w:val="24"/>
          <w:lang w:val="es-ES_tradnl" w:eastAsia="es-ES"/>
        </w:rPr>
        <w:t>erado el derecho del particular situación que puedo haberse evitado si el mismo hubiera subsanado las inconsistencia que refirió.</w:t>
      </w:r>
    </w:p>
    <w:p w14:paraId="3710E0B4" w14:textId="77777777" w:rsidR="005D2F7E" w:rsidRPr="00A73667" w:rsidRDefault="005D2F7E" w:rsidP="005D2F7E">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1D8935C8" w14:textId="77777777" w:rsidR="00D603D7" w:rsidRPr="00A73667" w:rsidRDefault="00D603D7" w:rsidP="00D603D7">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A73667">
        <w:rPr>
          <w:rFonts w:ascii="Palatino Linotype" w:eastAsia="MS Mincho" w:hAnsi="Palatino Linotype" w:cstheme="majorBidi"/>
          <w:sz w:val="24"/>
          <w:szCs w:val="24"/>
          <w:lang w:val="es-ES_tradnl" w:eastAsia="es-ES"/>
        </w:rPr>
        <w:lastRenderedPageBreak/>
        <w:t>Por lo anterior, resulta evidente que se vulnera el derecho de acceso a la información del particular de forma continua, quien se vio en la necesidad de promover el medio de impugnación, toda vez que ni en el plazo correspondiente a la presentación del informe justificado hubo la más mínima intención de subsanar la vulneración al derecho humano, por lo tanto resulta evidente que no se respetó ni mucho menos se garantizó el derecho en cuestión provocando incrementar un mayor plazo para que el recurrente acceda a la información, retrasando el acceso a la información, pasando por alto el principio de máxima publicidad.</w:t>
      </w:r>
    </w:p>
    <w:p w14:paraId="33E0EBB6" w14:textId="77777777" w:rsidR="00D603D7" w:rsidRPr="00A73667" w:rsidRDefault="00D603D7" w:rsidP="00D603D7">
      <w:pPr>
        <w:pStyle w:val="Prrafodelista"/>
        <w:rPr>
          <w:rFonts w:ascii="Palatino Linotype" w:eastAsia="MS Mincho" w:hAnsi="Palatino Linotype" w:cs="Times New Roman"/>
          <w:color w:val="000000"/>
        </w:rPr>
      </w:pPr>
    </w:p>
    <w:p w14:paraId="56BF657B" w14:textId="77777777" w:rsidR="006B09F0" w:rsidRPr="00A73667" w:rsidRDefault="005D2F7E" w:rsidP="00EC2913">
      <w:pPr>
        <w:numPr>
          <w:ilvl w:val="0"/>
          <w:numId w:val="2"/>
        </w:numPr>
        <w:spacing w:before="240" w:after="240" w:line="360" w:lineRule="auto"/>
        <w:ind w:left="0" w:firstLine="0"/>
        <w:contextualSpacing/>
        <w:jc w:val="both"/>
        <w:rPr>
          <w:rFonts w:ascii="Palatino Linotype" w:eastAsia="MS Mincho" w:hAnsi="Palatino Linotype" w:cs="Times New Roman"/>
          <w:i/>
          <w:color w:val="000000"/>
          <w:sz w:val="24"/>
          <w:szCs w:val="24"/>
          <w:lang w:val="es-ES_tradnl" w:eastAsia="es-ES"/>
        </w:rPr>
      </w:pPr>
      <w:r w:rsidRPr="00A73667">
        <w:rPr>
          <w:rFonts w:ascii="Palatino Linotype" w:eastAsia="MS Mincho" w:hAnsi="Palatino Linotype" w:cs="Times New Roman"/>
          <w:color w:val="000000"/>
          <w:sz w:val="24"/>
          <w:szCs w:val="24"/>
          <w:lang w:val="es-ES_tradnl" w:eastAsia="es-ES"/>
        </w:rPr>
        <w:t xml:space="preserve">No pasa desapercibido por este Órgano Garante el contendió de los motivos de informidad hechos valer por el particular en sus recursos de revisión </w:t>
      </w:r>
      <w:r w:rsidR="00B05670" w:rsidRPr="00A73667">
        <w:rPr>
          <w:rFonts w:ascii="Palatino Linotype" w:eastAsia="MS Mincho" w:hAnsi="Palatino Linotype" w:cs="Times New Roman"/>
          <w:color w:val="000000"/>
          <w:sz w:val="24"/>
          <w:szCs w:val="24"/>
          <w:lang w:val="es-ES_tradnl" w:eastAsia="es-ES"/>
        </w:rPr>
        <w:t>que refiere lo siguiente en el mismo sentido “</w:t>
      </w:r>
      <w:r w:rsidR="00B05670" w:rsidRPr="00A73667">
        <w:rPr>
          <w:rFonts w:ascii="Palatino Linotype" w:eastAsia="MS Mincho" w:hAnsi="Palatino Linotype" w:cs="Times New Roman"/>
          <w:i/>
          <w:color w:val="000000"/>
          <w:sz w:val="24"/>
          <w:szCs w:val="24"/>
          <w:lang w:eastAsia="es-ES"/>
        </w:rPr>
        <w:t>La resolución dada por el anexo de los documentos se encuentra fuera de orden ya que las fechas no coinciden con lo solicitado, dentro del documento existe una parte la cual se encuentra testada por el sujeto obligado, los datos testados son de dominio público ya la Ley marca que cualquier sujeto obligado que ejerza u obtenga recurso del estado, su nombre será de interés público. Existe una evidente falta de conocimiento a la Ley, los documentos anexados están incompletos.</w:t>
      </w:r>
      <w:r w:rsidR="00B05670" w:rsidRPr="00A73667">
        <w:rPr>
          <w:rFonts w:ascii="Palatino Linotype" w:eastAsia="MS Mincho" w:hAnsi="Palatino Linotype" w:cs="Times New Roman"/>
          <w:i/>
          <w:color w:val="000000"/>
          <w:sz w:val="24"/>
          <w:szCs w:val="24"/>
          <w:lang w:val="es-ES_tradnl" w:eastAsia="es-ES"/>
        </w:rPr>
        <w:t xml:space="preserve"> ”</w:t>
      </w:r>
    </w:p>
    <w:p w14:paraId="07A4FAA6" w14:textId="77777777" w:rsidR="00D603D7" w:rsidRPr="00A73667" w:rsidRDefault="00D603D7" w:rsidP="00D603D7">
      <w:pPr>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5F307969" w14:textId="77777777" w:rsidR="006B09F0" w:rsidRPr="00A73667" w:rsidRDefault="00B05670" w:rsidP="00EC2913">
      <w:pPr>
        <w:numPr>
          <w:ilvl w:val="0"/>
          <w:numId w:val="2"/>
        </w:numPr>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73667">
        <w:rPr>
          <w:rFonts w:ascii="Palatino Linotype" w:eastAsia="MS Mincho" w:hAnsi="Palatino Linotype" w:cs="Times New Roman"/>
          <w:color w:val="000000"/>
          <w:sz w:val="24"/>
          <w:szCs w:val="24"/>
          <w:lang w:val="es-ES_tradnl" w:eastAsia="es-ES"/>
        </w:rPr>
        <w:t xml:space="preserve">De lo anterior, se determina que los motivos de inconformidad hechos valer son parcialmente fundados en razón de que los mismos no se encuentra relacionados con la respuesta; sin embargo, esto no resulta una limitante para que el Órgano Garante </w:t>
      </w:r>
      <w:r w:rsidR="00D603D7" w:rsidRPr="00A73667">
        <w:rPr>
          <w:rFonts w:ascii="Palatino Linotype" w:eastAsia="MS Mincho" w:hAnsi="Palatino Linotype" w:cs="Times New Roman"/>
          <w:color w:val="000000"/>
          <w:sz w:val="24"/>
          <w:szCs w:val="24"/>
          <w:lang w:val="es-ES_tradnl" w:eastAsia="es-ES"/>
        </w:rPr>
        <w:t>emita una resolución, toda vez que el deber de este recae precisamente en garantizar la tutela de dicho derecho.</w:t>
      </w:r>
    </w:p>
    <w:p w14:paraId="61AE9971" w14:textId="77777777" w:rsidR="00FC0601" w:rsidRPr="00A73667" w:rsidRDefault="00FC0601" w:rsidP="00EC2913">
      <w:pPr>
        <w:spacing w:before="240" w:after="240" w:line="360" w:lineRule="auto"/>
        <w:contextualSpacing/>
        <w:jc w:val="both"/>
        <w:rPr>
          <w:rFonts w:ascii="Palatino Linotype" w:eastAsia="Times New Roman" w:hAnsi="Palatino Linotype"/>
          <w:sz w:val="24"/>
          <w:szCs w:val="24"/>
          <w:lang w:val="es-ES_tradnl" w:eastAsia="es-ES"/>
        </w:rPr>
      </w:pPr>
    </w:p>
    <w:p w14:paraId="02417E43" w14:textId="77777777" w:rsidR="00FC0601" w:rsidRPr="00A73667" w:rsidRDefault="00FC0601" w:rsidP="00D91632">
      <w:pPr>
        <w:pStyle w:val="Prrafodelista"/>
        <w:keepNext/>
        <w:keepLines/>
        <w:numPr>
          <w:ilvl w:val="0"/>
          <w:numId w:val="33"/>
        </w:numPr>
        <w:spacing w:before="40"/>
        <w:outlineLvl w:val="1"/>
        <w:rPr>
          <w:rFonts w:ascii="Palatino Linotype" w:eastAsia="MS Gothic" w:hAnsi="Palatino Linotype" w:cs="Times New Roman"/>
          <w:b/>
        </w:rPr>
      </w:pPr>
      <w:bookmarkStart w:id="89" w:name="_Toc33125803"/>
      <w:r w:rsidRPr="00A73667">
        <w:rPr>
          <w:rFonts w:ascii="Palatino Linotype" w:eastAsia="MS Gothic" w:hAnsi="Palatino Linotype" w:cs="Times New Roman"/>
          <w:b/>
        </w:rPr>
        <w:lastRenderedPageBreak/>
        <w:t>De la naturaleza de la información solicitada.</w:t>
      </w:r>
      <w:bookmarkEnd w:id="89"/>
      <w:r w:rsidRPr="00A73667">
        <w:rPr>
          <w:rFonts w:ascii="Palatino Linotype" w:eastAsia="MS Gothic" w:hAnsi="Palatino Linotype" w:cs="Times New Roman"/>
          <w:b/>
        </w:rPr>
        <w:t xml:space="preserve"> </w:t>
      </w:r>
    </w:p>
    <w:p w14:paraId="25958DA2" w14:textId="77777777" w:rsidR="00547E4B" w:rsidRPr="00A73667" w:rsidRDefault="00547E4B" w:rsidP="00547E4B">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14:paraId="756749A8" w14:textId="77777777" w:rsidR="00104983" w:rsidRPr="00A73667" w:rsidRDefault="00104983" w:rsidP="00104983">
      <w:pPr>
        <w:spacing w:before="240" w:after="240" w:line="360" w:lineRule="auto"/>
        <w:contextualSpacing/>
        <w:jc w:val="both"/>
        <w:rPr>
          <w:rFonts w:ascii="Palatino Linotype" w:eastAsia="Calibri" w:hAnsi="Palatino Linotype" w:cs="Times New Roman"/>
          <w:sz w:val="24"/>
          <w:szCs w:val="24"/>
          <w:lang w:val="es-ES_tradnl" w:eastAsia="es-ES"/>
        </w:rPr>
      </w:pPr>
    </w:p>
    <w:p w14:paraId="16819FA7" w14:textId="77777777" w:rsidR="00104983" w:rsidRPr="00A73667" w:rsidRDefault="00104983" w:rsidP="00104983">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A73667">
        <w:rPr>
          <w:rFonts w:ascii="Palatino Linotype" w:eastAsia="Calibri" w:hAnsi="Palatino Linotype" w:cs="Arial"/>
        </w:rPr>
        <w:t xml:space="preserve">Previo a determinar la información que genera posee, administra y genera el </w:t>
      </w:r>
      <w:r w:rsidRPr="00A73667">
        <w:rPr>
          <w:rFonts w:ascii="Palatino Linotype" w:eastAsia="Calibri" w:hAnsi="Palatino Linotype" w:cs="Arial"/>
          <w:b/>
        </w:rPr>
        <w:t>SUJETO OBLIGADO</w:t>
      </w:r>
      <w:r w:rsidRPr="00A73667">
        <w:rPr>
          <w:rFonts w:ascii="Palatino Linotype" w:hAnsi="Palatino Linotype"/>
        </w:rPr>
        <w:t>, de la literalidad de la solicitud se aprecia que el particular posiblemente al no ser experto en la materia y en un intento de requerir información describe los documentos que solicita como:</w:t>
      </w:r>
      <w:r w:rsidRPr="00A73667">
        <w:rPr>
          <w:rFonts w:ascii="Palatino Linotype" w:eastAsia="MS Mincho" w:hAnsi="Palatino Linotype" w:cs="Times New Roman"/>
          <w:b/>
          <w:color w:val="000000"/>
        </w:rPr>
        <w:t xml:space="preserve"> Nombre de las personas que han realizado peticiones ante la Dirección de Servicios Públicos</w:t>
      </w:r>
      <w:r w:rsidRPr="00A73667">
        <w:rPr>
          <w:rFonts w:ascii="Palatino Linotype" w:hAnsi="Palatino Linotype"/>
          <w:i/>
        </w:rPr>
        <w:t xml:space="preserve">; </w:t>
      </w:r>
      <w:r w:rsidRPr="00A73667">
        <w:rPr>
          <w:rFonts w:ascii="Palatino Linotype" w:hAnsi="Palatino Linotype"/>
        </w:rPr>
        <w:t xml:space="preserve">sin embargo, </w:t>
      </w:r>
      <w:r w:rsidRPr="00A73667">
        <w:rPr>
          <w:rFonts w:ascii="Palatino Linotype" w:eastAsia="Calibri" w:hAnsi="Palatino Linotype" w:cs="Times New Roman"/>
          <w:sz w:val="24"/>
          <w:szCs w:val="24"/>
          <w:lang w:val="es-ES_tradnl" w:eastAsia="es-ES"/>
        </w:rPr>
        <w:t xml:space="preserve">el </w:t>
      </w:r>
      <w:r w:rsidRPr="00A73667">
        <w:rPr>
          <w:rFonts w:ascii="Palatino Linotype" w:eastAsia="Calibri" w:hAnsi="Palatino Linotype" w:cs="Times New Roman"/>
          <w:b/>
          <w:sz w:val="24"/>
          <w:szCs w:val="24"/>
          <w:lang w:val="es-ES_tradnl" w:eastAsia="es-ES"/>
        </w:rPr>
        <w:t>SUJETO OBLIGADO</w:t>
      </w:r>
      <w:r w:rsidRPr="00A73667">
        <w:rPr>
          <w:rFonts w:ascii="Palatino Linotype" w:eastAsia="Calibri" w:hAnsi="Palatino Linotype" w:cs="Times New Roman"/>
          <w:sz w:val="24"/>
          <w:szCs w:val="24"/>
          <w:lang w:val="es-ES_tradnl" w:eastAsia="es-ES"/>
        </w:rPr>
        <w:t xml:space="preserve"> deberá de entregar los documentos donde consten las peticiones realizadas por particulares, en versión pública, testando el nombre de los mismos, así como cualquier otra información que haga identificable a una persona. Lo anterior, en razón de que los particulares no ejercer recursos públicos, ni actos de autoridad, por lo que el otorgar el nombre de particulares no abona en nada a la transparencia ni a la rendición de cuentas.</w:t>
      </w:r>
    </w:p>
    <w:p w14:paraId="05D6999F" w14:textId="77777777" w:rsidR="00104983" w:rsidRPr="00A73667" w:rsidRDefault="00104983" w:rsidP="00104983">
      <w:pPr>
        <w:pStyle w:val="Prrafodelista"/>
        <w:numPr>
          <w:ilvl w:val="0"/>
          <w:numId w:val="2"/>
        </w:numPr>
        <w:spacing w:before="100" w:beforeAutospacing="1" w:after="100" w:afterAutospacing="1" w:line="360" w:lineRule="auto"/>
        <w:ind w:left="0" w:firstLine="0"/>
        <w:jc w:val="both"/>
        <w:rPr>
          <w:lang w:val="es-MX" w:eastAsia="en-US"/>
        </w:rPr>
      </w:pPr>
      <w:r w:rsidRPr="00A73667">
        <w:rPr>
          <w:rFonts w:ascii="Palatino Linotype" w:hAnsi="Palatino Linotype"/>
          <w:lang w:val="es-MX" w:eastAsia="en-US"/>
        </w:rPr>
        <w:t xml:space="preserve">En ese sentido, es menester señalar para el presente asunto el Criterio 028-10, emitido por el entonces Pleno del Instituto Federal de Acceso a la Información y Protección de Datos, ahora INAI, que establece: </w:t>
      </w:r>
    </w:p>
    <w:p w14:paraId="14D014F9" w14:textId="77777777" w:rsidR="00104983" w:rsidRPr="00A73667" w:rsidRDefault="00104983" w:rsidP="00104983">
      <w:pPr>
        <w:spacing w:before="100" w:beforeAutospacing="1" w:after="100" w:afterAutospacing="1" w:line="360" w:lineRule="auto"/>
        <w:ind w:left="709" w:right="567"/>
        <w:jc w:val="both"/>
        <w:rPr>
          <w:rFonts w:ascii="Palatino Linotype" w:hAnsi="Palatino Linotype"/>
          <w:b/>
          <w:i/>
          <w:u w:val="single"/>
        </w:rPr>
      </w:pPr>
      <w:r w:rsidRPr="00A73667">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A73667">
        <w:rPr>
          <w:rFonts w:ascii="Palatino Linotype" w:hAnsi="Palatino Linotype"/>
          <w:i/>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w:t>
      </w:r>
      <w:r w:rsidRPr="00A73667">
        <w:rPr>
          <w:rFonts w:ascii="Palatino Linotype" w:hAnsi="Palatino Linotype"/>
          <w:i/>
        </w:rPr>
        <w:lastRenderedPageBreak/>
        <w:t xml:space="preserve">o la actividad de los sujetos obligados sin importar su fuente o fecha de elaboración. En este sentido, </w:t>
      </w:r>
      <w:r w:rsidRPr="00A73667">
        <w:rPr>
          <w:rFonts w:ascii="Palatino Linotype" w:hAnsi="Palatino Linotype"/>
          <w:b/>
          <w:i/>
          <w:u w:val="single"/>
        </w:rPr>
        <w:t xml:space="preserve">cuando el particular lleve a cabo una solicitud de información sin identificar de forma precisa la documentación específica que pudiera contener dicha información, </w:t>
      </w:r>
      <w:r w:rsidRPr="00A73667">
        <w:rPr>
          <w:rFonts w:ascii="Palatino Linotype" w:hAnsi="Palatino Linotype"/>
          <w:i/>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A73667">
        <w:rPr>
          <w:rFonts w:ascii="Palatino Linotype" w:hAnsi="Palatino Linotype"/>
          <w:b/>
          <w:i/>
        </w:rPr>
        <w:t>el sujeto obligado debe dar a la solicitud una interpretación que le dé una expresión documental. Es decir</w:t>
      </w:r>
      <w:r w:rsidRPr="00A73667">
        <w:rPr>
          <w:rFonts w:ascii="Palatino Linotype" w:hAnsi="Palatino Linotype"/>
          <w:b/>
          <w:i/>
          <w:u w:val="single"/>
        </w:rPr>
        <w:t>, si la respuesta a la solicitud obra en algún documento en poder de la autoridad, pero el particular no hace referencia específica a tal documento, se deberá hacer entrega del mismo al solicitante.</w:t>
      </w:r>
    </w:p>
    <w:p w14:paraId="0DC14E61" w14:textId="77777777" w:rsidR="00547E4B" w:rsidRPr="00A73667" w:rsidRDefault="00104983" w:rsidP="00104983">
      <w:pPr>
        <w:pStyle w:val="Prrafodelista"/>
        <w:numPr>
          <w:ilvl w:val="0"/>
          <w:numId w:val="2"/>
        </w:numPr>
        <w:spacing w:before="100" w:beforeAutospacing="1" w:after="100" w:afterAutospacing="1" w:line="360" w:lineRule="auto"/>
        <w:ind w:left="0" w:firstLine="0"/>
        <w:jc w:val="both"/>
        <w:rPr>
          <w:lang w:val="es-MX" w:eastAsia="en-US"/>
        </w:rPr>
      </w:pPr>
      <w:r w:rsidRPr="00A73667">
        <w:rPr>
          <w:rFonts w:ascii="Palatino Linotype" w:hAnsi="Palatino Linotype"/>
          <w:lang w:val="es-MX" w:eastAsia="en-US"/>
        </w:rPr>
        <w:t xml:space="preserve">Por lo anterior se advierte que si bien es cierto </w:t>
      </w:r>
      <w:r w:rsidRPr="00A73667">
        <w:rPr>
          <w:rFonts w:ascii="Palatino Linotype" w:hAnsi="Palatino Linotype"/>
          <w:b/>
          <w:lang w:val="es-MX" w:eastAsia="en-US"/>
        </w:rPr>
        <w:t xml:space="preserve">EL RECURRENTE  </w:t>
      </w:r>
      <w:r w:rsidRPr="00A73667">
        <w:rPr>
          <w:rFonts w:ascii="Palatino Linotype" w:hAnsi="Palatino Linotype"/>
          <w:lang w:val="es-MX" w:eastAsia="en-US"/>
        </w:rPr>
        <w:t xml:space="preserve">en la solicitud emplea la palabra </w:t>
      </w:r>
      <w:r w:rsidRPr="00A73667">
        <w:rPr>
          <w:rFonts w:ascii="Palatino Linotype" w:hAnsi="Palatino Linotype"/>
          <w:i/>
          <w:lang w:val="es-MX" w:eastAsia="en-US"/>
        </w:rPr>
        <w:t xml:space="preserve">nombres de personas </w:t>
      </w:r>
      <w:r w:rsidRPr="00A73667">
        <w:rPr>
          <w:rFonts w:ascii="Palatino Linotype" w:hAnsi="Palatino Linotype"/>
          <w:lang w:val="es-MX" w:eastAsia="en-US"/>
        </w:rPr>
        <w:t>de la documentación requerida,</w:t>
      </w:r>
      <w:r w:rsidRPr="00A73667">
        <w:rPr>
          <w:rFonts w:ascii="Palatino Linotype" w:hAnsi="Palatino Linotype"/>
          <w:i/>
          <w:lang w:val="es-MX" w:eastAsia="en-US"/>
        </w:rPr>
        <w:t xml:space="preserve"> </w:t>
      </w:r>
      <w:r w:rsidRPr="00A73667">
        <w:rPr>
          <w:rFonts w:ascii="Palatino Linotype" w:hAnsi="Palatino Linotype"/>
          <w:lang w:val="es-MX" w:eastAsia="en-US"/>
        </w:rPr>
        <w:t>también lo es que en el caso que nos ocupa estudiar y con el objeto de que garantizar el derecho de acceso a la información pública con apego al principio de máxima publicidad no puede considerarse literal como lo solicita</w:t>
      </w:r>
      <w:r w:rsidRPr="00A73667">
        <w:rPr>
          <w:rFonts w:ascii="Palatino Linotype" w:hAnsi="Palatino Linotype"/>
          <w:i/>
          <w:lang w:val="es-MX" w:eastAsia="en-US"/>
        </w:rPr>
        <w:t xml:space="preserve">, </w:t>
      </w:r>
      <w:r w:rsidRPr="00A73667">
        <w:rPr>
          <w:rFonts w:ascii="Palatino Linotype" w:hAnsi="Palatino Linotype"/>
          <w:lang w:val="es-MX" w:eastAsia="en-US"/>
        </w:rPr>
        <w:t xml:space="preserve">a sabiendas que el </w:t>
      </w:r>
      <w:r w:rsidRPr="00A73667">
        <w:rPr>
          <w:rFonts w:ascii="Palatino Linotype" w:hAnsi="Palatino Linotype"/>
          <w:b/>
          <w:lang w:val="es-MX" w:eastAsia="en-US"/>
        </w:rPr>
        <w:t xml:space="preserve">SUJETO OBLIGADO </w:t>
      </w:r>
      <w:r w:rsidRPr="00A73667">
        <w:rPr>
          <w:rFonts w:ascii="Palatino Linotype" w:hAnsi="Palatino Linotype"/>
          <w:lang w:val="es-MX" w:eastAsia="en-US"/>
        </w:rPr>
        <w:t>en el ejercicio de sus funciones este debe proteger la información confidencial que obre en sus archivos y proporcionar la misa a través de una adecuada versión pública.</w:t>
      </w:r>
    </w:p>
    <w:p w14:paraId="4BE8A260" w14:textId="77777777" w:rsidR="00104983" w:rsidRPr="00A73667" w:rsidRDefault="00104983" w:rsidP="00104983">
      <w:pPr>
        <w:pStyle w:val="Prrafodelista"/>
        <w:spacing w:before="100" w:beforeAutospacing="1" w:after="100" w:afterAutospacing="1" w:line="360" w:lineRule="auto"/>
        <w:ind w:left="0"/>
        <w:jc w:val="both"/>
        <w:rPr>
          <w:lang w:val="es-MX" w:eastAsia="en-US"/>
        </w:rPr>
      </w:pPr>
    </w:p>
    <w:p w14:paraId="36AA0D20" w14:textId="77777777" w:rsidR="00547E4B" w:rsidRPr="00A73667" w:rsidRDefault="00547E4B" w:rsidP="00104983">
      <w:pPr>
        <w:pStyle w:val="Prrafodelista"/>
        <w:numPr>
          <w:ilvl w:val="0"/>
          <w:numId w:val="43"/>
        </w:numPr>
        <w:outlineLvl w:val="0"/>
        <w:rPr>
          <w:rFonts w:ascii="Palatino Linotype" w:eastAsia="MS Mincho" w:hAnsi="Palatino Linotype" w:cs="Arial"/>
          <w:b/>
        </w:rPr>
      </w:pPr>
      <w:bookmarkStart w:id="90" w:name="_Toc33125804"/>
      <w:r w:rsidRPr="00A73667">
        <w:rPr>
          <w:rFonts w:ascii="Palatino Linotype" w:eastAsia="MS Mincho" w:hAnsi="Palatino Linotype" w:cs="Arial"/>
          <w:b/>
        </w:rPr>
        <w:t>De los servicios públicos</w:t>
      </w:r>
      <w:bookmarkEnd w:id="90"/>
      <w:r w:rsidRPr="00A73667">
        <w:rPr>
          <w:rFonts w:ascii="Palatino Linotype" w:eastAsia="MS Mincho" w:hAnsi="Palatino Linotype" w:cs="Arial"/>
          <w:b/>
        </w:rPr>
        <w:t xml:space="preserve"> </w:t>
      </w:r>
    </w:p>
    <w:p w14:paraId="34C64CB5" w14:textId="77777777" w:rsidR="00547E4B" w:rsidRPr="00A73667" w:rsidRDefault="00547E4B" w:rsidP="00547E4B">
      <w:pPr>
        <w:spacing w:before="240" w:after="240" w:line="360" w:lineRule="auto"/>
        <w:contextualSpacing/>
        <w:jc w:val="both"/>
        <w:rPr>
          <w:rFonts w:ascii="Palatino Linotype" w:eastAsia="Calibri" w:hAnsi="Palatino Linotype" w:cs="Times New Roman"/>
          <w:sz w:val="24"/>
          <w:szCs w:val="24"/>
          <w:lang w:val="es-ES_tradnl" w:eastAsia="es-ES"/>
        </w:rPr>
      </w:pPr>
    </w:p>
    <w:p w14:paraId="36798B8E" w14:textId="77777777" w:rsidR="00100FA8" w:rsidRPr="00A73667" w:rsidRDefault="00100FA8" w:rsidP="00104983">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A73667">
        <w:rPr>
          <w:rFonts w:ascii="Palatino Linotype" w:eastAsia="Calibri" w:hAnsi="Palatino Linotype" w:cs="Times New Roman"/>
        </w:rPr>
        <w:lastRenderedPageBreak/>
        <w:t>De a</w:t>
      </w:r>
      <w:r w:rsidR="00D04365" w:rsidRPr="00A73667">
        <w:rPr>
          <w:rFonts w:ascii="Palatino Linotype" w:eastAsia="Calibri" w:hAnsi="Palatino Linotype" w:cs="Times New Roman"/>
        </w:rPr>
        <w:t>cuerdo a lo</w:t>
      </w:r>
      <w:r w:rsidRPr="00A73667">
        <w:rPr>
          <w:rFonts w:ascii="Palatino Linotype" w:eastAsia="Calibri" w:hAnsi="Palatino Linotype" w:cs="Times New Roman"/>
        </w:rPr>
        <w:t xml:space="preserve"> establecido por la Ley Orgánica Municipal del Estado de México, establece en su artículo 31</w:t>
      </w:r>
      <w:r w:rsidR="00D04365" w:rsidRPr="00A73667">
        <w:rPr>
          <w:rFonts w:ascii="Palatino Linotype" w:eastAsia="Calibri" w:hAnsi="Palatino Linotype" w:cs="Times New Roman"/>
        </w:rPr>
        <w:t xml:space="preserve"> fracción XXII que es atribución de los ayuntamientos la de </w:t>
      </w:r>
      <w:r w:rsidR="006A2A7A" w:rsidRPr="00A73667">
        <w:rPr>
          <w:rFonts w:ascii="Palatino Linotype" w:eastAsia="Calibri" w:hAnsi="Palatino Linotype" w:cs="Times New Roman"/>
        </w:rPr>
        <w:t>dotarle</w:t>
      </w:r>
      <w:r w:rsidR="00D04365" w:rsidRPr="00A73667">
        <w:rPr>
          <w:rFonts w:ascii="Palatino Linotype" w:eastAsia="Calibri" w:hAnsi="Palatino Linotype" w:cs="Times New Roman"/>
        </w:rPr>
        <w:t xml:space="preserve"> servicios públicos a los habitantes del municipio.</w:t>
      </w:r>
    </w:p>
    <w:p w14:paraId="6FEB8B38" w14:textId="77777777" w:rsidR="00D04365" w:rsidRPr="00A73667" w:rsidRDefault="00D04365" w:rsidP="00D04365">
      <w:pPr>
        <w:spacing w:before="240" w:after="240" w:line="360" w:lineRule="auto"/>
        <w:contextualSpacing/>
        <w:jc w:val="both"/>
        <w:rPr>
          <w:rFonts w:ascii="Palatino Linotype" w:eastAsia="Calibri" w:hAnsi="Palatino Linotype" w:cs="Times New Roman"/>
          <w:sz w:val="24"/>
          <w:szCs w:val="24"/>
          <w:lang w:val="es-ES_tradnl" w:eastAsia="es-ES"/>
        </w:rPr>
      </w:pPr>
    </w:p>
    <w:p w14:paraId="3A48CBDF" w14:textId="77777777" w:rsidR="00D603D7" w:rsidRPr="00A73667" w:rsidRDefault="00D54FDF" w:rsidP="00104983">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A73667">
        <w:rPr>
          <w:rFonts w:ascii="Palatino Linotype" w:eastAsia="Calibri" w:hAnsi="Palatino Linotype" w:cs="Times New Roman"/>
          <w:sz w:val="24"/>
          <w:szCs w:val="24"/>
          <w:lang w:val="es-ES_tradnl" w:eastAsia="es-ES"/>
        </w:rPr>
        <w:t xml:space="preserve">El </w:t>
      </w:r>
      <w:r w:rsidR="00D603D7" w:rsidRPr="00A73667">
        <w:rPr>
          <w:rFonts w:ascii="Palatino Linotype" w:eastAsia="Calibri" w:hAnsi="Palatino Linotype" w:cs="Times New Roman"/>
          <w:sz w:val="24"/>
          <w:szCs w:val="24"/>
          <w:lang w:val="es-ES_tradnl" w:eastAsia="es-ES"/>
        </w:rPr>
        <w:t xml:space="preserve">Bando Municipal </w:t>
      </w:r>
      <w:r w:rsidR="00D04365" w:rsidRPr="00A73667">
        <w:rPr>
          <w:rFonts w:ascii="Palatino Linotype" w:eastAsia="Calibri" w:hAnsi="Palatino Linotype" w:cs="Times New Roman"/>
          <w:sz w:val="24"/>
          <w:szCs w:val="24"/>
          <w:lang w:val="es-ES_tradnl" w:eastAsia="es-ES"/>
        </w:rPr>
        <w:t xml:space="preserve">del Ayuntamiento </w:t>
      </w:r>
      <w:r w:rsidRPr="00A73667">
        <w:rPr>
          <w:rFonts w:ascii="Palatino Linotype" w:eastAsia="Calibri" w:hAnsi="Palatino Linotype" w:cs="Times New Roman"/>
          <w:sz w:val="24"/>
          <w:szCs w:val="24"/>
          <w:lang w:val="es-ES_tradnl" w:eastAsia="es-ES"/>
        </w:rPr>
        <w:t xml:space="preserve">establece en su Título Sexto, lo correspondiente a los Servicios Públicos que presta el </w:t>
      </w:r>
      <w:r w:rsidR="00D04365" w:rsidRPr="00A73667">
        <w:rPr>
          <w:rFonts w:ascii="Palatino Linotype" w:eastAsia="Calibri" w:hAnsi="Palatino Linotype" w:cs="Times New Roman"/>
          <w:sz w:val="24"/>
          <w:szCs w:val="24"/>
          <w:lang w:val="es-ES_tradnl" w:eastAsia="es-ES"/>
        </w:rPr>
        <w:t>mismo</w:t>
      </w:r>
      <w:r w:rsidRPr="00A73667">
        <w:rPr>
          <w:rFonts w:ascii="Palatino Linotype" w:eastAsia="Calibri" w:hAnsi="Palatino Linotype" w:cs="Times New Roman"/>
          <w:sz w:val="24"/>
          <w:szCs w:val="24"/>
          <w:lang w:val="es-ES_tradnl" w:eastAsia="es-ES"/>
        </w:rPr>
        <w:t xml:space="preserve">, </w:t>
      </w:r>
      <w:r w:rsidR="00D04365" w:rsidRPr="00A73667">
        <w:rPr>
          <w:rFonts w:ascii="Palatino Linotype" w:eastAsia="Calibri" w:hAnsi="Palatino Linotype" w:cs="Times New Roman"/>
          <w:sz w:val="24"/>
          <w:szCs w:val="24"/>
          <w:lang w:val="es-ES_tradnl" w:eastAsia="es-ES"/>
        </w:rPr>
        <w:t>los cuales resultan ser</w:t>
      </w:r>
      <w:r w:rsidRPr="00A73667">
        <w:rPr>
          <w:rFonts w:ascii="Palatino Linotype" w:eastAsia="Calibri" w:hAnsi="Palatino Linotype" w:cs="Times New Roman"/>
          <w:sz w:val="24"/>
          <w:szCs w:val="24"/>
          <w:lang w:val="es-ES_tradnl" w:eastAsia="es-ES"/>
        </w:rPr>
        <w:t>:</w:t>
      </w:r>
    </w:p>
    <w:p w14:paraId="15C1EC7A" w14:textId="77777777" w:rsidR="00D54FDF" w:rsidRPr="00A73667" w:rsidRDefault="00D54FDF" w:rsidP="00D54FDF">
      <w:pPr>
        <w:spacing w:before="240" w:after="240" w:line="360" w:lineRule="auto"/>
        <w:contextualSpacing/>
        <w:jc w:val="both"/>
        <w:rPr>
          <w:rFonts w:ascii="Palatino Linotype" w:eastAsia="Calibri" w:hAnsi="Palatino Linotype" w:cs="Times New Roman"/>
          <w:sz w:val="24"/>
          <w:szCs w:val="24"/>
          <w:lang w:val="es-ES_tradnl" w:eastAsia="es-ES"/>
        </w:rPr>
      </w:pPr>
    </w:p>
    <w:p w14:paraId="4B99BC37"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b/>
          <w:i/>
          <w:lang w:eastAsia="es-ES"/>
        </w:rPr>
        <w:t>Artículo 39.-</w:t>
      </w:r>
      <w:r w:rsidRPr="00A73667">
        <w:rPr>
          <w:rFonts w:ascii="Palatino Linotype" w:eastAsia="Calibri" w:hAnsi="Palatino Linotype" w:cs="Times New Roman"/>
          <w:i/>
          <w:lang w:eastAsia="es-ES"/>
        </w:rPr>
        <w:t xml:space="preserve">El Servicio Público es el </w:t>
      </w:r>
      <w:r w:rsidRPr="00A73667">
        <w:rPr>
          <w:rFonts w:ascii="Palatino Linotype" w:eastAsia="Calibri" w:hAnsi="Palatino Linotype" w:cs="Times New Roman"/>
          <w:b/>
          <w:i/>
          <w:lang w:eastAsia="es-ES"/>
        </w:rPr>
        <w:t xml:space="preserve">conjunto de elementos personales y materiales coordinados por los organismos de la administración pública, destinados </w:t>
      </w:r>
      <w:r w:rsidRPr="00A73667">
        <w:rPr>
          <w:rFonts w:ascii="Palatino Linotype" w:eastAsia="Calibri" w:hAnsi="Palatino Linotype" w:cs="Times New Roman"/>
          <w:b/>
          <w:i/>
          <w:u w:val="single"/>
          <w:lang w:eastAsia="es-ES"/>
        </w:rPr>
        <w:t>a atender y satisfacer una necesidad de carácter general</w:t>
      </w:r>
      <w:r w:rsidRPr="00A73667">
        <w:rPr>
          <w:rFonts w:ascii="Palatino Linotype" w:eastAsia="Calibri" w:hAnsi="Palatino Linotype" w:cs="Times New Roman"/>
          <w:i/>
          <w:lang w:eastAsia="es-ES"/>
        </w:rPr>
        <w:t xml:space="preserve">. La creación, organización, administración y modificación de los mismos estará a cargo del Ayuntamiento. </w:t>
      </w:r>
    </w:p>
    <w:p w14:paraId="63D67726"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p>
    <w:p w14:paraId="35A5DF99"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b/>
          <w:i/>
          <w:lang w:eastAsia="es-ES"/>
        </w:rPr>
        <w:t>Artículo 40.-</w:t>
      </w:r>
      <w:r w:rsidRPr="00A73667">
        <w:rPr>
          <w:rFonts w:ascii="Palatino Linotype" w:eastAsia="Calibri" w:hAnsi="Palatino Linotype" w:cs="Times New Roman"/>
          <w:i/>
          <w:lang w:eastAsia="es-ES"/>
        </w:rPr>
        <w:t xml:space="preserve"> Es obligación de toda persona contribuir a la conservación y mantenimiento del alumbrado público. La persona que sea sorprendida destruyendo el alumbrado público, será sancionada con la máxima pena que faculta este Bando. </w:t>
      </w:r>
    </w:p>
    <w:p w14:paraId="377FAE8C"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p>
    <w:p w14:paraId="38581304"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b/>
          <w:i/>
          <w:lang w:eastAsia="es-ES"/>
        </w:rPr>
        <w:t>Articulo 41.-</w:t>
      </w:r>
      <w:r w:rsidRPr="00A73667">
        <w:rPr>
          <w:rFonts w:ascii="Palatino Linotype" w:eastAsia="Calibri" w:hAnsi="Palatino Linotype" w:cs="Times New Roman"/>
          <w:i/>
          <w:lang w:eastAsia="es-ES"/>
        </w:rPr>
        <w:t xml:space="preserve">De conformidad con lo dispuesto por el artículo 115, fracción III de la Constitución Política de los Estados Unidos Mexicanos; 125 de la Ley Orgánica Municipal del Estado de México y tomando en cuenta las necesidades del municipio, </w:t>
      </w:r>
      <w:r w:rsidRPr="00A73667">
        <w:rPr>
          <w:rFonts w:ascii="Palatino Linotype" w:eastAsia="Calibri" w:hAnsi="Palatino Linotype" w:cs="Times New Roman"/>
          <w:b/>
          <w:i/>
          <w:u w:val="single"/>
          <w:lang w:eastAsia="es-ES"/>
        </w:rPr>
        <w:t>son funciones y/o servicios públicos Municipales</w:t>
      </w:r>
      <w:r w:rsidRPr="00A73667">
        <w:rPr>
          <w:rFonts w:ascii="Palatino Linotype" w:eastAsia="Calibri" w:hAnsi="Palatino Linotype" w:cs="Times New Roman"/>
          <w:i/>
          <w:lang w:eastAsia="es-ES"/>
        </w:rPr>
        <w:t xml:space="preserve"> los que a continuación se señalan en forma enunciativa, más no limitativa: </w:t>
      </w:r>
    </w:p>
    <w:p w14:paraId="25DE5859"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I. Agua potable, alcantarillado, saneamiento y aguas residuales. </w:t>
      </w:r>
    </w:p>
    <w:p w14:paraId="5DF00447"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II. Alumbrado Público. </w:t>
      </w:r>
    </w:p>
    <w:p w14:paraId="5BE10F9A"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III. Limpia y disposición de desechos. </w:t>
      </w:r>
    </w:p>
    <w:p w14:paraId="642071CB"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lastRenderedPageBreak/>
        <w:t xml:space="preserve">IV. Mercados. </w:t>
      </w:r>
    </w:p>
    <w:p w14:paraId="4BBA5356"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V. Panteones. </w:t>
      </w:r>
    </w:p>
    <w:p w14:paraId="461BD4DF"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VI. Calles, parques, jardines, áreas verdes y recreativas. </w:t>
      </w:r>
    </w:p>
    <w:p w14:paraId="34C2458E"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VII. Seguridad Pública y Tránsito. </w:t>
      </w:r>
    </w:p>
    <w:p w14:paraId="1BF32A8F"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VIII. Protección Civil </w:t>
      </w:r>
    </w:p>
    <w:p w14:paraId="5AB47ED9"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IX. De empleo. </w:t>
      </w:r>
    </w:p>
    <w:p w14:paraId="59732EEF"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X. Salud pública, y mejoramiento del medio ambiente XI. Conservación de edificios públicos Municipales </w:t>
      </w:r>
    </w:p>
    <w:p w14:paraId="32DC7A71"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XII. Embellecimiento y conservación de los poblados, centros urbanos y obras de interés social; </w:t>
      </w:r>
    </w:p>
    <w:p w14:paraId="4F51FEF1"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XIII. Asistencia social en el ámbito de su competencia, atención para el desarrollo integral de la mujer y grupos vulnerables, para lograr su incorporación plena y activa en todos los ámbitos; </w:t>
      </w:r>
    </w:p>
    <w:p w14:paraId="17AE3EBE"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XIV. Limpieza, recolección, transporte y destino de residuos sólidos. </w:t>
      </w:r>
    </w:p>
    <w:p w14:paraId="12A9B4AD"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XV. Servicios urbanos en vías públicas, pavimentación, banquetas, guarniciones, alumbrado público, estacionamiento de vehículos, nomenclatura, la creación y conservación de paseos, parques, jardines, áreas deportivas y de recreación. </w:t>
      </w:r>
    </w:p>
    <w:p w14:paraId="1385066D"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XVI. Todos aquellos que determine el Ayuntamiento, conforme a las leyes vigentes y las necesidades de la comunidad </w:t>
      </w:r>
    </w:p>
    <w:p w14:paraId="71543233"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p>
    <w:p w14:paraId="4616CDFB"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b/>
          <w:i/>
          <w:lang w:eastAsia="es-ES"/>
        </w:rPr>
        <w:t>Artículo 42.-</w:t>
      </w:r>
      <w:r w:rsidRPr="00A73667">
        <w:rPr>
          <w:rFonts w:ascii="Palatino Linotype" w:eastAsia="Calibri" w:hAnsi="Palatino Linotype" w:cs="Times New Roman"/>
          <w:i/>
          <w:lang w:eastAsia="es-ES"/>
        </w:rPr>
        <w:t xml:space="preserve"> </w:t>
      </w:r>
      <w:r w:rsidRPr="00A73667">
        <w:rPr>
          <w:rFonts w:ascii="Palatino Linotype" w:eastAsia="Calibri" w:hAnsi="Palatino Linotype" w:cs="Times New Roman"/>
          <w:b/>
          <w:i/>
          <w:lang w:eastAsia="es-ES"/>
        </w:rPr>
        <w:t>La prestación de los servicios públicos Municipales estará a cargo del Ayuntamiento quien lo hará de manera directa o descentralizada, o bien podrá otorgar la concesión a particulares para la prestación de uno o más de estos servicios</w:t>
      </w:r>
      <w:r w:rsidRPr="00A73667">
        <w:rPr>
          <w:rFonts w:ascii="Palatino Linotype" w:eastAsia="Calibri" w:hAnsi="Palatino Linotype" w:cs="Times New Roman"/>
          <w:i/>
          <w:lang w:eastAsia="es-ES"/>
        </w:rPr>
        <w:t xml:space="preserve">, con excepción de los siguientes: </w:t>
      </w:r>
    </w:p>
    <w:p w14:paraId="73E8EEF9"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p>
    <w:p w14:paraId="4A24A9A9"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b/>
          <w:i/>
          <w:lang w:eastAsia="es-ES"/>
        </w:rPr>
        <w:t>A</w:t>
      </w:r>
      <w:r w:rsidRPr="00A73667">
        <w:rPr>
          <w:rFonts w:ascii="Palatino Linotype" w:eastAsia="Calibri" w:hAnsi="Palatino Linotype" w:cs="Times New Roman"/>
          <w:i/>
          <w:lang w:eastAsia="es-ES"/>
        </w:rPr>
        <w:t xml:space="preserve">. Seguridad Pública Municipal </w:t>
      </w:r>
    </w:p>
    <w:p w14:paraId="7B8DA51D"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b/>
          <w:i/>
          <w:lang w:eastAsia="es-ES"/>
        </w:rPr>
        <w:lastRenderedPageBreak/>
        <w:t>B</w:t>
      </w:r>
      <w:r w:rsidRPr="00A73667">
        <w:rPr>
          <w:rFonts w:ascii="Palatino Linotype" w:eastAsia="Calibri" w:hAnsi="Palatino Linotype" w:cs="Times New Roman"/>
          <w:i/>
          <w:lang w:eastAsia="es-ES"/>
        </w:rPr>
        <w:t xml:space="preserve">. Alumbrado Público </w:t>
      </w:r>
    </w:p>
    <w:p w14:paraId="040438E2"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b/>
          <w:i/>
          <w:lang w:eastAsia="es-ES"/>
        </w:rPr>
        <w:t>C</w:t>
      </w:r>
      <w:r w:rsidRPr="00A73667">
        <w:rPr>
          <w:rFonts w:ascii="Palatino Linotype" w:eastAsia="Calibri" w:hAnsi="Palatino Linotype" w:cs="Times New Roman"/>
          <w:i/>
          <w:lang w:eastAsia="es-ES"/>
        </w:rPr>
        <w:t xml:space="preserve">. Drenaje y Alcantarillado </w:t>
      </w:r>
    </w:p>
    <w:p w14:paraId="3106E695"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b/>
          <w:i/>
          <w:lang w:eastAsia="es-ES"/>
        </w:rPr>
        <w:t>Artículo 43.-</w:t>
      </w:r>
      <w:r w:rsidRPr="00A73667">
        <w:rPr>
          <w:rFonts w:ascii="Palatino Linotype" w:eastAsia="Calibri" w:hAnsi="Palatino Linotype" w:cs="Times New Roman"/>
          <w:i/>
          <w:lang w:eastAsia="es-ES"/>
        </w:rPr>
        <w:t xml:space="preserve"> La </w:t>
      </w:r>
      <w:r w:rsidRPr="00A73667">
        <w:rPr>
          <w:rFonts w:ascii="Palatino Linotype" w:eastAsia="Calibri" w:hAnsi="Palatino Linotype" w:cs="Times New Roman"/>
          <w:b/>
          <w:i/>
          <w:lang w:eastAsia="es-ES"/>
        </w:rPr>
        <w:t>prestación de los servicios públicos Municipales, será realizado por el órgano Municipal que determine el Ayuntamiento</w:t>
      </w:r>
      <w:r w:rsidRPr="00A73667">
        <w:rPr>
          <w:rFonts w:ascii="Palatino Linotype" w:eastAsia="Calibri" w:hAnsi="Palatino Linotype" w:cs="Times New Roman"/>
          <w:i/>
          <w:lang w:eastAsia="es-ES"/>
        </w:rPr>
        <w:t xml:space="preserve"> o el reglamento respectivo. Siempre y cuando se encuentren dentro de los límites territoriales determinados como zonas urbanas. Quienes realicen asentamientos o construcciones, Fuera de los límites autorizados por la Coordinación de Desarrollo Urbano y las autoridades Municipales, serán los responsables de hacer llegar los servicios públicos a estos domicilios. </w:t>
      </w:r>
    </w:p>
    <w:p w14:paraId="70C8A99C"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p>
    <w:p w14:paraId="5D1FAA73"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b/>
          <w:i/>
          <w:lang w:eastAsia="es-ES"/>
        </w:rPr>
        <w:t>Artículo 44.-</w:t>
      </w:r>
      <w:r w:rsidRPr="00A73667">
        <w:rPr>
          <w:rFonts w:ascii="Palatino Linotype" w:eastAsia="Calibri" w:hAnsi="Palatino Linotype" w:cs="Times New Roman"/>
          <w:i/>
          <w:lang w:eastAsia="es-ES"/>
        </w:rPr>
        <w:t xml:space="preserve"> La prestación de los servicios públicos Municipales, por particular que requieran concesión del Ayuntamiento son: </w:t>
      </w:r>
    </w:p>
    <w:p w14:paraId="22DAE375"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I. Mercados. </w:t>
      </w:r>
    </w:p>
    <w:p w14:paraId="4254C5A3"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II. Panteones o cementerios </w:t>
      </w:r>
    </w:p>
    <w:p w14:paraId="492ED8A7"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III. Desechos, aguas y residuos sólidos, así como su tratamiento. </w:t>
      </w:r>
    </w:p>
    <w:p w14:paraId="253A61BA"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IV. Conservación de áreas verdes, zonas recreativas y deportivas. </w:t>
      </w:r>
    </w:p>
    <w:p w14:paraId="4BC3D4FE"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p>
    <w:p w14:paraId="32CEE57F"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b/>
          <w:i/>
          <w:lang w:eastAsia="es-ES"/>
        </w:rPr>
        <w:t xml:space="preserve">Artículo 45.- </w:t>
      </w:r>
      <w:r w:rsidRPr="00A73667">
        <w:rPr>
          <w:rFonts w:ascii="Palatino Linotype" w:eastAsia="Calibri" w:hAnsi="Palatino Linotype" w:cs="Times New Roman"/>
          <w:i/>
          <w:lang w:eastAsia="es-ES"/>
        </w:rPr>
        <w:t xml:space="preserve">La creación de un nuevo servicio Municipal, requiere la declaración del Ayuntamiento de ser actividad de beneficios colectivos o de interés social, para su inclusión en el título y reglamento respectivo. </w:t>
      </w:r>
    </w:p>
    <w:p w14:paraId="46470F14" w14:textId="77777777" w:rsidR="00D54FDF" w:rsidRPr="00A73667" w:rsidRDefault="00D54FDF" w:rsidP="00D54FDF">
      <w:pPr>
        <w:spacing w:before="240" w:after="240" w:line="360" w:lineRule="auto"/>
        <w:ind w:left="567" w:right="567"/>
        <w:contextualSpacing/>
        <w:jc w:val="both"/>
        <w:rPr>
          <w:rFonts w:ascii="Palatino Linotype" w:eastAsia="Calibri" w:hAnsi="Palatino Linotype" w:cs="Times New Roman"/>
          <w:i/>
          <w:lang w:eastAsia="es-ES"/>
        </w:rPr>
      </w:pPr>
    </w:p>
    <w:p w14:paraId="2F1A5938" w14:textId="77777777" w:rsidR="00D04365" w:rsidRPr="00A73667" w:rsidRDefault="00D54FDF" w:rsidP="00D04365">
      <w:pPr>
        <w:spacing w:before="240" w:after="240" w:line="360" w:lineRule="auto"/>
        <w:ind w:left="567" w:right="567"/>
        <w:contextualSpacing/>
        <w:jc w:val="both"/>
        <w:rPr>
          <w:rFonts w:ascii="Palatino Linotype" w:eastAsia="Calibri" w:hAnsi="Palatino Linotype" w:cs="Times New Roman"/>
          <w:i/>
          <w:lang w:val="es-ES_tradnl" w:eastAsia="es-ES"/>
        </w:rPr>
      </w:pPr>
      <w:r w:rsidRPr="00A73667">
        <w:rPr>
          <w:rFonts w:ascii="Palatino Linotype" w:eastAsia="Calibri" w:hAnsi="Palatino Linotype" w:cs="Times New Roman"/>
          <w:b/>
          <w:i/>
          <w:lang w:eastAsia="es-ES"/>
        </w:rPr>
        <w:t>Artículo 46.-</w:t>
      </w:r>
      <w:r w:rsidRPr="00A73667">
        <w:rPr>
          <w:rFonts w:ascii="Palatino Linotype" w:eastAsia="Calibri" w:hAnsi="Palatino Linotype" w:cs="Times New Roman"/>
          <w:i/>
          <w:lang w:eastAsia="es-ES"/>
        </w:rPr>
        <w:t xml:space="preserve"> Cuando la creación de un nuevo servicio público constituya una restricción a la actividad de los particulares deben ser aprobados por los miembros del Ayuntamiento. Éste determinará si la presentación del nuevo servicio público en exclusivo de los órganos Municipales o podrá concesionarse.</w:t>
      </w:r>
    </w:p>
    <w:p w14:paraId="20DD82DA" w14:textId="77777777" w:rsidR="00D04365" w:rsidRPr="00A73667" w:rsidRDefault="00D04365" w:rsidP="00D04365">
      <w:pPr>
        <w:spacing w:before="240" w:after="240" w:line="360" w:lineRule="auto"/>
        <w:ind w:left="567" w:right="567"/>
        <w:contextualSpacing/>
        <w:jc w:val="both"/>
      </w:pPr>
    </w:p>
    <w:p w14:paraId="6CF19FF0" w14:textId="77777777" w:rsidR="00D04365" w:rsidRPr="00A73667" w:rsidRDefault="00D04365" w:rsidP="00D04365">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b/>
          <w:i/>
          <w:lang w:eastAsia="es-ES"/>
        </w:rPr>
        <w:lastRenderedPageBreak/>
        <w:t>Artículo 121.-</w:t>
      </w:r>
      <w:r w:rsidRPr="00A73667">
        <w:rPr>
          <w:rFonts w:ascii="Palatino Linotype" w:eastAsia="Calibri" w:hAnsi="Palatino Linotype" w:cs="Times New Roman"/>
          <w:i/>
          <w:lang w:eastAsia="es-ES"/>
        </w:rPr>
        <w:t xml:space="preserve"> La Dirección de Obras Públicas tendrá la demás de los establecidos en el artículo 96 bis de la Ley Orgánica Municipal del Estado de México los siguientes: </w:t>
      </w:r>
    </w:p>
    <w:p w14:paraId="0C91A39D" w14:textId="77777777" w:rsidR="00D04365" w:rsidRPr="00A73667" w:rsidRDefault="00D04365" w:rsidP="00D04365">
      <w:pPr>
        <w:spacing w:before="240" w:after="240" w:line="360" w:lineRule="auto"/>
        <w:ind w:left="567" w:right="567"/>
        <w:contextualSpacing/>
        <w:jc w:val="both"/>
        <w:rPr>
          <w:rFonts w:ascii="Palatino Linotype" w:eastAsia="Calibri" w:hAnsi="Palatino Linotype" w:cs="Times New Roman"/>
          <w:i/>
          <w:lang w:eastAsia="es-ES"/>
        </w:rPr>
      </w:pPr>
    </w:p>
    <w:p w14:paraId="4A3E8764" w14:textId="77777777" w:rsidR="00D04365" w:rsidRPr="00A73667" w:rsidRDefault="00D04365" w:rsidP="00D04365">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I. Impulsar, mediante la participación social, la construcción y mejoramiento de obras de infraestructura y equipamiento urbano. </w:t>
      </w:r>
    </w:p>
    <w:p w14:paraId="5BDCDA7F" w14:textId="77777777" w:rsidR="00D04365" w:rsidRPr="00A73667" w:rsidRDefault="00D04365" w:rsidP="00D04365">
      <w:pPr>
        <w:spacing w:before="240" w:after="240" w:line="360" w:lineRule="auto"/>
        <w:ind w:left="567" w:right="567"/>
        <w:contextualSpacing/>
        <w:jc w:val="both"/>
        <w:rPr>
          <w:rFonts w:ascii="Palatino Linotype" w:eastAsia="Calibri" w:hAnsi="Palatino Linotype" w:cs="Times New Roman"/>
          <w:i/>
          <w:lang w:eastAsia="es-ES"/>
        </w:rPr>
      </w:pPr>
    </w:p>
    <w:p w14:paraId="42B72BCE" w14:textId="77777777" w:rsidR="00D04365" w:rsidRPr="00A73667" w:rsidRDefault="00D04365" w:rsidP="00D04365">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Son dependientes de la Dirección de Obras Públicas, Desarrollo Urbano y Territorial </w:t>
      </w:r>
    </w:p>
    <w:p w14:paraId="0818465F" w14:textId="77777777" w:rsidR="00D04365" w:rsidRPr="00A73667" w:rsidRDefault="00D04365" w:rsidP="00D04365">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 xml:space="preserve">a) La Coordinación de Desarrollo Urbano y Territorial y </w:t>
      </w:r>
    </w:p>
    <w:p w14:paraId="26505765" w14:textId="77777777" w:rsidR="00D603D7" w:rsidRPr="00A73667" w:rsidRDefault="00D04365" w:rsidP="00D04365">
      <w:pPr>
        <w:spacing w:before="240" w:after="240" w:line="360" w:lineRule="auto"/>
        <w:ind w:left="567" w:right="567"/>
        <w:contextualSpacing/>
        <w:jc w:val="both"/>
        <w:rPr>
          <w:rFonts w:ascii="Palatino Linotype" w:eastAsia="Calibri" w:hAnsi="Palatino Linotype" w:cs="Times New Roman"/>
          <w:i/>
          <w:lang w:eastAsia="es-ES"/>
        </w:rPr>
      </w:pPr>
      <w:r w:rsidRPr="00A73667">
        <w:rPr>
          <w:rFonts w:ascii="Palatino Linotype" w:eastAsia="Calibri" w:hAnsi="Palatino Linotype" w:cs="Times New Roman"/>
          <w:i/>
          <w:lang w:eastAsia="es-ES"/>
        </w:rPr>
        <w:t>b) Coordinación de Servicios Públicos y Limpia</w:t>
      </w:r>
    </w:p>
    <w:p w14:paraId="73358FF6" w14:textId="77777777" w:rsidR="00D603D7" w:rsidRPr="00A73667" w:rsidRDefault="00D603D7" w:rsidP="00D04365">
      <w:pPr>
        <w:spacing w:before="240" w:after="240" w:line="360" w:lineRule="auto"/>
        <w:contextualSpacing/>
        <w:jc w:val="both"/>
        <w:rPr>
          <w:rFonts w:ascii="Palatino Linotype" w:eastAsia="Calibri" w:hAnsi="Palatino Linotype" w:cs="Times New Roman"/>
          <w:sz w:val="24"/>
          <w:szCs w:val="24"/>
          <w:lang w:val="es-ES_tradnl" w:eastAsia="es-ES"/>
        </w:rPr>
      </w:pPr>
    </w:p>
    <w:p w14:paraId="68E0BB23" w14:textId="77777777" w:rsidR="00D603D7" w:rsidRPr="00A73667" w:rsidRDefault="00D04365" w:rsidP="00104983">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A73667">
        <w:rPr>
          <w:rFonts w:ascii="Palatino Linotype" w:eastAsia="Calibri" w:hAnsi="Palatino Linotype" w:cs="Times New Roman"/>
          <w:sz w:val="24"/>
          <w:szCs w:val="24"/>
          <w:lang w:val="es-ES_tradnl" w:eastAsia="es-ES"/>
        </w:rPr>
        <w:t xml:space="preserve">De lo anteriormente expuesto, se puede observar que el </w:t>
      </w:r>
      <w:r w:rsidRPr="00A73667">
        <w:rPr>
          <w:rFonts w:ascii="Palatino Linotype" w:eastAsia="Calibri" w:hAnsi="Palatino Linotype" w:cs="Times New Roman"/>
          <w:b/>
          <w:sz w:val="24"/>
          <w:szCs w:val="24"/>
          <w:lang w:val="es-ES_tradnl" w:eastAsia="es-ES"/>
        </w:rPr>
        <w:t>SUJETO OBLIGADO</w:t>
      </w:r>
      <w:r w:rsidRPr="00A73667">
        <w:rPr>
          <w:rFonts w:ascii="Palatino Linotype" w:eastAsia="Calibri" w:hAnsi="Palatino Linotype" w:cs="Times New Roman"/>
          <w:sz w:val="24"/>
          <w:szCs w:val="24"/>
          <w:lang w:val="es-ES_tradnl" w:eastAsia="es-ES"/>
        </w:rPr>
        <w:t xml:space="preserve"> cuenta con el Área de Dirección de Obras Públicas, Desarrollo Urbano y Territorial, quien tiene a cargo el área de Coordinación de Servicios Públicos y Limpia, </w:t>
      </w:r>
      <w:r w:rsidR="00312FE7" w:rsidRPr="00A73667">
        <w:rPr>
          <w:rFonts w:ascii="Palatino Linotype" w:eastAsia="Calibri" w:hAnsi="Palatino Linotype" w:cs="Times New Roman"/>
          <w:sz w:val="24"/>
          <w:szCs w:val="24"/>
          <w:lang w:val="es-ES_tradnl" w:eastAsia="es-ES"/>
        </w:rPr>
        <w:t xml:space="preserve">áreas que tiene a cargos la prestación de los servicios públicos que brinda el ayuntamiento, luego entonces, la información correspondiente a los nombres de ciudadanos que han realizado algún tipo de petición ante el área de servicios públicos, información que posee y administra el </w:t>
      </w:r>
      <w:r w:rsidR="00312FE7" w:rsidRPr="00A73667">
        <w:rPr>
          <w:rFonts w:ascii="Palatino Linotype" w:eastAsia="Calibri" w:hAnsi="Palatino Linotype" w:cs="Times New Roman"/>
          <w:b/>
          <w:sz w:val="24"/>
          <w:szCs w:val="24"/>
          <w:lang w:val="es-ES_tradnl" w:eastAsia="es-ES"/>
        </w:rPr>
        <w:t>SUJETO OBLIGADO</w:t>
      </w:r>
      <w:r w:rsidR="00312FE7" w:rsidRPr="00A73667">
        <w:rPr>
          <w:rFonts w:ascii="Palatino Linotype" w:eastAsia="Calibri" w:hAnsi="Palatino Linotype" w:cs="Times New Roman"/>
          <w:sz w:val="24"/>
          <w:szCs w:val="24"/>
          <w:lang w:val="es-ES_tradnl" w:eastAsia="es-ES"/>
        </w:rPr>
        <w:t xml:space="preserve"> en razón de que el mismo cuenta con la obligación de dotar a sus habitantes los servicios públicos.</w:t>
      </w:r>
    </w:p>
    <w:p w14:paraId="107827C7" w14:textId="77777777" w:rsidR="00BD482A" w:rsidRPr="00A73667" w:rsidRDefault="00BD482A" w:rsidP="00BD482A">
      <w:pPr>
        <w:spacing w:before="240" w:after="240" w:line="360" w:lineRule="auto"/>
        <w:contextualSpacing/>
        <w:jc w:val="both"/>
        <w:rPr>
          <w:rFonts w:ascii="Palatino Linotype" w:eastAsia="Calibri" w:hAnsi="Palatino Linotype" w:cs="Times New Roman"/>
          <w:sz w:val="24"/>
          <w:szCs w:val="24"/>
          <w:lang w:val="es-ES_tradnl" w:eastAsia="es-ES"/>
        </w:rPr>
      </w:pPr>
    </w:p>
    <w:p w14:paraId="6C9AACA5" w14:textId="77777777" w:rsidR="00D04365" w:rsidRPr="00A73667" w:rsidRDefault="00312FE7" w:rsidP="00104983">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A73667">
        <w:rPr>
          <w:rFonts w:ascii="Palatino Linotype" w:eastAsia="Calibri" w:hAnsi="Palatino Linotype" w:cs="Times New Roman"/>
          <w:sz w:val="24"/>
          <w:szCs w:val="24"/>
          <w:lang w:val="es-ES_tradnl" w:eastAsia="es-ES"/>
        </w:rPr>
        <w:t xml:space="preserve">Ahora bien, para dar cumplimiento a </w:t>
      </w:r>
      <w:r w:rsidR="00BD482A" w:rsidRPr="00A73667">
        <w:rPr>
          <w:rFonts w:ascii="Palatino Linotype" w:eastAsia="Calibri" w:hAnsi="Palatino Linotype" w:cs="Times New Roman"/>
          <w:sz w:val="24"/>
          <w:szCs w:val="24"/>
          <w:lang w:val="es-ES_tradnl" w:eastAsia="es-ES"/>
        </w:rPr>
        <w:t>lo</w:t>
      </w:r>
      <w:r w:rsidRPr="00A73667">
        <w:rPr>
          <w:rFonts w:ascii="Palatino Linotype" w:eastAsia="Calibri" w:hAnsi="Palatino Linotype" w:cs="Times New Roman"/>
          <w:sz w:val="24"/>
          <w:szCs w:val="24"/>
          <w:lang w:val="es-ES_tradnl" w:eastAsia="es-ES"/>
        </w:rPr>
        <w:t xml:space="preserve"> solicitado por el particular el </w:t>
      </w:r>
      <w:r w:rsidRPr="00A73667">
        <w:rPr>
          <w:rFonts w:ascii="Palatino Linotype" w:eastAsia="Calibri" w:hAnsi="Palatino Linotype" w:cs="Times New Roman"/>
          <w:b/>
          <w:sz w:val="24"/>
          <w:szCs w:val="24"/>
          <w:lang w:val="es-ES_tradnl" w:eastAsia="es-ES"/>
        </w:rPr>
        <w:t>SUJETO OBLIGADO</w:t>
      </w:r>
      <w:r w:rsidRPr="00A73667">
        <w:rPr>
          <w:rFonts w:ascii="Palatino Linotype" w:eastAsia="Calibri" w:hAnsi="Palatino Linotype" w:cs="Times New Roman"/>
          <w:sz w:val="24"/>
          <w:szCs w:val="24"/>
          <w:lang w:val="es-ES_tradnl" w:eastAsia="es-ES"/>
        </w:rPr>
        <w:t xml:space="preserve"> deberá de atender la solicitud proporcionando el documento (s)</w:t>
      </w:r>
      <w:r w:rsidR="00BD482A" w:rsidRPr="00A73667">
        <w:rPr>
          <w:rFonts w:ascii="Palatino Linotype" w:eastAsia="Calibri" w:hAnsi="Palatino Linotype" w:cs="Times New Roman"/>
          <w:sz w:val="24"/>
          <w:szCs w:val="24"/>
          <w:lang w:val="es-ES_tradnl" w:eastAsia="es-ES"/>
        </w:rPr>
        <w:t xml:space="preserve"> donde contén las peticiones</w:t>
      </w:r>
      <w:r w:rsidR="00AA2238" w:rsidRPr="00A73667">
        <w:rPr>
          <w:rFonts w:ascii="Palatino Linotype" w:eastAsia="Calibri" w:hAnsi="Palatino Linotype" w:cs="Times New Roman"/>
          <w:sz w:val="24"/>
          <w:szCs w:val="24"/>
          <w:lang w:val="es-ES_tradnl" w:eastAsia="es-ES"/>
        </w:rPr>
        <w:t xml:space="preserve"> realizadas a la Coordinación de Servicios Públicos y </w:t>
      </w:r>
      <w:r w:rsidR="00AA2238" w:rsidRPr="00A73667">
        <w:rPr>
          <w:rFonts w:ascii="Palatino Linotype" w:eastAsia="Calibri" w:hAnsi="Palatino Linotype" w:cs="Times New Roman"/>
          <w:sz w:val="24"/>
          <w:szCs w:val="24"/>
          <w:lang w:val="es-ES_tradnl" w:eastAsia="es-ES"/>
        </w:rPr>
        <w:lastRenderedPageBreak/>
        <w:t>Limpia,</w:t>
      </w:r>
      <w:r w:rsidR="00BD482A" w:rsidRPr="00A73667">
        <w:rPr>
          <w:rFonts w:ascii="Palatino Linotype" w:eastAsia="Calibri" w:hAnsi="Palatino Linotype" w:cs="Times New Roman"/>
          <w:sz w:val="24"/>
          <w:szCs w:val="24"/>
          <w:lang w:val="es-ES_tradnl" w:eastAsia="es-ES"/>
        </w:rPr>
        <w:t xml:space="preserve"> en versión pública testando cualquier dato que pueda ha</w:t>
      </w:r>
      <w:r w:rsidR="00AA2238" w:rsidRPr="00A73667">
        <w:rPr>
          <w:rFonts w:ascii="Palatino Linotype" w:eastAsia="Calibri" w:hAnsi="Palatino Linotype" w:cs="Times New Roman"/>
          <w:sz w:val="24"/>
          <w:szCs w:val="24"/>
          <w:lang w:val="es-ES_tradnl" w:eastAsia="es-ES"/>
        </w:rPr>
        <w:t>cer identificable a una persona, entre ellas el nombre de los particulares.</w:t>
      </w:r>
    </w:p>
    <w:p w14:paraId="04DE2E5B" w14:textId="77777777" w:rsidR="00272805" w:rsidRPr="00A73667" w:rsidRDefault="00272805" w:rsidP="00272805">
      <w:pPr>
        <w:spacing w:before="240" w:after="240" w:line="360" w:lineRule="auto"/>
        <w:contextualSpacing/>
        <w:jc w:val="both"/>
        <w:rPr>
          <w:rFonts w:ascii="Palatino Linotype" w:eastAsia="Calibri" w:hAnsi="Palatino Linotype" w:cs="Times New Roman"/>
          <w:sz w:val="24"/>
          <w:szCs w:val="24"/>
          <w:lang w:val="es-ES_tradnl" w:eastAsia="es-ES"/>
        </w:rPr>
      </w:pPr>
    </w:p>
    <w:p w14:paraId="5AA508A3" w14:textId="77777777" w:rsidR="00D603D7" w:rsidRPr="00A73667" w:rsidRDefault="00BD482A" w:rsidP="00D91632">
      <w:pPr>
        <w:pStyle w:val="Prrafodelista"/>
        <w:numPr>
          <w:ilvl w:val="0"/>
          <w:numId w:val="40"/>
        </w:numPr>
        <w:spacing w:before="240" w:after="240" w:line="360" w:lineRule="auto"/>
        <w:jc w:val="both"/>
        <w:outlineLvl w:val="0"/>
        <w:rPr>
          <w:rFonts w:ascii="Palatino Linotype" w:eastAsia="Calibri" w:hAnsi="Palatino Linotype" w:cs="Times New Roman"/>
          <w:b/>
        </w:rPr>
      </w:pPr>
      <w:bookmarkStart w:id="91" w:name="_Toc33125805"/>
      <w:r w:rsidRPr="00A73667">
        <w:rPr>
          <w:rFonts w:ascii="Palatino Linotype" w:eastAsia="Calibri" w:hAnsi="Palatino Linotype" w:cs="Times New Roman"/>
          <w:b/>
        </w:rPr>
        <w:t>De los delegados del municipios</w:t>
      </w:r>
      <w:bookmarkEnd w:id="91"/>
    </w:p>
    <w:p w14:paraId="08493C2C" w14:textId="77777777" w:rsidR="00D91632" w:rsidRPr="00A73667" w:rsidRDefault="00D91632" w:rsidP="00D91632">
      <w:pPr>
        <w:pStyle w:val="Prrafodelista"/>
        <w:spacing w:before="240" w:after="240" w:line="360" w:lineRule="auto"/>
        <w:jc w:val="both"/>
        <w:outlineLvl w:val="0"/>
        <w:rPr>
          <w:rFonts w:ascii="Palatino Linotype" w:eastAsia="Calibri" w:hAnsi="Palatino Linotype" w:cs="Times New Roman"/>
          <w:b/>
        </w:rPr>
      </w:pPr>
    </w:p>
    <w:p w14:paraId="7C96071F" w14:textId="77777777" w:rsidR="00D603D7" w:rsidRPr="00A73667" w:rsidRDefault="00BD482A" w:rsidP="00104983">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A73667">
        <w:rPr>
          <w:rFonts w:ascii="Palatino Linotype" w:eastAsia="Calibri" w:hAnsi="Palatino Linotype" w:cs="Times New Roman"/>
        </w:rPr>
        <w:t>Del planteamiento correspondiente a las peticiones que han realizado los delegados municipales, es de precisar que los mismos tienen el carácter de autoridades auxiliares municipales, tal como lo refiere el artículo 35 del Bando Municipal del Ayuntamiento y esto tiene por funciones la</w:t>
      </w:r>
      <w:r w:rsidR="00602321" w:rsidRPr="00A73667">
        <w:rPr>
          <w:rFonts w:ascii="Palatino Linotype" w:eastAsia="Calibri" w:hAnsi="Palatino Linotype" w:cs="Times New Roman"/>
        </w:rPr>
        <w:t>s</w:t>
      </w:r>
      <w:r w:rsidRPr="00A73667">
        <w:rPr>
          <w:rFonts w:ascii="Palatino Linotype" w:eastAsia="Calibri" w:hAnsi="Palatino Linotype" w:cs="Times New Roman"/>
        </w:rPr>
        <w:t xml:space="preserve"> establecidas por el artículo 57 de la Ley </w:t>
      </w:r>
      <w:r w:rsidR="00602321" w:rsidRPr="00A73667">
        <w:rPr>
          <w:rFonts w:ascii="Palatino Linotype" w:eastAsia="Calibri" w:hAnsi="Palatino Linotype" w:cs="Times New Roman"/>
        </w:rPr>
        <w:t>Orgánica</w:t>
      </w:r>
      <w:r w:rsidRPr="00A73667">
        <w:rPr>
          <w:rFonts w:ascii="Palatino Linotype" w:eastAsia="Calibri" w:hAnsi="Palatino Linotype" w:cs="Times New Roman"/>
        </w:rPr>
        <w:t xml:space="preserve"> </w:t>
      </w:r>
      <w:r w:rsidR="00602321" w:rsidRPr="00A73667">
        <w:rPr>
          <w:rFonts w:ascii="Palatino Linotype" w:eastAsia="Calibri" w:hAnsi="Palatino Linotype" w:cs="Times New Roman"/>
        </w:rPr>
        <w:t>Municipal</w:t>
      </w:r>
      <w:r w:rsidRPr="00A73667">
        <w:rPr>
          <w:rFonts w:ascii="Palatino Linotype" w:eastAsia="Calibri" w:hAnsi="Palatino Linotype" w:cs="Times New Roman"/>
        </w:rPr>
        <w:t xml:space="preserve"> del Estado de México.</w:t>
      </w:r>
    </w:p>
    <w:p w14:paraId="229C37BC" w14:textId="77777777" w:rsidR="00BD482A" w:rsidRPr="00A73667" w:rsidRDefault="00BD482A" w:rsidP="00BD482A">
      <w:pPr>
        <w:spacing w:before="240" w:after="240" w:line="360" w:lineRule="auto"/>
        <w:contextualSpacing/>
        <w:jc w:val="both"/>
        <w:rPr>
          <w:rFonts w:ascii="Palatino Linotype" w:eastAsia="Calibri" w:hAnsi="Palatino Linotype" w:cs="Times New Roman"/>
          <w:sz w:val="24"/>
          <w:szCs w:val="24"/>
          <w:lang w:val="es-ES_tradnl" w:eastAsia="es-ES"/>
        </w:rPr>
      </w:pPr>
    </w:p>
    <w:p w14:paraId="5E12EA5B" w14:textId="77777777" w:rsidR="00BD482A" w:rsidRPr="00A73667" w:rsidRDefault="00BD482A" w:rsidP="00BD482A">
      <w:pPr>
        <w:spacing w:before="240" w:after="240" w:line="360" w:lineRule="auto"/>
        <w:ind w:left="567" w:right="567"/>
        <w:contextualSpacing/>
        <w:jc w:val="both"/>
        <w:rPr>
          <w:rFonts w:ascii="Palatino Linotype" w:hAnsi="Palatino Linotype"/>
          <w:i/>
        </w:rPr>
      </w:pPr>
      <w:r w:rsidRPr="00A73667">
        <w:rPr>
          <w:rFonts w:ascii="Palatino Linotype" w:hAnsi="Palatino Linotype"/>
          <w:i/>
        </w:rPr>
        <w:t xml:space="preserve">Artículo 35.-Las </w:t>
      </w:r>
      <w:r w:rsidRPr="00A73667">
        <w:rPr>
          <w:rFonts w:ascii="Palatino Linotype" w:hAnsi="Palatino Linotype"/>
          <w:b/>
          <w:i/>
        </w:rPr>
        <w:t>autoridades auxiliares Municipales</w:t>
      </w:r>
      <w:r w:rsidRPr="00A73667">
        <w:rPr>
          <w:rFonts w:ascii="Palatino Linotype" w:hAnsi="Palatino Linotype"/>
          <w:i/>
        </w:rPr>
        <w:t xml:space="preserve"> ejercerán las atribuciones que les confiere la Ley Orgánica Municipal del Estado de México, este Bando Municipal y los reglamentos respectivos y las que les delegue el Ayuntamiento </w:t>
      </w:r>
      <w:r w:rsidRPr="00A73667">
        <w:rPr>
          <w:rFonts w:ascii="Palatino Linotype" w:hAnsi="Palatino Linotype"/>
          <w:i/>
          <w:u w:val="single"/>
        </w:rPr>
        <w:t>para mantener el orden, la tranquilidad, la paz social, la seguridad y la protección de los vecinos y habitantes,</w:t>
      </w:r>
      <w:r w:rsidRPr="00A73667">
        <w:rPr>
          <w:rFonts w:ascii="Palatino Linotype" w:hAnsi="Palatino Linotype"/>
          <w:i/>
        </w:rPr>
        <w:t xml:space="preserve"> son autoridades auxiliares en el Municipio: </w:t>
      </w:r>
    </w:p>
    <w:p w14:paraId="16B594B4" w14:textId="77777777" w:rsidR="00BD482A" w:rsidRPr="00A73667" w:rsidRDefault="00BD482A" w:rsidP="00104983">
      <w:pPr>
        <w:pStyle w:val="Prrafodelista"/>
        <w:numPr>
          <w:ilvl w:val="1"/>
          <w:numId w:val="2"/>
        </w:numPr>
        <w:spacing w:before="240" w:after="240" w:line="360" w:lineRule="auto"/>
        <w:ind w:right="567"/>
        <w:jc w:val="both"/>
        <w:rPr>
          <w:rFonts w:ascii="Palatino Linotype" w:hAnsi="Palatino Linotype"/>
          <w:b/>
          <w:i/>
        </w:rPr>
      </w:pPr>
      <w:r w:rsidRPr="00A73667">
        <w:rPr>
          <w:rFonts w:ascii="Palatino Linotype" w:hAnsi="Palatino Linotype"/>
          <w:b/>
          <w:i/>
        </w:rPr>
        <w:t xml:space="preserve">Los Delegados Municipales; y </w:t>
      </w:r>
    </w:p>
    <w:p w14:paraId="4F168998" w14:textId="77777777" w:rsidR="00BD482A" w:rsidRPr="00A73667" w:rsidRDefault="00BD482A" w:rsidP="00104983">
      <w:pPr>
        <w:pStyle w:val="Prrafodelista"/>
        <w:numPr>
          <w:ilvl w:val="1"/>
          <w:numId w:val="2"/>
        </w:numPr>
        <w:spacing w:before="240" w:after="240" w:line="360" w:lineRule="auto"/>
        <w:ind w:right="567"/>
        <w:jc w:val="both"/>
        <w:rPr>
          <w:rFonts w:ascii="Palatino Linotype" w:eastAsia="Calibri" w:hAnsi="Palatino Linotype" w:cs="Times New Roman"/>
          <w:i/>
        </w:rPr>
      </w:pPr>
      <w:r w:rsidRPr="00A73667">
        <w:rPr>
          <w:rFonts w:ascii="Palatino Linotype" w:hAnsi="Palatino Linotype"/>
          <w:i/>
        </w:rPr>
        <w:t xml:space="preserve"> Los Subdelegados Municipales.</w:t>
      </w:r>
    </w:p>
    <w:p w14:paraId="2EA95BA5" w14:textId="77777777" w:rsidR="00BD468A" w:rsidRPr="00A73667" w:rsidRDefault="00BD468A" w:rsidP="00BD468A">
      <w:pPr>
        <w:spacing w:after="0" w:line="240" w:lineRule="auto"/>
        <w:ind w:left="567" w:right="567"/>
        <w:contextualSpacing/>
        <w:jc w:val="both"/>
        <w:rPr>
          <w:rFonts w:ascii="Palatino Linotype" w:hAnsi="Palatino Linotype"/>
          <w:i/>
        </w:rPr>
      </w:pPr>
      <w:r w:rsidRPr="00A73667">
        <w:rPr>
          <w:rFonts w:ascii="Palatino Linotype" w:hAnsi="Palatino Linotype"/>
          <w:b/>
          <w:i/>
        </w:rPr>
        <w:t>Artículo 56</w:t>
      </w:r>
      <w:r w:rsidRPr="00A73667">
        <w:rPr>
          <w:rFonts w:ascii="Palatino Linotype" w:hAnsi="Palatino Linotype"/>
          <w:i/>
        </w:rPr>
        <w:t xml:space="preserve">.- </w:t>
      </w:r>
      <w:r w:rsidRPr="00A73667">
        <w:rPr>
          <w:rFonts w:ascii="Palatino Linotype" w:hAnsi="Palatino Linotype"/>
          <w:b/>
          <w:i/>
        </w:rPr>
        <w:t>Son autoridades auxiliares municipales, los delegados</w:t>
      </w:r>
      <w:r w:rsidRPr="00A73667">
        <w:rPr>
          <w:rFonts w:ascii="Palatino Linotype" w:hAnsi="Palatino Linotype"/>
          <w:i/>
        </w:rPr>
        <w:t xml:space="preserve"> y subdelegados, y los jefes de sector o de sección y jefes de manzana que designe el ayuntamiento. </w:t>
      </w:r>
    </w:p>
    <w:p w14:paraId="322D9119" w14:textId="77777777" w:rsidR="00BD468A" w:rsidRPr="00A73667" w:rsidRDefault="00BD468A" w:rsidP="00BD468A">
      <w:pPr>
        <w:spacing w:after="0" w:line="240" w:lineRule="auto"/>
        <w:ind w:left="567" w:right="567"/>
        <w:contextualSpacing/>
        <w:jc w:val="both"/>
        <w:rPr>
          <w:rFonts w:ascii="Palatino Linotype" w:hAnsi="Palatino Linotype"/>
          <w:i/>
        </w:rPr>
      </w:pPr>
    </w:p>
    <w:p w14:paraId="192442DA" w14:textId="77777777" w:rsidR="00BD468A" w:rsidRPr="00A73667" w:rsidRDefault="00BD468A" w:rsidP="00BD468A">
      <w:pPr>
        <w:spacing w:after="0" w:line="240" w:lineRule="auto"/>
        <w:ind w:left="567" w:right="567"/>
        <w:contextualSpacing/>
        <w:jc w:val="both"/>
        <w:rPr>
          <w:rFonts w:ascii="Palatino Linotype" w:hAnsi="Palatino Linotype"/>
          <w:i/>
        </w:rPr>
      </w:pPr>
      <w:r w:rsidRPr="00A73667">
        <w:rPr>
          <w:rFonts w:ascii="Palatino Linotype" w:hAnsi="Palatino Linotype"/>
          <w:b/>
          <w:i/>
        </w:rPr>
        <w:t>Artículo 57.-</w:t>
      </w:r>
      <w:r w:rsidRPr="00A73667">
        <w:rPr>
          <w:rFonts w:ascii="Palatino Linotype" w:hAnsi="Palatino Linotype"/>
          <w:i/>
        </w:rPr>
        <w:t xml:space="preserve"> </w:t>
      </w:r>
      <w:r w:rsidRPr="00A73667">
        <w:rPr>
          <w:rFonts w:ascii="Palatino Linotype" w:hAnsi="Palatino Linotype"/>
          <w:b/>
          <w:i/>
        </w:rPr>
        <w:t>Las autoridades auxiliares municipales ejercerán, en sus respectivas jurisdicciones, las atribuciones que les delegue el ayuntamiento</w:t>
      </w:r>
      <w:r w:rsidRPr="00A73667">
        <w:rPr>
          <w:rFonts w:ascii="Palatino Linotype" w:hAnsi="Palatino Linotype"/>
          <w:i/>
        </w:rPr>
        <w:t xml:space="preserve">, para mantener el orden, la tranquilidad, la paz social, la seguridad y la protección de los </w:t>
      </w:r>
      <w:r w:rsidRPr="00A73667">
        <w:rPr>
          <w:rFonts w:ascii="Palatino Linotype" w:hAnsi="Palatino Linotype"/>
          <w:i/>
        </w:rPr>
        <w:lastRenderedPageBreak/>
        <w:t xml:space="preserve">vecinos, conforme a lo establecido en esta Ley, el Bando Municipal y los reglamentos respectivos. </w:t>
      </w:r>
    </w:p>
    <w:p w14:paraId="1F2565B6" w14:textId="77777777" w:rsidR="00BD468A" w:rsidRPr="00A73667" w:rsidRDefault="00BD468A" w:rsidP="00BD468A">
      <w:pPr>
        <w:spacing w:after="0" w:line="240" w:lineRule="auto"/>
        <w:ind w:left="567" w:right="567"/>
        <w:contextualSpacing/>
        <w:jc w:val="both"/>
        <w:rPr>
          <w:rFonts w:ascii="Palatino Linotype" w:hAnsi="Palatino Linotype"/>
          <w:i/>
        </w:rPr>
      </w:pPr>
    </w:p>
    <w:p w14:paraId="78BBB9A6" w14:textId="77777777" w:rsidR="00BD468A" w:rsidRPr="00A73667" w:rsidRDefault="00BD468A" w:rsidP="00BD468A">
      <w:pPr>
        <w:spacing w:after="0" w:line="240" w:lineRule="auto"/>
        <w:ind w:left="567" w:right="567"/>
        <w:contextualSpacing/>
        <w:jc w:val="both"/>
        <w:rPr>
          <w:rFonts w:ascii="Palatino Linotype" w:hAnsi="Palatino Linotype"/>
          <w:i/>
        </w:rPr>
      </w:pPr>
      <w:r w:rsidRPr="00A73667">
        <w:rPr>
          <w:rFonts w:ascii="Palatino Linotype" w:hAnsi="Palatino Linotype"/>
          <w:i/>
        </w:rPr>
        <w:t xml:space="preserve">I. Corresponde a los delegados y subdelegados: </w:t>
      </w:r>
    </w:p>
    <w:p w14:paraId="54CE20E5" w14:textId="77777777" w:rsidR="00BD468A" w:rsidRPr="00A73667" w:rsidRDefault="00BD468A" w:rsidP="00BD468A">
      <w:pPr>
        <w:spacing w:after="0" w:line="240" w:lineRule="auto"/>
        <w:ind w:left="567" w:right="567"/>
        <w:contextualSpacing/>
        <w:jc w:val="both"/>
        <w:rPr>
          <w:rFonts w:ascii="Palatino Linotype" w:hAnsi="Palatino Linotype"/>
          <w:i/>
        </w:rPr>
      </w:pPr>
    </w:p>
    <w:p w14:paraId="02D0DA52" w14:textId="77777777" w:rsidR="00BD468A" w:rsidRPr="00A73667" w:rsidRDefault="00BD468A" w:rsidP="00BD468A">
      <w:pPr>
        <w:spacing w:after="0" w:line="240" w:lineRule="auto"/>
        <w:ind w:left="567" w:right="567"/>
        <w:contextualSpacing/>
        <w:jc w:val="both"/>
        <w:rPr>
          <w:rFonts w:ascii="Palatino Linotype" w:hAnsi="Palatino Linotype"/>
          <w:i/>
        </w:rPr>
      </w:pPr>
      <w:r w:rsidRPr="00A73667">
        <w:rPr>
          <w:rFonts w:ascii="Palatino Linotype" w:hAnsi="Palatino Linotype"/>
          <w:b/>
          <w:i/>
        </w:rPr>
        <w:t>a).</w:t>
      </w:r>
      <w:r w:rsidRPr="00A73667">
        <w:rPr>
          <w:rFonts w:ascii="Palatino Linotype" w:hAnsi="Palatino Linotype"/>
          <w:i/>
        </w:rPr>
        <w:t xml:space="preserve"> </w:t>
      </w:r>
      <w:r w:rsidRPr="00A73667">
        <w:rPr>
          <w:rFonts w:ascii="Palatino Linotype" w:hAnsi="Palatino Linotype"/>
          <w:b/>
          <w:i/>
        </w:rPr>
        <w:t>Vigilar el cumplimiento del bando municipal</w:t>
      </w:r>
      <w:r w:rsidRPr="00A73667">
        <w:rPr>
          <w:rFonts w:ascii="Palatino Linotype" w:hAnsi="Palatino Linotype"/>
          <w:i/>
        </w:rPr>
        <w:t xml:space="preserve">, de las disposiciones reglamentarias que expida el ayuntamiento y </w:t>
      </w:r>
      <w:r w:rsidRPr="00A73667">
        <w:rPr>
          <w:rFonts w:ascii="Palatino Linotype" w:hAnsi="Palatino Linotype"/>
          <w:b/>
          <w:i/>
        </w:rPr>
        <w:t>reportar a la dependencia administrativa correspondiente, las violaciones a las mismas</w:t>
      </w:r>
      <w:r w:rsidRPr="00A73667">
        <w:rPr>
          <w:rFonts w:ascii="Palatino Linotype" w:hAnsi="Palatino Linotype"/>
          <w:i/>
        </w:rPr>
        <w:t>;</w:t>
      </w:r>
    </w:p>
    <w:p w14:paraId="21542933" w14:textId="77777777" w:rsidR="00602321" w:rsidRPr="00A73667" w:rsidRDefault="00602321" w:rsidP="00BD468A">
      <w:pPr>
        <w:spacing w:after="0" w:line="240" w:lineRule="auto"/>
        <w:ind w:left="567" w:right="567"/>
        <w:contextualSpacing/>
        <w:jc w:val="both"/>
        <w:rPr>
          <w:rFonts w:ascii="Palatino Linotype" w:hAnsi="Palatino Linotype"/>
          <w:i/>
        </w:rPr>
      </w:pPr>
    </w:p>
    <w:p w14:paraId="34BD3FDB" w14:textId="77777777" w:rsidR="00BD468A" w:rsidRPr="00A73667" w:rsidRDefault="00BD468A" w:rsidP="00BD468A">
      <w:pPr>
        <w:spacing w:after="0" w:line="240" w:lineRule="auto"/>
        <w:ind w:left="567" w:right="567"/>
        <w:contextualSpacing/>
        <w:jc w:val="both"/>
        <w:rPr>
          <w:rFonts w:ascii="Palatino Linotype" w:hAnsi="Palatino Linotype"/>
          <w:i/>
        </w:rPr>
      </w:pPr>
      <w:r w:rsidRPr="00A73667">
        <w:rPr>
          <w:rFonts w:ascii="Palatino Linotype" w:hAnsi="Palatino Linotype"/>
          <w:b/>
          <w:i/>
        </w:rPr>
        <w:t>b).</w:t>
      </w:r>
      <w:r w:rsidRPr="00A73667">
        <w:rPr>
          <w:rFonts w:ascii="Palatino Linotype" w:hAnsi="Palatino Linotype"/>
          <w:i/>
        </w:rPr>
        <w:t xml:space="preserve"> </w:t>
      </w:r>
      <w:r w:rsidRPr="00A73667">
        <w:rPr>
          <w:rFonts w:ascii="Palatino Linotype" w:hAnsi="Palatino Linotype"/>
          <w:b/>
          <w:i/>
        </w:rPr>
        <w:t>Coadyuvar con el ayuntamiento en la elaboración y ejecución del Plan de Desarrollo Municipal y de los programas que de él se deriven</w:t>
      </w:r>
      <w:r w:rsidRPr="00A73667">
        <w:rPr>
          <w:rFonts w:ascii="Palatino Linotype" w:hAnsi="Palatino Linotype"/>
          <w:i/>
        </w:rPr>
        <w:t xml:space="preserve">; </w:t>
      </w:r>
    </w:p>
    <w:p w14:paraId="5B47731F" w14:textId="77777777" w:rsidR="00602321" w:rsidRPr="00A73667" w:rsidRDefault="00602321" w:rsidP="00BD468A">
      <w:pPr>
        <w:spacing w:after="0" w:line="240" w:lineRule="auto"/>
        <w:ind w:left="567" w:right="567"/>
        <w:contextualSpacing/>
        <w:jc w:val="both"/>
        <w:rPr>
          <w:rFonts w:ascii="Palatino Linotype" w:hAnsi="Palatino Linotype"/>
          <w:i/>
        </w:rPr>
      </w:pPr>
    </w:p>
    <w:p w14:paraId="5F185FCD" w14:textId="77777777" w:rsidR="00BD468A" w:rsidRPr="00A73667" w:rsidRDefault="00BD468A" w:rsidP="00BD468A">
      <w:pPr>
        <w:spacing w:after="0" w:line="240" w:lineRule="auto"/>
        <w:ind w:left="567" w:right="567"/>
        <w:contextualSpacing/>
        <w:jc w:val="both"/>
        <w:rPr>
          <w:rFonts w:ascii="Palatino Linotype" w:hAnsi="Palatino Linotype"/>
          <w:i/>
        </w:rPr>
      </w:pPr>
      <w:r w:rsidRPr="00A73667">
        <w:rPr>
          <w:rFonts w:ascii="Palatino Linotype" w:hAnsi="Palatino Linotype"/>
          <w:b/>
          <w:i/>
        </w:rPr>
        <w:t>c).</w:t>
      </w:r>
      <w:r w:rsidRPr="00A73667">
        <w:rPr>
          <w:rFonts w:ascii="Palatino Linotype" w:hAnsi="Palatino Linotype"/>
          <w:i/>
        </w:rPr>
        <w:t xml:space="preserve"> </w:t>
      </w:r>
      <w:r w:rsidRPr="00A73667">
        <w:rPr>
          <w:rFonts w:ascii="Palatino Linotype" w:hAnsi="Palatino Linotype"/>
          <w:b/>
          <w:i/>
        </w:rPr>
        <w:t>Auxiliar al secretario del ayuntamiento con la información que requiera para expedir certificaciones</w:t>
      </w:r>
      <w:r w:rsidRPr="00A73667">
        <w:rPr>
          <w:rFonts w:ascii="Palatino Linotype" w:hAnsi="Palatino Linotype"/>
          <w:i/>
        </w:rPr>
        <w:t xml:space="preserve">; </w:t>
      </w:r>
    </w:p>
    <w:p w14:paraId="452018C2" w14:textId="77777777" w:rsidR="00602321" w:rsidRPr="00A73667" w:rsidRDefault="00602321" w:rsidP="00BD468A">
      <w:pPr>
        <w:spacing w:after="0" w:line="240" w:lineRule="auto"/>
        <w:ind w:left="567" w:right="567"/>
        <w:contextualSpacing/>
        <w:jc w:val="both"/>
        <w:rPr>
          <w:rFonts w:ascii="Palatino Linotype" w:hAnsi="Palatino Linotype"/>
          <w:i/>
        </w:rPr>
      </w:pPr>
    </w:p>
    <w:p w14:paraId="7B62A9C8" w14:textId="77777777" w:rsidR="00BD468A" w:rsidRPr="00A73667" w:rsidRDefault="00BD468A" w:rsidP="00BD468A">
      <w:pPr>
        <w:spacing w:after="0" w:line="240" w:lineRule="auto"/>
        <w:ind w:left="567" w:right="567"/>
        <w:contextualSpacing/>
        <w:jc w:val="both"/>
        <w:rPr>
          <w:rFonts w:ascii="Palatino Linotype" w:hAnsi="Palatino Linotype"/>
          <w:i/>
        </w:rPr>
      </w:pPr>
      <w:r w:rsidRPr="00A73667">
        <w:rPr>
          <w:rFonts w:ascii="Palatino Linotype" w:hAnsi="Palatino Linotype"/>
          <w:b/>
          <w:i/>
        </w:rPr>
        <w:t>d).</w:t>
      </w:r>
      <w:r w:rsidRPr="00A73667">
        <w:rPr>
          <w:rFonts w:ascii="Palatino Linotype" w:hAnsi="Palatino Linotype"/>
          <w:i/>
        </w:rPr>
        <w:t xml:space="preserve"> </w:t>
      </w:r>
      <w:r w:rsidRPr="00A73667">
        <w:rPr>
          <w:rFonts w:ascii="Palatino Linotype" w:hAnsi="Palatino Linotype"/>
          <w:b/>
          <w:i/>
        </w:rPr>
        <w:t>Informar anualmente a sus representados y al ayuntamiento, sobre la administración de los recursos que en su caso tenga encomendados, y del estado que guardan los asuntos a su cargo</w:t>
      </w:r>
      <w:r w:rsidRPr="00A73667">
        <w:rPr>
          <w:rFonts w:ascii="Palatino Linotype" w:hAnsi="Palatino Linotype"/>
          <w:i/>
        </w:rPr>
        <w:t xml:space="preserve">; </w:t>
      </w:r>
    </w:p>
    <w:p w14:paraId="13185FA9" w14:textId="77777777" w:rsidR="00602321" w:rsidRPr="00A73667" w:rsidRDefault="00602321" w:rsidP="00BD468A">
      <w:pPr>
        <w:spacing w:after="0" w:line="240" w:lineRule="auto"/>
        <w:ind w:left="567" w:right="567"/>
        <w:contextualSpacing/>
        <w:jc w:val="both"/>
        <w:rPr>
          <w:rFonts w:ascii="Palatino Linotype" w:hAnsi="Palatino Linotype"/>
          <w:i/>
        </w:rPr>
      </w:pPr>
    </w:p>
    <w:p w14:paraId="291A8F91" w14:textId="77777777" w:rsidR="00BD468A" w:rsidRPr="00A73667" w:rsidRDefault="00BD468A" w:rsidP="00BD468A">
      <w:pPr>
        <w:spacing w:after="0" w:line="240" w:lineRule="auto"/>
        <w:ind w:left="567" w:right="567"/>
        <w:contextualSpacing/>
        <w:jc w:val="both"/>
        <w:rPr>
          <w:rFonts w:ascii="Palatino Linotype" w:hAnsi="Palatino Linotype"/>
          <w:i/>
        </w:rPr>
      </w:pPr>
      <w:r w:rsidRPr="00A73667">
        <w:rPr>
          <w:rFonts w:ascii="Palatino Linotype" w:hAnsi="Palatino Linotype"/>
          <w:b/>
          <w:i/>
        </w:rPr>
        <w:t>e).</w:t>
      </w:r>
      <w:r w:rsidRPr="00A73667">
        <w:rPr>
          <w:rFonts w:ascii="Palatino Linotype" w:hAnsi="Palatino Linotype"/>
          <w:i/>
        </w:rPr>
        <w:t xml:space="preserve"> </w:t>
      </w:r>
      <w:r w:rsidRPr="00A73667">
        <w:rPr>
          <w:rFonts w:ascii="Palatino Linotype" w:hAnsi="Palatino Linotype"/>
          <w:b/>
          <w:i/>
        </w:rPr>
        <w:t>Elaborar los programas de trabajo para las delegaciones</w:t>
      </w:r>
      <w:r w:rsidRPr="00A73667">
        <w:rPr>
          <w:rFonts w:ascii="Palatino Linotype" w:hAnsi="Palatino Linotype"/>
          <w:i/>
        </w:rPr>
        <w:t xml:space="preserve"> </w:t>
      </w:r>
      <w:r w:rsidRPr="00A73667">
        <w:rPr>
          <w:rFonts w:ascii="Palatino Linotype" w:hAnsi="Palatino Linotype"/>
          <w:b/>
          <w:i/>
        </w:rPr>
        <w:t>y subdelegaciones, con la asesoría del ayuntamiento</w:t>
      </w:r>
      <w:r w:rsidRPr="00A73667">
        <w:rPr>
          <w:rFonts w:ascii="Palatino Linotype" w:hAnsi="Palatino Linotype"/>
          <w:i/>
        </w:rPr>
        <w:t xml:space="preserve">. </w:t>
      </w:r>
    </w:p>
    <w:p w14:paraId="7B0277DA" w14:textId="77777777" w:rsidR="00602321" w:rsidRPr="00A73667" w:rsidRDefault="00602321" w:rsidP="00BD468A">
      <w:pPr>
        <w:spacing w:after="0" w:line="240" w:lineRule="auto"/>
        <w:ind w:left="567" w:right="567"/>
        <w:contextualSpacing/>
        <w:jc w:val="both"/>
        <w:rPr>
          <w:rFonts w:ascii="Palatino Linotype" w:hAnsi="Palatino Linotype"/>
          <w:i/>
        </w:rPr>
      </w:pPr>
    </w:p>
    <w:p w14:paraId="28BCDFA8" w14:textId="77777777" w:rsidR="00602321" w:rsidRPr="00A73667" w:rsidRDefault="00BD468A" w:rsidP="00BD468A">
      <w:pPr>
        <w:spacing w:after="0" w:line="240" w:lineRule="auto"/>
        <w:ind w:left="567" w:right="567"/>
        <w:contextualSpacing/>
        <w:jc w:val="both"/>
        <w:rPr>
          <w:rFonts w:ascii="Palatino Linotype" w:hAnsi="Palatino Linotype"/>
          <w:i/>
        </w:rPr>
      </w:pPr>
      <w:r w:rsidRPr="00A73667">
        <w:rPr>
          <w:rFonts w:ascii="Palatino Linotype" w:hAnsi="Palatino Linotype"/>
          <w:b/>
          <w:i/>
        </w:rPr>
        <w:t>f).</w:t>
      </w:r>
      <w:r w:rsidRPr="00A73667">
        <w:rPr>
          <w:rFonts w:ascii="Palatino Linotype" w:hAnsi="Palatino Linotype"/>
          <w:i/>
        </w:rPr>
        <w:t xml:space="preserve"> </w:t>
      </w:r>
      <w:r w:rsidRPr="00A73667">
        <w:rPr>
          <w:rFonts w:ascii="Palatino Linotype" w:hAnsi="Palatino Linotype"/>
          <w:b/>
          <w:i/>
        </w:rPr>
        <w:t>vigilar el estado de los canales, vasos colectores, barrancas, canales alcantarillados y demás desagües e informar al ayuntamiento para la realización de acciones correctivas</w:t>
      </w:r>
      <w:r w:rsidRPr="00A73667">
        <w:rPr>
          <w:rFonts w:ascii="Palatino Linotype" w:hAnsi="Palatino Linotype"/>
          <w:i/>
        </w:rPr>
        <w:t>.</w:t>
      </w:r>
    </w:p>
    <w:p w14:paraId="70DCF470" w14:textId="77777777" w:rsidR="00BD468A" w:rsidRPr="00A73667" w:rsidRDefault="00BD468A" w:rsidP="00BD468A">
      <w:pPr>
        <w:spacing w:after="0" w:line="240" w:lineRule="auto"/>
        <w:ind w:left="567" w:right="567"/>
        <w:contextualSpacing/>
        <w:jc w:val="both"/>
        <w:rPr>
          <w:rFonts w:ascii="Palatino Linotype" w:hAnsi="Palatino Linotype"/>
          <w:i/>
        </w:rPr>
      </w:pPr>
      <w:r w:rsidRPr="00A73667">
        <w:rPr>
          <w:rFonts w:ascii="Palatino Linotype" w:hAnsi="Palatino Linotype"/>
          <w:i/>
        </w:rPr>
        <w:t xml:space="preserve"> </w:t>
      </w:r>
    </w:p>
    <w:p w14:paraId="679A66AB" w14:textId="77777777" w:rsidR="00BD468A" w:rsidRPr="00A73667" w:rsidRDefault="00BD468A" w:rsidP="00BD468A">
      <w:pPr>
        <w:spacing w:after="0" w:line="240" w:lineRule="auto"/>
        <w:ind w:left="567" w:right="567"/>
        <w:contextualSpacing/>
        <w:jc w:val="both"/>
        <w:rPr>
          <w:rFonts w:ascii="Palatino Linotype" w:hAnsi="Palatino Linotype"/>
          <w:i/>
        </w:rPr>
      </w:pPr>
      <w:r w:rsidRPr="00A73667">
        <w:rPr>
          <w:rFonts w:ascii="Palatino Linotype" w:hAnsi="Palatino Linotype"/>
          <w:b/>
          <w:i/>
        </w:rPr>
        <w:t>g). Emitir opinión motivada no vinculante, respecto a la autorización de la instalación de nuevos establecimientos comerciales, licencias de construcción y cambios de uso de suelo en sus comunidades</w:t>
      </w:r>
      <w:r w:rsidRPr="00A73667">
        <w:rPr>
          <w:rFonts w:ascii="Palatino Linotype" w:hAnsi="Palatino Linotype"/>
          <w:i/>
        </w:rPr>
        <w:t xml:space="preserve">. </w:t>
      </w:r>
    </w:p>
    <w:p w14:paraId="2961A33C" w14:textId="77777777" w:rsidR="00BD468A" w:rsidRPr="00A73667" w:rsidRDefault="00BD468A" w:rsidP="00BD468A">
      <w:pPr>
        <w:spacing w:after="0" w:line="240" w:lineRule="auto"/>
        <w:ind w:left="567" w:right="567"/>
        <w:contextualSpacing/>
        <w:jc w:val="both"/>
        <w:rPr>
          <w:rFonts w:ascii="Palatino Linotype" w:hAnsi="Palatino Linotype"/>
          <w:i/>
        </w:rPr>
      </w:pPr>
    </w:p>
    <w:p w14:paraId="21C00AF7" w14:textId="77777777" w:rsidR="00FC0601" w:rsidRPr="00A73667" w:rsidRDefault="00BD468A" w:rsidP="00BD468A">
      <w:pPr>
        <w:spacing w:after="0" w:line="240" w:lineRule="auto"/>
        <w:ind w:left="567" w:right="567"/>
        <w:contextualSpacing/>
        <w:jc w:val="both"/>
        <w:rPr>
          <w:rFonts w:ascii="Palatino Linotype" w:eastAsia="Calibri" w:hAnsi="Palatino Linotype" w:cs="Times New Roman"/>
          <w:i/>
          <w:sz w:val="24"/>
          <w:szCs w:val="24"/>
          <w:lang w:val="es-ES_tradnl" w:eastAsia="es-ES"/>
        </w:rPr>
      </w:pPr>
      <w:r w:rsidRPr="00A73667">
        <w:rPr>
          <w:rFonts w:ascii="Palatino Linotype" w:hAnsi="Palatino Linotype"/>
          <w:i/>
        </w:rPr>
        <w:t>II...</w:t>
      </w:r>
    </w:p>
    <w:p w14:paraId="5F717B39" w14:textId="77777777" w:rsidR="00BD482A" w:rsidRPr="00A73667" w:rsidRDefault="00BD482A" w:rsidP="00BD468A">
      <w:pPr>
        <w:spacing w:before="240" w:after="240" w:line="360" w:lineRule="auto"/>
        <w:contextualSpacing/>
        <w:jc w:val="both"/>
        <w:rPr>
          <w:rFonts w:ascii="Palatino Linotype" w:eastAsiaTheme="minorEastAsia" w:hAnsi="Palatino Linotype" w:cs="Arial"/>
          <w:sz w:val="24"/>
          <w:szCs w:val="24"/>
          <w:lang w:val="es-ES_tradnl" w:eastAsia="es-ES"/>
        </w:rPr>
      </w:pPr>
    </w:p>
    <w:p w14:paraId="1F911D37" w14:textId="77777777" w:rsidR="00BD482A" w:rsidRPr="00A73667" w:rsidRDefault="00602321" w:rsidP="0010498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73667">
        <w:rPr>
          <w:rFonts w:ascii="Palatino Linotype" w:eastAsiaTheme="minorEastAsia" w:hAnsi="Palatino Linotype" w:cs="Arial"/>
          <w:sz w:val="24"/>
          <w:szCs w:val="24"/>
          <w:lang w:val="es-ES_tradnl" w:eastAsia="es-ES"/>
        </w:rPr>
        <w:t xml:space="preserve">Derivado del a atribuciones con la que cuenta los delegados municipales el </w:t>
      </w:r>
      <w:r w:rsidRPr="00A73667">
        <w:rPr>
          <w:rFonts w:ascii="Palatino Linotype" w:eastAsiaTheme="minorEastAsia" w:hAnsi="Palatino Linotype" w:cs="Arial"/>
          <w:b/>
          <w:sz w:val="24"/>
          <w:szCs w:val="24"/>
          <w:lang w:val="es-ES_tradnl" w:eastAsia="es-ES"/>
        </w:rPr>
        <w:t>SUJETO OBLIGADO</w:t>
      </w:r>
      <w:r w:rsidRPr="00A73667">
        <w:rPr>
          <w:rFonts w:ascii="Palatino Linotype" w:eastAsiaTheme="minorEastAsia" w:hAnsi="Palatino Linotype" w:cs="Arial"/>
          <w:sz w:val="24"/>
          <w:szCs w:val="24"/>
          <w:lang w:val="es-ES_tradnl" w:eastAsia="es-ES"/>
        </w:rPr>
        <w:t xml:space="preserve"> deberá de proporcionar, en versi</w:t>
      </w:r>
      <w:r w:rsidR="00862E4B" w:rsidRPr="00A73667">
        <w:rPr>
          <w:rFonts w:ascii="Palatino Linotype" w:eastAsiaTheme="minorEastAsia" w:hAnsi="Palatino Linotype" w:cs="Arial"/>
          <w:sz w:val="24"/>
          <w:szCs w:val="24"/>
          <w:lang w:val="es-ES_tradnl" w:eastAsia="es-ES"/>
        </w:rPr>
        <w:t>ón pú</w:t>
      </w:r>
      <w:r w:rsidRPr="00A73667">
        <w:rPr>
          <w:rFonts w:ascii="Palatino Linotype" w:eastAsiaTheme="minorEastAsia" w:hAnsi="Palatino Linotype" w:cs="Arial"/>
          <w:sz w:val="24"/>
          <w:szCs w:val="24"/>
          <w:lang w:val="es-ES_tradnl" w:eastAsia="es-ES"/>
        </w:rPr>
        <w:t>blica</w:t>
      </w:r>
      <w:r w:rsidR="00862E4B" w:rsidRPr="00A73667">
        <w:rPr>
          <w:rFonts w:ascii="Palatino Linotype" w:eastAsiaTheme="minorEastAsia" w:hAnsi="Palatino Linotype" w:cs="Arial"/>
          <w:sz w:val="24"/>
          <w:szCs w:val="24"/>
          <w:lang w:val="es-ES_tradnl" w:eastAsia="es-ES"/>
        </w:rPr>
        <w:t>,</w:t>
      </w:r>
      <w:r w:rsidRPr="00A73667">
        <w:rPr>
          <w:rFonts w:ascii="Palatino Linotype" w:eastAsiaTheme="minorEastAsia" w:hAnsi="Palatino Linotype" w:cs="Arial"/>
          <w:sz w:val="24"/>
          <w:szCs w:val="24"/>
          <w:lang w:val="es-ES_tradnl" w:eastAsia="es-ES"/>
        </w:rPr>
        <w:t xml:space="preserve"> el documento (s) en donde consten las peticiones realizadas </w:t>
      </w:r>
      <w:r w:rsidR="00862E4B" w:rsidRPr="00A73667">
        <w:rPr>
          <w:rFonts w:ascii="Palatino Linotype" w:eastAsiaTheme="minorEastAsia" w:hAnsi="Palatino Linotype" w:cs="Arial"/>
          <w:sz w:val="24"/>
          <w:szCs w:val="24"/>
          <w:lang w:val="es-ES_tradnl" w:eastAsia="es-ES"/>
        </w:rPr>
        <w:t xml:space="preserve">por los mismos </w:t>
      </w:r>
      <w:r w:rsidRPr="00A73667">
        <w:rPr>
          <w:rFonts w:ascii="Palatino Linotype" w:eastAsiaTheme="minorEastAsia" w:hAnsi="Palatino Linotype" w:cs="Arial"/>
          <w:sz w:val="24"/>
          <w:szCs w:val="24"/>
          <w:lang w:val="es-ES_tradnl" w:eastAsia="es-ES"/>
        </w:rPr>
        <w:t>derivado de sus atribuciones con la que cuentan</w:t>
      </w:r>
      <w:r w:rsidR="005224A4" w:rsidRPr="00A73667">
        <w:rPr>
          <w:rFonts w:ascii="Palatino Linotype" w:eastAsiaTheme="minorEastAsia" w:hAnsi="Palatino Linotype" w:cs="Arial"/>
          <w:sz w:val="24"/>
          <w:szCs w:val="24"/>
          <w:lang w:val="es-ES_tradnl" w:eastAsia="es-ES"/>
        </w:rPr>
        <w:t>, protegiendo cualquier información confidencial</w:t>
      </w:r>
      <w:r w:rsidR="00862E4B" w:rsidRPr="00A73667">
        <w:rPr>
          <w:rFonts w:ascii="Palatino Linotype" w:eastAsiaTheme="minorEastAsia" w:hAnsi="Palatino Linotype" w:cs="Arial"/>
          <w:sz w:val="24"/>
          <w:szCs w:val="24"/>
          <w:lang w:val="es-ES_tradnl" w:eastAsia="es-ES"/>
        </w:rPr>
        <w:t xml:space="preserve">. </w:t>
      </w:r>
    </w:p>
    <w:p w14:paraId="1D1A82DA" w14:textId="77777777" w:rsidR="00862E4B" w:rsidRPr="00A73667" w:rsidRDefault="00862E4B" w:rsidP="00862E4B">
      <w:pPr>
        <w:spacing w:before="240" w:after="240" w:line="360" w:lineRule="auto"/>
        <w:contextualSpacing/>
        <w:jc w:val="both"/>
        <w:rPr>
          <w:rFonts w:ascii="Palatino Linotype" w:eastAsiaTheme="minorEastAsia" w:hAnsi="Palatino Linotype" w:cs="Arial"/>
          <w:sz w:val="24"/>
          <w:szCs w:val="24"/>
          <w:lang w:val="es-ES_tradnl" w:eastAsia="es-ES"/>
        </w:rPr>
      </w:pPr>
    </w:p>
    <w:p w14:paraId="1D1A9DB2" w14:textId="77777777" w:rsidR="00862E4B" w:rsidRPr="00A73667" w:rsidRDefault="00862E4B" w:rsidP="00104983">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73667">
        <w:rPr>
          <w:rFonts w:ascii="Palatino Linotype" w:eastAsia="MS Gothic" w:hAnsi="Palatino Linotype" w:cs="Times New Roman"/>
          <w:sz w:val="24"/>
          <w:szCs w:val="24"/>
        </w:rPr>
        <w:t xml:space="preserve">Lo </w:t>
      </w:r>
      <w:r w:rsidRPr="00A73667">
        <w:rPr>
          <w:rFonts w:ascii="Palatino Linotype" w:hAnsi="Palatino Linotype"/>
          <w:color w:val="000000" w:themeColor="text1"/>
          <w:sz w:val="24"/>
          <w:szCs w:val="24"/>
        </w:rPr>
        <w:t>anterior es así, que la Ley de Transparencia y Acceso a la Información Pública del Estado de México y Municipios, señala en su artículo 18 que los Sujetos Obligados deberán documentar todo acto que derive del ejercicio de sus facultades, competencias o funciones, considerando desde su origen la eventual publicidad y reutilización de la información que generen.</w:t>
      </w:r>
    </w:p>
    <w:p w14:paraId="2120677E" w14:textId="77777777" w:rsidR="00FC0601" w:rsidRPr="00A73667" w:rsidRDefault="00FC0601" w:rsidP="00EC2913">
      <w:pPr>
        <w:spacing w:before="240" w:after="240" w:line="360" w:lineRule="auto"/>
        <w:contextualSpacing/>
        <w:jc w:val="center"/>
        <w:rPr>
          <w:rFonts w:eastAsiaTheme="minorEastAsia"/>
          <w:noProof/>
          <w:sz w:val="24"/>
          <w:szCs w:val="24"/>
          <w:lang w:eastAsia="es-MX"/>
        </w:rPr>
      </w:pPr>
    </w:p>
    <w:p w14:paraId="732F1E98" w14:textId="77777777" w:rsidR="00FC0601" w:rsidRPr="00A73667" w:rsidRDefault="00FC0601" w:rsidP="0010498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73667">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1B5948B" w14:textId="77777777" w:rsidR="00FC0601" w:rsidRPr="00A73667" w:rsidRDefault="00FC0601" w:rsidP="00EC291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E1084EA" w14:textId="77777777" w:rsidR="00FC0601" w:rsidRPr="00A73667" w:rsidRDefault="00FC0601" w:rsidP="0010498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73667">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3AC7FEEB" w14:textId="77777777" w:rsidR="00FC0601" w:rsidRPr="00A73667" w:rsidRDefault="00FC0601" w:rsidP="00EC2913">
      <w:pPr>
        <w:spacing w:after="0" w:line="240" w:lineRule="auto"/>
        <w:contextualSpacing/>
        <w:rPr>
          <w:rFonts w:ascii="Palatino Linotype" w:eastAsia="Times New Roman" w:hAnsi="Palatino Linotype" w:cs="Arial"/>
          <w:color w:val="000000"/>
          <w:sz w:val="24"/>
          <w:szCs w:val="24"/>
          <w:lang w:val="es-ES_tradnl" w:eastAsia="es-ES"/>
        </w:rPr>
      </w:pPr>
    </w:p>
    <w:p w14:paraId="258B4528" w14:textId="77777777" w:rsidR="00FC0601" w:rsidRPr="00A73667" w:rsidRDefault="00FC0601" w:rsidP="00862E4B">
      <w:pPr>
        <w:spacing w:after="0" w:line="360" w:lineRule="auto"/>
        <w:ind w:left="567" w:right="49"/>
        <w:contextualSpacing/>
        <w:jc w:val="both"/>
        <w:rPr>
          <w:rFonts w:ascii="Palatino Linotype" w:eastAsia="Times New Roman" w:hAnsi="Palatino Linotype" w:cs="Arial"/>
          <w:color w:val="000000"/>
          <w:sz w:val="24"/>
          <w:szCs w:val="24"/>
          <w:lang w:val="es-ES_tradnl" w:eastAsia="es-ES"/>
        </w:rPr>
      </w:pPr>
    </w:p>
    <w:p w14:paraId="6AE8C374" w14:textId="77777777" w:rsidR="00FC0601" w:rsidRPr="00A73667" w:rsidRDefault="00FC0601" w:rsidP="00862E4B">
      <w:pPr>
        <w:spacing w:after="0" w:line="276" w:lineRule="auto"/>
        <w:ind w:left="567" w:right="616"/>
        <w:jc w:val="both"/>
        <w:rPr>
          <w:rFonts w:ascii="Palatino Linotype" w:eastAsiaTheme="minorEastAsia" w:hAnsi="Palatino Linotype"/>
          <w:i/>
          <w:szCs w:val="24"/>
          <w:lang w:val="es-ES_tradnl" w:eastAsia="es-ES"/>
        </w:rPr>
      </w:pPr>
      <w:r w:rsidRPr="00A73667">
        <w:rPr>
          <w:rFonts w:ascii="Palatino Linotype" w:eastAsiaTheme="minorEastAsia" w:hAnsi="Palatino Linotype"/>
          <w:b/>
          <w:i/>
          <w:szCs w:val="24"/>
          <w:lang w:val="es-ES_tradnl" w:eastAsia="es-ES"/>
        </w:rPr>
        <w:t>Artículo 53.</w:t>
      </w:r>
      <w:r w:rsidRPr="00A73667">
        <w:rPr>
          <w:rFonts w:ascii="Palatino Linotype" w:eastAsiaTheme="minorEastAsia" w:hAnsi="Palatino Linotype"/>
          <w:i/>
          <w:szCs w:val="24"/>
          <w:lang w:val="es-ES_tradnl" w:eastAsia="es-ES"/>
        </w:rPr>
        <w:t xml:space="preserve"> Las Unidades de Transparencia tendrán las siguientes funciones:</w:t>
      </w:r>
    </w:p>
    <w:p w14:paraId="7E9F349E" w14:textId="77777777" w:rsidR="00FC0601" w:rsidRPr="00A73667" w:rsidRDefault="00FC0601" w:rsidP="00862E4B">
      <w:pPr>
        <w:spacing w:after="0" w:line="276" w:lineRule="auto"/>
        <w:ind w:left="567" w:right="616"/>
        <w:jc w:val="both"/>
        <w:rPr>
          <w:rFonts w:ascii="Palatino Linotype" w:eastAsiaTheme="minorEastAsia" w:hAnsi="Palatino Linotype"/>
          <w:i/>
          <w:szCs w:val="24"/>
          <w:lang w:val="es-ES_tradnl" w:eastAsia="es-ES"/>
        </w:rPr>
      </w:pPr>
      <w:r w:rsidRPr="00A73667">
        <w:rPr>
          <w:rFonts w:ascii="Palatino Linotype" w:eastAsiaTheme="minorEastAsia" w:hAnsi="Palatino Linotype"/>
          <w:i/>
          <w:szCs w:val="24"/>
          <w:lang w:val="es-ES_tradnl" w:eastAsia="es-ES"/>
        </w:rPr>
        <w:t>…</w:t>
      </w:r>
    </w:p>
    <w:p w14:paraId="3CB29ECA" w14:textId="77777777" w:rsidR="00FC0601" w:rsidRPr="00A73667" w:rsidRDefault="00FC0601" w:rsidP="00862E4B">
      <w:pPr>
        <w:spacing w:after="0" w:line="276" w:lineRule="auto"/>
        <w:ind w:left="567" w:right="616"/>
        <w:jc w:val="both"/>
        <w:rPr>
          <w:rFonts w:ascii="Palatino Linotype" w:eastAsiaTheme="minorEastAsia" w:hAnsi="Palatino Linotype"/>
          <w:i/>
          <w:szCs w:val="24"/>
          <w:lang w:val="es-ES_tradnl" w:eastAsia="es-ES"/>
        </w:rPr>
      </w:pPr>
      <w:r w:rsidRPr="00A73667">
        <w:rPr>
          <w:rFonts w:ascii="Palatino Linotype" w:eastAsiaTheme="minorEastAsia" w:hAnsi="Palatino Linotype"/>
          <w:b/>
          <w:i/>
          <w:szCs w:val="24"/>
          <w:u w:val="single"/>
          <w:lang w:val="es-ES_tradnl" w:eastAsia="es-ES"/>
        </w:rPr>
        <w:t>II. Recibir, tramitar y dar respuesta a las solicitudes de acceso a la información</w:t>
      </w:r>
      <w:r w:rsidRPr="00A73667">
        <w:rPr>
          <w:rFonts w:ascii="Palatino Linotype" w:eastAsiaTheme="minorEastAsia" w:hAnsi="Palatino Linotype"/>
          <w:i/>
          <w:szCs w:val="24"/>
          <w:lang w:val="es-ES_tradnl" w:eastAsia="es-ES"/>
        </w:rPr>
        <w:t>;</w:t>
      </w:r>
    </w:p>
    <w:p w14:paraId="2B827BEF" w14:textId="77777777" w:rsidR="00FC0601" w:rsidRPr="00A73667" w:rsidRDefault="00FC0601" w:rsidP="00862E4B">
      <w:pPr>
        <w:spacing w:after="0" w:line="276" w:lineRule="auto"/>
        <w:ind w:left="567" w:right="616"/>
        <w:jc w:val="both"/>
        <w:rPr>
          <w:rFonts w:ascii="Palatino Linotype" w:eastAsiaTheme="minorEastAsia" w:hAnsi="Palatino Linotype"/>
          <w:i/>
          <w:szCs w:val="24"/>
          <w:lang w:val="es-ES_tradnl" w:eastAsia="es-ES"/>
        </w:rPr>
      </w:pPr>
      <w:r w:rsidRPr="00A73667">
        <w:rPr>
          <w:rFonts w:ascii="Palatino Linotype" w:eastAsiaTheme="minorEastAsia" w:hAnsi="Palatino Linotype"/>
          <w:i/>
          <w:szCs w:val="24"/>
          <w:lang w:val="es-ES_tradnl" w:eastAsia="es-ES"/>
        </w:rPr>
        <w:lastRenderedPageBreak/>
        <w:t>…</w:t>
      </w:r>
    </w:p>
    <w:p w14:paraId="47D93D6A" w14:textId="77777777" w:rsidR="00FC0601" w:rsidRPr="00A73667" w:rsidRDefault="00FC0601" w:rsidP="00862E4B">
      <w:pPr>
        <w:spacing w:after="0" w:line="276" w:lineRule="auto"/>
        <w:ind w:left="567" w:right="616"/>
        <w:jc w:val="both"/>
        <w:rPr>
          <w:rFonts w:ascii="Palatino Linotype" w:eastAsiaTheme="minorEastAsia" w:hAnsi="Palatino Linotype"/>
          <w:i/>
          <w:szCs w:val="24"/>
          <w:lang w:val="es-ES_tradnl" w:eastAsia="es-ES"/>
        </w:rPr>
      </w:pPr>
      <w:r w:rsidRPr="00A73667">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7415F12F" w14:textId="77777777" w:rsidR="00FC0601" w:rsidRPr="00A73667" w:rsidRDefault="00FC0601" w:rsidP="00862E4B">
      <w:pPr>
        <w:spacing w:after="0" w:line="276" w:lineRule="auto"/>
        <w:ind w:left="567" w:right="616"/>
        <w:jc w:val="both"/>
        <w:rPr>
          <w:rFonts w:ascii="Palatino Linotype" w:eastAsiaTheme="minorEastAsia" w:hAnsi="Palatino Linotype"/>
          <w:i/>
          <w:szCs w:val="24"/>
          <w:lang w:val="es-ES_tradnl" w:eastAsia="es-ES"/>
        </w:rPr>
      </w:pPr>
      <w:r w:rsidRPr="00A73667">
        <w:rPr>
          <w:rFonts w:ascii="Palatino Linotype" w:eastAsiaTheme="minorEastAsia" w:hAnsi="Palatino Linotype"/>
          <w:i/>
          <w:szCs w:val="24"/>
          <w:lang w:val="es-ES_tradnl" w:eastAsia="es-ES"/>
        </w:rPr>
        <w:t>…</w:t>
      </w:r>
    </w:p>
    <w:p w14:paraId="08D28493" w14:textId="77777777" w:rsidR="00FC0601" w:rsidRPr="00A73667" w:rsidRDefault="00FC0601" w:rsidP="00862E4B">
      <w:pPr>
        <w:spacing w:after="0" w:line="276" w:lineRule="auto"/>
        <w:ind w:left="567" w:right="616"/>
        <w:jc w:val="both"/>
        <w:rPr>
          <w:rFonts w:ascii="Palatino Linotype" w:eastAsiaTheme="minorEastAsia" w:hAnsi="Palatino Linotype"/>
          <w:i/>
          <w:sz w:val="24"/>
          <w:szCs w:val="24"/>
          <w:lang w:val="es-ES_tradnl" w:eastAsia="es-ES"/>
        </w:rPr>
      </w:pPr>
      <w:r w:rsidRPr="00A73667">
        <w:rPr>
          <w:rFonts w:ascii="Palatino Linotype" w:eastAsiaTheme="minorEastAsia" w:hAnsi="Palatino Linotype"/>
          <w:i/>
          <w:szCs w:val="24"/>
          <w:lang w:val="es-ES_tradnl" w:eastAsia="es-ES"/>
        </w:rPr>
        <w:t>XII. Fomentar la transparencia y accesibilidad al interior del sujeto obligado</w:t>
      </w:r>
      <w:r w:rsidRPr="00A73667">
        <w:rPr>
          <w:rFonts w:ascii="Palatino Linotype" w:eastAsiaTheme="minorEastAsia" w:hAnsi="Palatino Linotype"/>
          <w:i/>
          <w:sz w:val="24"/>
          <w:szCs w:val="24"/>
          <w:lang w:val="es-ES_tradnl" w:eastAsia="es-ES"/>
        </w:rPr>
        <w:t>;”</w:t>
      </w:r>
    </w:p>
    <w:p w14:paraId="0F34AF7B" w14:textId="77777777" w:rsidR="00FC0601" w:rsidRPr="00A73667" w:rsidRDefault="00FC0601" w:rsidP="00EC2913">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33CBE5F" w14:textId="77777777" w:rsidR="00FC0601" w:rsidRPr="00A73667" w:rsidRDefault="00FC0601" w:rsidP="0010498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73667">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73667">
        <w:rPr>
          <w:rFonts w:ascii="Palatino Linotype" w:eastAsia="Calibri" w:hAnsi="Palatino Linotype" w:cs="Times New Roman"/>
          <w:i/>
          <w:sz w:val="24"/>
          <w:szCs w:val="24"/>
          <w:lang w:val="es-ES" w:eastAsia="es-ES"/>
        </w:rPr>
        <w:t xml:space="preserve">en el ámbito de sus atribuciones, </w:t>
      </w:r>
      <w:r w:rsidRPr="00A73667">
        <w:rPr>
          <w:rFonts w:ascii="Palatino Linotype" w:eastAsia="Calibri" w:hAnsi="Palatino Linotype" w:cs="Times New Roman"/>
          <w:b/>
          <w:i/>
          <w:sz w:val="24"/>
          <w:szCs w:val="24"/>
          <w:lang w:val="es-ES" w:eastAsia="es-ES"/>
        </w:rPr>
        <w:t>de promover</w:t>
      </w:r>
      <w:r w:rsidRPr="00A73667">
        <w:rPr>
          <w:rFonts w:ascii="Palatino Linotype" w:eastAsia="Calibri" w:hAnsi="Palatino Linotype" w:cs="Times New Roman"/>
          <w:i/>
          <w:sz w:val="24"/>
          <w:szCs w:val="24"/>
          <w:lang w:val="es-ES" w:eastAsia="es-ES"/>
        </w:rPr>
        <w:t xml:space="preserve">, </w:t>
      </w:r>
      <w:r w:rsidRPr="00A73667">
        <w:rPr>
          <w:rFonts w:ascii="Palatino Linotype" w:eastAsia="Calibri" w:hAnsi="Palatino Linotype" w:cs="Times New Roman"/>
          <w:b/>
          <w:i/>
          <w:sz w:val="24"/>
          <w:szCs w:val="24"/>
          <w:lang w:val="es-ES" w:eastAsia="es-ES"/>
        </w:rPr>
        <w:t>respetar, proteger y</w:t>
      </w:r>
      <w:r w:rsidRPr="00A73667">
        <w:rPr>
          <w:rFonts w:ascii="Palatino Linotype" w:eastAsia="Calibri" w:hAnsi="Palatino Linotype" w:cs="Times New Roman"/>
          <w:i/>
          <w:sz w:val="24"/>
          <w:szCs w:val="24"/>
          <w:lang w:val="es-ES" w:eastAsia="es-ES"/>
        </w:rPr>
        <w:t xml:space="preserve"> </w:t>
      </w:r>
      <w:r w:rsidRPr="00A73667">
        <w:rPr>
          <w:rFonts w:ascii="Palatino Linotype" w:eastAsia="Calibri" w:hAnsi="Palatino Linotype" w:cs="Times New Roman"/>
          <w:b/>
          <w:i/>
          <w:sz w:val="24"/>
          <w:szCs w:val="24"/>
          <w:lang w:val="es-ES" w:eastAsia="es-ES"/>
        </w:rPr>
        <w:t>garantizar</w:t>
      </w:r>
      <w:r w:rsidRPr="00A73667">
        <w:rPr>
          <w:rFonts w:ascii="Palatino Linotype" w:eastAsia="Calibri" w:hAnsi="Palatino Linotype" w:cs="Times New Roman"/>
          <w:i/>
          <w:sz w:val="24"/>
          <w:szCs w:val="24"/>
          <w:lang w:val="es-ES" w:eastAsia="es-ES"/>
        </w:rPr>
        <w:t xml:space="preserve"> los derechos humanos. </w:t>
      </w:r>
      <w:r w:rsidRPr="00A73667">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A73667">
        <w:rPr>
          <w:rFonts w:ascii="Palatino Linotype" w:eastAsia="Calibri" w:hAnsi="Palatino Linotype" w:cs="Times New Roman"/>
          <w:i/>
          <w:sz w:val="24"/>
          <w:szCs w:val="24"/>
          <w:lang w:val="es-ES" w:eastAsia="es-ES"/>
        </w:rPr>
        <w:t xml:space="preserve">procedimiento de acceso a </w:t>
      </w:r>
      <w:r w:rsidRPr="00A73667">
        <w:rPr>
          <w:rFonts w:ascii="Palatino Linotype" w:eastAsia="Calibri" w:hAnsi="Palatino Linotype" w:cs="Times New Roman"/>
          <w:b/>
          <w:i/>
          <w:sz w:val="24"/>
          <w:szCs w:val="24"/>
          <w:lang w:val="es-ES" w:eastAsia="es-ES"/>
        </w:rPr>
        <w:t>la información es la garantía</w:t>
      </w:r>
      <w:r w:rsidRPr="00A73667">
        <w:rPr>
          <w:rFonts w:ascii="Palatino Linotype" w:eastAsia="Calibri" w:hAnsi="Palatino Linotype" w:cs="Times New Roman"/>
          <w:i/>
          <w:sz w:val="24"/>
          <w:szCs w:val="24"/>
          <w:lang w:val="es-ES" w:eastAsia="es-ES"/>
        </w:rPr>
        <w:t xml:space="preserve"> primaria del derecho en cuestión.</w:t>
      </w:r>
      <w:r w:rsidRPr="00A73667">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73667">
        <w:rPr>
          <w:rFonts w:ascii="Palatino Linotype" w:eastAsia="Calibri" w:hAnsi="Palatino Linotype" w:cs="Times New Roman"/>
          <w:i/>
          <w:sz w:val="24"/>
          <w:szCs w:val="24"/>
          <w:lang w:val="es-ES" w:eastAsia="es-ES"/>
        </w:rPr>
        <w:t>investigar, sancionar y reparar las violaciones a los derechos humanos.</w:t>
      </w:r>
      <w:r w:rsidRPr="00A73667">
        <w:rPr>
          <w:rFonts w:ascii="Palatino Linotype" w:eastAsia="Calibri" w:hAnsi="Palatino Linotype" w:cs="Times New Roman"/>
          <w:sz w:val="24"/>
          <w:szCs w:val="24"/>
          <w:lang w:val="es-ES" w:eastAsia="es-ES"/>
        </w:rPr>
        <w:t xml:space="preserve"> </w:t>
      </w:r>
    </w:p>
    <w:p w14:paraId="7C6047A8" w14:textId="77777777" w:rsidR="00FC0601" w:rsidRPr="00A73667" w:rsidRDefault="00FC0601" w:rsidP="00EC2913">
      <w:pPr>
        <w:spacing w:after="0" w:line="240" w:lineRule="auto"/>
        <w:contextualSpacing/>
        <w:rPr>
          <w:rFonts w:ascii="Palatino Linotype" w:eastAsia="Calibri" w:hAnsi="Palatino Linotype" w:cs="Times New Roman"/>
          <w:sz w:val="24"/>
          <w:szCs w:val="24"/>
          <w:lang w:val="es-ES" w:eastAsia="es-ES"/>
        </w:rPr>
      </w:pPr>
    </w:p>
    <w:p w14:paraId="14A9EFB2" w14:textId="77777777" w:rsidR="00104983" w:rsidRPr="00A73667" w:rsidRDefault="00104983" w:rsidP="00104983">
      <w:pPr>
        <w:pStyle w:val="Prrafodelista"/>
        <w:numPr>
          <w:ilvl w:val="0"/>
          <w:numId w:val="40"/>
        </w:numPr>
        <w:spacing w:line="360" w:lineRule="auto"/>
        <w:ind w:right="49"/>
        <w:jc w:val="both"/>
        <w:outlineLvl w:val="0"/>
        <w:rPr>
          <w:rFonts w:ascii="Palatino Linotype" w:eastAsia="Times New Roman" w:hAnsi="Palatino Linotype" w:cs="Arial"/>
          <w:b/>
        </w:rPr>
      </w:pPr>
      <w:bookmarkStart w:id="92" w:name="_Toc33125806"/>
      <w:r w:rsidRPr="00A73667">
        <w:rPr>
          <w:rFonts w:ascii="Palatino Linotype" w:eastAsia="Times New Roman" w:hAnsi="Palatino Linotype" w:cs="Arial"/>
          <w:b/>
        </w:rPr>
        <w:t>Temporalidad de la información</w:t>
      </w:r>
      <w:bookmarkEnd w:id="92"/>
      <w:r w:rsidRPr="00A73667">
        <w:rPr>
          <w:rFonts w:ascii="Palatino Linotype" w:eastAsia="Times New Roman" w:hAnsi="Palatino Linotype" w:cs="Arial"/>
          <w:b/>
        </w:rPr>
        <w:t xml:space="preserve"> </w:t>
      </w:r>
    </w:p>
    <w:p w14:paraId="565D3649" w14:textId="77777777" w:rsidR="00104983" w:rsidRPr="00A73667" w:rsidRDefault="00104983" w:rsidP="00104983">
      <w:pPr>
        <w:pStyle w:val="Prrafodelista"/>
        <w:rPr>
          <w:rFonts w:ascii="Palatino Linotype" w:eastAsia="Calibri" w:hAnsi="Palatino Linotype" w:cs="Times New Roman"/>
          <w:lang w:val="es-ES"/>
        </w:rPr>
      </w:pPr>
    </w:p>
    <w:p w14:paraId="50F87851" w14:textId="77777777" w:rsidR="00426691" w:rsidRPr="00A73667" w:rsidRDefault="00426691" w:rsidP="00426691">
      <w:pPr>
        <w:pStyle w:val="Prrafodelista"/>
        <w:numPr>
          <w:ilvl w:val="0"/>
          <w:numId w:val="2"/>
        </w:numPr>
        <w:spacing w:line="360" w:lineRule="auto"/>
        <w:ind w:left="0" w:right="141" w:firstLine="0"/>
        <w:jc w:val="both"/>
        <w:rPr>
          <w:rFonts w:ascii="Palatino Linotype" w:hAnsi="Palatino Linotype" w:cs="ArialMT"/>
        </w:rPr>
      </w:pPr>
      <w:r w:rsidRPr="00A73667">
        <w:rPr>
          <w:rFonts w:ascii="Palatino Linotype" w:hAnsi="Palatino Linotype" w:cs="ArialMT"/>
        </w:rPr>
        <w:t xml:space="preserve">Ahora bien, es preciso señalar que en la solicitud de información el particular no estableció la periodicidad de la información solicitada, en este sentido es necesario tomar en consideración el criterio 3/19 emitido por el Instituto </w:t>
      </w:r>
      <w:r w:rsidRPr="00A73667">
        <w:rPr>
          <w:rFonts w:ascii="Palatino Linotype" w:hAnsi="Palatino Linotype" w:cs="ArialMT"/>
        </w:rPr>
        <w:lastRenderedPageBreak/>
        <w:t>Nacional de Transparencia, Acceso a la Información y Protección de Datos personales, que a la letra dice:</w:t>
      </w:r>
    </w:p>
    <w:p w14:paraId="672CA78C" w14:textId="77777777" w:rsidR="00426691" w:rsidRPr="00A73667" w:rsidRDefault="00426691" w:rsidP="00426691">
      <w:pPr>
        <w:pStyle w:val="Prrafodelista"/>
        <w:spacing w:line="360" w:lineRule="auto"/>
        <w:ind w:left="0" w:right="141"/>
        <w:jc w:val="both"/>
        <w:rPr>
          <w:rFonts w:ascii="Palatino Linotype" w:hAnsi="Palatino Linotype" w:cs="ArialMT"/>
        </w:rPr>
      </w:pPr>
    </w:p>
    <w:p w14:paraId="372483D2" w14:textId="77777777" w:rsidR="00426691" w:rsidRPr="00A73667" w:rsidRDefault="00426691" w:rsidP="00426691">
      <w:pPr>
        <w:spacing w:before="1" w:after="200" w:line="360" w:lineRule="auto"/>
        <w:ind w:left="567" w:right="567"/>
        <w:jc w:val="both"/>
        <w:rPr>
          <w:rFonts w:ascii="Palatino Linotype" w:eastAsia="Arial" w:hAnsi="Palatino Linotype" w:cs="Arial"/>
          <w:i/>
        </w:rPr>
      </w:pPr>
      <w:r w:rsidRPr="00A73667">
        <w:rPr>
          <w:rFonts w:ascii="Palatino Linotype" w:eastAsia="Arial" w:hAnsi="Palatino Linotype" w:cs="Arial"/>
          <w:b/>
          <w:i/>
        </w:rPr>
        <w:t xml:space="preserve">Periodo de búsqueda de la información. </w:t>
      </w:r>
      <w:r w:rsidRPr="00A73667">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EE1E097" w14:textId="77777777" w:rsidR="00426691" w:rsidRPr="00A73667" w:rsidRDefault="00426691" w:rsidP="00426691">
      <w:pPr>
        <w:spacing w:after="200" w:line="276" w:lineRule="auto"/>
        <w:ind w:left="567" w:right="567"/>
        <w:jc w:val="both"/>
        <w:rPr>
          <w:rFonts w:ascii="Palatino Linotype" w:hAnsi="Palatino Linotype" w:cs="Arial"/>
          <w:i/>
        </w:rPr>
      </w:pPr>
      <w:r w:rsidRPr="00A73667">
        <w:rPr>
          <w:rFonts w:ascii="Palatino Linotype" w:eastAsia="Arial" w:hAnsi="Palatino Linotype" w:cs="Arial"/>
          <w:b/>
          <w:i/>
          <w:spacing w:val="-1"/>
        </w:rPr>
        <w:t>R</w:t>
      </w:r>
      <w:r w:rsidRPr="00A73667">
        <w:rPr>
          <w:rFonts w:ascii="Palatino Linotype" w:eastAsia="Arial" w:hAnsi="Palatino Linotype" w:cs="Arial"/>
          <w:b/>
          <w:i/>
        </w:rPr>
        <w:t>e</w:t>
      </w:r>
      <w:r w:rsidRPr="00A73667">
        <w:rPr>
          <w:rFonts w:ascii="Palatino Linotype" w:eastAsia="Arial" w:hAnsi="Palatino Linotype" w:cs="Arial"/>
          <w:b/>
          <w:i/>
          <w:spacing w:val="-1"/>
        </w:rPr>
        <w:t>s</w:t>
      </w:r>
      <w:r w:rsidRPr="00A73667">
        <w:rPr>
          <w:rFonts w:ascii="Palatino Linotype" w:eastAsia="Arial" w:hAnsi="Palatino Linotype" w:cs="Arial"/>
          <w:b/>
          <w:i/>
        </w:rPr>
        <w:t>olucion</w:t>
      </w:r>
      <w:r w:rsidRPr="00A73667">
        <w:rPr>
          <w:rFonts w:ascii="Palatino Linotype" w:eastAsia="Arial" w:hAnsi="Palatino Linotype" w:cs="Arial"/>
          <w:b/>
          <w:i/>
          <w:spacing w:val="-1"/>
        </w:rPr>
        <w:t>es</w:t>
      </w:r>
    </w:p>
    <w:p w14:paraId="0A71B768" w14:textId="77777777" w:rsidR="00426691" w:rsidRPr="00A73667" w:rsidRDefault="00426691" w:rsidP="00426691">
      <w:pPr>
        <w:numPr>
          <w:ilvl w:val="0"/>
          <w:numId w:val="44"/>
        </w:numPr>
        <w:spacing w:after="0" w:line="276" w:lineRule="auto"/>
        <w:ind w:left="567" w:right="567" w:firstLine="0"/>
        <w:contextualSpacing/>
        <w:jc w:val="both"/>
        <w:rPr>
          <w:rFonts w:ascii="Palatino Linotype" w:eastAsia="Symbol" w:hAnsi="Palatino Linotype" w:cs="Arial"/>
          <w:i/>
        </w:rPr>
      </w:pPr>
      <w:r w:rsidRPr="00A73667">
        <w:rPr>
          <w:rFonts w:ascii="Palatino Linotype" w:eastAsia="Arial" w:hAnsi="Palatino Linotype" w:cs="Arial"/>
          <w:b/>
          <w:i/>
          <w:spacing w:val="-1"/>
        </w:rPr>
        <w:t>R</w:t>
      </w:r>
      <w:r w:rsidRPr="00A73667">
        <w:rPr>
          <w:rFonts w:ascii="Palatino Linotype" w:eastAsia="Arial" w:hAnsi="Palatino Linotype" w:cs="Arial"/>
          <w:b/>
          <w:i/>
          <w:spacing w:val="3"/>
        </w:rPr>
        <w:t>R</w:t>
      </w:r>
      <w:r w:rsidRPr="00A73667">
        <w:rPr>
          <w:rFonts w:ascii="Palatino Linotype" w:eastAsia="Arial" w:hAnsi="Palatino Linotype" w:cs="Arial"/>
          <w:b/>
          <w:i/>
        </w:rPr>
        <w:t>A</w:t>
      </w:r>
      <w:r w:rsidRPr="00A73667">
        <w:rPr>
          <w:rFonts w:ascii="Palatino Linotype" w:eastAsia="Arial" w:hAnsi="Palatino Linotype" w:cs="Arial"/>
          <w:b/>
          <w:i/>
          <w:spacing w:val="5"/>
        </w:rPr>
        <w:t xml:space="preserve"> 0022</w:t>
      </w:r>
      <w:r w:rsidRPr="00A73667">
        <w:rPr>
          <w:rFonts w:ascii="Palatino Linotype" w:eastAsia="Arial" w:hAnsi="Palatino Linotype" w:cs="Arial"/>
          <w:b/>
          <w:i/>
          <w:spacing w:val="-1"/>
        </w:rPr>
        <w:t>/17</w:t>
      </w:r>
      <w:r w:rsidRPr="00A73667">
        <w:rPr>
          <w:rFonts w:ascii="Palatino Linotype" w:eastAsia="Arial" w:hAnsi="Palatino Linotype" w:cs="Arial"/>
          <w:b/>
          <w:i/>
        </w:rPr>
        <w:t>.</w:t>
      </w:r>
      <w:r w:rsidRPr="00A73667">
        <w:rPr>
          <w:rFonts w:ascii="Palatino Linotype" w:eastAsia="Arial" w:hAnsi="Palatino Linotype" w:cs="Arial"/>
          <w:b/>
          <w:i/>
          <w:spacing w:val="15"/>
        </w:rPr>
        <w:t xml:space="preserve"> </w:t>
      </w:r>
      <w:r w:rsidRPr="00A73667">
        <w:rPr>
          <w:rFonts w:ascii="Palatino Linotype" w:eastAsia="Arial" w:hAnsi="Palatino Linotype" w:cs="Arial"/>
          <w:i/>
          <w:spacing w:val="-1"/>
        </w:rPr>
        <w:t>Instituto Mexicano de la Propiedad Industrial</w:t>
      </w:r>
      <w:r w:rsidRPr="00A73667">
        <w:rPr>
          <w:rFonts w:ascii="Palatino Linotype" w:eastAsia="Arial" w:hAnsi="Palatino Linotype" w:cs="Arial"/>
          <w:i/>
        </w:rPr>
        <w:t>.</w:t>
      </w:r>
      <w:r w:rsidRPr="00A73667">
        <w:rPr>
          <w:rFonts w:ascii="Palatino Linotype" w:eastAsia="Arial" w:hAnsi="Palatino Linotype" w:cs="Arial"/>
          <w:i/>
          <w:spacing w:val="4"/>
        </w:rPr>
        <w:t xml:space="preserve"> 16 de febrero de 2017. Por unanimidad. </w:t>
      </w:r>
      <w:r w:rsidRPr="00A73667">
        <w:rPr>
          <w:rFonts w:ascii="Palatino Linotype" w:eastAsia="Arial" w:hAnsi="Palatino Linotype" w:cs="Arial"/>
          <w:i/>
          <w:spacing w:val="-1"/>
        </w:rPr>
        <w:t>C</w:t>
      </w:r>
      <w:r w:rsidRPr="00A73667">
        <w:rPr>
          <w:rFonts w:ascii="Palatino Linotype" w:eastAsia="Arial" w:hAnsi="Palatino Linotype" w:cs="Arial"/>
          <w:i/>
        </w:rPr>
        <w:t>omis</w:t>
      </w:r>
      <w:r w:rsidRPr="00A73667">
        <w:rPr>
          <w:rFonts w:ascii="Palatino Linotype" w:eastAsia="Arial" w:hAnsi="Palatino Linotype" w:cs="Arial"/>
          <w:i/>
          <w:spacing w:val="-2"/>
        </w:rPr>
        <w:t>i</w:t>
      </w:r>
      <w:r w:rsidRPr="00A73667">
        <w:rPr>
          <w:rFonts w:ascii="Palatino Linotype" w:eastAsia="Arial" w:hAnsi="Palatino Linotype" w:cs="Arial"/>
          <w:i/>
        </w:rPr>
        <w:t>o</w:t>
      </w:r>
      <w:r w:rsidRPr="00A73667">
        <w:rPr>
          <w:rFonts w:ascii="Palatino Linotype" w:eastAsia="Arial" w:hAnsi="Palatino Linotype" w:cs="Arial"/>
          <w:i/>
          <w:spacing w:val="1"/>
        </w:rPr>
        <w:t>n</w:t>
      </w:r>
      <w:r w:rsidRPr="00A73667">
        <w:rPr>
          <w:rFonts w:ascii="Palatino Linotype" w:eastAsia="Arial" w:hAnsi="Palatino Linotype" w:cs="Arial"/>
          <w:i/>
        </w:rPr>
        <w:t>a</w:t>
      </w:r>
      <w:r w:rsidRPr="00A73667">
        <w:rPr>
          <w:rFonts w:ascii="Palatino Linotype" w:eastAsia="Arial" w:hAnsi="Palatino Linotype" w:cs="Arial"/>
          <w:i/>
          <w:spacing w:val="-1"/>
        </w:rPr>
        <w:t>d</w:t>
      </w:r>
      <w:r w:rsidRPr="00A73667">
        <w:rPr>
          <w:rFonts w:ascii="Palatino Linotype" w:eastAsia="Arial" w:hAnsi="Palatino Linotype" w:cs="Arial"/>
          <w:i/>
        </w:rPr>
        <w:t>o</w:t>
      </w:r>
      <w:r w:rsidRPr="00A73667">
        <w:rPr>
          <w:rFonts w:ascii="Palatino Linotype" w:eastAsia="Arial" w:hAnsi="Palatino Linotype" w:cs="Arial"/>
          <w:i/>
          <w:spacing w:val="3"/>
        </w:rPr>
        <w:t xml:space="preserve"> </w:t>
      </w:r>
      <w:r w:rsidRPr="00A73667">
        <w:rPr>
          <w:rFonts w:ascii="Palatino Linotype" w:eastAsia="Arial" w:hAnsi="Palatino Linotype" w:cs="Arial"/>
          <w:i/>
          <w:spacing w:val="-1"/>
        </w:rPr>
        <w:t>P</w:t>
      </w:r>
      <w:r w:rsidRPr="00A73667">
        <w:rPr>
          <w:rFonts w:ascii="Palatino Linotype" w:eastAsia="Arial" w:hAnsi="Palatino Linotype" w:cs="Arial"/>
          <w:i/>
        </w:rPr>
        <w:t>o</w:t>
      </w:r>
      <w:r w:rsidRPr="00A73667">
        <w:rPr>
          <w:rFonts w:ascii="Palatino Linotype" w:eastAsia="Arial" w:hAnsi="Palatino Linotype" w:cs="Arial"/>
          <w:i/>
          <w:spacing w:val="-1"/>
        </w:rPr>
        <w:t>n</w:t>
      </w:r>
      <w:r w:rsidRPr="00A73667">
        <w:rPr>
          <w:rFonts w:ascii="Palatino Linotype" w:eastAsia="Arial" w:hAnsi="Palatino Linotype" w:cs="Arial"/>
          <w:i/>
        </w:rPr>
        <w:t>e</w:t>
      </w:r>
      <w:r w:rsidRPr="00A73667">
        <w:rPr>
          <w:rFonts w:ascii="Palatino Linotype" w:eastAsia="Arial" w:hAnsi="Palatino Linotype" w:cs="Arial"/>
          <w:i/>
          <w:spacing w:val="-1"/>
        </w:rPr>
        <w:t>n</w:t>
      </w:r>
      <w:r w:rsidRPr="00A73667">
        <w:rPr>
          <w:rFonts w:ascii="Palatino Linotype" w:eastAsia="Arial" w:hAnsi="Palatino Linotype" w:cs="Arial"/>
          <w:i/>
          <w:spacing w:val="1"/>
        </w:rPr>
        <w:t>t</w:t>
      </w:r>
      <w:r w:rsidRPr="00A73667">
        <w:rPr>
          <w:rFonts w:ascii="Palatino Linotype" w:eastAsia="Arial" w:hAnsi="Palatino Linotype" w:cs="Arial"/>
          <w:i/>
        </w:rPr>
        <w:t>e Francisco Javier Acuña Llamas.</w:t>
      </w:r>
    </w:p>
    <w:p w14:paraId="4795CD40" w14:textId="77777777" w:rsidR="00426691" w:rsidRPr="00A73667" w:rsidRDefault="003E1D7B" w:rsidP="00426691">
      <w:pPr>
        <w:numPr>
          <w:ilvl w:val="1"/>
          <w:numId w:val="44"/>
        </w:numPr>
        <w:spacing w:after="0" w:line="276" w:lineRule="auto"/>
        <w:ind w:left="567" w:right="567" w:firstLine="0"/>
        <w:contextualSpacing/>
        <w:jc w:val="both"/>
        <w:rPr>
          <w:rFonts w:ascii="Palatino Linotype" w:eastAsia="Symbol" w:hAnsi="Palatino Linotype" w:cs="Arial"/>
          <w:i/>
        </w:rPr>
      </w:pPr>
      <w:hyperlink r:id="rId12" w:history="1">
        <w:r w:rsidR="00426691" w:rsidRPr="00A73667">
          <w:rPr>
            <w:rFonts w:ascii="Palatino Linotype" w:eastAsia="Symbol" w:hAnsi="Palatino Linotype" w:cs="Arial"/>
            <w:i/>
            <w:color w:val="0563C1" w:themeColor="hyperlink"/>
            <w:u w:val="single"/>
          </w:rPr>
          <w:t>http://consultas.ifai.org.mx/descargar.php?r=./pdf/resoluciones/2017/&amp;a=RRA%2022.pdf</w:t>
        </w:r>
      </w:hyperlink>
      <w:r w:rsidR="00426691" w:rsidRPr="00A73667">
        <w:rPr>
          <w:rFonts w:ascii="Palatino Linotype" w:eastAsia="Symbol" w:hAnsi="Palatino Linotype" w:cs="Arial"/>
          <w:i/>
        </w:rPr>
        <w:t xml:space="preserve"> </w:t>
      </w:r>
    </w:p>
    <w:p w14:paraId="58EFDA21" w14:textId="77777777" w:rsidR="00426691" w:rsidRPr="00A73667" w:rsidRDefault="00426691" w:rsidP="00426691">
      <w:pPr>
        <w:numPr>
          <w:ilvl w:val="0"/>
          <w:numId w:val="44"/>
        </w:numPr>
        <w:spacing w:before="31" w:after="0" w:line="276" w:lineRule="auto"/>
        <w:ind w:left="567" w:right="567" w:firstLine="0"/>
        <w:contextualSpacing/>
        <w:jc w:val="both"/>
        <w:rPr>
          <w:rFonts w:ascii="Palatino Linotype" w:eastAsia="Arial" w:hAnsi="Palatino Linotype" w:cs="Arial"/>
          <w:b/>
          <w:i/>
          <w:spacing w:val="-1"/>
        </w:rPr>
      </w:pPr>
      <w:r w:rsidRPr="00A73667">
        <w:rPr>
          <w:rFonts w:ascii="Palatino Linotype" w:eastAsia="Arial" w:hAnsi="Palatino Linotype" w:cs="Arial"/>
          <w:b/>
          <w:i/>
          <w:spacing w:val="-1"/>
        </w:rPr>
        <w:t>R</w:t>
      </w:r>
      <w:r w:rsidRPr="00A73667">
        <w:rPr>
          <w:rFonts w:ascii="Palatino Linotype" w:eastAsia="Arial" w:hAnsi="Palatino Linotype" w:cs="Arial"/>
          <w:b/>
          <w:i/>
          <w:spacing w:val="3"/>
        </w:rPr>
        <w:t>R</w:t>
      </w:r>
      <w:r w:rsidRPr="00A73667">
        <w:rPr>
          <w:rFonts w:ascii="Palatino Linotype" w:eastAsia="Arial" w:hAnsi="Palatino Linotype" w:cs="Arial"/>
          <w:b/>
          <w:i/>
        </w:rPr>
        <w:t>A</w:t>
      </w:r>
      <w:r w:rsidRPr="00A73667">
        <w:rPr>
          <w:rFonts w:ascii="Palatino Linotype" w:eastAsia="Arial" w:hAnsi="Palatino Linotype" w:cs="Arial"/>
          <w:b/>
          <w:i/>
          <w:spacing w:val="43"/>
        </w:rPr>
        <w:t xml:space="preserve"> </w:t>
      </w:r>
      <w:r w:rsidRPr="00A73667">
        <w:rPr>
          <w:rFonts w:ascii="Palatino Linotype" w:eastAsia="Arial" w:hAnsi="Palatino Linotype" w:cs="Arial"/>
          <w:b/>
          <w:i/>
          <w:spacing w:val="5"/>
        </w:rPr>
        <w:t>2536</w:t>
      </w:r>
      <w:r w:rsidRPr="00A73667">
        <w:rPr>
          <w:rFonts w:ascii="Palatino Linotype" w:eastAsia="Arial" w:hAnsi="Palatino Linotype" w:cs="Arial"/>
          <w:b/>
          <w:i/>
          <w:spacing w:val="1"/>
        </w:rPr>
        <w:t>/</w:t>
      </w:r>
      <w:r w:rsidRPr="00A73667">
        <w:rPr>
          <w:rFonts w:ascii="Palatino Linotype" w:eastAsia="Arial" w:hAnsi="Palatino Linotype" w:cs="Arial"/>
          <w:b/>
          <w:i/>
        </w:rPr>
        <w:t xml:space="preserve">17. </w:t>
      </w:r>
      <w:r w:rsidRPr="00A73667">
        <w:rPr>
          <w:rFonts w:ascii="Palatino Linotype" w:eastAsia="Arial" w:hAnsi="Palatino Linotype" w:cs="Arial"/>
          <w:i/>
          <w:spacing w:val="-1"/>
        </w:rPr>
        <w:t>Secretaría de Gobernación</w:t>
      </w:r>
      <w:r w:rsidRPr="00A73667">
        <w:rPr>
          <w:rFonts w:ascii="Palatino Linotype" w:eastAsia="Arial" w:hAnsi="Palatino Linotype" w:cs="Arial"/>
          <w:i/>
        </w:rPr>
        <w:t>. 07 de junio de 2017. Por unanimidad. Comisionada Ponente Areli Cano Guadiana.</w:t>
      </w:r>
      <w:r w:rsidRPr="00A73667">
        <w:rPr>
          <w:rFonts w:ascii="Palatino Linotype" w:eastAsia="Arial" w:hAnsi="Palatino Linotype" w:cs="Arial"/>
          <w:i/>
          <w:spacing w:val="-1"/>
          <w:position w:val="5"/>
        </w:rPr>
        <w:t xml:space="preserve"> </w:t>
      </w:r>
    </w:p>
    <w:p w14:paraId="04900194" w14:textId="77777777" w:rsidR="00426691" w:rsidRPr="00A73667" w:rsidRDefault="003E1D7B" w:rsidP="00426691">
      <w:pPr>
        <w:numPr>
          <w:ilvl w:val="1"/>
          <w:numId w:val="44"/>
        </w:numPr>
        <w:spacing w:before="31" w:after="0" w:line="276" w:lineRule="auto"/>
        <w:ind w:left="567" w:right="567" w:firstLine="0"/>
        <w:contextualSpacing/>
        <w:jc w:val="both"/>
        <w:rPr>
          <w:rFonts w:ascii="Palatino Linotype" w:eastAsia="Arial" w:hAnsi="Palatino Linotype" w:cs="Arial"/>
          <w:i/>
          <w:spacing w:val="-1"/>
        </w:rPr>
      </w:pPr>
      <w:hyperlink r:id="rId13" w:history="1">
        <w:r w:rsidR="00426691" w:rsidRPr="00A73667">
          <w:rPr>
            <w:rFonts w:ascii="Palatino Linotype" w:eastAsia="Arial" w:hAnsi="Palatino Linotype" w:cs="Arial"/>
            <w:i/>
            <w:color w:val="0563C1" w:themeColor="hyperlink"/>
            <w:spacing w:val="-1"/>
            <w:u w:val="single"/>
          </w:rPr>
          <w:t>http://consultas.ifai.org.mx/descargar.php?r=./pdf/resoluciones/2017/&amp;a=RRA%202536.pdf</w:t>
        </w:r>
      </w:hyperlink>
      <w:r w:rsidR="00426691" w:rsidRPr="00A73667">
        <w:rPr>
          <w:rFonts w:ascii="Palatino Linotype" w:eastAsia="Arial" w:hAnsi="Palatino Linotype" w:cs="Arial"/>
          <w:i/>
          <w:spacing w:val="-1"/>
        </w:rPr>
        <w:t xml:space="preserve"> </w:t>
      </w:r>
    </w:p>
    <w:p w14:paraId="23993939" w14:textId="77777777" w:rsidR="00426691" w:rsidRPr="00A73667" w:rsidRDefault="00426691" w:rsidP="00426691">
      <w:pPr>
        <w:numPr>
          <w:ilvl w:val="0"/>
          <w:numId w:val="44"/>
        </w:numPr>
        <w:spacing w:before="120" w:after="120" w:line="276" w:lineRule="auto"/>
        <w:ind w:left="567" w:right="567" w:firstLine="0"/>
        <w:jc w:val="both"/>
        <w:rPr>
          <w:rFonts w:ascii="Palatino Linotype" w:hAnsi="Palatino Linotype" w:cs="Arial"/>
          <w:bCs/>
          <w:i/>
        </w:rPr>
      </w:pPr>
      <w:r w:rsidRPr="00A73667">
        <w:rPr>
          <w:rFonts w:ascii="Palatino Linotype" w:eastAsia="Arial" w:hAnsi="Palatino Linotype" w:cs="Arial"/>
          <w:b/>
          <w:i/>
          <w:spacing w:val="-1"/>
          <w:position w:val="-1"/>
        </w:rPr>
        <w:t>R</w:t>
      </w:r>
      <w:r w:rsidRPr="00A73667">
        <w:rPr>
          <w:rFonts w:ascii="Palatino Linotype" w:eastAsia="Arial" w:hAnsi="Palatino Linotype" w:cs="Arial"/>
          <w:b/>
          <w:i/>
          <w:spacing w:val="3"/>
          <w:position w:val="-1"/>
        </w:rPr>
        <w:t>R</w:t>
      </w:r>
      <w:r w:rsidRPr="00A73667">
        <w:rPr>
          <w:rFonts w:ascii="Palatino Linotype" w:eastAsia="Arial" w:hAnsi="Palatino Linotype" w:cs="Arial"/>
          <w:b/>
          <w:i/>
          <w:position w:val="-1"/>
        </w:rPr>
        <w:t xml:space="preserve">A </w:t>
      </w:r>
      <w:r w:rsidRPr="00A73667">
        <w:rPr>
          <w:rFonts w:ascii="Palatino Linotype" w:eastAsia="Arial" w:hAnsi="Palatino Linotype" w:cs="Arial"/>
          <w:b/>
          <w:i/>
          <w:spacing w:val="-1"/>
          <w:position w:val="-1"/>
        </w:rPr>
        <w:t>3482/17</w:t>
      </w:r>
      <w:r w:rsidRPr="00A73667">
        <w:rPr>
          <w:rFonts w:ascii="Palatino Linotype" w:eastAsia="Arial" w:hAnsi="Palatino Linotype" w:cs="Arial"/>
          <w:b/>
          <w:i/>
          <w:position w:val="-1"/>
        </w:rPr>
        <w:t xml:space="preserve">. </w:t>
      </w:r>
      <w:r w:rsidRPr="00A73667">
        <w:rPr>
          <w:rFonts w:ascii="Palatino Linotype" w:eastAsia="Arial" w:hAnsi="Palatino Linotype" w:cs="Arial"/>
          <w:i/>
          <w:spacing w:val="-1"/>
          <w:position w:val="-1"/>
        </w:rPr>
        <w:t>Secretaría de Comunicaciones y Transportes</w:t>
      </w:r>
      <w:r w:rsidRPr="00A73667">
        <w:rPr>
          <w:rFonts w:ascii="Palatino Linotype" w:eastAsia="Arial" w:hAnsi="Palatino Linotype" w:cs="Arial"/>
          <w:i/>
          <w:position w:val="-1"/>
        </w:rPr>
        <w:t>. 02 de agosto de 2017. Por unanimidad. Comisionado Ponente Oscar Mauricio Guerra Ford</w:t>
      </w:r>
      <w:r w:rsidRPr="00A73667">
        <w:rPr>
          <w:rFonts w:ascii="Palatino Linotype" w:hAnsi="Palatino Linotype" w:cs="Arial"/>
          <w:bCs/>
          <w:i/>
        </w:rPr>
        <w:t>.</w:t>
      </w:r>
    </w:p>
    <w:p w14:paraId="48350ADC" w14:textId="77777777" w:rsidR="00426691" w:rsidRPr="00A73667" w:rsidRDefault="003E1D7B" w:rsidP="00426691">
      <w:pPr>
        <w:numPr>
          <w:ilvl w:val="1"/>
          <w:numId w:val="44"/>
        </w:numPr>
        <w:spacing w:before="120" w:after="120" w:line="276" w:lineRule="auto"/>
        <w:ind w:left="567" w:right="567" w:firstLine="0"/>
        <w:jc w:val="both"/>
        <w:rPr>
          <w:rFonts w:ascii="Palatino Linotype" w:hAnsi="Palatino Linotype" w:cs="Arial"/>
          <w:bCs/>
          <w:i/>
        </w:rPr>
      </w:pPr>
      <w:hyperlink r:id="rId14" w:history="1">
        <w:r w:rsidR="00426691" w:rsidRPr="00A73667">
          <w:rPr>
            <w:rFonts w:ascii="Palatino Linotype" w:hAnsi="Palatino Linotype" w:cs="Arial"/>
            <w:bCs/>
            <w:i/>
            <w:color w:val="0563C1" w:themeColor="hyperlink"/>
            <w:u w:val="single"/>
          </w:rPr>
          <w:t>http://consultas.ifai.org.mx/descargar.php?r=./pdf/resoluciones/2017/&amp;a=RRA%203482.pdf</w:t>
        </w:r>
      </w:hyperlink>
      <w:r w:rsidR="00426691" w:rsidRPr="00A73667">
        <w:rPr>
          <w:rFonts w:ascii="Palatino Linotype" w:hAnsi="Palatino Linotype" w:cs="Arial"/>
          <w:bCs/>
          <w:i/>
        </w:rPr>
        <w:t xml:space="preserve"> </w:t>
      </w:r>
    </w:p>
    <w:p w14:paraId="35EE7AE1" w14:textId="77777777" w:rsidR="00426691" w:rsidRPr="00A73667" w:rsidRDefault="00426691" w:rsidP="00426691">
      <w:pPr>
        <w:spacing w:after="0" w:line="360" w:lineRule="auto"/>
        <w:ind w:right="141"/>
        <w:jc w:val="both"/>
        <w:rPr>
          <w:rFonts w:ascii="Palatino Linotype" w:hAnsi="Palatino Linotype" w:cs="ArialMT"/>
          <w:sz w:val="14"/>
          <w:szCs w:val="24"/>
        </w:rPr>
      </w:pPr>
    </w:p>
    <w:p w14:paraId="18ECE53A" w14:textId="77777777" w:rsidR="00426691" w:rsidRPr="00A73667" w:rsidRDefault="00426691" w:rsidP="00426691">
      <w:pPr>
        <w:spacing w:before="65" w:line="240" w:lineRule="auto"/>
        <w:ind w:right="850"/>
        <w:jc w:val="both"/>
        <w:rPr>
          <w:rFonts w:ascii="Palatino Linotype" w:eastAsia="Arial" w:hAnsi="Palatino Linotype" w:cs="Arial"/>
          <w:i/>
        </w:rPr>
      </w:pPr>
    </w:p>
    <w:p w14:paraId="5322B397" w14:textId="77777777" w:rsidR="00426691" w:rsidRPr="00A73667" w:rsidRDefault="00426691" w:rsidP="009C7789">
      <w:pPr>
        <w:pStyle w:val="Prrafodelista"/>
        <w:numPr>
          <w:ilvl w:val="0"/>
          <w:numId w:val="2"/>
        </w:numPr>
        <w:tabs>
          <w:tab w:val="left" w:pos="0"/>
        </w:tabs>
        <w:spacing w:line="360" w:lineRule="auto"/>
        <w:ind w:left="0" w:firstLine="0"/>
        <w:jc w:val="both"/>
        <w:rPr>
          <w:rFonts w:ascii="Palatino Linotype" w:hAnsi="Palatino Linotype" w:cs="Arial-BoldMT"/>
          <w:bCs/>
        </w:rPr>
      </w:pPr>
      <w:r w:rsidRPr="00A73667">
        <w:rPr>
          <w:rFonts w:ascii="Palatino Linotype" w:eastAsia="Arial" w:hAnsi="Palatino Linotype" w:cs="Arial"/>
        </w:rPr>
        <w:t>El criterio antes inserto, establece que cuando en los casos que no establezca en la solicitud de información el periodo de la información que se requiere, este deberá ser tomarse como el del año inmediato anterior a la fecha de suscripción de la solicitud</w:t>
      </w:r>
      <w:r w:rsidRPr="00A73667">
        <w:rPr>
          <w:rFonts w:ascii="Palatino Linotype" w:hAnsi="Palatino Linotype" w:cs="Arial-BoldMT"/>
          <w:bCs/>
        </w:rPr>
        <w:t xml:space="preserve">. Luego entonces la información que el Sujeto Obligado deberá buscar en </w:t>
      </w:r>
      <w:r w:rsidRPr="00A73667">
        <w:rPr>
          <w:rFonts w:ascii="Palatino Linotype" w:hAnsi="Palatino Linotype" w:cs="Arial-BoldMT"/>
          <w:bCs/>
        </w:rPr>
        <w:lastRenderedPageBreak/>
        <w:t xml:space="preserve">sus archivos, corresponderá al periodo del veintisiete de noviembre de dos mil dieciséis al </w:t>
      </w:r>
      <w:r w:rsidRPr="00A73667">
        <w:rPr>
          <w:rFonts w:ascii="Palatino Linotype" w:eastAsia="Times New Roman" w:hAnsi="Palatino Linotype" w:cs="Arial"/>
        </w:rPr>
        <w:t>veinticinco (25) de noviembre del año 2018 al veinticinco (25) de noviembre del año 2019.</w:t>
      </w:r>
    </w:p>
    <w:p w14:paraId="755099AB" w14:textId="77777777" w:rsidR="00104983" w:rsidRPr="00A73667" w:rsidRDefault="00104983" w:rsidP="0042669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02431F4" w14:textId="77777777" w:rsidR="00FC0601" w:rsidRPr="00A73667" w:rsidRDefault="00FC0601" w:rsidP="00104983">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A73667">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862E4B" w:rsidRPr="00A73667">
        <w:rPr>
          <w:rFonts w:ascii="Palatino Linotype" w:eastAsia="Calibri" w:hAnsi="Palatino Linotype" w:cs="Times New Roman"/>
          <w:sz w:val="24"/>
          <w:szCs w:val="24"/>
          <w:lang w:val="es-ES" w:eastAsia="es-ES"/>
        </w:rPr>
        <w:t>artículo 176 de la norma estatal en comento</w:t>
      </w:r>
      <w:r w:rsidRPr="00A73667">
        <w:rPr>
          <w:rFonts w:ascii="Palatino Linotype" w:eastAsia="Calibri" w:hAnsi="Palatino Linotype" w:cs="Times New Roman"/>
          <w:sz w:val="24"/>
          <w:szCs w:val="24"/>
          <w:lang w:val="es-ES" w:eastAsia="es-ES"/>
        </w:rPr>
        <w:t xml:space="preserve">,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79D28CA" w14:textId="77777777" w:rsidR="005224A4" w:rsidRPr="00A73667" w:rsidRDefault="005224A4" w:rsidP="005224A4">
      <w:pPr>
        <w:pStyle w:val="Prrafodelista"/>
        <w:rPr>
          <w:rFonts w:ascii="Palatino Linotype" w:eastAsia="Times New Roman" w:hAnsi="Palatino Linotype" w:cs="Arial"/>
          <w:color w:val="000000"/>
        </w:rPr>
      </w:pPr>
    </w:p>
    <w:p w14:paraId="6332D4B4" w14:textId="77777777" w:rsidR="00862E4B" w:rsidRPr="00A73667" w:rsidRDefault="00862E4B" w:rsidP="00862E4B">
      <w:pPr>
        <w:keepNext/>
        <w:keepLines/>
        <w:spacing w:before="240" w:after="0"/>
        <w:outlineLvl w:val="0"/>
        <w:rPr>
          <w:rFonts w:ascii="Palatino Linotype" w:eastAsia="MS Mincho" w:hAnsi="Palatino Linotype" w:cstheme="majorBidi"/>
          <w:b/>
          <w:sz w:val="24"/>
          <w:szCs w:val="24"/>
          <w:lang w:eastAsia="es-ES"/>
        </w:rPr>
      </w:pPr>
      <w:bookmarkStart w:id="93" w:name="_Toc31920172"/>
      <w:bookmarkStart w:id="94" w:name="_Toc33125807"/>
      <w:r w:rsidRPr="00A73667">
        <w:rPr>
          <w:rFonts w:ascii="Palatino Linotype" w:eastAsia="Calibri" w:hAnsi="Palatino Linotype" w:cstheme="majorBidi"/>
          <w:b/>
          <w:sz w:val="24"/>
          <w:szCs w:val="24"/>
          <w:lang w:val="es-ES" w:eastAsia="es-MX"/>
        </w:rPr>
        <w:t>QUINTO. De la versión publica</w:t>
      </w:r>
      <w:bookmarkEnd w:id="93"/>
      <w:bookmarkEnd w:id="94"/>
    </w:p>
    <w:p w14:paraId="3016D907" w14:textId="77777777" w:rsidR="00862E4B" w:rsidRPr="00A73667" w:rsidRDefault="00862E4B" w:rsidP="00862E4B">
      <w:pPr>
        <w:tabs>
          <w:tab w:val="left" w:pos="284"/>
        </w:tabs>
        <w:spacing w:after="0" w:line="360" w:lineRule="auto"/>
        <w:contextualSpacing/>
        <w:jc w:val="both"/>
        <w:rPr>
          <w:rFonts w:ascii="Palatino Linotype" w:eastAsia="MS Mincho" w:hAnsi="Palatino Linotype" w:cs="Times New Roman"/>
          <w:sz w:val="24"/>
          <w:szCs w:val="24"/>
          <w:lang w:val="es-ES_tradnl" w:eastAsia="es-ES"/>
        </w:rPr>
      </w:pPr>
    </w:p>
    <w:p w14:paraId="7790C100" w14:textId="77777777" w:rsidR="00862E4B" w:rsidRPr="00A73667" w:rsidRDefault="00862E4B" w:rsidP="00104983">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73667">
        <w:rPr>
          <w:rFonts w:ascii="Palatino Linotype" w:eastAsia="Calibri" w:hAnsi="Palatino Linotype" w:cs="Arial"/>
          <w:sz w:val="24"/>
          <w:lang w:val="es-ES_tradnl" w:eastAsia="es-MX"/>
        </w:rPr>
        <w:t xml:space="preserve">Como ya se ha señalado en el considerando anterior, </w:t>
      </w:r>
      <w:r w:rsidRPr="00A73667">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73667">
        <w:rPr>
          <w:rFonts w:ascii="Palatino Linotype" w:eastAsia="MS Mincho" w:hAnsi="Palatino Linotype" w:cs="Arial"/>
          <w:b/>
          <w:color w:val="000000"/>
          <w:sz w:val="24"/>
          <w:szCs w:val="24"/>
          <w:u w:val="single"/>
          <w:lang w:val="es-ES_tradnl" w:eastAsia="es-ES"/>
        </w:rPr>
        <w:t>versión pública</w:t>
      </w:r>
      <w:r w:rsidRPr="00A73667">
        <w:rPr>
          <w:rFonts w:ascii="Palatino Linotype" w:eastAsia="MS Mincho" w:hAnsi="Palatino Linotype" w:cs="Arial"/>
          <w:color w:val="000000"/>
          <w:sz w:val="24"/>
          <w:szCs w:val="24"/>
          <w:lang w:val="es-ES_tradnl" w:eastAsia="es-ES"/>
        </w:rPr>
        <w:t xml:space="preserve"> </w:t>
      </w:r>
      <w:r w:rsidRPr="00A73667">
        <w:rPr>
          <w:rFonts w:ascii="Palatino Linotype" w:eastAsia="MS Mincho" w:hAnsi="Palatino Linotype" w:cs="Arial"/>
          <w:sz w:val="24"/>
          <w:szCs w:val="24"/>
          <w:lang w:val="es-ES_tradnl" w:eastAsia="es-ES"/>
        </w:rPr>
        <w:t>del</w:t>
      </w:r>
      <w:r w:rsidRPr="00A73667">
        <w:rPr>
          <w:rFonts w:ascii="Palatino Linotype" w:eastAsia="MS Mincho" w:hAnsi="Palatino Linotype" w:cs="Arial"/>
          <w:color w:val="000000"/>
          <w:sz w:val="24"/>
          <w:szCs w:val="24"/>
          <w:lang w:val="es-ES_tradnl" w:eastAsia="es-ES"/>
        </w:rPr>
        <w:t xml:space="preserve"> documento por las consideraciones que se estimen pertinentes.</w:t>
      </w:r>
    </w:p>
    <w:p w14:paraId="07490694" w14:textId="77777777" w:rsidR="00862E4B" w:rsidRPr="00A73667" w:rsidRDefault="00862E4B" w:rsidP="00862E4B">
      <w:pPr>
        <w:spacing w:after="0" w:line="360" w:lineRule="auto"/>
        <w:contextualSpacing/>
        <w:jc w:val="both"/>
        <w:rPr>
          <w:rFonts w:ascii="Palatino Linotype" w:eastAsia="MS Mincho" w:hAnsi="Palatino Linotype" w:cs="Times New Roman"/>
          <w:sz w:val="24"/>
          <w:szCs w:val="24"/>
          <w:lang w:val="es-ES_tradnl" w:eastAsia="es-ES"/>
        </w:rPr>
      </w:pPr>
    </w:p>
    <w:p w14:paraId="178E0CB2" w14:textId="77777777" w:rsidR="00862E4B" w:rsidRPr="00A73667" w:rsidRDefault="00862E4B" w:rsidP="00862E4B">
      <w:pPr>
        <w:numPr>
          <w:ilvl w:val="0"/>
          <w:numId w:val="36"/>
        </w:numPr>
        <w:ind w:left="0" w:firstLine="0"/>
        <w:contextualSpacing/>
        <w:rPr>
          <w:rFonts w:ascii="Palatino Linotype" w:eastAsia="MS Gothic" w:hAnsi="Palatino Linotype" w:cs="Times New Roman"/>
          <w:b/>
          <w:sz w:val="24"/>
          <w:szCs w:val="26"/>
          <w:lang w:val="es-ES_tradnl"/>
        </w:rPr>
      </w:pPr>
      <w:bookmarkStart w:id="95" w:name="_Toc487025371"/>
      <w:bookmarkStart w:id="96" w:name="_Toc493790439"/>
      <w:bookmarkStart w:id="97" w:name="_Toc495606559"/>
      <w:bookmarkStart w:id="98" w:name="_Toc517362231"/>
      <w:bookmarkStart w:id="99" w:name="_Toc523159043"/>
      <w:bookmarkStart w:id="100" w:name="_Toc536726466"/>
      <w:r w:rsidRPr="00A73667">
        <w:rPr>
          <w:rFonts w:ascii="Palatino Linotype" w:eastAsia="MS Gothic" w:hAnsi="Palatino Linotype" w:cs="Times New Roman"/>
          <w:b/>
          <w:sz w:val="24"/>
          <w:szCs w:val="26"/>
          <w:lang w:val="es-ES_tradnl"/>
        </w:rPr>
        <w:t>Requisitos previos.</w:t>
      </w:r>
      <w:bookmarkEnd w:id="95"/>
      <w:bookmarkEnd w:id="96"/>
      <w:bookmarkEnd w:id="97"/>
      <w:bookmarkEnd w:id="98"/>
      <w:bookmarkEnd w:id="99"/>
      <w:bookmarkEnd w:id="100"/>
    </w:p>
    <w:p w14:paraId="3F89D398" w14:textId="77777777" w:rsidR="00862E4B" w:rsidRPr="00A73667" w:rsidRDefault="00862E4B" w:rsidP="00862E4B">
      <w:pPr>
        <w:spacing w:after="0" w:line="240" w:lineRule="auto"/>
        <w:rPr>
          <w:rFonts w:ascii="Cambria" w:eastAsia="MS Mincho" w:hAnsi="Cambria" w:cs="Times New Roman"/>
          <w:noProof/>
          <w:sz w:val="24"/>
          <w:szCs w:val="24"/>
          <w:lang w:val="es-ES_tradnl"/>
        </w:rPr>
      </w:pPr>
    </w:p>
    <w:p w14:paraId="25873A46"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FD350EB" w14:textId="77777777" w:rsidR="00862E4B" w:rsidRPr="00A73667" w:rsidRDefault="00862E4B" w:rsidP="00862E4B">
      <w:pPr>
        <w:spacing w:after="0" w:line="360" w:lineRule="auto"/>
        <w:contextualSpacing/>
        <w:jc w:val="both"/>
        <w:rPr>
          <w:rFonts w:ascii="Palatino Linotype" w:eastAsia="Calibri" w:hAnsi="Palatino Linotype" w:cs="Arial"/>
          <w:sz w:val="24"/>
          <w:lang w:val="es-ES_tradnl" w:eastAsia="es-MX"/>
        </w:rPr>
      </w:pPr>
    </w:p>
    <w:p w14:paraId="78D417C4"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BA0B695" w14:textId="77777777" w:rsidR="00862E4B" w:rsidRPr="00A73667" w:rsidRDefault="00862E4B" w:rsidP="00862E4B">
      <w:pPr>
        <w:spacing w:after="0" w:line="360" w:lineRule="auto"/>
        <w:contextualSpacing/>
        <w:rPr>
          <w:rFonts w:ascii="Palatino Linotype" w:eastAsia="Calibri" w:hAnsi="Palatino Linotype" w:cs="Arial"/>
          <w:sz w:val="24"/>
          <w:lang w:val="es-ES_tradnl" w:eastAsia="es-MX"/>
        </w:rPr>
      </w:pPr>
    </w:p>
    <w:p w14:paraId="5F89600C"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436982F" w14:textId="77777777" w:rsidR="00862E4B" w:rsidRPr="00A73667" w:rsidRDefault="00862E4B" w:rsidP="00862E4B">
      <w:pPr>
        <w:spacing w:after="0" w:line="360" w:lineRule="auto"/>
        <w:contextualSpacing/>
        <w:rPr>
          <w:rFonts w:ascii="Palatino Linotype" w:eastAsia="Calibri" w:hAnsi="Palatino Linotype" w:cs="Arial"/>
          <w:sz w:val="24"/>
          <w:lang w:val="es-ES_tradnl" w:eastAsia="es-MX"/>
        </w:rPr>
      </w:pPr>
    </w:p>
    <w:p w14:paraId="2D79052A" w14:textId="77777777" w:rsidR="00862E4B" w:rsidRPr="00A73667" w:rsidRDefault="00862E4B" w:rsidP="00862E4B">
      <w:pPr>
        <w:numPr>
          <w:ilvl w:val="0"/>
          <w:numId w:val="36"/>
        </w:numPr>
        <w:ind w:left="0" w:firstLine="0"/>
        <w:contextualSpacing/>
        <w:rPr>
          <w:rFonts w:ascii="Palatino Linotype" w:eastAsia="MS Gothic" w:hAnsi="Palatino Linotype" w:cs="Times New Roman"/>
          <w:b/>
          <w:sz w:val="24"/>
          <w:szCs w:val="26"/>
          <w:lang w:val="es-ES_tradnl"/>
        </w:rPr>
      </w:pPr>
      <w:bookmarkStart w:id="101" w:name="_Toc487025372"/>
      <w:bookmarkStart w:id="102" w:name="_Toc493790440"/>
      <w:bookmarkStart w:id="103" w:name="_Toc495606560"/>
      <w:bookmarkStart w:id="104" w:name="_Toc517362232"/>
      <w:bookmarkStart w:id="105" w:name="_Toc523159044"/>
      <w:bookmarkStart w:id="106" w:name="_Toc536726467"/>
      <w:r w:rsidRPr="00A73667">
        <w:rPr>
          <w:rFonts w:ascii="Palatino Linotype" w:eastAsia="MS Gothic" w:hAnsi="Palatino Linotype" w:cs="Times New Roman"/>
          <w:b/>
          <w:sz w:val="24"/>
          <w:szCs w:val="26"/>
          <w:lang w:val="es-ES_tradnl"/>
        </w:rPr>
        <w:t>Supuesto de clasificación.</w:t>
      </w:r>
      <w:bookmarkEnd w:id="101"/>
      <w:bookmarkEnd w:id="102"/>
      <w:bookmarkEnd w:id="103"/>
      <w:bookmarkEnd w:id="104"/>
      <w:bookmarkEnd w:id="105"/>
      <w:bookmarkEnd w:id="106"/>
    </w:p>
    <w:p w14:paraId="16C7D7AE" w14:textId="77777777" w:rsidR="00862E4B" w:rsidRPr="00A73667" w:rsidRDefault="00862E4B" w:rsidP="00862E4B">
      <w:pPr>
        <w:spacing w:after="0" w:line="240" w:lineRule="auto"/>
        <w:rPr>
          <w:rFonts w:ascii="Cambria" w:eastAsia="MS Mincho" w:hAnsi="Cambria" w:cs="Times New Roman"/>
          <w:noProof/>
          <w:sz w:val="24"/>
          <w:szCs w:val="24"/>
          <w:lang w:val="es-ES_tradnl"/>
        </w:rPr>
      </w:pPr>
    </w:p>
    <w:p w14:paraId="0BA9E344"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Calibri" w:hAnsi="Palatino Linotype" w:cs="Arial"/>
          <w:sz w:val="24"/>
          <w:lang w:val="es-ES_tradnl" w:eastAsia="es-MX"/>
        </w:rPr>
        <w:lastRenderedPageBreak/>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A73667">
        <w:rPr>
          <w:rFonts w:ascii="Palatino Linotype" w:eastAsia="MS Mincho" w:hAnsi="Palatino Linotype" w:cs="Arial"/>
          <w:sz w:val="24"/>
          <w:szCs w:val="24"/>
          <w:lang w:val="es-ES_tradnl" w:eastAsia="es-ES"/>
        </w:rPr>
        <w:t>Acceso</w:t>
      </w:r>
      <w:r w:rsidRPr="00A73667">
        <w:rPr>
          <w:rFonts w:ascii="Palatino Linotype" w:eastAsia="Calibri" w:hAnsi="Palatino Linotype" w:cs="Arial"/>
          <w:sz w:val="24"/>
          <w:lang w:val="es-ES_tradnl" w:eastAsia="es-MX"/>
        </w:rPr>
        <w:t xml:space="preserve"> a la Información Pública del Estado de México y Municipios.</w:t>
      </w:r>
    </w:p>
    <w:p w14:paraId="0F804BE6" w14:textId="77777777" w:rsidR="00862E4B" w:rsidRPr="00A73667" w:rsidRDefault="00862E4B" w:rsidP="00862E4B">
      <w:pPr>
        <w:spacing w:after="0" w:line="360" w:lineRule="auto"/>
        <w:contextualSpacing/>
        <w:jc w:val="both"/>
        <w:rPr>
          <w:rFonts w:ascii="Palatino Linotype" w:eastAsia="Calibri" w:hAnsi="Palatino Linotype" w:cs="Arial"/>
          <w:sz w:val="24"/>
          <w:lang w:val="es-ES_tradnl" w:eastAsia="es-MX"/>
        </w:rPr>
      </w:pPr>
    </w:p>
    <w:p w14:paraId="47EC5FC4" w14:textId="77777777" w:rsidR="00862E4B" w:rsidRPr="00A73667" w:rsidRDefault="00862E4B" w:rsidP="00862E4B">
      <w:pPr>
        <w:autoSpaceDE w:val="0"/>
        <w:autoSpaceDN w:val="0"/>
        <w:adjustRightInd w:val="0"/>
        <w:spacing w:after="0" w:line="360" w:lineRule="auto"/>
        <w:ind w:right="616"/>
        <w:jc w:val="both"/>
        <w:rPr>
          <w:rFonts w:ascii="Palatino Linotype" w:eastAsia="MS Mincho" w:hAnsi="Palatino Linotype" w:cs="Arial"/>
          <w:i/>
          <w:szCs w:val="24"/>
          <w:lang w:val="es-ES_tradnl" w:eastAsia="es-ES"/>
        </w:rPr>
      </w:pPr>
      <w:r w:rsidRPr="00A73667">
        <w:rPr>
          <w:rFonts w:ascii="Palatino Linotype" w:eastAsia="MS Mincho" w:hAnsi="Palatino Linotype" w:cs="Arial"/>
          <w:b/>
          <w:bCs/>
          <w:i/>
          <w:szCs w:val="24"/>
          <w:lang w:val="es-ES_tradnl" w:eastAsia="es-ES"/>
        </w:rPr>
        <w:t xml:space="preserve">Artículo 3. </w:t>
      </w:r>
      <w:r w:rsidRPr="00A73667">
        <w:rPr>
          <w:rFonts w:ascii="Palatino Linotype" w:eastAsia="MS Mincho" w:hAnsi="Palatino Linotype" w:cs="Arial"/>
          <w:i/>
          <w:szCs w:val="24"/>
          <w:lang w:val="es-ES_tradnl" w:eastAsia="es-ES"/>
        </w:rPr>
        <w:t>Para los efectos de la presente Ley se entenderá por:</w:t>
      </w:r>
    </w:p>
    <w:p w14:paraId="5222B84C"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 xml:space="preserve"> (…)</w:t>
      </w:r>
    </w:p>
    <w:p w14:paraId="19050A23"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7162A1FA"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w:t>
      </w:r>
    </w:p>
    <w:p w14:paraId="6FECD5AD"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XX. Información clasificada: Aquella considerada por la presente Ley como reservada o confidencial;</w:t>
      </w:r>
    </w:p>
    <w:p w14:paraId="6BCE3060"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22CDAE"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w:t>
      </w:r>
    </w:p>
    <w:p w14:paraId="32398153"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63232351"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w:t>
      </w:r>
    </w:p>
    <w:p w14:paraId="560ED648"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123F6BAA"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w:t>
      </w:r>
    </w:p>
    <w:p w14:paraId="261214A1"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EAE1CFD"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w:t>
      </w:r>
    </w:p>
    <w:p w14:paraId="189AC7BD"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14:paraId="04ED6F7C"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14:paraId="23DAA903"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14:paraId="16929E13"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lang w:val="es-ES_tradnl" w:eastAsia="es-MX"/>
        </w:rPr>
      </w:pPr>
      <w:r w:rsidRPr="00A73667">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11C70B68" w14:textId="77777777" w:rsidR="00862E4B" w:rsidRPr="00A73667" w:rsidRDefault="00862E4B" w:rsidP="00862E4B">
      <w:pPr>
        <w:autoSpaceDE w:val="0"/>
        <w:autoSpaceDN w:val="0"/>
        <w:adjustRightInd w:val="0"/>
        <w:spacing w:after="0" w:line="360" w:lineRule="auto"/>
        <w:ind w:right="567"/>
        <w:jc w:val="both"/>
        <w:rPr>
          <w:rFonts w:ascii="Palatino Linotype" w:eastAsia="Calibri" w:hAnsi="Palatino Linotype" w:cs="Arial"/>
          <w:i/>
          <w:lang w:val="es-ES_tradnl" w:eastAsia="es-MX"/>
        </w:rPr>
      </w:pPr>
    </w:p>
    <w:p w14:paraId="1C0D59B8"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7379F84" w14:textId="77777777" w:rsidR="00862E4B" w:rsidRPr="00A73667" w:rsidRDefault="00862E4B" w:rsidP="00862E4B">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3BEF6338"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MS Mincho" w:hAnsi="Palatino Linotype" w:cs="Arial"/>
          <w:sz w:val="24"/>
          <w:szCs w:val="24"/>
          <w:lang w:val="es-ES_tradnl" w:eastAsia="es-ES"/>
        </w:rPr>
        <w:lastRenderedPageBreak/>
        <w:t>Como consecuencia de lo anterior, el sujeto obligado debe identificar claramente el tipo de información y hacer un juicio de subsunción o encaje</w:t>
      </w:r>
      <w:r w:rsidRPr="00A73667">
        <w:rPr>
          <w:rFonts w:ascii="Palatino Linotype" w:eastAsia="MS Mincho" w:hAnsi="Palatino Linotype" w:cs="Arial"/>
          <w:sz w:val="24"/>
          <w:szCs w:val="24"/>
          <w:vertAlign w:val="superscript"/>
          <w:lang w:val="es-ES_tradnl" w:eastAsia="es-ES"/>
        </w:rPr>
        <w:footnoteReference w:id="2"/>
      </w:r>
      <w:r w:rsidRPr="00A73667">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9BE3422" w14:textId="77777777" w:rsidR="00862E4B" w:rsidRPr="00A73667" w:rsidRDefault="00862E4B" w:rsidP="00862E4B">
      <w:pPr>
        <w:spacing w:after="0" w:line="360" w:lineRule="auto"/>
        <w:contextualSpacing/>
        <w:rPr>
          <w:rFonts w:ascii="Palatino Linotype" w:eastAsia="Calibri" w:hAnsi="Palatino Linotype" w:cs="Arial"/>
          <w:sz w:val="24"/>
          <w:lang w:val="es-ES_tradnl" w:eastAsia="es-MX"/>
        </w:rPr>
      </w:pPr>
    </w:p>
    <w:p w14:paraId="40E2DF8F"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MS Mincho" w:hAnsi="Palatino Linotype" w:cs="Arial"/>
          <w:sz w:val="24"/>
          <w:szCs w:val="24"/>
          <w:lang w:val="es-ES_tradnl" w:eastAsia="es-ES"/>
        </w:rPr>
        <w:t xml:space="preserve">Una vez hecho lo </w:t>
      </w:r>
      <w:r w:rsidRPr="00A73667">
        <w:rPr>
          <w:rFonts w:ascii="Palatino Linotype" w:eastAsia="MS Mincho" w:hAnsi="Palatino Linotype" w:cs="Times New Roman"/>
          <w:sz w:val="24"/>
          <w:szCs w:val="24"/>
          <w:lang w:val="es-ES_tradnl" w:eastAsia="es-ES"/>
        </w:rPr>
        <w:t>anterior</w:t>
      </w:r>
      <w:r w:rsidRPr="00A73667">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5AA7374E" w14:textId="77777777" w:rsidR="00862E4B" w:rsidRPr="00A73667" w:rsidRDefault="00862E4B" w:rsidP="00862E4B">
      <w:pPr>
        <w:rPr>
          <w:rFonts w:ascii="Palatino Linotype" w:eastAsia="Calibri" w:hAnsi="Palatino Linotype" w:cs="Arial"/>
          <w:sz w:val="24"/>
          <w:lang w:val="es-ES_tradnl" w:eastAsia="es-MX"/>
        </w:rPr>
      </w:pPr>
    </w:p>
    <w:p w14:paraId="5C019AAE" w14:textId="77777777" w:rsidR="00862E4B" w:rsidRPr="00A73667" w:rsidRDefault="00862E4B" w:rsidP="00862E4B">
      <w:pPr>
        <w:numPr>
          <w:ilvl w:val="0"/>
          <w:numId w:val="36"/>
        </w:numPr>
        <w:ind w:left="0" w:firstLine="0"/>
        <w:contextualSpacing/>
        <w:rPr>
          <w:rFonts w:ascii="Palatino Linotype" w:eastAsia="MS Gothic" w:hAnsi="Palatino Linotype" w:cs="Times New Roman"/>
          <w:b/>
          <w:sz w:val="24"/>
          <w:szCs w:val="26"/>
          <w:lang w:val="es-ES_tradnl"/>
        </w:rPr>
      </w:pPr>
      <w:bookmarkStart w:id="107" w:name="_Toc486509923"/>
      <w:bookmarkStart w:id="108" w:name="_Toc487025373"/>
      <w:bookmarkStart w:id="109" w:name="_Toc493790441"/>
      <w:bookmarkStart w:id="110" w:name="_Toc495606561"/>
      <w:bookmarkStart w:id="111" w:name="_Toc517362233"/>
      <w:bookmarkStart w:id="112" w:name="_Toc523159045"/>
      <w:bookmarkStart w:id="113" w:name="_Toc536726468"/>
      <w:r w:rsidRPr="00A73667">
        <w:rPr>
          <w:rFonts w:ascii="Palatino Linotype" w:eastAsia="MS Gothic" w:hAnsi="Palatino Linotype" w:cs="Times New Roman"/>
          <w:b/>
          <w:sz w:val="24"/>
          <w:szCs w:val="26"/>
          <w:lang w:val="es-ES_tradnl"/>
        </w:rPr>
        <w:t>La intervención del Comité de Transparencia.</w:t>
      </w:r>
      <w:bookmarkEnd w:id="107"/>
      <w:bookmarkEnd w:id="108"/>
      <w:bookmarkEnd w:id="109"/>
      <w:bookmarkEnd w:id="110"/>
      <w:bookmarkEnd w:id="111"/>
      <w:bookmarkEnd w:id="112"/>
      <w:bookmarkEnd w:id="113"/>
    </w:p>
    <w:p w14:paraId="4497DBE7" w14:textId="77777777" w:rsidR="00862E4B" w:rsidRPr="00A73667" w:rsidRDefault="00862E4B" w:rsidP="00862E4B">
      <w:pPr>
        <w:rPr>
          <w:rFonts w:ascii="Cambria" w:eastAsia="MS Mincho" w:hAnsi="Cambria" w:cs="Times New Roman"/>
          <w:noProof/>
          <w:sz w:val="24"/>
          <w:szCs w:val="24"/>
          <w:lang w:val="es-ES_tradnl"/>
        </w:rPr>
      </w:pPr>
    </w:p>
    <w:p w14:paraId="10DC0CD4" w14:textId="77777777" w:rsidR="00862E4B" w:rsidRPr="00A73667" w:rsidRDefault="00862E4B" w:rsidP="00862E4B">
      <w:pPr>
        <w:numPr>
          <w:ilvl w:val="0"/>
          <w:numId w:val="37"/>
        </w:numPr>
        <w:ind w:left="0" w:firstLine="0"/>
        <w:contextualSpacing/>
        <w:rPr>
          <w:rFonts w:ascii="Palatino Linotype" w:eastAsia="MS Gothic" w:hAnsi="Palatino Linotype" w:cs="Times New Roman"/>
          <w:b/>
          <w:sz w:val="24"/>
          <w:szCs w:val="24"/>
          <w:lang w:val="es-ES_tradnl" w:eastAsia="es-ES"/>
        </w:rPr>
      </w:pPr>
      <w:bookmarkStart w:id="114" w:name="_Toc487025374"/>
      <w:bookmarkStart w:id="115" w:name="_Toc493790442"/>
      <w:bookmarkStart w:id="116" w:name="_Toc495606562"/>
      <w:bookmarkStart w:id="117" w:name="_Toc517362234"/>
      <w:bookmarkStart w:id="118" w:name="_Toc523159046"/>
      <w:bookmarkStart w:id="119" w:name="_Toc536726469"/>
      <w:r w:rsidRPr="00A73667">
        <w:rPr>
          <w:rFonts w:ascii="Palatino Linotype" w:eastAsia="MS Gothic" w:hAnsi="Palatino Linotype" w:cs="Times New Roman"/>
          <w:b/>
          <w:sz w:val="24"/>
          <w:szCs w:val="24"/>
          <w:lang w:val="es-ES_tradnl" w:eastAsia="es-ES"/>
        </w:rPr>
        <w:t>Formalidades para emitir el acuerdo de clasificación.</w:t>
      </w:r>
      <w:bookmarkEnd w:id="114"/>
      <w:bookmarkEnd w:id="115"/>
      <w:bookmarkEnd w:id="116"/>
      <w:bookmarkEnd w:id="117"/>
      <w:bookmarkEnd w:id="118"/>
      <w:bookmarkEnd w:id="119"/>
    </w:p>
    <w:p w14:paraId="64E4E7AC" w14:textId="77777777" w:rsidR="00862E4B" w:rsidRPr="00A73667" w:rsidRDefault="00862E4B" w:rsidP="00862E4B">
      <w:pPr>
        <w:spacing w:after="0" w:line="240" w:lineRule="auto"/>
        <w:rPr>
          <w:rFonts w:ascii="Cambria" w:eastAsia="MS Mincho" w:hAnsi="Cambria" w:cs="Times New Roman"/>
          <w:noProof/>
          <w:sz w:val="24"/>
          <w:szCs w:val="24"/>
          <w:lang w:val="es-ES_tradnl" w:eastAsia="es-ES"/>
        </w:rPr>
      </w:pPr>
    </w:p>
    <w:p w14:paraId="3C989657"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Calibri" w:hAnsi="Palatino Linotype" w:cs="Arial"/>
          <w:sz w:val="24"/>
          <w:lang w:val="es-ES_tradnl" w:eastAsia="es-MX"/>
        </w:rPr>
        <w:t xml:space="preserve">Para la clasificación de la información se requiere cumplir con las formalidades señaladas en la Ley de Transparencia y Acceso a la Información </w:t>
      </w:r>
      <w:r w:rsidRPr="00A73667">
        <w:rPr>
          <w:rFonts w:ascii="Palatino Linotype" w:eastAsia="Calibri" w:hAnsi="Palatino Linotype" w:cs="Arial"/>
          <w:sz w:val="24"/>
          <w:lang w:val="es-ES_tradnl" w:eastAsia="es-MX"/>
        </w:rPr>
        <w:lastRenderedPageBreak/>
        <w:t>Pública del Estado de México y Municipio, en sus artículo 128 primer párrafo,</w:t>
      </w:r>
      <w:r w:rsidRPr="00A73667">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A73667">
        <w:rPr>
          <w:rFonts w:ascii="Palatino Linotype" w:eastAsia="MS Mincho" w:hAnsi="Palatino Linotype" w:cs="Times New Roman"/>
          <w:sz w:val="24"/>
          <w:szCs w:val="24"/>
          <w:lang w:val="es-ES_tradnl" w:eastAsia="es-ES"/>
        </w:rPr>
        <w:t>Desclasificación</w:t>
      </w:r>
      <w:r w:rsidRPr="00A73667">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44CC4DD0" w14:textId="77777777" w:rsidR="00862E4B" w:rsidRPr="00A73667" w:rsidRDefault="00862E4B" w:rsidP="00862E4B">
      <w:pPr>
        <w:spacing w:after="0" w:line="360" w:lineRule="auto"/>
        <w:ind w:right="616"/>
        <w:contextualSpacing/>
        <w:jc w:val="both"/>
        <w:rPr>
          <w:rFonts w:ascii="Palatino Linotype" w:eastAsia="Calibri" w:hAnsi="Palatino Linotype" w:cs="Arial"/>
          <w:sz w:val="24"/>
          <w:lang w:val="es-ES_tradnl" w:eastAsia="es-MX"/>
        </w:rPr>
      </w:pPr>
    </w:p>
    <w:p w14:paraId="6CD205F8" w14:textId="77777777" w:rsidR="00862E4B" w:rsidRPr="00A73667" w:rsidRDefault="00862E4B" w:rsidP="00862E4B">
      <w:pPr>
        <w:autoSpaceDE w:val="0"/>
        <w:autoSpaceDN w:val="0"/>
        <w:adjustRightInd w:val="0"/>
        <w:spacing w:after="0" w:line="360" w:lineRule="auto"/>
        <w:ind w:right="616"/>
        <w:jc w:val="both"/>
        <w:rPr>
          <w:rFonts w:ascii="Palatino Linotype" w:eastAsia="Calibri" w:hAnsi="Palatino Linotype" w:cs="Arial"/>
          <w:i/>
          <w:sz w:val="28"/>
          <w:lang w:val="es-ES_tradnl" w:eastAsia="es-MX"/>
        </w:rPr>
      </w:pPr>
      <w:r w:rsidRPr="00A73667">
        <w:rPr>
          <w:rFonts w:ascii="Palatino Linotype" w:eastAsia="MS Mincho" w:hAnsi="Palatino Linotype" w:cs="Bookman Old Style,Bold"/>
          <w:b/>
          <w:bCs/>
          <w:i/>
          <w:szCs w:val="20"/>
          <w:lang w:val="es-ES_tradnl" w:eastAsia="es-ES"/>
        </w:rPr>
        <w:t xml:space="preserve">Artículo 128. </w:t>
      </w:r>
      <w:r w:rsidRPr="00A73667">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A73667">
        <w:rPr>
          <w:rFonts w:ascii="Palatino Linotype" w:eastAsia="MS Mincho" w:hAnsi="Palatino Linotype" w:cs="Bookman Old Style"/>
          <w:i/>
          <w:szCs w:val="20"/>
          <w:u w:val="single"/>
          <w:lang w:val="es-ES_tradnl" w:eastAsia="es-ES"/>
        </w:rPr>
        <w:t>, el Comité de Transparencia deberá confirmar, modificar o revocar la decisión.</w:t>
      </w:r>
    </w:p>
    <w:p w14:paraId="503BDA07" w14:textId="77777777" w:rsidR="00862E4B" w:rsidRPr="00A73667" w:rsidRDefault="00862E4B" w:rsidP="00862E4B">
      <w:pPr>
        <w:shd w:val="clear" w:color="auto" w:fill="FFFFFF"/>
        <w:spacing w:after="0" w:line="360" w:lineRule="auto"/>
        <w:ind w:right="616"/>
        <w:jc w:val="both"/>
        <w:rPr>
          <w:rFonts w:ascii="Palatino Linotype" w:eastAsia="MS Mincho" w:hAnsi="Palatino Linotype" w:cs="Arial"/>
          <w:i/>
          <w:lang w:val="es-ES_tradnl"/>
        </w:rPr>
      </w:pPr>
      <w:r w:rsidRPr="00A73667">
        <w:rPr>
          <w:rFonts w:ascii="Palatino Linotype" w:eastAsia="MS Mincho" w:hAnsi="Palatino Linotype" w:cs="Arial"/>
          <w:b/>
          <w:i/>
          <w:lang w:val="es-ES_tradnl"/>
        </w:rPr>
        <w:t>Artículo 149</w:t>
      </w:r>
      <w:r w:rsidRPr="00A73667">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23281DC7" w14:textId="77777777" w:rsidR="00862E4B" w:rsidRPr="00A73667" w:rsidRDefault="00862E4B" w:rsidP="00862E4B">
      <w:pPr>
        <w:shd w:val="clear" w:color="auto" w:fill="FFFFFF"/>
        <w:spacing w:after="0" w:line="360" w:lineRule="auto"/>
        <w:ind w:right="616"/>
        <w:jc w:val="both"/>
        <w:rPr>
          <w:rFonts w:ascii="Palatino Linotype" w:eastAsia="MS Mincho" w:hAnsi="Palatino Linotype" w:cs="Times New Roman"/>
          <w:i/>
          <w:szCs w:val="24"/>
          <w:lang w:val="es-ES_tradnl" w:eastAsia="es-ES"/>
        </w:rPr>
      </w:pPr>
      <w:r w:rsidRPr="00A73667">
        <w:rPr>
          <w:rFonts w:ascii="Palatino Linotype" w:eastAsia="MS Mincho" w:hAnsi="Palatino Linotype" w:cs="Times New Roman"/>
          <w:b/>
          <w:i/>
          <w:szCs w:val="24"/>
          <w:lang w:val="es-ES_tradnl" w:eastAsia="es-ES"/>
        </w:rPr>
        <w:t>Segundo</w:t>
      </w:r>
      <w:r w:rsidRPr="00A73667">
        <w:rPr>
          <w:rFonts w:ascii="Palatino Linotype" w:eastAsia="MS Mincho" w:hAnsi="Palatino Linotype" w:cs="Times New Roman"/>
          <w:i/>
          <w:szCs w:val="24"/>
          <w:lang w:val="es-ES_tradnl" w:eastAsia="es-ES"/>
        </w:rPr>
        <w:t>. Para efectos de los presentes Lineamientos Generales, se entenderá por:</w:t>
      </w:r>
    </w:p>
    <w:p w14:paraId="550B2FF6" w14:textId="77777777" w:rsidR="00862E4B" w:rsidRPr="00A73667" w:rsidRDefault="00862E4B" w:rsidP="00862E4B">
      <w:pPr>
        <w:shd w:val="clear" w:color="auto" w:fill="FFFFFF"/>
        <w:spacing w:after="0" w:line="360" w:lineRule="auto"/>
        <w:ind w:right="616"/>
        <w:jc w:val="both"/>
        <w:rPr>
          <w:rFonts w:ascii="Palatino Linotype" w:eastAsia="MS Mincho" w:hAnsi="Palatino Linotype" w:cs="Arial"/>
          <w:i/>
          <w:sz w:val="20"/>
          <w:lang w:val="es-ES_tradnl"/>
        </w:rPr>
      </w:pPr>
      <w:r w:rsidRPr="00A73667">
        <w:rPr>
          <w:rFonts w:ascii="Palatino Linotype" w:eastAsia="MS Mincho" w:hAnsi="Palatino Linotype" w:cs="Times New Roman"/>
          <w:b/>
          <w:i/>
          <w:szCs w:val="24"/>
          <w:lang w:val="es-ES_tradnl" w:eastAsia="es-ES"/>
        </w:rPr>
        <w:t>IV. Comité de Transparencia</w:t>
      </w:r>
      <w:r w:rsidRPr="00A73667">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A73667">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A73667">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293BD3F3" w14:textId="77777777" w:rsidR="00862E4B" w:rsidRPr="00A73667" w:rsidRDefault="00862E4B" w:rsidP="00862E4B">
      <w:pPr>
        <w:shd w:val="clear" w:color="auto" w:fill="FFFFFF"/>
        <w:spacing w:after="0" w:line="360" w:lineRule="auto"/>
        <w:ind w:right="616"/>
        <w:jc w:val="both"/>
        <w:rPr>
          <w:rFonts w:ascii="Palatino Linotype" w:eastAsia="MS Mincho" w:hAnsi="Palatino Linotype" w:cs="Arial"/>
          <w:i/>
          <w:lang w:val="es-ES_tradnl"/>
        </w:rPr>
      </w:pPr>
      <w:r w:rsidRPr="00A73667">
        <w:rPr>
          <w:rFonts w:ascii="Palatino Linotype" w:eastAsia="MS Mincho" w:hAnsi="Palatino Linotype" w:cs="Arial"/>
          <w:b/>
          <w:i/>
          <w:lang w:val="es-ES_tradnl"/>
        </w:rPr>
        <w:t>Quincuagésimo sexto</w:t>
      </w:r>
      <w:r w:rsidRPr="00A73667">
        <w:rPr>
          <w:rFonts w:ascii="Palatino Linotype" w:eastAsia="MS Mincho" w:hAnsi="Palatino Linotype" w:cs="Arial"/>
          <w:i/>
          <w:lang w:val="es-ES_tradnl"/>
        </w:rPr>
        <w:t xml:space="preserve">. La versión pública del documento o expediente que contenga partes o secciones reservadas o </w:t>
      </w:r>
      <w:r w:rsidRPr="00A73667">
        <w:rPr>
          <w:rFonts w:ascii="Palatino Linotype" w:eastAsia="MS Mincho" w:hAnsi="Palatino Linotype" w:cs="Arial"/>
          <w:b/>
          <w:i/>
          <w:lang w:val="es-ES_tradnl"/>
        </w:rPr>
        <w:t>confidenciales</w:t>
      </w:r>
      <w:r w:rsidRPr="00A73667">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14:paraId="773ED41C" w14:textId="77777777" w:rsidR="00862E4B" w:rsidRPr="00A73667" w:rsidRDefault="00862E4B" w:rsidP="00862E4B">
      <w:pPr>
        <w:shd w:val="clear" w:color="auto" w:fill="FFFFFF"/>
        <w:spacing w:after="0" w:line="360" w:lineRule="auto"/>
        <w:ind w:right="616"/>
        <w:jc w:val="both"/>
        <w:rPr>
          <w:rFonts w:ascii="Palatino Linotype" w:eastAsia="MS Mincho" w:hAnsi="Palatino Linotype" w:cs="Arial"/>
          <w:i/>
          <w:lang w:val="es-ES_tradnl"/>
        </w:rPr>
      </w:pPr>
      <w:r w:rsidRPr="00A73667">
        <w:rPr>
          <w:rFonts w:ascii="Palatino Linotype" w:eastAsia="MS Mincho" w:hAnsi="Palatino Linotype" w:cs="Arial"/>
          <w:b/>
          <w:i/>
          <w:lang w:val="es-ES_tradnl"/>
        </w:rPr>
        <w:t>Quincuagésimo séptimo</w:t>
      </w:r>
      <w:r w:rsidRPr="00A73667">
        <w:rPr>
          <w:rFonts w:ascii="Palatino Linotype" w:eastAsia="MS Mincho" w:hAnsi="Palatino Linotype" w:cs="Arial"/>
          <w:i/>
          <w:lang w:val="es-ES_tradnl"/>
        </w:rPr>
        <w:t>. Se considera, en principio, como información pública y no podrá omitirse de las  versiones públicas la siguiente:</w:t>
      </w:r>
    </w:p>
    <w:p w14:paraId="405C3746" w14:textId="77777777" w:rsidR="00862E4B" w:rsidRPr="00A73667" w:rsidRDefault="00862E4B" w:rsidP="00862E4B">
      <w:pPr>
        <w:shd w:val="clear" w:color="auto" w:fill="FFFFFF"/>
        <w:spacing w:after="0" w:line="360" w:lineRule="auto"/>
        <w:ind w:right="616"/>
        <w:jc w:val="both"/>
        <w:rPr>
          <w:rFonts w:ascii="Palatino Linotype" w:eastAsia="MS Mincho" w:hAnsi="Palatino Linotype" w:cs="Arial"/>
          <w:i/>
          <w:lang w:val="es-ES_tradnl"/>
        </w:rPr>
      </w:pPr>
      <w:r w:rsidRPr="00A73667">
        <w:rPr>
          <w:rFonts w:ascii="Palatino Linotype" w:eastAsia="MS Mincho" w:hAnsi="Palatino Linotype" w:cs="Arial"/>
          <w:i/>
          <w:lang w:val="es-ES_tradnl"/>
        </w:rPr>
        <w:lastRenderedPageBreak/>
        <w:t>I.        La relativa a las Obligaciones de Transparencia que contempla el Título V de la Ley General y las demás disposiciones legales aplicables;</w:t>
      </w:r>
    </w:p>
    <w:p w14:paraId="2CC15112" w14:textId="77777777" w:rsidR="00862E4B" w:rsidRPr="00A73667" w:rsidRDefault="00862E4B" w:rsidP="00862E4B">
      <w:pPr>
        <w:shd w:val="clear" w:color="auto" w:fill="FFFFFF"/>
        <w:spacing w:after="0" w:line="360" w:lineRule="auto"/>
        <w:ind w:right="616"/>
        <w:jc w:val="both"/>
        <w:rPr>
          <w:rFonts w:ascii="Palatino Linotype" w:eastAsia="MS Mincho" w:hAnsi="Palatino Linotype" w:cs="Arial"/>
          <w:i/>
          <w:lang w:val="es-ES_tradnl"/>
        </w:rPr>
      </w:pPr>
      <w:r w:rsidRPr="00A73667">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14:paraId="0F4FF4D0" w14:textId="77777777" w:rsidR="00862E4B" w:rsidRPr="00A73667" w:rsidRDefault="00862E4B" w:rsidP="00862E4B">
      <w:pPr>
        <w:shd w:val="clear" w:color="auto" w:fill="FFFFFF"/>
        <w:spacing w:after="0" w:line="360" w:lineRule="auto"/>
        <w:ind w:right="616"/>
        <w:jc w:val="both"/>
        <w:rPr>
          <w:rFonts w:ascii="Palatino Linotype" w:eastAsia="MS Mincho" w:hAnsi="Palatino Linotype" w:cs="Arial"/>
          <w:i/>
          <w:lang w:val="es-ES_tradnl" w:eastAsia="es-ES"/>
        </w:rPr>
      </w:pPr>
      <w:r w:rsidRPr="00A73667">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096F77CD" w14:textId="77777777" w:rsidR="00862E4B" w:rsidRPr="00A73667" w:rsidRDefault="00862E4B" w:rsidP="00862E4B">
      <w:pPr>
        <w:shd w:val="clear" w:color="auto" w:fill="FFFFFF"/>
        <w:spacing w:after="0" w:line="360" w:lineRule="auto"/>
        <w:ind w:right="616"/>
        <w:jc w:val="both"/>
        <w:rPr>
          <w:rFonts w:ascii="Palatino Linotype" w:eastAsia="MS Mincho" w:hAnsi="Palatino Linotype" w:cs="Arial"/>
          <w:i/>
          <w:lang w:val="es-ES_tradnl" w:eastAsia="es-ES"/>
        </w:rPr>
      </w:pPr>
      <w:r w:rsidRPr="00A73667">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1453BBB5" w14:textId="77777777" w:rsidR="00862E4B" w:rsidRPr="00A73667" w:rsidRDefault="00862E4B" w:rsidP="00862E4B">
      <w:pPr>
        <w:shd w:val="clear" w:color="auto" w:fill="FFFFFF"/>
        <w:spacing w:after="0" w:line="360" w:lineRule="auto"/>
        <w:ind w:right="616"/>
        <w:jc w:val="both"/>
        <w:rPr>
          <w:rFonts w:ascii="Palatino Linotype" w:eastAsia="MS Mincho" w:hAnsi="Palatino Linotype" w:cs="Arial"/>
          <w:i/>
          <w:lang w:val="es-ES_tradnl" w:eastAsia="es-ES"/>
        </w:rPr>
      </w:pPr>
      <w:r w:rsidRPr="00A73667">
        <w:rPr>
          <w:rFonts w:ascii="Palatino Linotype" w:eastAsia="MS Mincho" w:hAnsi="Palatino Linotype" w:cs="Arial"/>
          <w:b/>
          <w:i/>
          <w:lang w:val="es-ES_tradnl" w:eastAsia="es-ES"/>
        </w:rPr>
        <w:t>Quincuagésimo octavo.</w:t>
      </w:r>
      <w:r w:rsidRPr="00A73667">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6B54C620" w14:textId="77777777" w:rsidR="00862E4B" w:rsidRPr="00A73667" w:rsidRDefault="00862E4B" w:rsidP="00862E4B">
      <w:pPr>
        <w:shd w:val="clear" w:color="auto" w:fill="FFFFFF"/>
        <w:spacing w:after="0" w:line="360" w:lineRule="auto"/>
        <w:ind w:right="616"/>
        <w:jc w:val="both"/>
        <w:rPr>
          <w:rFonts w:ascii="Palatino Linotype" w:eastAsia="MS Mincho" w:hAnsi="Palatino Linotype" w:cs="Arial"/>
          <w:i/>
          <w:lang w:val="es-ES_tradnl" w:eastAsia="es-ES"/>
        </w:rPr>
      </w:pPr>
    </w:p>
    <w:p w14:paraId="2E419C62"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w:t>
      </w:r>
      <w:r w:rsidRPr="00A73667">
        <w:rPr>
          <w:rFonts w:ascii="Palatino Linotype" w:eastAsia="MS Mincho" w:hAnsi="Palatino Linotype" w:cs="Arial"/>
          <w:sz w:val="24"/>
          <w:szCs w:val="24"/>
          <w:lang w:val="es-ES_tradnl" w:eastAsia="es-ES"/>
        </w:rPr>
        <w:lastRenderedPageBreak/>
        <w:t xml:space="preserve">sus </w:t>
      </w:r>
      <w:r w:rsidRPr="00A73667">
        <w:rPr>
          <w:rFonts w:ascii="Palatino Linotype" w:eastAsia="MS Mincho" w:hAnsi="Palatino Linotype" w:cs="Times New Roman"/>
          <w:sz w:val="24"/>
          <w:szCs w:val="24"/>
          <w:lang w:val="es-ES_tradnl" w:eastAsia="es-ES"/>
        </w:rPr>
        <w:t>integrantes</w:t>
      </w:r>
      <w:r w:rsidRPr="00A73667">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26191EAA" w14:textId="77777777" w:rsidR="00862E4B" w:rsidRPr="00A73667" w:rsidRDefault="00862E4B" w:rsidP="00862E4B">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2CBA290A"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CC530D5" w14:textId="77777777" w:rsidR="00862E4B" w:rsidRPr="00A73667" w:rsidRDefault="00862E4B" w:rsidP="00862E4B">
      <w:pPr>
        <w:spacing w:after="0" w:line="360" w:lineRule="auto"/>
        <w:contextualSpacing/>
        <w:rPr>
          <w:rFonts w:ascii="Palatino Linotype" w:eastAsia="Calibri" w:hAnsi="Palatino Linotype" w:cs="Arial"/>
          <w:sz w:val="24"/>
          <w:lang w:val="es-ES_tradnl" w:eastAsia="es-MX"/>
        </w:rPr>
      </w:pPr>
    </w:p>
    <w:p w14:paraId="33EF512B" w14:textId="77777777" w:rsidR="00862E4B" w:rsidRPr="00A73667" w:rsidRDefault="00862E4B" w:rsidP="00862E4B">
      <w:pPr>
        <w:rPr>
          <w:rFonts w:ascii="Palatino Linotype" w:eastAsia="MS Gothic" w:hAnsi="Palatino Linotype" w:cs="Times New Roman"/>
          <w:b/>
          <w:szCs w:val="24"/>
          <w:lang w:val="es-ES_tradnl" w:eastAsia="es-ES"/>
        </w:rPr>
      </w:pPr>
      <w:bookmarkStart w:id="120" w:name="_Toc486509925"/>
      <w:bookmarkStart w:id="121" w:name="_Toc487025375"/>
      <w:bookmarkStart w:id="122" w:name="_Toc493790443"/>
      <w:bookmarkStart w:id="123" w:name="_Toc495606563"/>
      <w:bookmarkStart w:id="124" w:name="_Toc517362235"/>
      <w:bookmarkStart w:id="125" w:name="_Toc523159047"/>
      <w:bookmarkStart w:id="126" w:name="_Toc536726470"/>
      <w:r w:rsidRPr="00A73667">
        <w:rPr>
          <w:rFonts w:ascii="Palatino Linotype" w:eastAsia="MS Gothic" w:hAnsi="Palatino Linotype" w:cs="Times New Roman"/>
          <w:b/>
          <w:sz w:val="24"/>
          <w:szCs w:val="24"/>
          <w:lang w:val="es-ES_tradnl" w:eastAsia="es-ES"/>
        </w:rPr>
        <w:t>II. Requisitos de fondo del acuerdo de clasificación</w:t>
      </w:r>
      <w:bookmarkEnd w:id="120"/>
      <w:bookmarkEnd w:id="121"/>
      <w:bookmarkEnd w:id="122"/>
      <w:bookmarkEnd w:id="123"/>
      <w:bookmarkEnd w:id="124"/>
      <w:bookmarkEnd w:id="125"/>
      <w:bookmarkEnd w:id="126"/>
    </w:p>
    <w:p w14:paraId="7F09A6C6" w14:textId="77777777" w:rsidR="00862E4B" w:rsidRPr="00A73667" w:rsidRDefault="00862E4B" w:rsidP="00862E4B">
      <w:pPr>
        <w:spacing w:after="0" w:line="360" w:lineRule="auto"/>
        <w:contextualSpacing/>
        <w:rPr>
          <w:rFonts w:ascii="Palatino Linotype" w:eastAsia="Calibri" w:hAnsi="Palatino Linotype" w:cs="Arial"/>
          <w:sz w:val="24"/>
          <w:lang w:val="es-ES_tradnl" w:eastAsia="es-MX"/>
        </w:rPr>
      </w:pPr>
    </w:p>
    <w:p w14:paraId="304FF710"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MS Mincho" w:hAnsi="Palatino Linotype" w:cs="Arial"/>
          <w:sz w:val="24"/>
          <w:szCs w:val="24"/>
          <w:lang w:val="es-ES_tradnl" w:eastAsia="es-ES"/>
        </w:rPr>
        <w:t xml:space="preserve">Como se ha señalado antes, al hacer el juicio de subsunción o encaje entre el </w:t>
      </w:r>
      <w:r w:rsidRPr="00A73667">
        <w:rPr>
          <w:rFonts w:ascii="Palatino Linotype" w:eastAsia="Times New Roman" w:hAnsi="Palatino Linotype" w:cs="Arial"/>
          <w:sz w:val="24"/>
          <w:szCs w:val="24"/>
          <w:lang w:val="es-ES_tradnl" w:eastAsia="es-MX"/>
        </w:rPr>
        <w:t>supuesto</w:t>
      </w:r>
      <w:r w:rsidRPr="00A73667">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06C5E17B" w14:textId="77777777" w:rsidR="00862E4B" w:rsidRPr="00A73667" w:rsidRDefault="00862E4B" w:rsidP="00862E4B">
      <w:pPr>
        <w:spacing w:after="0" w:line="360" w:lineRule="auto"/>
        <w:contextualSpacing/>
        <w:jc w:val="both"/>
        <w:rPr>
          <w:rFonts w:ascii="Palatino Linotype" w:eastAsia="Calibri" w:hAnsi="Palatino Linotype" w:cs="Arial"/>
          <w:sz w:val="24"/>
          <w:lang w:val="es-ES_tradnl" w:eastAsia="es-MX"/>
        </w:rPr>
      </w:pPr>
    </w:p>
    <w:p w14:paraId="7067D5CA" w14:textId="77777777" w:rsidR="00862E4B" w:rsidRPr="00A73667" w:rsidRDefault="00862E4B" w:rsidP="00862E4B">
      <w:pPr>
        <w:tabs>
          <w:tab w:val="left" w:pos="567"/>
        </w:tabs>
        <w:autoSpaceDE w:val="0"/>
        <w:autoSpaceDN w:val="0"/>
        <w:adjustRightInd w:val="0"/>
        <w:spacing w:after="0" w:line="360" w:lineRule="auto"/>
        <w:ind w:right="616"/>
        <w:jc w:val="both"/>
        <w:rPr>
          <w:rFonts w:ascii="Palatino Linotype" w:eastAsia="MS Mincho" w:hAnsi="Palatino Linotype" w:cs="Arial"/>
          <w:i/>
          <w:sz w:val="28"/>
          <w:szCs w:val="24"/>
          <w:lang w:val="es-ES_tradnl" w:eastAsia="es-ES"/>
        </w:rPr>
      </w:pPr>
      <w:r w:rsidRPr="00A73667">
        <w:rPr>
          <w:rFonts w:ascii="Palatino Linotype" w:eastAsia="MS Mincho" w:hAnsi="Palatino Linotype" w:cs="Bookman Old Style,Bold"/>
          <w:b/>
          <w:bCs/>
          <w:i/>
          <w:szCs w:val="20"/>
          <w:lang w:val="es-ES_tradnl" w:eastAsia="es-ES"/>
        </w:rPr>
        <w:t xml:space="preserve">Artículo 131. </w:t>
      </w:r>
      <w:r w:rsidRPr="00A73667">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A73667">
        <w:rPr>
          <w:rFonts w:ascii="Palatino Linotype" w:eastAsia="MS Mincho" w:hAnsi="Palatino Linotype" w:cs="Bookman Old Style"/>
          <w:b/>
          <w:i/>
          <w:szCs w:val="20"/>
          <w:lang w:val="es-ES_tradnl" w:eastAsia="es-ES"/>
        </w:rPr>
        <w:t>en tal caso deberá fundar y motivar debidamente la clasificación de la información,</w:t>
      </w:r>
      <w:r w:rsidRPr="00A73667">
        <w:rPr>
          <w:rFonts w:ascii="Palatino Linotype" w:eastAsia="MS Mincho" w:hAnsi="Palatino Linotype" w:cs="Bookman Old Style"/>
          <w:i/>
          <w:szCs w:val="20"/>
          <w:lang w:val="es-ES_tradnl" w:eastAsia="es-ES"/>
        </w:rPr>
        <w:t xml:space="preserve"> de conformidad con lo previsto en la presente Ley.</w:t>
      </w:r>
    </w:p>
    <w:p w14:paraId="5A81A9BB" w14:textId="77777777" w:rsidR="00862E4B" w:rsidRPr="00A73667" w:rsidRDefault="00862E4B" w:rsidP="00862E4B">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14:paraId="3B5954CF"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MS Mincho" w:hAnsi="Palatino Linotype" w:cs="Times New Roman"/>
          <w:sz w:val="24"/>
          <w:szCs w:val="24"/>
          <w:lang w:val="es-ES_tradnl" w:eastAsia="es-ES"/>
        </w:rPr>
        <w:lastRenderedPageBreak/>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A73667">
        <w:rPr>
          <w:rFonts w:ascii="Palatino Linotype" w:eastAsia="Times New Roman" w:hAnsi="Palatino Linotype" w:cs="Arial"/>
          <w:sz w:val="24"/>
          <w:szCs w:val="24"/>
          <w:lang w:val="es-ES_tradnl" w:eastAsia="es-MX"/>
        </w:rPr>
        <w:t>la</w:t>
      </w:r>
      <w:r w:rsidRPr="00A73667">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6D1755EC" w14:textId="77777777" w:rsidR="00862E4B" w:rsidRPr="00A73667" w:rsidRDefault="00862E4B" w:rsidP="00862E4B">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33483EF0"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A73667">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75A34EEE" w14:textId="77777777" w:rsidR="00862E4B" w:rsidRPr="00A73667" w:rsidRDefault="00862E4B" w:rsidP="00862E4B">
      <w:pPr>
        <w:spacing w:after="0" w:line="240" w:lineRule="auto"/>
        <w:contextualSpacing/>
        <w:rPr>
          <w:rFonts w:ascii="Palatino Linotype" w:eastAsia="Calibri" w:hAnsi="Palatino Linotype" w:cs="Arial"/>
          <w:sz w:val="24"/>
          <w:lang w:val="es-ES_tradnl" w:eastAsia="es-MX"/>
        </w:rPr>
      </w:pPr>
    </w:p>
    <w:p w14:paraId="1518072F" w14:textId="77777777" w:rsidR="00862E4B" w:rsidRPr="00A73667" w:rsidRDefault="00862E4B" w:rsidP="00862E4B">
      <w:pPr>
        <w:spacing w:after="0" w:line="360" w:lineRule="auto"/>
        <w:ind w:right="616"/>
        <w:contextualSpacing/>
        <w:jc w:val="both"/>
        <w:rPr>
          <w:rFonts w:ascii="Palatino Linotype" w:eastAsia="MS Mincho" w:hAnsi="Palatino Linotype" w:cs="Arial"/>
          <w:i/>
          <w:lang w:val="es-ES_tradnl" w:eastAsia="es-ES"/>
        </w:rPr>
      </w:pPr>
      <w:r w:rsidRPr="00A73667">
        <w:rPr>
          <w:rFonts w:ascii="Palatino Linotype" w:eastAsia="MS Mincho" w:hAnsi="Palatino Linotype" w:cs="Arial"/>
          <w:b/>
          <w:i/>
          <w:lang w:val="es-ES_tradnl" w:eastAsia="es-ES"/>
        </w:rPr>
        <w:t>FUNDAMENTACIÓN Y MOTIVACIÓN.</w:t>
      </w:r>
      <w:r w:rsidRPr="00A73667">
        <w:rPr>
          <w:rFonts w:ascii="Palatino Linotype" w:eastAsia="MS Mincho" w:hAnsi="Palatino Linotype" w:cs="Arial"/>
          <w:i/>
          <w:lang w:val="es-ES_tradnl" w:eastAsia="es-ES"/>
        </w:rPr>
        <w:t xml:space="preserve"> La </w:t>
      </w:r>
      <w:r w:rsidRPr="00A73667">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73667">
        <w:rPr>
          <w:rFonts w:ascii="Palatino Linotype" w:eastAsia="MS Mincho" w:hAnsi="Palatino Linotype" w:cs="Arial"/>
          <w:i/>
          <w:lang w:val="es-ES_tradnl" w:eastAsia="es-ES"/>
        </w:rPr>
        <w:t>.</w:t>
      </w:r>
    </w:p>
    <w:p w14:paraId="55D86054" w14:textId="77777777" w:rsidR="00862E4B" w:rsidRPr="00A73667" w:rsidRDefault="00862E4B" w:rsidP="00862E4B">
      <w:pPr>
        <w:spacing w:after="0" w:line="360" w:lineRule="auto"/>
        <w:ind w:right="616"/>
        <w:contextualSpacing/>
        <w:jc w:val="both"/>
        <w:rPr>
          <w:rFonts w:ascii="Palatino Linotype" w:eastAsia="MS Mincho" w:hAnsi="Palatino Linotype" w:cs="Arial"/>
          <w:i/>
          <w:lang w:val="es-ES_tradnl" w:eastAsia="es-ES"/>
        </w:rPr>
      </w:pPr>
      <w:r w:rsidRPr="00A73667">
        <w:rPr>
          <w:rFonts w:ascii="Palatino Linotype" w:eastAsia="MS Mincho" w:hAnsi="Palatino Linotype" w:cs="Arial"/>
          <w:i/>
          <w:lang w:val="es-ES_tradnl" w:eastAsia="es-ES"/>
        </w:rPr>
        <w:t>SEGUNDO TRIBUNAL COLEGIADO DEL SEXTO CIRCUITO.</w:t>
      </w:r>
    </w:p>
    <w:p w14:paraId="68F45094" w14:textId="77777777" w:rsidR="00862E4B" w:rsidRPr="00A73667" w:rsidRDefault="00862E4B" w:rsidP="00862E4B">
      <w:pPr>
        <w:spacing w:after="0" w:line="360" w:lineRule="auto"/>
        <w:ind w:right="616"/>
        <w:contextualSpacing/>
        <w:jc w:val="both"/>
        <w:rPr>
          <w:rFonts w:ascii="Palatino Linotype" w:eastAsia="MS Mincho" w:hAnsi="Palatino Linotype" w:cs="Arial"/>
          <w:i/>
          <w:lang w:val="es-ES_tradnl" w:eastAsia="es-ES"/>
        </w:rPr>
      </w:pPr>
      <w:r w:rsidRPr="00A73667">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14:paraId="7FC42457" w14:textId="77777777" w:rsidR="00862E4B" w:rsidRPr="00A73667" w:rsidRDefault="00862E4B" w:rsidP="00862E4B">
      <w:pPr>
        <w:spacing w:after="0" w:line="360" w:lineRule="auto"/>
        <w:ind w:right="616"/>
        <w:contextualSpacing/>
        <w:jc w:val="both"/>
        <w:rPr>
          <w:rFonts w:ascii="Palatino Linotype" w:eastAsia="MS Mincho" w:hAnsi="Palatino Linotype" w:cs="Arial"/>
          <w:i/>
          <w:lang w:val="es-ES_tradnl" w:eastAsia="es-ES"/>
        </w:rPr>
      </w:pPr>
      <w:r w:rsidRPr="00A73667">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14:paraId="22B310FF" w14:textId="77777777" w:rsidR="00862E4B" w:rsidRPr="00A73667" w:rsidRDefault="00862E4B" w:rsidP="00862E4B">
      <w:pPr>
        <w:spacing w:after="0" w:line="360" w:lineRule="auto"/>
        <w:ind w:right="616"/>
        <w:contextualSpacing/>
        <w:jc w:val="both"/>
        <w:rPr>
          <w:rFonts w:ascii="Palatino Linotype" w:eastAsia="MS Mincho" w:hAnsi="Palatino Linotype" w:cs="Arial"/>
          <w:i/>
          <w:lang w:val="es-ES_tradnl" w:eastAsia="es-ES"/>
        </w:rPr>
      </w:pPr>
      <w:r w:rsidRPr="00A73667">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14:paraId="4A9FD5FC" w14:textId="77777777" w:rsidR="00862E4B" w:rsidRPr="00A73667" w:rsidRDefault="00862E4B" w:rsidP="00862E4B">
      <w:pPr>
        <w:spacing w:after="0" w:line="360" w:lineRule="auto"/>
        <w:ind w:right="616"/>
        <w:contextualSpacing/>
        <w:jc w:val="both"/>
        <w:rPr>
          <w:rFonts w:ascii="Palatino Linotype" w:eastAsia="MS Mincho" w:hAnsi="Palatino Linotype" w:cs="Arial"/>
          <w:i/>
          <w:lang w:val="es-ES_tradnl" w:eastAsia="es-ES"/>
        </w:rPr>
      </w:pPr>
      <w:r w:rsidRPr="00A73667">
        <w:rPr>
          <w:rFonts w:ascii="Palatino Linotype" w:eastAsia="MS Mincho"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14:paraId="70E10C18" w14:textId="77777777" w:rsidR="00862E4B" w:rsidRPr="00A73667" w:rsidRDefault="00862E4B" w:rsidP="00862E4B">
      <w:pPr>
        <w:spacing w:after="0" w:line="360" w:lineRule="auto"/>
        <w:ind w:right="616"/>
        <w:contextualSpacing/>
        <w:jc w:val="both"/>
        <w:rPr>
          <w:rFonts w:ascii="Palatino Linotype" w:eastAsia="MS Mincho" w:hAnsi="Palatino Linotype" w:cs="Arial"/>
          <w:i/>
          <w:lang w:val="es-ES_tradnl" w:eastAsia="es-ES"/>
        </w:rPr>
      </w:pPr>
      <w:r w:rsidRPr="00A73667">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A73667">
        <w:rPr>
          <w:rFonts w:ascii="Palatino Linotype" w:eastAsia="MS Mincho" w:hAnsi="Palatino Linotype" w:cs="Arial"/>
          <w:i/>
          <w:lang w:val="es-ES_tradnl" w:eastAsia="es-ES"/>
        </w:rPr>
        <w:t>Baigts</w:t>
      </w:r>
      <w:proofErr w:type="spellEnd"/>
      <w:r w:rsidRPr="00A73667">
        <w:rPr>
          <w:rFonts w:ascii="Palatino Linotype" w:eastAsia="MS Mincho" w:hAnsi="Palatino Linotype" w:cs="Arial"/>
          <w:i/>
          <w:lang w:val="es-ES_tradnl" w:eastAsia="es-ES"/>
        </w:rPr>
        <w:t xml:space="preserve"> Muñoz.</w:t>
      </w:r>
    </w:p>
    <w:p w14:paraId="0499F5F9" w14:textId="77777777" w:rsidR="00862E4B" w:rsidRPr="00A73667" w:rsidRDefault="00862E4B" w:rsidP="00862E4B">
      <w:pPr>
        <w:spacing w:after="0" w:line="360" w:lineRule="auto"/>
        <w:ind w:right="618"/>
        <w:contextualSpacing/>
        <w:jc w:val="both"/>
        <w:rPr>
          <w:rFonts w:ascii="Palatino Linotype" w:eastAsia="MS Mincho" w:hAnsi="Palatino Linotype" w:cs="Arial"/>
          <w:i/>
          <w:lang w:val="es-ES_tradnl" w:eastAsia="es-ES"/>
        </w:rPr>
      </w:pPr>
    </w:p>
    <w:p w14:paraId="217E11AC" w14:textId="77777777" w:rsidR="00862E4B" w:rsidRPr="00A73667" w:rsidRDefault="00862E4B" w:rsidP="00104983">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A73667">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78C082" w14:textId="77777777" w:rsidR="00862E4B" w:rsidRPr="00A73667" w:rsidRDefault="00862E4B" w:rsidP="00862E4B">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3F7E30F0"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73667">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A73667">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A73667">
        <w:rPr>
          <w:rFonts w:ascii="Palatino Linotype" w:eastAsia="MS Mincho" w:hAnsi="Palatino Linotype" w:cs="Times New Roman"/>
          <w:color w:val="000000"/>
          <w:sz w:val="24"/>
          <w:szCs w:val="24"/>
          <w:lang w:val="es-ES_tradnl" w:eastAsia="es-ES"/>
        </w:rPr>
        <w:footnoteReference w:id="3"/>
      </w:r>
      <w:r w:rsidRPr="00A73667">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número de cuenta, estos son datos susceptibles de clasificarse como confidenciales mediante una versión pública que deje a la vista los datos que </w:t>
      </w:r>
      <w:r w:rsidRPr="00A73667">
        <w:rPr>
          <w:rFonts w:ascii="Palatino Linotype" w:eastAsia="Calibri" w:hAnsi="Palatino Linotype" w:cs="Arial"/>
          <w:bCs/>
          <w:sz w:val="24"/>
          <w:szCs w:val="24"/>
          <w:lang w:val="es-ES_tradnl" w:eastAsia="es-ES"/>
        </w:rPr>
        <w:t xml:space="preserve">ofrezcan la información requerida. </w:t>
      </w:r>
    </w:p>
    <w:p w14:paraId="67284ED0" w14:textId="77777777" w:rsidR="00862E4B" w:rsidRPr="00A73667" w:rsidRDefault="00862E4B" w:rsidP="00862E4B">
      <w:pPr>
        <w:spacing w:after="0" w:line="360" w:lineRule="auto"/>
        <w:contextualSpacing/>
        <w:rPr>
          <w:rFonts w:ascii="Palatino Linotype" w:eastAsia="Calibri" w:hAnsi="Palatino Linotype" w:cs="Arial"/>
          <w:bCs/>
          <w:sz w:val="24"/>
          <w:szCs w:val="24"/>
          <w:lang w:val="es-ES_tradnl" w:eastAsia="es-ES"/>
        </w:rPr>
      </w:pPr>
    </w:p>
    <w:p w14:paraId="1064636C" w14:textId="77777777" w:rsidR="00862E4B" w:rsidRPr="00A73667" w:rsidRDefault="00862E4B" w:rsidP="0010498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73667">
        <w:rPr>
          <w:rFonts w:ascii="Palatino Linotype" w:eastAsia="MS Mincho" w:hAnsi="Palatino Linotype" w:cs="Times New Roman"/>
          <w:sz w:val="24"/>
          <w:szCs w:val="24"/>
          <w:lang w:val="es-ES_tradnl" w:eastAsia="es-ES"/>
        </w:rPr>
        <w:t xml:space="preserve">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w:t>
      </w:r>
      <w:r w:rsidR="0001788B" w:rsidRPr="00A73667">
        <w:rPr>
          <w:rFonts w:ascii="Palatino Linotype" w:eastAsia="MS Mincho" w:hAnsi="Palatino Linotype" w:cs="Times New Roman"/>
          <w:sz w:val="24"/>
          <w:szCs w:val="24"/>
          <w:lang w:val="es-ES_tradnl" w:eastAsia="es-ES"/>
        </w:rPr>
        <w:t>de Registro de Población (CURP)</w:t>
      </w:r>
      <w:r w:rsidRPr="00A73667">
        <w:rPr>
          <w:rFonts w:ascii="Palatino Linotype" w:eastAsia="MS Mincho" w:hAnsi="Palatino Linotype" w:cs="Times New Roman"/>
          <w:sz w:val="24"/>
          <w:szCs w:val="24"/>
          <w:lang w:val="es-ES_tradnl" w:eastAsia="es-ES"/>
        </w:rPr>
        <w:t xml:space="preserve"> que no se encuentren relacionados con los impuestos o la cuotas por seguridad social.</w:t>
      </w:r>
    </w:p>
    <w:p w14:paraId="7646E240" w14:textId="77777777" w:rsidR="00862E4B" w:rsidRPr="00A73667" w:rsidRDefault="00862E4B" w:rsidP="00862E4B">
      <w:pPr>
        <w:spacing w:after="0" w:line="240" w:lineRule="auto"/>
        <w:contextualSpacing/>
        <w:rPr>
          <w:rFonts w:ascii="Palatino Linotype" w:eastAsia="MS Mincho" w:hAnsi="Palatino Linotype" w:cs="Arial"/>
          <w:sz w:val="24"/>
          <w:szCs w:val="24"/>
          <w:lang w:val="es-ES_tradnl" w:eastAsia="es-MX"/>
        </w:rPr>
      </w:pPr>
    </w:p>
    <w:p w14:paraId="18629E0C" w14:textId="77777777" w:rsidR="00862E4B" w:rsidRPr="00A73667" w:rsidRDefault="00862E4B" w:rsidP="0010498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73667">
        <w:rPr>
          <w:rFonts w:ascii="Palatino Linotype" w:eastAsia="MS Mincho" w:hAnsi="Palatino Linotype" w:cs="Arial"/>
          <w:sz w:val="24"/>
          <w:szCs w:val="24"/>
          <w:lang w:val="es-ES_tradnl" w:eastAsia="es-MX"/>
        </w:rPr>
        <w:t xml:space="preserve">Por cuanto hace al </w:t>
      </w:r>
      <w:r w:rsidRPr="00A73667">
        <w:rPr>
          <w:rFonts w:ascii="Palatino Linotype" w:eastAsia="MS Mincho" w:hAnsi="Palatino Linotype" w:cs="Arial"/>
          <w:b/>
          <w:sz w:val="24"/>
          <w:szCs w:val="24"/>
          <w:lang w:val="es-ES_tradnl" w:eastAsia="es-MX"/>
        </w:rPr>
        <w:t>Registro Federal de Contribuyentes</w:t>
      </w:r>
      <w:r w:rsidRPr="00A73667">
        <w:rPr>
          <w:rFonts w:ascii="Palatino Linotype" w:eastAsia="MS Mincho" w:hAnsi="Palatino Linotype" w:cs="Arial"/>
          <w:sz w:val="24"/>
          <w:szCs w:val="24"/>
          <w:lang w:val="es-ES_tradnl" w:eastAsia="es-MX"/>
        </w:rPr>
        <w:t xml:space="preserve"> </w:t>
      </w:r>
      <w:r w:rsidRPr="00A73667">
        <w:rPr>
          <w:rFonts w:ascii="Palatino Linotype" w:eastAsia="MS Mincho" w:hAnsi="Palatino Linotype" w:cs="Arial"/>
          <w:b/>
          <w:sz w:val="24"/>
          <w:szCs w:val="24"/>
          <w:lang w:val="es-ES_tradnl" w:eastAsia="es-MX"/>
        </w:rPr>
        <w:t>de las personas físicas</w:t>
      </w:r>
      <w:r w:rsidRPr="00A73667">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73667">
        <w:rPr>
          <w:rFonts w:ascii="Palatino Linotype" w:eastAsia="MS Mincho" w:hAnsi="Palatino Linotype" w:cs="Times New Roman"/>
          <w:sz w:val="24"/>
          <w:szCs w:val="24"/>
          <w:lang w:val="es-ES_tradnl" w:eastAsia="es-ES"/>
        </w:rPr>
        <w:t xml:space="preserve"> y finalmente la </w:t>
      </w:r>
      <w:proofErr w:type="spellStart"/>
      <w:r w:rsidRPr="00A73667">
        <w:rPr>
          <w:rFonts w:ascii="Palatino Linotype" w:eastAsia="MS Mincho" w:hAnsi="Palatino Linotype" w:cs="Times New Roman"/>
          <w:sz w:val="24"/>
          <w:szCs w:val="24"/>
          <w:lang w:val="es-ES_tradnl" w:eastAsia="es-ES"/>
        </w:rPr>
        <w:t>homoclave</w:t>
      </w:r>
      <w:proofErr w:type="spellEnd"/>
      <w:r w:rsidRPr="00A73667">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14:paraId="1A56024F" w14:textId="77777777" w:rsidR="00862E4B" w:rsidRPr="00A73667" w:rsidRDefault="00862E4B" w:rsidP="00862E4B">
      <w:pPr>
        <w:spacing w:after="0" w:line="240" w:lineRule="auto"/>
        <w:contextualSpacing/>
        <w:rPr>
          <w:rFonts w:ascii="Palatino Linotype" w:eastAsia="MS Mincho" w:hAnsi="Palatino Linotype" w:cs="Arial"/>
          <w:sz w:val="24"/>
          <w:szCs w:val="24"/>
          <w:lang w:val="es-ES_tradnl" w:eastAsia="es-MX"/>
        </w:rPr>
      </w:pPr>
    </w:p>
    <w:p w14:paraId="70A36344" w14:textId="77777777" w:rsidR="00862E4B" w:rsidRPr="00A73667" w:rsidRDefault="00862E4B" w:rsidP="0010498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73667">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14:paraId="47242E59" w14:textId="77777777" w:rsidR="00862E4B" w:rsidRPr="00A73667" w:rsidRDefault="00862E4B" w:rsidP="00862E4B">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14:paraId="5212F5E8" w14:textId="77777777" w:rsidR="00862E4B" w:rsidRPr="00A73667" w:rsidRDefault="00862E4B" w:rsidP="00862E4B">
      <w:pPr>
        <w:tabs>
          <w:tab w:val="left" w:pos="7938"/>
        </w:tabs>
        <w:spacing w:after="0" w:line="360" w:lineRule="auto"/>
        <w:ind w:right="616"/>
        <w:jc w:val="both"/>
        <w:rPr>
          <w:rFonts w:ascii="Palatino Linotype" w:eastAsia="MS Mincho" w:hAnsi="Palatino Linotype" w:cs="Arial"/>
          <w:bCs/>
          <w:i/>
          <w:szCs w:val="24"/>
          <w:lang w:val="es-ES_tradnl" w:eastAsia="es-ES"/>
        </w:rPr>
      </w:pPr>
      <w:r w:rsidRPr="00A73667">
        <w:rPr>
          <w:rFonts w:ascii="Palatino Linotype" w:eastAsia="MS Mincho" w:hAnsi="Palatino Linotype" w:cs="Arial"/>
          <w:bCs/>
          <w:i/>
          <w:szCs w:val="24"/>
          <w:lang w:val="es-ES_tradnl" w:eastAsia="es-ES"/>
        </w:rPr>
        <w:t>“</w:t>
      </w:r>
      <w:r w:rsidRPr="00A73667">
        <w:rPr>
          <w:rFonts w:ascii="Palatino Linotype" w:eastAsia="MS Mincho" w:hAnsi="Palatino Linotype" w:cs="Arial"/>
          <w:b/>
          <w:bCs/>
          <w:i/>
          <w:szCs w:val="24"/>
          <w:lang w:val="es-ES_tradnl" w:eastAsia="es-ES"/>
        </w:rPr>
        <w:t>Registro Federal de Contribuyentes (RFC) de personas físicas</w:t>
      </w:r>
      <w:r w:rsidRPr="00A73667">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14:paraId="3C709C80" w14:textId="77777777" w:rsidR="00862E4B" w:rsidRPr="00A73667" w:rsidRDefault="00862E4B" w:rsidP="00862E4B">
      <w:pPr>
        <w:spacing w:after="0" w:line="360" w:lineRule="auto"/>
        <w:ind w:right="616"/>
        <w:jc w:val="both"/>
        <w:rPr>
          <w:rFonts w:ascii="Palatino Linotype" w:eastAsia="MS Mincho" w:hAnsi="Palatino Linotype" w:cs="Arial"/>
          <w:bCs/>
          <w:i/>
          <w:szCs w:val="24"/>
          <w:lang w:val="es-ES_tradnl" w:eastAsia="es-ES"/>
        </w:rPr>
      </w:pPr>
      <w:r w:rsidRPr="00A73667">
        <w:rPr>
          <w:rFonts w:ascii="Palatino Linotype" w:eastAsia="MS Mincho" w:hAnsi="Palatino Linotype" w:cs="Arial"/>
          <w:bCs/>
          <w:i/>
          <w:szCs w:val="24"/>
          <w:lang w:val="es-ES_tradnl" w:eastAsia="es-ES"/>
        </w:rPr>
        <w:lastRenderedPageBreak/>
        <w:t>Resoluciones:</w:t>
      </w:r>
    </w:p>
    <w:p w14:paraId="47309E76" w14:textId="77777777" w:rsidR="00862E4B" w:rsidRPr="00A73667" w:rsidRDefault="00862E4B" w:rsidP="00862E4B">
      <w:pPr>
        <w:spacing w:after="0" w:line="360" w:lineRule="auto"/>
        <w:ind w:right="616"/>
        <w:jc w:val="both"/>
        <w:rPr>
          <w:rFonts w:ascii="Palatino Linotype" w:eastAsia="MS Mincho" w:hAnsi="Palatino Linotype" w:cs="Arial"/>
          <w:bCs/>
          <w:i/>
          <w:szCs w:val="24"/>
          <w:lang w:val="es-ES_tradnl" w:eastAsia="es-ES"/>
        </w:rPr>
      </w:pPr>
      <w:r w:rsidRPr="00A73667">
        <w:rPr>
          <w:rFonts w:ascii="Palatino Linotype" w:eastAsia="MS Mincho" w:hAnsi="Palatino Linotype" w:cs="Arial"/>
          <w:bCs/>
          <w:i/>
          <w:szCs w:val="24"/>
          <w:lang w:val="es-ES_tradnl" w:eastAsia="es-ES"/>
        </w:rPr>
        <w:t>•</w:t>
      </w:r>
      <w:r w:rsidRPr="00A73667">
        <w:rPr>
          <w:rFonts w:ascii="Palatino Linotype" w:eastAsia="MS Mincho" w:hAnsi="Palatino Linotype" w:cs="Arial"/>
          <w:bCs/>
          <w:i/>
          <w:szCs w:val="24"/>
          <w:lang w:val="es-ES_tradnl" w:eastAsia="es-ES"/>
        </w:rPr>
        <w:tab/>
        <w:t>RRA 0189/17. Morena. 08 de febrero de 2017. Por unanimidad. Comisionado Ponente Joel Salas Suárez.</w:t>
      </w:r>
    </w:p>
    <w:p w14:paraId="2F3BE50B" w14:textId="77777777" w:rsidR="00862E4B" w:rsidRPr="00A73667" w:rsidRDefault="00862E4B" w:rsidP="00862E4B">
      <w:pPr>
        <w:spacing w:after="0" w:line="360" w:lineRule="auto"/>
        <w:ind w:right="616"/>
        <w:jc w:val="both"/>
        <w:rPr>
          <w:rFonts w:ascii="Palatino Linotype" w:eastAsia="MS Mincho" w:hAnsi="Palatino Linotype" w:cs="Arial"/>
          <w:bCs/>
          <w:i/>
          <w:szCs w:val="24"/>
          <w:lang w:val="es-ES_tradnl" w:eastAsia="es-ES"/>
        </w:rPr>
      </w:pPr>
      <w:r w:rsidRPr="00A73667">
        <w:rPr>
          <w:rFonts w:ascii="Palatino Linotype" w:eastAsia="MS Mincho" w:hAnsi="Palatino Linotype" w:cs="Arial"/>
          <w:bCs/>
          <w:i/>
          <w:szCs w:val="24"/>
          <w:lang w:val="es-ES_tradnl" w:eastAsia="es-ES"/>
        </w:rPr>
        <w:t>•</w:t>
      </w:r>
      <w:r w:rsidRPr="00A73667">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A73667">
        <w:rPr>
          <w:rFonts w:ascii="Palatino Linotype" w:eastAsia="MS Mincho" w:hAnsi="Palatino Linotype" w:cs="Arial"/>
          <w:bCs/>
          <w:i/>
          <w:szCs w:val="24"/>
          <w:lang w:val="es-ES_tradnl" w:eastAsia="es-ES"/>
        </w:rPr>
        <w:t>Rosendoevgueni</w:t>
      </w:r>
      <w:proofErr w:type="spellEnd"/>
      <w:r w:rsidRPr="00A73667">
        <w:rPr>
          <w:rFonts w:ascii="Palatino Linotype" w:eastAsia="MS Mincho" w:hAnsi="Palatino Linotype" w:cs="Arial"/>
          <w:bCs/>
          <w:i/>
          <w:szCs w:val="24"/>
          <w:lang w:val="es-ES_tradnl" w:eastAsia="es-ES"/>
        </w:rPr>
        <w:t xml:space="preserve"> Monterrey </w:t>
      </w:r>
      <w:proofErr w:type="spellStart"/>
      <w:r w:rsidRPr="00A73667">
        <w:rPr>
          <w:rFonts w:ascii="Palatino Linotype" w:eastAsia="MS Mincho" w:hAnsi="Palatino Linotype" w:cs="Arial"/>
          <w:bCs/>
          <w:i/>
          <w:szCs w:val="24"/>
          <w:lang w:val="es-ES_tradnl" w:eastAsia="es-ES"/>
        </w:rPr>
        <w:t>Chepov</w:t>
      </w:r>
      <w:proofErr w:type="spellEnd"/>
      <w:r w:rsidRPr="00A73667">
        <w:rPr>
          <w:rFonts w:ascii="Palatino Linotype" w:eastAsia="MS Mincho" w:hAnsi="Palatino Linotype" w:cs="Arial"/>
          <w:bCs/>
          <w:i/>
          <w:szCs w:val="24"/>
          <w:lang w:val="es-ES_tradnl" w:eastAsia="es-ES"/>
        </w:rPr>
        <w:t xml:space="preserve">. </w:t>
      </w:r>
    </w:p>
    <w:p w14:paraId="27CE981C" w14:textId="77777777" w:rsidR="00862E4B" w:rsidRPr="00A73667" w:rsidRDefault="00862E4B" w:rsidP="00862E4B">
      <w:pPr>
        <w:spacing w:after="0" w:line="360" w:lineRule="auto"/>
        <w:ind w:right="616"/>
        <w:jc w:val="both"/>
        <w:rPr>
          <w:rFonts w:ascii="Palatino Linotype" w:eastAsia="MS Mincho" w:hAnsi="Palatino Linotype" w:cs="Arial"/>
          <w:bCs/>
          <w:i/>
          <w:szCs w:val="24"/>
          <w:lang w:val="es-ES_tradnl" w:eastAsia="es-ES"/>
        </w:rPr>
      </w:pPr>
      <w:r w:rsidRPr="00A73667">
        <w:rPr>
          <w:rFonts w:ascii="Palatino Linotype" w:eastAsia="MS Mincho" w:hAnsi="Palatino Linotype" w:cs="Arial"/>
          <w:bCs/>
          <w:i/>
          <w:szCs w:val="24"/>
          <w:lang w:val="es-ES_tradnl" w:eastAsia="es-ES"/>
        </w:rPr>
        <w:t>•</w:t>
      </w:r>
      <w:r w:rsidRPr="00A73667">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3BAE3E18" w14:textId="77777777" w:rsidR="00862E4B" w:rsidRPr="00A73667" w:rsidRDefault="00862E4B" w:rsidP="00862E4B">
      <w:pPr>
        <w:spacing w:after="0" w:line="360" w:lineRule="auto"/>
        <w:ind w:right="616"/>
        <w:jc w:val="both"/>
        <w:rPr>
          <w:rFonts w:ascii="Palatino Linotype" w:eastAsia="MS Mincho" w:hAnsi="Palatino Linotype" w:cs="Arial"/>
          <w:bCs/>
          <w:szCs w:val="24"/>
          <w:lang w:val="es-ES_tradnl" w:eastAsia="es-ES"/>
        </w:rPr>
      </w:pPr>
      <w:r w:rsidRPr="00A73667">
        <w:rPr>
          <w:rFonts w:ascii="Palatino Linotype" w:eastAsia="MS Mincho" w:hAnsi="Palatino Linotype" w:cs="Arial"/>
          <w:bCs/>
          <w:szCs w:val="24"/>
          <w:lang w:val="es-ES_tradnl" w:eastAsia="es-ES"/>
        </w:rPr>
        <w:t>(Énfasis añadido)</w:t>
      </w:r>
    </w:p>
    <w:p w14:paraId="2690E2FB" w14:textId="77777777" w:rsidR="00862E4B" w:rsidRPr="00A73667" w:rsidRDefault="00862E4B" w:rsidP="00862E4B">
      <w:pPr>
        <w:spacing w:after="0" w:line="360" w:lineRule="auto"/>
        <w:jc w:val="both"/>
        <w:rPr>
          <w:rFonts w:ascii="Palatino Linotype" w:eastAsia="MS Mincho" w:hAnsi="Palatino Linotype" w:cs="Arial"/>
          <w:sz w:val="24"/>
          <w:szCs w:val="24"/>
          <w:lang w:val="es-ES_tradnl" w:eastAsia="es-MX"/>
        </w:rPr>
      </w:pPr>
    </w:p>
    <w:p w14:paraId="1F607CDF" w14:textId="77777777" w:rsidR="00862E4B" w:rsidRPr="00A73667" w:rsidRDefault="00862E4B" w:rsidP="0010498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73667">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A73667">
        <w:rPr>
          <w:rFonts w:ascii="Palatino Linotype" w:eastAsia="MS Mincho" w:hAnsi="Palatino Linotype" w:cs="Arial"/>
          <w:sz w:val="24"/>
          <w:szCs w:val="24"/>
          <w:lang w:val="es-ES_tradnl" w:eastAsia="es-MX"/>
        </w:rPr>
        <w:t>homoclave</w:t>
      </w:r>
      <w:proofErr w:type="spellEnd"/>
      <w:r w:rsidRPr="00A73667">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73667">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A73667">
        <w:rPr>
          <w:rFonts w:ascii="Palatino Linotype" w:eastAsia="MS Mincho" w:hAnsi="Palatino Linotype" w:cs="Arial"/>
          <w:sz w:val="24"/>
          <w:szCs w:val="24"/>
          <w:lang w:val="es-ES_tradnl" w:eastAsia="es-MX"/>
        </w:rPr>
        <w:t>.</w:t>
      </w:r>
    </w:p>
    <w:p w14:paraId="53A327A4" w14:textId="77777777" w:rsidR="00862E4B" w:rsidRPr="00A73667" w:rsidRDefault="00862E4B" w:rsidP="00862E4B">
      <w:pPr>
        <w:spacing w:after="0" w:line="360" w:lineRule="auto"/>
        <w:contextualSpacing/>
        <w:jc w:val="both"/>
        <w:rPr>
          <w:rFonts w:ascii="Palatino Linotype" w:eastAsia="MS Mincho" w:hAnsi="Palatino Linotype" w:cs="Arial"/>
          <w:sz w:val="24"/>
          <w:szCs w:val="24"/>
          <w:lang w:val="es-ES_tradnl" w:eastAsia="es-MX"/>
        </w:rPr>
      </w:pPr>
    </w:p>
    <w:p w14:paraId="353493FF" w14:textId="77777777" w:rsidR="00862E4B" w:rsidRPr="00A73667" w:rsidRDefault="00862E4B" w:rsidP="0010498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73667">
        <w:rPr>
          <w:rFonts w:ascii="Palatino Linotype" w:eastAsia="MS Mincho" w:hAnsi="Palatino Linotype" w:cs="Arial"/>
          <w:sz w:val="24"/>
          <w:szCs w:val="24"/>
          <w:lang w:val="es-ES_tradnl" w:eastAsia="es-MX"/>
        </w:rPr>
        <w:t xml:space="preserve">Por cuanto hace a la </w:t>
      </w:r>
      <w:r w:rsidRPr="00A73667">
        <w:rPr>
          <w:rFonts w:ascii="Palatino Linotype" w:eastAsia="MS Mincho" w:hAnsi="Palatino Linotype" w:cs="Arial"/>
          <w:b/>
          <w:sz w:val="24"/>
          <w:szCs w:val="24"/>
          <w:lang w:val="es-ES_tradnl" w:eastAsia="es-ES"/>
        </w:rPr>
        <w:t xml:space="preserve">Clave Única de Registro de Población, </w:t>
      </w:r>
      <w:r w:rsidRPr="00A73667">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D1E7A2C" w14:textId="77777777" w:rsidR="00862E4B" w:rsidRPr="00A73667" w:rsidRDefault="00862E4B" w:rsidP="00862E4B">
      <w:pPr>
        <w:spacing w:after="0" w:line="360" w:lineRule="auto"/>
        <w:jc w:val="both"/>
        <w:rPr>
          <w:rFonts w:ascii="Palatino Linotype" w:eastAsia="MS Mincho" w:hAnsi="Palatino Linotype" w:cs="Arial"/>
          <w:sz w:val="24"/>
          <w:szCs w:val="24"/>
          <w:lang w:val="es-ES_tradnl" w:eastAsia="es-MX"/>
        </w:rPr>
      </w:pPr>
    </w:p>
    <w:p w14:paraId="5541D056" w14:textId="77777777" w:rsidR="00862E4B" w:rsidRPr="00A73667" w:rsidRDefault="00862E4B" w:rsidP="0010498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73667">
        <w:rPr>
          <w:rFonts w:ascii="Palatino Linotype" w:eastAsia="MS Mincho" w:hAnsi="Palatino Linotype" w:cs="Arial"/>
          <w:sz w:val="24"/>
          <w:szCs w:val="24"/>
          <w:lang w:val="es-ES_tradnl" w:eastAsia="es-MX"/>
        </w:rPr>
        <w:lastRenderedPageBreak/>
        <w:t>Lo anterior, tiene sustento en los artículos 86 y 91 de la Ley General de Población, la cual señala lo siguiente:</w:t>
      </w:r>
    </w:p>
    <w:p w14:paraId="58E251BA" w14:textId="77777777" w:rsidR="00862E4B" w:rsidRPr="00A73667" w:rsidRDefault="00862E4B" w:rsidP="00862E4B">
      <w:pPr>
        <w:spacing w:after="0" w:line="360" w:lineRule="auto"/>
        <w:ind w:right="616"/>
        <w:rPr>
          <w:rFonts w:ascii="Palatino Linotype" w:eastAsia="MS Mincho" w:hAnsi="Palatino Linotype" w:cs="Arial"/>
          <w:sz w:val="24"/>
          <w:szCs w:val="24"/>
          <w:lang w:val="es-ES_tradnl" w:eastAsia="es-MX"/>
        </w:rPr>
      </w:pPr>
    </w:p>
    <w:p w14:paraId="7D662847" w14:textId="77777777" w:rsidR="00862E4B" w:rsidRPr="00A73667" w:rsidRDefault="00862E4B" w:rsidP="00862E4B">
      <w:pPr>
        <w:spacing w:after="0" w:line="360" w:lineRule="auto"/>
        <w:ind w:right="616"/>
        <w:jc w:val="both"/>
        <w:rPr>
          <w:rFonts w:ascii="Palatino Linotype" w:eastAsia="MS Mincho" w:hAnsi="Palatino Linotype" w:cs="Arial"/>
          <w:i/>
          <w:szCs w:val="24"/>
          <w:lang w:val="es-ES_tradnl" w:eastAsia="es-MX"/>
        </w:rPr>
      </w:pPr>
      <w:r w:rsidRPr="00A73667">
        <w:rPr>
          <w:rFonts w:ascii="Palatino Linotype" w:eastAsia="MS Mincho" w:hAnsi="Palatino Linotype" w:cs="Arial,Bold"/>
          <w:b/>
          <w:bCs/>
          <w:i/>
          <w:szCs w:val="24"/>
          <w:lang w:val="es-ES_tradnl" w:eastAsia="es-MX"/>
        </w:rPr>
        <w:t xml:space="preserve">“Artículo 86. </w:t>
      </w:r>
      <w:r w:rsidRPr="00A73667">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53243895" w14:textId="77777777" w:rsidR="00862E4B" w:rsidRPr="00A73667" w:rsidRDefault="00862E4B" w:rsidP="00862E4B">
      <w:pPr>
        <w:spacing w:after="0" w:line="360" w:lineRule="auto"/>
        <w:ind w:right="616"/>
        <w:jc w:val="both"/>
        <w:rPr>
          <w:rFonts w:ascii="Palatino Linotype" w:eastAsia="MS Mincho" w:hAnsi="Palatino Linotype" w:cs="Arial"/>
          <w:i/>
          <w:szCs w:val="24"/>
          <w:lang w:val="es-ES_tradnl" w:eastAsia="es-MX"/>
        </w:rPr>
      </w:pPr>
    </w:p>
    <w:p w14:paraId="2F9B91A8" w14:textId="77777777" w:rsidR="00862E4B" w:rsidRPr="00A73667" w:rsidRDefault="00862E4B" w:rsidP="00862E4B">
      <w:pPr>
        <w:spacing w:after="0" w:line="360" w:lineRule="auto"/>
        <w:ind w:right="616"/>
        <w:jc w:val="both"/>
        <w:rPr>
          <w:rFonts w:ascii="Palatino Linotype" w:eastAsia="MS Mincho" w:hAnsi="Palatino Linotype" w:cs="Arial"/>
          <w:i/>
          <w:szCs w:val="24"/>
          <w:lang w:val="es-ES_tradnl" w:eastAsia="es-MX"/>
        </w:rPr>
      </w:pPr>
      <w:r w:rsidRPr="00A73667">
        <w:rPr>
          <w:rFonts w:ascii="Palatino Linotype" w:eastAsia="MS Mincho" w:hAnsi="Palatino Linotype" w:cs="Arial,Bold"/>
          <w:b/>
          <w:bCs/>
          <w:i/>
          <w:szCs w:val="24"/>
          <w:lang w:val="es-ES_tradnl" w:eastAsia="es-MX"/>
        </w:rPr>
        <w:t xml:space="preserve">Artículo 91. </w:t>
      </w:r>
      <w:r w:rsidRPr="00A73667">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7E2FB896" w14:textId="77777777" w:rsidR="00862E4B" w:rsidRPr="00A73667" w:rsidRDefault="00862E4B" w:rsidP="00862E4B">
      <w:pPr>
        <w:spacing w:after="0" w:line="360" w:lineRule="auto"/>
        <w:rPr>
          <w:rFonts w:ascii="Palatino Linotype" w:eastAsia="MS Mincho" w:hAnsi="Palatino Linotype" w:cs="Arial"/>
          <w:sz w:val="24"/>
          <w:szCs w:val="24"/>
          <w:lang w:val="es-ES_tradnl" w:eastAsia="es-MX"/>
        </w:rPr>
      </w:pPr>
    </w:p>
    <w:p w14:paraId="07C95B8A" w14:textId="77777777" w:rsidR="00862E4B" w:rsidRPr="00A73667" w:rsidRDefault="00862E4B" w:rsidP="00104983">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A73667">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A73667">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A73667">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52C97926" w14:textId="77777777" w:rsidR="00862E4B" w:rsidRPr="00A73667" w:rsidRDefault="00862E4B" w:rsidP="00862E4B">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1639939A" w14:textId="77777777" w:rsidR="00862E4B" w:rsidRPr="00A73667" w:rsidRDefault="00862E4B" w:rsidP="0010498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73667">
        <w:rPr>
          <w:rFonts w:ascii="Palatino Linotype" w:eastAsia="MS Mincho" w:hAnsi="Palatino Linotype" w:cs="Arial"/>
          <w:sz w:val="24"/>
          <w:szCs w:val="24"/>
          <w:lang w:val="es-ES_tradnl" w:eastAsia="es-MX"/>
        </w:rPr>
        <w:lastRenderedPageBreak/>
        <w:t>Al respecto, el Instituto Nacional de Transparencia, Acceso a la Información y Protección de Datos Personales (INAI) a través del Criterio 18/17, señala literalmente lo siguiente:</w:t>
      </w:r>
    </w:p>
    <w:p w14:paraId="39E04AE5" w14:textId="77777777" w:rsidR="00862E4B" w:rsidRPr="00A73667" w:rsidRDefault="00862E4B" w:rsidP="00862E4B">
      <w:pPr>
        <w:spacing w:after="0" w:line="360" w:lineRule="auto"/>
        <w:jc w:val="both"/>
        <w:rPr>
          <w:rFonts w:ascii="Palatino Linotype" w:eastAsia="MS Mincho" w:hAnsi="Palatino Linotype" w:cs="Arial"/>
          <w:sz w:val="24"/>
          <w:szCs w:val="24"/>
          <w:lang w:val="es-ES_tradnl" w:eastAsia="es-MX"/>
        </w:rPr>
      </w:pPr>
    </w:p>
    <w:p w14:paraId="6CA605C3" w14:textId="77777777" w:rsidR="00862E4B" w:rsidRPr="00A73667" w:rsidRDefault="00862E4B" w:rsidP="00862E4B">
      <w:pPr>
        <w:spacing w:after="0" w:line="360" w:lineRule="auto"/>
        <w:ind w:right="616"/>
        <w:jc w:val="both"/>
        <w:rPr>
          <w:rFonts w:ascii="Palatino Linotype" w:eastAsia="MS Mincho" w:hAnsi="Palatino Linotype" w:cs="Arial"/>
          <w:bCs/>
          <w:i/>
          <w:szCs w:val="24"/>
          <w:lang w:val="es-ES_tradnl" w:eastAsia="es-MX"/>
        </w:rPr>
      </w:pPr>
      <w:r w:rsidRPr="00A73667">
        <w:rPr>
          <w:rFonts w:ascii="Palatino Linotype" w:eastAsia="MS Mincho" w:hAnsi="Palatino Linotype" w:cs="Arial"/>
          <w:bCs/>
          <w:i/>
          <w:szCs w:val="24"/>
          <w:lang w:val="es-ES_tradnl" w:eastAsia="es-MX"/>
        </w:rPr>
        <w:t>“</w:t>
      </w:r>
      <w:r w:rsidRPr="00A73667">
        <w:rPr>
          <w:rFonts w:ascii="Palatino Linotype" w:eastAsia="MS Mincho" w:hAnsi="Palatino Linotype" w:cs="Arial"/>
          <w:b/>
          <w:bCs/>
          <w:i/>
          <w:szCs w:val="24"/>
          <w:lang w:val="es-ES_tradnl" w:eastAsia="es-MX"/>
        </w:rPr>
        <w:t>Clave Única de Registro de Población (CURP)</w:t>
      </w:r>
      <w:r w:rsidRPr="00A73667">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837EA20" w14:textId="77777777" w:rsidR="00862E4B" w:rsidRPr="00A73667" w:rsidRDefault="00862E4B" w:rsidP="00862E4B">
      <w:pPr>
        <w:spacing w:after="0" w:line="360" w:lineRule="auto"/>
        <w:ind w:right="616"/>
        <w:jc w:val="both"/>
        <w:rPr>
          <w:rFonts w:ascii="Palatino Linotype" w:eastAsia="MS Mincho" w:hAnsi="Palatino Linotype" w:cs="Arial"/>
          <w:bCs/>
          <w:i/>
          <w:szCs w:val="24"/>
          <w:lang w:val="es-ES_tradnl" w:eastAsia="es-MX"/>
        </w:rPr>
      </w:pPr>
      <w:r w:rsidRPr="00A73667">
        <w:rPr>
          <w:rFonts w:ascii="Palatino Linotype" w:eastAsia="MS Mincho" w:hAnsi="Palatino Linotype" w:cs="Arial"/>
          <w:bCs/>
          <w:i/>
          <w:szCs w:val="24"/>
          <w:lang w:val="es-ES_tradnl" w:eastAsia="es-MX"/>
        </w:rPr>
        <w:t>Resoluciones:</w:t>
      </w:r>
    </w:p>
    <w:p w14:paraId="541D90D6" w14:textId="77777777" w:rsidR="00862E4B" w:rsidRPr="00A73667" w:rsidRDefault="00862E4B" w:rsidP="00862E4B">
      <w:pPr>
        <w:spacing w:after="0" w:line="360" w:lineRule="auto"/>
        <w:ind w:right="616"/>
        <w:jc w:val="both"/>
        <w:rPr>
          <w:rFonts w:ascii="Palatino Linotype" w:eastAsia="MS Mincho" w:hAnsi="Palatino Linotype" w:cs="Arial"/>
          <w:bCs/>
          <w:i/>
          <w:szCs w:val="24"/>
          <w:lang w:val="es-ES_tradnl" w:eastAsia="es-MX"/>
        </w:rPr>
      </w:pPr>
      <w:r w:rsidRPr="00A73667">
        <w:rPr>
          <w:rFonts w:ascii="Palatino Linotype" w:eastAsia="MS Mincho" w:hAnsi="Palatino Linotype" w:cs="Arial"/>
          <w:bCs/>
          <w:i/>
          <w:szCs w:val="24"/>
          <w:lang w:val="es-ES_tradnl" w:eastAsia="es-MX"/>
        </w:rPr>
        <w:t>•</w:t>
      </w:r>
      <w:r w:rsidRPr="00A73667">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A73667">
        <w:rPr>
          <w:rFonts w:ascii="Palatino Linotype" w:eastAsia="MS Mincho" w:hAnsi="Palatino Linotype" w:cs="Arial"/>
          <w:bCs/>
          <w:i/>
          <w:szCs w:val="24"/>
          <w:lang w:val="es-ES_tradnl" w:eastAsia="es-MX"/>
        </w:rPr>
        <w:t>Rosendoevgueni</w:t>
      </w:r>
      <w:proofErr w:type="spellEnd"/>
      <w:r w:rsidRPr="00A73667">
        <w:rPr>
          <w:rFonts w:ascii="Palatino Linotype" w:eastAsia="MS Mincho" w:hAnsi="Palatino Linotype" w:cs="Arial"/>
          <w:bCs/>
          <w:i/>
          <w:szCs w:val="24"/>
          <w:lang w:val="es-ES_tradnl" w:eastAsia="es-MX"/>
        </w:rPr>
        <w:t xml:space="preserve"> Monterrey </w:t>
      </w:r>
      <w:proofErr w:type="spellStart"/>
      <w:r w:rsidRPr="00A73667">
        <w:rPr>
          <w:rFonts w:ascii="Palatino Linotype" w:eastAsia="MS Mincho" w:hAnsi="Palatino Linotype" w:cs="Arial"/>
          <w:bCs/>
          <w:i/>
          <w:szCs w:val="24"/>
          <w:lang w:val="es-ES_tradnl" w:eastAsia="es-MX"/>
        </w:rPr>
        <w:t>Chepov</w:t>
      </w:r>
      <w:proofErr w:type="spellEnd"/>
      <w:r w:rsidRPr="00A73667">
        <w:rPr>
          <w:rFonts w:ascii="Palatino Linotype" w:eastAsia="MS Mincho" w:hAnsi="Palatino Linotype" w:cs="Arial"/>
          <w:bCs/>
          <w:i/>
          <w:szCs w:val="24"/>
          <w:lang w:val="es-ES_tradnl" w:eastAsia="es-MX"/>
        </w:rPr>
        <w:t>.</w:t>
      </w:r>
    </w:p>
    <w:p w14:paraId="0D4A38F6" w14:textId="77777777" w:rsidR="00862E4B" w:rsidRPr="00A73667" w:rsidRDefault="00862E4B" w:rsidP="00862E4B">
      <w:pPr>
        <w:spacing w:after="0" w:line="360" w:lineRule="auto"/>
        <w:ind w:right="616"/>
        <w:jc w:val="both"/>
        <w:rPr>
          <w:rFonts w:ascii="Palatino Linotype" w:eastAsia="MS Mincho" w:hAnsi="Palatino Linotype" w:cs="Arial"/>
          <w:bCs/>
          <w:i/>
          <w:szCs w:val="24"/>
          <w:lang w:val="es-ES_tradnl" w:eastAsia="es-MX"/>
        </w:rPr>
      </w:pPr>
      <w:r w:rsidRPr="00A73667">
        <w:rPr>
          <w:rFonts w:ascii="Palatino Linotype" w:eastAsia="MS Mincho" w:hAnsi="Palatino Linotype" w:cs="Arial"/>
          <w:bCs/>
          <w:i/>
          <w:szCs w:val="24"/>
          <w:lang w:val="es-ES_tradnl" w:eastAsia="es-MX"/>
        </w:rPr>
        <w:t>•</w:t>
      </w:r>
      <w:r w:rsidRPr="00A73667">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7377F953" w14:textId="77777777" w:rsidR="00862E4B" w:rsidRPr="00A73667" w:rsidRDefault="00862E4B" w:rsidP="00862E4B">
      <w:pPr>
        <w:spacing w:after="0" w:line="360" w:lineRule="auto"/>
        <w:ind w:right="616"/>
        <w:jc w:val="both"/>
        <w:rPr>
          <w:rFonts w:ascii="Palatino Linotype" w:eastAsia="MS Mincho" w:hAnsi="Palatino Linotype" w:cs="Arial"/>
          <w:i/>
          <w:szCs w:val="24"/>
          <w:lang w:val="es-ES_tradnl" w:eastAsia="es-MX"/>
        </w:rPr>
      </w:pPr>
      <w:r w:rsidRPr="00A73667">
        <w:rPr>
          <w:rFonts w:ascii="Palatino Linotype" w:eastAsia="MS Mincho" w:hAnsi="Palatino Linotype" w:cs="Arial"/>
          <w:bCs/>
          <w:i/>
          <w:szCs w:val="24"/>
          <w:lang w:val="es-ES_tradnl" w:eastAsia="es-MX"/>
        </w:rPr>
        <w:t>•</w:t>
      </w:r>
      <w:r w:rsidRPr="00A73667">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A73667">
        <w:rPr>
          <w:rFonts w:ascii="Palatino Linotype" w:eastAsia="MS Mincho" w:hAnsi="Palatino Linotype" w:cs="Arial"/>
          <w:i/>
          <w:szCs w:val="24"/>
          <w:lang w:val="es-ES_tradnl" w:eastAsia="es-MX"/>
        </w:rPr>
        <w:t>” (SIC)</w:t>
      </w:r>
    </w:p>
    <w:p w14:paraId="5CA4DBB0" w14:textId="77777777" w:rsidR="00862E4B" w:rsidRPr="00A73667" w:rsidRDefault="00862E4B" w:rsidP="00862E4B">
      <w:pPr>
        <w:spacing w:after="0" w:line="360" w:lineRule="auto"/>
        <w:ind w:right="757"/>
        <w:jc w:val="both"/>
        <w:rPr>
          <w:rFonts w:ascii="Palatino Linotype" w:eastAsia="MS Mincho" w:hAnsi="Palatino Linotype" w:cs="Arial"/>
          <w:i/>
          <w:szCs w:val="24"/>
          <w:lang w:val="es-ES_tradnl" w:eastAsia="es-MX"/>
        </w:rPr>
      </w:pPr>
    </w:p>
    <w:p w14:paraId="3B8CD690" w14:textId="77777777" w:rsidR="00862E4B" w:rsidRPr="00A73667" w:rsidRDefault="00862E4B" w:rsidP="0010498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73667">
        <w:rPr>
          <w:rFonts w:ascii="Palatino Linotype" w:eastAsia="MS Mincho" w:hAnsi="Palatino Linotype" w:cs="Arial"/>
          <w:sz w:val="24"/>
          <w:szCs w:val="24"/>
          <w:lang w:val="es-ES_tradnl" w:eastAsia="es-MX"/>
        </w:rPr>
        <w:t xml:space="preserve">De lo anterior, se desprende que la </w:t>
      </w:r>
      <w:r w:rsidRPr="00A73667">
        <w:rPr>
          <w:rFonts w:ascii="Palatino Linotype" w:eastAsia="MS Mincho" w:hAnsi="Palatino Linotype" w:cs="Times New Roman"/>
          <w:sz w:val="24"/>
          <w:szCs w:val="24"/>
          <w:lang w:val="es-ES_tradnl" w:eastAsia="es-MX"/>
        </w:rPr>
        <w:t xml:space="preserve">Clave Única de Registro de Población, </w:t>
      </w:r>
      <w:r w:rsidRPr="00A73667">
        <w:rPr>
          <w:rFonts w:ascii="Palatino Linotype" w:eastAsia="MS Mincho" w:hAnsi="Palatino Linotype" w:cs="Arial"/>
          <w:sz w:val="24"/>
          <w:szCs w:val="24"/>
          <w:lang w:val="es-ES_tradnl" w:eastAsia="es-MX"/>
        </w:rPr>
        <w:t xml:space="preserve">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w:t>
      </w:r>
      <w:r w:rsidRPr="00A73667">
        <w:rPr>
          <w:rFonts w:ascii="Palatino Linotype" w:eastAsia="MS Mincho" w:hAnsi="Palatino Linotype" w:cs="Arial"/>
          <w:sz w:val="24"/>
          <w:szCs w:val="24"/>
          <w:lang w:val="es-ES_tradnl" w:eastAsia="es-MX"/>
        </w:rPr>
        <w:lastRenderedPageBreak/>
        <w:t>de Datos Personales en Posesión de Sujetos Obligados del Estado de México y Municipios.</w:t>
      </w:r>
    </w:p>
    <w:p w14:paraId="2510342C" w14:textId="77777777" w:rsidR="00862E4B" w:rsidRPr="00A73667" w:rsidRDefault="00862E4B" w:rsidP="00862E4B">
      <w:pPr>
        <w:spacing w:after="0" w:line="360" w:lineRule="auto"/>
        <w:contextualSpacing/>
        <w:jc w:val="both"/>
        <w:rPr>
          <w:rFonts w:ascii="Palatino Linotype" w:eastAsia="MS Mincho" w:hAnsi="Palatino Linotype" w:cs="Arial"/>
          <w:sz w:val="24"/>
          <w:szCs w:val="24"/>
          <w:lang w:val="es-ES_tradnl" w:eastAsia="es-MX"/>
        </w:rPr>
      </w:pPr>
    </w:p>
    <w:p w14:paraId="79AE3800" w14:textId="77777777" w:rsidR="00862E4B" w:rsidRPr="00A73667" w:rsidRDefault="00862E4B" w:rsidP="00104983">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A73667">
        <w:rPr>
          <w:rFonts w:ascii="Palatino Linotype" w:eastAsia="MS Mincho" w:hAnsi="Palatino Linotype" w:cs="Arial"/>
          <w:sz w:val="24"/>
          <w:szCs w:val="24"/>
          <w:lang w:val="es-ES_tradnl" w:eastAsia="es-ES"/>
        </w:rPr>
        <w:t xml:space="preserve">Por ende, en el presente caso, </w:t>
      </w:r>
      <w:r w:rsidRPr="00A73667">
        <w:rPr>
          <w:rFonts w:ascii="Palatino Linotype" w:eastAsia="MS Mincho" w:hAnsi="Palatino Linotype" w:cs="Arial"/>
          <w:b/>
          <w:sz w:val="24"/>
          <w:szCs w:val="24"/>
          <w:lang w:val="es-ES_tradnl" w:eastAsia="es-ES"/>
        </w:rPr>
        <w:t>EL SUJETO OBLIGADO</w:t>
      </w:r>
      <w:r w:rsidRPr="00A73667">
        <w:rPr>
          <w:rFonts w:ascii="Palatino Linotype" w:eastAsia="MS Mincho" w:hAnsi="Palatino Linotype" w:cs="Arial"/>
          <w:sz w:val="24"/>
          <w:szCs w:val="24"/>
          <w:lang w:val="es-ES_tradnl" w:eastAsia="es-ES"/>
        </w:rPr>
        <w:t xml:space="preserve"> debe </w:t>
      </w:r>
      <w:r w:rsidRPr="00A73667">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73667">
        <w:rPr>
          <w:rFonts w:ascii="Palatino Linotype" w:eastAsia="MS Mincho" w:hAnsi="Palatino Linotype" w:cs="Arial"/>
          <w:b/>
          <w:sz w:val="24"/>
          <w:szCs w:val="24"/>
          <w:lang w:val="es-ES_tradnl" w:eastAsia="es-MX"/>
        </w:rPr>
        <w:t>EL SUJETO OBLIGADO</w:t>
      </w:r>
      <w:r w:rsidRPr="00A73667">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A73667">
        <w:rPr>
          <w:rFonts w:ascii="Palatino Linotype" w:eastAsia="MS Mincho" w:hAnsi="Palatino Linotype" w:cs="Arial"/>
          <w:b/>
          <w:sz w:val="24"/>
          <w:szCs w:val="24"/>
          <w:lang w:val="es-ES_tradnl" w:eastAsia="es-MX"/>
        </w:rPr>
        <w:t>SUJETO OBLIGADO</w:t>
      </w:r>
      <w:r w:rsidRPr="00A73667">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A73667">
        <w:rPr>
          <w:rFonts w:ascii="Palatino Linotype" w:eastAsia="MS Mincho" w:hAnsi="Palatino Linotype" w:cs="Arial"/>
          <w:color w:val="FF0000"/>
          <w:sz w:val="24"/>
          <w:szCs w:val="24"/>
          <w:lang w:val="es-ES_tradnl" w:eastAsia="es-MX"/>
        </w:rPr>
        <w:t>.</w:t>
      </w:r>
    </w:p>
    <w:p w14:paraId="2BA744CC" w14:textId="77777777" w:rsidR="00862E4B" w:rsidRPr="00A73667" w:rsidRDefault="00862E4B" w:rsidP="00862E4B">
      <w:pPr>
        <w:spacing w:after="0" w:line="360" w:lineRule="auto"/>
        <w:jc w:val="both"/>
        <w:rPr>
          <w:rFonts w:ascii="Palatino Linotype" w:eastAsia="Calibri" w:hAnsi="Palatino Linotype" w:cs="Arial"/>
          <w:bCs/>
          <w:sz w:val="24"/>
          <w:szCs w:val="24"/>
          <w:lang w:val="es-ES_tradnl" w:eastAsia="es-ES"/>
        </w:rPr>
      </w:pPr>
    </w:p>
    <w:p w14:paraId="4B07160F"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73667">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w:t>
      </w:r>
      <w:r w:rsidRPr="00A73667">
        <w:rPr>
          <w:rFonts w:ascii="Palatino Linotype" w:eastAsia="Calibri" w:hAnsi="Palatino Linotype" w:cs="Arial"/>
          <w:bCs/>
          <w:sz w:val="24"/>
          <w:szCs w:val="24"/>
          <w:lang w:val="es-ES_tradnl" w:eastAsia="es-ES"/>
        </w:rPr>
        <w:lastRenderedPageBreak/>
        <w:t>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E61005" w14:textId="77777777" w:rsidR="00862E4B" w:rsidRPr="00A73667" w:rsidRDefault="00862E4B" w:rsidP="00862E4B">
      <w:pPr>
        <w:spacing w:after="0" w:line="360" w:lineRule="auto"/>
        <w:contextualSpacing/>
        <w:jc w:val="both"/>
        <w:rPr>
          <w:rFonts w:ascii="Palatino Linotype" w:eastAsia="Calibri" w:hAnsi="Palatino Linotype" w:cs="Arial"/>
          <w:bCs/>
          <w:sz w:val="24"/>
          <w:szCs w:val="24"/>
          <w:lang w:val="es-ES_tradnl" w:eastAsia="es-ES"/>
        </w:rPr>
      </w:pPr>
    </w:p>
    <w:p w14:paraId="3A01701A" w14:textId="77777777" w:rsidR="00862E4B" w:rsidRPr="00A73667" w:rsidRDefault="00862E4B" w:rsidP="0010498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73667">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4365894" w14:textId="77777777" w:rsidR="00862E4B" w:rsidRPr="00A73667" w:rsidRDefault="00862E4B" w:rsidP="00862E4B">
      <w:pPr>
        <w:spacing w:after="0" w:line="360" w:lineRule="auto"/>
        <w:contextualSpacing/>
        <w:jc w:val="both"/>
        <w:rPr>
          <w:rFonts w:ascii="Palatino Linotype" w:eastAsia="Calibri" w:hAnsi="Palatino Linotype" w:cs="Arial"/>
          <w:bCs/>
          <w:sz w:val="24"/>
          <w:szCs w:val="24"/>
          <w:lang w:val="es-ES_tradnl" w:eastAsia="es-ES"/>
        </w:rPr>
      </w:pPr>
    </w:p>
    <w:p w14:paraId="13F11C61" w14:textId="77777777" w:rsidR="00862E4B" w:rsidRPr="00A73667" w:rsidRDefault="00862E4B" w:rsidP="0010498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A73667">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3DA7D52" w14:textId="77777777" w:rsidR="00862E4B" w:rsidRPr="00A73667" w:rsidRDefault="00862E4B" w:rsidP="00862E4B">
      <w:pPr>
        <w:contextualSpacing/>
        <w:rPr>
          <w:rFonts w:ascii="Palatino Linotype" w:eastAsia="MS Mincho" w:hAnsi="Palatino Linotype" w:cs="Arial"/>
          <w:sz w:val="24"/>
          <w:szCs w:val="24"/>
          <w:lang w:val="es-ES_tradnl" w:eastAsia="es-MX"/>
        </w:rPr>
      </w:pPr>
    </w:p>
    <w:p w14:paraId="10068297" w14:textId="77777777" w:rsidR="00FC0601" w:rsidRPr="00A73667" w:rsidRDefault="00FC0601" w:rsidP="00EC2913">
      <w:pPr>
        <w:keepNext/>
        <w:keepLines/>
        <w:spacing w:before="240" w:after="0"/>
        <w:outlineLvl w:val="0"/>
        <w:rPr>
          <w:rFonts w:ascii="Palatino Linotype" w:eastAsia="MS Gothic" w:hAnsi="Palatino Linotype" w:cstheme="majorBidi"/>
          <w:b/>
          <w:sz w:val="24"/>
          <w:szCs w:val="24"/>
        </w:rPr>
      </w:pPr>
      <w:bookmarkStart w:id="127" w:name="_Toc487739452"/>
      <w:bookmarkStart w:id="128" w:name="_Toc524344196"/>
      <w:bookmarkStart w:id="129" w:name="_Toc526271201"/>
      <w:bookmarkStart w:id="130" w:name="_Toc536106975"/>
      <w:bookmarkStart w:id="131" w:name="_Toc33125808"/>
      <w:r w:rsidRPr="00A73667">
        <w:rPr>
          <w:rFonts w:ascii="Palatino Linotype" w:eastAsia="MS Gothic" w:hAnsi="Palatino Linotype" w:cstheme="majorBidi"/>
          <w:b/>
          <w:sz w:val="24"/>
          <w:szCs w:val="24"/>
        </w:rPr>
        <w:t>SEXTO. Vista a los órganos de control interno</w:t>
      </w:r>
      <w:bookmarkEnd w:id="127"/>
      <w:r w:rsidRPr="00A73667">
        <w:rPr>
          <w:rFonts w:ascii="Palatino Linotype" w:eastAsia="MS Gothic" w:hAnsi="Palatino Linotype" w:cstheme="majorBidi"/>
          <w:b/>
          <w:sz w:val="24"/>
          <w:szCs w:val="24"/>
        </w:rPr>
        <w:t>.</w:t>
      </w:r>
      <w:bookmarkEnd w:id="128"/>
      <w:bookmarkEnd w:id="129"/>
      <w:bookmarkEnd w:id="130"/>
      <w:bookmarkEnd w:id="131"/>
    </w:p>
    <w:p w14:paraId="64CC9F7D" w14:textId="77777777" w:rsidR="00FC0601" w:rsidRPr="00A73667" w:rsidRDefault="00FC0601" w:rsidP="00EC2913">
      <w:pPr>
        <w:spacing w:after="0" w:line="240" w:lineRule="auto"/>
        <w:rPr>
          <w:rFonts w:eastAsiaTheme="minorEastAsia"/>
          <w:sz w:val="24"/>
          <w:szCs w:val="24"/>
        </w:rPr>
      </w:pPr>
    </w:p>
    <w:p w14:paraId="190F66F0" w14:textId="77777777" w:rsidR="00862E4B" w:rsidRPr="00A73667" w:rsidRDefault="00FC0601" w:rsidP="00104983">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73667">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A73667">
        <w:rPr>
          <w:rFonts w:ascii="Palatino Linotype" w:eastAsia="Times New Roman" w:hAnsi="Palatino Linotype"/>
          <w:b/>
          <w:sz w:val="24"/>
          <w:szCs w:val="24"/>
          <w:u w:val="single"/>
          <w:lang w:val="es-ES_tradnl" w:eastAsia="es-ES"/>
        </w:rPr>
        <w:t>por la omisión de la entrega de información pública</w:t>
      </w:r>
      <w:r w:rsidR="00862E4B" w:rsidRPr="00A73667">
        <w:rPr>
          <w:rFonts w:ascii="Palatino Linotype" w:eastAsia="Times New Roman" w:hAnsi="Palatino Linotype"/>
          <w:sz w:val="24"/>
          <w:szCs w:val="24"/>
          <w:lang w:val="es-ES_tradnl" w:eastAsia="es-ES"/>
        </w:rPr>
        <w:t xml:space="preserve">, </w:t>
      </w:r>
      <w:r w:rsidR="0035355D" w:rsidRPr="00A73667">
        <w:rPr>
          <w:rFonts w:ascii="Palatino Linotype" w:eastAsia="MS Mincho" w:hAnsi="Palatino Linotype" w:cs="Times New Roman"/>
          <w:sz w:val="24"/>
          <w:szCs w:val="24"/>
          <w:lang w:val="es-ES_tradnl" w:eastAsia="es-ES"/>
        </w:rPr>
        <w:t xml:space="preserve">toda vez que </w:t>
      </w:r>
      <w:r w:rsidR="00862E4B" w:rsidRPr="00A73667">
        <w:rPr>
          <w:rFonts w:ascii="Palatino Linotype" w:eastAsiaTheme="minorEastAsia" w:hAnsi="Palatino Linotype"/>
          <w:sz w:val="24"/>
          <w:szCs w:val="24"/>
          <w:lang w:val="es-ES_tradnl" w:eastAsia="es-ES"/>
        </w:rPr>
        <w:t xml:space="preserve">dados los planteamientos expuestos a lo largo de la presente resolución, se dará vista al área competente para que en ejercicio de sus atribuciones realice las investigaciones pertinentes por las omisiones detectadas atribuibles al </w:t>
      </w:r>
      <w:r w:rsidR="00862E4B" w:rsidRPr="00A73667">
        <w:rPr>
          <w:rFonts w:ascii="Palatino Linotype" w:eastAsiaTheme="minorEastAsia" w:hAnsi="Palatino Linotype"/>
          <w:b/>
          <w:sz w:val="24"/>
          <w:szCs w:val="24"/>
          <w:lang w:val="es-ES_tradnl" w:eastAsia="es-ES"/>
        </w:rPr>
        <w:t>SUJETO OBLIGADO</w:t>
      </w:r>
      <w:r w:rsidR="00862E4B" w:rsidRPr="00A73667">
        <w:rPr>
          <w:rFonts w:ascii="Palatino Linotype" w:eastAsiaTheme="minorEastAsia" w:hAnsi="Palatino Linotype"/>
          <w:sz w:val="24"/>
          <w:szCs w:val="24"/>
          <w:lang w:val="es-ES_tradnl" w:eastAsia="es-ES"/>
        </w:rPr>
        <w:t xml:space="preserve">, </w:t>
      </w:r>
      <w:r w:rsidR="0035355D" w:rsidRPr="00A73667">
        <w:rPr>
          <w:rFonts w:ascii="Palatino Linotype" w:eastAsiaTheme="minorEastAsia" w:hAnsi="Palatino Linotype"/>
          <w:sz w:val="24"/>
          <w:szCs w:val="24"/>
          <w:lang w:val="es-ES_tradnl" w:eastAsia="es-ES"/>
        </w:rPr>
        <w:t xml:space="preserve">en razón de </w:t>
      </w:r>
      <w:r w:rsidR="00862E4B" w:rsidRPr="00A73667">
        <w:rPr>
          <w:rFonts w:ascii="Palatino Linotype" w:eastAsiaTheme="minorEastAsia" w:hAnsi="Palatino Linotype"/>
          <w:sz w:val="24"/>
          <w:szCs w:val="24"/>
          <w:lang w:val="es-ES_tradnl" w:eastAsia="es-ES"/>
        </w:rPr>
        <w:t xml:space="preserve">que se puede observar que no se hizo ni el más mínimo intento de buscar la información para da atención a la solicitud de información, </w:t>
      </w:r>
      <w:r w:rsidR="0035355D" w:rsidRPr="00A73667">
        <w:rPr>
          <w:rFonts w:ascii="Palatino Linotype" w:eastAsiaTheme="minorEastAsia" w:hAnsi="Palatino Linotype"/>
          <w:sz w:val="24"/>
          <w:szCs w:val="24"/>
          <w:lang w:val="es-ES_tradnl" w:eastAsia="es-ES"/>
        </w:rPr>
        <w:t xml:space="preserve">simplemente se determinó dar por concluidas las solicitudes sin justificar dicha acción la cual trajo como consecuencia la vulneración del derecho, misma que </w:t>
      </w:r>
      <w:r w:rsidR="00862E4B" w:rsidRPr="00A73667">
        <w:rPr>
          <w:rFonts w:ascii="Palatino Linotype" w:eastAsiaTheme="minorEastAsia" w:hAnsi="Palatino Linotype"/>
          <w:sz w:val="24"/>
          <w:szCs w:val="24"/>
          <w:lang w:val="es-ES_tradnl" w:eastAsia="es-ES"/>
        </w:rPr>
        <w:t>se traduce como una negativa para proporcionar la misma.</w:t>
      </w:r>
    </w:p>
    <w:p w14:paraId="7EECC792" w14:textId="77777777" w:rsidR="00FC0601" w:rsidRPr="00A73667" w:rsidRDefault="00FC0601" w:rsidP="00104983">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73667">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5CB129B1" w14:textId="77777777" w:rsidR="00FC0601" w:rsidRPr="00A73667" w:rsidRDefault="00FC0601" w:rsidP="0035355D">
      <w:pPr>
        <w:spacing w:before="240" w:after="240" w:line="360" w:lineRule="auto"/>
        <w:ind w:left="567" w:right="567"/>
        <w:contextualSpacing/>
        <w:jc w:val="both"/>
        <w:rPr>
          <w:rFonts w:ascii="Palatino Linotype" w:eastAsia="Times New Roman" w:hAnsi="Palatino Linotype"/>
          <w:sz w:val="24"/>
          <w:szCs w:val="24"/>
          <w:lang w:val="es-ES_tradnl" w:eastAsia="es-ES"/>
        </w:rPr>
      </w:pPr>
    </w:p>
    <w:p w14:paraId="13995CAC" w14:textId="77777777" w:rsidR="00FC0601" w:rsidRPr="00A73667" w:rsidRDefault="00FC0601" w:rsidP="0035355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73667">
        <w:rPr>
          <w:rFonts w:ascii="Palatino Linotype" w:eastAsia="Times New Roman" w:hAnsi="Palatino Linotype" w:cs="Times New Roman"/>
          <w:i/>
          <w:szCs w:val="24"/>
          <w:lang w:val="es-ES_tradnl" w:eastAsia="es-ES"/>
        </w:rPr>
        <w:t>“</w:t>
      </w:r>
      <w:r w:rsidRPr="00A73667">
        <w:rPr>
          <w:rFonts w:ascii="Palatino Linotype" w:eastAsia="Times New Roman" w:hAnsi="Palatino Linotype" w:cs="Times New Roman"/>
          <w:b/>
          <w:i/>
          <w:szCs w:val="24"/>
          <w:lang w:val="es-ES_tradnl" w:eastAsia="es-ES"/>
        </w:rPr>
        <w:t>Artículo 36.</w:t>
      </w:r>
      <w:r w:rsidRPr="00A73667">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7D84DF23" w14:textId="77777777" w:rsidR="00FC0601" w:rsidRPr="00A73667" w:rsidRDefault="00FC0601" w:rsidP="0035355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73667">
        <w:rPr>
          <w:rFonts w:ascii="Palatino Linotype" w:eastAsia="Times New Roman" w:hAnsi="Palatino Linotype" w:cs="Times New Roman"/>
          <w:i/>
          <w:szCs w:val="24"/>
          <w:lang w:val="es-ES_tradnl" w:eastAsia="es-ES"/>
        </w:rPr>
        <w:t>(…)</w:t>
      </w:r>
    </w:p>
    <w:p w14:paraId="6D714BCE" w14:textId="77777777" w:rsidR="00FC0601" w:rsidRPr="00A73667" w:rsidRDefault="00FC0601" w:rsidP="0035355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73667">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2E76150C" w14:textId="77777777" w:rsidR="00FC0601" w:rsidRPr="00A73667" w:rsidRDefault="00FC0601" w:rsidP="0035355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73667">
        <w:rPr>
          <w:rFonts w:ascii="Palatino Linotype" w:eastAsia="Times New Roman" w:hAnsi="Palatino Linotype" w:cs="Times New Roman"/>
          <w:i/>
          <w:szCs w:val="24"/>
          <w:lang w:val="es-ES_tradnl" w:eastAsia="es-ES"/>
        </w:rPr>
        <w:t>(…)</w:t>
      </w:r>
    </w:p>
    <w:p w14:paraId="031246E7" w14:textId="77777777" w:rsidR="00FC0601" w:rsidRPr="00A73667" w:rsidRDefault="00FC0601" w:rsidP="00EC2913">
      <w:pPr>
        <w:spacing w:before="240" w:after="240" w:line="360" w:lineRule="auto"/>
        <w:contextualSpacing/>
        <w:jc w:val="both"/>
        <w:rPr>
          <w:rFonts w:ascii="Palatino Linotype" w:eastAsia="MS Mincho" w:hAnsi="Palatino Linotype" w:cs="Arial"/>
          <w:sz w:val="24"/>
          <w:szCs w:val="24"/>
          <w:lang w:val="es-ES_tradnl" w:eastAsia="es-ES"/>
        </w:rPr>
      </w:pPr>
    </w:p>
    <w:p w14:paraId="6F36C1B7" w14:textId="77777777" w:rsidR="00FC0601" w:rsidRPr="00A73667" w:rsidRDefault="00FC0601" w:rsidP="00104983">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A73667">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A73667">
        <w:rPr>
          <w:rFonts w:ascii="Palatino Linotype" w:eastAsia="Times New Roman" w:hAnsi="Palatino Linotype"/>
          <w:b/>
          <w:sz w:val="24"/>
          <w:szCs w:val="24"/>
          <w:lang w:val="es-ES_tradnl" w:eastAsia="es-ES"/>
        </w:rPr>
        <w:t>SUJETO OBLIGADO</w:t>
      </w:r>
      <w:r w:rsidRPr="00A73667">
        <w:rPr>
          <w:rFonts w:ascii="Palatino Linotype" w:eastAsia="Times New Roman" w:hAnsi="Palatino Linotype"/>
          <w:sz w:val="24"/>
          <w:szCs w:val="24"/>
          <w:lang w:val="es-ES_tradnl" w:eastAsia="es-ES"/>
        </w:rPr>
        <w:t xml:space="preserve"> incurrió, toda vez que </w:t>
      </w:r>
      <w:r w:rsidRPr="00A73667">
        <w:rPr>
          <w:rFonts w:ascii="Palatino Linotype" w:eastAsia="Times New Roman" w:hAnsi="Palatino Linotype"/>
          <w:sz w:val="24"/>
          <w:szCs w:val="24"/>
          <w:lang w:val="es-ES_tradnl" w:eastAsia="es-ES"/>
        </w:rPr>
        <w:lastRenderedPageBreak/>
        <w:t xml:space="preserve">la naturaleza de investigar y sancionar corresponde a un ente distinto a éste a través de un procedimiento diferente al recurso de revisión, lo cual se encuentra previsto </w:t>
      </w:r>
      <w:r w:rsidRPr="00A73667">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22B2735C" w14:textId="77777777" w:rsidR="00FC0601" w:rsidRPr="00A73667" w:rsidRDefault="00FC0601" w:rsidP="00EC2913">
      <w:pPr>
        <w:spacing w:before="240" w:after="240" w:line="360" w:lineRule="auto"/>
        <w:contextualSpacing/>
        <w:jc w:val="both"/>
        <w:rPr>
          <w:rFonts w:ascii="Palatino Linotype" w:eastAsia="MS Mincho" w:hAnsi="Palatino Linotype" w:cs="Arial"/>
          <w:sz w:val="24"/>
          <w:szCs w:val="24"/>
          <w:lang w:val="es-ES_tradnl" w:eastAsia="es-ES"/>
        </w:rPr>
      </w:pPr>
    </w:p>
    <w:p w14:paraId="33004DCA" w14:textId="77777777" w:rsidR="00FC0601" w:rsidRPr="00A73667" w:rsidRDefault="00FC0601" w:rsidP="0035355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73667">
        <w:rPr>
          <w:rFonts w:ascii="Palatino Linotype" w:eastAsia="Times New Roman" w:hAnsi="Palatino Linotype" w:cs="Times New Roman"/>
          <w:i/>
          <w:szCs w:val="24"/>
          <w:lang w:val="es-ES_tradnl" w:eastAsia="es-ES"/>
        </w:rPr>
        <w:t>“</w:t>
      </w:r>
      <w:r w:rsidRPr="00A73667">
        <w:rPr>
          <w:rFonts w:ascii="Palatino Linotype" w:eastAsia="Times New Roman" w:hAnsi="Palatino Linotype" w:cs="Times New Roman"/>
          <w:b/>
          <w:i/>
          <w:szCs w:val="24"/>
          <w:lang w:val="es-ES_tradnl" w:eastAsia="es-ES"/>
        </w:rPr>
        <w:t>Artículo 190.</w:t>
      </w:r>
      <w:r w:rsidRPr="00A73667">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DB50F28" w14:textId="77777777" w:rsidR="00FC0601" w:rsidRPr="00A73667" w:rsidRDefault="00FC0601" w:rsidP="00EC2913">
      <w:pPr>
        <w:spacing w:after="0" w:line="360" w:lineRule="auto"/>
        <w:ind w:right="567"/>
        <w:contextualSpacing/>
        <w:jc w:val="both"/>
        <w:rPr>
          <w:rFonts w:ascii="Palatino Linotype" w:eastAsia="Times New Roman" w:hAnsi="Palatino Linotype" w:cs="Times New Roman"/>
          <w:i/>
          <w:szCs w:val="24"/>
          <w:lang w:val="es-ES_tradnl" w:eastAsia="es-ES"/>
        </w:rPr>
      </w:pPr>
    </w:p>
    <w:p w14:paraId="16134408" w14:textId="77777777" w:rsidR="00FC0601" w:rsidRPr="00A73667" w:rsidRDefault="00FC0601" w:rsidP="0035355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73667">
        <w:rPr>
          <w:rFonts w:ascii="Palatino Linotype" w:eastAsia="Times New Roman" w:hAnsi="Palatino Linotype" w:cs="Times New Roman"/>
          <w:b/>
          <w:i/>
          <w:szCs w:val="24"/>
          <w:lang w:val="es-ES_tradnl" w:eastAsia="es-ES"/>
        </w:rPr>
        <w:t>Artículo 222.</w:t>
      </w:r>
      <w:r w:rsidRPr="00A73667">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7C2599DB" w14:textId="77777777" w:rsidR="00FC0601" w:rsidRPr="00A73667" w:rsidRDefault="00FC0601" w:rsidP="0035355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73667">
        <w:rPr>
          <w:rFonts w:ascii="Palatino Linotype" w:eastAsia="Times New Roman" w:hAnsi="Palatino Linotype" w:cs="Times New Roman"/>
          <w:i/>
          <w:szCs w:val="24"/>
          <w:lang w:val="es-ES_tradnl" w:eastAsia="es-ES"/>
        </w:rPr>
        <w:t>…</w:t>
      </w:r>
    </w:p>
    <w:p w14:paraId="498C542E" w14:textId="77777777" w:rsidR="00FC0601" w:rsidRPr="00A73667" w:rsidRDefault="00FC0601" w:rsidP="0035355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73667">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A73667">
        <w:rPr>
          <w:rFonts w:ascii="Palatino Linotype" w:eastAsia="Times New Roman" w:hAnsi="Palatino Linotype" w:cs="Times New Roman"/>
          <w:i/>
          <w:szCs w:val="24"/>
          <w:lang w:val="es-ES_tradnl" w:eastAsia="es-ES"/>
        </w:rPr>
        <w:t>;</w:t>
      </w:r>
    </w:p>
    <w:p w14:paraId="278638A9" w14:textId="77777777" w:rsidR="00FC0601" w:rsidRPr="00A73667" w:rsidRDefault="00FC0601" w:rsidP="0035355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73667">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A73667">
        <w:rPr>
          <w:rFonts w:ascii="Palatino Linotype" w:eastAsia="Times New Roman" w:hAnsi="Palatino Linotype" w:cs="Times New Roman"/>
          <w:i/>
          <w:szCs w:val="24"/>
          <w:lang w:val="es-ES_tradnl" w:eastAsia="es-ES"/>
        </w:rPr>
        <w:t>;</w:t>
      </w:r>
    </w:p>
    <w:p w14:paraId="63387DF7" w14:textId="77777777" w:rsidR="00FC0601" w:rsidRPr="00A73667" w:rsidRDefault="00FC0601" w:rsidP="0035355D">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73667">
        <w:rPr>
          <w:rFonts w:ascii="Palatino Linotype" w:eastAsia="Times New Roman" w:hAnsi="Palatino Linotype" w:cs="Times New Roman"/>
          <w:i/>
          <w:szCs w:val="24"/>
          <w:lang w:val="es-ES_tradnl" w:eastAsia="es-ES"/>
        </w:rPr>
        <w:t>…</w:t>
      </w:r>
    </w:p>
    <w:p w14:paraId="09454D04" w14:textId="77777777" w:rsidR="00FC0601" w:rsidRPr="00A73667" w:rsidRDefault="00FC0601" w:rsidP="0035355D">
      <w:pPr>
        <w:spacing w:after="0" w:line="360" w:lineRule="auto"/>
        <w:ind w:left="567" w:right="567"/>
        <w:contextualSpacing/>
        <w:jc w:val="both"/>
        <w:rPr>
          <w:rFonts w:ascii="Palatino Linotype" w:eastAsiaTheme="minorEastAsia" w:hAnsi="Palatino Linotype"/>
          <w:i/>
          <w:szCs w:val="24"/>
          <w:lang w:val="es-ES_tradnl" w:eastAsia="es-ES"/>
        </w:rPr>
      </w:pPr>
      <w:r w:rsidRPr="00A73667">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A73667">
        <w:rPr>
          <w:rFonts w:ascii="Palatino Linotype" w:eastAsia="Times New Roman" w:hAnsi="Palatino Linotype" w:cs="Times New Roman"/>
          <w:i/>
          <w:szCs w:val="24"/>
          <w:lang w:val="es-ES_tradnl" w:eastAsia="es-ES"/>
        </w:rPr>
        <w:lastRenderedPageBreak/>
        <w:t>incumplan con las obligaciones de la presente Ley.</w:t>
      </w:r>
      <w:r w:rsidRPr="00A73667">
        <w:rPr>
          <w:rFonts w:ascii="Palatino Linotype" w:eastAsiaTheme="minorEastAsia" w:hAnsi="Palatino Linotype"/>
          <w:i/>
          <w:szCs w:val="24"/>
          <w:lang w:val="es-ES_tradnl" w:eastAsia="es-ES"/>
        </w:rPr>
        <w:t xml:space="preserve"> (De Acuerdo al Decreto N°207, Publicado el 30 de mayo de 2017)</w:t>
      </w:r>
    </w:p>
    <w:p w14:paraId="42A85597" w14:textId="77777777" w:rsidR="00FC0601" w:rsidRPr="00A73667" w:rsidRDefault="00FC0601" w:rsidP="0035355D">
      <w:pPr>
        <w:spacing w:after="0" w:line="360" w:lineRule="auto"/>
        <w:ind w:left="567" w:right="567"/>
        <w:contextualSpacing/>
        <w:jc w:val="both"/>
        <w:rPr>
          <w:rFonts w:ascii="Palatino Linotype" w:eastAsiaTheme="minorEastAsia" w:hAnsi="Palatino Linotype"/>
          <w:i/>
          <w:szCs w:val="24"/>
          <w:lang w:val="es-ES_tradnl" w:eastAsia="es-ES"/>
        </w:rPr>
      </w:pPr>
      <w:r w:rsidRPr="00A73667">
        <w:rPr>
          <w:rFonts w:ascii="Palatino Linotype" w:eastAsiaTheme="minorEastAsia" w:hAnsi="Palatino Linotype"/>
          <w:i/>
          <w:szCs w:val="24"/>
          <w:lang w:val="es-ES_tradnl" w:eastAsia="es-ES"/>
        </w:rPr>
        <w:t>…”</w:t>
      </w:r>
    </w:p>
    <w:p w14:paraId="4EE8521A" w14:textId="77777777" w:rsidR="0035355D" w:rsidRPr="00A73667" w:rsidRDefault="0035355D" w:rsidP="0035355D">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A29DE4" w14:textId="77777777" w:rsidR="00FC0601" w:rsidRPr="00A73667" w:rsidRDefault="00FC0601" w:rsidP="00EC2913">
      <w:pPr>
        <w:spacing w:after="0" w:line="240" w:lineRule="auto"/>
        <w:contextualSpacing/>
        <w:rPr>
          <w:rFonts w:ascii="Palatino Linotype" w:eastAsia="Times New Roman" w:hAnsi="Palatino Linotype" w:cs="Arial"/>
          <w:color w:val="000000"/>
          <w:sz w:val="24"/>
          <w:szCs w:val="24"/>
          <w:lang w:val="es-ES_tradnl" w:eastAsia="es-ES"/>
        </w:rPr>
      </w:pPr>
    </w:p>
    <w:p w14:paraId="169003A1" w14:textId="77777777" w:rsidR="0035355D" w:rsidRPr="00A73667" w:rsidRDefault="0035355D" w:rsidP="00104983">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ES"/>
        </w:rPr>
      </w:pPr>
      <w:r w:rsidRPr="00A73667">
        <w:rPr>
          <w:rFonts w:ascii="Palatino Linotype" w:eastAsia="Times New Roman" w:hAnsi="Palatino Linotype" w:cs="Arial"/>
          <w:sz w:val="24"/>
          <w:szCs w:val="24"/>
          <w:lang w:val="es-ES_tradnl" w:eastAsia="es-ES"/>
        </w:rPr>
        <w:t>Finalmente</w:t>
      </w:r>
      <w:r w:rsidRPr="00A73667">
        <w:rPr>
          <w:rFonts w:ascii="Palatino Linotype" w:eastAsia="MS Mincho" w:hAnsi="Palatino Linotype" w:cs="Times New Roman"/>
          <w:sz w:val="24"/>
          <w:szCs w:val="24"/>
          <w:lang w:val="es-ES_tradnl" w:eastAsia="es-ES"/>
        </w:rPr>
        <w:t xml:space="preserve">, en términos del artículo 186 fracción III este Pleno determina </w:t>
      </w:r>
      <w:r w:rsidR="005224A4" w:rsidRPr="00A73667">
        <w:rPr>
          <w:rFonts w:ascii="Palatino Linotype" w:eastAsia="MS Mincho" w:hAnsi="Palatino Linotype" w:cs="Times New Roman"/>
          <w:b/>
          <w:sz w:val="24"/>
          <w:szCs w:val="24"/>
          <w:lang w:val="es-ES_tradnl" w:eastAsia="es-ES"/>
        </w:rPr>
        <w:t>ORDENAR</w:t>
      </w:r>
      <w:r w:rsidRPr="00A73667">
        <w:rPr>
          <w:rFonts w:ascii="Palatino Linotype" w:eastAsia="MS Mincho" w:hAnsi="Palatino Linotype" w:cs="Times New Roman"/>
          <w:b/>
          <w:sz w:val="24"/>
          <w:szCs w:val="24"/>
          <w:lang w:val="es-ES_tradnl" w:eastAsia="es-ES"/>
        </w:rPr>
        <w:t xml:space="preserve"> </w:t>
      </w:r>
      <w:r w:rsidR="005224A4" w:rsidRPr="00A73667">
        <w:rPr>
          <w:rFonts w:ascii="Palatino Linotype" w:eastAsia="MS Mincho" w:hAnsi="Palatino Linotype" w:cs="Times New Roman"/>
          <w:sz w:val="24"/>
          <w:szCs w:val="24"/>
          <w:lang w:val="es-ES_tradnl" w:eastAsia="es-ES"/>
        </w:rPr>
        <w:t>la entrega de información solicitada</w:t>
      </w:r>
      <w:r w:rsidR="005224A4" w:rsidRPr="00A73667">
        <w:rPr>
          <w:rFonts w:ascii="Palatino Linotype" w:eastAsia="MS Mincho" w:hAnsi="Palatino Linotype" w:cs="Times New Roman"/>
          <w:b/>
          <w:sz w:val="24"/>
          <w:szCs w:val="24"/>
          <w:lang w:val="es-ES_tradnl" w:eastAsia="es-ES"/>
        </w:rPr>
        <w:t xml:space="preserve">, </w:t>
      </w:r>
      <w:r w:rsidRPr="00A73667">
        <w:rPr>
          <w:rFonts w:ascii="Palatino Linotype" w:eastAsia="MS Mincho" w:hAnsi="Palatino Linotype" w:cs="Times New Roman"/>
          <w:sz w:val="24"/>
          <w:szCs w:val="24"/>
          <w:lang w:val="es-ES_tradnl" w:eastAsia="es-ES"/>
        </w:rPr>
        <w:t>en versión pública</w:t>
      </w:r>
      <w:r w:rsidRPr="00A73667">
        <w:rPr>
          <w:rFonts w:ascii="Palatino Linotype" w:eastAsia="MS Mincho" w:hAnsi="Palatino Linotype" w:cs="Arial"/>
          <w:sz w:val="24"/>
          <w:szCs w:val="24"/>
          <w:lang w:val="es-ES_tradnl" w:eastAsia="es-MX"/>
        </w:rPr>
        <w:t xml:space="preserve">, </w:t>
      </w:r>
      <w:r w:rsidRPr="00A73667">
        <w:rPr>
          <w:rFonts w:ascii="Palatino Linotype" w:eastAsia="MS Mincho" w:hAnsi="Palatino Linotype" w:cs="Times New Roman"/>
          <w:sz w:val="24"/>
          <w:szCs w:val="24"/>
          <w:lang w:val="es-ES_tradnl" w:eastAsia="es-ES"/>
        </w:rPr>
        <w:t>toda vez que hubo afectación al derecho de acceso a la información pública establecido constitucionalmente a favor del particular.</w:t>
      </w:r>
    </w:p>
    <w:p w14:paraId="2DE7FC20" w14:textId="77777777" w:rsidR="0035355D" w:rsidRPr="00A73667" w:rsidRDefault="0035355D" w:rsidP="0035355D">
      <w:pPr>
        <w:spacing w:after="120" w:line="360" w:lineRule="auto"/>
        <w:ind w:right="49"/>
        <w:jc w:val="both"/>
        <w:rPr>
          <w:rFonts w:ascii="Palatino Linotype" w:eastAsia="MS Mincho" w:hAnsi="Palatino Linotype" w:cstheme="majorBidi"/>
          <w:sz w:val="24"/>
          <w:szCs w:val="24"/>
          <w:lang w:val="es-ES_tradnl" w:eastAsia="es-ES"/>
        </w:rPr>
      </w:pPr>
    </w:p>
    <w:p w14:paraId="37C019CA" w14:textId="77777777" w:rsidR="00FC0601" w:rsidRPr="00A73667" w:rsidRDefault="00FC0601" w:rsidP="00104983">
      <w:pPr>
        <w:numPr>
          <w:ilvl w:val="0"/>
          <w:numId w:val="2"/>
        </w:numPr>
        <w:spacing w:after="120" w:line="360" w:lineRule="auto"/>
        <w:ind w:left="0" w:right="49" w:firstLine="0"/>
        <w:jc w:val="both"/>
        <w:rPr>
          <w:rFonts w:ascii="Palatino Linotype" w:eastAsia="MS Mincho" w:hAnsi="Palatino Linotype" w:cstheme="majorBidi"/>
          <w:sz w:val="24"/>
          <w:szCs w:val="24"/>
          <w:lang w:val="es-ES_tradnl" w:eastAsia="es-ES"/>
        </w:rPr>
      </w:pPr>
      <w:r w:rsidRPr="00A73667">
        <w:rPr>
          <w:rFonts w:ascii="Palatino Linotype" w:eastAsia="Times New Roman" w:hAnsi="Palatino Linotype" w:cs="Arial"/>
          <w:color w:val="000000"/>
          <w:sz w:val="24"/>
          <w:szCs w:val="24"/>
          <w:lang w:val="es-ES_tradnl" w:eastAsia="es-ES"/>
        </w:rPr>
        <w:t xml:space="preserve">Por lo anteriormente expuesto y fundado, este </w:t>
      </w:r>
      <w:r w:rsidRPr="00A73667">
        <w:rPr>
          <w:rFonts w:ascii="Palatino Linotype" w:eastAsia="Times New Roman" w:hAnsi="Palatino Linotype" w:cs="Arial"/>
          <w:b/>
          <w:color w:val="000000"/>
          <w:sz w:val="24"/>
          <w:szCs w:val="24"/>
          <w:lang w:val="es-ES_tradnl" w:eastAsia="es-ES"/>
        </w:rPr>
        <w:t>ÓRGANO GARANTE</w:t>
      </w:r>
      <w:r w:rsidRPr="00A73667">
        <w:rPr>
          <w:rFonts w:ascii="Palatino Linotype" w:eastAsia="Times New Roman" w:hAnsi="Palatino Linotype" w:cs="Arial"/>
          <w:color w:val="000000"/>
          <w:sz w:val="24"/>
          <w:szCs w:val="24"/>
          <w:lang w:val="es-ES_tradnl" w:eastAsia="es-ES"/>
        </w:rPr>
        <w:t xml:space="preserve"> emite los siguientes:</w:t>
      </w:r>
    </w:p>
    <w:p w14:paraId="5FAA1CC5" w14:textId="77777777" w:rsidR="00FC0601" w:rsidRPr="00A73667" w:rsidRDefault="00FC0601" w:rsidP="00EC2913">
      <w:pPr>
        <w:spacing w:after="120" w:line="360" w:lineRule="auto"/>
        <w:ind w:right="49"/>
        <w:jc w:val="both"/>
        <w:rPr>
          <w:rFonts w:ascii="Palatino Linotype" w:eastAsia="MS Mincho" w:hAnsi="Palatino Linotype" w:cstheme="majorBidi"/>
          <w:sz w:val="24"/>
          <w:szCs w:val="24"/>
          <w:lang w:val="es-ES_tradnl" w:eastAsia="es-ES"/>
        </w:rPr>
      </w:pPr>
    </w:p>
    <w:p w14:paraId="1C1E88DC" w14:textId="77777777" w:rsidR="00FC0601" w:rsidRPr="00A73667" w:rsidRDefault="0035355D" w:rsidP="0035355D">
      <w:pPr>
        <w:tabs>
          <w:tab w:val="left" w:pos="3127"/>
        </w:tabs>
        <w:spacing w:after="120" w:line="360" w:lineRule="auto"/>
        <w:ind w:right="49"/>
        <w:jc w:val="both"/>
        <w:rPr>
          <w:rFonts w:ascii="Palatino Linotype" w:eastAsia="Calibri" w:hAnsi="Palatino Linotype" w:cstheme="majorBidi"/>
          <w:sz w:val="24"/>
          <w:szCs w:val="24"/>
          <w:lang w:val="es-ES" w:eastAsia="es-ES"/>
        </w:rPr>
      </w:pPr>
      <w:r w:rsidRPr="00A73667">
        <w:rPr>
          <w:rFonts w:ascii="Palatino Linotype" w:eastAsia="MS Mincho" w:hAnsi="Palatino Linotype" w:cstheme="majorBidi"/>
          <w:sz w:val="24"/>
          <w:szCs w:val="24"/>
          <w:lang w:val="es-ES_tradnl" w:eastAsia="es-ES"/>
        </w:rPr>
        <w:tab/>
      </w:r>
      <w:bookmarkStart w:id="132" w:name="_Toc524344198"/>
      <w:bookmarkStart w:id="133" w:name="_Toc526271203"/>
      <w:bookmarkStart w:id="134" w:name="_Toc536106982"/>
      <w:r w:rsidR="00FC0601" w:rsidRPr="00A73667">
        <w:rPr>
          <w:rFonts w:ascii="Palatino Linotype" w:eastAsia="Calibri" w:hAnsi="Palatino Linotype" w:cstheme="majorBidi"/>
          <w:b/>
          <w:sz w:val="24"/>
          <w:szCs w:val="24"/>
          <w:lang w:val="es-ES" w:eastAsia="es-ES"/>
        </w:rPr>
        <w:t>R E S O L U T I V O S</w:t>
      </w:r>
      <w:bookmarkEnd w:id="132"/>
      <w:bookmarkEnd w:id="133"/>
      <w:bookmarkEnd w:id="134"/>
      <w:r w:rsidR="00FC0601" w:rsidRPr="00A73667">
        <w:rPr>
          <w:rFonts w:ascii="Palatino Linotype" w:eastAsia="Calibri" w:hAnsi="Palatino Linotype" w:cstheme="majorBidi"/>
          <w:b/>
          <w:sz w:val="24"/>
          <w:szCs w:val="24"/>
          <w:lang w:val="es-ES" w:eastAsia="es-ES"/>
        </w:rPr>
        <w:t xml:space="preserve"> </w:t>
      </w:r>
    </w:p>
    <w:p w14:paraId="5A752AD9" w14:textId="77777777" w:rsidR="00FC0601" w:rsidRPr="00A73667" w:rsidRDefault="00FC0601" w:rsidP="00EC2913">
      <w:pPr>
        <w:spacing w:after="0" w:line="240" w:lineRule="auto"/>
        <w:rPr>
          <w:rFonts w:eastAsiaTheme="minorEastAsia"/>
          <w:sz w:val="24"/>
          <w:szCs w:val="24"/>
          <w:lang w:val="es-ES" w:eastAsia="es-ES"/>
        </w:rPr>
      </w:pPr>
    </w:p>
    <w:p w14:paraId="5BF9B93F" w14:textId="77777777" w:rsidR="00FC0601" w:rsidRPr="00A73667" w:rsidRDefault="00FC0601" w:rsidP="00EC2913">
      <w:pPr>
        <w:spacing w:after="0" w:line="360" w:lineRule="auto"/>
        <w:jc w:val="both"/>
        <w:rPr>
          <w:rFonts w:ascii="Palatino Linotype" w:eastAsiaTheme="minorEastAsia" w:hAnsi="Palatino Linotype" w:cs="Arial"/>
          <w:bCs/>
          <w:sz w:val="24"/>
          <w:szCs w:val="24"/>
          <w:lang w:val="es-ES_tradnl" w:eastAsia="es-MX"/>
        </w:rPr>
      </w:pPr>
      <w:r w:rsidRPr="00A73667">
        <w:rPr>
          <w:rFonts w:ascii="Palatino Linotype" w:eastAsia="Times New Roman" w:hAnsi="Palatino Linotype" w:cs="Arial"/>
          <w:b/>
          <w:sz w:val="24"/>
          <w:szCs w:val="24"/>
          <w:lang w:val="es-ES_tradnl" w:eastAsia="es-ES"/>
        </w:rPr>
        <w:t xml:space="preserve">PRIMERO. </w:t>
      </w:r>
      <w:r w:rsidRPr="00A73667">
        <w:rPr>
          <w:rFonts w:ascii="Palatino Linotype" w:eastAsia="Times New Roman" w:hAnsi="Palatino Linotype" w:cs="Arial"/>
          <w:sz w:val="24"/>
          <w:szCs w:val="24"/>
          <w:lang w:val="es-ES_tradnl" w:eastAsia="es-ES"/>
        </w:rPr>
        <w:t xml:space="preserve">Resultan </w:t>
      </w:r>
      <w:r w:rsidR="0035355D" w:rsidRPr="00A73667">
        <w:rPr>
          <w:rFonts w:ascii="Palatino Linotype" w:eastAsia="Times New Roman" w:hAnsi="Palatino Linotype" w:cs="Arial"/>
          <w:sz w:val="24"/>
          <w:szCs w:val="24"/>
          <w:lang w:val="es-ES_tradnl" w:eastAsia="es-ES"/>
        </w:rPr>
        <w:t xml:space="preserve">parcialmente </w:t>
      </w:r>
      <w:r w:rsidRPr="00A73667">
        <w:rPr>
          <w:rFonts w:ascii="Palatino Linotype" w:eastAsia="Times New Roman" w:hAnsi="Palatino Linotype" w:cs="Arial"/>
          <w:sz w:val="24"/>
          <w:szCs w:val="24"/>
          <w:lang w:val="es-ES_tradnl" w:eastAsia="es-ES"/>
        </w:rPr>
        <w:t>fundadas las</w:t>
      </w:r>
      <w:r w:rsidRPr="00A73667">
        <w:rPr>
          <w:rFonts w:ascii="Palatino Linotype" w:eastAsia="Times New Roman" w:hAnsi="Palatino Linotype" w:cs="Arial"/>
          <w:b/>
          <w:sz w:val="24"/>
          <w:szCs w:val="24"/>
          <w:lang w:val="es-ES_tradnl" w:eastAsia="es-ES"/>
        </w:rPr>
        <w:t xml:space="preserve"> </w:t>
      </w:r>
      <w:r w:rsidRPr="00A73667">
        <w:rPr>
          <w:rFonts w:ascii="Palatino Linotype" w:eastAsia="Times New Roman" w:hAnsi="Palatino Linotype" w:cs="Arial"/>
          <w:sz w:val="24"/>
          <w:szCs w:val="24"/>
          <w:lang w:val="es-ES" w:eastAsia="es-ES"/>
        </w:rPr>
        <w:t>razones o motivos de inconformidad hechos valer en los recursos de revisión</w:t>
      </w:r>
      <w:r w:rsidRPr="00A73667">
        <w:t xml:space="preserve"> </w:t>
      </w:r>
      <w:r w:rsidR="0035355D" w:rsidRPr="00A73667">
        <w:rPr>
          <w:rFonts w:ascii="Palatino Linotype" w:eastAsia="Times New Roman" w:hAnsi="Palatino Linotype" w:cs="Arial"/>
          <w:b/>
          <w:sz w:val="24"/>
          <w:szCs w:val="24"/>
          <w:lang w:val="es-ES" w:eastAsia="es-ES"/>
        </w:rPr>
        <w:t>09353/INFOEM/IP/RR/2019 y 09354</w:t>
      </w:r>
      <w:r w:rsidRPr="00A73667">
        <w:rPr>
          <w:rFonts w:ascii="Palatino Linotype" w:eastAsia="Times New Roman" w:hAnsi="Palatino Linotype" w:cs="Arial"/>
          <w:b/>
          <w:sz w:val="24"/>
          <w:szCs w:val="24"/>
          <w:lang w:val="es-ES" w:eastAsia="es-ES"/>
        </w:rPr>
        <w:t>/INFOEM/IP/RR/2019,</w:t>
      </w:r>
      <w:r w:rsidRPr="00A73667">
        <w:rPr>
          <w:rFonts w:ascii="Palatino Linotype" w:eastAsia="Times New Roman" w:hAnsi="Palatino Linotype" w:cs="Arial"/>
          <w:sz w:val="24"/>
          <w:szCs w:val="24"/>
          <w:lang w:val="es-ES" w:eastAsia="es-ES"/>
        </w:rPr>
        <w:t xml:space="preserve"> </w:t>
      </w:r>
      <w:r w:rsidRPr="00A73667">
        <w:rPr>
          <w:rFonts w:ascii="Palatino Linotype" w:eastAsiaTheme="minorEastAsia" w:hAnsi="Palatino Linotype" w:cs="Arial"/>
          <w:bCs/>
          <w:sz w:val="24"/>
          <w:szCs w:val="24"/>
          <w:lang w:val="es-ES_tradnl" w:eastAsia="es-MX"/>
        </w:rPr>
        <w:t xml:space="preserve">en términos del </w:t>
      </w:r>
      <w:r w:rsidRPr="00A73667">
        <w:rPr>
          <w:rFonts w:ascii="Palatino Linotype" w:eastAsiaTheme="minorEastAsia" w:hAnsi="Palatino Linotype" w:cs="Arial"/>
          <w:b/>
          <w:bCs/>
          <w:sz w:val="24"/>
          <w:szCs w:val="24"/>
          <w:lang w:val="es-ES_tradnl" w:eastAsia="es-MX"/>
        </w:rPr>
        <w:t>Considerando CUARTO</w:t>
      </w:r>
      <w:r w:rsidR="0035355D" w:rsidRPr="00A73667">
        <w:rPr>
          <w:rFonts w:ascii="Palatino Linotype" w:eastAsiaTheme="minorEastAsia" w:hAnsi="Palatino Linotype" w:cs="Arial"/>
          <w:b/>
          <w:bCs/>
          <w:sz w:val="24"/>
          <w:szCs w:val="24"/>
          <w:lang w:val="es-ES_tradnl" w:eastAsia="es-MX"/>
        </w:rPr>
        <w:t xml:space="preserve"> y QUINTO</w:t>
      </w:r>
      <w:r w:rsidRPr="00A73667">
        <w:rPr>
          <w:rFonts w:ascii="Palatino Linotype" w:eastAsiaTheme="minorEastAsia" w:hAnsi="Palatino Linotype" w:cs="Arial"/>
          <w:b/>
          <w:bCs/>
          <w:sz w:val="24"/>
          <w:szCs w:val="24"/>
          <w:lang w:val="es-ES_tradnl" w:eastAsia="es-MX"/>
        </w:rPr>
        <w:t xml:space="preserve"> </w:t>
      </w:r>
      <w:r w:rsidRPr="00A73667">
        <w:rPr>
          <w:rFonts w:ascii="Palatino Linotype" w:eastAsiaTheme="minorEastAsia" w:hAnsi="Palatino Linotype" w:cs="Arial"/>
          <w:bCs/>
          <w:sz w:val="24"/>
          <w:szCs w:val="24"/>
          <w:lang w:val="es-ES_tradnl" w:eastAsia="es-MX"/>
        </w:rPr>
        <w:t>de la presente resolución.</w:t>
      </w:r>
    </w:p>
    <w:p w14:paraId="16448DBD" w14:textId="77777777" w:rsidR="00FC0601" w:rsidRPr="00A73667" w:rsidRDefault="00FC0601" w:rsidP="00EC2913">
      <w:pPr>
        <w:spacing w:after="0" w:line="360" w:lineRule="auto"/>
        <w:jc w:val="both"/>
        <w:rPr>
          <w:rFonts w:ascii="Palatino Linotype" w:eastAsiaTheme="minorEastAsia" w:hAnsi="Palatino Linotype" w:cs="Arial"/>
          <w:bCs/>
          <w:sz w:val="24"/>
          <w:szCs w:val="24"/>
          <w:lang w:val="es-ES_tradnl" w:eastAsia="es-MX"/>
        </w:rPr>
      </w:pPr>
    </w:p>
    <w:p w14:paraId="5EFE5C0F" w14:textId="77777777" w:rsidR="0035355D" w:rsidRPr="00A73667" w:rsidRDefault="00FC0601" w:rsidP="00EC2913">
      <w:pPr>
        <w:spacing w:after="0" w:line="360" w:lineRule="auto"/>
        <w:jc w:val="both"/>
        <w:rPr>
          <w:rFonts w:ascii="Palatino Linotype" w:eastAsia="Calibri" w:hAnsi="Palatino Linotype" w:cs="Arial"/>
          <w:sz w:val="24"/>
          <w:szCs w:val="24"/>
          <w:lang w:val="es-ES" w:eastAsia="es-ES"/>
        </w:rPr>
      </w:pPr>
      <w:r w:rsidRPr="00A73667">
        <w:rPr>
          <w:rFonts w:ascii="Palatino Linotype" w:eastAsia="Calibri" w:hAnsi="Palatino Linotype" w:cs="Arial"/>
          <w:b/>
          <w:bCs/>
          <w:sz w:val="24"/>
          <w:szCs w:val="24"/>
          <w:lang w:val="es-ES" w:eastAsia="es-ES"/>
        </w:rPr>
        <w:t xml:space="preserve">SEGUNDO. </w:t>
      </w:r>
      <w:r w:rsidRPr="00A73667">
        <w:rPr>
          <w:rFonts w:ascii="Palatino Linotype" w:eastAsia="Calibri" w:hAnsi="Palatino Linotype" w:cs="Arial"/>
          <w:sz w:val="24"/>
          <w:szCs w:val="24"/>
          <w:lang w:val="es-ES" w:eastAsia="es-ES"/>
        </w:rPr>
        <w:t xml:space="preserve">Se </w:t>
      </w:r>
      <w:r w:rsidR="005224A4" w:rsidRPr="00A73667">
        <w:rPr>
          <w:rFonts w:ascii="Palatino Linotype" w:eastAsia="Calibri" w:hAnsi="Palatino Linotype" w:cs="Arial"/>
          <w:b/>
          <w:sz w:val="24"/>
          <w:szCs w:val="24"/>
          <w:lang w:val="es-ES_tradnl" w:eastAsia="es-ES"/>
        </w:rPr>
        <w:t>ORDENA</w:t>
      </w:r>
      <w:r w:rsidR="005224A4" w:rsidRPr="00A73667">
        <w:rPr>
          <w:rFonts w:ascii="Palatino Linotype" w:eastAsia="Calibri" w:hAnsi="Palatino Linotype" w:cs="Arial"/>
          <w:sz w:val="24"/>
          <w:szCs w:val="24"/>
          <w:lang w:val="es-ES_tradnl" w:eastAsia="es-ES"/>
        </w:rPr>
        <w:t xml:space="preserve"> a</w:t>
      </w:r>
      <w:r w:rsidR="0035355D" w:rsidRPr="00A73667">
        <w:rPr>
          <w:rFonts w:ascii="Palatino Linotype" w:eastAsia="Calibri" w:hAnsi="Palatino Linotype" w:cs="Arial"/>
          <w:sz w:val="24"/>
          <w:szCs w:val="24"/>
          <w:lang w:val="es-ES_tradnl" w:eastAsia="es-ES"/>
        </w:rPr>
        <w:t xml:space="preserve">l </w:t>
      </w:r>
      <w:r w:rsidRPr="00A73667">
        <w:rPr>
          <w:rFonts w:ascii="Palatino Linotype" w:eastAsia="Calibri" w:hAnsi="Palatino Linotype" w:cs="Arial"/>
          <w:b/>
          <w:bCs/>
          <w:sz w:val="24"/>
          <w:szCs w:val="24"/>
          <w:lang w:val="es-ES_tradnl" w:eastAsia="es-ES"/>
        </w:rPr>
        <w:t xml:space="preserve">Ayuntamiento de </w:t>
      </w:r>
      <w:proofErr w:type="spellStart"/>
      <w:r w:rsidR="00EC2913" w:rsidRPr="00A73667">
        <w:rPr>
          <w:rFonts w:ascii="Palatino Linotype" w:eastAsia="Calibri" w:hAnsi="Palatino Linotype" w:cs="Arial"/>
          <w:b/>
          <w:bCs/>
          <w:sz w:val="24"/>
          <w:szCs w:val="24"/>
          <w:lang w:val="es-ES_tradnl" w:eastAsia="es-ES"/>
        </w:rPr>
        <w:t>Zumpahuacán</w:t>
      </w:r>
      <w:proofErr w:type="spellEnd"/>
      <w:r w:rsidR="0035355D" w:rsidRPr="00A73667">
        <w:rPr>
          <w:rFonts w:ascii="Palatino Linotype" w:eastAsia="Calibri" w:hAnsi="Palatino Linotype" w:cs="Arial"/>
          <w:b/>
          <w:bCs/>
          <w:sz w:val="24"/>
          <w:szCs w:val="24"/>
          <w:lang w:val="es-ES_tradnl" w:eastAsia="es-ES"/>
        </w:rPr>
        <w:t xml:space="preserve"> </w:t>
      </w:r>
      <w:r w:rsidR="0035355D" w:rsidRPr="00A73667">
        <w:rPr>
          <w:rFonts w:ascii="Palatino Linotype" w:eastAsia="Calibri" w:hAnsi="Palatino Linotype" w:cs="Arial"/>
          <w:sz w:val="24"/>
          <w:szCs w:val="24"/>
          <w:lang w:val="es-ES_tradnl" w:eastAsia="es-ES"/>
        </w:rPr>
        <w:t>se</w:t>
      </w:r>
      <w:r w:rsidR="0035355D" w:rsidRPr="00A73667">
        <w:rPr>
          <w:rFonts w:ascii="Palatino Linotype" w:eastAsia="Calibri" w:hAnsi="Palatino Linotype" w:cs="Arial"/>
          <w:b/>
          <w:sz w:val="24"/>
          <w:szCs w:val="24"/>
          <w:lang w:val="es-ES_tradnl" w:eastAsia="es-ES"/>
        </w:rPr>
        <w:t xml:space="preserve"> </w:t>
      </w:r>
      <w:r w:rsidR="0035355D" w:rsidRPr="00A73667">
        <w:rPr>
          <w:rFonts w:ascii="Palatino Linotype" w:eastAsia="Calibri" w:hAnsi="Palatino Linotype" w:cs="Arial"/>
          <w:sz w:val="24"/>
          <w:szCs w:val="24"/>
          <w:lang w:val="es-ES_tradnl" w:eastAsia="es-ES"/>
        </w:rPr>
        <w:t>haga</w:t>
      </w:r>
      <w:r w:rsidR="0035355D" w:rsidRPr="00A73667">
        <w:rPr>
          <w:rFonts w:ascii="Palatino Linotype" w:eastAsia="Calibri" w:hAnsi="Palatino Linotype" w:cs="Arial"/>
          <w:b/>
          <w:sz w:val="24"/>
          <w:szCs w:val="24"/>
          <w:lang w:val="es-ES_tradnl" w:eastAsia="es-ES"/>
        </w:rPr>
        <w:t xml:space="preserve"> </w:t>
      </w:r>
      <w:r w:rsidR="0035355D" w:rsidRPr="00A73667">
        <w:rPr>
          <w:rFonts w:ascii="Palatino Linotype" w:eastAsia="Calibri" w:hAnsi="Palatino Linotype" w:cs="Arial"/>
          <w:sz w:val="24"/>
          <w:szCs w:val="24"/>
          <w:lang w:val="es-ES_tradnl" w:eastAsia="es-ES"/>
        </w:rPr>
        <w:t>entrega vía</w:t>
      </w:r>
      <w:r w:rsidR="0035355D" w:rsidRPr="00A73667">
        <w:rPr>
          <w:rFonts w:ascii="Palatino Linotype" w:eastAsia="Times New Roman" w:hAnsi="Palatino Linotype" w:cs="Arial"/>
          <w:color w:val="000000"/>
          <w:sz w:val="24"/>
          <w:szCs w:val="24"/>
          <w:lang w:val="es-ES_tradnl" w:eastAsia="es-ES"/>
        </w:rPr>
        <w:t xml:space="preserve"> Sistema de Acceso a Información Mexiquense (</w:t>
      </w:r>
      <w:r w:rsidR="0035355D" w:rsidRPr="00A73667">
        <w:rPr>
          <w:rFonts w:ascii="Palatino Linotype" w:eastAsia="Times New Roman" w:hAnsi="Palatino Linotype" w:cs="Arial"/>
          <w:b/>
          <w:color w:val="000000"/>
          <w:sz w:val="24"/>
          <w:szCs w:val="24"/>
          <w:lang w:val="es-ES_tradnl" w:eastAsia="es-ES"/>
        </w:rPr>
        <w:t>SAIMEX),</w:t>
      </w:r>
      <w:r w:rsidR="0035355D" w:rsidRPr="00A73667">
        <w:rPr>
          <w:rFonts w:ascii="Palatino Linotype" w:eastAsia="Times New Roman" w:hAnsi="Palatino Linotype" w:cs="Arial"/>
          <w:sz w:val="24"/>
          <w:szCs w:val="24"/>
          <w:lang w:val="es-ES_tradnl" w:eastAsia="es-ES"/>
        </w:rPr>
        <w:t xml:space="preserve"> en versión pública, del veinticinc</w:t>
      </w:r>
      <w:r w:rsidR="00426691" w:rsidRPr="00A73667">
        <w:rPr>
          <w:rFonts w:ascii="Palatino Linotype" w:eastAsia="Times New Roman" w:hAnsi="Palatino Linotype" w:cs="Arial"/>
          <w:sz w:val="24"/>
          <w:szCs w:val="24"/>
          <w:lang w:val="es-ES_tradnl" w:eastAsia="es-ES"/>
        </w:rPr>
        <w:t>o (25) de noviembre del año dos mil dieciocho al veinticinco (25) de noviembre del año dos mil diecinueve,</w:t>
      </w:r>
      <w:r w:rsidR="0035355D" w:rsidRPr="00A73667">
        <w:rPr>
          <w:rFonts w:ascii="Palatino Linotype" w:eastAsia="Times New Roman" w:hAnsi="Palatino Linotype" w:cs="Arial"/>
          <w:sz w:val="24"/>
          <w:szCs w:val="24"/>
          <w:lang w:val="es-ES_tradnl" w:eastAsia="es-ES"/>
        </w:rPr>
        <w:t xml:space="preserve"> la </w:t>
      </w:r>
      <w:r w:rsidR="0035355D" w:rsidRPr="00A73667">
        <w:rPr>
          <w:rFonts w:ascii="Palatino Linotype" w:eastAsia="MS Mincho" w:hAnsi="Palatino Linotype" w:cs="Times New Roman"/>
          <w:sz w:val="24"/>
          <w:szCs w:val="24"/>
          <w:lang w:val="es-ES_tradnl" w:eastAsia="es-ES"/>
        </w:rPr>
        <w:t>siguiente información</w:t>
      </w:r>
      <w:r w:rsidR="0035355D" w:rsidRPr="00A73667">
        <w:rPr>
          <w:rFonts w:ascii="Palatino Linotype" w:eastAsia="Calibri" w:hAnsi="Palatino Linotype" w:cs="Arial"/>
          <w:sz w:val="24"/>
          <w:szCs w:val="24"/>
          <w:lang w:val="es-ES" w:eastAsia="es-ES"/>
        </w:rPr>
        <w:t>:</w:t>
      </w:r>
    </w:p>
    <w:p w14:paraId="5F1E8177" w14:textId="77777777" w:rsidR="0035355D" w:rsidRPr="00A73667" w:rsidRDefault="005224A4" w:rsidP="0035355D">
      <w:pPr>
        <w:pStyle w:val="Prrafodelista"/>
        <w:numPr>
          <w:ilvl w:val="0"/>
          <w:numId w:val="39"/>
        </w:numPr>
        <w:spacing w:line="360" w:lineRule="auto"/>
        <w:ind w:right="567"/>
        <w:jc w:val="both"/>
        <w:rPr>
          <w:rFonts w:ascii="Palatino Linotype" w:eastAsia="Calibri" w:hAnsi="Palatino Linotype" w:cs="Arial"/>
          <w:b/>
          <w:lang w:val="es-ES"/>
        </w:rPr>
      </w:pPr>
      <w:r w:rsidRPr="00A73667">
        <w:rPr>
          <w:rFonts w:ascii="Palatino Linotype" w:eastAsia="Calibri" w:hAnsi="Palatino Linotype" w:cs="Arial"/>
          <w:b/>
          <w:lang w:val="es-MX"/>
        </w:rPr>
        <w:lastRenderedPageBreak/>
        <w:t>Peticiones realizadas</w:t>
      </w:r>
      <w:r w:rsidR="0035355D" w:rsidRPr="00A73667">
        <w:rPr>
          <w:rFonts w:ascii="Palatino Linotype" w:eastAsia="Calibri" w:hAnsi="Palatino Linotype" w:cs="Arial"/>
          <w:b/>
          <w:lang w:val="es-MX"/>
        </w:rPr>
        <w:t xml:space="preserve"> </w:t>
      </w:r>
      <w:r w:rsidRPr="00A73667">
        <w:rPr>
          <w:rFonts w:ascii="Palatino Linotype" w:eastAsia="Calibri" w:hAnsi="Palatino Linotype" w:cs="Arial"/>
          <w:b/>
          <w:lang w:val="es-MX"/>
        </w:rPr>
        <w:t xml:space="preserve">a la Coordinación </w:t>
      </w:r>
      <w:r w:rsidR="003D763C" w:rsidRPr="00A73667">
        <w:rPr>
          <w:rFonts w:ascii="Palatino Linotype" w:eastAsia="Calibri" w:hAnsi="Palatino Linotype" w:cs="Arial"/>
          <w:b/>
          <w:lang w:val="es-MX"/>
        </w:rPr>
        <w:t xml:space="preserve">de </w:t>
      </w:r>
      <w:r w:rsidR="0035355D" w:rsidRPr="00A73667">
        <w:rPr>
          <w:rFonts w:ascii="Palatino Linotype" w:eastAsia="Calibri" w:hAnsi="Palatino Linotype" w:cs="Arial"/>
          <w:b/>
          <w:lang w:val="es-MX"/>
        </w:rPr>
        <w:t>Servicios Públicos</w:t>
      </w:r>
      <w:r w:rsidRPr="00A73667">
        <w:rPr>
          <w:rFonts w:ascii="Palatino Linotype" w:eastAsia="Calibri" w:hAnsi="Palatino Linotype" w:cs="Arial"/>
          <w:b/>
          <w:lang w:val="es-MX"/>
        </w:rPr>
        <w:t xml:space="preserve"> y Limpia</w:t>
      </w:r>
      <w:r w:rsidR="0035355D" w:rsidRPr="00A73667">
        <w:rPr>
          <w:rFonts w:ascii="Palatino Linotype" w:eastAsia="Calibri" w:hAnsi="Palatino Linotype" w:cs="Arial"/>
          <w:b/>
          <w:lang w:val="es-MX"/>
        </w:rPr>
        <w:t>.</w:t>
      </w:r>
    </w:p>
    <w:p w14:paraId="3059A027" w14:textId="77777777" w:rsidR="005224A4" w:rsidRPr="00A73667" w:rsidRDefault="005224A4" w:rsidP="005224A4">
      <w:pPr>
        <w:pStyle w:val="Prrafodelista"/>
        <w:spacing w:line="360" w:lineRule="auto"/>
        <w:ind w:left="1080" w:right="567"/>
        <w:jc w:val="both"/>
        <w:rPr>
          <w:rFonts w:ascii="Palatino Linotype" w:eastAsia="Calibri" w:hAnsi="Palatino Linotype" w:cs="Arial"/>
          <w:b/>
          <w:lang w:val="es-ES"/>
        </w:rPr>
      </w:pPr>
    </w:p>
    <w:p w14:paraId="7961BD8C" w14:textId="77777777" w:rsidR="0035355D" w:rsidRPr="00A73667" w:rsidRDefault="0035355D" w:rsidP="0035355D">
      <w:pPr>
        <w:pStyle w:val="Prrafodelista"/>
        <w:numPr>
          <w:ilvl w:val="0"/>
          <w:numId w:val="39"/>
        </w:numPr>
        <w:spacing w:line="360" w:lineRule="auto"/>
        <w:ind w:right="567"/>
        <w:jc w:val="both"/>
        <w:rPr>
          <w:rFonts w:ascii="Palatino Linotype" w:eastAsia="Calibri" w:hAnsi="Palatino Linotype" w:cs="Arial"/>
          <w:b/>
          <w:lang w:val="es-MX"/>
        </w:rPr>
      </w:pPr>
      <w:r w:rsidRPr="00A73667">
        <w:rPr>
          <w:rFonts w:ascii="Palatino Linotype" w:eastAsia="Calibri" w:hAnsi="Palatino Linotype" w:cs="Arial"/>
          <w:b/>
          <w:lang w:val="es-MX"/>
        </w:rPr>
        <w:t>Peticiones que han realizado los Delegados Municipales.</w:t>
      </w:r>
    </w:p>
    <w:p w14:paraId="35B1ABB5" w14:textId="77777777" w:rsidR="00FC0601" w:rsidRPr="00A73667" w:rsidRDefault="00FC0601" w:rsidP="00EC2913">
      <w:pPr>
        <w:spacing w:after="0" w:line="360" w:lineRule="auto"/>
        <w:jc w:val="both"/>
        <w:rPr>
          <w:rFonts w:ascii="Palatino Linotype" w:eastAsia="Calibri" w:hAnsi="Palatino Linotype" w:cs="Arial"/>
          <w:sz w:val="24"/>
          <w:szCs w:val="24"/>
          <w:lang w:val="es-ES" w:eastAsia="es-ES"/>
        </w:rPr>
      </w:pPr>
    </w:p>
    <w:p w14:paraId="7C14FE5D" w14:textId="77777777" w:rsidR="0035355D" w:rsidRPr="00A73667" w:rsidRDefault="0035355D" w:rsidP="0035355D">
      <w:pPr>
        <w:tabs>
          <w:tab w:val="left" w:pos="8080"/>
        </w:tabs>
        <w:spacing w:after="0" w:line="360" w:lineRule="auto"/>
        <w:ind w:right="49"/>
        <w:contextualSpacing/>
        <w:jc w:val="both"/>
        <w:rPr>
          <w:rFonts w:ascii="Palatino Linotype" w:eastAsia="Palatino Linotype" w:hAnsi="Palatino Linotype" w:cs="Palatino Linotype"/>
          <w:sz w:val="24"/>
          <w:szCs w:val="24"/>
          <w:lang w:eastAsia="es-ES"/>
        </w:rPr>
      </w:pPr>
      <w:r w:rsidRPr="00A73667">
        <w:rPr>
          <w:rFonts w:ascii="Palatino Linotype" w:eastAsia="Palatino Linotype" w:hAnsi="Palatino Linotype" w:cs="Palatino Linotype"/>
          <w:sz w:val="24"/>
          <w:szCs w:val="24"/>
          <w:lang w:eastAsia="es-ES"/>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w:t>
      </w:r>
      <w:r w:rsidR="007A7CEB" w:rsidRPr="00A73667">
        <w:rPr>
          <w:rFonts w:ascii="Palatino Linotype" w:eastAsia="Palatino Linotype" w:hAnsi="Palatino Linotype" w:cs="Palatino Linotype"/>
          <w:sz w:val="24"/>
          <w:szCs w:val="24"/>
          <w:lang w:eastAsia="es-ES"/>
        </w:rPr>
        <w:t xml:space="preserve">siones públicas que se formulen </w:t>
      </w:r>
      <w:r w:rsidR="0094384F" w:rsidRPr="00A73667">
        <w:rPr>
          <w:rFonts w:ascii="Palatino Linotype" w:eastAsia="Palatino Linotype" w:hAnsi="Palatino Linotype" w:cs="Palatino Linotype"/>
          <w:sz w:val="24"/>
          <w:szCs w:val="24"/>
          <w:lang w:eastAsia="es-ES"/>
        </w:rPr>
        <w:t>y se ponga a disposición del RECURRENTE.</w:t>
      </w:r>
    </w:p>
    <w:p w14:paraId="4C6F3E27" w14:textId="77777777" w:rsidR="0035355D" w:rsidRPr="00A73667" w:rsidRDefault="0035355D" w:rsidP="00EC291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14:paraId="62B04E7C" w14:textId="77777777" w:rsidR="00FC0601" w:rsidRPr="00A73667" w:rsidRDefault="00FC0601" w:rsidP="00EC291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A73667">
        <w:rPr>
          <w:rFonts w:ascii="Palatino Linotype" w:eastAsia="Palatino Linotype" w:hAnsi="Palatino Linotype" w:cs="Palatino Linotype"/>
          <w:b/>
          <w:sz w:val="24"/>
          <w:szCs w:val="24"/>
          <w:lang w:val="es-ES_tradnl" w:eastAsia="es-ES"/>
        </w:rPr>
        <w:t xml:space="preserve">TERCERO. Notifíquese </w:t>
      </w:r>
      <w:r w:rsidRPr="00A73667">
        <w:rPr>
          <w:rFonts w:ascii="Palatino Linotype" w:eastAsia="Palatino Linotype" w:hAnsi="Palatino Linotype" w:cs="Palatino Linotype"/>
          <w:sz w:val="24"/>
          <w:szCs w:val="24"/>
          <w:lang w:val="es-ES_tradnl" w:eastAsia="es-ES"/>
        </w:rPr>
        <w:t xml:space="preserve">al Titular de la Unidad de Transparencia del </w:t>
      </w:r>
      <w:r w:rsidRPr="00A73667">
        <w:rPr>
          <w:rFonts w:ascii="Palatino Linotype" w:eastAsia="Palatino Linotype" w:hAnsi="Palatino Linotype" w:cs="Palatino Linotype"/>
          <w:b/>
          <w:sz w:val="24"/>
          <w:szCs w:val="24"/>
          <w:lang w:val="es-ES_tradnl" w:eastAsia="es-ES"/>
        </w:rPr>
        <w:t>SUJETO OBLIGADO</w:t>
      </w:r>
      <w:r w:rsidRPr="00A7366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73667">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0BFCF9A" w14:textId="77777777" w:rsidR="00FC0601" w:rsidRPr="00A73667" w:rsidRDefault="00FC0601" w:rsidP="00EC2913">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798C17A4" w14:textId="77777777" w:rsidR="00FC0601" w:rsidRPr="00A73667" w:rsidRDefault="00FC0601" w:rsidP="00EC2913">
      <w:pPr>
        <w:shd w:val="clear" w:color="auto" w:fill="FFFFFF"/>
        <w:spacing w:after="0" w:line="360" w:lineRule="auto"/>
        <w:jc w:val="both"/>
        <w:rPr>
          <w:rFonts w:ascii="Palatino Linotype" w:eastAsia="MS Mincho" w:hAnsi="Palatino Linotype" w:cs="Times New Roman"/>
          <w:sz w:val="24"/>
          <w:szCs w:val="24"/>
          <w:lang w:val="es-ES_tradnl" w:eastAsia="es-ES"/>
        </w:rPr>
      </w:pPr>
      <w:r w:rsidRPr="00A73667">
        <w:rPr>
          <w:rFonts w:ascii="Palatino Linotype" w:eastAsia="Times New Roman" w:hAnsi="Palatino Linotype" w:cs="Arial"/>
          <w:b/>
          <w:sz w:val="24"/>
          <w:szCs w:val="24"/>
          <w:lang w:val="es-ES_tradnl" w:eastAsia="es-ES"/>
        </w:rPr>
        <w:t xml:space="preserve">CUARTO. </w:t>
      </w:r>
      <w:r w:rsidRPr="00A73667">
        <w:rPr>
          <w:rFonts w:ascii="Palatino Linotype" w:eastAsia="Times New Roman" w:hAnsi="Palatino Linotype" w:cs="Times New Roman"/>
          <w:b/>
          <w:bCs/>
          <w:color w:val="222222"/>
          <w:sz w:val="24"/>
          <w:szCs w:val="24"/>
          <w:lang w:val="es-ES" w:eastAsia="es-ES"/>
        </w:rPr>
        <w:t xml:space="preserve">Notifíquese </w:t>
      </w:r>
      <w:r w:rsidRPr="00A73667">
        <w:rPr>
          <w:rFonts w:ascii="Palatino Linotype" w:eastAsia="Times New Roman" w:hAnsi="Palatino Linotype" w:cs="Times New Roman"/>
          <w:bCs/>
          <w:color w:val="222222"/>
          <w:sz w:val="24"/>
          <w:szCs w:val="24"/>
          <w:lang w:val="es-ES" w:eastAsia="es-ES"/>
        </w:rPr>
        <w:t xml:space="preserve">al </w:t>
      </w:r>
      <w:r w:rsidRPr="00A73667">
        <w:rPr>
          <w:rFonts w:ascii="Palatino Linotype" w:eastAsia="Times New Roman" w:hAnsi="Palatino Linotype" w:cs="Times New Roman"/>
          <w:b/>
          <w:bCs/>
          <w:color w:val="222222"/>
          <w:sz w:val="24"/>
          <w:szCs w:val="24"/>
          <w:lang w:val="es-ES" w:eastAsia="es-ES"/>
        </w:rPr>
        <w:t xml:space="preserve">RECURRENTE </w:t>
      </w:r>
      <w:r w:rsidRPr="00A73667">
        <w:rPr>
          <w:rFonts w:ascii="Palatino Linotype" w:eastAsiaTheme="minorEastAsia" w:hAnsi="Palatino Linotype"/>
          <w:sz w:val="24"/>
          <w:szCs w:val="24"/>
          <w:lang w:val="es-ES_tradnl" w:eastAsia="es-ES"/>
        </w:rPr>
        <w:t>la presente resolución</w:t>
      </w:r>
      <w:r w:rsidRPr="00A73667">
        <w:rPr>
          <w:rFonts w:ascii="Palatino Linotype" w:eastAsia="MS Mincho" w:hAnsi="Palatino Linotype" w:cs="Times New Roman"/>
          <w:sz w:val="24"/>
          <w:szCs w:val="24"/>
          <w:lang w:val="es-ES_tradnl" w:eastAsia="es-ES"/>
        </w:rPr>
        <w:t>.</w:t>
      </w:r>
    </w:p>
    <w:p w14:paraId="0E73E079" w14:textId="77777777" w:rsidR="00FC0601" w:rsidRPr="00A73667" w:rsidRDefault="00FC0601" w:rsidP="00EC2913">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0E773908" w14:textId="77777777" w:rsidR="00FC0601" w:rsidRPr="00A73667" w:rsidRDefault="00FC0601" w:rsidP="00EC2913">
      <w:pPr>
        <w:shd w:val="clear" w:color="auto" w:fill="FFFFFF"/>
        <w:spacing w:after="0" w:line="360" w:lineRule="auto"/>
        <w:jc w:val="both"/>
        <w:rPr>
          <w:rFonts w:ascii="Palatino Linotype" w:eastAsia="MS Mincho" w:hAnsi="Palatino Linotype" w:cs="Times New Roman"/>
          <w:sz w:val="24"/>
          <w:szCs w:val="24"/>
          <w:lang w:val="es-ES" w:eastAsia="es-ES"/>
        </w:rPr>
      </w:pPr>
      <w:r w:rsidRPr="00A73667">
        <w:rPr>
          <w:rFonts w:ascii="Palatino Linotype" w:eastAsia="MS Mincho" w:hAnsi="Palatino Linotype" w:cs="Times New Roman"/>
          <w:b/>
          <w:sz w:val="24"/>
          <w:szCs w:val="24"/>
          <w:lang w:eastAsia="es-ES"/>
        </w:rPr>
        <w:t>QUINTO.</w:t>
      </w:r>
      <w:r w:rsidRPr="00A73667">
        <w:rPr>
          <w:rFonts w:ascii="Palatino Linotype" w:eastAsia="MS Mincho" w:hAnsi="Palatino Linotype" w:cs="Times New Roman"/>
          <w:sz w:val="24"/>
          <w:szCs w:val="24"/>
          <w:lang w:eastAsia="es-ES"/>
        </w:rPr>
        <w:t xml:space="preserve"> </w:t>
      </w:r>
      <w:r w:rsidRPr="00A73667">
        <w:rPr>
          <w:rFonts w:ascii="Palatino Linotype" w:eastAsia="MS Mincho" w:hAnsi="Palatino Linotype" w:cs="Times New Roman"/>
          <w:sz w:val="24"/>
          <w:szCs w:val="24"/>
          <w:lang w:val="es-ES" w:eastAsia="es-ES"/>
        </w:rPr>
        <w:t xml:space="preserve">Se hace del conocimiento del  </w:t>
      </w:r>
      <w:r w:rsidRPr="00A73667">
        <w:rPr>
          <w:rFonts w:ascii="Palatino Linotype" w:eastAsia="MS Mincho" w:hAnsi="Palatino Linotype" w:cs="Times New Roman"/>
          <w:b/>
          <w:bCs/>
          <w:sz w:val="24"/>
          <w:szCs w:val="24"/>
          <w:lang w:val="es-ES" w:eastAsia="es-ES"/>
        </w:rPr>
        <w:t xml:space="preserve">RECURRENTE </w:t>
      </w:r>
      <w:r w:rsidRPr="00A73667">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A73667">
        <w:rPr>
          <w:rFonts w:ascii="Palatino Linotype" w:eastAsia="MS Mincho" w:hAnsi="Palatino Linotype" w:cs="Times New Roman"/>
          <w:sz w:val="24"/>
          <w:szCs w:val="24"/>
          <w:lang w:val="es-ES" w:eastAsia="es-ES"/>
        </w:rPr>
        <w:lastRenderedPageBreak/>
        <w:t>que la resolución le cause algún perjuicio podrá impugnarla </w:t>
      </w:r>
      <w:r w:rsidRPr="00A73667">
        <w:rPr>
          <w:rFonts w:ascii="Palatino Linotype" w:eastAsia="MS Mincho" w:hAnsi="Palatino Linotype" w:cs="Times New Roman"/>
          <w:bCs/>
          <w:sz w:val="24"/>
          <w:szCs w:val="24"/>
          <w:lang w:val="es-ES" w:eastAsia="es-ES"/>
        </w:rPr>
        <w:t>vía juicio de amparo</w:t>
      </w:r>
      <w:r w:rsidRPr="00A73667">
        <w:rPr>
          <w:rFonts w:ascii="Palatino Linotype" w:eastAsia="MS Mincho" w:hAnsi="Palatino Linotype" w:cs="Times New Roman"/>
          <w:sz w:val="24"/>
          <w:szCs w:val="24"/>
          <w:lang w:val="es-ES" w:eastAsia="es-ES"/>
        </w:rPr>
        <w:t> en los términos de las leyes aplicables.</w:t>
      </w:r>
    </w:p>
    <w:p w14:paraId="0ED3AECB" w14:textId="77777777" w:rsidR="00FC0601" w:rsidRPr="00A73667" w:rsidRDefault="00FC0601" w:rsidP="00EC2913">
      <w:pPr>
        <w:spacing w:after="0" w:line="360" w:lineRule="auto"/>
        <w:jc w:val="both"/>
        <w:rPr>
          <w:rFonts w:ascii="Palatino Linotype" w:eastAsia="MS Mincho" w:hAnsi="Palatino Linotype" w:cs="Times New Roman"/>
          <w:b/>
          <w:sz w:val="24"/>
          <w:szCs w:val="24"/>
          <w:lang w:val="es-ES_tradnl" w:eastAsia="es-ES"/>
        </w:rPr>
      </w:pPr>
    </w:p>
    <w:p w14:paraId="69E54EC7" w14:textId="77777777" w:rsidR="00FC0601" w:rsidRPr="00A73667" w:rsidRDefault="00FC0601" w:rsidP="00EC2913">
      <w:pPr>
        <w:spacing w:after="0" w:line="360" w:lineRule="auto"/>
        <w:jc w:val="both"/>
        <w:rPr>
          <w:rFonts w:ascii="Palatino Linotype" w:eastAsia="MS Mincho" w:hAnsi="Palatino Linotype" w:cs="Times New Roman"/>
          <w:b/>
          <w:sz w:val="24"/>
          <w:szCs w:val="24"/>
          <w:lang w:val="es-ES_tradnl" w:eastAsia="es-ES"/>
        </w:rPr>
      </w:pPr>
      <w:r w:rsidRPr="00A73667">
        <w:rPr>
          <w:rFonts w:ascii="Palatino Linotype" w:eastAsia="MS Mincho" w:hAnsi="Palatino Linotype" w:cs="Times New Roman"/>
          <w:b/>
          <w:sz w:val="24"/>
          <w:szCs w:val="24"/>
          <w:lang w:val="es-ES_tradnl" w:eastAsia="es-ES"/>
        </w:rPr>
        <w:t xml:space="preserve">SEXTO. </w:t>
      </w:r>
      <w:r w:rsidRPr="00A73667">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73667">
        <w:rPr>
          <w:rFonts w:ascii="Palatino Linotype" w:eastAsia="MS Mincho" w:hAnsi="Palatino Linotype" w:cs="Times New Roman"/>
          <w:b/>
          <w:sz w:val="24"/>
          <w:szCs w:val="24"/>
          <w:lang w:val="es-ES_tradnl" w:eastAsia="es-ES"/>
        </w:rPr>
        <w:t>Considerando SEXTO.</w:t>
      </w:r>
    </w:p>
    <w:bookmarkEnd w:id="77"/>
    <w:bookmarkEnd w:id="78"/>
    <w:bookmarkEnd w:id="79"/>
    <w:bookmarkEnd w:id="80"/>
    <w:bookmarkEnd w:id="81"/>
    <w:bookmarkEnd w:id="82"/>
    <w:bookmarkEnd w:id="84"/>
    <w:p w14:paraId="1D0C0881" w14:textId="77777777" w:rsidR="00FC0601" w:rsidRPr="00FC0601" w:rsidRDefault="00FC0601" w:rsidP="00EC2913"/>
    <w:p w14:paraId="71AEF907" w14:textId="77777777" w:rsidR="00FC0601" w:rsidRPr="00FC0601" w:rsidRDefault="00FC0601" w:rsidP="00EC2913"/>
    <w:p w14:paraId="60947C46" w14:textId="77777777" w:rsidR="00A73667" w:rsidRPr="00EF33BE" w:rsidRDefault="00A73667" w:rsidP="00A73667">
      <w:pPr>
        <w:pStyle w:val="Prrafodelista"/>
        <w:spacing w:line="360" w:lineRule="auto"/>
        <w:ind w:left="0"/>
        <w:jc w:val="both"/>
        <w:rPr>
          <w:rFonts w:ascii="Palatino Linotype" w:hAnsi="Palatino Linotype" w:cs="Arial"/>
          <w:color w:val="000000" w:themeColor="text1"/>
        </w:rPr>
      </w:pPr>
      <w:r w:rsidRPr="00EF33BE">
        <w:rPr>
          <w:rFonts w:ascii="Palatino Linotype" w:hAnsi="Palatino Linotype"/>
          <w:color w:val="000000" w:themeColor="text1"/>
        </w:rPr>
        <w:t>ASÍ LO RESUELVE, POR</w:t>
      </w:r>
      <w:r w:rsidRPr="00EF33BE">
        <w:t xml:space="preserve"> </w:t>
      </w:r>
      <w:r w:rsidRPr="00EF33BE">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EF33BE">
        <w:t xml:space="preserve"> </w:t>
      </w:r>
      <w:r w:rsidRPr="00EF33BE">
        <w:rPr>
          <w:rFonts w:ascii="Palatino Linotype" w:hAnsi="Palatino Linotype"/>
          <w:color w:val="000000" w:themeColor="text1"/>
        </w:rPr>
        <w:t>EN LA SÉPTIMA SESIÓN ORDINARIA CELEBRADA EL  VEINTISÉIS  (26) DE FEBRERO  DE DOS MIL VEINTE, ANTE EL SECRETARIO TÉCNICO DEL PLENO ALEXIS TAPIA RAMÍREZ.</w:t>
      </w:r>
      <w:r w:rsidRPr="00EF33BE">
        <w:rPr>
          <w:rFonts w:ascii="Palatino Linotype" w:hAnsi="Palatino Linotype" w:cs="Arial"/>
          <w:color w:val="000000" w:themeColor="text1"/>
        </w:rPr>
        <w:t xml:space="preserve"> </w:t>
      </w:r>
    </w:p>
    <w:p w14:paraId="3B7077A6" w14:textId="77777777" w:rsidR="00A73667" w:rsidRPr="00AB4BDA" w:rsidRDefault="00A73667" w:rsidP="00A73667">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A73667" w:rsidRPr="008741D8" w14:paraId="23C8A716" w14:textId="77777777" w:rsidTr="004973C2">
        <w:trPr>
          <w:trHeight w:val="1807"/>
        </w:trPr>
        <w:tc>
          <w:tcPr>
            <w:tcW w:w="9073" w:type="dxa"/>
            <w:gridSpan w:val="2"/>
            <w:vAlign w:val="center"/>
          </w:tcPr>
          <w:p w14:paraId="64AAFC8F" w14:textId="77777777" w:rsidR="00A73667" w:rsidRDefault="00A73667" w:rsidP="004973C2">
            <w:pPr>
              <w:pStyle w:val="Prrafodelista"/>
              <w:spacing w:line="360" w:lineRule="auto"/>
              <w:ind w:left="0"/>
              <w:jc w:val="both"/>
              <w:rPr>
                <w:rFonts w:ascii="Palatino Linotype" w:hAnsi="Palatino Linotype" w:cs="Arial"/>
                <w:color w:val="000000" w:themeColor="text1"/>
              </w:rPr>
            </w:pPr>
          </w:p>
          <w:p w14:paraId="0EA7F150" w14:textId="77777777" w:rsidR="00A73667" w:rsidRDefault="00A73667" w:rsidP="004973C2">
            <w:pPr>
              <w:pStyle w:val="Prrafodelista"/>
              <w:spacing w:line="360" w:lineRule="auto"/>
              <w:ind w:left="0"/>
              <w:jc w:val="both"/>
              <w:rPr>
                <w:rFonts w:ascii="Palatino Linotype" w:hAnsi="Palatino Linotype" w:cs="Arial"/>
                <w:color w:val="000000" w:themeColor="text1"/>
              </w:rPr>
            </w:pPr>
          </w:p>
          <w:p w14:paraId="5BE14B19" w14:textId="77777777" w:rsidR="00A73667" w:rsidRDefault="00A73667" w:rsidP="004973C2">
            <w:pPr>
              <w:pStyle w:val="Prrafodelista"/>
              <w:spacing w:line="360" w:lineRule="auto"/>
              <w:ind w:left="0"/>
              <w:jc w:val="both"/>
              <w:rPr>
                <w:rFonts w:ascii="Palatino Linotype" w:hAnsi="Palatino Linotype" w:cs="Arial"/>
                <w:color w:val="000000" w:themeColor="text1"/>
              </w:rPr>
            </w:pPr>
          </w:p>
          <w:p w14:paraId="6D0AF165" w14:textId="77777777" w:rsidR="00A73667" w:rsidRDefault="00A73667" w:rsidP="004973C2">
            <w:pPr>
              <w:pStyle w:val="Prrafodelista"/>
              <w:spacing w:line="360" w:lineRule="auto"/>
              <w:ind w:left="0"/>
              <w:jc w:val="both"/>
              <w:rPr>
                <w:rFonts w:ascii="Palatino Linotype" w:hAnsi="Palatino Linotype" w:cs="Arial"/>
                <w:color w:val="000000" w:themeColor="text1"/>
              </w:rPr>
            </w:pPr>
          </w:p>
          <w:p w14:paraId="57DB9E6F" w14:textId="77777777" w:rsidR="00A73667" w:rsidRPr="008741D8" w:rsidRDefault="00A73667" w:rsidP="004973C2">
            <w:pPr>
              <w:pStyle w:val="Prrafodelista"/>
              <w:spacing w:line="360" w:lineRule="auto"/>
              <w:ind w:left="0"/>
              <w:jc w:val="both"/>
              <w:rPr>
                <w:rFonts w:ascii="Palatino Linotype" w:hAnsi="Palatino Linotype" w:cs="Arial"/>
                <w:color w:val="000000" w:themeColor="text1"/>
              </w:rPr>
            </w:pPr>
          </w:p>
          <w:p w14:paraId="1F59F426" w14:textId="77777777" w:rsidR="00A73667" w:rsidRPr="008741D8" w:rsidRDefault="00A73667"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58F817E4" w14:textId="77777777" w:rsidR="00A73667" w:rsidRPr="008741D8" w:rsidRDefault="00A73667" w:rsidP="004973C2">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40B9679C" w14:textId="77777777" w:rsidR="00A73667" w:rsidRPr="008741D8" w:rsidRDefault="00A73667" w:rsidP="004973C2">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A73667" w:rsidRPr="008741D8" w14:paraId="6AAE33F2" w14:textId="77777777" w:rsidTr="004973C2">
        <w:trPr>
          <w:trHeight w:val="2156"/>
        </w:trPr>
        <w:tc>
          <w:tcPr>
            <w:tcW w:w="4253" w:type="dxa"/>
            <w:vAlign w:val="center"/>
          </w:tcPr>
          <w:p w14:paraId="63BEC18B" w14:textId="77777777" w:rsidR="00A73667" w:rsidRDefault="00A73667" w:rsidP="004973C2">
            <w:pPr>
              <w:spacing w:line="360" w:lineRule="auto"/>
              <w:rPr>
                <w:rFonts w:ascii="Palatino Linotype" w:hAnsi="Palatino Linotype" w:cs="Times New Roman"/>
                <w:b/>
                <w:color w:val="000000" w:themeColor="text1"/>
              </w:rPr>
            </w:pPr>
          </w:p>
          <w:p w14:paraId="2813E76F" w14:textId="77777777" w:rsidR="00A73667" w:rsidRDefault="00A73667" w:rsidP="004973C2">
            <w:pPr>
              <w:spacing w:line="360" w:lineRule="auto"/>
              <w:rPr>
                <w:rFonts w:ascii="Palatino Linotype" w:hAnsi="Palatino Linotype" w:cs="Times New Roman"/>
                <w:b/>
                <w:color w:val="000000" w:themeColor="text1"/>
              </w:rPr>
            </w:pPr>
          </w:p>
          <w:p w14:paraId="1EA2636B" w14:textId="77777777" w:rsidR="00A73667" w:rsidRPr="008741D8" w:rsidRDefault="00A73667"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56CCCE65" w14:textId="77777777" w:rsidR="00A73667" w:rsidRPr="008741D8" w:rsidRDefault="00A73667"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0A16E052" w14:textId="77777777" w:rsidR="00A73667" w:rsidRPr="008741D8" w:rsidRDefault="00A73667"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2AA86549" w14:textId="77777777" w:rsidR="00A73667" w:rsidRDefault="00A73667" w:rsidP="004973C2">
            <w:pPr>
              <w:spacing w:line="360" w:lineRule="auto"/>
              <w:rPr>
                <w:rFonts w:ascii="Palatino Linotype" w:hAnsi="Palatino Linotype" w:cs="Times New Roman"/>
                <w:b/>
                <w:color w:val="000000" w:themeColor="text1"/>
              </w:rPr>
            </w:pPr>
          </w:p>
          <w:p w14:paraId="19425D8A" w14:textId="77777777" w:rsidR="00A73667" w:rsidRDefault="00A73667" w:rsidP="004973C2">
            <w:pPr>
              <w:spacing w:line="360" w:lineRule="auto"/>
              <w:rPr>
                <w:rFonts w:ascii="Palatino Linotype" w:hAnsi="Palatino Linotype" w:cs="Times New Roman"/>
                <w:b/>
                <w:color w:val="000000" w:themeColor="text1"/>
              </w:rPr>
            </w:pPr>
          </w:p>
          <w:p w14:paraId="220B3D91" w14:textId="77777777" w:rsidR="00A73667" w:rsidRPr="008741D8" w:rsidRDefault="00A73667"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2445B3A0" w14:textId="77777777" w:rsidR="00A73667" w:rsidRPr="008741D8" w:rsidRDefault="00A73667"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108D3B3" w14:textId="77777777" w:rsidR="00A73667" w:rsidRPr="008741D8" w:rsidRDefault="00A73667"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A73667" w:rsidRPr="008741D8" w14:paraId="51A3B9F9" w14:textId="77777777" w:rsidTr="004973C2">
        <w:trPr>
          <w:trHeight w:val="2244"/>
        </w:trPr>
        <w:tc>
          <w:tcPr>
            <w:tcW w:w="4253" w:type="dxa"/>
            <w:vAlign w:val="center"/>
          </w:tcPr>
          <w:p w14:paraId="380BB46A" w14:textId="77777777" w:rsidR="00A73667" w:rsidRPr="008741D8" w:rsidRDefault="00A73667" w:rsidP="004973C2">
            <w:pPr>
              <w:spacing w:line="360" w:lineRule="auto"/>
              <w:rPr>
                <w:rFonts w:ascii="Palatino Linotype" w:hAnsi="Palatino Linotype" w:cs="Times New Roman"/>
                <w:b/>
                <w:color w:val="000000" w:themeColor="text1"/>
              </w:rPr>
            </w:pPr>
          </w:p>
          <w:p w14:paraId="341516C2" w14:textId="77777777" w:rsidR="00A73667" w:rsidRDefault="00A73667" w:rsidP="004973C2">
            <w:pPr>
              <w:spacing w:line="360" w:lineRule="auto"/>
              <w:rPr>
                <w:rFonts w:ascii="Palatino Linotype" w:hAnsi="Palatino Linotype" w:cs="Times New Roman"/>
                <w:b/>
                <w:color w:val="000000" w:themeColor="text1"/>
              </w:rPr>
            </w:pPr>
          </w:p>
          <w:p w14:paraId="2816D88F" w14:textId="77777777" w:rsidR="00A73667" w:rsidRPr="008741D8" w:rsidRDefault="00A73667" w:rsidP="004973C2">
            <w:pPr>
              <w:spacing w:line="360" w:lineRule="auto"/>
              <w:rPr>
                <w:rFonts w:ascii="Palatino Linotype" w:hAnsi="Palatino Linotype" w:cs="Times New Roman"/>
                <w:b/>
                <w:color w:val="000000" w:themeColor="text1"/>
              </w:rPr>
            </w:pPr>
          </w:p>
          <w:p w14:paraId="0F7EB5C0" w14:textId="77777777" w:rsidR="00A73667" w:rsidRPr="008741D8" w:rsidRDefault="00A73667"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0B0F4B63" w14:textId="77777777" w:rsidR="00A73667" w:rsidRPr="008741D8" w:rsidRDefault="00A73667"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64CBD720" w14:textId="77777777" w:rsidR="00A73667" w:rsidRPr="008741D8" w:rsidRDefault="00A73667"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7B08CF5F" w14:textId="77777777" w:rsidR="00A73667" w:rsidRPr="008741D8" w:rsidRDefault="00A73667" w:rsidP="004973C2">
            <w:pPr>
              <w:spacing w:line="360" w:lineRule="auto"/>
              <w:rPr>
                <w:rFonts w:ascii="Palatino Linotype" w:hAnsi="Palatino Linotype" w:cs="Times New Roman"/>
                <w:b/>
                <w:color w:val="000000" w:themeColor="text1"/>
              </w:rPr>
            </w:pPr>
          </w:p>
          <w:p w14:paraId="1C086D2B" w14:textId="77777777" w:rsidR="00A73667" w:rsidRDefault="00A73667" w:rsidP="004973C2">
            <w:pPr>
              <w:spacing w:line="360" w:lineRule="auto"/>
              <w:jc w:val="center"/>
              <w:rPr>
                <w:rFonts w:ascii="Palatino Linotype" w:hAnsi="Palatino Linotype" w:cs="Times New Roman"/>
                <w:b/>
                <w:color w:val="000000" w:themeColor="text1"/>
              </w:rPr>
            </w:pPr>
          </w:p>
          <w:p w14:paraId="0A50D5A1" w14:textId="77777777" w:rsidR="00A73667" w:rsidRPr="008741D8" w:rsidRDefault="00A73667" w:rsidP="004973C2">
            <w:pPr>
              <w:spacing w:line="360" w:lineRule="auto"/>
              <w:jc w:val="center"/>
              <w:rPr>
                <w:rFonts w:ascii="Palatino Linotype" w:hAnsi="Palatino Linotype" w:cs="Times New Roman"/>
                <w:b/>
                <w:color w:val="000000" w:themeColor="text1"/>
              </w:rPr>
            </w:pPr>
          </w:p>
          <w:p w14:paraId="5A202E25" w14:textId="77777777" w:rsidR="00A73667" w:rsidRPr="008741D8" w:rsidRDefault="00A73667" w:rsidP="004973C2">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1F97252C" w14:textId="77777777" w:rsidR="00A73667" w:rsidRPr="008741D8" w:rsidRDefault="00A73667"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479D9C3" w14:textId="77777777" w:rsidR="00A73667" w:rsidRPr="008741D8" w:rsidRDefault="00A73667"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A73667" w:rsidRPr="008741D8" w14:paraId="6B92FDCC" w14:textId="77777777" w:rsidTr="004973C2">
        <w:trPr>
          <w:trHeight w:val="1953"/>
        </w:trPr>
        <w:tc>
          <w:tcPr>
            <w:tcW w:w="9073" w:type="dxa"/>
            <w:gridSpan w:val="2"/>
            <w:vAlign w:val="center"/>
          </w:tcPr>
          <w:p w14:paraId="11225EC6" w14:textId="77777777" w:rsidR="00A73667" w:rsidRPr="008741D8" w:rsidRDefault="00A73667" w:rsidP="004973C2">
            <w:pPr>
              <w:pStyle w:val="Prrafodelista"/>
              <w:spacing w:line="360" w:lineRule="auto"/>
              <w:ind w:left="0"/>
              <w:jc w:val="both"/>
              <w:rPr>
                <w:rFonts w:ascii="Palatino Linotype" w:hAnsi="Palatino Linotype"/>
                <w:color w:val="000000" w:themeColor="text1"/>
              </w:rPr>
            </w:pPr>
          </w:p>
          <w:p w14:paraId="6E9A992F" w14:textId="77777777" w:rsidR="00A73667" w:rsidRPr="008741D8" w:rsidRDefault="00A73667" w:rsidP="004973C2">
            <w:pPr>
              <w:pStyle w:val="Prrafodelista"/>
              <w:spacing w:line="360" w:lineRule="auto"/>
              <w:ind w:left="0"/>
              <w:jc w:val="both"/>
              <w:rPr>
                <w:rFonts w:ascii="Palatino Linotype" w:hAnsi="Palatino Linotype"/>
                <w:color w:val="000000" w:themeColor="text1"/>
              </w:rPr>
            </w:pPr>
          </w:p>
          <w:p w14:paraId="3BF39650" w14:textId="77777777" w:rsidR="00A73667" w:rsidRPr="008741D8" w:rsidRDefault="00A73667"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0ADA46D2" w14:textId="77777777" w:rsidR="00A73667" w:rsidRPr="008741D8" w:rsidRDefault="00A73667"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72DB8BE6" w14:textId="77777777" w:rsidR="00A73667" w:rsidRPr="007B021C" w:rsidRDefault="00A73667"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11F7612" w14:textId="77777777" w:rsidR="00A73667" w:rsidRDefault="00A73667" w:rsidP="00A73667">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09353/INFOEM/IP/RR/2019 y acumulado.</w:t>
      </w:r>
    </w:p>
    <w:p w14:paraId="2F0146DD" w14:textId="77777777" w:rsidR="00891E2B" w:rsidRDefault="00891E2B" w:rsidP="00EC2913"/>
    <w:sectPr w:rsidR="00891E2B" w:rsidSect="00FC0601">
      <w:headerReference w:type="default" r:id="rId15"/>
      <w:footerReference w:type="default" r:id="rId16"/>
      <w:headerReference w:type="first" r:id="rId17"/>
      <w:footerReference w:type="first" r:id="rId18"/>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4A813" w14:textId="77777777" w:rsidR="003E1D7B" w:rsidRDefault="003E1D7B" w:rsidP="00FC0601">
      <w:pPr>
        <w:spacing w:after="0" w:line="240" w:lineRule="auto"/>
      </w:pPr>
      <w:r>
        <w:separator/>
      </w:r>
    </w:p>
  </w:endnote>
  <w:endnote w:type="continuationSeparator" w:id="0">
    <w:p w14:paraId="7D00B535" w14:textId="77777777" w:rsidR="003E1D7B" w:rsidRDefault="003E1D7B" w:rsidP="00FC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BB12B64" w14:textId="77777777" w:rsidR="00104983" w:rsidRPr="00883450" w:rsidRDefault="0010498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73667">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73667">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76DA6D39" w14:textId="77777777" w:rsidR="00104983" w:rsidRDefault="001049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5843" w14:textId="77777777" w:rsidR="00104983" w:rsidRPr="00883450" w:rsidRDefault="00104983" w:rsidP="00FC060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73667" w:rsidRPr="00A7366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73667" w:rsidRPr="00A73667">
      <w:rPr>
        <w:rFonts w:ascii="Palatino Linotype" w:hAnsi="Palatino Linotype"/>
        <w:noProof/>
        <w:sz w:val="22"/>
        <w:szCs w:val="22"/>
        <w:lang w:val="es-ES"/>
      </w:rPr>
      <w:t>58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8D96A" w14:textId="77777777" w:rsidR="003E1D7B" w:rsidRDefault="003E1D7B" w:rsidP="00FC0601">
      <w:pPr>
        <w:spacing w:after="0" w:line="240" w:lineRule="auto"/>
      </w:pPr>
      <w:r>
        <w:separator/>
      </w:r>
    </w:p>
  </w:footnote>
  <w:footnote w:type="continuationSeparator" w:id="0">
    <w:p w14:paraId="13440ADD" w14:textId="77777777" w:rsidR="003E1D7B" w:rsidRDefault="003E1D7B" w:rsidP="00FC0601">
      <w:pPr>
        <w:spacing w:after="0" w:line="240" w:lineRule="auto"/>
      </w:pPr>
      <w:r>
        <w:continuationSeparator/>
      </w:r>
    </w:p>
  </w:footnote>
  <w:footnote w:id="1">
    <w:p w14:paraId="2205EB1B" w14:textId="77777777" w:rsidR="00104983" w:rsidRDefault="00104983" w:rsidP="00FC0601">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8194240" w14:textId="77777777" w:rsidR="00104983" w:rsidRDefault="00104983" w:rsidP="00862E4B">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C0F6A1D" w14:textId="77777777" w:rsidR="00104983" w:rsidRDefault="00104983" w:rsidP="00862E4B">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666C4B5" w14:textId="77777777" w:rsidR="00104983" w:rsidRPr="001E1F95" w:rsidRDefault="00104983" w:rsidP="00862E4B">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3">
    <w:p w14:paraId="3F953C5B" w14:textId="77777777" w:rsidR="00104983" w:rsidRPr="00034B44" w:rsidRDefault="00104983" w:rsidP="00862E4B">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5B393869" w14:textId="77777777" w:rsidR="00104983" w:rsidRPr="00034B44" w:rsidRDefault="00104983" w:rsidP="00862E4B">
      <w:pPr>
        <w:pStyle w:val="ADB1"/>
        <w:jc w:val="both"/>
        <w:rPr>
          <w:rFonts w:ascii="Palatino Linotype" w:hAnsi="Palatino Linotype"/>
          <w:sz w:val="18"/>
        </w:rPr>
      </w:pPr>
      <w:r w:rsidRPr="00034B44">
        <w:rPr>
          <w:rFonts w:ascii="Palatino Linotype" w:hAnsi="Palatino Linotype"/>
          <w:sz w:val="18"/>
        </w:rPr>
        <w:t xml:space="preserve"> (…)</w:t>
      </w:r>
    </w:p>
    <w:p w14:paraId="3D360DAE" w14:textId="77777777" w:rsidR="00104983" w:rsidRPr="00034B44" w:rsidRDefault="00104983" w:rsidP="00862E4B">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9E530" w14:textId="77777777" w:rsidR="00104983" w:rsidRDefault="00104983">
    <w:pPr>
      <w:pStyle w:val="Encabezado"/>
    </w:pPr>
  </w:p>
  <w:p w14:paraId="144A4E0A" w14:textId="77777777" w:rsidR="00104983" w:rsidRDefault="00104983">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104983" w:rsidRPr="00EF13C1" w14:paraId="4AE3210B" w14:textId="77777777" w:rsidTr="00FC0601">
      <w:trPr>
        <w:trHeight w:val="138"/>
      </w:trPr>
      <w:tc>
        <w:tcPr>
          <w:tcW w:w="2551" w:type="dxa"/>
          <w:vAlign w:val="center"/>
        </w:tcPr>
        <w:p w14:paraId="01A082D2" w14:textId="77777777" w:rsidR="00104983" w:rsidRPr="00EF13C1" w:rsidRDefault="00104983" w:rsidP="00FC0601">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shd w:val="clear" w:color="auto" w:fill="FFFFFF" w:themeFill="background1"/>
          <w:vAlign w:val="center"/>
        </w:tcPr>
        <w:p w14:paraId="05C753B6" w14:textId="77777777" w:rsidR="00104983" w:rsidRPr="00CA445F" w:rsidRDefault="003E1D7B" w:rsidP="00FC0601">
          <w:pPr>
            <w:pStyle w:val="Encabezado"/>
            <w:rPr>
              <w:rFonts w:ascii="Palatino Linotype" w:hAnsi="Palatino Linotype"/>
              <w:b/>
              <w:color w:val="000000" w:themeColor="text1"/>
              <w:sz w:val="22"/>
              <w:szCs w:val="22"/>
            </w:rPr>
          </w:pPr>
          <w:hyperlink r:id="rId1" w:tgtFrame="_blank" w:history="1">
            <w:r w:rsidR="00104983">
              <w:rPr>
                <w:rFonts w:ascii="Palatino Linotype" w:hAnsi="Palatino Linotype"/>
                <w:b/>
                <w:sz w:val="22"/>
                <w:szCs w:val="22"/>
              </w:rPr>
              <w:t>09353</w:t>
            </w:r>
            <w:r w:rsidR="00104983" w:rsidRPr="00CA445F">
              <w:rPr>
                <w:rFonts w:ascii="Palatino Linotype" w:hAnsi="Palatino Linotype"/>
                <w:b/>
                <w:sz w:val="22"/>
                <w:szCs w:val="22"/>
              </w:rPr>
              <w:t>/INFOEM/IP/RR/2019</w:t>
            </w:r>
          </w:hyperlink>
          <w:r w:rsidR="00104983">
            <w:rPr>
              <w:rFonts w:ascii="Palatino Linotype" w:hAnsi="Palatino Linotype"/>
              <w:b/>
              <w:sz w:val="22"/>
              <w:szCs w:val="22"/>
            </w:rPr>
            <w:t xml:space="preserve"> y ACUMULADO</w:t>
          </w:r>
          <w:r w:rsidR="00104983" w:rsidRPr="00CA445F">
            <w:rPr>
              <w:rFonts w:ascii="Palatino Linotype" w:hAnsi="Palatino Linotype" w:cs="Arial"/>
              <w:b/>
              <w:bCs/>
              <w:sz w:val="22"/>
              <w:szCs w:val="22"/>
              <w:lang w:eastAsia="es-MX"/>
            </w:rPr>
            <w:t xml:space="preserve"> </w:t>
          </w:r>
        </w:p>
      </w:tc>
    </w:tr>
    <w:tr w:rsidR="00104983" w:rsidRPr="00091BC0" w14:paraId="677A7D57" w14:textId="77777777" w:rsidTr="00FC0601">
      <w:trPr>
        <w:gridAfter w:val="1"/>
        <w:wAfter w:w="284" w:type="dxa"/>
        <w:trHeight w:val="321"/>
      </w:trPr>
      <w:tc>
        <w:tcPr>
          <w:tcW w:w="2551" w:type="dxa"/>
          <w:vAlign w:val="center"/>
        </w:tcPr>
        <w:p w14:paraId="0677839E" w14:textId="77777777" w:rsidR="00104983" w:rsidRPr="00EF13C1" w:rsidRDefault="00104983" w:rsidP="00FC0601">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3200E5BE" w14:textId="77777777" w:rsidR="00104983" w:rsidRPr="00091BC0" w:rsidRDefault="00104983" w:rsidP="00FC0601">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Zumpahuacán</w:t>
          </w:r>
          <w:proofErr w:type="spellEnd"/>
        </w:p>
      </w:tc>
    </w:tr>
    <w:tr w:rsidR="00104983" w:rsidRPr="00EF13C1" w14:paraId="7ECE3546" w14:textId="77777777" w:rsidTr="00FC0601">
      <w:trPr>
        <w:trHeight w:val="321"/>
      </w:trPr>
      <w:tc>
        <w:tcPr>
          <w:tcW w:w="2551" w:type="dxa"/>
          <w:vAlign w:val="center"/>
        </w:tcPr>
        <w:p w14:paraId="61277235" w14:textId="77777777" w:rsidR="00104983" w:rsidRPr="00EF13C1" w:rsidRDefault="00104983" w:rsidP="00FC0601">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415541E8" w14:textId="77777777" w:rsidR="00104983" w:rsidRPr="00EF13C1" w:rsidRDefault="00104983" w:rsidP="00FC060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7DEB005" w14:textId="77777777" w:rsidR="00104983" w:rsidRDefault="00104983" w:rsidP="00FC06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8723B" w14:textId="77777777" w:rsidR="00104983" w:rsidRDefault="00104983" w:rsidP="00FC0601">
    <w:pPr>
      <w:pStyle w:val="Encabezado"/>
      <w:tabs>
        <w:tab w:val="clear" w:pos="4252"/>
        <w:tab w:val="clear" w:pos="8504"/>
        <w:tab w:val="left" w:pos="3103"/>
      </w:tabs>
    </w:pPr>
    <w:r>
      <w:tab/>
    </w:r>
    <w:r>
      <w:tab/>
    </w:r>
  </w:p>
  <w:tbl>
    <w:tblPr>
      <w:tblStyle w:val="Tablaconcuadrcula"/>
      <w:tblW w:w="6946"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394"/>
    </w:tblGrid>
    <w:tr w:rsidR="00104983" w:rsidRPr="00182113" w14:paraId="67884DBA" w14:textId="77777777" w:rsidTr="00FC0601">
      <w:trPr>
        <w:trHeight w:val="138"/>
      </w:trPr>
      <w:tc>
        <w:tcPr>
          <w:tcW w:w="2552" w:type="dxa"/>
          <w:vAlign w:val="center"/>
        </w:tcPr>
        <w:p w14:paraId="0CD2E7F3" w14:textId="77777777" w:rsidR="00104983" w:rsidRPr="00182113" w:rsidRDefault="00104983" w:rsidP="00FC0601">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4394" w:type="dxa"/>
          <w:vAlign w:val="center"/>
        </w:tcPr>
        <w:p w14:paraId="121916B1" w14:textId="77777777" w:rsidR="00104983" w:rsidRPr="00091BC0" w:rsidRDefault="00104983" w:rsidP="00FC0601">
          <w:pPr>
            <w:pStyle w:val="Encabezado"/>
            <w:rPr>
              <w:rFonts w:ascii="Palatino Linotype" w:hAnsi="Palatino Linotype"/>
              <w:b/>
              <w:color w:val="000000" w:themeColor="text1"/>
              <w:sz w:val="22"/>
              <w:szCs w:val="22"/>
            </w:rPr>
          </w:pPr>
          <w:r>
            <w:rPr>
              <w:rFonts w:ascii="Palatino Linotype" w:hAnsi="Palatino Linotype"/>
              <w:b/>
              <w:color w:val="000000" w:themeColor="text1"/>
              <w:sz w:val="22"/>
              <w:szCs w:val="22"/>
            </w:rPr>
            <w:t>09353</w:t>
          </w:r>
          <w:r w:rsidRPr="00293555">
            <w:rPr>
              <w:rFonts w:ascii="Palatino Linotype" w:hAnsi="Palatino Linotype"/>
              <w:b/>
              <w:color w:val="000000" w:themeColor="text1"/>
              <w:sz w:val="22"/>
              <w:szCs w:val="22"/>
            </w:rPr>
            <w:t>/INFOEM/IP/RR/2019</w:t>
          </w:r>
          <w:r>
            <w:rPr>
              <w:rFonts w:ascii="Palatino Linotype" w:hAnsi="Palatino Linotype"/>
              <w:b/>
              <w:color w:val="000000" w:themeColor="text1"/>
              <w:sz w:val="22"/>
              <w:szCs w:val="22"/>
            </w:rPr>
            <w:t xml:space="preserve"> y ACUMULADO</w:t>
          </w:r>
        </w:p>
      </w:tc>
    </w:tr>
    <w:tr w:rsidR="00104983" w:rsidRPr="00293555" w14:paraId="5AC6960C" w14:textId="77777777" w:rsidTr="00FC0601">
      <w:trPr>
        <w:trHeight w:val="227"/>
      </w:trPr>
      <w:tc>
        <w:tcPr>
          <w:tcW w:w="2552" w:type="dxa"/>
          <w:vAlign w:val="center"/>
        </w:tcPr>
        <w:p w14:paraId="731AD912" w14:textId="77777777" w:rsidR="00104983" w:rsidRPr="00182113" w:rsidRDefault="00104983" w:rsidP="00FC0601">
          <w:pPr>
            <w:rPr>
              <w:rFonts w:ascii="Palatino Linotype" w:hAnsi="Palatino Linotype"/>
              <w:b/>
              <w:sz w:val="22"/>
              <w:szCs w:val="22"/>
            </w:rPr>
          </w:pPr>
          <w:r w:rsidRPr="00182113">
            <w:rPr>
              <w:rFonts w:ascii="Palatino Linotype" w:hAnsi="Palatino Linotype"/>
              <w:b/>
              <w:sz w:val="22"/>
              <w:szCs w:val="22"/>
            </w:rPr>
            <w:t>Recurrente:</w:t>
          </w:r>
        </w:p>
      </w:tc>
      <w:tc>
        <w:tcPr>
          <w:tcW w:w="4394" w:type="dxa"/>
          <w:vAlign w:val="center"/>
        </w:tcPr>
        <w:p w14:paraId="68067515" w14:textId="77777777" w:rsidR="00104983" w:rsidRPr="00293555" w:rsidRDefault="00104983" w:rsidP="00FC0601">
          <w:pPr>
            <w:pStyle w:val="Encabezado"/>
            <w:tabs>
              <w:tab w:val="clear" w:pos="4252"/>
            </w:tabs>
            <w:ind w:right="-250"/>
            <w:rPr>
              <w:rFonts w:ascii="Palatino Linotype" w:hAnsi="Palatino Linotype"/>
              <w:b/>
              <w:sz w:val="20"/>
              <w:szCs w:val="20"/>
            </w:rPr>
          </w:pPr>
        </w:p>
      </w:tc>
    </w:tr>
    <w:tr w:rsidR="00104983" w:rsidRPr="00182113" w14:paraId="692DB857" w14:textId="77777777" w:rsidTr="00FC0601">
      <w:trPr>
        <w:trHeight w:val="232"/>
      </w:trPr>
      <w:tc>
        <w:tcPr>
          <w:tcW w:w="2552" w:type="dxa"/>
          <w:vAlign w:val="center"/>
        </w:tcPr>
        <w:p w14:paraId="0F772806" w14:textId="77777777" w:rsidR="00104983" w:rsidRPr="00182113" w:rsidRDefault="00104983" w:rsidP="00FC0601">
          <w:pPr>
            <w:rPr>
              <w:rFonts w:ascii="Palatino Linotype" w:hAnsi="Palatino Linotype"/>
              <w:b/>
              <w:sz w:val="22"/>
              <w:szCs w:val="22"/>
            </w:rPr>
          </w:pPr>
          <w:r w:rsidRPr="00182113">
            <w:rPr>
              <w:rFonts w:ascii="Palatino Linotype" w:hAnsi="Palatino Linotype"/>
              <w:b/>
              <w:sz w:val="22"/>
              <w:szCs w:val="22"/>
            </w:rPr>
            <w:t>Sujeto obligado:</w:t>
          </w:r>
        </w:p>
      </w:tc>
      <w:tc>
        <w:tcPr>
          <w:tcW w:w="4394" w:type="dxa"/>
          <w:vAlign w:val="center"/>
        </w:tcPr>
        <w:p w14:paraId="6947239A" w14:textId="77777777" w:rsidR="00104983" w:rsidRPr="00182113" w:rsidRDefault="00104983" w:rsidP="00FC0601">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w:t>
          </w:r>
          <w:proofErr w:type="spellStart"/>
          <w:r>
            <w:rPr>
              <w:rFonts w:ascii="Palatino Linotype" w:hAnsi="Palatino Linotype"/>
              <w:b/>
              <w:color w:val="000000" w:themeColor="text1"/>
              <w:sz w:val="22"/>
              <w:szCs w:val="22"/>
            </w:rPr>
            <w:t>Zumpahuacán</w:t>
          </w:r>
          <w:proofErr w:type="spellEnd"/>
        </w:p>
      </w:tc>
    </w:tr>
    <w:tr w:rsidR="00104983" w:rsidRPr="00182113" w14:paraId="27474073" w14:textId="77777777" w:rsidTr="00FC0601">
      <w:trPr>
        <w:trHeight w:val="320"/>
      </w:trPr>
      <w:tc>
        <w:tcPr>
          <w:tcW w:w="2552" w:type="dxa"/>
          <w:vAlign w:val="center"/>
        </w:tcPr>
        <w:p w14:paraId="1A05C2F1" w14:textId="77777777" w:rsidR="00104983" w:rsidRPr="00182113" w:rsidRDefault="00104983" w:rsidP="00FC0601">
          <w:pPr>
            <w:rPr>
              <w:rFonts w:ascii="Palatino Linotype" w:hAnsi="Palatino Linotype"/>
              <w:b/>
              <w:sz w:val="22"/>
              <w:szCs w:val="22"/>
            </w:rPr>
          </w:pPr>
          <w:r w:rsidRPr="00182113">
            <w:rPr>
              <w:rFonts w:ascii="Palatino Linotype" w:hAnsi="Palatino Linotype"/>
              <w:b/>
              <w:sz w:val="22"/>
              <w:szCs w:val="22"/>
            </w:rPr>
            <w:t>Comisionado ponente:</w:t>
          </w:r>
        </w:p>
      </w:tc>
      <w:tc>
        <w:tcPr>
          <w:tcW w:w="4394" w:type="dxa"/>
          <w:vAlign w:val="center"/>
        </w:tcPr>
        <w:p w14:paraId="6A144927" w14:textId="77777777" w:rsidR="00104983" w:rsidRPr="00182113" w:rsidRDefault="00104983" w:rsidP="00FC0601">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7380491A" w14:textId="77777777" w:rsidR="00104983" w:rsidRDefault="001049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4DE5"/>
    <w:multiLevelType w:val="hybridMultilevel"/>
    <w:tmpl w:val="CA629520"/>
    <w:lvl w:ilvl="0" w:tplc="997CA26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10125A8"/>
    <w:multiLevelType w:val="hybridMultilevel"/>
    <w:tmpl w:val="B6D8F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503107"/>
    <w:multiLevelType w:val="hybridMultilevel"/>
    <w:tmpl w:val="917268B2"/>
    <w:lvl w:ilvl="0" w:tplc="B10A76F2">
      <w:start w:val="5"/>
      <w:numFmt w:val="decimal"/>
      <w:lvlText w:val="%1."/>
      <w:lvlJc w:val="left"/>
      <w:pPr>
        <w:ind w:left="502" w:hanging="360"/>
      </w:pPr>
      <w:rPr>
        <w:rFonts w:eastAsia="MS Mincho" w:cs="Times New Roman"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B274833C"/>
    <w:lvl w:ilvl="0" w:tplc="92BE0B36">
      <w:start w:val="1"/>
      <w:numFmt w:val="decimal"/>
      <w:lvlText w:val="%1."/>
      <w:lvlJc w:val="left"/>
      <w:pPr>
        <w:ind w:left="360" w:hanging="360"/>
      </w:pPr>
      <w:rPr>
        <w:rFonts w:ascii="Palatino Linotype" w:hAnsi="Palatino Linotype" w:hint="default"/>
        <w:b/>
        <w:i w:val="0"/>
        <w:color w:val="auto"/>
        <w:sz w:val="24"/>
      </w:rPr>
    </w:lvl>
    <w:lvl w:ilvl="1" w:tplc="75DA9A9A">
      <w:start w:val="1"/>
      <w:numFmt w:val="upperRoman"/>
      <w:lvlText w:val="%2."/>
      <w:lvlJc w:val="left"/>
      <w:pPr>
        <w:ind w:left="1800" w:hanging="720"/>
      </w:pPr>
      <w:rPr>
        <w:rFonts w:ascii="Palatino Linotype" w:eastAsiaTheme="minorEastAsia" w:hAnsi="Palatino Linotype" w:cstheme="minorBidi"/>
        <w: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3E6B4677"/>
    <w:multiLevelType w:val="hybridMultilevel"/>
    <w:tmpl w:val="7FD8E65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ECE2CDD"/>
    <w:multiLevelType w:val="hybridMultilevel"/>
    <w:tmpl w:val="EB4A163A"/>
    <w:lvl w:ilvl="0" w:tplc="C966EAB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3FF551E3"/>
    <w:multiLevelType w:val="hybridMultilevel"/>
    <w:tmpl w:val="44480BAA"/>
    <w:lvl w:ilvl="0" w:tplc="FA06604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55CD4EE4"/>
    <w:multiLevelType w:val="hybridMultilevel"/>
    <w:tmpl w:val="EFC886DA"/>
    <w:lvl w:ilvl="0" w:tplc="7472C382">
      <w:start w:val="100"/>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0860909"/>
    <w:multiLevelType w:val="hybridMultilevel"/>
    <w:tmpl w:val="1F42989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D02B94"/>
    <w:multiLevelType w:val="hybridMultilevel"/>
    <w:tmpl w:val="4148F6EA"/>
    <w:lvl w:ilvl="0" w:tplc="DAF2087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906AED"/>
    <w:multiLevelType w:val="hybridMultilevel"/>
    <w:tmpl w:val="18106EBC"/>
    <w:lvl w:ilvl="0" w:tplc="0E262F9E">
      <w:start w:val="1"/>
      <w:numFmt w:val="upperRoman"/>
      <w:lvlText w:val="%1."/>
      <w:lvlJc w:val="left"/>
      <w:pPr>
        <w:ind w:left="1080" w:hanging="72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3" w15:restartNumberingAfterBreak="0">
    <w:nsid w:val="7BF52FD7"/>
    <w:multiLevelType w:val="hybridMultilevel"/>
    <w:tmpl w:val="212E3F62"/>
    <w:lvl w:ilvl="0" w:tplc="080A0019">
      <w:start w:val="2"/>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1"/>
  </w:num>
  <w:num w:numId="3">
    <w:abstractNumId w:val="31"/>
  </w:num>
  <w:num w:numId="4">
    <w:abstractNumId w:val="18"/>
  </w:num>
  <w:num w:numId="5">
    <w:abstractNumId w:val="4"/>
  </w:num>
  <w:num w:numId="6">
    <w:abstractNumId w:val="9"/>
  </w:num>
  <w:num w:numId="7">
    <w:abstractNumId w:val="11"/>
  </w:num>
  <w:num w:numId="8">
    <w:abstractNumId w:val="36"/>
  </w:num>
  <w:num w:numId="9">
    <w:abstractNumId w:val="23"/>
  </w:num>
  <w:num w:numId="10">
    <w:abstractNumId w:val="30"/>
  </w:num>
  <w:num w:numId="11">
    <w:abstractNumId w:val="13"/>
  </w:num>
  <w:num w:numId="12">
    <w:abstractNumId w:val="42"/>
  </w:num>
  <w:num w:numId="13">
    <w:abstractNumId w:val="19"/>
  </w:num>
  <w:num w:numId="14">
    <w:abstractNumId w:val="14"/>
  </w:num>
  <w:num w:numId="15">
    <w:abstractNumId w:val="2"/>
  </w:num>
  <w:num w:numId="16">
    <w:abstractNumId w:val="37"/>
  </w:num>
  <w:num w:numId="17">
    <w:abstractNumId w:val="39"/>
  </w:num>
  <w:num w:numId="18">
    <w:abstractNumId w:val="25"/>
  </w:num>
  <w:num w:numId="19">
    <w:abstractNumId w:val="16"/>
  </w:num>
  <w:num w:numId="20">
    <w:abstractNumId w:val="15"/>
  </w:num>
  <w:num w:numId="21">
    <w:abstractNumId w:val="22"/>
  </w:num>
  <w:num w:numId="22">
    <w:abstractNumId w:val="29"/>
  </w:num>
  <w:num w:numId="23">
    <w:abstractNumId w:val="35"/>
  </w:num>
  <w:num w:numId="24">
    <w:abstractNumId w:val="32"/>
  </w:num>
  <w:num w:numId="25">
    <w:abstractNumId w:val="7"/>
  </w:num>
  <w:num w:numId="26">
    <w:abstractNumId w:val="34"/>
  </w:num>
  <w:num w:numId="27">
    <w:abstractNumId w:val="8"/>
  </w:num>
  <w:num w:numId="28">
    <w:abstractNumId w:val="6"/>
  </w:num>
  <w:num w:numId="29">
    <w:abstractNumId w:val="3"/>
  </w:num>
  <w:num w:numId="30">
    <w:abstractNumId w:val="5"/>
  </w:num>
  <w:num w:numId="31">
    <w:abstractNumId w:val="20"/>
  </w:num>
  <w:num w:numId="32">
    <w:abstractNumId w:val="41"/>
  </w:num>
  <w:num w:numId="33">
    <w:abstractNumId w:val="40"/>
  </w:num>
  <w:num w:numId="34">
    <w:abstractNumId w:val="17"/>
  </w:num>
  <w:num w:numId="35">
    <w:abstractNumId w:val="38"/>
  </w:num>
  <w:num w:numId="36">
    <w:abstractNumId w:val="10"/>
  </w:num>
  <w:num w:numId="37">
    <w:abstractNumId w:val="24"/>
  </w:num>
  <w:num w:numId="38">
    <w:abstractNumId w:val="28"/>
  </w:num>
  <w:num w:numId="39">
    <w:abstractNumId w:val="27"/>
  </w:num>
  <w:num w:numId="40">
    <w:abstractNumId w:val="43"/>
  </w:num>
  <w:num w:numId="41">
    <w:abstractNumId w:val="26"/>
  </w:num>
  <w:num w:numId="42">
    <w:abstractNumId w:val="33"/>
  </w:num>
  <w:num w:numId="43">
    <w:abstractNumId w:val="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01"/>
    <w:rsid w:val="0001788B"/>
    <w:rsid w:val="00100FA8"/>
    <w:rsid w:val="00104983"/>
    <w:rsid w:val="00191C36"/>
    <w:rsid w:val="0019733C"/>
    <w:rsid w:val="00223F2F"/>
    <w:rsid w:val="00235EAE"/>
    <w:rsid w:val="00272805"/>
    <w:rsid w:val="00312CFA"/>
    <w:rsid w:val="00312FE7"/>
    <w:rsid w:val="0035355D"/>
    <w:rsid w:val="00387E47"/>
    <w:rsid w:val="003D763C"/>
    <w:rsid w:val="003E1D7B"/>
    <w:rsid w:val="00415294"/>
    <w:rsid w:val="00426691"/>
    <w:rsid w:val="004731A5"/>
    <w:rsid w:val="005224A4"/>
    <w:rsid w:val="00547E4B"/>
    <w:rsid w:val="005C5B2E"/>
    <w:rsid w:val="005D2F7E"/>
    <w:rsid w:val="00602321"/>
    <w:rsid w:val="00654BD9"/>
    <w:rsid w:val="006A2A7A"/>
    <w:rsid w:val="006B09F0"/>
    <w:rsid w:val="00795E3D"/>
    <w:rsid w:val="007A7CEB"/>
    <w:rsid w:val="007D120F"/>
    <w:rsid w:val="008279BA"/>
    <w:rsid w:val="00861B66"/>
    <w:rsid w:val="00862E4B"/>
    <w:rsid w:val="00891E2B"/>
    <w:rsid w:val="008A7965"/>
    <w:rsid w:val="0094384F"/>
    <w:rsid w:val="00954216"/>
    <w:rsid w:val="00A73667"/>
    <w:rsid w:val="00AA2238"/>
    <w:rsid w:val="00B05670"/>
    <w:rsid w:val="00B715A4"/>
    <w:rsid w:val="00BD468A"/>
    <w:rsid w:val="00BD482A"/>
    <w:rsid w:val="00C86531"/>
    <w:rsid w:val="00D04365"/>
    <w:rsid w:val="00D05F3C"/>
    <w:rsid w:val="00D43C82"/>
    <w:rsid w:val="00D54FDF"/>
    <w:rsid w:val="00D603D7"/>
    <w:rsid w:val="00D91632"/>
    <w:rsid w:val="00DB097E"/>
    <w:rsid w:val="00E14D3E"/>
    <w:rsid w:val="00E83564"/>
    <w:rsid w:val="00EC2913"/>
    <w:rsid w:val="00F30D73"/>
    <w:rsid w:val="00F31F56"/>
    <w:rsid w:val="00FA27DA"/>
    <w:rsid w:val="00FC0601"/>
    <w:rsid w:val="00FD62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474C"/>
  <w15:chartTrackingRefBased/>
  <w15:docId w15:val="{2F4246E5-66FB-44EE-80F2-5E1D6B55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0601"/>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C06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0601"/>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C0601"/>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FC0601"/>
  </w:style>
  <w:style w:type="paragraph" w:styleId="Encabezado">
    <w:name w:val="header"/>
    <w:basedOn w:val="Normal"/>
    <w:link w:val="EncabezadoCar"/>
    <w:uiPriority w:val="99"/>
    <w:unhideWhenUsed/>
    <w:rsid w:val="00FC0601"/>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C0601"/>
    <w:rPr>
      <w:rFonts w:eastAsiaTheme="minorEastAsia"/>
      <w:sz w:val="24"/>
      <w:szCs w:val="24"/>
      <w:lang w:val="es-ES_tradnl" w:eastAsia="es-ES"/>
    </w:rPr>
  </w:style>
  <w:style w:type="paragraph" w:styleId="Piedepgina">
    <w:name w:val="footer"/>
    <w:basedOn w:val="Normal"/>
    <w:link w:val="PiedepginaCar"/>
    <w:uiPriority w:val="99"/>
    <w:unhideWhenUsed/>
    <w:rsid w:val="00FC0601"/>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C0601"/>
    <w:rPr>
      <w:rFonts w:eastAsiaTheme="minorEastAsia"/>
      <w:sz w:val="24"/>
      <w:szCs w:val="24"/>
      <w:lang w:val="es-ES_tradnl" w:eastAsia="es-ES"/>
    </w:rPr>
  </w:style>
  <w:style w:type="table" w:styleId="Tablaconcuadrcula">
    <w:name w:val="Table Grid"/>
    <w:basedOn w:val="Tablanormal"/>
    <w:uiPriority w:val="39"/>
    <w:rsid w:val="00FC060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C0601"/>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C0601"/>
    <w:rPr>
      <w:rFonts w:eastAsiaTheme="minorEastAsia"/>
      <w:sz w:val="24"/>
      <w:szCs w:val="24"/>
      <w:lang w:val="es-ES_tradnl" w:eastAsia="es-ES"/>
    </w:rPr>
  </w:style>
  <w:style w:type="character" w:styleId="Hipervnculo">
    <w:name w:val="Hyperlink"/>
    <w:basedOn w:val="Fuentedeprrafopredeter"/>
    <w:uiPriority w:val="99"/>
    <w:unhideWhenUsed/>
    <w:rsid w:val="00FC0601"/>
    <w:rPr>
      <w:color w:val="0563C1" w:themeColor="hyperlink"/>
      <w:u w:val="single"/>
    </w:rPr>
  </w:style>
  <w:style w:type="paragraph" w:styleId="TDC1">
    <w:name w:val="toc 1"/>
    <w:basedOn w:val="Normal"/>
    <w:next w:val="Normal"/>
    <w:autoRedefine/>
    <w:uiPriority w:val="39"/>
    <w:unhideWhenUsed/>
    <w:rsid w:val="00FC0601"/>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C0601"/>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FC060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C0601"/>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C060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C060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C0601"/>
    <w:rPr>
      <w:vertAlign w:val="superscript"/>
    </w:rPr>
  </w:style>
  <w:style w:type="character" w:customStyle="1" w:styleId="normaltextrun">
    <w:name w:val="normaltextrun"/>
    <w:basedOn w:val="Fuentedeprrafopredeter"/>
    <w:rsid w:val="00FC0601"/>
  </w:style>
  <w:style w:type="paragraph" w:styleId="Textosinformato">
    <w:name w:val="Plain Text"/>
    <w:basedOn w:val="Normal"/>
    <w:link w:val="TextosinformatoCar"/>
    <w:rsid w:val="00FC060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C0601"/>
    <w:rPr>
      <w:rFonts w:ascii="Courier New" w:eastAsia="Times New Roman" w:hAnsi="Courier New" w:cs="Times New Roman"/>
      <w:sz w:val="20"/>
      <w:szCs w:val="20"/>
      <w:lang w:val="es-ES" w:eastAsia="es-ES"/>
    </w:rPr>
  </w:style>
  <w:style w:type="paragraph" w:customStyle="1" w:styleId="Texto">
    <w:name w:val="Texto"/>
    <w:basedOn w:val="Normal"/>
    <w:rsid w:val="00FC0601"/>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C0601"/>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FC0601"/>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FC060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C060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C0601"/>
  </w:style>
  <w:style w:type="table" w:customStyle="1" w:styleId="Tablaconcuadrcula2">
    <w:name w:val="Tabla con cuadrícula2"/>
    <w:basedOn w:val="Tablanormal"/>
    <w:next w:val="Tablaconcuadrcula"/>
    <w:uiPriority w:val="39"/>
    <w:rsid w:val="00FC060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FC06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C06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C0601"/>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customStyle="1" w:styleId="Textonotapie1">
    <w:name w:val="Texto nota pie1"/>
    <w:basedOn w:val="Normal"/>
    <w:next w:val="Textonotapie"/>
    <w:rsid w:val="00FC0601"/>
    <w:pPr>
      <w:spacing w:after="0" w:line="240" w:lineRule="auto"/>
    </w:pPr>
    <w:rPr>
      <w:rFonts w:ascii="Calibri" w:eastAsia="Cambria" w:hAnsi="Calibri" w:cs="Times New Roman"/>
      <w:sz w:val="20"/>
      <w:szCs w:val="20"/>
    </w:rPr>
  </w:style>
  <w:style w:type="paragraph" w:customStyle="1" w:styleId="ADB1">
    <w:name w:val="ADB1"/>
    <w:basedOn w:val="Normal"/>
    <w:next w:val="Textonotapie"/>
    <w:uiPriority w:val="99"/>
    <w:unhideWhenUsed/>
    <w:qFormat/>
    <w:rsid w:val="00862E4B"/>
    <w:pPr>
      <w:spacing w:after="0" w:line="240" w:lineRule="auto"/>
    </w:pPr>
    <w:rPr>
      <w:rFonts w:eastAsia="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4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292075/0.page" TargetMode="External"/><Relationship Id="rId13" Type="http://schemas.openxmlformats.org/officeDocument/2006/relationships/hyperlink" Target="http://consultas.ifai.org.mx/descargar.php?r=./pdf/resoluciones/2017/&amp;a=RRA%202536.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2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revision/acuse/292075/0.page" TargetMode="External"/><Relationship Id="rId14" Type="http://schemas.openxmlformats.org/officeDocument/2006/relationships/hyperlink" Target="http://consultas.ifai.org.mx/descargar.php?r=./pdf/resoluciones/2017/&amp;a=RRA%203482.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EF4B6-9995-4E94-8A30-ABCD059A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58</Pages>
  <Words>12749</Words>
  <Characters>70121</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Jocelyn Terron</cp:lastModifiedBy>
  <cp:revision>2</cp:revision>
  <cp:lastPrinted>2020-02-28T04:34:00Z</cp:lastPrinted>
  <dcterms:created xsi:type="dcterms:W3CDTF">2020-05-08T21:13:00Z</dcterms:created>
  <dcterms:modified xsi:type="dcterms:W3CDTF">2020-05-08T21:13:00Z</dcterms:modified>
</cp:coreProperties>
</file>