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E45" w:rsidRPr="000272B4" w:rsidRDefault="00113E45" w:rsidP="00113E45">
      <w:pPr>
        <w:spacing w:line="360" w:lineRule="auto"/>
        <w:jc w:val="both"/>
        <w:rPr>
          <w:rFonts w:ascii="Palatino Linotype" w:hAnsi="Palatino Linotype" w:cs="Arial"/>
        </w:rPr>
      </w:pPr>
      <w:r w:rsidRPr="000272B4">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a </w:t>
      </w:r>
      <w:r w:rsidR="00121392">
        <w:rPr>
          <w:rFonts w:ascii="Palatino Linotype" w:hAnsi="Palatino Linotype" w:cs="Arial"/>
        </w:rPr>
        <w:t>diecinueve de marzo</w:t>
      </w:r>
      <w:r w:rsidRPr="000272B4">
        <w:rPr>
          <w:rFonts w:ascii="Palatino Linotype" w:hAnsi="Palatino Linotype" w:cs="Arial"/>
        </w:rPr>
        <w:t xml:space="preserve"> de dos mil </w:t>
      </w:r>
      <w:r w:rsidR="008143C5">
        <w:rPr>
          <w:rFonts w:ascii="Palatino Linotype" w:hAnsi="Palatino Linotype" w:cs="Arial"/>
        </w:rPr>
        <w:t>veinte</w:t>
      </w:r>
      <w:r>
        <w:rPr>
          <w:rFonts w:ascii="Palatino Linotype" w:hAnsi="Palatino Linotype" w:cs="Arial"/>
        </w:rPr>
        <w:t xml:space="preserve">. </w:t>
      </w:r>
    </w:p>
    <w:p w:rsidR="00113E45" w:rsidRPr="000272B4" w:rsidRDefault="00113E45" w:rsidP="00113E45">
      <w:pPr>
        <w:spacing w:line="360" w:lineRule="auto"/>
        <w:jc w:val="both"/>
        <w:rPr>
          <w:rFonts w:ascii="Palatino Linotype" w:hAnsi="Palatino Linotype" w:cs="Arial"/>
        </w:rPr>
      </w:pPr>
    </w:p>
    <w:p w:rsidR="00113E45" w:rsidRPr="000272B4" w:rsidRDefault="00113E45" w:rsidP="00113E45">
      <w:pPr>
        <w:spacing w:line="360" w:lineRule="auto"/>
        <w:jc w:val="both"/>
        <w:rPr>
          <w:rFonts w:ascii="Palatino Linotype" w:hAnsi="Palatino Linotype" w:cs="Arial"/>
        </w:rPr>
      </w:pPr>
      <w:r w:rsidRPr="00DA761E">
        <w:rPr>
          <w:rFonts w:ascii="Palatino Linotype" w:hAnsi="Palatino Linotype" w:cs="Arial"/>
          <w:b/>
        </w:rPr>
        <w:t>VISTO</w:t>
      </w:r>
      <w:r w:rsidRPr="00DA761E">
        <w:rPr>
          <w:rFonts w:ascii="Palatino Linotype" w:hAnsi="Palatino Linotype" w:cs="Arial"/>
        </w:rPr>
        <w:t xml:space="preserve"> </w:t>
      </w:r>
      <w:r w:rsidR="008F383F" w:rsidRPr="00DA761E">
        <w:rPr>
          <w:rFonts w:ascii="Palatino Linotype" w:hAnsi="Palatino Linotype" w:cs="Arial"/>
        </w:rPr>
        <w:t>l</w:t>
      </w:r>
      <w:r w:rsidR="00203012" w:rsidRPr="00DA761E">
        <w:rPr>
          <w:rFonts w:ascii="Palatino Linotype" w:hAnsi="Palatino Linotype" w:cs="Arial"/>
        </w:rPr>
        <w:t>os</w:t>
      </w:r>
      <w:r w:rsidRPr="00DA761E">
        <w:rPr>
          <w:rFonts w:ascii="Palatino Linotype" w:hAnsi="Palatino Linotype" w:cs="Arial"/>
        </w:rPr>
        <w:t xml:space="preserve"> expediente</w:t>
      </w:r>
      <w:r w:rsidR="00203012" w:rsidRPr="00DA761E">
        <w:rPr>
          <w:rFonts w:ascii="Palatino Linotype" w:hAnsi="Palatino Linotype" w:cs="Arial"/>
        </w:rPr>
        <w:t>s</w:t>
      </w:r>
      <w:r w:rsidRPr="00DA761E">
        <w:rPr>
          <w:rFonts w:ascii="Palatino Linotype" w:hAnsi="Palatino Linotype" w:cs="Arial"/>
        </w:rPr>
        <w:t xml:space="preserve"> formado</w:t>
      </w:r>
      <w:r w:rsidR="00203012" w:rsidRPr="00DA761E">
        <w:rPr>
          <w:rFonts w:ascii="Palatino Linotype" w:hAnsi="Palatino Linotype" w:cs="Arial"/>
        </w:rPr>
        <w:t>s</w:t>
      </w:r>
      <w:r w:rsidRPr="00DA761E">
        <w:rPr>
          <w:rFonts w:ascii="Palatino Linotype" w:hAnsi="Palatino Linotype" w:cs="Arial"/>
        </w:rPr>
        <w:t xml:space="preserve"> con motivo de</w:t>
      </w:r>
      <w:r w:rsidR="00203012" w:rsidRPr="00DA761E">
        <w:rPr>
          <w:rFonts w:ascii="Palatino Linotype" w:hAnsi="Palatino Linotype" w:cs="Arial"/>
        </w:rPr>
        <w:t xml:space="preserve"> </w:t>
      </w:r>
      <w:r w:rsidRPr="00DA761E">
        <w:rPr>
          <w:rFonts w:ascii="Palatino Linotype" w:hAnsi="Palatino Linotype" w:cs="Arial"/>
        </w:rPr>
        <w:t>l</w:t>
      </w:r>
      <w:r w:rsidR="00203012" w:rsidRPr="00DA761E">
        <w:rPr>
          <w:rFonts w:ascii="Palatino Linotype" w:hAnsi="Palatino Linotype" w:cs="Arial"/>
        </w:rPr>
        <w:t>os</w:t>
      </w:r>
      <w:r w:rsidRPr="00DA761E">
        <w:rPr>
          <w:rFonts w:ascii="Palatino Linotype" w:hAnsi="Palatino Linotype" w:cs="Arial"/>
        </w:rPr>
        <w:t xml:space="preserve"> recurso</w:t>
      </w:r>
      <w:r w:rsidR="00203012" w:rsidRPr="00DA761E">
        <w:rPr>
          <w:rFonts w:ascii="Palatino Linotype" w:hAnsi="Palatino Linotype" w:cs="Arial"/>
        </w:rPr>
        <w:t>s</w:t>
      </w:r>
      <w:r w:rsidRPr="00DA761E">
        <w:rPr>
          <w:rFonts w:ascii="Palatino Linotype" w:hAnsi="Palatino Linotype" w:cs="Arial"/>
        </w:rPr>
        <w:t xml:space="preserve"> de revisión </w:t>
      </w:r>
      <w:r w:rsidR="00203012" w:rsidRPr="00DA761E">
        <w:rPr>
          <w:rFonts w:ascii="Palatino Linotype" w:hAnsi="Palatino Linotype" w:cs="Arial"/>
          <w:b/>
        </w:rPr>
        <w:t>13</w:t>
      </w:r>
      <w:r w:rsidR="006C4B77" w:rsidRPr="00DA761E">
        <w:rPr>
          <w:rFonts w:ascii="Palatino Linotype" w:hAnsi="Palatino Linotype" w:cs="Arial"/>
          <w:b/>
        </w:rPr>
        <w:t>225</w:t>
      </w:r>
      <w:r w:rsidR="00203012" w:rsidRPr="00DA761E">
        <w:rPr>
          <w:rFonts w:ascii="Palatino Linotype" w:hAnsi="Palatino Linotype" w:cs="Arial"/>
          <w:b/>
        </w:rPr>
        <w:t>/INFOEM/IP/RR/2019</w:t>
      </w:r>
      <w:r w:rsidRPr="00DA761E">
        <w:rPr>
          <w:rFonts w:ascii="Palatino Linotype" w:hAnsi="Palatino Linotype" w:cs="Arial"/>
        </w:rPr>
        <w:t>, interpuesto</w:t>
      </w:r>
      <w:r w:rsidR="00203012" w:rsidRPr="00DA761E">
        <w:rPr>
          <w:rFonts w:ascii="Palatino Linotype" w:hAnsi="Palatino Linotype" w:cs="Arial"/>
        </w:rPr>
        <w:t>s</w:t>
      </w:r>
      <w:r w:rsidRPr="00DA761E">
        <w:rPr>
          <w:rFonts w:ascii="Palatino Linotype" w:hAnsi="Palatino Linotype" w:cs="Arial"/>
        </w:rPr>
        <w:t xml:space="preserve"> por</w:t>
      </w:r>
      <w:r w:rsidRPr="00DA761E">
        <w:rPr>
          <w:rFonts w:ascii="Palatino Linotype" w:hAnsi="Palatino Linotype" w:cs="Arial"/>
          <w:b/>
        </w:rPr>
        <w:t xml:space="preserve"> </w:t>
      </w:r>
      <w:r w:rsidR="008143C5" w:rsidRPr="00DA761E">
        <w:rPr>
          <w:rFonts w:ascii="Palatino Linotype" w:hAnsi="Palatino Linotype" w:cs="Arial"/>
          <w:b/>
        </w:rPr>
        <w:t>el C</w:t>
      </w:r>
      <w:r w:rsidR="008F383F" w:rsidRPr="00DA761E">
        <w:rPr>
          <w:rFonts w:ascii="Palatino Linotype" w:hAnsi="Palatino Linotype" w:cs="Arial"/>
          <w:b/>
        </w:rPr>
        <w:t>.</w:t>
      </w:r>
      <w:r w:rsidR="00121392">
        <w:rPr>
          <w:rFonts w:ascii="Palatino Linotype" w:hAnsi="Palatino Linotype" w:cs="Arial"/>
          <w:b/>
        </w:rPr>
        <w:t xml:space="preserve"> </w:t>
      </w:r>
      <w:proofErr w:type="spellStart"/>
      <w:r w:rsidR="00121392">
        <w:rPr>
          <w:rFonts w:ascii="Palatino Linotype" w:hAnsi="Palatino Linotype" w:cs="Arial"/>
          <w:b/>
        </w:rPr>
        <w:t>xxxx</w:t>
      </w:r>
      <w:proofErr w:type="spellEnd"/>
      <w:r w:rsidRPr="00DA761E">
        <w:rPr>
          <w:rFonts w:ascii="Palatino Linotype" w:hAnsi="Palatino Linotype" w:cs="Arial"/>
        </w:rPr>
        <w:t xml:space="preserve"> en lo sucesivo</w:t>
      </w:r>
      <w:r w:rsidRPr="00DA761E">
        <w:rPr>
          <w:rFonts w:ascii="Palatino Linotype" w:hAnsi="Palatino Linotype" w:cs="Arial"/>
          <w:b/>
        </w:rPr>
        <w:t xml:space="preserve"> </w:t>
      </w:r>
      <w:r w:rsidRPr="00DA761E">
        <w:rPr>
          <w:rFonts w:ascii="Palatino Linotype" w:hAnsi="Palatino Linotype" w:cs="Arial"/>
        </w:rPr>
        <w:t xml:space="preserve">EL </w:t>
      </w:r>
      <w:r w:rsidRPr="00DA761E">
        <w:rPr>
          <w:rFonts w:ascii="Palatino Linotype" w:hAnsi="Palatino Linotype" w:cs="Arial"/>
          <w:b/>
        </w:rPr>
        <w:t>RECURRENTE,</w:t>
      </w:r>
      <w:r w:rsidRPr="00DA761E">
        <w:rPr>
          <w:rFonts w:ascii="Palatino Linotype" w:hAnsi="Palatino Linotype" w:cs="Arial"/>
        </w:rPr>
        <w:t xml:space="preserve"> en contra de la</w:t>
      </w:r>
      <w:r w:rsidR="00203012" w:rsidRPr="00DA761E">
        <w:rPr>
          <w:rFonts w:ascii="Palatino Linotype" w:hAnsi="Palatino Linotype" w:cs="Arial"/>
        </w:rPr>
        <w:t>s</w:t>
      </w:r>
      <w:r w:rsidRPr="000272B4">
        <w:rPr>
          <w:rFonts w:ascii="Palatino Linotype" w:hAnsi="Palatino Linotype" w:cs="Arial"/>
        </w:rPr>
        <w:t xml:space="preserve"> respuesta</w:t>
      </w:r>
      <w:r w:rsidR="00203012">
        <w:rPr>
          <w:rFonts w:ascii="Palatino Linotype" w:hAnsi="Palatino Linotype" w:cs="Arial"/>
        </w:rPr>
        <w:t>s</w:t>
      </w:r>
      <w:r w:rsidRPr="000272B4">
        <w:rPr>
          <w:rFonts w:ascii="Palatino Linotype" w:hAnsi="Palatino Linotype" w:cs="Arial"/>
        </w:rPr>
        <w:t xml:space="preserve"> a su</w:t>
      </w:r>
      <w:r w:rsidR="00203012">
        <w:rPr>
          <w:rFonts w:ascii="Palatino Linotype" w:hAnsi="Palatino Linotype" w:cs="Arial"/>
        </w:rPr>
        <w:t>s</w:t>
      </w:r>
      <w:r w:rsidRPr="000272B4">
        <w:rPr>
          <w:rFonts w:ascii="Palatino Linotype" w:hAnsi="Palatino Linotype" w:cs="Arial"/>
        </w:rPr>
        <w:t xml:space="preserve"> solicitud</w:t>
      </w:r>
      <w:r w:rsidR="00203012">
        <w:rPr>
          <w:rFonts w:ascii="Palatino Linotype" w:hAnsi="Palatino Linotype" w:cs="Arial"/>
        </w:rPr>
        <w:t>es</w:t>
      </w:r>
      <w:r w:rsidRPr="000272B4">
        <w:rPr>
          <w:rFonts w:ascii="Palatino Linotype" w:hAnsi="Palatino Linotype" w:cs="Arial"/>
        </w:rPr>
        <w:t xml:space="preserve"> por parte de</w:t>
      </w:r>
      <w:r w:rsidR="00852257">
        <w:rPr>
          <w:rFonts w:ascii="Palatino Linotype" w:hAnsi="Palatino Linotype" w:cs="Arial"/>
        </w:rPr>
        <w:t>l</w:t>
      </w:r>
      <w:r w:rsidRPr="000272B4">
        <w:rPr>
          <w:rFonts w:ascii="Palatino Linotype" w:hAnsi="Palatino Linotype" w:cs="Arial"/>
        </w:rPr>
        <w:t xml:space="preserve"> </w:t>
      </w:r>
      <w:r w:rsidR="00852257">
        <w:rPr>
          <w:rFonts w:ascii="Palatino Linotype" w:hAnsi="Palatino Linotype"/>
          <w:b/>
          <w:lang w:val="es-ES_tradnl"/>
        </w:rPr>
        <w:t xml:space="preserve">Ayuntamiento de </w:t>
      </w:r>
      <w:r w:rsidR="00DA761E">
        <w:rPr>
          <w:rFonts w:ascii="Palatino Linotype" w:hAnsi="Palatino Linotype"/>
          <w:b/>
          <w:lang w:val="es-ES_tradnl"/>
        </w:rPr>
        <w:t>Nextlalpan</w:t>
      </w:r>
      <w:r w:rsidRPr="000272B4">
        <w:rPr>
          <w:rFonts w:ascii="Palatino Linotype" w:hAnsi="Palatino Linotype" w:cs="Arial"/>
          <w:b/>
        </w:rPr>
        <w:t xml:space="preserve">, </w:t>
      </w:r>
      <w:r w:rsidRPr="000272B4">
        <w:rPr>
          <w:rFonts w:ascii="Palatino Linotype" w:hAnsi="Palatino Linotype" w:cs="Arial"/>
        </w:rPr>
        <w:t xml:space="preserve">en lo sucesivo el </w:t>
      </w:r>
      <w:r w:rsidRPr="000272B4">
        <w:rPr>
          <w:rFonts w:ascii="Palatino Linotype" w:hAnsi="Palatino Linotype" w:cs="Arial"/>
          <w:b/>
        </w:rPr>
        <w:t xml:space="preserve">SUJETO OBLIGADO, </w:t>
      </w:r>
      <w:r w:rsidRPr="000272B4">
        <w:rPr>
          <w:rFonts w:ascii="Palatino Linotype" w:hAnsi="Palatino Linotype" w:cs="Arial"/>
        </w:rPr>
        <w:t xml:space="preserve">se procede a dictar la presente resolución con base en los siguientes: </w:t>
      </w:r>
    </w:p>
    <w:p w:rsidR="00113E45" w:rsidRPr="000272B4" w:rsidRDefault="00113E45" w:rsidP="00113E45">
      <w:pPr>
        <w:spacing w:line="360" w:lineRule="auto"/>
        <w:jc w:val="both"/>
        <w:rPr>
          <w:rFonts w:ascii="Palatino Linotype" w:hAnsi="Palatino Linotype" w:cs="Arial"/>
        </w:rPr>
      </w:pPr>
    </w:p>
    <w:p w:rsidR="00113E45" w:rsidRPr="000272B4" w:rsidRDefault="00113E45" w:rsidP="00113E45">
      <w:pPr>
        <w:pStyle w:val="Prrafodelista"/>
        <w:numPr>
          <w:ilvl w:val="0"/>
          <w:numId w:val="1"/>
        </w:numPr>
        <w:spacing w:line="360" w:lineRule="auto"/>
        <w:jc w:val="center"/>
        <w:rPr>
          <w:rFonts w:ascii="Palatino Linotype" w:hAnsi="Palatino Linotype"/>
          <w:b/>
        </w:rPr>
      </w:pPr>
      <w:r w:rsidRPr="000272B4">
        <w:rPr>
          <w:rFonts w:ascii="Palatino Linotype" w:hAnsi="Palatino Linotype"/>
          <w:b/>
        </w:rPr>
        <w:t>A N T E C E D E N T E S</w:t>
      </w:r>
    </w:p>
    <w:p w:rsidR="00113E45" w:rsidRPr="000272B4" w:rsidRDefault="00113E45" w:rsidP="00113E45">
      <w:pPr>
        <w:spacing w:line="360" w:lineRule="auto"/>
        <w:rPr>
          <w:rFonts w:ascii="Palatino Linotype" w:hAnsi="Palatino Linotype" w:cs="Arial"/>
          <w:b/>
        </w:rPr>
      </w:pPr>
    </w:p>
    <w:p w:rsidR="00113E45" w:rsidRPr="000272B4" w:rsidRDefault="00113E45" w:rsidP="00113E45">
      <w:pPr>
        <w:spacing w:line="360" w:lineRule="auto"/>
        <w:jc w:val="both"/>
        <w:rPr>
          <w:rFonts w:ascii="Palatino Linotype" w:hAnsi="Palatino Linotype" w:cs="Arial"/>
        </w:rPr>
      </w:pPr>
      <w:r w:rsidRPr="000272B4">
        <w:rPr>
          <w:rFonts w:ascii="Palatino Linotype" w:hAnsi="Palatino Linotype" w:cs="Arial"/>
          <w:b/>
        </w:rPr>
        <w:t>Primero. Solicitud de acceso a la información.</w:t>
      </w:r>
      <w:r w:rsidRPr="000272B4">
        <w:rPr>
          <w:rFonts w:ascii="Palatino Linotype" w:hAnsi="Palatino Linotype" w:cs="Arial"/>
        </w:rPr>
        <w:t xml:space="preserve"> </w:t>
      </w:r>
    </w:p>
    <w:p w:rsidR="00113E45" w:rsidRPr="000272B4" w:rsidRDefault="00113E45" w:rsidP="00113E45">
      <w:pPr>
        <w:spacing w:line="360" w:lineRule="auto"/>
        <w:jc w:val="both"/>
        <w:rPr>
          <w:rFonts w:ascii="Palatino Linotype" w:hAnsi="Palatino Linotype" w:cs="Arial"/>
        </w:rPr>
      </w:pPr>
      <w:r w:rsidRPr="000272B4">
        <w:rPr>
          <w:rFonts w:ascii="Palatino Linotype" w:hAnsi="Palatino Linotype" w:cs="Arial"/>
        </w:rPr>
        <w:t xml:space="preserve">Con fecha </w:t>
      </w:r>
      <w:r w:rsidR="002705AA">
        <w:rPr>
          <w:rFonts w:ascii="Palatino Linotype" w:hAnsi="Palatino Linotype" w:cs="Arial"/>
          <w:b/>
        </w:rPr>
        <w:t xml:space="preserve">veintiséis </w:t>
      </w:r>
      <w:r w:rsidRPr="000272B4">
        <w:rPr>
          <w:rFonts w:ascii="Palatino Linotype" w:hAnsi="Palatino Linotype" w:cs="Arial"/>
          <w:b/>
        </w:rPr>
        <w:t xml:space="preserve">de </w:t>
      </w:r>
      <w:r w:rsidR="001A4FFA">
        <w:rPr>
          <w:rFonts w:ascii="Palatino Linotype" w:hAnsi="Palatino Linotype" w:cs="Arial"/>
          <w:b/>
        </w:rPr>
        <w:t>noviembre</w:t>
      </w:r>
      <w:r w:rsidRPr="000272B4">
        <w:rPr>
          <w:rFonts w:ascii="Palatino Linotype" w:hAnsi="Palatino Linotype" w:cs="Arial"/>
          <w:b/>
        </w:rPr>
        <w:t xml:space="preserve"> de dos mil diecinueve,</w:t>
      </w:r>
      <w:r w:rsidRPr="000272B4">
        <w:rPr>
          <w:rFonts w:ascii="Palatino Linotype" w:hAnsi="Palatino Linotype" w:cs="Arial"/>
        </w:rPr>
        <w:t xml:space="preserve"> EL hoy </w:t>
      </w:r>
      <w:r w:rsidRPr="000272B4">
        <w:rPr>
          <w:rFonts w:ascii="Palatino Linotype" w:hAnsi="Palatino Linotype" w:cs="Arial"/>
          <w:b/>
        </w:rPr>
        <w:t xml:space="preserve">RECURRENTE </w:t>
      </w:r>
      <w:r w:rsidRPr="000272B4">
        <w:rPr>
          <w:rFonts w:ascii="Palatino Linotype" w:hAnsi="Palatino Linotype" w:cs="Arial"/>
        </w:rPr>
        <w:t xml:space="preserve">presentó a través del Sistema de Acceso a la Información Mexiquense, en lo subsecuente el </w:t>
      </w:r>
      <w:r w:rsidRPr="000272B4">
        <w:rPr>
          <w:rFonts w:ascii="Palatino Linotype" w:hAnsi="Palatino Linotype" w:cs="Arial"/>
          <w:b/>
        </w:rPr>
        <w:t>SAIMEX</w:t>
      </w:r>
      <w:r w:rsidRPr="000272B4">
        <w:rPr>
          <w:rFonts w:ascii="Palatino Linotype" w:hAnsi="Palatino Linotype" w:cs="Arial"/>
        </w:rPr>
        <w:t xml:space="preserve"> ante el </w:t>
      </w:r>
      <w:r w:rsidRPr="000272B4">
        <w:rPr>
          <w:rFonts w:ascii="Palatino Linotype" w:hAnsi="Palatino Linotype" w:cs="Arial"/>
          <w:b/>
        </w:rPr>
        <w:t>SUJETO OBLIGADO</w:t>
      </w:r>
      <w:r w:rsidRPr="000272B4">
        <w:rPr>
          <w:rFonts w:ascii="Palatino Linotype" w:hAnsi="Palatino Linotype" w:cs="Arial"/>
        </w:rPr>
        <w:t>, la solicitud de acceso a la información pública, a la que se le asign</w:t>
      </w:r>
      <w:r w:rsidR="00FA30B8">
        <w:rPr>
          <w:rFonts w:ascii="Palatino Linotype" w:hAnsi="Palatino Linotype" w:cs="Arial"/>
        </w:rPr>
        <w:t>ó</w:t>
      </w:r>
      <w:r w:rsidRPr="000272B4">
        <w:rPr>
          <w:rFonts w:ascii="Palatino Linotype" w:hAnsi="Palatino Linotype" w:cs="Arial"/>
        </w:rPr>
        <w:t xml:space="preserve"> </w:t>
      </w:r>
      <w:r w:rsidR="00DA761E">
        <w:rPr>
          <w:rFonts w:ascii="Palatino Linotype" w:hAnsi="Palatino Linotype" w:cs="Arial"/>
        </w:rPr>
        <w:t>e</w:t>
      </w:r>
      <w:r w:rsidR="00203012">
        <w:rPr>
          <w:rFonts w:ascii="Palatino Linotype" w:hAnsi="Palatino Linotype" w:cs="Arial"/>
        </w:rPr>
        <w:t>l</w:t>
      </w:r>
      <w:r w:rsidRPr="000272B4">
        <w:rPr>
          <w:rFonts w:ascii="Palatino Linotype" w:hAnsi="Palatino Linotype" w:cs="Arial"/>
        </w:rPr>
        <w:t xml:space="preserve"> </w:t>
      </w:r>
      <w:r w:rsidRPr="00AD2061">
        <w:rPr>
          <w:rFonts w:ascii="Palatino Linotype" w:hAnsi="Palatino Linotype" w:cs="Arial"/>
        </w:rPr>
        <w:t xml:space="preserve">número </w:t>
      </w:r>
      <w:r w:rsidR="00DA761E" w:rsidRPr="00DA761E">
        <w:rPr>
          <w:rFonts w:ascii="Palatino Linotype" w:hAnsi="Palatino Linotype" w:cs="Arial"/>
          <w:b/>
        </w:rPr>
        <w:t>00306/NEXTLAL/IP/2019</w:t>
      </w:r>
      <w:r w:rsidRPr="00AD2061">
        <w:rPr>
          <w:rFonts w:ascii="Palatino Linotype" w:hAnsi="Palatino Linotype" w:cs="Arial"/>
        </w:rPr>
        <w:t xml:space="preserve">, </w:t>
      </w:r>
      <w:r w:rsidRPr="000272B4">
        <w:rPr>
          <w:rFonts w:ascii="Palatino Linotype" w:hAnsi="Palatino Linotype" w:cs="Arial"/>
        </w:rPr>
        <w:t>mediante la cual requirió</w:t>
      </w:r>
      <w:r w:rsidR="00EC5424">
        <w:rPr>
          <w:rFonts w:ascii="Palatino Linotype" w:hAnsi="Palatino Linotype" w:cs="Arial"/>
        </w:rPr>
        <w:t>,</w:t>
      </w:r>
      <w:r w:rsidR="00203012">
        <w:rPr>
          <w:rFonts w:ascii="Palatino Linotype" w:hAnsi="Palatino Linotype" w:cs="Arial"/>
        </w:rPr>
        <w:t xml:space="preserve"> </w:t>
      </w:r>
      <w:r w:rsidRPr="000272B4">
        <w:rPr>
          <w:rFonts w:ascii="Palatino Linotype" w:hAnsi="Palatino Linotype" w:cs="Arial"/>
        </w:rPr>
        <w:t>la información siguiente:</w:t>
      </w:r>
    </w:p>
    <w:p w:rsidR="00113E45" w:rsidRPr="000272B4" w:rsidRDefault="00113E45" w:rsidP="00113E45">
      <w:pPr>
        <w:spacing w:line="360" w:lineRule="auto"/>
        <w:jc w:val="both"/>
        <w:rPr>
          <w:rFonts w:ascii="Palatino Linotype" w:hAnsi="Palatino Linotype" w:cs="Arial"/>
        </w:rPr>
      </w:pPr>
    </w:p>
    <w:p w:rsidR="00203012" w:rsidRPr="00203012" w:rsidRDefault="00EC5424" w:rsidP="00DA761E">
      <w:pPr>
        <w:pStyle w:val="Prrafodelista"/>
        <w:numPr>
          <w:ilvl w:val="0"/>
          <w:numId w:val="12"/>
        </w:numPr>
        <w:spacing w:line="360" w:lineRule="auto"/>
        <w:ind w:left="924" w:right="567" w:hanging="357"/>
        <w:contextualSpacing w:val="0"/>
        <w:jc w:val="both"/>
        <w:rPr>
          <w:rFonts w:ascii="Palatino Linotype" w:hAnsi="Palatino Linotype"/>
          <w:i/>
          <w:color w:val="000000"/>
        </w:rPr>
      </w:pPr>
      <w:r w:rsidRPr="002705AA">
        <w:rPr>
          <w:rFonts w:ascii="Palatino Linotype" w:hAnsi="Palatino Linotype"/>
          <w:i/>
        </w:rPr>
        <w:t>“</w:t>
      </w:r>
      <w:r w:rsidR="00DA761E" w:rsidRPr="00DA761E">
        <w:rPr>
          <w:rFonts w:ascii="Palatino Linotype" w:hAnsi="Palatino Linotype"/>
          <w:i/>
          <w:color w:val="000000"/>
        </w:rPr>
        <w:t xml:space="preserve">Requiero los datos del equipo celular que se </w:t>
      </w:r>
      <w:proofErr w:type="spellStart"/>
      <w:r w:rsidR="00DA761E" w:rsidRPr="00DA761E">
        <w:rPr>
          <w:rFonts w:ascii="Palatino Linotype" w:hAnsi="Palatino Linotype"/>
          <w:i/>
          <w:color w:val="000000"/>
        </w:rPr>
        <w:t>asigno</w:t>
      </w:r>
      <w:proofErr w:type="spellEnd"/>
      <w:r w:rsidR="00DA761E" w:rsidRPr="00DA761E">
        <w:rPr>
          <w:rFonts w:ascii="Palatino Linotype" w:hAnsi="Palatino Linotype"/>
          <w:i/>
          <w:color w:val="000000"/>
        </w:rPr>
        <w:t xml:space="preserve"> al presidente</w:t>
      </w:r>
      <w:r w:rsidR="00203012">
        <w:rPr>
          <w:rFonts w:ascii="Palatino Linotype" w:hAnsi="Palatino Linotype"/>
          <w:i/>
          <w:color w:val="000000"/>
        </w:rPr>
        <w:t>”</w:t>
      </w:r>
    </w:p>
    <w:p w:rsidR="00140911" w:rsidRPr="000272B4" w:rsidRDefault="00140911" w:rsidP="00113E45">
      <w:pPr>
        <w:spacing w:line="360" w:lineRule="auto"/>
        <w:ind w:left="851" w:right="900"/>
        <w:jc w:val="both"/>
        <w:rPr>
          <w:rFonts w:ascii="Palatino Linotype" w:hAnsi="Palatino Linotype" w:cs="Arial"/>
          <w:b/>
        </w:rPr>
      </w:pPr>
    </w:p>
    <w:p w:rsidR="00113E45" w:rsidRPr="000272B4" w:rsidRDefault="00113E45" w:rsidP="00113E45">
      <w:pPr>
        <w:tabs>
          <w:tab w:val="left" w:pos="5295"/>
        </w:tabs>
        <w:spacing w:line="360" w:lineRule="auto"/>
        <w:jc w:val="both"/>
        <w:rPr>
          <w:rFonts w:ascii="Palatino Linotype" w:hAnsi="Palatino Linotype" w:cs="Arial"/>
        </w:rPr>
      </w:pPr>
      <w:r w:rsidRPr="000272B4">
        <w:rPr>
          <w:rFonts w:ascii="Palatino Linotype" w:hAnsi="Palatino Linotype" w:cs="Arial"/>
        </w:rPr>
        <w:t>Por ese mismo medio electrónico, señaló como modalidad de entrega de la información solicitada el siguiente: “</w:t>
      </w:r>
      <w:r w:rsidRPr="000272B4">
        <w:rPr>
          <w:rFonts w:ascii="Palatino Linotype" w:hAnsi="Palatino Linotype" w:cs="Arial"/>
          <w:i/>
        </w:rPr>
        <w:t>A través de SAIMEX</w:t>
      </w:r>
      <w:r w:rsidRPr="000272B4">
        <w:rPr>
          <w:rFonts w:ascii="Palatino Linotype" w:hAnsi="Palatino Linotype" w:cs="Arial"/>
        </w:rPr>
        <w:t>”, y en la cual se puede apreciar que no adjuntó archivo alguno.</w:t>
      </w:r>
    </w:p>
    <w:p w:rsidR="00113E45" w:rsidRPr="000272B4" w:rsidRDefault="00113E45" w:rsidP="00113E45">
      <w:pPr>
        <w:spacing w:line="360" w:lineRule="auto"/>
        <w:jc w:val="both"/>
        <w:rPr>
          <w:rFonts w:ascii="Palatino Linotype" w:hAnsi="Palatino Linotype" w:cs="Arial"/>
          <w:b/>
        </w:rPr>
      </w:pPr>
      <w:r w:rsidRPr="000272B4">
        <w:rPr>
          <w:rFonts w:ascii="Palatino Linotype" w:hAnsi="Palatino Linotype" w:cs="Arial"/>
          <w:b/>
        </w:rPr>
        <w:lastRenderedPageBreak/>
        <w:t xml:space="preserve">Segundo. Respuesta. </w:t>
      </w:r>
    </w:p>
    <w:p w:rsidR="00113E45" w:rsidRPr="000272B4" w:rsidRDefault="00113E45" w:rsidP="00113E45">
      <w:pPr>
        <w:spacing w:line="360" w:lineRule="auto"/>
        <w:jc w:val="both"/>
        <w:rPr>
          <w:rFonts w:ascii="Palatino Linotype" w:hAnsi="Palatino Linotype" w:cs="Arial"/>
          <w:lang w:val="es-ES_tradnl"/>
        </w:rPr>
      </w:pPr>
      <w:r w:rsidRPr="000272B4">
        <w:rPr>
          <w:rFonts w:ascii="Palatino Linotype" w:hAnsi="Palatino Linotype" w:cs="Arial"/>
        </w:rPr>
        <w:t xml:space="preserve">De la revisión a las constancias que integran el expediente en que se actúa se advierte que en fecha </w:t>
      </w:r>
      <w:r w:rsidR="002705AA">
        <w:rPr>
          <w:rFonts w:ascii="Palatino Linotype" w:hAnsi="Palatino Linotype" w:cs="Arial"/>
          <w:b/>
        </w:rPr>
        <w:t xml:space="preserve">diecisiete </w:t>
      </w:r>
      <w:r w:rsidRPr="001A4FFA">
        <w:rPr>
          <w:rFonts w:ascii="Palatino Linotype" w:hAnsi="Palatino Linotype" w:cs="Arial"/>
          <w:b/>
        </w:rPr>
        <w:t xml:space="preserve">de </w:t>
      </w:r>
      <w:r w:rsidR="001A4FFA" w:rsidRPr="001A4FFA">
        <w:rPr>
          <w:rFonts w:ascii="Palatino Linotype" w:hAnsi="Palatino Linotype" w:cs="Arial"/>
          <w:b/>
        </w:rPr>
        <w:t>diciembre</w:t>
      </w:r>
      <w:r w:rsidRPr="001A4FFA">
        <w:rPr>
          <w:rFonts w:ascii="Palatino Linotype" w:hAnsi="Palatino Linotype" w:cs="Arial"/>
          <w:b/>
        </w:rPr>
        <w:t xml:space="preserve"> de dos mil diecinueve</w:t>
      </w:r>
      <w:r w:rsidRPr="000272B4">
        <w:rPr>
          <w:rFonts w:ascii="Palatino Linotype" w:hAnsi="Palatino Linotype" w:cs="Arial"/>
        </w:rPr>
        <w:t xml:space="preserve"> el </w:t>
      </w:r>
      <w:r w:rsidRPr="000272B4">
        <w:rPr>
          <w:rFonts w:ascii="Palatino Linotype" w:hAnsi="Palatino Linotype" w:cs="Arial"/>
          <w:b/>
        </w:rPr>
        <w:t xml:space="preserve">SUJETO OBLIGADO </w:t>
      </w:r>
      <w:r w:rsidRPr="000272B4">
        <w:rPr>
          <w:rFonts w:ascii="Palatino Linotype" w:hAnsi="Palatino Linotype" w:cs="Arial"/>
        </w:rPr>
        <w:t xml:space="preserve">dio contestación a la solicitud de acceso a la información pública </w:t>
      </w:r>
      <w:r w:rsidRPr="000272B4">
        <w:rPr>
          <w:rFonts w:ascii="Palatino Linotype" w:hAnsi="Palatino Linotype" w:cs="Arial"/>
          <w:lang w:val="es-ES_tradnl"/>
        </w:rPr>
        <w:t>dentro del plazo de quince días otorgado por el artículo 163 de la Ley de Transparencia y Acceso a la Información Pública de la entidad, a través de la cual refirió:</w:t>
      </w:r>
    </w:p>
    <w:p w:rsidR="00113E45" w:rsidRPr="000272B4" w:rsidRDefault="00113E45" w:rsidP="00113E45">
      <w:pPr>
        <w:spacing w:line="360" w:lineRule="auto"/>
        <w:jc w:val="both"/>
        <w:rPr>
          <w:rFonts w:ascii="Palatino Linotype" w:hAnsi="Palatino Linotype" w:cs="Arial"/>
          <w:lang w:val="es-ES_tradnl"/>
        </w:rPr>
      </w:pPr>
    </w:p>
    <w:p w:rsidR="00113E45" w:rsidRPr="00140911" w:rsidRDefault="00113E45" w:rsidP="00FF3897">
      <w:pPr>
        <w:pStyle w:val="Prrafodelista"/>
        <w:numPr>
          <w:ilvl w:val="0"/>
          <w:numId w:val="12"/>
        </w:numPr>
        <w:ind w:left="924" w:right="567" w:hanging="357"/>
        <w:contextualSpacing w:val="0"/>
        <w:jc w:val="both"/>
        <w:rPr>
          <w:rFonts w:ascii="Palatino Linotype" w:hAnsi="Palatino Linotype"/>
          <w:i/>
          <w:color w:val="000000"/>
        </w:rPr>
      </w:pPr>
      <w:r w:rsidRPr="00140911">
        <w:rPr>
          <w:rFonts w:ascii="Palatino Linotype" w:hAnsi="Palatino Linotype"/>
          <w:i/>
          <w:color w:val="000000"/>
        </w:rPr>
        <w:t>“</w:t>
      </w:r>
      <w:r w:rsidR="00DA761E" w:rsidRPr="00DA761E">
        <w:rPr>
          <w:rFonts w:ascii="Palatino Linotype" w:hAnsi="Palatino Linotype"/>
          <w:i/>
          <w:color w:val="000000"/>
        </w:rPr>
        <w:t xml:space="preserve">se </w:t>
      </w:r>
      <w:proofErr w:type="spellStart"/>
      <w:r w:rsidR="00DA761E" w:rsidRPr="00DA761E">
        <w:rPr>
          <w:rFonts w:ascii="Palatino Linotype" w:hAnsi="Palatino Linotype"/>
          <w:i/>
          <w:color w:val="000000"/>
        </w:rPr>
        <w:t>envia</w:t>
      </w:r>
      <w:proofErr w:type="spellEnd"/>
      <w:r w:rsidR="00DA761E" w:rsidRPr="00DA761E">
        <w:rPr>
          <w:rFonts w:ascii="Palatino Linotype" w:hAnsi="Palatino Linotype"/>
          <w:i/>
          <w:color w:val="000000"/>
        </w:rPr>
        <w:t xml:space="preserve"> respuesta a solicitud de información en tiempo y forma</w:t>
      </w:r>
      <w:r w:rsidR="00FF28B0" w:rsidRPr="00140911">
        <w:rPr>
          <w:rFonts w:ascii="Palatino Linotype" w:hAnsi="Palatino Linotype"/>
          <w:i/>
          <w:color w:val="000000"/>
        </w:rPr>
        <w:t>”</w:t>
      </w:r>
      <w:r w:rsidR="00EC5424" w:rsidRPr="00140911">
        <w:rPr>
          <w:rFonts w:ascii="Palatino Linotype" w:hAnsi="Palatino Linotype"/>
          <w:i/>
          <w:color w:val="000000"/>
        </w:rPr>
        <w:t xml:space="preserve"> (sic)</w:t>
      </w:r>
    </w:p>
    <w:p w:rsidR="00113E45" w:rsidRDefault="00113E45" w:rsidP="00113E45">
      <w:pPr>
        <w:spacing w:line="360" w:lineRule="auto"/>
        <w:jc w:val="both"/>
        <w:rPr>
          <w:rFonts w:ascii="Palatino Linotype" w:hAnsi="Palatino Linotype" w:cs="Arial"/>
          <w:lang w:val="es-ES_tradnl"/>
        </w:rPr>
      </w:pPr>
    </w:p>
    <w:p w:rsidR="002705AA" w:rsidRDefault="002705AA" w:rsidP="00113E45">
      <w:pPr>
        <w:spacing w:line="360" w:lineRule="auto"/>
        <w:jc w:val="both"/>
        <w:rPr>
          <w:rFonts w:ascii="Palatino Linotype" w:hAnsi="Palatino Linotype" w:cs="Arial"/>
          <w:lang w:val="es-ES_tradnl"/>
        </w:rPr>
      </w:pPr>
      <w:r>
        <w:rPr>
          <w:rFonts w:ascii="Palatino Linotype" w:hAnsi="Palatino Linotype" w:cs="Arial"/>
          <w:lang w:val="es-ES_tradnl"/>
        </w:rPr>
        <w:t>Remitiendo</w:t>
      </w:r>
      <w:r w:rsidR="00DE4771">
        <w:rPr>
          <w:rFonts w:ascii="Palatino Linotype" w:hAnsi="Palatino Linotype" w:cs="Arial"/>
          <w:lang w:val="es-ES_tradnl"/>
        </w:rPr>
        <w:t xml:space="preserve"> para tal efecto</w:t>
      </w:r>
      <w:r w:rsidR="00FF3897">
        <w:rPr>
          <w:rFonts w:ascii="Palatino Linotype" w:hAnsi="Palatino Linotype" w:cs="Arial"/>
          <w:lang w:val="es-ES_tradnl"/>
        </w:rPr>
        <w:t xml:space="preserve">, </w:t>
      </w:r>
      <w:r w:rsidR="00DA761E">
        <w:rPr>
          <w:rFonts w:ascii="Palatino Linotype" w:hAnsi="Palatino Linotype" w:cs="Arial"/>
          <w:lang w:val="es-ES_tradnl"/>
        </w:rPr>
        <w:t>e</w:t>
      </w:r>
      <w:r w:rsidR="00FF3897">
        <w:rPr>
          <w:rFonts w:ascii="Palatino Linotype" w:hAnsi="Palatino Linotype" w:cs="Arial"/>
          <w:lang w:val="es-ES_tradnl"/>
        </w:rPr>
        <w:t>l</w:t>
      </w:r>
      <w:r>
        <w:rPr>
          <w:rFonts w:ascii="Palatino Linotype" w:hAnsi="Palatino Linotype" w:cs="Arial"/>
          <w:lang w:val="es-ES_tradnl"/>
        </w:rPr>
        <w:t xml:space="preserve"> siguiente </w:t>
      </w:r>
      <w:r w:rsidR="00955204">
        <w:rPr>
          <w:rFonts w:ascii="Palatino Linotype" w:hAnsi="Palatino Linotype" w:cs="Arial"/>
          <w:lang w:val="es-ES_tradnl"/>
        </w:rPr>
        <w:t>documento</w:t>
      </w:r>
      <w:r w:rsidR="00A46BBA">
        <w:rPr>
          <w:rFonts w:ascii="Palatino Linotype" w:hAnsi="Palatino Linotype" w:cs="Arial"/>
          <w:lang w:val="es-ES_tradnl"/>
        </w:rPr>
        <w:t xml:space="preserve"> electrónico</w:t>
      </w:r>
      <w:r w:rsidR="00955204">
        <w:rPr>
          <w:rFonts w:ascii="Palatino Linotype" w:hAnsi="Palatino Linotype" w:cs="Arial"/>
          <w:lang w:val="es-ES_tradnl"/>
        </w:rPr>
        <w:t xml:space="preserve"> en formato PDF:</w:t>
      </w:r>
    </w:p>
    <w:p w:rsidR="002705AA" w:rsidRDefault="008E3F67" w:rsidP="00DA761E">
      <w:pPr>
        <w:spacing w:line="360" w:lineRule="auto"/>
        <w:jc w:val="center"/>
        <w:rPr>
          <w:rFonts w:ascii="Palatino Linotype" w:hAnsi="Palatino Linotype" w:cs="Arial"/>
          <w:lang w:val="es-ES_tradnl"/>
        </w:rPr>
      </w:pPr>
      <w:r>
        <w:rPr>
          <w:rFonts w:ascii="Palatino Linotype" w:hAnsi="Palatino Linotype" w:cs="Arial"/>
          <w:noProof/>
          <w:lang w:val="es-MX" w:eastAsia="es-MX"/>
        </w:rPr>
        <w:drawing>
          <wp:inline distT="0" distB="0" distL="0" distR="0">
            <wp:extent cx="4019738" cy="401973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21670" cy="4021670"/>
                    </a:xfrm>
                    <a:prstGeom prst="rect">
                      <a:avLst/>
                    </a:prstGeom>
                    <a:noFill/>
                    <a:ln>
                      <a:noFill/>
                    </a:ln>
                  </pic:spPr>
                </pic:pic>
              </a:graphicData>
            </a:graphic>
          </wp:inline>
        </w:drawing>
      </w:r>
    </w:p>
    <w:p w:rsidR="00DE4771" w:rsidRDefault="00DE4771" w:rsidP="00113E45">
      <w:pPr>
        <w:spacing w:line="360" w:lineRule="auto"/>
        <w:jc w:val="both"/>
        <w:rPr>
          <w:rFonts w:ascii="Palatino Linotype" w:hAnsi="Palatino Linotype" w:cs="Arial"/>
          <w:lang w:val="es-ES_tradnl"/>
        </w:rPr>
      </w:pPr>
    </w:p>
    <w:p w:rsidR="00113E45" w:rsidRPr="000272B4" w:rsidRDefault="00113E45" w:rsidP="00113E45">
      <w:pPr>
        <w:spacing w:line="360" w:lineRule="auto"/>
        <w:ind w:right="49"/>
        <w:jc w:val="both"/>
        <w:rPr>
          <w:rFonts w:ascii="Palatino Linotype" w:hAnsi="Palatino Linotype" w:cs="Arial"/>
          <w:b/>
        </w:rPr>
      </w:pPr>
      <w:r w:rsidRPr="000272B4">
        <w:rPr>
          <w:rFonts w:ascii="Palatino Linotype" w:hAnsi="Palatino Linotype" w:cs="Arial"/>
          <w:b/>
        </w:rPr>
        <w:t>Tercer</w:t>
      </w:r>
      <w:r>
        <w:rPr>
          <w:rFonts w:ascii="Palatino Linotype" w:hAnsi="Palatino Linotype" w:cs="Arial"/>
          <w:b/>
        </w:rPr>
        <w:t>o</w:t>
      </w:r>
      <w:r w:rsidRPr="000272B4">
        <w:rPr>
          <w:rFonts w:ascii="Palatino Linotype" w:hAnsi="Palatino Linotype" w:cs="Arial"/>
          <w:b/>
        </w:rPr>
        <w:t xml:space="preserve">. Integración y trámite de los recursos de revisión. </w:t>
      </w:r>
    </w:p>
    <w:p w:rsidR="00113E45" w:rsidRPr="000272B4" w:rsidRDefault="00113E45" w:rsidP="00113E45">
      <w:pPr>
        <w:spacing w:line="360" w:lineRule="auto"/>
        <w:ind w:right="49"/>
        <w:jc w:val="both"/>
        <w:rPr>
          <w:rFonts w:ascii="Palatino Linotype" w:hAnsi="Palatino Linotype" w:cs="Arial"/>
        </w:rPr>
      </w:pPr>
      <w:r w:rsidRPr="000272B4">
        <w:rPr>
          <w:rFonts w:ascii="Palatino Linotype" w:hAnsi="Palatino Linotype" w:cs="Arial"/>
        </w:rPr>
        <w:t xml:space="preserve">Inconforme con la respuesta proporcionada por el SUJETO OBLIGADO, el hoy </w:t>
      </w:r>
      <w:r w:rsidRPr="000272B4">
        <w:rPr>
          <w:rFonts w:ascii="Palatino Linotype" w:hAnsi="Palatino Linotype" w:cs="Arial"/>
          <w:b/>
        </w:rPr>
        <w:t>RECURRENTE</w:t>
      </w:r>
      <w:r w:rsidRPr="000272B4">
        <w:rPr>
          <w:rFonts w:ascii="Palatino Linotype" w:hAnsi="Palatino Linotype" w:cs="Arial"/>
        </w:rPr>
        <w:t xml:space="preserve"> interpuso </w:t>
      </w:r>
      <w:r w:rsidR="00DA761E">
        <w:rPr>
          <w:rFonts w:ascii="Palatino Linotype" w:hAnsi="Palatino Linotype" w:cs="Arial"/>
        </w:rPr>
        <w:t>e</w:t>
      </w:r>
      <w:r w:rsidR="00DE4771">
        <w:rPr>
          <w:rFonts w:ascii="Palatino Linotype" w:hAnsi="Palatino Linotype" w:cs="Arial"/>
        </w:rPr>
        <w:t>l</w:t>
      </w:r>
      <w:r w:rsidRPr="000272B4">
        <w:rPr>
          <w:rFonts w:ascii="Palatino Linotype" w:hAnsi="Palatino Linotype" w:cs="Arial"/>
        </w:rPr>
        <w:t xml:space="preserve"> recurso</w:t>
      </w:r>
      <w:r w:rsidR="00140911">
        <w:rPr>
          <w:rFonts w:ascii="Palatino Linotype" w:hAnsi="Palatino Linotype" w:cs="Arial"/>
        </w:rPr>
        <w:t xml:space="preserve"> </w:t>
      </w:r>
      <w:r w:rsidRPr="000272B4">
        <w:rPr>
          <w:rFonts w:ascii="Palatino Linotype" w:hAnsi="Palatino Linotype" w:cs="Arial"/>
        </w:rPr>
        <w:t xml:space="preserve">de revisión materia del presente estudio el día </w:t>
      </w:r>
      <w:r w:rsidR="00050421">
        <w:rPr>
          <w:rFonts w:ascii="Palatino Linotype" w:hAnsi="Palatino Linotype" w:cs="Arial"/>
          <w:b/>
        </w:rPr>
        <w:t>veinte</w:t>
      </w:r>
      <w:r w:rsidRPr="000272B4">
        <w:rPr>
          <w:rFonts w:ascii="Palatino Linotype" w:hAnsi="Palatino Linotype" w:cs="Arial"/>
          <w:b/>
        </w:rPr>
        <w:t xml:space="preserve"> de </w:t>
      </w:r>
      <w:r w:rsidR="001A4FFA">
        <w:rPr>
          <w:rFonts w:ascii="Palatino Linotype" w:hAnsi="Palatino Linotype" w:cs="Arial"/>
          <w:b/>
        </w:rPr>
        <w:t>diciembre</w:t>
      </w:r>
      <w:r w:rsidRPr="000272B4">
        <w:rPr>
          <w:rFonts w:ascii="Palatino Linotype" w:hAnsi="Palatino Linotype" w:cs="Arial"/>
          <w:b/>
        </w:rPr>
        <w:t xml:space="preserve"> de dos mil diecinueve</w:t>
      </w:r>
      <w:r w:rsidRPr="000272B4">
        <w:rPr>
          <w:rFonts w:ascii="Palatino Linotype" w:hAnsi="Palatino Linotype" w:cs="Arial"/>
        </w:rPr>
        <w:t>,</w:t>
      </w:r>
      <w:r w:rsidRPr="000272B4">
        <w:rPr>
          <w:rFonts w:ascii="Palatino Linotype" w:hAnsi="Palatino Linotype" w:cs="Arial"/>
          <w:b/>
        </w:rPr>
        <w:t xml:space="preserve"> </w:t>
      </w:r>
      <w:r w:rsidRPr="000272B4">
        <w:rPr>
          <w:rFonts w:ascii="Palatino Linotype" w:hAnsi="Palatino Linotype" w:cs="Arial"/>
        </w:rPr>
        <w:t xml:space="preserve">en el que señaló como acto impugnado y razones o motivos de inconformidad, </w:t>
      </w:r>
      <w:r w:rsidR="00844484">
        <w:rPr>
          <w:rFonts w:ascii="Palatino Linotype" w:hAnsi="Palatino Linotype" w:cs="Arial"/>
        </w:rPr>
        <w:t xml:space="preserve">de forma unánime </w:t>
      </w:r>
      <w:r w:rsidRPr="000272B4">
        <w:rPr>
          <w:rFonts w:ascii="Palatino Linotype" w:hAnsi="Palatino Linotype" w:cs="Arial"/>
        </w:rPr>
        <w:t>lo siguiente:</w:t>
      </w:r>
    </w:p>
    <w:p w:rsidR="00113E45" w:rsidRPr="000272B4" w:rsidRDefault="00113E45" w:rsidP="00844484">
      <w:pPr>
        <w:spacing w:line="360" w:lineRule="auto"/>
        <w:ind w:right="49"/>
        <w:jc w:val="both"/>
        <w:rPr>
          <w:rFonts w:ascii="Palatino Linotype" w:hAnsi="Palatino Linotype" w:cs="Arial"/>
        </w:rPr>
      </w:pPr>
    </w:p>
    <w:p w:rsidR="00113E45" w:rsidRDefault="00113E45" w:rsidP="00381375">
      <w:pPr>
        <w:spacing w:line="360" w:lineRule="auto"/>
        <w:ind w:right="49"/>
        <w:jc w:val="both"/>
        <w:rPr>
          <w:rFonts w:ascii="Palatino Linotype" w:hAnsi="Palatino Linotype"/>
          <w:i/>
          <w:color w:val="000000"/>
        </w:rPr>
      </w:pPr>
      <w:r w:rsidRPr="000272B4">
        <w:rPr>
          <w:rFonts w:ascii="Palatino Linotype" w:hAnsi="Palatino Linotype" w:cs="Arial"/>
          <w:b/>
        </w:rPr>
        <w:t>Acto impugnado</w:t>
      </w:r>
      <w:r w:rsidR="00844484">
        <w:rPr>
          <w:rFonts w:ascii="Palatino Linotype" w:hAnsi="Palatino Linotype" w:cs="Arial"/>
        </w:rPr>
        <w:t>:</w:t>
      </w:r>
      <w:r w:rsidR="00381375">
        <w:rPr>
          <w:rFonts w:ascii="Palatino Linotype" w:hAnsi="Palatino Linotype" w:cs="Arial"/>
        </w:rPr>
        <w:t xml:space="preserve"> </w:t>
      </w:r>
      <w:r w:rsidRPr="000272B4">
        <w:rPr>
          <w:rFonts w:ascii="Palatino Linotype" w:hAnsi="Palatino Linotype"/>
          <w:i/>
          <w:color w:val="000000"/>
        </w:rPr>
        <w:t>“</w:t>
      </w:r>
      <w:r w:rsidR="00DA761E" w:rsidRPr="00DA761E">
        <w:rPr>
          <w:rFonts w:ascii="Palatino Linotype" w:hAnsi="Palatino Linotype"/>
          <w:i/>
          <w:color w:val="000000"/>
        </w:rPr>
        <w:t>Con base en la Ley de Transparencia los documentos que se solicitan se deben de entregar en la versión pública donde se testa los datos personales, por este motivo es que se solicita que se me entreguen los archivos solicitados en versión pública para la utilización del mismo</w:t>
      </w:r>
      <w:r w:rsidR="00050421" w:rsidRPr="00050421">
        <w:rPr>
          <w:rFonts w:ascii="Palatino Linotype" w:hAnsi="Palatino Linotype"/>
          <w:i/>
          <w:color w:val="000000"/>
        </w:rPr>
        <w:t>.</w:t>
      </w:r>
      <w:r w:rsidRPr="000272B4">
        <w:rPr>
          <w:rFonts w:ascii="Palatino Linotype" w:hAnsi="Palatino Linotype"/>
          <w:i/>
          <w:color w:val="000000"/>
        </w:rPr>
        <w:t>” (Sic)</w:t>
      </w:r>
    </w:p>
    <w:p w:rsidR="00113E45" w:rsidRPr="000272B4" w:rsidRDefault="00113E45" w:rsidP="00844484">
      <w:pPr>
        <w:spacing w:line="360" w:lineRule="auto"/>
        <w:ind w:right="49"/>
        <w:jc w:val="both"/>
        <w:rPr>
          <w:rFonts w:ascii="Palatino Linotype" w:hAnsi="Palatino Linotype"/>
          <w:i/>
          <w:color w:val="000000"/>
        </w:rPr>
      </w:pPr>
    </w:p>
    <w:p w:rsidR="00113E45" w:rsidRPr="000272B4" w:rsidRDefault="00113E45" w:rsidP="00381375">
      <w:pPr>
        <w:spacing w:line="360" w:lineRule="auto"/>
        <w:ind w:right="49"/>
        <w:jc w:val="both"/>
        <w:rPr>
          <w:rFonts w:ascii="Palatino Linotype" w:hAnsi="Palatino Linotype"/>
          <w:i/>
          <w:color w:val="000000"/>
        </w:rPr>
      </w:pPr>
      <w:r w:rsidRPr="000272B4">
        <w:rPr>
          <w:rFonts w:ascii="Palatino Linotype" w:hAnsi="Palatino Linotype" w:cs="Arial"/>
          <w:b/>
        </w:rPr>
        <w:t>Motivo de Inconformidad:</w:t>
      </w:r>
      <w:r w:rsidR="00381375">
        <w:rPr>
          <w:rFonts w:ascii="Palatino Linotype" w:hAnsi="Palatino Linotype" w:cs="Arial"/>
          <w:b/>
        </w:rPr>
        <w:t xml:space="preserve"> </w:t>
      </w:r>
      <w:r w:rsidRPr="000272B4">
        <w:rPr>
          <w:rFonts w:ascii="Palatino Linotype" w:hAnsi="Palatino Linotype"/>
          <w:i/>
          <w:color w:val="000000"/>
        </w:rPr>
        <w:t>“</w:t>
      </w:r>
      <w:r w:rsidR="00DA761E" w:rsidRPr="00DA761E">
        <w:rPr>
          <w:rFonts w:ascii="Palatino Linotype" w:hAnsi="Palatino Linotype"/>
          <w:i/>
          <w:color w:val="000000"/>
        </w:rPr>
        <w:t>No anexan ningún acuerdo de clasificación ni anexan los documentos solicitados en versión pública</w:t>
      </w:r>
      <w:r w:rsidR="00844484" w:rsidRPr="00844484">
        <w:rPr>
          <w:rFonts w:ascii="Palatino Linotype" w:hAnsi="Palatino Linotype"/>
          <w:i/>
          <w:color w:val="000000"/>
        </w:rPr>
        <w:t>.</w:t>
      </w:r>
      <w:r w:rsidRPr="000272B4">
        <w:rPr>
          <w:rFonts w:ascii="Palatino Linotype" w:hAnsi="Palatino Linotype"/>
          <w:i/>
          <w:color w:val="000000"/>
        </w:rPr>
        <w:t>” (</w:t>
      </w:r>
      <w:proofErr w:type="gramStart"/>
      <w:r w:rsidRPr="000272B4">
        <w:rPr>
          <w:rFonts w:ascii="Palatino Linotype" w:hAnsi="Palatino Linotype"/>
          <w:i/>
          <w:color w:val="000000"/>
        </w:rPr>
        <w:t>sic</w:t>
      </w:r>
      <w:proofErr w:type="gramEnd"/>
      <w:r w:rsidRPr="000272B4">
        <w:rPr>
          <w:rFonts w:ascii="Palatino Linotype" w:hAnsi="Palatino Linotype"/>
          <w:i/>
          <w:color w:val="000000"/>
        </w:rPr>
        <w:t>)</w:t>
      </w:r>
    </w:p>
    <w:p w:rsidR="00113E45" w:rsidRPr="000272B4" w:rsidRDefault="00113E45" w:rsidP="00844484">
      <w:pPr>
        <w:spacing w:line="360" w:lineRule="auto"/>
        <w:ind w:right="49"/>
        <w:jc w:val="both"/>
        <w:rPr>
          <w:rFonts w:ascii="Palatino Linotype" w:hAnsi="Palatino Linotype" w:cs="Arial"/>
        </w:rPr>
      </w:pPr>
    </w:p>
    <w:p w:rsidR="00113E45" w:rsidRPr="00311506" w:rsidRDefault="00113E45" w:rsidP="00113E45">
      <w:pPr>
        <w:spacing w:line="360" w:lineRule="auto"/>
        <w:jc w:val="both"/>
        <w:rPr>
          <w:rFonts w:ascii="Palatino Linotype" w:hAnsi="Palatino Linotype" w:cs="Arial"/>
          <w:b/>
        </w:rPr>
      </w:pPr>
      <w:r w:rsidRPr="00311506">
        <w:rPr>
          <w:rFonts w:ascii="Palatino Linotype" w:hAnsi="Palatino Linotype" w:cs="Arial"/>
          <w:b/>
        </w:rPr>
        <w:t>Cuarto. Del turno del recurso de revisión.</w:t>
      </w:r>
    </w:p>
    <w:p w:rsidR="00113E45" w:rsidRPr="00612F90" w:rsidRDefault="00113E45" w:rsidP="00113E45">
      <w:pPr>
        <w:spacing w:line="360" w:lineRule="auto"/>
        <w:jc w:val="both"/>
        <w:rPr>
          <w:rFonts w:ascii="Palatino Linotype" w:hAnsi="Palatino Linotype" w:cs="Arial"/>
        </w:rPr>
      </w:pPr>
      <w:r w:rsidRPr="00612F90">
        <w:rPr>
          <w:rFonts w:ascii="Palatino Linotype" w:hAnsi="Palatino Linotype" w:cs="Arial"/>
        </w:rPr>
        <w:t xml:space="preserve">En fecha </w:t>
      </w:r>
      <w:r w:rsidR="00B811E6">
        <w:rPr>
          <w:rFonts w:ascii="Palatino Linotype" w:hAnsi="Palatino Linotype" w:cs="Arial"/>
        </w:rPr>
        <w:t>diez</w:t>
      </w:r>
      <w:r w:rsidR="00FE3D0E">
        <w:rPr>
          <w:rFonts w:ascii="Palatino Linotype" w:hAnsi="Palatino Linotype" w:cs="Arial"/>
        </w:rPr>
        <w:t xml:space="preserve"> </w:t>
      </w:r>
      <w:r>
        <w:rPr>
          <w:rFonts w:ascii="Palatino Linotype" w:hAnsi="Palatino Linotype" w:cs="Arial"/>
        </w:rPr>
        <w:t xml:space="preserve">de </w:t>
      </w:r>
      <w:r w:rsidR="00B811E6">
        <w:rPr>
          <w:rFonts w:ascii="Palatino Linotype" w:hAnsi="Palatino Linotype" w:cs="Arial"/>
        </w:rPr>
        <w:t>diciembre</w:t>
      </w:r>
      <w:r>
        <w:rPr>
          <w:rFonts w:ascii="Palatino Linotype" w:hAnsi="Palatino Linotype" w:cs="Arial"/>
        </w:rPr>
        <w:t xml:space="preserve"> </w:t>
      </w:r>
      <w:r w:rsidRPr="00612F90">
        <w:rPr>
          <w:rFonts w:ascii="Palatino Linotype" w:hAnsi="Palatino Linotype" w:cs="Arial"/>
        </w:rPr>
        <w:t xml:space="preserve">de dos mil </w:t>
      </w:r>
      <w:r>
        <w:rPr>
          <w:rFonts w:ascii="Palatino Linotype" w:hAnsi="Palatino Linotype" w:cs="Arial"/>
        </w:rPr>
        <w:t>diecinueve</w:t>
      </w:r>
      <w:r w:rsidRPr="00612F90">
        <w:rPr>
          <w:rFonts w:ascii="Palatino Linotype" w:hAnsi="Palatino Linotype" w:cs="Arial"/>
        </w:rPr>
        <w:t xml:space="preserve">, el medio de impugnación le fue turnado a la Comisionada </w:t>
      </w:r>
      <w:r>
        <w:rPr>
          <w:rFonts w:ascii="Palatino Linotype" w:hAnsi="Palatino Linotype" w:cs="Arial"/>
        </w:rPr>
        <w:t xml:space="preserve">Presidenta </w:t>
      </w:r>
      <w:r w:rsidRPr="00612F90">
        <w:rPr>
          <w:rFonts w:ascii="Palatino Linotype" w:hAnsi="Palatino Linotype" w:cs="Arial"/>
          <w:b/>
        </w:rPr>
        <w:t>Zulema Martínez Sánchez</w:t>
      </w:r>
      <w:r w:rsidRPr="00612F90">
        <w:rPr>
          <w:rFonts w:ascii="Palatino Linotype" w:hAnsi="Palatino Linotype" w:cs="Arial"/>
        </w:rPr>
        <w:t>, por medio del sistema electrónico SAIMEX.</w:t>
      </w:r>
    </w:p>
    <w:p w:rsidR="00113E45" w:rsidRPr="00612F90" w:rsidRDefault="00113E45" w:rsidP="00113E45">
      <w:pPr>
        <w:spacing w:line="360" w:lineRule="auto"/>
        <w:ind w:left="426" w:hanging="426"/>
        <w:jc w:val="both"/>
        <w:rPr>
          <w:rFonts w:ascii="Palatino Linotype" w:hAnsi="Palatino Linotype" w:cs="Arial"/>
        </w:rPr>
      </w:pPr>
    </w:p>
    <w:p w:rsidR="00113E45" w:rsidRPr="00612F90" w:rsidRDefault="00113E45" w:rsidP="00113E45">
      <w:pPr>
        <w:spacing w:line="360" w:lineRule="auto"/>
        <w:jc w:val="both"/>
        <w:rPr>
          <w:rFonts w:ascii="Palatino Linotype" w:hAnsi="Palatino Linotype" w:cs="Arial"/>
        </w:rPr>
      </w:pPr>
      <w:r w:rsidRPr="00612F90">
        <w:rPr>
          <w:rFonts w:ascii="Palatino Linotype" w:hAnsi="Palatino Linotype" w:cs="Arial"/>
        </w:rPr>
        <w:t xml:space="preserve">Por lo que en términos del artículo 185 fracción I de la Ley de Transparencia y Acceso a la información Pública del Estado de México y Municipios, el </w:t>
      </w:r>
      <w:r w:rsidR="009B14C6">
        <w:rPr>
          <w:rFonts w:ascii="Palatino Linotype" w:hAnsi="Palatino Linotype" w:cs="Arial"/>
          <w:b/>
        </w:rPr>
        <w:t>trece</w:t>
      </w:r>
      <w:r w:rsidR="00B811E6">
        <w:rPr>
          <w:rFonts w:ascii="Palatino Linotype" w:hAnsi="Palatino Linotype" w:cs="Arial"/>
          <w:b/>
        </w:rPr>
        <w:t xml:space="preserve"> </w:t>
      </w:r>
      <w:r w:rsidRPr="00B811E6">
        <w:rPr>
          <w:rFonts w:ascii="Palatino Linotype" w:hAnsi="Palatino Linotype" w:cs="Arial"/>
          <w:b/>
        </w:rPr>
        <w:t xml:space="preserve">de </w:t>
      </w:r>
      <w:r w:rsidR="009B14C6">
        <w:rPr>
          <w:rFonts w:ascii="Palatino Linotype" w:hAnsi="Palatino Linotype" w:cs="Arial"/>
          <w:b/>
        </w:rPr>
        <w:t>enero</w:t>
      </w:r>
      <w:r w:rsidR="00B811E6">
        <w:rPr>
          <w:rFonts w:ascii="Palatino Linotype" w:hAnsi="Palatino Linotype" w:cs="Arial"/>
          <w:b/>
        </w:rPr>
        <w:t xml:space="preserve"> </w:t>
      </w:r>
      <w:r w:rsidRPr="00B811E6">
        <w:rPr>
          <w:rFonts w:ascii="Palatino Linotype" w:hAnsi="Palatino Linotype" w:cs="Arial"/>
          <w:b/>
        </w:rPr>
        <w:t xml:space="preserve">de dos mil </w:t>
      </w:r>
      <w:r w:rsidR="009B14C6">
        <w:rPr>
          <w:rFonts w:ascii="Palatino Linotype" w:hAnsi="Palatino Linotype" w:cs="Arial"/>
          <w:b/>
        </w:rPr>
        <w:t>veinte</w:t>
      </w:r>
      <w:r>
        <w:rPr>
          <w:rFonts w:ascii="Palatino Linotype" w:hAnsi="Palatino Linotype" w:cs="Arial"/>
        </w:rPr>
        <w:t xml:space="preserve"> </w:t>
      </w:r>
      <w:r w:rsidRPr="00612F90">
        <w:rPr>
          <w:rFonts w:ascii="Palatino Linotype" w:hAnsi="Palatino Linotype" w:cs="Arial"/>
        </w:rPr>
        <w:t xml:space="preserve">se dictó acuerdo por medio del cual </w:t>
      </w:r>
      <w:r w:rsidRPr="00612F90">
        <w:rPr>
          <w:rFonts w:ascii="Palatino Linotype" w:hAnsi="Palatino Linotype" w:cs="Arial"/>
          <w:b/>
        </w:rPr>
        <w:t>se admiti</w:t>
      </w:r>
      <w:r w:rsidR="00DE4771">
        <w:rPr>
          <w:rFonts w:ascii="Palatino Linotype" w:hAnsi="Palatino Linotype" w:cs="Arial"/>
          <w:b/>
        </w:rPr>
        <w:t>eron</w:t>
      </w:r>
      <w:r w:rsidRPr="00612F90">
        <w:rPr>
          <w:rFonts w:ascii="Palatino Linotype" w:hAnsi="Palatino Linotype" w:cs="Arial"/>
          <w:b/>
        </w:rPr>
        <w:t xml:space="preserve"> </w:t>
      </w:r>
      <w:r w:rsidR="00DE4771">
        <w:rPr>
          <w:rFonts w:ascii="Palatino Linotype" w:hAnsi="Palatino Linotype" w:cs="Arial"/>
          <w:b/>
        </w:rPr>
        <w:t>los</w:t>
      </w:r>
      <w:r w:rsidRPr="00612F90">
        <w:rPr>
          <w:rFonts w:ascii="Palatino Linotype" w:hAnsi="Palatino Linotype" w:cs="Arial"/>
          <w:b/>
        </w:rPr>
        <w:t xml:space="preserve"> recurso</w:t>
      </w:r>
      <w:r w:rsidR="00DE4771">
        <w:rPr>
          <w:rFonts w:ascii="Palatino Linotype" w:hAnsi="Palatino Linotype" w:cs="Arial"/>
          <w:b/>
        </w:rPr>
        <w:t>s</w:t>
      </w:r>
      <w:r w:rsidRPr="00612F90">
        <w:rPr>
          <w:rFonts w:ascii="Palatino Linotype" w:hAnsi="Palatino Linotype" w:cs="Arial"/>
          <w:b/>
        </w:rPr>
        <w:t xml:space="preserve"> de mérito al considerarse que e</w:t>
      </w:r>
      <w:r w:rsidR="00DE4771">
        <w:rPr>
          <w:rFonts w:ascii="Palatino Linotype" w:hAnsi="Palatino Linotype" w:cs="Arial"/>
          <w:b/>
        </w:rPr>
        <w:t>ran</w:t>
      </w:r>
      <w:r w:rsidRPr="00612F90">
        <w:rPr>
          <w:rFonts w:ascii="Palatino Linotype" w:hAnsi="Palatino Linotype" w:cs="Arial"/>
          <w:b/>
        </w:rPr>
        <w:t xml:space="preserve"> procedente</w:t>
      </w:r>
      <w:r>
        <w:rPr>
          <w:rFonts w:ascii="Palatino Linotype" w:hAnsi="Palatino Linotype" w:cs="Arial"/>
          <w:b/>
        </w:rPr>
        <w:t>,</w:t>
      </w:r>
      <w:r w:rsidRPr="00612F90">
        <w:rPr>
          <w:rFonts w:ascii="Palatino Linotype" w:hAnsi="Palatino Linotype" w:cs="Arial"/>
        </w:rPr>
        <w:t xml:space="preserve"> al cumplirse con los </w:t>
      </w:r>
      <w:r w:rsidRPr="002603CC">
        <w:rPr>
          <w:rFonts w:ascii="Palatino Linotype" w:hAnsi="Palatino Linotype" w:cs="Arial"/>
          <w:b/>
        </w:rPr>
        <w:t xml:space="preserve">requisitos de </w:t>
      </w:r>
      <w:r w:rsidRPr="002603CC">
        <w:rPr>
          <w:rFonts w:ascii="Palatino Linotype" w:hAnsi="Palatino Linotype" w:cs="Arial"/>
          <w:b/>
        </w:rPr>
        <w:lastRenderedPageBreak/>
        <w:t xml:space="preserve">procedencia y de procedibilidad establecidos en los artículos </w:t>
      </w:r>
      <w:r>
        <w:rPr>
          <w:rFonts w:ascii="Palatino Linotype" w:hAnsi="Palatino Linotype" w:cs="Arial"/>
          <w:b/>
        </w:rPr>
        <w:t xml:space="preserve">178, </w:t>
      </w:r>
      <w:r w:rsidRPr="002603CC">
        <w:rPr>
          <w:rFonts w:ascii="Palatino Linotype" w:hAnsi="Palatino Linotype" w:cs="Arial"/>
          <w:b/>
        </w:rPr>
        <w:t>179 y 180</w:t>
      </w:r>
      <w:r w:rsidRPr="00612F90">
        <w:rPr>
          <w:rFonts w:ascii="Palatino Linotype" w:hAnsi="Palatino Linotype" w:cs="Arial"/>
        </w:rPr>
        <w:t xml:space="preserve"> de la ley en la materia, los cuales están contenidos en</w:t>
      </w:r>
      <w:r>
        <w:rPr>
          <w:rFonts w:ascii="Palatino Linotype" w:hAnsi="Palatino Linotype" w:cs="Arial"/>
        </w:rPr>
        <w:t xml:space="preserve"> </w:t>
      </w:r>
      <w:r w:rsidRPr="00612F90">
        <w:rPr>
          <w:rFonts w:ascii="Palatino Linotype" w:hAnsi="Palatino Linotype" w:cs="Arial"/>
        </w:rPr>
        <w:t xml:space="preserve"> la impugnación, determinándose en él, un plazo de siete días para que las partes manifestaran lo que a su derecho corresponda en términos del numeral arriba citado.</w:t>
      </w:r>
    </w:p>
    <w:p w:rsidR="00113E45" w:rsidRDefault="00113E45" w:rsidP="00113E45">
      <w:pPr>
        <w:spacing w:line="360" w:lineRule="auto"/>
        <w:jc w:val="both"/>
        <w:rPr>
          <w:rFonts w:ascii="Palatino Linotype" w:hAnsi="Palatino Linotype" w:cs="Arial"/>
        </w:rPr>
      </w:pPr>
    </w:p>
    <w:p w:rsidR="00113E45" w:rsidRPr="00311506" w:rsidRDefault="00113E45" w:rsidP="00113E45">
      <w:pPr>
        <w:spacing w:line="360" w:lineRule="auto"/>
        <w:jc w:val="both"/>
        <w:rPr>
          <w:rFonts w:ascii="Palatino Linotype" w:hAnsi="Palatino Linotype" w:cs="Arial"/>
          <w:b/>
        </w:rPr>
      </w:pPr>
      <w:r w:rsidRPr="00311506">
        <w:rPr>
          <w:rFonts w:ascii="Palatino Linotype" w:hAnsi="Palatino Linotype" w:cs="Arial"/>
          <w:b/>
        </w:rPr>
        <w:t>Quinto. De la etapa de instrucción.</w:t>
      </w:r>
    </w:p>
    <w:p w:rsidR="00113E45" w:rsidRPr="000272B4" w:rsidRDefault="00113E45" w:rsidP="00113E45">
      <w:pPr>
        <w:widowControl w:val="0"/>
        <w:autoSpaceDE w:val="0"/>
        <w:autoSpaceDN w:val="0"/>
        <w:adjustRightInd w:val="0"/>
        <w:spacing w:line="360" w:lineRule="auto"/>
        <w:jc w:val="both"/>
        <w:rPr>
          <w:rFonts w:ascii="Palatino Linotype" w:hAnsi="Palatino Linotype" w:cs="Arial"/>
        </w:rPr>
      </w:pPr>
      <w:r w:rsidRPr="000272B4">
        <w:rPr>
          <w:rFonts w:ascii="Palatino Linotype" w:hAnsi="Palatino Linotype" w:cs="Arial"/>
        </w:rPr>
        <w:t xml:space="preserve">De las constancias que integran </w:t>
      </w:r>
      <w:r w:rsidR="00DE4771">
        <w:rPr>
          <w:rFonts w:ascii="Palatino Linotype" w:hAnsi="Palatino Linotype" w:cs="Arial"/>
        </w:rPr>
        <w:t>los</w:t>
      </w:r>
      <w:r w:rsidRPr="000272B4">
        <w:rPr>
          <w:rFonts w:ascii="Palatino Linotype" w:hAnsi="Palatino Linotype" w:cs="Arial"/>
        </w:rPr>
        <w:t xml:space="preserve"> expediente</w:t>
      </w:r>
      <w:r w:rsidR="00DE4771">
        <w:rPr>
          <w:rFonts w:ascii="Palatino Linotype" w:hAnsi="Palatino Linotype" w:cs="Arial"/>
        </w:rPr>
        <w:t>s</w:t>
      </w:r>
      <w:r w:rsidRPr="000272B4">
        <w:rPr>
          <w:rFonts w:ascii="Palatino Linotype" w:hAnsi="Palatino Linotype" w:cs="Arial"/>
        </w:rPr>
        <w:t xml:space="preserve"> de</w:t>
      </w:r>
      <w:r w:rsidR="00DE4771">
        <w:rPr>
          <w:rFonts w:ascii="Palatino Linotype" w:hAnsi="Palatino Linotype" w:cs="Arial"/>
        </w:rPr>
        <w:t xml:space="preserve"> </w:t>
      </w:r>
      <w:r w:rsidRPr="000272B4">
        <w:rPr>
          <w:rFonts w:ascii="Palatino Linotype" w:hAnsi="Palatino Linotype" w:cs="Arial"/>
        </w:rPr>
        <w:t>l</w:t>
      </w:r>
      <w:r w:rsidR="00DE4771">
        <w:rPr>
          <w:rFonts w:ascii="Palatino Linotype" w:hAnsi="Palatino Linotype" w:cs="Arial"/>
        </w:rPr>
        <w:t>os</w:t>
      </w:r>
      <w:r w:rsidRPr="000272B4">
        <w:rPr>
          <w:rFonts w:ascii="Palatino Linotype" w:hAnsi="Palatino Linotype" w:cs="Arial"/>
        </w:rPr>
        <w:t xml:space="preserve"> recurso</w:t>
      </w:r>
      <w:r w:rsidR="00DE4771">
        <w:rPr>
          <w:rFonts w:ascii="Palatino Linotype" w:hAnsi="Palatino Linotype" w:cs="Arial"/>
        </w:rPr>
        <w:t>s</w:t>
      </w:r>
      <w:r w:rsidRPr="000272B4">
        <w:rPr>
          <w:rFonts w:ascii="Palatino Linotype" w:hAnsi="Palatino Linotype" w:cs="Arial"/>
        </w:rPr>
        <w:t xml:space="preserve"> de revisión que nos ocupa, se advierte que el </w:t>
      </w:r>
      <w:r w:rsidRPr="000272B4">
        <w:rPr>
          <w:rFonts w:ascii="Palatino Linotype" w:hAnsi="Palatino Linotype" w:cs="Arial"/>
          <w:b/>
        </w:rPr>
        <w:t>SUJETO OBLIGADO y la parte RECURRENTE</w:t>
      </w:r>
      <w:r w:rsidRPr="000272B4">
        <w:rPr>
          <w:rFonts w:ascii="Palatino Linotype" w:hAnsi="Palatino Linotype" w:cs="Arial"/>
        </w:rPr>
        <w:t xml:space="preserve"> fueron omisos en presentar, pruebas, alegatos o en su caso informe justificado y/o las manifestaciones que estimarán convenientes</w:t>
      </w:r>
      <w:r w:rsidR="00B811E6">
        <w:rPr>
          <w:rFonts w:ascii="Palatino Linotype" w:hAnsi="Palatino Linotype" w:cs="Arial"/>
        </w:rPr>
        <w:t>.</w:t>
      </w:r>
    </w:p>
    <w:p w:rsidR="00FE3D0E" w:rsidRPr="000272B4" w:rsidRDefault="00FE3D0E" w:rsidP="00113E45">
      <w:pPr>
        <w:widowControl w:val="0"/>
        <w:autoSpaceDE w:val="0"/>
        <w:autoSpaceDN w:val="0"/>
        <w:adjustRightInd w:val="0"/>
        <w:spacing w:line="360" w:lineRule="auto"/>
        <w:jc w:val="center"/>
        <w:rPr>
          <w:rFonts w:ascii="Palatino Linotype" w:hAnsi="Palatino Linotype" w:cs="Arial"/>
          <w:noProof/>
          <w:lang w:val="es-MX" w:eastAsia="es-MX"/>
        </w:rPr>
      </w:pPr>
    </w:p>
    <w:p w:rsidR="00113E45" w:rsidRPr="000272B4" w:rsidRDefault="00113E45" w:rsidP="00113E45">
      <w:pPr>
        <w:spacing w:line="360" w:lineRule="auto"/>
        <w:jc w:val="both"/>
        <w:rPr>
          <w:rFonts w:ascii="Palatino Linotype" w:hAnsi="Palatino Linotype" w:cs="Arial"/>
          <w:b/>
        </w:rPr>
      </w:pPr>
      <w:r>
        <w:rPr>
          <w:rFonts w:ascii="Palatino Linotype" w:hAnsi="Palatino Linotype" w:cs="Arial"/>
        </w:rPr>
        <w:t xml:space="preserve">Por lo que se </w:t>
      </w:r>
      <w:r w:rsidRPr="004948E3">
        <w:rPr>
          <w:rFonts w:ascii="Palatino Linotype" w:hAnsi="Palatino Linotype" w:cs="Arial"/>
          <w:b/>
        </w:rPr>
        <w:t>decretó el cierre de instrucción</w:t>
      </w:r>
      <w:r w:rsidRPr="00311506">
        <w:rPr>
          <w:rFonts w:ascii="Palatino Linotype" w:hAnsi="Palatino Linotype" w:cs="Arial"/>
        </w:rPr>
        <w:t xml:space="preserve"> en fecha </w:t>
      </w:r>
      <w:r w:rsidR="00CE69A5">
        <w:rPr>
          <w:rFonts w:ascii="Palatino Linotype" w:hAnsi="Palatino Linotype" w:cs="Arial"/>
          <w:b/>
        </w:rPr>
        <w:t>treinta y uno</w:t>
      </w:r>
      <w:r w:rsidRPr="00B811E6">
        <w:rPr>
          <w:rFonts w:ascii="Palatino Linotype" w:hAnsi="Palatino Linotype" w:cs="Arial"/>
          <w:b/>
        </w:rPr>
        <w:t xml:space="preserve"> de </w:t>
      </w:r>
      <w:r w:rsidR="00B811E6">
        <w:rPr>
          <w:rFonts w:ascii="Palatino Linotype" w:hAnsi="Palatino Linotype" w:cs="Arial"/>
          <w:b/>
        </w:rPr>
        <w:t>enero</w:t>
      </w:r>
      <w:r w:rsidRPr="00B811E6">
        <w:rPr>
          <w:rFonts w:ascii="Palatino Linotype" w:hAnsi="Palatino Linotype" w:cs="Arial"/>
          <w:b/>
        </w:rPr>
        <w:t xml:space="preserve"> de dos mil </w:t>
      </w:r>
      <w:r w:rsidR="00B811E6">
        <w:rPr>
          <w:rFonts w:ascii="Palatino Linotype" w:hAnsi="Palatino Linotype" w:cs="Arial"/>
          <w:b/>
        </w:rPr>
        <w:t>veinte</w:t>
      </w:r>
      <w:r w:rsidRPr="00311506">
        <w:rPr>
          <w:rFonts w:ascii="Palatino Linotype" w:hAnsi="Palatino Linotype" w:cs="Arial"/>
        </w:rPr>
        <w:t>,</w:t>
      </w:r>
      <w:r w:rsidR="00844484">
        <w:rPr>
          <w:rFonts w:ascii="Palatino Linotype" w:hAnsi="Palatino Linotype" w:cs="Arial"/>
        </w:rPr>
        <w:t xml:space="preserve"> </w:t>
      </w:r>
      <w:r w:rsidRPr="00311506">
        <w:rPr>
          <w:rFonts w:ascii="Palatino Linotype" w:hAnsi="Palatino Linotype" w:cs="Arial"/>
        </w:rPr>
        <w:t xml:space="preserve">en términos del artículo 185 fracción VI de la Ley de Transparencia y Acceso a la Información Pública del Estado de México y Municipios, </w:t>
      </w:r>
      <w:r w:rsidRPr="000272B4">
        <w:rPr>
          <w:rFonts w:ascii="Palatino Linotype" w:hAnsi="Palatino Linotype" w:cs="Arial"/>
        </w:rPr>
        <w:t>y se ordenó turnar a efecto de que se emitiera la resolución que en derecho proceda, la cual se pronuncia de acuerdo a los siguientes:</w:t>
      </w:r>
    </w:p>
    <w:p w:rsidR="00113E45" w:rsidRDefault="00113E45" w:rsidP="00113E45">
      <w:pPr>
        <w:spacing w:line="360" w:lineRule="auto"/>
        <w:jc w:val="both"/>
        <w:rPr>
          <w:rFonts w:ascii="Palatino Linotype" w:hAnsi="Palatino Linotype" w:cs="Arial"/>
          <w:b/>
        </w:rPr>
      </w:pPr>
    </w:p>
    <w:p w:rsidR="0009770D" w:rsidRPr="007E0FE3" w:rsidRDefault="0009770D" w:rsidP="0009770D">
      <w:pPr>
        <w:spacing w:line="360" w:lineRule="auto"/>
        <w:jc w:val="both"/>
        <w:rPr>
          <w:rFonts w:ascii="Palatino Linotype" w:hAnsi="Palatino Linotype" w:cs="Arial"/>
          <w:b/>
        </w:rPr>
      </w:pPr>
      <w:r>
        <w:rPr>
          <w:rFonts w:ascii="Palatino Linotype" w:hAnsi="Palatino Linotype" w:cs="Arial"/>
          <w:b/>
        </w:rPr>
        <w:t>Sexto</w:t>
      </w:r>
      <w:r w:rsidRPr="007E0FE3">
        <w:rPr>
          <w:rFonts w:ascii="Palatino Linotype" w:hAnsi="Palatino Linotype" w:cs="Arial"/>
          <w:b/>
        </w:rPr>
        <w:t>. De la ampliación del término para resolver.</w:t>
      </w:r>
    </w:p>
    <w:p w:rsidR="0009770D" w:rsidRPr="001C5D35" w:rsidRDefault="0009770D" w:rsidP="0009770D">
      <w:pPr>
        <w:spacing w:line="360" w:lineRule="auto"/>
        <w:jc w:val="both"/>
        <w:rPr>
          <w:rFonts w:ascii="Palatino Linotype" w:eastAsia="Calibri" w:hAnsi="Palatino Linotype" w:cs="Arial"/>
        </w:rPr>
      </w:pPr>
      <w:r>
        <w:rPr>
          <w:rFonts w:ascii="Palatino Linotype" w:eastAsia="Calibri" w:hAnsi="Palatino Linotype" w:cs="Arial"/>
        </w:rPr>
        <w:t xml:space="preserve">Que mediante acuerdo de </w:t>
      </w:r>
      <w:r w:rsidRPr="00730858">
        <w:rPr>
          <w:rFonts w:ascii="Palatino Linotype" w:eastAsia="Calibri" w:hAnsi="Palatino Linotype" w:cs="Arial"/>
        </w:rPr>
        <w:t xml:space="preserve">fecha </w:t>
      </w:r>
      <w:r w:rsidR="00CE69A5">
        <w:rPr>
          <w:rFonts w:ascii="Palatino Linotype" w:eastAsia="Calibri" w:hAnsi="Palatino Linotype" w:cs="Arial"/>
        </w:rPr>
        <w:t xml:space="preserve">veinticinco </w:t>
      </w:r>
      <w:r w:rsidRPr="00730858">
        <w:rPr>
          <w:rFonts w:ascii="Palatino Linotype" w:eastAsia="Calibri" w:hAnsi="Palatino Linotype" w:cs="Arial"/>
        </w:rPr>
        <w:t>de febrero</w:t>
      </w:r>
      <w:r w:rsidRPr="001565FA">
        <w:rPr>
          <w:rFonts w:ascii="Palatino Linotype" w:eastAsia="Calibri" w:hAnsi="Palatino Linotype" w:cs="Arial"/>
        </w:rPr>
        <w:t xml:space="preserve"> de dos mil veinte, se</w:t>
      </w:r>
      <w:r w:rsidRPr="003F0C8A">
        <w:rPr>
          <w:rFonts w:ascii="Palatino Linotype" w:eastAsia="Calibri" w:hAnsi="Palatino Linotype" w:cs="Arial"/>
        </w:rPr>
        <w:t xml:space="preserve"> ampli</w:t>
      </w:r>
      <w:r w:rsidR="00844484">
        <w:rPr>
          <w:rFonts w:ascii="Palatino Linotype" w:eastAsia="Calibri" w:hAnsi="Palatino Linotype" w:cs="Arial"/>
        </w:rPr>
        <w:t>ó</w:t>
      </w:r>
      <w:r w:rsidRPr="003F0C8A">
        <w:rPr>
          <w:rFonts w:ascii="Palatino Linotype" w:eastAsia="Calibri" w:hAnsi="Palatino Linotype" w:cs="Arial"/>
        </w:rPr>
        <w:t xml:space="preserve"> </w:t>
      </w:r>
      <w:r w:rsidR="00844484">
        <w:rPr>
          <w:rFonts w:ascii="Palatino Linotype" w:eastAsia="Calibri" w:hAnsi="Palatino Linotype" w:cs="Arial"/>
        </w:rPr>
        <w:t>el</w:t>
      </w:r>
      <w:r w:rsidRPr="003F0C8A">
        <w:rPr>
          <w:rFonts w:ascii="Palatino Linotype" w:eastAsia="Calibri" w:hAnsi="Palatino Linotype" w:cs="Arial"/>
        </w:rPr>
        <w:t xml:space="preserve"> término para resolver </w:t>
      </w:r>
      <w:r>
        <w:rPr>
          <w:rFonts w:ascii="Palatino Linotype" w:eastAsia="Calibri" w:hAnsi="Palatino Linotype" w:cs="Arial"/>
        </w:rPr>
        <w:t>los</w:t>
      </w:r>
      <w:r w:rsidRPr="003F0C8A">
        <w:rPr>
          <w:rFonts w:ascii="Palatino Linotype" w:eastAsia="Calibri" w:hAnsi="Palatino Linotype" w:cs="Arial"/>
        </w:rPr>
        <w:t xml:space="preserve"> presente</w:t>
      </w:r>
      <w:r>
        <w:rPr>
          <w:rFonts w:ascii="Palatino Linotype" w:eastAsia="Calibri" w:hAnsi="Palatino Linotype" w:cs="Arial"/>
        </w:rPr>
        <w:t>s</w:t>
      </w:r>
      <w:r w:rsidRPr="003F0C8A">
        <w:rPr>
          <w:rFonts w:ascii="Palatino Linotype" w:eastAsia="Calibri" w:hAnsi="Palatino Linotype" w:cs="Arial"/>
        </w:rPr>
        <w:t xml:space="preserve"> recurso</w:t>
      </w:r>
      <w:r>
        <w:rPr>
          <w:rFonts w:ascii="Palatino Linotype" w:eastAsia="Calibri" w:hAnsi="Palatino Linotype" w:cs="Arial"/>
        </w:rPr>
        <w:t>s</w:t>
      </w:r>
      <w:r w:rsidRPr="003F0C8A">
        <w:rPr>
          <w:rFonts w:ascii="Palatino Linotype" w:eastAsia="Calibri" w:hAnsi="Palatino Linotype" w:cs="Arial"/>
        </w:rPr>
        <w:t xml:space="preserve"> de revisión en términos del artículo 181 párrafo tercero de la Ley de Transparencia y Acceso a la Información Pública del Estado de México y Municipios por </w:t>
      </w:r>
      <w:r>
        <w:rPr>
          <w:rFonts w:ascii="Palatino Linotype" w:eastAsia="Calibri" w:hAnsi="Palatino Linotype" w:cs="Arial"/>
        </w:rPr>
        <w:t>un plazo de quince días hábiles, por lo que se</w:t>
      </w:r>
      <w:r w:rsidRPr="001C5D35">
        <w:rPr>
          <w:rFonts w:ascii="Palatino Linotype" w:eastAsia="Calibri" w:hAnsi="Palatino Linotype" w:cs="Arial"/>
        </w:rPr>
        <w:t xml:space="preserve"> </w:t>
      </w:r>
      <w:r>
        <w:rPr>
          <w:rFonts w:ascii="Palatino Linotype" w:eastAsia="Calibri" w:hAnsi="Palatino Linotype" w:cs="Arial"/>
        </w:rPr>
        <w:t>turnó</w:t>
      </w:r>
      <w:r w:rsidRPr="001C5D35">
        <w:rPr>
          <w:rFonts w:ascii="Palatino Linotype" w:eastAsia="Calibri" w:hAnsi="Palatino Linotype" w:cs="Arial"/>
        </w:rPr>
        <w:t xml:space="preserve"> a efecto de que se emitiera la resolución que en derecho proceda a efecto de emitir el fallo correspondiente el cual se pronuncia de acuerdo a los siguientes:</w:t>
      </w:r>
    </w:p>
    <w:p w:rsidR="0009770D" w:rsidRPr="000272B4" w:rsidRDefault="0009770D" w:rsidP="0009770D">
      <w:pPr>
        <w:spacing w:line="360" w:lineRule="auto"/>
        <w:jc w:val="both"/>
        <w:rPr>
          <w:rFonts w:ascii="Palatino Linotype" w:hAnsi="Palatino Linotype" w:cs="Arial"/>
          <w:b/>
        </w:rPr>
      </w:pPr>
    </w:p>
    <w:p w:rsidR="0009770D" w:rsidRDefault="0009770D" w:rsidP="0009770D">
      <w:pPr>
        <w:spacing w:line="360" w:lineRule="auto"/>
        <w:jc w:val="center"/>
        <w:rPr>
          <w:rFonts w:ascii="Palatino Linotype" w:hAnsi="Palatino Linotype" w:cs="Arial"/>
          <w:b/>
          <w:bCs/>
          <w:spacing w:val="60"/>
          <w:lang w:val="es-ES_tradnl"/>
        </w:rPr>
      </w:pPr>
      <w:r w:rsidRPr="000272B4">
        <w:rPr>
          <w:rFonts w:ascii="Palatino Linotype" w:hAnsi="Palatino Linotype" w:cs="Arial"/>
          <w:b/>
          <w:bCs/>
          <w:spacing w:val="60"/>
          <w:lang w:val="es-ES_tradnl"/>
        </w:rPr>
        <w:t>CONSIDERANDOS</w:t>
      </w:r>
    </w:p>
    <w:p w:rsidR="0009770D" w:rsidRPr="000272B4" w:rsidRDefault="0009770D" w:rsidP="0009770D">
      <w:pPr>
        <w:spacing w:line="360" w:lineRule="auto"/>
        <w:jc w:val="center"/>
        <w:rPr>
          <w:rFonts w:ascii="Palatino Linotype" w:hAnsi="Palatino Linotype" w:cs="Arial"/>
          <w:b/>
          <w:bCs/>
          <w:spacing w:val="60"/>
          <w:lang w:val="es-ES_tradnl"/>
        </w:rPr>
      </w:pPr>
    </w:p>
    <w:p w:rsidR="0009770D" w:rsidRPr="0014447C" w:rsidRDefault="0009770D" w:rsidP="0009770D">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09770D" w:rsidRPr="0014447C" w:rsidRDefault="0009770D" w:rsidP="0009770D">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Este Instituto de Transparencia, Acceso a la Información Pública y Protección de Datos Personales del Estado de México, es competente para conocer y resolver el presente recurso de revisión interpuesto por la Recurrente conforme a lo dispuesto en los artículos 6, apartado A, fracción IV de la Constitución Política de los Estados Unidos Mexicanos, 5, párrafos vigésimo</w:t>
      </w:r>
      <w:r>
        <w:rPr>
          <w:rFonts w:ascii="Palatino Linotype" w:hAnsi="Palatino Linotype"/>
          <w:sz w:val="24"/>
          <w:szCs w:val="24"/>
        </w:rPr>
        <w:t xml:space="preserve"> segundo, vigésimo tercero</w:t>
      </w:r>
      <w:r w:rsidRPr="0014447C">
        <w:rPr>
          <w:rFonts w:ascii="Palatino Linotype" w:hAnsi="Palatino Linotype"/>
          <w:sz w:val="24"/>
          <w:szCs w:val="24"/>
        </w:rPr>
        <w:t xml:space="preserve"> y vigésimo </w:t>
      </w:r>
      <w:r>
        <w:rPr>
          <w:rFonts w:ascii="Palatino Linotype" w:hAnsi="Palatino Linotype"/>
          <w:sz w:val="24"/>
          <w:szCs w:val="24"/>
        </w:rPr>
        <w:t>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09770D" w:rsidRDefault="0009770D" w:rsidP="0009770D">
      <w:pPr>
        <w:pStyle w:val="Sinespaciado"/>
        <w:spacing w:line="360" w:lineRule="auto"/>
        <w:jc w:val="both"/>
        <w:rPr>
          <w:rFonts w:ascii="Palatino Linotype" w:hAnsi="Palatino Linotype"/>
          <w:b/>
          <w:sz w:val="26"/>
          <w:szCs w:val="26"/>
        </w:rPr>
      </w:pPr>
    </w:p>
    <w:p w:rsidR="0009770D" w:rsidRPr="0014447C" w:rsidRDefault="0009770D" w:rsidP="0009770D">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09770D" w:rsidRPr="0014447C" w:rsidRDefault="0009770D" w:rsidP="0009770D">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14447C">
        <w:rPr>
          <w:rFonts w:ascii="Palatino Linotype" w:hAnsi="Palatino Linotype"/>
          <w:sz w:val="24"/>
          <w:szCs w:val="24"/>
        </w:rPr>
        <w:lastRenderedPageBreak/>
        <w:t>afectación al derecho de acceso a la información pública y garantizando el principio rector de máxima publicidad.</w:t>
      </w:r>
    </w:p>
    <w:p w:rsidR="0009770D" w:rsidRPr="00DF1643" w:rsidRDefault="0009770D" w:rsidP="0009770D">
      <w:pPr>
        <w:pStyle w:val="Sinespaciado"/>
        <w:spacing w:line="360" w:lineRule="auto"/>
        <w:jc w:val="both"/>
        <w:rPr>
          <w:rFonts w:ascii="Palatino Linotype" w:hAnsi="Palatino Linotype"/>
          <w:sz w:val="24"/>
          <w:szCs w:val="24"/>
        </w:rPr>
      </w:pPr>
    </w:p>
    <w:p w:rsidR="0009770D" w:rsidRPr="00311506" w:rsidRDefault="0009770D" w:rsidP="0009770D">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rPr>
        <w:t>TERCERO</w:t>
      </w:r>
      <w:r w:rsidRPr="00311506">
        <w:rPr>
          <w:rFonts w:ascii="Palatino Linotype" w:hAnsi="Palatino Linotype" w:cs="Arial"/>
          <w:b/>
        </w:rPr>
        <w:t>. De las causas de improcedencia.</w:t>
      </w:r>
    </w:p>
    <w:p w:rsidR="0009770D" w:rsidRPr="00311506" w:rsidRDefault="0009770D" w:rsidP="0009770D">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09770D" w:rsidRPr="00344583" w:rsidRDefault="0009770D" w:rsidP="0009770D">
      <w:pPr>
        <w:pStyle w:val="Prrafodelista"/>
        <w:autoSpaceDE w:val="0"/>
        <w:autoSpaceDN w:val="0"/>
        <w:adjustRightInd w:val="0"/>
        <w:spacing w:line="360" w:lineRule="auto"/>
        <w:ind w:left="0"/>
        <w:jc w:val="both"/>
        <w:rPr>
          <w:rFonts w:ascii="Palatino Linotype" w:hAnsi="Palatino Linotype" w:cs="Arial"/>
        </w:rPr>
      </w:pPr>
    </w:p>
    <w:p w:rsidR="0009770D" w:rsidRPr="00344583" w:rsidRDefault="0009770D" w:rsidP="0009770D">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344583">
        <w:rPr>
          <w:rStyle w:val="Refdenotaalpie"/>
          <w:rFonts w:ascii="Palatino Linotype" w:hAnsi="Palatino Linotype" w:cs="Arial"/>
        </w:rPr>
        <w:footnoteReference w:id="1"/>
      </w:r>
      <w:r w:rsidRPr="00344583">
        <w:rPr>
          <w:rFonts w:ascii="Palatino Linotype" w:hAnsi="Palatino Linotype" w:cs="Arial"/>
        </w:rPr>
        <w:t>.</w:t>
      </w:r>
    </w:p>
    <w:p w:rsidR="0009770D" w:rsidRDefault="0009770D" w:rsidP="0009770D">
      <w:pPr>
        <w:spacing w:line="360" w:lineRule="auto"/>
        <w:jc w:val="both"/>
        <w:rPr>
          <w:rFonts w:ascii="Palatino Linotype" w:hAnsi="Palatino Linotype" w:cs="Arial"/>
        </w:rPr>
      </w:pPr>
    </w:p>
    <w:p w:rsidR="0009770D" w:rsidRPr="00344583" w:rsidRDefault="0009770D" w:rsidP="0009770D">
      <w:pPr>
        <w:spacing w:line="360" w:lineRule="auto"/>
        <w:jc w:val="both"/>
        <w:rPr>
          <w:rFonts w:ascii="Palatino Linotype" w:hAnsi="Palatino Linotype" w:cs="Arial"/>
        </w:rPr>
      </w:pPr>
      <w:r w:rsidRPr="00344583">
        <w:rPr>
          <w:rFonts w:ascii="Palatino Linotype" w:hAnsi="Palatino Linotype" w:cs="Arial"/>
        </w:rPr>
        <w:t>Así es que tenemos que la fracción II del artículo 180 de la Ley de Transparencia y Acceso a la Información Pública del Estado de México y Municipios, establece, entre otros, como requisito de procedibilidad que el recurrente elija o señale la dirección o el medio por el cual habrá de recibir las notificaciones, requisito que no se refiere en la solicitud de información, ni en el recurso de revisión, sin embargo, el último párrafo del artículo en cita refiere que respecto a la fracción II, no es indispensable que se contenga, por ende no es óbice para determinar una notoria improcedencia del presente recurso de revisión (independiente a la admisión ya hecha), pues el propio artículo prevé la salvedad que lo hace procedente aún y cuando no lo contenga, en atención a ello se dirá pues, que el medio para hacerle llegar las notificaciones al recurrente será a través del SAIMEX, pues es el medio por el cual hasta el momento ha recibido todas las notificaciones.</w:t>
      </w:r>
    </w:p>
    <w:p w:rsidR="0009770D" w:rsidRPr="00344583" w:rsidRDefault="0009770D" w:rsidP="0009770D">
      <w:pPr>
        <w:spacing w:line="360" w:lineRule="auto"/>
        <w:jc w:val="both"/>
        <w:rPr>
          <w:rFonts w:ascii="Palatino Linotype" w:hAnsi="Palatino Linotype" w:cs="Arial"/>
        </w:rPr>
      </w:pPr>
    </w:p>
    <w:p w:rsidR="0009770D" w:rsidRPr="00344583" w:rsidRDefault="0009770D" w:rsidP="0009770D">
      <w:pPr>
        <w:spacing w:line="360" w:lineRule="auto"/>
        <w:jc w:val="both"/>
        <w:rPr>
          <w:rFonts w:ascii="Palatino Linotype" w:hAnsi="Palatino Linotype" w:cs="Arial"/>
        </w:rPr>
      </w:pPr>
      <w:r w:rsidRPr="00344583">
        <w:rPr>
          <w:rFonts w:ascii="Palatino Linotype" w:hAnsi="Palatino Linotype" w:cs="Arial"/>
        </w:rPr>
        <w:lastRenderedPageBreak/>
        <w:t>Por otro lado una vez que se analizó el expediente referido al rubro, se cae en la cuenta de que no se actualiza ninguna de las casuales de improcedencia a continuación transcritas:</w:t>
      </w:r>
    </w:p>
    <w:p w:rsidR="0009770D" w:rsidRPr="00344583" w:rsidRDefault="0009770D" w:rsidP="0009770D">
      <w:pPr>
        <w:spacing w:line="360" w:lineRule="auto"/>
        <w:jc w:val="both"/>
        <w:rPr>
          <w:rFonts w:ascii="Palatino Linotype" w:hAnsi="Palatino Linotype" w:cs="Arial"/>
        </w:rPr>
      </w:pPr>
    </w:p>
    <w:p w:rsidR="0009770D" w:rsidRPr="00344583" w:rsidRDefault="0009770D" w:rsidP="00975944">
      <w:pPr>
        <w:pStyle w:val="Prrafodelista"/>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“Artículo 191. El recurso será desechado por improcedente cuando:  </w:t>
      </w:r>
    </w:p>
    <w:p w:rsidR="0009770D" w:rsidRPr="00344583" w:rsidRDefault="0009770D" w:rsidP="00975944">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rPr>
      </w:pPr>
      <w:r w:rsidRPr="00344583">
        <w:rPr>
          <w:rFonts w:ascii="Palatino Linotype" w:hAnsi="Palatino Linotype" w:cs="Arial"/>
          <w:i/>
        </w:rPr>
        <w:t xml:space="preserve">Sea extemporáneo por haber transcurrido el plazo establecido en la presente Ley, a partir de la respuesta;  </w:t>
      </w:r>
    </w:p>
    <w:p w:rsidR="0009770D" w:rsidRPr="00344583" w:rsidRDefault="0009770D" w:rsidP="00975944">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rPr>
      </w:pPr>
      <w:r w:rsidRPr="00344583">
        <w:rPr>
          <w:rFonts w:ascii="Palatino Linotype" w:hAnsi="Palatino Linotype" w:cs="Arial"/>
          <w:i/>
        </w:rPr>
        <w:t xml:space="preserve">Se esté tramitando ante el Poder Judicial de la Federación algún recurso o medio de defensa interpuesto por el recurrente;  </w:t>
      </w:r>
    </w:p>
    <w:p w:rsidR="0009770D" w:rsidRPr="00344583" w:rsidRDefault="0009770D" w:rsidP="00975944">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rPr>
      </w:pPr>
      <w:r w:rsidRPr="00344583">
        <w:rPr>
          <w:rFonts w:ascii="Palatino Linotype" w:hAnsi="Palatino Linotype" w:cs="Arial"/>
          <w:i/>
        </w:rPr>
        <w:t xml:space="preserve">No actualice alguno de los supuestos previstos en la presente Ley;  </w:t>
      </w:r>
    </w:p>
    <w:p w:rsidR="0009770D" w:rsidRPr="00344583" w:rsidRDefault="0009770D" w:rsidP="00975944">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rPr>
      </w:pPr>
      <w:r w:rsidRPr="00344583">
        <w:rPr>
          <w:rFonts w:ascii="Palatino Linotype" w:hAnsi="Palatino Linotype" w:cs="Arial"/>
          <w:i/>
        </w:rPr>
        <w:t xml:space="preserve">No se haya desahogado la prevención en los términos establecidos en la presente Ley;  </w:t>
      </w:r>
    </w:p>
    <w:p w:rsidR="0009770D" w:rsidRPr="00344583" w:rsidRDefault="0009770D" w:rsidP="00975944">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rPr>
      </w:pPr>
      <w:r w:rsidRPr="00344583">
        <w:rPr>
          <w:rFonts w:ascii="Palatino Linotype" w:hAnsi="Palatino Linotype" w:cs="Arial"/>
          <w:i/>
        </w:rPr>
        <w:t xml:space="preserve">Se impugne la veracidad de la información proporcionada;  </w:t>
      </w:r>
    </w:p>
    <w:p w:rsidR="0009770D" w:rsidRPr="00344583" w:rsidRDefault="0009770D" w:rsidP="00975944">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rPr>
      </w:pPr>
      <w:r w:rsidRPr="00344583">
        <w:rPr>
          <w:rFonts w:ascii="Palatino Linotype" w:hAnsi="Palatino Linotype" w:cs="Arial"/>
          <w:i/>
        </w:rPr>
        <w:t xml:space="preserve">Se trate de una consulta, o trámite en específico; y  </w:t>
      </w:r>
    </w:p>
    <w:p w:rsidR="0009770D" w:rsidRPr="00344583" w:rsidRDefault="0009770D" w:rsidP="00975944">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rPr>
      </w:pPr>
      <w:r w:rsidRPr="00344583">
        <w:rPr>
          <w:rFonts w:ascii="Palatino Linotype" w:hAnsi="Palatino Linotype" w:cs="Arial"/>
          <w:i/>
        </w:rPr>
        <w:t>El recurrente amplíe su solicitud en el recurso de revisión, únicamente respecto de los nuevos contenidos.”</w:t>
      </w:r>
    </w:p>
    <w:p w:rsidR="0009770D" w:rsidRPr="00344583" w:rsidRDefault="0009770D" w:rsidP="0009770D">
      <w:pPr>
        <w:spacing w:line="360" w:lineRule="auto"/>
        <w:jc w:val="both"/>
        <w:rPr>
          <w:rFonts w:ascii="Palatino Linotype" w:hAnsi="Palatino Linotype" w:cs="Arial"/>
        </w:rPr>
      </w:pPr>
    </w:p>
    <w:p w:rsidR="0009770D" w:rsidRDefault="0009770D" w:rsidP="0009770D">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t>Ya que no fueron interpues</w:t>
      </w:r>
      <w:r w:rsidRPr="001201D0">
        <w:rPr>
          <w:rFonts w:ascii="Palatino Linotype" w:hAnsi="Palatino Linotype" w:cs="Arial"/>
        </w:rPr>
        <w:t>tos de forma extemporánea, no se acredita que se estén tramitando ante el Poder Judicial Federal, no se impugnó la veracidad de la información proporcionada, no es una consulta, o trámite en específico, ni tampoco se advierte que el recurrente amplíe sus solicitudes en los recursos de revisión, por lo que al no existir causas de improcedencia invocadas por las partes ni advertidas de oficio, este Resolutor se avoca al análisis del fondo del asunto que nos ocupa.</w:t>
      </w:r>
    </w:p>
    <w:p w:rsidR="0009770D" w:rsidRDefault="0009770D" w:rsidP="0009770D">
      <w:pPr>
        <w:pStyle w:val="Prrafodelista"/>
        <w:autoSpaceDE w:val="0"/>
        <w:autoSpaceDN w:val="0"/>
        <w:adjustRightInd w:val="0"/>
        <w:spacing w:line="360" w:lineRule="auto"/>
        <w:ind w:left="0"/>
        <w:jc w:val="both"/>
        <w:rPr>
          <w:rFonts w:ascii="Palatino Linotype" w:hAnsi="Palatino Linotype" w:cs="Arial"/>
        </w:rPr>
      </w:pPr>
    </w:p>
    <w:p w:rsidR="0009770D" w:rsidRDefault="0009770D" w:rsidP="0009770D">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lastRenderedPageBreak/>
        <w:t xml:space="preserve">Así las cosas, al no existir causas de improcedencia invocadas por las partes ni advertidas de oficio por este Resolutor, se </w:t>
      </w:r>
      <w:proofErr w:type="gramStart"/>
      <w:r w:rsidRPr="00311506">
        <w:rPr>
          <w:rFonts w:ascii="Palatino Linotype" w:hAnsi="Palatino Linotype" w:cs="Arial"/>
        </w:rPr>
        <w:t>procede</w:t>
      </w:r>
      <w:proofErr w:type="gramEnd"/>
      <w:r w:rsidRPr="00311506">
        <w:rPr>
          <w:rFonts w:ascii="Palatino Linotype" w:hAnsi="Palatino Linotype" w:cs="Arial"/>
        </w:rPr>
        <w:t xml:space="preserve"> al análisis del asunto en los siguientes términos.</w:t>
      </w:r>
    </w:p>
    <w:p w:rsidR="00E65E68" w:rsidRPr="00311506" w:rsidRDefault="00E65E68" w:rsidP="00113E45">
      <w:pPr>
        <w:pStyle w:val="Prrafodelista"/>
        <w:autoSpaceDE w:val="0"/>
        <w:autoSpaceDN w:val="0"/>
        <w:adjustRightInd w:val="0"/>
        <w:spacing w:line="360" w:lineRule="auto"/>
        <w:ind w:left="0"/>
        <w:jc w:val="both"/>
        <w:rPr>
          <w:rFonts w:ascii="Palatino Linotype" w:hAnsi="Palatino Linotype" w:cs="Arial"/>
        </w:rPr>
      </w:pPr>
    </w:p>
    <w:p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b/>
        </w:rPr>
        <w:t>CUARTO.</w:t>
      </w:r>
      <w:r w:rsidRPr="00311506">
        <w:rPr>
          <w:rFonts w:ascii="Palatino Linotype" w:hAnsi="Palatino Linotype" w:cs="Arial"/>
        </w:rPr>
        <w:t xml:space="preserve"> </w:t>
      </w:r>
      <w:r w:rsidRPr="00311506">
        <w:rPr>
          <w:rFonts w:ascii="Palatino Linotype" w:hAnsi="Palatino Linotype" w:cs="Arial"/>
          <w:b/>
        </w:rPr>
        <w:t>Estudio y resolución del asunto.</w:t>
      </w:r>
    </w:p>
    <w:p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r w:rsidRPr="007E5E35">
        <w:rPr>
          <w:rFonts w:ascii="Palatino Linotype" w:hAnsi="Palatino Linotype" w:cs="Arial"/>
        </w:rPr>
        <w:t>Ahora bien, se procede al análisis de</w:t>
      </w:r>
      <w:r w:rsidR="00176A49">
        <w:rPr>
          <w:rFonts w:ascii="Palatino Linotype" w:hAnsi="Palatino Linotype" w:cs="Arial"/>
        </w:rPr>
        <w:t xml:space="preserve"> </w:t>
      </w:r>
      <w:r w:rsidRPr="007E5E35">
        <w:rPr>
          <w:rFonts w:ascii="Palatino Linotype" w:hAnsi="Palatino Linotype" w:cs="Arial"/>
        </w:rPr>
        <w:t>l</w:t>
      </w:r>
      <w:r w:rsidR="00176A49">
        <w:rPr>
          <w:rFonts w:ascii="Palatino Linotype" w:hAnsi="Palatino Linotype" w:cs="Arial"/>
        </w:rPr>
        <w:t>os</w:t>
      </w:r>
      <w:r w:rsidRPr="007E5E35">
        <w:rPr>
          <w:rFonts w:ascii="Palatino Linotype" w:hAnsi="Palatino Linotype" w:cs="Arial"/>
        </w:rPr>
        <w:t xml:space="preserve"> presente</w:t>
      </w:r>
      <w:r w:rsidR="00176A49">
        <w:rPr>
          <w:rFonts w:ascii="Palatino Linotype" w:hAnsi="Palatino Linotype" w:cs="Arial"/>
        </w:rPr>
        <w:t>s</w:t>
      </w:r>
      <w:r w:rsidRPr="007E5E35">
        <w:rPr>
          <w:rFonts w:ascii="Palatino Linotype" w:hAnsi="Palatino Linotype" w:cs="Arial"/>
        </w:rPr>
        <w:t xml:space="preserve"> recurso</w:t>
      </w:r>
      <w:r w:rsidR="00176A49">
        <w:rPr>
          <w:rFonts w:ascii="Palatino Linotype" w:hAnsi="Palatino Linotype" w:cs="Arial"/>
        </w:rPr>
        <w:t>s</w:t>
      </w:r>
      <w:r w:rsidRPr="007E5E35">
        <w:rPr>
          <w:rFonts w:ascii="Palatino Linotype" w:hAnsi="Palatino Linotype" w:cs="Arial"/>
        </w:rPr>
        <w:t>, así como al contenido íntegro de las actuaciones que obran en l</w:t>
      </w:r>
      <w:r w:rsidR="00176A49">
        <w:rPr>
          <w:rFonts w:ascii="Palatino Linotype" w:hAnsi="Palatino Linotype" w:cs="Arial"/>
        </w:rPr>
        <w:t>os</w:t>
      </w:r>
      <w:r w:rsidRPr="007E5E35">
        <w:rPr>
          <w:rFonts w:ascii="Palatino Linotype" w:hAnsi="Palatino Linotype" w:cs="Arial"/>
        </w:rPr>
        <w:t xml:space="preserve"> expediente</w:t>
      </w:r>
      <w:r w:rsidR="00176A49">
        <w:rPr>
          <w:rFonts w:ascii="Palatino Linotype" w:hAnsi="Palatino Linotype" w:cs="Arial"/>
        </w:rPr>
        <w:t>s</w:t>
      </w:r>
      <w:r w:rsidRPr="007E5E35">
        <w:rPr>
          <w:rFonts w:ascii="Palatino Linotype" w:hAnsi="Palatino Linotype" w:cs="Arial"/>
        </w:rPr>
        <w:t xml:space="preserve"> electrónico</w:t>
      </w:r>
      <w:r w:rsidR="00176A49">
        <w:rPr>
          <w:rFonts w:ascii="Palatino Linotype" w:hAnsi="Palatino Linotype" w:cs="Arial"/>
        </w:rPr>
        <w:t>s</w:t>
      </w:r>
      <w:r w:rsidRPr="007E5E35">
        <w:rPr>
          <w:rFonts w:ascii="Palatino Linotype" w:hAnsi="Palatino Linotype" w:cs="Arial"/>
        </w:rPr>
        <w:t xml:space="preserve">,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w:t>
      </w:r>
      <w:r>
        <w:rPr>
          <w:rFonts w:ascii="Palatino Linotype" w:hAnsi="Palatino Linotype" w:cs="Arial"/>
        </w:rPr>
        <w:t>es</w:t>
      </w:r>
      <w:r w:rsidRPr="007E5E35">
        <w:rPr>
          <w:rFonts w:ascii="Palatino Linotype" w:hAnsi="Palatino Linotype" w:cs="Arial"/>
        </w:rPr>
        <w:t xml:space="preserve"> parte, en concordancia con el párrafo tercero del artículo 1 de la Constitución Federal y el diverso 8 de la Ley de Transparencia local.</w:t>
      </w:r>
    </w:p>
    <w:p w:rsidR="00113E45" w:rsidRPr="00311506" w:rsidRDefault="00113E45" w:rsidP="00113E45">
      <w:pPr>
        <w:tabs>
          <w:tab w:val="left" w:pos="709"/>
        </w:tabs>
        <w:spacing w:line="360" w:lineRule="auto"/>
        <w:jc w:val="both"/>
        <w:rPr>
          <w:rFonts w:ascii="Palatino Linotype" w:hAnsi="Palatino Linotype" w:cs="Arial"/>
        </w:rPr>
      </w:pPr>
    </w:p>
    <w:p w:rsidR="00113E45" w:rsidRDefault="00113E45" w:rsidP="000D1D04">
      <w:pPr>
        <w:spacing w:line="360" w:lineRule="auto"/>
        <w:jc w:val="both"/>
        <w:rPr>
          <w:rFonts w:ascii="Palatino Linotype" w:hAnsi="Palatino Linotype"/>
        </w:rPr>
      </w:pPr>
      <w:r w:rsidRPr="000D1D04">
        <w:rPr>
          <w:rFonts w:ascii="Palatino Linotype" w:hAnsi="Palatino Linotype"/>
        </w:rPr>
        <w:t xml:space="preserve">Por tal motivo es necesario hacer alusión a lo que </w:t>
      </w:r>
      <w:r w:rsidR="001E78AA">
        <w:rPr>
          <w:rFonts w:ascii="Palatino Linotype" w:hAnsi="Palatino Linotype"/>
        </w:rPr>
        <w:t>e</w:t>
      </w:r>
      <w:r w:rsidRPr="000D1D04">
        <w:rPr>
          <w:rFonts w:ascii="Palatino Linotype" w:hAnsi="Palatino Linotype"/>
        </w:rPr>
        <w:t>l hoy recurrente requirió, le fuese entregado por parte del sujeto obligado:</w:t>
      </w:r>
    </w:p>
    <w:p w:rsidR="00113E45" w:rsidRDefault="00113E45" w:rsidP="00113E45">
      <w:pPr>
        <w:tabs>
          <w:tab w:val="left" w:pos="709"/>
        </w:tabs>
        <w:spacing w:line="360" w:lineRule="auto"/>
        <w:jc w:val="both"/>
        <w:rPr>
          <w:rFonts w:ascii="Palatino Linotype" w:hAnsi="Palatino Linotype"/>
        </w:rPr>
      </w:pPr>
    </w:p>
    <w:p w:rsidR="00953982" w:rsidRPr="00EF3E4D" w:rsidRDefault="00EF3E4D" w:rsidP="00EF3E4D">
      <w:pPr>
        <w:pStyle w:val="Prrafodelista"/>
        <w:numPr>
          <w:ilvl w:val="0"/>
          <w:numId w:val="12"/>
        </w:numPr>
        <w:spacing w:line="360" w:lineRule="auto"/>
        <w:jc w:val="both"/>
        <w:rPr>
          <w:rFonts w:ascii="Palatino Linotype" w:hAnsi="Palatino Linotype"/>
        </w:rPr>
      </w:pPr>
      <w:r w:rsidRPr="00EF3E4D">
        <w:rPr>
          <w:rFonts w:ascii="Palatino Linotype" w:hAnsi="Palatino Linotype"/>
          <w:i/>
        </w:rPr>
        <w:t>“</w:t>
      </w:r>
      <w:r w:rsidRPr="00EF3E4D">
        <w:rPr>
          <w:rFonts w:ascii="Palatino Linotype" w:hAnsi="Palatino Linotype"/>
          <w:i/>
          <w:color w:val="000000"/>
        </w:rPr>
        <w:t xml:space="preserve">Requiero los datos del equipo celular que se </w:t>
      </w:r>
      <w:proofErr w:type="spellStart"/>
      <w:r w:rsidRPr="00EF3E4D">
        <w:rPr>
          <w:rFonts w:ascii="Palatino Linotype" w:hAnsi="Palatino Linotype"/>
          <w:i/>
          <w:color w:val="000000"/>
        </w:rPr>
        <w:t>asigno</w:t>
      </w:r>
      <w:proofErr w:type="spellEnd"/>
      <w:r w:rsidRPr="00EF3E4D">
        <w:rPr>
          <w:rFonts w:ascii="Palatino Linotype" w:hAnsi="Palatino Linotype"/>
          <w:i/>
          <w:color w:val="000000"/>
        </w:rPr>
        <w:t xml:space="preserve"> al presidente</w:t>
      </w:r>
      <w:r w:rsidRPr="00EF3E4D">
        <w:rPr>
          <w:rFonts w:ascii="Palatino Linotype" w:hAnsi="Palatino Linotype"/>
          <w:i/>
        </w:rPr>
        <w:t>”</w:t>
      </w:r>
    </w:p>
    <w:p w:rsidR="00EF3E4D" w:rsidRDefault="00EF3E4D" w:rsidP="00630A72">
      <w:pPr>
        <w:tabs>
          <w:tab w:val="left" w:pos="567"/>
          <w:tab w:val="left" w:pos="7938"/>
        </w:tabs>
        <w:spacing w:line="360" w:lineRule="auto"/>
        <w:jc w:val="both"/>
        <w:rPr>
          <w:rFonts w:ascii="Palatino Linotype" w:hAnsi="Palatino Linotype" w:cs="Arial"/>
        </w:rPr>
      </w:pPr>
    </w:p>
    <w:p w:rsidR="00975944" w:rsidRPr="00AC5A2A" w:rsidRDefault="00975944" w:rsidP="00975944">
      <w:pPr>
        <w:tabs>
          <w:tab w:val="left" w:pos="567"/>
          <w:tab w:val="left" w:pos="7938"/>
        </w:tabs>
        <w:spacing w:line="360" w:lineRule="auto"/>
        <w:jc w:val="both"/>
        <w:rPr>
          <w:rFonts w:ascii="Palatino Linotype" w:hAnsi="Palatino Linotype" w:cs="Arial"/>
          <w:iCs/>
          <w:color w:val="222222"/>
        </w:rPr>
      </w:pPr>
      <w:r>
        <w:rPr>
          <w:rFonts w:ascii="Palatino Linotype" w:hAnsi="Palatino Linotype" w:cs="Arial"/>
        </w:rPr>
        <w:t>Para tal efecto el sujeto obligado dio contestación refiriendo: “</w:t>
      </w:r>
      <w:r>
        <w:rPr>
          <w:rFonts w:ascii="Palatino Linotype" w:hAnsi="Palatino Linotype"/>
          <w:i/>
          <w:color w:val="000000"/>
        </w:rPr>
        <w:t xml:space="preserve">“se </w:t>
      </w:r>
      <w:proofErr w:type="spellStart"/>
      <w:r>
        <w:rPr>
          <w:rFonts w:ascii="Palatino Linotype" w:hAnsi="Palatino Linotype"/>
          <w:i/>
          <w:color w:val="000000"/>
        </w:rPr>
        <w:t>envia</w:t>
      </w:r>
      <w:proofErr w:type="spellEnd"/>
      <w:r>
        <w:rPr>
          <w:rFonts w:ascii="Palatino Linotype" w:hAnsi="Palatino Linotype"/>
          <w:i/>
          <w:color w:val="000000"/>
        </w:rPr>
        <w:t xml:space="preserve"> respuesta a solicitud de información en tiempo y forma</w:t>
      </w:r>
      <w:r>
        <w:rPr>
          <w:rFonts w:eastAsiaTheme="minorHAnsi"/>
          <w:i/>
          <w:lang w:val="es-MX" w:eastAsia="es-MX"/>
        </w:rPr>
        <w:t>” (sic)</w:t>
      </w:r>
      <w:r>
        <w:rPr>
          <w:rFonts w:ascii="Palatino Linotype" w:hAnsi="Palatino Linotype" w:cs="Arial"/>
          <w:i/>
          <w:iCs/>
          <w:color w:val="222222"/>
        </w:rPr>
        <w:t>”</w:t>
      </w:r>
      <w:r>
        <w:rPr>
          <w:rFonts w:ascii="Palatino Linotype" w:hAnsi="Palatino Linotype" w:cs="Arial"/>
          <w:iCs/>
          <w:color w:val="222222"/>
        </w:rPr>
        <w:t>, remitiendo para tal efecto dicho documento adjunto, a continuación inserto:</w:t>
      </w:r>
    </w:p>
    <w:p w:rsidR="00975944" w:rsidRDefault="00975944" w:rsidP="00975944">
      <w:pPr>
        <w:tabs>
          <w:tab w:val="left" w:pos="567"/>
          <w:tab w:val="left" w:pos="7938"/>
        </w:tabs>
        <w:spacing w:line="360" w:lineRule="auto"/>
        <w:jc w:val="both"/>
        <w:rPr>
          <w:rFonts w:ascii="Palatino Linotype" w:hAnsi="Palatino Linotype" w:cs="Arial"/>
        </w:rPr>
      </w:pPr>
    </w:p>
    <w:p w:rsidR="00975944" w:rsidRDefault="008E3F67" w:rsidP="00975944">
      <w:pPr>
        <w:tabs>
          <w:tab w:val="left" w:pos="567"/>
          <w:tab w:val="left" w:pos="7938"/>
        </w:tabs>
        <w:spacing w:line="360" w:lineRule="auto"/>
        <w:jc w:val="both"/>
        <w:rPr>
          <w:rFonts w:ascii="Palatino Linotype" w:hAnsi="Palatino Linotype" w:cs="Arial"/>
        </w:rPr>
      </w:pPr>
      <w:bookmarkStart w:id="0" w:name="_GoBack"/>
      <w:r>
        <w:rPr>
          <w:rFonts w:ascii="Palatino Linotype" w:hAnsi="Palatino Linotype" w:cs="Arial"/>
          <w:noProof/>
          <w:lang w:val="es-MX" w:eastAsia="es-MX"/>
        </w:rPr>
        <w:lastRenderedPageBreak/>
        <w:drawing>
          <wp:inline distT="0" distB="0" distL="0" distR="0">
            <wp:extent cx="5604095" cy="7251321"/>
            <wp:effectExtent l="0" t="0" r="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1827" cy="7261326"/>
                    </a:xfrm>
                    <a:prstGeom prst="rect">
                      <a:avLst/>
                    </a:prstGeom>
                    <a:noFill/>
                    <a:ln>
                      <a:noFill/>
                    </a:ln>
                  </pic:spPr>
                </pic:pic>
              </a:graphicData>
            </a:graphic>
          </wp:inline>
        </w:drawing>
      </w:r>
      <w:bookmarkEnd w:id="0"/>
    </w:p>
    <w:p w:rsidR="00975944" w:rsidRDefault="00975944" w:rsidP="00975944">
      <w:pPr>
        <w:tabs>
          <w:tab w:val="left" w:pos="567"/>
          <w:tab w:val="left" w:pos="7938"/>
        </w:tabs>
        <w:spacing w:line="360" w:lineRule="auto"/>
        <w:jc w:val="both"/>
        <w:rPr>
          <w:rFonts w:ascii="Palatino Linotype" w:hAnsi="Palatino Linotype" w:cs="Arial"/>
        </w:rPr>
      </w:pPr>
    </w:p>
    <w:p w:rsidR="00975944" w:rsidRDefault="00975944" w:rsidP="00975944">
      <w:pPr>
        <w:tabs>
          <w:tab w:val="left" w:pos="567"/>
          <w:tab w:val="left" w:pos="7938"/>
        </w:tabs>
        <w:spacing w:line="360" w:lineRule="auto"/>
        <w:jc w:val="both"/>
        <w:rPr>
          <w:rFonts w:ascii="Palatino Linotype" w:hAnsi="Palatino Linotype" w:cs="Arial"/>
        </w:rPr>
      </w:pPr>
    </w:p>
    <w:p w:rsidR="002A6C96" w:rsidRPr="0001380C" w:rsidRDefault="00975944" w:rsidP="002A6C96">
      <w:pPr>
        <w:tabs>
          <w:tab w:val="left" w:pos="567"/>
          <w:tab w:val="left" w:pos="7938"/>
        </w:tabs>
        <w:spacing w:line="360" w:lineRule="auto"/>
        <w:jc w:val="both"/>
        <w:rPr>
          <w:rFonts w:ascii="Palatino Linotype" w:hAnsi="Palatino Linotype"/>
        </w:rPr>
      </w:pPr>
      <w:r w:rsidRPr="006E6A5A">
        <w:rPr>
          <w:rFonts w:ascii="Palatino Linotype" w:hAnsi="Palatino Linotype" w:cs="Arial"/>
        </w:rPr>
        <w:t>Como podemos ver</w:t>
      </w:r>
      <w:r>
        <w:rPr>
          <w:rFonts w:ascii="Palatino Linotype" w:hAnsi="Palatino Linotype" w:cs="Arial"/>
        </w:rPr>
        <w:t xml:space="preserve"> el sujeto obligado remite un oficio </w:t>
      </w:r>
      <w:r w:rsidR="00F23B8D">
        <w:rPr>
          <w:rFonts w:ascii="Palatino Linotype" w:hAnsi="Palatino Linotype" w:cs="Arial"/>
        </w:rPr>
        <w:t>en el cual refiere que la información solicitada se encuentra reservada</w:t>
      </w:r>
      <w:r w:rsidR="00856813">
        <w:rPr>
          <w:rFonts w:ascii="Palatino Linotype" w:hAnsi="Palatino Linotype" w:cs="Arial"/>
        </w:rPr>
        <w:t>, sin embargo, no hace prueba de daño ni justifica</w:t>
      </w:r>
      <w:r w:rsidR="002A6C96">
        <w:rPr>
          <w:rFonts w:ascii="Palatino Linotype" w:hAnsi="Palatino Linotype" w:cs="Arial"/>
        </w:rPr>
        <w:t xml:space="preserve">, </w:t>
      </w:r>
      <w:r w:rsidR="00856813">
        <w:rPr>
          <w:rFonts w:ascii="Palatino Linotype" w:hAnsi="Palatino Linotype" w:cs="Arial"/>
        </w:rPr>
        <w:t>ni motiva las razones por las cuales es informaci</w:t>
      </w:r>
      <w:r w:rsidR="002A6C96">
        <w:rPr>
          <w:rFonts w:ascii="Palatino Linotype" w:hAnsi="Palatino Linotype" w:cs="Arial"/>
        </w:rPr>
        <w:t xml:space="preserve">ón reservada, el oficio antes inserto </w:t>
      </w:r>
      <w:r w:rsidR="002A6C96">
        <w:rPr>
          <w:rFonts w:ascii="Palatino Linotype" w:hAnsi="Palatino Linotype"/>
        </w:rPr>
        <w:t>tuvo por objeto informar al recurrente que la información solicitada estaba reservada, como si por ese sólo hecho se justificara que se trataba de la misma información.</w:t>
      </w:r>
    </w:p>
    <w:p w:rsidR="002A6C96" w:rsidRPr="000E7E79" w:rsidRDefault="002A6C96" w:rsidP="002A6C96">
      <w:pPr>
        <w:spacing w:line="360" w:lineRule="auto"/>
        <w:ind w:right="51"/>
        <w:jc w:val="both"/>
        <w:rPr>
          <w:rFonts w:ascii="Palatino Linotype" w:hAnsi="Palatino Linotype"/>
        </w:rPr>
      </w:pPr>
    </w:p>
    <w:p w:rsidR="002A6C96" w:rsidRDefault="002A6C96" w:rsidP="002A6C96">
      <w:pPr>
        <w:spacing w:line="360" w:lineRule="auto"/>
        <w:ind w:right="51"/>
        <w:jc w:val="both"/>
        <w:rPr>
          <w:rFonts w:ascii="Palatino Linotype" w:hAnsi="Palatino Linotype" w:cs="Arial"/>
        </w:rPr>
      </w:pPr>
      <w:r w:rsidRPr="000E7E79">
        <w:rPr>
          <w:rFonts w:ascii="Palatino Linotype" w:hAnsi="Palatino Linotype"/>
        </w:rPr>
        <w:t>Sin embargo, llevar acabo ese tipo de ac</w:t>
      </w:r>
      <w:r w:rsidR="0024308A">
        <w:rPr>
          <w:rFonts w:ascii="Palatino Linotype" w:hAnsi="Palatino Linotype" w:cs="Arial"/>
        </w:rPr>
        <w:t>ciones</w:t>
      </w:r>
      <w:r>
        <w:rPr>
          <w:rFonts w:ascii="Palatino Linotype" w:hAnsi="Palatino Linotype" w:cs="Arial"/>
        </w:rPr>
        <w:t xml:space="preserve"> no está permitido por la Ley de Transparencia y Acceso a la Información Pública del Estado de México y Municipios, ya que establece lo siguiente:</w:t>
      </w:r>
    </w:p>
    <w:p w:rsidR="002A6C96" w:rsidRDefault="002A6C96" w:rsidP="002A6C96">
      <w:pPr>
        <w:spacing w:line="360" w:lineRule="auto"/>
        <w:ind w:right="51"/>
        <w:jc w:val="both"/>
        <w:rPr>
          <w:rFonts w:ascii="Palatino Linotype" w:hAnsi="Palatino Linotype" w:cs="Arial"/>
        </w:rPr>
      </w:pPr>
    </w:p>
    <w:p w:rsidR="002A6C96" w:rsidRDefault="002A6C96" w:rsidP="002A6C96">
      <w:pPr>
        <w:spacing w:line="360" w:lineRule="auto"/>
        <w:ind w:left="851" w:right="902"/>
        <w:jc w:val="both"/>
        <w:rPr>
          <w:rFonts w:ascii="Palatino Linotype" w:hAnsi="Palatino Linotype"/>
          <w:i/>
        </w:rPr>
      </w:pPr>
      <w:r w:rsidRPr="00D33729">
        <w:rPr>
          <w:rFonts w:ascii="Palatino Linotype" w:hAnsi="Palatino Linotype"/>
          <w:i/>
        </w:rPr>
        <w:t>Artículo 122. La clasificación es el proceso mediante el cual el sujeto obligado determina que la información en su poder</w:t>
      </w:r>
      <w:r>
        <w:rPr>
          <w:rFonts w:ascii="Palatino Linotype" w:hAnsi="Palatino Linotype"/>
          <w:i/>
        </w:rPr>
        <w:t xml:space="preserve"> </w:t>
      </w:r>
      <w:proofErr w:type="spellStart"/>
      <w:r w:rsidRPr="00D33729">
        <w:rPr>
          <w:rFonts w:ascii="Palatino Linotype" w:hAnsi="Palatino Linotype"/>
          <w:i/>
        </w:rPr>
        <w:t>actualiza</w:t>
      </w:r>
      <w:proofErr w:type="spellEnd"/>
      <w:r w:rsidRPr="00D33729">
        <w:rPr>
          <w:rFonts w:ascii="Palatino Linotype" w:hAnsi="Palatino Linotype"/>
          <w:i/>
        </w:rPr>
        <w:t xml:space="preserve"> alguno de los supuestos de reserva o confidencialidad, de conformidad con lo dispuesto en el presente título.</w:t>
      </w:r>
    </w:p>
    <w:p w:rsidR="002A6C96" w:rsidRPr="00D33729" w:rsidRDefault="002A6C96" w:rsidP="002A6C96">
      <w:pPr>
        <w:spacing w:line="360" w:lineRule="auto"/>
        <w:ind w:left="851" w:right="902"/>
        <w:jc w:val="both"/>
        <w:rPr>
          <w:rFonts w:ascii="Palatino Linotype" w:hAnsi="Palatino Linotype"/>
          <w:i/>
        </w:rPr>
      </w:pPr>
    </w:p>
    <w:p w:rsidR="002A6C96" w:rsidRPr="00D33729" w:rsidRDefault="002A6C96" w:rsidP="002A6C96">
      <w:pPr>
        <w:spacing w:line="360" w:lineRule="auto"/>
        <w:ind w:left="851" w:right="902"/>
        <w:jc w:val="both"/>
        <w:rPr>
          <w:rFonts w:ascii="Palatino Linotype" w:hAnsi="Palatino Linotype"/>
          <w:i/>
        </w:rPr>
      </w:pPr>
      <w:r w:rsidRPr="00533D94">
        <w:rPr>
          <w:rFonts w:ascii="Palatino Linotype" w:hAnsi="Palatino Linotype"/>
          <w:i/>
        </w:rPr>
        <w:t xml:space="preserve">Los supuestos de reserva o confidencialidad previstos en las leyes deberán ser acordes con las bases, principios y disposiciones establecidos en la Ley General </w:t>
      </w:r>
      <w:r w:rsidRPr="00533D94">
        <w:rPr>
          <w:rFonts w:ascii="Palatino Linotype" w:hAnsi="Palatino Linotype"/>
          <w:b/>
          <w:i/>
          <w:u w:val="single"/>
        </w:rPr>
        <w:t>y, en ningún caso, podrán contravenirla</w:t>
      </w:r>
      <w:r w:rsidRPr="00D33729">
        <w:rPr>
          <w:rFonts w:ascii="Palatino Linotype" w:hAnsi="Palatino Linotype"/>
          <w:i/>
        </w:rPr>
        <w:t>.</w:t>
      </w:r>
    </w:p>
    <w:p w:rsidR="002A6C96" w:rsidRDefault="002A6C96" w:rsidP="002A6C96">
      <w:pPr>
        <w:spacing w:line="360" w:lineRule="auto"/>
        <w:ind w:right="51"/>
        <w:jc w:val="both"/>
        <w:rPr>
          <w:rFonts w:ascii="Palatino Linotype" w:hAnsi="Palatino Linotype" w:cs="Arial"/>
        </w:rPr>
      </w:pPr>
    </w:p>
    <w:p w:rsidR="002A6C96" w:rsidRDefault="002A6C96" w:rsidP="002A6C96">
      <w:pPr>
        <w:spacing w:line="360" w:lineRule="auto"/>
        <w:ind w:right="51"/>
        <w:jc w:val="both"/>
        <w:rPr>
          <w:rFonts w:ascii="Palatino Linotype" w:hAnsi="Palatino Linotype" w:cs="Arial"/>
        </w:rPr>
      </w:pPr>
      <w:r>
        <w:rPr>
          <w:rFonts w:ascii="Palatino Linotype" w:hAnsi="Palatino Linotype" w:cs="Arial"/>
        </w:rPr>
        <w:t xml:space="preserve">El segundo párrafo es muy categórico en ese rubro, pues refiere que el supuesto de reserva deberá ser acorde con las disposiciones establecidas en la Ley, y que en </w:t>
      </w:r>
      <w:r>
        <w:rPr>
          <w:rFonts w:ascii="Palatino Linotype" w:hAnsi="Palatino Linotype" w:cs="Arial"/>
        </w:rPr>
        <w:lastRenderedPageBreak/>
        <w:t>ningún caso podrá contravenirse, disposiciones que encontramos en los siguientes artículos:</w:t>
      </w:r>
    </w:p>
    <w:p w:rsidR="002A6C96" w:rsidRDefault="002A6C96" w:rsidP="002A6C96">
      <w:pPr>
        <w:spacing w:line="360" w:lineRule="auto"/>
        <w:ind w:right="51"/>
        <w:jc w:val="both"/>
        <w:rPr>
          <w:rFonts w:ascii="Palatino Linotype" w:hAnsi="Palatino Linotype" w:cs="Arial"/>
        </w:rPr>
      </w:pPr>
    </w:p>
    <w:p w:rsidR="002A6C96" w:rsidRDefault="002A6C96" w:rsidP="002A6C96">
      <w:pPr>
        <w:spacing w:line="360" w:lineRule="auto"/>
        <w:ind w:left="851" w:right="902"/>
        <w:jc w:val="both"/>
        <w:rPr>
          <w:rFonts w:ascii="Palatino Linotype" w:hAnsi="Palatino Linotype"/>
          <w:i/>
        </w:rPr>
      </w:pPr>
      <w:r>
        <w:rPr>
          <w:rFonts w:ascii="Palatino Linotype" w:hAnsi="Palatino Linotype"/>
          <w:i/>
        </w:rPr>
        <w:t>“</w:t>
      </w:r>
      <w:r w:rsidRPr="00CD3924">
        <w:rPr>
          <w:rFonts w:ascii="Palatino Linotype" w:hAnsi="Palatino Linotype"/>
          <w:i/>
        </w:rPr>
        <w:t>Artículo 128. En los casos en que se niegue el acceso a la información, por actualizarse alguno de los supuestos de</w:t>
      </w:r>
      <w:r>
        <w:rPr>
          <w:rFonts w:ascii="Palatino Linotype" w:hAnsi="Palatino Linotype"/>
          <w:i/>
        </w:rPr>
        <w:t xml:space="preserve"> </w:t>
      </w:r>
      <w:r w:rsidRPr="00CD3924">
        <w:rPr>
          <w:rFonts w:ascii="Palatino Linotype" w:hAnsi="Palatino Linotype"/>
          <w:i/>
        </w:rPr>
        <w:t>clasificación, el Comité de Transparencia deberá confirmar, modificar o revocar la decisión.</w:t>
      </w:r>
    </w:p>
    <w:p w:rsidR="002A6C96" w:rsidRPr="00CD3924" w:rsidRDefault="002A6C96" w:rsidP="002A6C96">
      <w:pPr>
        <w:spacing w:line="360" w:lineRule="auto"/>
        <w:ind w:left="851" w:right="902"/>
        <w:jc w:val="both"/>
        <w:rPr>
          <w:rFonts w:ascii="Palatino Linotype" w:hAnsi="Palatino Linotype"/>
          <w:i/>
        </w:rPr>
      </w:pPr>
    </w:p>
    <w:p w:rsidR="002A6C96" w:rsidRPr="00CD3924" w:rsidRDefault="002A6C96" w:rsidP="002A6C96">
      <w:pPr>
        <w:spacing w:line="360" w:lineRule="auto"/>
        <w:ind w:left="851" w:right="902"/>
        <w:jc w:val="both"/>
        <w:rPr>
          <w:rFonts w:ascii="Palatino Linotype" w:hAnsi="Palatino Linotype"/>
          <w:i/>
        </w:rPr>
      </w:pPr>
      <w:r w:rsidRPr="00CD3924">
        <w:rPr>
          <w:rFonts w:ascii="Palatino Linotype" w:hAnsi="Palatino Linotype"/>
          <w:i/>
        </w:rPr>
        <w:t xml:space="preserve">Para motivar la clasificación de la información y la ampliación del plazo de reserva, se deberán señalar las razones, </w:t>
      </w:r>
      <w:r w:rsidRPr="00CD3924">
        <w:rPr>
          <w:rFonts w:ascii="Palatino Linotype" w:hAnsi="Palatino Linotype"/>
          <w:b/>
          <w:i/>
          <w:u w:val="single"/>
        </w:rPr>
        <w:t>motivos o circunstancias especiales</w:t>
      </w:r>
      <w:r w:rsidRPr="00CD3924">
        <w:rPr>
          <w:rFonts w:ascii="Palatino Linotype" w:hAnsi="Palatino Linotype"/>
          <w:i/>
        </w:rPr>
        <w:t xml:space="preserve"> que llevaron al sujeto obligado a concluir que </w:t>
      </w:r>
      <w:r w:rsidRPr="00CD3924">
        <w:rPr>
          <w:rFonts w:ascii="Palatino Linotype" w:hAnsi="Palatino Linotype"/>
          <w:b/>
          <w:i/>
          <w:u w:val="single"/>
        </w:rPr>
        <w:t>el caso particular</w:t>
      </w:r>
      <w:r w:rsidRPr="00CD3924">
        <w:rPr>
          <w:rFonts w:ascii="Palatino Linotype" w:hAnsi="Palatino Linotype"/>
          <w:i/>
        </w:rPr>
        <w:t xml:space="preserve"> se ajusta al supuesto previsto</w:t>
      </w:r>
      <w:r>
        <w:rPr>
          <w:rFonts w:ascii="Palatino Linotype" w:hAnsi="Palatino Linotype"/>
          <w:i/>
        </w:rPr>
        <w:t xml:space="preserve"> </w:t>
      </w:r>
      <w:r w:rsidRPr="00CD3924">
        <w:rPr>
          <w:rFonts w:ascii="Palatino Linotype" w:hAnsi="Palatino Linotype"/>
          <w:i/>
        </w:rPr>
        <w:t xml:space="preserve">por la norma </w:t>
      </w:r>
      <w:r>
        <w:rPr>
          <w:rFonts w:ascii="Palatino Linotype" w:hAnsi="Palatino Linotype"/>
          <w:i/>
        </w:rPr>
        <w:t xml:space="preserve">legal invocada como fundamento. </w:t>
      </w:r>
      <w:r w:rsidRPr="00CD3924">
        <w:rPr>
          <w:rFonts w:ascii="Palatino Linotype" w:hAnsi="Palatino Linotype"/>
          <w:i/>
        </w:rPr>
        <w:t>Además, el sujeto obligado deberá, en todo momento, aplicar una prueba de</w:t>
      </w:r>
      <w:r>
        <w:rPr>
          <w:rFonts w:ascii="Palatino Linotype" w:hAnsi="Palatino Linotype"/>
          <w:i/>
        </w:rPr>
        <w:t xml:space="preserve"> </w:t>
      </w:r>
      <w:r w:rsidRPr="00CD3924">
        <w:rPr>
          <w:rFonts w:ascii="Palatino Linotype" w:hAnsi="Palatino Linotype"/>
          <w:i/>
        </w:rPr>
        <w:t>daño.</w:t>
      </w:r>
      <w:r>
        <w:rPr>
          <w:rFonts w:ascii="Palatino Linotype" w:hAnsi="Palatino Linotype"/>
          <w:i/>
        </w:rPr>
        <w:t>” (Énfasis añadido)</w:t>
      </w:r>
    </w:p>
    <w:p w:rsidR="002A6C96" w:rsidRDefault="002A6C96" w:rsidP="002A6C96">
      <w:pPr>
        <w:spacing w:line="360" w:lineRule="auto"/>
        <w:ind w:right="51"/>
        <w:jc w:val="both"/>
        <w:rPr>
          <w:rFonts w:ascii="Palatino Linotype" w:hAnsi="Palatino Linotype" w:cs="Arial"/>
        </w:rPr>
      </w:pPr>
    </w:p>
    <w:p w:rsidR="002A6C96" w:rsidRDefault="002A6C96" w:rsidP="002A6C96">
      <w:pPr>
        <w:spacing w:line="360" w:lineRule="auto"/>
        <w:ind w:right="51"/>
        <w:jc w:val="both"/>
        <w:rPr>
          <w:rFonts w:ascii="Palatino Linotype" w:hAnsi="Palatino Linotype" w:cs="Arial"/>
        </w:rPr>
      </w:pPr>
      <w:r>
        <w:rPr>
          <w:rFonts w:ascii="Palatino Linotype" w:hAnsi="Palatino Linotype" w:cs="Arial"/>
        </w:rPr>
        <w:t>La presente hipótesis normativa refiere que para motivar la clasificación de la información se deben señalar las circunstancias especiales que llevaron a concluir que los contratos solicitados</w:t>
      </w:r>
      <w:r w:rsidRPr="00746239">
        <w:rPr>
          <w:rFonts w:ascii="Palatino Linotype" w:hAnsi="Palatino Linotype" w:cs="Arial"/>
        </w:rPr>
        <w:t>,</w:t>
      </w:r>
      <w:r>
        <w:rPr>
          <w:rFonts w:ascii="Palatino Linotype" w:hAnsi="Palatino Linotype" w:cs="Arial"/>
        </w:rPr>
        <w:t xml:space="preserve"> en particular, se ubicaron en alguno de los supuestos de reserva, es decir, el sujeto obligado debió establecer por qué </w:t>
      </w:r>
      <w:r w:rsidR="0024308A" w:rsidRPr="0024308A">
        <w:rPr>
          <w:rFonts w:ascii="Palatino Linotype" w:hAnsi="Palatino Linotype" w:cs="Arial"/>
          <w:b/>
        </w:rPr>
        <w:t>los datos del equipo celular que se asignó al presidente</w:t>
      </w:r>
      <w:r w:rsidRPr="0024308A">
        <w:rPr>
          <w:rFonts w:ascii="Palatino Linotype" w:hAnsi="Palatino Linotype" w:cs="Arial"/>
          <w:b/>
        </w:rPr>
        <w:t xml:space="preserve"> </w:t>
      </w:r>
      <w:r w:rsidR="0024308A">
        <w:rPr>
          <w:rFonts w:ascii="Palatino Linotype" w:hAnsi="Palatino Linotype" w:cs="Arial"/>
          <w:b/>
        </w:rPr>
        <w:t xml:space="preserve">municipal </w:t>
      </w:r>
      <w:r w:rsidRPr="0024308A">
        <w:rPr>
          <w:rFonts w:ascii="Palatino Linotype" w:hAnsi="Palatino Linotype" w:cs="Arial"/>
          <w:b/>
        </w:rPr>
        <w:t>en específico son reservados</w:t>
      </w:r>
      <w:r>
        <w:rPr>
          <w:rFonts w:ascii="Palatino Linotype" w:hAnsi="Palatino Linotype" w:cs="Arial"/>
        </w:rPr>
        <w:t xml:space="preserve">, </w:t>
      </w:r>
      <w:r w:rsidRPr="008B1663">
        <w:rPr>
          <w:rFonts w:ascii="Palatino Linotype" w:hAnsi="Palatino Linotype" w:cs="Arial"/>
        </w:rPr>
        <w:t xml:space="preserve">ya que por un lado la parte Recurrente no solicitó toda </w:t>
      </w:r>
      <w:r>
        <w:rPr>
          <w:rFonts w:ascii="Palatino Linotype" w:hAnsi="Palatino Linotype" w:cs="Arial"/>
        </w:rPr>
        <w:t xml:space="preserve">la </w:t>
      </w:r>
      <w:r w:rsidR="0024308A">
        <w:rPr>
          <w:rFonts w:ascii="Palatino Linotype" w:hAnsi="Palatino Linotype" w:cs="Arial"/>
        </w:rPr>
        <w:t>información del Presidente municipal, como numero de seguridad social, firma,</w:t>
      </w:r>
      <w:r w:rsidR="00627A6C">
        <w:rPr>
          <w:rFonts w:ascii="Palatino Linotype" w:hAnsi="Palatino Linotype" w:cs="Arial"/>
        </w:rPr>
        <w:t xml:space="preserve"> CURP, RFC y domicilio</w:t>
      </w:r>
      <w:r>
        <w:rPr>
          <w:rFonts w:ascii="Palatino Linotype" w:hAnsi="Palatino Linotype" w:cs="Arial"/>
        </w:rPr>
        <w:t xml:space="preserve">, no, la hoy parte Recurrente sólo </w:t>
      </w:r>
      <w:r w:rsidRPr="008F5247">
        <w:rPr>
          <w:rFonts w:ascii="Palatino Linotype" w:hAnsi="Palatino Linotype" w:cs="Arial"/>
        </w:rPr>
        <w:t>pidió</w:t>
      </w:r>
      <w:r>
        <w:rPr>
          <w:rFonts w:ascii="Palatino Linotype" w:hAnsi="Palatino Linotype" w:cs="Arial"/>
        </w:rPr>
        <w:t xml:space="preserve"> </w:t>
      </w:r>
      <w:r w:rsidR="00627A6C">
        <w:rPr>
          <w:rFonts w:ascii="Palatino Linotype" w:hAnsi="Palatino Linotype" w:cs="Arial"/>
          <w:b/>
        </w:rPr>
        <w:t>los datos del equipo celular que se asignó al presidente municipal</w:t>
      </w:r>
      <w:r>
        <w:rPr>
          <w:rFonts w:ascii="Palatino Linotype" w:hAnsi="Palatino Linotype" w:cs="Arial"/>
        </w:rPr>
        <w:t xml:space="preserve">, por ende el acuerdo de clasificación debió precisar con lujo </w:t>
      </w:r>
      <w:r>
        <w:rPr>
          <w:rFonts w:ascii="Palatino Linotype" w:hAnsi="Palatino Linotype" w:cs="Arial"/>
        </w:rPr>
        <w:lastRenderedPageBreak/>
        <w:t>de detalle las características especiales por las cuales los contratos en alusión, en particular se reservaron, pues así lo dicen los supuestos jurídicos antes trascritos.</w:t>
      </w:r>
    </w:p>
    <w:p w:rsidR="002A6C96" w:rsidRDefault="002A6C96" w:rsidP="002A6C96">
      <w:pPr>
        <w:spacing w:line="360" w:lineRule="auto"/>
        <w:ind w:right="51"/>
        <w:jc w:val="both"/>
        <w:rPr>
          <w:rFonts w:ascii="Palatino Linotype" w:hAnsi="Palatino Linotype" w:cs="Arial"/>
        </w:rPr>
      </w:pPr>
    </w:p>
    <w:p w:rsidR="002A6C96" w:rsidRDefault="002A6C96" w:rsidP="002A6C96">
      <w:pPr>
        <w:spacing w:line="360" w:lineRule="auto"/>
        <w:ind w:right="51"/>
        <w:jc w:val="both"/>
        <w:rPr>
          <w:rFonts w:ascii="Palatino Linotype" w:hAnsi="Palatino Linotype" w:cs="Arial"/>
        </w:rPr>
      </w:pPr>
      <w:r>
        <w:rPr>
          <w:rFonts w:ascii="Palatino Linotype" w:hAnsi="Palatino Linotype" w:cs="Arial"/>
        </w:rPr>
        <w:t>Y por otro lado porque la misma Ley en la materia refiere:</w:t>
      </w:r>
    </w:p>
    <w:p w:rsidR="002A6C96" w:rsidRDefault="002A6C96" w:rsidP="002A6C96">
      <w:pPr>
        <w:spacing w:line="360" w:lineRule="auto"/>
        <w:ind w:right="51"/>
        <w:jc w:val="both"/>
        <w:rPr>
          <w:rFonts w:ascii="Palatino Linotype" w:hAnsi="Palatino Linotype" w:cs="Arial"/>
        </w:rPr>
      </w:pPr>
    </w:p>
    <w:p w:rsidR="002A6C96" w:rsidRDefault="002A6C96" w:rsidP="002A6C96">
      <w:pPr>
        <w:spacing w:line="360" w:lineRule="auto"/>
        <w:ind w:left="851" w:right="902"/>
        <w:jc w:val="both"/>
        <w:rPr>
          <w:rFonts w:ascii="Palatino Linotype" w:hAnsi="Palatino Linotype"/>
          <w:i/>
        </w:rPr>
      </w:pPr>
      <w:r>
        <w:rPr>
          <w:rFonts w:ascii="Palatino Linotype" w:hAnsi="Palatino Linotype"/>
          <w:i/>
        </w:rPr>
        <w:t>“</w:t>
      </w:r>
      <w:r w:rsidRPr="00B92BEF">
        <w:rPr>
          <w:rFonts w:ascii="Palatino Linotype" w:hAnsi="Palatino Linotype"/>
          <w:i/>
        </w:rPr>
        <w:t xml:space="preserve">Artículo 134. Los sujetos obligados no podrán emitir </w:t>
      </w:r>
      <w:r w:rsidRPr="00D92250">
        <w:rPr>
          <w:rFonts w:ascii="Palatino Linotype" w:hAnsi="Palatino Linotype"/>
          <w:b/>
          <w:i/>
          <w:u w:val="single"/>
        </w:rPr>
        <w:t>acuerdos de carácter general</w:t>
      </w:r>
      <w:r w:rsidRPr="00434DF4">
        <w:rPr>
          <w:rFonts w:ascii="Palatino Linotype" w:hAnsi="Palatino Linotype"/>
          <w:i/>
        </w:rPr>
        <w:t xml:space="preserve"> ni particular</w:t>
      </w:r>
      <w:r w:rsidRPr="00B92BEF">
        <w:rPr>
          <w:rFonts w:ascii="Palatino Linotype" w:hAnsi="Palatino Linotype"/>
          <w:i/>
        </w:rPr>
        <w:t xml:space="preserve"> que clasifiquen documentos</w:t>
      </w:r>
      <w:r>
        <w:rPr>
          <w:rFonts w:ascii="Palatino Linotype" w:hAnsi="Palatino Linotype"/>
          <w:i/>
        </w:rPr>
        <w:t xml:space="preserve"> </w:t>
      </w:r>
      <w:r w:rsidRPr="00B92BEF">
        <w:rPr>
          <w:rFonts w:ascii="Palatino Linotype" w:hAnsi="Palatino Linotype"/>
          <w:i/>
        </w:rPr>
        <w:t>o información como reservada. La clasificación podrá establecerse de manera parcial o total de acuerdo al contenido de la información del documento y deberá estar acorde con la actualización de los supuestos definidos en el presente Título como</w:t>
      </w:r>
      <w:r>
        <w:rPr>
          <w:rFonts w:ascii="Palatino Linotype" w:hAnsi="Palatino Linotype"/>
          <w:i/>
        </w:rPr>
        <w:t xml:space="preserve"> </w:t>
      </w:r>
      <w:r w:rsidRPr="00B92BEF">
        <w:rPr>
          <w:rFonts w:ascii="Palatino Linotype" w:hAnsi="Palatino Linotype"/>
          <w:i/>
        </w:rPr>
        <w:t>información clasificada.</w:t>
      </w:r>
    </w:p>
    <w:p w:rsidR="002A6C96" w:rsidRPr="00B92BEF" w:rsidRDefault="002A6C96" w:rsidP="002A6C96">
      <w:pPr>
        <w:spacing w:line="360" w:lineRule="auto"/>
        <w:ind w:left="851" w:right="902"/>
        <w:jc w:val="both"/>
        <w:rPr>
          <w:rFonts w:ascii="Palatino Linotype" w:hAnsi="Palatino Linotype"/>
          <w:i/>
        </w:rPr>
      </w:pPr>
      <w:r>
        <w:rPr>
          <w:rFonts w:ascii="Palatino Linotype" w:hAnsi="Palatino Linotype"/>
          <w:i/>
        </w:rPr>
        <w:t>(…)</w:t>
      </w:r>
    </w:p>
    <w:p w:rsidR="002A6C96" w:rsidRPr="00B92BEF" w:rsidRDefault="002A6C96" w:rsidP="002A6C96">
      <w:pPr>
        <w:spacing w:line="360" w:lineRule="auto"/>
        <w:ind w:left="851" w:right="902"/>
        <w:jc w:val="both"/>
        <w:rPr>
          <w:rFonts w:ascii="Palatino Linotype" w:hAnsi="Palatino Linotype"/>
          <w:i/>
        </w:rPr>
      </w:pPr>
      <w:r w:rsidRPr="00B92BEF">
        <w:rPr>
          <w:rFonts w:ascii="Palatino Linotype" w:hAnsi="Palatino Linotype"/>
          <w:i/>
        </w:rPr>
        <w:t>La clasificación de información se realizará conforme a un análisis caso por caso, mediante la aplicación de la prueba de</w:t>
      </w:r>
      <w:r>
        <w:rPr>
          <w:rFonts w:ascii="Palatino Linotype" w:hAnsi="Palatino Linotype"/>
          <w:i/>
        </w:rPr>
        <w:t xml:space="preserve"> </w:t>
      </w:r>
      <w:r w:rsidRPr="00B92BEF">
        <w:rPr>
          <w:rFonts w:ascii="Palatino Linotype" w:hAnsi="Palatino Linotype"/>
          <w:i/>
        </w:rPr>
        <w:t>daño.</w:t>
      </w:r>
      <w:r>
        <w:rPr>
          <w:rFonts w:ascii="Palatino Linotype" w:hAnsi="Palatino Linotype"/>
          <w:i/>
        </w:rPr>
        <w:t>”</w:t>
      </w:r>
    </w:p>
    <w:p w:rsidR="002A6C96" w:rsidRDefault="002A6C96" w:rsidP="002A6C96">
      <w:pPr>
        <w:spacing w:line="360" w:lineRule="auto"/>
        <w:ind w:right="51"/>
        <w:jc w:val="both"/>
        <w:rPr>
          <w:rFonts w:ascii="Palatino Linotype" w:hAnsi="Palatino Linotype" w:cs="Arial"/>
        </w:rPr>
      </w:pPr>
    </w:p>
    <w:p w:rsidR="002A6C96" w:rsidRDefault="002A6C96" w:rsidP="002A6C96">
      <w:pPr>
        <w:spacing w:line="360" w:lineRule="auto"/>
        <w:ind w:right="51"/>
        <w:jc w:val="both"/>
        <w:rPr>
          <w:rFonts w:ascii="Palatino Linotype" w:hAnsi="Palatino Linotype" w:cs="Arial"/>
        </w:rPr>
      </w:pPr>
      <w:r>
        <w:rPr>
          <w:rFonts w:ascii="Palatino Linotype" w:hAnsi="Palatino Linotype" w:cs="Arial"/>
        </w:rPr>
        <w:t xml:space="preserve">En el presente asunto nos encontramos que no se realizó un acuerdo de clasificación atendiendo a las particularidades ni </w:t>
      </w:r>
      <w:r w:rsidRPr="008F4A7B">
        <w:rPr>
          <w:rFonts w:ascii="Palatino Linotype" w:hAnsi="Palatino Linotype" w:cs="Arial"/>
        </w:rPr>
        <w:t xml:space="preserve">detalles que en específico hayan acontecido en </w:t>
      </w:r>
      <w:r w:rsidR="008F4A7B" w:rsidRPr="008F4A7B">
        <w:rPr>
          <w:rFonts w:ascii="Palatino Linotype" w:hAnsi="Palatino Linotype" w:cs="Arial"/>
        </w:rPr>
        <w:t>los datos del equipo celular que se asignó al presidente municipal</w:t>
      </w:r>
      <w:r w:rsidRPr="008F4A7B">
        <w:rPr>
          <w:rFonts w:ascii="Palatino Linotype" w:hAnsi="Palatino Linotype" w:cs="Arial"/>
        </w:rPr>
        <w:t xml:space="preserve">, sino ante un </w:t>
      </w:r>
      <w:r w:rsidR="008F4A7B">
        <w:rPr>
          <w:rFonts w:ascii="Palatino Linotype" w:hAnsi="Palatino Linotype" w:cs="Arial"/>
        </w:rPr>
        <w:t>oficio</w:t>
      </w:r>
      <w:r w:rsidRPr="008F4A7B">
        <w:rPr>
          <w:rFonts w:ascii="Palatino Linotype" w:hAnsi="Palatino Linotype" w:cs="Arial"/>
        </w:rPr>
        <w:t xml:space="preserve"> de carácter general que engloba </w:t>
      </w:r>
      <w:r w:rsidR="008F4A7B">
        <w:rPr>
          <w:rFonts w:ascii="Palatino Linotype" w:hAnsi="Palatino Linotype" w:cs="Arial"/>
        </w:rPr>
        <w:t>RFC, CURP, etc.</w:t>
      </w:r>
      <w:r>
        <w:rPr>
          <w:rFonts w:ascii="Palatino Linotype" w:hAnsi="Palatino Linotype" w:cs="Arial"/>
        </w:rPr>
        <w:t xml:space="preserve">, lo cual, de acuerdo a lo analizado contraviene las disposiciones establecidas en la Ley en la materia, ahora bien, aunque en el </w:t>
      </w:r>
      <w:r w:rsidR="008F4A7B">
        <w:rPr>
          <w:rFonts w:ascii="Palatino Linotype" w:hAnsi="Palatino Linotype" w:cs="Arial"/>
        </w:rPr>
        <w:t>oficio</w:t>
      </w:r>
      <w:r>
        <w:rPr>
          <w:rFonts w:ascii="Palatino Linotype" w:hAnsi="Palatino Linotype" w:cs="Arial"/>
        </w:rPr>
        <w:t xml:space="preserve"> se hace referencia a</w:t>
      </w:r>
      <w:r w:rsidR="008F4A7B">
        <w:rPr>
          <w:rFonts w:ascii="Palatino Linotype" w:hAnsi="Palatino Linotype" w:cs="Arial"/>
        </w:rPr>
        <w:t xml:space="preserve"> </w:t>
      </w:r>
      <w:r>
        <w:rPr>
          <w:rFonts w:ascii="Palatino Linotype" w:hAnsi="Palatino Linotype" w:cs="Arial"/>
        </w:rPr>
        <w:t>l</w:t>
      </w:r>
      <w:r w:rsidR="008F4A7B">
        <w:rPr>
          <w:rFonts w:ascii="Palatino Linotype" w:hAnsi="Palatino Linotype" w:cs="Arial"/>
        </w:rPr>
        <w:t>os</w:t>
      </w:r>
      <w:r>
        <w:rPr>
          <w:rFonts w:ascii="Palatino Linotype" w:hAnsi="Palatino Linotype" w:cs="Arial"/>
        </w:rPr>
        <w:t xml:space="preserve"> artículo</w:t>
      </w:r>
      <w:r w:rsidR="008F4A7B">
        <w:rPr>
          <w:rFonts w:ascii="Palatino Linotype" w:hAnsi="Palatino Linotype" w:cs="Arial"/>
        </w:rPr>
        <w:t>s</w:t>
      </w:r>
      <w:r>
        <w:rPr>
          <w:rFonts w:ascii="Palatino Linotype" w:hAnsi="Palatino Linotype" w:cs="Arial"/>
        </w:rPr>
        <w:t xml:space="preserve"> </w:t>
      </w:r>
      <w:r w:rsidRPr="00F65A09">
        <w:rPr>
          <w:rFonts w:ascii="Palatino Linotype" w:hAnsi="Palatino Linotype" w:cs="Arial"/>
        </w:rPr>
        <w:t>140</w:t>
      </w:r>
      <w:r w:rsidR="008F4A7B">
        <w:rPr>
          <w:rFonts w:ascii="Palatino Linotype" w:hAnsi="Palatino Linotype" w:cs="Arial"/>
        </w:rPr>
        <w:t xml:space="preserve"> y 141</w:t>
      </w:r>
      <w:r w:rsidRPr="00F65A09">
        <w:rPr>
          <w:rFonts w:ascii="Palatino Linotype" w:hAnsi="Palatino Linotype" w:cs="Arial"/>
        </w:rPr>
        <w:t xml:space="preserve"> de la Ley de Transparencia del Estado</w:t>
      </w:r>
      <w:r>
        <w:rPr>
          <w:rFonts w:ascii="Palatino Linotype" w:hAnsi="Palatino Linotype" w:cs="Arial"/>
        </w:rPr>
        <w:t>, por cuestión de método se analizaran los supuestos jurídicos de la Ley local, ya que es idéntico a la de la Ley General, el cual refiere:</w:t>
      </w:r>
    </w:p>
    <w:p w:rsidR="002A6C96" w:rsidRDefault="002A6C96" w:rsidP="002A6C96">
      <w:pPr>
        <w:spacing w:line="360" w:lineRule="auto"/>
        <w:ind w:right="51"/>
        <w:jc w:val="both"/>
        <w:rPr>
          <w:rFonts w:ascii="Palatino Linotype" w:hAnsi="Palatino Linotype" w:cs="Arial"/>
        </w:rPr>
      </w:pPr>
    </w:p>
    <w:p w:rsidR="002A6C96" w:rsidRDefault="002A6C96" w:rsidP="002A6C96">
      <w:pPr>
        <w:spacing w:line="360" w:lineRule="auto"/>
        <w:ind w:left="851" w:right="902"/>
        <w:jc w:val="both"/>
        <w:rPr>
          <w:rFonts w:ascii="Palatino Linotype" w:hAnsi="Palatino Linotype"/>
          <w:i/>
        </w:rPr>
      </w:pPr>
      <w:r w:rsidRPr="00434DF4">
        <w:rPr>
          <w:rFonts w:ascii="Palatino Linotype" w:hAnsi="Palatino Linotype"/>
          <w:i/>
        </w:rPr>
        <w:lastRenderedPageBreak/>
        <w:t>Artículo 140. El acceso a la información pública será restringido excepcionalmente, cuando por razones de interés público,</w:t>
      </w:r>
      <w:r>
        <w:rPr>
          <w:rFonts w:ascii="Palatino Linotype" w:hAnsi="Palatino Linotype"/>
          <w:i/>
        </w:rPr>
        <w:t xml:space="preserve"> </w:t>
      </w:r>
      <w:r w:rsidRPr="00434DF4">
        <w:rPr>
          <w:rFonts w:ascii="Palatino Linotype" w:hAnsi="Palatino Linotype"/>
          <w:i/>
        </w:rPr>
        <w:t>ésta sea clasificada como reservada, conforme a los criterios siguientes:</w:t>
      </w:r>
    </w:p>
    <w:p w:rsidR="002A6C96" w:rsidRDefault="002A6C96" w:rsidP="002A6C96">
      <w:pPr>
        <w:spacing w:line="360" w:lineRule="auto"/>
        <w:ind w:right="51"/>
        <w:jc w:val="both"/>
        <w:rPr>
          <w:rFonts w:ascii="Palatino Linotype" w:hAnsi="Palatino Linotype" w:cs="Arial"/>
        </w:rPr>
      </w:pPr>
    </w:p>
    <w:p w:rsidR="002A6C96" w:rsidRDefault="002A6C96" w:rsidP="002A6C96">
      <w:pPr>
        <w:spacing w:line="360" w:lineRule="auto"/>
        <w:ind w:right="51"/>
        <w:jc w:val="both"/>
        <w:rPr>
          <w:rFonts w:ascii="Palatino Linotype" w:hAnsi="Palatino Linotype" w:cs="Arial"/>
        </w:rPr>
      </w:pPr>
      <w:r>
        <w:rPr>
          <w:rFonts w:ascii="Palatino Linotype" w:hAnsi="Palatino Linotype" w:cs="Arial"/>
        </w:rPr>
        <w:t xml:space="preserve">Lo cierto es que el sujeto obligado ni siquiera esbozó las razones por las cuales dar a conocer </w:t>
      </w:r>
      <w:r w:rsidR="008F4A7B" w:rsidRPr="008F4A7B">
        <w:rPr>
          <w:rFonts w:ascii="Palatino Linotype" w:hAnsi="Palatino Linotype" w:cs="Arial"/>
        </w:rPr>
        <w:t>los datos del equipo celular que se asignó al presidente municipal</w:t>
      </w:r>
      <w:r>
        <w:rPr>
          <w:rFonts w:ascii="Palatino Linotype" w:hAnsi="Palatino Linotype" w:cs="Arial"/>
        </w:rPr>
        <w:t xml:space="preserve">, </w:t>
      </w:r>
      <w:proofErr w:type="spellStart"/>
      <w:r w:rsidR="0033313E">
        <w:rPr>
          <w:rFonts w:ascii="Palatino Linotype" w:hAnsi="Palatino Linotype" w:cs="Arial"/>
        </w:rPr>
        <w:t>esta</w:t>
      </w:r>
      <w:proofErr w:type="spellEnd"/>
      <w:r w:rsidR="0033313E">
        <w:rPr>
          <w:rFonts w:ascii="Palatino Linotype" w:hAnsi="Palatino Linotype" w:cs="Arial"/>
        </w:rPr>
        <w:t xml:space="preserve"> restringido</w:t>
      </w:r>
      <w:r w:rsidR="008F4A7B" w:rsidRPr="0033313E">
        <w:rPr>
          <w:rFonts w:ascii="Palatino Linotype" w:hAnsi="Palatino Linotype" w:cs="Arial"/>
        </w:rPr>
        <w:t xml:space="preserve">, </w:t>
      </w:r>
      <w:r w:rsidR="0033313E" w:rsidRPr="0033313E">
        <w:rPr>
          <w:rFonts w:ascii="Palatino Linotype" w:hAnsi="Palatino Linotype" w:cs="Arial"/>
        </w:rPr>
        <w:t>por alguna razón</w:t>
      </w:r>
      <w:r w:rsidR="008F4A7B" w:rsidRPr="0033313E">
        <w:rPr>
          <w:rFonts w:ascii="Palatino Linotype" w:hAnsi="Palatino Linotype" w:cs="Arial"/>
        </w:rPr>
        <w:t xml:space="preserve"> de interés público,</w:t>
      </w:r>
      <w:r w:rsidR="0033313E">
        <w:rPr>
          <w:rFonts w:ascii="Palatino Linotype" w:hAnsi="Palatino Linotype" w:cs="Arial"/>
        </w:rPr>
        <w:t xml:space="preserve"> y que por ende </w:t>
      </w:r>
      <w:r w:rsidR="008F4A7B" w:rsidRPr="0033313E">
        <w:rPr>
          <w:rFonts w:ascii="Palatino Linotype" w:hAnsi="Palatino Linotype" w:cs="Arial"/>
        </w:rPr>
        <w:t xml:space="preserve">ésta sea clasificada como reservada, conforme a los criterios </w:t>
      </w:r>
      <w:r>
        <w:rPr>
          <w:rFonts w:ascii="Palatino Linotype" w:hAnsi="Palatino Linotype" w:cs="Arial"/>
        </w:rPr>
        <w:t>del artículo 140</w:t>
      </w:r>
      <w:r w:rsidR="0033313E">
        <w:rPr>
          <w:rFonts w:ascii="Palatino Linotype" w:hAnsi="Palatino Linotype" w:cs="Arial"/>
        </w:rPr>
        <w:t xml:space="preserve">, el cual </w:t>
      </w:r>
      <w:r>
        <w:rPr>
          <w:rFonts w:ascii="Palatino Linotype" w:hAnsi="Palatino Linotype" w:cs="Arial"/>
        </w:rPr>
        <w:t xml:space="preserve">prevé varios supuestos por los cuales la información debe reservarse, es de suma importancia que el sujeto obligado lleve a cabo un análisis minucioso acerca de cuáles de esos supuestos le aplican a </w:t>
      </w:r>
      <w:r w:rsidR="0033313E" w:rsidRPr="0033313E">
        <w:rPr>
          <w:rFonts w:ascii="Palatino Linotype" w:hAnsi="Palatino Linotype" w:cs="Arial"/>
        </w:rPr>
        <w:t>los datos del equipo celular que se asignó al presidente municipal</w:t>
      </w:r>
      <w:r>
        <w:rPr>
          <w:rFonts w:ascii="Palatino Linotype" w:hAnsi="Palatino Linotype" w:cs="Arial"/>
        </w:rPr>
        <w:t>, y una vez ubicados detallar porque dichos contratos puede causar un daño al publicarse.</w:t>
      </w:r>
    </w:p>
    <w:p w:rsidR="002A6C96" w:rsidRDefault="002A6C96" w:rsidP="002A6C96">
      <w:pPr>
        <w:spacing w:line="360" w:lineRule="auto"/>
        <w:ind w:right="51"/>
        <w:jc w:val="both"/>
        <w:rPr>
          <w:rFonts w:ascii="Palatino Linotype" w:hAnsi="Palatino Linotype" w:cs="Arial"/>
        </w:rPr>
      </w:pPr>
    </w:p>
    <w:p w:rsidR="002A6C96" w:rsidRDefault="002A6C96" w:rsidP="002A6C96">
      <w:pPr>
        <w:spacing w:line="360" w:lineRule="auto"/>
        <w:ind w:right="51"/>
        <w:jc w:val="both"/>
        <w:rPr>
          <w:rFonts w:ascii="Palatino Linotype" w:hAnsi="Palatino Linotype" w:cs="Arial"/>
        </w:rPr>
      </w:pPr>
      <w:r>
        <w:rPr>
          <w:rFonts w:ascii="Palatino Linotype" w:hAnsi="Palatino Linotype" w:cs="Arial"/>
        </w:rPr>
        <w:t>Po</w:t>
      </w:r>
      <w:r w:rsidR="0033313E">
        <w:rPr>
          <w:rFonts w:ascii="Palatino Linotype" w:hAnsi="Palatino Linotype" w:cs="Arial"/>
        </w:rPr>
        <w:t>r ende el sujeto obligado al</w:t>
      </w:r>
      <w:r>
        <w:rPr>
          <w:rFonts w:ascii="Palatino Linotype" w:hAnsi="Palatino Linotype" w:cs="Arial"/>
        </w:rPr>
        <w:t xml:space="preserve"> realizar un acuerdo de reserva de información de acuerdo a las particularidades que contie</w:t>
      </w:r>
      <w:r w:rsidRPr="0033313E">
        <w:rPr>
          <w:rFonts w:ascii="Palatino Linotype" w:hAnsi="Palatino Linotype" w:cs="Arial"/>
        </w:rPr>
        <w:t xml:space="preserve">nen </w:t>
      </w:r>
      <w:r w:rsidR="0033313E" w:rsidRPr="0033313E">
        <w:rPr>
          <w:rFonts w:ascii="Palatino Linotype" w:hAnsi="Palatino Linotype" w:cs="Arial"/>
        </w:rPr>
        <w:t>los datos del equipo celular que se asignó al presidente municipal</w:t>
      </w:r>
      <w:r w:rsidRPr="0033313E">
        <w:rPr>
          <w:rFonts w:ascii="Palatino Linotype" w:hAnsi="Palatino Linotype" w:cs="Arial"/>
        </w:rPr>
        <w:t xml:space="preserve">, </w:t>
      </w:r>
      <w:r w:rsidR="0033313E">
        <w:rPr>
          <w:rFonts w:ascii="Palatino Linotype" w:hAnsi="Palatino Linotype" w:cs="Arial"/>
        </w:rPr>
        <w:t>deberá</w:t>
      </w:r>
      <w:r w:rsidRPr="0033313E">
        <w:rPr>
          <w:rFonts w:ascii="Palatino Linotype" w:hAnsi="Palatino Linotype" w:cs="Arial"/>
        </w:rPr>
        <w:t xml:space="preserve"> moti</w:t>
      </w:r>
      <w:r>
        <w:rPr>
          <w:rFonts w:ascii="Palatino Linotype" w:hAnsi="Palatino Linotype" w:cs="Arial"/>
        </w:rPr>
        <w:t>var los detalles por los que se ubica en cualquiera de los supuestos del artículo 140 de la Ley en la materia, ya que no basta con que se invoque determinado fundamento legal, sino que es necesario que se motive, es decir, que se esgriman los silogismos lógico jurídicos que llevaron a concluir al sujeto obligado que el expediente que se solicitó es de índole reservado.</w:t>
      </w:r>
    </w:p>
    <w:p w:rsidR="002A6C96" w:rsidRDefault="002A6C96" w:rsidP="002A6C96">
      <w:pPr>
        <w:spacing w:line="360" w:lineRule="auto"/>
        <w:ind w:right="51"/>
        <w:jc w:val="both"/>
        <w:rPr>
          <w:rFonts w:ascii="Palatino Linotype" w:hAnsi="Palatino Linotype" w:cs="Arial"/>
        </w:rPr>
      </w:pPr>
    </w:p>
    <w:p w:rsidR="002A6C96" w:rsidRDefault="002A6C96" w:rsidP="002A6C96">
      <w:pPr>
        <w:spacing w:line="360" w:lineRule="auto"/>
        <w:ind w:right="51"/>
        <w:jc w:val="both"/>
        <w:rPr>
          <w:rFonts w:ascii="Palatino Linotype" w:hAnsi="Palatino Linotype" w:cs="Arial"/>
        </w:rPr>
      </w:pPr>
      <w:r>
        <w:rPr>
          <w:rFonts w:ascii="Palatino Linotype" w:hAnsi="Palatino Linotype" w:cs="Arial"/>
        </w:rPr>
        <w:t xml:space="preserve">De ahí que se consideran fundadas las razones o motivos de inconformidad que arguye la parte Recurrente, ya que simple y llanamente el sujeto obligado le está </w:t>
      </w:r>
      <w:r>
        <w:rPr>
          <w:rFonts w:ascii="Palatino Linotype" w:hAnsi="Palatino Linotype" w:cs="Arial"/>
        </w:rPr>
        <w:lastRenderedPageBreak/>
        <w:t xml:space="preserve">negando la información, pues los argumentos en su </w:t>
      </w:r>
      <w:r w:rsidR="0033313E">
        <w:rPr>
          <w:rFonts w:ascii="Palatino Linotype" w:hAnsi="Palatino Linotype" w:cs="Arial"/>
        </w:rPr>
        <w:t>oficio</w:t>
      </w:r>
      <w:r w:rsidR="00527586">
        <w:rPr>
          <w:rFonts w:ascii="Palatino Linotype" w:hAnsi="Palatino Linotype" w:cs="Arial"/>
        </w:rPr>
        <w:t xml:space="preserve"> número SECTEC/0540/2019, de fecha 13 de diciembre de 2019, (con el que le dio contestación al recurrente),</w:t>
      </w:r>
      <w:r>
        <w:rPr>
          <w:rFonts w:ascii="Palatino Linotype" w:hAnsi="Palatino Linotype" w:cs="Arial"/>
        </w:rPr>
        <w:t xml:space="preserve"> no alcanzan a explicar las razones por las cuales </w:t>
      </w:r>
      <w:r w:rsidR="00527586" w:rsidRPr="00527586">
        <w:rPr>
          <w:rFonts w:ascii="Palatino Linotype" w:hAnsi="Palatino Linotype" w:cs="Arial"/>
        </w:rPr>
        <w:t>los datos del equipo celular que se asignó al presidente municipal</w:t>
      </w:r>
      <w:r w:rsidRPr="00527586">
        <w:rPr>
          <w:rFonts w:ascii="Palatino Linotype" w:hAnsi="Palatino Linotype" w:cs="Arial"/>
        </w:rPr>
        <w:t>,</w:t>
      </w:r>
      <w:r>
        <w:rPr>
          <w:rFonts w:ascii="Palatino Linotype" w:hAnsi="Palatino Linotype" w:cs="Arial"/>
        </w:rPr>
        <w:t xml:space="preserve"> son reservados, por un lado.</w:t>
      </w:r>
    </w:p>
    <w:p w:rsidR="002A6C96" w:rsidRDefault="002A6C96" w:rsidP="002A6C96">
      <w:pPr>
        <w:spacing w:line="360" w:lineRule="auto"/>
        <w:ind w:right="51"/>
        <w:jc w:val="both"/>
        <w:rPr>
          <w:rFonts w:ascii="Palatino Linotype" w:hAnsi="Palatino Linotype" w:cs="Arial"/>
        </w:rPr>
      </w:pPr>
    </w:p>
    <w:p w:rsidR="002A6C96" w:rsidRPr="00A4649A" w:rsidRDefault="002A6C96" w:rsidP="002A6C96">
      <w:pPr>
        <w:spacing w:line="360" w:lineRule="auto"/>
        <w:ind w:right="51"/>
        <w:jc w:val="both"/>
        <w:rPr>
          <w:rFonts w:ascii="Palatino Linotype" w:hAnsi="Palatino Linotype" w:cs="Arial"/>
        </w:rPr>
      </w:pPr>
      <w:r>
        <w:rPr>
          <w:rFonts w:ascii="Palatino Linotype" w:hAnsi="Palatino Linotype" w:cs="Arial"/>
        </w:rPr>
        <w:t xml:space="preserve">Y por otro lado porque ese mismo </w:t>
      </w:r>
      <w:r w:rsidR="00527586">
        <w:rPr>
          <w:rFonts w:ascii="Palatino Linotype" w:hAnsi="Palatino Linotype" w:cs="Arial"/>
        </w:rPr>
        <w:t>oficio</w:t>
      </w:r>
      <w:r>
        <w:rPr>
          <w:rFonts w:ascii="Palatino Linotype" w:hAnsi="Palatino Linotype" w:cs="Arial"/>
        </w:rPr>
        <w:t xml:space="preserve"> está en contraposición con la Ley en la materia que exige del sujeto obligado un acuerdo de reserva detallando las razones y motivos específicos por las cuales encuadra el expediente en cita en alguno de los supuesto del </w:t>
      </w:r>
      <w:proofErr w:type="spellStart"/>
      <w:r>
        <w:rPr>
          <w:rFonts w:ascii="Palatino Linotype" w:hAnsi="Palatino Linotype" w:cs="Arial"/>
        </w:rPr>
        <w:t>multireferido</w:t>
      </w:r>
      <w:proofErr w:type="spellEnd"/>
      <w:r>
        <w:rPr>
          <w:rFonts w:ascii="Palatino Linotype" w:hAnsi="Palatino Linotype" w:cs="Arial"/>
        </w:rPr>
        <w:t xml:space="preserve"> artículo 140.</w:t>
      </w:r>
    </w:p>
    <w:p w:rsidR="002A6C96" w:rsidRDefault="002A6C96" w:rsidP="002A6C96">
      <w:pPr>
        <w:spacing w:line="360" w:lineRule="auto"/>
        <w:ind w:right="51"/>
        <w:jc w:val="both"/>
        <w:rPr>
          <w:rFonts w:ascii="Palatino Linotype" w:hAnsi="Palatino Linotype" w:cs="Arial"/>
        </w:rPr>
      </w:pPr>
    </w:p>
    <w:p w:rsidR="002A6C96" w:rsidRDefault="002A6C96" w:rsidP="002A6C96">
      <w:pPr>
        <w:spacing w:line="360" w:lineRule="auto"/>
        <w:ind w:right="51"/>
        <w:jc w:val="both"/>
        <w:rPr>
          <w:rFonts w:ascii="Palatino Linotype" w:hAnsi="Palatino Linotype" w:cs="Arial"/>
        </w:rPr>
      </w:pPr>
      <w:r w:rsidRPr="00C6700E">
        <w:rPr>
          <w:rFonts w:ascii="Palatino Linotype" w:hAnsi="Palatino Linotype" w:cs="Arial"/>
        </w:rPr>
        <w:t xml:space="preserve">En ese orden de ideas, se deberá entregar a través del SAIMEX en </w:t>
      </w:r>
      <w:r w:rsidRPr="00527586">
        <w:rPr>
          <w:rFonts w:ascii="Palatino Linotype" w:hAnsi="Palatino Linotype" w:cs="Arial"/>
        </w:rPr>
        <w:t>versión pública</w:t>
      </w:r>
      <w:r w:rsidRPr="00C6700E">
        <w:rPr>
          <w:rFonts w:ascii="Palatino Linotype" w:hAnsi="Palatino Linotype" w:cs="Arial"/>
        </w:rPr>
        <w:t xml:space="preserve"> </w:t>
      </w:r>
      <w:r w:rsidR="00D449C2">
        <w:rPr>
          <w:rFonts w:ascii="Palatino Linotype" w:hAnsi="Palatino Linotype" w:cs="Arial"/>
        </w:rPr>
        <w:t xml:space="preserve">el documento o documentos donde consten </w:t>
      </w:r>
      <w:r w:rsidR="00527586" w:rsidRPr="00527586">
        <w:rPr>
          <w:rFonts w:ascii="Palatino Linotype" w:hAnsi="Palatino Linotype" w:cs="Arial"/>
        </w:rPr>
        <w:t xml:space="preserve">los datos del equipo celular que se asignó al </w:t>
      </w:r>
      <w:r w:rsidR="00527586">
        <w:rPr>
          <w:rFonts w:ascii="Palatino Linotype" w:hAnsi="Palatino Linotype" w:cs="Arial"/>
        </w:rPr>
        <w:t xml:space="preserve">actual </w:t>
      </w:r>
      <w:r w:rsidR="00527586" w:rsidRPr="00527586">
        <w:rPr>
          <w:rFonts w:ascii="Palatino Linotype" w:hAnsi="Palatino Linotype" w:cs="Arial"/>
        </w:rPr>
        <w:t>presidente municipal</w:t>
      </w:r>
      <w:r w:rsidR="00527586">
        <w:rPr>
          <w:rFonts w:ascii="Palatino Linotype" w:hAnsi="Palatino Linotype" w:cs="Arial"/>
        </w:rPr>
        <w:t>, de la administración 2019 - 2021</w:t>
      </w:r>
      <w:r>
        <w:rPr>
          <w:rFonts w:ascii="Palatino Linotype" w:hAnsi="Palatino Linotype" w:cs="Arial"/>
        </w:rPr>
        <w:t>.</w:t>
      </w:r>
    </w:p>
    <w:p w:rsidR="00975944" w:rsidRDefault="00975944" w:rsidP="00527586">
      <w:pPr>
        <w:spacing w:line="360" w:lineRule="auto"/>
        <w:ind w:right="51"/>
        <w:jc w:val="both"/>
        <w:rPr>
          <w:rFonts w:ascii="Palatino Linotype" w:hAnsi="Palatino Linotype" w:cs="Arial"/>
        </w:rPr>
      </w:pPr>
    </w:p>
    <w:p w:rsidR="00975944" w:rsidRPr="00C276A7" w:rsidRDefault="00975944" w:rsidP="00975944">
      <w:pPr>
        <w:numPr>
          <w:ilvl w:val="0"/>
          <w:numId w:val="16"/>
        </w:numPr>
        <w:autoSpaceDE w:val="0"/>
        <w:autoSpaceDN w:val="0"/>
        <w:adjustRightInd w:val="0"/>
        <w:spacing w:line="360" w:lineRule="auto"/>
        <w:jc w:val="both"/>
        <w:rPr>
          <w:rFonts w:ascii="Palatino Linotype" w:hAnsi="Palatino Linotype" w:cs="Arial"/>
          <w:b/>
          <w:i/>
          <w:sz w:val="28"/>
        </w:rPr>
      </w:pPr>
      <w:r w:rsidRPr="00C276A7">
        <w:rPr>
          <w:rFonts w:ascii="Palatino Linotype" w:hAnsi="Palatino Linotype" w:cs="Arial"/>
          <w:b/>
          <w:i/>
          <w:sz w:val="28"/>
        </w:rPr>
        <w:t>De la versión pública.</w:t>
      </w:r>
    </w:p>
    <w:p w:rsidR="00975944" w:rsidRPr="00C276A7" w:rsidRDefault="00975944" w:rsidP="00975944">
      <w:pPr>
        <w:tabs>
          <w:tab w:val="left" w:pos="7938"/>
        </w:tabs>
        <w:spacing w:line="360" w:lineRule="auto"/>
        <w:jc w:val="both"/>
        <w:rPr>
          <w:rFonts w:ascii="Palatino Linotype" w:eastAsia="Arial Unicode MS" w:hAnsi="Palatino Linotype" w:cs="Arial"/>
        </w:rPr>
      </w:pPr>
      <w:r w:rsidRPr="00C276A7">
        <w:rPr>
          <w:rFonts w:ascii="Palatino Linotype" w:eastAsia="Arial Unicode MS" w:hAnsi="Palatino Linotype" w:cs="Arial"/>
        </w:rPr>
        <w:t xml:space="preserve">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w:t>
      </w:r>
      <w:r w:rsidRPr="00C276A7">
        <w:rPr>
          <w:rFonts w:ascii="Palatino Linotype" w:eastAsia="Arial Unicode MS" w:hAnsi="Palatino Linotype" w:cs="Arial"/>
          <w:b/>
        </w:rPr>
        <w:t>su entrega deberá ser en versión pública;</w:t>
      </w:r>
      <w:r w:rsidRPr="00C276A7">
        <w:rPr>
          <w:rFonts w:ascii="Palatino Linotype" w:eastAsia="Arial Unicode MS" w:hAnsi="Palatino Linotype" w:cs="Arial"/>
        </w:rPr>
        <w:t xml:space="preserve"> referencia cuyo fundamento legal aplicable se encuentra inmerso en los numerales de la Ley de la materia, que a la letra esgrimen:</w:t>
      </w:r>
    </w:p>
    <w:p w:rsidR="00975944" w:rsidRPr="00C276A7" w:rsidRDefault="00975944" w:rsidP="00975944">
      <w:pPr>
        <w:tabs>
          <w:tab w:val="left" w:pos="7938"/>
        </w:tabs>
        <w:spacing w:line="360" w:lineRule="auto"/>
        <w:jc w:val="both"/>
        <w:rPr>
          <w:rFonts w:ascii="Palatino Linotype" w:eastAsia="Arial Unicode MS" w:hAnsi="Palatino Linotype" w:cs="Arial"/>
        </w:rPr>
      </w:pPr>
    </w:p>
    <w:p w:rsidR="00975944" w:rsidRPr="00C276A7" w:rsidRDefault="00975944" w:rsidP="00975944">
      <w:pPr>
        <w:spacing w:line="276" w:lineRule="auto"/>
        <w:ind w:left="567" w:right="567"/>
        <w:jc w:val="both"/>
        <w:rPr>
          <w:rFonts w:ascii="Palatino Linotype" w:hAnsi="Palatino Linotype" w:cs="Arial"/>
          <w:b/>
          <w:i/>
        </w:rPr>
      </w:pPr>
      <w:r w:rsidRPr="00C276A7">
        <w:rPr>
          <w:rFonts w:ascii="Palatino Linotype" w:hAnsi="Palatino Linotype" w:cs="Arial"/>
          <w:b/>
          <w:i/>
        </w:rPr>
        <w:lastRenderedPageBreak/>
        <w:t xml:space="preserve">Artículo 3. </w:t>
      </w:r>
      <w:r w:rsidRPr="007878E8">
        <w:rPr>
          <w:rFonts w:ascii="Palatino Linotype" w:hAnsi="Palatino Linotype" w:cs="Arial"/>
          <w:i/>
        </w:rPr>
        <w:t>Para los efectos de la presente Ley se entenderá por:</w:t>
      </w:r>
    </w:p>
    <w:p w:rsidR="00975944" w:rsidRPr="00C276A7" w:rsidRDefault="00975944" w:rsidP="00975944">
      <w:pPr>
        <w:spacing w:line="276" w:lineRule="auto"/>
        <w:ind w:left="567" w:right="567"/>
        <w:jc w:val="both"/>
        <w:rPr>
          <w:rFonts w:ascii="Palatino Linotype" w:hAnsi="Palatino Linotype" w:cs="Arial"/>
          <w:b/>
          <w:i/>
        </w:rPr>
      </w:pPr>
      <w:r w:rsidRPr="00C276A7">
        <w:rPr>
          <w:rFonts w:ascii="Palatino Linotype" w:hAnsi="Palatino Linotype" w:cs="Arial"/>
          <w:b/>
          <w:i/>
        </w:rPr>
        <w:t>[…]</w:t>
      </w:r>
    </w:p>
    <w:p w:rsidR="00975944" w:rsidRPr="00C276A7" w:rsidRDefault="00975944" w:rsidP="00975944">
      <w:pPr>
        <w:spacing w:line="276" w:lineRule="auto"/>
        <w:ind w:left="567" w:right="567"/>
        <w:jc w:val="both"/>
        <w:rPr>
          <w:rFonts w:ascii="Palatino Linotype" w:hAnsi="Palatino Linotype" w:cs="Arial"/>
          <w:b/>
          <w:i/>
        </w:rPr>
      </w:pPr>
      <w:r w:rsidRPr="00C276A7">
        <w:rPr>
          <w:rFonts w:ascii="Palatino Linotype" w:hAnsi="Palatino Linotype" w:cs="Arial"/>
          <w:b/>
          <w:i/>
        </w:rPr>
        <w:t xml:space="preserve">IX. Datos personales: </w:t>
      </w:r>
      <w:r w:rsidRPr="007878E8">
        <w:rPr>
          <w:rFonts w:ascii="Palatino Linotype" w:hAnsi="Palatino Linotype" w:cs="Arial"/>
          <w:i/>
        </w:rPr>
        <w:t>La información concerniente a una persona, identificada o identificable según lo dispuesto por la Ley de Protección de Datos Personales del Estado de México;</w:t>
      </w:r>
    </w:p>
    <w:p w:rsidR="00975944" w:rsidRPr="00C276A7" w:rsidRDefault="00975944" w:rsidP="00975944">
      <w:pPr>
        <w:spacing w:line="276" w:lineRule="auto"/>
        <w:ind w:left="567" w:right="567"/>
        <w:jc w:val="both"/>
        <w:rPr>
          <w:rFonts w:ascii="Palatino Linotype" w:hAnsi="Palatino Linotype" w:cs="Arial"/>
          <w:b/>
          <w:i/>
        </w:rPr>
      </w:pPr>
      <w:r w:rsidRPr="00C276A7">
        <w:rPr>
          <w:rFonts w:ascii="Palatino Linotype" w:hAnsi="Palatino Linotype" w:cs="Arial"/>
          <w:b/>
          <w:i/>
        </w:rPr>
        <w:t>[…]</w:t>
      </w:r>
    </w:p>
    <w:p w:rsidR="00975944" w:rsidRPr="00C276A7" w:rsidRDefault="00975944" w:rsidP="00975944">
      <w:pPr>
        <w:spacing w:line="276" w:lineRule="auto"/>
        <w:ind w:left="567" w:right="567"/>
        <w:jc w:val="both"/>
        <w:rPr>
          <w:rFonts w:ascii="Palatino Linotype" w:hAnsi="Palatino Linotype" w:cs="Arial"/>
          <w:b/>
          <w:i/>
        </w:rPr>
      </w:pPr>
      <w:r w:rsidRPr="00C276A7">
        <w:rPr>
          <w:rFonts w:ascii="Palatino Linotype" w:hAnsi="Palatino Linotype" w:cs="Arial"/>
          <w:b/>
          <w:i/>
        </w:rPr>
        <w:t xml:space="preserve">XLV. Versión pública: </w:t>
      </w:r>
      <w:r w:rsidRPr="007878E8">
        <w:rPr>
          <w:rFonts w:ascii="Palatino Linotype" w:hAnsi="Palatino Linotype" w:cs="Arial"/>
          <w:i/>
        </w:rPr>
        <w:t>Documento en el que se elimine, suprime o borra la información clasificada como reservada o confidencial para permitir su acceso.</w:t>
      </w:r>
    </w:p>
    <w:p w:rsidR="00975944" w:rsidRDefault="00975944" w:rsidP="00975944">
      <w:pPr>
        <w:spacing w:line="276" w:lineRule="auto"/>
        <w:ind w:left="567" w:right="567"/>
        <w:jc w:val="both"/>
        <w:rPr>
          <w:rFonts w:ascii="Palatino Linotype" w:hAnsi="Palatino Linotype" w:cs="Arial"/>
          <w:b/>
          <w:i/>
        </w:rPr>
      </w:pPr>
    </w:p>
    <w:p w:rsidR="00975944" w:rsidRPr="00C276A7" w:rsidRDefault="00975944" w:rsidP="00975944">
      <w:pPr>
        <w:spacing w:line="276" w:lineRule="auto"/>
        <w:ind w:left="567" w:right="567"/>
        <w:jc w:val="both"/>
        <w:rPr>
          <w:rFonts w:ascii="Palatino Linotype" w:hAnsi="Palatino Linotype" w:cs="Arial"/>
          <w:i/>
        </w:rPr>
      </w:pPr>
      <w:r w:rsidRPr="00C276A7">
        <w:rPr>
          <w:rFonts w:ascii="Palatino Linotype" w:hAnsi="Palatino Linotype" w:cs="Arial"/>
          <w:b/>
          <w:i/>
        </w:rPr>
        <w:t>Artículo 122.</w:t>
      </w:r>
      <w:r w:rsidRPr="00C276A7">
        <w:rPr>
          <w:rFonts w:ascii="Palatino Linotype" w:hAnsi="Palatino Linotype" w:cs="Arial"/>
          <w:i/>
        </w:rPr>
        <w:t xml:space="preserve"> La clasificación es el proceso mediante el cual el sujeto obligado determina que la información en su poder </w:t>
      </w:r>
      <w:proofErr w:type="spellStart"/>
      <w:r w:rsidRPr="00C276A7">
        <w:rPr>
          <w:rFonts w:ascii="Palatino Linotype" w:hAnsi="Palatino Linotype" w:cs="Arial"/>
          <w:i/>
        </w:rPr>
        <w:t>actualiza</w:t>
      </w:r>
      <w:proofErr w:type="spellEnd"/>
      <w:r w:rsidRPr="00C276A7">
        <w:rPr>
          <w:rFonts w:ascii="Palatino Linotype" w:hAnsi="Palatino Linotype" w:cs="Arial"/>
          <w:i/>
        </w:rPr>
        <w:t xml:space="preserve"> alguno de los supuestos de reserva o confidencialidad, de conformidad con lo dispuesto en el presente título.</w:t>
      </w:r>
    </w:p>
    <w:p w:rsidR="00975944" w:rsidRPr="00C276A7" w:rsidRDefault="00975944" w:rsidP="00975944">
      <w:pPr>
        <w:spacing w:line="276" w:lineRule="auto"/>
        <w:ind w:left="567" w:right="567"/>
        <w:jc w:val="both"/>
        <w:rPr>
          <w:rFonts w:ascii="Palatino Linotype" w:hAnsi="Palatino Linotype" w:cs="Arial"/>
          <w:i/>
        </w:rPr>
      </w:pPr>
      <w:r w:rsidRPr="00C276A7">
        <w:rPr>
          <w:rFonts w:ascii="Palatino Linotype" w:hAnsi="Palatino Linotype" w:cs="Arial"/>
          <w:i/>
        </w:rPr>
        <w:t>[…]</w:t>
      </w:r>
    </w:p>
    <w:p w:rsidR="00975944" w:rsidRDefault="00975944" w:rsidP="00975944">
      <w:pPr>
        <w:spacing w:line="276" w:lineRule="auto"/>
        <w:ind w:left="567" w:right="567"/>
        <w:jc w:val="both"/>
        <w:rPr>
          <w:rFonts w:ascii="Palatino Linotype" w:hAnsi="Palatino Linotype" w:cs="Arial"/>
          <w:b/>
          <w:i/>
        </w:rPr>
      </w:pPr>
    </w:p>
    <w:p w:rsidR="00975944" w:rsidRPr="00C276A7" w:rsidRDefault="00975944" w:rsidP="00975944">
      <w:pPr>
        <w:spacing w:line="276" w:lineRule="auto"/>
        <w:ind w:left="567" w:right="567"/>
        <w:jc w:val="both"/>
        <w:rPr>
          <w:rFonts w:ascii="Palatino Linotype" w:hAnsi="Palatino Linotype" w:cs="Arial"/>
          <w:i/>
        </w:rPr>
      </w:pPr>
      <w:r w:rsidRPr="00C276A7">
        <w:rPr>
          <w:rFonts w:ascii="Palatino Linotype" w:hAnsi="Palatino Linotype" w:cs="Arial"/>
          <w:b/>
          <w:i/>
        </w:rPr>
        <w:t>Artículo 132.</w:t>
      </w:r>
      <w:r w:rsidRPr="00C276A7">
        <w:rPr>
          <w:rFonts w:ascii="Palatino Linotype" w:hAnsi="Palatino Linotype" w:cs="Arial"/>
          <w:i/>
        </w:rPr>
        <w:t xml:space="preserve"> La clasificación de la información se llevará a cabo en el momento en que:</w:t>
      </w:r>
    </w:p>
    <w:p w:rsidR="00975944" w:rsidRPr="00C276A7" w:rsidRDefault="00975944" w:rsidP="00975944">
      <w:pPr>
        <w:spacing w:line="276" w:lineRule="auto"/>
        <w:ind w:left="567" w:right="567"/>
        <w:jc w:val="both"/>
        <w:rPr>
          <w:rFonts w:ascii="Palatino Linotype" w:hAnsi="Palatino Linotype" w:cs="Arial"/>
          <w:i/>
        </w:rPr>
      </w:pPr>
      <w:r w:rsidRPr="00C276A7">
        <w:rPr>
          <w:rFonts w:ascii="Palatino Linotype" w:hAnsi="Palatino Linotype" w:cs="Arial"/>
          <w:i/>
        </w:rPr>
        <w:t>[…]</w:t>
      </w:r>
    </w:p>
    <w:p w:rsidR="00975944" w:rsidRPr="00C276A7" w:rsidRDefault="00975944" w:rsidP="00975944">
      <w:pPr>
        <w:spacing w:line="276" w:lineRule="auto"/>
        <w:ind w:left="567" w:right="567"/>
        <w:jc w:val="both"/>
        <w:rPr>
          <w:rFonts w:ascii="Palatino Linotype" w:hAnsi="Palatino Linotype" w:cs="Arial"/>
          <w:b/>
          <w:i/>
        </w:rPr>
      </w:pPr>
      <w:r w:rsidRPr="00C276A7">
        <w:rPr>
          <w:rFonts w:ascii="Palatino Linotype" w:hAnsi="Palatino Linotype" w:cs="Arial"/>
          <w:b/>
          <w:i/>
        </w:rPr>
        <w:t>II. Se determine mediante resolución de autoridad competente; o</w:t>
      </w:r>
    </w:p>
    <w:p w:rsidR="00975944" w:rsidRPr="00C276A7" w:rsidRDefault="00975944" w:rsidP="00975944">
      <w:pPr>
        <w:spacing w:line="276" w:lineRule="auto"/>
        <w:ind w:left="567" w:right="567"/>
        <w:jc w:val="both"/>
        <w:rPr>
          <w:rFonts w:ascii="Palatino Linotype" w:hAnsi="Palatino Linotype" w:cs="Arial"/>
          <w:b/>
          <w:i/>
        </w:rPr>
      </w:pPr>
    </w:p>
    <w:p w:rsidR="00975944" w:rsidRPr="007878E8" w:rsidRDefault="00975944" w:rsidP="00975944">
      <w:pPr>
        <w:spacing w:line="276" w:lineRule="auto"/>
        <w:ind w:left="567" w:right="567"/>
        <w:jc w:val="both"/>
        <w:rPr>
          <w:rFonts w:ascii="Palatino Linotype" w:hAnsi="Palatino Linotype" w:cs="Arial"/>
          <w:i/>
          <w:u w:val="single"/>
        </w:rPr>
      </w:pPr>
      <w:r w:rsidRPr="00C276A7">
        <w:rPr>
          <w:rFonts w:ascii="Palatino Linotype" w:hAnsi="Palatino Linotype" w:cs="Arial"/>
          <w:b/>
          <w:i/>
        </w:rPr>
        <w:t xml:space="preserve">Artículo 137. </w:t>
      </w:r>
      <w:r w:rsidRPr="007878E8">
        <w:rPr>
          <w:rFonts w:ascii="Palatino Linotype" w:hAnsi="Palatino Linotype" w:cs="Arial"/>
          <w:b/>
          <w:i/>
        </w:rPr>
        <w:t>Cuando un mismo medio, impreso o electrónico, contenga información pública y reservada o confidencial</w:t>
      </w:r>
      <w:r w:rsidRPr="007878E8">
        <w:rPr>
          <w:rFonts w:ascii="Palatino Linotype" w:hAnsi="Palatino Linotype" w:cs="Arial"/>
          <w:i/>
        </w:rPr>
        <w:t xml:space="preserve">, la Unidad de Transparencia para efectos de atender una solicitud de información, deberán elaborar una versión pública en la que se testen las partes o secciones clasificadas, indicando su contenido </w:t>
      </w:r>
      <w:r w:rsidRPr="007878E8">
        <w:rPr>
          <w:rFonts w:ascii="Palatino Linotype" w:hAnsi="Palatino Linotype" w:cs="Arial"/>
          <w:i/>
          <w:u w:val="single"/>
        </w:rPr>
        <w:t>de manera genérica y fundando y motivando su clasificación.</w:t>
      </w:r>
    </w:p>
    <w:p w:rsidR="00975944" w:rsidRPr="00C276A7" w:rsidRDefault="00975944" w:rsidP="00975944">
      <w:pPr>
        <w:spacing w:line="276" w:lineRule="auto"/>
        <w:ind w:left="567" w:right="567"/>
        <w:jc w:val="both"/>
        <w:rPr>
          <w:rFonts w:ascii="Palatino Linotype" w:hAnsi="Palatino Linotype" w:cs="Arial"/>
          <w:b/>
          <w:i/>
          <w:u w:val="single"/>
        </w:rPr>
      </w:pPr>
    </w:p>
    <w:p w:rsidR="00975944" w:rsidRPr="00C276A7" w:rsidRDefault="00975944" w:rsidP="00975944">
      <w:pPr>
        <w:spacing w:line="276" w:lineRule="auto"/>
        <w:ind w:left="567" w:right="567"/>
        <w:jc w:val="right"/>
        <w:rPr>
          <w:rFonts w:ascii="Palatino Linotype" w:hAnsi="Palatino Linotype" w:cs="Arial"/>
        </w:rPr>
      </w:pPr>
      <w:r w:rsidRPr="00C276A7">
        <w:rPr>
          <w:rFonts w:ascii="Palatino Linotype" w:hAnsi="Palatino Linotype" w:cs="Arial"/>
        </w:rPr>
        <w:t>(Énfasis añadido)</w:t>
      </w:r>
    </w:p>
    <w:p w:rsidR="00975944" w:rsidRPr="00C276A7" w:rsidRDefault="00975944" w:rsidP="00975944">
      <w:pPr>
        <w:spacing w:line="360" w:lineRule="auto"/>
        <w:ind w:left="851" w:right="851"/>
        <w:jc w:val="both"/>
        <w:rPr>
          <w:rFonts w:ascii="Palatino Linotype" w:hAnsi="Palatino Linotype" w:cs="Arial"/>
          <w:b/>
          <w:i/>
          <w:u w:val="single"/>
        </w:rPr>
      </w:pPr>
    </w:p>
    <w:p w:rsidR="00975944" w:rsidRPr="00C276A7" w:rsidRDefault="00975944" w:rsidP="00975944">
      <w:pPr>
        <w:spacing w:line="360" w:lineRule="auto"/>
        <w:ind w:right="51"/>
        <w:jc w:val="both"/>
        <w:rPr>
          <w:rFonts w:ascii="Palatino Linotype" w:hAnsi="Palatino Linotype" w:cs="Arial"/>
        </w:rPr>
      </w:pPr>
      <w:r w:rsidRPr="00C276A7">
        <w:rPr>
          <w:rFonts w:ascii="Palatino Linotype" w:eastAsia="Arial Unicode MS" w:hAnsi="Palatino Linotype" w:cs="Arial"/>
        </w:rPr>
        <w:t xml:space="preserve">Verbigracia, previo a poner a disposición la información correspondiente debe considerarse que tiene carácter de confidencial </w:t>
      </w:r>
      <w:r w:rsidRPr="00C276A7">
        <w:rPr>
          <w:rFonts w:ascii="Palatino Linotype" w:hAnsi="Palatino Linotype" w:cs="Arial"/>
        </w:rPr>
        <w:t xml:space="preserve">el Registro Federal de Contribuyentes </w:t>
      </w:r>
      <w:r w:rsidRPr="00C276A7">
        <w:rPr>
          <w:rFonts w:ascii="Palatino Linotype" w:hAnsi="Palatino Linotype" w:cs="Arial"/>
          <w:b/>
        </w:rPr>
        <w:t xml:space="preserve">(RFC) </w:t>
      </w:r>
      <w:r w:rsidRPr="00C276A7">
        <w:rPr>
          <w:rFonts w:ascii="Palatino Linotype" w:hAnsi="Palatino Linotype" w:cs="Arial"/>
        </w:rPr>
        <w:t>que no sean de proveedores, cuenta bancaria, la Clave Única de Registro de Población (</w:t>
      </w:r>
      <w:r w:rsidRPr="00C276A7">
        <w:rPr>
          <w:rFonts w:ascii="Palatino Linotype" w:hAnsi="Palatino Linotype" w:cs="Arial"/>
          <w:b/>
        </w:rPr>
        <w:t>CURP</w:t>
      </w:r>
      <w:r w:rsidRPr="00C276A7">
        <w:rPr>
          <w:rFonts w:ascii="Palatino Linotype" w:hAnsi="Palatino Linotype" w:cs="Arial"/>
        </w:rPr>
        <w:t xml:space="preserve">), domicilio particular, teléfono particular, el </w:t>
      </w:r>
      <w:r w:rsidRPr="00C276A7">
        <w:rPr>
          <w:rFonts w:ascii="Palatino Linotype" w:hAnsi="Palatino Linotype" w:cs="Arial"/>
        </w:rPr>
        <w:lastRenderedPageBreak/>
        <w:t>nombre de las personas físicas que no tengan la calidad de servidor público o aquellos que no reciban recursos públicos, préstamos o descuentos que se le hagan al servidor público, entre otros considerados como datos personales en términos de la normatividad aplicable.</w:t>
      </w:r>
    </w:p>
    <w:p w:rsidR="00975944" w:rsidRPr="00C276A7" w:rsidRDefault="00975944" w:rsidP="00975944">
      <w:pPr>
        <w:spacing w:line="360" w:lineRule="auto"/>
        <w:ind w:right="51"/>
        <w:jc w:val="both"/>
        <w:rPr>
          <w:rFonts w:ascii="Palatino Linotype" w:hAnsi="Palatino Linotype" w:cs="Arial"/>
        </w:rPr>
      </w:pPr>
    </w:p>
    <w:p w:rsidR="00975944" w:rsidRPr="00C276A7" w:rsidRDefault="00975944" w:rsidP="00975944">
      <w:pPr>
        <w:autoSpaceDE w:val="0"/>
        <w:autoSpaceDN w:val="0"/>
        <w:adjustRightInd w:val="0"/>
        <w:spacing w:line="360" w:lineRule="auto"/>
        <w:ind w:right="-91"/>
        <w:jc w:val="both"/>
        <w:rPr>
          <w:rFonts w:ascii="Palatino Linotype" w:hAnsi="Palatino Linotype" w:cs="Arial"/>
          <w:lang w:eastAsia="es-MX"/>
        </w:rPr>
      </w:pPr>
      <w:r w:rsidRPr="00C276A7">
        <w:rPr>
          <w:rFonts w:ascii="Palatino Linotype" w:hAnsi="Palatino Linotype" w:cs="Arial"/>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975944" w:rsidRPr="00C276A7" w:rsidRDefault="00975944" w:rsidP="00975944">
      <w:pPr>
        <w:autoSpaceDE w:val="0"/>
        <w:autoSpaceDN w:val="0"/>
        <w:adjustRightInd w:val="0"/>
        <w:spacing w:line="360" w:lineRule="auto"/>
        <w:ind w:right="-91"/>
        <w:jc w:val="both"/>
        <w:rPr>
          <w:rFonts w:ascii="Palatino Linotype" w:hAnsi="Palatino Linotype" w:cs="Arial"/>
          <w:lang w:eastAsia="es-MX"/>
        </w:rPr>
      </w:pPr>
    </w:p>
    <w:p w:rsidR="00975944" w:rsidRDefault="00975944" w:rsidP="00975944">
      <w:pPr>
        <w:spacing w:line="360" w:lineRule="auto"/>
        <w:ind w:right="-91"/>
        <w:jc w:val="both"/>
        <w:rPr>
          <w:rFonts w:ascii="Palatino Linotype" w:hAnsi="Palatino Linotype" w:cs="Arial"/>
          <w:lang w:eastAsia="es-MX"/>
        </w:rPr>
      </w:pPr>
      <w:r w:rsidRPr="00C276A7">
        <w:rPr>
          <w:rFonts w:ascii="Palatino Linotype" w:hAnsi="Palatino Linotype" w:cs="Arial"/>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975944" w:rsidRDefault="00975944" w:rsidP="00975944">
      <w:pPr>
        <w:spacing w:line="360" w:lineRule="auto"/>
        <w:ind w:right="-91"/>
        <w:jc w:val="both"/>
        <w:rPr>
          <w:rFonts w:ascii="Palatino Linotype" w:hAnsi="Palatino Linotype" w:cs="Arial"/>
          <w:lang w:eastAsia="es-MX"/>
        </w:rPr>
      </w:pPr>
      <w:r w:rsidRPr="00C276A7">
        <w:rPr>
          <w:rFonts w:ascii="Palatino Linotype" w:hAnsi="Palatino Linotype" w:cs="Arial"/>
          <w:lang w:eastAsia="es-MX"/>
        </w:rPr>
        <w:t>Lo anterior, es compartido por el Instituto Nacional de Transparencia, Acceso a la Información Pública y Protección de Datos Personales (INAI), a través del Criterio 19/17, de la segunda época, el cual es del tenor literal siguiente:</w:t>
      </w:r>
    </w:p>
    <w:p w:rsidR="00975944" w:rsidRPr="00C276A7" w:rsidRDefault="00975944" w:rsidP="00975944">
      <w:pPr>
        <w:spacing w:line="360" w:lineRule="auto"/>
        <w:ind w:right="-91"/>
        <w:jc w:val="both"/>
        <w:rPr>
          <w:rFonts w:ascii="Palatino Linotype" w:hAnsi="Palatino Linotype" w:cs="Arial"/>
          <w:lang w:eastAsia="es-MX"/>
        </w:rPr>
      </w:pPr>
    </w:p>
    <w:p w:rsidR="00975944" w:rsidRPr="00C276A7" w:rsidRDefault="00975944" w:rsidP="00975944">
      <w:pPr>
        <w:spacing w:line="276" w:lineRule="auto"/>
        <w:ind w:left="567" w:right="567"/>
        <w:jc w:val="both"/>
        <w:rPr>
          <w:rFonts w:ascii="Palatino Linotype" w:hAnsi="Palatino Linotype" w:cs="Arial"/>
          <w:b/>
          <w:bCs/>
          <w:i/>
        </w:rPr>
      </w:pPr>
      <w:r w:rsidRPr="00C276A7">
        <w:rPr>
          <w:rFonts w:ascii="Palatino Linotype" w:hAnsi="Palatino Linotype" w:cs="Arial"/>
          <w:bCs/>
          <w:i/>
        </w:rPr>
        <w:t>“</w:t>
      </w:r>
      <w:r w:rsidRPr="00C276A7">
        <w:rPr>
          <w:rFonts w:ascii="Palatino Linotype" w:hAnsi="Palatino Linotype" w:cs="Arial"/>
          <w:b/>
          <w:bCs/>
          <w:i/>
        </w:rPr>
        <w:t xml:space="preserve">Registro Federal de Contribuyentes (RFC) de personas físicas. </w:t>
      </w:r>
      <w:r w:rsidRPr="00C276A7">
        <w:rPr>
          <w:rFonts w:ascii="Palatino Linotype" w:hAnsi="Palatino Linotype" w:cs="Arial"/>
          <w:bCs/>
          <w:i/>
        </w:rPr>
        <w:t xml:space="preserve">El RFC es una clave de carácter fiscal, </w:t>
      </w:r>
      <w:proofErr w:type="gramStart"/>
      <w:r w:rsidRPr="00C276A7">
        <w:rPr>
          <w:rFonts w:ascii="Palatino Linotype" w:hAnsi="Palatino Linotype" w:cs="Arial"/>
          <w:bCs/>
          <w:i/>
        </w:rPr>
        <w:t>única</w:t>
      </w:r>
      <w:proofErr w:type="gramEnd"/>
      <w:r w:rsidRPr="00C276A7">
        <w:rPr>
          <w:rFonts w:ascii="Palatino Linotype" w:hAnsi="Palatino Linotype" w:cs="Arial"/>
          <w:bCs/>
          <w:i/>
        </w:rPr>
        <w:t xml:space="preserve"> e irrepetible, que permite identificar al titular, su edad y fecha de nacimiento, por lo que es un dato personal de carácter confidencial.</w:t>
      </w:r>
    </w:p>
    <w:p w:rsidR="00975944" w:rsidRPr="00C276A7" w:rsidRDefault="00975944" w:rsidP="00975944">
      <w:pPr>
        <w:spacing w:line="276" w:lineRule="auto"/>
        <w:ind w:left="567" w:right="567"/>
        <w:jc w:val="both"/>
        <w:rPr>
          <w:rFonts w:ascii="Palatino Linotype" w:hAnsi="Palatino Linotype" w:cs="Arial"/>
          <w:b/>
          <w:bCs/>
          <w:i/>
        </w:rPr>
      </w:pPr>
    </w:p>
    <w:p w:rsidR="00975944" w:rsidRPr="00C276A7" w:rsidRDefault="00975944" w:rsidP="00975944">
      <w:pPr>
        <w:spacing w:line="276" w:lineRule="auto"/>
        <w:ind w:left="567" w:right="567"/>
        <w:jc w:val="both"/>
        <w:rPr>
          <w:rFonts w:ascii="Palatino Linotype" w:hAnsi="Palatino Linotype" w:cs="Arial"/>
          <w:bCs/>
          <w:i/>
          <w:sz w:val="20"/>
        </w:rPr>
      </w:pPr>
      <w:r w:rsidRPr="00C276A7">
        <w:rPr>
          <w:rFonts w:ascii="Palatino Linotype" w:hAnsi="Palatino Linotype" w:cs="Arial"/>
          <w:bCs/>
          <w:i/>
          <w:sz w:val="20"/>
        </w:rPr>
        <w:t>Resoluciones:</w:t>
      </w:r>
    </w:p>
    <w:p w:rsidR="00975944" w:rsidRPr="00C276A7" w:rsidRDefault="00975944" w:rsidP="00975944">
      <w:pPr>
        <w:spacing w:line="276" w:lineRule="auto"/>
        <w:ind w:left="567" w:right="567"/>
        <w:jc w:val="both"/>
        <w:rPr>
          <w:rFonts w:ascii="Palatino Linotype" w:hAnsi="Palatino Linotype" w:cs="Arial"/>
          <w:bCs/>
          <w:i/>
          <w:sz w:val="20"/>
        </w:rPr>
      </w:pPr>
      <w:r w:rsidRPr="00C276A7">
        <w:rPr>
          <w:rFonts w:ascii="Palatino Linotype" w:hAnsi="Palatino Linotype" w:cs="Arial"/>
          <w:bCs/>
          <w:i/>
          <w:sz w:val="20"/>
        </w:rPr>
        <w:t>•</w:t>
      </w:r>
      <w:r w:rsidRPr="00C276A7">
        <w:rPr>
          <w:rFonts w:ascii="Palatino Linotype" w:hAnsi="Palatino Linotype" w:cs="Arial"/>
          <w:bCs/>
          <w:i/>
          <w:sz w:val="20"/>
        </w:rPr>
        <w:tab/>
        <w:t>RRA 0189/17. Morena. 08 de febrero de 2017. Por unanimidad. Comisionado Ponente Joel Salas Suárez.</w:t>
      </w:r>
    </w:p>
    <w:p w:rsidR="00975944" w:rsidRPr="00C276A7" w:rsidRDefault="00975944" w:rsidP="00975944">
      <w:pPr>
        <w:spacing w:line="276" w:lineRule="auto"/>
        <w:ind w:left="567" w:right="567"/>
        <w:jc w:val="both"/>
        <w:rPr>
          <w:rFonts w:ascii="Palatino Linotype" w:hAnsi="Palatino Linotype" w:cs="Arial"/>
          <w:bCs/>
          <w:i/>
          <w:sz w:val="20"/>
        </w:rPr>
      </w:pPr>
      <w:r w:rsidRPr="00C276A7">
        <w:rPr>
          <w:rFonts w:ascii="Palatino Linotype" w:hAnsi="Palatino Linotype" w:cs="Arial"/>
          <w:bCs/>
          <w:i/>
          <w:sz w:val="20"/>
        </w:rPr>
        <w:t>•</w:t>
      </w:r>
      <w:r w:rsidRPr="00C276A7">
        <w:rPr>
          <w:rFonts w:ascii="Palatino Linotype" w:hAnsi="Palatino Linotype" w:cs="Arial"/>
          <w:bCs/>
          <w:i/>
          <w:sz w:val="20"/>
        </w:rPr>
        <w:tab/>
        <w:t xml:space="preserve">RRA 0677/17. Universidad Nacional Autónoma de México. 08 de marzo de 2017. Por unanimidad. Comisionado Ponente </w:t>
      </w:r>
      <w:proofErr w:type="spellStart"/>
      <w:r w:rsidRPr="00C276A7">
        <w:rPr>
          <w:rFonts w:ascii="Palatino Linotype" w:hAnsi="Palatino Linotype" w:cs="Arial"/>
          <w:bCs/>
          <w:i/>
          <w:sz w:val="20"/>
        </w:rPr>
        <w:t>Rosendoevgueni</w:t>
      </w:r>
      <w:proofErr w:type="spellEnd"/>
      <w:r w:rsidRPr="00C276A7">
        <w:rPr>
          <w:rFonts w:ascii="Palatino Linotype" w:hAnsi="Palatino Linotype" w:cs="Arial"/>
          <w:bCs/>
          <w:i/>
          <w:sz w:val="20"/>
        </w:rPr>
        <w:t xml:space="preserve"> Monterrey </w:t>
      </w:r>
      <w:proofErr w:type="spellStart"/>
      <w:r w:rsidRPr="00C276A7">
        <w:rPr>
          <w:rFonts w:ascii="Palatino Linotype" w:hAnsi="Palatino Linotype" w:cs="Arial"/>
          <w:bCs/>
          <w:i/>
          <w:sz w:val="20"/>
        </w:rPr>
        <w:t>Chepov</w:t>
      </w:r>
      <w:proofErr w:type="spellEnd"/>
      <w:r w:rsidRPr="00C276A7">
        <w:rPr>
          <w:rFonts w:ascii="Palatino Linotype" w:hAnsi="Palatino Linotype" w:cs="Arial"/>
          <w:bCs/>
          <w:i/>
          <w:sz w:val="20"/>
        </w:rPr>
        <w:t xml:space="preserve">. </w:t>
      </w:r>
    </w:p>
    <w:p w:rsidR="00975944" w:rsidRPr="00C276A7" w:rsidRDefault="00975944" w:rsidP="00975944">
      <w:pPr>
        <w:spacing w:line="276" w:lineRule="auto"/>
        <w:ind w:left="567" w:right="567"/>
        <w:jc w:val="both"/>
        <w:rPr>
          <w:rFonts w:ascii="Palatino Linotype" w:hAnsi="Palatino Linotype" w:cs="Arial"/>
          <w:i/>
          <w:sz w:val="20"/>
        </w:rPr>
      </w:pPr>
      <w:r w:rsidRPr="00C276A7">
        <w:rPr>
          <w:rFonts w:ascii="Palatino Linotype" w:hAnsi="Palatino Linotype" w:cs="Arial"/>
          <w:bCs/>
          <w:i/>
          <w:sz w:val="20"/>
        </w:rPr>
        <w:lastRenderedPageBreak/>
        <w:t>•</w:t>
      </w:r>
      <w:r w:rsidRPr="00C276A7">
        <w:rPr>
          <w:rFonts w:ascii="Palatino Linotype" w:hAnsi="Palatino Linotype" w:cs="Arial"/>
          <w:bCs/>
          <w:i/>
          <w:sz w:val="20"/>
        </w:rPr>
        <w:tab/>
        <w:t>RRA 1564/17. Tribunal Electoral del Poder Judicial de la Federación. 26 de abril de 2017. Por unanimidad. Comisionado Ponente Oscar Mauricio Guerra Ford.</w:t>
      </w:r>
      <w:r w:rsidRPr="00C276A7">
        <w:rPr>
          <w:rFonts w:ascii="Palatino Linotype" w:hAnsi="Palatino Linotype" w:cs="Arial"/>
          <w:i/>
          <w:sz w:val="20"/>
        </w:rPr>
        <w:t>”</w:t>
      </w:r>
    </w:p>
    <w:p w:rsidR="00975944" w:rsidRDefault="00975944" w:rsidP="00975944">
      <w:pPr>
        <w:spacing w:line="360" w:lineRule="auto"/>
        <w:jc w:val="both"/>
        <w:rPr>
          <w:rFonts w:ascii="Palatino Linotype" w:hAnsi="Palatino Linotype" w:cs="Arial"/>
          <w:lang w:eastAsia="es-MX"/>
        </w:rPr>
      </w:pPr>
    </w:p>
    <w:p w:rsidR="00975944" w:rsidRPr="00C276A7" w:rsidRDefault="00975944" w:rsidP="00975944">
      <w:pPr>
        <w:spacing w:line="360" w:lineRule="auto"/>
        <w:jc w:val="both"/>
        <w:rPr>
          <w:rFonts w:ascii="Palatino Linotype" w:hAnsi="Palatino Linotype" w:cs="Arial"/>
          <w:lang w:eastAsia="es-MX"/>
        </w:rPr>
      </w:pPr>
      <w:r w:rsidRPr="00C276A7">
        <w:rPr>
          <w:rFonts w:ascii="Palatino Linotype" w:hAnsi="Palatino Linotype" w:cs="Arial"/>
          <w:lang w:eastAsia="es-MX"/>
        </w:rPr>
        <w:t xml:space="preserve">Así, el RFC se vincula al nombre de su titular, permite identificar la edad de la persona, su fecha de nacimiento, así como su </w:t>
      </w:r>
      <w:proofErr w:type="spellStart"/>
      <w:r w:rsidRPr="00C276A7">
        <w:rPr>
          <w:rFonts w:ascii="Palatino Linotype" w:hAnsi="Palatino Linotype" w:cs="Arial"/>
          <w:lang w:eastAsia="es-MX"/>
        </w:rPr>
        <w:t>homoclave</w:t>
      </w:r>
      <w:proofErr w:type="spellEnd"/>
      <w:r w:rsidRPr="00C276A7">
        <w:rPr>
          <w:rFonts w:ascii="Palatino Linotype" w:hAnsi="Palatino Linotype" w:cs="Arial"/>
          <w:lang w:eastAsia="es-MX"/>
        </w:rPr>
        <w:t>, la cual es única e irrepetible y determina justamente la identificación de dicha persona para efectos fiscales, por lo que éste constituye un dato personal que concierne a una persona física identificada e identificable.</w:t>
      </w:r>
    </w:p>
    <w:p w:rsidR="00975944" w:rsidRPr="00C276A7" w:rsidRDefault="00975944" w:rsidP="00975944">
      <w:pPr>
        <w:spacing w:line="360" w:lineRule="auto"/>
        <w:jc w:val="both"/>
        <w:rPr>
          <w:rFonts w:ascii="Palatino Linotype" w:hAnsi="Palatino Linotype" w:cs="Arial"/>
          <w:lang w:eastAsia="es-MX"/>
        </w:rPr>
      </w:pPr>
    </w:p>
    <w:p w:rsidR="00975944" w:rsidRPr="00C276A7" w:rsidRDefault="00975944" w:rsidP="00975944">
      <w:pPr>
        <w:spacing w:line="360" w:lineRule="auto"/>
        <w:jc w:val="both"/>
        <w:rPr>
          <w:rFonts w:ascii="Palatino Linotype" w:eastAsia="Calibri" w:hAnsi="Palatino Linotype" w:cs="Arial"/>
          <w:lang w:eastAsia="es-MX"/>
        </w:rPr>
      </w:pPr>
      <w:r w:rsidRPr="00C276A7">
        <w:rPr>
          <w:rFonts w:ascii="Palatino Linotype" w:hAnsi="Palatino Linotype" w:cs="Arial"/>
          <w:lang w:eastAsia="es-MX"/>
        </w:rPr>
        <w:t xml:space="preserve">En cuanto a la </w:t>
      </w:r>
      <w:r w:rsidRPr="00C276A7">
        <w:rPr>
          <w:rFonts w:ascii="Palatino Linotype" w:hAnsi="Palatino Linotype" w:cs="Arial"/>
        </w:rPr>
        <w:t xml:space="preserve">Clave Única de Registro de Población (CURP) en virtud de que éste se </w:t>
      </w:r>
      <w:r w:rsidRPr="00C276A7">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975944" w:rsidRPr="00C276A7" w:rsidRDefault="00975944" w:rsidP="00975944">
      <w:pPr>
        <w:spacing w:line="360" w:lineRule="auto"/>
        <w:jc w:val="both"/>
        <w:rPr>
          <w:rFonts w:ascii="Palatino Linotype" w:eastAsia="Calibri" w:hAnsi="Palatino Linotype" w:cs="Arial"/>
          <w:lang w:eastAsia="es-MX"/>
        </w:rPr>
      </w:pPr>
    </w:p>
    <w:p w:rsidR="00975944" w:rsidRPr="00C276A7" w:rsidRDefault="00975944" w:rsidP="00975944">
      <w:pPr>
        <w:spacing w:line="360" w:lineRule="auto"/>
        <w:ind w:right="-91"/>
        <w:jc w:val="both"/>
        <w:rPr>
          <w:rFonts w:ascii="Palatino Linotype" w:hAnsi="Palatino Linotype" w:cs="Arial"/>
        </w:rPr>
      </w:pPr>
      <w:r w:rsidRPr="00C276A7">
        <w:rPr>
          <w:rFonts w:ascii="Palatino Linotype" w:hAnsi="Palatino Linotype" w:cs="Arial"/>
        </w:rPr>
        <w:t xml:space="preserve">Argumento que es compartido por el </w:t>
      </w:r>
      <w:r w:rsidRPr="00C276A7">
        <w:rPr>
          <w:rFonts w:ascii="Palatino Linotype" w:hAnsi="Palatino Linotype" w:cs="Arial"/>
          <w:b/>
          <w:bCs/>
        </w:rPr>
        <w:t xml:space="preserve">Instituto Nacional de Transparencia, Acceso a la Información Pública y Protección de Datos Personales, conforme al </w:t>
      </w:r>
      <w:r w:rsidRPr="00C276A7">
        <w:rPr>
          <w:rFonts w:ascii="Palatino Linotype" w:hAnsi="Palatino Linotype" w:cs="Arial"/>
        </w:rPr>
        <w:t xml:space="preserve">criterio número 18/17 de la segunda época, el cual refiere: </w:t>
      </w:r>
    </w:p>
    <w:p w:rsidR="00975944" w:rsidRPr="00C276A7" w:rsidRDefault="00975944" w:rsidP="00975944">
      <w:pPr>
        <w:spacing w:line="360" w:lineRule="auto"/>
        <w:ind w:right="-91"/>
        <w:jc w:val="both"/>
        <w:rPr>
          <w:rFonts w:ascii="Palatino Linotype" w:hAnsi="Palatino Linotype" w:cs="Arial"/>
        </w:rPr>
      </w:pPr>
    </w:p>
    <w:p w:rsidR="00975944" w:rsidRPr="00C276A7" w:rsidRDefault="00975944" w:rsidP="00975944">
      <w:pPr>
        <w:spacing w:line="276" w:lineRule="auto"/>
        <w:ind w:left="567" w:right="567"/>
        <w:jc w:val="both"/>
        <w:rPr>
          <w:rFonts w:ascii="Palatino Linotype" w:hAnsi="Palatino Linotype" w:cs="Arial"/>
          <w:b/>
          <w:bCs/>
          <w:i/>
          <w:lang w:eastAsia="es-MX"/>
        </w:rPr>
      </w:pPr>
      <w:r w:rsidRPr="00C276A7">
        <w:rPr>
          <w:rFonts w:ascii="Palatino Linotype" w:hAnsi="Palatino Linotype" w:cs="Arial"/>
          <w:bCs/>
          <w:i/>
          <w:lang w:eastAsia="es-MX"/>
        </w:rPr>
        <w:t>“</w:t>
      </w:r>
      <w:r w:rsidRPr="00C276A7">
        <w:rPr>
          <w:rFonts w:ascii="Palatino Linotype" w:hAnsi="Palatino Linotype" w:cs="Arial"/>
          <w:b/>
          <w:bCs/>
          <w:i/>
          <w:lang w:eastAsia="es-MX"/>
        </w:rPr>
        <w:t xml:space="preserve">Clave Única de Registro de Población (CURP). </w:t>
      </w:r>
      <w:r w:rsidRPr="00C276A7">
        <w:rPr>
          <w:rFonts w:ascii="Palatino Linotype" w:hAnsi="Palatino Linotype" w:cs="Arial"/>
          <w:bCs/>
          <w:i/>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975944" w:rsidRPr="00C276A7" w:rsidRDefault="00975944" w:rsidP="00975944">
      <w:pPr>
        <w:spacing w:line="276" w:lineRule="auto"/>
        <w:ind w:left="567" w:right="567"/>
        <w:jc w:val="both"/>
        <w:rPr>
          <w:rFonts w:ascii="Palatino Linotype" w:hAnsi="Palatino Linotype" w:cs="Arial"/>
          <w:b/>
          <w:bCs/>
          <w:i/>
          <w:lang w:eastAsia="es-MX"/>
        </w:rPr>
      </w:pPr>
    </w:p>
    <w:p w:rsidR="00975944" w:rsidRPr="00C276A7" w:rsidRDefault="00975944" w:rsidP="00975944">
      <w:pPr>
        <w:spacing w:line="276" w:lineRule="auto"/>
        <w:ind w:left="567" w:right="567"/>
        <w:jc w:val="both"/>
        <w:rPr>
          <w:rFonts w:ascii="Palatino Linotype" w:hAnsi="Palatino Linotype" w:cs="Arial"/>
          <w:bCs/>
          <w:i/>
          <w:sz w:val="20"/>
          <w:lang w:eastAsia="es-MX"/>
        </w:rPr>
      </w:pPr>
      <w:r w:rsidRPr="00C276A7">
        <w:rPr>
          <w:rFonts w:ascii="Palatino Linotype" w:hAnsi="Palatino Linotype" w:cs="Arial"/>
          <w:bCs/>
          <w:i/>
          <w:sz w:val="20"/>
          <w:lang w:eastAsia="es-MX"/>
        </w:rPr>
        <w:t>Resoluciones:</w:t>
      </w:r>
    </w:p>
    <w:p w:rsidR="00975944" w:rsidRPr="00C276A7" w:rsidRDefault="00975944" w:rsidP="00975944">
      <w:pPr>
        <w:spacing w:line="276" w:lineRule="auto"/>
        <w:ind w:left="567" w:right="567"/>
        <w:jc w:val="both"/>
        <w:rPr>
          <w:rFonts w:ascii="Palatino Linotype" w:hAnsi="Palatino Linotype" w:cs="Arial"/>
          <w:bCs/>
          <w:i/>
          <w:sz w:val="20"/>
          <w:lang w:eastAsia="es-MX"/>
        </w:rPr>
      </w:pPr>
      <w:r w:rsidRPr="00C276A7">
        <w:rPr>
          <w:rFonts w:ascii="Palatino Linotype" w:hAnsi="Palatino Linotype" w:cs="Arial"/>
          <w:bCs/>
          <w:i/>
          <w:sz w:val="20"/>
          <w:lang w:eastAsia="es-MX"/>
        </w:rPr>
        <w:lastRenderedPageBreak/>
        <w:t>•</w:t>
      </w:r>
      <w:r w:rsidRPr="00C276A7">
        <w:rPr>
          <w:rFonts w:ascii="Palatino Linotype" w:hAnsi="Palatino Linotype" w:cs="Arial"/>
          <w:bCs/>
          <w:i/>
          <w:sz w:val="20"/>
          <w:lang w:eastAsia="es-MX"/>
        </w:rPr>
        <w:tab/>
        <w:t xml:space="preserve">RRA 3995/16. Secretaría de la Defensa Nacional. 1 de febrero de 2017. Por unanimidad. Comisionado Ponente </w:t>
      </w:r>
      <w:proofErr w:type="spellStart"/>
      <w:r w:rsidRPr="00C276A7">
        <w:rPr>
          <w:rFonts w:ascii="Palatino Linotype" w:hAnsi="Palatino Linotype" w:cs="Arial"/>
          <w:bCs/>
          <w:i/>
          <w:sz w:val="20"/>
          <w:lang w:eastAsia="es-MX"/>
        </w:rPr>
        <w:t>Rosendoevgueni</w:t>
      </w:r>
      <w:proofErr w:type="spellEnd"/>
      <w:r w:rsidRPr="00C276A7">
        <w:rPr>
          <w:rFonts w:ascii="Palatino Linotype" w:hAnsi="Palatino Linotype" w:cs="Arial"/>
          <w:bCs/>
          <w:i/>
          <w:sz w:val="20"/>
          <w:lang w:eastAsia="es-MX"/>
        </w:rPr>
        <w:t xml:space="preserve"> Monterrey </w:t>
      </w:r>
      <w:proofErr w:type="spellStart"/>
      <w:r w:rsidRPr="00C276A7">
        <w:rPr>
          <w:rFonts w:ascii="Palatino Linotype" w:hAnsi="Palatino Linotype" w:cs="Arial"/>
          <w:bCs/>
          <w:i/>
          <w:sz w:val="20"/>
          <w:lang w:eastAsia="es-MX"/>
        </w:rPr>
        <w:t>Chepov</w:t>
      </w:r>
      <w:proofErr w:type="spellEnd"/>
      <w:r w:rsidRPr="00C276A7">
        <w:rPr>
          <w:rFonts w:ascii="Palatino Linotype" w:hAnsi="Palatino Linotype" w:cs="Arial"/>
          <w:bCs/>
          <w:i/>
          <w:sz w:val="20"/>
          <w:lang w:eastAsia="es-MX"/>
        </w:rPr>
        <w:t>.</w:t>
      </w:r>
    </w:p>
    <w:p w:rsidR="00975944" w:rsidRPr="00C276A7" w:rsidRDefault="00975944" w:rsidP="00975944">
      <w:pPr>
        <w:spacing w:line="276" w:lineRule="auto"/>
        <w:ind w:left="567" w:right="567"/>
        <w:jc w:val="both"/>
        <w:rPr>
          <w:rFonts w:ascii="Palatino Linotype" w:hAnsi="Palatino Linotype" w:cs="Arial"/>
          <w:bCs/>
          <w:i/>
          <w:sz w:val="20"/>
          <w:lang w:eastAsia="es-MX"/>
        </w:rPr>
      </w:pPr>
      <w:r w:rsidRPr="00C276A7">
        <w:rPr>
          <w:rFonts w:ascii="Palatino Linotype" w:hAnsi="Palatino Linotype" w:cs="Arial"/>
          <w:bCs/>
          <w:i/>
          <w:sz w:val="20"/>
          <w:lang w:eastAsia="es-MX"/>
        </w:rPr>
        <w:t>•</w:t>
      </w:r>
      <w:r w:rsidRPr="00C276A7">
        <w:rPr>
          <w:rFonts w:ascii="Palatino Linotype" w:hAnsi="Palatino Linotype" w:cs="Arial"/>
          <w:bCs/>
          <w:i/>
          <w:sz w:val="20"/>
          <w:lang w:eastAsia="es-MX"/>
        </w:rPr>
        <w:tab/>
        <w:t xml:space="preserve">RRA 0937/17. Senado de la República. 15 de marzo de 2017. Por unanimidad. Comisionada Ponente Ximena Puente de la Mora. </w:t>
      </w:r>
    </w:p>
    <w:p w:rsidR="00975944" w:rsidRPr="00C276A7" w:rsidRDefault="00975944" w:rsidP="00975944">
      <w:pPr>
        <w:spacing w:line="276" w:lineRule="auto"/>
        <w:ind w:left="567" w:right="567"/>
        <w:jc w:val="both"/>
        <w:rPr>
          <w:rFonts w:ascii="Palatino Linotype" w:hAnsi="Palatino Linotype" w:cs="Arial"/>
          <w:i/>
          <w:sz w:val="20"/>
          <w:lang w:eastAsia="es-MX"/>
        </w:rPr>
      </w:pPr>
      <w:r w:rsidRPr="00C276A7">
        <w:rPr>
          <w:rFonts w:ascii="Palatino Linotype" w:hAnsi="Palatino Linotype" w:cs="Arial"/>
          <w:bCs/>
          <w:i/>
          <w:sz w:val="20"/>
          <w:lang w:eastAsia="es-MX"/>
        </w:rPr>
        <w:t>RRA 0478/17. Secretaría de Relaciones Exteriores. 26 de abril de 2017. Por unanimidad. Comisionada Ponente Areli Cano Guadiana.” (</w:t>
      </w:r>
      <w:proofErr w:type="gramStart"/>
      <w:r w:rsidRPr="00C276A7">
        <w:rPr>
          <w:rFonts w:ascii="Palatino Linotype" w:hAnsi="Palatino Linotype" w:cs="Arial"/>
          <w:bCs/>
          <w:i/>
          <w:sz w:val="20"/>
          <w:lang w:eastAsia="es-MX"/>
        </w:rPr>
        <w:t>sic</w:t>
      </w:r>
      <w:proofErr w:type="gramEnd"/>
      <w:r w:rsidRPr="00C276A7">
        <w:rPr>
          <w:rFonts w:ascii="Palatino Linotype" w:hAnsi="Palatino Linotype" w:cs="Arial"/>
          <w:bCs/>
          <w:i/>
          <w:sz w:val="20"/>
          <w:lang w:eastAsia="es-MX"/>
        </w:rPr>
        <w:t>)</w:t>
      </w:r>
    </w:p>
    <w:p w:rsidR="00975944" w:rsidRDefault="00975944" w:rsidP="00975944">
      <w:pPr>
        <w:spacing w:line="360" w:lineRule="auto"/>
        <w:ind w:right="51"/>
        <w:jc w:val="both"/>
        <w:rPr>
          <w:rFonts w:ascii="Palatino Linotype" w:hAnsi="Palatino Linotype" w:cs="Arial"/>
        </w:rPr>
      </w:pPr>
    </w:p>
    <w:p w:rsidR="00937602" w:rsidRPr="00C05014" w:rsidRDefault="009401A7" w:rsidP="00975944">
      <w:pPr>
        <w:spacing w:line="360" w:lineRule="auto"/>
        <w:ind w:right="51"/>
        <w:jc w:val="both"/>
        <w:rPr>
          <w:rFonts w:ascii="Palatino Linotype" w:hAnsi="Palatino Linotype" w:cs="Arial"/>
          <w:b/>
        </w:rPr>
      </w:pPr>
      <w:r w:rsidRPr="00C05014">
        <w:rPr>
          <w:rFonts w:ascii="Palatino Linotype" w:hAnsi="Palatino Linotype" w:cs="Arial"/>
          <w:b/>
        </w:rPr>
        <w:t>Cabe destacar que e</w:t>
      </w:r>
      <w:r w:rsidR="00937602" w:rsidRPr="00C05014">
        <w:rPr>
          <w:rFonts w:ascii="Palatino Linotype" w:hAnsi="Palatino Linotype" w:cs="Arial"/>
          <w:b/>
        </w:rPr>
        <w:t>l número telefónico</w:t>
      </w:r>
      <w:r w:rsidRPr="00C05014">
        <w:rPr>
          <w:rFonts w:ascii="Palatino Linotype" w:hAnsi="Palatino Linotype" w:cs="Arial"/>
          <w:b/>
        </w:rPr>
        <w:t xml:space="preserve"> en sí mismo,</w:t>
      </w:r>
      <w:r w:rsidR="00937602" w:rsidRPr="00C05014">
        <w:rPr>
          <w:rFonts w:ascii="Palatino Linotype" w:hAnsi="Palatino Linotype" w:cs="Arial"/>
          <w:b/>
        </w:rPr>
        <w:t xml:space="preserve"> en el presente caso es de carácter reservado</w:t>
      </w:r>
      <w:r w:rsidR="00D726ED">
        <w:rPr>
          <w:rFonts w:ascii="Palatino Linotype" w:hAnsi="Palatino Linotype" w:cs="Arial"/>
          <w:b/>
        </w:rPr>
        <w:t>,</w:t>
      </w:r>
      <w:r w:rsidR="00937602" w:rsidRPr="00C05014">
        <w:rPr>
          <w:rFonts w:ascii="Palatino Linotype" w:hAnsi="Palatino Linotype" w:cs="Arial"/>
          <w:b/>
        </w:rPr>
        <w:t xml:space="preserve"> el cual en su caso deberá ser clasificado</w:t>
      </w:r>
      <w:r w:rsidR="00D726ED">
        <w:rPr>
          <w:rFonts w:ascii="Palatino Linotype" w:hAnsi="Palatino Linotype" w:cs="Arial"/>
          <w:b/>
        </w:rPr>
        <w:t xml:space="preserve"> como tal</w:t>
      </w:r>
      <w:r w:rsidR="00937602" w:rsidRPr="00C05014">
        <w:rPr>
          <w:rFonts w:ascii="Palatino Linotype" w:hAnsi="Palatino Linotype" w:cs="Arial"/>
          <w:b/>
        </w:rPr>
        <w:t xml:space="preserve">, siendo dable </w:t>
      </w:r>
      <w:r w:rsidRPr="00C05014">
        <w:rPr>
          <w:rFonts w:ascii="Palatino Linotype" w:hAnsi="Palatino Linotype" w:cs="Arial"/>
          <w:b/>
        </w:rPr>
        <w:t xml:space="preserve">entregar sólo </w:t>
      </w:r>
      <w:r w:rsidR="00937602" w:rsidRPr="00C05014">
        <w:rPr>
          <w:rFonts w:ascii="Palatino Linotype" w:hAnsi="Palatino Linotype" w:cs="Arial"/>
          <w:b/>
        </w:rPr>
        <w:t xml:space="preserve">las </w:t>
      </w:r>
      <w:r w:rsidR="007341F7" w:rsidRPr="00C05014">
        <w:rPr>
          <w:rFonts w:ascii="Palatino Linotype" w:hAnsi="Palatino Linotype" w:cs="Arial"/>
          <w:b/>
        </w:rPr>
        <w:t>características</w:t>
      </w:r>
      <w:r w:rsidR="00937602" w:rsidRPr="00C05014">
        <w:rPr>
          <w:rFonts w:ascii="Palatino Linotype" w:hAnsi="Palatino Linotype" w:cs="Arial"/>
          <w:b/>
        </w:rPr>
        <w:t xml:space="preserve"> del aparato telefónico</w:t>
      </w:r>
      <w:r w:rsidRPr="00C05014">
        <w:rPr>
          <w:rFonts w:ascii="Palatino Linotype" w:hAnsi="Palatino Linotype" w:cs="Arial"/>
          <w:b/>
        </w:rPr>
        <w:t>, lo anterior es así pues si se ordena proporcionar dicho dato</w:t>
      </w:r>
      <w:r w:rsidR="00D726ED">
        <w:rPr>
          <w:rFonts w:ascii="Palatino Linotype" w:hAnsi="Palatino Linotype" w:cs="Arial"/>
          <w:b/>
        </w:rPr>
        <w:t xml:space="preserve"> (el numérico de la línea </w:t>
      </w:r>
      <w:r w:rsidR="00F6062C">
        <w:rPr>
          <w:rFonts w:ascii="Palatino Linotype" w:hAnsi="Palatino Linotype" w:cs="Arial"/>
          <w:b/>
        </w:rPr>
        <w:t>telefónica</w:t>
      </w:r>
      <w:r w:rsidR="00D726ED">
        <w:rPr>
          <w:rFonts w:ascii="Palatino Linotype" w:hAnsi="Palatino Linotype" w:cs="Arial"/>
          <w:b/>
        </w:rPr>
        <w:t>)</w:t>
      </w:r>
      <w:r w:rsidRPr="00C05014">
        <w:rPr>
          <w:rFonts w:ascii="Palatino Linotype" w:hAnsi="Palatino Linotype" w:cs="Arial"/>
          <w:b/>
        </w:rPr>
        <w:t xml:space="preserve"> se deja </w:t>
      </w:r>
      <w:r w:rsidR="00525022" w:rsidRPr="00C05014">
        <w:rPr>
          <w:rFonts w:ascii="Palatino Linotype" w:hAnsi="Palatino Linotype" w:cs="Arial"/>
          <w:b/>
        </w:rPr>
        <w:t>absolutamente l</w:t>
      </w:r>
      <w:r w:rsidRPr="00C05014">
        <w:rPr>
          <w:rFonts w:ascii="Palatino Linotype" w:hAnsi="Palatino Linotype" w:cs="Arial"/>
          <w:b/>
        </w:rPr>
        <w:t xml:space="preserve">ocalizable </w:t>
      </w:r>
      <w:r w:rsidR="00525022" w:rsidRPr="00C05014">
        <w:rPr>
          <w:rFonts w:ascii="Palatino Linotype" w:hAnsi="Palatino Linotype" w:cs="Arial"/>
          <w:b/>
        </w:rPr>
        <w:t>al presidente municipal, lo cual no sólo puede incidir en la seguridad de su vida sino de la propia gobernabilidad del municipio, el número telefónico es público, pero por cuestión de seguridad debe reservarse por determinado tiempo</w:t>
      </w:r>
      <w:r w:rsidR="00F6062C">
        <w:rPr>
          <w:rFonts w:ascii="Palatino Linotype" w:hAnsi="Palatino Linotype" w:cs="Arial"/>
          <w:b/>
        </w:rPr>
        <w:t xml:space="preserve"> (el que el Comité de Transparencia apruebe)</w:t>
      </w:r>
      <w:r w:rsidR="00525022" w:rsidRPr="00C05014">
        <w:rPr>
          <w:rFonts w:ascii="Palatino Linotype" w:hAnsi="Palatino Linotype" w:cs="Arial"/>
          <w:b/>
        </w:rPr>
        <w:t xml:space="preserve">, </w:t>
      </w:r>
      <w:r w:rsidR="00F6062C">
        <w:rPr>
          <w:rFonts w:ascii="Palatino Linotype" w:hAnsi="Palatino Linotype" w:cs="Arial"/>
          <w:b/>
        </w:rPr>
        <w:t xml:space="preserve">y </w:t>
      </w:r>
      <w:r w:rsidR="00525022" w:rsidRPr="00C05014">
        <w:rPr>
          <w:rFonts w:ascii="Palatino Linotype" w:hAnsi="Palatino Linotype" w:cs="Arial"/>
          <w:b/>
        </w:rPr>
        <w:t>una vez concluido dicho lapso</w:t>
      </w:r>
      <w:r w:rsidR="00F6062C">
        <w:rPr>
          <w:rFonts w:ascii="Palatino Linotype" w:hAnsi="Palatino Linotype" w:cs="Arial"/>
          <w:b/>
        </w:rPr>
        <w:t>, entonces sí, ya</w:t>
      </w:r>
      <w:r w:rsidR="00525022" w:rsidRPr="00C05014">
        <w:rPr>
          <w:rFonts w:ascii="Palatino Linotype" w:hAnsi="Palatino Linotype" w:cs="Arial"/>
          <w:b/>
        </w:rPr>
        <w:t xml:space="preserve"> se podrá informar que número se utilizó durante </w:t>
      </w:r>
      <w:r w:rsidR="0065527B" w:rsidRPr="00C05014">
        <w:rPr>
          <w:rFonts w:ascii="Palatino Linotype" w:hAnsi="Palatino Linotype" w:cs="Arial"/>
          <w:b/>
        </w:rPr>
        <w:t>la</w:t>
      </w:r>
      <w:r w:rsidR="00525022" w:rsidRPr="00C05014">
        <w:rPr>
          <w:rFonts w:ascii="Palatino Linotype" w:hAnsi="Palatino Linotype" w:cs="Arial"/>
          <w:b/>
        </w:rPr>
        <w:t xml:space="preserve"> administración, </w:t>
      </w:r>
      <w:r w:rsidR="00F6062C">
        <w:rPr>
          <w:rFonts w:ascii="Palatino Linotype" w:hAnsi="Palatino Linotype" w:cs="Arial"/>
          <w:b/>
        </w:rPr>
        <w:t>pero</w:t>
      </w:r>
      <w:r w:rsidR="00525022" w:rsidRPr="00C05014">
        <w:rPr>
          <w:rFonts w:ascii="Palatino Linotype" w:hAnsi="Palatino Linotype" w:cs="Arial"/>
          <w:b/>
        </w:rPr>
        <w:t xml:space="preserve"> sólo en el caso de que el </w:t>
      </w:r>
      <w:r w:rsidR="002F1DDA" w:rsidRPr="00C05014">
        <w:rPr>
          <w:rFonts w:ascii="Palatino Linotype" w:hAnsi="Palatino Linotype" w:cs="Arial"/>
          <w:b/>
        </w:rPr>
        <w:t>equipo</w:t>
      </w:r>
      <w:r w:rsidR="00525022" w:rsidRPr="00C05014">
        <w:rPr>
          <w:rFonts w:ascii="Palatino Linotype" w:hAnsi="Palatino Linotype" w:cs="Arial"/>
          <w:b/>
        </w:rPr>
        <w:t xml:space="preserve"> y/o los datos y/o la línea telefónica, sean erogados por el ayuntamiento</w:t>
      </w:r>
      <w:r w:rsidR="002F1DDA" w:rsidRPr="00C05014">
        <w:rPr>
          <w:rFonts w:ascii="Palatino Linotype" w:hAnsi="Palatino Linotype" w:cs="Arial"/>
          <w:b/>
        </w:rPr>
        <w:t>.</w:t>
      </w:r>
    </w:p>
    <w:p w:rsidR="00937602" w:rsidRPr="00C276A7" w:rsidRDefault="00937602" w:rsidP="00975944">
      <w:pPr>
        <w:spacing w:line="360" w:lineRule="auto"/>
        <w:ind w:right="51"/>
        <w:jc w:val="both"/>
        <w:rPr>
          <w:rFonts w:ascii="Palatino Linotype" w:hAnsi="Palatino Linotype" w:cs="Arial"/>
        </w:rPr>
      </w:pPr>
    </w:p>
    <w:p w:rsidR="00975944" w:rsidRPr="00C276A7" w:rsidRDefault="00975944" w:rsidP="00975944">
      <w:pPr>
        <w:spacing w:line="360" w:lineRule="auto"/>
        <w:jc w:val="both"/>
        <w:rPr>
          <w:rFonts w:ascii="Palatino Linotype" w:hAnsi="Palatino Linotype" w:cs="Arial"/>
        </w:rPr>
      </w:pPr>
      <w:r w:rsidRPr="00C276A7">
        <w:rPr>
          <w:rFonts w:ascii="Palatino Linotype" w:hAnsi="Palatino Linotype" w:cs="Arial"/>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rsidR="00975944" w:rsidRPr="00C276A7" w:rsidRDefault="00975944" w:rsidP="00975944">
      <w:pPr>
        <w:spacing w:line="360" w:lineRule="auto"/>
        <w:jc w:val="both"/>
        <w:rPr>
          <w:rFonts w:ascii="Palatino Linotype" w:hAnsi="Palatino Linotype" w:cs="Arial"/>
        </w:rPr>
      </w:pPr>
    </w:p>
    <w:p w:rsidR="00975944" w:rsidRPr="00C276A7" w:rsidRDefault="00975944" w:rsidP="00975944">
      <w:pPr>
        <w:spacing w:line="276" w:lineRule="auto"/>
        <w:ind w:left="567" w:right="567"/>
        <w:contextualSpacing/>
        <w:jc w:val="both"/>
        <w:rPr>
          <w:rFonts w:ascii="Palatino Linotype" w:eastAsiaTheme="minorEastAsia" w:hAnsi="Palatino Linotype" w:cs="Arial"/>
          <w:i/>
          <w:color w:val="000000"/>
          <w:lang w:val="es-ES_tradnl"/>
        </w:rPr>
      </w:pPr>
      <w:r w:rsidRPr="00C276A7">
        <w:rPr>
          <w:rFonts w:ascii="Palatino Linotype" w:eastAsiaTheme="minorEastAsia" w:hAnsi="Palatino Linotype" w:cs="Arial"/>
          <w:b/>
          <w:i/>
          <w:color w:val="000000"/>
          <w:lang w:val="es-ES_tradnl"/>
        </w:rPr>
        <w:t>“FUNDAMENTACIÓN Y MOTIVACIÓN.</w:t>
      </w:r>
      <w:r w:rsidRPr="00C276A7">
        <w:rPr>
          <w:rFonts w:ascii="Palatino Linotype" w:eastAsiaTheme="minorEastAsia" w:hAnsi="Palatino Linotype" w:cs="Arial"/>
          <w:i/>
          <w:color w:val="000000"/>
          <w:lang w:val="es-ES_tradnl"/>
        </w:rPr>
        <w:t xml:space="preserve"> La debida fundamentación y motivación legal, deben entenderse, por lo primero, la cita del precepto legal </w:t>
      </w:r>
      <w:r w:rsidRPr="00C276A7">
        <w:rPr>
          <w:rFonts w:ascii="Palatino Linotype" w:eastAsiaTheme="minorEastAsia" w:hAnsi="Palatino Linotype" w:cs="Arial"/>
          <w:i/>
          <w:color w:val="000000"/>
          <w:lang w:val="es-ES_tradnl"/>
        </w:rPr>
        <w:lastRenderedPageBreak/>
        <w:t>aplicable al caso, y por lo segundo, las razones, motivos o circunstancias especiales que llevaron a la autoridad a concluir que el caso particular encuadra en el supuesto previsto por la norma legal invocada como fundamento.</w:t>
      </w:r>
    </w:p>
    <w:p w:rsidR="00975944" w:rsidRPr="00C276A7" w:rsidRDefault="00975944" w:rsidP="00975944">
      <w:pPr>
        <w:spacing w:line="276" w:lineRule="auto"/>
        <w:ind w:left="567" w:right="567"/>
        <w:contextualSpacing/>
        <w:jc w:val="both"/>
        <w:rPr>
          <w:rFonts w:ascii="Palatino Linotype" w:eastAsiaTheme="minorEastAsia" w:hAnsi="Palatino Linotype" w:cs="Arial"/>
          <w:i/>
          <w:color w:val="000000"/>
          <w:lang w:val="es-ES_tradnl"/>
        </w:rPr>
      </w:pPr>
    </w:p>
    <w:p w:rsidR="00975944" w:rsidRPr="00C276A7" w:rsidRDefault="00975944" w:rsidP="00975944">
      <w:pPr>
        <w:spacing w:line="276" w:lineRule="auto"/>
        <w:ind w:left="567" w:right="567"/>
        <w:contextualSpacing/>
        <w:jc w:val="both"/>
        <w:rPr>
          <w:rFonts w:ascii="Palatino Linotype" w:eastAsiaTheme="minorEastAsia" w:hAnsi="Palatino Linotype" w:cs="Arial"/>
          <w:i/>
          <w:color w:val="000000"/>
          <w:sz w:val="20"/>
          <w:lang w:val="es-ES_tradnl"/>
        </w:rPr>
      </w:pPr>
      <w:r w:rsidRPr="00C276A7">
        <w:rPr>
          <w:rFonts w:ascii="Palatino Linotype" w:eastAsiaTheme="minorEastAsia" w:hAnsi="Palatino Linotype" w:cs="Arial"/>
          <w:i/>
          <w:color w:val="000000"/>
          <w:sz w:val="20"/>
          <w:lang w:val="es-ES_tradnl"/>
        </w:rPr>
        <w:t>SEGUNDO TRIBUNAL COLEGIADO DEL SEXTO CIRCUITO.</w:t>
      </w:r>
    </w:p>
    <w:p w:rsidR="00975944" w:rsidRPr="00C276A7" w:rsidRDefault="00975944" w:rsidP="00975944">
      <w:pPr>
        <w:spacing w:line="276" w:lineRule="auto"/>
        <w:ind w:left="567" w:right="567"/>
        <w:contextualSpacing/>
        <w:jc w:val="both"/>
        <w:rPr>
          <w:rFonts w:ascii="Palatino Linotype" w:eastAsiaTheme="minorEastAsia" w:hAnsi="Palatino Linotype" w:cs="Arial"/>
          <w:i/>
          <w:color w:val="000000"/>
          <w:sz w:val="20"/>
          <w:lang w:val="es-ES_tradnl"/>
        </w:rPr>
      </w:pPr>
      <w:r w:rsidRPr="00C276A7">
        <w:rPr>
          <w:rFonts w:ascii="Palatino Linotype" w:eastAsiaTheme="minorEastAsia" w:hAnsi="Palatino Linotype" w:cs="Arial"/>
          <w:i/>
          <w:color w:val="000000"/>
          <w:sz w:val="20"/>
          <w:lang w:val="es-ES_tradnl"/>
        </w:rPr>
        <w:t>Amparo directo 194/88. Bufete Industrial Construcciones, S.A. de C.V. 28 de junio de 1988. Unanimidad de votos. Ponente: Gustavo Calvillo Rangel. Secretario: Jorge Alberto González Álvarez.</w:t>
      </w:r>
    </w:p>
    <w:p w:rsidR="00975944" w:rsidRPr="00C276A7" w:rsidRDefault="00975944" w:rsidP="00975944">
      <w:pPr>
        <w:spacing w:line="276" w:lineRule="auto"/>
        <w:ind w:left="567" w:right="567"/>
        <w:contextualSpacing/>
        <w:jc w:val="both"/>
        <w:rPr>
          <w:rFonts w:ascii="Palatino Linotype" w:eastAsiaTheme="minorEastAsia" w:hAnsi="Palatino Linotype" w:cs="Arial"/>
          <w:i/>
          <w:color w:val="000000"/>
          <w:sz w:val="20"/>
          <w:lang w:val="es-ES_tradnl"/>
        </w:rPr>
      </w:pPr>
      <w:r w:rsidRPr="00C276A7">
        <w:rPr>
          <w:rFonts w:ascii="Palatino Linotype" w:eastAsiaTheme="minorEastAsia" w:hAnsi="Palatino Linotype" w:cs="Arial"/>
          <w:i/>
          <w:color w:val="000000"/>
          <w:sz w:val="20"/>
          <w:lang w:val="es-ES_tradnl"/>
        </w:rPr>
        <w:t xml:space="preserve">Revisión fiscal 103/88. Instituto Mexicano del Seguro Social. 18 de octubre de 1988. Unanimidad de votos. Ponente: Arnoldo Nájera Virgen. Secretario: Alejandro </w:t>
      </w:r>
      <w:proofErr w:type="spellStart"/>
      <w:r w:rsidRPr="00C276A7">
        <w:rPr>
          <w:rFonts w:ascii="Palatino Linotype" w:eastAsiaTheme="minorEastAsia" w:hAnsi="Palatino Linotype" w:cs="Arial"/>
          <w:i/>
          <w:color w:val="000000"/>
          <w:sz w:val="20"/>
          <w:lang w:val="es-ES_tradnl"/>
        </w:rPr>
        <w:t>Esponda</w:t>
      </w:r>
      <w:proofErr w:type="spellEnd"/>
      <w:r w:rsidRPr="00C276A7">
        <w:rPr>
          <w:rFonts w:ascii="Palatino Linotype" w:eastAsiaTheme="minorEastAsia" w:hAnsi="Palatino Linotype" w:cs="Arial"/>
          <w:i/>
          <w:color w:val="000000"/>
          <w:sz w:val="20"/>
          <w:lang w:val="es-ES_tradnl"/>
        </w:rPr>
        <w:t xml:space="preserve"> Rincón.</w:t>
      </w:r>
    </w:p>
    <w:p w:rsidR="00975944" w:rsidRPr="00C276A7" w:rsidRDefault="00975944" w:rsidP="00975944">
      <w:pPr>
        <w:spacing w:line="276" w:lineRule="auto"/>
        <w:ind w:left="567" w:right="567"/>
        <w:contextualSpacing/>
        <w:jc w:val="both"/>
        <w:rPr>
          <w:rFonts w:ascii="Palatino Linotype" w:eastAsiaTheme="minorEastAsia" w:hAnsi="Palatino Linotype" w:cs="Arial"/>
          <w:i/>
          <w:color w:val="000000"/>
          <w:sz w:val="20"/>
          <w:lang w:val="es-ES_tradnl"/>
        </w:rPr>
      </w:pPr>
      <w:r w:rsidRPr="00C276A7">
        <w:rPr>
          <w:rFonts w:ascii="Palatino Linotype" w:eastAsiaTheme="minorEastAsia" w:hAnsi="Palatino Linotype" w:cs="Arial"/>
          <w:i/>
          <w:color w:val="000000"/>
          <w:sz w:val="20"/>
          <w:lang w:val="es-ES_tradnl"/>
        </w:rPr>
        <w:t xml:space="preserve">Amparo en revisión 333/88. </w:t>
      </w:r>
      <w:proofErr w:type="spellStart"/>
      <w:r w:rsidRPr="00C276A7">
        <w:rPr>
          <w:rFonts w:ascii="Palatino Linotype" w:eastAsiaTheme="minorEastAsia" w:hAnsi="Palatino Linotype" w:cs="Arial"/>
          <w:i/>
          <w:color w:val="000000"/>
          <w:sz w:val="20"/>
          <w:lang w:val="es-ES_tradnl"/>
        </w:rPr>
        <w:t>Adilia</w:t>
      </w:r>
      <w:proofErr w:type="spellEnd"/>
      <w:r w:rsidRPr="00C276A7">
        <w:rPr>
          <w:rFonts w:ascii="Palatino Linotype" w:eastAsiaTheme="minorEastAsia" w:hAnsi="Palatino Linotype" w:cs="Arial"/>
          <w:i/>
          <w:color w:val="000000"/>
          <w:sz w:val="20"/>
          <w:lang w:val="es-ES_tradnl"/>
        </w:rPr>
        <w:t xml:space="preserve"> Romero. 26 de octubre de 1988. Unanimidad de votos. Ponente: Arnoldo Nájera Virgen. Secretario: Enrique Crispín Campos Ramírez.</w:t>
      </w:r>
    </w:p>
    <w:p w:rsidR="00975944" w:rsidRPr="00C276A7" w:rsidRDefault="00975944" w:rsidP="00975944">
      <w:pPr>
        <w:spacing w:line="276" w:lineRule="auto"/>
        <w:ind w:left="567" w:right="567"/>
        <w:contextualSpacing/>
        <w:jc w:val="both"/>
        <w:rPr>
          <w:rFonts w:ascii="Palatino Linotype" w:eastAsiaTheme="minorEastAsia" w:hAnsi="Palatino Linotype" w:cs="Arial"/>
          <w:i/>
          <w:color w:val="000000"/>
          <w:sz w:val="20"/>
          <w:lang w:val="es-ES_tradnl"/>
        </w:rPr>
      </w:pPr>
      <w:r w:rsidRPr="00C276A7">
        <w:rPr>
          <w:rFonts w:ascii="Palatino Linotype" w:eastAsiaTheme="minorEastAsia" w:hAnsi="Palatino Linotype" w:cs="Arial"/>
          <w:i/>
          <w:color w:val="000000"/>
          <w:sz w:val="20"/>
          <w:lang w:val="es-ES_tradnl"/>
        </w:rPr>
        <w:t xml:space="preserve">Amparo en revisión 597/95. Emilio Maurer Bretón. 15 de noviembre de 1995. Unanimidad de votos. Ponente: Clementina Ramírez Moguel </w:t>
      </w:r>
      <w:proofErr w:type="spellStart"/>
      <w:r w:rsidRPr="00C276A7">
        <w:rPr>
          <w:rFonts w:ascii="Palatino Linotype" w:eastAsiaTheme="minorEastAsia" w:hAnsi="Palatino Linotype" w:cs="Arial"/>
          <w:i/>
          <w:color w:val="000000"/>
          <w:sz w:val="20"/>
          <w:lang w:val="es-ES_tradnl"/>
        </w:rPr>
        <w:t>Goyzueta</w:t>
      </w:r>
      <w:proofErr w:type="spellEnd"/>
      <w:r w:rsidRPr="00C276A7">
        <w:rPr>
          <w:rFonts w:ascii="Palatino Linotype" w:eastAsiaTheme="minorEastAsia" w:hAnsi="Palatino Linotype" w:cs="Arial"/>
          <w:i/>
          <w:color w:val="000000"/>
          <w:sz w:val="20"/>
          <w:lang w:val="es-ES_tradnl"/>
        </w:rPr>
        <w:t>. Secretario: Gonzalo Carrera Molina.</w:t>
      </w:r>
    </w:p>
    <w:p w:rsidR="00975944" w:rsidRPr="00C276A7" w:rsidRDefault="00975944" w:rsidP="00975944">
      <w:pPr>
        <w:spacing w:line="276" w:lineRule="auto"/>
        <w:ind w:left="567" w:right="567"/>
        <w:contextualSpacing/>
        <w:jc w:val="both"/>
        <w:rPr>
          <w:rFonts w:ascii="Palatino Linotype" w:eastAsiaTheme="minorEastAsia" w:hAnsi="Palatino Linotype" w:cs="Arial"/>
          <w:i/>
          <w:color w:val="000000"/>
          <w:sz w:val="20"/>
          <w:lang w:val="es-ES_tradnl"/>
        </w:rPr>
      </w:pPr>
      <w:r w:rsidRPr="00C276A7">
        <w:rPr>
          <w:rFonts w:ascii="Palatino Linotype" w:eastAsiaTheme="minorEastAsia" w:hAnsi="Palatino Linotype" w:cs="Arial"/>
          <w:i/>
          <w:color w:val="000000"/>
          <w:sz w:val="20"/>
          <w:lang w:val="es-ES_tradnl"/>
        </w:rPr>
        <w:t xml:space="preserve">Amparo directo 7/96. Pedro Vicente López Miro. 21 de febrero de 1996. Unanimidad de votos. Ponente: María Eugenia Estela Martínez Cardiel. Secretario: Enrique </w:t>
      </w:r>
      <w:proofErr w:type="spellStart"/>
      <w:r w:rsidRPr="00C276A7">
        <w:rPr>
          <w:rFonts w:ascii="Palatino Linotype" w:eastAsiaTheme="minorEastAsia" w:hAnsi="Palatino Linotype" w:cs="Arial"/>
          <w:i/>
          <w:color w:val="000000"/>
          <w:sz w:val="20"/>
          <w:lang w:val="es-ES_tradnl"/>
        </w:rPr>
        <w:t>Baigts</w:t>
      </w:r>
      <w:proofErr w:type="spellEnd"/>
      <w:r w:rsidRPr="00C276A7">
        <w:rPr>
          <w:rFonts w:ascii="Palatino Linotype" w:eastAsiaTheme="minorEastAsia" w:hAnsi="Palatino Linotype" w:cs="Arial"/>
          <w:i/>
          <w:color w:val="000000"/>
          <w:sz w:val="20"/>
          <w:lang w:val="es-ES_tradnl"/>
        </w:rPr>
        <w:t xml:space="preserve"> Muñoz.” (</w:t>
      </w:r>
      <w:proofErr w:type="gramStart"/>
      <w:r w:rsidRPr="00C276A7">
        <w:rPr>
          <w:rFonts w:ascii="Palatino Linotype" w:eastAsiaTheme="minorEastAsia" w:hAnsi="Palatino Linotype" w:cs="Arial"/>
          <w:i/>
          <w:color w:val="000000"/>
          <w:sz w:val="20"/>
          <w:lang w:val="es-ES_tradnl"/>
        </w:rPr>
        <w:t>sic</w:t>
      </w:r>
      <w:proofErr w:type="gramEnd"/>
      <w:r w:rsidRPr="00C276A7">
        <w:rPr>
          <w:rFonts w:ascii="Palatino Linotype" w:eastAsiaTheme="minorEastAsia" w:hAnsi="Palatino Linotype" w:cs="Arial"/>
          <w:i/>
          <w:color w:val="000000"/>
          <w:sz w:val="20"/>
          <w:lang w:val="es-ES_tradnl"/>
        </w:rPr>
        <w:t>)</w:t>
      </w:r>
    </w:p>
    <w:p w:rsidR="00975944" w:rsidRPr="00C276A7" w:rsidRDefault="00975944" w:rsidP="00975944">
      <w:pPr>
        <w:shd w:val="clear" w:color="auto" w:fill="FFFFFF"/>
        <w:spacing w:line="360" w:lineRule="auto"/>
        <w:contextualSpacing/>
        <w:jc w:val="both"/>
        <w:rPr>
          <w:rFonts w:ascii="Palatino Linotype" w:eastAsiaTheme="minorEastAsia" w:hAnsi="Palatino Linotype" w:cs="Arial"/>
        </w:rPr>
      </w:pPr>
    </w:p>
    <w:p w:rsidR="00975944" w:rsidRPr="00C276A7" w:rsidRDefault="00975944" w:rsidP="00975944">
      <w:pPr>
        <w:shd w:val="clear" w:color="auto" w:fill="FFFFFF"/>
        <w:spacing w:line="360" w:lineRule="auto"/>
        <w:contextualSpacing/>
        <w:jc w:val="both"/>
        <w:rPr>
          <w:rFonts w:ascii="Palatino Linotype" w:hAnsi="Palatino Linotype" w:cs="Arial"/>
        </w:rPr>
      </w:pPr>
      <w:r w:rsidRPr="00C276A7">
        <w:rPr>
          <w:rFonts w:ascii="Palatino Linotype" w:hAnsi="Palatino Linotype" w:cs="Aria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975944" w:rsidRPr="00C276A7" w:rsidRDefault="00975944" w:rsidP="00975944">
      <w:pPr>
        <w:shd w:val="clear" w:color="auto" w:fill="FFFFFF"/>
        <w:spacing w:line="360" w:lineRule="auto"/>
        <w:contextualSpacing/>
        <w:jc w:val="both"/>
        <w:rPr>
          <w:rFonts w:ascii="Palatino Linotype" w:hAnsi="Palatino Linotype" w:cs="Arial"/>
        </w:rPr>
      </w:pPr>
    </w:p>
    <w:p w:rsidR="00975944" w:rsidRPr="00C276A7" w:rsidRDefault="00975944" w:rsidP="00975944">
      <w:pPr>
        <w:shd w:val="clear" w:color="auto" w:fill="FFFFFF"/>
        <w:spacing w:line="360" w:lineRule="auto"/>
        <w:contextualSpacing/>
        <w:jc w:val="both"/>
        <w:rPr>
          <w:rFonts w:ascii="Palatino Linotype" w:hAnsi="Palatino Linotype" w:cs="Arial"/>
        </w:rPr>
      </w:pPr>
      <w:r w:rsidRPr="00C276A7">
        <w:rPr>
          <w:rFonts w:ascii="Palatino Linotype" w:hAnsi="Palatino Linotype" w:cs="Arial"/>
        </w:rPr>
        <w:t xml:space="preserve">En consecuencia, la fundamentación y motivación implica que, en el acto de autoridad, además de contenerse los supuestos jurídicos aplicables se expliquen claramente por qué a través de la utilización de la norma se emitió el acto. </w:t>
      </w:r>
    </w:p>
    <w:p w:rsidR="00975944" w:rsidRPr="00C276A7" w:rsidRDefault="00975944" w:rsidP="00975944">
      <w:pPr>
        <w:shd w:val="clear" w:color="auto" w:fill="FFFFFF"/>
        <w:spacing w:line="360" w:lineRule="auto"/>
        <w:contextualSpacing/>
        <w:jc w:val="both"/>
        <w:rPr>
          <w:rFonts w:ascii="Palatino Linotype" w:hAnsi="Palatino Linotype" w:cs="Arial"/>
        </w:rPr>
      </w:pPr>
    </w:p>
    <w:p w:rsidR="00975944" w:rsidRPr="00C276A7" w:rsidRDefault="00975944" w:rsidP="00975944">
      <w:pPr>
        <w:shd w:val="clear" w:color="auto" w:fill="FFFFFF"/>
        <w:spacing w:line="360" w:lineRule="auto"/>
        <w:contextualSpacing/>
        <w:jc w:val="both"/>
        <w:rPr>
          <w:rFonts w:ascii="Palatino Linotype" w:hAnsi="Palatino Linotype" w:cs="Arial"/>
        </w:rPr>
      </w:pPr>
      <w:r w:rsidRPr="00C276A7">
        <w:rPr>
          <w:rFonts w:ascii="Palatino Linotype" w:hAnsi="Palatino Linotype" w:cs="Arial"/>
        </w:rPr>
        <w:t>En este sentido, el numeral trigésimo tercero fracción V de los Lineamientos Generales, precisa que para motivar la clasificación se deben acreditar las circunstancias de tiempo, modo y lugar.</w:t>
      </w:r>
    </w:p>
    <w:p w:rsidR="00975944" w:rsidRPr="00C276A7" w:rsidRDefault="00975944" w:rsidP="00975944">
      <w:pPr>
        <w:shd w:val="clear" w:color="auto" w:fill="FFFFFF"/>
        <w:spacing w:line="360" w:lineRule="auto"/>
        <w:contextualSpacing/>
        <w:jc w:val="both"/>
        <w:rPr>
          <w:rFonts w:ascii="Palatino Linotype" w:hAnsi="Palatino Linotype" w:cs="Arial"/>
        </w:rPr>
      </w:pPr>
    </w:p>
    <w:p w:rsidR="00975944" w:rsidRDefault="00975944" w:rsidP="00975944">
      <w:pPr>
        <w:spacing w:line="360" w:lineRule="auto"/>
        <w:ind w:right="51"/>
        <w:jc w:val="both"/>
        <w:rPr>
          <w:rFonts w:ascii="Palatino Linotype" w:hAnsi="Palatino Linotype" w:cs="Arial"/>
        </w:rPr>
      </w:pPr>
      <w:r w:rsidRPr="00C276A7">
        <w:rPr>
          <w:rFonts w:ascii="Palatino Linotype" w:hAnsi="Palatino Linotype" w:cs="Arial"/>
        </w:rPr>
        <w:lastRenderedPageBreak/>
        <w:t>Ahora bien, para cada caso además de fundar y motivar, se debe identificar con claridad que datos contenidos en las documentales son susceptibles de suprimirse</w:t>
      </w:r>
      <w:r>
        <w:rPr>
          <w:rFonts w:ascii="Palatino Linotype" w:hAnsi="Palatino Linotype" w:cs="Arial"/>
        </w:rPr>
        <w:t>.</w:t>
      </w:r>
    </w:p>
    <w:p w:rsidR="00975944" w:rsidRDefault="00975944" w:rsidP="00975944">
      <w:pPr>
        <w:spacing w:line="360" w:lineRule="auto"/>
        <w:ind w:right="51"/>
        <w:jc w:val="both"/>
        <w:rPr>
          <w:rFonts w:ascii="Palatino Linotype" w:hAnsi="Palatino Linotype" w:cs="Arial"/>
        </w:rPr>
      </w:pPr>
    </w:p>
    <w:p w:rsidR="00975944" w:rsidRPr="00B47F3A" w:rsidRDefault="00975944" w:rsidP="00975944">
      <w:pPr>
        <w:spacing w:line="360" w:lineRule="auto"/>
        <w:ind w:right="51"/>
        <w:jc w:val="both"/>
        <w:rPr>
          <w:rFonts w:ascii="Palatino Linotype" w:hAnsi="Palatino Linotype" w:cs="Arial"/>
        </w:rPr>
      </w:pPr>
      <w:r w:rsidRPr="00B47F3A">
        <w:rPr>
          <w:rFonts w:ascii="Palatino Linotype" w:hAnsi="Palatino Linotype" w:cs="Arial"/>
        </w:rPr>
        <w:t>Por último, hemos de decir que las razones o motivos de inconformidad son fundadas por las razones y motivos anteriormente expuestos en el cuerpo de la presente resolución.</w:t>
      </w:r>
    </w:p>
    <w:p w:rsidR="00975944" w:rsidRPr="00B47F3A" w:rsidRDefault="00975944" w:rsidP="00975944">
      <w:pPr>
        <w:spacing w:line="360" w:lineRule="auto"/>
        <w:ind w:right="51"/>
        <w:jc w:val="both"/>
        <w:rPr>
          <w:rFonts w:ascii="Palatino Linotype" w:hAnsi="Palatino Linotype" w:cs="Arial"/>
        </w:rPr>
      </w:pPr>
    </w:p>
    <w:p w:rsidR="00975944" w:rsidRPr="00B47F3A" w:rsidRDefault="00975944" w:rsidP="00975944">
      <w:pPr>
        <w:spacing w:line="360" w:lineRule="auto"/>
        <w:ind w:right="51"/>
        <w:jc w:val="both"/>
        <w:rPr>
          <w:rFonts w:ascii="Palatino Linotype" w:hAnsi="Palatino Linotype" w:cs="Arial"/>
        </w:rPr>
      </w:pPr>
      <w:r w:rsidRPr="00B47F3A">
        <w:rPr>
          <w:rFonts w:ascii="Palatino Linotype" w:hAnsi="Palatino Linotype" w:cs="Arial"/>
        </w:rPr>
        <w:t xml:space="preserve">En mérito de lo expuesto en líneas anteriores con fundamento en la fracción III del artículo 186, de la Ley de Transparencia y Acceso a la Información Pública del Estado de México y Municipios, se </w:t>
      </w:r>
      <w:r w:rsidR="00D449C2">
        <w:rPr>
          <w:rFonts w:ascii="Palatino Linotype" w:hAnsi="Palatino Linotype" w:cs="Arial"/>
          <w:b/>
        </w:rPr>
        <w:t xml:space="preserve">REVOCA </w:t>
      </w:r>
      <w:r w:rsidRPr="00B47F3A">
        <w:rPr>
          <w:rFonts w:ascii="Palatino Linotype" w:hAnsi="Palatino Linotype" w:cs="Arial"/>
        </w:rPr>
        <w:t xml:space="preserve">la respuesta del sujeto obligado a la solicitud de información número </w:t>
      </w:r>
      <w:r w:rsidR="00D449C2" w:rsidRPr="00DA761E">
        <w:rPr>
          <w:rFonts w:ascii="Palatino Linotype" w:hAnsi="Palatino Linotype" w:cs="Arial"/>
          <w:b/>
        </w:rPr>
        <w:t>00306/NEXTLAL/IP/2019</w:t>
      </w:r>
      <w:r w:rsidRPr="00B47F3A">
        <w:rPr>
          <w:rFonts w:ascii="Palatino Linotype" w:hAnsi="Palatino Linotype" w:cs="Arial"/>
        </w:rPr>
        <w:t xml:space="preserve"> que ha sido materia del presente fallo.</w:t>
      </w:r>
    </w:p>
    <w:p w:rsidR="00975944" w:rsidRPr="00B47F3A" w:rsidRDefault="00975944" w:rsidP="00975944">
      <w:pPr>
        <w:spacing w:line="360" w:lineRule="auto"/>
        <w:ind w:right="51"/>
        <w:jc w:val="both"/>
        <w:rPr>
          <w:rFonts w:ascii="Palatino Linotype" w:hAnsi="Palatino Linotype" w:cs="Arial"/>
        </w:rPr>
      </w:pPr>
    </w:p>
    <w:p w:rsidR="00975944" w:rsidRPr="00B47F3A" w:rsidRDefault="00975944" w:rsidP="00975944">
      <w:pPr>
        <w:spacing w:line="360" w:lineRule="auto"/>
        <w:ind w:right="51"/>
        <w:jc w:val="both"/>
        <w:rPr>
          <w:rFonts w:ascii="Palatino Linotype" w:hAnsi="Palatino Linotype" w:cs="Arial"/>
        </w:rPr>
      </w:pPr>
      <w:r w:rsidRPr="00B47F3A">
        <w:rPr>
          <w:rFonts w:ascii="Palatino Linotype" w:hAnsi="Palatino Linotype" w:cs="Arial"/>
        </w:rPr>
        <w:t>Por lo antes expuesto y fundado es de resolverse y;</w:t>
      </w:r>
    </w:p>
    <w:p w:rsidR="00975944" w:rsidRPr="00B47F3A" w:rsidRDefault="00975944" w:rsidP="00975944">
      <w:pPr>
        <w:tabs>
          <w:tab w:val="left" w:pos="7938"/>
        </w:tabs>
        <w:spacing w:line="360" w:lineRule="auto"/>
        <w:jc w:val="both"/>
        <w:rPr>
          <w:rFonts w:ascii="Palatino Linotype" w:hAnsi="Palatino Linotype" w:cs="Arial"/>
        </w:rPr>
      </w:pPr>
    </w:p>
    <w:p w:rsidR="00975944" w:rsidRPr="00B47F3A" w:rsidRDefault="00975944" w:rsidP="00975944">
      <w:pPr>
        <w:spacing w:line="360" w:lineRule="auto"/>
        <w:jc w:val="center"/>
        <w:rPr>
          <w:rFonts w:ascii="Palatino Linotype" w:hAnsi="Palatino Linotype"/>
          <w:b/>
          <w:bCs/>
          <w:spacing w:val="60"/>
          <w:lang w:val="es-ES_tradnl"/>
        </w:rPr>
      </w:pPr>
      <w:r w:rsidRPr="00B47F3A">
        <w:rPr>
          <w:rFonts w:ascii="Palatino Linotype" w:hAnsi="Palatino Linotype"/>
          <w:b/>
          <w:bCs/>
          <w:spacing w:val="60"/>
          <w:lang w:val="es-ES_tradnl"/>
        </w:rPr>
        <w:t>SE    RESUELVE</w:t>
      </w:r>
    </w:p>
    <w:p w:rsidR="00975944" w:rsidRPr="00B47F3A" w:rsidRDefault="00975944" w:rsidP="00975944">
      <w:pPr>
        <w:spacing w:line="360" w:lineRule="auto"/>
        <w:jc w:val="both"/>
        <w:rPr>
          <w:rFonts w:ascii="Palatino Linotype" w:hAnsi="Palatino Linotype" w:cs="Arial"/>
        </w:rPr>
      </w:pPr>
    </w:p>
    <w:p w:rsidR="00975944" w:rsidRPr="00B47F3A" w:rsidRDefault="00975944" w:rsidP="00975944">
      <w:pPr>
        <w:spacing w:line="360" w:lineRule="auto"/>
        <w:jc w:val="both"/>
        <w:rPr>
          <w:rFonts w:ascii="Palatino Linotype" w:hAnsi="Palatino Linotype" w:cs="Arial"/>
          <w:b/>
        </w:rPr>
      </w:pPr>
      <w:r w:rsidRPr="00B47F3A">
        <w:rPr>
          <w:rFonts w:ascii="Palatino Linotype" w:hAnsi="Palatino Linotype" w:cs="Arial"/>
          <w:b/>
          <w:lang w:val="es-ES_tradnl"/>
        </w:rPr>
        <w:t>PRIMERO.</w:t>
      </w:r>
      <w:r w:rsidRPr="00B47F3A">
        <w:rPr>
          <w:rFonts w:ascii="Palatino Linotype" w:hAnsi="Palatino Linotype" w:cs="Arial"/>
          <w:lang w:val="es-ES_tradnl"/>
        </w:rPr>
        <w:t xml:space="preserve"> </w:t>
      </w:r>
      <w:r w:rsidRPr="00B47F3A">
        <w:rPr>
          <w:rFonts w:ascii="Palatino Linotype" w:eastAsia="Arial Unicode MS" w:hAnsi="Palatino Linotype" w:cs="Arial"/>
        </w:rPr>
        <w:t>Se</w:t>
      </w:r>
      <w:r w:rsidRPr="00B47F3A">
        <w:rPr>
          <w:rFonts w:ascii="Palatino Linotype" w:hAnsi="Palatino Linotype" w:cs="Arial"/>
          <w:lang w:val="es-ES_tradnl"/>
        </w:rPr>
        <w:t xml:space="preserve"> </w:t>
      </w:r>
      <w:r w:rsidR="00D449C2">
        <w:rPr>
          <w:rFonts w:ascii="Palatino Linotype" w:hAnsi="Palatino Linotype" w:cs="Arial"/>
          <w:b/>
          <w:lang w:val="es-ES_tradnl"/>
        </w:rPr>
        <w:t>REVOCA</w:t>
      </w:r>
      <w:r w:rsidRPr="00B47F3A">
        <w:rPr>
          <w:rFonts w:ascii="Palatino Linotype" w:hAnsi="Palatino Linotype" w:cs="Arial"/>
          <w:lang w:val="es-ES_tradnl"/>
        </w:rPr>
        <w:t xml:space="preserve"> </w:t>
      </w:r>
      <w:r w:rsidRPr="00B47F3A">
        <w:rPr>
          <w:rFonts w:ascii="Palatino Linotype" w:eastAsia="Arial Unicode MS" w:hAnsi="Palatino Linotype" w:cs="Arial"/>
        </w:rPr>
        <w:t xml:space="preserve">la respuesta entregada por </w:t>
      </w:r>
      <w:r w:rsidRPr="00B47F3A">
        <w:rPr>
          <w:rFonts w:ascii="Palatino Linotype" w:eastAsia="Arial Unicode MS" w:hAnsi="Palatino Linotype" w:cs="Arial"/>
          <w:b/>
        </w:rPr>
        <w:t xml:space="preserve">el Sujeto Obligado </w:t>
      </w:r>
      <w:r w:rsidRPr="00B47F3A">
        <w:rPr>
          <w:rFonts w:ascii="Palatino Linotype" w:eastAsia="Arial Unicode MS" w:hAnsi="Palatino Linotype" w:cs="Arial"/>
        </w:rPr>
        <w:t xml:space="preserve">a la solicitud de información número </w:t>
      </w:r>
      <w:r w:rsidR="00D449C2" w:rsidRPr="00DA761E">
        <w:rPr>
          <w:rFonts w:ascii="Palatino Linotype" w:hAnsi="Palatino Linotype" w:cs="Arial"/>
          <w:b/>
        </w:rPr>
        <w:t>00306/NEXTLAL/IP/2019</w:t>
      </w:r>
      <w:r w:rsidRPr="00B47F3A">
        <w:rPr>
          <w:rFonts w:ascii="Palatino Linotype" w:hAnsi="Palatino Linotype" w:cs="Arial"/>
        </w:rPr>
        <w:t>, al resultar</w:t>
      </w:r>
      <w:r>
        <w:rPr>
          <w:rFonts w:ascii="Palatino Linotype" w:hAnsi="Palatino Linotype" w:cs="Arial"/>
        </w:rPr>
        <w:t xml:space="preserve"> parcialmente</w:t>
      </w:r>
      <w:r w:rsidRPr="00B47F3A">
        <w:rPr>
          <w:rFonts w:ascii="Palatino Linotype" w:hAnsi="Palatino Linotype" w:cs="Arial"/>
        </w:rPr>
        <w:t xml:space="preserve"> fundadas las razones o motivos de inconformidad que manifestó el recurrente, </w:t>
      </w:r>
      <w:r w:rsidRPr="00B47F3A">
        <w:rPr>
          <w:rFonts w:ascii="Palatino Linotype" w:eastAsia="Arial Unicode MS" w:hAnsi="Palatino Linotype" w:cs="Arial"/>
        </w:rPr>
        <w:t xml:space="preserve">en términos del </w:t>
      </w:r>
      <w:r w:rsidRPr="00B47F3A">
        <w:rPr>
          <w:rFonts w:ascii="Palatino Linotype" w:hAnsi="Palatino Linotype" w:cs="Arial"/>
        </w:rPr>
        <w:t>Considerando Cuarto de la presente resolución.</w:t>
      </w:r>
    </w:p>
    <w:p w:rsidR="00975944" w:rsidRPr="00B47F3A" w:rsidRDefault="00975944" w:rsidP="00975944">
      <w:pPr>
        <w:spacing w:line="360" w:lineRule="auto"/>
        <w:jc w:val="both"/>
        <w:rPr>
          <w:rFonts w:ascii="Palatino Linotype" w:hAnsi="Palatino Linotype" w:cs="Arial"/>
        </w:rPr>
      </w:pPr>
    </w:p>
    <w:p w:rsidR="00975944" w:rsidRPr="00B47F3A" w:rsidRDefault="00975944" w:rsidP="00975944">
      <w:pPr>
        <w:autoSpaceDE w:val="0"/>
        <w:autoSpaceDN w:val="0"/>
        <w:adjustRightInd w:val="0"/>
        <w:spacing w:line="360" w:lineRule="auto"/>
        <w:ind w:right="49"/>
        <w:jc w:val="both"/>
        <w:rPr>
          <w:rFonts w:ascii="Palatino Linotype" w:hAnsi="Palatino Linotype" w:cs="Arial"/>
        </w:rPr>
      </w:pPr>
      <w:r w:rsidRPr="00B47F3A">
        <w:rPr>
          <w:rFonts w:ascii="Palatino Linotype" w:hAnsi="Palatino Linotype"/>
          <w:b/>
        </w:rPr>
        <w:lastRenderedPageBreak/>
        <w:t>SEGUNDO.</w:t>
      </w:r>
      <w:r w:rsidRPr="00B47F3A">
        <w:rPr>
          <w:rFonts w:ascii="Palatino Linotype" w:hAnsi="Palatino Linotype" w:cs="Arial"/>
        </w:rPr>
        <w:t xml:space="preserve"> Se ordena al Sujeto Obligado, haga entrega al recurrente en términos del Considerando Cuarto de la presente resolución,</w:t>
      </w:r>
      <w:r>
        <w:rPr>
          <w:rFonts w:ascii="Palatino Linotype" w:hAnsi="Palatino Linotype" w:cs="Arial"/>
        </w:rPr>
        <w:t xml:space="preserve"> a través del SAIMEX, en versión pública de ser procedente,</w:t>
      </w:r>
      <w:r w:rsidRPr="00B47F3A">
        <w:rPr>
          <w:rFonts w:ascii="Palatino Linotype" w:hAnsi="Palatino Linotype" w:cs="Arial"/>
        </w:rPr>
        <w:t xml:space="preserve"> de lo siguiente:</w:t>
      </w:r>
    </w:p>
    <w:p w:rsidR="00975944" w:rsidRPr="00AD066A" w:rsidRDefault="00975944" w:rsidP="00975944">
      <w:pPr>
        <w:autoSpaceDE w:val="0"/>
        <w:autoSpaceDN w:val="0"/>
        <w:adjustRightInd w:val="0"/>
        <w:spacing w:line="360" w:lineRule="auto"/>
        <w:ind w:right="49"/>
        <w:jc w:val="both"/>
        <w:rPr>
          <w:rFonts w:ascii="Palatino Linotype" w:hAnsi="Palatino Linotype" w:cs="Arial"/>
        </w:rPr>
      </w:pPr>
    </w:p>
    <w:p w:rsidR="00D449C2" w:rsidRPr="00D449C2" w:rsidRDefault="00D449C2" w:rsidP="00D449C2">
      <w:pPr>
        <w:pStyle w:val="Prrafodelista"/>
        <w:numPr>
          <w:ilvl w:val="0"/>
          <w:numId w:val="15"/>
        </w:numPr>
        <w:spacing w:line="360" w:lineRule="auto"/>
        <w:ind w:right="51"/>
        <w:jc w:val="both"/>
        <w:rPr>
          <w:rFonts w:ascii="Palatino Linotype" w:hAnsi="Palatino Linotype" w:cs="Arial"/>
        </w:rPr>
      </w:pPr>
      <w:r>
        <w:rPr>
          <w:rFonts w:ascii="Palatino Linotype" w:hAnsi="Palatino Linotype" w:cs="Arial"/>
        </w:rPr>
        <w:t>E</w:t>
      </w:r>
      <w:r w:rsidRPr="00D449C2">
        <w:rPr>
          <w:rFonts w:ascii="Palatino Linotype" w:hAnsi="Palatino Linotype" w:cs="Arial"/>
        </w:rPr>
        <w:t>l documento o documentos donde consten l</w:t>
      </w:r>
      <w:r w:rsidR="00371FD2">
        <w:rPr>
          <w:rFonts w:ascii="Palatino Linotype" w:hAnsi="Palatino Linotype" w:cs="Arial"/>
        </w:rPr>
        <w:t>a</w:t>
      </w:r>
      <w:r w:rsidRPr="00D449C2">
        <w:rPr>
          <w:rFonts w:ascii="Palatino Linotype" w:hAnsi="Palatino Linotype" w:cs="Arial"/>
        </w:rPr>
        <w:t xml:space="preserve">s </w:t>
      </w:r>
      <w:r w:rsidR="00371FD2">
        <w:rPr>
          <w:rFonts w:ascii="Palatino Linotype" w:hAnsi="Palatino Linotype" w:cs="Arial"/>
        </w:rPr>
        <w:t xml:space="preserve">características </w:t>
      </w:r>
      <w:r w:rsidRPr="00D449C2">
        <w:rPr>
          <w:rFonts w:ascii="Palatino Linotype" w:hAnsi="Palatino Linotype" w:cs="Arial"/>
        </w:rPr>
        <w:t>del equipo celular que se asignó al presidente municipal, de la administración 2019 - 2021.</w:t>
      </w:r>
    </w:p>
    <w:p w:rsidR="00975944" w:rsidRPr="00AD066A" w:rsidRDefault="00975944" w:rsidP="00975944">
      <w:pPr>
        <w:autoSpaceDE w:val="0"/>
        <w:autoSpaceDN w:val="0"/>
        <w:adjustRightInd w:val="0"/>
        <w:spacing w:line="360" w:lineRule="auto"/>
        <w:ind w:right="49"/>
        <w:jc w:val="both"/>
        <w:rPr>
          <w:rFonts w:ascii="Palatino Linotype" w:hAnsi="Palatino Linotype" w:cs="Arial"/>
        </w:rPr>
      </w:pPr>
    </w:p>
    <w:p w:rsidR="00975944" w:rsidRDefault="00975944" w:rsidP="00975944">
      <w:pPr>
        <w:autoSpaceDE w:val="0"/>
        <w:autoSpaceDN w:val="0"/>
        <w:adjustRightInd w:val="0"/>
        <w:spacing w:line="360" w:lineRule="auto"/>
        <w:ind w:right="49"/>
        <w:jc w:val="both"/>
        <w:rPr>
          <w:rFonts w:ascii="Palatino Linotype" w:hAnsi="Palatino Linotype" w:cs="Arial"/>
        </w:rPr>
      </w:pPr>
      <w:r w:rsidRPr="00AD066A">
        <w:rPr>
          <w:rFonts w:ascii="Palatino Linotype" w:hAnsi="Palatino Linotype" w:cs="Arial"/>
        </w:rPr>
        <w:t>En el caso de que los documentos localizados, contengan datos o información clasificada, en términos del artículo 143, fracción I, de la Ley de la materia, el Sujeto Obligado deberá elaborar las versiones públicas respectivas. En ese tenor, deberá emitir y entregar al recurrente el Acuerdo de su Comité de Transparencia, en donde, de manera fundada y motivada, confirme dicha clasificación.</w:t>
      </w:r>
    </w:p>
    <w:p w:rsidR="00642995" w:rsidRDefault="00642995" w:rsidP="00975944">
      <w:pPr>
        <w:autoSpaceDE w:val="0"/>
        <w:autoSpaceDN w:val="0"/>
        <w:adjustRightInd w:val="0"/>
        <w:spacing w:line="360" w:lineRule="auto"/>
        <w:ind w:right="49"/>
        <w:jc w:val="both"/>
        <w:rPr>
          <w:rFonts w:ascii="Palatino Linotype" w:hAnsi="Palatino Linotype" w:cs="Arial"/>
        </w:rPr>
      </w:pPr>
    </w:p>
    <w:p w:rsidR="00642995" w:rsidRPr="00381B46" w:rsidRDefault="00937602" w:rsidP="00642995">
      <w:pPr>
        <w:spacing w:line="360" w:lineRule="auto"/>
        <w:jc w:val="both"/>
        <w:rPr>
          <w:rFonts w:ascii="Palatino Linotype" w:hAnsi="Palatino Linotype"/>
        </w:rPr>
      </w:pPr>
      <w:r>
        <w:rPr>
          <w:rFonts w:ascii="Palatino Linotype" w:hAnsi="Palatino Linotype" w:cs="Arial"/>
        </w:rPr>
        <w:t>Para el caso de que no cuente con dicha información bastara que así lo haga saber al hoy recurrente</w:t>
      </w:r>
      <w:r w:rsidR="00642995" w:rsidRPr="00381B46">
        <w:rPr>
          <w:rFonts w:ascii="Palatino Linotype" w:hAnsi="Palatino Linotype" w:cs="Arial"/>
        </w:rPr>
        <w:t>.</w:t>
      </w:r>
    </w:p>
    <w:p w:rsidR="00975944" w:rsidRPr="00AD066A" w:rsidRDefault="00975944" w:rsidP="00975944">
      <w:pPr>
        <w:autoSpaceDE w:val="0"/>
        <w:autoSpaceDN w:val="0"/>
        <w:adjustRightInd w:val="0"/>
        <w:spacing w:line="360" w:lineRule="auto"/>
        <w:jc w:val="both"/>
        <w:rPr>
          <w:rFonts w:ascii="Palatino Linotype" w:hAnsi="Palatino Linotype"/>
          <w:lang w:eastAsia="es-MX"/>
        </w:rPr>
      </w:pPr>
    </w:p>
    <w:p w:rsidR="00975944" w:rsidRPr="00B47F3A" w:rsidRDefault="00975944" w:rsidP="00975944">
      <w:pPr>
        <w:autoSpaceDE w:val="0"/>
        <w:autoSpaceDN w:val="0"/>
        <w:adjustRightInd w:val="0"/>
        <w:spacing w:line="360" w:lineRule="auto"/>
        <w:jc w:val="both"/>
        <w:rPr>
          <w:rFonts w:ascii="Palatino Linotype" w:hAnsi="Palatino Linotype" w:cs="Arial"/>
        </w:rPr>
      </w:pPr>
      <w:r w:rsidRPr="00B47F3A">
        <w:rPr>
          <w:rFonts w:ascii="Palatino Linotype" w:hAnsi="Palatino Linotype" w:cs="Arial"/>
          <w:b/>
        </w:rPr>
        <w:t>TERCERO. Notifíquese</w:t>
      </w:r>
      <w:r w:rsidRPr="00B47F3A">
        <w:rPr>
          <w:rFonts w:ascii="Palatino Linotype" w:hAnsi="Palatino Linotype" w:cs="Arial"/>
          <w:b/>
          <w:i/>
        </w:rPr>
        <w:t xml:space="preserve"> </w:t>
      </w:r>
      <w:r w:rsidRPr="00B47F3A">
        <w:rPr>
          <w:rFonts w:ascii="Palatino Linotype" w:hAnsi="Palatino Linotype" w:cs="Arial"/>
        </w:rPr>
        <w:t>al Titular de la Unidad de Transparencia del</w:t>
      </w:r>
      <w:r w:rsidRPr="00B47F3A">
        <w:rPr>
          <w:rFonts w:ascii="Palatino Linotype" w:hAnsi="Palatino Linotype" w:cs="Arial"/>
          <w:b/>
        </w:rPr>
        <w:t xml:space="preserve"> SUJETO OBLIGADO</w:t>
      </w:r>
      <w:r w:rsidRPr="00B47F3A">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975944" w:rsidRPr="00B47F3A" w:rsidRDefault="00975944" w:rsidP="00975944">
      <w:pPr>
        <w:autoSpaceDE w:val="0"/>
        <w:autoSpaceDN w:val="0"/>
        <w:adjustRightInd w:val="0"/>
        <w:spacing w:line="360" w:lineRule="auto"/>
        <w:jc w:val="both"/>
        <w:rPr>
          <w:rFonts w:ascii="Palatino Linotype" w:hAnsi="Palatino Linotype" w:cs="Arial"/>
        </w:rPr>
      </w:pPr>
    </w:p>
    <w:p w:rsidR="00975944" w:rsidRPr="00B47F3A" w:rsidRDefault="00975944" w:rsidP="00975944">
      <w:pPr>
        <w:autoSpaceDE w:val="0"/>
        <w:autoSpaceDN w:val="0"/>
        <w:adjustRightInd w:val="0"/>
        <w:spacing w:line="360" w:lineRule="auto"/>
        <w:jc w:val="both"/>
        <w:rPr>
          <w:rFonts w:ascii="Palatino Linotype" w:hAnsi="Palatino Linotype" w:cs="Arial"/>
        </w:rPr>
      </w:pPr>
      <w:r w:rsidRPr="00B47F3A">
        <w:rPr>
          <w:rFonts w:ascii="Palatino Linotype" w:hAnsi="Palatino Linotype" w:cs="Arial"/>
          <w:b/>
        </w:rPr>
        <w:lastRenderedPageBreak/>
        <w:t>CUARTO</w:t>
      </w:r>
      <w:r w:rsidRPr="00B47F3A">
        <w:rPr>
          <w:rFonts w:ascii="Palatino Linotype" w:hAnsi="Palatino Linotype" w:cs="Arial"/>
        </w:rPr>
        <w:t xml:space="preserve">. </w:t>
      </w:r>
      <w:r w:rsidRPr="00B47F3A">
        <w:rPr>
          <w:rFonts w:ascii="Palatino Linotype" w:hAnsi="Palatino Linotype" w:cs="Arial"/>
          <w:b/>
          <w:bCs/>
          <w:color w:val="222222"/>
          <w:shd w:val="clear" w:color="auto" w:fill="FFFFFF"/>
        </w:rPr>
        <w:t>Notifíquese</w:t>
      </w:r>
      <w:r w:rsidRPr="00B47F3A">
        <w:rPr>
          <w:rFonts w:ascii="Palatino Linotype" w:hAnsi="Palatino Linotype" w:cs="Arial"/>
        </w:rPr>
        <w:t xml:space="preserve"> al recurrente la presente resolución</w:t>
      </w:r>
      <w:r>
        <w:rPr>
          <w:rFonts w:ascii="Palatino Linotype" w:hAnsi="Palatino Linotype" w:cs="Arial"/>
        </w:rPr>
        <w:t xml:space="preserve"> a través del SAIMEX</w:t>
      </w:r>
      <w:r w:rsidRPr="00B47F3A">
        <w:rPr>
          <w:rFonts w:ascii="Palatino Linotype" w:hAnsi="Palatino Linotype" w:cs="Arial"/>
        </w:rPr>
        <w:t>, así mismo de conformidad con lo establecido en el artículo 196 de la Ley de Transparencia y Acceso a la Información Pública del Estado de México y Municipios podrá promover Juicio de Amparo en los términos de las leyes aplicables.</w:t>
      </w:r>
    </w:p>
    <w:p w:rsidR="00113E45" w:rsidRPr="00AD2F93" w:rsidRDefault="00113E45" w:rsidP="00AD2F93">
      <w:pPr>
        <w:spacing w:line="360" w:lineRule="auto"/>
        <w:jc w:val="both"/>
        <w:rPr>
          <w:rFonts w:ascii="Palatino Linotype" w:hAnsi="Palatino Linotype" w:cs="Arial"/>
          <w:sz w:val="23"/>
          <w:szCs w:val="23"/>
        </w:rPr>
      </w:pPr>
    </w:p>
    <w:p w:rsidR="00113E45" w:rsidRPr="00AD2F93" w:rsidRDefault="00113E45" w:rsidP="00AD2F93">
      <w:pPr>
        <w:spacing w:line="360" w:lineRule="auto"/>
        <w:jc w:val="both"/>
        <w:rPr>
          <w:rFonts w:ascii="Palatino Linotype" w:hAnsi="Palatino Linotype" w:cs="Arial"/>
          <w:sz w:val="23"/>
          <w:szCs w:val="23"/>
        </w:rPr>
      </w:pPr>
      <w:r w:rsidRPr="00AD2F93">
        <w:rPr>
          <w:rFonts w:ascii="Palatino Linotype" w:hAnsi="Palatino Linotype" w:cs="Arial"/>
          <w:sz w:val="23"/>
          <w:szCs w:val="23"/>
        </w:rPr>
        <w:t xml:space="preserve">ASÍ LO RESUELVE, POR </w:t>
      </w:r>
      <w:r w:rsidR="00AD2F93" w:rsidRPr="00AD2F93">
        <w:rPr>
          <w:rFonts w:ascii="Palatino Linotype" w:hAnsi="Palatino Linotype" w:cs="Arial"/>
          <w:sz w:val="23"/>
          <w:szCs w:val="23"/>
        </w:rPr>
        <w:t>UNANIMIDAD</w:t>
      </w:r>
      <w:r w:rsidRPr="00AD2F93">
        <w:rPr>
          <w:rFonts w:ascii="Palatino Linotype" w:hAnsi="Palatino Linotype" w:cs="Arial"/>
          <w:sz w:val="23"/>
          <w:szCs w:val="23"/>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w:t>
      </w:r>
      <w:r w:rsidR="00AD2F93" w:rsidRPr="00AD2F93">
        <w:rPr>
          <w:rFonts w:ascii="Palatino Linotype" w:hAnsi="Palatino Linotype" w:cs="Arial"/>
          <w:sz w:val="23"/>
          <w:szCs w:val="23"/>
        </w:rPr>
        <w:t>, EN LA EN LA</w:t>
      </w:r>
      <w:r w:rsidRPr="00AD2F93">
        <w:rPr>
          <w:rFonts w:ascii="Palatino Linotype" w:hAnsi="Palatino Linotype" w:cs="Arial"/>
          <w:sz w:val="23"/>
          <w:szCs w:val="23"/>
        </w:rPr>
        <w:t xml:space="preserve"> DÉCIMA </w:t>
      </w:r>
      <w:r w:rsidR="00AD2F93" w:rsidRPr="00AD2F93">
        <w:rPr>
          <w:rFonts w:ascii="Palatino Linotype" w:hAnsi="Palatino Linotype" w:cs="Arial"/>
          <w:sz w:val="23"/>
          <w:szCs w:val="23"/>
        </w:rPr>
        <w:t xml:space="preserve">SÉPTIMA </w:t>
      </w:r>
      <w:r w:rsidRPr="00AD2F93">
        <w:rPr>
          <w:rFonts w:ascii="Palatino Linotype" w:hAnsi="Palatino Linotype" w:cs="Arial"/>
          <w:sz w:val="23"/>
          <w:szCs w:val="23"/>
        </w:rPr>
        <w:t xml:space="preserve">SESIÓN ORDINARIA CELEBRADA EL </w:t>
      </w:r>
      <w:r w:rsidR="00121392">
        <w:rPr>
          <w:rFonts w:ascii="Palatino Linotype" w:hAnsi="Palatino Linotype" w:cs="Arial"/>
          <w:sz w:val="23"/>
          <w:szCs w:val="23"/>
        </w:rPr>
        <w:t>DIECINUEVE DE MARZO DE DOS MIL VEINTE</w:t>
      </w:r>
      <w:r w:rsidRPr="00AD2F93">
        <w:rPr>
          <w:rFonts w:ascii="Palatino Linotype" w:hAnsi="Palatino Linotype" w:cs="Arial"/>
          <w:sz w:val="23"/>
          <w:szCs w:val="23"/>
        </w:rPr>
        <w:t>, ANTE EL SECRETARIO TÉCNICO DEL PLENO, ALEXIS TAPIA RAMÍREZ.</w:t>
      </w:r>
      <w:r w:rsidR="00121392">
        <w:rPr>
          <w:rFonts w:ascii="Palatino Linotype" w:hAnsi="Palatino Linotype" w:cs="Arial"/>
          <w:sz w:val="23"/>
          <w:szCs w:val="23"/>
        </w:rPr>
        <w:t>-------------------------------------------------------------------------------------------------------------------------------------------------------------------------------------------------------------------------------------------------------------------------------------------------------------------------------------------------------------------------------------------------------------------------------------------------------------------------------------------------------------------------------------------------------------------------------------------------------------------------------------------------------------------------------------------------------------------------------------------------------------------------------------------------------------------------------------------------------------------------------------------------------------------------------------------------------------------------------------------------------------------------------------------------------------------------------------------------------------------------------------------------------------------------------------------------------------------------------------------------------------------------------------------------------------------------------------------------------------------------------------------------------------------------------------------------</w:t>
      </w:r>
    </w:p>
    <w:tbl>
      <w:tblPr>
        <w:tblW w:w="10365" w:type="dxa"/>
        <w:jc w:val="center"/>
        <w:tblLayout w:type="fixed"/>
        <w:tblLook w:val="04A0" w:firstRow="1" w:lastRow="0" w:firstColumn="1" w:lastColumn="0" w:noHBand="0" w:noVBand="1"/>
      </w:tblPr>
      <w:tblGrid>
        <w:gridCol w:w="5182"/>
        <w:gridCol w:w="5183"/>
      </w:tblGrid>
      <w:tr w:rsidR="00113E45" w:rsidRPr="00AD2F93" w:rsidTr="00B54EF1">
        <w:trPr>
          <w:jc w:val="center"/>
        </w:trPr>
        <w:tc>
          <w:tcPr>
            <w:tcW w:w="10365" w:type="dxa"/>
            <w:gridSpan w:val="2"/>
            <w:shd w:val="clear" w:color="auto" w:fill="auto"/>
          </w:tcPr>
          <w:p w:rsidR="00121392" w:rsidRDefault="00121392" w:rsidP="00121392">
            <w:pPr>
              <w:spacing w:line="360" w:lineRule="auto"/>
              <w:rPr>
                <w:rFonts w:ascii="Palatino Linotype" w:hAnsi="Palatino Linotype" w:cs="Arial"/>
                <w:sz w:val="23"/>
                <w:szCs w:val="23"/>
              </w:rPr>
            </w:pPr>
          </w:p>
          <w:p w:rsidR="00121392" w:rsidRDefault="00121392" w:rsidP="00121392">
            <w:pPr>
              <w:spacing w:line="360" w:lineRule="auto"/>
              <w:rPr>
                <w:rFonts w:ascii="Palatino Linotype" w:hAnsi="Palatino Linotype" w:cs="Arial"/>
                <w:sz w:val="23"/>
                <w:szCs w:val="23"/>
              </w:rPr>
            </w:pPr>
          </w:p>
          <w:p w:rsidR="00121392" w:rsidRPr="00AD2F93" w:rsidRDefault="00121392" w:rsidP="00121392">
            <w:pPr>
              <w:spacing w:line="360" w:lineRule="auto"/>
              <w:rPr>
                <w:rFonts w:ascii="Palatino Linotype" w:hAnsi="Palatino Linotype" w:cs="Arial"/>
                <w:sz w:val="23"/>
                <w:szCs w:val="23"/>
              </w:rPr>
            </w:pPr>
          </w:p>
          <w:p w:rsidR="00113E45" w:rsidRPr="00C438D5" w:rsidRDefault="00113E45" w:rsidP="00AD2F93">
            <w:pPr>
              <w:spacing w:line="360" w:lineRule="auto"/>
              <w:jc w:val="center"/>
              <w:rPr>
                <w:rFonts w:ascii="Palatino Linotype" w:hAnsi="Palatino Linotype" w:cs="Arial"/>
                <w:b/>
                <w:sz w:val="23"/>
                <w:szCs w:val="23"/>
              </w:rPr>
            </w:pPr>
            <w:r w:rsidRPr="00C438D5">
              <w:rPr>
                <w:rFonts w:ascii="Palatino Linotype" w:hAnsi="Palatino Linotype" w:cs="Arial"/>
                <w:b/>
                <w:sz w:val="23"/>
                <w:szCs w:val="23"/>
              </w:rPr>
              <w:t>Zulema Martínez Sánchez</w:t>
            </w:r>
          </w:p>
          <w:p w:rsidR="00113E45" w:rsidRPr="00AD2F93" w:rsidRDefault="00113E45" w:rsidP="00AD2F93">
            <w:pPr>
              <w:spacing w:line="360" w:lineRule="auto"/>
              <w:jc w:val="center"/>
              <w:rPr>
                <w:rFonts w:ascii="Palatino Linotype" w:hAnsi="Palatino Linotype" w:cs="Arial"/>
                <w:sz w:val="23"/>
                <w:szCs w:val="23"/>
              </w:rPr>
            </w:pPr>
            <w:r w:rsidRPr="00AD2F93">
              <w:rPr>
                <w:rFonts w:ascii="Palatino Linotype" w:hAnsi="Palatino Linotype" w:cs="Arial"/>
                <w:sz w:val="23"/>
                <w:szCs w:val="23"/>
              </w:rPr>
              <w:t>Comisionada Presidenta</w:t>
            </w:r>
          </w:p>
          <w:p w:rsidR="00113E45" w:rsidRPr="00AD2F93" w:rsidRDefault="00121392" w:rsidP="00AD2F93">
            <w:pPr>
              <w:spacing w:line="360" w:lineRule="auto"/>
              <w:jc w:val="center"/>
              <w:rPr>
                <w:rFonts w:ascii="Palatino Linotype" w:hAnsi="Palatino Linotype" w:cs="Arial"/>
                <w:sz w:val="23"/>
                <w:szCs w:val="23"/>
              </w:rPr>
            </w:pPr>
            <w:r>
              <w:rPr>
                <w:rFonts w:ascii="Palatino Linotype" w:hAnsi="Palatino Linotype" w:cs="Arial"/>
                <w:sz w:val="23"/>
                <w:szCs w:val="23"/>
              </w:rPr>
              <w:t>(Rúbrica)</w:t>
            </w:r>
          </w:p>
        </w:tc>
      </w:tr>
      <w:tr w:rsidR="00113E45" w:rsidRPr="00AD2F93" w:rsidTr="00B54EF1">
        <w:trPr>
          <w:trHeight w:val="2327"/>
          <w:jc w:val="center"/>
        </w:trPr>
        <w:tc>
          <w:tcPr>
            <w:tcW w:w="5182" w:type="dxa"/>
            <w:shd w:val="clear" w:color="auto" w:fill="auto"/>
          </w:tcPr>
          <w:p w:rsidR="00113E45" w:rsidRDefault="00113E45" w:rsidP="00B54EF1">
            <w:pPr>
              <w:jc w:val="center"/>
              <w:rPr>
                <w:rFonts w:ascii="Palatino Linotype" w:hAnsi="Palatino Linotype" w:cs="Arial"/>
                <w:b/>
                <w:sz w:val="23"/>
                <w:szCs w:val="23"/>
                <w:lang w:val="es-ES_tradnl"/>
              </w:rPr>
            </w:pPr>
          </w:p>
          <w:p w:rsidR="00AD2F93" w:rsidRDefault="00AD2F93" w:rsidP="00B54EF1">
            <w:pPr>
              <w:jc w:val="center"/>
              <w:rPr>
                <w:rFonts w:ascii="Palatino Linotype" w:hAnsi="Palatino Linotype" w:cs="Arial"/>
                <w:b/>
                <w:sz w:val="23"/>
                <w:szCs w:val="23"/>
                <w:lang w:val="es-ES_tradnl"/>
              </w:rPr>
            </w:pPr>
          </w:p>
          <w:p w:rsidR="00AD2F93" w:rsidRDefault="00AD2F93" w:rsidP="00121392">
            <w:pPr>
              <w:rPr>
                <w:rFonts w:ascii="Palatino Linotype" w:hAnsi="Palatino Linotype" w:cs="Arial"/>
                <w:b/>
                <w:sz w:val="23"/>
                <w:szCs w:val="23"/>
                <w:lang w:val="es-ES_tradnl"/>
              </w:rPr>
            </w:pPr>
          </w:p>
          <w:p w:rsidR="00121392" w:rsidRDefault="00121392" w:rsidP="00121392">
            <w:pPr>
              <w:rPr>
                <w:rFonts w:ascii="Palatino Linotype" w:hAnsi="Palatino Linotype" w:cs="Arial"/>
                <w:b/>
                <w:sz w:val="23"/>
                <w:szCs w:val="23"/>
                <w:lang w:val="es-ES_tradnl"/>
              </w:rPr>
            </w:pPr>
          </w:p>
          <w:p w:rsidR="00AD2F93" w:rsidRPr="00AD2F93" w:rsidRDefault="00AD2F93" w:rsidP="00B54EF1">
            <w:pPr>
              <w:jc w:val="center"/>
              <w:rPr>
                <w:rFonts w:ascii="Palatino Linotype" w:hAnsi="Palatino Linotype" w:cs="Arial"/>
                <w:b/>
                <w:sz w:val="23"/>
                <w:szCs w:val="23"/>
                <w:lang w:val="es-ES_tradnl"/>
              </w:rPr>
            </w:pPr>
          </w:p>
          <w:p w:rsidR="00113E45" w:rsidRPr="00AD2F93" w:rsidRDefault="00113E45" w:rsidP="00B54EF1">
            <w:pPr>
              <w:jc w:val="center"/>
              <w:rPr>
                <w:rFonts w:ascii="Palatino Linotype" w:hAnsi="Palatino Linotype" w:cs="Arial"/>
                <w:b/>
                <w:sz w:val="23"/>
                <w:szCs w:val="23"/>
                <w:lang w:val="es-ES_tradnl"/>
              </w:rPr>
            </w:pPr>
            <w:r w:rsidRPr="00AD2F93">
              <w:rPr>
                <w:rFonts w:ascii="Palatino Linotype" w:hAnsi="Palatino Linotype" w:cs="Arial"/>
                <w:b/>
                <w:sz w:val="23"/>
                <w:szCs w:val="23"/>
                <w:lang w:val="es-ES_tradnl"/>
              </w:rPr>
              <w:t>Eva Abaid Yapur</w:t>
            </w:r>
          </w:p>
          <w:p w:rsidR="00113E45" w:rsidRPr="00AD2F93" w:rsidRDefault="00113E45" w:rsidP="00B54EF1">
            <w:pPr>
              <w:jc w:val="center"/>
              <w:rPr>
                <w:rFonts w:ascii="Palatino Linotype" w:hAnsi="Palatino Linotype" w:cs="Arial"/>
                <w:sz w:val="23"/>
                <w:szCs w:val="23"/>
                <w:lang w:val="es-ES_tradnl"/>
              </w:rPr>
            </w:pPr>
            <w:r w:rsidRPr="00AD2F93">
              <w:rPr>
                <w:rFonts w:ascii="Palatino Linotype" w:hAnsi="Palatino Linotype" w:cs="Arial"/>
                <w:sz w:val="23"/>
                <w:szCs w:val="23"/>
                <w:lang w:val="es-ES_tradnl"/>
              </w:rPr>
              <w:t>Comisionada</w:t>
            </w:r>
          </w:p>
          <w:p w:rsidR="00113E45" w:rsidRPr="00AD2F93" w:rsidRDefault="00121392" w:rsidP="00B54EF1">
            <w:pPr>
              <w:jc w:val="center"/>
              <w:rPr>
                <w:rFonts w:ascii="Palatino Linotype" w:hAnsi="Palatino Linotype" w:cs="Arial"/>
                <w:sz w:val="23"/>
                <w:szCs w:val="23"/>
                <w:lang w:val="es-ES_tradnl"/>
              </w:rPr>
            </w:pPr>
            <w:r>
              <w:rPr>
                <w:rFonts w:ascii="Palatino Linotype" w:hAnsi="Palatino Linotype" w:cs="Arial"/>
                <w:sz w:val="23"/>
                <w:szCs w:val="23"/>
              </w:rPr>
              <w:t>(Rúbrica)</w:t>
            </w:r>
          </w:p>
        </w:tc>
        <w:tc>
          <w:tcPr>
            <w:tcW w:w="5183" w:type="dxa"/>
            <w:shd w:val="clear" w:color="auto" w:fill="auto"/>
          </w:tcPr>
          <w:p w:rsidR="00113E45" w:rsidRDefault="00113E45" w:rsidP="00B54EF1">
            <w:pPr>
              <w:jc w:val="center"/>
              <w:rPr>
                <w:rFonts w:ascii="Palatino Linotype" w:hAnsi="Palatino Linotype" w:cs="Arial"/>
                <w:b/>
                <w:sz w:val="23"/>
                <w:szCs w:val="23"/>
                <w:lang w:val="es-ES_tradnl"/>
              </w:rPr>
            </w:pPr>
          </w:p>
          <w:p w:rsidR="00AD2F93" w:rsidRDefault="00AD2F93" w:rsidP="00B54EF1">
            <w:pPr>
              <w:jc w:val="center"/>
              <w:rPr>
                <w:rFonts w:ascii="Palatino Linotype" w:hAnsi="Palatino Linotype" w:cs="Arial"/>
                <w:b/>
                <w:sz w:val="23"/>
                <w:szCs w:val="23"/>
                <w:lang w:val="es-ES_tradnl"/>
              </w:rPr>
            </w:pPr>
          </w:p>
          <w:p w:rsidR="00AD2F93" w:rsidRDefault="00AD2F93" w:rsidP="00121392">
            <w:pPr>
              <w:rPr>
                <w:rFonts w:ascii="Palatino Linotype" w:hAnsi="Palatino Linotype" w:cs="Arial"/>
                <w:b/>
                <w:sz w:val="23"/>
                <w:szCs w:val="23"/>
                <w:lang w:val="es-ES_tradnl"/>
              </w:rPr>
            </w:pPr>
          </w:p>
          <w:p w:rsidR="00AD2F93" w:rsidRDefault="00AD2F93" w:rsidP="00121392">
            <w:pPr>
              <w:rPr>
                <w:rFonts w:ascii="Palatino Linotype" w:hAnsi="Palatino Linotype" w:cs="Arial"/>
                <w:b/>
                <w:sz w:val="23"/>
                <w:szCs w:val="23"/>
                <w:lang w:val="es-ES_tradnl"/>
              </w:rPr>
            </w:pPr>
          </w:p>
          <w:p w:rsidR="00AD2F93" w:rsidRPr="00AD2F93" w:rsidRDefault="00AD2F93" w:rsidP="00B54EF1">
            <w:pPr>
              <w:jc w:val="center"/>
              <w:rPr>
                <w:rFonts w:ascii="Palatino Linotype" w:hAnsi="Palatino Linotype" w:cs="Arial"/>
                <w:b/>
                <w:sz w:val="23"/>
                <w:szCs w:val="23"/>
                <w:lang w:val="es-ES_tradnl"/>
              </w:rPr>
            </w:pPr>
          </w:p>
          <w:p w:rsidR="00113E45" w:rsidRPr="00AD2F93" w:rsidRDefault="00121392" w:rsidP="00B54EF1">
            <w:pPr>
              <w:jc w:val="center"/>
              <w:rPr>
                <w:rFonts w:ascii="Palatino Linotype" w:hAnsi="Palatino Linotype" w:cs="Arial"/>
                <w:b/>
                <w:sz w:val="23"/>
                <w:szCs w:val="23"/>
                <w:lang w:val="es-ES_tradnl"/>
              </w:rPr>
            </w:pPr>
            <w:r>
              <w:rPr>
                <w:rFonts w:ascii="Palatino Linotype" w:hAnsi="Palatino Linotype" w:cs="Arial"/>
                <w:b/>
                <w:sz w:val="23"/>
                <w:szCs w:val="23"/>
                <w:lang w:val="es-ES_tradnl"/>
              </w:rPr>
              <w:t xml:space="preserve">               </w:t>
            </w:r>
            <w:r w:rsidR="00113E45" w:rsidRPr="00AD2F93">
              <w:rPr>
                <w:rFonts w:ascii="Palatino Linotype" w:hAnsi="Palatino Linotype" w:cs="Arial"/>
                <w:b/>
                <w:sz w:val="23"/>
                <w:szCs w:val="23"/>
                <w:lang w:val="es-ES_tradnl"/>
              </w:rPr>
              <w:t>José Guadalupe Luna Hernández</w:t>
            </w:r>
          </w:p>
          <w:p w:rsidR="00113E45" w:rsidRPr="00AD2F93" w:rsidRDefault="00113E45" w:rsidP="00B54EF1">
            <w:pPr>
              <w:jc w:val="center"/>
              <w:rPr>
                <w:rFonts w:ascii="Palatino Linotype" w:hAnsi="Palatino Linotype" w:cs="Arial"/>
                <w:sz w:val="23"/>
                <w:szCs w:val="23"/>
                <w:lang w:val="es-ES_tradnl"/>
              </w:rPr>
            </w:pPr>
            <w:r w:rsidRPr="00AD2F93">
              <w:rPr>
                <w:rFonts w:ascii="Palatino Linotype" w:hAnsi="Palatino Linotype" w:cs="Arial"/>
                <w:sz w:val="23"/>
                <w:szCs w:val="23"/>
                <w:lang w:val="es-ES_tradnl"/>
              </w:rPr>
              <w:t>Comisionado</w:t>
            </w:r>
          </w:p>
          <w:p w:rsidR="00113E45" w:rsidRPr="00AD2F93" w:rsidRDefault="00121392" w:rsidP="00B54EF1">
            <w:pPr>
              <w:jc w:val="center"/>
              <w:rPr>
                <w:rFonts w:ascii="Palatino Linotype" w:hAnsi="Palatino Linotype" w:cs="Arial"/>
                <w:b/>
                <w:sz w:val="23"/>
                <w:szCs w:val="23"/>
                <w:lang w:val="es-ES_tradnl"/>
              </w:rPr>
            </w:pPr>
            <w:r>
              <w:rPr>
                <w:rFonts w:ascii="Palatino Linotype" w:hAnsi="Palatino Linotype" w:cs="Arial"/>
                <w:sz w:val="23"/>
                <w:szCs w:val="23"/>
              </w:rPr>
              <w:t>(Rúbrica)</w:t>
            </w:r>
          </w:p>
        </w:tc>
      </w:tr>
      <w:tr w:rsidR="00113E45" w:rsidRPr="00D5608F" w:rsidTr="00B54EF1">
        <w:trPr>
          <w:jc w:val="center"/>
        </w:trPr>
        <w:tc>
          <w:tcPr>
            <w:tcW w:w="5182" w:type="dxa"/>
            <w:shd w:val="clear" w:color="auto" w:fill="auto"/>
          </w:tcPr>
          <w:p w:rsidR="00113E45" w:rsidRPr="00D5608F" w:rsidRDefault="00113E45" w:rsidP="00B54EF1">
            <w:pPr>
              <w:rPr>
                <w:rFonts w:ascii="Palatino Linotype" w:hAnsi="Palatino Linotype" w:cs="Arial"/>
                <w:b/>
                <w:lang w:val="es-ES_tradnl"/>
              </w:rPr>
            </w:pPr>
          </w:p>
        </w:tc>
        <w:tc>
          <w:tcPr>
            <w:tcW w:w="5183" w:type="dxa"/>
            <w:shd w:val="clear" w:color="auto" w:fill="auto"/>
          </w:tcPr>
          <w:p w:rsidR="00113E45" w:rsidRPr="00D5608F" w:rsidRDefault="00113E45" w:rsidP="00B54EF1">
            <w:pPr>
              <w:rPr>
                <w:rFonts w:ascii="Palatino Linotype" w:hAnsi="Palatino Linotype" w:cs="Arial"/>
                <w:b/>
                <w:lang w:val="es-ES_tradnl"/>
              </w:rPr>
            </w:pPr>
          </w:p>
        </w:tc>
      </w:tr>
      <w:tr w:rsidR="00113E45" w:rsidRPr="00D5608F" w:rsidTr="00B54EF1">
        <w:trPr>
          <w:trHeight w:val="3845"/>
          <w:jc w:val="center"/>
        </w:trPr>
        <w:tc>
          <w:tcPr>
            <w:tcW w:w="10365" w:type="dxa"/>
            <w:gridSpan w:val="2"/>
            <w:shd w:val="clear" w:color="auto" w:fill="auto"/>
          </w:tcPr>
          <w:p w:rsidR="00AD2F93" w:rsidRPr="00D5608F" w:rsidRDefault="00AD2F93" w:rsidP="00121392">
            <w:pPr>
              <w:rPr>
                <w:rFonts w:ascii="Palatino Linotype" w:hAnsi="Palatino Linotype" w:cs="Arial"/>
                <w:b/>
                <w:lang w:val="es-ES_tradnl"/>
              </w:rPr>
            </w:pPr>
          </w:p>
          <w:tbl>
            <w:tblPr>
              <w:tblW w:w="0" w:type="auto"/>
              <w:jc w:val="center"/>
              <w:tblLayout w:type="fixed"/>
              <w:tblLook w:val="04A0" w:firstRow="1" w:lastRow="0" w:firstColumn="1" w:lastColumn="0" w:noHBand="0" w:noVBand="1"/>
            </w:tblPr>
            <w:tblGrid>
              <w:gridCol w:w="3874"/>
              <w:gridCol w:w="4820"/>
            </w:tblGrid>
            <w:tr w:rsidR="00113E45" w:rsidRPr="00D5608F" w:rsidTr="00B54EF1">
              <w:trPr>
                <w:trHeight w:val="2148"/>
                <w:jc w:val="center"/>
              </w:trPr>
              <w:tc>
                <w:tcPr>
                  <w:tcW w:w="3874" w:type="dxa"/>
                  <w:shd w:val="clear" w:color="auto" w:fill="auto"/>
                  <w:vAlign w:val="center"/>
                </w:tcPr>
                <w:p w:rsidR="00113E45" w:rsidRDefault="00113E45" w:rsidP="00B54EF1">
                  <w:pPr>
                    <w:rPr>
                      <w:rFonts w:ascii="Palatino Linotype" w:hAnsi="Palatino Linotype"/>
                      <w:b/>
                    </w:rPr>
                  </w:pPr>
                </w:p>
                <w:p w:rsidR="00AD2F93" w:rsidRPr="00D5608F" w:rsidRDefault="00AD2F93" w:rsidP="00B54EF1">
                  <w:pPr>
                    <w:rPr>
                      <w:rFonts w:ascii="Palatino Linotype" w:hAnsi="Palatino Linotype"/>
                      <w:b/>
                    </w:rPr>
                  </w:pPr>
                </w:p>
                <w:p w:rsidR="00113E45" w:rsidRPr="00D5608F" w:rsidRDefault="00113E45" w:rsidP="00B54EF1">
                  <w:pPr>
                    <w:ind w:left="-74"/>
                    <w:jc w:val="center"/>
                    <w:rPr>
                      <w:rFonts w:ascii="Palatino Linotype" w:hAnsi="Palatino Linotype"/>
                      <w:b/>
                    </w:rPr>
                  </w:pPr>
                </w:p>
                <w:p w:rsidR="00113E45" w:rsidRPr="00D5608F" w:rsidRDefault="00113E45" w:rsidP="00B54EF1">
                  <w:pPr>
                    <w:ind w:left="-74"/>
                    <w:jc w:val="center"/>
                    <w:rPr>
                      <w:rFonts w:ascii="Palatino Linotype" w:hAnsi="Palatino Linotype"/>
                      <w:b/>
                    </w:rPr>
                  </w:pPr>
                </w:p>
                <w:p w:rsidR="00113E45" w:rsidRPr="00D5608F" w:rsidRDefault="00113E45" w:rsidP="00B54EF1">
                  <w:pPr>
                    <w:ind w:left="-74"/>
                    <w:jc w:val="center"/>
                    <w:rPr>
                      <w:rFonts w:ascii="Palatino Linotype" w:hAnsi="Palatino Linotype"/>
                      <w:b/>
                    </w:rPr>
                  </w:pPr>
                  <w:r w:rsidRPr="00D5608F">
                    <w:rPr>
                      <w:rFonts w:ascii="Palatino Linotype" w:hAnsi="Palatino Linotype"/>
                      <w:b/>
                    </w:rPr>
                    <w:t>Javier Martínez Cruz</w:t>
                  </w:r>
                </w:p>
                <w:p w:rsidR="00113E45" w:rsidRPr="00D5608F" w:rsidRDefault="00113E45" w:rsidP="00B54EF1">
                  <w:pPr>
                    <w:ind w:left="-74"/>
                    <w:jc w:val="center"/>
                    <w:rPr>
                      <w:rFonts w:ascii="Palatino Linotype" w:hAnsi="Palatino Linotype"/>
                    </w:rPr>
                  </w:pPr>
                  <w:r w:rsidRPr="00D5608F">
                    <w:rPr>
                      <w:rFonts w:ascii="Palatino Linotype" w:hAnsi="Palatino Linotype"/>
                    </w:rPr>
                    <w:t>Comisionado</w:t>
                  </w:r>
                </w:p>
                <w:p w:rsidR="00113E45" w:rsidRPr="00D5608F" w:rsidRDefault="00121392" w:rsidP="00B54EF1">
                  <w:pPr>
                    <w:ind w:left="-74"/>
                    <w:jc w:val="center"/>
                    <w:rPr>
                      <w:rFonts w:ascii="Palatino Linotype" w:hAnsi="Palatino Linotype"/>
                    </w:rPr>
                  </w:pPr>
                  <w:r>
                    <w:rPr>
                      <w:rFonts w:ascii="Palatino Linotype" w:hAnsi="Palatino Linotype" w:cs="Arial"/>
                      <w:sz w:val="23"/>
                      <w:szCs w:val="23"/>
                    </w:rPr>
                    <w:t>(Rúbrica)</w:t>
                  </w:r>
                </w:p>
              </w:tc>
              <w:tc>
                <w:tcPr>
                  <w:tcW w:w="4820" w:type="dxa"/>
                  <w:shd w:val="clear" w:color="auto" w:fill="auto"/>
                  <w:vAlign w:val="center"/>
                </w:tcPr>
                <w:p w:rsidR="00113E45" w:rsidRPr="00D5608F" w:rsidRDefault="00113E45" w:rsidP="00B54EF1">
                  <w:pPr>
                    <w:rPr>
                      <w:rFonts w:ascii="Palatino Linotype" w:hAnsi="Palatino Linotype"/>
                      <w:b/>
                    </w:rPr>
                  </w:pPr>
                </w:p>
                <w:p w:rsidR="00113E45" w:rsidRDefault="00113E45" w:rsidP="00B54EF1">
                  <w:pPr>
                    <w:ind w:left="1013"/>
                    <w:jc w:val="center"/>
                    <w:rPr>
                      <w:rFonts w:ascii="Palatino Linotype" w:hAnsi="Palatino Linotype"/>
                      <w:b/>
                    </w:rPr>
                  </w:pPr>
                </w:p>
                <w:p w:rsidR="00AD2F93" w:rsidRPr="00D5608F" w:rsidRDefault="00AD2F93" w:rsidP="00B54EF1">
                  <w:pPr>
                    <w:ind w:left="1013"/>
                    <w:jc w:val="center"/>
                    <w:rPr>
                      <w:rFonts w:ascii="Palatino Linotype" w:hAnsi="Palatino Linotype"/>
                      <w:b/>
                    </w:rPr>
                  </w:pPr>
                </w:p>
                <w:p w:rsidR="00113E45" w:rsidRPr="00D5608F" w:rsidRDefault="00113E45" w:rsidP="00B54EF1">
                  <w:pPr>
                    <w:ind w:left="1013"/>
                    <w:jc w:val="center"/>
                    <w:rPr>
                      <w:rFonts w:ascii="Palatino Linotype" w:hAnsi="Palatino Linotype"/>
                      <w:b/>
                    </w:rPr>
                  </w:pPr>
                  <w:r w:rsidRPr="00D5608F">
                    <w:rPr>
                      <w:rFonts w:ascii="Palatino Linotype" w:hAnsi="Palatino Linotype"/>
                      <w:b/>
                    </w:rPr>
                    <w:t xml:space="preserve">Luis Gustavo Parra Noriega </w:t>
                  </w:r>
                </w:p>
                <w:p w:rsidR="00113E45" w:rsidRPr="00D5608F" w:rsidRDefault="00113E45" w:rsidP="00B54EF1">
                  <w:pPr>
                    <w:ind w:left="1155"/>
                    <w:jc w:val="center"/>
                    <w:rPr>
                      <w:rFonts w:ascii="Palatino Linotype" w:hAnsi="Palatino Linotype"/>
                    </w:rPr>
                  </w:pPr>
                  <w:r w:rsidRPr="00D5608F">
                    <w:rPr>
                      <w:rFonts w:ascii="Palatino Linotype" w:hAnsi="Palatino Linotype"/>
                    </w:rPr>
                    <w:t>Comisionado</w:t>
                  </w:r>
                </w:p>
                <w:p w:rsidR="00113E45" w:rsidRPr="00D5608F" w:rsidRDefault="00121392" w:rsidP="00B54EF1">
                  <w:pPr>
                    <w:ind w:left="1155"/>
                    <w:jc w:val="center"/>
                    <w:rPr>
                      <w:rFonts w:ascii="Palatino Linotype" w:hAnsi="Palatino Linotype"/>
                    </w:rPr>
                  </w:pPr>
                  <w:r>
                    <w:rPr>
                      <w:rFonts w:ascii="Palatino Linotype" w:hAnsi="Palatino Linotype" w:cs="Arial"/>
                      <w:sz w:val="23"/>
                      <w:szCs w:val="23"/>
                    </w:rPr>
                    <w:t>(Rúbrica)</w:t>
                  </w:r>
                </w:p>
              </w:tc>
            </w:tr>
          </w:tbl>
          <w:p w:rsidR="00113E45" w:rsidRDefault="00113E45" w:rsidP="00B54EF1">
            <w:pPr>
              <w:jc w:val="center"/>
              <w:rPr>
                <w:rFonts w:ascii="Palatino Linotype" w:hAnsi="Palatino Linotype" w:cs="Arial"/>
                <w:b/>
                <w:lang w:val="es-ES_tradnl"/>
              </w:rPr>
            </w:pPr>
          </w:p>
          <w:p w:rsidR="00121392" w:rsidRPr="00D5608F" w:rsidRDefault="00121392" w:rsidP="00B54EF1">
            <w:pPr>
              <w:jc w:val="center"/>
              <w:rPr>
                <w:rFonts w:ascii="Palatino Linotype" w:hAnsi="Palatino Linotype" w:cs="Arial"/>
                <w:b/>
                <w:lang w:val="es-ES_tradnl"/>
              </w:rPr>
            </w:pPr>
          </w:p>
          <w:p w:rsidR="00AD2F93" w:rsidRPr="00D5608F" w:rsidRDefault="00AD2F93" w:rsidP="00B54EF1">
            <w:pPr>
              <w:rPr>
                <w:rFonts w:ascii="Palatino Linotype" w:hAnsi="Palatino Linotype" w:cs="Arial"/>
                <w:b/>
                <w:lang w:val="es-ES_tradnl"/>
              </w:rPr>
            </w:pPr>
          </w:p>
          <w:p w:rsidR="00113E45" w:rsidRPr="00D5608F" w:rsidRDefault="00113E45" w:rsidP="00B54EF1">
            <w:pPr>
              <w:jc w:val="center"/>
              <w:rPr>
                <w:rFonts w:ascii="Palatino Linotype" w:hAnsi="Palatino Linotype" w:cs="Arial"/>
                <w:b/>
                <w:lang w:val="es-ES_tradnl"/>
              </w:rPr>
            </w:pPr>
          </w:p>
          <w:p w:rsidR="00113E45" w:rsidRPr="00D5608F" w:rsidRDefault="00113E45" w:rsidP="00B54EF1">
            <w:pPr>
              <w:jc w:val="center"/>
              <w:rPr>
                <w:rFonts w:ascii="Palatino Linotype" w:hAnsi="Palatino Linotype" w:cs="Arial"/>
                <w:b/>
                <w:lang w:val="es-ES_tradnl"/>
              </w:rPr>
            </w:pPr>
            <w:r w:rsidRPr="00D5608F">
              <w:rPr>
                <w:rFonts w:ascii="Palatino Linotype" w:hAnsi="Palatino Linotype" w:cs="Arial"/>
                <w:b/>
                <w:lang w:val="es-ES_tradnl"/>
              </w:rPr>
              <w:t>Alexis Tapia Ramírez.</w:t>
            </w:r>
          </w:p>
          <w:p w:rsidR="00113E45" w:rsidRPr="00D5608F" w:rsidRDefault="00113E45" w:rsidP="00B54EF1">
            <w:pPr>
              <w:jc w:val="center"/>
              <w:rPr>
                <w:rFonts w:ascii="Palatino Linotype" w:hAnsi="Palatino Linotype" w:cs="Arial"/>
                <w:lang w:val="es-ES_tradnl"/>
              </w:rPr>
            </w:pPr>
            <w:r w:rsidRPr="00D5608F">
              <w:rPr>
                <w:rFonts w:ascii="Palatino Linotype" w:hAnsi="Palatino Linotype" w:cs="Arial"/>
                <w:lang w:val="es-ES_tradnl"/>
              </w:rPr>
              <w:t>Secretario Técnico del Pleno</w:t>
            </w:r>
          </w:p>
          <w:p w:rsidR="00113E45" w:rsidRPr="00D5608F" w:rsidRDefault="00121392" w:rsidP="00B54EF1">
            <w:pPr>
              <w:jc w:val="center"/>
              <w:rPr>
                <w:rFonts w:ascii="Palatino Linotype" w:hAnsi="Palatino Linotype" w:cs="Arial"/>
                <w:lang w:val="es-ES_tradnl"/>
              </w:rPr>
            </w:pPr>
            <w:r>
              <w:rPr>
                <w:rFonts w:ascii="Palatino Linotype" w:hAnsi="Palatino Linotype" w:cs="Arial"/>
                <w:sz w:val="23"/>
                <w:szCs w:val="23"/>
              </w:rPr>
              <w:t>(Rúbrica)</w:t>
            </w:r>
          </w:p>
        </w:tc>
      </w:tr>
    </w:tbl>
    <w:p w:rsidR="00113E45" w:rsidRPr="00D5608F" w:rsidRDefault="00113E45" w:rsidP="00113E45">
      <w:pPr>
        <w:jc w:val="both"/>
        <w:rPr>
          <w:rFonts w:ascii="Palatino Linotype" w:hAnsi="Palatino Linotype" w:cs="Arial"/>
          <w:sz w:val="20"/>
          <w:szCs w:val="20"/>
          <w:lang w:val="es-ES_tradnl"/>
        </w:rPr>
      </w:pPr>
    </w:p>
    <w:p w:rsidR="00113E45" w:rsidRDefault="00113E45" w:rsidP="00113E45">
      <w:pPr>
        <w:jc w:val="both"/>
        <w:rPr>
          <w:rFonts w:ascii="Palatino Linotype" w:hAnsi="Palatino Linotype" w:cs="Arial"/>
          <w:sz w:val="20"/>
          <w:szCs w:val="20"/>
          <w:lang w:val="es-ES_tradnl"/>
        </w:rPr>
      </w:pPr>
      <w:r w:rsidRPr="00D5608F">
        <w:rPr>
          <w:rFonts w:ascii="Palatino Linotype" w:hAnsi="Palatino Linotype" w:cs="Arial"/>
          <w:sz w:val="20"/>
          <w:szCs w:val="20"/>
          <w:lang w:val="es-ES_tradnl"/>
        </w:rPr>
        <w:t>Esta hoja cor</w:t>
      </w:r>
      <w:r>
        <w:rPr>
          <w:rFonts w:ascii="Palatino Linotype" w:hAnsi="Palatino Linotype" w:cs="Arial"/>
          <w:sz w:val="20"/>
          <w:szCs w:val="20"/>
          <w:lang w:val="es-ES_tradnl"/>
        </w:rPr>
        <w:t>responde a la resolución de</w:t>
      </w:r>
      <w:r w:rsidR="00960431">
        <w:rPr>
          <w:rFonts w:ascii="Palatino Linotype" w:hAnsi="Palatino Linotype" w:cs="Arial"/>
          <w:sz w:val="20"/>
          <w:szCs w:val="20"/>
          <w:lang w:val="es-ES_tradnl"/>
        </w:rPr>
        <w:t xml:space="preserve">l </w:t>
      </w:r>
      <w:r w:rsidR="00121392">
        <w:rPr>
          <w:rFonts w:ascii="Palatino Linotype" w:hAnsi="Palatino Linotype" w:cs="Arial"/>
          <w:sz w:val="20"/>
          <w:szCs w:val="20"/>
          <w:lang w:val="es-ES_tradnl"/>
        </w:rPr>
        <w:t>diecinueve de marzo de dos mil veint</w:t>
      </w:r>
      <w:r w:rsidRPr="00D5608F">
        <w:rPr>
          <w:rFonts w:ascii="Palatino Linotype" w:hAnsi="Palatino Linotype" w:cs="Arial"/>
          <w:sz w:val="20"/>
          <w:szCs w:val="20"/>
          <w:lang w:val="es-ES_tradnl"/>
        </w:rPr>
        <w:t xml:space="preserve">e, emitida en el </w:t>
      </w:r>
      <w:r w:rsidR="00121392">
        <w:rPr>
          <w:rFonts w:ascii="Palatino Linotype" w:hAnsi="Palatino Linotype" w:cs="Arial"/>
          <w:sz w:val="20"/>
          <w:szCs w:val="20"/>
          <w:lang w:val="es-ES_tradnl"/>
        </w:rPr>
        <w:t>recurso de revisión número 13225</w:t>
      </w:r>
      <w:r w:rsidR="00CD4CB9">
        <w:rPr>
          <w:rFonts w:ascii="Palatino Linotype" w:hAnsi="Palatino Linotype" w:cs="Arial"/>
          <w:sz w:val="20"/>
          <w:szCs w:val="20"/>
          <w:lang w:val="es-ES_tradnl"/>
        </w:rPr>
        <w:t>/INFOEM/IP/RR/2019.</w:t>
      </w:r>
    </w:p>
    <w:p w:rsidR="00EC4280" w:rsidRPr="00AD2F93" w:rsidRDefault="00EC4280" w:rsidP="00113E45">
      <w:pPr>
        <w:jc w:val="both"/>
        <w:rPr>
          <w:rFonts w:ascii="Palatino Linotype" w:hAnsi="Palatino Linotype" w:cs="Arial"/>
          <w:sz w:val="20"/>
          <w:szCs w:val="20"/>
          <w:lang w:val="es-ES_tradnl"/>
        </w:rPr>
      </w:pPr>
      <w:r w:rsidRPr="00AD2F93">
        <w:rPr>
          <w:rFonts w:ascii="Palatino Linotype" w:hAnsi="Palatino Linotype" w:cs="Arial"/>
          <w:sz w:val="20"/>
          <w:szCs w:val="20"/>
          <w:lang w:val="es-ES_tradnl"/>
        </w:rPr>
        <w:t>OSAM/ROA</w:t>
      </w:r>
    </w:p>
    <w:sectPr w:rsidR="00EC4280" w:rsidRPr="00AD2F93" w:rsidSect="00B54EF1">
      <w:headerReference w:type="default" r:id="rId10"/>
      <w:footerReference w:type="default" r:id="rId11"/>
      <w:headerReference w:type="first" r:id="rId12"/>
      <w:footerReference w:type="first" r:id="rId13"/>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AF1" w:rsidRDefault="00CD2AF1" w:rsidP="00113E45">
      <w:r>
        <w:separator/>
      </w:r>
    </w:p>
  </w:endnote>
  <w:endnote w:type="continuationSeparator" w:id="0">
    <w:p w:rsidR="00CD2AF1" w:rsidRDefault="00CD2AF1" w:rsidP="00113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EF1" w:rsidRPr="00F12350" w:rsidRDefault="00B54EF1" w:rsidP="00B54EF1">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8E3F67">
      <w:rPr>
        <w:rFonts w:ascii="Palatino Linotype" w:hAnsi="Palatino Linotype" w:cs="Arial"/>
        <w:b/>
        <w:bCs/>
        <w:noProof/>
        <w:sz w:val="20"/>
        <w:szCs w:val="20"/>
      </w:rPr>
      <w:t>22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8E3F67">
      <w:rPr>
        <w:rFonts w:ascii="Palatino Linotype" w:hAnsi="Palatino Linotype" w:cs="Arial"/>
        <w:b/>
        <w:bCs/>
        <w:noProof/>
        <w:sz w:val="20"/>
        <w:szCs w:val="20"/>
      </w:rPr>
      <w:t>24</w:t>
    </w:r>
    <w:r w:rsidRPr="00F12350">
      <w:rPr>
        <w:rFonts w:ascii="Palatino Linotype" w:hAnsi="Palatino Linotype" w:cs="Arial"/>
        <w:b/>
        <w:bCs/>
        <w:sz w:val="20"/>
        <w:szCs w:val="20"/>
      </w:rPr>
      <w:fldChar w:fldCharType="end"/>
    </w:r>
  </w:p>
  <w:p w:rsidR="00B54EF1" w:rsidRDefault="00B54EF1" w:rsidP="00B54EF1">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EF1" w:rsidRPr="00F12350" w:rsidRDefault="00B54EF1" w:rsidP="00B54EF1">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8E3F67">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8E3F67">
      <w:rPr>
        <w:rFonts w:ascii="Palatino Linotype" w:hAnsi="Palatino Linotype" w:cs="Arial"/>
        <w:b/>
        <w:bCs/>
        <w:noProof/>
        <w:sz w:val="20"/>
        <w:szCs w:val="20"/>
      </w:rPr>
      <w:t>24</w:t>
    </w:r>
    <w:r w:rsidRPr="00F12350">
      <w:rPr>
        <w:rFonts w:ascii="Palatino Linotype" w:hAnsi="Palatino Linotype" w:cs="Arial"/>
        <w:b/>
        <w:bCs/>
        <w:sz w:val="20"/>
        <w:szCs w:val="20"/>
      </w:rPr>
      <w:fldChar w:fldCharType="end"/>
    </w:r>
  </w:p>
  <w:p w:rsidR="00B54EF1" w:rsidRDefault="00B54EF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AF1" w:rsidRDefault="00CD2AF1" w:rsidP="00113E45">
      <w:r>
        <w:separator/>
      </w:r>
    </w:p>
  </w:footnote>
  <w:footnote w:type="continuationSeparator" w:id="0">
    <w:p w:rsidR="00CD2AF1" w:rsidRDefault="00CD2AF1" w:rsidP="00113E45">
      <w:r>
        <w:continuationSeparator/>
      </w:r>
    </w:p>
  </w:footnote>
  <w:footnote w:id="1">
    <w:p w:rsidR="0009770D" w:rsidRPr="00F07740" w:rsidRDefault="0009770D" w:rsidP="0009770D">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09770D" w:rsidRPr="00946E1F" w:rsidRDefault="0009770D" w:rsidP="0009770D">
      <w:pPr>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EF1" w:rsidRDefault="00B54EF1" w:rsidP="00B54EF1">
    <w:pPr>
      <w:pStyle w:val="Encabezado"/>
      <w:tabs>
        <w:tab w:val="clear" w:pos="4252"/>
        <w:tab w:val="clear" w:pos="8504"/>
        <w:tab w:val="left" w:pos="2326"/>
      </w:tabs>
    </w:pPr>
  </w:p>
  <w:tbl>
    <w:tblPr>
      <w:tblW w:w="7087" w:type="dxa"/>
      <w:tblInd w:w="2694" w:type="dxa"/>
      <w:tblLayout w:type="fixed"/>
      <w:tblLook w:val="04A0" w:firstRow="1" w:lastRow="0" w:firstColumn="1" w:lastColumn="0" w:noHBand="0" w:noVBand="1"/>
    </w:tblPr>
    <w:tblGrid>
      <w:gridCol w:w="2489"/>
      <w:gridCol w:w="4598"/>
    </w:tblGrid>
    <w:tr w:rsidR="00B54EF1" w:rsidRPr="008A510F" w:rsidTr="00F7418B">
      <w:tc>
        <w:tcPr>
          <w:tcW w:w="2489" w:type="dxa"/>
          <w:shd w:val="clear" w:color="auto" w:fill="auto"/>
          <w:vAlign w:val="center"/>
        </w:tcPr>
        <w:p w:rsidR="00B54EF1" w:rsidRPr="005A5E02" w:rsidRDefault="00B54EF1" w:rsidP="00B54EF1">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4598" w:type="dxa"/>
          <w:shd w:val="clear" w:color="auto" w:fill="auto"/>
          <w:vAlign w:val="center"/>
        </w:tcPr>
        <w:p w:rsidR="00B54EF1" w:rsidRPr="005A5E02" w:rsidRDefault="00DA761E" w:rsidP="00DA761E">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13225</w:t>
          </w:r>
          <w:r w:rsidR="00DE4771" w:rsidRPr="00792FF5">
            <w:rPr>
              <w:rFonts w:ascii="Palatino Linotype" w:hAnsi="Palatino Linotype"/>
              <w:b/>
              <w:sz w:val="22"/>
              <w:szCs w:val="22"/>
              <w:lang w:val="es-ES_tradnl"/>
            </w:rPr>
            <w:t>/INFOEM/IP/RR/2019</w:t>
          </w:r>
          <w:r w:rsidR="00DE4771">
            <w:rPr>
              <w:rFonts w:ascii="Palatino Linotype" w:hAnsi="Palatino Linotype"/>
              <w:b/>
              <w:sz w:val="22"/>
              <w:szCs w:val="22"/>
              <w:lang w:val="es-ES_tradnl"/>
            </w:rPr>
            <w:t xml:space="preserve"> </w:t>
          </w:r>
        </w:p>
      </w:tc>
    </w:tr>
    <w:tr w:rsidR="00B54EF1" w:rsidRPr="008A510F" w:rsidTr="00F7418B">
      <w:tc>
        <w:tcPr>
          <w:tcW w:w="2489" w:type="dxa"/>
          <w:shd w:val="clear" w:color="auto" w:fill="auto"/>
          <w:vAlign w:val="center"/>
        </w:tcPr>
        <w:p w:rsidR="00B54EF1" w:rsidRPr="005A5E02" w:rsidRDefault="00B54EF1" w:rsidP="00B54EF1">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4598" w:type="dxa"/>
          <w:shd w:val="clear" w:color="auto" w:fill="auto"/>
          <w:vAlign w:val="center"/>
        </w:tcPr>
        <w:p w:rsidR="00B54EF1" w:rsidRPr="00927A01" w:rsidRDefault="00B54EF1" w:rsidP="00DA761E">
          <w:pPr>
            <w:ind w:left="-45" w:right="34"/>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r w:rsidR="00DA761E">
            <w:rPr>
              <w:rFonts w:ascii="Palatino Linotype" w:hAnsi="Palatino Linotype"/>
              <w:b/>
              <w:sz w:val="22"/>
              <w:szCs w:val="22"/>
              <w:lang w:val="es-ES_tradnl"/>
            </w:rPr>
            <w:t>Nextlalpan</w:t>
          </w:r>
        </w:p>
      </w:tc>
    </w:tr>
    <w:tr w:rsidR="00B54EF1" w:rsidRPr="008A510F" w:rsidTr="00F7418B">
      <w:tc>
        <w:tcPr>
          <w:tcW w:w="2489" w:type="dxa"/>
          <w:shd w:val="clear" w:color="auto" w:fill="auto"/>
          <w:vAlign w:val="center"/>
        </w:tcPr>
        <w:p w:rsidR="00B54EF1" w:rsidRPr="005A5E02" w:rsidRDefault="00B54EF1" w:rsidP="00B54EF1">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4598" w:type="dxa"/>
          <w:shd w:val="clear" w:color="auto" w:fill="auto"/>
          <w:vAlign w:val="center"/>
        </w:tcPr>
        <w:p w:rsidR="00B54EF1" w:rsidRDefault="00B54EF1" w:rsidP="00B54EF1">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B54EF1" w:rsidRDefault="00B54EF1" w:rsidP="00B54EF1">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087" w:type="dxa"/>
      <w:tblInd w:w="3119" w:type="dxa"/>
      <w:tblLayout w:type="fixed"/>
      <w:tblLook w:val="04A0" w:firstRow="1" w:lastRow="0" w:firstColumn="1" w:lastColumn="0" w:noHBand="0" w:noVBand="1"/>
    </w:tblPr>
    <w:tblGrid>
      <w:gridCol w:w="2551"/>
      <w:gridCol w:w="4536"/>
    </w:tblGrid>
    <w:tr w:rsidR="00B54EF1" w:rsidRPr="005A5E02" w:rsidTr="00F7418B">
      <w:tc>
        <w:tcPr>
          <w:tcW w:w="2551" w:type="dxa"/>
          <w:shd w:val="clear" w:color="auto" w:fill="auto"/>
          <w:vAlign w:val="center"/>
        </w:tcPr>
        <w:p w:rsidR="00B54EF1" w:rsidRPr="005A5E02" w:rsidRDefault="00B54EF1" w:rsidP="00B54EF1">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4536" w:type="dxa"/>
          <w:shd w:val="clear" w:color="auto" w:fill="auto"/>
          <w:vAlign w:val="center"/>
        </w:tcPr>
        <w:p w:rsidR="00203012" w:rsidRPr="005A5E02" w:rsidRDefault="006C4B77" w:rsidP="006C4B77">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13225</w:t>
          </w:r>
          <w:r w:rsidR="00B54EF1" w:rsidRPr="00792FF5">
            <w:rPr>
              <w:rFonts w:ascii="Palatino Linotype" w:hAnsi="Palatino Linotype"/>
              <w:b/>
              <w:sz w:val="22"/>
              <w:szCs w:val="22"/>
              <w:lang w:val="es-ES_tradnl"/>
            </w:rPr>
            <w:t>/INFOEM/IP/RR/2019</w:t>
          </w:r>
          <w:r w:rsidR="00203012">
            <w:rPr>
              <w:rFonts w:ascii="Palatino Linotype" w:hAnsi="Palatino Linotype"/>
              <w:b/>
              <w:sz w:val="22"/>
              <w:szCs w:val="22"/>
              <w:lang w:val="es-ES_tradnl"/>
            </w:rPr>
            <w:t xml:space="preserve"> </w:t>
          </w:r>
        </w:p>
      </w:tc>
    </w:tr>
    <w:tr w:rsidR="00B54EF1" w:rsidRPr="005A5E02" w:rsidTr="00F7418B">
      <w:trPr>
        <w:trHeight w:val="130"/>
      </w:trPr>
      <w:tc>
        <w:tcPr>
          <w:tcW w:w="2551" w:type="dxa"/>
          <w:shd w:val="clear" w:color="auto" w:fill="auto"/>
          <w:vAlign w:val="center"/>
        </w:tcPr>
        <w:p w:rsidR="00B54EF1" w:rsidRPr="005A5E02" w:rsidRDefault="00B54EF1" w:rsidP="00B54EF1">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4536" w:type="dxa"/>
          <w:shd w:val="clear" w:color="auto" w:fill="auto"/>
          <w:vAlign w:val="center"/>
        </w:tcPr>
        <w:p w:rsidR="00B54EF1" w:rsidRPr="00927A01" w:rsidRDefault="00121392" w:rsidP="00B54EF1">
          <w:pPr>
            <w:ind w:left="-45"/>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w:t>
          </w:r>
          <w:proofErr w:type="spellEnd"/>
        </w:p>
      </w:tc>
    </w:tr>
    <w:tr w:rsidR="00B54EF1" w:rsidRPr="005A5E02" w:rsidTr="00F7418B">
      <w:trPr>
        <w:trHeight w:val="228"/>
      </w:trPr>
      <w:tc>
        <w:tcPr>
          <w:tcW w:w="2551" w:type="dxa"/>
          <w:shd w:val="clear" w:color="auto" w:fill="auto"/>
          <w:vAlign w:val="center"/>
        </w:tcPr>
        <w:p w:rsidR="00B54EF1" w:rsidRPr="005A5E02" w:rsidRDefault="00B54EF1" w:rsidP="00B54EF1">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4536" w:type="dxa"/>
          <w:shd w:val="clear" w:color="auto" w:fill="auto"/>
          <w:vAlign w:val="center"/>
        </w:tcPr>
        <w:p w:rsidR="00B54EF1" w:rsidRPr="00927A01" w:rsidRDefault="00B54EF1" w:rsidP="006C4B77">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r w:rsidR="006C4B77">
            <w:rPr>
              <w:rFonts w:ascii="Palatino Linotype" w:hAnsi="Palatino Linotype"/>
              <w:b/>
              <w:sz w:val="22"/>
              <w:szCs w:val="22"/>
              <w:lang w:val="es-ES_tradnl"/>
            </w:rPr>
            <w:t>Nextlalpan</w:t>
          </w:r>
        </w:p>
      </w:tc>
    </w:tr>
    <w:tr w:rsidR="00B54EF1" w:rsidRPr="005A5E02" w:rsidTr="00F7418B">
      <w:tc>
        <w:tcPr>
          <w:tcW w:w="2551" w:type="dxa"/>
          <w:shd w:val="clear" w:color="auto" w:fill="auto"/>
          <w:vAlign w:val="center"/>
        </w:tcPr>
        <w:p w:rsidR="00B54EF1" w:rsidRPr="005A5E02" w:rsidRDefault="00B54EF1" w:rsidP="00B54EF1">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4536" w:type="dxa"/>
          <w:shd w:val="clear" w:color="auto" w:fill="auto"/>
          <w:vAlign w:val="center"/>
        </w:tcPr>
        <w:p w:rsidR="00B54EF1" w:rsidRPr="005A5E02" w:rsidRDefault="00B54EF1" w:rsidP="00B54EF1">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B54EF1" w:rsidRDefault="00B54EF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10BAB"/>
    <w:multiLevelType w:val="hybridMultilevel"/>
    <w:tmpl w:val="B5E48088"/>
    <w:lvl w:ilvl="0" w:tplc="8BA0F6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7C3FA2"/>
    <w:multiLevelType w:val="hybridMultilevel"/>
    <w:tmpl w:val="ABA2F41C"/>
    <w:lvl w:ilvl="0" w:tplc="CB900030">
      <w:numFmt w:val="bullet"/>
      <w:lvlText w:val="-"/>
      <w:lvlJc w:val="left"/>
      <w:pPr>
        <w:ind w:left="1211" w:hanging="360"/>
      </w:pPr>
      <w:rPr>
        <w:rFonts w:ascii="Palatino Linotype" w:eastAsia="Times New Roman" w:hAnsi="Palatino Linotype"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
    <w:nsid w:val="0BD35AB8"/>
    <w:multiLevelType w:val="hybridMultilevel"/>
    <w:tmpl w:val="3C54BC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9473BBC"/>
    <w:multiLevelType w:val="hybridMultilevel"/>
    <w:tmpl w:val="DC1EF11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2FF15CB5"/>
    <w:multiLevelType w:val="hybridMultilevel"/>
    <w:tmpl w:val="835A8A62"/>
    <w:lvl w:ilvl="0" w:tplc="5086B2A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nsid w:val="391F1050"/>
    <w:multiLevelType w:val="hybridMultilevel"/>
    <w:tmpl w:val="F44492DE"/>
    <w:lvl w:ilvl="0" w:tplc="080A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nsid w:val="3F39408A"/>
    <w:multiLevelType w:val="hybridMultilevel"/>
    <w:tmpl w:val="064846BA"/>
    <w:lvl w:ilvl="0" w:tplc="E3F4C8F6">
      <w:numFmt w:val="bullet"/>
      <w:lvlText w:val="-"/>
      <w:lvlJc w:val="left"/>
      <w:pPr>
        <w:ind w:left="927" w:hanging="360"/>
      </w:pPr>
      <w:rPr>
        <w:rFonts w:ascii="Palatino Linotype" w:eastAsiaTheme="minorHAnsi" w:hAnsi="Palatino Linotype" w:cstheme="minorBidi" w:hint="default"/>
      </w:rPr>
    </w:lvl>
    <w:lvl w:ilvl="1" w:tplc="080A0003">
      <w:start w:val="1"/>
      <w:numFmt w:val="bullet"/>
      <w:lvlText w:val="o"/>
      <w:lvlJc w:val="left"/>
      <w:pPr>
        <w:ind w:left="1647" w:hanging="360"/>
      </w:pPr>
      <w:rPr>
        <w:rFonts w:ascii="Courier New" w:hAnsi="Courier New" w:cs="Courier New" w:hint="default"/>
      </w:rPr>
    </w:lvl>
    <w:lvl w:ilvl="2" w:tplc="080A0005">
      <w:start w:val="1"/>
      <w:numFmt w:val="bullet"/>
      <w:lvlText w:val=""/>
      <w:lvlJc w:val="left"/>
      <w:pPr>
        <w:ind w:left="2367" w:hanging="360"/>
      </w:pPr>
      <w:rPr>
        <w:rFonts w:ascii="Wingdings" w:hAnsi="Wingdings" w:hint="default"/>
      </w:rPr>
    </w:lvl>
    <w:lvl w:ilvl="3" w:tplc="080A0001">
      <w:start w:val="1"/>
      <w:numFmt w:val="bullet"/>
      <w:lvlText w:val=""/>
      <w:lvlJc w:val="left"/>
      <w:pPr>
        <w:ind w:left="3087" w:hanging="360"/>
      </w:pPr>
      <w:rPr>
        <w:rFonts w:ascii="Symbol" w:hAnsi="Symbol" w:hint="default"/>
      </w:rPr>
    </w:lvl>
    <w:lvl w:ilvl="4" w:tplc="080A0003">
      <w:start w:val="1"/>
      <w:numFmt w:val="bullet"/>
      <w:lvlText w:val="o"/>
      <w:lvlJc w:val="left"/>
      <w:pPr>
        <w:ind w:left="3807" w:hanging="360"/>
      </w:pPr>
      <w:rPr>
        <w:rFonts w:ascii="Courier New" w:hAnsi="Courier New" w:cs="Courier New" w:hint="default"/>
      </w:rPr>
    </w:lvl>
    <w:lvl w:ilvl="5" w:tplc="080A0005">
      <w:start w:val="1"/>
      <w:numFmt w:val="bullet"/>
      <w:lvlText w:val=""/>
      <w:lvlJc w:val="left"/>
      <w:pPr>
        <w:ind w:left="4527" w:hanging="360"/>
      </w:pPr>
      <w:rPr>
        <w:rFonts w:ascii="Wingdings" w:hAnsi="Wingdings" w:hint="default"/>
      </w:rPr>
    </w:lvl>
    <w:lvl w:ilvl="6" w:tplc="080A0001">
      <w:start w:val="1"/>
      <w:numFmt w:val="bullet"/>
      <w:lvlText w:val=""/>
      <w:lvlJc w:val="left"/>
      <w:pPr>
        <w:ind w:left="5247" w:hanging="360"/>
      </w:pPr>
      <w:rPr>
        <w:rFonts w:ascii="Symbol" w:hAnsi="Symbol" w:hint="default"/>
      </w:rPr>
    </w:lvl>
    <w:lvl w:ilvl="7" w:tplc="080A0003">
      <w:start w:val="1"/>
      <w:numFmt w:val="bullet"/>
      <w:lvlText w:val="o"/>
      <w:lvlJc w:val="left"/>
      <w:pPr>
        <w:ind w:left="5967" w:hanging="360"/>
      </w:pPr>
      <w:rPr>
        <w:rFonts w:ascii="Courier New" w:hAnsi="Courier New" w:cs="Courier New" w:hint="default"/>
      </w:rPr>
    </w:lvl>
    <w:lvl w:ilvl="8" w:tplc="080A0005">
      <w:start w:val="1"/>
      <w:numFmt w:val="bullet"/>
      <w:lvlText w:val=""/>
      <w:lvlJc w:val="left"/>
      <w:pPr>
        <w:ind w:left="6687" w:hanging="360"/>
      </w:pPr>
      <w:rPr>
        <w:rFonts w:ascii="Wingdings" w:hAnsi="Wingdings" w:hint="default"/>
      </w:rPr>
    </w:lvl>
  </w:abstractNum>
  <w:abstractNum w:abstractNumId="9">
    <w:nsid w:val="50B03EFA"/>
    <w:multiLevelType w:val="hybridMultilevel"/>
    <w:tmpl w:val="7EB090FC"/>
    <w:lvl w:ilvl="0" w:tplc="080A0015">
      <w:start w:val="1"/>
      <w:numFmt w:val="upp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0">
    <w:nsid w:val="5B022D47"/>
    <w:multiLevelType w:val="hybridMultilevel"/>
    <w:tmpl w:val="C1846E2C"/>
    <w:lvl w:ilvl="0" w:tplc="60A2B09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5B2F65A9"/>
    <w:multiLevelType w:val="hybridMultilevel"/>
    <w:tmpl w:val="AD785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2C976F7"/>
    <w:multiLevelType w:val="hybridMultilevel"/>
    <w:tmpl w:val="9E64D94C"/>
    <w:lvl w:ilvl="0" w:tplc="BC48D0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7A223C8E"/>
    <w:multiLevelType w:val="hybridMultilevel"/>
    <w:tmpl w:val="6888A92E"/>
    <w:lvl w:ilvl="0" w:tplc="01963E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3"/>
  </w:num>
  <w:num w:numId="5">
    <w:abstractNumId w:val="9"/>
  </w:num>
  <w:num w:numId="6">
    <w:abstractNumId w:val="7"/>
  </w:num>
  <w:num w:numId="7">
    <w:abstractNumId w:val="14"/>
  </w:num>
  <w:num w:numId="8">
    <w:abstractNumId w:val="2"/>
  </w:num>
  <w:num w:numId="9">
    <w:abstractNumId w:val="1"/>
  </w:num>
  <w:num w:numId="10">
    <w:abstractNumId w:val="12"/>
  </w:num>
  <w:num w:numId="11">
    <w:abstractNumId w:val="6"/>
  </w:num>
  <w:num w:numId="12">
    <w:abstractNumId w:val="8"/>
  </w:num>
  <w:num w:numId="13">
    <w:abstractNumId w:val="10"/>
  </w:num>
  <w:num w:numId="14">
    <w:abstractNumId w:val="8"/>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E45"/>
    <w:rsid w:val="00005333"/>
    <w:rsid w:val="00010E53"/>
    <w:rsid w:val="00014513"/>
    <w:rsid w:val="000253FB"/>
    <w:rsid w:val="00047AFF"/>
    <w:rsid w:val="00050421"/>
    <w:rsid w:val="00067647"/>
    <w:rsid w:val="000724EA"/>
    <w:rsid w:val="00077D38"/>
    <w:rsid w:val="000938CF"/>
    <w:rsid w:val="0009770D"/>
    <w:rsid w:val="00097C09"/>
    <w:rsid w:val="000D1D04"/>
    <w:rsid w:val="000D3560"/>
    <w:rsid w:val="000D4FEB"/>
    <w:rsid w:val="00106F34"/>
    <w:rsid w:val="00113E45"/>
    <w:rsid w:val="00121392"/>
    <w:rsid w:val="00140911"/>
    <w:rsid w:val="001600A7"/>
    <w:rsid w:val="001603AF"/>
    <w:rsid w:val="00162A59"/>
    <w:rsid w:val="0016431C"/>
    <w:rsid w:val="00176A49"/>
    <w:rsid w:val="00182655"/>
    <w:rsid w:val="0018475A"/>
    <w:rsid w:val="00186BFF"/>
    <w:rsid w:val="00195B24"/>
    <w:rsid w:val="001A4FFA"/>
    <w:rsid w:val="001E78AA"/>
    <w:rsid w:val="001E7A3A"/>
    <w:rsid w:val="001F62CA"/>
    <w:rsid w:val="00202C38"/>
    <w:rsid w:val="00203012"/>
    <w:rsid w:val="002059A6"/>
    <w:rsid w:val="002201A0"/>
    <w:rsid w:val="00231453"/>
    <w:rsid w:val="0023246F"/>
    <w:rsid w:val="0023424F"/>
    <w:rsid w:val="0024136A"/>
    <w:rsid w:val="0024308A"/>
    <w:rsid w:val="002438E8"/>
    <w:rsid w:val="002705AA"/>
    <w:rsid w:val="00271C92"/>
    <w:rsid w:val="00280E48"/>
    <w:rsid w:val="00284869"/>
    <w:rsid w:val="00292F50"/>
    <w:rsid w:val="00293E0B"/>
    <w:rsid w:val="002A0ABC"/>
    <w:rsid w:val="002A6C96"/>
    <w:rsid w:val="002B3C9E"/>
    <w:rsid w:val="002C2DB0"/>
    <w:rsid w:val="002D0473"/>
    <w:rsid w:val="002F144B"/>
    <w:rsid w:val="002F1DDA"/>
    <w:rsid w:val="0031126F"/>
    <w:rsid w:val="00313810"/>
    <w:rsid w:val="00313F0A"/>
    <w:rsid w:val="00315F95"/>
    <w:rsid w:val="00332666"/>
    <w:rsid w:val="0033313E"/>
    <w:rsid w:val="0036528C"/>
    <w:rsid w:val="00371FD2"/>
    <w:rsid w:val="00372C97"/>
    <w:rsid w:val="00374370"/>
    <w:rsid w:val="00377E85"/>
    <w:rsid w:val="00380D76"/>
    <w:rsid w:val="00381375"/>
    <w:rsid w:val="003958E1"/>
    <w:rsid w:val="003A0725"/>
    <w:rsid w:val="003A1BF3"/>
    <w:rsid w:val="003A31C6"/>
    <w:rsid w:val="003B475A"/>
    <w:rsid w:val="003B56A3"/>
    <w:rsid w:val="003C267A"/>
    <w:rsid w:val="003D2060"/>
    <w:rsid w:val="003D7461"/>
    <w:rsid w:val="003F0F49"/>
    <w:rsid w:val="003F15A9"/>
    <w:rsid w:val="003F3EDC"/>
    <w:rsid w:val="00404CE0"/>
    <w:rsid w:val="0041155C"/>
    <w:rsid w:val="00424992"/>
    <w:rsid w:val="00430FD2"/>
    <w:rsid w:val="0043170B"/>
    <w:rsid w:val="004407E1"/>
    <w:rsid w:val="0044527E"/>
    <w:rsid w:val="00446BCD"/>
    <w:rsid w:val="00452F88"/>
    <w:rsid w:val="004708F6"/>
    <w:rsid w:val="00482780"/>
    <w:rsid w:val="004977FD"/>
    <w:rsid w:val="004A1232"/>
    <w:rsid w:val="004A1445"/>
    <w:rsid w:val="004A6FD8"/>
    <w:rsid w:val="004C060E"/>
    <w:rsid w:val="004E31B0"/>
    <w:rsid w:val="004E504E"/>
    <w:rsid w:val="00505C5F"/>
    <w:rsid w:val="00505CC5"/>
    <w:rsid w:val="00521D87"/>
    <w:rsid w:val="00525022"/>
    <w:rsid w:val="00527586"/>
    <w:rsid w:val="00554F71"/>
    <w:rsid w:val="00574995"/>
    <w:rsid w:val="00577A31"/>
    <w:rsid w:val="005822B6"/>
    <w:rsid w:val="00591EAF"/>
    <w:rsid w:val="005A0459"/>
    <w:rsid w:val="005A51AE"/>
    <w:rsid w:val="005B58AB"/>
    <w:rsid w:val="005D344F"/>
    <w:rsid w:val="005E5C2F"/>
    <w:rsid w:val="006064F2"/>
    <w:rsid w:val="00615897"/>
    <w:rsid w:val="00622554"/>
    <w:rsid w:val="00627A6C"/>
    <w:rsid w:val="00630A72"/>
    <w:rsid w:val="006337C6"/>
    <w:rsid w:val="00633F88"/>
    <w:rsid w:val="00635CC2"/>
    <w:rsid w:val="00642995"/>
    <w:rsid w:val="00650AA6"/>
    <w:rsid w:val="00652F11"/>
    <w:rsid w:val="0065527B"/>
    <w:rsid w:val="00681F77"/>
    <w:rsid w:val="00682AE6"/>
    <w:rsid w:val="00687ACF"/>
    <w:rsid w:val="006A47A9"/>
    <w:rsid w:val="006C4B77"/>
    <w:rsid w:val="006E23FD"/>
    <w:rsid w:val="00710248"/>
    <w:rsid w:val="00711FF6"/>
    <w:rsid w:val="00721F57"/>
    <w:rsid w:val="007322F3"/>
    <w:rsid w:val="00733133"/>
    <w:rsid w:val="007332B1"/>
    <w:rsid w:val="00733FD4"/>
    <w:rsid w:val="007341F7"/>
    <w:rsid w:val="00754063"/>
    <w:rsid w:val="0076646B"/>
    <w:rsid w:val="00772967"/>
    <w:rsid w:val="00780C57"/>
    <w:rsid w:val="007831AC"/>
    <w:rsid w:val="007A4148"/>
    <w:rsid w:val="007B2A10"/>
    <w:rsid w:val="007B4978"/>
    <w:rsid w:val="007F59FA"/>
    <w:rsid w:val="00803278"/>
    <w:rsid w:val="008143C5"/>
    <w:rsid w:val="00826211"/>
    <w:rsid w:val="00844484"/>
    <w:rsid w:val="00852257"/>
    <w:rsid w:val="008559BD"/>
    <w:rsid w:val="00856813"/>
    <w:rsid w:val="00881A20"/>
    <w:rsid w:val="008A063B"/>
    <w:rsid w:val="008B164D"/>
    <w:rsid w:val="008B298C"/>
    <w:rsid w:val="008B3694"/>
    <w:rsid w:val="008C09F2"/>
    <w:rsid w:val="008C7A5F"/>
    <w:rsid w:val="008D76CC"/>
    <w:rsid w:val="008E1475"/>
    <w:rsid w:val="008E3F67"/>
    <w:rsid w:val="008F383F"/>
    <w:rsid w:val="008F4A7B"/>
    <w:rsid w:val="009149A8"/>
    <w:rsid w:val="009170C7"/>
    <w:rsid w:val="00922ABA"/>
    <w:rsid w:val="00927819"/>
    <w:rsid w:val="00932647"/>
    <w:rsid w:val="00937602"/>
    <w:rsid w:val="009401A7"/>
    <w:rsid w:val="00941C69"/>
    <w:rsid w:val="009434A0"/>
    <w:rsid w:val="009460C9"/>
    <w:rsid w:val="00953982"/>
    <w:rsid w:val="00955204"/>
    <w:rsid w:val="00960431"/>
    <w:rsid w:val="00960AE0"/>
    <w:rsid w:val="0096400C"/>
    <w:rsid w:val="00975944"/>
    <w:rsid w:val="00977478"/>
    <w:rsid w:val="00991AD4"/>
    <w:rsid w:val="0099461B"/>
    <w:rsid w:val="009B14C6"/>
    <w:rsid w:val="009C10F4"/>
    <w:rsid w:val="009C1232"/>
    <w:rsid w:val="009C7CD2"/>
    <w:rsid w:val="009E1A21"/>
    <w:rsid w:val="009F1562"/>
    <w:rsid w:val="00A0322E"/>
    <w:rsid w:val="00A07DE7"/>
    <w:rsid w:val="00A46BBA"/>
    <w:rsid w:val="00A4754F"/>
    <w:rsid w:val="00A75F5C"/>
    <w:rsid w:val="00A82CEC"/>
    <w:rsid w:val="00A83BB6"/>
    <w:rsid w:val="00A842A1"/>
    <w:rsid w:val="00AA3899"/>
    <w:rsid w:val="00AA5FAE"/>
    <w:rsid w:val="00AB09E0"/>
    <w:rsid w:val="00AB6D5B"/>
    <w:rsid w:val="00AC66C0"/>
    <w:rsid w:val="00AC71C0"/>
    <w:rsid w:val="00AD2061"/>
    <w:rsid w:val="00AD2F93"/>
    <w:rsid w:val="00AE2BBB"/>
    <w:rsid w:val="00AE5A08"/>
    <w:rsid w:val="00AF1C47"/>
    <w:rsid w:val="00B36F25"/>
    <w:rsid w:val="00B54EF1"/>
    <w:rsid w:val="00B57DB1"/>
    <w:rsid w:val="00B609C3"/>
    <w:rsid w:val="00B65221"/>
    <w:rsid w:val="00B811E6"/>
    <w:rsid w:val="00B964AF"/>
    <w:rsid w:val="00BB32CF"/>
    <w:rsid w:val="00BE2D7D"/>
    <w:rsid w:val="00BF26D3"/>
    <w:rsid w:val="00C05014"/>
    <w:rsid w:val="00C438D5"/>
    <w:rsid w:val="00C53B97"/>
    <w:rsid w:val="00C63CFF"/>
    <w:rsid w:val="00CA5FE7"/>
    <w:rsid w:val="00CC538E"/>
    <w:rsid w:val="00CD2AF1"/>
    <w:rsid w:val="00CD4CB9"/>
    <w:rsid w:val="00CE69A5"/>
    <w:rsid w:val="00CF506C"/>
    <w:rsid w:val="00D01494"/>
    <w:rsid w:val="00D10C21"/>
    <w:rsid w:val="00D1746A"/>
    <w:rsid w:val="00D31014"/>
    <w:rsid w:val="00D4286D"/>
    <w:rsid w:val="00D449C2"/>
    <w:rsid w:val="00D44D83"/>
    <w:rsid w:val="00D466FD"/>
    <w:rsid w:val="00D65974"/>
    <w:rsid w:val="00D726ED"/>
    <w:rsid w:val="00D858D6"/>
    <w:rsid w:val="00D93329"/>
    <w:rsid w:val="00DA44D4"/>
    <w:rsid w:val="00DA4E46"/>
    <w:rsid w:val="00DA761E"/>
    <w:rsid w:val="00DB1723"/>
    <w:rsid w:val="00DB5802"/>
    <w:rsid w:val="00DD1A72"/>
    <w:rsid w:val="00DE4771"/>
    <w:rsid w:val="00DF4941"/>
    <w:rsid w:val="00DF6ED6"/>
    <w:rsid w:val="00E23FC8"/>
    <w:rsid w:val="00E2758A"/>
    <w:rsid w:val="00E352E7"/>
    <w:rsid w:val="00E46D86"/>
    <w:rsid w:val="00E51917"/>
    <w:rsid w:val="00E65E68"/>
    <w:rsid w:val="00E717EB"/>
    <w:rsid w:val="00EC4280"/>
    <w:rsid w:val="00EC5424"/>
    <w:rsid w:val="00EC5C8C"/>
    <w:rsid w:val="00ED282A"/>
    <w:rsid w:val="00ED2F8E"/>
    <w:rsid w:val="00ED56A2"/>
    <w:rsid w:val="00EE50A2"/>
    <w:rsid w:val="00EE753C"/>
    <w:rsid w:val="00EF3E4D"/>
    <w:rsid w:val="00F140CB"/>
    <w:rsid w:val="00F14594"/>
    <w:rsid w:val="00F16A28"/>
    <w:rsid w:val="00F21FE3"/>
    <w:rsid w:val="00F23234"/>
    <w:rsid w:val="00F23B8D"/>
    <w:rsid w:val="00F3209F"/>
    <w:rsid w:val="00F35FE6"/>
    <w:rsid w:val="00F376C1"/>
    <w:rsid w:val="00F37DBF"/>
    <w:rsid w:val="00F43F24"/>
    <w:rsid w:val="00F56C50"/>
    <w:rsid w:val="00F6062C"/>
    <w:rsid w:val="00F60D0B"/>
    <w:rsid w:val="00F66FAC"/>
    <w:rsid w:val="00F72128"/>
    <w:rsid w:val="00F733C1"/>
    <w:rsid w:val="00F7418B"/>
    <w:rsid w:val="00F82136"/>
    <w:rsid w:val="00F84124"/>
    <w:rsid w:val="00F93EFE"/>
    <w:rsid w:val="00F97B4D"/>
    <w:rsid w:val="00FA30B8"/>
    <w:rsid w:val="00FA3214"/>
    <w:rsid w:val="00FA3E22"/>
    <w:rsid w:val="00FC76F6"/>
    <w:rsid w:val="00FD65E1"/>
    <w:rsid w:val="00FE3D0E"/>
    <w:rsid w:val="00FE6999"/>
    <w:rsid w:val="00FF09BE"/>
    <w:rsid w:val="00FF28B0"/>
    <w:rsid w:val="00FF3897"/>
    <w:rsid w:val="00FF6E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F9FA7442-6BDD-4471-A7B0-F9345DBE9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77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3E4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113E45"/>
    <w:rPr>
      <w:rFonts w:eastAsiaTheme="minorEastAsia"/>
      <w:sz w:val="24"/>
      <w:szCs w:val="24"/>
      <w:lang w:val="es-ES_tradnl" w:eastAsia="es-ES"/>
    </w:rPr>
  </w:style>
  <w:style w:type="paragraph" w:styleId="Piedepgina">
    <w:name w:val="footer"/>
    <w:basedOn w:val="Normal"/>
    <w:link w:val="PiedepginaCar"/>
    <w:uiPriority w:val="99"/>
    <w:unhideWhenUsed/>
    <w:rsid w:val="00113E4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113E4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113E45"/>
    <w:pPr>
      <w:ind w:left="720"/>
      <w:contextualSpacing/>
    </w:pPr>
  </w:style>
  <w:style w:type="character" w:styleId="Hipervnculo">
    <w:name w:val="Hyperlink"/>
    <w:basedOn w:val="Fuentedeprrafopredeter"/>
    <w:uiPriority w:val="99"/>
    <w:unhideWhenUsed/>
    <w:rsid w:val="00113E45"/>
    <w:rPr>
      <w:color w:val="0000FF"/>
      <w:u w:val="single"/>
    </w:rPr>
  </w:style>
  <w:style w:type="character" w:customStyle="1" w:styleId="apple-converted-space">
    <w:name w:val="apple-converted-space"/>
    <w:basedOn w:val="Fuentedeprrafopredeter"/>
    <w:rsid w:val="00113E45"/>
  </w:style>
  <w:style w:type="paragraph" w:customStyle="1" w:styleId="Texto">
    <w:name w:val="Texto"/>
    <w:basedOn w:val="Normal"/>
    <w:link w:val="TextoCar"/>
    <w:rsid w:val="00113E45"/>
    <w:pPr>
      <w:spacing w:after="101" w:line="216" w:lineRule="exact"/>
      <w:ind w:firstLine="288"/>
      <w:jc w:val="both"/>
    </w:pPr>
    <w:rPr>
      <w:rFonts w:ascii="Arial" w:hAnsi="Arial" w:cs="Arial"/>
      <w:sz w:val="18"/>
      <w:szCs w:val="18"/>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113E45"/>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13E45"/>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113E45"/>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113E45"/>
    <w:rPr>
      <w:vertAlign w:val="superscript"/>
    </w:rPr>
  </w:style>
  <w:style w:type="paragraph" w:styleId="Textosinformato">
    <w:name w:val="Plain Text"/>
    <w:basedOn w:val="Normal"/>
    <w:link w:val="TextosinformatoCar"/>
    <w:rsid w:val="00113E45"/>
    <w:rPr>
      <w:rFonts w:ascii="Courier New" w:hAnsi="Courier New"/>
      <w:sz w:val="20"/>
      <w:szCs w:val="20"/>
    </w:rPr>
  </w:style>
  <w:style w:type="character" w:customStyle="1" w:styleId="TextosinformatoCar">
    <w:name w:val="Texto sin formato Car"/>
    <w:basedOn w:val="Fuentedeprrafopredeter"/>
    <w:link w:val="Textosinformato"/>
    <w:rsid w:val="00113E45"/>
    <w:rPr>
      <w:rFonts w:ascii="Courier New" w:eastAsia="Times New Roman" w:hAnsi="Courier New" w:cs="Times New Roman"/>
      <w:sz w:val="20"/>
      <w:szCs w:val="20"/>
      <w:lang w:val="es-ES" w:eastAsia="es-ES"/>
    </w:rPr>
  </w:style>
  <w:style w:type="table" w:styleId="Tablaconcuadrcula">
    <w:name w:val="Table Grid"/>
    <w:basedOn w:val="Tablanormal"/>
    <w:uiPriority w:val="59"/>
    <w:rsid w:val="00113E45"/>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Car">
    <w:name w:val="Texto Car"/>
    <w:link w:val="Texto"/>
    <w:locked/>
    <w:rsid w:val="00113E45"/>
    <w:rPr>
      <w:rFonts w:ascii="Arial" w:eastAsia="Times New Roman" w:hAnsi="Arial" w:cs="Arial"/>
      <w:sz w:val="18"/>
      <w:szCs w:val="18"/>
      <w:lang w:eastAsia="es-ES"/>
    </w:rPr>
  </w:style>
  <w:style w:type="paragraph" w:customStyle="1" w:styleId="Default">
    <w:name w:val="Default"/>
    <w:rsid w:val="009149A8"/>
    <w:pPr>
      <w:autoSpaceDE w:val="0"/>
      <w:autoSpaceDN w:val="0"/>
      <w:adjustRightInd w:val="0"/>
      <w:spacing w:after="0" w:line="240" w:lineRule="auto"/>
    </w:pPr>
    <w:rPr>
      <w:rFonts w:ascii="Bookman Old Style" w:hAnsi="Bookman Old Style" w:cs="Bookman Old Style"/>
      <w:color w:val="000000"/>
      <w:sz w:val="24"/>
      <w:szCs w:val="24"/>
    </w:rPr>
  </w:style>
  <w:style w:type="paragraph" w:customStyle="1" w:styleId="m6838111875936837134gmail-msolistparagraph">
    <w:name w:val="m_6838111875936837134gmail-msolistparagraph"/>
    <w:basedOn w:val="Normal"/>
    <w:rsid w:val="005A0459"/>
    <w:pPr>
      <w:spacing w:before="100" w:beforeAutospacing="1" w:after="100" w:afterAutospacing="1"/>
    </w:pPr>
    <w:rPr>
      <w:lang w:val="es-MX" w:eastAsia="es-MX"/>
    </w:rPr>
  </w:style>
  <w:style w:type="paragraph" w:customStyle="1" w:styleId="m6838111875936837134gmail-msonospacing">
    <w:name w:val="m_6838111875936837134gmail-msonospacing"/>
    <w:basedOn w:val="Normal"/>
    <w:rsid w:val="005A0459"/>
    <w:pPr>
      <w:spacing w:before="100" w:beforeAutospacing="1" w:after="100" w:afterAutospacing="1"/>
    </w:pPr>
    <w:rPr>
      <w:lang w:val="es-MX" w:eastAsia="es-MX"/>
    </w:rPr>
  </w:style>
  <w:style w:type="character" w:styleId="Textoennegrita">
    <w:name w:val="Strong"/>
    <w:basedOn w:val="Fuentedeprrafopredeter"/>
    <w:uiPriority w:val="22"/>
    <w:qFormat/>
    <w:rsid w:val="005A0459"/>
    <w:rPr>
      <w:b/>
      <w:bCs/>
    </w:rPr>
  </w:style>
  <w:style w:type="paragraph" w:customStyle="1" w:styleId="m6838111875936837134gmail-msonormal">
    <w:name w:val="m_6838111875936837134gmail-msonormal"/>
    <w:basedOn w:val="Normal"/>
    <w:rsid w:val="005A0459"/>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AD2F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2F93"/>
    <w:rPr>
      <w:rFonts w:ascii="Segoe UI" w:eastAsia="Times New Roman" w:hAnsi="Segoe UI" w:cs="Segoe UI"/>
      <w:sz w:val="18"/>
      <w:szCs w:val="18"/>
      <w:lang w:val="es-ES" w:eastAsia="es-ES"/>
    </w:rPr>
  </w:style>
  <w:style w:type="paragraph" w:styleId="Sinespaciado">
    <w:name w:val="No Spacing"/>
    <w:aliases w:val="Francesa"/>
    <w:link w:val="SinespaciadoCar"/>
    <w:uiPriority w:val="1"/>
    <w:qFormat/>
    <w:rsid w:val="0009770D"/>
    <w:pPr>
      <w:spacing w:after="0" w:line="240" w:lineRule="auto"/>
    </w:pPr>
  </w:style>
  <w:style w:type="character" w:customStyle="1" w:styleId="SinespaciadoCar">
    <w:name w:val="Sin espaciado Car"/>
    <w:aliases w:val="Francesa Car"/>
    <w:link w:val="Sinespaciado"/>
    <w:uiPriority w:val="1"/>
    <w:locked/>
    <w:rsid w:val="00097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57345">
      <w:bodyDiv w:val="1"/>
      <w:marLeft w:val="0"/>
      <w:marRight w:val="0"/>
      <w:marTop w:val="0"/>
      <w:marBottom w:val="0"/>
      <w:divBdr>
        <w:top w:val="none" w:sz="0" w:space="0" w:color="auto"/>
        <w:left w:val="none" w:sz="0" w:space="0" w:color="auto"/>
        <w:bottom w:val="none" w:sz="0" w:space="0" w:color="auto"/>
        <w:right w:val="none" w:sz="0" w:space="0" w:color="auto"/>
      </w:divBdr>
    </w:div>
    <w:div w:id="147134570">
      <w:bodyDiv w:val="1"/>
      <w:marLeft w:val="0"/>
      <w:marRight w:val="0"/>
      <w:marTop w:val="0"/>
      <w:marBottom w:val="0"/>
      <w:divBdr>
        <w:top w:val="none" w:sz="0" w:space="0" w:color="auto"/>
        <w:left w:val="none" w:sz="0" w:space="0" w:color="auto"/>
        <w:bottom w:val="none" w:sz="0" w:space="0" w:color="auto"/>
        <w:right w:val="none" w:sz="0" w:space="0" w:color="auto"/>
      </w:divBdr>
    </w:div>
    <w:div w:id="174542266">
      <w:bodyDiv w:val="1"/>
      <w:marLeft w:val="0"/>
      <w:marRight w:val="0"/>
      <w:marTop w:val="0"/>
      <w:marBottom w:val="0"/>
      <w:divBdr>
        <w:top w:val="none" w:sz="0" w:space="0" w:color="auto"/>
        <w:left w:val="none" w:sz="0" w:space="0" w:color="auto"/>
        <w:bottom w:val="none" w:sz="0" w:space="0" w:color="auto"/>
        <w:right w:val="none" w:sz="0" w:space="0" w:color="auto"/>
      </w:divBdr>
    </w:div>
    <w:div w:id="254633226">
      <w:bodyDiv w:val="1"/>
      <w:marLeft w:val="0"/>
      <w:marRight w:val="0"/>
      <w:marTop w:val="0"/>
      <w:marBottom w:val="0"/>
      <w:divBdr>
        <w:top w:val="none" w:sz="0" w:space="0" w:color="auto"/>
        <w:left w:val="none" w:sz="0" w:space="0" w:color="auto"/>
        <w:bottom w:val="none" w:sz="0" w:space="0" w:color="auto"/>
        <w:right w:val="none" w:sz="0" w:space="0" w:color="auto"/>
      </w:divBdr>
    </w:div>
    <w:div w:id="412556286">
      <w:bodyDiv w:val="1"/>
      <w:marLeft w:val="0"/>
      <w:marRight w:val="0"/>
      <w:marTop w:val="0"/>
      <w:marBottom w:val="0"/>
      <w:divBdr>
        <w:top w:val="none" w:sz="0" w:space="0" w:color="auto"/>
        <w:left w:val="none" w:sz="0" w:space="0" w:color="auto"/>
        <w:bottom w:val="none" w:sz="0" w:space="0" w:color="auto"/>
        <w:right w:val="none" w:sz="0" w:space="0" w:color="auto"/>
      </w:divBdr>
    </w:div>
    <w:div w:id="790442456">
      <w:bodyDiv w:val="1"/>
      <w:marLeft w:val="0"/>
      <w:marRight w:val="0"/>
      <w:marTop w:val="0"/>
      <w:marBottom w:val="0"/>
      <w:divBdr>
        <w:top w:val="none" w:sz="0" w:space="0" w:color="auto"/>
        <w:left w:val="none" w:sz="0" w:space="0" w:color="auto"/>
        <w:bottom w:val="none" w:sz="0" w:space="0" w:color="auto"/>
        <w:right w:val="none" w:sz="0" w:space="0" w:color="auto"/>
      </w:divBdr>
    </w:div>
    <w:div w:id="1371416553">
      <w:bodyDiv w:val="1"/>
      <w:marLeft w:val="0"/>
      <w:marRight w:val="0"/>
      <w:marTop w:val="0"/>
      <w:marBottom w:val="0"/>
      <w:divBdr>
        <w:top w:val="none" w:sz="0" w:space="0" w:color="auto"/>
        <w:left w:val="none" w:sz="0" w:space="0" w:color="auto"/>
        <w:bottom w:val="none" w:sz="0" w:space="0" w:color="auto"/>
        <w:right w:val="none" w:sz="0" w:space="0" w:color="auto"/>
      </w:divBdr>
    </w:div>
    <w:div w:id="1645159331">
      <w:bodyDiv w:val="1"/>
      <w:marLeft w:val="0"/>
      <w:marRight w:val="0"/>
      <w:marTop w:val="0"/>
      <w:marBottom w:val="0"/>
      <w:divBdr>
        <w:top w:val="none" w:sz="0" w:space="0" w:color="auto"/>
        <w:left w:val="none" w:sz="0" w:space="0" w:color="auto"/>
        <w:bottom w:val="none" w:sz="0" w:space="0" w:color="auto"/>
        <w:right w:val="none" w:sz="0" w:space="0" w:color="auto"/>
      </w:divBdr>
    </w:div>
    <w:div w:id="1663193032">
      <w:bodyDiv w:val="1"/>
      <w:marLeft w:val="0"/>
      <w:marRight w:val="0"/>
      <w:marTop w:val="0"/>
      <w:marBottom w:val="0"/>
      <w:divBdr>
        <w:top w:val="none" w:sz="0" w:space="0" w:color="auto"/>
        <w:left w:val="none" w:sz="0" w:space="0" w:color="auto"/>
        <w:bottom w:val="none" w:sz="0" w:space="0" w:color="auto"/>
        <w:right w:val="none" w:sz="0" w:space="0" w:color="auto"/>
      </w:divBdr>
    </w:div>
    <w:div w:id="1944799916">
      <w:bodyDiv w:val="1"/>
      <w:marLeft w:val="0"/>
      <w:marRight w:val="0"/>
      <w:marTop w:val="0"/>
      <w:marBottom w:val="0"/>
      <w:divBdr>
        <w:top w:val="none" w:sz="0" w:space="0" w:color="auto"/>
        <w:left w:val="none" w:sz="0" w:space="0" w:color="auto"/>
        <w:bottom w:val="none" w:sz="0" w:space="0" w:color="auto"/>
        <w:right w:val="none" w:sz="0" w:space="0" w:color="auto"/>
      </w:divBdr>
    </w:div>
    <w:div w:id="1972784255">
      <w:bodyDiv w:val="1"/>
      <w:marLeft w:val="0"/>
      <w:marRight w:val="0"/>
      <w:marTop w:val="0"/>
      <w:marBottom w:val="0"/>
      <w:divBdr>
        <w:top w:val="none" w:sz="0" w:space="0" w:color="auto"/>
        <w:left w:val="none" w:sz="0" w:space="0" w:color="auto"/>
        <w:bottom w:val="none" w:sz="0" w:space="0" w:color="auto"/>
        <w:right w:val="none" w:sz="0" w:space="0" w:color="auto"/>
      </w:divBdr>
    </w:div>
    <w:div w:id="208522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4BF46-709E-4A68-9574-D27A06C37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4899</Words>
  <Characters>26948</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31784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2019-09-05T17:22:00Z</cp:lastPrinted>
  <dcterms:created xsi:type="dcterms:W3CDTF">2020-08-31T20:01:00Z</dcterms:created>
  <dcterms:modified xsi:type="dcterms:W3CDTF">2021-05-13T21:25:00Z</dcterms:modified>
</cp:coreProperties>
</file>