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212" w:tblpY="556"/>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969"/>
      </w:tblGrid>
      <w:tr w:rsidR="00264223" w:rsidRPr="00017782" w14:paraId="2F01FD63" w14:textId="77777777" w:rsidTr="000A24C9">
        <w:trPr>
          <w:trHeight w:val="144"/>
        </w:trPr>
        <w:tc>
          <w:tcPr>
            <w:tcW w:w="2835" w:type="dxa"/>
          </w:tcPr>
          <w:p w14:paraId="663954F8" w14:textId="77777777" w:rsidR="00264223" w:rsidRPr="00017782" w:rsidRDefault="00264223" w:rsidP="00076738">
            <w:pPr>
              <w:ind w:right="-28"/>
              <w:rPr>
                <w:rFonts w:ascii="Palatino Linotype" w:eastAsia="Calibri" w:hAnsi="Palatino Linotype" w:cs="Tahoma"/>
                <w:b/>
                <w:sz w:val="22"/>
                <w:szCs w:val="22"/>
                <w:lang w:val="es-MX" w:eastAsia="en-US"/>
              </w:rPr>
            </w:pPr>
            <w:r w:rsidRPr="00017782">
              <w:rPr>
                <w:rFonts w:ascii="Palatino Linotype" w:eastAsia="Calibri" w:hAnsi="Palatino Linotype" w:cs="Tahoma"/>
                <w:b/>
                <w:sz w:val="22"/>
                <w:szCs w:val="22"/>
                <w:lang w:val="es-MX" w:eastAsia="en-US"/>
              </w:rPr>
              <w:t>Recurso de Revisión:</w:t>
            </w:r>
          </w:p>
        </w:tc>
        <w:tc>
          <w:tcPr>
            <w:tcW w:w="3969" w:type="dxa"/>
          </w:tcPr>
          <w:p w14:paraId="407DA3CE" w14:textId="77777777" w:rsidR="00264223" w:rsidRPr="00017782" w:rsidRDefault="00854D7F" w:rsidP="00FA589B">
            <w:pPr>
              <w:ind w:left="-28" w:right="-28"/>
              <w:jc w:val="both"/>
              <w:rPr>
                <w:rFonts w:ascii="Palatino Linotype" w:eastAsia="Calibri" w:hAnsi="Palatino Linotype" w:cs="Tahoma"/>
                <w:b/>
                <w:bCs/>
                <w:sz w:val="22"/>
                <w:szCs w:val="22"/>
                <w:lang w:eastAsia="en-US"/>
              </w:rPr>
            </w:pPr>
            <w:r w:rsidRPr="00017782">
              <w:rPr>
                <w:rFonts w:ascii="Palatino Linotype" w:eastAsia="Calibri" w:hAnsi="Palatino Linotype" w:cs="Tahoma"/>
                <w:b/>
                <w:bCs/>
                <w:sz w:val="22"/>
                <w:szCs w:val="22"/>
                <w:lang w:eastAsia="en-US"/>
              </w:rPr>
              <w:t>0</w:t>
            </w:r>
            <w:r w:rsidR="00FA589B" w:rsidRPr="00017782">
              <w:rPr>
                <w:rFonts w:ascii="Palatino Linotype" w:eastAsia="Calibri" w:hAnsi="Palatino Linotype" w:cs="Tahoma"/>
                <w:b/>
                <w:bCs/>
                <w:sz w:val="22"/>
                <w:szCs w:val="22"/>
                <w:lang w:eastAsia="en-US"/>
              </w:rPr>
              <w:t>6416</w:t>
            </w:r>
            <w:r w:rsidRPr="00017782">
              <w:rPr>
                <w:rFonts w:ascii="Palatino Linotype" w:eastAsia="Calibri" w:hAnsi="Palatino Linotype" w:cs="Tahoma"/>
                <w:b/>
                <w:bCs/>
                <w:sz w:val="22"/>
                <w:szCs w:val="22"/>
                <w:lang w:eastAsia="en-US"/>
              </w:rPr>
              <w:t xml:space="preserve">/INFOEM/IP/RR/2019 </w:t>
            </w:r>
            <w:r w:rsidR="00736175" w:rsidRPr="00017782">
              <w:rPr>
                <w:rFonts w:ascii="Palatino Linotype" w:eastAsia="Calibri" w:hAnsi="Palatino Linotype" w:cs="Tahoma"/>
                <w:b/>
                <w:bCs/>
                <w:sz w:val="22"/>
                <w:szCs w:val="22"/>
                <w:lang w:eastAsia="en-US"/>
              </w:rPr>
              <w:t>y acumulado</w:t>
            </w:r>
            <w:r w:rsidR="007559A4" w:rsidRPr="00017782">
              <w:rPr>
                <w:rFonts w:ascii="Palatino Linotype" w:eastAsia="Calibri" w:hAnsi="Palatino Linotype" w:cs="Tahoma"/>
                <w:b/>
                <w:bCs/>
                <w:sz w:val="22"/>
                <w:szCs w:val="22"/>
                <w:lang w:eastAsia="en-US"/>
              </w:rPr>
              <w:t>s</w:t>
            </w:r>
          </w:p>
        </w:tc>
      </w:tr>
      <w:tr w:rsidR="00264223" w:rsidRPr="00017782" w14:paraId="479A6716" w14:textId="77777777" w:rsidTr="000A24C9">
        <w:trPr>
          <w:trHeight w:val="144"/>
        </w:trPr>
        <w:tc>
          <w:tcPr>
            <w:tcW w:w="2835" w:type="dxa"/>
          </w:tcPr>
          <w:p w14:paraId="7A6299DA" w14:textId="77777777" w:rsidR="00264223" w:rsidRPr="00017782" w:rsidRDefault="00264223" w:rsidP="00076738">
            <w:pPr>
              <w:ind w:right="-28"/>
              <w:rPr>
                <w:rFonts w:ascii="Palatino Linotype" w:eastAsia="Calibri" w:hAnsi="Palatino Linotype" w:cs="Tahoma"/>
                <w:b/>
                <w:sz w:val="22"/>
                <w:szCs w:val="22"/>
                <w:lang w:val="es-MX" w:eastAsia="en-US"/>
              </w:rPr>
            </w:pPr>
            <w:r w:rsidRPr="00017782">
              <w:rPr>
                <w:rFonts w:ascii="Palatino Linotype" w:eastAsia="Calibri" w:hAnsi="Palatino Linotype" w:cs="Tahoma"/>
                <w:b/>
                <w:sz w:val="22"/>
                <w:szCs w:val="22"/>
                <w:lang w:eastAsia="en-US"/>
              </w:rPr>
              <w:t>Recurrente:</w:t>
            </w:r>
          </w:p>
        </w:tc>
        <w:tc>
          <w:tcPr>
            <w:tcW w:w="3969" w:type="dxa"/>
          </w:tcPr>
          <w:p w14:paraId="33B526B3" w14:textId="0E64D03F" w:rsidR="00264223" w:rsidRPr="00017782" w:rsidRDefault="000835A2" w:rsidP="00076738">
            <w:pPr>
              <w:ind w:right="-28"/>
              <w:jc w:val="both"/>
              <w:rPr>
                <w:rFonts w:ascii="Palatino Linotype" w:eastAsia="Calibri" w:hAnsi="Palatino Linotype" w:cs="Tahoma"/>
                <w:sz w:val="22"/>
                <w:szCs w:val="22"/>
                <w:lang w:val="es-MX" w:eastAsia="en-US"/>
              </w:rPr>
            </w:pPr>
            <w:r w:rsidRPr="000835A2">
              <w:rPr>
                <w:rFonts w:ascii="Palatino Linotype" w:eastAsia="Calibri" w:hAnsi="Palatino Linotype" w:cs="Tahoma"/>
                <w:bCs/>
                <w:sz w:val="22"/>
                <w:szCs w:val="22"/>
                <w:highlight w:val="black"/>
                <w:lang w:eastAsia="en-US"/>
              </w:rPr>
              <w:t>XXXXXXXXXXXXXXXXXXXXX</w:t>
            </w:r>
          </w:p>
        </w:tc>
      </w:tr>
      <w:tr w:rsidR="00264223" w:rsidRPr="00017782" w14:paraId="32765C68" w14:textId="77777777" w:rsidTr="000A24C9">
        <w:trPr>
          <w:trHeight w:val="283"/>
        </w:trPr>
        <w:tc>
          <w:tcPr>
            <w:tcW w:w="2835" w:type="dxa"/>
          </w:tcPr>
          <w:p w14:paraId="09718A77" w14:textId="77777777" w:rsidR="00264223" w:rsidRPr="00017782" w:rsidRDefault="00386A93" w:rsidP="00076738">
            <w:pPr>
              <w:ind w:right="-28"/>
              <w:rPr>
                <w:rFonts w:ascii="Palatino Linotype" w:eastAsia="Calibri" w:hAnsi="Palatino Linotype" w:cs="Tahoma"/>
                <w:b/>
                <w:sz w:val="22"/>
                <w:szCs w:val="22"/>
                <w:lang w:val="es-MX" w:eastAsia="en-US"/>
              </w:rPr>
            </w:pPr>
            <w:r w:rsidRPr="00017782">
              <w:rPr>
                <w:rFonts w:ascii="Palatino Linotype" w:eastAsia="Calibri" w:hAnsi="Palatino Linotype" w:cs="Tahoma"/>
                <w:b/>
                <w:sz w:val="22"/>
                <w:szCs w:val="22"/>
                <w:lang w:eastAsia="en-US"/>
              </w:rPr>
              <w:t>Sujeto Obligado</w:t>
            </w:r>
            <w:r w:rsidR="00264223" w:rsidRPr="00017782">
              <w:rPr>
                <w:rFonts w:ascii="Palatino Linotype" w:eastAsia="Calibri" w:hAnsi="Palatino Linotype" w:cs="Tahoma"/>
                <w:b/>
                <w:sz w:val="22"/>
                <w:szCs w:val="22"/>
                <w:lang w:eastAsia="en-US"/>
              </w:rPr>
              <w:t>:</w:t>
            </w:r>
          </w:p>
        </w:tc>
        <w:tc>
          <w:tcPr>
            <w:tcW w:w="3969" w:type="dxa"/>
          </w:tcPr>
          <w:p w14:paraId="63D9B80B" w14:textId="77777777" w:rsidR="00264223" w:rsidRPr="00017782" w:rsidRDefault="002B1211" w:rsidP="00076738">
            <w:pPr>
              <w:ind w:right="-28"/>
              <w:jc w:val="both"/>
              <w:rPr>
                <w:rFonts w:ascii="Palatino Linotype" w:eastAsia="Calibri" w:hAnsi="Palatino Linotype" w:cs="Tahoma"/>
                <w:sz w:val="22"/>
                <w:szCs w:val="22"/>
                <w:lang w:val="es-MX" w:eastAsia="en-US"/>
              </w:rPr>
            </w:pPr>
            <w:r w:rsidRPr="00017782">
              <w:rPr>
                <w:rFonts w:ascii="Palatino Linotype" w:eastAsia="Calibri" w:hAnsi="Palatino Linotype" w:cs="Tahoma"/>
                <w:sz w:val="22"/>
                <w:szCs w:val="22"/>
                <w:lang w:val="es-MX" w:eastAsia="en-US"/>
              </w:rPr>
              <w:t>Ayuntamiento de Tianguistenco</w:t>
            </w:r>
          </w:p>
        </w:tc>
      </w:tr>
      <w:tr w:rsidR="00264223" w:rsidRPr="00017782" w14:paraId="7DAD3F26" w14:textId="77777777" w:rsidTr="000A24C9">
        <w:trPr>
          <w:trHeight w:val="283"/>
        </w:trPr>
        <w:tc>
          <w:tcPr>
            <w:tcW w:w="2835" w:type="dxa"/>
          </w:tcPr>
          <w:p w14:paraId="01C3D687" w14:textId="77777777" w:rsidR="00264223" w:rsidRPr="00017782" w:rsidRDefault="00264223" w:rsidP="00076738">
            <w:pPr>
              <w:ind w:right="-28"/>
              <w:rPr>
                <w:rFonts w:ascii="Palatino Linotype" w:eastAsia="Calibri" w:hAnsi="Palatino Linotype" w:cs="Tahoma"/>
                <w:b/>
                <w:sz w:val="22"/>
                <w:szCs w:val="22"/>
                <w:lang w:val="es-MX" w:eastAsia="en-US"/>
              </w:rPr>
            </w:pPr>
            <w:r w:rsidRPr="00017782">
              <w:rPr>
                <w:rFonts w:ascii="Palatino Linotype" w:eastAsia="Calibri" w:hAnsi="Palatino Linotype" w:cs="Tahoma"/>
                <w:b/>
                <w:sz w:val="22"/>
                <w:szCs w:val="22"/>
                <w:lang w:eastAsia="en-US"/>
              </w:rPr>
              <w:t>Comisionado Ponente:</w:t>
            </w:r>
          </w:p>
        </w:tc>
        <w:tc>
          <w:tcPr>
            <w:tcW w:w="3969" w:type="dxa"/>
          </w:tcPr>
          <w:p w14:paraId="5109BD3A" w14:textId="77777777" w:rsidR="00264223" w:rsidRPr="00017782" w:rsidRDefault="00264223" w:rsidP="00076738">
            <w:pPr>
              <w:ind w:right="-28"/>
              <w:jc w:val="both"/>
              <w:rPr>
                <w:rFonts w:ascii="Palatino Linotype" w:eastAsia="Calibri" w:hAnsi="Palatino Linotype" w:cs="Tahoma"/>
                <w:b/>
                <w:sz w:val="22"/>
                <w:szCs w:val="22"/>
                <w:lang w:val="es-MX" w:eastAsia="en-US"/>
              </w:rPr>
            </w:pPr>
            <w:r w:rsidRPr="00017782">
              <w:rPr>
                <w:rFonts w:ascii="Palatino Linotype" w:eastAsia="Calibri" w:hAnsi="Palatino Linotype" w:cs="Tahoma"/>
                <w:sz w:val="22"/>
                <w:szCs w:val="22"/>
                <w:lang w:eastAsia="en-US"/>
              </w:rPr>
              <w:t>Luis Gustavo Parra Noriega</w:t>
            </w:r>
          </w:p>
        </w:tc>
      </w:tr>
    </w:tbl>
    <w:p w14:paraId="7A5C86EB" w14:textId="77777777" w:rsidR="00736175" w:rsidRPr="00017782" w:rsidRDefault="00736175" w:rsidP="00076738">
      <w:pPr>
        <w:spacing w:line="360" w:lineRule="auto"/>
        <w:ind w:right="-28"/>
        <w:jc w:val="both"/>
        <w:rPr>
          <w:rFonts w:ascii="Palatino Linotype" w:hAnsi="Palatino Linotype" w:cs="Tahoma"/>
          <w:bCs/>
          <w:sz w:val="22"/>
          <w:szCs w:val="22"/>
        </w:rPr>
      </w:pPr>
    </w:p>
    <w:p w14:paraId="7D5321F1" w14:textId="77777777" w:rsidR="0074285B" w:rsidRPr="00017782" w:rsidRDefault="00D22B6A" w:rsidP="00076738">
      <w:pPr>
        <w:spacing w:line="360" w:lineRule="auto"/>
        <w:ind w:right="-28"/>
        <w:jc w:val="both"/>
        <w:rPr>
          <w:rFonts w:ascii="Palatino Linotype" w:hAnsi="Palatino Linotype"/>
          <w:noProof/>
          <w:sz w:val="22"/>
          <w:szCs w:val="22"/>
          <w:lang w:val="es-ES"/>
        </w:rPr>
      </w:pPr>
      <w:r w:rsidRPr="0001778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06F31" w:rsidRPr="00017782">
        <w:rPr>
          <w:rFonts w:ascii="Palatino Linotype" w:hAnsi="Palatino Linotype" w:cs="Tahoma"/>
          <w:bCs/>
          <w:sz w:val="22"/>
          <w:szCs w:val="22"/>
        </w:rPr>
        <w:t>dos de octubre</w:t>
      </w:r>
      <w:r w:rsidR="00C80667" w:rsidRPr="00017782">
        <w:rPr>
          <w:rFonts w:ascii="Palatino Linotype" w:hAnsi="Palatino Linotype" w:cs="Tahoma"/>
          <w:bCs/>
          <w:sz w:val="22"/>
          <w:szCs w:val="22"/>
        </w:rPr>
        <w:t xml:space="preserve"> </w:t>
      </w:r>
      <w:r w:rsidRPr="00017782">
        <w:rPr>
          <w:rFonts w:ascii="Palatino Linotype" w:hAnsi="Palatino Linotype" w:cs="Tahoma"/>
          <w:bCs/>
          <w:sz w:val="22"/>
          <w:szCs w:val="22"/>
        </w:rPr>
        <w:t>de dos mil dieci</w:t>
      </w:r>
      <w:r w:rsidR="006B112B" w:rsidRPr="00017782">
        <w:rPr>
          <w:rFonts w:ascii="Palatino Linotype" w:hAnsi="Palatino Linotype" w:cs="Tahoma"/>
          <w:bCs/>
          <w:sz w:val="22"/>
          <w:szCs w:val="22"/>
        </w:rPr>
        <w:t>nueve</w:t>
      </w:r>
      <w:r w:rsidRPr="00017782">
        <w:rPr>
          <w:rFonts w:ascii="Palatino Linotype" w:hAnsi="Palatino Linotype" w:cs="Tahoma"/>
          <w:bCs/>
          <w:sz w:val="22"/>
          <w:szCs w:val="22"/>
        </w:rPr>
        <w:t>.</w:t>
      </w:r>
    </w:p>
    <w:p w14:paraId="794A1847" w14:textId="77777777" w:rsidR="00492DCA" w:rsidRPr="00017782" w:rsidRDefault="00492DCA" w:rsidP="00076738">
      <w:pPr>
        <w:spacing w:line="360" w:lineRule="auto"/>
        <w:ind w:right="-28"/>
        <w:jc w:val="both"/>
        <w:rPr>
          <w:rFonts w:ascii="Palatino Linotype" w:hAnsi="Palatino Linotype"/>
          <w:noProof/>
          <w:sz w:val="22"/>
          <w:szCs w:val="22"/>
          <w:lang w:val="es-ES"/>
        </w:rPr>
      </w:pPr>
    </w:p>
    <w:p w14:paraId="2A925434" w14:textId="48F6590A" w:rsidR="00634CEB" w:rsidRPr="00017782" w:rsidRDefault="00575DE3" w:rsidP="00A06F31">
      <w:pPr>
        <w:spacing w:line="360" w:lineRule="auto"/>
        <w:ind w:right="-28"/>
        <w:jc w:val="both"/>
        <w:rPr>
          <w:rFonts w:ascii="Palatino Linotype" w:hAnsi="Palatino Linotype" w:cs="Tahoma"/>
          <w:b/>
          <w:bCs/>
          <w:color w:val="0D0D0D" w:themeColor="text1" w:themeTint="F2"/>
          <w:sz w:val="22"/>
          <w:szCs w:val="22"/>
        </w:rPr>
      </w:pPr>
      <w:r w:rsidRPr="00017782">
        <w:rPr>
          <w:rFonts w:ascii="Palatino Linotype" w:hAnsi="Palatino Linotype" w:cs="Tahoma"/>
          <w:b/>
          <w:bCs/>
          <w:color w:val="0D0D0D" w:themeColor="text1" w:themeTint="F2"/>
          <w:sz w:val="22"/>
          <w:szCs w:val="22"/>
        </w:rPr>
        <w:t>VISTO</w:t>
      </w:r>
      <w:r w:rsidR="00A06F31" w:rsidRPr="00017782">
        <w:rPr>
          <w:rFonts w:ascii="Palatino Linotype" w:hAnsi="Palatino Linotype" w:cs="Tahoma"/>
          <w:b/>
          <w:bCs/>
          <w:color w:val="0D0D0D" w:themeColor="text1" w:themeTint="F2"/>
          <w:sz w:val="22"/>
          <w:szCs w:val="22"/>
        </w:rPr>
        <w:t>S</w:t>
      </w:r>
      <w:r w:rsidR="0019389B" w:rsidRPr="00017782">
        <w:rPr>
          <w:rFonts w:ascii="Palatino Linotype" w:hAnsi="Palatino Linotype" w:cs="Tahoma"/>
          <w:bCs/>
          <w:color w:val="0D0D0D" w:themeColor="text1" w:themeTint="F2"/>
          <w:sz w:val="22"/>
          <w:szCs w:val="22"/>
        </w:rPr>
        <w:t xml:space="preserve"> </w:t>
      </w:r>
      <w:r w:rsidR="00A06F31" w:rsidRPr="00017782">
        <w:rPr>
          <w:rFonts w:ascii="Palatino Linotype" w:hAnsi="Palatino Linotype" w:cs="Tahoma"/>
          <w:bCs/>
          <w:color w:val="0D0D0D" w:themeColor="text1" w:themeTint="F2"/>
          <w:sz w:val="22"/>
          <w:szCs w:val="22"/>
        </w:rPr>
        <w:t>los</w:t>
      </w:r>
      <w:r w:rsidR="0019389B" w:rsidRPr="00017782">
        <w:rPr>
          <w:rFonts w:ascii="Palatino Linotype" w:hAnsi="Palatino Linotype" w:cs="Tahoma"/>
          <w:bCs/>
          <w:color w:val="0D0D0D" w:themeColor="text1" w:themeTint="F2"/>
          <w:sz w:val="22"/>
          <w:szCs w:val="22"/>
        </w:rPr>
        <w:t xml:space="preserve"> expediente</w:t>
      </w:r>
      <w:r w:rsidR="00A06F31" w:rsidRPr="00017782">
        <w:rPr>
          <w:rFonts w:ascii="Palatino Linotype" w:hAnsi="Palatino Linotype" w:cs="Tahoma"/>
          <w:bCs/>
          <w:color w:val="0D0D0D" w:themeColor="text1" w:themeTint="F2"/>
          <w:sz w:val="22"/>
          <w:szCs w:val="22"/>
        </w:rPr>
        <w:t>s</w:t>
      </w:r>
      <w:r w:rsidR="0019389B" w:rsidRPr="00017782">
        <w:rPr>
          <w:rFonts w:ascii="Palatino Linotype" w:hAnsi="Palatino Linotype" w:cs="Tahoma"/>
          <w:bCs/>
          <w:color w:val="0D0D0D" w:themeColor="text1" w:themeTint="F2"/>
          <w:sz w:val="22"/>
          <w:szCs w:val="22"/>
        </w:rPr>
        <w:t xml:space="preserve"> conformado </w:t>
      </w:r>
      <w:r w:rsidR="00422869" w:rsidRPr="00017782">
        <w:rPr>
          <w:rFonts w:ascii="Palatino Linotype" w:hAnsi="Palatino Linotype" w:cs="Tahoma"/>
          <w:bCs/>
          <w:color w:val="0D0D0D" w:themeColor="text1" w:themeTint="F2"/>
          <w:sz w:val="22"/>
          <w:szCs w:val="22"/>
        </w:rPr>
        <w:t xml:space="preserve">con motivo del Recurso de Revisión </w:t>
      </w:r>
      <w:bookmarkStart w:id="0" w:name="_Hlk18933245"/>
      <w:r w:rsidR="00854D7F" w:rsidRPr="00017782">
        <w:rPr>
          <w:rFonts w:ascii="Palatino Linotype" w:eastAsia="Calibri" w:hAnsi="Palatino Linotype" w:cs="Tahoma"/>
          <w:b/>
          <w:bCs/>
          <w:sz w:val="22"/>
          <w:szCs w:val="22"/>
          <w:lang w:eastAsia="en-US"/>
        </w:rPr>
        <w:t>0</w:t>
      </w:r>
      <w:r w:rsidR="00FA589B" w:rsidRPr="00017782">
        <w:rPr>
          <w:rFonts w:ascii="Palatino Linotype" w:eastAsia="Calibri" w:hAnsi="Palatino Linotype" w:cs="Tahoma"/>
          <w:b/>
          <w:bCs/>
          <w:sz w:val="22"/>
          <w:szCs w:val="22"/>
          <w:lang w:eastAsia="en-US"/>
        </w:rPr>
        <w:t>6416</w:t>
      </w:r>
      <w:r w:rsidR="00736175" w:rsidRPr="00017782">
        <w:rPr>
          <w:rFonts w:ascii="Palatino Linotype" w:eastAsia="Calibri" w:hAnsi="Palatino Linotype" w:cs="Tahoma"/>
          <w:b/>
          <w:bCs/>
          <w:sz w:val="22"/>
          <w:szCs w:val="22"/>
          <w:lang w:eastAsia="en-US"/>
        </w:rPr>
        <w:t>/INFOEM/IP/RR/2019</w:t>
      </w:r>
      <w:r w:rsidR="005123F7" w:rsidRPr="00017782">
        <w:rPr>
          <w:rFonts w:ascii="Palatino Linotype" w:hAnsi="Palatino Linotype" w:cs="Tahoma"/>
          <w:b/>
          <w:bCs/>
          <w:color w:val="0D0D0D" w:themeColor="text1" w:themeTint="F2"/>
          <w:sz w:val="22"/>
          <w:szCs w:val="22"/>
        </w:rPr>
        <w:t xml:space="preserve">, </w:t>
      </w:r>
      <w:bookmarkStart w:id="1" w:name="_Hlk17725540"/>
      <w:r w:rsidR="00736175" w:rsidRPr="00017782">
        <w:rPr>
          <w:rFonts w:ascii="Palatino Linotype" w:eastAsia="Calibri" w:hAnsi="Palatino Linotype" w:cs="Tahoma"/>
          <w:b/>
          <w:bCs/>
          <w:sz w:val="22"/>
          <w:szCs w:val="22"/>
          <w:lang w:eastAsia="en-US"/>
        </w:rPr>
        <w:t>0</w:t>
      </w:r>
      <w:r w:rsidR="00FA589B" w:rsidRPr="00017782">
        <w:rPr>
          <w:rFonts w:ascii="Palatino Linotype" w:eastAsia="Calibri" w:hAnsi="Palatino Linotype" w:cs="Tahoma"/>
          <w:b/>
          <w:bCs/>
          <w:sz w:val="22"/>
          <w:szCs w:val="22"/>
          <w:lang w:eastAsia="en-US"/>
        </w:rPr>
        <w:t>6420</w:t>
      </w:r>
      <w:r w:rsidR="00736175" w:rsidRPr="00017782">
        <w:rPr>
          <w:rFonts w:ascii="Palatino Linotype" w:eastAsia="Calibri" w:hAnsi="Palatino Linotype" w:cs="Tahoma"/>
          <w:b/>
          <w:bCs/>
          <w:sz w:val="22"/>
          <w:szCs w:val="22"/>
          <w:lang w:eastAsia="en-US"/>
        </w:rPr>
        <w:t>/INFOEM/IP/RR/2019</w:t>
      </w:r>
      <w:bookmarkEnd w:id="1"/>
      <w:r w:rsidR="00FA589B" w:rsidRPr="00017782">
        <w:rPr>
          <w:rFonts w:ascii="Palatino Linotype" w:eastAsia="Calibri" w:hAnsi="Palatino Linotype" w:cs="Tahoma"/>
          <w:b/>
          <w:bCs/>
          <w:sz w:val="22"/>
          <w:szCs w:val="22"/>
          <w:lang w:eastAsia="en-US"/>
        </w:rPr>
        <w:t xml:space="preserve"> </w:t>
      </w:r>
      <w:r w:rsidR="00B4455E" w:rsidRPr="00017782">
        <w:rPr>
          <w:rFonts w:ascii="Palatino Linotype" w:eastAsia="Calibri" w:hAnsi="Palatino Linotype" w:cs="Tahoma"/>
          <w:b/>
          <w:bCs/>
          <w:sz w:val="22"/>
          <w:szCs w:val="22"/>
          <w:lang w:eastAsia="en-US"/>
        </w:rPr>
        <w:t>y 0</w:t>
      </w:r>
      <w:r w:rsidR="00FA589B" w:rsidRPr="00017782">
        <w:rPr>
          <w:rFonts w:ascii="Palatino Linotype" w:eastAsia="Calibri" w:hAnsi="Palatino Linotype" w:cs="Tahoma"/>
          <w:b/>
          <w:bCs/>
          <w:sz w:val="22"/>
          <w:szCs w:val="22"/>
          <w:lang w:eastAsia="en-US"/>
        </w:rPr>
        <w:t>6421</w:t>
      </w:r>
      <w:r w:rsidR="00B4455E" w:rsidRPr="00017782">
        <w:rPr>
          <w:rFonts w:ascii="Palatino Linotype" w:eastAsia="Calibri" w:hAnsi="Palatino Linotype" w:cs="Tahoma"/>
          <w:b/>
          <w:bCs/>
          <w:sz w:val="22"/>
          <w:szCs w:val="22"/>
          <w:lang w:eastAsia="en-US"/>
        </w:rPr>
        <w:t>/INFOEM/IP/RR/2019</w:t>
      </w:r>
      <w:bookmarkEnd w:id="0"/>
      <w:r w:rsidR="00FA589B" w:rsidRPr="00017782">
        <w:rPr>
          <w:rFonts w:ascii="Palatino Linotype" w:eastAsia="Calibri" w:hAnsi="Palatino Linotype" w:cs="Tahoma"/>
          <w:b/>
          <w:bCs/>
          <w:sz w:val="22"/>
          <w:szCs w:val="22"/>
          <w:lang w:eastAsia="en-US"/>
        </w:rPr>
        <w:t xml:space="preserve"> acumulados</w:t>
      </w:r>
      <w:r w:rsidR="00736175" w:rsidRPr="00017782">
        <w:rPr>
          <w:rFonts w:ascii="Palatino Linotype" w:hAnsi="Palatino Linotype" w:cs="Tahoma"/>
          <w:b/>
          <w:bCs/>
          <w:color w:val="0D0D0D" w:themeColor="text1" w:themeTint="F2"/>
          <w:sz w:val="22"/>
          <w:szCs w:val="22"/>
        </w:rPr>
        <w:t xml:space="preserve">, </w:t>
      </w:r>
      <w:r w:rsidR="00127757" w:rsidRPr="00017782">
        <w:rPr>
          <w:rFonts w:ascii="Palatino Linotype" w:hAnsi="Palatino Linotype" w:cs="Tahoma"/>
          <w:bCs/>
          <w:color w:val="0D0D0D" w:themeColor="text1" w:themeTint="F2"/>
          <w:sz w:val="22"/>
          <w:szCs w:val="22"/>
        </w:rPr>
        <w:t>interpuesto</w:t>
      </w:r>
      <w:r w:rsidR="00736175" w:rsidRPr="00017782">
        <w:rPr>
          <w:rFonts w:ascii="Palatino Linotype" w:hAnsi="Palatino Linotype" w:cs="Tahoma"/>
          <w:bCs/>
          <w:color w:val="0D0D0D" w:themeColor="text1" w:themeTint="F2"/>
          <w:sz w:val="22"/>
          <w:szCs w:val="22"/>
        </w:rPr>
        <w:t>s</w:t>
      </w:r>
      <w:r w:rsidR="00127757" w:rsidRPr="00017782">
        <w:rPr>
          <w:rFonts w:ascii="Palatino Linotype" w:hAnsi="Palatino Linotype" w:cs="Tahoma"/>
          <w:bCs/>
          <w:color w:val="0D0D0D" w:themeColor="text1" w:themeTint="F2"/>
          <w:sz w:val="22"/>
          <w:szCs w:val="22"/>
        </w:rPr>
        <w:t xml:space="preserve"> por</w:t>
      </w:r>
      <w:r w:rsidR="00E70503" w:rsidRPr="00017782">
        <w:rPr>
          <w:rFonts w:ascii="Palatino Linotype" w:hAnsi="Palatino Linotype" w:cs="Tahoma"/>
          <w:bCs/>
          <w:color w:val="0D0D0D" w:themeColor="text1" w:themeTint="F2"/>
          <w:sz w:val="22"/>
          <w:szCs w:val="22"/>
        </w:rPr>
        <w:t xml:space="preserve"> </w:t>
      </w:r>
      <w:bookmarkStart w:id="2" w:name="_GoBack"/>
      <w:bookmarkEnd w:id="2"/>
      <w:r w:rsidR="000835A2" w:rsidRPr="000835A2">
        <w:rPr>
          <w:rFonts w:ascii="Palatino Linotype" w:eastAsia="Calibri" w:hAnsi="Palatino Linotype" w:cs="Tahoma"/>
          <w:b/>
          <w:bCs/>
          <w:sz w:val="22"/>
          <w:szCs w:val="22"/>
          <w:highlight w:val="black"/>
          <w:lang w:eastAsia="en-US"/>
        </w:rPr>
        <w:t>XXXXXXXXXXXXXXXXXXXXX</w:t>
      </w:r>
      <w:r w:rsidR="000A238F" w:rsidRPr="00017782">
        <w:rPr>
          <w:rFonts w:ascii="Palatino Linotype" w:hAnsi="Palatino Linotype" w:cs="Tahoma"/>
          <w:bCs/>
          <w:color w:val="0D0D0D" w:themeColor="text1" w:themeTint="F2"/>
          <w:sz w:val="22"/>
          <w:szCs w:val="22"/>
        </w:rPr>
        <w:t xml:space="preserve">, en lo sucesivo </w:t>
      </w:r>
      <w:r w:rsidR="00EC7187" w:rsidRPr="00017782">
        <w:rPr>
          <w:rFonts w:ascii="Palatino Linotype" w:hAnsi="Palatino Linotype" w:cs="Tahoma"/>
          <w:bCs/>
          <w:color w:val="0D0D0D" w:themeColor="text1" w:themeTint="F2"/>
          <w:sz w:val="22"/>
          <w:szCs w:val="22"/>
        </w:rPr>
        <w:t xml:space="preserve">el </w:t>
      </w:r>
      <w:r w:rsidR="00470619" w:rsidRPr="00017782">
        <w:rPr>
          <w:rFonts w:ascii="Palatino Linotype" w:hAnsi="Palatino Linotype" w:cs="Tahoma"/>
          <w:bCs/>
          <w:color w:val="0D0D0D" w:themeColor="text1" w:themeTint="F2"/>
          <w:sz w:val="22"/>
          <w:szCs w:val="22"/>
        </w:rPr>
        <w:t xml:space="preserve">Recurrente </w:t>
      </w:r>
      <w:r w:rsidR="000A238F" w:rsidRPr="00017782">
        <w:rPr>
          <w:rFonts w:ascii="Palatino Linotype" w:hAnsi="Palatino Linotype" w:cs="Tahoma"/>
          <w:bCs/>
          <w:color w:val="0D0D0D" w:themeColor="text1" w:themeTint="F2"/>
          <w:sz w:val="22"/>
          <w:szCs w:val="22"/>
        </w:rPr>
        <w:t xml:space="preserve">o </w:t>
      </w:r>
      <w:r w:rsidR="00470619" w:rsidRPr="00017782">
        <w:rPr>
          <w:rFonts w:ascii="Palatino Linotype" w:hAnsi="Palatino Linotype" w:cs="Tahoma"/>
          <w:bCs/>
          <w:color w:val="0D0D0D" w:themeColor="text1" w:themeTint="F2"/>
          <w:sz w:val="22"/>
          <w:szCs w:val="22"/>
        </w:rPr>
        <w:t>P</w:t>
      </w:r>
      <w:r w:rsidR="000A238F" w:rsidRPr="00017782">
        <w:rPr>
          <w:rFonts w:ascii="Palatino Linotype" w:hAnsi="Palatino Linotype" w:cs="Tahoma"/>
          <w:bCs/>
          <w:color w:val="0D0D0D" w:themeColor="text1" w:themeTint="F2"/>
          <w:sz w:val="22"/>
          <w:szCs w:val="22"/>
        </w:rPr>
        <w:t>articular,</w:t>
      </w:r>
      <w:r w:rsidR="00A9024A" w:rsidRPr="00017782">
        <w:rPr>
          <w:rFonts w:ascii="Palatino Linotype" w:hAnsi="Palatino Linotype" w:cs="Tahoma"/>
          <w:bCs/>
          <w:color w:val="0D0D0D" w:themeColor="text1" w:themeTint="F2"/>
          <w:sz w:val="22"/>
          <w:szCs w:val="22"/>
        </w:rPr>
        <w:t xml:space="preserve"> </w:t>
      </w:r>
      <w:r w:rsidR="00DC1594" w:rsidRPr="00017782">
        <w:rPr>
          <w:rFonts w:ascii="Palatino Linotype" w:hAnsi="Palatino Linotype" w:cs="Tahoma"/>
          <w:bCs/>
          <w:color w:val="0D0D0D" w:themeColor="text1" w:themeTint="F2"/>
          <w:sz w:val="22"/>
          <w:szCs w:val="22"/>
        </w:rPr>
        <w:t>en contra de la</w:t>
      </w:r>
      <w:r w:rsidR="006953F2" w:rsidRPr="00017782">
        <w:rPr>
          <w:rFonts w:ascii="Palatino Linotype" w:hAnsi="Palatino Linotype" w:cs="Tahoma"/>
          <w:bCs/>
          <w:color w:val="0D0D0D" w:themeColor="text1" w:themeTint="F2"/>
          <w:sz w:val="22"/>
          <w:szCs w:val="22"/>
        </w:rPr>
        <w:t xml:space="preserve"> </w:t>
      </w:r>
      <w:r w:rsidR="00DC1594" w:rsidRPr="00017782">
        <w:rPr>
          <w:rFonts w:ascii="Palatino Linotype" w:hAnsi="Palatino Linotype" w:cs="Tahoma"/>
          <w:bCs/>
          <w:color w:val="0D0D0D" w:themeColor="text1" w:themeTint="F2"/>
          <w:sz w:val="22"/>
          <w:szCs w:val="22"/>
        </w:rPr>
        <w:t xml:space="preserve">respuesta del </w:t>
      </w:r>
      <w:r w:rsidR="00956793" w:rsidRPr="00017782">
        <w:rPr>
          <w:rFonts w:ascii="Palatino Linotype" w:hAnsi="Palatino Linotype" w:cs="Tahoma"/>
          <w:b/>
          <w:bCs/>
          <w:color w:val="0D0D0D" w:themeColor="text1" w:themeTint="F2"/>
          <w:sz w:val="22"/>
          <w:szCs w:val="22"/>
        </w:rPr>
        <w:t>Sujeto Obligado</w:t>
      </w:r>
      <w:r w:rsidR="002B1211" w:rsidRPr="00017782">
        <w:rPr>
          <w:rFonts w:ascii="Palatino Linotype" w:hAnsi="Palatino Linotype" w:cs="Tahoma"/>
          <w:b/>
          <w:bCs/>
          <w:color w:val="0D0D0D" w:themeColor="text1" w:themeTint="F2"/>
          <w:sz w:val="22"/>
          <w:szCs w:val="22"/>
        </w:rPr>
        <w:t>, Ayuntamiento de Tianguistenco</w:t>
      </w:r>
      <w:r w:rsidR="00DC1594" w:rsidRPr="00017782">
        <w:rPr>
          <w:rFonts w:ascii="Palatino Linotype" w:hAnsi="Palatino Linotype" w:cs="Tahoma"/>
          <w:bCs/>
          <w:color w:val="0D0D0D" w:themeColor="text1" w:themeTint="F2"/>
          <w:sz w:val="22"/>
          <w:szCs w:val="22"/>
        </w:rPr>
        <w:t xml:space="preserve">, </w:t>
      </w:r>
      <w:r w:rsidR="00422869" w:rsidRPr="00017782">
        <w:rPr>
          <w:rFonts w:ascii="Palatino Linotype" w:hAnsi="Palatino Linotype" w:cs="Tahoma"/>
          <w:bCs/>
          <w:color w:val="0D0D0D" w:themeColor="text1" w:themeTint="F2"/>
          <w:sz w:val="22"/>
          <w:szCs w:val="22"/>
        </w:rPr>
        <w:t xml:space="preserve">se emite la presente Resolución, </w:t>
      </w:r>
      <w:r w:rsidR="00DC1594" w:rsidRPr="00017782">
        <w:rPr>
          <w:rFonts w:ascii="Palatino Linotype" w:hAnsi="Palatino Linotype" w:cs="Tahoma"/>
          <w:bCs/>
          <w:color w:val="0D0D0D" w:themeColor="text1" w:themeTint="F2"/>
          <w:sz w:val="22"/>
          <w:szCs w:val="22"/>
        </w:rPr>
        <w:t>con base en</w:t>
      </w:r>
      <w:r w:rsidR="0098795A" w:rsidRPr="00017782">
        <w:rPr>
          <w:rFonts w:ascii="Palatino Linotype" w:hAnsi="Palatino Linotype" w:cs="Tahoma"/>
          <w:bCs/>
          <w:color w:val="0D0D0D" w:themeColor="text1" w:themeTint="F2"/>
          <w:sz w:val="22"/>
          <w:szCs w:val="22"/>
        </w:rPr>
        <w:t xml:space="preserve"> </w:t>
      </w:r>
      <w:r w:rsidR="00DC1594" w:rsidRPr="00017782">
        <w:rPr>
          <w:rFonts w:ascii="Palatino Linotype" w:hAnsi="Palatino Linotype" w:cs="Tahoma"/>
          <w:bCs/>
          <w:color w:val="0D0D0D" w:themeColor="text1" w:themeTint="F2"/>
          <w:sz w:val="22"/>
          <w:szCs w:val="22"/>
        </w:rPr>
        <w:t xml:space="preserve">los </w:t>
      </w:r>
      <w:r w:rsidR="006C1B1D" w:rsidRPr="00017782">
        <w:rPr>
          <w:rFonts w:ascii="Palatino Linotype" w:hAnsi="Palatino Linotype" w:cs="Tahoma"/>
          <w:bCs/>
          <w:color w:val="0D0D0D" w:themeColor="text1" w:themeTint="F2"/>
          <w:sz w:val="22"/>
          <w:szCs w:val="22"/>
        </w:rPr>
        <w:t>A</w:t>
      </w:r>
      <w:r w:rsidR="00DC1594" w:rsidRPr="00017782">
        <w:rPr>
          <w:rFonts w:ascii="Palatino Linotype" w:hAnsi="Palatino Linotype" w:cs="Tahoma"/>
          <w:bCs/>
          <w:color w:val="0D0D0D" w:themeColor="text1" w:themeTint="F2"/>
          <w:sz w:val="22"/>
          <w:szCs w:val="22"/>
        </w:rPr>
        <w:t xml:space="preserve">ntecedentes y </w:t>
      </w:r>
      <w:r w:rsidR="002A0FB8" w:rsidRPr="00017782">
        <w:rPr>
          <w:rFonts w:ascii="Palatino Linotype" w:hAnsi="Palatino Linotype" w:cs="Tahoma"/>
          <w:bCs/>
          <w:color w:val="0D0D0D" w:themeColor="text1" w:themeTint="F2"/>
          <w:sz w:val="22"/>
          <w:szCs w:val="22"/>
        </w:rPr>
        <w:t>C</w:t>
      </w:r>
      <w:r w:rsidR="002A0FB8" w:rsidRPr="00017782">
        <w:rPr>
          <w:rFonts w:ascii="Palatino Linotype" w:hAnsi="Palatino Linotype" w:cs="Tahoma"/>
          <w:bCs/>
          <w:sz w:val="22"/>
          <w:szCs w:val="22"/>
        </w:rPr>
        <w:t xml:space="preserve">onsiderandos </w:t>
      </w:r>
      <w:r w:rsidR="00DC1594" w:rsidRPr="00017782">
        <w:rPr>
          <w:rFonts w:ascii="Palatino Linotype" w:hAnsi="Palatino Linotype" w:cs="Tahoma"/>
          <w:bCs/>
          <w:sz w:val="22"/>
          <w:szCs w:val="22"/>
        </w:rPr>
        <w:t>que a continuación se exponen</w:t>
      </w:r>
      <w:r w:rsidR="00B31222" w:rsidRPr="00017782">
        <w:rPr>
          <w:rFonts w:ascii="Palatino Linotype" w:hAnsi="Palatino Linotype" w:cs="Tahoma"/>
          <w:bCs/>
          <w:sz w:val="22"/>
          <w:szCs w:val="22"/>
        </w:rPr>
        <w:t>:</w:t>
      </w:r>
    </w:p>
    <w:p w14:paraId="4AB524D5" w14:textId="77777777" w:rsidR="00B31222" w:rsidRPr="00017782" w:rsidRDefault="00E46195" w:rsidP="00076738">
      <w:pPr>
        <w:tabs>
          <w:tab w:val="center" w:pos="4522"/>
          <w:tab w:val="left" w:pos="7245"/>
          <w:tab w:val="right" w:pos="9044"/>
        </w:tabs>
        <w:spacing w:line="360" w:lineRule="auto"/>
        <w:ind w:right="-28"/>
        <w:jc w:val="center"/>
        <w:rPr>
          <w:rFonts w:ascii="Palatino Linotype" w:hAnsi="Palatino Linotype" w:cs="Tahoma"/>
          <w:b/>
          <w:sz w:val="22"/>
          <w:szCs w:val="22"/>
        </w:rPr>
      </w:pPr>
      <w:r w:rsidRPr="00017782">
        <w:rPr>
          <w:rFonts w:ascii="Palatino Linotype" w:hAnsi="Palatino Linotype" w:cs="Tahoma"/>
          <w:b/>
          <w:sz w:val="22"/>
          <w:szCs w:val="22"/>
        </w:rPr>
        <w:t>A</w:t>
      </w:r>
      <w:r w:rsidR="002459FB" w:rsidRPr="00017782">
        <w:rPr>
          <w:rFonts w:ascii="Palatino Linotype" w:hAnsi="Palatino Linotype" w:cs="Tahoma"/>
          <w:b/>
          <w:sz w:val="22"/>
          <w:szCs w:val="22"/>
        </w:rPr>
        <w:t xml:space="preserve"> </w:t>
      </w:r>
      <w:r w:rsidRPr="00017782">
        <w:rPr>
          <w:rFonts w:ascii="Palatino Linotype" w:hAnsi="Palatino Linotype" w:cs="Tahoma"/>
          <w:b/>
          <w:sz w:val="22"/>
          <w:szCs w:val="22"/>
        </w:rPr>
        <w:t>N</w:t>
      </w:r>
      <w:r w:rsidR="002459FB" w:rsidRPr="00017782">
        <w:rPr>
          <w:rFonts w:ascii="Palatino Linotype" w:hAnsi="Palatino Linotype" w:cs="Tahoma"/>
          <w:b/>
          <w:sz w:val="22"/>
          <w:szCs w:val="22"/>
        </w:rPr>
        <w:t xml:space="preserve"> </w:t>
      </w:r>
      <w:r w:rsidRPr="00017782">
        <w:rPr>
          <w:rFonts w:ascii="Palatino Linotype" w:hAnsi="Palatino Linotype" w:cs="Tahoma"/>
          <w:b/>
          <w:sz w:val="22"/>
          <w:szCs w:val="22"/>
        </w:rPr>
        <w:t>T</w:t>
      </w:r>
      <w:r w:rsidR="002459FB" w:rsidRPr="00017782">
        <w:rPr>
          <w:rFonts w:ascii="Palatino Linotype" w:hAnsi="Palatino Linotype" w:cs="Tahoma"/>
          <w:b/>
          <w:sz w:val="22"/>
          <w:szCs w:val="22"/>
        </w:rPr>
        <w:t xml:space="preserve"> </w:t>
      </w:r>
      <w:r w:rsidRPr="00017782">
        <w:rPr>
          <w:rFonts w:ascii="Palatino Linotype" w:hAnsi="Palatino Linotype" w:cs="Tahoma"/>
          <w:b/>
          <w:sz w:val="22"/>
          <w:szCs w:val="22"/>
        </w:rPr>
        <w:t>E</w:t>
      </w:r>
      <w:r w:rsidR="002459FB" w:rsidRPr="00017782">
        <w:rPr>
          <w:rFonts w:ascii="Palatino Linotype" w:hAnsi="Palatino Linotype" w:cs="Tahoma"/>
          <w:b/>
          <w:sz w:val="22"/>
          <w:szCs w:val="22"/>
        </w:rPr>
        <w:t xml:space="preserve"> </w:t>
      </w:r>
      <w:r w:rsidRPr="00017782">
        <w:rPr>
          <w:rFonts w:ascii="Palatino Linotype" w:hAnsi="Palatino Linotype" w:cs="Tahoma"/>
          <w:b/>
          <w:sz w:val="22"/>
          <w:szCs w:val="22"/>
        </w:rPr>
        <w:t>C</w:t>
      </w:r>
      <w:r w:rsidR="002459FB" w:rsidRPr="00017782">
        <w:rPr>
          <w:rFonts w:ascii="Palatino Linotype" w:hAnsi="Palatino Linotype" w:cs="Tahoma"/>
          <w:b/>
          <w:sz w:val="22"/>
          <w:szCs w:val="22"/>
        </w:rPr>
        <w:t xml:space="preserve"> </w:t>
      </w:r>
      <w:r w:rsidRPr="00017782">
        <w:rPr>
          <w:rFonts w:ascii="Palatino Linotype" w:hAnsi="Palatino Linotype" w:cs="Tahoma"/>
          <w:b/>
          <w:sz w:val="22"/>
          <w:szCs w:val="22"/>
        </w:rPr>
        <w:t>E</w:t>
      </w:r>
      <w:r w:rsidR="002459FB" w:rsidRPr="00017782">
        <w:rPr>
          <w:rFonts w:ascii="Palatino Linotype" w:hAnsi="Palatino Linotype" w:cs="Tahoma"/>
          <w:b/>
          <w:sz w:val="22"/>
          <w:szCs w:val="22"/>
        </w:rPr>
        <w:t xml:space="preserve"> </w:t>
      </w:r>
      <w:r w:rsidRPr="00017782">
        <w:rPr>
          <w:rFonts w:ascii="Palatino Linotype" w:hAnsi="Palatino Linotype" w:cs="Tahoma"/>
          <w:b/>
          <w:sz w:val="22"/>
          <w:szCs w:val="22"/>
        </w:rPr>
        <w:t>D</w:t>
      </w:r>
      <w:r w:rsidR="002459FB" w:rsidRPr="00017782">
        <w:rPr>
          <w:rFonts w:ascii="Palatino Linotype" w:hAnsi="Palatino Linotype" w:cs="Tahoma"/>
          <w:b/>
          <w:sz w:val="22"/>
          <w:szCs w:val="22"/>
        </w:rPr>
        <w:t xml:space="preserve"> </w:t>
      </w:r>
      <w:r w:rsidRPr="00017782">
        <w:rPr>
          <w:rFonts w:ascii="Palatino Linotype" w:hAnsi="Palatino Linotype" w:cs="Tahoma"/>
          <w:b/>
          <w:sz w:val="22"/>
          <w:szCs w:val="22"/>
        </w:rPr>
        <w:t>E</w:t>
      </w:r>
      <w:r w:rsidR="002459FB" w:rsidRPr="00017782">
        <w:rPr>
          <w:rFonts w:ascii="Palatino Linotype" w:hAnsi="Palatino Linotype" w:cs="Tahoma"/>
          <w:b/>
          <w:sz w:val="22"/>
          <w:szCs w:val="22"/>
        </w:rPr>
        <w:t xml:space="preserve"> </w:t>
      </w:r>
      <w:r w:rsidRPr="00017782">
        <w:rPr>
          <w:rFonts w:ascii="Palatino Linotype" w:hAnsi="Palatino Linotype" w:cs="Tahoma"/>
          <w:b/>
          <w:sz w:val="22"/>
          <w:szCs w:val="22"/>
        </w:rPr>
        <w:t>N</w:t>
      </w:r>
      <w:r w:rsidR="002459FB" w:rsidRPr="00017782">
        <w:rPr>
          <w:rFonts w:ascii="Palatino Linotype" w:hAnsi="Palatino Linotype" w:cs="Tahoma"/>
          <w:b/>
          <w:sz w:val="22"/>
          <w:szCs w:val="22"/>
        </w:rPr>
        <w:t xml:space="preserve"> </w:t>
      </w:r>
      <w:r w:rsidRPr="00017782">
        <w:rPr>
          <w:rFonts w:ascii="Palatino Linotype" w:hAnsi="Palatino Linotype" w:cs="Tahoma"/>
          <w:b/>
          <w:sz w:val="22"/>
          <w:szCs w:val="22"/>
        </w:rPr>
        <w:t>T</w:t>
      </w:r>
      <w:r w:rsidR="002459FB" w:rsidRPr="00017782">
        <w:rPr>
          <w:rFonts w:ascii="Palatino Linotype" w:hAnsi="Palatino Linotype" w:cs="Tahoma"/>
          <w:b/>
          <w:sz w:val="22"/>
          <w:szCs w:val="22"/>
        </w:rPr>
        <w:t xml:space="preserve"> </w:t>
      </w:r>
      <w:r w:rsidRPr="00017782">
        <w:rPr>
          <w:rFonts w:ascii="Palatino Linotype" w:hAnsi="Palatino Linotype" w:cs="Tahoma"/>
          <w:b/>
          <w:sz w:val="22"/>
          <w:szCs w:val="22"/>
        </w:rPr>
        <w:t>E</w:t>
      </w:r>
      <w:r w:rsidR="002459FB" w:rsidRPr="00017782">
        <w:rPr>
          <w:rFonts w:ascii="Palatino Linotype" w:hAnsi="Palatino Linotype" w:cs="Tahoma"/>
          <w:b/>
          <w:sz w:val="22"/>
          <w:szCs w:val="22"/>
        </w:rPr>
        <w:t xml:space="preserve"> </w:t>
      </w:r>
      <w:r w:rsidRPr="00017782">
        <w:rPr>
          <w:rFonts w:ascii="Palatino Linotype" w:hAnsi="Palatino Linotype" w:cs="Tahoma"/>
          <w:b/>
          <w:sz w:val="22"/>
          <w:szCs w:val="22"/>
        </w:rPr>
        <w:t>S</w:t>
      </w:r>
    </w:p>
    <w:p w14:paraId="2252E655" w14:textId="77777777" w:rsidR="00683CB5" w:rsidRPr="00017782" w:rsidRDefault="00683CB5" w:rsidP="00076738">
      <w:pPr>
        <w:tabs>
          <w:tab w:val="center" w:pos="4522"/>
          <w:tab w:val="left" w:pos="7245"/>
          <w:tab w:val="right" w:pos="9044"/>
        </w:tabs>
        <w:spacing w:line="360" w:lineRule="auto"/>
        <w:ind w:right="-28"/>
        <w:rPr>
          <w:rFonts w:ascii="Palatino Linotype" w:hAnsi="Palatino Linotype" w:cs="Tahoma"/>
          <w:b/>
          <w:sz w:val="22"/>
          <w:szCs w:val="22"/>
        </w:rPr>
      </w:pPr>
    </w:p>
    <w:p w14:paraId="615B1462" w14:textId="77777777" w:rsidR="00DC1594" w:rsidRPr="00017782" w:rsidRDefault="00B31222" w:rsidP="00076738">
      <w:pPr>
        <w:pStyle w:val="Prrafodelista"/>
        <w:tabs>
          <w:tab w:val="left" w:pos="567"/>
        </w:tabs>
        <w:spacing w:line="360" w:lineRule="auto"/>
        <w:ind w:left="0" w:right="-28"/>
        <w:contextualSpacing w:val="0"/>
        <w:jc w:val="both"/>
        <w:rPr>
          <w:rFonts w:ascii="Palatino Linotype" w:hAnsi="Palatino Linotype" w:cs="Tahoma"/>
          <w:b/>
          <w:szCs w:val="22"/>
        </w:rPr>
      </w:pPr>
      <w:r w:rsidRPr="00017782">
        <w:rPr>
          <w:rFonts w:ascii="Palatino Linotype" w:hAnsi="Palatino Linotype" w:cs="Tahoma"/>
          <w:b/>
          <w:szCs w:val="22"/>
        </w:rPr>
        <w:t>I. Presentación de la</w:t>
      </w:r>
      <w:r w:rsidR="00736175" w:rsidRPr="00017782">
        <w:rPr>
          <w:rFonts w:ascii="Palatino Linotype" w:hAnsi="Palatino Linotype" w:cs="Tahoma"/>
          <w:b/>
          <w:szCs w:val="22"/>
        </w:rPr>
        <w:t>s</w:t>
      </w:r>
      <w:r w:rsidRPr="00017782">
        <w:rPr>
          <w:rFonts w:ascii="Palatino Linotype" w:hAnsi="Palatino Linotype" w:cs="Tahoma"/>
          <w:b/>
          <w:szCs w:val="22"/>
        </w:rPr>
        <w:t xml:space="preserve"> solicitud</w:t>
      </w:r>
      <w:r w:rsidR="00736175" w:rsidRPr="00017782">
        <w:rPr>
          <w:rFonts w:ascii="Palatino Linotype" w:hAnsi="Palatino Linotype" w:cs="Tahoma"/>
          <w:b/>
          <w:szCs w:val="22"/>
        </w:rPr>
        <w:t>es</w:t>
      </w:r>
      <w:r w:rsidRPr="00017782">
        <w:rPr>
          <w:rFonts w:ascii="Palatino Linotype" w:hAnsi="Palatino Linotype" w:cs="Tahoma"/>
          <w:b/>
          <w:szCs w:val="22"/>
        </w:rPr>
        <w:t xml:space="preserve"> de información. </w:t>
      </w:r>
    </w:p>
    <w:p w14:paraId="7E29D4B5" w14:textId="77777777" w:rsidR="00DC1594" w:rsidRPr="00017782" w:rsidRDefault="00DC1594" w:rsidP="00076738">
      <w:pPr>
        <w:pStyle w:val="Prrafodelista"/>
        <w:tabs>
          <w:tab w:val="left" w:pos="1050"/>
        </w:tabs>
        <w:spacing w:line="360" w:lineRule="auto"/>
        <w:ind w:left="0" w:right="-28"/>
        <w:contextualSpacing w:val="0"/>
        <w:jc w:val="both"/>
        <w:rPr>
          <w:rFonts w:ascii="Palatino Linotype" w:hAnsi="Palatino Linotype" w:cs="Tahoma"/>
          <w:szCs w:val="22"/>
        </w:rPr>
      </w:pPr>
    </w:p>
    <w:p w14:paraId="25D20D2E" w14:textId="77777777" w:rsidR="0048505E" w:rsidRPr="00017782" w:rsidRDefault="00A06F31" w:rsidP="00076738">
      <w:pPr>
        <w:tabs>
          <w:tab w:val="left" w:pos="567"/>
        </w:tabs>
        <w:spacing w:line="360" w:lineRule="auto"/>
        <w:ind w:right="-28"/>
        <w:jc w:val="both"/>
        <w:rPr>
          <w:rFonts w:ascii="Palatino Linotype" w:hAnsi="Palatino Linotype" w:cs="Tahoma"/>
          <w:sz w:val="22"/>
          <w:szCs w:val="22"/>
        </w:rPr>
      </w:pPr>
      <w:r w:rsidRPr="00017782">
        <w:rPr>
          <w:rFonts w:ascii="Palatino Linotype" w:hAnsi="Palatino Linotype" w:cs="Tahoma"/>
          <w:sz w:val="22"/>
          <w:szCs w:val="22"/>
        </w:rPr>
        <w:t>Con fechas</w:t>
      </w:r>
      <w:r w:rsidR="00A77BEE" w:rsidRPr="00017782">
        <w:rPr>
          <w:rFonts w:ascii="Palatino Linotype" w:hAnsi="Palatino Linotype" w:cs="Tahoma"/>
          <w:sz w:val="22"/>
          <w:szCs w:val="22"/>
        </w:rPr>
        <w:t xml:space="preserve"> </w:t>
      </w:r>
      <w:r w:rsidRPr="00017782">
        <w:rPr>
          <w:rFonts w:ascii="Palatino Linotype" w:hAnsi="Palatino Linotype" w:cs="Tahoma"/>
          <w:sz w:val="22"/>
          <w:szCs w:val="22"/>
        </w:rPr>
        <w:t>diez y diecisiete</w:t>
      </w:r>
      <w:r w:rsidR="00A77BEE" w:rsidRPr="00017782">
        <w:rPr>
          <w:rFonts w:ascii="Palatino Linotype" w:hAnsi="Palatino Linotype" w:cs="Tahoma"/>
          <w:sz w:val="22"/>
          <w:szCs w:val="22"/>
        </w:rPr>
        <w:t xml:space="preserve"> de junio de dos mil diecinueve, el Particular presentó </w:t>
      </w:r>
      <w:r w:rsidRPr="00017782">
        <w:rPr>
          <w:rFonts w:ascii="Palatino Linotype" w:hAnsi="Palatino Linotype" w:cs="Tahoma"/>
          <w:sz w:val="22"/>
          <w:szCs w:val="22"/>
        </w:rPr>
        <w:t xml:space="preserve">tres </w:t>
      </w:r>
      <w:r w:rsidR="00A77BEE" w:rsidRPr="00017782">
        <w:rPr>
          <w:rFonts w:ascii="Palatino Linotype" w:hAnsi="Palatino Linotype" w:cs="Tahoma"/>
          <w:sz w:val="22"/>
          <w:szCs w:val="22"/>
        </w:rPr>
        <w:t>solicitudes de acceso a la información pública a través</w:t>
      </w:r>
      <w:r w:rsidRPr="00017782">
        <w:rPr>
          <w:rFonts w:ascii="Palatino Linotype" w:hAnsi="Palatino Linotype" w:cs="Tahoma"/>
          <w:sz w:val="22"/>
          <w:szCs w:val="22"/>
        </w:rPr>
        <w:t xml:space="preserve"> del</w:t>
      </w:r>
      <w:r w:rsidR="00A77BEE" w:rsidRPr="00017782">
        <w:rPr>
          <w:rFonts w:ascii="Palatino Linotype" w:hAnsi="Palatino Linotype" w:cs="Tahoma"/>
          <w:sz w:val="22"/>
          <w:szCs w:val="22"/>
        </w:rPr>
        <w:t xml:space="preserve"> </w:t>
      </w:r>
      <w:r w:rsidRPr="00017782">
        <w:rPr>
          <w:rFonts w:ascii="Palatino Linotype" w:hAnsi="Palatino Linotype" w:cs="Tahoma"/>
          <w:sz w:val="22"/>
          <w:szCs w:val="22"/>
        </w:rPr>
        <w:t xml:space="preserve">Sistema de Acceso a la Información Mexiquense (SAIMEX), </w:t>
      </w:r>
      <w:r w:rsidR="00A77BEE" w:rsidRPr="00017782">
        <w:rPr>
          <w:rFonts w:ascii="Palatino Linotype" w:hAnsi="Palatino Linotype" w:cs="Tahoma"/>
          <w:sz w:val="22"/>
          <w:szCs w:val="22"/>
        </w:rPr>
        <w:t xml:space="preserve">ante </w:t>
      </w:r>
      <w:r w:rsidRPr="00017782">
        <w:rPr>
          <w:rFonts w:ascii="Palatino Linotype" w:hAnsi="Palatino Linotype" w:cs="Tahoma"/>
          <w:sz w:val="22"/>
          <w:szCs w:val="22"/>
        </w:rPr>
        <w:t>el Ayuntamiento de Tianguistenco</w:t>
      </w:r>
      <w:r w:rsidR="00A77BEE" w:rsidRPr="00017782">
        <w:rPr>
          <w:rFonts w:ascii="Palatino Linotype" w:hAnsi="Palatino Linotype" w:cs="Tahoma"/>
          <w:sz w:val="22"/>
          <w:szCs w:val="22"/>
        </w:rPr>
        <w:t>, mediante el cual requirió en todas y cada una de ellas lo siguiente:</w:t>
      </w:r>
    </w:p>
    <w:p w14:paraId="06506712" w14:textId="77777777" w:rsidR="00C94337" w:rsidRPr="00017782" w:rsidRDefault="00C94337" w:rsidP="00076738">
      <w:pPr>
        <w:tabs>
          <w:tab w:val="left" w:pos="567"/>
        </w:tabs>
        <w:spacing w:line="360" w:lineRule="auto"/>
        <w:ind w:right="-28"/>
        <w:jc w:val="both"/>
        <w:rPr>
          <w:rFonts w:ascii="Palatino Linotype" w:hAnsi="Palatino Linotype" w:cs="Tahoma"/>
          <w:sz w:val="22"/>
          <w:szCs w:val="22"/>
        </w:rPr>
      </w:pPr>
    </w:p>
    <w:tbl>
      <w:tblPr>
        <w:tblStyle w:val="Tablaconcuadrcula"/>
        <w:tblW w:w="9209" w:type="dxa"/>
        <w:tblLook w:val="04A0" w:firstRow="1" w:lastRow="0" w:firstColumn="1" w:lastColumn="0" w:noHBand="0" w:noVBand="1"/>
      </w:tblPr>
      <w:tblGrid>
        <w:gridCol w:w="3011"/>
        <w:gridCol w:w="6198"/>
      </w:tblGrid>
      <w:tr w:rsidR="00A06F31" w:rsidRPr="00017782" w14:paraId="22C7CCBF" w14:textId="77777777" w:rsidTr="00C94337">
        <w:tc>
          <w:tcPr>
            <w:tcW w:w="3011" w:type="dxa"/>
            <w:shd w:val="clear" w:color="auto" w:fill="D0CECE" w:themeFill="background2" w:themeFillShade="E6"/>
          </w:tcPr>
          <w:p w14:paraId="558ECA58" w14:textId="77777777" w:rsidR="00A06F31" w:rsidRPr="00017782" w:rsidRDefault="00A06F31" w:rsidP="00C94337">
            <w:pPr>
              <w:tabs>
                <w:tab w:val="left" w:pos="567"/>
              </w:tabs>
              <w:ind w:right="-28"/>
              <w:contextualSpacing/>
              <w:jc w:val="both"/>
              <w:rPr>
                <w:rFonts w:ascii="Palatino Linotype" w:hAnsi="Palatino Linotype" w:cs="Tahoma"/>
                <w:b/>
              </w:rPr>
            </w:pPr>
            <w:r w:rsidRPr="00017782">
              <w:rPr>
                <w:rFonts w:ascii="Palatino Linotype" w:hAnsi="Palatino Linotype" w:cs="Tahoma"/>
                <w:b/>
              </w:rPr>
              <w:t>FOLIO DE SOLICITUD</w:t>
            </w:r>
          </w:p>
        </w:tc>
        <w:tc>
          <w:tcPr>
            <w:tcW w:w="6198" w:type="dxa"/>
            <w:shd w:val="clear" w:color="auto" w:fill="D0CECE" w:themeFill="background2" w:themeFillShade="E6"/>
          </w:tcPr>
          <w:p w14:paraId="61F583A2" w14:textId="77777777" w:rsidR="00A06F31" w:rsidRPr="00017782" w:rsidRDefault="00A06F31" w:rsidP="00C94337">
            <w:pPr>
              <w:tabs>
                <w:tab w:val="left" w:pos="567"/>
              </w:tabs>
              <w:ind w:right="-28"/>
              <w:contextualSpacing/>
              <w:jc w:val="both"/>
              <w:rPr>
                <w:rFonts w:ascii="Palatino Linotype" w:hAnsi="Palatino Linotype" w:cs="Tahoma"/>
                <w:b/>
              </w:rPr>
            </w:pPr>
            <w:r w:rsidRPr="00017782">
              <w:rPr>
                <w:rFonts w:ascii="Palatino Linotype" w:hAnsi="Palatino Linotype" w:cs="Tahoma"/>
                <w:b/>
              </w:rPr>
              <w:t>DESCRIPCIÓN CLARA Y PRECISA DE LA INFORMACIÓN SOLICITADA</w:t>
            </w:r>
          </w:p>
        </w:tc>
      </w:tr>
      <w:tr w:rsidR="00A06F31" w:rsidRPr="00017782" w14:paraId="5D3D2308" w14:textId="77777777" w:rsidTr="00C94337">
        <w:tc>
          <w:tcPr>
            <w:tcW w:w="3011" w:type="dxa"/>
          </w:tcPr>
          <w:p w14:paraId="66068EA1" w14:textId="77777777" w:rsidR="00A06F31" w:rsidRPr="00017782" w:rsidRDefault="00A06F31" w:rsidP="00C94337">
            <w:pPr>
              <w:tabs>
                <w:tab w:val="left" w:pos="567"/>
              </w:tabs>
              <w:ind w:right="-28"/>
              <w:contextualSpacing/>
              <w:jc w:val="both"/>
              <w:rPr>
                <w:rFonts w:ascii="Palatino Linotype" w:hAnsi="Palatino Linotype" w:cs="Tahoma"/>
                <w:b/>
              </w:rPr>
            </w:pPr>
            <w:r w:rsidRPr="00017782">
              <w:rPr>
                <w:rFonts w:ascii="Palatino Linotype" w:hAnsi="Palatino Linotype" w:cs="Tahoma"/>
                <w:b/>
              </w:rPr>
              <w:t>00112/TIANGUIS/IP/2019</w:t>
            </w:r>
          </w:p>
        </w:tc>
        <w:tc>
          <w:tcPr>
            <w:tcW w:w="6198" w:type="dxa"/>
          </w:tcPr>
          <w:p w14:paraId="249AAF20" w14:textId="77777777" w:rsidR="00A06F31" w:rsidRPr="00017782" w:rsidRDefault="00A06F31" w:rsidP="00C94337">
            <w:pPr>
              <w:tabs>
                <w:tab w:val="left" w:pos="567"/>
              </w:tabs>
              <w:ind w:right="-28"/>
              <w:contextualSpacing/>
              <w:jc w:val="both"/>
              <w:rPr>
                <w:rFonts w:ascii="Palatino Linotype" w:hAnsi="Palatino Linotype" w:cs="Tahoma"/>
                <w:i/>
              </w:rPr>
            </w:pPr>
            <w:r w:rsidRPr="00017782">
              <w:rPr>
                <w:rFonts w:ascii="Palatino Linotype" w:hAnsi="Palatino Linotype"/>
                <w:i/>
                <w:color w:val="000000"/>
              </w:rPr>
              <w:t>“Solicito las actas de cabildo, ordinarios y extraordinarios, de los meses de abril, mayo y junio de 2019”</w:t>
            </w:r>
          </w:p>
        </w:tc>
      </w:tr>
      <w:tr w:rsidR="00A06F31" w:rsidRPr="00017782" w14:paraId="6B4FB3EE" w14:textId="77777777" w:rsidTr="00C94337">
        <w:tc>
          <w:tcPr>
            <w:tcW w:w="3011" w:type="dxa"/>
          </w:tcPr>
          <w:p w14:paraId="0D75E3E5" w14:textId="77777777" w:rsidR="00A06F31" w:rsidRPr="00017782" w:rsidRDefault="00C94337" w:rsidP="00C94337">
            <w:pPr>
              <w:tabs>
                <w:tab w:val="left" w:pos="567"/>
              </w:tabs>
              <w:ind w:right="-28"/>
              <w:contextualSpacing/>
              <w:jc w:val="both"/>
              <w:rPr>
                <w:rFonts w:ascii="Palatino Linotype" w:hAnsi="Palatino Linotype" w:cs="Tahoma"/>
                <w:b/>
              </w:rPr>
            </w:pPr>
            <w:r w:rsidRPr="00017782">
              <w:rPr>
                <w:rFonts w:ascii="Palatino Linotype" w:hAnsi="Palatino Linotype" w:cs="Tahoma"/>
                <w:b/>
              </w:rPr>
              <w:t>00118/TIANGUIS/IP/2019</w:t>
            </w:r>
          </w:p>
        </w:tc>
        <w:tc>
          <w:tcPr>
            <w:tcW w:w="6198" w:type="dxa"/>
          </w:tcPr>
          <w:p w14:paraId="7EB47093" w14:textId="77777777" w:rsidR="00A06F31" w:rsidRPr="00017782" w:rsidRDefault="00C94337" w:rsidP="00C94337">
            <w:pPr>
              <w:tabs>
                <w:tab w:val="left" w:pos="567"/>
              </w:tabs>
              <w:ind w:right="-28"/>
              <w:contextualSpacing/>
              <w:jc w:val="both"/>
              <w:rPr>
                <w:rFonts w:ascii="Palatino Linotype" w:hAnsi="Palatino Linotype" w:cs="Tahoma"/>
              </w:rPr>
            </w:pPr>
            <w:r w:rsidRPr="00017782">
              <w:rPr>
                <w:rFonts w:ascii="Palatino Linotype" w:hAnsi="Palatino Linotype" w:cs="Tahoma"/>
                <w:i/>
              </w:rPr>
              <w:t>“Solicito • El Acta Cierre del Recurso Fortaseg 2018</w:t>
            </w:r>
            <w:r w:rsidRPr="00017782">
              <w:rPr>
                <w:rFonts w:ascii="Palatino Linotype" w:hAnsi="Palatino Linotype" w:cs="Tahoma"/>
              </w:rPr>
              <w:t>.”</w:t>
            </w:r>
          </w:p>
        </w:tc>
      </w:tr>
      <w:tr w:rsidR="00A06F31" w:rsidRPr="00017782" w14:paraId="09E2436C" w14:textId="77777777" w:rsidTr="00C94337">
        <w:tc>
          <w:tcPr>
            <w:tcW w:w="3011" w:type="dxa"/>
          </w:tcPr>
          <w:p w14:paraId="6BB6AD77" w14:textId="77777777" w:rsidR="00A06F31" w:rsidRPr="00017782" w:rsidRDefault="00C94337" w:rsidP="00C94337">
            <w:pPr>
              <w:tabs>
                <w:tab w:val="left" w:pos="567"/>
              </w:tabs>
              <w:ind w:right="-28"/>
              <w:contextualSpacing/>
              <w:jc w:val="both"/>
              <w:rPr>
                <w:rFonts w:ascii="Palatino Linotype" w:hAnsi="Palatino Linotype" w:cs="Tahoma"/>
                <w:b/>
              </w:rPr>
            </w:pPr>
            <w:r w:rsidRPr="00017782">
              <w:rPr>
                <w:rFonts w:ascii="Palatino Linotype" w:hAnsi="Palatino Linotype" w:cs="Tahoma"/>
                <w:b/>
              </w:rPr>
              <w:t>00119/TIANGUIS/IP/2019</w:t>
            </w:r>
          </w:p>
        </w:tc>
        <w:tc>
          <w:tcPr>
            <w:tcW w:w="6198" w:type="dxa"/>
          </w:tcPr>
          <w:p w14:paraId="5A299FBF" w14:textId="77777777" w:rsidR="00A06F31" w:rsidRPr="00017782" w:rsidRDefault="00C94337" w:rsidP="00C94337">
            <w:pPr>
              <w:tabs>
                <w:tab w:val="left" w:pos="567"/>
              </w:tabs>
              <w:ind w:right="-28"/>
              <w:contextualSpacing/>
              <w:jc w:val="both"/>
              <w:rPr>
                <w:rFonts w:ascii="Palatino Linotype" w:hAnsi="Palatino Linotype" w:cs="Tahoma"/>
                <w:i/>
              </w:rPr>
            </w:pPr>
            <w:r w:rsidRPr="00017782">
              <w:rPr>
                <w:rFonts w:ascii="Palatino Linotype" w:hAnsi="Palatino Linotype" w:cs="Tahoma"/>
                <w:i/>
              </w:rPr>
              <w:t xml:space="preserve">“Solicito al presidente municipal, Alfredo Baltazar Villaseñor: • Las actas notariales de la fe de hechos de las sesiones de cabildo, decima cuarta ordinario y sexta extraordinaria, a las cuales asistió el Lic. Miguel Ángel Gutiérrez Montero, quien es el titular de la notaria número 48 del estado de mexico, con residencia en la Cabecera Municipal del municipio de Tianguistenco. • Los recibos de los pagos efectuados al Notario Público. </w:t>
            </w:r>
            <w:r w:rsidRPr="00017782">
              <w:rPr>
                <w:rFonts w:ascii="Palatino Linotype" w:hAnsi="Palatino Linotype" w:cs="Tahoma"/>
                <w:i/>
              </w:rPr>
              <w:lastRenderedPageBreak/>
              <w:t>Nota: Con motivo de las sesiones de cabildo, decima cuarta ordinario y sexta extraordinaria, el presidente municipal, Alfredo Baltazar Villaseñor, solicitó la asistencia del notario Lic. Miguel Ángel Gutiérrez Montero, para dar fe de los hechos sucedidos en las referidas sesiones de cabildo.”</w:t>
            </w:r>
          </w:p>
        </w:tc>
      </w:tr>
    </w:tbl>
    <w:p w14:paraId="48414254" w14:textId="77777777" w:rsidR="00A77BEE" w:rsidRPr="00017782" w:rsidRDefault="00A77BEE" w:rsidP="00C94337">
      <w:pPr>
        <w:tabs>
          <w:tab w:val="left" w:pos="567"/>
        </w:tabs>
        <w:spacing w:line="360" w:lineRule="auto"/>
        <w:ind w:right="539"/>
        <w:jc w:val="both"/>
        <w:rPr>
          <w:rFonts w:ascii="Palatino Linotype" w:hAnsi="Palatino Linotype" w:cs="Tahoma"/>
          <w:i/>
        </w:rPr>
      </w:pPr>
    </w:p>
    <w:p w14:paraId="0A9A5DEC" w14:textId="77777777" w:rsidR="00A77BEE" w:rsidRPr="00017782" w:rsidRDefault="00A77BEE" w:rsidP="00076738">
      <w:pPr>
        <w:tabs>
          <w:tab w:val="left" w:pos="567"/>
        </w:tabs>
        <w:spacing w:line="360" w:lineRule="auto"/>
        <w:ind w:left="567" w:right="539"/>
        <w:jc w:val="both"/>
        <w:rPr>
          <w:rFonts w:ascii="Palatino Linotype" w:hAnsi="Palatino Linotype" w:cs="Tahoma"/>
          <w:b/>
          <w:bCs/>
        </w:rPr>
      </w:pPr>
      <w:r w:rsidRPr="00017782">
        <w:rPr>
          <w:rFonts w:ascii="Palatino Linotype" w:hAnsi="Palatino Linotype" w:cs="Tahoma"/>
          <w:b/>
          <w:bCs/>
        </w:rPr>
        <w:t>MODALIDAD DE ENTREGA</w:t>
      </w:r>
      <w:r w:rsidR="00C94337" w:rsidRPr="00017782">
        <w:rPr>
          <w:rFonts w:ascii="Palatino Linotype" w:hAnsi="Palatino Linotype" w:cs="Tahoma"/>
          <w:b/>
          <w:bCs/>
        </w:rPr>
        <w:t xml:space="preserve"> DE LAS SOLICITUDES</w:t>
      </w:r>
    </w:p>
    <w:p w14:paraId="5F11CC32" w14:textId="77777777" w:rsidR="00736175" w:rsidRPr="00017782" w:rsidRDefault="00A77BEE" w:rsidP="00076738">
      <w:pPr>
        <w:tabs>
          <w:tab w:val="left" w:pos="567"/>
        </w:tabs>
        <w:spacing w:line="360" w:lineRule="auto"/>
        <w:ind w:left="567" w:right="539"/>
        <w:jc w:val="both"/>
        <w:rPr>
          <w:rFonts w:ascii="Palatino Linotype" w:hAnsi="Palatino Linotype" w:cs="Tahoma"/>
          <w:i/>
        </w:rPr>
      </w:pPr>
      <w:r w:rsidRPr="00017782">
        <w:rPr>
          <w:rFonts w:ascii="Palatino Linotype" w:hAnsi="Palatino Linotype" w:cs="Tahoma"/>
          <w:i/>
        </w:rPr>
        <w:t>“</w:t>
      </w:r>
      <w:r w:rsidR="00C94337" w:rsidRPr="00017782">
        <w:rPr>
          <w:rFonts w:ascii="Palatino Linotype" w:hAnsi="Palatino Linotype" w:cs="Tahoma"/>
          <w:i/>
        </w:rPr>
        <w:t>A través del SAIMEX”</w:t>
      </w:r>
    </w:p>
    <w:p w14:paraId="48D39379" w14:textId="77777777" w:rsidR="00076738" w:rsidRPr="00017782" w:rsidRDefault="00076738" w:rsidP="00076738">
      <w:pPr>
        <w:spacing w:line="360" w:lineRule="auto"/>
        <w:ind w:right="-28"/>
        <w:jc w:val="both"/>
        <w:rPr>
          <w:rFonts w:ascii="Palatino Linotype" w:hAnsi="Palatino Linotype" w:cs="Tahoma"/>
          <w:sz w:val="22"/>
          <w:szCs w:val="22"/>
        </w:rPr>
      </w:pPr>
    </w:p>
    <w:p w14:paraId="77CD65B7" w14:textId="77777777" w:rsidR="0026343F" w:rsidRPr="00017782" w:rsidRDefault="00CE7230" w:rsidP="00076738">
      <w:pPr>
        <w:autoSpaceDE w:val="0"/>
        <w:autoSpaceDN w:val="0"/>
        <w:adjustRightInd w:val="0"/>
        <w:spacing w:line="360" w:lineRule="auto"/>
        <w:ind w:right="-28"/>
        <w:jc w:val="both"/>
        <w:rPr>
          <w:rFonts w:ascii="Palatino Linotype" w:hAnsi="Palatino Linotype" w:cs="Tahoma"/>
          <w:b/>
          <w:sz w:val="22"/>
          <w:szCs w:val="22"/>
        </w:rPr>
      </w:pPr>
      <w:bookmarkStart w:id="3" w:name="_Hlk16082333"/>
      <w:r w:rsidRPr="00017782">
        <w:rPr>
          <w:rFonts w:ascii="Palatino Linotype" w:hAnsi="Palatino Linotype" w:cs="Tahoma"/>
          <w:b/>
          <w:sz w:val="22"/>
          <w:szCs w:val="22"/>
        </w:rPr>
        <w:t>II. Respuesta del Sujeto Obligado.</w:t>
      </w:r>
      <w:bookmarkEnd w:id="3"/>
    </w:p>
    <w:p w14:paraId="1DC418BD" w14:textId="77777777" w:rsidR="00076738" w:rsidRPr="00017782" w:rsidRDefault="00076738" w:rsidP="00076738">
      <w:pPr>
        <w:autoSpaceDE w:val="0"/>
        <w:autoSpaceDN w:val="0"/>
        <w:adjustRightInd w:val="0"/>
        <w:spacing w:line="360" w:lineRule="auto"/>
        <w:ind w:right="-28"/>
        <w:jc w:val="both"/>
        <w:rPr>
          <w:rFonts w:ascii="Palatino Linotype" w:hAnsi="Palatino Linotype" w:cs="Tahoma"/>
          <w:b/>
          <w:sz w:val="22"/>
          <w:szCs w:val="22"/>
        </w:rPr>
      </w:pPr>
    </w:p>
    <w:p w14:paraId="06F5DCDC" w14:textId="77777777" w:rsidR="007E0332" w:rsidRPr="00017782" w:rsidRDefault="0026343F" w:rsidP="00076738">
      <w:pPr>
        <w:autoSpaceDE w:val="0"/>
        <w:autoSpaceDN w:val="0"/>
        <w:adjustRightInd w:val="0"/>
        <w:spacing w:line="360" w:lineRule="auto"/>
        <w:ind w:right="-28"/>
        <w:jc w:val="both"/>
        <w:rPr>
          <w:rFonts w:ascii="Palatino Linotype" w:hAnsi="Palatino Linotype" w:cs="Tahoma"/>
          <w:sz w:val="22"/>
          <w:szCs w:val="22"/>
        </w:rPr>
      </w:pPr>
      <w:r w:rsidRPr="00017782">
        <w:rPr>
          <w:rFonts w:ascii="Palatino Linotype" w:hAnsi="Palatino Linotype" w:cs="Tahoma"/>
          <w:bCs/>
          <w:sz w:val="22"/>
          <w:szCs w:val="22"/>
        </w:rPr>
        <w:t xml:space="preserve">Con fechas </w:t>
      </w:r>
      <w:r w:rsidR="00C94337" w:rsidRPr="00017782">
        <w:rPr>
          <w:rFonts w:ascii="Palatino Linotype" w:hAnsi="Palatino Linotype" w:cs="Tahoma"/>
          <w:bCs/>
          <w:sz w:val="22"/>
          <w:szCs w:val="22"/>
        </w:rPr>
        <w:t>primero, cinco y ocho de jul</w:t>
      </w:r>
      <w:r w:rsidRPr="00017782">
        <w:rPr>
          <w:rFonts w:ascii="Palatino Linotype" w:hAnsi="Palatino Linotype" w:cs="Tahoma"/>
          <w:bCs/>
          <w:sz w:val="22"/>
          <w:szCs w:val="22"/>
        </w:rPr>
        <w:t xml:space="preserve">io de dos mil </w:t>
      </w:r>
      <w:r w:rsidR="00924391" w:rsidRPr="00017782">
        <w:rPr>
          <w:rFonts w:ascii="Palatino Linotype" w:hAnsi="Palatino Linotype" w:cs="Tahoma"/>
          <w:bCs/>
          <w:sz w:val="22"/>
          <w:szCs w:val="22"/>
        </w:rPr>
        <w:t>diecinueve, el</w:t>
      </w:r>
      <w:r w:rsidR="00924391" w:rsidRPr="00017782">
        <w:rPr>
          <w:rFonts w:ascii="Palatino Linotype" w:hAnsi="Palatino Linotype" w:cs="Tahoma"/>
          <w:b/>
          <w:sz w:val="22"/>
          <w:szCs w:val="22"/>
        </w:rPr>
        <w:t xml:space="preserve"> </w:t>
      </w:r>
      <w:r w:rsidR="00924391" w:rsidRPr="00017782">
        <w:rPr>
          <w:rFonts w:ascii="Palatino Linotype" w:hAnsi="Palatino Linotype" w:cs="Tahoma"/>
          <w:sz w:val="22"/>
          <w:szCs w:val="22"/>
        </w:rPr>
        <w:t>Sujeto</w:t>
      </w:r>
      <w:r w:rsidR="009E078C" w:rsidRPr="00017782">
        <w:rPr>
          <w:rFonts w:ascii="Palatino Linotype" w:hAnsi="Palatino Linotype" w:cs="Tahoma"/>
          <w:sz w:val="22"/>
          <w:szCs w:val="22"/>
        </w:rPr>
        <w:t xml:space="preserve"> Obligado dio respuesta a las solicitudes de acceso a la información a través del Sistema de Acceso a la Información Mexiquense (SAIME</w:t>
      </w:r>
      <w:r w:rsidR="00095883" w:rsidRPr="00017782">
        <w:rPr>
          <w:rFonts w:ascii="Palatino Linotype" w:hAnsi="Palatino Linotype" w:cs="Tahoma"/>
          <w:sz w:val="22"/>
          <w:szCs w:val="22"/>
        </w:rPr>
        <w:t>X), en los siguientes términos:</w:t>
      </w:r>
    </w:p>
    <w:p w14:paraId="2126A15E" w14:textId="77777777" w:rsidR="007E0332" w:rsidRPr="00017782" w:rsidRDefault="007E0332" w:rsidP="00076738">
      <w:pPr>
        <w:autoSpaceDE w:val="0"/>
        <w:autoSpaceDN w:val="0"/>
        <w:adjustRightInd w:val="0"/>
        <w:spacing w:line="360" w:lineRule="auto"/>
        <w:ind w:right="-28"/>
        <w:jc w:val="both"/>
        <w:rPr>
          <w:rFonts w:ascii="Palatino Linotype" w:hAnsi="Palatino Linotype" w:cs="Tahoma"/>
          <w:b/>
          <w:sz w:val="22"/>
          <w:szCs w:val="22"/>
        </w:rPr>
      </w:pPr>
    </w:p>
    <w:tbl>
      <w:tblPr>
        <w:tblStyle w:val="Tablaconcuadrcula"/>
        <w:tblW w:w="0" w:type="auto"/>
        <w:tblLayout w:type="fixed"/>
        <w:tblLook w:val="04A0" w:firstRow="1" w:lastRow="0" w:firstColumn="1" w:lastColumn="0" w:noHBand="0" w:noVBand="1"/>
      </w:tblPr>
      <w:tblGrid>
        <w:gridCol w:w="1413"/>
        <w:gridCol w:w="1417"/>
        <w:gridCol w:w="6204"/>
      </w:tblGrid>
      <w:tr w:rsidR="00C47FD5" w:rsidRPr="00017782" w14:paraId="590FD70C" w14:textId="77777777" w:rsidTr="00A263D3">
        <w:tc>
          <w:tcPr>
            <w:tcW w:w="1413" w:type="dxa"/>
            <w:shd w:val="clear" w:color="auto" w:fill="D9D9D9" w:themeFill="background1" w:themeFillShade="D9"/>
          </w:tcPr>
          <w:p w14:paraId="62094486" w14:textId="77777777" w:rsidR="007E0332" w:rsidRPr="00017782" w:rsidRDefault="00A263D3" w:rsidP="00A263D3">
            <w:pPr>
              <w:autoSpaceDE w:val="0"/>
              <w:autoSpaceDN w:val="0"/>
              <w:adjustRightInd w:val="0"/>
              <w:ind w:right="-28"/>
              <w:contextualSpacing/>
              <w:jc w:val="center"/>
              <w:rPr>
                <w:rFonts w:ascii="Palatino Linotype" w:hAnsi="Palatino Linotype" w:cs="Tahoma"/>
                <w:b/>
              </w:rPr>
            </w:pPr>
            <w:r w:rsidRPr="00017782">
              <w:rPr>
                <w:rFonts w:ascii="Palatino Linotype" w:hAnsi="Palatino Linotype" w:cs="Tahoma"/>
                <w:b/>
              </w:rPr>
              <w:t>FOLIO DE SOLICITUD:</w:t>
            </w:r>
          </w:p>
        </w:tc>
        <w:tc>
          <w:tcPr>
            <w:tcW w:w="1417" w:type="dxa"/>
            <w:shd w:val="clear" w:color="auto" w:fill="D9D9D9" w:themeFill="background1" w:themeFillShade="D9"/>
          </w:tcPr>
          <w:p w14:paraId="1896BD6C" w14:textId="77777777" w:rsidR="007E0332" w:rsidRPr="00017782" w:rsidRDefault="00A263D3" w:rsidP="00A263D3">
            <w:pPr>
              <w:autoSpaceDE w:val="0"/>
              <w:autoSpaceDN w:val="0"/>
              <w:adjustRightInd w:val="0"/>
              <w:ind w:right="-28"/>
              <w:contextualSpacing/>
              <w:jc w:val="center"/>
              <w:rPr>
                <w:rFonts w:ascii="Palatino Linotype" w:hAnsi="Palatino Linotype" w:cs="Tahoma"/>
                <w:b/>
              </w:rPr>
            </w:pPr>
            <w:r w:rsidRPr="00017782">
              <w:rPr>
                <w:rFonts w:ascii="Palatino Linotype" w:hAnsi="Palatino Linotype" w:cs="Tahoma"/>
                <w:b/>
              </w:rPr>
              <w:t>RESPUESTA</w:t>
            </w:r>
          </w:p>
        </w:tc>
        <w:tc>
          <w:tcPr>
            <w:tcW w:w="6204" w:type="dxa"/>
            <w:shd w:val="clear" w:color="auto" w:fill="D9D9D9" w:themeFill="background1" w:themeFillShade="D9"/>
          </w:tcPr>
          <w:p w14:paraId="69ED8B8F" w14:textId="77777777" w:rsidR="007E0332" w:rsidRPr="00017782" w:rsidRDefault="00A263D3" w:rsidP="00A263D3">
            <w:pPr>
              <w:autoSpaceDE w:val="0"/>
              <w:autoSpaceDN w:val="0"/>
              <w:adjustRightInd w:val="0"/>
              <w:ind w:right="-28"/>
              <w:contextualSpacing/>
              <w:jc w:val="center"/>
              <w:rPr>
                <w:rFonts w:ascii="Palatino Linotype" w:hAnsi="Palatino Linotype" w:cs="Tahoma"/>
                <w:b/>
              </w:rPr>
            </w:pPr>
            <w:r w:rsidRPr="00017782">
              <w:rPr>
                <w:rFonts w:ascii="Palatino Linotype" w:hAnsi="Palatino Linotype" w:cs="Tahoma"/>
                <w:b/>
              </w:rPr>
              <w:t>DOCUMENTOS ADJUNTOS:</w:t>
            </w:r>
          </w:p>
        </w:tc>
      </w:tr>
      <w:tr w:rsidR="007E0332" w:rsidRPr="00017782" w14:paraId="2DF5B115" w14:textId="77777777" w:rsidTr="00A263D3">
        <w:tc>
          <w:tcPr>
            <w:tcW w:w="1413" w:type="dxa"/>
          </w:tcPr>
          <w:p w14:paraId="4FB9C8FE" w14:textId="77777777" w:rsidR="007E0332" w:rsidRPr="00017782" w:rsidRDefault="00C94337" w:rsidP="00A263D3">
            <w:pPr>
              <w:autoSpaceDE w:val="0"/>
              <w:autoSpaceDN w:val="0"/>
              <w:adjustRightInd w:val="0"/>
              <w:ind w:right="-28"/>
              <w:contextualSpacing/>
              <w:jc w:val="both"/>
              <w:rPr>
                <w:rFonts w:ascii="Palatino Linotype" w:hAnsi="Palatino Linotype" w:cs="Tahoma"/>
                <w:i/>
                <w:iCs/>
              </w:rPr>
            </w:pPr>
            <w:r w:rsidRPr="00017782">
              <w:rPr>
                <w:rFonts w:ascii="Palatino Linotype" w:hAnsi="Palatino Linotype" w:cs="Tahoma"/>
                <w:b/>
              </w:rPr>
              <w:t>00112/TIANGUIS/IP/2019</w:t>
            </w:r>
          </w:p>
        </w:tc>
        <w:tc>
          <w:tcPr>
            <w:tcW w:w="1417" w:type="dxa"/>
          </w:tcPr>
          <w:p w14:paraId="256085C0" w14:textId="77777777" w:rsidR="007E0332" w:rsidRPr="00017782" w:rsidRDefault="00C94337" w:rsidP="00A263D3">
            <w:pPr>
              <w:autoSpaceDE w:val="0"/>
              <w:autoSpaceDN w:val="0"/>
              <w:adjustRightInd w:val="0"/>
              <w:ind w:right="-28"/>
              <w:contextualSpacing/>
              <w:jc w:val="both"/>
              <w:rPr>
                <w:rFonts w:ascii="Palatino Linotype" w:hAnsi="Palatino Linotype" w:cs="Tahoma"/>
                <w:i/>
              </w:rPr>
            </w:pPr>
            <w:r w:rsidRPr="00017782">
              <w:rPr>
                <w:rFonts w:ascii="Palatino Linotype" w:hAnsi="Palatino Linotype" w:cs="Tahoma"/>
                <w:b/>
              </w:rPr>
              <w:t>“</w:t>
            </w:r>
            <w:r w:rsidRPr="00017782">
              <w:rPr>
                <w:rFonts w:ascii="Palatino Linotype" w:hAnsi="Palatino Linotype" w:cs="Tahoma"/>
                <w:i/>
              </w:rPr>
              <w:t>SE ANEXA RESPUESTA A LA SOLICITUD NÚMERO 00112/TIANGUIS/IP/2019”</w:t>
            </w:r>
          </w:p>
        </w:tc>
        <w:tc>
          <w:tcPr>
            <w:tcW w:w="6204" w:type="dxa"/>
          </w:tcPr>
          <w:p w14:paraId="02F7E98D" w14:textId="77777777" w:rsidR="00C47FD5" w:rsidRPr="00017782" w:rsidRDefault="007E0332" w:rsidP="00A263D3">
            <w:pPr>
              <w:autoSpaceDE w:val="0"/>
              <w:autoSpaceDN w:val="0"/>
              <w:adjustRightInd w:val="0"/>
              <w:ind w:right="-28"/>
              <w:contextualSpacing/>
              <w:rPr>
                <w:rFonts w:ascii="Palatino Linotype" w:hAnsi="Palatino Linotype" w:cs="Tahoma"/>
              </w:rPr>
            </w:pPr>
            <w:r w:rsidRPr="00017782">
              <w:rPr>
                <w:rFonts w:ascii="Palatino Linotype" w:hAnsi="Palatino Linotype" w:cs="Tahoma"/>
              </w:rPr>
              <w:t xml:space="preserve"> </w:t>
            </w:r>
            <w:r w:rsidR="00C94337" w:rsidRPr="00017782">
              <w:rPr>
                <w:rFonts w:ascii="Palatino Linotype" w:hAnsi="Palatino Linotype" w:cs="Tahoma"/>
                <w:b/>
              </w:rPr>
              <w:t>resp 00112.pdf</w:t>
            </w:r>
            <w:r w:rsidR="00C94337" w:rsidRPr="00017782">
              <w:rPr>
                <w:rFonts w:ascii="Palatino Linotype" w:hAnsi="Palatino Linotype" w:cs="Tahoma"/>
                <w:b/>
                <w:i/>
              </w:rPr>
              <w:t xml:space="preserve">: </w:t>
            </w:r>
            <w:r w:rsidR="00C94337" w:rsidRPr="00017782">
              <w:rPr>
                <w:rFonts w:ascii="Palatino Linotype" w:hAnsi="Palatino Linotype" w:cs="Tahoma"/>
              </w:rPr>
              <w:t>contiene</w:t>
            </w:r>
            <w:r w:rsidR="00C47FD5" w:rsidRPr="00017782">
              <w:rPr>
                <w:rFonts w:ascii="Palatino Linotype" w:hAnsi="Palatino Linotype" w:cs="Tahoma"/>
              </w:rPr>
              <w:t xml:space="preserve"> lo siguiente:</w:t>
            </w:r>
          </w:p>
          <w:p w14:paraId="7BC76EAE" w14:textId="77777777" w:rsidR="00C47FD5" w:rsidRPr="00017782" w:rsidRDefault="00C47FD5" w:rsidP="00A263D3">
            <w:pPr>
              <w:autoSpaceDE w:val="0"/>
              <w:autoSpaceDN w:val="0"/>
              <w:adjustRightInd w:val="0"/>
              <w:ind w:right="-28"/>
              <w:contextualSpacing/>
              <w:rPr>
                <w:rFonts w:ascii="Palatino Linotype" w:hAnsi="Palatino Linotype" w:cs="Tahoma"/>
              </w:rPr>
            </w:pPr>
          </w:p>
          <w:p w14:paraId="2CEE0CB7" w14:textId="77777777" w:rsidR="00C94337" w:rsidRPr="00017782" w:rsidRDefault="00EE751C" w:rsidP="00A263D3">
            <w:pPr>
              <w:autoSpaceDE w:val="0"/>
              <w:autoSpaceDN w:val="0"/>
              <w:adjustRightInd w:val="0"/>
              <w:ind w:right="-28"/>
              <w:contextualSpacing/>
              <w:rPr>
                <w:rFonts w:ascii="Palatino Linotype" w:hAnsi="Palatino Linotype" w:cs="Tahoma"/>
              </w:rPr>
            </w:pPr>
            <w:r w:rsidRPr="00017782">
              <w:rPr>
                <w:rFonts w:ascii="Palatino Linotype" w:hAnsi="Palatino Linotype" w:cs="Tahoma"/>
              </w:rPr>
              <w:t>*O</w:t>
            </w:r>
            <w:r w:rsidR="00C94337" w:rsidRPr="00017782">
              <w:rPr>
                <w:rFonts w:ascii="Palatino Linotype" w:hAnsi="Palatino Linotype" w:cs="Tahoma"/>
              </w:rPr>
              <w:t xml:space="preserve">ficio PMT/SA/709/2019, suscrito por el Encargado de Despacho de la </w:t>
            </w:r>
            <w:r w:rsidR="00C47FD5" w:rsidRPr="00017782">
              <w:rPr>
                <w:rFonts w:ascii="Palatino Linotype" w:hAnsi="Palatino Linotype" w:cs="Tahoma"/>
              </w:rPr>
              <w:t>Secretaría</w:t>
            </w:r>
            <w:r w:rsidR="00C94337" w:rsidRPr="00017782">
              <w:rPr>
                <w:rFonts w:ascii="Palatino Linotype" w:hAnsi="Palatino Linotype" w:cs="Tahoma"/>
              </w:rPr>
              <w:t xml:space="preserve"> del Ayuntamiento, mediante el que informó a la Unidad de </w:t>
            </w:r>
            <w:r w:rsidR="00C47FD5" w:rsidRPr="00017782">
              <w:rPr>
                <w:rFonts w:ascii="Palatino Linotype" w:hAnsi="Palatino Linotype" w:cs="Tahoma"/>
              </w:rPr>
              <w:t>Transparencia, lo siguiente:</w:t>
            </w:r>
          </w:p>
          <w:p w14:paraId="436A8A7E" w14:textId="77777777" w:rsidR="00C47FD5" w:rsidRPr="00017782" w:rsidRDefault="00C47FD5" w:rsidP="00A263D3">
            <w:pPr>
              <w:autoSpaceDE w:val="0"/>
              <w:autoSpaceDN w:val="0"/>
              <w:adjustRightInd w:val="0"/>
              <w:ind w:right="-28"/>
              <w:contextualSpacing/>
              <w:rPr>
                <w:rFonts w:ascii="Palatino Linotype" w:hAnsi="Palatino Linotype" w:cs="Tahoma"/>
                <w:i/>
              </w:rPr>
            </w:pPr>
            <w:r w:rsidRPr="00017782">
              <w:rPr>
                <w:rFonts w:ascii="Palatino Linotype" w:hAnsi="Palatino Linotype" w:cs="Tahoma"/>
              </w:rPr>
              <w:t>“</w:t>
            </w:r>
            <w:r w:rsidRPr="00017782">
              <w:rPr>
                <w:rFonts w:ascii="Palatino Linotype" w:hAnsi="Palatino Linotype" w:cs="Tahoma"/>
                <w:i/>
              </w:rPr>
              <w:t>…le informo que solo tenemos las actas del mes de abril, que le envió y constan de 4 juegos.</w:t>
            </w:r>
          </w:p>
          <w:p w14:paraId="694FDE96" w14:textId="77777777" w:rsidR="00C47FD5" w:rsidRPr="00017782" w:rsidRDefault="00C47FD5" w:rsidP="00A263D3">
            <w:pPr>
              <w:autoSpaceDE w:val="0"/>
              <w:autoSpaceDN w:val="0"/>
              <w:adjustRightInd w:val="0"/>
              <w:ind w:right="-28"/>
              <w:contextualSpacing/>
              <w:rPr>
                <w:rFonts w:ascii="Palatino Linotype" w:hAnsi="Palatino Linotype" w:cs="Tahoma"/>
                <w:i/>
              </w:rPr>
            </w:pPr>
            <w:r w:rsidRPr="00017782">
              <w:rPr>
                <w:rFonts w:ascii="Palatino Linotype" w:hAnsi="Palatino Linotype" w:cs="Tahoma"/>
                <w:i/>
              </w:rPr>
              <w:t>En lo que requiere de las actas de cabildo del mes de mayo y junio le informo que no han sido firmadas por los miembros del Cabildo.”</w:t>
            </w:r>
          </w:p>
          <w:p w14:paraId="381B0007" w14:textId="77777777" w:rsidR="00C47FD5" w:rsidRPr="00017782" w:rsidRDefault="00C47FD5" w:rsidP="00A263D3">
            <w:pPr>
              <w:autoSpaceDE w:val="0"/>
              <w:autoSpaceDN w:val="0"/>
              <w:adjustRightInd w:val="0"/>
              <w:ind w:right="-28"/>
              <w:contextualSpacing/>
              <w:rPr>
                <w:rFonts w:ascii="Palatino Linotype" w:hAnsi="Palatino Linotype" w:cs="Tahoma"/>
                <w:i/>
              </w:rPr>
            </w:pPr>
          </w:p>
          <w:p w14:paraId="7EDCD6B8" w14:textId="77777777" w:rsidR="00C47FD5" w:rsidRPr="00017782" w:rsidRDefault="00EE751C" w:rsidP="00A263D3">
            <w:pPr>
              <w:autoSpaceDE w:val="0"/>
              <w:autoSpaceDN w:val="0"/>
              <w:adjustRightInd w:val="0"/>
              <w:ind w:right="-28"/>
              <w:contextualSpacing/>
              <w:rPr>
                <w:rFonts w:ascii="Palatino Linotype" w:hAnsi="Palatino Linotype" w:cs="Tahoma"/>
              </w:rPr>
            </w:pPr>
            <w:r w:rsidRPr="00017782">
              <w:rPr>
                <w:rFonts w:ascii="Palatino Linotype" w:hAnsi="Palatino Linotype" w:cs="Tahoma"/>
              </w:rPr>
              <w:t xml:space="preserve">* 4 actas de cabildo correspondientes a la tercera y cuarta sesión extraordinaria del Cabildo y al décimo segundo y décimo tercera sesiones ordinarias del Cabildo. </w:t>
            </w:r>
          </w:p>
          <w:p w14:paraId="79264A4D" w14:textId="77777777" w:rsidR="00C47FD5" w:rsidRPr="00017782" w:rsidRDefault="00C47FD5" w:rsidP="00A263D3">
            <w:pPr>
              <w:autoSpaceDE w:val="0"/>
              <w:autoSpaceDN w:val="0"/>
              <w:adjustRightInd w:val="0"/>
              <w:ind w:right="-28"/>
              <w:contextualSpacing/>
              <w:rPr>
                <w:rFonts w:ascii="Palatino Linotype" w:hAnsi="Palatino Linotype" w:cs="Tahoma"/>
              </w:rPr>
            </w:pPr>
          </w:p>
          <w:p w14:paraId="4CFD56BF" w14:textId="77777777" w:rsidR="007E0332" w:rsidRPr="00017782" w:rsidRDefault="00C94337" w:rsidP="00A263D3">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b/>
              </w:rPr>
              <w:t>respuesta 112.pdf</w:t>
            </w:r>
            <w:r w:rsidR="00EE751C" w:rsidRPr="00017782">
              <w:rPr>
                <w:rFonts w:ascii="Palatino Linotype" w:hAnsi="Palatino Linotype" w:cs="Tahoma"/>
                <w:b/>
              </w:rPr>
              <w:t>:</w:t>
            </w:r>
            <w:r w:rsidR="00EE751C" w:rsidRPr="00017782">
              <w:rPr>
                <w:rFonts w:ascii="Palatino Linotype" w:hAnsi="Palatino Linotype" w:cs="Tahoma"/>
                <w:b/>
                <w:i/>
              </w:rPr>
              <w:t xml:space="preserve"> </w:t>
            </w:r>
            <w:r w:rsidR="00EE751C" w:rsidRPr="00017782">
              <w:rPr>
                <w:rFonts w:ascii="Palatino Linotype" w:hAnsi="Palatino Linotype" w:cs="Tahoma"/>
              </w:rPr>
              <w:t xml:space="preserve">muestra un oficio rubricado por el Encargado de Despacho de la Unidad de Transparencia, en el que indica que remite la información a fin de dar respuesta a la solicitud. </w:t>
            </w:r>
          </w:p>
        </w:tc>
      </w:tr>
      <w:tr w:rsidR="007E0332" w:rsidRPr="00017782" w14:paraId="2C722B07" w14:textId="77777777" w:rsidTr="00A263D3">
        <w:tc>
          <w:tcPr>
            <w:tcW w:w="1413" w:type="dxa"/>
          </w:tcPr>
          <w:p w14:paraId="45974859" w14:textId="77777777" w:rsidR="007E0332" w:rsidRPr="00017782" w:rsidRDefault="00C94337" w:rsidP="00A263D3">
            <w:pPr>
              <w:autoSpaceDE w:val="0"/>
              <w:autoSpaceDN w:val="0"/>
              <w:adjustRightInd w:val="0"/>
              <w:ind w:right="-28"/>
              <w:contextualSpacing/>
              <w:jc w:val="both"/>
              <w:rPr>
                <w:rFonts w:ascii="Palatino Linotype" w:hAnsi="Palatino Linotype" w:cs="Tahoma"/>
                <w:b/>
              </w:rPr>
            </w:pPr>
            <w:r w:rsidRPr="00017782">
              <w:rPr>
                <w:rFonts w:ascii="Palatino Linotype" w:hAnsi="Palatino Linotype" w:cs="Tahoma"/>
                <w:b/>
              </w:rPr>
              <w:t>00118/TIANGUIS/IP/2019</w:t>
            </w:r>
          </w:p>
        </w:tc>
        <w:tc>
          <w:tcPr>
            <w:tcW w:w="1417" w:type="dxa"/>
          </w:tcPr>
          <w:p w14:paraId="57BF5061" w14:textId="77777777" w:rsidR="007E0332" w:rsidRPr="00017782" w:rsidRDefault="00EE751C" w:rsidP="00A263D3">
            <w:pPr>
              <w:autoSpaceDE w:val="0"/>
              <w:autoSpaceDN w:val="0"/>
              <w:adjustRightInd w:val="0"/>
              <w:ind w:right="-28"/>
              <w:contextualSpacing/>
              <w:jc w:val="both"/>
              <w:rPr>
                <w:rFonts w:ascii="Palatino Linotype" w:hAnsi="Palatino Linotype" w:cs="Tahoma"/>
                <w:i/>
              </w:rPr>
            </w:pPr>
            <w:r w:rsidRPr="00017782">
              <w:rPr>
                <w:rFonts w:ascii="Palatino Linotype" w:hAnsi="Palatino Linotype" w:cs="Tahoma"/>
                <w:i/>
              </w:rPr>
              <w:t xml:space="preserve">“se anexa respuesta a la solicitud número </w:t>
            </w:r>
            <w:r w:rsidRPr="00017782">
              <w:rPr>
                <w:rFonts w:ascii="Palatino Linotype" w:hAnsi="Palatino Linotype" w:cs="Tahoma"/>
                <w:i/>
              </w:rPr>
              <w:lastRenderedPageBreak/>
              <w:t>00118/TIANGUIS/IP/2019”</w:t>
            </w:r>
          </w:p>
        </w:tc>
        <w:tc>
          <w:tcPr>
            <w:tcW w:w="6204" w:type="dxa"/>
          </w:tcPr>
          <w:p w14:paraId="617B6F1B" w14:textId="77777777" w:rsidR="00EE751C" w:rsidRPr="00017782" w:rsidRDefault="00EE751C" w:rsidP="00A263D3">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b/>
              </w:rPr>
              <w:lastRenderedPageBreak/>
              <w:t xml:space="preserve">RESPUESTA 118.pdf: </w:t>
            </w:r>
            <w:r w:rsidRPr="00017782">
              <w:rPr>
                <w:rFonts w:ascii="Palatino Linotype" w:hAnsi="Palatino Linotype" w:cs="Tahoma"/>
              </w:rPr>
              <w:t>contiene un oficio rubricado por el Encargado de Despacho de la Unidad de Transparencia, en el que indica que remite la información a fin de dar respuesta a la solicitud.</w:t>
            </w:r>
          </w:p>
          <w:p w14:paraId="57623ECA" w14:textId="77777777" w:rsidR="005A57F1" w:rsidRPr="00017782" w:rsidRDefault="005A57F1" w:rsidP="00A263D3">
            <w:pPr>
              <w:autoSpaceDE w:val="0"/>
              <w:autoSpaceDN w:val="0"/>
              <w:adjustRightInd w:val="0"/>
              <w:ind w:right="-28"/>
              <w:contextualSpacing/>
              <w:jc w:val="both"/>
              <w:rPr>
                <w:rFonts w:ascii="Palatino Linotype" w:hAnsi="Palatino Linotype" w:cs="Tahoma"/>
              </w:rPr>
            </w:pPr>
          </w:p>
          <w:p w14:paraId="6F0FBF5F" w14:textId="77777777" w:rsidR="00EE751C" w:rsidRPr="00017782" w:rsidRDefault="00EE751C" w:rsidP="00A263D3">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b/>
              </w:rPr>
              <w:lastRenderedPageBreak/>
              <w:t xml:space="preserve">RESP 00118 1.pdf: </w:t>
            </w:r>
            <w:r w:rsidRPr="00017782">
              <w:rPr>
                <w:rFonts w:ascii="Palatino Linotype" w:hAnsi="Palatino Linotype" w:cs="Tahoma"/>
              </w:rPr>
              <w:t xml:space="preserve">contiene el oficio PMT/CSP/179/2019, suscrito por el Enlace Municipal FORTASEG 2019, en el que informó al Director General de la </w:t>
            </w:r>
            <w:r w:rsidR="005A57F1" w:rsidRPr="00017782">
              <w:rPr>
                <w:rFonts w:ascii="Palatino Linotype" w:hAnsi="Palatino Linotype" w:cs="Tahoma"/>
              </w:rPr>
              <w:t>Dirección</w:t>
            </w:r>
            <w:r w:rsidRPr="00017782">
              <w:rPr>
                <w:rFonts w:ascii="Palatino Linotype" w:hAnsi="Palatino Linotype" w:cs="Tahoma"/>
              </w:rPr>
              <w:t xml:space="preserve"> de </w:t>
            </w:r>
            <w:r w:rsidR="005A57F1" w:rsidRPr="00017782">
              <w:rPr>
                <w:rFonts w:ascii="Palatino Linotype" w:hAnsi="Palatino Linotype" w:cs="Tahoma"/>
              </w:rPr>
              <w:t>Vinculación</w:t>
            </w:r>
            <w:r w:rsidRPr="00017782">
              <w:rPr>
                <w:rFonts w:ascii="Palatino Linotype" w:hAnsi="Palatino Linotype" w:cs="Tahoma"/>
              </w:rPr>
              <w:t xml:space="preserve"> y Seguimiento del Secretariado Ejecutivo Nacional de Seguridad Pública, lo </w:t>
            </w:r>
            <w:r w:rsidR="005A57F1" w:rsidRPr="00017782">
              <w:rPr>
                <w:rFonts w:ascii="Palatino Linotype" w:hAnsi="Palatino Linotype" w:cs="Tahoma"/>
              </w:rPr>
              <w:t>siguiente</w:t>
            </w:r>
            <w:r w:rsidRPr="00017782">
              <w:rPr>
                <w:rFonts w:ascii="Palatino Linotype" w:hAnsi="Palatino Linotype" w:cs="Tahoma"/>
              </w:rPr>
              <w:t>:</w:t>
            </w:r>
          </w:p>
          <w:p w14:paraId="4A2D803E" w14:textId="77777777" w:rsidR="00EE751C" w:rsidRPr="00017782" w:rsidRDefault="00EE751C" w:rsidP="00A263D3">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rPr>
              <w:t>“</w:t>
            </w:r>
            <w:r w:rsidR="005A57F1" w:rsidRPr="00017782">
              <w:rPr>
                <w:rFonts w:ascii="Palatino Linotype" w:hAnsi="Palatino Linotype" w:cs="Tahoma"/>
              </w:rPr>
              <w:t xml:space="preserve">aprovecho el medio para remitir de manera adjunta al presente, el </w:t>
            </w:r>
            <w:r w:rsidR="005A57F1" w:rsidRPr="00017782">
              <w:rPr>
                <w:rFonts w:ascii="Palatino Linotype" w:hAnsi="Palatino Linotype" w:cs="Tahoma"/>
                <w:b/>
              </w:rPr>
              <w:t xml:space="preserve">Acta de Cierre del ejercicio presupuestal 2018 del Fortaseg, </w:t>
            </w:r>
            <w:r w:rsidR="005A57F1" w:rsidRPr="00017782">
              <w:rPr>
                <w:rFonts w:ascii="Palatino Linotype" w:hAnsi="Palatino Linotype" w:cs="Tahoma"/>
              </w:rPr>
              <w:t>acompañada de los anexos que se indican en el oficio circular NO. SESNSP/DGVS/00021/2018, DE FECHA 07 DE Diciembre de 2018…”</w:t>
            </w:r>
          </w:p>
          <w:p w14:paraId="4E9DB78B" w14:textId="77777777" w:rsidR="005A57F1" w:rsidRPr="00017782" w:rsidRDefault="005A57F1" w:rsidP="00A263D3">
            <w:pPr>
              <w:autoSpaceDE w:val="0"/>
              <w:autoSpaceDN w:val="0"/>
              <w:adjustRightInd w:val="0"/>
              <w:ind w:right="-28"/>
              <w:contextualSpacing/>
              <w:jc w:val="both"/>
              <w:rPr>
                <w:rFonts w:ascii="Palatino Linotype" w:hAnsi="Palatino Linotype" w:cs="Tahoma"/>
              </w:rPr>
            </w:pPr>
          </w:p>
          <w:p w14:paraId="1397345A" w14:textId="77777777" w:rsidR="00EE751C" w:rsidRPr="00017782" w:rsidRDefault="00EE751C" w:rsidP="00A263D3">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b/>
              </w:rPr>
              <w:t>RESP 00118 2.pdf:</w:t>
            </w:r>
            <w:r w:rsidR="005A57F1" w:rsidRPr="00017782">
              <w:rPr>
                <w:rFonts w:ascii="Palatino Linotype" w:hAnsi="Palatino Linotype" w:cs="Tahoma"/>
                <w:b/>
              </w:rPr>
              <w:t xml:space="preserve"> </w:t>
            </w:r>
            <w:r w:rsidR="005A57F1" w:rsidRPr="00017782">
              <w:rPr>
                <w:rFonts w:ascii="Palatino Linotype" w:hAnsi="Palatino Linotype" w:cs="Tahoma"/>
              </w:rPr>
              <w:t>contiene la página 1 del acta del cierre del ejercicio presupuestal 2018 de los recursos del FORTASEG.</w:t>
            </w:r>
          </w:p>
          <w:p w14:paraId="2AC026E8" w14:textId="77777777" w:rsidR="00EE751C" w:rsidRPr="00017782" w:rsidRDefault="00EE751C" w:rsidP="00A263D3">
            <w:pPr>
              <w:autoSpaceDE w:val="0"/>
              <w:autoSpaceDN w:val="0"/>
              <w:adjustRightInd w:val="0"/>
              <w:ind w:right="-28"/>
              <w:contextualSpacing/>
              <w:jc w:val="both"/>
              <w:rPr>
                <w:rFonts w:ascii="Palatino Linotype" w:hAnsi="Palatino Linotype" w:cs="Tahoma"/>
                <w:b/>
              </w:rPr>
            </w:pPr>
            <w:r w:rsidRPr="00017782">
              <w:rPr>
                <w:rFonts w:ascii="Palatino Linotype" w:hAnsi="Palatino Linotype" w:cs="Tahoma"/>
                <w:b/>
              </w:rPr>
              <w:t>RESP 00118 3.pdf</w:t>
            </w:r>
            <w:r w:rsidR="005A57F1" w:rsidRPr="00017782">
              <w:rPr>
                <w:rFonts w:ascii="Palatino Linotype" w:hAnsi="Palatino Linotype" w:cs="Tahoma"/>
                <w:b/>
              </w:rPr>
              <w:t xml:space="preserve">: </w:t>
            </w:r>
            <w:r w:rsidR="005A57F1" w:rsidRPr="00017782">
              <w:rPr>
                <w:rFonts w:ascii="Palatino Linotype" w:hAnsi="Palatino Linotype" w:cs="Tahoma"/>
              </w:rPr>
              <w:t>contiene la página 2 del acta del cierre del ejercicio presupuestal 2018 de los recursos del FORTASEG.</w:t>
            </w:r>
          </w:p>
          <w:p w14:paraId="28A14D54" w14:textId="77777777" w:rsidR="00EE751C" w:rsidRPr="00017782" w:rsidRDefault="00EE751C" w:rsidP="00A263D3">
            <w:pPr>
              <w:autoSpaceDE w:val="0"/>
              <w:autoSpaceDN w:val="0"/>
              <w:adjustRightInd w:val="0"/>
              <w:ind w:right="-28"/>
              <w:contextualSpacing/>
              <w:jc w:val="both"/>
              <w:rPr>
                <w:rFonts w:ascii="Palatino Linotype" w:hAnsi="Palatino Linotype" w:cs="Tahoma"/>
                <w:b/>
              </w:rPr>
            </w:pPr>
            <w:r w:rsidRPr="00017782">
              <w:rPr>
                <w:rFonts w:ascii="Palatino Linotype" w:hAnsi="Palatino Linotype" w:cs="Tahoma"/>
                <w:b/>
              </w:rPr>
              <w:t>RESP 00118 4.pdf</w:t>
            </w:r>
            <w:r w:rsidR="005A57F1" w:rsidRPr="00017782">
              <w:rPr>
                <w:rFonts w:ascii="Palatino Linotype" w:hAnsi="Palatino Linotype" w:cs="Tahoma"/>
                <w:b/>
              </w:rPr>
              <w:t xml:space="preserve">: </w:t>
            </w:r>
            <w:r w:rsidR="005A57F1" w:rsidRPr="00017782">
              <w:rPr>
                <w:rFonts w:ascii="Palatino Linotype" w:hAnsi="Palatino Linotype" w:cs="Tahoma"/>
              </w:rPr>
              <w:t>contiene la página 3 del acta del cierre del ejercicio presupuestal 2018 de los recursos del FORTASEG.</w:t>
            </w:r>
          </w:p>
          <w:p w14:paraId="4F204816" w14:textId="77777777" w:rsidR="00EE751C" w:rsidRPr="00017782" w:rsidRDefault="00EE751C" w:rsidP="00A263D3">
            <w:pPr>
              <w:autoSpaceDE w:val="0"/>
              <w:autoSpaceDN w:val="0"/>
              <w:adjustRightInd w:val="0"/>
              <w:ind w:right="-28"/>
              <w:contextualSpacing/>
              <w:jc w:val="both"/>
              <w:rPr>
                <w:rFonts w:ascii="Palatino Linotype" w:hAnsi="Palatino Linotype" w:cs="Tahoma"/>
                <w:b/>
              </w:rPr>
            </w:pPr>
            <w:r w:rsidRPr="00017782">
              <w:rPr>
                <w:rFonts w:ascii="Palatino Linotype" w:hAnsi="Palatino Linotype" w:cs="Tahoma"/>
                <w:b/>
              </w:rPr>
              <w:t>RESP 00118 5.pdf</w:t>
            </w:r>
            <w:r w:rsidR="005A57F1" w:rsidRPr="00017782">
              <w:rPr>
                <w:rFonts w:ascii="Palatino Linotype" w:hAnsi="Palatino Linotype" w:cs="Tahoma"/>
                <w:b/>
              </w:rPr>
              <w:t>:</w:t>
            </w:r>
            <w:r w:rsidR="005A57F1" w:rsidRPr="00017782">
              <w:rPr>
                <w:rFonts w:ascii="Palatino Linotype" w:hAnsi="Palatino Linotype" w:cs="Tahoma"/>
              </w:rPr>
              <w:t xml:space="preserve"> contiene la página 4 del acta del cierre del ejercicio presupuestal 2018 de los recursos del FORTASEG.</w:t>
            </w:r>
          </w:p>
          <w:p w14:paraId="247A5327" w14:textId="77777777" w:rsidR="00EE751C" w:rsidRPr="00017782" w:rsidRDefault="00EE751C" w:rsidP="00A263D3">
            <w:pPr>
              <w:autoSpaceDE w:val="0"/>
              <w:autoSpaceDN w:val="0"/>
              <w:adjustRightInd w:val="0"/>
              <w:ind w:right="-28"/>
              <w:contextualSpacing/>
              <w:jc w:val="both"/>
              <w:rPr>
                <w:rFonts w:ascii="Palatino Linotype" w:hAnsi="Palatino Linotype" w:cs="Tahoma"/>
                <w:b/>
              </w:rPr>
            </w:pPr>
            <w:r w:rsidRPr="00017782">
              <w:rPr>
                <w:rFonts w:ascii="Palatino Linotype" w:hAnsi="Palatino Linotype" w:cs="Tahoma"/>
                <w:b/>
              </w:rPr>
              <w:t>RESP 00118 6.pdf</w:t>
            </w:r>
            <w:r w:rsidR="005A57F1" w:rsidRPr="00017782">
              <w:rPr>
                <w:rFonts w:ascii="Palatino Linotype" w:hAnsi="Palatino Linotype" w:cs="Tahoma"/>
                <w:b/>
              </w:rPr>
              <w:t>:</w:t>
            </w:r>
            <w:r w:rsidRPr="00017782">
              <w:rPr>
                <w:rFonts w:ascii="Palatino Linotype" w:hAnsi="Palatino Linotype" w:cs="Tahoma"/>
                <w:b/>
              </w:rPr>
              <w:t xml:space="preserve"> </w:t>
            </w:r>
            <w:r w:rsidR="005A57F1" w:rsidRPr="00017782">
              <w:rPr>
                <w:rFonts w:ascii="Palatino Linotype" w:hAnsi="Palatino Linotype" w:cs="Tahoma"/>
              </w:rPr>
              <w:t>contiene la página 5 del acta del cierre del ejercicio presupuestal 2018 de los recursos del FORTASEG.</w:t>
            </w:r>
          </w:p>
          <w:p w14:paraId="03D4CCDF" w14:textId="77777777" w:rsidR="00EE751C" w:rsidRPr="00017782" w:rsidRDefault="00EE751C" w:rsidP="00A263D3">
            <w:pPr>
              <w:autoSpaceDE w:val="0"/>
              <w:autoSpaceDN w:val="0"/>
              <w:adjustRightInd w:val="0"/>
              <w:ind w:right="-28"/>
              <w:contextualSpacing/>
              <w:jc w:val="both"/>
              <w:rPr>
                <w:rFonts w:ascii="Palatino Linotype" w:hAnsi="Palatino Linotype" w:cs="Tahoma"/>
                <w:b/>
              </w:rPr>
            </w:pPr>
            <w:r w:rsidRPr="00017782">
              <w:rPr>
                <w:rFonts w:ascii="Palatino Linotype" w:hAnsi="Palatino Linotype" w:cs="Tahoma"/>
                <w:b/>
              </w:rPr>
              <w:t>RESP 00118 8.pdf</w:t>
            </w:r>
            <w:r w:rsidR="005A57F1" w:rsidRPr="00017782">
              <w:rPr>
                <w:rFonts w:ascii="Palatino Linotype" w:hAnsi="Palatino Linotype" w:cs="Tahoma"/>
                <w:b/>
              </w:rPr>
              <w:t>:</w:t>
            </w:r>
            <w:r w:rsidR="005A57F1" w:rsidRPr="00017782">
              <w:rPr>
                <w:rFonts w:ascii="Palatino Linotype" w:hAnsi="Palatino Linotype" w:cs="Tahoma"/>
              </w:rPr>
              <w:t xml:space="preserve"> contiene la página 7 del acta del cierre del ejercicio presupuestal 2018 de los recursos del FORTASEG.</w:t>
            </w:r>
          </w:p>
          <w:p w14:paraId="15C4485A" w14:textId="77777777" w:rsidR="00EE751C" w:rsidRPr="00017782" w:rsidRDefault="00EE751C" w:rsidP="00A263D3">
            <w:pPr>
              <w:autoSpaceDE w:val="0"/>
              <w:autoSpaceDN w:val="0"/>
              <w:adjustRightInd w:val="0"/>
              <w:ind w:right="-28"/>
              <w:contextualSpacing/>
              <w:jc w:val="both"/>
              <w:rPr>
                <w:rFonts w:ascii="Palatino Linotype" w:hAnsi="Palatino Linotype" w:cs="Tahoma"/>
                <w:b/>
              </w:rPr>
            </w:pPr>
            <w:r w:rsidRPr="00017782">
              <w:rPr>
                <w:rFonts w:ascii="Palatino Linotype" w:hAnsi="Palatino Linotype" w:cs="Tahoma"/>
                <w:b/>
              </w:rPr>
              <w:t>RESP 00118 9.pdf</w:t>
            </w:r>
            <w:r w:rsidR="005A57F1" w:rsidRPr="00017782">
              <w:rPr>
                <w:rFonts w:ascii="Palatino Linotype" w:hAnsi="Palatino Linotype" w:cs="Tahoma"/>
                <w:b/>
              </w:rPr>
              <w:t>:</w:t>
            </w:r>
            <w:r w:rsidR="005A57F1" w:rsidRPr="00017782">
              <w:rPr>
                <w:rFonts w:ascii="Palatino Linotype" w:hAnsi="Palatino Linotype" w:cs="Tahoma"/>
              </w:rPr>
              <w:t xml:space="preserve"> contiene la página 8 del acta del cierre del ejercicio presupuestal 2018 de los recursos del FORTASEG.</w:t>
            </w:r>
          </w:p>
          <w:p w14:paraId="26186729" w14:textId="77777777" w:rsidR="00EE751C" w:rsidRPr="00017782" w:rsidRDefault="00EE751C" w:rsidP="00A263D3">
            <w:pPr>
              <w:autoSpaceDE w:val="0"/>
              <w:autoSpaceDN w:val="0"/>
              <w:adjustRightInd w:val="0"/>
              <w:ind w:right="-28"/>
              <w:contextualSpacing/>
              <w:jc w:val="both"/>
              <w:rPr>
                <w:rFonts w:ascii="Palatino Linotype" w:hAnsi="Palatino Linotype" w:cs="Tahoma"/>
                <w:b/>
              </w:rPr>
            </w:pPr>
            <w:r w:rsidRPr="00017782">
              <w:rPr>
                <w:rFonts w:ascii="Palatino Linotype" w:hAnsi="Palatino Linotype" w:cs="Tahoma"/>
                <w:b/>
              </w:rPr>
              <w:t>RESP 00118 10.pdf</w:t>
            </w:r>
            <w:r w:rsidR="005A57F1" w:rsidRPr="00017782">
              <w:rPr>
                <w:rFonts w:ascii="Palatino Linotype" w:hAnsi="Palatino Linotype" w:cs="Tahoma"/>
                <w:b/>
              </w:rPr>
              <w:t>:</w:t>
            </w:r>
            <w:r w:rsidR="00F30455" w:rsidRPr="00017782">
              <w:rPr>
                <w:rFonts w:ascii="Palatino Linotype" w:hAnsi="Palatino Linotype" w:cs="Tahoma"/>
              </w:rPr>
              <w:t xml:space="preserve"> contiene la página 9</w:t>
            </w:r>
            <w:r w:rsidR="005A57F1" w:rsidRPr="00017782">
              <w:rPr>
                <w:rFonts w:ascii="Palatino Linotype" w:hAnsi="Palatino Linotype" w:cs="Tahoma"/>
              </w:rPr>
              <w:t xml:space="preserve"> del acta del cierre del ejercicio presupuestal 2018 de los recursos del FORTASEG.</w:t>
            </w:r>
          </w:p>
          <w:p w14:paraId="113A47CB" w14:textId="77777777" w:rsidR="00EE751C" w:rsidRPr="00017782" w:rsidRDefault="00F30455" w:rsidP="00A263D3">
            <w:pPr>
              <w:autoSpaceDE w:val="0"/>
              <w:autoSpaceDN w:val="0"/>
              <w:adjustRightInd w:val="0"/>
              <w:ind w:right="-28"/>
              <w:contextualSpacing/>
              <w:jc w:val="both"/>
              <w:rPr>
                <w:rFonts w:ascii="Palatino Linotype" w:hAnsi="Palatino Linotype" w:cs="Tahoma"/>
                <w:b/>
              </w:rPr>
            </w:pPr>
            <w:r w:rsidRPr="00017782">
              <w:rPr>
                <w:rFonts w:ascii="Palatino Linotype" w:hAnsi="Palatino Linotype" w:cs="Tahoma"/>
                <w:b/>
              </w:rPr>
              <w:t>R</w:t>
            </w:r>
            <w:r w:rsidR="00EE751C" w:rsidRPr="00017782">
              <w:rPr>
                <w:rFonts w:ascii="Palatino Linotype" w:hAnsi="Palatino Linotype" w:cs="Tahoma"/>
                <w:b/>
              </w:rPr>
              <w:t>ESP 00118 11.pdf:</w:t>
            </w:r>
            <w:r w:rsidRPr="00017782">
              <w:rPr>
                <w:rFonts w:ascii="Palatino Linotype" w:hAnsi="Palatino Linotype" w:cs="Tahoma"/>
              </w:rPr>
              <w:t xml:space="preserve"> contiene la página 10 del acta del cierre del ejercicio presupuestal 2018 de los recursos del FORTASEG.</w:t>
            </w:r>
          </w:p>
          <w:p w14:paraId="03E0FD8F" w14:textId="77777777" w:rsidR="00EE751C" w:rsidRPr="00017782" w:rsidRDefault="00EE751C" w:rsidP="00A263D3">
            <w:pPr>
              <w:autoSpaceDE w:val="0"/>
              <w:autoSpaceDN w:val="0"/>
              <w:adjustRightInd w:val="0"/>
              <w:ind w:right="-28"/>
              <w:contextualSpacing/>
              <w:jc w:val="both"/>
              <w:rPr>
                <w:rFonts w:ascii="Palatino Linotype" w:hAnsi="Palatino Linotype" w:cs="Tahoma"/>
                <w:b/>
              </w:rPr>
            </w:pPr>
            <w:r w:rsidRPr="00017782">
              <w:rPr>
                <w:rFonts w:ascii="Palatino Linotype" w:hAnsi="Palatino Linotype" w:cs="Tahoma"/>
                <w:b/>
              </w:rPr>
              <w:t>RESP 00118 12.pdf</w:t>
            </w:r>
            <w:r w:rsidR="00F30455" w:rsidRPr="00017782">
              <w:rPr>
                <w:rFonts w:ascii="Palatino Linotype" w:hAnsi="Palatino Linotype" w:cs="Tahoma"/>
                <w:b/>
              </w:rPr>
              <w:t>:</w:t>
            </w:r>
            <w:r w:rsidR="00F30455" w:rsidRPr="00017782">
              <w:rPr>
                <w:rFonts w:ascii="Palatino Linotype" w:hAnsi="Palatino Linotype" w:cs="Tahoma"/>
              </w:rPr>
              <w:t xml:space="preserve"> contiene la página 11 del acta del cierre del ejercicio presupuestal 2018 de los recursos del FORTASEG.</w:t>
            </w:r>
          </w:p>
          <w:p w14:paraId="696BFD03" w14:textId="77777777" w:rsidR="00EE751C" w:rsidRPr="00017782" w:rsidRDefault="00EE751C" w:rsidP="00A263D3">
            <w:pPr>
              <w:autoSpaceDE w:val="0"/>
              <w:autoSpaceDN w:val="0"/>
              <w:adjustRightInd w:val="0"/>
              <w:ind w:right="-28"/>
              <w:contextualSpacing/>
              <w:jc w:val="both"/>
              <w:rPr>
                <w:rFonts w:ascii="Palatino Linotype" w:hAnsi="Palatino Linotype" w:cs="Tahoma"/>
                <w:b/>
                <w:i/>
              </w:rPr>
            </w:pPr>
            <w:r w:rsidRPr="00017782">
              <w:rPr>
                <w:rFonts w:ascii="Palatino Linotype" w:hAnsi="Palatino Linotype" w:cs="Tahoma"/>
                <w:b/>
              </w:rPr>
              <w:t>RESP 00118 13.pdf</w:t>
            </w:r>
            <w:r w:rsidR="00F30455" w:rsidRPr="00017782">
              <w:rPr>
                <w:rFonts w:ascii="Palatino Linotype" w:hAnsi="Palatino Linotype" w:cs="Tahoma"/>
                <w:b/>
                <w:i/>
              </w:rPr>
              <w:t>:</w:t>
            </w:r>
            <w:r w:rsidR="00F30455" w:rsidRPr="00017782">
              <w:rPr>
                <w:rFonts w:ascii="Palatino Linotype" w:hAnsi="Palatino Linotype" w:cs="Tahoma"/>
              </w:rPr>
              <w:t xml:space="preserve"> contiene la página 12 del acta del cierre del ejercicio presupuestal 2018 de los recursos del FORTASEG.</w:t>
            </w:r>
          </w:p>
          <w:p w14:paraId="6ED6406B" w14:textId="77777777" w:rsidR="00095883" w:rsidRPr="00017782" w:rsidRDefault="00095883" w:rsidP="00A263D3">
            <w:pPr>
              <w:autoSpaceDE w:val="0"/>
              <w:autoSpaceDN w:val="0"/>
              <w:adjustRightInd w:val="0"/>
              <w:ind w:right="-28"/>
              <w:contextualSpacing/>
              <w:jc w:val="both"/>
              <w:rPr>
                <w:rFonts w:ascii="Palatino Linotype" w:hAnsi="Palatino Linotype" w:cs="Tahoma"/>
                <w:i/>
              </w:rPr>
            </w:pPr>
          </w:p>
        </w:tc>
      </w:tr>
      <w:tr w:rsidR="00C94337" w:rsidRPr="00017782" w14:paraId="731B1C1C" w14:textId="77777777" w:rsidTr="00A263D3">
        <w:tc>
          <w:tcPr>
            <w:tcW w:w="1413" w:type="dxa"/>
          </w:tcPr>
          <w:p w14:paraId="32E98396" w14:textId="77777777" w:rsidR="00C94337" w:rsidRPr="00017782" w:rsidRDefault="00C94337" w:rsidP="00A263D3">
            <w:pPr>
              <w:autoSpaceDE w:val="0"/>
              <w:autoSpaceDN w:val="0"/>
              <w:adjustRightInd w:val="0"/>
              <w:ind w:right="-28"/>
              <w:contextualSpacing/>
              <w:jc w:val="both"/>
              <w:rPr>
                <w:rFonts w:ascii="Palatino Linotype" w:hAnsi="Palatino Linotype" w:cs="Tahoma"/>
                <w:b/>
              </w:rPr>
            </w:pPr>
            <w:r w:rsidRPr="00017782">
              <w:rPr>
                <w:rFonts w:ascii="Palatino Linotype" w:hAnsi="Palatino Linotype" w:cs="Tahoma"/>
                <w:b/>
              </w:rPr>
              <w:lastRenderedPageBreak/>
              <w:t>00119/TIANGUIS/IP/2019</w:t>
            </w:r>
          </w:p>
        </w:tc>
        <w:tc>
          <w:tcPr>
            <w:tcW w:w="1417" w:type="dxa"/>
          </w:tcPr>
          <w:p w14:paraId="4369D561" w14:textId="77777777" w:rsidR="00C94337" w:rsidRPr="00017782" w:rsidRDefault="00F30455" w:rsidP="00A263D3">
            <w:pPr>
              <w:autoSpaceDE w:val="0"/>
              <w:autoSpaceDN w:val="0"/>
              <w:adjustRightInd w:val="0"/>
              <w:ind w:right="-28"/>
              <w:contextualSpacing/>
              <w:jc w:val="both"/>
              <w:rPr>
                <w:rFonts w:ascii="Palatino Linotype" w:hAnsi="Palatino Linotype" w:cs="Tahoma"/>
                <w:i/>
              </w:rPr>
            </w:pPr>
            <w:r w:rsidRPr="00017782">
              <w:rPr>
                <w:rFonts w:ascii="Palatino Linotype" w:hAnsi="Palatino Linotype" w:cs="Tahoma"/>
                <w:i/>
              </w:rPr>
              <w:t>“SE ANEXA RESPUESTA A LA SOLICITUD NÚMERO 00119/TIANGUIS/IP/2019”</w:t>
            </w:r>
          </w:p>
        </w:tc>
        <w:tc>
          <w:tcPr>
            <w:tcW w:w="6204" w:type="dxa"/>
          </w:tcPr>
          <w:p w14:paraId="4E2BB371" w14:textId="77777777" w:rsidR="00F30455" w:rsidRPr="00017782" w:rsidRDefault="00F30455" w:rsidP="00A263D3">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b/>
              </w:rPr>
              <w:t xml:space="preserve">RESPUESTA 119.pdf: </w:t>
            </w:r>
            <w:r w:rsidRPr="00017782">
              <w:rPr>
                <w:rFonts w:ascii="Palatino Linotype" w:hAnsi="Palatino Linotype" w:cs="Tahoma"/>
              </w:rPr>
              <w:t>contiene un oficio rubricado por el Encargado de Despacho de la Unidad de Transparencia, en el que indica que remite la información a fin de dar respuesta a la solicitud.</w:t>
            </w:r>
          </w:p>
          <w:p w14:paraId="7D8FE1A5" w14:textId="77777777" w:rsidR="00F30455" w:rsidRPr="00017782" w:rsidRDefault="00F30455" w:rsidP="00A263D3">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b/>
              </w:rPr>
              <w:t xml:space="preserve">00119TIANGUISIP2019.jpg: </w:t>
            </w:r>
            <w:r w:rsidRPr="00017782">
              <w:rPr>
                <w:rFonts w:ascii="Palatino Linotype" w:hAnsi="Palatino Linotype" w:cs="Tahoma"/>
              </w:rPr>
              <w:t xml:space="preserve">contiene un archivo en formato jpg, en el que se muestra el oficio PMT/TMT/0570/2019 suscrito por el Tesorero Municipal en el que le indica que anexan copias de las facturas emitidas por la notaria no 48 con los que soportan los pagos emitidos a la notaría pública. </w:t>
            </w:r>
          </w:p>
          <w:p w14:paraId="13D070DA" w14:textId="77777777" w:rsidR="00F30455" w:rsidRPr="00017782" w:rsidRDefault="00F30455" w:rsidP="00A263D3">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b/>
              </w:rPr>
              <w:t xml:space="preserve">00119TIANGUISIP2019.1.jpg: </w:t>
            </w:r>
            <w:r w:rsidRPr="00017782">
              <w:rPr>
                <w:rFonts w:ascii="Palatino Linotype" w:hAnsi="Palatino Linotype" w:cs="Tahoma"/>
              </w:rPr>
              <w:t xml:space="preserve">muestra la imagen de una factura </w:t>
            </w:r>
            <w:r w:rsidR="00C10365" w:rsidRPr="00017782">
              <w:rPr>
                <w:rFonts w:ascii="Palatino Linotype" w:hAnsi="Palatino Linotype" w:cs="Tahoma"/>
              </w:rPr>
              <w:t xml:space="preserve">de fecha 27-05-2019, que se emitió por la elaboración de una fe de hechos de fecha dieciséis de mayo de dos mil diecinueve; </w:t>
            </w:r>
            <w:r w:rsidRPr="00017782">
              <w:rPr>
                <w:rFonts w:ascii="Palatino Linotype" w:hAnsi="Palatino Linotype" w:cs="Tahoma"/>
              </w:rPr>
              <w:t xml:space="preserve">que se muestra tachada, en la que el Sujeto Obligado tacho el RFC del ayuntamiento, </w:t>
            </w:r>
            <w:r w:rsidRPr="00017782">
              <w:rPr>
                <w:rFonts w:ascii="Palatino Linotype" w:hAnsi="Palatino Linotype" w:cs="Tahoma"/>
              </w:rPr>
              <w:lastRenderedPageBreak/>
              <w:t>del Notario, folio fiscal, no. de serie del certificado, no. de serie del certificado del emisor, código Qr, Sello digital del CFDI, sello digital del SAT y Cadena de complemento de certificación digital del SAT</w:t>
            </w:r>
            <w:r w:rsidR="004C71B1" w:rsidRPr="00017782">
              <w:rPr>
                <w:rFonts w:ascii="Palatino Linotype" w:hAnsi="Palatino Linotype" w:cs="Tahoma"/>
              </w:rPr>
              <w:t xml:space="preserve"> y dejó visible número telefónico</w:t>
            </w:r>
            <w:r w:rsidRPr="00017782">
              <w:rPr>
                <w:rFonts w:ascii="Palatino Linotype" w:hAnsi="Palatino Linotype" w:cs="Tahoma"/>
              </w:rPr>
              <w:t xml:space="preserve">. </w:t>
            </w:r>
          </w:p>
          <w:p w14:paraId="3E86230D" w14:textId="77777777" w:rsidR="00F30455" w:rsidRPr="00017782" w:rsidRDefault="00F30455" w:rsidP="00A263D3">
            <w:pPr>
              <w:autoSpaceDE w:val="0"/>
              <w:autoSpaceDN w:val="0"/>
              <w:adjustRightInd w:val="0"/>
              <w:ind w:right="-28"/>
              <w:contextualSpacing/>
              <w:jc w:val="both"/>
              <w:rPr>
                <w:rFonts w:ascii="Palatino Linotype" w:hAnsi="Palatino Linotype" w:cs="Tahoma"/>
                <w:b/>
              </w:rPr>
            </w:pPr>
            <w:r w:rsidRPr="00017782">
              <w:rPr>
                <w:rFonts w:ascii="Palatino Linotype" w:hAnsi="Palatino Linotype" w:cs="Tahoma"/>
                <w:b/>
              </w:rPr>
              <w:t>00119TIANGUISIP2019.2.jpg:</w:t>
            </w:r>
            <w:r w:rsidR="00C10365" w:rsidRPr="00017782">
              <w:rPr>
                <w:rFonts w:ascii="Palatino Linotype" w:hAnsi="Palatino Linotype" w:cs="Tahoma"/>
              </w:rPr>
              <w:t xml:space="preserve"> muestra la imagen de una factura de fecha 27-05-2019, que se emitió por la elaboración de una fe de hechos de fecha veintiuno de mayo de dos mil diecinueve; que se muestra tachada en los mismos términos que la anterior. </w:t>
            </w:r>
          </w:p>
          <w:p w14:paraId="3AFB8AFB" w14:textId="77777777" w:rsidR="00F30455" w:rsidRPr="00017782" w:rsidRDefault="00F30455" w:rsidP="00A263D3">
            <w:pPr>
              <w:autoSpaceDE w:val="0"/>
              <w:autoSpaceDN w:val="0"/>
              <w:adjustRightInd w:val="0"/>
              <w:ind w:right="-28"/>
              <w:contextualSpacing/>
              <w:jc w:val="both"/>
              <w:rPr>
                <w:rFonts w:ascii="Palatino Linotype" w:hAnsi="Palatino Linotype" w:cs="Tahoma"/>
                <w:b/>
              </w:rPr>
            </w:pPr>
            <w:r w:rsidRPr="00017782">
              <w:rPr>
                <w:rFonts w:ascii="Palatino Linotype" w:hAnsi="Palatino Linotype" w:cs="Tahoma"/>
                <w:b/>
              </w:rPr>
              <w:t>00119TIANGUISIP2019.3.jpg:</w:t>
            </w:r>
            <w:r w:rsidR="00C10365" w:rsidRPr="00017782">
              <w:rPr>
                <w:rFonts w:ascii="Palatino Linotype" w:hAnsi="Palatino Linotype" w:cs="Tahoma"/>
              </w:rPr>
              <w:t xml:space="preserve"> muestra la imagen de una factura de fecha 27-05-2019, que se emitió por la elaboración de una fe de hechos de fecha veintiuno de mayo de dos mil diecinueve; que se muestra tachada en los mismos términos que la anterior.</w:t>
            </w:r>
          </w:p>
          <w:p w14:paraId="5F0F902E" w14:textId="77777777" w:rsidR="00C94337" w:rsidRPr="00017782" w:rsidRDefault="00C94337" w:rsidP="00A263D3">
            <w:pPr>
              <w:autoSpaceDE w:val="0"/>
              <w:autoSpaceDN w:val="0"/>
              <w:adjustRightInd w:val="0"/>
              <w:ind w:right="-28"/>
              <w:contextualSpacing/>
              <w:jc w:val="both"/>
              <w:rPr>
                <w:rFonts w:ascii="Palatino Linotype" w:hAnsi="Palatino Linotype" w:cs="Tahoma"/>
                <w:b/>
              </w:rPr>
            </w:pPr>
          </w:p>
        </w:tc>
      </w:tr>
    </w:tbl>
    <w:p w14:paraId="7212517C" w14:textId="77777777" w:rsidR="007E0332" w:rsidRPr="00017782" w:rsidRDefault="007E0332" w:rsidP="00076738">
      <w:pPr>
        <w:autoSpaceDE w:val="0"/>
        <w:autoSpaceDN w:val="0"/>
        <w:adjustRightInd w:val="0"/>
        <w:spacing w:line="360" w:lineRule="auto"/>
        <w:ind w:right="-28"/>
        <w:jc w:val="both"/>
        <w:rPr>
          <w:rFonts w:ascii="Palatino Linotype" w:hAnsi="Palatino Linotype" w:cs="Tahoma"/>
          <w:b/>
          <w:sz w:val="22"/>
          <w:szCs w:val="22"/>
        </w:rPr>
      </w:pPr>
    </w:p>
    <w:p w14:paraId="43CCF0DE" w14:textId="77777777" w:rsidR="0006419A" w:rsidRPr="00017782" w:rsidRDefault="00532FC1" w:rsidP="00076738">
      <w:pPr>
        <w:autoSpaceDE w:val="0"/>
        <w:autoSpaceDN w:val="0"/>
        <w:adjustRightInd w:val="0"/>
        <w:spacing w:line="360" w:lineRule="auto"/>
        <w:ind w:right="-28"/>
        <w:jc w:val="both"/>
        <w:rPr>
          <w:rFonts w:ascii="Palatino Linotype" w:hAnsi="Palatino Linotype" w:cs="Tahoma"/>
          <w:b/>
          <w:sz w:val="22"/>
          <w:szCs w:val="22"/>
        </w:rPr>
      </w:pPr>
      <w:r w:rsidRPr="00017782">
        <w:rPr>
          <w:rFonts w:ascii="Palatino Linotype" w:hAnsi="Palatino Linotype" w:cs="Tahoma"/>
          <w:b/>
          <w:sz w:val="22"/>
          <w:szCs w:val="22"/>
        </w:rPr>
        <w:t>III.</w:t>
      </w:r>
      <w:r w:rsidR="00AA5A86" w:rsidRPr="00017782">
        <w:rPr>
          <w:rFonts w:ascii="Palatino Linotype" w:hAnsi="Palatino Linotype" w:cs="Tahoma"/>
          <w:b/>
          <w:sz w:val="22"/>
          <w:szCs w:val="22"/>
        </w:rPr>
        <w:t xml:space="preserve"> </w:t>
      </w:r>
      <w:r w:rsidR="004100AA" w:rsidRPr="00017782">
        <w:rPr>
          <w:rFonts w:ascii="Palatino Linotype" w:hAnsi="Palatino Linotype" w:cs="Tahoma"/>
          <w:b/>
          <w:sz w:val="22"/>
          <w:szCs w:val="22"/>
        </w:rPr>
        <w:t>Interposición</w:t>
      </w:r>
      <w:r w:rsidR="00C459A9" w:rsidRPr="00017782">
        <w:rPr>
          <w:rFonts w:ascii="Palatino Linotype" w:hAnsi="Palatino Linotype" w:cs="Tahoma"/>
          <w:b/>
          <w:sz w:val="22"/>
          <w:szCs w:val="22"/>
        </w:rPr>
        <w:t xml:space="preserve"> del Recurso de R</w:t>
      </w:r>
      <w:r w:rsidR="00C25238" w:rsidRPr="00017782">
        <w:rPr>
          <w:rFonts w:ascii="Palatino Linotype" w:hAnsi="Palatino Linotype" w:cs="Tahoma"/>
          <w:b/>
          <w:sz w:val="22"/>
          <w:szCs w:val="22"/>
        </w:rPr>
        <w:t xml:space="preserve">evisión. </w:t>
      </w:r>
    </w:p>
    <w:p w14:paraId="28414101" w14:textId="77777777" w:rsidR="00095883" w:rsidRPr="00017782" w:rsidRDefault="00095883" w:rsidP="00076738">
      <w:pPr>
        <w:autoSpaceDE w:val="0"/>
        <w:autoSpaceDN w:val="0"/>
        <w:adjustRightInd w:val="0"/>
        <w:spacing w:line="360" w:lineRule="auto"/>
        <w:ind w:right="-28"/>
        <w:jc w:val="both"/>
        <w:rPr>
          <w:rFonts w:ascii="Palatino Linotype" w:hAnsi="Palatino Linotype" w:cs="Tahoma"/>
          <w:sz w:val="22"/>
          <w:szCs w:val="22"/>
        </w:rPr>
      </w:pPr>
    </w:p>
    <w:p w14:paraId="6A677A5C" w14:textId="77777777" w:rsidR="00264223" w:rsidRPr="00017782" w:rsidRDefault="00095883" w:rsidP="00076738">
      <w:pPr>
        <w:autoSpaceDE w:val="0"/>
        <w:autoSpaceDN w:val="0"/>
        <w:adjustRightInd w:val="0"/>
        <w:spacing w:line="360" w:lineRule="auto"/>
        <w:ind w:right="-28"/>
        <w:jc w:val="both"/>
        <w:rPr>
          <w:rFonts w:ascii="Palatino Linotype" w:hAnsi="Palatino Linotype" w:cs="Tahoma"/>
          <w:sz w:val="22"/>
          <w:szCs w:val="22"/>
        </w:rPr>
      </w:pPr>
      <w:r w:rsidRPr="00017782">
        <w:rPr>
          <w:rFonts w:ascii="Palatino Linotype" w:hAnsi="Palatino Linotype" w:cs="Tahoma"/>
          <w:sz w:val="22"/>
          <w:szCs w:val="22"/>
        </w:rPr>
        <w:t xml:space="preserve">En fecha </w:t>
      </w:r>
      <w:r w:rsidR="000B2D8B" w:rsidRPr="00017782">
        <w:rPr>
          <w:rFonts w:ascii="Palatino Linotype" w:hAnsi="Palatino Linotype" w:cs="Tahoma"/>
          <w:sz w:val="22"/>
          <w:szCs w:val="22"/>
        </w:rPr>
        <w:t>treinta</w:t>
      </w:r>
      <w:r w:rsidRPr="00017782">
        <w:rPr>
          <w:rFonts w:ascii="Palatino Linotype" w:hAnsi="Palatino Linotype" w:cs="Tahoma"/>
          <w:sz w:val="22"/>
          <w:szCs w:val="22"/>
        </w:rPr>
        <w:t xml:space="preserve"> de julio de dos mil diecinueve, el Particular presento </w:t>
      </w:r>
      <w:r w:rsidR="00C25238" w:rsidRPr="00017782">
        <w:rPr>
          <w:rFonts w:ascii="Palatino Linotype" w:eastAsia="Calibri" w:hAnsi="Palatino Linotype" w:cs="Tahoma"/>
          <w:sz w:val="22"/>
          <w:szCs w:val="22"/>
          <w:lang w:eastAsia="en-US"/>
        </w:rPr>
        <w:t xml:space="preserve">a través del </w:t>
      </w:r>
      <w:r w:rsidR="000313A7" w:rsidRPr="00017782">
        <w:rPr>
          <w:rFonts w:ascii="Palatino Linotype" w:hAnsi="Palatino Linotype" w:cs="Tahoma"/>
          <w:sz w:val="22"/>
          <w:szCs w:val="22"/>
          <w:lang w:val="es-ES"/>
        </w:rPr>
        <w:t>Sistema de Acceso a la Información Mexiquense (SAIMEX)</w:t>
      </w:r>
      <w:r w:rsidR="006C1B1D" w:rsidRPr="00017782">
        <w:rPr>
          <w:rFonts w:ascii="Palatino Linotype" w:hAnsi="Palatino Linotype" w:cs="Tahoma"/>
          <w:sz w:val="22"/>
          <w:szCs w:val="22"/>
        </w:rPr>
        <w:t xml:space="preserve">, </w:t>
      </w:r>
      <w:r w:rsidR="006B6DEB" w:rsidRPr="00017782">
        <w:rPr>
          <w:rFonts w:ascii="Palatino Linotype" w:hAnsi="Palatino Linotype" w:cs="Tahoma"/>
          <w:sz w:val="22"/>
          <w:szCs w:val="22"/>
        </w:rPr>
        <w:t>los Recursos de Revisión</w:t>
      </w:r>
      <w:r w:rsidRPr="00017782">
        <w:rPr>
          <w:rFonts w:ascii="Palatino Linotype" w:hAnsi="Palatino Linotype" w:cs="Tahoma"/>
          <w:sz w:val="22"/>
          <w:szCs w:val="22"/>
        </w:rPr>
        <w:t xml:space="preserve"> </w:t>
      </w:r>
      <w:r w:rsidR="000B2D8B" w:rsidRPr="00017782">
        <w:rPr>
          <w:rFonts w:ascii="Palatino Linotype" w:eastAsia="Calibri" w:hAnsi="Palatino Linotype" w:cs="Tahoma"/>
          <w:b/>
          <w:bCs/>
          <w:sz w:val="22"/>
          <w:szCs w:val="22"/>
          <w:lang w:eastAsia="en-US"/>
        </w:rPr>
        <w:t>06416/INFOEM/IP/RR/2019</w:t>
      </w:r>
      <w:r w:rsidR="000B2D8B" w:rsidRPr="00017782">
        <w:rPr>
          <w:rFonts w:ascii="Palatino Linotype" w:hAnsi="Palatino Linotype" w:cs="Tahoma"/>
          <w:b/>
          <w:bCs/>
          <w:color w:val="0D0D0D" w:themeColor="text1" w:themeTint="F2"/>
          <w:sz w:val="22"/>
          <w:szCs w:val="22"/>
        </w:rPr>
        <w:t xml:space="preserve">, </w:t>
      </w:r>
      <w:r w:rsidR="000B2D8B" w:rsidRPr="00017782">
        <w:rPr>
          <w:rFonts w:ascii="Palatino Linotype" w:eastAsia="Calibri" w:hAnsi="Palatino Linotype" w:cs="Tahoma"/>
          <w:b/>
          <w:bCs/>
          <w:sz w:val="22"/>
          <w:szCs w:val="22"/>
          <w:lang w:eastAsia="en-US"/>
        </w:rPr>
        <w:t>06420/INFOEM/IP/RR/2019 y 06421/INFOEM/IP/RR/2019</w:t>
      </w:r>
      <w:r w:rsidR="006B6DEB" w:rsidRPr="00017782">
        <w:rPr>
          <w:rFonts w:ascii="Palatino Linotype" w:hAnsi="Palatino Linotype" w:cs="Tahoma"/>
          <w:sz w:val="22"/>
          <w:szCs w:val="22"/>
        </w:rPr>
        <w:t xml:space="preserve">, </w:t>
      </w:r>
      <w:r w:rsidR="00C25238" w:rsidRPr="00017782">
        <w:rPr>
          <w:rFonts w:ascii="Palatino Linotype" w:hAnsi="Palatino Linotype" w:cs="Tahoma"/>
          <w:sz w:val="22"/>
          <w:szCs w:val="22"/>
        </w:rPr>
        <w:t>en contra de la</w:t>
      </w:r>
      <w:r w:rsidR="00687562" w:rsidRPr="00017782">
        <w:rPr>
          <w:rFonts w:ascii="Palatino Linotype" w:hAnsi="Palatino Linotype" w:cs="Tahoma"/>
          <w:sz w:val="22"/>
          <w:szCs w:val="22"/>
        </w:rPr>
        <w:t>s</w:t>
      </w:r>
      <w:r w:rsidR="005101B7" w:rsidRPr="00017782">
        <w:rPr>
          <w:rFonts w:ascii="Palatino Linotype" w:hAnsi="Palatino Linotype" w:cs="Tahoma"/>
          <w:sz w:val="22"/>
          <w:szCs w:val="22"/>
        </w:rPr>
        <w:t xml:space="preserve"> </w:t>
      </w:r>
      <w:r w:rsidR="006B6DEB" w:rsidRPr="00017782">
        <w:rPr>
          <w:rFonts w:ascii="Palatino Linotype" w:hAnsi="Palatino Linotype" w:cs="Tahoma"/>
          <w:sz w:val="22"/>
          <w:szCs w:val="22"/>
        </w:rPr>
        <w:t>respuestas</w:t>
      </w:r>
      <w:r w:rsidR="00C25238" w:rsidRPr="00017782">
        <w:rPr>
          <w:rFonts w:ascii="Palatino Linotype" w:hAnsi="Palatino Linotype" w:cs="Tahoma"/>
          <w:sz w:val="22"/>
          <w:szCs w:val="22"/>
        </w:rPr>
        <w:t xml:space="preserve"> </w:t>
      </w:r>
      <w:r w:rsidR="00587F23" w:rsidRPr="00017782">
        <w:rPr>
          <w:rFonts w:ascii="Palatino Linotype" w:hAnsi="Palatino Linotype" w:cs="Tahoma"/>
          <w:sz w:val="22"/>
          <w:szCs w:val="22"/>
        </w:rPr>
        <w:t xml:space="preserve">del </w:t>
      </w:r>
      <w:r w:rsidR="00956793" w:rsidRPr="00017782">
        <w:rPr>
          <w:rFonts w:ascii="Palatino Linotype" w:hAnsi="Palatino Linotype" w:cs="Tahoma"/>
          <w:sz w:val="22"/>
          <w:szCs w:val="22"/>
        </w:rPr>
        <w:t>Sujeto Obligado</w:t>
      </w:r>
      <w:r w:rsidR="00C25238" w:rsidRPr="00017782">
        <w:rPr>
          <w:rFonts w:ascii="Palatino Linotype" w:hAnsi="Palatino Linotype" w:cs="Tahoma"/>
          <w:sz w:val="22"/>
          <w:szCs w:val="22"/>
        </w:rPr>
        <w:t xml:space="preserve">, </w:t>
      </w:r>
      <w:r w:rsidR="00687562" w:rsidRPr="00017782">
        <w:rPr>
          <w:rFonts w:ascii="Palatino Linotype" w:hAnsi="Palatino Linotype" w:cs="Tahoma"/>
          <w:sz w:val="22"/>
          <w:szCs w:val="22"/>
        </w:rPr>
        <w:t xml:space="preserve">en las que señaló en todas y cada una de ellas lo siguiente: </w:t>
      </w:r>
    </w:p>
    <w:p w14:paraId="1ECE01B4" w14:textId="77777777" w:rsidR="000B2D8B" w:rsidRPr="00017782" w:rsidRDefault="000B2D8B" w:rsidP="00076738">
      <w:pPr>
        <w:autoSpaceDE w:val="0"/>
        <w:autoSpaceDN w:val="0"/>
        <w:adjustRightInd w:val="0"/>
        <w:spacing w:line="360" w:lineRule="auto"/>
        <w:ind w:right="-28"/>
        <w:jc w:val="both"/>
        <w:rPr>
          <w:rFonts w:ascii="Palatino Linotype" w:hAnsi="Palatino Linotype" w:cs="Tahoma"/>
          <w:sz w:val="22"/>
          <w:szCs w:val="22"/>
        </w:rPr>
      </w:pPr>
    </w:p>
    <w:tbl>
      <w:tblPr>
        <w:tblStyle w:val="Tablaconcuadrcula"/>
        <w:tblW w:w="9346" w:type="dxa"/>
        <w:tblLook w:val="04A0" w:firstRow="1" w:lastRow="0" w:firstColumn="1" w:lastColumn="0" w:noHBand="0" w:noVBand="1"/>
      </w:tblPr>
      <w:tblGrid>
        <w:gridCol w:w="2689"/>
        <w:gridCol w:w="1701"/>
        <w:gridCol w:w="4956"/>
      </w:tblGrid>
      <w:tr w:rsidR="000B2D8B" w:rsidRPr="00017782" w14:paraId="4AFE9A80" w14:textId="77777777" w:rsidTr="00A263D3">
        <w:trPr>
          <w:trHeight w:val="485"/>
        </w:trPr>
        <w:tc>
          <w:tcPr>
            <w:tcW w:w="2689" w:type="dxa"/>
            <w:shd w:val="clear" w:color="auto" w:fill="D0CECE" w:themeFill="background2" w:themeFillShade="E6"/>
          </w:tcPr>
          <w:p w14:paraId="6024078B" w14:textId="77777777" w:rsidR="000B2D8B" w:rsidRPr="00017782" w:rsidRDefault="000B2D8B" w:rsidP="00A263D3">
            <w:pPr>
              <w:autoSpaceDE w:val="0"/>
              <w:autoSpaceDN w:val="0"/>
              <w:adjustRightInd w:val="0"/>
              <w:ind w:right="-28"/>
              <w:contextualSpacing/>
              <w:jc w:val="center"/>
              <w:rPr>
                <w:rFonts w:ascii="Palatino Linotype" w:hAnsi="Palatino Linotype" w:cs="Tahoma"/>
                <w:b/>
              </w:rPr>
            </w:pPr>
            <w:r w:rsidRPr="00017782">
              <w:rPr>
                <w:rFonts w:ascii="Palatino Linotype" w:hAnsi="Palatino Linotype" w:cs="Tahoma"/>
                <w:b/>
              </w:rPr>
              <w:t>RECURSO DE REVISIÓN</w:t>
            </w:r>
          </w:p>
          <w:p w14:paraId="61423F54" w14:textId="77777777" w:rsidR="000B2D8B" w:rsidRPr="00017782" w:rsidRDefault="000B2D8B" w:rsidP="00A263D3">
            <w:pPr>
              <w:autoSpaceDE w:val="0"/>
              <w:autoSpaceDN w:val="0"/>
              <w:adjustRightInd w:val="0"/>
              <w:ind w:right="-28"/>
              <w:contextualSpacing/>
              <w:jc w:val="center"/>
              <w:rPr>
                <w:rFonts w:ascii="Palatino Linotype" w:hAnsi="Palatino Linotype" w:cs="Tahoma"/>
                <w:b/>
              </w:rPr>
            </w:pPr>
            <w:r w:rsidRPr="00017782">
              <w:rPr>
                <w:rFonts w:ascii="Palatino Linotype" w:hAnsi="Palatino Linotype" w:cs="Tahoma"/>
                <w:b/>
              </w:rPr>
              <w:t>FOLIO DE SOLICITUD</w:t>
            </w:r>
          </w:p>
        </w:tc>
        <w:tc>
          <w:tcPr>
            <w:tcW w:w="1701" w:type="dxa"/>
            <w:shd w:val="clear" w:color="auto" w:fill="D0CECE" w:themeFill="background2" w:themeFillShade="E6"/>
          </w:tcPr>
          <w:p w14:paraId="45845F91" w14:textId="77777777" w:rsidR="000B2D8B" w:rsidRPr="00017782" w:rsidRDefault="000B2D8B" w:rsidP="00A263D3">
            <w:pPr>
              <w:autoSpaceDE w:val="0"/>
              <w:autoSpaceDN w:val="0"/>
              <w:adjustRightInd w:val="0"/>
              <w:ind w:right="-28"/>
              <w:contextualSpacing/>
              <w:jc w:val="center"/>
              <w:rPr>
                <w:rFonts w:ascii="Palatino Linotype" w:hAnsi="Palatino Linotype" w:cs="Tahoma"/>
                <w:b/>
              </w:rPr>
            </w:pPr>
            <w:r w:rsidRPr="00017782">
              <w:rPr>
                <w:rFonts w:ascii="Palatino Linotype" w:hAnsi="Palatino Linotype" w:cs="Tahoma"/>
                <w:b/>
              </w:rPr>
              <w:t>ACTO IMPUGNADO</w:t>
            </w:r>
          </w:p>
        </w:tc>
        <w:tc>
          <w:tcPr>
            <w:tcW w:w="4956" w:type="dxa"/>
            <w:shd w:val="clear" w:color="auto" w:fill="D0CECE" w:themeFill="background2" w:themeFillShade="E6"/>
          </w:tcPr>
          <w:p w14:paraId="025326A8" w14:textId="77777777" w:rsidR="000B2D8B" w:rsidRPr="00017782" w:rsidRDefault="000B2D8B" w:rsidP="00A263D3">
            <w:pPr>
              <w:autoSpaceDE w:val="0"/>
              <w:autoSpaceDN w:val="0"/>
              <w:adjustRightInd w:val="0"/>
              <w:ind w:right="-28"/>
              <w:contextualSpacing/>
              <w:jc w:val="center"/>
              <w:rPr>
                <w:rFonts w:ascii="Palatino Linotype" w:hAnsi="Palatino Linotype" w:cs="Tahoma"/>
                <w:b/>
              </w:rPr>
            </w:pPr>
            <w:r w:rsidRPr="00017782">
              <w:rPr>
                <w:rFonts w:ascii="Palatino Linotype" w:hAnsi="Palatino Linotype" w:cs="Tahoma"/>
                <w:b/>
              </w:rPr>
              <w:t>RAZONES O MOTIVOS DE LA INCONFORMIDAD</w:t>
            </w:r>
          </w:p>
        </w:tc>
      </w:tr>
      <w:tr w:rsidR="000B2D8B" w:rsidRPr="00017782" w14:paraId="63836195" w14:textId="77777777" w:rsidTr="00A263D3">
        <w:trPr>
          <w:trHeight w:val="451"/>
        </w:trPr>
        <w:tc>
          <w:tcPr>
            <w:tcW w:w="2689" w:type="dxa"/>
          </w:tcPr>
          <w:p w14:paraId="247A056F" w14:textId="77777777" w:rsidR="000B2D8B" w:rsidRPr="00017782" w:rsidRDefault="000B2D8B" w:rsidP="00A263D3">
            <w:pPr>
              <w:autoSpaceDE w:val="0"/>
              <w:autoSpaceDN w:val="0"/>
              <w:adjustRightInd w:val="0"/>
              <w:ind w:right="-28"/>
              <w:contextualSpacing/>
              <w:jc w:val="both"/>
              <w:rPr>
                <w:rFonts w:ascii="Palatino Linotype" w:hAnsi="Palatino Linotype" w:cs="Tahoma"/>
                <w:b/>
                <w:bCs/>
                <w:color w:val="0D0D0D" w:themeColor="text1" w:themeTint="F2"/>
              </w:rPr>
            </w:pPr>
            <w:r w:rsidRPr="00017782">
              <w:rPr>
                <w:rFonts w:ascii="Palatino Linotype" w:eastAsia="Calibri" w:hAnsi="Palatino Linotype" w:cs="Tahoma"/>
                <w:b/>
                <w:bCs/>
                <w:lang w:eastAsia="en-US"/>
              </w:rPr>
              <w:t>06416/INFOEM/IP/RR/2019</w:t>
            </w:r>
          </w:p>
          <w:p w14:paraId="782F3123" w14:textId="77777777" w:rsidR="000B2D8B" w:rsidRPr="00017782" w:rsidRDefault="000B2D8B" w:rsidP="00A263D3">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b/>
              </w:rPr>
              <w:t>00112/TIANGUIS/IP/2019</w:t>
            </w:r>
          </w:p>
        </w:tc>
        <w:tc>
          <w:tcPr>
            <w:tcW w:w="1701" w:type="dxa"/>
          </w:tcPr>
          <w:p w14:paraId="457D064C" w14:textId="77777777" w:rsidR="000B2D8B" w:rsidRPr="00017782" w:rsidRDefault="00A263D3" w:rsidP="00A263D3">
            <w:pPr>
              <w:autoSpaceDE w:val="0"/>
              <w:autoSpaceDN w:val="0"/>
              <w:adjustRightInd w:val="0"/>
              <w:ind w:right="-28"/>
              <w:contextualSpacing/>
              <w:jc w:val="both"/>
              <w:rPr>
                <w:rFonts w:ascii="Palatino Linotype" w:hAnsi="Palatino Linotype" w:cs="Tahoma"/>
                <w:i/>
              </w:rPr>
            </w:pPr>
            <w:r w:rsidRPr="00017782">
              <w:rPr>
                <w:rFonts w:ascii="Palatino Linotype" w:hAnsi="Palatino Linotype" w:cs="Tahoma"/>
                <w:i/>
              </w:rPr>
              <w:t>“El Sujeto Obligado, entrega la información de forma incompleta.”</w:t>
            </w:r>
          </w:p>
        </w:tc>
        <w:tc>
          <w:tcPr>
            <w:tcW w:w="4956" w:type="dxa"/>
          </w:tcPr>
          <w:p w14:paraId="686771BD" w14:textId="77777777" w:rsidR="000B2D8B" w:rsidRPr="00017782" w:rsidRDefault="00A263D3" w:rsidP="00A263D3">
            <w:pPr>
              <w:autoSpaceDE w:val="0"/>
              <w:autoSpaceDN w:val="0"/>
              <w:adjustRightInd w:val="0"/>
              <w:ind w:right="-28"/>
              <w:contextualSpacing/>
              <w:jc w:val="both"/>
              <w:rPr>
                <w:rFonts w:ascii="Palatino Linotype" w:hAnsi="Palatino Linotype" w:cs="Tahoma"/>
                <w:i/>
              </w:rPr>
            </w:pPr>
            <w:r w:rsidRPr="00017782">
              <w:rPr>
                <w:rFonts w:ascii="Palatino Linotype" w:hAnsi="Palatino Linotype"/>
                <w:i/>
                <w:color w:val="000000"/>
              </w:rPr>
              <w:t>“El Sujeto Obligado reconoce tener la información, sin embargo, niega la información con el argumento que las actas “no han sido firmadas por los miembros del cabildo” lo cual carece de lógica, pues la Ley Orgánica Municipal del Estado de México le obliga al Secretario de Ayuntamiento a asistir a las sesiones del ayuntamiento y levantar las actas correspondientes (Art 91 Frac. I), por tanto, es responsable de que las actas se encuentren debidamente firmadas; implícitamente para que puedan ser publicadas en la gaceta municipal en tiempo y forma y en los portales de transparencia.”</w:t>
            </w:r>
          </w:p>
        </w:tc>
      </w:tr>
      <w:tr w:rsidR="000B2D8B" w:rsidRPr="00017782" w14:paraId="3EC80373" w14:textId="77777777" w:rsidTr="00A263D3">
        <w:trPr>
          <w:trHeight w:val="439"/>
        </w:trPr>
        <w:tc>
          <w:tcPr>
            <w:tcW w:w="2689" w:type="dxa"/>
          </w:tcPr>
          <w:p w14:paraId="42438FFC" w14:textId="77777777" w:rsidR="000B2D8B" w:rsidRPr="00017782" w:rsidRDefault="000B2D8B" w:rsidP="00A263D3">
            <w:pPr>
              <w:autoSpaceDE w:val="0"/>
              <w:autoSpaceDN w:val="0"/>
              <w:adjustRightInd w:val="0"/>
              <w:ind w:right="-28"/>
              <w:contextualSpacing/>
              <w:jc w:val="both"/>
              <w:rPr>
                <w:rFonts w:ascii="Palatino Linotype" w:eastAsia="Calibri" w:hAnsi="Palatino Linotype" w:cs="Tahoma"/>
                <w:b/>
                <w:bCs/>
                <w:lang w:eastAsia="en-US"/>
              </w:rPr>
            </w:pPr>
            <w:r w:rsidRPr="00017782">
              <w:rPr>
                <w:rFonts w:ascii="Palatino Linotype" w:eastAsia="Calibri" w:hAnsi="Palatino Linotype" w:cs="Tahoma"/>
                <w:b/>
                <w:bCs/>
                <w:lang w:eastAsia="en-US"/>
              </w:rPr>
              <w:t xml:space="preserve">06420/INFOEM/IP/RR/2019 </w:t>
            </w:r>
          </w:p>
          <w:p w14:paraId="34F77DE1" w14:textId="77777777" w:rsidR="00A263D3" w:rsidRPr="00017782" w:rsidRDefault="00A263D3" w:rsidP="00A263D3">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b/>
              </w:rPr>
              <w:t>00118/TIANGUIS/IP/2019</w:t>
            </w:r>
          </w:p>
        </w:tc>
        <w:tc>
          <w:tcPr>
            <w:tcW w:w="1701" w:type="dxa"/>
          </w:tcPr>
          <w:p w14:paraId="15A4F795" w14:textId="77777777" w:rsidR="000B2D8B" w:rsidRPr="00017782" w:rsidRDefault="00A263D3" w:rsidP="00A263D3">
            <w:pPr>
              <w:autoSpaceDE w:val="0"/>
              <w:autoSpaceDN w:val="0"/>
              <w:adjustRightInd w:val="0"/>
              <w:ind w:right="-28"/>
              <w:contextualSpacing/>
              <w:jc w:val="both"/>
              <w:rPr>
                <w:rFonts w:ascii="Palatino Linotype" w:hAnsi="Palatino Linotype" w:cs="Tahoma"/>
                <w:i/>
              </w:rPr>
            </w:pPr>
            <w:r w:rsidRPr="00017782">
              <w:rPr>
                <w:rFonts w:ascii="Palatino Linotype" w:hAnsi="Palatino Linotype" w:cs="Tahoma"/>
                <w:i/>
              </w:rPr>
              <w:t>“La información se entrega incompleta.”</w:t>
            </w:r>
          </w:p>
        </w:tc>
        <w:tc>
          <w:tcPr>
            <w:tcW w:w="4956" w:type="dxa"/>
          </w:tcPr>
          <w:p w14:paraId="74BAD69C" w14:textId="77777777" w:rsidR="000B2D8B" w:rsidRPr="00017782" w:rsidRDefault="00A263D3" w:rsidP="00A263D3">
            <w:pPr>
              <w:autoSpaceDE w:val="0"/>
              <w:autoSpaceDN w:val="0"/>
              <w:adjustRightInd w:val="0"/>
              <w:ind w:right="-28"/>
              <w:contextualSpacing/>
              <w:jc w:val="both"/>
              <w:rPr>
                <w:rFonts w:ascii="Palatino Linotype" w:hAnsi="Palatino Linotype" w:cs="Tahoma"/>
              </w:rPr>
            </w:pPr>
            <w:r w:rsidRPr="00017782">
              <w:rPr>
                <w:rFonts w:ascii="Palatino Linotype" w:hAnsi="Palatino Linotype"/>
                <w:i/>
                <w:color w:val="000000"/>
              </w:rPr>
              <w:t>“El documento remitido es incompleto, le falta una página, específicamente y de acuerdo con los folios de paginación, no entrega la página 6 de 12.”</w:t>
            </w:r>
          </w:p>
        </w:tc>
      </w:tr>
      <w:tr w:rsidR="000B2D8B" w:rsidRPr="00017782" w14:paraId="53FA39FE" w14:textId="77777777" w:rsidTr="00A263D3">
        <w:trPr>
          <w:trHeight w:val="451"/>
        </w:trPr>
        <w:tc>
          <w:tcPr>
            <w:tcW w:w="2689" w:type="dxa"/>
          </w:tcPr>
          <w:p w14:paraId="1A393875" w14:textId="77777777" w:rsidR="00A263D3" w:rsidRPr="00017782" w:rsidRDefault="000B2D8B" w:rsidP="00A263D3">
            <w:pPr>
              <w:autoSpaceDE w:val="0"/>
              <w:autoSpaceDN w:val="0"/>
              <w:adjustRightInd w:val="0"/>
              <w:ind w:right="-28"/>
              <w:contextualSpacing/>
              <w:jc w:val="both"/>
              <w:rPr>
                <w:rFonts w:ascii="Palatino Linotype" w:eastAsia="Calibri" w:hAnsi="Palatino Linotype" w:cs="Tahoma"/>
                <w:b/>
                <w:bCs/>
                <w:lang w:eastAsia="en-US"/>
              </w:rPr>
            </w:pPr>
            <w:r w:rsidRPr="00017782">
              <w:rPr>
                <w:rFonts w:ascii="Palatino Linotype" w:eastAsia="Calibri" w:hAnsi="Palatino Linotype" w:cs="Tahoma"/>
                <w:b/>
                <w:bCs/>
                <w:lang w:eastAsia="en-US"/>
              </w:rPr>
              <w:lastRenderedPageBreak/>
              <w:t>06421/INFOEM/IP/RR/2019</w:t>
            </w:r>
          </w:p>
          <w:p w14:paraId="2037A6A4" w14:textId="77777777" w:rsidR="000B2D8B" w:rsidRPr="00017782" w:rsidRDefault="00A263D3" w:rsidP="00A263D3">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b/>
              </w:rPr>
              <w:t>00119/TIANGUIS/IP/2019</w:t>
            </w:r>
          </w:p>
        </w:tc>
        <w:tc>
          <w:tcPr>
            <w:tcW w:w="1701" w:type="dxa"/>
          </w:tcPr>
          <w:p w14:paraId="120095A8" w14:textId="77777777" w:rsidR="000B2D8B" w:rsidRPr="00017782" w:rsidRDefault="00A263D3" w:rsidP="00A263D3">
            <w:pPr>
              <w:autoSpaceDE w:val="0"/>
              <w:autoSpaceDN w:val="0"/>
              <w:adjustRightInd w:val="0"/>
              <w:ind w:right="-28"/>
              <w:contextualSpacing/>
              <w:rPr>
                <w:rFonts w:ascii="Palatino Linotype" w:hAnsi="Palatino Linotype" w:cs="Tahoma"/>
                <w:i/>
              </w:rPr>
            </w:pPr>
            <w:r w:rsidRPr="00017782">
              <w:rPr>
                <w:rFonts w:ascii="Palatino Linotype" w:hAnsi="Palatino Linotype" w:cs="Tahoma"/>
                <w:i/>
              </w:rPr>
              <w:t>“La información se entrega incompleta.”</w:t>
            </w:r>
          </w:p>
        </w:tc>
        <w:tc>
          <w:tcPr>
            <w:tcW w:w="4956" w:type="dxa"/>
          </w:tcPr>
          <w:p w14:paraId="3B7A0AB9" w14:textId="77777777" w:rsidR="000B2D8B" w:rsidRPr="00017782" w:rsidRDefault="00A263D3" w:rsidP="00A263D3">
            <w:pPr>
              <w:autoSpaceDE w:val="0"/>
              <w:autoSpaceDN w:val="0"/>
              <w:adjustRightInd w:val="0"/>
              <w:ind w:right="-28"/>
              <w:contextualSpacing/>
              <w:jc w:val="both"/>
              <w:rPr>
                <w:rFonts w:ascii="Palatino Linotype" w:hAnsi="Palatino Linotype" w:cs="Tahoma"/>
                <w:i/>
              </w:rPr>
            </w:pPr>
            <w:r w:rsidRPr="00017782">
              <w:rPr>
                <w:rFonts w:ascii="Palatino Linotype" w:hAnsi="Palatino Linotype"/>
                <w:i/>
                <w:color w:val="000000"/>
              </w:rPr>
              <w:t>“El Sujeto Obligado, reconoce que la información existe y que esta fue generada tanto por el Ayuntamiento y por el notario público. Así lo prueba la entrega vía SAIMEX de los recibos del pago de honorarios al Notario Público Miguel Ángel Gutiérrez Montero. Por otro lado, la Ley Orgánica Municipal del Estado de México en el artículo 28 párrafo 2 establece “Las sesiones de los ayuntamientos serán públicas y deberán transmitirse a través de la página de internet del municipio.” Así mismo, el artículo 30, párrafo 3 “Para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 En este tenor al ser información generada en las sesiones de cabildo es pública, por lo que la información contenida en las actas notariales es parte de esa información pública, por lo que se infiere el Sujeto Obligado, debe entregarlas.”</w:t>
            </w:r>
          </w:p>
        </w:tc>
      </w:tr>
    </w:tbl>
    <w:p w14:paraId="3C8D5C14" w14:textId="77777777" w:rsidR="00B62E11" w:rsidRPr="00017782" w:rsidRDefault="00B62E11" w:rsidP="00076738">
      <w:pPr>
        <w:autoSpaceDE w:val="0"/>
        <w:autoSpaceDN w:val="0"/>
        <w:adjustRightInd w:val="0"/>
        <w:spacing w:line="360" w:lineRule="auto"/>
        <w:ind w:right="-28"/>
        <w:jc w:val="both"/>
        <w:rPr>
          <w:rFonts w:ascii="Palatino Linotype" w:hAnsi="Palatino Linotype" w:cs="Tahoma"/>
          <w:sz w:val="22"/>
          <w:szCs w:val="22"/>
        </w:rPr>
      </w:pPr>
    </w:p>
    <w:p w14:paraId="16125238" w14:textId="77777777" w:rsidR="00B31222" w:rsidRPr="00017782" w:rsidRDefault="00532FC1" w:rsidP="00076738">
      <w:pPr>
        <w:spacing w:line="360" w:lineRule="auto"/>
        <w:ind w:right="-28"/>
        <w:jc w:val="both"/>
        <w:rPr>
          <w:rFonts w:ascii="Palatino Linotype" w:eastAsia="Batang" w:hAnsi="Palatino Linotype" w:cs="Tahoma"/>
          <w:b/>
          <w:bCs/>
          <w:sz w:val="22"/>
          <w:szCs w:val="22"/>
        </w:rPr>
      </w:pPr>
      <w:r w:rsidRPr="00017782">
        <w:rPr>
          <w:rFonts w:ascii="Palatino Linotype" w:hAnsi="Palatino Linotype" w:cs="Tahoma"/>
          <w:b/>
          <w:sz w:val="22"/>
          <w:szCs w:val="22"/>
        </w:rPr>
        <w:t>I</w:t>
      </w:r>
      <w:r w:rsidR="0096693C" w:rsidRPr="00017782">
        <w:rPr>
          <w:rFonts w:ascii="Palatino Linotype" w:hAnsi="Palatino Linotype" w:cs="Tahoma"/>
          <w:b/>
          <w:sz w:val="22"/>
          <w:szCs w:val="22"/>
        </w:rPr>
        <w:t>V</w:t>
      </w:r>
      <w:r w:rsidR="00B31222" w:rsidRPr="00017782">
        <w:rPr>
          <w:rFonts w:ascii="Palatino Linotype" w:hAnsi="Palatino Linotype" w:cs="Tahoma"/>
          <w:b/>
          <w:sz w:val="22"/>
          <w:szCs w:val="22"/>
        </w:rPr>
        <w:t xml:space="preserve">. </w:t>
      </w:r>
      <w:r w:rsidR="00B31222" w:rsidRPr="00017782">
        <w:rPr>
          <w:rFonts w:ascii="Palatino Linotype" w:eastAsia="Batang" w:hAnsi="Palatino Linotype" w:cs="Tahoma"/>
          <w:b/>
          <w:bCs/>
          <w:sz w:val="22"/>
          <w:szCs w:val="22"/>
        </w:rPr>
        <w:t xml:space="preserve">Trámite del </w:t>
      </w:r>
      <w:r w:rsidR="00C459A9" w:rsidRPr="00017782">
        <w:rPr>
          <w:rFonts w:ascii="Palatino Linotype" w:hAnsi="Palatino Linotype" w:cs="Tahoma"/>
          <w:b/>
          <w:sz w:val="22"/>
          <w:szCs w:val="22"/>
        </w:rPr>
        <w:t>Recurso de Revisión</w:t>
      </w:r>
      <w:r w:rsidR="00B73823" w:rsidRPr="00017782">
        <w:rPr>
          <w:rFonts w:ascii="Palatino Linotype" w:hAnsi="Palatino Linotype" w:cs="Tahoma"/>
          <w:b/>
          <w:sz w:val="22"/>
          <w:szCs w:val="22"/>
        </w:rPr>
        <w:t xml:space="preserve"> </w:t>
      </w:r>
      <w:r w:rsidR="00B31222" w:rsidRPr="00017782">
        <w:rPr>
          <w:rFonts w:ascii="Palatino Linotype" w:eastAsia="Batang" w:hAnsi="Palatino Linotype" w:cs="Tahoma"/>
          <w:b/>
          <w:bCs/>
          <w:sz w:val="22"/>
          <w:szCs w:val="22"/>
        </w:rPr>
        <w:t>ante el Instituto</w:t>
      </w:r>
      <w:r w:rsidR="00E445DA" w:rsidRPr="00017782">
        <w:rPr>
          <w:rFonts w:ascii="Palatino Linotype" w:eastAsia="Batang" w:hAnsi="Palatino Linotype" w:cs="Tahoma"/>
          <w:b/>
          <w:bCs/>
          <w:sz w:val="22"/>
          <w:szCs w:val="22"/>
        </w:rPr>
        <w:t>.</w:t>
      </w:r>
    </w:p>
    <w:p w14:paraId="57E8F7D9" w14:textId="77777777" w:rsidR="00E445DA" w:rsidRPr="00017782" w:rsidRDefault="00E445DA" w:rsidP="00076738">
      <w:pPr>
        <w:spacing w:line="360" w:lineRule="auto"/>
        <w:ind w:right="-28"/>
        <w:jc w:val="both"/>
        <w:rPr>
          <w:rFonts w:ascii="Palatino Linotype" w:eastAsia="Batang" w:hAnsi="Palatino Linotype" w:cs="Tahoma"/>
          <w:b/>
          <w:bCs/>
          <w:sz w:val="22"/>
          <w:szCs w:val="22"/>
        </w:rPr>
      </w:pPr>
    </w:p>
    <w:p w14:paraId="1F7920F1" w14:textId="77777777" w:rsidR="00354AB2" w:rsidRPr="00017782" w:rsidRDefault="00A90F9B" w:rsidP="00076738">
      <w:pPr>
        <w:spacing w:line="360" w:lineRule="auto"/>
        <w:ind w:right="-28"/>
        <w:jc w:val="both"/>
        <w:rPr>
          <w:rFonts w:ascii="Palatino Linotype" w:eastAsia="Batang" w:hAnsi="Palatino Linotype" w:cs="Tahoma"/>
          <w:b/>
          <w:bCs/>
          <w:sz w:val="22"/>
          <w:szCs w:val="22"/>
        </w:rPr>
      </w:pPr>
      <w:r w:rsidRPr="00017782">
        <w:rPr>
          <w:rFonts w:ascii="Palatino Linotype" w:eastAsia="Batang" w:hAnsi="Palatino Linotype" w:cs="Tahoma"/>
          <w:b/>
          <w:bCs/>
          <w:sz w:val="22"/>
          <w:szCs w:val="22"/>
        </w:rPr>
        <w:t xml:space="preserve">a) </w:t>
      </w:r>
      <w:r w:rsidR="00B31222" w:rsidRPr="00017782">
        <w:rPr>
          <w:rFonts w:ascii="Palatino Linotype" w:eastAsia="Batang" w:hAnsi="Palatino Linotype" w:cs="Tahoma"/>
          <w:b/>
          <w:bCs/>
          <w:sz w:val="22"/>
          <w:szCs w:val="22"/>
        </w:rPr>
        <w:t xml:space="preserve">Turno del </w:t>
      </w:r>
      <w:r w:rsidR="00C459A9" w:rsidRPr="00017782">
        <w:rPr>
          <w:rFonts w:ascii="Palatino Linotype" w:hAnsi="Palatino Linotype" w:cs="Tahoma"/>
          <w:b/>
          <w:sz w:val="22"/>
          <w:szCs w:val="22"/>
        </w:rPr>
        <w:t>Recurso de Revisión</w:t>
      </w:r>
      <w:r w:rsidRPr="00017782">
        <w:rPr>
          <w:rFonts w:ascii="Palatino Linotype" w:eastAsia="Batang" w:hAnsi="Palatino Linotype" w:cs="Tahoma"/>
          <w:b/>
          <w:bCs/>
          <w:sz w:val="22"/>
          <w:szCs w:val="22"/>
        </w:rPr>
        <w:t>.</w:t>
      </w:r>
      <w:r w:rsidR="00A9024A" w:rsidRPr="00017782">
        <w:rPr>
          <w:rFonts w:ascii="Palatino Linotype" w:eastAsia="Batang" w:hAnsi="Palatino Linotype" w:cs="Tahoma"/>
          <w:b/>
          <w:bCs/>
          <w:sz w:val="22"/>
          <w:szCs w:val="22"/>
        </w:rPr>
        <w:t xml:space="preserve"> </w:t>
      </w:r>
    </w:p>
    <w:p w14:paraId="04F1809E" w14:textId="77777777" w:rsidR="004D28C6" w:rsidRPr="00017782" w:rsidRDefault="004D28C6" w:rsidP="00076738">
      <w:pPr>
        <w:spacing w:line="360" w:lineRule="auto"/>
        <w:ind w:right="-28"/>
        <w:jc w:val="both"/>
        <w:rPr>
          <w:rFonts w:ascii="Palatino Linotype" w:eastAsia="Batang" w:hAnsi="Palatino Linotype" w:cs="Tahoma"/>
          <w:bCs/>
          <w:sz w:val="22"/>
          <w:szCs w:val="22"/>
        </w:rPr>
      </w:pPr>
      <w:r w:rsidRPr="00017782">
        <w:rPr>
          <w:rFonts w:ascii="Palatino Linotype" w:eastAsia="Batang" w:hAnsi="Palatino Linotype" w:cs="Tahoma"/>
          <w:bCs/>
          <w:sz w:val="22"/>
          <w:szCs w:val="22"/>
        </w:rPr>
        <w:t xml:space="preserve">El </w:t>
      </w:r>
      <w:r w:rsidR="00A263D3" w:rsidRPr="00017782">
        <w:rPr>
          <w:rFonts w:ascii="Palatino Linotype" w:eastAsia="Batang" w:hAnsi="Palatino Linotype" w:cs="Tahoma"/>
          <w:bCs/>
          <w:sz w:val="22"/>
          <w:szCs w:val="22"/>
        </w:rPr>
        <w:t>treinta de julio</w:t>
      </w:r>
      <w:r w:rsidRPr="00017782">
        <w:rPr>
          <w:rFonts w:ascii="Palatino Linotype" w:eastAsia="Batang" w:hAnsi="Palatino Linotype" w:cs="Tahoma"/>
          <w:bCs/>
          <w:sz w:val="22"/>
          <w:szCs w:val="22"/>
        </w:rPr>
        <w:t xml:space="preserve"> de dos mil diecinueve, el </w:t>
      </w:r>
      <w:r w:rsidRPr="00017782">
        <w:rPr>
          <w:rFonts w:ascii="Palatino Linotype" w:hAnsi="Palatino Linotype" w:cs="Tahoma"/>
          <w:sz w:val="22"/>
          <w:szCs w:val="22"/>
          <w:lang w:val="es-ES"/>
        </w:rPr>
        <w:t>Sistema de Acceso a la Información Mexiquense (SAIMEX),</w:t>
      </w:r>
      <w:r w:rsidRPr="00017782">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3FDFD051" w14:textId="77777777" w:rsidR="004D28C6" w:rsidRPr="00017782" w:rsidRDefault="004D28C6" w:rsidP="00076738">
      <w:pPr>
        <w:spacing w:line="360" w:lineRule="auto"/>
        <w:ind w:right="-28"/>
        <w:jc w:val="both"/>
        <w:rPr>
          <w:rFonts w:ascii="Palatino Linotype" w:eastAsia="Batang" w:hAnsi="Palatino Linotype" w:cs="Tahoma"/>
          <w:bCs/>
          <w:sz w:val="22"/>
          <w:szCs w:val="22"/>
        </w:rPr>
      </w:pPr>
    </w:p>
    <w:tbl>
      <w:tblPr>
        <w:tblStyle w:val="Tablaconcuadrcula"/>
        <w:tblW w:w="8926" w:type="dxa"/>
        <w:tblLook w:val="04A0" w:firstRow="1" w:lastRow="0" w:firstColumn="1" w:lastColumn="0" w:noHBand="0" w:noVBand="1"/>
      </w:tblPr>
      <w:tblGrid>
        <w:gridCol w:w="2838"/>
        <w:gridCol w:w="2682"/>
        <w:gridCol w:w="3406"/>
      </w:tblGrid>
      <w:tr w:rsidR="00A263D3" w:rsidRPr="00017782" w14:paraId="2CBB1907" w14:textId="77777777" w:rsidTr="00A263D3">
        <w:trPr>
          <w:trHeight w:val="283"/>
        </w:trPr>
        <w:tc>
          <w:tcPr>
            <w:tcW w:w="2838" w:type="dxa"/>
            <w:shd w:val="clear" w:color="auto" w:fill="A6A6A6" w:themeFill="background1" w:themeFillShade="A6"/>
          </w:tcPr>
          <w:p w14:paraId="08477FA2" w14:textId="77777777" w:rsidR="00A263D3" w:rsidRPr="00017782" w:rsidRDefault="00A263D3" w:rsidP="00A263D3">
            <w:pPr>
              <w:tabs>
                <w:tab w:val="left" w:pos="567"/>
              </w:tabs>
              <w:ind w:right="-28"/>
              <w:contextualSpacing/>
              <w:jc w:val="both"/>
              <w:rPr>
                <w:rFonts w:ascii="Palatino Linotype" w:hAnsi="Palatino Linotype" w:cs="Tahoma"/>
                <w:b/>
              </w:rPr>
            </w:pPr>
            <w:r w:rsidRPr="00017782">
              <w:rPr>
                <w:rFonts w:ascii="Palatino Linotype" w:hAnsi="Palatino Linotype" w:cs="Tahoma"/>
                <w:b/>
              </w:rPr>
              <w:t>FOLIO DE SOLICITUD</w:t>
            </w:r>
          </w:p>
        </w:tc>
        <w:tc>
          <w:tcPr>
            <w:tcW w:w="2682" w:type="dxa"/>
            <w:shd w:val="clear" w:color="auto" w:fill="A6A6A6" w:themeFill="background1" w:themeFillShade="A6"/>
          </w:tcPr>
          <w:p w14:paraId="39F812EA" w14:textId="77777777" w:rsidR="00A263D3" w:rsidRPr="00017782" w:rsidRDefault="00A263D3" w:rsidP="00A263D3">
            <w:pPr>
              <w:autoSpaceDE w:val="0"/>
              <w:autoSpaceDN w:val="0"/>
              <w:adjustRightInd w:val="0"/>
              <w:spacing w:line="360" w:lineRule="auto"/>
              <w:ind w:right="-28"/>
              <w:jc w:val="center"/>
              <w:rPr>
                <w:rFonts w:ascii="Palatino Linotype" w:hAnsi="Palatino Linotype" w:cs="Tahoma"/>
                <w:b/>
              </w:rPr>
            </w:pPr>
            <w:r w:rsidRPr="00017782">
              <w:rPr>
                <w:rFonts w:ascii="Palatino Linotype" w:hAnsi="Palatino Linotype" w:cs="Tahoma"/>
                <w:b/>
              </w:rPr>
              <w:t>Recursos</w:t>
            </w:r>
          </w:p>
        </w:tc>
        <w:tc>
          <w:tcPr>
            <w:tcW w:w="3406" w:type="dxa"/>
            <w:shd w:val="clear" w:color="auto" w:fill="A6A6A6" w:themeFill="background1" w:themeFillShade="A6"/>
          </w:tcPr>
          <w:p w14:paraId="7CFA6329" w14:textId="77777777" w:rsidR="00A263D3" w:rsidRPr="00017782" w:rsidRDefault="00A263D3" w:rsidP="00A263D3">
            <w:pPr>
              <w:autoSpaceDE w:val="0"/>
              <w:autoSpaceDN w:val="0"/>
              <w:adjustRightInd w:val="0"/>
              <w:spacing w:line="360" w:lineRule="auto"/>
              <w:ind w:right="-28"/>
              <w:jc w:val="center"/>
              <w:rPr>
                <w:rFonts w:ascii="Palatino Linotype" w:hAnsi="Palatino Linotype" w:cs="Tahoma"/>
                <w:b/>
              </w:rPr>
            </w:pPr>
            <w:r w:rsidRPr="00017782">
              <w:rPr>
                <w:rFonts w:ascii="Palatino Linotype" w:hAnsi="Palatino Linotype" w:cs="Tahoma"/>
                <w:b/>
              </w:rPr>
              <w:t>Comisionado</w:t>
            </w:r>
          </w:p>
        </w:tc>
      </w:tr>
      <w:tr w:rsidR="00A263D3" w:rsidRPr="00017782" w14:paraId="4BDA7062" w14:textId="77777777" w:rsidTr="00A263D3">
        <w:trPr>
          <w:trHeight w:val="302"/>
        </w:trPr>
        <w:tc>
          <w:tcPr>
            <w:tcW w:w="2838" w:type="dxa"/>
          </w:tcPr>
          <w:p w14:paraId="20BBE235" w14:textId="77777777" w:rsidR="00A263D3" w:rsidRPr="00017782" w:rsidRDefault="00A263D3" w:rsidP="00A263D3">
            <w:pPr>
              <w:tabs>
                <w:tab w:val="left" w:pos="567"/>
              </w:tabs>
              <w:ind w:right="-28"/>
              <w:contextualSpacing/>
              <w:jc w:val="both"/>
              <w:rPr>
                <w:rFonts w:ascii="Palatino Linotype" w:hAnsi="Palatino Linotype" w:cs="Tahoma"/>
                <w:b/>
              </w:rPr>
            </w:pPr>
            <w:r w:rsidRPr="00017782">
              <w:rPr>
                <w:rFonts w:ascii="Palatino Linotype" w:hAnsi="Palatino Linotype" w:cs="Tahoma"/>
                <w:b/>
              </w:rPr>
              <w:t>00112/TIANGUIS/IP/2019</w:t>
            </w:r>
          </w:p>
        </w:tc>
        <w:tc>
          <w:tcPr>
            <w:tcW w:w="2682" w:type="dxa"/>
          </w:tcPr>
          <w:p w14:paraId="62E1DBBA" w14:textId="77777777" w:rsidR="00A263D3" w:rsidRPr="00017782" w:rsidRDefault="00A263D3" w:rsidP="00A263D3">
            <w:pPr>
              <w:ind w:right="-28"/>
              <w:jc w:val="center"/>
              <w:rPr>
                <w:rFonts w:ascii="Palatino Linotype" w:hAnsi="Palatino Linotype"/>
                <w:b/>
                <w:bCs/>
              </w:rPr>
            </w:pPr>
            <w:bookmarkStart w:id="4" w:name="_Hlk17730123"/>
            <w:r w:rsidRPr="00017782">
              <w:rPr>
                <w:rFonts w:ascii="Palatino Linotype" w:eastAsia="Calibri" w:hAnsi="Palatino Linotype" w:cs="Tahoma"/>
                <w:b/>
                <w:bCs/>
                <w:lang w:eastAsia="en-US"/>
              </w:rPr>
              <w:t>06416/INFOEM/IP/RR/2019</w:t>
            </w:r>
          </w:p>
        </w:tc>
        <w:tc>
          <w:tcPr>
            <w:tcW w:w="3406" w:type="dxa"/>
          </w:tcPr>
          <w:p w14:paraId="0DB74B8F" w14:textId="77777777" w:rsidR="00A263D3" w:rsidRPr="00017782" w:rsidRDefault="00A263D3" w:rsidP="00A263D3">
            <w:pPr>
              <w:autoSpaceDE w:val="0"/>
              <w:autoSpaceDN w:val="0"/>
              <w:adjustRightInd w:val="0"/>
              <w:spacing w:line="360" w:lineRule="auto"/>
              <w:ind w:right="-28"/>
              <w:rPr>
                <w:rFonts w:ascii="Palatino Linotype" w:hAnsi="Palatino Linotype" w:cs="Tahoma"/>
              </w:rPr>
            </w:pPr>
            <w:r w:rsidRPr="00017782">
              <w:rPr>
                <w:rFonts w:ascii="Palatino Linotype" w:hAnsi="Palatino Linotype" w:cs="Tahoma"/>
              </w:rPr>
              <w:t>Luis Gustavo Parra Noriega</w:t>
            </w:r>
          </w:p>
        </w:tc>
      </w:tr>
      <w:tr w:rsidR="00A263D3" w:rsidRPr="00017782" w14:paraId="6A5C145B" w14:textId="77777777" w:rsidTr="00A263D3">
        <w:trPr>
          <w:trHeight w:val="302"/>
        </w:trPr>
        <w:tc>
          <w:tcPr>
            <w:tcW w:w="2838" w:type="dxa"/>
          </w:tcPr>
          <w:p w14:paraId="16164BBA" w14:textId="77777777" w:rsidR="00A263D3" w:rsidRPr="00017782" w:rsidRDefault="00A263D3" w:rsidP="00A263D3">
            <w:pPr>
              <w:tabs>
                <w:tab w:val="left" w:pos="567"/>
              </w:tabs>
              <w:ind w:right="-28"/>
              <w:contextualSpacing/>
              <w:jc w:val="both"/>
              <w:rPr>
                <w:rFonts w:ascii="Palatino Linotype" w:hAnsi="Palatino Linotype" w:cs="Tahoma"/>
                <w:b/>
              </w:rPr>
            </w:pPr>
            <w:r w:rsidRPr="00017782">
              <w:rPr>
                <w:rFonts w:ascii="Palatino Linotype" w:hAnsi="Palatino Linotype" w:cs="Tahoma"/>
                <w:b/>
              </w:rPr>
              <w:t>00118/TIANGUIS/IP/2019</w:t>
            </w:r>
          </w:p>
        </w:tc>
        <w:tc>
          <w:tcPr>
            <w:tcW w:w="2682" w:type="dxa"/>
          </w:tcPr>
          <w:p w14:paraId="7063D62A" w14:textId="77777777" w:rsidR="00A263D3" w:rsidRPr="00017782" w:rsidRDefault="00A263D3" w:rsidP="00A263D3">
            <w:pPr>
              <w:ind w:right="-28"/>
              <w:jc w:val="center"/>
              <w:rPr>
                <w:rFonts w:ascii="Palatino Linotype" w:hAnsi="Palatino Linotype"/>
                <w:b/>
                <w:bCs/>
              </w:rPr>
            </w:pPr>
            <w:r w:rsidRPr="00017782">
              <w:rPr>
                <w:rFonts w:ascii="Palatino Linotype" w:hAnsi="Palatino Linotype"/>
                <w:b/>
                <w:bCs/>
              </w:rPr>
              <w:t>06420/INFOEM/IP/RR/2019</w:t>
            </w:r>
          </w:p>
        </w:tc>
        <w:tc>
          <w:tcPr>
            <w:tcW w:w="3406" w:type="dxa"/>
          </w:tcPr>
          <w:p w14:paraId="411C00EB" w14:textId="77777777" w:rsidR="00A263D3" w:rsidRPr="00017782" w:rsidRDefault="00C83653" w:rsidP="00A263D3">
            <w:pPr>
              <w:autoSpaceDE w:val="0"/>
              <w:autoSpaceDN w:val="0"/>
              <w:adjustRightInd w:val="0"/>
              <w:spacing w:line="360" w:lineRule="auto"/>
              <w:ind w:right="-28"/>
              <w:rPr>
                <w:rFonts w:ascii="Palatino Linotype" w:hAnsi="Palatino Linotype" w:cs="Tahoma"/>
              </w:rPr>
            </w:pPr>
            <w:r w:rsidRPr="00017782">
              <w:rPr>
                <w:rFonts w:ascii="Palatino Linotype" w:hAnsi="Palatino Linotype" w:cs="Tahoma"/>
              </w:rPr>
              <w:t>Zulema Martínez Sánchez</w:t>
            </w:r>
          </w:p>
        </w:tc>
      </w:tr>
      <w:tr w:rsidR="00A263D3" w:rsidRPr="00017782" w14:paraId="688E6B48" w14:textId="77777777" w:rsidTr="00A263D3">
        <w:trPr>
          <w:trHeight w:val="302"/>
        </w:trPr>
        <w:tc>
          <w:tcPr>
            <w:tcW w:w="2838" w:type="dxa"/>
          </w:tcPr>
          <w:p w14:paraId="6985D0DB" w14:textId="77777777" w:rsidR="00A263D3" w:rsidRPr="00017782" w:rsidRDefault="00A263D3" w:rsidP="00A263D3">
            <w:pPr>
              <w:tabs>
                <w:tab w:val="left" w:pos="567"/>
              </w:tabs>
              <w:ind w:right="-28"/>
              <w:contextualSpacing/>
              <w:jc w:val="both"/>
              <w:rPr>
                <w:rFonts w:ascii="Palatino Linotype" w:hAnsi="Palatino Linotype" w:cs="Tahoma"/>
                <w:b/>
              </w:rPr>
            </w:pPr>
            <w:r w:rsidRPr="00017782">
              <w:rPr>
                <w:rFonts w:ascii="Palatino Linotype" w:hAnsi="Palatino Linotype" w:cs="Tahoma"/>
                <w:b/>
              </w:rPr>
              <w:t>00119/TIANGUIS/IP/2019</w:t>
            </w:r>
          </w:p>
        </w:tc>
        <w:tc>
          <w:tcPr>
            <w:tcW w:w="2682" w:type="dxa"/>
          </w:tcPr>
          <w:p w14:paraId="4DAA4DAE" w14:textId="77777777" w:rsidR="00A263D3" w:rsidRPr="00017782" w:rsidRDefault="00A263D3" w:rsidP="00A263D3">
            <w:pPr>
              <w:ind w:right="-28"/>
              <w:jc w:val="center"/>
              <w:rPr>
                <w:rFonts w:ascii="Palatino Linotype" w:hAnsi="Palatino Linotype"/>
                <w:b/>
                <w:bCs/>
              </w:rPr>
            </w:pPr>
            <w:r w:rsidRPr="00017782">
              <w:rPr>
                <w:rFonts w:ascii="Palatino Linotype" w:hAnsi="Palatino Linotype"/>
                <w:b/>
                <w:bCs/>
              </w:rPr>
              <w:t>06421/INFOEM/IP/RR/2019</w:t>
            </w:r>
          </w:p>
        </w:tc>
        <w:tc>
          <w:tcPr>
            <w:tcW w:w="3406" w:type="dxa"/>
          </w:tcPr>
          <w:p w14:paraId="1972EA2C" w14:textId="77777777" w:rsidR="00A263D3" w:rsidRPr="00017782" w:rsidRDefault="00C83653" w:rsidP="00A263D3">
            <w:pPr>
              <w:autoSpaceDE w:val="0"/>
              <w:autoSpaceDN w:val="0"/>
              <w:adjustRightInd w:val="0"/>
              <w:spacing w:line="360" w:lineRule="auto"/>
              <w:ind w:right="-28"/>
              <w:rPr>
                <w:rFonts w:ascii="Palatino Linotype" w:hAnsi="Palatino Linotype" w:cs="Tahoma"/>
              </w:rPr>
            </w:pPr>
            <w:r w:rsidRPr="00017782">
              <w:rPr>
                <w:rFonts w:ascii="Palatino Linotype" w:hAnsi="Palatino Linotype" w:cs="Tahoma"/>
              </w:rPr>
              <w:t>Luis Gustavo Parra Noriega</w:t>
            </w:r>
          </w:p>
        </w:tc>
      </w:tr>
      <w:bookmarkEnd w:id="4"/>
    </w:tbl>
    <w:p w14:paraId="3AB68611" w14:textId="77777777" w:rsidR="00C83653" w:rsidRPr="00017782" w:rsidRDefault="00C83653" w:rsidP="00076738">
      <w:pPr>
        <w:spacing w:line="360" w:lineRule="auto"/>
        <w:ind w:right="-28"/>
        <w:jc w:val="both"/>
        <w:rPr>
          <w:rFonts w:ascii="Palatino Linotype" w:eastAsia="Batang" w:hAnsi="Palatino Linotype" w:cs="Tahoma"/>
          <w:b/>
          <w:bCs/>
          <w:sz w:val="22"/>
          <w:szCs w:val="22"/>
        </w:rPr>
      </w:pPr>
    </w:p>
    <w:p w14:paraId="07421D03" w14:textId="77777777" w:rsidR="00354AB2" w:rsidRPr="00017782" w:rsidRDefault="00625DFB" w:rsidP="00076738">
      <w:pPr>
        <w:spacing w:line="360" w:lineRule="auto"/>
        <w:ind w:right="-28"/>
        <w:jc w:val="both"/>
        <w:rPr>
          <w:rFonts w:ascii="Palatino Linotype" w:eastAsia="Batang" w:hAnsi="Palatino Linotype" w:cs="Tahoma"/>
          <w:b/>
          <w:bCs/>
          <w:sz w:val="22"/>
          <w:szCs w:val="22"/>
          <w:lang w:val="es-ES_tradnl"/>
        </w:rPr>
      </w:pPr>
      <w:r w:rsidRPr="00017782">
        <w:rPr>
          <w:rFonts w:ascii="Palatino Linotype" w:eastAsia="Batang" w:hAnsi="Palatino Linotype" w:cs="Tahoma"/>
          <w:b/>
          <w:bCs/>
          <w:sz w:val="22"/>
          <w:szCs w:val="22"/>
        </w:rPr>
        <w:t>b</w:t>
      </w:r>
      <w:r w:rsidR="009F46DC" w:rsidRPr="00017782">
        <w:rPr>
          <w:rFonts w:ascii="Palatino Linotype" w:eastAsia="Batang" w:hAnsi="Palatino Linotype" w:cs="Tahoma"/>
          <w:b/>
          <w:bCs/>
          <w:sz w:val="22"/>
          <w:szCs w:val="22"/>
        </w:rPr>
        <w:t xml:space="preserve">) </w:t>
      </w:r>
      <w:r w:rsidR="00B31222" w:rsidRPr="00017782">
        <w:rPr>
          <w:rFonts w:ascii="Palatino Linotype" w:eastAsia="Batang" w:hAnsi="Palatino Linotype" w:cs="Tahoma"/>
          <w:b/>
          <w:bCs/>
          <w:sz w:val="22"/>
          <w:szCs w:val="22"/>
        </w:rPr>
        <w:t xml:space="preserve">Admisión del </w:t>
      </w:r>
      <w:r w:rsidR="00C459A9" w:rsidRPr="00017782">
        <w:rPr>
          <w:rFonts w:ascii="Palatino Linotype" w:hAnsi="Palatino Linotype" w:cs="Tahoma"/>
          <w:b/>
          <w:sz w:val="22"/>
          <w:szCs w:val="22"/>
        </w:rPr>
        <w:t>Recurso de Revisión</w:t>
      </w:r>
      <w:r w:rsidR="00B31222" w:rsidRPr="00017782">
        <w:rPr>
          <w:rFonts w:ascii="Palatino Linotype" w:eastAsia="Batang" w:hAnsi="Palatino Linotype" w:cs="Tahoma"/>
          <w:b/>
          <w:bCs/>
          <w:sz w:val="22"/>
          <w:szCs w:val="22"/>
          <w:lang w:val="es-ES_tradnl"/>
        </w:rPr>
        <w:t xml:space="preserve">. </w:t>
      </w:r>
    </w:p>
    <w:p w14:paraId="0E5F9F9C" w14:textId="77777777" w:rsidR="008A40C8" w:rsidRPr="00017782" w:rsidRDefault="008A40C8" w:rsidP="00076738">
      <w:pPr>
        <w:spacing w:line="360" w:lineRule="auto"/>
        <w:ind w:right="-28"/>
        <w:jc w:val="both"/>
        <w:rPr>
          <w:rFonts w:ascii="Palatino Linotype" w:eastAsia="Batang" w:hAnsi="Palatino Linotype" w:cs="Tahoma"/>
          <w:b/>
          <w:bCs/>
          <w:sz w:val="22"/>
          <w:szCs w:val="22"/>
          <w:lang w:val="es-ES_tradnl"/>
        </w:rPr>
      </w:pPr>
    </w:p>
    <w:p w14:paraId="057ADAE6" w14:textId="77777777" w:rsidR="00257903" w:rsidRPr="00017782" w:rsidRDefault="00E573C6" w:rsidP="00076738">
      <w:pPr>
        <w:spacing w:line="360" w:lineRule="auto"/>
        <w:ind w:right="-28"/>
        <w:jc w:val="both"/>
        <w:rPr>
          <w:rFonts w:ascii="Palatino Linotype" w:eastAsia="Calibri" w:hAnsi="Palatino Linotype" w:cs="Tahoma"/>
          <w:sz w:val="22"/>
          <w:szCs w:val="22"/>
          <w:lang w:eastAsia="en-US"/>
        </w:rPr>
      </w:pPr>
      <w:r w:rsidRPr="00017782">
        <w:rPr>
          <w:rFonts w:ascii="Palatino Linotype" w:eastAsia="Batang" w:hAnsi="Palatino Linotype" w:cs="Tahoma"/>
          <w:bCs/>
          <w:sz w:val="22"/>
          <w:szCs w:val="22"/>
          <w:lang w:val="es-ES_tradnl"/>
        </w:rPr>
        <w:t>Con fecha</w:t>
      </w:r>
      <w:r w:rsidR="00A9024A" w:rsidRPr="00017782">
        <w:rPr>
          <w:rFonts w:ascii="Palatino Linotype" w:eastAsia="Batang" w:hAnsi="Palatino Linotype" w:cs="Tahoma"/>
          <w:bCs/>
          <w:sz w:val="22"/>
          <w:szCs w:val="22"/>
          <w:lang w:val="es-ES_tradnl"/>
        </w:rPr>
        <w:t xml:space="preserve"> </w:t>
      </w:r>
      <w:r w:rsidR="000A4756" w:rsidRPr="00017782">
        <w:rPr>
          <w:rFonts w:ascii="Palatino Linotype" w:eastAsia="Batang" w:hAnsi="Palatino Linotype" w:cs="Tahoma"/>
          <w:bCs/>
          <w:sz w:val="22"/>
          <w:szCs w:val="22"/>
          <w:lang w:val="es-ES_tradnl"/>
        </w:rPr>
        <w:t>cinco</w:t>
      </w:r>
      <w:r w:rsidR="004D28C6" w:rsidRPr="00017782">
        <w:rPr>
          <w:rFonts w:ascii="Palatino Linotype" w:eastAsia="Batang" w:hAnsi="Palatino Linotype" w:cs="Tahoma"/>
          <w:bCs/>
          <w:sz w:val="22"/>
          <w:szCs w:val="22"/>
          <w:lang w:val="es-ES_tradnl"/>
        </w:rPr>
        <w:t xml:space="preserve"> de </w:t>
      </w:r>
      <w:r w:rsidR="00C83653" w:rsidRPr="00017782">
        <w:rPr>
          <w:rFonts w:ascii="Palatino Linotype" w:eastAsia="Batang" w:hAnsi="Palatino Linotype" w:cs="Tahoma"/>
          <w:bCs/>
          <w:sz w:val="22"/>
          <w:szCs w:val="22"/>
          <w:lang w:val="es-ES_tradnl"/>
        </w:rPr>
        <w:t>agosto</w:t>
      </w:r>
      <w:r w:rsidR="0041621B" w:rsidRPr="00017782">
        <w:rPr>
          <w:rFonts w:ascii="Palatino Linotype" w:eastAsia="Batang" w:hAnsi="Palatino Linotype" w:cs="Tahoma"/>
          <w:bCs/>
          <w:sz w:val="22"/>
          <w:szCs w:val="22"/>
          <w:lang w:val="es-ES_tradnl"/>
        </w:rPr>
        <w:t xml:space="preserve"> </w:t>
      </w:r>
      <w:r w:rsidR="00593A79" w:rsidRPr="00017782">
        <w:rPr>
          <w:rFonts w:ascii="Palatino Linotype" w:eastAsia="Batang" w:hAnsi="Palatino Linotype" w:cs="Tahoma"/>
          <w:bCs/>
          <w:sz w:val="22"/>
          <w:szCs w:val="22"/>
          <w:lang w:val="es-ES_tradnl"/>
        </w:rPr>
        <w:t>de dos mil diecinueve</w:t>
      </w:r>
      <w:r w:rsidR="00B31222" w:rsidRPr="00017782">
        <w:rPr>
          <w:rFonts w:ascii="Palatino Linotype" w:eastAsia="Batang" w:hAnsi="Palatino Linotype" w:cs="Tahoma"/>
          <w:bCs/>
          <w:sz w:val="22"/>
          <w:szCs w:val="22"/>
          <w:lang w:val="es-ES_tradnl"/>
        </w:rPr>
        <w:t xml:space="preserve">, </w:t>
      </w:r>
      <w:r w:rsidR="009F46DC" w:rsidRPr="00017782">
        <w:rPr>
          <w:rFonts w:ascii="Palatino Linotype" w:hAnsi="Palatino Linotype" w:cs="Tahoma"/>
          <w:sz w:val="22"/>
          <w:szCs w:val="22"/>
        </w:rPr>
        <w:t>se</w:t>
      </w:r>
      <w:r w:rsidR="00A9024A" w:rsidRPr="00017782">
        <w:rPr>
          <w:rFonts w:ascii="Palatino Linotype" w:hAnsi="Palatino Linotype" w:cs="Tahoma"/>
          <w:sz w:val="22"/>
          <w:szCs w:val="22"/>
        </w:rPr>
        <w:t xml:space="preserve"> </w:t>
      </w:r>
      <w:r w:rsidR="009F46DC" w:rsidRPr="00017782">
        <w:rPr>
          <w:rFonts w:ascii="Palatino Linotype" w:eastAsia="Calibri" w:hAnsi="Palatino Linotype" w:cs="Tahoma"/>
          <w:sz w:val="22"/>
          <w:szCs w:val="22"/>
          <w:lang w:eastAsia="en-US"/>
        </w:rPr>
        <w:t xml:space="preserve">acordó la admisión </w:t>
      </w:r>
      <w:r w:rsidR="00593A79" w:rsidRPr="00017782">
        <w:rPr>
          <w:rFonts w:ascii="Palatino Linotype" w:eastAsia="Calibri" w:hAnsi="Palatino Linotype" w:cs="Tahoma"/>
          <w:sz w:val="22"/>
          <w:szCs w:val="22"/>
          <w:lang w:eastAsia="en-US"/>
        </w:rPr>
        <w:t>de</w:t>
      </w:r>
      <w:r w:rsidR="004D28C6" w:rsidRPr="00017782">
        <w:rPr>
          <w:rFonts w:ascii="Palatino Linotype" w:eastAsia="Calibri" w:hAnsi="Palatino Linotype" w:cs="Tahoma"/>
          <w:sz w:val="22"/>
          <w:szCs w:val="22"/>
          <w:lang w:eastAsia="en-US"/>
        </w:rPr>
        <w:t xml:space="preserve"> </w:t>
      </w:r>
      <w:r w:rsidR="00593A79" w:rsidRPr="00017782">
        <w:rPr>
          <w:rFonts w:ascii="Palatino Linotype" w:eastAsia="Calibri" w:hAnsi="Palatino Linotype" w:cs="Tahoma"/>
          <w:sz w:val="22"/>
          <w:szCs w:val="22"/>
          <w:lang w:eastAsia="en-US"/>
        </w:rPr>
        <w:t>l</w:t>
      </w:r>
      <w:r w:rsidR="004D28C6" w:rsidRPr="00017782">
        <w:rPr>
          <w:rFonts w:ascii="Palatino Linotype" w:eastAsia="Calibri" w:hAnsi="Palatino Linotype" w:cs="Tahoma"/>
          <w:sz w:val="22"/>
          <w:szCs w:val="22"/>
          <w:lang w:eastAsia="en-US"/>
        </w:rPr>
        <w:t>os</w:t>
      </w:r>
      <w:r w:rsidR="00593A79" w:rsidRPr="00017782">
        <w:rPr>
          <w:rFonts w:ascii="Palatino Linotype" w:eastAsia="Calibri" w:hAnsi="Palatino Linotype" w:cs="Tahoma"/>
          <w:sz w:val="22"/>
          <w:szCs w:val="22"/>
          <w:lang w:eastAsia="en-US"/>
        </w:rPr>
        <w:t xml:space="preserve"> Recurso</w:t>
      </w:r>
      <w:r w:rsidR="004D28C6" w:rsidRPr="00017782">
        <w:rPr>
          <w:rFonts w:ascii="Palatino Linotype" w:eastAsia="Calibri" w:hAnsi="Palatino Linotype" w:cs="Tahoma"/>
          <w:sz w:val="22"/>
          <w:szCs w:val="22"/>
          <w:lang w:eastAsia="en-US"/>
        </w:rPr>
        <w:t>s</w:t>
      </w:r>
      <w:r w:rsidR="00593A79" w:rsidRPr="00017782">
        <w:rPr>
          <w:rFonts w:ascii="Palatino Linotype" w:eastAsia="Calibri" w:hAnsi="Palatino Linotype" w:cs="Tahoma"/>
          <w:sz w:val="22"/>
          <w:szCs w:val="22"/>
          <w:lang w:eastAsia="en-US"/>
        </w:rPr>
        <w:t xml:space="preserve"> de Revisión interpuesto</w:t>
      </w:r>
      <w:r w:rsidR="004D28C6" w:rsidRPr="00017782">
        <w:rPr>
          <w:rFonts w:ascii="Palatino Linotype" w:eastAsia="Calibri" w:hAnsi="Palatino Linotype" w:cs="Tahoma"/>
          <w:sz w:val="22"/>
          <w:szCs w:val="22"/>
          <w:lang w:eastAsia="en-US"/>
        </w:rPr>
        <w:t>s</w:t>
      </w:r>
      <w:r w:rsidR="00593A79" w:rsidRPr="00017782">
        <w:rPr>
          <w:rFonts w:ascii="Palatino Linotype" w:eastAsia="Calibri" w:hAnsi="Palatino Linotype" w:cs="Tahoma"/>
          <w:sz w:val="22"/>
          <w:szCs w:val="22"/>
          <w:lang w:eastAsia="en-US"/>
        </w:rPr>
        <w:t xml:space="preserve"> por el Recurrente en contra de</w:t>
      </w:r>
      <w:r w:rsidR="00C83653" w:rsidRPr="00017782">
        <w:rPr>
          <w:rFonts w:ascii="Palatino Linotype" w:eastAsia="Calibri" w:hAnsi="Palatino Linotype" w:cs="Tahoma"/>
          <w:sz w:val="22"/>
          <w:szCs w:val="22"/>
          <w:lang w:eastAsia="en-US"/>
        </w:rPr>
        <w:t>l</w:t>
      </w:r>
      <w:r w:rsidR="009515F3" w:rsidRPr="00017782">
        <w:rPr>
          <w:rFonts w:ascii="Palatino Linotype" w:eastAsia="Calibri" w:hAnsi="Palatino Linotype" w:cs="Tahoma"/>
          <w:sz w:val="22"/>
          <w:szCs w:val="22"/>
          <w:lang w:eastAsia="en-US"/>
        </w:rPr>
        <w:t xml:space="preserve"> </w:t>
      </w:r>
      <w:r w:rsidR="00C83653" w:rsidRPr="00017782">
        <w:rPr>
          <w:rFonts w:ascii="Palatino Linotype" w:hAnsi="Palatino Linotype" w:cs="Tahoma"/>
          <w:b/>
          <w:bCs/>
          <w:color w:val="0D0D0D" w:themeColor="text1" w:themeTint="F2"/>
          <w:sz w:val="22"/>
          <w:szCs w:val="22"/>
        </w:rPr>
        <w:t>Ayuntamiento de Tianguistenco</w:t>
      </w:r>
      <w:r w:rsidR="00593A79" w:rsidRPr="00017782">
        <w:rPr>
          <w:rFonts w:ascii="Palatino Linotype" w:eastAsia="Calibri" w:hAnsi="Palatino Linotype" w:cs="Tahoma"/>
          <w:sz w:val="22"/>
          <w:szCs w:val="22"/>
          <w:lang w:eastAsia="en-US"/>
        </w:rPr>
        <w:t>, la integración de</w:t>
      </w:r>
      <w:r w:rsidR="004D28C6" w:rsidRPr="00017782">
        <w:rPr>
          <w:rFonts w:ascii="Palatino Linotype" w:eastAsia="Calibri" w:hAnsi="Palatino Linotype" w:cs="Tahoma"/>
          <w:sz w:val="22"/>
          <w:szCs w:val="22"/>
          <w:lang w:eastAsia="en-US"/>
        </w:rPr>
        <w:t xml:space="preserve"> </w:t>
      </w:r>
      <w:r w:rsidR="00593A79" w:rsidRPr="00017782">
        <w:rPr>
          <w:rFonts w:ascii="Palatino Linotype" w:eastAsia="Calibri" w:hAnsi="Palatino Linotype" w:cs="Tahoma"/>
          <w:sz w:val="22"/>
          <w:szCs w:val="22"/>
          <w:lang w:eastAsia="en-US"/>
        </w:rPr>
        <w:t>l</w:t>
      </w:r>
      <w:r w:rsidR="004D28C6" w:rsidRPr="00017782">
        <w:rPr>
          <w:rFonts w:ascii="Palatino Linotype" w:eastAsia="Calibri" w:hAnsi="Palatino Linotype" w:cs="Tahoma"/>
          <w:sz w:val="22"/>
          <w:szCs w:val="22"/>
          <w:lang w:eastAsia="en-US"/>
        </w:rPr>
        <w:t>os</w:t>
      </w:r>
      <w:r w:rsidR="00593A79" w:rsidRPr="00017782">
        <w:rPr>
          <w:rFonts w:ascii="Palatino Linotype" w:eastAsia="Calibri" w:hAnsi="Palatino Linotype" w:cs="Tahoma"/>
          <w:sz w:val="22"/>
          <w:szCs w:val="22"/>
          <w:lang w:eastAsia="en-US"/>
        </w:rPr>
        <w:t xml:space="preserve"> expediente</w:t>
      </w:r>
      <w:r w:rsidR="004D28C6" w:rsidRPr="00017782">
        <w:rPr>
          <w:rFonts w:ascii="Palatino Linotype" w:eastAsia="Calibri" w:hAnsi="Palatino Linotype" w:cs="Tahoma"/>
          <w:sz w:val="22"/>
          <w:szCs w:val="22"/>
          <w:lang w:eastAsia="en-US"/>
        </w:rPr>
        <w:t>s</w:t>
      </w:r>
      <w:r w:rsidR="00593A79" w:rsidRPr="00017782">
        <w:rPr>
          <w:rFonts w:ascii="Palatino Linotype" w:eastAsia="Calibri" w:hAnsi="Palatino Linotype" w:cs="Tahoma"/>
          <w:sz w:val="22"/>
          <w:szCs w:val="22"/>
          <w:lang w:eastAsia="en-US"/>
        </w:rPr>
        <w:t xml:space="preserve"> y su puesta a disposición de las partes, en términos del artículo 185, fracciones I y II, de la Ley de Transparencia y Acceso a la Información Pública del Estado de México y Municipios; acto</w:t>
      </w:r>
      <w:r w:rsidR="004D28C6" w:rsidRPr="00017782">
        <w:rPr>
          <w:rFonts w:ascii="Palatino Linotype" w:eastAsia="Calibri" w:hAnsi="Palatino Linotype" w:cs="Tahoma"/>
          <w:sz w:val="22"/>
          <w:szCs w:val="22"/>
          <w:lang w:eastAsia="en-US"/>
        </w:rPr>
        <w:t>s</w:t>
      </w:r>
      <w:r w:rsidR="00593A79" w:rsidRPr="00017782">
        <w:rPr>
          <w:rFonts w:ascii="Palatino Linotype" w:eastAsia="Calibri" w:hAnsi="Palatino Linotype" w:cs="Tahoma"/>
          <w:sz w:val="22"/>
          <w:szCs w:val="22"/>
          <w:lang w:eastAsia="en-US"/>
        </w:rPr>
        <w:t xml:space="preserve"> que fue</w:t>
      </w:r>
      <w:r w:rsidR="004D28C6" w:rsidRPr="00017782">
        <w:rPr>
          <w:rFonts w:ascii="Palatino Linotype" w:eastAsia="Calibri" w:hAnsi="Palatino Linotype" w:cs="Tahoma"/>
          <w:sz w:val="22"/>
          <w:szCs w:val="22"/>
          <w:lang w:eastAsia="en-US"/>
        </w:rPr>
        <w:t>ron</w:t>
      </w:r>
      <w:r w:rsidR="00593A79" w:rsidRPr="00017782">
        <w:rPr>
          <w:rFonts w:ascii="Palatino Linotype" w:eastAsia="Calibri" w:hAnsi="Palatino Linotype" w:cs="Tahoma"/>
          <w:sz w:val="22"/>
          <w:szCs w:val="22"/>
          <w:lang w:eastAsia="en-US"/>
        </w:rPr>
        <w:t xml:space="preserve"> notificado</w:t>
      </w:r>
      <w:r w:rsidR="004D28C6" w:rsidRPr="00017782">
        <w:rPr>
          <w:rFonts w:ascii="Palatino Linotype" w:eastAsia="Calibri" w:hAnsi="Palatino Linotype" w:cs="Tahoma"/>
          <w:sz w:val="22"/>
          <w:szCs w:val="22"/>
          <w:lang w:eastAsia="en-US"/>
        </w:rPr>
        <w:t>s</w:t>
      </w:r>
      <w:r w:rsidR="00593A79" w:rsidRPr="00017782">
        <w:rPr>
          <w:rFonts w:ascii="Palatino Linotype" w:eastAsia="Calibri" w:hAnsi="Palatino Linotype" w:cs="Tahoma"/>
          <w:sz w:val="22"/>
          <w:szCs w:val="22"/>
          <w:lang w:eastAsia="en-US"/>
        </w:rPr>
        <w:t xml:space="preserve"> el mismo día, a través del Sistema de Acceso a la Información Mexiquense (SAIMEX)</w:t>
      </w:r>
      <w:r w:rsidR="002E75A1" w:rsidRPr="00017782">
        <w:rPr>
          <w:rFonts w:ascii="Palatino Linotype" w:eastAsia="Calibri" w:hAnsi="Palatino Linotype" w:cs="Tahoma"/>
          <w:sz w:val="22"/>
          <w:szCs w:val="22"/>
          <w:lang w:eastAsia="en-US"/>
        </w:rPr>
        <w:t xml:space="preserve"> y</w:t>
      </w:r>
      <w:r w:rsidR="00593A79" w:rsidRPr="00017782">
        <w:rPr>
          <w:rFonts w:ascii="Palatino Linotype" w:eastAsia="Calibri" w:hAnsi="Palatino Linotype" w:cs="Tahoma"/>
          <w:sz w:val="22"/>
          <w:szCs w:val="22"/>
          <w:lang w:eastAsia="en-US"/>
        </w:rPr>
        <w:t>,</w:t>
      </w:r>
      <w:r w:rsidR="002E75A1" w:rsidRPr="00017782">
        <w:rPr>
          <w:rFonts w:ascii="Palatino Linotype" w:eastAsia="Calibri" w:hAnsi="Palatino Linotype" w:cs="Tahoma"/>
          <w:sz w:val="22"/>
          <w:szCs w:val="22"/>
          <w:lang w:eastAsia="en-US"/>
        </w:rPr>
        <w:t xml:space="preserve"> se les </w:t>
      </w:r>
      <w:r w:rsidR="00593A79" w:rsidRPr="00017782">
        <w:rPr>
          <w:rFonts w:ascii="Palatino Linotype" w:eastAsia="Calibri" w:hAnsi="Palatino Linotype" w:cs="Tahoma"/>
          <w:sz w:val="22"/>
          <w:szCs w:val="22"/>
          <w:lang w:eastAsia="en-US"/>
        </w:rPr>
        <w:t>otorg</w:t>
      </w:r>
      <w:r w:rsidR="002E75A1" w:rsidRPr="00017782">
        <w:rPr>
          <w:rFonts w:ascii="Palatino Linotype" w:eastAsia="Calibri" w:hAnsi="Palatino Linotype" w:cs="Tahoma"/>
          <w:sz w:val="22"/>
          <w:szCs w:val="22"/>
          <w:lang w:eastAsia="en-US"/>
        </w:rPr>
        <w:t>ó</w:t>
      </w:r>
      <w:r w:rsidR="00593A79" w:rsidRPr="00017782">
        <w:rPr>
          <w:rFonts w:ascii="Palatino Linotype" w:eastAsia="Calibri" w:hAnsi="Palatino Linotype" w:cs="Tahoma"/>
          <w:sz w:val="22"/>
          <w:szCs w:val="22"/>
          <w:lang w:eastAsia="en-US"/>
        </w:rPr>
        <w:t xml:space="preserve"> un plazo de siete días hábiles posteriores a dicha </w:t>
      </w:r>
      <w:r w:rsidR="003916E4" w:rsidRPr="00017782">
        <w:rPr>
          <w:rFonts w:ascii="Palatino Linotype" w:eastAsia="Calibri" w:hAnsi="Palatino Linotype" w:cs="Tahoma"/>
          <w:sz w:val="22"/>
          <w:szCs w:val="22"/>
          <w:lang w:eastAsia="en-US"/>
        </w:rPr>
        <w:t xml:space="preserve">notificación </w:t>
      </w:r>
      <w:r w:rsidR="00593A79" w:rsidRPr="00017782">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14:paraId="552C5802" w14:textId="77777777" w:rsidR="004D28C6" w:rsidRPr="00017782" w:rsidRDefault="004D28C6" w:rsidP="00076738">
      <w:pPr>
        <w:spacing w:line="360" w:lineRule="auto"/>
        <w:ind w:right="-28"/>
        <w:jc w:val="both"/>
        <w:rPr>
          <w:rFonts w:ascii="Palatino Linotype" w:hAnsi="Palatino Linotype" w:cs="Tahoma"/>
          <w:b/>
          <w:sz w:val="22"/>
          <w:szCs w:val="22"/>
        </w:rPr>
      </w:pPr>
    </w:p>
    <w:p w14:paraId="2139363F" w14:textId="77777777" w:rsidR="004D28C6" w:rsidRPr="00017782" w:rsidRDefault="004D28C6" w:rsidP="00076738">
      <w:pPr>
        <w:spacing w:line="360" w:lineRule="auto"/>
        <w:ind w:right="-28"/>
        <w:jc w:val="both"/>
        <w:rPr>
          <w:rFonts w:ascii="Palatino Linotype" w:hAnsi="Palatino Linotype" w:cs="Tahoma"/>
          <w:sz w:val="22"/>
          <w:szCs w:val="22"/>
        </w:rPr>
      </w:pPr>
      <w:r w:rsidRPr="00017782">
        <w:rPr>
          <w:rFonts w:ascii="Palatino Linotype" w:hAnsi="Palatino Linotype" w:cs="Tahoma"/>
          <w:b/>
          <w:sz w:val="22"/>
          <w:szCs w:val="22"/>
        </w:rPr>
        <w:t>c) Acumulación de los asuntos.</w:t>
      </w:r>
      <w:r w:rsidRPr="00017782">
        <w:rPr>
          <w:rFonts w:ascii="Palatino Linotype" w:hAnsi="Palatino Linotype" w:cs="Tahoma"/>
          <w:sz w:val="22"/>
          <w:szCs w:val="22"/>
        </w:rPr>
        <w:t xml:space="preserve"> </w:t>
      </w:r>
    </w:p>
    <w:p w14:paraId="2AE2C97B" w14:textId="77777777" w:rsidR="008A40C8" w:rsidRPr="00017782" w:rsidRDefault="008A40C8" w:rsidP="00076738">
      <w:pPr>
        <w:spacing w:line="360" w:lineRule="auto"/>
        <w:ind w:right="-28"/>
        <w:jc w:val="both"/>
        <w:rPr>
          <w:rFonts w:ascii="Palatino Linotype" w:hAnsi="Palatino Linotype" w:cs="Tahoma"/>
          <w:sz w:val="22"/>
          <w:szCs w:val="22"/>
        </w:rPr>
      </w:pPr>
    </w:p>
    <w:p w14:paraId="59584F2B" w14:textId="77777777" w:rsidR="00882AB9" w:rsidRPr="00017782" w:rsidRDefault="004D28C6" w:rsidP="00076738">
      <w:pPr>
        <w:spacing w:line="360" w:lineRule="auto"/>
        <w:ind w:right="-28"/>
        <w:jc w:val="both"/>
        <w:rPr>
          <w:rFonts w:ascii="Palatino Linotype" w:hAnsi="Palatino Linotype"/>
          <w:b/>
          <w:sz w:val="22"/>
          <w:szCs w:val="22"/>
        </w:rPr>
      </w:pPr>
      <w:r w:rsidRPr="00017782">
        <w:rPr>
          <w:rFonts w:ascii="Palatino Linotype" w:hAnsi="Palatino Linotype" w:cs="Tahoma"/>
          <w:sz w:val="22"/>
          <w:szCs w:val="22"/>
        </w:rPr>
        <w:t xml:space="preserve">El </w:t>
      </w:r>
      <w:r w:rsidR="008B777A" w:rsidRPr="00017782">
        <w:rPr>
          <w:rFonts w:ascii="Palatino Linotype" w:hAnsi="Palatino Linotype" w:cs="Tahoma"/>
          <w:sz w:val="22"/>
          <w:szCs w:val="22"/>
        </w:rPr>
        <w:t xml:space="preserve"> </w:t>
      </w:r>
      <w:r w:rsidR="00C83653" w:rsidRPr="00017782">
        <w:rPr>
          <w:rFonts w:ascii="Palatino Linotype" w:hAnsi="Palatino Linotype" w:cs="Tahoma"/>
          <w:sz w:val="22"/>
          <w:szCs w:val="22"/>
        </w:rPr>
        <w:t>siete de agosto</w:t>
      </w:r>
      <w:r w:rsidR="008B777A" w:rsidRPr="00017782">
        <w:rPr>
          <w:rFonts w:ascii="Palatino Linotype" w:hAnsi="Palatino Linotype" w:cs="Tahoma"/>
          <w:sz w:val="22"/>
          <w:szCs w:val="22"/>
        </w:rPr>
        <w:t xml:space="preserve"> del año dos mil diecinueve</w:t>
      </w:r>
      <w:r w:rsidRPr="00017782">
        <w:rPr>
          <w:rFonts w:ascii="Palatino Linotype" w:hAnsi="Palatino Linotype" w:cs="Tahoma"/>
          <w:sz w:val="22"/>
          <w:szCs w:val="22"/>
        </w:rPr>
        <w:t xml:space="preserve">, el Pleno del Instituto de Transparencia, Acceso a la Información Pública y Protección de Datos Personales del Estado de México y Municipios, durante su </w:t>
      </w:r>
      <w:r w:rsidR="00C83653" w:rsidRPr="00017782">
        <w:rPr>
          <w:rFonts w:ascii="Palatino Linotype" w:hAnsi="Palatino Linotype" w:cs="Tahoma"/>
          <w:sz w:val="22"/>
          <w:szCs w:val="22"/>
        </w:rPr>
        <w:t xml:space="preserve">Vigésima Octava </w:t>
      </w:r>
      <w:r w:rsidR="008B777A" w:rsidRPr="00017782">
        <w:rPr>
          <w:rFonts w:ascii="Palatino Linotype" w:hAnsi="Palatino Linotype" w:cs="Tahoma"/>
          <w:sz w:val="22"/>
          <w:szCs w:val="22"/>
        </w:rPr>
        <w:t>Sesión Ordinaria</w:t>
      </w:r>
      <w:r w:rsidRPr="00017782">
        <w:rPr>
          <w:rFonts w:ascii="Palatino Linotype" w:hAnsi="Palatino Linotype" w:cs="Tahoma"/>
          <w:sz w:val="22"/>
          <w:szCs w:val="22"/>
        </w:rPr>
        <w:t xml:space="preserve">,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017782">
        <w:rPr>
          <w:rFonts w:ascii="Palatino Linotype" w:hAnsi="Palatino Linotype" w:cs="Tahoma"/>
          <w:b/>
          <w:sz w:val="22"/>
          <w:szCs w:val="22"/>
        </w:rPr>
        <w:t>acordó</w:t>
      </w:r>
      <w:r w:rsidRPr="00017782">
        <w:rPr>
          <w:rFonts w:ascii="Palatino Linotype" w:hAnsi="Palatino Linotype" w:cs="Tahoma"/>
          <w:sz w:val="22"/>
          <w:szCs w:val="22"/>
        </w:rPr>
        <w:t xml:space="preserve"> la acumulación de</w:t>
      </w:r>
      <w:r w:rsidR="00882AB9" w:rsidRPr="00017782">
        <w:rPr>
          <w:rFonts w:ascii="Palatino Linotype" w:hAnsi="Palatino Linotype" w:cs="Tahoma"/>
          <w:sz w:val="22"/>
          <w:szCs w:val="22"/>
        </w:rPr>
        <w:t xml:space="preserve"> </w:t>
      </w:r>
      <w:r w:rsidR="003611ED" w:rsidRPr="00017782">
        <w:rPr>
          <w:rFonts w:ascii="Palatino Linotype" w:hAnsi="Palatino Linotype" w:cs="Tahoma"/>
          <w:sz w:val="22"/>
          <w:szCs w:val="22"/>
        </w:rPr>
        <w:t>l</w:t>
      </w:r>
      <w:r w:rsidR="00882AB9" w:rsidRPr="00017782">
        <w:rPr>
          <w:rFonts w:ascii="Palatino Linotype" w:hAnsi="Palatino Linotype" w:cs="Tahoma"/>
          <w:sz w:val="22"/>
          <w:szCs w:val="22"/>
        </w:rPr>
        <w:t>os</w:t>
      </w:r>
      <w:r w:rsidRPr="00017782">
        <w:rPr>
          <w:rFonts w:ascii="Palatino Linotype" w:hAnsi="Palatino Linotype" w:cs="Tahoma"/>
          <w:sz w:val="22"/>
          <w:szCs w:val="22"/>
        </w:rPr>
        <w:t xml:space="preserve"> Recurso de Revisión </w:t>
      </w:r>
      <w:r w:rsidR="008B777A" w:rsidRPr="00017782">
        <w:rPr>
          <w:rFonts w:ascii="Palatino Linotype" w:hAnsi="Palatino Linotype"/>
          <w:b/>
          <w:sz w:val="22"/>
          <w:szCs w:val="22"/>
        </w:rPr>
        <w:t>0</w:t>
      </w:r>
      <w:r w:rsidR="00C83653" w:rsidRPr="00017782">
        <w:rPr>
          <w:rFonts w:ascii="Palatino Linotype" w:hAnsi="Palatino Linotype"/>
          <w:b/>
          <w:sz w:val="22"/>
          <w:szCs w:val="22"/>
        </w:rPr>
        <w:t>6420</w:t>
      </w:r>
      <w:r w:rsidR="008B777A" w:rsidRPr="00017782">
        <w:rPr>
          <w:rFonts w:ascii="Palatino Linotype" w:hAnsi="Palatino Linotype"/>
          <w:b/>
          <w:sz w:val="22"/>
          <w:szCs w:val="22"/>
        </w:rPr>
        <w:t>/INFOEM/IP/RR/2019, 0</w:t>
      </w:r>
      <w:r w:rsidR="00C83653" w:rsidRPr="00017782">
        <w:rPr>
          <w:rFonts w:ascii="Palatino Linotype" w:hAnsi="Palatino Linotype"/>
          <w:b/>
          <w:sz w:val="22"/>
          <w:szCs w:val="22"/>
        </w:rPr>
        <w:t>6421</w:t>
      </w:r>
      <w:r w:rsidR="008B777A" w:rsidRPr="00017782">
        <w:rPr>
          <w:rFonts w:ascii="Palatino Linotype" w:hAnsi="Palatino Linotype"/>
          <w:b/>
          <w:sz w:val="22"/>
          <w:szCs w:val="22"/>
        </w:rPr>
        <w:t xml:space="preserve">/INFOEM/IP/RR/2019, </w:t>
      </w:r>
      <w:r w:rsidR="008B777A" w:rsidRPr="00017782">
        <w:rPr>
          <w:rFonts w:ascii="Palatino Linotype" w:hAnsi="Palatino Linotype"/>
          <w:bCs/>
          <w:sz w:val="22"/>
          <w:szCs w:val="22"/>
        </w:rPr>
        <w:t>al diverso</w:t>
      </w:r>
      <w:r w:rsidR="008A40C8" w:rsidRPr="00017782">
        <w:rPr>
          <w:rFonts w:ascii="Palatino Linotype" w:hAnsi="Palatino Linotype"/>
          <w:bCs/>
          <w:sz w:val="22"/>
          <w:szCs w:val="22"/>
        </w:rPr>
        <w:t xml:space="preserve"> </w:t>
      </w:r>
      <w:r w:rsidR="008B777A" w:rsidRPr="00017782">
        <w:rPr>
          <w:rFonts w:ascii="Palatino Linotype" w:hAnsi="Palatino Linotype"/>
          <w:b/>
          <w:sz w:val="22"/>
          <w:szCs w:val="22"/>
        </w:rPr>
        <w:t>0</w:t>
      </w:r>
      <w:r w:rsidR="00C83653" w:rsidRPr="00017782">
        <w:rPr>
          <w:rFonts w:ascii="Palatino Linotype" w:hAnsi="Palatino Linotype"/>
          <w:b/>
          <w:sz w:val="22"/>
          <w:szCs w:val="22"/>
        </w:rPr>
        <w:t>6416</w:t>
      </w:r>
      <w:r w:rsidR="008B777A" w:rsidRPr="00017782">
        <w:rPr>
          <w:rFonts w:ascii="Palatino Linotype" w:hAnsi="Palatino Linotype"/>
          <w:b/>
          <w:sz w:val="22"/>
          <w:szCs w:val="22"/>
        </w:rPr>
        <w:t xml:space="preserve">/INFOEM/IP/RR/2019, </w:t>
      </w:r>
      <w:r w:rsidR="008B777A" w:rsidRPr="00017782">
        <w:rPr>
          <w:rFonts w:ascii="Palatino Linotype" w:hAnsi="Palatino Linotype" w:cs="Tahoma"/>
          <w:sz w:val="22"/>
          <w:szCs w:val="22"/>
        </w:rPr>
        <w:t>por</w:t>
      </w:r>
      <w:r w:rsidRPr="00017782">
        <w:rPr>
          <w:rFonts w:ascii="Palatino Linotype" w:hAnsi="Palatino Linotype" w:cs="Tahoma"/>
          <w:sz w:val="22"/>
          <w:szCs w:val="22"/>
        </w:rPr>
        <w:t xml:space="preserve"> ser este último el más antiguo, sustanciado bajo el índice de esta Ponencia, al advertir conexidad entre estos, ya que fueron promovidos por la misma persona, en los que se señaló como Sujeto Obligado recurrido </w:t>
      </w:r>
      <w:r w:rsidR="008B777A" w:rsidRPr="00017782">
        <w:rPr>
          <w:rFonts w:ascii="Palatino Linotype" w:hAnsi="Palatino Linotype" w:cs="Tahoma"/>
          <w:sz w:val="22"/>
          <w:szCs w:val="22"/>
        </w:rPr>
        <w:t>a la</w:t>
      </w:r>
      <w:r w:rsidRPr="00017782">
        <w:rPr>
          <w:rFonts w:ascii="Palatino Linotype" w:hAnsi="Palatino Linotype" w:cs="Tahoma"/>
          <w:sz w:val="22"/>
          <w:szCs w:val="22"/>
        </w:rPr>
        <w:t xml:space="preserve"> </w:t>
      </w:r>
      <w:r w:rsidR="00C83653" w:rsidRPr="00017782">
        <w:rPr>
          <w:rFonts w:ascii="Palatino Linotype" w:hAnsi="Palatino Linotype" w:cs="Tahoma"/>
          <w:b/>
          <w:bCs/>
          <w:color w:val="0D0D0D" w:themeColor="text1" w:themeTint="F2"/>
          <w:sz w:val="22"/>
          <w:szCs w:val="22"/>
        </w:rPr>
        <w:t>Ayuntamiento de Tianguistenco</w:t>
      </w:r>
      <w:r w:rsidR="008B777A" w:rsidRPr="00017782">
        <w:rPr>
          <w:rFonts w:ascii="Palatino Linotype" w:eastAsia="Calibri" w:hAnsi="Palatino Linotype" w:cs="Tahoma"/>
          <w:b/>
          <w:sz w:val="22"/>
          <w:szCs w:val="22"/>
          <w:lang w:eastAsia="en-US"/>
        </w:rPr>
        <w:t>.</w:t>
      </w:r>
    </w:p>
    <w:p w14:paraId="2BE21C82" w14:textId="77777777" w:rsidR="008B777A" w:rsidRPr="00017782" w:rsidRDefault="008B777A" w:rsidP="00076738">
      <w:pPr>
        <w:spacing w:line="360" w:lineRule="auto"/>
        <w:ind w:right="-28"/>
        <w:jc w:val="both"/>
        <w:rPr>
          <w:rFonts w:ascii="Palatino Linotype" w:eastAsia="Calibri" w:hAnsi="Palatino Linotype" w:cs="Tahoma"/>
          <w:b/>
          <w:sz w:val="22"/>
          <w:szCs w:val="22"/>
          <w:lang w:eastAsia="en-US"/>
        </w:rPr>
      </w:pPr>
    </w:p>
    <w:p w14:paraId="1C6C72AF" w14:textId="77777777" w:rsidR="003611ED" w:rsidRPr="00017782" w:rsidRDefault="00277CAD" w:rsidP="00076738">
      <w:pPr>
        <w:spacing w:line="360" w:lineRule="auto"/>
        <w:ind w:right="-28"/>
        <w:jc w:val="both"/>
        <w:rPr>
          <w:rFonts w:ascii="Palatino Linotype" w:eastAsia="Calibri" w:hAnsi="Palatino Linotype" w:cs="Tahoma"/>
          <w:b/>
          <w:sz w:val="22"/>
          <w:szCs w:val="22"/>
          <w:lang w:eastAsia="en-US"/>
        </w:rPr>
      </w:pPr>
      <w:r w:rsidRPr="00017782">
        <w:rPr>
          <w:rFonts w:ascii="Palatino Linotype" w:eastAsia="Calibri" w:hAnsi="Palatino Linotype" w:cs="Tahoma"/>
          <w:b/>
          <w:sz w:val="22"/>
          <w:szCs w:val="22"/>
          <w:lang w:eastAsia="en-US"/>
        </w:rPr>
        <w:t>d) Informe Justificado</w:t>
      </w:r>
      <w:r w:rsidR="00A90481" w:rsidRPr="00017782">
        <w:rPr>
          <w:rFonts w:ascii="Palatino Linotype" w:eastAsia="Calibri" w:hAnsi="Palatino Linotype" w:cs="Tahoma"/>
          <w:b/>
          <w:sz w:val="22"/>
          <w:szCs w:val="22"/>
          <w:lang w:eastAsia="en-US"/>
        </w:rPr>
        <w:t>.</w:t>
      </w:r>
    </w:p>
    <w:p w14:paraId="2E2F0537" w14:textId="77777777" w:rsidR="00C753AA" w:rsidRDefault="008B777A" w:rsidP="00076738">
      <w:pPr>
        <w:spacing w:line="360" w:lineRule="auto"/>
        <w:ind w:right="-28"/>
        <w:jc w:val="both"/>
        <w:rPr>
          <w:rFonts w:ascii="Palatino Linotype" w:hAnsi="Palatino Linotype" w:cs="Tahoma"/>
          <w:sz w:val="22"/>
          <w:szCs w:val="22"/>
        </w:rPr>
      </w:pPr>
      <w:r w:rsidRPr="00017782">
        <w:rPr>
          <w:rFonts w:ascii="Palatino Linotype" w:hAnsi="Palatino Linotype" w:cs="Tahoma"/>
          <w:sz w:val="22"/>
          <w:szCs w:val="22"/>
        </w:rPr>
        <w:lastRenderedPageBreak/>
        <w:t xml:space="preserve">En fecha </w:t>
      </w:r>
      <w:r w:rsidR="00C83653" w:rsidRPr="00017782">
        <w:rPr>
          <w:rFonts w:ascii="Palatino Linotype" w:hAnsi="Palatino Linotype" w:cs="Tahoma"/>
          <w:sz w:val="22"/>
          <w:szCs w:val="22"/>
        </w:rPr>
        <w:t>quince de agosto</w:t>
      </w:r>
      <w:r w:rsidRPr="00017782">
        <w:rPr>
          <w:rFonts w:ascii="Palatino Linotype" w:hAnsi="Palatino Linotype" w:cs="Tahoma"/>
          <w:sz w:val="22"/>
          <w:szCs w:val="22"/>
        </w:rPr>
        <w:t xml:space="preserve"> de dos mil diecinueve, se recibi</w:t>
      </w:r>
      <w:r w:rsidR="00816D5A" w:rsidRPr="00017782">
        <w:rPr>
          <w:rFonts w:ascii="Palatino Linotype" w:hAnsi="Palatino Linotype" w:cs="Tahoma"/>
          <w:sz w:val="22"/>
          <w:szCs w:val="22"/>
        </w:rPr>
        <w:t>eron</w:t>
      </w:r>
      <w:r w:rsidRPr="00017782">
        <w:rPr>
          <w:rFonts w:ascii="Palatino Linotype" w:hAnsi="Palatino Linotype" w:cs="Tahoma"/>
          <w:sz w:val="22"/>
          <w:szCs w:val="22"/>
        </w:rPr>
        <w:t xml:space="preserve"> a través del Sistema de Acceso a la</w:t>
      </w:r>
      <w:r w:rsidR="00816D5A" w:rsidRPr="00017782">
        <w:rPr>
          <w:rFonts w:ascii="Palatino Linotype" w:hAnsi="Palatino Linotype" w:cs="Tahoma"/>
          <w:sz w:val="22"/>
          <w:szCs w:val="22"/>
        </w:rPr>
        <w:t xml:space="preserve"> </w:t>
      </w:r>
      <w:r w:rsidRPr="00017782">
        <w:rPr>
          <w:rFonts w:ascii="Palatino Linotype" w:hAnsi="Palatino Linotype" w:cs="Tahoma"/>
          <w:sz w:val="22"/>
          <w:szCs w:val="22"/>
        </w:rPr>
        <w:t xml:space="preserve">Información Mexiquense (SAIMEX), </w:t>
      </w:r>
      <w:r w:rsidR="00816D5A" w:rsidRPr="00017782">
        <w:rPr>
          <w:rFonts w:ascii="Palatino Linotype" w:hAnsi="Palatino Linotype" w:cs="Tahoma"/>
          <w:sz w:val="22"/>
          <w:szCs w:val="22"/>
        </w:rPr>
        <w:t>los</w:t>
      </w:r>
      <w:r w:rsidRPr="00017782">
        <w:rPr>
          <w:rFonts w:ascii="Palatino Linotype" w:hAnsi="Palatino Linotype" w:cs="Tahoma"/>
          <w:sz w:val="22"/>
          <w:szCs w:val="22"/>
        </w:rPr>
        <w:t xml:space="preserve"> informe</w:t>
      </w:r>
      <w:r w:rsidR="00816D5A" w:rsidRPr="00017782">
        <w:rPr>
          <w:rFonts w:ascii="Palatino Linotype" w:hAnsi="Palatino Linotype" w:cs="Tahoma"/>
          <w:sz w:val="22"/>
          <w:szCs w:val="22"/>
        </w:rPr>
        <w:t>s</w:t>
      </w:r>
      <w:r w:rsidRPr="00017782">
        <w:rPr>
          <w:rFonts w:ascii="Palatino Linotype" w:hAnsi="Palatino Linotype" w:cs="Tahoma"/>
          <w:sz w:val="22"/>
          <w:szCs w:val="22"/>
        </w:rPr>
        <w:t xml:space="preserve"> justificado</w:t>
      </w:r>
      <w:r w:rsidR="00816D5A" w:rsidRPr="00017782">
        <w:rPr>
          <w:rFonts w:ascii="Palatino Linotype" w:hAnsi="Palatino Linotype" w:cs="Tahoma"/>
          <w:sz w:val="22"/>
          <w:szCs w:val="22"/>
        </w:rPr>
        <w:t>s</w:t>
      </w:r>
      <w:r w:rsidRPr="00017782">
        <w:rPr>
          <w:rFonts w:ascii="Palatino Linotype" w:hAnsi="Palatino Linotype" w:cs="Tahoma"/>
          <w:sz w:val="22"/>
          <w:szCs w:val="22"/>
        </w:rPr>
        <w:t xml:space="preserve"> remitido</w:t>
      </w:r>
      <w:r w:rsidR="00816D5A" w:rsidRPr="00017782">
        <w:rPr>
          <w:rFonts w:ascii="Palatino Linotype" w:hAnsi="Palatino Linotype" w:cs="Tahoma"/>
          <w:sz w:val="22"/>
          <w:szCs w:val="22"/>
        </w:rPr>
        <w:t>s</w:t>
      </w:r>
      <w:r w:rsidRPr="00017782">
        <w:rPr>
          <w:rFonts w:ascii="Palatino Linotype" w:hAnsi="Palatino Linotype" w:cs="Tahoma"/>
          <w:sz w:val="22"/>
          <w:szCs w:val="22"/>
        </w:rPr>
        <w:t xml:space="preserve"> por el Sujeto </w:t>
      </w:r>
      <w:r w:rsidR="00816D5A" w:rsidRPr="00017782">
        <w:rPr>
          <w:rFonts w:ascii="Palatino Linotype" w:hAnsi="Palatino Linotype" w:cs="Tahoma"/>
          <w:sz w:val="22"/>
          <w:szCs w:val="22"/>
        </w:rPr>
        <w:t xml:space="preserve">Obligado, en todos y cada uno de los </w:t>
      </w:r>
      <w:r w:rsidR="00542EC9" w:rsidRPr="00017782">
        <w:rPr>
          <w:rFonts w:ascii="Palatino Linotype" w:hAnsi="Palatino Linotype" w:cs="Tahoma"/>
          <w:sz w:val="22"/>
          <w:szCs w:val="22"/>
        </w:rPr>
        <w:t>recursos, así</w:t>
      </w:r>
      <w:r w:rsidRPr="00017782">
        <w:rPr>
          <w:rFonts w:ascii="Palatino Linotype" w:hAnsi="Palatino Linotype" w:cs="Tahoma"/>
          <w:sz w:val="22"/>
          <w:szCs w:val="22"/>
        </w:rPr>
        <w:t xml:space="preserve"> como </w:t>
      </w:r>
      <w:r w:rsidR="00816D5A" w:rsidRPr="00017782">
        <w:rPr>
          <w:rFonts w:ascii="Palatino Linotype" w:hAnsi="Palatino Linotype" w:cs="Tahoma"/>
          <w:sz w:val="22"/>
          <w:szCs w:val="22"/>
        </w:rPr>
        <w:t>dos</w:t>
      </w:r>
      <w:r w:rsidRPr="00017782">
        <w:rPr>
          <w:rFonts w:ascii="Palatino Linotype" w:hAnsi="Palatino Linotype" w:cs="Tahoma"/>
          <w:sz w:val="22"/>
          <w:szCs w:val="22"/>
        </w:rPr>
        <w:t xml:space="preserve"> documento</w:t>
      </w:r>
      <w:r w:rsidR="00816D5A" w:rsidRPr="00017782">
        <w:rPr>
          <w:rFonts w:ascii="Palatino Linotype" w:hAnsi="Palatino Linotype" w:cs="Tahoma"/>
          <w:sz w:val="22"/>
          <w:szCs w:val="22"/>
        </w:rPr>
        <w:t>s</w:t>
      </w:r>
      <w:r w:rsidRPr="00017782">
        <w:rPr>
          <w:rFonts w:ascii="Palatino Linotype" w:hAnsi="Palatino Linotype" w:cs="Tahoma"/>
          <w:sz w:val="22"/>
          <w:szCs w:val="22"/>
        </w:rPr>
        <w:t xml:space="preserve"> en formato “pdf”, bajo los siguientes términos:</w:t>
      </w:r>
    </w:p>
    <w:p w14:paraId="46FB8F22" w14:textId="77777777" w:rsidR="000301FA" w:rsidRPr="00017782" w:rsidRDefault="000301FA" w:rsidP="00076738">
      <w:pPr>
        <w:spacing w:line="360" w:lineRule="auto"/>
        <w:ind w:right="-28"/>
        <w:jc w:val="both"/>
        <w:rPr>
          <w:rFonts w:ascii="Palatino Linotype" w:hAnsi="Palatino Linotype" w:cs="Tahoma"/>
          <w:sz w:val="22"/>
          <w:szCs w:val="22"/>
        </w:rPr>
      </w:pPr>
    </w:p>
    <w:tbl>
      <w:tblPr>
        <w:tblStyle w:val="Tablaconcuadrcula"/>
        <w:tblW w:w="9346" w:type="dxa"/>
        <w:tblLook w:val="04A0" w:firstRow="1" w:lastRow="0" w:firstColumn="1" w:lastColumn="0" w:noHBand="0" w:noVBand="1"/>
      </w:tblPr>
      <w:tblGrid>
        <w:gridCol w:w="2689"/>
        <w:gridCol w:w="6657"/>
      </w:tblGrid>
      <w:tr w:rsidR="004D7F6C" w:rsidRPr="00017782" w14:paraId="658E553F" w14:textId="77777777" w:rsidTr="006916AF">
        <w:trPr>
          <w:trHeight w:val="485"/>
        </w:trPr>
        <w:tc>
          <w:tcPr>
            <w:tcW w:w="2689" w:type="dxa"/>
            <w:shd w:val="clear" w:color="auto" w:fill="D0CECE" w:themeFill="background2" w:themeFillShade="E6"/>
          </w:tcPr>
          <w:p w14:paraId="5CE7E200" w14:textId="77777777" w:rsidR="004D7F6C" w:rsidRPr="00017782" w:rsidRDefault="004D7F6C" w:rsidP="006916AF">
            <w:pPr>
              <w:autoSpaceDE w:val="0"/>
              <w:autoSpaceDN w:val="0"/>
              <w:adjustRightInd w:val="0"/>
              <w:ind w:right="-28"/>
              <w:contextualSpacing/>
              <w:jc w:val="center"/>
              <w:rPr>
                <w:rFonts w:ascii="Palatino Linotype" w:hAnsi="Palatino Linotype" w:cs="Tahoma"/>
                <w:b/>
              </w:rPr>
            </w:pPr>
            <w:r w:rsidRPr="00017782">
              <w:rPr>
                <w:rFonts w:ascii="Palatino Linotype" w:hAnsi="Palatino Linotype" w:cs="Tahoma"/>
                <w:b/>
              </w:rPr>
              <w:t>RECURSO DE REVISIÓN</w:t>
            </w:r>
          </w:p>
          <w:p w14:paraId="46D5FDBB" w14:textId="77777777" w:rsidR="004D7F6C" w:rsidRPr="00017782" w:rsidRDefault="004D7F6C" w:rsidP="006916AF">
            <w:pPr>
              <w:autoSpaceDE w:val="0"/>
              <w:autoSpaceDN w:val="0"/>
              <w:adjustRightInd w:val="0"/>
              <w:ind w:right="-28"/>
              <w:contextualSpacing/>
              <w:jc w:val="center"/>
              <w:rPr>
                <w:rFonts w:ascii="Palatino Linotype" w:hAnsi="Palatino Linotype" w:cs="Tahoma"/>
                <w:b/>
              </w:rPr>
            </w:pPr>
            <w:r w:rsidRPr="00017782">
              <w:rPr>
                <w:rFonts w:ascii="Palatino Linotype" w:hAnsi="Palatino Linotype" w:cs="Tahoma"/>
                <w:b/>
              </w:rPr>
              <w:t>FOLIO DE SOLICITUD</w:t>
            </w:r>
          </w:p>
        </w:tc>
        <w:tc>
          <w:tcPr>
            <w:tcW w:w="6657" w:type="dxa"/>
            <w:shd w:val="clear" w:color="auto" w:fill="D0CECE" w:themeFill="background2" w:themeFillShade="E6"/>
          </w:tcPr>
          <w:p w14:paraId="1A73BFB5" w14:textId="77777777" w:rsidR="004D7F6C" w:rsidRPr="00017782" w:rsidRDefault="004D7F6C" w:rsidP="006916AF">
            <w:pPr>
              <w:autoSpaceDE w:val="0"/>
              <w:autoSpaceDN w:val="0"/>
              <w:adjustRightInd w:val="0"/>
              <w:ind w:right="-28"/>
              <w:contextualSpacing/>
              <w:jc w:val="center"/>
              <w:rPr>
                <w:rFonts w:ascii="Palatino Linotype" w:hAnsi="Palatino Linotype" w:cs="Tahoma"/>
                <w:b/>
              </w:rPr>
            </w:pPr>
            <w:r w:rsidRPr="00017782">
              <w:rPr>
                <w:rFonts w:ascii="Palatino Linotype" w:hAnsi="Palatino Linotype" w:cs="Tahoma"/>
                <w:b/>
              </w:rPr>
              <w:t>INFORME JUSTIFICADO</w:t>
            </w:r>
          </w:p>
        </w:tc>
      </w:tr>
      <w:tr w:rsidR="004D7F6C" w:rsidRPr="00017782" w14:paraId="3E51B0E5" w14:textId="77777777" w:rsidTr="006916AF">
        <w:trPr>
          <w:trHeight w:val="451"/>
        </w:trPr>
        <w:tc>
          <w:tcPr>
            <w:tcW w:w="2689" w:type="dxa"/>
          </w:tcPr>
          <w:p w14:paraId="20695191" w14:textId="77777777" w:rsidR="004D7F6C" w:rsidRPr="00017782" w:rsidRDefault="004D7F6C" w:rsidP="006916AF">
            <w:pPr>
              <w:autoSpaceDE w:val="0"/>
              <w:autoSpaceDN w:val="0"/>
              <w:adjustRightInd w:val="0"/>
              <w:ind w:right="-28"/>
              <w:contextualSpacing/>
              <w:jc w:val="both"/>
              <w:rPr>
                <w:rFonts w:ascii="Palatino Linotype" w:hAnsi="Palatino Linotype" w:cs="Tahoma"/>
                <w:b/>
                <w:bCs/>
                <w:color w:val="0D0D0D" w:themeColor="text1" w:themeTint="F2"/>
              </w:rPr>
            </w:pPr>
            <w:r w:rsidRPr="00017782">
              <w:rPr>
                <w:rFonts w:ascii="Palatino Linotype" w:eastAsia="Calibri" w:hAnsi="Palatino Linotype" w:cs="Tahoma"/>
                <w:b/>
                <w:bCs/>
                <w:lang w:eastAsia="en-US"/>
              </w:rPr>
              <w:t>06416/INFOEM/IP/RR/2019</w:t>
            </w:r>
          </w:p>
          <w:p w14:paraId="036AEEF0" w14:textId="77777777" w:rsidR="004D7F6C" w:rsidRPr="00017782" w:rsidRDefault="004D7F6C" w:rsidP="006916AF">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b/>
              </w:rPr>
              <w:t>00112/TIANGUIS/IP/2019</w:t>
            </w:r>
          </w:p>
        </w:tc>
        <w:tc>
          <w:tcPr>
            <w:tcW w:w="6657" w:type="dxa"/>
          </w:tcPr>
          <w:p w14:paraId="385D16B3" w14:textId="77777777" w:rsidR="004D7F6C" w:rsidRPr="00017782" w:rsidRDefault="004D7F6C" w:rsidP="006916AF">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rPr>
              <w:t>-</w:t>
            </w:r>
            <w:r w:rsidRPr="00017782">
              <w:rPr>
                <w:rFonts w:ascii="Palatino Linotype" w:hAnsi="Palatino Linotype" w:cs="Tahoma"/>
                <w:b/>
              </w:rPr>
              <w:t xml:space="preserve">informe justificado 00112.pdf: </w:t>
            </w:r>
            <w:r w:rsidRPr="00017782">
              <w:rPr>
                <w:rFonts w:ascii="Palatino Linotype" w:hAnsi="Palatino Linotype" w:cs="Tahoma"/>
              </w:rPr>
              <w:t>contiene un oficio por el que el Sujeto Obligado ratificó la respuesta y se precisó lo siguiente:</w:t>
            </w:r>
          </w:p>
          <w:p w14:paraId="663C9CA1" w14:textId="77777777" w:rsidR="004D7F6C" w:rsidRPr="00017782" w:rsidRDefault="004D7F6C" w:rsidP="006916AF">
            <w:pPr>
              <w:autoSpaceDE w:val="0"/>
              <w:autoSpaceDN w:val="0"/>
              <w:adjustRightInd w:val="0"/>
              <w:ind w:right="-28"/>
              <w:contextualSpacing/>
              <w:jc w:val="both"/>
              <w:rPr>
                <w:rFonts w:ascii="Palatino Linotype" w:hAnsi="Palatino Linotype" w:cs="Tahoma"/>
                <w:i/>
              </w:rPr>
            </w:pPr>
            <w:r w:rsidRPr="00017782">
              <w:rPr>
                <w:rFonts w:ascii="Palatino Linotype" w:hAnsi="Palatino Linotype" w:cs="Tahoma"/>
                <w:i/>
              </w:rPr>
              <w:t>“…no omito mencionar que este sujeto obligado no le niega la información al recurrente; le informo que una vez firmadas las actas de cabildo por los mismos integrantes, inmediatamente se subirán a la página web del portal IPOMEX de Tianguistenco.”</w:t>
            </w:r>
          </w:p>
        </w:tc>
      </w:tr>
      <w:tr w:rsidR="004D7F6C" w:rsidRPr="00017782" w14:paraId="46837A94" w14:textId="77777777" w:rsidTr="006916AF">
        <w:trPr>
          <w:trHeight w:val="439"/>
        </w:trPr>
        <w:tc>
          <w:tcPr>
            <w:tcW w:w="2689" w:type="dxa"/>
          </w:tcPr>
          <w:p w14:paraId="5EFC03F3" w14:textId="77777777" w:rsidR="004D7F6C" w:rsidRPr="00017782" w:rsidRDefault="004D7F6C" w:rsidP="006916AF">
            <w:pPr>
              <w:autoSpaceDE w:val="0"/>
              <w:autoSpaceDN w:val="0"/>
              <w:adjustRightInd w:val="0"/>
              <w:ind w:right="-28"/>
              <w:contextualSpacing/>
              <w:jc w:val="both"/>
              <w:rPr>
                <w:rFonts w:ascii="Palatino Linotype" w:eastAsia="Calibri" w:hAnsi="Palatino Linotype" w:cs="Tahoma"/>
                <w:b/>
                <w:bCs/>
                <w:lang w:eastAsia="en-US"/>
              </w:rPr>
            </w:pPr>
            <w:r w:rsidRPr="00017782">
              <w:rPr>
                <w:rFonts w:ascii="Palatino Linotype" w:eastAsia="Calibri" w:hAnsi="Palatino Linotype" w:cs="Tahoma"/>
                <w:b/>
                <w:bCs/>
                <w:lang w:eastAsia="en-US"/>
              </w:rPr>
              <w:t xml:space="preserve">06420/INFOEM/IP/RR/2019 </w:t>
            </w:r>
          </w:p>
          <w:p w14:paraId="05307B6A" w14:textId="77777777" w:rsidR="004D7F6C" w:rsidRPr="00017782" w:rsidRDefault="004D7F6C" w:rsidP="006916AF">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b/>
              </w:rPr>
              <w:t>00118/TIANGUIS/IP/2019</w:t>
            </w:r>
          </w:p>
        </w:tc>
        <w:tc>
          <w:tcPr>
            <w:tcW w:w="6657" w:type="dxa"/>
          </w:tcPr>
          <w:p w14:paraId="2FFB47D5" w14:textId="77777777" w:rsidR="004D7F6C" w:rsidRPr="00017782" w:rsidRDefault="004D7F6C" w:rsidP="006916AF">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b/>
              </w:rPr>
              <w:t xml:space="preserve">-informe justificado 00118.pdf: </w:t>
            </w:r>
            <w:r w:rsidRPr="00017782">
              <w:rPr>
                <w:rFonts w:ascii="Palatino Linotype" w:hAnsi="Palatino Linotype" w:cs="Tahoma"/>
              </w:rPr>
              <w:t>contiene un oficio por el que el Sujeto Obligado ratificó la respuesta y se precisó lo siguiente:</w:t>
            </w:r>
          </w:p>
          <w:p w14:paraId="55FF844E" w14:textId="77777777" w:rsidR="004D7F6C" w:rsidRPr="00017782" w:rsidRDefault="004D7F6C" w:rsidP="006916AF">
            <w:pPr>
              <w:autoSpaceDE w:val="0"/>
              <w:autoSpaceDN w:val="0"/>
              <w:adjustRightInd w:val="0"/>
              <w:ind w:right="-28"/>
              <w:contextualSpacing/>
              <w:jc w:val="both"/>
              <w:rPr>
                <w:rFonts w:ascii="Palatino Linotype" w:hAnsi="Palatino Linotype" w:cs="Tahoma"/>
                <w:i/>
              </w:rPr>
            </w:pPr>
            <w:r w:rsidRPr="00017782">
              <w:rPr>
                <w:rFonts w:ascii="Palatino Linotype" w:hAnsi="Palatino Linotype" w:cs="Tahoma"/>
                <w:i/>
              </w:rPr>
              <w:t>“…actualmente no se cuenta con la información, sin embargo una vez que se tenga la información solicitada (la hoja número 6 del acta cierre del recurso fortaseg 2018), inmediatamente se le proporcionara al recurrente.”</w:t>
            </w:r>
          </w:p>
        </w:tc>
      </w:tr>
      <w:tr w:rsidR="004D7F6C" w:rsidRPr="00017782" w14:paraId="522A453B" w14:textId="77777777" w:rsidTr="006916AF">
        <w:trPr>
          <w:trHeight w:val="451"/>
        </w:trPr>
        <w:tc>
          <w:tcPr>
            <w:tcW w:w="2689" w:type="dxa"/>
          </w:tcPr>
          <w:p w14:paraId="3D025C3A" w14:textId="77777777" w:rsidR="004D7F6C" w:rsidRPr="00017782" w:rsidRDefault="004D7F6C" w:rsidP="006916AF">
            <w:pPr>
              <w:autoSpaceDE w:val="0"/>
              <w:autoSpaceDN w:val="0"/>
              <w:adjustRightInd w:val="0"/>
              <w:ind w:right="-28"/>
              <w:contextualSpacing/>
              <w:jc w:val="both"/>
              <w:rPr>
                <w:rFonts w:ascii="Palatino Linotype" w:eastAsia="Calibri" w:hAnsi="Palatino Linotype" w:cs="Tahoma"/>
                <w:b/>
                <w:bCs/>
                <w:lang w:eastAsia="en-US"/>
              </w:rPr>
            </w:pPr>
            <w:r w:rsidRPr="00017782">
              <w:rPr>
                <w:rFonts w:ascii="Palatino Linotype" w:eastAsia="Calibri" w:hAnsi="Palatino Linotype" w:cs="Tahoma"/>
                <w:b/>
                <w:bCs/>
                <w:lang w:eastAsia="en-US"/>
              </w:rPr>
              <w:t>06421/INFOEM/IP/RR/2019</w:t>
            </w:r>
          </w:p>
          <w:p w14:paraId="1E98FC75" w14:textId="77777777" w:rsidR="004D7F6C" w:rsidRPr="00017782" w:rsidRDefault="004D7F6C" w:rsidP="006916AF">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b/>
              </w:rPr>
              <w:t>00119/TIANGUIS/IP/2019</w:t>
            </w:r>
          </w:p>
        </w:tc>
        <w:tc>
          <w:tcPr>
            <w:tcW w:w="6657" w:type="dxa"/>
          </w:tcPr>
          <w:p w14:paraId="6E19D0BE" w14:textId="77777777" w:rsidR="004D7F6C" w:rsidRPr="00017782" w:rsidRDefault="004D7F6C" w:rsidP="006916AF">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b/>
              </w:rPr>
              <w:t>- informe justificado 00119.pdf:</w:t>
            </w:r>
            <w:r w:rsidRPr="00017782">
              <w:rPr>
                <w:rFonts w:ascii="Palatino Linotype" w:hAnsi="Palatino Linotype" w:cs="Tahoma"/>
              </w:rPr>
              <w:t xml:space="preserve"> contiene un oficio por el que el Sujeto Obligado ratificó la respuesta y se precisó lo siguiente:</w:t>
            </w:r>
          </w:p>
          <w:p w14:paraId="6F6A0AB9" w14:textId="77777777" w:rsidR="004D7F6C" w:rsidRPr="00017782" w:rsidRDefault="004D7F6C" w:rsidP="006916AF">
            <w:pPr>
              <w:autoSpaceDE w:val="0"/>
              <w:autoSpaceDN w:val="0"/>
              <w:adjustRightInd w:val="0"/>
              <w:ind w:right="-28"/>
              <w:contextualSpacing/>
              <w:rPr>
                <w:rFonts w:ascii="Palatino Linotype" w:hAnsi="Palatino Linotype" w:cs="Tahoma"/>
                <w:i/>
              </w:rPr>
            </w:pPr>
            <w:r w:rsidRPr="00017782">
              <w:rPr>
                <w:rFonts w:ascii="Palatino Linotype" w:hAnsi="Palatino Linotype" w:cs="Tahoma"/>
                <w:i/>
              </w:rPr>
              <w:t>“…actualmente no se cuenta con la información, mas sin embargo una vez que se tenga la información solicitada (Las actas notariales de la fe de hechos de las sesiones de cabildo, decima cuarta ordinaria y sexta extraordinaria, a las cuales asistió el…), inmediatamente se le proporcionara al recurrente. “</w:t>
            </w:r>
          </w:p>
        </w:tc>
      </w:tr>
    </w:tbl>
    <w:p w14:paraId="3AAEC32C" w14:textId="77777777" w:rsidR="00542EC9" w:rsidRPr="00017782" w:rsidRDefault="00542EC9" w:rsidP="004D7F6C">
      <w:pPr>
        <w:ind w:right="-28"/>
        <w:rPr>
          <w:rFonts w:ascii="Palatino Linotype" w:hAnsi="Palatino Linotype" w:cs="Tahoma"/>
          <w:szCs w:val="22"/>
        </w:rPr>
      </w:pPr>
    </w:p>
    <w:p w14:paraId="5D82478C" w14:textId="77777777" w:rsidR="00542EC9" w:rsidRPr="00017782" w:rsidRDefault="00542EC9" w:rsidP="00076738">
      <w:pPr>
        <w:spacing w:line="360" w:lineRule="auto"/>
        <w:ind w:right="-28"/>
        <w:jc w:val="both"/>
        <w:rPr>
          <w:rFonts w:ascii="Palatino Linotype" w:hAnsi="Palatino Linotype" w:cs="Tahoma"/>
          <w:b/>
          <w:bCs/>
          <w:sz w:val="22"/>
          <w:szCs w:val="24"/>
        </w:rPr>
      </w:pPr>
      <w:r w:rsidRPr="00017782">
        <w:rPr>
          <w:rFonts w:ascii="Palatino Linotype" w:hAnsi="Palatino Linotype" w:cs="Tahoma"/>
          <w:b/>
          <w:bCs/>
          <w:sz w:val="22"/>
          <w:szCs w:val="24"/>
        </w:rPr>
        <w:t>e) Vista del Informe Justificado</w:t>
      </w:r>
      <w:r w:rsidR="00A90481" w:rsidRPr="00017782">
        <w:rPr>
          <w:rFonts w:ascii="Palatino Linotype" w:hAnsi="Palatino Linotype" w:cs="Tahoma"/>
          <w:b/>
          <w:bCs/>
          <w:sz w:val="22"/>
          <w:szCs w:val="24"/>
        </w:rPr>
        <w:t>.</w:t>
      </w:r>
    </w:p>
    <w:p w14:paraId="69FFBA85" w14:textId="77777777" w:rsidR="00C07406" w:rsidRPr="00017782" w:rsidRDefault="00C07406" w:rsidP="00076738">
      <w:pPr>
        <w:spacing w:line="360" w:lineRule="auto"/>
        <w:ind w:right="-28"/>
        <w:jc w:val="both"/>
        <w:rPr>
          <w:rFonts w:ascii="Palatino Linotype" w:hAnsi="Palatino Linotype" w:cs="Tahoma"/>
          <w:b/>
          <w:bCs/>
          <w:sz w:val="22"/>
          <w:szCs w:val="24"/>
        </w:rPr>
      </w:pPr>
    </w:p>
    <w:p w14:paraId="12A37967" w14:textId="77777777" w:rsidR="00542EC9" w:rsidRPr="00017782" w:rsidRDefault="00542EC9" w:rsidP="00076738">
      <w:pPr>
        <w:spacing w:line="360" w:lineRule="auto"/>
        <w:ind w:right="-28"/>
        <w:jc w:val="both"/>
        <w:rPr>
          <w:rFonts w:ascii="Palatino Linotype" w:hAnsi="Palatino Linotype" w:cs="Tahoma"/>
          <w:b/>
          <w:bCs/>
          <w:sz w:val="22"/>
          <w:szCs w:val="24"/>
        </w:rPr>
      </w:pPr>
      <w:r w:rsidRPr="00017782">
        <w:rPr>
          <w:rFonts w:ascii="Palatino Linotype" w:hAnsi="Palatino Linotype" w:cs="Tahoma"/>
          <w:sz w:val="22"/>
          <w:szCs w:val="24"/>
        </w:rPr>
        <w:t xml:space="preserve">El </w:t>
      </w:r>
      <w:r w:rsidR="004D7F6C" w:rsidRPr="00017782">
        <w:rPr>
          <w:rFonts w:ascii="Palatino Linotype" w:hAnsi="Palatino Linotype" w:cs="Tahoma"/>
          <w:sz w:val="22"/>
          <w:szCs w:val="24"/>
        </w:rPr>
        <w:t>trece</w:t>
      </w:r>
      <w:r w:rsidRPr="00017782">
        <w:rPr>
          <w:rFonts w:ascii="Palatino Linotype" w:hAnsi="Palatino Linotype" w:cs="Tahoma"/>
          <w:sz w:val="22"/>
          <w:szCs w:val="24"/>
        </w:rPr>
        <w:t xml:space="preserve"> de septiembre de dos mil diecinueve, se dictó acuerdo mediante el cual </w:t>
      </w:r>
      <w:r w:rsidR="004D7F6C" w:rsidRPr="00017782">
        <w:rPr>
          <w:rFonts w:ascii="Palatino Linotype" w:hAnsi="Palatino Linotype" w:cs="Tahoma"/>
          <w:b/>
          <w:bCs/>
          <w:sz w:val="22"/>
          <w:szCs w:val="24"/>
        </w:rPr>
        <w:t>se pusieron</w:t>
      </w:r>
      <w:r w:rsidRPr="00017782">
        <w:rPr>
          <w:rFonts w:ascii="Palatino Linotype" w:hAnsi="Palatino Linotype" w:cs="Tahoma"/>
          <w:b/>
          <w:bCs/>
          <w:sz w:val="22"/>
          <w:szCs w:val="24"/>
        </w:rPr>
        <w:t xml:space="preserve"> a la vista de la Particular </w:t>
      </w:r>
      <w:r w:rsidR="004D7F6C" w:rsidRPr="00017782">
        <w:rPr>
          <w:rFonts w:ascii="Palatino Linotype" w:hAnsi="Palatino Linotype" w:cs="Tahoma"/>
          <w:b/>
          <w:bCs/>
          <w:sz w:val="22"/>
          <w:szCs w:val="24"/>
        </w:rPr>
        <w:t>los</w:t>
      </w:r>
      <w:r w:rsidRPr="00017782">
        <w:rPr>
          <w:rFonts w:ascii="Palatino Linotype" w:hAnsi="Palatino Linotype" w:cs="Tahoma"/>
          <w:b/>
          <w:bCs/>
          <w:sz w:val="22"/>
          <w:szCs w:val="24"/>
        </w:rPr>
        <w:t xml:space="preserve"> Informe</w:t>
      </w:r>
      <w:r w:rsidR="004D7F6C" w:rsidRPr="00017782">
        <w:rPr>
          <w:rFonts w:ascii="Palatino Linotype" w:hAnsi="Palatino Linotype" w:cs="Tahoma"/>
          <w:b/>
          <w:bCs/>
          <w:sz w:val="22"/>
          <w:szCs w:val="24"/>
        </w:rPr>
        <w:t>s</w:t>
      </w:r>
      <w:r w:rsidRPr="00017782">
        <w:rPr>
          <w:rFonts w:ascii="Palatino Linotype" w:hAnsi="Palatino Linotype" w:cs="Tahoma"/>
          <w:b/>
          <w:bCs/>
          <w:sz w:val="22"/>
          <w:szCs w:val="24"/>
        </w:rPr>
        <w:t xml:space="preserve"> Justificado</w:t>
      </w:r>
      <w:r w:rsidR="004D7F6C" w:rsidRPr="00017782">
        <w:rPr>
          <w:rFonts w:ascii="Palatino Linotype" w:hAnsi="Palatino Linotype" w:cs="Tahoma"/>
          <w:b/>
          <w:bCs/>
          <w:sz w:val="22"/>
          <w:szCs w:val="24"/>
        </w:rPr>
        <w:t>s</w:t>
      </w:r>
      <w:r w:rsidRPr="00017782">
        <w:rPr>
          <w:rFonts w:ascii="Palatino Linotype" w:hAnsi="Palatino Linotype" w:cs="Tahoma"/>
          <w:sz w:val="22"/>
          <w:szCs w:val="24"/>
        </w:rPr>
        <w:t xml:space="preserve"> entregado</w:t>
      </w:r>
      <w:r w:rsidR="004D7F6C" w:rsidRPr="00017782">
        <w:rPr>
          <w:rFonts w:ascii="Palatino Linotype" w:hAnsi="Palatino Linotype" w:cs="Tahoma"/>
          <w:sz w:val="22"/>
          <w:szCs w:val="24"/>
        </w:rPr>
        <w:t>s</w:t>
      </w:r>
      <w:r w:rsidRPr="00017782">
        <w:rPr>
          <w:rFonts w:ascii="Palatino Linotype" w:hAnsi="Palatino Linotype" w:cs="Tahoma"/>
          <w:sz w:val="22"/>
          <w:szCs w:val="24"/>
        </w:rPr>
        <w:t xml:space="preserve"> por el Sujeto Obligado, </w:t>
      </w:r>
      <w:r w:rsidR="004D7F6C" w:rsidRPr="00017782">
        <w:rPr>
          <w:rFonts w:ascii="Palatino Linotype" w:hAnsi="Palatino Linotype" w:cs="Tahoma"/>
          <w:sz w:val="22"/>
          <w:szCs w:val="24"/>
        </w:rPr>
        <w:t>los cuales</w:t>
      </w:r>
      <w:r w:rsidRPr="00017782">
        <w:rPr>
          <w:rFonts w:ascii="Palatino Linotype" w:hAnsi="Palatino Linotype" w:cs="Tahoma"/>
          <w:sz w:val="22"/>
          <w:szCs w:val="24"/>
        </w:rPr>
        <w:t xml:space="preserve"> fue</w:t>
      </w:r>
      <w:r w:rsidR="004D7F6C" w:rsidRPr="00017782">
        <w:rPr>
          <w:rFonts w:ascii="Palatino Linotype" w:hAnsi="Palatino Linotype" w:cs="Tahoma"/>
          <w:sz w:val="22"/>
          <w:szCs w:val="24"/>
        </w:rPr>
        <w:t>ron</w:t>
      </w:r>
      <w:r w:rsidRPr="00017782">
        <w:rPr>
          <w:rFonts w:ascii="Palatino Linotype" w:hAnsi="Palatino Linotype" w:cs="Tahoma"/>
          <w:sz w:val="22"/>
          <w:szCs w:val="24"/>
        </w:rPr>
        <w:t xml:space="preserve"> notificado</w:t>
      </w:r>
      <w:r w:rsidR="004D7F6C" w:rsidRPr="00017782">
        <w:rPr>
          <w:rFonts w:ascii="Palatino Linotype" w:hAnsi="Palatino Linotype" w:cs="Tahoma"/>
          <w:sz w:val="22"/>
          <w:szCs w:val="24"/>
        </w:rPr>
        <w:t>s</w:t>
      </w:r>
      <w:r w:rsidRPr="00017782">
        <w:rPr>
          <w:rFonts w:ascii="Palatino Linotype" w:hAnsi="Palatino Linotype" w:cs="Tahoma"/>
          <w:sz w:val="22"/>
          <w:szCs w:val="24"/>
        </w:rPr>
        <w:t xml:space="preserve"> a las partes, a través del Sistema de Acceso a la Información Mexiquense (SAIMEX). </w:t>
      </w:r>
      <w:r w:rsidRPr="00017782">
        <w:rPr>
          <w:rFonts w:ascii="Palatino Linotype" w:hAnsi="Palatino Linotype" w:cs="Tahoma"/>
          <w:b/>
          <w:bCs/>
          <w:sz w:val="22"/>
          <w:szCs w:val="24"/>
        </w:rPr>
        <w:t>No obstante, el Recurrente omitió realizar manifestación alguna que a su derecho conviniera y asistiera.</w:t>
      </w:r>
    </w:p>
    <w:p w14:paraId="24752C47" w14:textId="77777777" w:rsidR="008B777A" w:rsidRPr="00017782" w:rsidRDefault="008B777A" w:rsidP="00076738">
      <w:pPr>
        <w:spacing w:line="360" w:lineRule="auto"/>
        <w:ind w:right="-28"/>
        <w:jc w:val="both"/>
        <w:rPr>
          <w:rFonts w:ascii="Palatino Linotype" w:hAnsi="Palatino Linotype" w:cs="Tahoma"/>
          <w:sz w:val="22"/>
        </w:rPr>
      </w:pPr>
    </w:p>
    <w:p w14:paraId="3E305AB0" w14:textId="77777777" w:rsidR="00532FC1" w:rsidRPr="00017782" w:rsidRDefault="00277CAD" w:rsidP="00076738">
      <w:pPr>
        <w:spacing w:line="360" w:lineRule="auto"/>
        <w:ind w:right="-28"/>
        <w:jc w:val="both"/>
        <w:rPr>
          <w:rFonts w:ascii="Palatino Linotype" w:hAnsi="Palatino Linotype" w:cs="Tahoma"/>
          <w:b/>
          <w:bCs/>
          <w:iCs/>
          <w:sz w:val="22"/>
          <w:szCs w:val="22"/>
        </w:rPr>
      </w:pPr>
      <w:r w:rsidRPr="00017782">
        <w:rPr>
          <w:rFonts w:ascii="Palatino Linotype" w:hAnsi="Palatino Linotype" w:cs="Tahoma"/>
          <w:b/>
          <w:bCs/>
          <w:iCs/>
          <w:sz w:val="22"/>
          <w:szCs w:val="22"/>
        </w:rPr>
        <w:t>f</w:t>
      </w:r>
      <w:r w:rsidR="00C56AB6" w:rsidRPr="00017782">
        <w:rPr>
          <w:rFonts w:ascii="Palatino Linotype" w:hAnsi="Palatino Linotype" w:cs="Tahoma"/>
          <w:b/>
          <w:bCs/>
          <w:iCs/>
          <w:sz w:val="22"/>
          <w:szCs w:val="22"/>
        </w:rPr>
        <w:t>) Ampliación del plazo.</w:t>
      </w:r>
    </w:p>
    <w:p w14:paraId="6013E2EF" w14:textId="77777777" w:rsidR="00C07406" w:rsidRPr="00017782" w:rsidRDefault="00C07406" w:rsidP="00076738">
      <w:pPr>
        <w:spacing w:line="360" w:lineRule="auto"/>
        <w:ind w:right="-28"/>
        <w:jc w:val="both"/>
        <w:rPr>
          <w:rFonts w:ascii="Palatino Linotype" w:hAnsi="Palatino Linotype" w:cs="Tahoma"/>
          <w:b/>
          <w:bCs/>
          <w:iCs/>
          <w:sz w:val="22"/>
          <w:szCs w:val="22"/>
        </w:rPr>
      </w:pPr>
    </w:p>
    <w:p w14:paraId="75F5D239" w14:textId="77777777" w:rsidR="00C56AB6" w:rsidRPr="00017782" w:rsidRDefault="00C56AB6" w:rsidP="00076738">
      <w:pPr>
        <w:spacing w:line="360" w:lineRule="auto"/>
        <w:ind w:right="-28"/>
        <w:jc w:val="both"/>
        <w:rPr>
          <w:rFonts w:ascii="Palatino Linotype" w:hAnsi="Palatino Linotype" w:cs="Tahoma"/>
          <w:sz w:val="22"/>
          <w:szCs w:val="22"/>
        </w:rPr>
      </w:pPr>
      <w:r w:rsidRPr="00017782">
        <w:rPr>
          <w:rFonts w:ascii="Palatino Linotype" w:hAnsi="Palatino Linotype" w:cs="Tahoma"/>
          <w:sz w:val="22"/>
          <w:szCs w:val="22"/>
        </w:rPr>
        <w:lastRenderedPageBreak/>
        <w:t xml:space="preserve">El </w:t>
      </w:r>
      <w:r w:rsidR="004D7F6C" w:rsidRPr="00017782">
        <w:rPr>
          <w:rFonts w:ascii="Palatino Linotype" w:hAnsi="Palatino Linotype" w:cs="Tahoma"/>
          <w:sz w:val="22"/>
          <w:szCs w:val="22"/>
        </w:rPr>
        <w:t>trece de septiembre</w:t>
      </w:r>
      <w:r w:rsidRPr="00017782">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w:t>
      </w:r>
      <w:r w:rsidR="00882AB9" w:rsidRPr="00017782">
        <w:rPr>
          <w:rFonts w:ascii="Palatino Linotype" w:hAnsi="Palatino Linotype" w:cs="Tahoma"/>
          <w:sz w:val="22"/>
          <w:szCs w:val="22"/>
        </w:rPr>
        <w:t xml:space="preserve"> el mismo día</w:t>
      </w:r>
      <w:r w:rsidRPr="00017782">
        <w:rPr>
          <w:rFonts w:ascii="Palatino Linotype" w:hAnsi="Palatino Linotype" w:cs="Tahoma"/>
          <w:sz w:val="22"/>
          <w:szCs w:val="22"/>
        </w:rPr>
        <w:t>, mediante el Sistema de Acceso a la Información Mexiquense (SAIMEX)</w:t>
      </w:r>
      <w:r w:rsidR="00882AB9" w:rsidRPr="00017782">
        <w:rPr>
          <w:rFonts w:ascii="Palatino Linotype" w:hAnsi="Palatino Linotype" w:cs="Tahoma"/>
          <w:sz w:val="22"/>
          <w:szCs w:val="22"/>
        </w:rPr>
        <w:t>.</w:t>
      </w:r>
    </w:p>
    <w:p w14:paraId="728EC805" w14:textId="77777777" w:rsidR="00C56AB6" w:rsidRPr="00017782" w:rsidRDefault="00C56AB6" w:rsidP="00076738">
      <w:pPr>
        <w:spacing w:line="360" w:lineRule="auto"/>
        <w:ind w:right="-28"/>
        <w:jc w:val="both"/>
        <w:rPr>
          <w:rFonts w:ascii="Palatino Linotype" w:hAnsi="Palatino Linotype" w:cs="Tahoma"/>
          <w:bCs/>
          <w:iCs/>
          <w:sz w:val="22"/>
          <w:szCs w:val="22"/>
        </w:rPr>
      </w:pPr>
    </w:p>
    <w:p w14:paraId="6A9C56A2" w14:textId="77777777" w:rsidR="009A5AC8" w:rsidRPr="00017782" w:rsidRDefault="00A90481" w:rsidP="00076738">
      <w:pPr>
        <w:spacing w:line="360" w:lineRule="auto"/>
        <w:ind w:right="-28"/>
        <w:jc w:val="both"/>
        <w:rPr>
          <w:rFonts w:ascii="Palatino Linotype" w:hAnsi="Palatino Linotype" w:cs="Tahoma"/>
          <w:b/>
          <w:sz w:val="22"/>
          <w:szCs w:val="22"/>
        </w:rPr>
      </w:pPr>
      <w:r w:rsidRPr="00017782">
        <w:rPr>
          <w:rFonts w:ascii="Palatino Linotype" w:hAnsi="Palatino Linotype" w:cs="Tahoma"/>
          <w:b/>
          <w:sz w:val="22"/>
          <w:szCs w:val="22"/>
        </w:rPr>
        <w:t>g</w:t>
      </w:r>
      <w:r w:rsidR="00515CEB" w:rsidRPr="00017782">
        <w:rPr>
          <w:rFonts w:ascii="Palatino Linotype" w:hAnsi="Palatino Linotype" w:cs="Tahoma"/>
          <w:b/>
          <w:sz w:val="22"/>
          <w:szCs w:val="22"/>
        </w:rPr>
        <w:t xml:space="preserve">) </w:t>
      </w:r>
      <w:r w:rsidR="00755EC9" w:rsidRPr="00017782">
        <w:rPr>
          <w:rFonts w:ascii="Palatino Linotype" w:hAnsi="Palatino Linotype" w:cs="Tahoma"/>
          <w:b/>
          <w:sz w:val="22"/>
          <w:szCs w:val="22"/>
        </w:rPr>
        <w:t xml:space="preserve">Cierre de instrucción. </w:t>
      </w:r>
    </w:p>
    <w:p w14:paraId="0AB47792" w14:textId="77777777" w:rsidR="004D7F6C" w:rsidRPr="00017782" w:rsidRDefault="004D7F6C" w:rsidP="00076738">
      <w:pPr>
        <w:spacing w:line="360" w:lineRule="auto"/>
        <w:ind w:right="-28"/>
        <w:jc w:val="both"/>
        <w:rPr>
          <w:rFonts w:ascii="Palatino Linotype" w:hAnsi="Palatino Linotype" w:cs="Tahoma"/>
          <w:b/>
          <w:sz w:val="22"/>
          <w:szCs w:val="22"/>
        </w:rPr>
      </w:pPr>
    </w:p>
    <w:p w14:paraId="485BD309" w14:textId="77777777" w:rsidR="00755EC9" w:rsidRPr="00017782" w:rsidRDefault="00755EC9" w:rsidP="00076738">
      <w:pPr>
        <w:spacing w:line="360" w:lineRule="auto"/>
        <w:ind w:right="-28"/>
        <w:jc w:val="both"/>
        <w:rPr>
          <w:rFonts w:ascii="Palatino Linotype" w:hAnsi="Palatino Linotype" w:cs="Tahoma"/>
          <w:sz w:val="22"/>
          <w:szCs w:val="22"/>
        </w:rPr>
      </w:pPr>
      <w:r w:rsidRPr="00017782">
        <w:rPr>
          <w:rFonts w:ascii="Palatino Linotype" w:hAnsi="Palatino Linotype" w:cs="Tahoma"/>
          <w:sz w:val="22"/>
          <w:szCs w:val="22"/>
        </w:rPr>
        <w:t xml:space="preserve">Con fecha </w:t>
      </w:r>
      <w:r w:rsidR="004D7F6C" w:rsidRPr="00017782">
        <w:rPr>
          <w:rFonts w:ascii="Palatino Linotype" w:hAnsi="Palatino Linotype" w:cs="Tahoma"/>
          <w:sz w:val="22"/>
          <w:szCs w:val="22"/>
        </w:rPr>
        <w:t>veintitrés</w:t>
      </w:r>
      <w:r w:rsidR="00C07406" w:rsidRPr="00017782">
        <w:rPr>
          <w:rFonts w:ascii="Palatino Linotype" w:hAnsi="Palatino Linotype" w:cs="Tahoma"/>
          <w:sz w:val="22"/>
          <w:szCs w:val="22"/>
        </w:rPr>
        <w:t xml:space="preserve"> de septiembre</w:t>
      </w:r>
      <w:r w:rsidR="003C1447" w:rsidRPr="00017782">
        <w:rPr>
          <w:rFonts w:ascii="Palatino Linotype" w:hAnsi="Palatino Linotype" w:cs="Tahoma"/>
          <w:sz w:val="22"/>
          <w:szCs w:val="22"/>
        </w:rPr>
        <w:t xml:space="preserve"> </w:t>
      </w:r>
      <w:r w:rsidRPr="00017782">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017782">
        <w:rPr>
          <w:rFonts w:ascii="Palatino Linotype" w:hAnsi="Palatino Linotype" w:cs="Tahoma"/>
          <w:sz w:val="22"/>
          <w:szCs w:val="22"/>
          <w:lang w:val="es-ES"/>
        </w:rPr>
        <w:t>Sistema de Acceso a la Información Mexiquense (SAIMEX)</w:t>
      </w:r>
      <w:r w:rsidRPr="00017782">
        <w:rPr>
          <w:rFonts w:ascii="Palatino Linotype" w:hAnsi="Palatino Linotype" w:cs="Tahoma"/>
          <w:sz w:val="22"/>
          <w:szCs w:val="22"/>
        </w:rPr>
        <w:t>.</w:t>
      </w:r>
    </w:p>
    <w:p w14:paraId="05BBE68D" w14:textId="77777777" w:rsidR="00755EC9" w:rsidRPr="00017782" w:rsidRDefault="00755EC9" w:rsidP="00076738">
      <w:pPr>
        <w:spacing w:line="360" w:lineRule="auto"/>
        <w:ind w:right="-28"/>
        <w:jc w:val="both"/>
        <w:rPr>
          <w:rFonts w:ascii="Palatino Linotype" w:hAnsi="Palatino Linotype" w:cs="Tahoma"/>
          <w:sz w:val="22"/>
          <w:szCs w:val="22"/>
          <w:lang w:val="es-ES"/>
        </w:rPr>
      </w:pPr>
    </w:p>
    <w:p w14:paraId="14886061" w14:textId="77777777" w:rsidR="004F2D88" w:rsidRPr="00017782" w:rsidRDefault="004F2D88" w:rsidP="00076738">
      <w:pPr>
        <w:spacing w:line="360" w:lineRule="auto"/>
        <w:ind w:right="-28"/>
        <w:jc w:val="both"/>
        <w:rPr>
          <w:rFonts w:ascii="Palatino Linotype" w:hAnsi="Palatino Linotype" w:cs="Tahoma"/>
          <w:color w:val="000000"/>
          <w:sz w:val="22"/>
          <w:szCs w:val="22"/>
        </w:rPr>
      </w:pPr>
      <w:r w:rsidRPr="00017782">
        <w:rPr>
          <w:rFonts w:ascii="Palatino Linotype" w:hAnsi="Palatino Linotype" w:cs="Tahoma"/>
          <w:color w:val="000000"/>
          <w:sz w:val="22"/>
          <w:szCs w:val="22"/>
        </w:rPr>
        <w:t xml:space="preserve">En </w:t>
      </w:r>
      <w:r w:rsidR="00367F82" w:rsidRPr="00017782">
        <w:rPr>
          <w:rFonts w:ascii="Palatino Linotype" w:hAnsi="Palatino Linotype" w:cs="Tahoma"/>
          <w:color w:val="000000"/>
          <w:sz w:val="22"/>
          <w:szCs w:val="22"/>
        </w:rPr>
        <w:t>razón de que fue debidamente su</w:t>
      </w:r>
      <w:r w:rsidRPr="00017782">
        <w:rPr>
          <w:rFonts w:ascii="Palatino Linotype" w:hAnsi="Palatino Linotype" w:cs="Tahoma"/>
          <w:color w:val="000000"/>
          <w:sz w:val="22"/>
          <w:szCs w:val="22"/>
        </w:rPr>
        <w:t xml:space="preserve">stanciado el expediente </w:t>
      </w:r>
      <w:r w:rsidR="00367F82" w:rsidRPr="00017782">
        <w:rPr>
          <w:rFonts w:ascii="Palatino Linotype" w:hAnsi="Palatino Linotype" w:cs="Tahoma"/>
          <w:color w:val="000000"/>
          <w:sz w:val="22"/>
          <w:szCs w:val="22"/>
        </w:rPr>
        <w:t xml:space="preserve">electrónico </w:t>
      </w:r>
      <w:r w:rsidRPr="00017782">
        <w:rPr>
          <w:rFonts w:ascii="Palatino Linotype" w:hAnsi="Palatino Linotype" w:cs="Tahoma"/>
          <w:color w:val="000000"/>
          <w:sz w:val="22"/>
          <w:szCs w:val="22"/>
        </w:rPr>
        <w:t>y no exist</w:t>
      </w:r>
      <w:r w:rsidR="00367F82" w:rsidRPr="00017782">
        <w:rPr>
          <w:rFonts w:ascii="Palatino Linotype" w:hAnsi="Palatino Linotype" w:cs="Tahoma"/>
          <w:color w:val="000000"/>
          <w:sz w:val="22"/>
          <w:szCs w:val="22"/>
        </w:rPr>
        <w:t>e</w:t>
      </w:r>
      <w:r w:rsidRPr="00017782">
        <w:rPr>
          <w:rFonts w:ascii="Palatino Linotype" w:hAnsi="Palatino Linotype" w:cs="Tahoma"/>
          <w:color w:val="000000"/>
          <w:sz w:val="22"/>
          <w:szCs w:val="22"/>
        </w:rPr>
        <w:t xml:space="preserve"> dilige</w:t>
      </w:r>
      <w:r w:rsidR="00367F82" w:rsidRPr="00017782">
        <w:rPr>
          <w:rFonts w:ascii="Palatino Linotype" w:hAnsi="Palatino Linotype" w:cs="Tahoma"/>
          <w:color w:val="000000"/>
          <w:sz w:val="22"/>
          <w:szCs w:val="22"/>
        </w:rPr>
        <w:t xml:space="preserve">ncia pendiente de desahogo, se </w:t>
      </w:r>
      <w:r w:rsidRPr="00017782">
        <w:rPr>
          <w:rFonts w:ascii="Palatino Linotype" w:hAnsi="Palatino Linotype" w:cs="Tahoma"/>
          <w:color w:val="000000"/>
          <w:sz w:val="22"/>
          <w:szCs w:val="22"/>
        </w:rPr>
        <w:t>emit</w:t>
      </w:r>
      <w:r w:rsidR="00367F82" w:rsidRPr="00017782">
        <w:rPr>
          <w:rFonts w:ascii="Palatino Linotype" w:hAnsi="Palatino Linotype" w:cs="Tahoma"/>
          <w:color w:val="000000"/>
          <w:sz w:val="22"/>
          <w:szCs w:val="22"/>
        </w:rPr>
        <w:t>e</w:t>
      </w:r>
      <w:r w:rsidRPr="00017782">
        <w:rPr>
          <w:rFonts w:ascii="Palatino Linotype" w:hAnsi="Palatino Linotype" w:cs="Tahoma"/>
          <w:color w:val="000000"/>
          <w:sz w:val="22"/>
          <w:szCs w:val="22"/>
        </w:rPr>
        <w:t xml:space="preserve"> la resolución que conforme a Derecho proceda, de acuerdo a l</w:t>
      </w:r>
      <w:r w:rsidR="009A620E" w:rsidRPr="00017782">
        <w:rPr>
          <w:rFonts w:ascii="Palatino Linotype" w:hAnsi="Palatino Linotype" w:cs="Tahoma"/>
          <w:color w:val="000000"/>
          <w:sz w:val="22"/>
          <w:szCs w:val="22"/>
        </w:rPr>
        <w:t>o</w:t>
      </w:r>
      <w:r w:rsidR="007C4BDC" w:rsidRPr="00017782">
        <w:rPr>
          <w:rFonts w:ascii="Palatino Linotype" w:hAnsi="Palatino Linotype" w:cs="Tahoma"/>
          <w:color w:val="000000"/>
          <w:sz w:val="22"/>
          <w:szCs w:val="22"/>
        </w:rPr>
        <w:t>s siguientes:</w:t>
      </w:r>
    </w:p>
    <w:p w14:paraId="4EE622B5" w14:textId="77777777" w:rsidR="00264223" w:rsidRPr="00017782" w:rsidRDefault="00264223" w:rsidP="00076738">
      <w:pPr>
        <w:spacing w:line="360" w:lineRule="auto"/>
        <w:ind w:right="-28"/>
        <w:jc w:val="center"/>
        <w:rPr>
          <w:rFonts w:ascii="Palatino Linotype" w:hAnsi="Palatino Linotype" w:cs="Tahoma"/>
          <w:b/>
          <w:sz w:val="22"/>
          <w:szCs w:val="22"/>
        </w:rPr>
      </w:pPr>
    </w:p>
    <w:p w14:paraId="6DCE5FCE" w14:textId="77777777" w:rsidR="00264223" w:rsidRPr="00017782" w:rsidRDefault="009A620E" w:rsidP="00076738">
      <w:pPr>
        <w:spacing w:line="360" w:lineRule="auto"/>
        <w:ind w:right="-28"/>
        <w:jc w:val="center"/>
        <w:rPr>
          <w:rFonts w:ascii="Palatino Linotype" w:hAnsi="Palatino Linotype" w:cs="Tahoma"/>
          <w:b/>
          <w:sz w:val="22"/>
          <w:szCs w:val="22"/>
          <w:lang w:val="es-ES"/>
        </w:rPr>
      </w:pPr>
      <w:r w:rsidRPr="00017782">
        <w:rPr>
          <w:rFonts w:ascii="Palatino Linotype" w:hAnsi="Palatino Linotype" w:cs="Tahoma"/>
          <w:b/>
          <w:sz w:val="22"/>
          <w:szCs w:val="22"/>
          <w:lang w:val="es-ES"/>
        </w:rPr>
        <w:t>C</w:t>
      </w:r>
      <w:r w:rsidR="007C4BDC" w:rsidRPr="00017782">
        <w:rPr>
          <w:rFonts w:ascii="Palatino Linotype" w:hAnsi="Palatino Linotype" w:cs="Tahoma"/>
          <w:b/>
          <w:sz w:val="22"/>
          <w:szCs w:val="22"/>
          <w:lang w:val="es-ES"/>
        </w:rPr>
        <w:t xml:space="preserve"> </w:t>
      </w:r>
      <w:r w:rsidRPr="00017782">
        <w:rPr>
          <w:rFonts w:ascii="Palatino Linotype" w:hAnsi="Palatino Linotype" w:cs="Tahoma"/>
          <w:b/>
          <w:sz w:val="22"/>
          <w:szCs w:val="22"/>
          <w:lang w:val="es-ES"/>
        </w:rPr>
        <w:t>O</w:t>
      </w:r>
      <w:r w:rsidR="007C4BDC" w:rsidRPr="00017782">
        <w:rPr>
          <w:rFonts w:ascii="Palatino Linotype" w:hAnsi="Palatino Linotype" w:cs="Tahoma"/>
          <w:b/>
          <w:sz w:val="22"/>
          <w:szCs w:val="22"/>
          <w:lang w:val="es-ES"/>
        </w:rPr>
        <w:t xml:space="preserve"> </w:t>
      </w:r>
      <w:r w:rsidRPr="00017782">
        <w:rPr>
          <w:rFonts w:ascii="Palatino Linotype" w:hAnsi="Palatino Linotype" w:cs="Tahoma"/>
          <w:b/>
          <w:sz w:val="22"/>
          <w:szCs w:val="22"/>
          <w:lang w:val="es-ES"/>
        </w:rPr>
        <w:t>N</w:t>
      </w:r>
      <w:r w:rsidR="007C4BDC" w:rsidRPr="00017782">
        <w:rPr>
          <w:rFonts w:ascii="Palatino Linotype" w:hAnsi="Palatino Linotype" w:cs="Tahoma"/>
          <w:b/>
          <w:sz w:val="22"/>
          <w:szCs w:val="22"/>
          <w:lang w:val="es-ES"/>
        </w:rPr>
        <w:t xml:space="preserve"> </w:t>
      </w:r>
      <w:r w:rsidRPr="00017782">
        <w:rPr>
          <w:rFonts w:ascii="Palatino Linotype" w:hAnsi="Palatino Linotype" w:cs="Tahoma"/>
          <w:b/>
          <w:sz w:val="22"/>
          <w:szCs w:val="22"/>
          <w:lang w:val="es-ES"/>
        </w:rPr>
        <w:t>S</w:t>
      </w:r>
      <w:r w:rsidR="007C4BDC" w:rsidRPr="00017782">
        <w:rPr>
          <w:rFonts w:ascii="Palatino Linotype" w:hAnsi="Palatino Linotype" w:cs="Tahoma"/>
          <w:b/>
          <w:sz w:val="22"/>
          <w:szCs w:val="22"/>
          <w:lang w:val="es-ES"/>
        </w:rPr>
        <w:t xml:space="preserve"> </w:t>
      </w:r>
      <w:r w:rsidRPr="00017782">
        <w:rPr>
          <w:rFonts w:ascii="Palatino Linotype" w:hAnsi="Palatino Linotype" w:cs="Tahoma"/>
          <w:b/>
          <w:sz w:val="22"/>
          <w:szCs w:val="22"/>
          <w:lang w:val="es-ES"/>
        </w:rPr>
        <w:t>I</w:t>
      </w:r>
      <w:r w:rsidR="007C4BDC" w:rsidRPr="00017782">
        <w:rPr>
          <w:rFonts w:ascii="Palatino Linotype" w:hAnsi="Palatino Linotype" w:cs="Tahoma"/>
          <w:b/>
          <w:sz w:val="22"/>
          <w:szCs w:val="22"/>
          <w:lang w:val="es-ES"/>
        </w:rPr>
        <w:t xml:space="preserve"> </w:t>
      </w:r>
      <w:r w:rsidRPr="00017782">
        <w:rPr>
          <w:rFonts w:ascii="Palatino Linotype" w:hAnsi="Palatino Linotype" w:cs="Tahoma"/>
          <w:b/>
          <w:sz w:val="22"/>
          <w:szCs w:val="22"/>
          <w:lang w:val="es-ES"/>
        </w:rPr>
        <w:t>D</w:t>
      </w:r>
      <w:r w:rsidR="007C4BDC" w:rsidRPr="00017782">
        <w:rPr>
          <w:rFonts w:ascii="Palatino Linotype" w:hAnsi="Palatino Linotype" w:cs="Tahoma"/>
          <w:b/>
          <w:sz w:val="22"/>
          <w:szCs w:val="22"/>
          <w:lang w:val="es-ES"/>
        </w:rPr>
        <w:t xml:space="preserve"> </w:t>
      </w:r>
      <w:r w:rsidRPr="00017782">
        <w:rPr>
          <w:rFonts w:ascii="Palatino Linotype" w:hAnsi="Palatino Linotype" w:cs="Tahoma"/>
          <w:b/>
          <w:sz w:val="22"/>
          <w:szCs w:val="22"/>
          <w:lang w:val="es-ES"/>
        </w:rPr>
        <w:t>E</w:t>
      </w:r>
      <w:r w:rsidR="007C4BDC" w:rsidRPr="00017782">
        <w:rPr>
          <w:rFonts w:ascii="Palatino Linotype" w:hAnsi="Palatino Linotype" w:cs="Tahoma"/>
          <w:b/>
          <w:sz w:val="22"/>
          <w:szCs w:val="22"/>
          <w:lang w:val="es-ES"/>
        </w:rPr>
        <w:t xml:space="preserve"> </w:t>
      </w:r>
      <w:r w:rsidRPr="00017782">
        <w:rPr>
          <w:rFonts w:ascii="Palatino Linotype" w:hAnsi="Palatino Linotype" w:cs="Tahoma"/>
          <w:b/>
          <w:sz w:val="22"/>
          <w:szCs w:val="22"/>
          <w:lang w:val="es-ES"/>
        </w:rPr>
        <w:t>R</w:t>
      </w:r>
      <w:r w:rsidR="007C4BDC" w:rsidRPr="00017782">
        <w:rPr>
          <w:rFonts w:ascii="Palatino Linotype" w:hAnsi="Palatino Linotype" w:cs="Tahoma"/>
          <w:b/>
          <w:sz w:val="22"/>
          <w:szCs w:val="22"/>
          <w:lang w:val="es-ES"/>
        </w:rPr>
        <w:t xml:space="preserve"> </w:t>
      </w:r>
      <w:r w:rsidRPr="00017782">
        <w:rPr>
          <w:rFonts w:ascii="Palatino Linotype" w:hAnsi="Palatino Linotype" w:cs="Tahoma"/>
          <w:b/>
          <w:sz w:val="22"/>
          <w:szCs w:val="22"/>
          <w:lang w:val="es-ES"/>
        </w:rPr>
        <w:t>A</w:t>
      </w:r>
      <w:r w:rsidR="007C4BDC" w:rsidRPr="00017782">
        <w:rPr>
          <w:rFonts w:ascii="Palatino Linotype" w:hAnsi="Palatino Linotype" w:cs="Tahoma"/>
          <w:b/>
          <w:sz w:val="22"/>
          <w:szCs w:val="22"/>
          <w:lang w:val="es-ES"/>
        </w:rPr>
        <w:t xml:space="preserve"> </w:t>
      </w:r>
      <w:r w:rsidRPr="00017782">
        <w:rPr>
          <w:rFonts w:ascii="Palatino Linotype" w:hAnsi="Palatino Linotype" w:cs="Tahoma"/>
          <w:b/>
          <w:sz w:val="22"/>
          <w:szCs w:val="22"/>
          <w:lang w:val="es-ES"/>
        </w:rPr>
        <w:t>N</w:t>
      </w:r>
      <w:r w:rsidR="007C4BDC" w:rsidRPr="00017782">
        <w:rPr>
          <w:rFonts w:ascii="Palatino Linotype" w:hAnsi="Palatino Linotype" w:cs="Tahoma"/>
          <w:b/>
          <w:sz w:val="22"/>
          <w:szCs w:val="22"/>
          <w:lang w:val="es-ES"/>
        </w:rPr>
        <w:t xml:space="preserve"> </w:t>
      </w:r>
      <w:r w:rsidRPr="00017782">
        <w:rPr>
          <w:rFonts w:ascii="Palatino Linotype" w:hAnsi="Palatino Linotype" w:cs="Tahoma"/>
          <w:b/>
          <w:sz w:val="22"/>
          <w:szCs w:val="22"/>
          <w:lang w:val="es-ES"/>
        </w:rPr>
        <w:t>D</w:t>
      </w:r>
      <w:r w:rsidR="007C4BDC" w:rsidRPr="00017782">
        <w:rPr>
          <w:rFonts w:ascii="Palatino Linotype" w:hAnsi="Palatino Linotype" w:cs="Tahoma"/>
          <w:b/>
          <w:sz w:val="22"/>
          <w:szCs w:val="22"/>
          <w:lang w:val="es-ES"/>
        </w:rPr>
        <w:t xml:space="preserve"> </w:t>
      </w:r>
      <w:r w:rsidRPr="00017782">
        <w:rPr>
          <w:rFonts w:ascii="Palatino Linotype" w:hAnsi="Palatino Linotype" w:cs="Tahoma"/>
          <w:b/>
          <w:sz w:val="22"/>
          <w:szCs w:val="22"/>
          <w:lang w:val="es-ES"/>
        </w:rPr>
        <w:t>O</w:t>
      </w:r>
      <w:r w:rsidR="007C4BDC" w:rsidRPr="00017782">
        <w:rPr>
          <w:rFonts w:ascii="Palatino Linotype" w:hAnsi="Palatino Linotype" w:cs="Tahoma"/>
          <w:b/>
          <w:sz w:val="22"/>
          <w:szCs w:val="22"/>
          <w:lang w:val="es-ES"/>
        </w:rPr>
        <w:t xml:space="preserve"> </w:t>
      </w:r>
      <w:r w:rsidRPr="00017782">
        <w:rPr>
          <w:rFonts w:ascii="Palatino Linotype" w:hAnsi="Palatino Linotype" w:cs="Tahoma"/>
          <w:b/>
          <w:sz w:val="22"/>
          <w:szCs w:val="22"/>
          <w:lang w:val="es-ES"/>
        </w:rPr>
        <w:t>S</w:t>
      </w:r>
    </w:p>
    <w:p w14:paraId="213E4AD0" w14:textId="77777777" w:rsidR="00264223" w:rsidRPr="00017782" w:rsidRDefault="00264223" w:rsidP="00076738">
      <w:pPr>
        <w:spacing w:line="360" w:lineRule="auto"/>
        <w:ind w:right="-28"/>
        <w:jc w:val="center"/>
        <w:rPr>
          <w:rFonts w:ascii="Palatino Linotype" w:hAnsi="Palatino Linotype" w:cs="Tahoma"/>
          <w:b/>
          <w:sz w:val="22"/>
          <w:szCs w:val="22"/>
          <w:lang w:val="es-ES"/>
        </w:rPr>
      </w:pPr>
    </w:p>
    <w:p w14:paraId="6DC8D378" w14:textId="77777777" w:rsidR="00B64641" w:rsidRPr="00017782" w:rsidRDefault="0096693C" w:rsidP="00076738">
      <w:pPr>
        <w:autoSpaceDE w:val="0"/>
        <w:autoSpaceDN w:val="0"/>
        <w:adjustRightInd w:val="0"/>
        <w:spacing w:line="360" w:lineRule="auto"/>
        <w:ind w:right="-28"/>
        <w:jc w:val="both"/>
        <w:rPr>
          <w:rFonts w:ascii="Palatino Linotype" w:hAnsi="Palatino Linotype" w:cs="Tahoma"/>
          <w:b/>
          <w:sz w:val="22"/>
          <w:szCs w:val="22"/>
          <w:lang w:val="es-ES"/>
        </w:rPr>
      </w:pPr>
      <w:r w:rsidRPr="00017782">
        <w:rPr>
          <w:rFonts w:ascii="Palatino Linotype" w:eastAsia="Calibri" w:hAnsi="Palatino Linotype" w:cs="Tahoma"/>
          <w:b/>
          <w:color w:val="000000"/>
          <w:sz w:val="22"/>
          <w:szCs w:val="22"/>
          <w:lang w:val="es-ES" w:eastAsia="es-MX"/>
        </w:rPr>
        <w:t>PRIMERO</w:t>
      </w:r>
      <w:r w:rsidR="00B64641" w:rsidRPr="00017782">
        <w:rPr>
          <w:rFonts w:ascii="Palatino Linotype" w:eastAsia="Calibri" w:hAnsi="Palatino Linotype" w:cs="Tahoma"/>
          <w:color w:val="000000"/>
          <w:sz w:val="22"/>
          <w:szCs w:val="22"/>
          <w:lang w:val="es-ES" w:eastAsia="es-MX"/>
        </w:rPr>
        <w:t xml:space="preserve">. </w:t>
      </w:r>
      <w:r w:rsidR="00B64641" w:rsidRPr="00017782">
        <w:rPr>
          <w:rFonts w:ascii="Palatino Linotype" w:hAnsi="Palatino Linotype" w:cs="Tahoma"/>
          <w:b/>
          <w:sz w:val="22"/>
          <w:szCs w:val="22"/>
          <w:lang w:val="es-ES"/>
        </w:rPr>
        <w:t>Competencia.</w:t>
      </w:r>
    </w:p>
    <w:p w14:paraId="4C658E7D" w14:textId="77777777" w:rsidR="00BA454D" w:rsidRPr="00017782" w:rsidRDefault="00BA454D" w:rsidP="00076738">
      <w:pPr>
        <w:autoSpaceDE w:val="0"/>
        <w:autoSpaceDN w:val="0"/>
        <w:adjustRightInd w:val="0"/>
        <w:spacing w:line="360" w:lineRule="auto"/>
        <w:ind w:right="-28"/>
        <w:jc w:val="both"/>
        <w:rPr>
          <w:rFonts w:ascii="Palatino Linotype" w:hAnsi="Palatino Linotype" w:cs="Tahoma"/>
          <w:b/>
          <w:sz w:val="22"/>
          <w:szCs w:val="22"/>
          <w:lang w:val="es-ES"/>
        </w:rPr>
      </w:pPr>
    </w:p>
    <w:p w14:paraId="6F1840D3" w14:textId="77777777" w:rsidR="00E70503" w:rsidRPr="00017782" w:rsidRDefault="009A5AC8" w:rsidP="00076738">
      <w:pPr>
        <w:spacing w:line="360" w:lineRule="auto"/>
        <w:ind w:right="-28"/>
        <w:jc w:val="both"/>
        <w:rPr>
          <w:rFonts w:ascii="Palatino Linotype" w:hAnsi="Palatino Linotype" w:cs="Tahoma"/>
          <w:sz w:val="22"/>
          <w:szCs w:val="22"/>
          <w:shd w:val="clear" w:color="auto" w:fill="FFFFFF"/>
        </w:rPr>
      </w:pPr>
      <w:r w:rsidRPr="00017782">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017782">
        <w:rPr>
          <w:rFonts w:ascii="Palatino Linotype" w:hAnsi="Palatino Linotype" w:cs="Tahoma"/>
          <w:sz w:val="22"/>
          <w:szCs w:val="22"/>
          <w:shd w:val="clear" w:color="auto" w:fill="FFFFFF"/>
        </w:rPr>
        <w:lastRenderedPageBreak/>
        <w:t>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17782">
        <w:rPr>
          <w:rStyle w:val="apple-converted-space"/>
          <w:rFonts w:ascii="Palatino Linotype" w:hAnsi="Palatino Linotype" w:cs="Tahoma"/>
          <w:sz w:val="22"/>
          <w:szCs w:val="22"/>
          <w:shd w:val="clear" w:color="auto" w:fill="FFFFFF"/>
        </w:rPr>
        <w:t xml:space="preserve"> 7°, </w:t>
      </w:r>
      <w:r w:rsidRPr="00017782">
        <w:rPr>
          <w:rFonts w:ascii="Palatino Linotype" w:hAnsi="Palatino Linotype" w:cs="Tahoma"/>
          <w:sz w:val="22"/>
          <w:szCs w:val="22"/>
        </w:rPr>
        <w:t xml:space="preserve">9°, fracciones I y XXIV y 11 </w:t>
      </w:r>
      <w:r w:rsidRPr="000177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07BE2AE" w14:textId="77777777" w:rsidR="009A5AC8" w:rsidRPr="00017782" w:rsidRDefault="009A5AC8" w:rsidP="00076738">
      <w:pPr>
        <w:spacing w:line="360" w:lineRule="auto"/>
        <w:ind w:right="-28"/>
        <w:jc w:val="both"/>
        <w:rPr>
          <w:rFonts w:ascii="Palatino Linotype" w:eastAsia="Calibri" w:hAnsi="Palatino Linotype" w:cs="Tahoma"/>
          <w:bCs/>
          <w:color w:val="000000"/>
          <w:sz w:val="22"/>
          <w:szCs w:val="22"/>
          <w:lang w:val="es-ES" w:eastAsia="es-ES_tradnl"/>
        </w:rPr>
      </w:pPr>
    </w:p>
    <w:p w14:paraId="7BB3E2C8" w14:textId="77777777" w:rsidR="00D90C9D" w:rsidRPr="00017782" w:rsidRDefault="0096693C" w:rsidP="00076738">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017782">
        <w:rPr>
          <w:rFonts w:ascii="Palatino Linotype" w:eastAsia="Calibri" w:hAnsi="Palatino Linotype" w:cs="Tahoma"/>
          <w:b/>
          <w:color w:val="000000"/>
          <w:sz w:val="22"/>
          <w:szCs w:val="22"/>
          <w:lang w:val="es-ES" w:eastAsia="es-MX"/>
        </w:rPr>
        <w:t>SEGUNDO</w:t>
      </w:r>
      <w:r w:rsidR="009C4081" w:rsidRPr="00017782">
        <w:rPr>
          <w:rFonts w:ascii="Palatino Linotype" w:eastAsia="Calibri" w:hAnsi="Palatino Linotype" w:cs="Tahoma"/>
          <w:b/>
          <w:color w:val="000000"/>
          <w:sz w:val="22"/>
          <w:szCs w:val="22"/>
          <w:lang w:val="es-ES" w:eastAsia="es-MX"/>
        </w:rPr>
        <w:t>. Causales de improcedencia y sobreseimiento.</w:t>
      </w:r>
    </w:p>
    <w:p w14:paraId="3F100DFD" w14:textId="77777777" w:rsidR="009C4081" w:rsidRPr="00017782" w:rsidRDefault="009C4081" w:rsidP="00076738">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65F57C26" w14:textId="77777777" w:rsidR="00CF4012" w:rsidRPr="00017782" w:rsidRDefault="00FE5410" w:rsidP="00076738">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017782">
        <w:rPr>
          <w:rFonts w:ascii="Palatino Linotype" w:eastAsia="Calibri" w:hAnsi="Palatino Linotype" w:cs="Tahoma"/>
          <w:color w:val="000000"/>
          <w:sz w:val="22"/>
          <w:szCs w:val="22"/>
          <w:lang w:val="es-ES" w:eastAsia="es-MX"/>
        </w:rPr>
        <w:t>Previo al análisis de fondo del asunto que no ocupa, e</w:t>
      </w:r>
      <w:r w:rsidR="00683CB5" w:rsidRPr="00017782">
        <w:rPr>
          <w:rFonts w:ascii="Palatino Linotype" w:eastAsia="Calibri" w:hAnsi="Palatino Linotype" w:cs="Tahoma"/>
          <w:color w:val="000000"/>
          <w:sz w:val="22"/>
          <w:szCs w:val="22"/>
          <w:lang w:val="es-ES" w:eastAsia="es-MX"/>
        </w:rPr>
        <w:t>ste Instituto realiza</w:t>
      </w:r>
      <w:r w:rsidRPr="00017782">
        <w:rPr>
          <w:rFonts w:ascii="Palatino Linotype" w:eastAsia="Calibri" w:hAnsi="Palatino Linotype" w:cs="Tahoma"/>
          <w:color w:val="000000"/>
          <w:sz w:val="22"/>
          <w:szCs w:val="22"/>
          <w:lang w:val="es-ES" w:eastAsia="es-MX"/>
        </w:rPr>
        <w:t>rá</w:t>
      </w:r>
      <w:r w:rsidR="00683CB5" w:rsidRPr="00017782">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5A8A476" w14:textId="77777777" w:rsidR="002E12B1" w:rsidRPr="00017782" w:rsidRDefault="002E12B1" w:rsidP="00076738">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01B9F081" w14:textId="77777777" w:rsidR="00E46195" w:rsidRPr="00017782" w:rsidRDefault="00E46195" w:rsidP="00076738">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017782">
        <w:rPr>
          <w:rFonts w:ascii="Palatino Linotype" w:eastAsia="Calibri" w:hAnsi="Palatino Linotype" w:cs="Tahoma"/>
          <w:color w:val="000000"/>
          <w:sz w:val="22"/>
          <w:szCs w:val="22"/>
          <w:lang w:val="es-ES" w:eastAsia="es-MX"/>
        </w:rPr>
        <w:t xml:space="preserve">En el presente caso, </w:t>
      </w:r>
      <w:r w:rsidRPr="00017782">
        <w:rPr>
          <w:rFonts w:ascii="Palatino Linotype" w:eastAsia="Calibri" w:hAnsi="Palatino Linotype" w:cs="Tahoma"/>
          <w:b/>
          <w:color w:val="000000"/>
          <w:sz w:val="22"/>
          <w:szCs w:val="22"/>
          <w:lang w:val="es-ES" w:eastAsia="es-MX"/>
        </w:rPr>
        <w:t>no se actualiza ninguna de las causales de improcedencia</w:t>
      </w:r>
      <w:r w:rsidRPr="00017782">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w:t>
      </w:r>
      <w:r w:rsidRPr="00017782">
        <w:rPr>
          <w:rFonts w:ascii="Palatino Linotype" w:eastAsia="Calibri" w:hAnsi="Palatino Linotype" w:cs="Tahoma"/>
          <w:color w:val="000000"/>
          <w:sz w:val="22"/>
          <w:szCs w:val="22"/>
          <w:lang w:val="es-ES" w:eastAsia="es-MX"/>
        </w:rPr>
        <w:lastRenderedPageBreak/>
        <w:t>instancia; no existió prevención alguna; la veracidad de la respuesta no formó parte del agravio; ni se realizó una consulta o ampliación a los alcances del requerimiento informativo.</w:t>
      </w:r>
    </w:p>
    <w:p w14:paraId="554C29BA" w14:textId="77777777" w:rsidR="00E46195" w:rsidRPr="00017782" w:rsidRDefault="00E46195" w:rsidP="00076738">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65E9AC7F" w14:textId="77777777" w:rsidR="00B9466F" w:rsidRPr="00017782" w:rsidRDefault="00B9466F" w:rsidP="00076738">
      <w:pPr>
        <w:spacing w:line="360" w:lineRule="auto"/>
        <w:ind w:right="-28"/>
        <w:jc w:val="both"/>
        <w:rPr>
          <w:rFonts w:ascii="Palatino Linotype" w:eastAsia="Calibri" w:hAnsi="Palatino Linotype" w:cs="Tahoma"/>
          <w:sz w:val="22"/>
          <w:szCs w:val="22"/>
          <w:lang w:val="es-ES" w:eastAsia="es-ES_tradnl"/>
        </w:rPr>
      </w:pPr>
      <w:r w:rsidRPr="00017782">
        <w:rPr>
          <w:rFonts w:ascii="Palatino Linotype" w:eastAsia="Calibri" w:hAnsi="Palatino Linotype" w:cs="Tahoma"/>
          <w:b/>
          <w:sz w:val="22"/>
          <w:szCs w:val="22"/>
          <w:lang w:val="es-ES" w:eastAsia="es-ES_tradnl"/>
        </w:rPr>
        <w:t>Causales de sobreseimiento.</w:t>
      </w:r>
    </w:p>
    <w:p w14:paraId="508B7281" w14:textId="77777777" w:rsidR="00B9466F" w:rsidRPr="00017782" w:rsidRDefault="00B9466F" w:rsidP="00076738">
      <w:pPr>
        <w:spacing w:line="360" w:lineRule="auto"/>
        <w:ind w:right="-28"/>
        <w:jc w:val="both"/>
        <w:rPr>
          <w:rFonts w:ascii="Palatino Linotype" w:eastAsia="Calibri" w:hAnsi="Palatino Linotype" w:cs="Tahoma"/>
          <w:sz w:val="22"/>
          <w:szCs w:val="22"/>
          <w:lang w:val="es-ES" w:eastAsia="es-ES_tradnl"/>
        </w:rPr>
      </w:pPr>
    </w:p>
    <w:p w14:paraId="10B4AE0F" w14:textId="77777777" w:rsidR="00B9466F" w:rsidRPr="00017782" w:rsidRDefault="00B9466F" w:rsidP="00076738">
      <w:pPr>
        <w:spacing w:line="360" w:lineRule="auto"/>
        <w:ind w:right="-28"/>
        <w:jc w:val="both"/>
        <w:rPr>
          <w:rFonts w:ascii="Palatino Linotype" w:hAnsi="Palatino Linotype" w:cs="Tahoma"/>
          <w:sz w:val="22"/>
          <w:szCs w:val="22"/>
          <w:lang w:val="es-ES"/>
        </w:rPr>
      </w:pPr>
      <w:r w:rsidRPr="00017782">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017782">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017782">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7E863E33" w14:textId="77777777" w:rsidR="00B9466F" w:rsidRPr="00017782" w:rsidRDefault="00B9466F" w:rsidP="00076738">
      <w:pPr>
        <w:spacing w:line="360" w:lineRule="auto"/>
        <w:ind w:right="-28"/>
        <w:jc w:val="both"/>
        <w:rPr>
          <w:rFonts w:ascii="Palatino Linotype" w:hAnsi="Palatino Linotype" w:cs="Tahoma"/>
          <w:sz w:val="22"/>
          <w:szCs w:val="22"/>
          <w:lang w:val="es-ES"/>
        </w:rPr>
      </w:pPr>
    </w:p>
    <w:p w14:paraId="7F0D390A" w14:textId="77777777" w:rsidR="00B9466F" w:rsidRPr="00017782" w:rsidRDefault="00B9466F" w:rsidP="00076738">
      <w:pPr>
        <w:spacing w:line="360" w:lineRule="auto"/>
        <w:ind w:right="-28"/>
        <w:jc w:val="both"/>
        <w:rPr>
          <w:rFonts w:ascii="Palatino Linotype" w:eastAsia="Calibri" w:hAnsi="Palatino Linotype" w:cs="Tahoma"/>
          <w:sz w:val="22"/>
          <w:szCs w:val="22"/>
          <w:lang w:val="es-ES" w:eastAsia="es-ES_tradnl"/>
        </w:rPr>
      </w:pPr>
      <w:r w:rsidRPr="00017782">
        <w:rPr>
          <w:rFonts w:ascii="Palatino Linotype" w:eastAsia="Calibri" w:hAnsi="Palatino Linotype" w:cs="Tahoma"/>
          <w:bCs/>
          <w:sz w:val="22"/>
          <w:szCs w:val="22"/>
          <w:lang w:val="es-ES" w:eastAsia="es-ES_tradnl"/>
        </w:rPr>
        <w:t xml:space="preserve">Por tales motivos, </w:t>
      </w:r>
      <w:r w:rsidRPr="00017782">
        <w:rPr>
          <w:rFonts w:ascii="Palatino Linotype" w:eastAsia="Calibri" w:hAnsi="Palatino Linotype" w:cs="Tahoma"/>
          <w:sz w:val="22"/>
          <w:szCs w:val="22"/>
          <w:lang w:val="es-ES" w:eastAsia="es-ES_tradnl"/>
        </w:rPr>
        <w:t xml:space="preserve">se considera procedente entrar al fondo del presente asunto. </w:t>
      </w:r>
    </w:p>
    <w:p w14:paraId="3952210E" w14:textId="77777777" w:rsidR="009C6FAD" w:rsidRPr="00017782" w:rsidRDefault="009C6FAD" w:rsidP="00076738">
      <w:pPr>
        <w:spacing w:line="360" w:lineRule="auto"/>
        <w:ind w:right="-28"/>
        <w:jc w:val="both"/>
        <w:rPr>
          <w:rFonts w:ascii="Palatino Linotype" w:hAnsi="Palatino Linotype" w:cs="Tahoma"/>
          <w:b/>
          <w:sz w:val="22"/>
          <w:szCs w:val="22"/>
          <w:lang w:val="es-ES"/>
        </w:rPr>
      </w:pPr>
    </w:p>
    <w:p w14:paraId="1ECAE9A2" w14:textId="77777777" w:rsidR="0025469C" w:rsidRPr="00017782" w:rsidRDefault="0096693C" w:rsidP="00076738">
      <w:pPr>
        <w:tabs>
          <w:tab w:val="left" w:pos="4962"/>
        </w:tabs>
        <w:spacing w:line="360" w:lineRule="auto"/>
        <w:ind w:right="-28"/>
        <w:jc w:val="both"/>
        <w:rPr>
          <w:rFonts w:ascii="Palatino Linotype" w:eastAsia="Calibri" w:hAnsi="Palatino Linotype" w:cs="Tahoma"/>
          <w:b/>
          <w:iCs/>
          <w:sz w:val="22"/>
          <w:szCs w:val="22"/>
          <w:lang w:val="es-ES" w:eastAsia="es-ES_tradnl"/>
        </w:rPr>
      </w:pPr>
      <w:r w:rsidRPr="00017782">
        <w:rPr>
          <w:rFonts w:ascii="Palatino Linotype" w:eastAsia="Calibri" w:hAnsi="Palatino Linotype" w:cs="Tahoma"/>
          <w:b/>
          <w:iCs/>
          <w:sz w:val="22"/>
          <w:szCs w:val="22"/>
          <w:lang w:val="es-ES" w:eastAsia="es-ES_tradnl"/>
        </w:rPr>
        <w:t>TERCERO</w:t>
      </w:r>
      <w:r w:rsidR="00F02171" w:rsidRPr="00017782">
        <w:rPr>
          <w:rFonts w:ascii="Palatino Linotype" w:eastAsia="Calibri" w:hAnsi="Palatino Linotype" w:cs="Tahoma"/>
          <w:b/>
          <w:iCs/>
          <w:sz w:val="22"/>
          <w:szCs w:val="22"/>
          <w:lang w:val="es-ES" w:eastAsia="es-ES_tradnl"/>
        </w:rPr>
        <w:t xml:space="preserve">. </w:t>
      </w:r>
      <w:r w:rsidR="0025469C" w:rsidRPr="00017782">
        <w:rPr>
          <w:rFonts w:ascii="Palatino Linotype" w:eastAsia="Calibri" w:hAnsi="Palatino Linotype" w:cs="Tahoma"/>
          <w:b/>
          <w:iCs/>
          <w:sz w:val="22"/>
          <w:szCs w:val="22"/>
          <w:lang w:val="es-ES" w:eastAsia="es-ES_tradnl"/>
        </w:rPr>
        <w:t xml:space="preserve">Determinación </w:t>
      </w:r>
      <w:r w:rsidR="009617D3" w:rsidRPr="00017782">
        <w:rPr>
          <w:rFonts w:ascii="Palatino Linotype" w:eastAsia="Calibri" w:hAnsi="Palatino Linotype" w:cs="Tahoma"/>
          <w:b/>
          <w:iCs/>
          <w:sz w:val="22"/>
          <w:szCs w:val="22"/>
          <w:lang w:val="es-ES" w:eastAsia="es-ES_tradnl"/>
        </w:rPr>
        <w:t xml:space="preserve">de la </w:t>
      </w:r>
      <w:r w:rsidR="00CF4012" w:rsidRPr="00017782">
        <w:rPr>
          <w:rFonts w:ascii="Palatino Linotype" w:eastAsia="Calibri" w:hAnsi="Palatino Linotype" w:cs="Tahoma"/>
          <w:b/>
          <w:iCs/>
          <w:sz w:val="22"/>
          <w:szCs w:val="22"/>
          <w:lang w:val="es-ES" w:eastAsia="es-ES_tradnl"/>
        </w:rPr>
        <w:t>Controversia</w:t>
      </w:r>
      <w:r w:rsidR="00F02171" w:rsidRPr="00017782">
        <w:rPr>
          <w:rFonts w:ascii="Palatino Linotype" w:eastAsia="Calibri" w:hAnsi="Palatino Linotype" w:cs="Tahoma"/>
          <w:b/>
          <w:iCs/>
          <w:sz w:val="22"/>
          <w:szCs w:val="22"/>
          <w:lang w:val="es-ES" w:eastAsia="es-ES_tradnl"/>
        </w:rPr>
        <w:t xml:space="preserve">. </w:t>
      </w:r>
    </w:p>
    <w:p w14:paraId="6971B3A1" w14:textId="77777777" w:rsidR="004D43D3" w:rsidRPr="00017782" w:rsidRDefault="004D43D3" w:rsidP="00076738">
      <w:pPr>
        <w:tabs>
          <w:tab w:val="left" w:pos="4962"/>
        </w:tabs>
        <w:spacing w:line="360" w:lineRule="auto"/>
        <w:ind w:right="-28"/>
        <w:jc w:val="both"/>
        <w:rPr>
          <w:rFonts w:ascii="Palatino Linotype" w:eastAsia="Calibri" w:hAnsi="Palatino Linotype" w:cs="Tahoma"/>
          <w:iCs/>
          <w:sz w:val="22"/>
          <w:szCs w:val="22"/>
          <w:lang w:val="es-ES" w:eastAsia="es-ES_tradnl"/>
        </w:rPr>
      </w:pPr>
    </w:p>
    <w:p w14:paraId="4A052824" w14:textId="77777777" w:rsidR="00271090" w:rsidRPr="00017782" w:rsidRDefault="00271090" w:rsidP="00076738">
      <w:pPr>
        <w:tabs>
          <w:tab w:val="left" w:pos="4962"/>
        </w:tabs>
        <w:spacing w:line="360" w:lineRule="auto"/>
        <w:ind w:right="-28"/>
        <w:jc w:val="both"/>
        <w:rPr>
          <w:rFonts w:ascii="Palatino Linotype" w:eastAsia="Calibri" w:hAnsi="Palatino Linotype" w:cs="Tahoma"/>
          <w:iCs/>
          <w:sz w:val="22"/>
          <w:szCs w:val="22"/>
          <w:lang w:val="es-ES" w:eastAsia="es-ES_tradnl"/>
        </w:rPr>
      </w:pPr>
      <w:r w:rsidRPr="00017782">
        <w:rPr>
          <w:rFonts w:ascii="Palatino Linotype" w:eastAsia="Calibri" w:hAnsi="Palatino Linotype" w:cs="Tahoma"/>
          <w:iCs/>
          <w:sz w:val="22"/>
          <w:szCs w:val="22"/>
          <w:lang w:val="es-ES" w:eastAsia="es-ES_tradnl"/>
        </w:rPr>
        <w:t xml:space="preserve">El particular solicitó </w:t>
      </w:r>
      <w:r w:rsidR="004D7F6C" w:rsidRPr="00017782">
        <w:rPr>
          <w:rFonts w:ascii="Palatino Linotype" w:eastAsia="Calibri" w:hAnsi="Palatino Linotype" w:cs="Tahoma"/>
          <w:iCs/>
          <w:sz w:val="22"/>
          <w:szCs w:val="22"/>
          <w:lang w:val="es-ES" w:eastAsia="es-ES_tradnl"/>
        </w:rPr>
        <w:t xml:space="preserve">al </w:t>
      </w:r>
      <w:r w:rsidR="004D7F6C" w:rsidRPr="00017782">
        <w:rPr>
          <w:rFonts w:ascii="Palatino Linotype" w:hAnsi="Palatino Linotype" w:cs="Tahoma"/>
          <w:b/>
          <w:bCs/>
          <w:color w:val="0D0D0D" w:themeColor="text1" w:themeTint="F2"/>
          <w:sz w:val="22"/>
          <w:szCs w:val="22"/>
        </w:rPr>
        <w:t>Ayuntamiento de Tianguistenco</w:t>
      </w:r>
      <w:r w:rsidRPr="00017782">
        <w:rPr>
          <w:rFonts w:ascii="Palatino Linotype" w:eastAsia="Calibri" w:hAnsi="Palatino Linotype" w:cs="Tahoma"/>
          <w:iCs/>
          <w:sz w:val="22"/>
          <w:szCs w:val="22"/>
          <w:lang w:val="es-ES" w:eastAsia="es-ES_tradnl"/>
        </w:rPr>
        <w:t xml:space="preserve"> lo siguiente:</w:t>
      </w:r>
    </w:p>
    <w:p w14:paraId="42E1C232" w14:textId="77777777" w:rsidR="00271090" w:rsidRPr="00017782" w:rsidRDefault="004D7F6C" w:rsidP="00D41801">
      <w:pPr>
        <w:pStyle w:val="Prrafodelista"/>
        <w:numPr>
          <w:ilvl w:val="0"/>
          <w:numId w:val="6"/>
        </w:numPr>
        <w:tabs>
          <w:tab w:val="left" w:pos="4962"/>
        </w:tabs>
        <w:spacing w:line="360" w:lineRule="auto"/>
        <w:ind w:right="-28"/>
        <w:jc w:val="both"/>
        <w:rPr>
          <w:rFonts w:ascii="Palatino Linotype" w:eastAsia="Calibri" w:hAnsi="Palatino Linotype" w:cs="Tahoma"/>
          <w:iCs/>
          <w:szCs w:val="22"/>
          <w:lang w:val="es-ES" w:eastAsia="es-ES_tradnl"/>
        </w:rPr>
      </w:pPr>
      <w:r w:rsidRPr="00017782">
        <w:rPr>
          <w:rFonts w:ascii="Palatino Linotype" w:eastAsia="Calibri" w:hAnsi="Palatino Linotype" w:cs="Tahoma"/>
          <w:iCs/>
          <w:szCs w:val="22"/>
          <w:lang w:val="es-ES" w:eastAsia="es-ES_tradnl"/>
        </w:rPr>
        <w:t>Las actas de cabildo de las sesiones ordinarias y extraordinarias, celebradas en los meses de abril, mayo y junio 2019</w:t>
      </w:r>
    </w:p>
    <w:p w14:paraId="69E3DF30" w14:textId="77777777" w:rsidR="004D7F6C" w:rsidRPr="00017782" w:rsidRDefault="004D7F6C" w:rsidP="00D41801">
      <w:pPr>
        <w:pStyle w:val="Prrafodelista"/>
        <w:numPr>
          <w:ilvl w:val="0"/>
          <w:numId w:val="6"/>
        </w:numPr>
        <w:tabs>
          <w:tab w:val="left" w:pos="4962"/>
        </w:tabs>
        <w:spacing w:line="360" w:lineRule="auto"/>
        <w:ind w:right="-28"/>
        <w:jc w:val="both"/>
        <w:rPr>
          <w:rFonts w:ascii="Palatino Linotype" w:eastAsia="Calibri" w:hAnsi="Palatino Linotype" w:cs="Tahoma"/>
          <w:iCs/>
          <w:szCs w:val="22"/>
          <w:lang w:val="es-ES" w:eastAsia="es-ES_tradnl"/>
        </w:rPr>
      </w:pPr>
      <w:r w:rsidRPr="00017782">
        <w:rPr>
          <w:rFonts w:ascii="Palatino Linotype" w:eastAsia="Calibri" w:hAnsi="Palatino Linotype" w:cs="Tahoma"/>
          <w:iCs/>
          <w:szCs w:val="22"/>
          <w:lang w:val="es-ES" w:eastAsia="es-ES_tradnl"/>
        </w:rPr>
        <w:t>El Acta del cierre del Recurso Fortaseg 2018.</w:t>
      </w:r>
    </w:p>
    <w:p w14:paraId="65F62B46" w14:textId="77777777" w:rsidR="004D7F6C" w:rsidRPr="00017782" w:rsidRDefault="004D7F6C" w:rsidP="00D41801">
      <w:pPr>
        <w:pStyle w:val="Prrafodelista"/>
        <w:numPr>
          <w:ilvl w:val="0"/>
          <w:numId w:val="6"/>
        </w:numPr>
        <w:tabs>
          <w:tab w:val="left" w:pos="4962"/>
        </w:tabs>
        <w:spacing w:line="360" w:lineRule="auto"/>
        <w:ind w:right="-28"/>
        <w:jc w:val="both"/>
        <w:rPr>
          <w:rFonts w:ascii="Palatino Linotype" w:eastAsia="Calibri" w:hAnsi="Palatino Linotype" w:cs="Tahoma"/>
          <w:iCs/>
          <w:szCs w:val="22"/>
          <w:lang w:val="es-ES" w:eastAsia="es-ES_tradnl"/>
        </w:rPr>
      </w:pPr>
      <w:r w:rsidRPr="00017782">
        <w:rPr>
          <w:rFonts w:ascii="Palatino Linotype" w:eastAsia="Calibri" w:hAnsi="Palatino Linotype" w:cs="Tahoma"/>
          <w:iCs/>
          <w:szCs w:val="22"/>
          <w:lang w:val="es-ES" w:eastAsia="es-ES_tradnl"/>
        </w:rPr>
        <w:t xml:space="preserve">Las actas notariales de la fe de hechos de las sesiones decima cuarta ordinaria y sexta extraordinaria del Cabildo, por el titular de la notaria número 48 del Estado de México y comprobantes de pago a dicho notario. </w:t>
      </w:r>
    </w:p>
    <w:p w14:paraId="2FE6F96B" w14:textId="77777777" w:rsidR="00271090" w:rsidRPr="00017782" w:rsidRDefault="00271090" w:rsidP="00271090">
      <w:pPr>
        <w:pStyle w:val="Prrafodelista"/>
        <w:tabs>
          <w:tab w:val="left" w:pos="4962"/>
        </w:tabs>
        <w:spacing w:line="360" w:lineRule="auto"/>
        <w:ind w:right="-28"/>
        <w:jc w:val="both"/>
        <w:rPr>
          <w:rFonts w:ascii="Palatino Linotype" w:eastAsia="Calibri" w:hAnsi="Palatino Linotype" w:cs="Tahoma"/>
          <w:iCs/>
          <w:szCs w:val="22"/>
          <w:lang w:val="es-ES" w:eastAsia="es-ES_tradnl"/>
        </w:rPr>
      </w:pPr>
    </w:p>
    <w:p w14:paraId="4AFB414E" w14:textId="77777777" w:rsidR="00271090" w:rsidRPr="00017782" w:rsidRDefault="00271090" w:rsidP="00271090">
      <w:pPr>
        <w:tabs>
          <w:tab w:val="left" w:pos="4962"/>
        </w:tabs>
        <w:spacing w:line="360" w:lineRule="auto"/>
        <w:ind w:right="-28"/>
        <w:jc w:val="both"/>
        <w:rPr>
          <w:rFonts w:ascii="Palatino Linotype" w:eastAsia="Calibri" w:hAnsi="Palatino Linotype" w:cs="Tahoma"/>
          <w:iCs/>
          <w:sz w:val="22"/>
          <w:szCs w:val="22"/>
          <w:lang w:val="es-ES" w:eastAsia="es-ES_tradnl"/>
        </w:rPr>
      </w:pPr>
      <w:r w:rsidRPr="00017782">
        <w:rPr>
          <w:rFonts w:ascii="Palatino Linotype" w:eastAsia="Calibri" w:hAnsi="Palatino Linotype" w:cs="Tahoma"/>
          <w:iCs/>
          <w:sz w:val="22"/>
          <w:szCs w:val="22"/>
          <w:lang w:val="es-ES" w:eastAsia="es-ES_tradnl"/>
        </w:rPr>
        <w:t xml:space="preserve">Ante la solicitud del Particular, el Sujeto Obligado dio respuesta </w:t>
      </w:r>
      <w:r w:rsidR="004D7F6C" w:rsidRPr="00017782">
        <w:rPr>
          <w:rFonts w:ascii="Palatino Linotype" w:eastAsia="Calibri" w:hAnsi="Palatino Linotype" w:cs="Tahoma"/>
          <w:iCs/>
          <w:sz w:val="22"/>
          <w:szCs w:val="22"/>
          <w:lang w:val="es-ES" w:eastAsia="es-ES_tradnl"/>
        </w:rPr>
        <w:t>por la remitió los siguientes:</w:t>
      </w:r>
    </w:p>
    <w:p w14:paraId="24053976" w14:textId="77777777" w:rsidR="00271090" w:rsidRPr="00017782" w:rsidRDefault="004D7F6C" w:rsidP="00D41801">
      <w:pPr>
        <w:pStyle w:val="Prrafodelista"/>
        <w:numPr>
          <w:ilvl w:val="0"/>
          <w:numId w:val="7"/>
        </w:numPr>
        <w:tabs>
          <w:tab w:val="left" w:pos="4962"/>
        </w:tabs>
        <w:spacing w:line="360" w:lineRule="auto"/>
        <w:ind w:right="-28"/>
        <w:jc w:val="both"/>
        <w:rPr>
          <w:rFonts w:ascii="Palatino Linotype" w:eastAsia="Calibri" w:hAnsi="Palatino Linotype" w:cs="Tahoma"/>
          <w:iCs/>
          <w:szCs w:val="22"/>
          <w:lang w:val="es-ES" w:eastAsia="es-ES_tradnl"/>
        </w:rPr>
      </w:pPr>
      <w:r w:rsidRPr="00017782">
        <w:rPr>
          <w:rFonts w:ascii="Palatino Linotype" w:eastAsia="Calibri" w:hAnsi="Palatino Linotype" w:cs="Tahoma"/>
          <w:iCs/>
          <w:szCs w:val="22"/>
          <w:lang w:val="es-ES" w:eastAsia="es-ES_tradnl"/>
        </w:rPr>
        <w:lastRenderedPageBreak/>
        <w:t>Actas de las sesiones de cabildo ordinarias y extraordinarias del mes de abril de dos mil diecinueve.</w:t>
      </w:r>
    </w:p>
    <w:p w14:paraId="777A1B76" w14:textId="77777777" w:rsidR="004D7F6C" w:rsidRPr="00017782" w:rsidRDefault="004D7F6C" w:rsidP="00D41801">
      <w:pPr>
        <w:pStyle w:val="Prrafodelista"/>
        <w:numPr>
          <w:ilvl w:val="0"/>
          <w:numId w:val="7"/>
        </w:numPr>
        <w:tabs>
          <w:tab w:val="left" w:pos="4962"/>
        </w:tabs>
        <w:spacing w:line="360" w:lineRule="auto"/>
        <w:ind w:right="-28"/>
        <w:jc w:val="both"/>
        <w:rPr>
          <w:rFonts w:ascii="Palatino Linotype" w:eastAsia="Calibri" w:hAnsi="Palatino Linotype" w:cs="Tahoma"/>
          <w:iCs/>
          <w:szCs w:val="22"/>
          <w:lang w:val="es-ES" w:eastAsia="es-ES_tradnl"/>
        </w:rPr>
      </w:pPr>
      <w:r w:rsidRPr="00017782">
        <w:rPr>
          <w:rFonts w:ascii="Palatino Linotype" w:eastAsia="Calibri" w:hAnsi="Palatino Linotype" w:cs="Tahoma"/>
          <w:iCs/>
          <w:szCs w:val="22"/>
          <w:lang w:val="es-ES" w:eastAsia="es-ES_tradnl"/>
        </w:rPr>
        <w:t>11 fojas de 12, del acta de cierre del ejercicio presupuestal 2018 del FORTASEG.</w:t>
      </w:r>
    </w:p>
    <w:p w14:paraId="227C7588" w14:textId="77777777" w:rsidR="004D7F6C" w:rsidRPr="00017782" w:rsidRDefault="004D7F6C" w:rsidP="00D41801">
      <w:pPr>
        <w:pStyle w:val="Prrafodelista"/>
        <w:numPr>
          <w:ilvl w:val="0"/>
          <w:numId w:val="7"/>
        </w:numPr>
        <w:tabs>
          <w:tab w:val="left" w:pos="4962"/>
        </w:tabs>
        <w:spacing w:line="360" w:lineRule="auto"/>
        <w:ind w:right="-28"/>
        <w:jc w:val="both"/>
        <w:rPr>
          <w:rFonts w:ascii="Palatino Linotype" w:eastAsia="Calibri" w:hAnsi="Palatino Linotype" w:cs="Tahoma"/>
          <w:iCs/>
          <w:szCs w:val="22"/>
          <w:lang w:val="es-ES" w:eastAsia="es-ES_tradnl"/>
        </w:rPr>
      </w:pPr>
      <w:r w:rsidRPr="00017782">
        <w:rPr>
          <w:rFonts w:ascii="Palatino Linotype" w:eastAsia="Calibri" w:hAnsi="Palatino Linotype" w:cs="Tahoma"/>
          <w:iCs/>
          <w:szCs w:val="22"/>
          <w:lang w:val="es-ES" w:eastAsia="es-ES_tradnl"/>
        </w:rPr>
        <w:t>Tres facturas por concepto de pago de fe de hechos a favor del notario en mención</w:t>
      </w:r>
      <w:r w:rsidR="004C71B1" w:rsidRPr="00017782">
        <w:rPr>
          <w:rFonts w:ascii="Palatino Linotype" w:eastAsia="Calibri" w:hAnsi="Palatino Linotype" w:cs="Tahoma"/>
          <w:iCs/>
          <w:szCs w:val="22"/>
          <w:lang w:val="es-ES" w:eastAsia="es-ES_tradnl"/>
        </w:rPr>
        <w:t xml:space="preserve">; con información pública testada y datos personales confidenciales sin testar. </w:t>
      </w:r>
    </w:p>
    <w:p w14:paraId="1BB59908" w14:textId="77777777" w:rsidR="00271090" w:rsidRPr="00017782" w:rsidRDefault="00271090" w:rsidP="00271090">
      <w:pPr>
        <w:tabs>
          <w:tab w:val="left" w:pos="4962"/>
        </w:tabs>
        <w:spacing w:line="360" w:lineRule="auto"/>
        <w:ind w:right="-28"/>
        <w:jc w:val="both"/>
        <w:rPr>
          <w:rFonts w:ascii="Palatino Linotype" w:eastAsia="Calibri" w:hAnsi="Palatino Linotype" w:cs="Tahoma"/>
          <w:iCs/>
          <w:szCs w:val="22"/>
          <w:lang w:val="es-ES" w:eastAsia="es-ES_tradnl"/>
        </w:rPr>
      </w:pPr>
    </w:p>
    <w:p w14:paraId="20BC8B58" w14:textId="77777777" w:rsidR="00C633DB" w:rsidRPr="00017782" w:rsidRDefault="00C633DB" w:rsidP="00271090">
      <w:pPr>
        <w:tabs>
          <w:tab w:val="left" w:pos="4962"/>
        </w:tabs>
        <w:spacing w:line="360" w:lineRule="auto"/>
        <w:ind w:right="-28"/>
        <w:jc w:val="both"/>
        <w:rPr>
          <w:rFonts w:ascii="Palatino Linotype" w:eastAsia="Calibri" w:hAnsi="Palatino Linotype" w:cs="Tahoma"/>
          <w:iCs/>
          <w:sz w:val="22"/>
          <w:szCs w:val="22"/>
          <w:lang w:val="es-ES" w:eastAsia="es-ES_tradnl"/>
        </w:rPr>
      </w:pPr>
      <w:r w:rsidRPr="00017782">
        <w:rPr>
          <w:rFonts w:ascii="Palatino Linotype" w:eastAsia="Calibri" w:hAnsi="Palatino Linotype" w:cs="Tahoma"/>
          <w:iCs/>
          <w:sz w:val="22"/>
          <w:szCs w:val="22"/>
          <w:lang w:val="es-ES" w:eastAsia="es-ES_tradnl"/>
        </w:rPr>
        <w:t>Ante la respuesta del sujeto Obligado, el Particular interpuso Recursos de Revisión y manifestó que la información se encontraba incompleta.</w:t>
      </w:r>
    </w:p>
    <w:p w14:paraId="7C3A74B9" w14:textId="77777777" w:rsidR="00C633DB" w:rsidRPr="00017782" w:rsidRDefault="00C633DB" w:rsidP="00271090">
      <w:pPr>
        <w:tabs>
          <w:tab w:val="left" w:pos="4962"/>
        </w:tabs>
        <w:spacing w:line="360" w:lineRule="auto"/>
        <w:ind w:right="-28"/>
        <w:jc w:val="both"/>
        <w:rPr>
          <w:rFonts w:ascii="Palatino Linotype" w:eastAsia="Calibri" w:hAnsi="Palatino Linotype" w:cs="Tahoma"/>
          <w:iCs/>
          <w:sz w:val="22"/>
          <w:szCs w:val="22"/>
          <w:lang w:val="es-ES" w:eastAsia="es-ES_tradnl"/>
        </w:rPr>
      </w:pPr>
    </w:p>
    <w:p w14:paraId="699CE187" w14:textId="77777777" w:rsidR="00271090" w:rsidRPr="00017782" w:rsidRDefault="00271090" w:rsidP="00271090">
      <w:pPr>
        <w:tabs>
          <w:tab w:val="left" w:pos="4962"/>
        </w:tabs>
        <w:spacing w:line="360" w:lineRule="auto"/>
        <w:ind w:right="-28"/>
        <w:jc w:val="both"/>
        <w:rPr>
          <w:rFonts w:ascii="Palatino Linotype" w:eastAsia="Calibri" w:hAnsi="Palatino Linotype" w:cs="Tahoma"/>
          <w:iCs/>
          <w:sz w:val="22"/>
          <w:szCs w:val="22"/>
          <w:lang w:val="es-ES" w:eastAsia="es-ES_tradnl"/>
        </w:rPr>
      </w:pPr>
      <w:r w:rsidRPr="00017782">
        <w:rPr>
          <w:rFonts w:ascii="Palatino Linotype" w:eastAsia="Calibri" w:hAnsi="Palatino Linotype" w:cs="Tahoma"/>
          <w:iCs/>
          <w:sz w:val="22"/>
          <w:szCs w:val="22"/>
          <w:lang w:val="es-ES" w:eastAsia="es-ES_tradnl"/>
        </w:rPr>
        <w:t>Durante la tramitación de los Recursos de Revisión, el Sujeto Obligado remitió informe</w:t>
      </w:r>
      <w:r w:rsidR="00C633DB" w:rsidRPr="00017782">
        <w:rPr>
          <w:rFonts w:ascii="Palatino Linotype" w:eastAsia="Calibri" w:hAnsi="Palatino Linotype" w:cs="Tahoma"/>
          <w:iCs/>
          <w:sz w:val="22"/>
          <w:szCs w:val="22"/>
          <w:lang w:val="es-ES" w:eastAsia="es-ES_tradnl"/>
        </w:rPr>
        <w:t>s</w:t>
      </w:r>
      <w:r w:rsidRPr="00017782">
        <w:rPr>
          <w:rFonts w:ascii="Palatino Linotype" w:eastAsia="Calibri" w:hAnsi="Palatino Linotype" w:cs="Tahoma"/>
          <w:iCs/>
          <w:sz w:val="22"/>
          <w:szCs w:val="22"/>
          <w:lang w:val="es-ES" w:eastAsia="es-ES_tradnl"/>
        </w:rPr>
        <w:t xml:space="preserve"> justificado</w:t>
      </w:r>
      <w:r w:rsidR="00C633DB" w:rsidRPr="00017782">
        <w:rPr>
          <w:rFonts w:ascii="Palatino Linotype" w:eastAsia="Calibri" w:hAnsi="Palatino Linotype" w:cs="Tahoma"/>
          <w:iCs/>
          <w:sz w:val="22"/>
          <w:szCs w:val="22"/>
          <w:lang w:val="es-ES" w:eastAsia="es-ES_tradnl"/>
        </w:rPr>
        <w:t>s en los</w:t>
      </w:r>
      <w:r w:rsidRPr="00017782">
        <w:rPr>
          <w:rFonts w:ascii="Palatino Linotype" w:eastAsia="Calibri" w:hAnsi="Palatino Linotype" w:cs="Tahoma"/>
          <w:iCs/>
          <w:sz w:val="22"/>
          <w:szCs w:val="22"/>
          <w:lang w:val="es-ES" w:eastAsia="es-ES_tradnl"/>
        </w:rPr>
        <w:t xml:space="preserve"> </w:t>
      </w:r>
      <w:r w:rsidR="00C633DB" w:rsidRPr="00017782">
        <w:rPr>
          <w:rFonts w:ascii="Palatino Linotype" w:eastAsia="Calibri" w:hAnsi="Palatino Linotype" w:cs="Tahoma"/>
          <w:iCs/>
          <w:sz w:val="22"/>
          <w:szCs w:val="22"/>
          <w:lang w:val="es-ES" w:eastAsia="es-ES_tradnl"/>
        </w:rPr>
        <w:t xml:space="preserve">que ratificó su respuesta, los cuales se pusieron a la </w:t>
      </w:r>
      <w:r w:rsidRPr="00017782">
        <w:rPr>
          <w:rFonts w:ascii="Palatino Linotype" w:eastAsia="Calibri" w:hAnsi="Palatino Linotype" w:cs="Tahoma"/>
          <w:iCs/>
          <w:sz w:val="22"/>
          <w:szCs w:val="22"/>
          <w:lang w:val="es-ES" w:eastAsia="es-ES_tradnl"/>
        </w:rPr>
        <w:t>vista del Recurrente, sin que realizara ninguna manifestación.</w:t>
      </w:r>
    </w:p>
    <w:p w14:paraId="4284EFDA" w14:textId="77777777" w:rsidR="00271090" w:rsidRPr="00017782" w:rsidRDefault="00271090" w:rsidP="00271090">
      <w:pPr>
        <w:tabs>
          <w:tab w:val="left" w:pos="4962"/>
        </w:tabs>
        <w:spacing w:line="360" w:lineRule="auto"/>
        <w:ind w:right="-28"/>
        <w:jc w:val="both"/>
        <w:rPr>
          <w:rFonts w:ascii="Palatino Linotype" w:eastAsia="Calibri" w:hAnsi="Palatino Linotype" w:cs="Tahoma"/>
          <w:iCs/>
          <w:sz w:val="22"/>
          <w:szCs w:val="22"/>
          <w:lang w:val="es-ES" w:eastAsia="es-ES_tradnl"/>
        </w:rPr>
      </w:pPr>
    </w:p>
    <w:p w14:paraId="00F2690C" w14:textId="77777777" w:rsidR="00271090" w:rsidRPr="00017782" w:rsidRDefault="00271090" w:rsidP="004B0682">
      <w:pPr>
        <w:autoSpaceDE w:val="0"/>
        <w:autoSpaceDN w:val="0"/>
        <w:adjustRightInd w:val="0"/>
        <w:spacing w:line="360" w:lineRule="auto"/>
        <w:jc w:val="both"/>
        <w:rPr>
          <w:rFonts w:ascii="Palatino Linotype" w:eastAsia="Calibri" w:hAnsi="Palatino Linotype" w:cs="Tahoma"/>
          <w:bCs/>
          <w:color w:val="000000"/>
          <w:sz w:val="22"/>
          <w:szCs w:val="22"/>
        </w:rPr>
      </w:pPr>
      <w:r w:rsidRPr="00017782">
        <w:rPr>
          <w:rFonts w:ascii="Palatino Linotype" w:eastAsia="Calibri" w:hAnsi="Palatino Linotype" w:cs="Tahoma"/>
          <w:color w:val="000000"/>
          <w:sz w:val="22"/>
          <w:szCs w:val="22"/>
        </w:rPr>
        <w:t xml:space="preserve">Finalmente, en el asunto que nos ocupa se actualiza la causal de procedencia señalada en el </w:t>
      </w:r>
      <w:r w:rsidR="00C633DB" w:rsidRPr="00017782">
        <w:rPr>
          <w:rFonts w:ascii="Palatino Linotype" w:eastAsia="Calibri" w:hAnsi="Palatino Linotype" w:cs="Tahoma"/>
          <w:b/>
          <w:sz w:val="22"/>
          <w:szCs w:val="22"/>
        </w:rPr>
        <w:t>artículo 179, fracción V</w:t>
      </w:r>
      <w:r w:rsidRPr="00017782">
        <w:rPr>
          <w:rFonts w:ascii="Palatino Linotype" w:eastAsia="Calibri" w:hAnsi="Palatino Linotype" w:cs="Tahoma"/>
          <w:b/>
          <w:sz w:val="22"/>
          <w:szCs w:val="22"/>
        </w:rPr>
        <w:t>, de la Ley de la materia</w:t>
      </w:r>
      <w:r w:rsidRPr="00017782">
        <w:rPr>
          <w:rFonts w:ascii="Palatino Linotype" w:eastAsia="Calibri" w:hAnsi="Palatino Linotype" w:cs="Tahoma"/>
          <w:b/>
          <w:bCs/>
          <w:sz w:val="22"/>
          <w:szCs w:val="22"/>
        </w:rPr>
        <w:t xml:space="preserve">, toda vez que la parte solicitante se inconformó por la </w:t>
      </w:r>
      <w:r w:rsidR="00C633DB" w:rsidRPr="00017782">
        <w:rPr>
          <w:rFonts w:ascii="Palatino Linotype" w:eastAsia="Calibri" w:hAnsi="Palatino Linotype" w:cs="Tahoma"/>
          <w:b/>
          <w:bCs/>
          <w:sz w:val="22"/>
          <w:szCs w:val="22"/>
        </w:rPr>
        <w:t>entrega de información incompleta</w:t>
      </w:r>
      <w:r w:rsidRPr="00017782">
        <w:rPr>
          <w:rFonts w:ascii="Palatino Linotype" w:eastAsia="Calibri" w:hAnsi="Palatino Linotype" w:cs="Tahoma"/>
          <w:b/>
          <w:bCs/>
          <w:sz w:val="22"/>
          <w:szCs w:val="22"/>
        </w:rPr>
        <w:t>.</w:t>
      </w:r>
    </w:p>
    <w:p w14:paraId="6EB4A595" w14:textId="77777777" w:rsidR="004D43D3" w:rsidRPr="00017782" w:rsidRDefault="004D43D3" w:rsidP="004D43D3">
      <w:pPr>
        <w:tabs>
          <w:tab w:val="left" w:pos="4962"/>
        </w:tabs>
        <w:spacing w:line="360" w:lineRule="auto"/>
        <w:jc w:val="both"/>
        <w:rPr>
          <w:rFonts w:ascii="Palatino Linotype" w:eastAsia="Calibri" w:hAnsi="Palatino Linotype" w:cs="Tahoma"/>
          <w:iCs/>
          <w:sz w:val="22"/>
          <w:szCs w:val="22"/>
          <w:lang w:val="es-ES" w:eastAsia="es-ES_tradnl"/>
        </w:rPr>
      </w:pPr>
    </w:p>
    <w:p w14:paraId="23413620" w14:textId="77777777" w:rsidR="004D43D3" w:rsidRPr="00017782" w:rsidRDefault="004D43D3" w:rsidP="004D43D3">
      <w:pPr>
        <w:spacing w:line="360" w:lineRule="auto"/>
        <w:jc w:val="both"/>
        <w:rPr>
          <w:rFonts w:ascii="Palatino Linotype" w:hAnsi="Palatino Linotype" w:cs="Tahoma"/>
          <w:b/>
          <w:sz w:val="22"/>
          <w:szCs w:val="22"/>
        </w:rPr>
      </w:pPr>
      <w:r w:rsidRPr="00017782">
        <w:rPr>
          <w:rFonts w:ascii="Palatino Linotype" w:hAnsi="Palatino Linotype" w:cs="Tahoma"/>
          <w:b/>
          <w:sz w:val="22"/>
          <w:szCs w:val="22"/>
          <w:lang w:val="es-ES"/>
        </w:rPr>
        <w:t xml:space="preserve">CUARTO. </w:t>
      </w:r>
      <w:r w:rsidRPr="00017782">
        <w:rPr>
          <w:rFonts w:ascii="Palatino Linotype" w:hAnsi="Palatino Linotype" w:cs="Tahoma"/>
          <w:b/>
          <w:sz w:val="22"/>
          <w:szCs w:val="22"/>
        </w:rPr>
        <w:t>Marco normativo aplicable en materia de transparencia y acceso a la información pública.</w:t>
      </w:r>
    </w:p>
    <w:p w14:paraId="17C62558" w14:textId="77777777" w:rsidR="004D43D3" w:rsidRPr="00017782" w:rsidRDefault="004D43D3" w:rsidP="004D43D3">
      <w:pPr>
        <w:spacing w:line="360" w:lineRule="auto"/>
        <w:jc w:val="both"/>
        <w:rPr>
          <w:rFonts w:ascii="Palatino Linotype" w:hAnsi="Palatino Linotype" w:cs="Tahoma"/>
          <w:b/>
          <w:sz w:val="22"/>
          <w:szCs w:val="22"/>
        </w:rPr>
      </w:pPr>
    </w:p>
    <w:p w14:paraId="279371E5" w14:textId="77777777" w:rsidR="004D43D3" w:rsidRPr="00017782" w:rsidRDefault="004D43D3" w:rsidP="004D43D3">
      <w:pPr>
        <w:spacing w:line="360" w:lineRule="auto"/>
        <w:contextualSpacing/>
        <w:jc w:val="both"/>
        <w:rPr>
          <w:rFonts w:ascii="Palatino Linotype" w:hAnsi="Palatino Linotype" w:cs="Tahoma"/>
          <w:sz w:val="22"/>
          <w:szCs w:val="22"/>
        </w:rPr>
      </w:pPr>
      <w:r w:rsidRPr="0001778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E851842" w14:textId="77777777" w:rsidR="004D43D3" w:rsidRPr="00017782" w:rsidRDefault="004D43D3" w:rsidP="004D43D3">
      <w:pPr>
        <w:spacing w:line="360" w:lineRule="auto"/>
        <w:contextualSpacing/>
        <w:jc w:val="both"/>
        <w:rPr>
          <w:rFonts w:ascii="Palatino Linotype" w:hAnsi="Palatino Linotype" w:cs="Tahoma"/>
          <w:sz w:val="22"/>
          <w:szCs w:val="22"/>
        </w:rPr>
      </w:pPr>
    </w:p>
    <w:p w14:paraId="3300936A" w14:textId="77777777" w:rsidR="004D43D3" w:rsidRPr="00017782" w:rsidRDefault="004D43D3" w:rsidP="004D43D3">
      <w:pPr>
        <w:spacing w:line="360" w:lineRule="auto"/>
        <w:jc w:val="both"/>
        <w:rPr>
          <w:rFonts w:ascii="Palatino Linotype" w:hAnsi="Palatino Linotype" w:cs="Tahoma"/>
          <w:sz w:val="22"/>
          <w:szCs w:val="22"/>
        </w:rPr>
      </w:pPr>
      <w:r w:rsidRPr="00017782">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017782">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14:paraId="38241184" w14:textId="77777777" w:rsidR="004D43D3" w:rsidRPr="00017782" w:rsidRDefault="004D43D3" w:rsidP="004D43D3">
      <w:pPr>
        <w:spacing w:line="360" w:lineRule="auto"/>
        <w:jc w:val="both"/>
        <w:rPr>
          <w:rFonts w:ascii="Palatino Linotype" w:hAnsi="Palatino Linotype" w:cs="Tahoma"/>
          <w:sz w:val="22"/>
          <w:szCs w:val="22"/>
        </w:rPr>
      </w:pPr>
    </w:p>
    <w:p w14:paraId="5AC0BDC8" w14:textId="77777777" w:rsidR="004D43D3" w:rsidRPr="00017782" w:rsidRDefault="004D43D3" w:rsidP="004D43D3">
      <w:pPr>
        <w:spacing w:line="360" w:lineRule="auto"/>
        <w:jc w:val="both"/>
        <w:rPr>
          <w:rFonts w:ascii="Palatino Linotype" w:hAnsi="Palatino Linotype" w:cs="Tahoma"/>
          <w:sz w:val="22"/>
          <w:szCs w:val="22"/>
        </w:rPr>
      </w:pPr>
      <w:r w:rsidRPr="00017782">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2F3D90C7" w14:textId="77777777" w:rsidR="004D43D3" w:rsidRPr="00017782" w:rsidRDefault="004D43D3" w:rsidP="004D43D3">
      <w:pPr>
        <w:spacing w:line="360" w:lineRule="auto"/>
        <w:jc w:val="both"/>
        <w:rPr>
          <w:rFonts w:ascii="Palatino Linotype" w:hAnsi="Palatino Linotype" w:cs="Tahoma"/>
          <w:sz w:val="22"/>
          <w:szCs w:val="22"/>
        </w:rPr>
      </w:pPr>
    </w:p>
    <w:p w14:paraId="67E7E414" w14:textId="77777777" w:rsidR="004D43D3" w:rsidRPr="00017782" w:rsidRDefault="004D43D3" w:rsidP="004D43D3">
      <w:pPr>
        <w:spacing w:line="360" w:lineRule="auto"/>
        <w:jc w:val="both"/>
        <w:rPr>
          <w:rFonts w:ascii="Palatino Linotype" w:hAnsi="Palatino Linotype" w:cs="Tahoma"/>
          <w:sz w:val="22"/>
          <w:szCs w:val="22"/>
        </w:rPr>
      </w:pPr>
      <w:r w:rsidRPr="0001778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625BF89" w14:textId="77777777" w:rsidR="004D43D3" w:rsidRPr="00017782" w:rsidRDefault="004D43D3" w:rsidP="004D43D3">
      <w:pPr>
        <w:spacing w:line="360" w:lineRule="auto"/>
        <w:jc w:val="both"/>
        <w:rPr>
          <w:rFonts w:ascii="Palatino Linotype" w:hAnsi="Palatino Linotype" w:cs="Tahoma"/>
          <w:sz w:val="22"/>
          <w:szCs w:val="22"/>
        </w:rPr>
      </w:pPr>
    </w:p>
    <w:p w14:paraId="3131D6AB" w14:textId="77777777" w:rsidR="004D43D3" w:rsidRPr="00017782" w:rsidRDefault="004D43D3" w:rsidP="004D43D3">
      <w:pPr>
        <w:spacing w:line="360" w:lineRule="auto"/>
        <w:jc w:val="both"/>
        <w:rPr>
          <w:rFonts w:ascii="Palatino Linotype" w:hAnsi="Palatino Linotype" w:cs="Tahoma"/>
          <w:sz w:val="22"/>
          <w:szCs w:val="22"/>
        </w:rPr>
      </w:pPr>
      <w:r w:rsidRPr="0001778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005272D" w14:textId="77777777" w:rsidR="004D43D3" w:rsidRPr="00017782" w:rsidRDefault="004D43D3" w:rsidP="004D43D3">
      <w:pPr>
        <w:spacing w:line="360" w:lineRule="auto"/>
        <w:jc w:val="both"/>
        <w:rPr>
          <w:rFonts w:ascii="Palatino Linotype" w:hAnsi="Palatino Linotype" w:cs="Tahoma"/>
          <w:sz w:val="22"/>
          <w:szCs w:val="22"/>
        </w:rPr>
      </w:pPr>
    </w:p>
    <w:p w14:paraId="40BCC702" w14:textId="77777777" w:rsidR="004D43D3" w:rsidRPr="00017782" w:rsidRDefault="004D43D3" w:rsidP="004D43D3">
      <w:pPr>
        <w:spacing w:line="360" w:lineRule="auto"/>
        <w:jc w:val="both"/>
        <w:rPr>
          <w:rFonts w:ascii="Palatino Linotype" w:hAnsi="Palatino Linotype" w:cs="Tahoma"/>
          <w:sz w:val="22"/>
          <w:szCs w:val="22"/>
        </w:rPr>
      </w:pPr>
      <w:r w:rsidRPr="00017782">
        <w:rPr>
          <w:rFonts w:ascii="Palatino Linotype" w:hAnsi="Palatino Linotype" w:cs="Tahoma"/>
          <w:sz w:val="22"/>
          <w:szCs w:val="22"/>
        </w:rPr>
        <w:t>El artículo 12, que, quienes generen, recopilen, administren, manejen, procesen, archiven o conserven información pública serán responsables de la misma.</w:t>
      </w:r>
    </w:p>
    <w:p w14:paraId="252B7384" w14:textId="77777777" w:rsidR="004D43D3" w:rsidRPr="00017782" w:rsidRDefault="004D43D3" w:rsidP="004D43D3">
      <w:pPr>
        <w:spacing w:line="360" w:lineRule="auto"/>
        <w:jc w:val="both"/>
        <w:rPr>
          <w:rFonts w:ascii="Palatino Linotype" w:hAnsi="Palatino Linotype" w:cs="Tahoma"/>
          <w:sz w:val="22"/>
          <w:szCs w:val="22"/>
        </w:rPr>
      </w:pPr>
    </w:p>
    <w:p w14:paraId="0EFB55FD" w14:textId="77777777" w:rsidR="004D43D3" w:rsidRPr="00017782" w:rsidRDefault="004D43D3" w:rsidP="004D43D3">
      <w:pPr>
        <w:spacing w:line="360" w:lineRule="auto"/>
        <w:jc w:val="both"/>
        <w:rPr>
          <w:rFonts w:ascii="Palatino Linotype" w:hAnsi="Palatino Linotype" w:cs="Tahoma"/>
          <w:sz w:val="22"/>
          <w:szCs w:val="22"/>
        </w:rPr>
      </w:pPr>
      <w:r w:rsidRPr="0001778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B1E85E1" w14:textId="77777777" w:rsidR="004D43D3" w:rsidRPr="00017782" w:rsidRDefault="004D43D3" w:rsidP="004D43D3">
      <w:pPr>
        <w:spacing w:line="360" w:lineRule="auto"/>
        <w:jc w:val="both"/>
        <w:rPr>
          <w:rFonts w:ascii="Palatino Linotype" w:hAnsi="Palatino Linotype" w:cs="Tahoma"/>
          <w:sz w:val="22"/>
          <w:szCs w:val="22"/>
        </w:rPr>
      </w:pPr>
    </w:p>
    <w:p w14:paraId="3D02E0B4" w14:textId="77777777" w:rsidR="004D43D3" w:rsidRPr="00017782" w:rsidRDefault="004D43D3" w:rsidP="004D43D3">
      <w:pPr>
        <w:spacing w:line="360" w:lineRule="auto"/>
        <w:jc w:val="both"/>
        <w:rPr>
          <w:rFonts w:ascii="Palatino Linotype" w:hAnsi="Palatino Linotype" w:cs="Tahoma"/>
          <w:sz w:val="22"/>
          <w:szCs w:val="22"/>
        </w:rPr>
      </w:pPr>
      <w:r w:rsidRPr="00017782">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2733CAC" w14:textId="77777777" w:rsidR="004D43D3" w:rsidRPr="00017782" w:rsidRDefault="004D43D3" w:rsidP="004D43D3">
      <w:pPr>
        <w:spacing w:line="360" w:lineRule="auto"/>
        <w:jc w:val="both"/>
        <w:rPr>
          <w:rFonts w:ascii="Palatino Linotype" w:hAnsi="Palatino Linotype" w:cs="Tahoma"/>
          <w:b/>
          <w:sz w:val="22"/>
          <w:szCs w:val="22"/>
          <w:lang w:val="es-ES"/>
        </w:rPr>
      </w:pPr>
    </w:p>
    <w:p w14:paraId="09EB5FD0" w14:textId="77777777" w:rsidR="004D43D3" w:rsidRPr="00017782" w:rsidRDefault="004D43D3" w:rsidP="004D43D3">
      <w:pPr>
        <w:spacing w:line="360" w:lineRule="auto"/>
        <w:contextualSpacing/>
        <w:jc w:val="both"/>
        <w:rPr>
          <w:rFonts w:ascii="Palatino Linotype" w:hAnsi="Palatino Linotype" w:cs="Tahoma"/>
          <w:b/>
          <w:sz w:val="22"/>
          <w:szCs w:val="22"/>
        </w:rPr>
      </w:pPr>
      <w:r w:rsidRPr="00017782">
        <w:rPr>
          <w:rFonts w:ascii="Palatino Linotype" w:hAnsi="Palatino Linotype" w:cs="Tahoma"/>
          <w:b/>
          <w:sz w:val="22"/>
          <w:szCs w:val="22"/>
        </w:rPr>
        <w:t>QUINTO. Estudio de Fondo.</w:t>
      </w:r>
    </w:p>
    <w:p w14:paraId="25C7736C" w14:textId="77777777" w:rsidR="004D43D3" w:rsidRPr="00017782" w:rsidRDefault="004D43D3" w:rsidP="004D43D3">
      <w:pPr>
        <w:tabs>
          <w:tab w:val="left" w:pos="4962"/>
        </w:tabs>
        <w:spacing w:line="360" w:lineRule="auto"/>
        <w:contextualSpacing/>
        <w:jc w:val="both"/>
        <w:rPr>
          <w:rFonts w:ascii="Palatino Linotype" w:eastAsia="Calibri" w:hAnsi="Palatino Linotype" w:cs="Tahoma"/>
          <w:iCs/>
          <w:sz w:val="22"/>
          <w:szCs w:val="22"/>
          <w:lang w:eastAsia="es-ES_tradnl"/>
        </w:rPr>
      </w:pPr>
    </w:p>
    <w:p w14:paraId="6FA3CD4C" w14:textId="77777777" w:rsidR="004D43D3" w:rsidRPr="00017782" w:rsidRDefault="004D43D3" w:rsidP="004D43D3">
      <w:pPr>
        <w:spacing w:line="360" w:lineRule="auto"/>
        <w:contextualSpacing/>
        <w:jc w:val="both"/>
        <w:rPr>
          <w:rFonts w:ascii="Palatino Linotype" w:hAnsi="Palatino Linotype" w:cs="Tahoma"/>
          <w:sz w:val="22"/>
          <w:szCs w:val="22"/>
        </w:rPr>
      </w:pPr>
      <w:r w:rsidRPr="00017782">
        <w:rPr>
          <w:rFonts w:ascii="Palatino Linotype" w:hAnsi="Palatino Linotype" w:cs="Tahoma"/>
          <w:sz w:val="22"/>
          <w:szCs w:val="22"/>
        </w:rPr>
        <w:t>Una vez que se han expuestos antecedentes, es procedente entrar al análisis del agravio que da motivo a la presente Resolución; por lo que es menester destacar la fuente obligacional del Sujeto Obligado, así como de la competencia con la que cuenta para generar o poseer la información que el hoy Recurrente solicitó y la naturaleza de la información solicitada, así como el proceso de búsqueda en los términos siguientes:</w:t>
      </w:r>
    </w:p>
    <w:p w14:paraId="7A07DF5B" w14:textId="77777777" w:rsidR="004D43D3" w:rsidRPr="00017782" w:rsidRDefault="004D43D3" w:rsidP="004D43D3">
      <w:pPr>
        <w:spacing w:line="360" w:lineRule="auto"/>
        <w:contextualSpacing/>
        <w:jc w:val="both"/>
        <w:rPr>
          <w:rFonts w:ascii="Palatino Linotype" w:eastAsia="Calibri" w:hAnsi="Palatino Linotype" w:cs="Tahoma"/>
          <w:bCs/>
          <w:sz w:val="22"/>
          <w:szCs w:val="22"/>
          <w:lang w:eastAsia="en-US"/>
        </w:rPr>
      </w:pPr>
    </w:p>
    <w:p w14:paraId="1B10A4EA" w14:textId="77777777" w:rsidR="004D43D3" w:rsidRPr="00017782" w:rsidRDefault="004D43D3" w:rsidP="00D41801">
      <w:pPr>
        <w:pStyle w:val="Prrafodelista"/>
        <w:numPr>
          <w:ilvl w:val="0"/>
          <w:numId w:val="5"/>
        </w:numPr>
        <w:spacing w:line="360" w:lineRule="auto"/>
        <w:jc w:val="both"/>
        <w:rPr>
          <w:rFonts w:ascii="Palatino Linotype" w:eastAsia="Calibri" w:hAnsi="Palatino Linotype" w:cs="Tahoma"/>
          <w:bCs/>
          <w:szCs w:val="22"/>
          <w:lang w:eastAsia="en-US"/>
        </w:rPr>
      </w:pPr>
      <w:r w:rsidRPr="00017782">
        <w:rPr>
          <w:rFonts w:ascii="Palatino Linotype" w:eastAsia="Calibri" w:hAnsi="Palatino Linotype" w:cs="Tahoma"/>
          <w:b/>
          <w:bCs/>
          <w:szCs w:val="22"/>
          <w:lang w:eastAsia="en-US"/>
        </w:rPr>
        <w:t>OBJETIVOS, PRINCIPIOS Y PROCEDIMIENTO QUE RIGE LA MATERIA.</w:t>
      </w:r>
    </w:p>
    <w:p w14:paraId="68936C6A" w14:textId="77777777" w:rsidR="004D43D3" w:rsidRPr="00017782" w:rsidRDefault="004D43D3" w:rsidP="004D43D3">
      <w:pPr>
        <w:spacing w:line="360" w:lineRule="auto"/>
        <w:contextualSpacing/>
        <w:jc w:val="both"/>
        <w:rPr>
          <w:rFonts w:ascii="Palatino Linotype" w:eastAsia="Calibri" w:hAnsi="Palatino Linotype" w:cs="Tahoma"/>
          <w:bCs/>
          <w:sz w:val="22"/>
          <w:szCs w:val="22"/>
          <w:lang w:eastAsia="en-US"/>
        </w:rPr>
      </w:pPr>
    </w:p>
    <w:p w14:paraId="7AB2FC51" w14:textId="77777777" w:rsidR="004D43D3" w:rsidRPr="00017782" w:rsidRDefault="004D43D3" w:rsidP="004D43D3">
      <w:pPr>
        <w:spacing w:line="360" w:lineRule="auto"/>
        <w:contextualSpacing/>
        <w:jc w:val="both"/>
        <w:rPr>
          <w:rFonts w:ascii="Palatino Linotype" w:eastAsia="Calibri" w:hAnsi="Palatino Linotype" w:cs="Tahoma"/>
          <w:bCs/>
          <w:sz w:val="22"/>
          <w:szCs w:val="22"/>
          <w:lang w:eastAsia="en-US"/>
        </w:rPr>
      </w:pPr>
      <w:r w:rsidRPr="00017782">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3F869926" w14:textId="77777777" w:rsidR="004D43D3" w:rsidRPr="00017782" w:rsidRDefault="004D43D3" w:rsidP="004D43D3">
      <w:pPr>
        <w:spacing w:line="360" w:lineRule="auto"/>
        <w:contextualSpacing/>
        <w:jc w:val="both"/>
        <w:rPr>
          <w:rFonts w:ascii="Palatino Linotype" w:eastAsia="Calibri" w:hAnsi="Palatino Linotype" w:cs="Tahoma"/>
          <w:bCs/>
          <w:sz w:val="22"/>
          <w:szCs w:val="22"/>
          <w:lang w:eastAsia="en-US"/>
        </w:rPr>
      </w:pPr>
    </w:p>
    <w:p w14:paraId="29AE2C09" w14:textId="77777777" w:rsidR="004D43D3" w:rsidRPr="00017782" w:rsidRDefault="004D43D3" w:rsidP="004D43D3">
      <w:pPr>
        <w:pStyle w:val="Prrafodelista"/>
        <w:numPr>
          <w:ilvl w:val="0"/>
          <w:numId w:val="2"/>
        </w:numPr>
        <w:spacing w:line="360" w:lineRule="auto"/>
        <w:jc w:val="both"/>
        <w:rPr>
          <w:rFonts w:ascii="Palatino Linotype" w:eastAsia="Calibri" w:hAnsi="Palatino Linotype" w:cs="Tahoma"/>
          <w:bCs/>
          <w:szCs w:val="22"/>
          <w:lang w:eastAsia="en-US"/>
        </w:rPr>
      </w:pPr>
      <w:r w:rsidRPr="00017782">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19DC17F5" w14:textId="77777777" w:rsidR="004D43D3" w:rsidRPr="00017782" w:rsidRDefault="004D43D3" w:rsidP="004D43D3">
      <w:pPr>
        <w:spacing w:line="360" w:lineRule="auto"/>
        <w:ind w:left="360"/>
        <w:contextualSpacing/>
        <w:jc w:val="both"/>
        <w:rPr>
          <w:rFonts w:ascii="Palatino Linotype" w:eastAsia="Calibri" w:hAnsi="Palatino Linotype" w:cs="Tahoma"/>
          <w:bCs/>
          <w:sz w:val="22"/>
          <w:szCs w:val="22"/>
          <w:lang w:eastAsia="en-US"/>
        </w:rPr>
      </w:pPr>
    </w:p>
    <w:p w14:paraId="2B8FDECF" w14:textId="77777777" w:rsidR="004D43D3" w:rsidRPr="00017782" w:rsidRDefault="004D43D3" w:rsidP="004D43D3">
      <w:pPr>
        <w:pStyle w:val="Prrafodelista"/>
        <w:numPr>
          <w:ilvl w:val="0"/>
          <w:numId w:val="2"/>
        </w:numPr>
        <w:spacing w:line="360" w:lineRule="auto"/>
        <w:jc w:val="both"/>
        <w:rPr>
          <w:rFonts w:ascii="Palatino Linotype" w:eastAsia="Calibri" w:hAnsi="Palatino Linotype" w:cs="Tahoma"/>
          <w:bCs/>
          <w:szCs w:val="22"/>
          <w:lang w:eastAsia="en-US"/>
        </w:rPr>
      </w:pPr>
      <w:r w:rsidRPr="00017782">
        <w:rPr>
          <w:rFonts w:ascii="Palatino Linotype" w:eastAsia="Calibri" w:hAnsi="Palatino Linotype" w:cs="Tahoma"/>
          <w:bCs/>
          <w:szCs w:val="22"/>
          <w:lang w:eastAsia="en-US"/>
        </w:rPr>
        <w:t>Transparentar la gestión pública, mediante la difusión de la información generada por los Sujetos Obligados, y</w:t>
      </w:r>
    </w:p>
    <w:p w14:paraId="496365A5" w14:textId="77777777" w:rsidR="004D43D3" w:rsidRPr="00017782" w:rsidRDefault="004D43D3" w:rsidP="004D43D3">
      <w:pPr>
        <w:pStyle w:val="Prrafodelista"/>
        <w:spacing w:line="360" w:lineRule="auto"/>
        <w:rPr>
          <w:rFonts w:ascii="Palatino Linotype" w:eastAsia="Calibri" w:hAnsi="Palatino Linotype" w:cs="Tahoma"/>
          <w:bCs/>
          <w:szCs w:val="22"/>
          <w:lang w:eastAsia="en-US"/>
        </w:rPr>
      </w:pPr>
    </w:p>
    <w:p w14:paraId="053F387F" w14:textId="77777777" w:rsidR="004D43D3" w:rsidRPr="00017782" w:rsidRDefault="004D43D3" w:rsidP="004D43D3">
      <w:pPr>
        <w:pStyle w:val="Prrafodelista"/>
        <w:numPr>
          <w:ilvl w:val="0"/>
          <w:numId w:val="2"/>
        </w:numPr>
        <w:spacing w:line="360" w:lineRule="auto"/>
        <w:jc w:val="both"/>
        <w:rPr>
          <w:rFonts w:ascii="Palatino Linotype" w:eastAsia="Calibri" w:hAnsi="Palatino Linotype" w:cs="Tahoma"/>
          <w:bCs/>
          <w:szCs w:val="22"/>
          <w:lang w:eastAsia="en-US"/>
        </w:rPr>
      </w:pPr>
      <w:r w:rsidRPr="00017782">
        <w:rPr>
          <w:rFonts w:ascii="Palatino Linotype" w:eastAsia="Calibri" w:hAnsi="Palatino Linotype" w:cs="Tahoma"/>
          <w:bCs/>
          <w:szCs w:val="22"/>
          <w:lang w:eastAsia="en-US"/>
        </w:rPr>
        <w:lastRenderedPageBreak/>
        <w:t>Promover, fomentar y difundir la cultura de la transparencia en el ejercicio de la función pública, el acceso a la información y la participación ciudadana, así como, la rendición de cuentas.</w:t>
      </w:r>
    </w:p>
    <w:p w14:paraId="65671389" w14:textId="77777777" w:rsidR="004D43D3" w:rsidRPr="00017782" w:rsidRDefault="004D43D3" w:rsidP="004D43D3">
      <w:pPr>
        <w:spacing w:line="360" w:lineRule="auto"/>
        <w:contextualSpacing/>
        <w:jc w:val="both"/>
        <w:rPr>
          <w:rFonts w:ascii="Palatino Linotype" w:eastAsia="Calibri" w:hAnsi="Palatino Linotype" w:cs="Tahoma"/>
          <w:bCs/>
          <w:sz w:val="22"/>
          <w:szCs w:val="22"/>
          <w:lang w:eastAsia="en-US"/>
        </w:rPr>
      </w:pPr>
    </w:p>
    <w:p w14:paraId="3E655FD6" w14:textId="77777777" w:rsidR="004D43D3" w:rsidRPr="00017782" w:rsidRDefault="004D43D3" w:rsidP="004D43D3">
      <w:pPr>
        <w:spacing w:line="360" w:lineRule="auto"/>
        <w:contextualSpacing/>
        <w:jc w:val="both"/>
        <w:rPr>
          <w:rFonts w:ascii="Palatino Linotype" w:eastAsia="Calibri" w:hAnsi="Palatino Linotype" w:cs="Tahoma"/>
          <w:bCs/>
          <w:sz w:val="22"/>
          <w:szCs w:val="22"/>
          <w:lang w:eastAsia="en-US"/>
        </w:rPr>
      </w:pPr>
      <w:r w:rsidRPr="00017782">
        <w:rPr>
          <w:rFonts w:ascii="Palatino Linotype" w:eastAsia="Calibri" w:hAnsi="Palatino Linotype" w:cs="Tahoma"/>
          <w:bCs/>
          <w:sz w:val="22"/>
          <w:szCs w:val="22"/>
          <w:lang w:eastAsia="en-US"/>
        </w:rPr>
        <w:t xml:space="preserve">Conforme a lo anterior, se deprende que </w:t>
      </w:r>
      <w:r w:rsidRPr="00017782">
        <w:rPr>
          <w:rFonts w:ascii="Palatino Linotype" w:eastAsia="Calibri" w:hAnsi="Palatino Linotype" w:cs="Tahoma"/>
          <w:b/>
          <w:bCs/>
          <w:sz w:val="22"/>
          <w:szCs w:val="22"/>
          <w:lang w:eastAsia="en-US"/>
        </w:rPr>
        <w:t>los objetivos de la Ley de la materia,</w:t>
      </w:r>
      <w:r w:rsidRPr="0001778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521A7240" w14:textId="77777777" w:rsidR="004D43D3" w:rsidRPr="00017782" w:rsidRDefault="004D43D3" w:rsidP="004D43D3">
      <w:pPr>
        <w:spacing w:line="360" w:lineRule="auto"/>
        <w:contextualSpacing/>
        <w:jc w:val="both"/>
        <w:rPr>
          <w:rFonts w:ascii="Palatino Linotype" w:eastAsia="Calibri" w:hAnsi="Palatino Linotype" w:cs="Tahoma"/>
          <w:bCs/>
          <w:sz w:val="22"/>
          <w:szCs w:val="22"/>
          <w:lang w:eastAsia="en-US"/>
        </w:rPr>
      </w:pPr>
    </w:p>
    <w:p w14:paraId="5B9DF576" w14:textId="77777777" w:rsidR="004D43D3" w:rsidRPr="00017782" w:rsidRDefault="004D43D3" w:rsidP="004D43D3">
      <w:pPr>
        <w:spacing w:line="360" w:lineRule="auto"/>
        <w:contextualSpacing/>
        <w:jc w:val="both"/>
        <w:rPr>
          <w:rFonts w:ascii="Palatino Linotype" w:eastAsia="Calibri" w:hAnsi="Palatino Linotype" w:cs="Tahoma"/>
          <w:bCs/>
          <w:sz w:val="22"/>
          <w:szCs w:val="22"/>
          <w:lang w:eastAsia="en-US"/>
        </w:rPr>
      </w:pPr>
      <w:r w:rsidRPr="00017782">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017782">
        <w:rPr>
          <w:rFonts w:ascii="Palatino Linotype" w:eastAsia="Calibri" w:hAnsi="Palatino Linotype" w:cs="Tahoma"/>
          <w:b/>
          <w:bCs/>
          <w:sz w:val="22"/>
          <w:szCs w:val="22"/>
          <w:lang w:eastAsia="en-US"/>
        </w:rPr>
        <w:t>principio de máxima publicidad</w:t>
      </w:r>
      <w:r w:rsidRPr="00017782">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5DEA581" w14:textId="77777777" w:rsidR="004D43D3" w:rsidRPr="00017782" w:rsidRDefault="004D43D3" w:rsidP="004D43D3">
      <w:pPr>
        <w:spacing w:line="360" w:lineRule="auto"/>
        <w:contextualSpacing/>
        <w:jc w:val="both"/>
        <w:rPr>
          <w:rFonts w:ascii="Palatino Linotype" w:eastAsia="Calibri" w:hAnsi="Palatino Linotype" w:cs="Tahoma"/>
          <w:bCs/>
          <w:sz w:val="22"/>
          <w:szCs w:val="22"/>
          <w:lang w:eastAsia="en-US"/>
        </w:rPr>
      </w:pPr>
    </w:p>
    <w:p w14:paraId="59802672" w14:textId="77777777" w:rsidR="004D43D3" w:rsidRPr="00017782" w:rsidRDefault="004D43D3" w:rsidP="004D43D3">
      <w:pPr>
        <w:spacing w:line="360" w:lineRule="auto"/>
        <w:contextualSpacing/>
        <w:jc w:val="both"/>
        <w:rPr>
          <w:rFonts w:ascii="Palatino Linotype" w:eastAsia="Calibri" w:hAnsi="Palatino Linotype" w:cs="Tahoma"/>
          <w:bCs/>
          <w:sz w:val="22"/>
          <w:szCs w:val="22"/>
          <w:lang w:eastAsia="en-US"/>
        </w:rPr>
      </w:pPr>
      <w:r w:rsidRPr="00017782">
        <w:rPr>
          <w:rFonts w:ascii="Palatino Linotype" w:eastAsia="Calibri" w:hAnsi="Palatino Linotype" w:cs="Tahoma"/>
          <w:bCs/>
          <w:sz w:val="22"/>
          <w:szCs w:val="22"/>
          <w:lang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44FC26D" w14:textId="77777777" w:rsidR="004D43D3" w:rsidRPr="00017782" w:rsidRDefault="004D43D3" w:rsidP="004D43D3">
      <w:pPr>
        <w:spacing w:line="360" w:lineRule="auto"/>
        <w:contextualSpacing/>
        <w:jc w:val="both"/>
        <w:rPr>
          <w:rFonts w:ascii="Palatino Linotype" w:eastAsia="Calibri" w:hAnsi="Palatino Linotype" w:cs="Tahoma"/>
          <w:bCs/>
          <w:sz w:val="22"/>
          <w:szCs w:val="22"/>
          <w:lang w:eastAsia="en-US"/>
        </w:rPr>
      </w:pPr>
    </w:p>
    <w:p w14:paraId="22E28F5D" w14:textId="77777777" w:rsidR="004D43D3" w:rsidRPr="00017782" w:rsidRDefault="004D43D3" w:rsidP="004D43D3">
      <w:pPr>
        <w:pStyle w:val="Prrafodelista"/>
        <w:numPr>
          <w:ilvl w:val="0"/>
          <w:numId w:val="3"/>
        </w:numPr>
        <w:spacing w:line="360" w:lineRule="auto"/>
        <w:jc w:val="both"/>
        <w:rPr>
          <w:rFonts w:ascii="Palatino Linotype" w:eastAsia="Calibri" w:hAnsi="Palatino Linotype" w:cs="Tahoma"/>
          <w:bCs/>
          <w:szCs w:val="22"/>
          <w:lang w:eastAsia="en-US"/>
        </w:rPr>
      </w:pPr>
      <w:r w:rsidRPr="00017782">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68A2AC5D" w14:textId="77777777" w:rsidR="004D43D3" w:rsidRPr="00017782" w:rsidRDefault="004D43D3" w:rsidP="004D43D3">
      <w:pPr>
        <w:pStyle w:val="Prrafodelista"/>
        <w:spacing w:line="360" w:lineRule="auto"/>
        <w:jc w:val="both"/>
        <w:rPr>
          <w:rFonts w:ascii="Palatino Linotype" w:eastAsia="Calibri" w:hAnsi="Palatino Linotype" w:cs="Tahoma"/>
          <w:bCs/>
          <w:szCs w:val="22"/>
          <w:lang w:eastAsia="en-US"/>
        </w:rPr>
      </w:pPr>
    </w:p>
    <w:p w14:paraId="43BB53DC" w14:textId="77777777" w:rsidR="004D43D3" w:rsidRPr="00017782" w:rsidRDefault="004D43D3" w:rsidP="004D43D3">
      <w:pPr>
        <w:pStyle w:val="Prrafodelista"/>
        <w:numPr>
          <w:ilvl w:val="0"/>
          <w:numId w:val="3"/>
        </w:numPr>
        <w:spacing w:line="360" w:lineRule="auto"/>
        <w:jc w:val="both"/>
        <w:rPr>
          <w:rFonts w:ascii="Palatino Linotype" w:eastAsia="Calibri" w:hAnsi="Palatino Linotype" w:cs="Tahoma"/>
          <w:bCs/>
          <w:szCs w:val="22"/>
          <w:lang w:eastAsia="en-US"/>
        </w:rPr>
      </w:pPr>
      <w:r w:rsidRPr="00017782">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017782">
        <w:rPr>
          <w:rFonts w:ascii="Palatino Linotype" w:eastAsia="Calibri" w:hAnsi="Palatino Linotype" w:cs="Tahoma"/>
          <w:b/>
          <w:bCs/>
          <w:szCs w:val="22"/>
          <w:lang w:eastAsia="en-US"/>
        </w:rPr>
        <w:t>quince días hábiles, contados a partir del día siguiente a la presentación de éste.</w:t>
      </w:r>
      <w:r w:rsidRPr="00017782">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048D043B" w14:textId="77777777" w:rsidR="004D43D3" w:rsidRPr="00017782" w:rsidRDefault="004D43D3" w:rsidP="004D43D3">
      <w:pPr>
        <w:pStyle w:val="Prrafodelista"/>
        <w:spacing w:line="360" w:lineRule="auto"/>
        <w:rPr>
          <w:rFonts w:ascii="Palatino Linotype" w:eastAsia="Calibri" w:hAnsi="Palatino Linotype" w:cs="Tahoma"/>
          <w:bCs/>
          <w:szCs w:val="22"/>
          <w:lang w:eastAsia="en-US"/>
        </w:rPr>
      </w:pPr>
    </w:p>
    <w:p w14:paraId="30E7EEBA" w14:textId="77777777" w:rsidR="004D43D3" w:rsidRPr="00017782" w:rsidRDefault="004D43D3" w:rsidP="004D43D3">
      <w:pPr>
        <w:pStyle w:val="Prrafodelista"/>
        <w:numPr>
          <w:ilvl w:val="0"/>
          <w:numId w:val="3"/>
        </w:numPr>
        <w:spacing w:line="360" w:lineRule="auto"/>
        <w:jc w:val="both"/>
        <w:rPr>
          <w:rFonts w:ascii="Palatino Linotype" w:eastAsia="Calibri" w:hAnsi="Palatino Linotype" w:cs="Tahoma"/>
          <w:b/>
          <w:bCs/>
          <w:szCs w:val="22"/>
          <w:lang w:eastAsia="en-US"/>
        </w:rPr>
      </w:pPr>
      <w:r w:rsidRPr="0001778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017782">
        <w:rPr>
          <w:rFonts w:ascii="Palatino Linotype" w:eastAsia="Calibri" w:hAnsi="Palatino Linotype" w:cs="Tahoma"/>
          <w:b/>
          <w:bCs/>
          <w:szCs w:val="22"/>
          <w:lang w:eastAsia="en-US"/>
        </w:rPr>
        <w:t>proporcionen las expresiones documentales</w:t>
      </w:r>
      <w:r w:rsidRPr="00017782">
        <w:rPr>
          <w:rFonts w:ascii="Palatino Linotype" w:eastAsia="Calibri" w:hAnsi="Palatino Linotype" w:cs="Tahoma"/>
          <w:bCs/>
          <w:szCs w:val="22"/>
          <w:lang w:eastAsia="en-US"/>
        </w:rPr>
        <w:t xml:space="preserve"> </w:t>
      </w:r>
      <w:r w:rsidRPr="00017782">
        <w:rPr>
          <w:rFonts w:ascii="Palatino Linotype" w:eastAsia="Calibri" w:hAnsi="Palatino Linotype" w:cs="Tahoma"/>
          <w:b/>
          <w:bCs/>
          <w:szCs w:val="22"/>
          <w:lang w:eastAsia="en-US"/>
        </w:rPr>
        <w:t>que se encuentren en sus archivos o que estén constreñidos a elaborar;</w:t>
      </w:r>
    </w:p>
    <w:p w14:paraId="4CBE1E40" w14:textId="77777777" w:rsidR="004D43D3" w:rsidRPr="00017782" w:rsidRDefault="004D43D3" w:rsidP="004D43D3">
      <w:pPr>
        <w:pStyle w:val="Prrafodelista"/>
        <w:spacing w:line="360" w:lineRule="auto"/>
        <w:rPr>
          <w:rFonts w:ascii="Palatino Linotype" w:eastAsia="Calibri" w:hAnsi="Palatino Linotype" w:cs="Tahoma"/>
          <w:b/>
          <w:bCs/>
          <w:szCs w:val="22"/>
          <w:lang w:eastAsia="en-US"/>
        </w:rPr>
      </w:pPr>
    </w:p>
    <w:p w14:paraId="349B5E6F" w14:textId="77777777" w:rsidR="004D43D3" w:rsidRPr="00017782" w:rsidRDefault="004D43D3" w:rsidP="004D43D3">
      <w:pPr>
        <w:pStyle w:val="Prrafodelista"/>
        <w:numPr>
          <w:ilvl w:val="0"/>
          <w:numId w:val="3"/>
        </w:numPr>
        <w:spacing w:line="360" w:lineRule="auto"/>
        <w:jc w:val="both"/>
        <w:rPr>
          <w:rFonts w:ascii="Palatino Linotype" w:eastAsia="Calibri" w:hAnsi="Palatino Linotype" w:cs="Tahoma"/>
          <w:b/>
          <w:bCs/>
          <w:szCs w:val="22"/>
          <w:lang w:eastAsia="en-US"/>
        </w:rPr>
      </w:pPr>
      <w:r w:rsidRPr="00017782">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4782925A" w14:textId="77777777" w:rsidR="004D43D3" w:rsidRPr="00017782" w:rsidRDefault="004D43D3" w:rsidP="004D43D3">
      <w:pPr>
        <w:pStyle w:val="Prrafodelista"/>
        <w:spacing w:line="360" w:lineRule="auto"/>
        <w:rPr>
          <w:rFonts w:ascii="Palatino Linotype" w:eastAsia="Calibri" w:hAnsi="Palatino Linotype" w:cs="Tahoma"/>
          <w:b/>
          <w:bCs/>
          <w:szCs w:val="22"/>
          <w:lang w:eastAsia="en-US"/>
        </w:rPr>
      </w:pPr>
    </w:p>
    <w:p w14:paraId="77357237" w14:textId="77777777" w:rsidR="004D43D3" w:rsidRPr="00017782" w:rsidRDefault="004D43D3" w:rsidP="004D43D3">
      <w:pPr>
        <w:pStyle w:val="Prrafodelista"/>
        <w:numPr>
          <w:ilvl w:val="0"/>
          <w:numId w:val="3"/>
        </w:numPr>
        <w:spacing w:line="360" w:lineRule="auto"/>
        <w:jc w:val="both"/>
        <w:rPr>
          <w:rFonts w:ascii="Palatino Linotype" w:eastAsia="Calibri" w:hAnsi="Palatino Linotype" w:cs="Tahoma"/>
          <w:b/>
          <w:bCs/>
          <w:szCs w:val="22"/>
          <w:lang w:eastAsia="en-US"/>
        </w:rPr>
      </w:pPr>
      <w:r w:rsidRPr="00017782">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586B9AEB" w14:textId="77777777" w:rsidR="004D43D3" w:rsidRPr="00017782" w:rsidRDefault="004D43D3" w:rsidP="004D43D3">
      <w:pPr>
        <w:pStyle w:val="Prrafodelista"/>
        <w:spacing w:line="360" w:lineRule="auto"/>
        <w:rPr>
          <w:rFonts w:ascii="Palatino Linotype" w:eastAsia="Calibri" w:hAnsi="Palatino Linotype" w:cs="Tahoma"/>
          <w:b/>
          <w:bCs/>
          <w:szCs w:val="22"/>
          <w:lang w:eastAsia="en-US"/>
        </w:rPr>
      </w:pPr>
    </w:p>
    <w:p w14:paraId="33231BCA" w14:textId="77777777" w:rsidR="004D43D3" w:rsidRPr="00017782" w:rsidRDefault="004D43D3" w:rsidP="004D43D3">
      <w:pPr>
        <w:spacing w:line="360" w:lineRule="auto"/>
        <w:contextualSpacing/>
        <w:jc w:val="both"/>
        <w:rPr>
          <w:rFonts w:ascii="Palatino Linotype" w:eastAsia="Calibri" w:hAnsi="Palatino Linotype" w:cs="Tahoma"/>
          <w:bCs/>
          <w:sz w:val="22"/>
          <w:szCs w:val="22"/>
          <w:lang w:eastAsia="en-US"/>
        </w:rPr>
      </w:pPr>
      <w:r w:rsidRPr="00017782">
        <w:rPr>
          <w:rFonts w:ascii="Palatino Linotype" w:eastAsia="Calibri" w:hAnsi="Palatino Linotype" w:cs="Tahoma"/>
          <w:bCs/>
          <w:sz w:val="22"/>
          <w:szCs w:val="22"/>
          <w:lang w:eastAsia="en-US"/>
        </w:rPr>
        <w:lastRenderedPageBreak/>
        <w:t>Una vez que se ha manifestado lo anterior, se procede al análisis de las actuaciones realizadas durante la sustanciación del presente recurso.</w:t>
      </w:r>
    </w:p>
    <w:p w14:paraId="64EDD5DE" w14:textId="77777777" w:rsidR="004D43D3" w:rsidRPr="00017782" w:rsidRDefault="004D43D3" w:rsidP="004D43D3">
      <w:pPr>
        <w:spacing w:line="360" w:lineRule="auto"/>
        <w:contextualSpacing/>
        <w:jc w:val="both"/>
        <w:rPr>
          <w:rFonts w:ascii="Palatino Linotype" w:eastAsia="Calibri" w:hAnsi="Palatino Linotype" w:cs="Tahoma"/>
          <w:bCs/>
          <w:sz w:val="22"/>
          <w:szCs w:val="22"/>
          <w:lang w:eastAsia="en-US"/>
        </w:rPr>
      </w:pPr>
    </w:p>
    <w:p w14:paraId="13329C6A" w14:textId="77777777" w:rsidR="004D43D3" w:rsidRPr="00017782" w:rsidRDefault="00353583" w:rsidP="004D43D3">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017782">
        <w:rPr>
          <w:rFonts w:ascii="Palatino Linotype" w:eastAsia="Calibri" w:hAnsi="Palatino Linotype" w:cs="Tahoma"/>
          <w:b/>
          <w:bCs/>
          <w:iCs/>
          <w:szCs w:val="22"/>
          <w:lang w:val="es-ES" w:eastAsia="es-ES_tradnl"/>
        </w:rPr>
        <w:t xml:space="preserve">ANÁLISIS DE LA RESPUESTA DEL SUJETO OBLIGADO </w:t>
      </w:r>
    </w:p>
    <w:p w14:paraId="17A73E2A" w14:textId="77777777" w:rsidR="004D43D3" w:rsidRPr="00017782" w:rsidRDefault="004D43D3" w:rsidP="004D43D3">
      <w:pPr>
        <w:tabs>
          <w:tab w:val="left" w:pos="4962"/>
        </w:tabs>
        <w:spacing w:line="360" w:lineRule="auto"/>
        <w:jc w:val="both"/>
        <w:rPr>
          <w:rFonts w:ascii="Palatino Linotype" w:eastAsia="Calibri" w:hAnsi="Palatino Linotype" w:cs="Tahoma"/>
          <w:iCs/>
          <w:sz w:val="22"/>
          <w:szCs w:val="24"/>
          <w:lang w:val="es-ES" w:eastAsia="es-ES_tradnl"/>
        </w:rPr>
      </w:pPr>
    </w:p>
    <w:p w14:paraId="060898D1" w14:textId="77777777" w:rsidR="00353583" w:rsidRPr="00017782" w:rsidRDefault="00353583" w:rsidP="004D43D3">
      <w:pPr>
        <w:tabs>
          <w:tab w:val="left" w:pos="4962"/>
        </w:tabs>
        <w:spacing w:line="360" w:lineRule="auto"/>
        <w:jc w:val="both"/>
        <w:rPr>
          <w:rFonts w:ascii="Palatino Linotype" w:eastAsia="Calibri" w:hAnsi="Palatino Linotype" w:cs="Tahoma"/>
          <w:iCs/>
          <w:sz w:val="22"/>
          <w:szCs w:val="24"/>
          <w:lang w:val="es-ES" w:eastAsia="es-ES_tradnl"/>
        </w:rPr>
      </w:pPr>
      <w:r w:rsidRPr="00017782">
        <w:rPr>
          <w:rFonts w:ascii="Palatino Linotype" w:eastAsia="Calibri" w:hAnsi="Palatino Linotype" w:cs="Tahoma"/>
          <w:iCs/>
          <w:sz w:val="22"/>
          <w:szCs w:val="24"/>
          <w:lang w:val="es-ES" w:eastAsia="es-ES_tradnl"/>
        </w:rPr>
        <w:t>De las constancias que integran los expedientes en estudio, se desprenden elementos de análisis para determinar, si la información se encuentra o no incompleta, por lo que a fin de generar un estudio claro de las actuaciones, a continuación se inserta una tabla de relación, en la que se establecen los elementos que comprenden las solicitudes, las respuestas y si colma o no los requerimientos del particular:</w:t>
      </w:r>
    </w:p>
    <w:tbl>
      <w:tblPr>
        <w:tblStyle w:val="Tablaconcuadrcula"/>
        <w:tblW w:w="8926" w:type="dxa"/>
        <w:tblLayout w:type="fixed"/>
        <w:tblLook w:val="04A0" w:firstRow="1" w:lastRow="0" w:firstColumn="1" w:lastColumn="0" w:noHBand="0" w:noVBand="1"/>
      </w:tblPr>
      <w:tblGrid>
        <w:gridCol w:w="1555"/>
        <w:gridCol w:w="2268"/>
        <w:gridCol w:w="2268"/>
        <w:gridCol w:w="1275"/>
        <w:gridCol w:w="1560"/>
      </w:tblGrid>
      <w:tr w:rsidR="00353583" w:rsidRPr="00017782" w14:paraId="46732431" w14:textId="77777777" w:rsidTr="00155FFF">
        <w:tc>
          <w:tcPr>
            <w:tcW w:w="1555" w:type="dxa"/>
            <w:shd w:val="clear" w:color="auto" w:fill="D0CECE" w:themeFill="background2" w:themeFillShade="E6"/>
          </w:tcPr>
          <w:p w14:paraId="12DB4F50" w14:textId="77777777" w:rsidR="00353583" w:rsidRPr="00017782" w:rsidRDefault="00353583" w:rsidP="00353583">
            <w:pPr>
              <w:autoSpaceDE w:val="0"/>
              <w:autoSpaceDN w:val="0"/>
              <w:adjustRightInd w:val="0"/>
              <w:ind w:right="-28"/>
              <w:contextualSpacing/>
              <w:jc w:val="center"/>
              <w:rPr>
                <w:rFonts w:ascii="Palatino Linotype" w:hAnsi="Palatino Linotype" w:cs="Tahoma"/>
                <w:b/>
                <w:sz w:val="18"/>
              </w:rPr>
            </w:pPr>
            <w:r w:rsidRPr="00017782">
              <w:rPr>
                <w:rFonts w:ascii="Palatino Linotype" w:hAnsi="Palatino Linotype" w:cs="Tahoma"/>
                <w:b/>
                <w:sz w:val="18"/>
              </w:rPr>
              <w:t>RECURSO DE REVISIÓN</w:t>
            </w:r>
          </w:p>
          <w:p w14:paraId="027E6B2F" w14:textId="77777777" w:rsidR="00353583" w:rsidRPr="00017782" w:rsidRDefault="00353583" w:rsidP="00353583">
            <w:pPr>
              <w:autoSpaceDE w:val="0"/>
              <w:autoSpaceDN w:val="0"/>
              <w:adjustRightInd w:val="0"/>
              <w:ind w:right="-28"/>
              <w:contextualSpacing/>
              <w:jc w:val="center"/>
              <w:rPr>
                <w:rFonts w:ascii="Palatino Linotype" w:hAnsi="Palatino Linotype" w:cs="Tahoma"/>
                <w:b/>
                <w:sz w:val="18"/>
              </w:rPr>
            </w:pPr>
            <w:r w:rsidRPr="00017782">
              <w:rPr>
                <w:rFonts w:ascii="Palatino Linotype" w:hAnsi="Palatino Linotype" w:cs="Tahoma"/>
                <w:b/>
                <w:sz w:val="18"/>
              </w:rPr>
              <w:t>FOLIO DE SOLICITUD</w:t>
            </w:r>
          </w:p>
        </w:tc>
        <w:tc>
          <w:tcPr>
            <w:tcW w:w="2268" w:type="dxa"/>
            <w:shd w:val="clear" w:color="auto" w:fill="D0CECE" w:themeFill="background2" w:themeFillShade="E6"/>
          </w:tcPr>
          <w:p w14:paraId="46E2A99D" w14:textId="77777777" w:rsidR="00353583" w:rsidRPr="00017782" w:rsidRDefault="00353583" w:rsidP="00353583">
            <w:pPr>
              <w:tabs>
                <w:tab w:val="left" w:pos="4962"/>
              </w:tabs>
              <w:contextualSpacing/>
              <w:jc w:val="both"/>
              <w:rPr>
                <w:rFonts w:ascii="Palatino Linotype" w:eastAsia="Calibri" w:hAnsi="Palatino Linotype" w:cs="Tahoma"/>
                <w:b/>
                <w:iCs/>
                <w:sz w:val="18"/>
                <w:lang w:eastAsia="es-ES_tradnl"/>
              </w:rPr>
            </w:pPr>
            <w:r w:rsidRPr="00017782">
              <w:rPr>
                <w:rFonts w:ascii="Palatino Linotype" w:eastAsia="Calibri" w:hAnsi="Palatino Linotype" w:cs="Tahoma"/>
                <w:b/>
                <w:iCs/>
                <w:sz w:val="18"/>
                <w:lang w:eastAsia="es-ES_tradnl"/>
              </w:rPr>
              <w:t>SOLICITUD</w:t>
            </w:r>
          </w:p>
        </w:tc>
        <w:tc>
          <w:tcPr>
            <w:tcW w:w="2268" w:type="dxa"/>
            <w:shd w:val="clear" w:color="auto" w:fill="D0CECE" w:themeFill="background2" w:themeFillShade="E6"/>
          </w:tcPr>
          <w:p w14:paraId="0091C714" w14:textId="77777777" w:rsidR="00353583" w:rsidRPr="00017782" w:rsidRDefault="00353583" w:rsidP="00353583">
            <w:pPr>
              <w:tabs>
                <w:tab w:val="left" w:pos="4962"/>
              </w:tabs>
              <w:contextualSpacing/>
              <w:jc w:val="both"/>
              <w:rPr>
                <w:rFonts w:ascii="Palatino Linotype" w:eastAsia="Calibri" w:hAnsi="Palatino Linotype" w:cs="Tahoma"/>
                <w:b/>
                <w:iCs/>
                <w:sz w:val="18"/>
                <w:lang w:eastAsia="es-ES_tradnl"/>
              </w:rPr>
            </w:pPr>
            <w:r w:rsidRPr="00017782">
              <w:rPr>
                <w:rFonts w:ascii="Palatino Linotype" w:eastAsia="Calibri" w:hAnsi="Palatino Linotype" w:cs="Tahoma"/>
                <w:b/>
                <w:iCs/>
                <w:sz w:val="18"/>
                <w:lang w:eastAsia="es-ES_tradnl"/>
              </w:rPr>
              <w:t>RESPUESTA</w:t>
            </w:r>
          </w:p>
        </w:tc>
        <w:tc>
          <w:tcPr>
            <w:tcW w:w="1275" w:type="dxa"/>
            <w:shd w:val="clear" w:color="auto" w:fill="D0CECE" w:themeFill="background2" w:themeFillShade="E6"/>
          </w:tcPr>
          <w:p w14:paraId="738F08FA" w14:textId="77777777" w:rsidR="00353583" w:rsidRPr="00017782" w:rsidRDefault="00353583" w:rsidP="00353583">
            <w:pPr>
              <w:tabs>
                <w:tab w:val="left" w:pos="4962"/>
              </w:tabs>
              <w:contextualSpacing/>
              <w:jc w:val="both"/>
              <w:rPr>
                <w:rFonts w:ascii="Palatino Linotype" w:eastAsia="Calibri" w:hAnsi="Palatino Linotype" w:cs="Tahoma"/>
                <w:b/>
                <w:iCs/>
                <w:sz w:val="18"/>
                <w:lang w:eastAsia="es-ES_tradnl"/>
              </w:rPr>
            </w:pPr>
            <w:r w:rsidRPr="00017782">
              <w:rPr>
                <w:rFonts w:ascii="Palatino Linotype" w:eastAsia="Calibri" w:hAnsi="Palatino Linotype" w:cs="Tahoma"/>
                <w:b/>
                <w:iCs/>
                <w:sz w:val="18"/>
                <w:lang w:eastAsia="es-ES_tradnl"/>
              </w:rPr>
              <w:t>INFORME JUSTIFICADO</w:t>
            </w:r>
          </w:p>
        </w:tc>
        <w:tc>
          <w:tcPr>
            <w:tcW w:w="1560" w:type="dxa"/>
            <w:shd w:val="clear" w:color="auto" w:fill="D0CECE" w:themeFill="background2" w:themeFillShade="E6"/>
          </w:tcPr>
          <w:p w14:paraId="5158604C" w14:textId="77777777" w:rsidR="00353583" w:rsidRPr="00017782" w:rsidRDefault="00353583" w:rsidP="00353583">
            <w:pPr>
              <w:tabs>
                <w:tab w:val="left" w:pos="4962"/>
              </w:tabs>
              <w:contextualSpacing/>
              <w:jc w:val="both"/>
              <w:rPr>
                <w:rFonts w:ascii="Palatino Linotype" w:eastAsia="Calibri" w:hAnsi="Palatino Linotype" w:cs="Tahoma"/>
                <w:b/>
                <w:iCs/>
                <w:sz w:val="18"/>
                <w:lang w:eastAsia="es-ES_tradnl"/>
              </w:rPr>
            </w:pPr>
            <w:r w:rsidRPr="00017782">
              <w:rPr>
                <w:rFonts w:ascii="Palatino Linotype" w:eastAsia="Calibri" w:hAnsi="Palatino Linotype" w:cs="Tahoma"/>
                <w:b/>
                <w:iCs/>
                <w:sz w:val="18"/>
                <w:lang w:eastAsia="es-ES_tradnl"/>
              </w:rPr>
              <w:t>COLMA O NO COLMA</w:t>
            </w:r>
          </w:p>
        </w:tc>
      </w:tr>
      <w:tr w:rsidR="00353583" w:rsidRPr="00017782" w14:paraId="1DC429AF" w14:textId="77777777" w:rsidTr="00155FFF">
        <w:tc>
          <w:tcPr>
            <w:tcW w:w="1555" w:type="dxa"/>
          </w:tcPr>
          <w:p w14:paraId="4A404ACF" w14:textId="77777777" w:rsidR="00353583" w:rsidRPr="00017782" w:rsidRDefault="00353583" w:rsidP="00353583">
            <w:pPr>
              <w:autoSpaceDE w:val="0"/>
              <w:autoSpaceDN w:val="0"/>
              <w:adjustRightInd w:val="0"/>
              <w:ind w:right="-28"/>
              <w:contextualSpacing/>
              <w:jc w:val="both"/>
              <w:rPr>
                <w:rFonts w:ascii="Palatino Linotype" w:hAnsi="Palatino Linotype" w:cs="Tahoma"/>
                <w:b/>
                <w:bCs/>
                <w:color w:val="0D0D0D" w:themeColor="text1" w:themeTint="F2"/>
              </w:rPr>
            </w:pPr>
            <w:r w:rsidRPr="00017782">
              <w:rPr>
                <w:rFonts w:ascii="Palatino Linotype" w:eastAsia="Calibri" w:hAnsi="Palatino Linotype" w:cs="Tahoma"/>
                <w:b/>
                <w:bCs/>
                <w:lang w:eastAsia="en-US"/>
              </w:rPr>
              <w:t>06416/INFOEM/IP/RR/2019</w:t>
            </w:r>
          </w:p>
          <w:p w14:paraId="1F82CD54" w14:textId="77777777" w:rsidR="00353583" w:rsidRPr="00017782" w:rsidRDefault="00353583" w:rsidP="00353583">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b/>
              </w:rPr>
              <w:t>00112/TIANGUIS/IP/2019</w:t>
            </w:r>
          </w:p>
        </w:tc>
        <w:tc>
          <w:tcPr>
            <w:tcW w:w="2268" w:type="dxa"/>
          </w:tcPr>
          <w:p w14:paraId="780BD918" w14:textId="77777777" w:rsidR="00353583" w:rsidRPr="00017782" w:rsidRDefault="00353583" w:rsidP="00353583">
            <w:pPr>
              <w:tabs>
                <w:tab w:val="left" w:pos="4962"/>
              </w:tabs>
              <w:contextualSpacing/>
              <w:jc w:val="both"/>
              <w:rPr>
                <w:rFonts w:ascii="Palatino Linotype" w:eastAsia="Calibri" w:hAnsi="Palatino Linotype" w:cs="Tahoma"/>
                <w:iCs/>
                <w:lang w:eastAsia="es-ES_tradnl"/>
              </w:rPr>
            </w:pPr>
            <w:r w:rsidRPr="00017782">
              <w:rPr>
                <w:rFonts w:ascii="Palatino Linotype" w:eastAsia="Calibri" w:hAnsi="Palatino Linotype" w:cs="Tahoma"/>
                <w:iCs/>
                <w:lang w:eastAsia="es-ES_tradnl"/>
              </w:rPr>
              <w:t>1. Las actas de cabildo de las sesiones ordinarias y extraordinarias, celebradas en los meses de abril, mayo y junio 2019</w:t>
            </w:r>
          </w:p>
        </w:tc>
        <w:tc>
          <w:tcPr>
            <w:tcW w:w="2268" w:type="dxa"/>
          </w:tcPr>
          <w:p w14:paraId="799455CA" w14:textId="77777777" w:rsidR="00353583" w:rsidRPr="00017782" w:rsidRDefault="00353583" w:rsidP="00353583">
            <w:pPr>
              <w:tabs>
                <w:tab w:val="left" w:pos="4962"/>
              </w:tabs>
              <w:contextualSpacing/>
              <w:jc w:val="both"/>
              <w:rPr>
                <w:rFonts w:ascii="Palatino Linotype" w:eastAsia="Calibri" w:hAnsi="Palatino Linotype" w:cs="Tahoma"/>
                <w:iCs/>
                <w:lang w:eastAsia="es-ES_tradnl"/>
              </w:rPr>
            </w:pPr>
            <w:r w:rsidRPr="00017782">
              <w:rPr>
                <w:rFonts w:ascii="Palatino Linotype" w:eastAsia="Calibri" w:hAnsi="Palatino Linotype" w:cs="Tahoma"/>
                <w:iCs/>
                <w:lang w:eastAsia="es-ES_tradnl"/>
              </w:rPr>
              <w:t>Remitió cuatro actas de sesión de cabildo del mes de abril de 2019.</w:t>
            </w:r>
          </w:p>
        </w:tc>
        <w:tc>
          <w:tcPr>
            <w:tcW w:w="1275" w:type="dxa"/>
          </w:tcPr>
          <w:p w14:paraId="4AAC3220" w14:textId="77777777" w:rsidR="00353583" w:rsidRPr="00017782" w:rsidRDefault="00353583" w:rsidP="00353583">
            <w:pPr>
              <w:tabs>
                <w:tab w:val="left" w:pos="4962"/>
              </w:tabs>
              <w:contextualSpacing/>
              <w:jc w:val="both"/>
              <w:rPr>
                <w:rFonts w:ascii="Palatino Linotype" w:eastAsia="Calibri" w:hAnsi="Palatino Linotype" w:cs="Tahoma"/>
                <w:iCs/>
                <w:lang w:eastAsia="es-ES_tradnl"/>
              </w:rPr>
            </w:pPr>
            <w:r w:rsidRPr="00017782">
              <w:rPr>
                <w:rFonts w:ascii="Palatino Linotype" w:eastAsia="Calibri" w:hAnsi="Palatino Linotype" w:cs="Tahoma"/>
                <w:iCs/>
                <w:lang w:eastAsia="es-ES_tradnl"/>
              </w:rPr>
              <w:t>Ratificó su respuesta</w:t>
            </w:r>
          </w:p>
        </w:tc>
        <w:tc>
          <w:tcPr>
            <w:tcW w:w="1560" w:type="dxa"/>
          </w:tcPr>
          <w:p w14:paraId="4B0BC653" w14:textId="77777777" w:rsidR="00353583" w:rsidRPr="00017782" w:rsidRDefault="00353583" w:rsidP="00353583">
            <w:pPr>
              <w:tabs>
                <w:tab w:val="left" w:pos="4962"/>
              </w:tabs>
              <w:contextualSpacing/>
              <w:jc w:val="both"/>
              <w:rPr>
                <w:rFonts w:ascii="Palatino Linotype" w:eastAsia="Calibri" w:hAnsi="Palatino Linotype" w:cs="Tahoma"/>
                <w:iCs/>
                <w:lang w:eastAsia="es-ES_tradnl"/>
              </w:rPr>
            </w:pPr>
            <w:r w:rsidRPr="00017782">
              <w:rPr>
                <w:rFonts w:ascii="Palatino Linotype" w:eastAsia="Calibri" w:hAnsi="Palatino Linotype" w:cs="Tahoma"/>
                <w:iCs/>
                <w:lang w:eastAsia="es-ES_tradnl"/>
              </w:rPr>
              <w:t>No colma, faltan las actas correspondientes a los meses de mayo y junio 2019</w:t>
            </w:r>
          </w:p>
        </w:tc>
      </w:tr>
      <w:tr w:rsidR="00353583" w:rsidRPr="00017782" w14:paraId="41AED7C8" w14:textId="77777777" w:rsidTr="00155FFF">
        <w:tc>
          <w:tcPr>
            <w:tcW w:w="1555" w:type="dxa"/>
          </w:tcPr>
          <w:p w14:paraId="097FD5A6" w14:textId="77777777" w:rsidR="00353583" w:rsidRPr="00017782" w:rsidRDefault="00353583" w:rsidP="00353583">
            <w:pPr>
              <w:autoSpaceDE w:val="0"/>
              <w:autoSpaceDN w:val="0"/>
              <w:adjustRightInd w:val="0"/>
              <w:ind w:right="-28"/>
              <w:contextualSpacing/>
              <w:jc w:val="both"/>
              <w:rPr>
                <w:rFonts w:ascii="Palatino Linotype" w:eastAsia="Calibri" w:hAnsi="Palatino Linotype" w:cs="Tahoma"/>
                <w:b/>
                <w:bCs/>
                <w:lang w:eastAsia="en-US"/>
              </w:rPr>
            </w:pPr>
            <w:r w:rsidRPr="00017782">
              <w:rPr>
                <w:rFonts w:ascii="Palatino Linotype" w:eastAsia="Calibri" w:hAnsi="Palatino Linotype" w:cs="Tahoma"/>
                <w:b/>
                <w:bCs/>
                <w:lang w:eastAsia="en-US"/>
              </w:rPr>
              <w:t xml:space="preserve">06420/INFOEM/IP/RR/2019 </w:t>
            </w:r>
          </w:p>
          <w:p w14:paraId="08340831" w14:textId="77777777" w:rsidR="00353583" w:rsidRPr="00017782" w:rsidRDefault="00353583" w:rsidP="00353583">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b/>
              </w:rPr>
              <w:t>00118/TIANGUIS/IP/2019</w:t>
            </w:r>
          </w:p>
        </w:tc>
        <w:tc>
          <w:tcPr>
            <w:tcW w:w="2268" w:type="dxa"/>
          </w:tcPr>
          <w:p w14:paraId="4F2AECD5" w14:textId="77777777" w:rsidR="00353583" w:rsidRPr="00017782" w:rsidRDefault="00353583" w:rsidP="00353583">
            <w:pPr>
              <w:tabs>
                <w:tab w:val="left" w:pos="4962"/>
              </w:tabs>
              <w:contextualSpacing/>
              <w:jc w:val="both"/>
              <w:rPr>
                <w:rFonts w:ascii="Palatino Linotype" w:eastAsia="Calibri" w:hAnsi="Palatino Linotype" w:cs="Tahoma"/>
                <w:iCs/>
                <w:lang w:eastAsia="es-ES_tradnl"/>
              </w:rPr>
            </w:pPr>
            <w:r w:rsidRPr="00017782">
              <w:rPr>
                <w:rFonts w:ascii="Palatino Linotype" w:eastAsia="Calibri" w:hAnsi="Palatino Linotype" w:cs="Tahoma"/>
                <w:iCs/>
                <w:lang w:eastAsia="es-ES_tradnl"/>
              </w:rPr>
              <w:t>2. El Acta del cierre del Recurso Fortaseg 2018.</w:t>
            </w:r>
          </w:p>
        </w:tc>
        <w:tc>
          <w:tcPr>
            <w:tcW w:w="2268" w:type="dxa"/>
          </w:tcPr>
          <w:p w14:paraId="3CCC8796" w14:textId="77777777" w:rsidR="00353583" w:rsidRPr="00017782" w:rsidRDefault="00353583" w:rsidP="00353583">
            <w:pPr>
              <w:tabs>
                <w:tab w:val="left" w:pos="4962"/>
              </w:tabs>
              <w:contextualSpacing/>
              <w:jc w:val="both"/>
              <w:rPr>
                <w:rFonts w:ascii="Palatino Linotype" w:eastAsia="Calibri" w:hAnsi="Palatino Linotype" w:cs="Tahoma"/>
                <w:iCs/>
                <w:lang w:eastAsia="es-ES_tradnl"/>
              </w:rPr>
            </w:pPr>
            <w:r w:rsidRPr="00017782">
              <w:rPr>
                <w:rFonts w:ascii="Palatino Linotype" w:eastAsia="Calibri" w:hAnsi="Palatino Linotype" w:cs="Tahoma"/>
                <w:iCs/>
                <w:lang w:eastAsia="es-ES_tradnl"/>
              </w:rPr>
              <w:t>Remitió 11 de las 12 fojas que contiene el acta de cierre del ejercicio presupuestal 2018 del FORTASEG.</w:t>
            </w:r>
          </w:p>
          <w:p w14:paraId="0D7A6807" w14:textId="77777777" w:rsidR="00353583" w:rsidRPr="00017782" w:rsidRDefault="00353583" w:rsidP="00353583">
            <w:pPr>
              <w:tabs>
                <w:tab w:val="left" w:pos="4962"/>
              </w:tabs>
              <w:contextualSpacing/>
              <w:jc w:val="both"/>
              <w:rPr>
                <w:rFonts w:ascii="Palatino Linotype" w:eastAsia="Calibri" w:hAnsi="Palatino Linotype" w:cs="Tahoma"/>
                <w:iCs/>
                <w:lang w:eastAsia="es-ES_tradnl"/>
              </w:rPr>
            </w:pPr>
            <w:r w:rsidRPr="00017782">
              <w:rPr>
                <w:rFonts w:ascii="Palatino Linotype" w:eastAsia="Calibri" w:hAnsi="Palatino Linotype" w:cs="Tahoma"/>
                <w:iCs/>
                <w:lang w:eastAsia="es-ES_tradnl"/>
              </w:rPr>
              <w:t>Falta la foja 6.</w:t>
            </w:r>
          </w:p>
        </w:tc>
        <w:tc>
          <w:tcPr>
            <w:tcW w:w="1275" w:type="dxa"/>
          </w:tcPr>
          <w:p w14:paraId="2BF5828D" w14:textId="77777777" w:rsidR="00353583" w:rsidRPr="00017782" w:rsidRDefault="00353583" w:rsidP="00353583">
            <w:pPr>
              <w:tabs>
                <w:tab w:val="left" w:pos="4962"/>
              </w:tabs>
              <w:contextualSpacing/>
              <w:jc w:val="both"/>
              <w:rPr>
                <w:rFonts w:ascii="Palatino Linotype" w:eastAsia="Calibri" w:hAnsi="Palatino Linotype" w:cs="Tahoma"/>
                <w:iCs/>
                <w:lang w:eastAsia="es-ES_tradnl"/>
              </w:rPr>
            </w:pPr>
            <w:r w:rsidRPr="00017782">
              <w:rPr>
                <w:rFonts w:ascii="Palatino Linotype" w:eastAsia="Calibri" w:hAnsi="Palatino Linotype" w:cs="Tahoma"/>
                <w:iCs/>
                <w:lang w:eastAsia="es-ES_tradnl"/>
              </w:rPr>
              <w:t>Ratificó su respuesta</w:t>
            </w:r>
          </w:p>
        </w:tc>
        <w:tc>
          <w:tcPr>
            <w:tcW w:w="1560" w:type="dxa"/>
          </w:tcPr>
          <w:p w14:paraId="049E22EF" w14:textId="77777777" w:rsidR="00353583" w:rsidRPr="00017782" w:rsidRDefault="00353583" w:rsidP="00353583">
            <w:pPr>
              <w:tabs>
                <w:tab w:val="left" w:pos="4962"/>
              </w:tabs>
              <w:contextualSpacing/>
              <w:jc w:val="both"/>
              <w:rPr>
                <w:rFonts w:ascii="Palatino Linotype" w:eastAsia="Calibri" w:hAnsi="Palatino Linotype" w:cs="Tahoma"/>
                <w:iCs/>
                <w:lang w:eastAsia="es-ES_tradnl"/>
              </w:rPr>
            </w:pPr>
            <w:r w:rsidRPr="00017782">
              <w:rPr>
                <w:rFonts w:ascii="Palatino Linotype" w:eastAsia="Calibri" w:hAnsi="Palatino Linotype" w:cs="Tahoma"/>
                <w:iCs/>
                <w:lang w:eastAsia="es-ES_tradnl"/>
              </w:rPr>
              <w:t>No colma, porque falta una foja y el documento no se encuentra completo</w:t>
            </w:r>
          </w:p>
        </w:tc>
      </w:tr>
      <w:tr w:rsidR="00353583" w:rsidRPr="00017782" w14:paraId="16DD0203" w14:textId="77777777" w:rsidTr="00155FFF">
        <w:tc>
          <w:tcPr>
            <w:tcW w:w="1555" w:type="dxa"/>
          </w:tcPr>
          <w:p w14:paraId="6B98ECE5" w14:textId="77777777" w:rsidR="00353583" w:rsidRPr="00017782" w:rsidRDefault="00353583" w:rsidP="00353583">
            <w:pPr>
              <w:autoSpaceDE w:val="0"/>
              <w:autoSpaceDN w:val="0"/>
              <w:adjustRightInd w:val="0"/>
              <w:ind w:right="-28"/>
              <w:contextualSpacing/>
              <w:jc w:val="both"/>
              <w:rPr>
                <w:rFonts w:ascii="Palatino Linotype" w:eastAsia="Calibri" w:hAnsi="Palatino Linotype" w:cs="Tahoma"/>
                <w:b/>
                <w:bCs/>
                <w:lang w:eastAsia="en-US"/>
              </w:rPr>
            </w:pPr>
            <w:r w:rsidRPr="00017782">
              <w:rPr>
                <w:rFonts w:ascii="Palatino Linotype" w:eastAsia="Calibri" w:hAnsi="Palatino Linotype" w:cs="Tahoma"/>
                <w:b/>
                <w:bCs/>
                <w:lang w:eastAsia="en-US"/>
              </w:rPr>
              <w:t>06421/INFOEM/IP/RR/2019</w:t>
            </w:r>
          </w:p>
          <w:p w14:paraId="64C4F3D7" w14:textId="77777777" w:rsidR="00353583" w:rsidRPr="00017782" w:rsidRDefault="00353583" w:rsidP="00353583">
            <w:pPr>
              <w:autoSpaceDE w:val="0"/>
              <w:autoSpaceDN w:val="0"/>
              <w:adjustRightInd w:val="0"/>
              <w:ind w:right="-28"/>
              <w:contextualSpacing/>
              <w:jc w:val="both"/>
              <w:rPr>
                <w:rFonts w:ascii="Palatino Linotype" w:hAnsi="Palatino Linotype" w:cs="Tahoma"/>
              </w:rPr>
            </w:pPr>
            <w:r w:rsidRPr="00017782">
              <w:rPr>
                <w:rFonts w:ascii="Palatino Linotype" w:hAnsi="Palatino Linotype" w:cs="Tahoma"/>
                <w:b/>
              </w:rPr>
              <w:t>00119/TIANGUIS/IP/2019</w:t>
            </w:r>
          </w:p>
        </w:tc>
        <w:tc>
          <w:tcPr>
            <w:tcW w:w="2268" w:type="dxa"/>
          </w:tcPr>
          <w:p w14:paraId="72CB799C" w14:textId="77777777" w:rsidR="00353583" w:rsidRPr="00017782" w:rsidRDefault="00353583" w:rsidP="00353583">
            <w:pPr>
              <w:tabs>
                <w:tab w:val="left" w:pos="4962"/>
              </w:tabs>
              <w:contextualSpacing/>
              <w:jc w:val="both"/>
              <w:rPr>
                <w:rFonts w:ascii="Palatino Linotype" w:eastAsia="Calibri" w:hAnsi="Palatino Linotype" w:cs="Tahoma"/>
                <w:iCs/>
                <w:lang w:eastAsia="es-ES_tradnl"/>
              </w:rPr>
            </w:pPr>
            <w:r w:rsidRPr="00017782">
              <w:rPr>
                <w:rFonts w:ascii="Palatino Linotype" w:eastAsia="Calibri" w:hAnsi="Palatino Linotype" w:cs="Tahoma"/>
                <w:iCs/>
                <w:lang w:eastAsia="es-ES_tradnl"/>
              </w:rPr>
              <w:t>3</w:t>
            </w:r>
            <w:r w:rsidRPr="00017782">
              <w:rPr>
                <w:rFonts w:ascii="Palatino Linotype" w:hAnsi="Palatino Linotype"/>
              </w:rPr>
              <w:t xml:space="preserve">. </w:t>
            </w:r>
            <w:r w:rsidRPr="00017782">
              <w:rPr>
                <w:rFonts w:ascii="Palatino Linotype" w:eastAsia="Calibri" w:hAnsi="Palatino Linotype" w:cs="Tahoma"/>
                <w:iCs/>
                <w:lang w:eastAsia="es-ES_tradnl"/>
              </w:rPr>
              <w:t>Las actas notariales de la fe de hechos de las sesiones decima cuarta ordinaria y sexta extraordinaria del Cabildo, por el titular de la notaria número 48 del Estado de México y comprobantes de pago a dicho notario.</w:t>
            </w:r>
          </w:p>
        </w:tc>
        <w:tc>
          <w:tcPr>
            <w:tcW w:w="2268" w:type="dxa"/>
          </w:tcPr>
          <w:p w14:paraId="03055534" w14:textId="77777777" w:rsidR="00353583" w:rsidRPr="00017782" w:rsidRDefault="00353583" w:rsidP="004C71B1">
            <w:pPr>
              <w:tabs>
                <w:tab w:val="left" w:pos="4962"/>
              </w:tabs>
              <w:contextualSpacing/>
              <w:jc w:val="both"/>
              <w:rPr>
                <w:rFonts w:ascii="Palatino Linotype" w:eastAsia="Calibri" w:hAnsi="Palatino Linotype" w:cs="Tahoma"/>
                <w:iCs/>
                <w:lang w:eastAsia="es-ES_tradnl"/>
              </w:rPr>
            </w:pPr>
            <w:r w:rsidRPr="00017782">
              <w:rPr>
                <w:rFonts w:ascii="Palatino Linotype" w:eastAsia="Calibri" w:hAnsi="Palatino Linotype" w:cs="Tahoma"/>
                <w:iCs/>
                <w:lang w:eastAsia="es-ES_tradnl"/>
              </w:rPr>
              <w:t>Remitió 3 facturas por concepto de pago de fe de hechos a favor del notario; sin embarg</w:t>
            </w:r>
            <w:r w:rsidR="004F7E20" w:rsidRPr="00017782">
              <w:rPr>
                <w:rFonts w:ascii="Palatino Linotype" w:eastAsia="Calibri" w:hAnsi="Palatino Linotype" w:cs="Tahoma"/>
                <w:iCs/>
                <w:lang w:eastAsia="es-ES_tradnl"/>
              </w:rPr>
              <w:t>o, los remite en una supuesta versión pública en la que testó información pública</w:t>
            </w:r>
            <w:r w:rsidR="004C71B1" w:rsidRPr="00017782">
              <w:rPr>
                <w:rFonts w:ascii="Palatino Linotype" w:eastAsia="Calibri" w:hAnsi="Palatino Linotype" w:cs="Tahoma"/>
                <w:iCs/>
                <w:lang w:eastAsia="es-ES_tradnl"/>
              </w:rPr>
              <w:t xml:space="preserve"> y dejo datos personales visibles; asimismo </w:t>
            </w:r>
            <w:r w:rsidRPr="00017782">
              <w:rPr>
                <w:rFonts w:ascii="Palatino Linotype" w:eastAsia="Calibri" w:hAnsi="Palatino Linotype" w:cs="Tahoma"/>
                <w:iCs/>
                <w:lang w:eastAsia="es-ES_tradnl"/>
              </w:rPr>
              <w:t xml:space="preserve">no </w:t>
            </w:r>
            <w:r w:rsidRPr="00017782">
              <w:rPr>
                <w:rFonts w:ascii="Palatino Linotype" w:eastAsia="Calibri" w:hAnsi="Palatino Linotype" w:cs="Tahoma"/>
                <w:iCs/>
                <w:lang w:eastAsia="es-ES_tradnl"/>
              </w:rPr>
              <w:lastRenderedPageBreak/>
              <w:t>remite acuerdo de clasificación.</w:t>
            </w:r>
          </w:p>
        </w:tc>
        <w:tc>
          <w:tcPr>
            <w:tcW w:w="1275" w:type="dxa"/>
          </w:tcPr>
          <w:p w14:paraId="7EA2655B" w14:textId="77777777" w:rsidR="00353583" w:rsidRPr="00017782" w:rsidRDefault="00353583" w:rsidP="00353583">
            <w:pPr>
              <w:tabs>
                <w:tab w:val="left" w:pos="4962"/>
              </w:tabs>
              <w:contextualSpacing/>
              <w:jc w:val="both"/>
              <w:rPr>
                <w:rFonts w:ascii="Palatino Linotype" w:eastAsia="Calibri" w:hAnsi="Palatino Linotype" w:cs="Tahoma"/>
                <w:iCs/>
                <w:lang w:eastAsia="es-ES_tradnl"/>
              </w:rPr>
            </w:pPr>
            <w:r w:rsidRPr="00017782">
              <w:rPr>
                <w:rFonts w:ascii="Palatino Linotype" w:eastAsia="Calibri" w:hAnsi="Palatino Linotype" w:cs="Tahoma"/>
                <w:iCs/>
                <w:lang w:eastAsia="es-ES_tradnl"/>
              </w:rPr>
              <w:lastRenderedPageBreak/>
              <w:t>Ratificó su respuesta</w:t>
            </w:r>
          </w:p>
        </w:tc>
        <w:tc>
          <w:tcPr>
            <w:tcW w:w="1560" w:type="dxa"/>
          </w:tcPr>
          <w:p w14:paraId="3717607A" w14:textId="77777777" w:rsidR="00353583" w:rsidRPr="00017782" w:rsidRDefault="004F7E20" w:rsidP="00353583">
            <w:pPr>
              <w:tabs>
                <w:tab w:val="left" w:pos="4962"/>
              </w:tabs>
              <w:contextualSpacing/>
              <w:jc w:val="both"/>
              <w:rPr>
                <w:rFonts w:ascii="Palatino Linotype" w:eastAsia="Calibri" w:hAnsi="Palatino Linotype" w:cs="Tahoma"/>
                <w:iCs/>
                <w:lang w:eastAsia="es-ES_tradnl"/>
              </w:rPr>
            </w:pPr>
            <w:r w:rsidRPr="00017782">
              <w:rPr>
                <w:rFonts w:ascii="Palatino Linotype" w:eastAsia="Calibri" w:hAnsi="Palatino Linotype" w:cs="Tahoma"/>
                <w:iCs/>
                <w:lang w:eastAsia="es-ES_tradnl"/>
              </w:rPr>
              <w:t xml:space="preserve">No colma, porque faltan las actas notariales de la fe de hechos y las facturas ocultan información pública. </w:t>
            </w:r>
          </w:p>
        </w:tc>
      </w:tr>
    </w:tbl>
    <w:p w14:paraId="37A2F0D3" w14:textId="77777777" w:rsidR="00353583" w:rsidRPr="00017782" w:rsidRDefault="00353583" w:rsidP="004D43D3">
      <w:pPr>
        <w:tabs>
          <w:tab w:val="left" w:pos="4962"/>
        </w:tabs>
        <w:spacing w:line="360" w:lineRule="auto"/>
        <w:jc w:val="both"/>
        <w:rPr>
          <w:rFonts w:ascii="Palatino Linotype" w:eastAsia="Calibri" w:hAnsi="Palatino Linotype" w:cs="Tahoma"/>
          <w:iCs/>
          <w:sz w:val="22"/>
          <w:szCs w:val="24"/>
          <w:lang w:val="es-ES" w:eastAsia="es-ES_tradnl"/>
        </w:rPr>
      </w:pPr>
    </w:p>
    <w:p w14:paraId="00FDB04A" w14:textId="77777777" w:rsidR="00353583" w:rsidRPr="00017782" w:rsidRDefault="004F7E20" w:rsidP="004D43D3">
      <w:pPr>
        <w:tabs>
          <w:tab w:val="left" w:pos="4962"/>
        </w:tabs>
        <w:spacing w:line="360" w:lineRule="auto"/>
        <w:jc w:val="both"/>
        <w:rPr>
          <w:rFonts w:ascii="Palatino Linotype" w:eastAsia="Calibri" w:hAnsi="Palatino Linotype" w:cs="Tahoma"/>
          <w:iCs/>
          <w:sz w:val="22"/>
          <w:szCs w:val="24"/>
          <w:lang w:val="es-ES" w:eastAsia="es-ES_tradnl"/>
        </w:rPr>
      </w:pPr>
      <w:r w:rsidRPr="00017782">
        <w:rPr>
          <w:rFonts w:ascii="Palatino Linotype" w:eastAsia="Calibri" w:hAnsi="Palatino Linotype" w:cs="Tahoma"/>
          <w:iCs/>
          <w:sz w:val="22"/>
          <w:szCs w:val="24"/>
          <w:lang w:val="es-ES" w:eastAsia="es-ES_tradnl"/>
        </w:rPr>
        <w:t xml:space="preserve">Como se advierte de la tabla de relación, el Sujeto Obligado no colma ninguna de las solicitudes de información, en virtud de que remitió información incompleta, por lo que resulta necesario analizar los elementos que contempla cada elemento y advertir la competencia para generar, conocer o archivar la documentación que da cuenta de lo solicitado. </w:t>
      </w:r>
    </w:p>
    <w:p w14:paraId="1F60ADFF" w14:textId="77777777" w:rsidR="004F7E20" w:rsidRPr="00017782" w:rsidRDefault="004F7E20" w:rsidP="004D43D3">
      <w:pPr>
        <w:tabs>
          <w:tab w:val="left" w:pos="4962"/>
        </w:tabs>
        <w:spacing w:line="360" w:lineRule="auto"/>
        <w:jc w:val="both"/>
        <w:rPr>
          <w:rFonts w:ascii="Palatino Linotype" w:eastAsia="Calibri" w:hAnsi="Palatino Linotype" w:cs="Tahoma"/>
          <w:iCs/>
          <w:sz w:val="22"/>
          <w:szCs w:val="24"/>
          <w:lang w:val="es-ES" w:eastAsia="es-ES_tradnl"/>
        </w:rPr>
      </w:pPr>
    </w:p>
    <w:p w14:paraId="5AFFE26F" w14:textId="77777777" w:rsidR="004F7E20" w:rsidRPr="00017782" w:rsidRDefault="004F7E20" w:rsidP="00D41801">
      <w:pPr>
        <w:pStyle w:val="Prrafodelista"/>
        <w:numPr>
          <w:ilvl w:val="0"/>
          <w:numId w:val="8"/>
        </w:numPr>
        <w:tabs>
          <w:tab w:val="left" w:pos="4962"/>
        </w:tabs>
        <w:spacing w:line="360" w:lineRule="auto"/>
        <w:ind w:right="-28"/>
        <w:jc w:val="both"/>
        <w:rPr>
          <w:rFonts w:ascii="Palatino Linotype" w:eastAsia="Calibri" w:hAnsi="Palatino Linotype" w:cs="Tahoma"/>
          <w:b/>
          <w:iCs/>
          <w:szCs w:val="22"/>
          <w:lang w:val="es-ES" w:eastAsia="es-ES_tradnl"/>
        </w:rPr>
      </w:pPr>
      <w:r w:rsidRPr="00017782">
        <w:rPr>
          <w:rFonts w:ascii="Palatino Linotype" w:eastAsia="Calibri" w:hAnsi="Palatino Linotype" w:cs="Tahoma"/>
          <w:b/>
          <w:iCs/>
          <w:szCs w:val="22"/>
          <w:lang w:val="es-ES" w:eastAsia="es-ES_tradnl"/>
        </w:rPr>
        <w:t>Las actas de cabildo de las sesiones ordinarias y extraordinarias, celebradas en los meses de abril, mayo y junio 2019</w:t>
      </w:r>
      <w:r w:rsidR="00305E66" w:rsidRPr="00017782">
        <w:rPr>
          <w:rFonts w:ascii="Palatino Linotype" w:eastAsia="Calibri" w:hAnsi="Palatino Linotype" w:cs="Tahoma"/>
          <w:b/>
          <w:iCs/>
          <w:szCs w:val="22"/>
          <w:lang w:val="es-ES" w:eastAsia="es-ES_tradnl"/>
        </w:rPr>
        <w:t>.</w:t>
      </w:r>
    </w:p>
    <w:p w14:paraId="259E96A7" w14:textId="77777777" w:rsidR="004F7E20" w:rsidRPr="00017782" w:rsidRDefault="004F7E20" w:rsidP="004D43D3">
      <w:pPr>
        <w:tabs>
          <w:tab w:val="left" w:pos="4962"/>
        </w:tabs>
        <w:spacing w:line="360" w:lineRule="auto"/>
        <w:jc w:val="both"/>
        <w:rPr>
          <w:rFonts w:ascii="Palatino Linotype" w:eastAsia="Calibri" w:hAnsi="Palatino Linotype" w:cs="Tahoma"/>
          <w:iCs/>
          <w:sz w:val="22"/>
          <w:szCs w:val="24"/>
          <w:lang w:val="es-ES" w:eastAsia="es-ES_tradnl"/>
        </w:rPr>
      </w:pPr>
    </w:p>
    <w:p w14:paraId="50064A0D" w14:textId="77777777" w:rsidR="00305E66" w:rsidRPr="00017782" w:rsidRDefault="00305E66" w:rsidP="004D43D3">
      <w:pPr>
        <w:tabs>
          <w:tab w:val="left" w:pos="4962"/>
        </w:tabs>
        <w:spacing w:line="360" w:lineRule="auto"/>
        <w:jc w:val="both"/>
        <w:rPr>
          <w:rFonts w:ascii="Palatino Linotype" w:eastAsia="Calibri" w:hAnsi="Palatino Linotype" w:cs="Tahoma"/>
          <w:iCs/>
          <w:sz w:val="22"/>
          <w:szCs w:val="24"/>
          <w:lang w:val="es-ES" w:eastAsia="es-ES_tradnl"/>
        </w:rPr>
      </w:pPr>
      <w:r w:rsidRPr="00017782">
        <w:rPr>
          <w:rFonts w:ascii="Palatino Linotype" w:eastAsia="Calibri" w:hAnsi="Palatino Linotype" w:cs="Tahoma"/>
          <w:iCs/>
          <w:sz w:val="22"/>
          <w:szCs w:val="24"/>
          <w:lang w:val="es-ES" w:eastAsia="es-ES_tradnl"/>
        </w:rPr>
        <w:t>Respecto a las actas de cabildo de las sesiones del cabildo, es preciso señalar que el Sujeto Obligado remitió las actas de cabildo correspondientes al mes de abril e informó que las correspondientes al mes de mayo y junio del año en curso, se encontraban en firma de los servidores públicos.</w:t>
      </w:r>
    </w:p>
    <w:p w14:paraId="1C53B635" w14:textId="77777777" w:rsidR="00305E66" w:rsidRPr="00017782" w:rsidRDefault="00305E66" w:rsidP="004D43D3">
      <w:pPr>
        <w:tabs>
          <w:tab w:val="left" w:pos="4962"/>
        </w:tabs>
        <w:spacing w:line="360" w:lineRule="auto"/>
        <w:jc w:val="both"/>
        <w:rPr>
          <w:rFonts w:ascii="Palatino Linotype" w:eastAsia="Calibri" w:hAnsi="Palatino Linotype" w:cs="Tahoma"/>
          <w:iCs/>
          <w:sz w:val="22"/>
          <w:szCs w:val="24"/>
          <w:lang w:val="es-ES" w:eastAsia="es-ES_tradnl"/>
        </w:rPr>
      </w:pPr>
    </w:p>
    <w:p w14:paraId="5281CECB" w14:textId="77777777" w:rsidR="00305E66" w:rsidRPr="00017782" w:rsidRDefault="00305E66" w:rsidP="004D43D3">
      <w:pPr>
        <w:tabs>
          <w:tab w:val="left" w:pos="4962"/>
        </w:tabs>
        <w:spacing w:line="360" w:lineRule="auto"/>
        <w:jc w:val="both"/>
        <w:rPr>
          <w:rFonts w:ascii="Palatino Linotype" w:eastAsia="Calibri" w:hAnsi="Palatino Linotype" w:cs="Tahoma"/>
          <w:bCs/>
          <w:iCs/>
          <w:sz w:val="22"/>
          <w:szCs w:val="22"/>
          <w:lang w:val="es-ES" w:eastAsia="en-US"/>
        </w:rPr>
      </w:pPr>
      <w:r w:rsidRPr="00017782">
        <w:rPr>
          <w:rFonts w:ascii="Palatino Linotype" w:eastAsia="Calibri" w:hAnsi="Palatino Linotype" w:cs="Tahoma"/>
          <w:iCs/>
          <w:sz w:val="22"/>
          <w:szCs w:val="24"/>
          <w:lang w:val="es-ES" w:eastAsia="es-ES_tradnl"/>
        </w:rPr>
        <w:t>Así, pues se tiene que el Sujeto Obligado colma por cuanto hace a las actas de cabildo correspondientes al mes de abril de dos mil diecinueve, sin embargo no colma por cuanto hace a los meses que no presentó; asimismo es necesario puntualizar que el sujeto Obligado manifestó que dichas actas se encontraban en firma; empero, dicha justificación no encuentra fundamento legal que ampare el que se firme en un momento posterior a la realización de las actas, pues el artículo 30 de la Ley</w:t>
      </w:r>
      <w:r w:rsidRPr="00017782">
        <w:rPr>
          <w:rFonts w:ascii="Palatino Linotype" w:eastAsia="Calibri" w:hAnsi="Palatino Linotype" w:cs="Tahoma"/>
          <w:bCs/>
          <w:iCs/>
          <w:sz w:val="22"/>
          <w:szCs w:val="22"/>
          <w:lang w:val="es-ES" w:eastAsia="en-US"/>
        </w:rPr>
        <w:t xml:space="preserve"> Orgánica Municipal del Estado de México; señala que derivado de las Sesiones de Cabildo, se redactan actas, las cuales deben ser firmadas por los asistentes y publicadas en la Gaceta Municipal y estrados de la Secretaria del Ayuntamiento; e incluso debe entregarse copia certificada a los integrantes del Cabildo dentro de los ocho días hábiles; así se determina que las actas cuentan con un carácter de información publica, salvo los casos en los que contengan información que pueda ser clasificada o bien que deba </w:t>
      </w:r>
      <w:r w:rsidRPr="00017782">
        <w:rPr>
          <w:rFonts w:ascii="Palatino Linotype" w:eastAsia="Calibri" w:hAnsi="Palatino Linotype" w:cs="Tahoma"/>
          <w:bCs/>
          <w:iCs/>
          <w:sz w:val="22"/>
          <w:szCs w:val="22"/>
          <w:lang w:val="es-ES" w:eastAsia="en-US"/>
        </w:rPr>
        <w:lastRenderedPageBreak/>
        <w:t>publicarse en versión publica por contener datos personales confidenciales; para mayor referencia se cita el artículo de referencia:</w:t>
      </w:r>
    </w:p>
    <w:p w14:paraId="58E71CC8" w14:textId="77777777" w:rsidR="003010E0" w:rsidRPr="00017782" w:rsidRDefault="003010E0" w:rsidP="00305E66">
      <w:pPr>
        <w:tabs>
          <w:tab w:val="left" w:pos="4962"/>
        </w:tabs>
        <w:spacing w:line="360" w:lineRule="auto"/>
        <w:ind w:left="567" w:right="539"/>
        <w:jc w:val="both"/>
        <w:rPr>
          <w:rFonts w:ascii="Palatino Linotype" w:hAnsi="Palatino Linotype"/>
          <w:i/>
        </w:rPr>
      </w:pPr>
    </w:p>
    <w:p w14:paraId="35481919" w14:textId="77777777" w:rsidR="003010E0" w:rsidRPr="00017782" w:rsidRDefault="003010E0" w:rsidP="00305E66">
      <w:pPr>
        <w:tabs>
          <w:tab w:val="left" w:pos="4962"/>
        </w:tabs>
        <w:spacing w:line="360" w:lineRule="auto"/>
        <w:ind w:left="567" w:right="539"/>
        <w:jc w:val="both"/>
        <w:rPr>
          <w:rFonts w:ascii="Palatino Linotype" w:hAnsi="Palatino Linotype"/>
          <w:i/>
        </w:rPr>
      </w:pPr>
      <w:r w:rsidRPr="00017782">
        <w:rPr>
          <w:rFonts w:ascii="Palatino Linotype" w:hAnsi="Palatino Linotype"/>
          <w:i/>
        </w:rPr>
        <w:t>“</w:t>
      </w:r>
      <w:r w:rsidR="00305E66" w:rsidRPr="00017782">
        <w:rPr>
          <w:rFonts w:ascii="Palatino Linotype" w:hAnsi="Palatino Linotype"/>
          <w:i/>
        </w:rPr>
        <w:t xml:space="preserve">Artículo 30. </w:t>
      </w:r>
      <w:r w:rsidR="00305E66" w:rsidRPr="00017782">
        <w:rPr>
          <w:rFonts w:ascii="Palatino Linotype" w:hAnsi="Palatino Linotype"/>
          <w:b/>
          <w:i/>
        </w:rPr>
        <w:t>Las sesiones del ayuntamiento</w:t>
      </w:r>
      <w:r w:rsidR="00305E66" w:rsidRPr="00017782">
        <w:rPr>
          <w:rFonts w:ascii="Palatino Linotype" w:hAnsi="Palatino Linotype"/>
          <w:i/>
        </w:rPr>
        <w:t xml:space="preserve"> serán presididas por el presidente municipal o por quien lo sustituya legalmente; </w:t>
      </w:r>
      <w:r w:rsidR="00305E66" w:rsidRPr="00017782">
        <w:rPr>
          <w:rFonts w:ascii="Palatino Linotype" w:hAnsi="Palatino Linotype"/>
          <w:b/>
          <w:i/>
        </w:rPr>
        <w:t>constarán en un libro que deberá contener las actas en las cuales deberán asentarse los extractos de los acuerdos y asuntos tratados y el resultado de la votación</w:t>
      </w:r>
      <w:r w:rsidR="00305E66" w:rsidRPr="00017782">
        <w:rPr>
          <w:rFonts w:ascii="Palatino Linotype" w:hAnsi="Palatino Linotype"/>
          <w:i/>
        </w:rPr>
        <w:t xml:space="preserve">. Cuando se refieran a reglamentos y otras normas de carácter general que sean de observancia municipal estos </w:t>
      </w:r>
      <w:r w:rsidR="00305E66" w:rsidRPr="00017782">
        <w:rPr>
          <w:rFonts w:ascii="Palatino Linotype" w:hAnsi="Palatino Linotype"/>
          <w:b/>
          <w:i/>
        </w:rPr>
        <w:t>constarán íntegramente en el libro de actas debiendo firmar en ambos casos los miembros del Ayuntamiento que hayan estado presentes, debiéndose difundir en el Gaceta Municipal y en los estrados de la Secretaría del Ayuntamiento</w:t>
      </w:r>
      <w:r w:rsidR="00305E66" w:rsidRPr="00017782">
        <w:rPr>
          <w:rFonts w:ascii="Palatino Linotype" w:hAnsi="Palatino Linotype"/>
          <w:i/>
        </w:rPr>
        <w:t xml:space="preserve">. </w:t>
      </w:r>
      <w:r w:rsidR="00305E66" w:rsidRPr="00017782">
        <w:rPr>
          <w:rFonts w:ascii="Palatino Linotype" w:hAnsi="Palatino Linotype"/>
          <w:b/>
          <w:i/>
        </w:rPr>
        <w:t>De las actas, se les entregará copia certificada en formato físico o electrónico a los integrantes del Ayuntamiento que lo soliciten en un plazo no mayor de ocho días hábiles</w:t>
      </w:r>
      <w:r w:rsidR="00305E66" w:rsidRPr="00017782">
        <w:rPr>
          <w:rFonts w:ascii="Palatino Linotype" w:hAnsi="Palatino Linotype"/>
          <w:i/>
        </w:rPr>
        <w:t xml:space="preserve">. Los documentos electrónicos en el que consten las firmas electrónicas avanzadas o el sello electrónico de los integrantes del Ayuntamiento tendrá el carácter de copia certificada. </w:t>
      </w:r>
    </w:p>
    <w:p w14:paraId="29F791E6" w14:textId="77777777" w:rsidR="003010E0" w:rsidRPr="00017782" w:rsidRDefault="003010E0" w:rsidP="00305E66">
      <w:pPr>
        <w:tabs>
          <w:tab w:val="left" w:pos="4962"/>
        </w:tabs>
        <w:spacing w:line="360" w:lineRule="auto"/>
        <w:ind w:left="567" w:right="539"/>
        <w:jc w:val="both"/>
        <w:rPr>
          <w:rFonts w:ascii="Palatino Linotype" w:hAnsi="Palatino Linotype"/>
          <w:i/>
        </w:rPr>
      </w:pPr>
    </w:p>
    <w:p w14:paraId="19A4F8C7" w14:textId="77777777" w:rsidR="00305E66" w:rsidRPr="00017782" w:rsidRDefault="00305E66" w:rsidP="00305E66">
      <w:pPr>
        <w:tabs>
          <w:tab w:val="left" w:pos="4962"/>
        </w:tabs>
        <w:spacing w:line="360" w:lineRule="auto"/>
        <w:ind w:left="567" w:right="539"/>
        <w:jc w:val="both"/>
        <w:rPr>
          <w:rFonts w:ascii="Palatino Linotype" w:hAnsi="Palatino Linotype"/>
          <w:i/>
        </w:rPr>
      </w:pPr>
      <w:r w:rsidRPr="00017782">
        <w:rPr>
          <w:rFonts w:ascii="Palatino Linotype" w:hAnsi="Palatino Linotype"/>
          <w:i/>
        </w:rPr>
        <w:t xml:space="preserve">Todos los acuerdos de las sesiones que no contengan información clasificada y el resultado de su votación, </w:t>
      </w:r>
      <w:r w:rsidRPr="00017782">
        <w:rPr>
          <w:rFonts w:ascii="Palatino Linotype" w:hAnsi="Palatino Linotype"/>
          <w:b/>
          <w:i/>
        </w:rPr>
        <w:t>serán difundidos cada mes en la Gaceta Municipal y en los estrados de la Secretaría del Ayuntamiento, así como los datos de identificación de las actas que contengan información clasificada, incluyendo en cada caso, el fundamento legal que clasifica la información</w:t>
      </w:r>
      <w:r w:rsidRPr="00017782">
        <w:rPr>
          <w:rFonts w:ascii="Palatino Linotype" w:hAnsi="Palatino Linotype"/>
          <w:i/>
        </w:rPr>
        <w:t xml:space="preserve">. </w:t>
      </w:r>
    </w:p>
    <w:p w14:paraId="68E8A40F" w14:textId="77777777" w:rsidR="00305E66" w:rsidRPr="00017782" w:rsidRDefault="00305E66" w:rsidP="00305E66">
      <w:pPr>
        <w:tabs>
          <w:tab w:val="left" w:pos="4962"/>
        </w:tabs>
        <w:spacing w:line="360" w:lineRule="auto"/>
        <w:ind w:left="567" w:right="539"/>
        <w:jc w:val="both"/>
        <w:rPr>
          <w:rFonts w:ascii="Palatino Linotype" w:hAnsi="Palatino Linotype"/>
          <w:i/>
        </w:rPr>
      </w:pPr>
    </w:p>
    <w:p w14:paraId="3FEAD560" w14:textId="77777777" w:rsidR="004F7E20" w:rsidRPr="00017782" w:rsidRDefault="00305E66" w:rsidP="00305E66">
      <w:pPr>
        <w:tabs>
          <w:tab w:val="left" w:pos="4962"/>
        </w:tabs>
        <w:spacing w:line="360" w:lineRule="auto"/>
        <w:ind w:left="567" w:right="539"/>
        <w:jc w:val="both"/>
        <w:rPr>
          <w:rFonts w:ascii="Palatino Linotype" w:eastAsia="Calibri" w:hAnsi="Palatino Linotype" w:cs="Tahoma"/>
          <w:i/>
          <w:iCs/>
          <w:sz w:val="22"/>
          <w:szCs w:val="24"/>
          <w:lang w:val="es-ES" w:eastAsia="es-ES_tradnl"/>
        </w:rPr>
      </w:pPr>
      <w:r w:rsidRPr="00017782">
        <w:rPr>
          <w:rFonts w:ascii="Palatino Linotype" w:hAnsi="Palatino Linotype"/>
          <w:i/>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r w:rsidR="003010E0" w:rsidRPr="00017782">
        <w:rPr>
          <w:rFonts w:ascii="Palatino Linotype" w:hAnsi="Palatino Linotype"/>
          <w:i/>
        </w:rPr>
        <w:t>”</w:t>
      </w:r>
      <w:r w:rsidRPr="00017782">
        <w:rPr>
          <w:rFonts w:ascii="Palatino Linotype" w:eastAsia="Calibri" w:hAnsi="Palatino Linotype" w:cs="Tahoma"/>
          <w:bCs/>
          <w:i/>
          <w:iCs/>
          <w:sz w:val="22"/>
          <w:szCs w:val="22"/>
          <w:lang w:val="es-ES" w:eastAsia="en-US"/>
        </w:rPr>
        <w:t xml:space="preserve"> </w:t>
      </w:r>
    </w:p>
    <w:p w14:paraId="2F089C5E" w14:textId="77777777" w:rsidR="00305E66" w:rsidRPr="00017782" w:rsidRDefault="00305E66" w:rsidP="004D43D3">
      <w:pPr>
        <w:tabs>
          <w:tab w:val="left" w:pos="4962"/>
        </w:tabs>
        <w:spacing w:line="360" w:lineRule="auto"/>
        <w:jc w:val="both"/>
        <w:rPr>
          <w:rFonts w:ascii="Palatino Linotype" w:eastAsia="Calibri" w:hAnsi="Palatino Linotype" w:cs="Tahoma"/>
          <w:iCs/>
          <w:sz w:val="22"/>
          <w:szCs w:val="24"/>
          <w:lang w:val="es-ES" w:eastAsia="es-ES_tradnl"/>
        </w:rPr>
      </w:pPr>
    </w:p>
    <w:p w14:paraId="7863897A" w14:textId="77777777" w:rsidR="006916AF" w:rsidRPr="00017782" w:rsidRDefault="003010E0" w:rsidP="004D43D3">
      <w:pPr>
        <w:tabs>
          <w:tab w:val="left" w:pos="4962"/>
        </w:tabs>
        <w:spacing w:line="360" w:lineRule="auto"/>
        <w:jc w:val="both"/>
        <w:rPr>
          <w:rFonts w:ascii="Palatino Linotype" w:eastAsia="Calibri" w:hAnsi="Palatino Linotype" w:cs="Tahoma"/>
          <w:iCs/>
          <w:sz w:val="22"/>
          <w:szCs w:val="22"/>
          <w:lang w:val="es-ES" w:eastAsia="es-ES_tradnl"/>
        </w:rPr>
      </w:pPr>
      <w:r w:rsidRPr="00017782">
        <w:rPr>
          <w:rFonts w:ascii="Palatino Linotype" w:eastAsia="Calibri" w:hAnsi="Palatino Linotype" w:cs="Tahoma"/>
          <w:iCs/>
          <w:sz w:val="22"/>
          <w:szCs w:val="24"/>
          <w:lang w:val="es-ES" w:eastAsia="es-ES_tradnl"/>
        </w:rPr>
        <w:t xml:space="preserve">Aunado a lo anterior, el Sujeto Obligado a través de Informe Justificado ratificó su respuesta y preciso que en cuanto tuviera firmadas las actas las publicaría en el sitio </w:t>
      </w:r>
      <w:r w:rsidRPr="00017782">
        <w:rPr>
          <w:rFonts w:ascii="Palatino Linotype" w:eastAsia="Calibri" w:hAnsi="Palatino Linotype" w:cs="Tahoma"/>
          <w:iCs/>
          <w:sz w:val="22"/>
          <w:szCs w:val="22"/>
          <w:lang w:val="es-ES" w:eastAsia="es-ES_tradnl"/>
        </w:rPr>
        <w:t xml:space="preserve">Información Pública de Oficio Mexiquense (Ipomex), por lo que este Órgano Garante procedió a revisar dicho sitio, </w:t>
      </w:r>
      <w:r w:rsidRPr="00017782">
        <w:rPr>
          <w:rFonts w:ascii="Palatino Linotype" w:eastAsia="Calibri" w:hAnsi="Palatino Linotype" w:cs="Tahoma"/>
          <w:iCs/>
          <w:sz w:val="22"/>
          <w:szCs w:val="22"/>
          <w:lang w:val="es-ES" w:eastAsia="es-ES_tradnl"/>
        </w:rPr>
        <w:lastRenderedPageBreak/>
        <w:t xml:space="preserve">pues la publicación de las actas de sesiones de cabildo forman parte de las obligaciones consagradas en el 94 de la </w:t>
      </w:r>
      <w:r w:rsidRPr="00017782">
        <w:rPr>
          <w:rFonts w:ascii="Palatino Linotype" w:eastAsia="Calibri" w:hAnsi="Palatino Linotype" w:cs="Tahoma"/>
          <w:bCs/>
          <w:iCs/>
          <w:sz w:val="22"/>
          <w:szCs w:val="22"/>
          <w:lang w:val="es-ES" w:eastAsia="en-US"/>
        </w:rPr>
        <w:t>Ley de Transparencia y Acceso a la Información Pública del Estado de México y Municipios</w:t>
      </w:r>
      <w:r w:rsidRPr="00017782">
        <w:rPr>
          <w:rFonts w:ascii="Palatino Linotype" w:eastAsia="Calibri" w:hAnsi="Palatino Linotype" w:cs="Tahoma"/>
          <w:iCs/>
          <w:sz w:val="22"/>
          <w:szCs w:val="22"/>
          <w:lang w:val="es-ES" w:eastAsia="es-ES_tradnl"/>
        </w:rPr>
        <w:t xml:space="preserve">; derivado de la revisión en fecha veintiséis de septiembre de dos mil diecinueve, del sitio Información Pública de Oficio Mexiquense (Ipomex) en el apartado de sesiones celebradas de cabildo del año 2019, se aprecian 13 registros que corresponden a </w:t>
      </w:r>
      <w:r w:rsidR="006916AF" w:rsidRPr="00017782">
        <w:rPr>
          <w:rFonts w:ascii="Palatino Linotype" w:eastAsia="Calibri" w:hAnsi="Palatino Linotype" w:cs="Tahoma"/>
          <w:iCs/>
          <w:sz w:val="22"/>
          <w:szCs w:val="22"/>
          <w:lang w:val="es-ES" w:eastAsia="es-ES_tradnl"/>
        </w:rPr>
        <w:t>las sesiones ordinarias de la primera a la décima tercera</w:t>
      </w:r>
      <w:r w:rsidRPr="00017782">
        <w:rPr>
          <w:rFonts w:ascii="Palatino Linotype" w:eastAsia="Calibri" w:hAnsi="Palatino Linotype" w:cs="Tahoma"/>
          <w:iCs/>
          <w:sz w:val="22"/>
          <w:szCs w:val="22"/>
          <w:lang w:val="es-ES" w:eastAsia="es-ES_tradnl"/>
        </w:rPr>
        <w:t xml:space="preserve"> del cabildo </w:t>
      </w:r>
      <w:r w:rsidR="006916AF" w:rsidRPr="00017782">
        <w:rPr>
          <w:rFonts w:ascii="Palatino Linotype" w:eastAsia="Calibri" w:hAnsi="Palatino Linotype" w:cs="Tahoma"/>
          <w:iCs/>
          <w:sz w:val="22"/>
          <w:szCs w:val="22"/>
          <w:lang w:val="es-ES" w:eastAsia="es-ES_tradnl"/>
        </w:rPr>
        <w:t xml:space="preserve">del periodo de enero </w:t>
      </w:r>
      <w:r w:rsidRPr="00017782">
        <w:rPr>
          <w:rFonts w:ascii="Palatino Linotype" w:eastAsia="Calibri" w:hAnsi="Palatino Linotype" w:cs="Tahoma"/>
          <w:iCs/>
          <w:sz w:val="22"/>
          <w:szCs w:val="22"/>
          <w:lang w:val="es-ES" w:eastAsia="es-ES_tradnl"/>
        </w:rPr>
        <w:t>a abril del año en curso,</w:t>
      </w:r>
      <w:r w:rsidR="006916AF" w:rsidRPr="00017782">
        <w:rPr>
          <w:rFonts w:ascii="Palatino Linotype" w:eastAsia="Calibri" w:hAnsi="Palatino Linotype" w:cs="Tahoma"/>
          <w:iCs/>
          <w:sz w:val="22"/>
          <w:szCs w:val="22"/>
          <w:lang w:val="es-ES" w:eastAsia="es-ES_tradnl"/>
        </w:rPr>
        <w:t xml:space="preserve"> sin dar cuenta de las sesiones extraordinarias, ni de aquellas que corresponden al periodo solicitado, véase: </w:t>
      </w:r>
      <w:hyperlink r:id="rId8" w:history="1">
        <w:r w:rsidR="006916AF" w:rsidRPr="00017782">
          <w:rPr>
            <w:rStyle w:val="Hipervnculo"/>
            <w:rFonts w:ascii="Palatino Linotype" w:eastAsiaTheme="majorEastAsia" w:hAnsi="Palatino Linotype"/>
            <w:sz w:val="22"/>
            <w:szCs w:val="22"/>
          </w:rPr>
          <w:t>https://www.ipomex.org.mx/ipo3/lgt/indice/TIANGUISTENCO/art_94_ii_b2/1.web</w:t>
        </w:r>
      </w:hyperlink>
      <w:r w:rsidR="006916AF" w:rsidRPr="00017782">
        <w:rPr>
          <w:rFonts w:ascii="Palatino Linotype" w:hAnsi="Palatino Linotype"/>
          <w:sz w:val="22"/>
          <w:szCs w:val="22"/>
        </w:rPr>
        <w:t>.</w:t>
      </w:r>
    </w:p>
    <w:p w14:paraId="1D9E0A87" w14:textId="77777777" w:rsidR="006916AF" w:rsidRPr="00017782" w:rsidRDefault="006916AF" w:rsidP="004D43D3">
      <w:pPr>
        <w:tabs>
          <w:tab w:val="left" w:pos="4962"/>
        </w:tabs>
        <w:spacing w:line="360" w:lineRule="auto"/>
        <w:jc w:val="both"/>
        <w:rPr>
          <w:rFonts w:ascii="Palatino Linotype" w:eastAsia="Calibri" w:hAnsi="Palatino Linotype" w:cs="Tahoma"/>
          <w:iCs/>
          <w:sz w:val="22"/>
          <w:szCs w:val="22"/>
          <w:lang w:val="es-ES" w:eastAsia="es-ES_tradnl"/>
        </w:rPr>
      </w:pPr>
    </w:p>
    <w:p w14:paraId="5306A499" w14:textId="77777777" w:rsidR="006916AF" w:rsidRPr="00017782" w:rsidRDefault="006916AF" w:rsidP="004D43D3">
      <w:pPr>
        <w:tabs>
          <w:tab w:val="left" w:pos="4962"/>
        </w:tabs>
        <w:spacing w:line="360" w:lineRule="auto"/>
        <w:jc w:val="both"/>
        <w:rPr>
          <w:rFonts w:ascii="Palatino Linotype" w:eastAsia="Calibri" w:hAnsi="Palatino Linotype" w:cs="Tahoma"/>
          <w:iCs/>
          <w:sz w:val="22"/>
          <w:szCs w:val="22"/>
          <w:lang w:val="es-ES" w:eastAsia="es-ES_tradnl"/>
        </w:rPr>
      </w:pPr>
      <w:r w:rsidRPr="00017782">
        <w:rPr>
          <w:rFonts w:ascii="Palatino Linotype" w:eastAsia="Calibri" w:hAnsi="Palatino Linotype" w:cs="Tahoma"/>
          <w:iCs/>
          <w:sz w:val="22"/>
          <w:szCs w:val="22"/>
          <w:lang w:val="es-ES" w:eastAsia="es-ES_tradnl"/>
        </w:rPr>
        <w:t>Por todo lo antes expuesto, es dable la competencia con la que cuenta el Sujeto Obligado para conocer, generar y archivar la información solicitada, por lo que, resulta procedente ordenar la entrega de las actas de sesiones ordinarias y extraordinarias celebradas en los meses de mayo y junio de dos mil diecinueve, para el caso de que dicha documentación contenga datos personales susceptibles de clasificación, deberá remitirla en versión publica acompañada del acuerdo que para tales efectos emita su Comité de Transparencia.</w:t>
      </w:r>
    </w:p>
    <w:p w14:paraId="40E56D54" w14:textId="77777777" w:rsidR="003010E0" w:rsidRPr="00017782" w:rsidRDefault="003010E0" w:rsidP="004D43D3">
      <w:pPr>
        <w:tabs>
          <w:tab w:val="left" w:pos="4962"/>
        </w:tabs>
        <w:spacing w:line="360" w:lineRule="auto"/>
        <w:jc w:val="both"/>
        <w:rPr>
          <w:rFonts w:ascii="Palatino Linotype" w:eastAsia="Calibri" w:hAnsi="Palatino Linotype" w:cs="Tahoma"/>
          <w:iCs/>
          <w:sz w:val="22"/>
          <w:szCs w:val="24"/>
          <w:lang w:val="es-ES" w:eastAsia="es-ES_tradnl"/>
        </w:rPr>
      </w:pPr>
      <w:r w:rsidRPr="00017782">
        <w:rPr>
          <w:rFonts w:ascii="Palatino Linotype" w:eastAsia="Calibri" w:hAnsi="Palatino Linotype" w:cs="Tahoma"/>
          <w:iCs/>
          <w:sz w:val="22"/>
          <w:szCs w:val="22"/>
          <w:lang w:val="es-ES" w:eastAsia="es-ES_tradnl"/>
        </w:rPr>
        <w:t xml:space="preserve"> </w:t>
      </w:r>
    </w:p>
    <w:p w14:paraId="3CA010FF" w14:textId="77777777" w:rsidR="006916AF" w:rsidRPr="00017782" w:rsidRDefault="006916AF" w:rsidP="00D41801">
      <w:pPr>
        <w:pStyle w:val="Prrafodelista"/>
        <w:numPr>
          <w:ilvl w:val="0"/>
          <w:numId w:val="8"/>
        </w:numPr>
        <w:tabs>
          <w:tab w:val="left" w:pos="4962"/>
        </w:tabs>
        <w:spacing w:line="360" w:lineRule="auto"/>
        <w:ind w:right="-28"/>
        <w:jc w:val="both"/>
        <w:rPr>
          <w:rFonts w:ascii="Palatino Linotype" w:eastAsia="Calibri" w:hAnsi="Palatino Linotype" w:cs="Tahoma"/>
          <w:b/>
          <w:iCs/>
          <w:szCs w:val="22"/>
          <w:lang w:val="es-ES" w:eastAsia="es-ES_tradnl"/>
        </w:rPr>
      </w:pPr>
      <w:r w:rsidRPr="00017782">
        <w:rPr>
          <w:rFonts w:ascii="Palatino Linotype" w:eastAsia="Calibri" w:hAnsi="Palatino Linotype" w:cs="Tahoma"/>
          <w:b/>
          <w:iCs/>
          <w:szCs w:val="22"/>
          <w:lang w:val="es-ES" w:eastAsia="es-ES_tradnl"/>
        </w:rPr>
        <w:t>El Acta del cierre del Recurso Fortaseg 2018.</w:t>
      </w:r>
    </w:p>
    <w:p w14:paraId="63B8EC8A" w14:textId="77777777" w:rsidR="004C71B1" w:rsidRPr="00017782" w:rsidRDefault="004C71B1" w:rsidP="00021578">
      <w:pPr>
        <w:spacing w:line="360" w:lineRule="auto"/>
        <w:jc w:val="both"/>
        <w:rPr>
          <w:rFonts w:ascii="Palatino Linotype" w:eastAsia="Calibri" w:hAnsi="Palatino Linotype" w:cs="Tahoma"/>
          <w:iCs/>
          <w:sz w:val="22"/>
          <w:szCs w:val="24"/>
          <w:lang w:val="es-ES" w:eastAsia="es-ES_tradnl"/>
        </w:rPr>
      </w:pPr>
    </w:p>
    <w:p w14:paraId="4857452C" w14:textId="77777777" w:rsidR="004B0682" w:rsidRPr="00017782" w:rsidRDefault="006916AF" w:rsidP="00021578">
      <w:pPr>
        <w:spacing w:line="360" w:lineRule="auto"/>
        <w:jc w:val="both"/>
        <w:rPr>
          <w:rFonts w:ascii="Palatino Linotype" w:eastAsia="Calibri" w:hAnsi="Palatino Linotype" w:cs="Tahoma"/>
          <w:iCs/>
          <w:sz w:val="22"/>
          <w:szCs w:val="24"/>
          <w:lang w:val="es-ES" w:eastAsia="es-ES_tradnl"/>
        </w:rPr>
      </w:pPr>
      <w:r w:rsidRPr="00017782">
        <w:rPr>
          <w:rFonts w:ascii="Palatino Linotype" w:eastAsia="Calibri" w:hAnsi="Palatino Linotype" w:cs="Tahoma"/>
          <w:iCs/>
          <w:sz w:val="22"/>
          <w:szCs w:val="24"/>
          <w:lang w:val="es-ES" w:eastAsia="es-ES_tradnl"/>
        </w:rPr>
        <w:t>En otro tenor, por cuanto hace al Acta del Cierre del Recurso de FORTASEG, del año 2018; es preciso señalar que este, corresponde a un Programa de Fortalecimiento para la Seguridad, y es definido en la página del Secretariado Ejecutivo del Sistema Nacional de Seguridad Pública, en los siguientes términos:</w:t>
      </w:r>
    </w:p>
    <w:p w14:paraId="5705770F" w14:textId="77777777" w:rsidR="006916AF" w:rsidRPr="00017782" w:rsidRDefault="006916AF" w:rsidP="006916AF">
      <w:pPr>
        <w:spacing w:line="360" w:lineRule="auto"/>
        <w:ind w:left="567" w:right="539"/>
        <w:jc w:val="both"/>
        <w:rPr>
          <w:rFonts w:ascii="Palatino Linotype" w:eastAsia="Calibri" w:hAnsi="Palatino Linotype" w:cs="Tahoma"/>
          <w:i/>
          <w:iCs/>
          <w:szCs w:val="24"/>
          <w:lang w:val="es-ES" w:eastAsia="es-ES_tradnl"/>
        </w:rPr>
      </w:pPr>
    </w:p>
    <w:p w14:paraId="07B55EA2" w14:textId="77777777" w:rsidR="006916AF" w:rsidRPr="00017782" w:rsidRDefault="006916AF" w:rsidP="006916AF">
      <w:pPr>
        <w:spacing w:line="360" w:lineRule="auto"/>
        <w:ind w:left="567" w:right="539"/>
        <w:jc w:val="both"/>
        <w:rPr>
          <w:rFonts w:ascii="Palatino Linotype" w:eastAsia="Calibri" w:hAnsi="Palatino Linotype" w:cs="Tahoma"/>
          <w:i/>
          <w:iCs/>
          <w:szCs w:val="24"/>
          <w:lang w:val="es-ES" w:eastAsia="es-ES_tradnl"/>
        </w:rPr>
      </w:pPr>
      <w:r w:rsidRPr="00017782">
        <w:rPr>
          <w:rFonts w:ascii="Palatino Linotype" w:eastAsia="Calibri" w:hAnsi="Palatino Linotype" w:cs="Tahoma"/>
          <w:i/>
          <w:iCs/>
          <w:szCs w:val="24"/>
          <w:lang w:val="es-ES" w:eastAsia="es-ES_tradnl"/>
        </w:rPr>
        <w:t>“El FORTASEG es un subsidio que se otorga a los municipios y, en su caso, a los estados, cuando éstos ejercen la función de seguridad pública en lugar de los primeros o coordinados con ellos, para el Fortalecimiento de los temas de Seguridad.”</w:t>
      </w:r>
    </w:p>
    <w:p w14:paraId="099971E4" w14:textId="77777777" w:rsidR="006916AF" w:rsidRPr="00017782" w:rsidRDefault="006916AF" w:rsidP="00021578">
      <w:pPr>
        <w:spacing w:line="360" w:lineRule="auto"/>
        <w:jc w:val="both"/>
        <w:rPr>
          <w:rFonts w:ascii="Palatino Linotype" w:eastAsia="Calibri" w:hAnsi="Palatino Linotype" w:cs="Tahoma"/>
          <w:iCs/>
          <w:sz w:val="22"/>
          <w:szCs w:val="24"/>
          <w:lang w:val="es-ES" w:eastAsia="es-ES_tradnl"/>
        </w:rPr>
      </w:pPr>
      <w:r w:rsidRPr="00017782">
        <w:rPr>
          <w:rFonts w:ascii="Palatino Linotype" w:eastAsia="Calibri" w:hAnsi="Palatino Linotype" w:cs="Tahoma"/>
          <w:iCs/>
          <w:sz w:val="22"/>
          <w:szCs w:val="24"/>
          <w:lang w:val="es-ES" w:eastAsia="es-ES_tradnl"/>
        </w:rPr>
        <w:lastRenderedPageBreak/>
        <w:t>Asimismo se advierte en el mismo enlace que dicho subsidio contempla su destino en lo siguiente:</w:t>
      </w:r>
    </w:p>
    <w:p w14:paraId="5EB2ED07" w14:textId="77777777" w:rsidR="006916AF" w:rsidRPr="00017782" w:rsidRDefault="006916AF" w:rsidP="006916AF">
      <w:pPr>
        <w:spacing w:line="360" w:lineRule="auto"/>
        <w:ind w:left="567" w:right="539"/>
        <w:jc w:val="both"/>
        <w:rPr>
          <w:rFonts w:ascii="Palatino Linotype" w:eastAsia="Calibri" w:hAnsi="Palatino Linotype" w:cs="Tahoma"/>
          <w:i/>
          <w:iCs/>
          <w:szCs w:val="24"/>
          <w:lang w:val="es-ES" w:eastAsia="es-ES_tradnl"/>
        </w:rPr>
      </w:pPr>
      <w:r w:rsidRPr="00017782">
        <w:rPr>
          <w:rFonts w:ascii="Palatino Linotype" w:eastAsia="Calibri" w:hAnsi="Palatino Linotype" w:cs="Tahoma"/>
          <w:i/>
          <w:iCs/>
          <w:szCs w:val="24"/>
          <w:lang w:val="es-ES" w:eastAsia="es-ES_tradnl"/>
        </w:rPr>
        <w:t>“Con este subsidio se cubren aspectos de evaluación de control de confianza de los elementos operativos de las instituciones policiales municipales, su capacitación, recursos destinados a la homologación policial y a la mejora de condiciones laborales de los policías, su equipamiento, la construcción de infraestructura, prevención del delito y la conformación de bases de datos de seguridad pública y centros telefónicos de atención de llamadas de emergencia y en general apoyar la profesionalización, certificación y equipamiento de los elementos de las instituciones de seguridad pública. En esencia, la diferencia principal con el SUBSEMUN es que el FORTASEG se basa en el desarrollo de las personas. Fortalecimiento tecnológico, de equipo e infraestructura de las instituciones de seguridad pública, a la prevención social de la violencia y la delincuencia, así como a la capacitación, entre otras, en materia de derechos humanos e igualdad de género.”</w:t>
      </w:r>
    </w:p>
    <w:p w14:paraId="113BFE09" w14:textId="77777777" w:rsidR="006916AF" w:rsidRPr="00017782" w:rsidRDefault="006916AF" w:rsidP="00021578">
      <w:pPr>
        <w:spacing w:line="360" w:lineRule="auto"/>
        <w:jc w:val="both"/>
        <w:rPr>
          <w:rFonts w:ascii="Palatino Linotype" w:hAnsi="Palatino Linotype" w:cs="Tahoma"/>
          <w:b/>
          <w:sz w:val="22"/>
          <w:szCs w:val="22"/>
        </w:rPr>
      </w:pPr>
    </w:p>
    <w:p w14:paraId="458D669A" w14:textId="77777777" w:rsidR="006916AF" w:rsidRPr="00017782" w:rsidRDefault="006916AF" w:rsidP="00021578">
      <w:pPr>
        <w:spacing w:line="360" w:lineRule="auto"/>
        <w:jc w:val="both"/>
        <w:rPr>
          <w:rFonts w:ascii="Palatino Linotype" w:hAnsi="Palatino Linotype"/>
          <w:sz w:val="22"/>
          <w:szCs w:val="22"/>
        </w:rPr>
      </w:pPr>
      <w:r w:rsidRPr="00017782">
        <w:rPr>
          <w:rFonts w:ascii="Palatino Linotype" w:hAnsi="Palatino Linotype" w:cs="Tahoma"/>
          <w:sz w:val="22"/>
          <w:szCs w:val="22"/>
        </w:rPr>
        <w:t xml:space="preserve">Ahora bien, de dicho subsidio, el Particular solicitó el acta de cierre, al respecto los 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2018, visible en: </w:t>
      </w:r>
      <w:hyperlink r:id="rId9" w:history="1">
        <w:r w:rsidRPr="00017782">
          <w:rPr>
            <w:rStyle w:val="Hipervnculo"/>
            <w:rFonts w:ascii="Palatino Linotype" w:eastAsiaTheme="majorEastAsia" w:hAnsi="Palatino Linotype"/>
            <w:sz w:val="22"/>
            <w:szCs w:val="22"/>
          </w:rPr>
          <w:t>http://www.dof.gob.mx/nota_detalle.php?codigo=5511476&amp;fecha=25/01/2018</w:t>
        </w:r>
      </w:hyperlink>
      <w:r w:rsidRPr="00017782">
        <w:rPr>
          <w:rFonts w:ascii="Palatino Linotype" w:hAnsi="Palatino Linotype"/>
          <w:sz w:val="22"/>
          <w:szCs w:val="22"/>
        </w:rPr>
        <w:t>, señala en su artículo 40 que al cierre del presupuesto ejercido, se debe levantar un acta de cierre, en los siguientes términos:</w:t>
      </w:r>
    </w:p>
    <w:p w14:paraId="5CA5F8C9" w14:textId="77777777" w:rsidR="006916AF" w:rsidRPr="00017782" w:rsidRDefault="00334DDD" w:rsidP="00334DDD">
      <w:pPr>
        <w:shd w:val="clear" w:color="auto" w:fill="FFFFFF"/>
        <w:spacing w:line="360" w:lineRule="auto"/>
        <w:ind w:left="567" w:right="539"/>
        <w:jc w:val="center"/>
        <w:rPr>
          <w:rFonts w:ascii="Palatino Linotype" w:hAnsi="Palatino Linotype" w:cs="Arial"/>
          <w:i/>
          <w:color w:val="2F2F2F"/>
          <w:lang w:eastAsia="es-MX"/>
        </w:rPr>
      </w:pPr>
      <w:r w:rsidRPr="00017782">
        <w:rPr>
          <w:rFonts w:ascii="Palatino Linotype" w:hAnsi="Palatino Linotype" w:cs="Arial"/>
          <w:b/>
          <w:bCs/>
          <w:i/>
          <w:color w:val="2F2F2F"/>
          <w:lang w:eastAsia="es-MX"/>
        </w:rPr>
        <w:t>“C</w:t>
      </w:r>
      <w:r w:rsidR="006916AF" w:rsidRPr="00017782">
        <w:rPr>
          <w:rFonts w:ascii="Palatino Linotype" w:hAnsi="Palatino Linotype" w:cs="Arial"/>
          <w:b/>
          <w:bCs/>
          <w:i/>
          <w:color w:val="2F2F2F"/>
          <w:lang w:eastAsia="es-MX"/>
        </w:rPr>
        <w:t>APÍTULO IV</w:t>
      </w:r>
    </w:p>
    <w:p w14:paraId="664624DD" w14:textId="77777777" w:rsidR="006916AF" w:rsidRPr="00017782" w:rsidRDefault="006916AF" w:rsidP="00334DDD">
      <w:pPr>
        <w:shd w:val="clear" w:color="auto" w:fill="FFFFFF"/>
        <w:spacing w:line="360" w:lineRule="auto"/>
        <w:ind w:left="567" w:right="539"/>
        <w:jc w:val="center"/>
        <w:rPr>
          <w:rFonts w:ascii="Palatino Linotype" w:hAnsi="Palatino Linotype" w:cs="Arial"/>
          <w:i/>
          <w:color w:val="2F2F2F"/>
          <w:lang w:eastAsia="es-MX"/>
        </w:rPr>
      </w:pPr>
      <w:r w:rsidRPr="00017782">
        <w:rPr>
          <w:rFonts w:ascii="Palatino Linotype" w:hAnsi="Palatino Linotype" w:cs="Arial"/>
          <w:b/>
          <w:bCs/>
          <w:i/>
          <w:color w:val="2F2F2F"/>
          <w:lang w:eastAsia="es-MX"/>
        </w:rPr>
        <w:t>DEL CIERRE DEL EJERCICIO</w:t>
      </w:r>
    </w:p>
    <w:p w14:paraId="2C011711" w14:textId="77777777" w:rsidR="006916AF" w:rsidRPr="00017782" w:rsidRDefault="006916AF" w:rsidP="00334DDD">
      <w:pPr>
        <w:shd w:val="clear" w:color="auto" w:fill="FFFFFF"/>
        <w:spacing w:line="360" w:lineRule="auto"/>
        <w:ind w:left="567" w:right="539"/>
        <w:jc w:val="center"/>
        <w:rPr>
          <w:rFonts w:ascii="Palatino Linotype" w:hAnsi="Palatino Linotype" w:cs="Arial"/>
          <w:i/>
          <w:color w:val="2F2F2F"/>
          <w:lang w:eastAsia="es-MX"/>
        </w:rPr>
      </w:pPr>
      <w:r w:rsidRPr="00017782">
        <w:rPr>
          <w:rFonts w:ascii="Palatino Linotype" w:hAnsi="Palatino Linotype" w:cs="Arial"/>
          <w:b/>
          <w:bCs/>
          <w:i/>
          <w:color w:val="2F2F2F"/>
          <w:lang w:eastAsia="es-MX"/>
        </w:rPr>
        <w:t>SECCIÓN I</w:t>
      </w:r>
    </w:p>
    <w:p w14:paraId="40DEA66A" w14:textId="77777777" w:rsidR="006916AF" w:rsidRPr="00017782" w:rsidRDefault="006916AF" w:rsidP="00334DDD">
      <w:pPr>
        <w:shd w:val="clear" w:color="auto" w:fill="FFFFFF"/>
        <w:spacing w:line="360" w:lineRule="auto"/>
        <w:ind w:left="567" w:right="539"/>
        <w:jc w:val="center"/>
        <w:rPr>
          <w:rFonts w:ascii="Palatino Linotype" w:hAnsi="Palatino Linotype" w:cs="Arial"/>
          <w:i/>
          <w:color w:val="2F2F2F"/>
          <w:lang w:eastAsia="es-MX"/>
        </w:rPr>
      </w:pPr>
      <w:r w:rsidRPr="00017782">
        <w:rPr>
          <w:rFonts w:ascii="Palatino Linotype" w:hAnsi="Palatino Linotype" w:cs="Arial"/>
          <w:b/>
          <w:bCs/>
          <w:i/>
          <w:color w:val="2F2F2F"/>
          <w:lang w:eastAsia="es-MX"/>
        </w:rPr>
        <w:t>Del Cierre del Ejercicio Presupuestal</w:t>
      </w:r>
    </w:p>
    <w:p w14:paraId="38A31609" w14:textId="77777777" w:rsidR="006916AF" w:rsidRPr="00017782" w:rsidRDefault="006916AF" w:rsidP="00334DDD">
      <w:pPr>
        <w:shd w:val="clear" w:color="auto" w:fill="FFFFFF"/>
        <w:spacing w:line="360" w:lineRule="auto"/>
        <w:ind w:left="567" w:right="539"/>
        <w:jc w:val="both"/>
        <w:rPr>
          <w:rFonts w:ascii="Palatino Linotype" w:hAnsi="Palatino Linotype" w:cs="Arial"/>
          <w:i/>
          <w:color w:val="2F2F2F"/>
          <w:lang w:eastAsia="es-MX"/>
        </w:rPr>
      </w:pPr>
      <w:r w:rsidRPr="00017782">
        <w:rPr>
          <w:rFonts w:ascii="Palatino Linotype" w:hAnsi="Palatino Linotype" w:cs="Arial"/>
          <w:b/>
          <w:bCs/>
          <w:i/>
          <w:color w:val="2F2F2F"/>
          <w:lang w:eastAsia="es-MX"/>
        </w:rPr>
        <w:t>Artículo 40. </w:t>
      </w:r>
      <w:r w:rsidRPr="00017782">
        <w:rPr>
          <w:rFonts w:ascii="Palatino Linotype" w:hAnsi="Palatino Linotype" w:cs="Arial"/>
          <w:i/>
          <w:color w:val="2F2F2F"/>
          <w:lang w:eastAsia="es-MX"/>
        </w:rPr>
        <w:t xml:space="preserve">Los Beneficiarios deberán entregar a la Dirección General de Vinculación y Seguimiento, a más tardar el último día hábil de enero de 2019, </w:t>
      </w:r>
      <w:r w:rsidRPr="00017782">
        <w:rPr>
          <w:rFonts w:ascii="Palatino Linotype" w:hAnsi="Palatino Linotype" w:cs="Arial"/>
          <w:b/>
          <w:i/>
          <w:color w:val="2F2F2F"/>
          <w:lang w:eastAsia="es-MX"/>
        </w:rPr>
        <w:t>el acta de cierre con firmas autógrafas de las autoridades correspondientes, de aquellos recursos que haya sido devengados y pagados al 31 de diciembre de 2018,</w:t>
      </w:r>
      <w:r w:rsidRPr="00017782">
        <w:rPr>
          <w:rFonts w:ascii="Palatino Linotype" w:hAnsi="Palatino Linotype" w:cs="Arial"/>
          <w:i/>
          <w:color w:val="2F2F2F"/>
          <w:lang w:eastAsia="es-MX"/>
        </w:rPr>
        <w:t xml:space="preserve"> y a más tardar el último día hábil de abril de </w:t>
      </w:r>
      <w:r w:rsidRPr="00017782">
        <w:rPr>
          <w:rFonts w:ascii="Palatino Linotype" w:hAnsi="Palatino Linotype" w:cs="Arial"/>
          <w:i/>
          <w:color w:val="2F2F2F"/>
          <w:lang w:eastAsia="es-MX"/>
        </w:rPr>
        <w:lastRenderedPageBreak/>
        <w:t>2019, de aquellos recursos que hayan comprometidos o devengados pero no pagados al 31 de diciembre de 2018; en ambos casos, deberán remitir en las fechas señaladas en formato digital a través del RISS, la documentación siguiente:</w:t>
      </w:r>
    </w:p>
    <w:p w14:paraId="639135D4" w14:textId="77777777" w:rsidR="00334DDD" w:rsidRPr="00017782" w:rsidRDefault="00334DDD" w:rsidP="00334DDD">
      <w:pPr>
        <w:shd w:val="clear" w:color="auto" w:fill="FFFFFF"/>
        <w:spacing w:line="360" w:lineRule="auto"/>
        <w:ind w:left="567" w:right="539"/>
        <w:jc w:val="both"/>
        <w:rPr>
          <w:rFonts w:ascii="Palatino Linotype" w:hAnsi="Palatino Linotype" w:cs="Arial"/>
          <w:i/>
          <w:color w:val="2F2F2F"/>
          <w:lang w:eastAsia="es-MX"/>
        </w:rPr>
      </w:pPr>
    </w:p>
    <w:p w14:paraId="54CAE8B2" w14:textId="77777777" w:rsidR="006916AF" w:rsidRPr="00017782" w:rsidRDefault="006916AF" w:rsidP="00334DDD">
      <w:pPr>
        <w:shd w:val="clear" w:color="auto" w:fill="FFFFFF"/>
        <w:spacing w:line="360" w:lineRule="auto"/>
        <w:ind w:left="567" w:right="539"/>
        <w:jc w:val="both"/>
        <w:rPr>
          <w:rFonts w:ascii="Palatino Linotype" w:hAnsi="Palatino Linotype" w:cs="Arial"/>
          <w:i/>
          <w:color w:val="2F2F2F"/>
          <w:lang w:eastAsia="es-MX"/>
        </w:rPr>
      </w:pPr>
      <w:r w:rsidRPr="00017782">
        <w:rPr>
          <w:rFonts w:ascii="Palatino Linotype" w:hAnsi="Palatino Linotype" w:cs="Arial"/>
          <w:b/>
          <w:bCs/>
          <w:i/>
          <w:color w:val="2F2F2F"/>
          <w:lang w:eastAsia="es-MX"/>
        </w:rPr>
        <w:t>I.</w:t>
      </w:r>
      <w:r w:rsidRPr="00017782">
        <w:rPr>
          <w:rFonts w:ascii="Palatino Linotype" w:hAnsi="Palatino Linotype" w:cs="Arial"/>
          <w:i/>
          <w:color w:val="2F2F2F"/>
          <w:lang w:eastAsia="es-MX"/>
        </w:rPr>
        <w:t>       </w:t>
      </w:r>
      <w:r w:rsidR="00334DDD" w:rsidRPr="00017782">
        <w:rPr>
          <w:rFonts w:ascii="Palatino Linotype" w:hAnsi="Palatino Linotype" w:cs="Arial"/>
          <w:i/>
          <w:color w:val="2F2F2F"/>
          <w:lang w:eastAsia="es-MX"/>
        </w:rPr>
        <w:t xml:space="preserve">I. </w:t>
      </w:r>
      <w:r w:rsidRPr="00017782">
        <w:rPr>
          <w:rFonts w:ascii="Palatino Linotype" w:hAnsi="Palatino Linotype" w:cs="Arial"/>
          <w:i/>
          <w:color w:val="2F2F2F"/>
          <w:lang w:eastAsia="es-MX"/>
        </w:rPr>
        <w:t> Reporte de la aplicación de los recursos del FORTASEG y del cumplimiento de metas en los formatos y/o sistemas establecidos por la Dirección General de Vinculación y Seguimiento, para el caso del reporte de cumplimiento de metas de evaluación de control de confianza, deberá incluir el informe expedido por el Centro Estatal de Evaluación y Control de Confianza;</w:t>
      </w:r>
    </w:p>
    <w:p w14:paraId="074DD6F9" w14:textId="77777777" w:rsidR="006916AF" w:rsidRPr="00017782" w:rsidRDefault="006916AF" w:rsidP="00334DDD">
      <w:pPr>
        <w:shd w:val="clear" w:color="auto" w:fill="FFFFFF"/>
        <w:spacing w:line="360" w:lineRule="auto"/>
        <w:ind w:left="567" w:right="539"/>
        <w:jc w:val="both"/>
        <w:rPr>
          <w:rFonts w:ascii="Palatino Linotype" w:hAnsi="Palatino Linotype" w:cs="Arial"/>
          <w:i/>
          <w:color w:val="2F2F2F"/>
          <w:lang w:eastAsia="es-MX"/>
        </w:rPr>
      </w:pPr>
      <w:r w:rsidRPr="00017782">
        <w:rPr>
          <w:rFonts w:ascii="Palatino Linotype" w:hAnsi="Palatino Linotype" w:cs="Arial"/>
          <w:b/>
          <w:bCs/>
          <w:i/>
          <w:color w:val="2F2F2F"/>
          <w:lang w:eastAsia="es-MX"/>
        </w:rPr>
        <w:t>II.</w:t>
      </w:r>
      <w:r w:rsidRPr="00017782">
        <w:rPr>
          <w:rFonts w:ascii="Palatino Linotype" w:hAnsi="Palatino Linotype" w:cs="Arial"/>
          <w:i/>
          <w:color w:val="2F2F2F"/>
          <w:lang w:eastAsia="es-MX"/>
        </w:rPr>
        <w:t>      </w:t>
      </w:r>
      <w:r w:rsidR="00334DDD" w:rsidRPr="00017782">
        <w:rPr>
          <w:rFonts w:ascii="Palatino Linotype" w:hAnsi="Palatino Linotype" w:cs="Arial"/>
          <w:i/>
          <w:color w:val="2F2F2F"/>
          <w:lang w:eastAsia="es-MX"/>
        </w:rPr>
        <w:t xml:space="preserve">II. </w:t>
      </w:r>
      <w:r w:rsidRPr="00017782">
        <w:rPr>
          <w:rFonts w:ascii="Palatino Linotype" w:hAnsi="Palatino Linotype" w:cs="Arial"/>
          <w:i/>
          <w:color w:val="2F2F2F"/>
          <w:lang w:eastAsia="es-MX"/>
        </w:rPr>
        <w:t> Documentación que acredite la aplicación de los recursos de la coparticipación;</w:t>
      </w:r>
    </w:p>
    <w:p w14:paraId="503CCDEC" w14:textId="77777777" w:rsidR="006916AF" w:rsidRPr="00017782" w:rsidRDefault="006916AF" w:rsidP="00334DDD">
      <w:pPr>
        <w:shd w:val="clear" w:color="auto" w:fill="FFFFFF"/>
        <w:spacing w:line="360" w:lineRule="auto"/>
        <w:ind w:left="567" w:right="539"/>
        <w:jc w:val="both"/>
        <w:rPr>
          <w:rFonts w:ascii="Palatino Linotype" w:hAnsi="Palatino Linotype" w:cs="Arial"/>
          <w:i/>
          <w:color w:val="2F2F2F"/>
          <w:lang w:eastAsia="es-MX"/>
        </w:rPr>
      </w:pPr>
      <w:r w:rsidRPr="00017782">
        <w:rPr>
          <w:rFonts w:ascii="Palatino Linotype" w:hAnsi="Palatino Linotype" w:cs="Arial"/>
          <w:b/>
          <w:bCs/>
          <w:i/>
          <w:color w:val="2F2F2F"/>
          <w:lang w:eastAsia="es-MX"/>
        </w:rPr>
        <w:t>III.</w:t>
      </w:r>
      <w:r w:rsidRPr="00017782">
        <w:rPr>
          <w:rFonts w:ascii="Palatino Linotype" w:hAnsi="Palatino Linotype" w:cs="Arial"/>
          <w:i/>
          <w:color w:val="2F2F2F"/>
          <w:lang w:eastAsia="es-MX"/>
        </w:rPr>
        <w:t>      </w:t>
      </w:r>
      <w:r w:rsidR="00334DDD" w:rsidRPr="00017782">
        <w:rPr>
          <w:rFonts w:ascii="Palatino Linotype" w:hAnsi="Palatino Linotype" w:cs="Arial"/>
          <w:i/>
          <w:color w:val="2F2F2F"/>
          <w:lang w:eastAsia="es-MX"/>
        </w:rPr>
        <w:t xml:space="preserve">III. </w:t>
      </w:r>
      <w:r w:rsidRPr="00017782">
        <w:rPr>
          <w:rFonts w:ascii="Palatino Linotype" w:hAnsi="Palatino Linotype" w:cs="Arial"/>
          <w:i/>
          <w:color w:val="2F2F2F"/>
          <w:lang w:eastAsia="es-MX"/>
        </w:rPr>
        <w:t>Actas de entrega-recepción y finiquito de las acciones de infraestructura, en caso de haber sido programadas con recursos del FORTASEG;</w:t>
      </w:r>
    </w:p>
    <w:p w14:paraId="47B4AACE" w14:textId="77777777" w:rsidR="006916AF" w:rsidRPr="00017782" w:rsidRDefault="006916AF" w:rsidP="00334DDD">
      <w:pPr>
        <w:shd w:val="clear" w:color="auto" w:fill="FFFFFF"/>
        <w:spacing w:line="360" w:lineRule="auto"/>
        <w:ind w:left="567" w:right="539"/>
        <w:jc w:val="both"/>
        <w:rPr>
          <w:rFonts w:ascii="Palatino Linotype" w:hAnsi="Palatino Linotype" w:cs="Arial"/>
          <w:i/>
          <w:color w:val="2F2F2F"/>
          <w:lang w:eastAsia="es-MX"/>
        </w:rPr>
      </w:pPr>
      <w:r w:rsidRPr="00017782">
        <w:rPr>
          <w:rFonts w:ascii="Palatino Linotype" w:hAnsi="Palatino Linotype" w:cs="Arial"/>
          <w:b/>
          <w:bCs/>
          <w:i/>
          <w:color w:val="2F2F2F"/>
          <w:lang w:eastAsia="es-MX"/>
        </w:rPr>
        <w:t>IV.</w:t>
      </w:r>
      <w:r w:rsidRPr="00017782">
        <w:rPr>
          <w:rFonts w:ascii="Palatino Linotype" w:hAnsi="Palatino Linotype" w:cs="Arial"/>
          <w:i/>
          <w:color w:val="2F2F2F"/>
          <w:lang w:eastAsia="es-MX"/>
        </w:rPr>
        <w:t>     </w:t>
      </w:r>
      <w:r w:rsidR="00334DDD" w:rsidRPr="00017782">
        <w:rPr>
          <w:rFonts w:ascii="Palatino Linotype" w:hAnsi="Palatino Linotype" w:cs="Arial"/>
          <w:i/>
          <w:color w:val="2F2F2F"/>
          <w:lang w:eastAsia="es-MX"/>
        </w:rPr>
        <w:t xml:space="preserve">IV. </w:t>
      </w:r>
      <w:r w:rsidRPr="00017782">
        <w:rPr>
          <w:rFonts w:ascii="Palatino Linotype" w:hAnsi="Palatino Linotype" w:cs="Arial"/>
          <w:i/>
          <w:color w:val="2F2F2F"/>
          <w:lang w:eastAsia="es-MX"/>
        </w:rPr>
        <w:t> En su caso, comprobantes de reintegro a la Tesorería de la Federación, y</w:t>
      </w:r>
    </w:p>
    <w:p w14:paraId="79097307" w14:textId="77777777" w:rsidR="006916AF" w:rsidRPr="00017782" w:rsidRDefault="006916AF" w:rsidP="00334DDD">
      <w:pPr>
        <w:shd w:val="clear" w:color="auto" w:fill="FFFFFF"/>
        <w:spacing w:line="360" w:lineRule="auto"/>
        <w:ind w:left="567" w:right="539"/>
        <w:jc w:val="both"/>
        <w:rPr>
          <w:rFonts w:ascii="Palatino Linotype" w:hAnsi="Palatino Linotype" w:cs="Arial"/>
          <w:i/>
          <w:color w:val="2F2F2F"/>
          <w:lang w:eastAsia="es-MX"/>
        </w:rPr>
      </w:pPr>
      <w:r w:rsidRPr="00017782">
        <w:rPr>
          <w:rFonts w:ascii="Palatino Linotype" w:hAnsi="Palatino Linotype" w:cs="Arial"/>
          <w:b/>
          <w:bCs/>
          <w:i/>
          <w:color w:val="2F2F2F"/>
          <w:lang w:eastAsia="es-MX"/>
        </w:rPr>
        <w:t>V.</w:t>
      </w:r>
      <w:r w:rsidRPr="00017782">
        <w:rPr>
          <w:rFonts w:ascii="Palatino Linotype" w:hAnsi="Palatino Linotype" w:cs="Arial"/>
          <w:i/>
          <w:color w:val="2F2F2F"/>
          <w:lang w:eastAsia="es-MX"/>
        </w:rPr>
        <w:t>     </w:t>
      </w:r>
      <w:r w:rsidR="00334DDD" w:rsidRPr="00017782">
        <w:rPr>
          <w:rFonts w:ascii="Palatino Linotype" w:hAnsi="Palatino Linotype" w:cs="Arial"/>
          <w:i/>
          <w:color w:val="2F2F2F"/>
          <w:lang w:eastAsia="es-MX"/>
        </w:rPr>
        <w:t xml:space="preserve">V. </w:t>
      </w:r>
      <w:r w:rsidRPr="00017782">
        <w:rPr>
          <w:rFonts w:ascii="Palatino Linotype" w:hAnsi="Palatino Linotype" w:cs="Arial"/>
          <w:i/>
          <w:color w:val="2F2F2F"/>
          <w:lang w:eastAsia="es-MX"/>
        </w:rPr>
        <w:t>  En su caso, constancia de cancelación de las cuentas bancarias productivas específicas abiertas en el ejercicio fiscal 2018 para la administración de los recursos del FORTASEG y de la coparticipación.</w:t>
      </w:r>
    </w:p>
    <w:p w14:paraId="7A8EDDB5" w14:textId="77777777" w:rsidR="006916AF" w:rsidRPr="00017782" w:rsidRDefault="006916AF" w:rsidP="00334DDD">
      <w:pPr>
        <w:shd w:val="clear" w:color="auto" w:fill="FFFFFF"/>
        <w:spacing w:line="360" w:lineRule="auto"/>
        <w:ind w:left="567" w:right="539"/>
        <w:jc w:val="both"/>
        <w:rPr>
          <w:rFonts w:ascii="Palatino Linotype" w:hAnsi="Palatino Linotype" w:cs="Arial"/>
          <w:i/>
          <w:color w:val="2F2F2F"/>
          <w:lang w:eastAsia="es-MX"/>
        </w:rPr>
      </w:pPr>
      <w:r w:rsidRPr="00017782">
        <w:rPr>
          <w:rFonts w:ascii="Palatino Linotype" w:hAnsi="Palatino Linotype" w:cs="Arial"/>
          <w:i/>
          <w:color w:val="2F2F2F"/>
          <w:lang w:eastAsia="es-MX"/>
        </w:rPr>
        <w:t>La Dirección General de Vinculación y Seguimiento verificará la información presupuestal contenida en las actas de cierre, con los datos del ejercicio de los recursos establecidos en los reportes correspondientes y con los saldos establecidos en las cuentas bancarias productivas específicas, en las cuales se administraron los recursos del FORTASEG y de la coparticipación.</w:t>
      </w:r>
      <w:r w:rsidR="00334DDD" w:rsidRPr="00017782">
        <w:rPr>
          <w:rFonts w:ascii="Palatino Linotype" w:hAnsi="Palatino Linotype" w:cs="Arial"/>
          <w:i/>
          <w:color w:val="2F2F2F"/>
          <w:lang w:eastAsia="es-MX"/>
        </w:rPr>
        <w:t>”</w:t>
      </w:r>
    </w:p>
    <w:p w14:paraId="55DC66DB" w14:textId="77777777" w:rsidR="006916AF" w:rsidRPr="00017782" w:rsidRDefault="006916AF" w:rsidP="00021578">
      <w:pPr>
        <w:spacing w:line="360" w:lineRule="auto"/>
        <w:jc w:val="both"/>
        <w:rPr>
          <w:rFonts w:ascii="Palatino Linotype" w:hAnsi="Palatino Linotype" w:cs="Tahoma"/>
          <w:sz w:val="22"/>
          <w:szCs w:val="22"/>
        </w:rPr>
      </w:pPr>
    </w:p>
    <w:p w14:paraId="0362D460" w14:textId="77777777" w:rsidR="00334DDD" w:rsidRPr="00017782" w:rsidRDefault="00334DDD" w:rsidP="00021578">
      <w:pPr>
        <w:spacing w:line="360" w:lineRule="auto"/>
        <w:jc w:val="both"/>
        <w:rPr>
          <w:rFonts w:ascii="Palatino Linotype" w:hAnsi="Palatino Linotype" w:cs="Tahoma"/>
          <w:sz w:val="22"/>
          <w:szCs w:val="22"/>
        </w:rPr>
      </w:pPr>
      <w:r w:rsidRPr="00017782">
        <w:rPr>
          <w:rFonts w:ascii="Palatino Linotype" w:hAnsi="Palatino Linotype" w:cs="Tahoma"/>
          <w:sz w:val="22"/>
          <w:szCs w:val="22"/>
        </w:rPr>
        <w:t xml:space="preserve">Del artículo en cita, se advierte el precepto legal que da fundamento al acta solicitada por el Particular, en este sentido, el Sujeto Obligado remitió en respuesta el acta solicitada, sin embargo fue remitida de forma segmentada, pues envió 11 de 12 páginas que conforman el documento, ya que falta la página número 6, en la secuencia de fojas enviadas, por lo que resulta </w:t>
      </w:r>
      <w:r w:rsidR="003576ED" w:rsidRPr="00017782">
        <w:rPr>
          <w:rFonts w:ascii="Palatino Linotype" w:hAnsi="Palatino Linotype" w:cs="Tahoma"/>
          <w:sz w:val="22"/>
          <w:szCs w:val="22"/>
        </w:rPr>
        <w:t xml:space="preserve">parcialmente </w:t>
      </w:r>
      <w:r w:rsidRPr="00017782">
        <w:rPr>
          <w:rFonts w:ascii="Palatino Linotype" w:hAnsi="Palatino Linotype" w:cs="Tahoma"/>
          <w:sz w:val="22"/>
          <w:szCs w:val="22"/>
        </w:rPr>
        <w:t xml:space="preserve">fundada la razón y motivo de agravio hecho valer por el Recurrente, aunado a que se reitera la competencia con la que cuenta el Sujeto Obligado para conocer de la información solicitada, por lo que resulta dable, ordenar la entrega del documento completo, para el caso de que advierta que del documento completo se muestra algún dato </w:t>
      </w:r>
      <w:r w:rsidRPr="00017782">
        <w:rPr>
          <w:rFonts w:ascii="Palatino Linotype" w:hAnsi="Palatino Linotype" w:cs="Tahoma"/>
          <w:sz w:val="22"/>
          <w:szCs w:val="22"/>
        </w:rPr>
        <w:lastRenderedPageBreak/>
        <w:t>personal confidencial, deberá entregarlo en versión publica acompañada del acuerdo que para tales efectos emita el Comité de Transparencia.</w:t>
      </w:r>
    </w:p>
    <w:p w14:paraId="017A212C" w14:textId="77777777" w:rsidR="004C71B1" w:rsidRPr="00017782" w:rsidRDefault="004C71B1" w:rsidP="00021578">
      <w:pPr>
        <w:spacing w:line="360" w:lineRule="auto"/>
        <w:jc w:val="both"/>
        <w:rPr>
          <w:rFonts w:ascii="Palatino Linotype" w:hAnsi="Palatino Linotype" w:cs="Tahoma"/>
          <w:sz w:val="22"/>
          <w:szCs w:val="22"/>
        </w:rPr>
      </w:pPr>
    </w:p>
    <w:p w14:paraId="45575499" w14:textId="77777777" w:rsidR="004C71B1" w:rsidRPr="00017782" w:rsidRDefault="004C71B1" w:rsidP="00D41801">
      <w:pPr>
        <w:pStyle w:val="Prrafodelista"/>
        <w:numPr>
          <w:ilvl w:val="0"/>
          <w:numId w:val="9"/>
        </w:numPr>
        <w:tabs>
          <w:tab w:val="left" w:pos="4962"/>
        </w:tabs>
        <w:spacing w:line="360" w:lineRule="auto"/>
        <w:ind w:right="-28"/>
        <w:jc w:val="both"/>
        <w:rPr>
          <w:rFonts w:ascii="Palatino Linotype" w:eastAsia="Calibri" w:hAnsi="Palatino Linotype" w:cs="Tahoma"/>
          <w:b/>
          <w:iCs/>
          <w:szCs w:val="22"/>
          <w:lang w:val="es-ES" w:eastAsia="es-ES_tradnl"/>
        </w:rPr>
      </w:pPr>
      <w:r w:rsidRPr="00017782">
        <w:rPr>
          <w:rFonts w:ascii="Palatino Linotype" w:eastAsia="Calibri" w:hAnsi="Palatino Linotype" w:cs="Tahoma"/>
          <w:b/>
          <w:iCs/>
          <w:szCs w:val="22"/>
          <w:lang w:val="es-ES" w:eastAsia="es-ES_tradnl"/>
        </w:rPr>
        <w:t xml:space="preserve">Las actas notariales de la fe de hechos de las sesiones decima cuarta ordinaria y sexta extraordinaria del Cabildo, por el titular de la notaria número 48 del Estado de México y comprobantes de pago a dicho notario. </w:t>
      </w:r>
    </w:p>
    <w:p w14:paraId="42555397" w14:textId="77777777" w:rsidR="00155FFF" w:rsidRPr="00017782" w:rsidRDefault="00155FFF" w:rsidP="00155FFF">
      <w:pPr>
        <w:pStyle w:val="Prrafodelista"/>
        <w:tabs>
          <w:tab w:val="left" w:pos="4962"/>
        </w:tabs>
        <w:spacing w:line="360" w:lineRule="auto"/>
        <w:ind w:right="-28"/>
        <w:jc w:val="both"/>
        <w:rPr>
          <w:rFonts w:ascii="Palatino Linotype" w:eastAsia="Calibri" w:hAnsi="Palatino Linotype" w:cs="Tahoma"/>
          <w:b/>
          <w:iCs/>
          <w:szCs w:val="22"/>
          <w:lang w:val="es-ES" w:eastAsia="es-ES_tradnl"/>
        </w:rPr>
      </w:pPr>
    </w:p>
    <w:p w14:paraId="5E749D46" w14:textId="77777777" w:rsidR="00334DDD" w:rsidRPr="00017782" w:rsidRDefault="004C71B1" w:rsidP="00021578">
      <w:pPr>
        <w:spacing w:line="360" w:lineRule="auto"/>
        <w:jc w:val="both"/>
        <w:rPr>
          <w:rFonts w:ascii="Palatino Linotype" w:hAnsi="Palatino Linotype" w:cs="Tahoma"/>
          <w:sz w:val="22"/>
          <w:szCs w:val="22"/>
        </w:rPr>
      </w:pPr>
      <w:r w:rsidRPr="00017782">
        <w:rPr>
          <w:rFonts w:ascii="Palatino Linotype" w:hAnsi="Palatino Linotype" w:cs="Tahoma"/>
          <w:sz w:val="22"/>
          <w:szCs w:val="22"/>
        </w:rPr>
        <w:t xml:space="preserve">Por otro lado, en cuanto hace a las actas notariales de fe de hechos de las sesiones señaladas por el Particular, es preciso señalar que en respuesta el Sujeto Obligado remitió tres facturas de pago a favor del Notario a que refiere el Particular en su solicitud; de ellas se desprende que tuvieron lugar derivado de la emisión de constancias de fe de hechos de fechas dieciséis de mayo y veintiuno del mismo mes; sin embargo estas se encuentran mal testadas, pues </w:t>
      </w:r>
      <w:r w:rsidR="00402EBB" w:rsidRPr="00017782">
        <w:rPr>
          <w:rFonts w:ascii="Palatino Linotype" w:hAnsi="Palatino Linotype" w:cs="Tahoma"/>
          <w:sz w:val="22"/>
          <w:szCs w:val="22"/>
        </w:rPr>
        <w:t>tacha de manera indebida datos que se consideran públicos como lo son: el RFC del ayuntamiento, del Notario, folio fiscal, no. de serie del certificado, no. de serie del certificado del emisor, código Qr, Sello digital del CFDI, sello digital del SAT y Cadena de complemento de certificación digital del SAT, los cuales constituyen información publica bajo las siguientes consideraciones:</w:t>
      </w:r>
    </w:p>
    <w:p w14:paraId="3AC262F7" w14:textId="77777777" w:rsidR="00402EBB" w:rsidRPr="00017782" w:rsidRDefault="00402EBB" w:rsidP="00021578">
      <w:pPr>
        <w:spacing w:line="360" w:lineRule="auto"/>
        <w:jc w:val="both"/>
        <w:rPr>
          <w:rFonts w:ascii="Palatino Linotype" w:hAnsi="Palatino Linotype" w:cs="Tahoma"/>
          <w:sz w:val="22"/>
          <w:szCs w:val="22"/>
        </w:rPr>
      </w:pPr>
    </w:p>
    <w:p w14:paraId="4E5B8415" w14:textId="77777777" w:rsidR="004C71B1" w:rsidRPr="00017782" w:rsidRDefault="004C71B1" w:rsidP="00021578">
      <w:pPr>
        <w:spacing w:line="360" w:lineRule="auto"/>
        <w:jc w:val="both"/>
        <w:rPr>
          <w:rFonts w:ascii="Palatino Linotype" w:hAnsi="Palatino Linotype" w:cs="Tahoma"/>
          <w:sz w:val="22"/>
          <w:szCs w:val="22"/>
        </w:rPr>
      </w:pPr>
    </w:p>
    <w:p w14:paraId="27E6F81E" w14:textId="77777777" w:rsidR="00402EBB" w:rsidRPr="00017782" w:rsidRDefault="00402EBB" w:rsidP="00402EBB">
      <w:pPr>
        <w:spacing w:line="360" w:lineRule="auto"/>
        <w:ind w:right="-454"/>
        <w:jc w:val="both"/>
        <w:rPr>
          <w:rFonts w:ascii="Palatino Linotype" w:eastAsia="Calibri" w:hAnsi="Palatino Linotype" w:cs="Tahoma"/>
          <w:b/>
          <w:iCs/>
          <w:sz w:val="22"/>
          <w:szCs w:val="22"/>
          <w:lang w:eastAsia="es-ES_tradnl"/>
        </w:rPr>
      </w:pPr>
    </w:p>
    <w:p w14:paraId="62C94C3F" w14:textId="77777777" w:rsidR="00402EBB" w:rsidRPr="00017782" w:rsidRDefault="00402EBB" w:rsidP="00D41801">
      <w:pPr>
        <w:pStyle w:val="Prrafodelista"/>
        <w:numPr>
          <w:ilvl w:val="0"/>
          <w:numId w:val="10"/>
        </w:numPr>
        <w:spacing w:line="360" w:lineRule="auto"/>
        <w:ind w:right="-454"/>
        <w:jc w:val="both"/>
        <w:rPr>
          <w:rFonts w:ascii="Palatino Linotype" w:eastAsia="Calibri" w:hAnsi="Palatino Linotype" w:cs="Tahoma"/>
          <w:b/>
          <w:bCs/>
          <w:szCs w:val="22"/>
          <w:lang w:eastAsia="en-US"/>
        </w:rPr>
      </w:pPr>
      <w:r w:rsidRPr="00017782">
        <w:rPr>
          <w:rFonts w:ascii="Palatino Linotype" w:eastAsia="Calibri" w:hAnsi="Palatino Linotype" w:cs="Tahoma"/>
          <w:b/>
          <w:bCs/>
          <w:szCs w:val="22"/>
          <w:lang w:eastAsia="en-US"/>
        </w:rPr>
        <w:t>Sellos digitales del emisor y del Servicio de Administración Tributaria y cadena original del complemento de certificación digital del órgano previamente señalado.</w:t>
      </w:r>
    </w:p>
    <w:p w14:paraId="5F7EF350" w14:textId="77777777" w:rsidR="00402EBB" w:rsidRPr="00017782" w:rsidRDefault="00402EBB" w:rsidP="00402EBB">
      <w:pPr>
        <w:spacing w:line="360" w:lineRule="auto"/>
        <w:ind w:right="-454"/>
        <w:jc w:val="both"/>
        <w:rPr>
          <w:rFonts w:ascii="Palatino Linotype" w:eastAsia="Calibri" w:hAnsi="Palatino Linotype" w:cs="Tahoma"/>
          <w:b/>
          <w:bCs/>
          <w:sz w:val="22"/>
          <w:szCs w:val="22"/>
          <w:lang w:eastAsia="en-US"/>
        </w:rPr>
      </w:pPr>
    </w:p>
    <w:p w14:paraId="24492984" w14:textId="77777777" w:rsidR="00402EBB" w:rsidRPr="00017782" w:rsidRDefault="00402EBB" w:rsidP="00402EBB">
      <w:pPr>
        <w:spacing w:line="360" w:lineRule="auto"/>
        <w:ind w:right="-454"/>
        <w:jc w:val="both"/>
        <w:rPr>
          <w:rFonts w:ascii="Palatino Linotype" w:eastAsia="Calibri" w:hAnsi="Palatino Linotype" w:cs="Tahoma"/>
          <w:bCs/>
          <w:sz w:val="22"/>
          <w:szCs w:val="22"/>
          <w:lang w:val="es-ES" w:eastAsia="en-US"/>
        </w:rPr>
      </w:pPr>
      <w:r w:rsidRPr="00017782">
        <w:rPr>
          <w:rFonts w:ascii="Palatino Linotype" w:eastAsia="Calibri" w:hAnsi="Palatino Linotype" w:cs="Tahoma"/>
          <w:bCs/>
          <w:sz w:val="22"/>
          <w:szCs w:val="22"/>
          <w:lang w:val="es-ES" w:eastAsia="en-U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w:t>
      </w:r>
      <w:r w:rsidRPr="00017782">
        <w:rPr>
          <w:rFonts w:ascii="Palatino Linotype" w:eastAsia="Calibri" w:hAnsi="Palatino Linotype" w:cs="Tahoma"/>
          <w:bCs/>
          <w:sz w:val="22"/>
          <w:szCs w:val="22"/>
          <w:lang w:val="es-ES" w:eastAsia="en-US"/>
        </w:rPr>
        <w:lastRenderedPageBreak/>
        <w:t>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25CA848C" w14:textId="77777777" w:rsidR="00402EBB" w:rsidRPr="00017782" w:rsidRDefault="00402EBB" w:rsidP="00402EBB">
      <w:pPr>
        <w:spacing w:line="360" w:lineRule="auto"/>
        <w:ind w:right="-454"/>
        <w:jc w:val="both"/>
        <w:rPr>
          <w:rFonts w:ascii="Palatino Linotype" w:eastAsia="Calibri" w:hAnsi="Palatino Linotype" w:cs="Tahoma"/>
          <w:bCs/>
          <w:sz w:val="22"/>
          <w:szCs w:val="22"/>
          <w:lang w:val="es-ES" w:eastAsia="en-US"/>
        </w:rPr>
      </w:pPr>
    </w:p>
    <w:p w14:paraId="654BAF4C" w14:textId="01763CCA" w:rsidR="00402EBB" w:rsidRPr="00017782" w:rsidRDefault="00402EBB" w:rsidP="00402EBB">
      <w:pPr>
        <w:spacing w:line="360" w:lineRule="auto"/>
        <w:ind w:right="-454"/>
        <w:jc w:val="both"/>
        <w:rPr>
          <w:rFonts w:ascii="Palatino Linotype" w:eastAsia="Calibri" w:hAnsi="Palatino Linotype" w:cs="Tahoma"/>
          <w:bCs/>
          <w:sz w:val="22"/>
          <w:szCs w:val="22"/>
          <w:lang w:val="es-ES" w:eastAsia="en-US"/>
        </w:rPr>
      </w:pPr>
      <w:r w:rsidRPr="00017782">
        <w:rPr>
          <w:rFonts w:ascii="Palatino Linotype" w:eastAsia="Calibri" w:hAnsi="Palatino Linotype" w:cs="Tahoma"/>
          <w:bCs/>
          <w:sz w:val="22"/>
          <w:szCs w:val="22"/>
          <w:lang w:val="es-ES" w:eastAsia="en-US"/>
        </w:rPr>
        <w:t xml:space="preserve">Las cadenas originales y sellos que se agregan a las facturas, tienen una secuencia de generación, determinados con base en el ANEXO 20 de la Segunda Resolución de modificaciones a la Resolución Miscelánea Fiscal para dos mil diecisiete, </w:t>
      </w:r>
      <w:r w:rsidR="005617CF" w:rsidRPr="00017782">
        <w:rPr>
          <w:rFonts w:ascii="Palatino Linotype" w:eastAsia="Calibri" w:hAnsi="Palatino Linotype" w:cs="Tahoma"/>
          <w:bCs/>
          <w:sz w:val="22"/>
          <w:szCs w:val="22"/>
          <w:lang w:val="es-ES" w:eastAsia="en-US"/>
        </w:rPr>
        <w:t>publicada</w:t>
      </w:r>
      <w:r w:rsidRPr="00017782">
        <w:rPr>
          <w:rFonts w:ascii="Palatino Linotype" w:eastAsia="Calibri" w:hAnsi="Palatino Linotype" w:cs="Tahoma"/>
          <w:bCs/>
          <w:sz w:val="22"/>
          <w:szCs w:val="22"/>
          <w:lang w:val="es-ES" w:eastAsia="en-US"/>
        </w:rPr>
        <w:t xml:space="preserve"> en el Diario Oficial de la Federación el dieciocho de julio de dos mil diecisiete, que precisa los datos de los que se componen los elementos de seguridad y se puntualiza que dicha información está encriptada.</w:t>
      </w:r>
    </w:p>
    <w:p w14:paraId="2390D88B" w14:textId="77777777" w:rsidR="00402EBB" w:rsidRPr="00017782" w:rsidRDefault="00402EBB" w:rsidP="00402EBB">
      <w:pPr>
        <w:spacing w:line="360" w:lineRule="auto"/>
        <w:ind w:right="-454"/>
        <w:jc w:val="both"/>
        <w:rPr>
          <w:rFonts w:ascii="Palatino Linotype" w:eastAsia="Calibri" w:hAnsi="Palatino Linotype" w:cs="Tahoma"/>
          <w:bCs/>
          <w:sz w:val="22"/>
          <w:szCs w:val="22"/>
          <w:lang w:val="es-ES" w:eastAsia="en-US"/>
        </w:rPr>
      </w:pPr>
    </w:p>
    <w:p w14:paraId="06D00F7C" w14:textId="77777777" w:rsidR="00402EBB" w:rsidRPr="00017782" w:rsidRDefault="00402EBB" w:rsidP="00402EBB">
      <w:pPr>
        <w:spacing w:line="360" w:lineRule="auto"/>
        <w:ind w:left="567" w:right="113"/>
        <w:jc w:val="both"/>
        <w:rPr>
          <w:rFonts w:ascii="Palatino Linotype" w:eastAsia="Calibri" w:hAnsi="Palatino Linotype" w:cs="Tahoma"/>
          <w:bCs/>
          <w:i/>
          <w:szCs w:val="22"/>
          <w:lang w:val="es-ES" w:eastAsia="en-US"/>
        </w:rPr>
      </w:pPr>
      <w:r w:rsidRPr="00017782">
        <w:rPr>
          <w:rFonts w:ascii="Palatino Linotype" w:eastAsia="Calibri" w:hAnsi="Palatino Linotype" w:cs="Tahoma"/>
          <w:bCs/>
          <w:i/>
          <w:sz w:val="22"/>
          <w:szCs w:val="22"/>
          <w:lang w:val="es-ES" w:eastAsia="en-US"/>
        </w:rPr>
        <w:t>“</w:t>
      </w:r>
      <w:r w:rsidRPr="00017782">
        <w:rPr>
          <w:rFonts w:ascii="Palatino Linotype" w:eastAsia="Calibri" w:hAnsi="Palatino Linotype" w:cs="Tahoma"/>
          <w:bCs/>
          <w:i/>
          <w:szCs w:val="22"/>
          <w:lang w:val="es-ES" w:eastAsia="en-US"/>
        </w:rPr>
        <w:t>Elementos utilizados en la generación de Sellos Digitales:</w:t>
      </w:r>
    </w:p>
    <w:p w14:paraId="76EECA5B" w14:textId="77777777" w:rsidR="00402EBB" w:rsidRPr="00017782" w:rsidRDefault="00402EBB" w:rsidP="00402EBB">
      <w:pPr>
        <w:spacing w:line="360" w:lineRule="auto"/>
        <w:ind w:left="567" w:right="113"/>
        <w:jc w:val="both"/>
        <w:rPr>
          <w:rFonts w:ascii="Palatino Linotype" w:eastAsia="Calibri" w:hAnsi="Palatino Linotype" w:cs="Tahoma"/>
          <w:bCs/>
          <w:i/>
          <w:szCs w:val="22"/>
          <w:lang w:val="es-ES" w:eastAsia="en-US"/>
        </w:rPr>
      </w:pPr>
      <w:r w:rsidRPr="00017782">
        <w:rPr>
          <w:rFonts w:ascii="Palatino Linotype" w:eastAsia="Calibri" w:hAnsi="Palatino Linotype" w:cs="Tahoma"/>
          <w:bCs/>
          <w:i/>
          <w:szCs w:val="22"/>
          <w:lang w:val="es-ES" w:eastAsia="en-US"/>
        </w:rPr>
        <w:t>•</w:t>
      </w:r>
      <w:r w:rsidRPr="00017782">
        <w:rPr>
          <w:rFonts w:ascii="Palatino Linotype" w:eastAsia="Calibri" w:hAnsi="Palatino Linotype" w:cs="Tahoma"/>
          <w:bCs/>
          <w:i/>
          <w:szCs w:val="22"/>
          <w:lang w:val="es-ES" w:eastAsia="en-US"/>
        </w:rPr>
        <w:tab/>
        <w:t>Cadena Original, el elemento a sellar, en este caso de un comprobante fiscal digital a través de Internet.</w:t>
      </w:r>
    </w:p>
    <w:p w14:paraId="41D5FBBF" w14:textId="77777777" w:rsidR="00402EBB" w:rsidRPr="00017782" w:rsidRDefault="00402EBB" w:rsidP="00402EBB">
      <w:pPr>
        <w:spacing w:line="360" w:lineRule="auto"/>
        <w:ind w:left="567" w:right="113"/>
        <w:jc w:val="both"/>
        <w:rPr>
          <w:rFonts w:ascii="Palatino Linotype" w:eastAsia="Calibri" w:hAnsi="Palatino Linotype" w:cs="Tahoma"/>
          <w:bCs/>
          <w:i/>
          <w:szCs w:val="22"/>
          <w:lang w:val="es-ES" w:eastAsia="en-US"/>
        </w:rPr>
      </w:pPr>
      <w:r w:rsidRPr="00017782">
        <w:rPr>
          <w:rFonts w:ascii="Palatino Linotype" w:eastAsia="Calibri" w:hAnsi="Palatino Linotype" w:cs="Tahoma"/>
          <w:bCs/>
          <w:i/>
          <w:szCs w:val="22"/>
          <w:lang w:val="es-ES" w:eastAsia="en-US"/>
        </w:rPr>
        <w:t>•</w:t>
      </w:r>
      <w:r w:rsidRPr="00017782">
        <w:rPr>
          <w:rFonts w:ascii="Palatino Linotype" w:eastAsia="Calibri" w:hAnsi="Palatino Linotype" w:cs="Tahoma"/>
          <w:bCs/>
          <w:i/>
          <w:szCs w:val="22"/>
          <w:lang w:val="es-ES" w:eastAsia="en-US"/>
        </w:rPr>
        <w:tab/>
        <w:t>Certificado de Sello Digital y su correspondiente clave privada.</w:t>
      </w:r>
    </w:p>
    <w:p w14:paraId="49279D70" w14:textId="77777777" w:rsidR="00402EBB" w:rsidRPr="00017782" w:rsidRDefault="00402EBB" w:rsidP="00402EBB">
      <w:pPr>
        <w:spacing w:line="360" w:lineRule="auto"/>
        <w:ind w:left="567" w:right="113"/>
        <w:jc w:val="both"/>
        <w:rPr>
          <w:rFonts w:ascii="Palatino Linotype" w:eastAsia="Calibri" w:hAnsi="Palatino Linotype" w:cs="Tahoma"/>
          <w:bCs/>
          <w:i/>
          <w:szCs w:val="22"/>
          <w:lang w:val="es-ES" w:eastAsia="en-US"/>
        </w:rPr>
      </w:pPr>
      <w:r w:rsidRPr="00017782">
        <w:rPr>
          <w:rFonts w:ascii="Palatino Linotype" w:eastAsia="Calibri" w:hAnsi="Palatino Linotype" w:cs="Tahoma"/>
          <w:bCs/>
          <w:i/>
          <w:szCs w:val="22"/>
          <w:lang w:val="es-ES" w:eastAsia="en-US"/>
        </w:rPr>
        <w:t>•</w:t>
      </w:r>
      <w:r w:rsidRPr="00017782">
        <w:rPr>
          <w:rFonts w:ascii="Palatino Linotype" w:eastAsia="Calibri" w:hAnsi="Palatino Linotype" w:cs="Tahoma"/>
          <w:bCs/>
          <w:i/>
          <w:szCs w:val="22"/>
          <w:lang w:val="es-ES" w:eastAsia="en-US"/>
        </w:rPr>
        <w:tab/>
        <w:t>Algoritmos de criptografía de clave pública para firma electrónica avanzada.</w:t>
      </w:r>
    </w:p>
    <w:p w14:paraId="0FCF9D5E" w14:textId="77777777" w:rsidR="00402EBB" w:rsidRPr="00017782" w:rsidRDefault="00402EBB" w:rsidP="00402EBB">
      <w:pPr>
        <w:spacing w:line="360" w:lineRule="auto"/>
        <w:ind w:left="567" w:right="113"/>
        <w:jc w:val="both"/>
        <w:rPr>
          <w:rFonts w:ascii="Palatino Linotype" w:eastAsia="Calibri" w:hAnsi="Palatino Linotype" w:cs="Tahoma"/>
          <w:bCs/>
          <w:i/>
          <w:szCs w:val="22"/>
          <w:lang w:val="es-ES" w:eastAsia="en-US"/>
        </w:rPr>
      </w:pPr>
      <w:r w:rsidRPr="00017782">
        <w:rPr>
          <w:rFonts w:ascii="Palatino Linotype" w:eastAsia="Calibri" w:hAnsi="Palatino Linotype" w:cs="Tahoma"/>
          <w:bCs/>
          <w:i/>
          <w:szCs w:val="22"/>
          <w:lang w:val="es-ES" w:eastAsia="en-US"/>
        </w:rPr>
        <w:t>•</w:t>
      </w:r>
      <w:r w:rsidRPr="00017782">
        <w:rPr>
          <w:rFonts w:ascii="Palatino Linotype" w:eastAsia="Calibri" w:hAnsi="Palatino Linotype" w:cs="Tahoma"/>
          <w:bCs/>
          <w:i/>
          <w:szCs w:val="22"/>
          <w:lang w:val="es-ES" w:eastAsia="en-US"/>
        </w:rPr>
        <w:tab/>
        <w:t>Especificaciones de conversión de la firma electrónica avanzada a Base 64.</w:t>
      </w:r>
    </w:p>
    <w:p w14:paraId="2AD4E429" w14:textId="77777777" w:rsidR="00402EBB" w:rsidRPr="00017782" w:rsidRDefault="00402EBB" w:rsidP="00402EBB">
      <w:pPr>
        <w:spacing w:line="360" w:lineRule="auto"/>
        <w:ind w:left="567" w:right="113"/>
        <w:jc w:val="both"/>
        <w:rPr>
          <w:rFonts w:ascii="Palatino Linotype" w:eastAsia="Calibri" w:hAnsi="Palatino Linotype" w:cs="Tahoma"/>
          <w:bCs/>
          <w:i/>
          <w:szCs w:val="22"/>
          <w:lang w:val="es-ES" w:eastAsia="en-US"/>
        </w:rPr>
      </w:pPr>
      <w:r w:rsidRPr="00017782">
        <w:rPr>
          <w:rFonts w:ascii="Palatino Linotype" w:eastAsia="Calibri" w:hAnsi="Palatino Linotype" w:cs="Tahoma"/>
          <w:bCs/>
          <w:i/>
          <w:szCs w:val="22"/>
          <w:lang w:val="es-ES" w:eastAsia="en-US"/>
        </w:rPr>
        <w:t>Para la generación de sellos digitales se utiliza criptografía de clave pública aplicada a una cadena original.</w:t>
      </w:r>
    </w:p>
    <w:p w14:paraId="4441B789" w14:textId="77777777" w:rsidR="00402EBB" w:rsidRPr="00017782" w:rsidRDefault="00402EBB" w:rsidP="00402EBB">
      <w:pPr>
        <w:spacing w:line="360" w:lineRule="auto"/>
        <w:ind w:left="567" w:right="113"/>
        <w:jc w:val="both"/>
        <w:rPr>
          <w:rFonts w:ascii="Palatino Linotype" w:eastAsia="Calibri" w:hAnsi="Palatino Linotype" w:cs="Tahoma"/>
          <w:bCs/>
          <w:i/>
          <w:szCs w:val="22"/>
          <w:lang w:val="es-ES" w:eastAsia="en-US"/>
        </w:rPr>
      </w:pPr>
    </w:p>
    <w:p w14:paraId="282AD6EA" w14:textId="77777777" w:rsidR="00402EBB" w:rsidRPr="00017782" w:rsidRDefault="00402EBB" w:rsidP="00402EBB">
      <w:pPr>
        <w:spacing w:line="360" w:lineRule="auto"/>
        <w:ind w:left="567" w:right="113"/>
        <w:jc w:val="both"/>
        <w:rPr>
          <w:rFonts w:ascii="Palatino Linotype" w:eastAsia="Calibri" w:hAnsi="Palatino Linotype" w:cs="Tahoma"/>
          <w:bCs/>
          <w:i/>
          <w:szCs w:val="22"/>
          <w:lang w:val="es-ES" w:eastAsia="en-US"/>
        </w:rPr>
      </w:pPr>
      <w:r w:rsidRPr="00017782">
        <w:rPr>
          <w:rFonts w:ascii="Palatino Linotype" w:eastAsia="Calibri" w:hAnsi="Palatino Linotype" w:cs="Tahoma"/>
          <w:bCs/>
          <w:i/>
          <w:szCs w:val="22"/>
          <w:lang w:val="es-ES" w:eastAsia="en-US"/>
        </w:rPr>
        <w:t>Criptografía de la Clave Pública</w:t>
      </w:r>
    </w:p>
    <w:p w14:paraId="0E83A82D" w14:textId="77777777" w:rsidR="00402EBB" w:rsidRPr="00017782" w:rsidRDefault="00402EBB" w:rsidP="00402EBB">
      <w:pPr>
        <w:spacing w:line="360" w:lineRule="auto"/>
        <w:ind w:left="567" w:right="113"/>
        <w:jc w:val="both"/>
        <w:rPr>
          <w:rFonts w:ascii="Palatino Linotype" w:eastAsia="Calibri" w:hAnsi="Palatino Linotype" w:cs="Tahoma"/>
          <w:bCs/>
          <w:i/>
          <w:szCs w:val="22"/>
          <w:lang w:val="es-ES" w:eastAsia="en-US"/>
        </w:rPr>
      </w:pPr>
      <w:r w:rsidRPr="00017782">
        <w:rPr>
          <w:rFonts w:ascii="Palatino Linotype" w:eastAsia="Calibri" w:hAnsi="Palatino Linotype" w:cs="Tahoma"/>
          <w:bCs/>
          <w:i/>
          <w:szCs w:val="22"/>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6BD77FAA" w14:textId="77777777" w:rsidR="00402EBB" w:rsidRPr="00017782" w:rsidRDefault="00402EBB" w:rsidP="00402EBB">
      <w:pPr>
        <w:spacing w:line="360" w:lineRule="auto"/>
        <w:ind w:right="-454"/>
        <w:jc w:val="both"/>
        <w:rPr>
          <w:rFonts w:ascii="Palatino Linotype" w:eastAsia="Calibri" w:hAnsi="Palatino Linotype" w:cs="Tahoma"/>
          <w:bCs/>
          <w:sz w:val="22"/>
          <w:szCs w:val="22"/>
          <w:lang w:val="es-ES" w:eastAsia="en-US"/>
        </w:rPr>
      </w:pPr>
    </w:p>
    <w:p w14:paraId="45499B3D" w14:textId="77777777" w:rsidR="00402EBB" w:rsidRPr="00017782" w:rsidRDefault="00402EBB" w:rsidP="00402EBB">
      <w:pPr>
        <w:spacing w:line="360" w:lineRule="auto"/>
        <w:ind w:right="-454"/>
        <w:jc w:val="both"/>
        <w:rPr>
          <w:rFonts w:ascii="Palatino Linotype" w:eastAsia="Calibri" w:hAnsi="Palatino Linotype" w:cs="Tahoma"/>
          <w:bCs/>
          <w:sz w:val="22"/>
          <w:szCs w:val="22"/>
          <w:lang w:val="es-ES" w:eastAsia="en-US"/>
        </w:rPr>
      </w:pPr>
      <w:r w:rsidRPr="00017782">
        <w:rPr>
          <w:rFonts w:ascii="Palatino Linotype" w:eastAsia="Calibri" w:hAnsi="Palatino Linotype" w:cs="Tahoma"/>
          <w:bCs/>
          <w:sz w:val="22"/>
          <w:szCs w:val="22"/>
          <w:lang w:val="es-ES" w:eastAsia="en-US"/>
        </w:rPr>
        <w:lastRenderedPageBreak/>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33D53E04" w14:textId="77777777" w:rsidR="00402EBB" w:rsidRPr="00017782" w:rsidRDefault="00402EBB" w:rsidP="00402EBB">
      <w:pPr>
        <w:spacing w:line="360" w:lineRule="auto"/>
        <w:ind w:right="-454"/>
        <w:jc w:val="both"/>
        <w:rPr>
          <w:rFonts w:ascii="Palatino Linotype" w:eastAsia="Calibri" w:hAnsi="Palatino Linotype" w:cs="Tahoma"/>
          <w:b/>
          <w:bCs/>
          <w:sz w:val="22"/>
          <w:szCs w:val="22"/>
          <w:lang w:eastAsia="en-US"/>
        </w:rPr>
      </w:pPr>
    </w:p>
    <w:p w14:paraId="16B8E48A" w14:textId="77777777" w:rsidR="00402EBB" w:rsidRPr="00017782" w:rsidRDefault="00402EBB" w:rsidP="00D41801">
      <w:pPr>
        <w:pStyle w:val="Prrafodelista"/>
        <w:numPr>
          <w:ilvl w:val="0"/>
          <w:numId w:val="10"/>
        </w:numPr>
        <w:spacing w:line="360" w:lineRule="auto"/>
        <w:ind w:right="-454"/>
        <w:jc w:val="both"/>
        <w:rPr>
          <w:rFonts w:ascii="Palatino Linotype" w:hAnsi="Palatino Linotype" w:cs="Tahoma"/>
          <w:b/>
          <w:szCs w:val="22"/>
        </w:rPr>
      </w:pPr>
      <w:r w:rsidRPr="00017782">
        <w:rPr>
          <w:rFonts w:ascii="Palatino Linotype" w:hAnsi="Palatino Linotype" w:cs="Tahoma"/>
          <w:b/>
          <w:bCs/>
          <w:iCs/>
          <w:szCs w:val="22"/>
        </w:rPr>
        <w:t>Código de barras bidimensional (QR).</w:t>
      </w:r>
    </w:p>
    <w:p w14:paraId="4E2447BE" w14:textId="77777777" w:rsidR="00402EBB" w:rsidRPr="00017782" w:rsidRDefault="00402EBB" w:rsidP="00402EBB">
      <w:pPr>
        <w:spacing w:line="360" w:lineRule="auto"/>
        <w:ind w:right="-454"/>
        <w:jc w:val="both"/>
        <w:rPr>
          <w:rFonts w:ascii="Palatino Linotype" w:hAnsi="Palatino Linotype" w:cs="Tahoma"/>
          <w:sz w:val="22"/>
          <w:szCs w:val="22"/>
        </w:rPr>
      </w:pPr>
    </w:p>
    <w:p w14:paraId="60E1140C" w14:textId="77777777" w:rsidR="00402EBB" w:rsidRPr="00017782" w:rsidRDefault="00402EBB" w:rsidP="00402EBB">
      <w:pPr>
        <w:spacing w:line="360" w:lineRule="auto"/>
        <w:ind w:right="-454"/>
        <w:jc w:val="both"/>
        <w:rPr>
          <w:rFonts w:ascii="Palatino Linotype" w:hAnsi="Palatino Linotype" w:cs="Tahoma"/>
          <w:sz w:val="22"/>
          <w:szCs w:val="22"/>
        </w:rPr>
      </w:pPr>
      <w:r w:rsidRPr="00017782">
        <w:rPr>
          <w:rFonts w:ascii="Palatino Linotype" w:hAnsi="Palatino Linotype" w:cs="Tahoma"/>
          <w:sz w:val="22"/>
          <w:szCs w:val="22"/>
        </w:rPr>
        <w:t xml:space="preserve">En principio, resulta necesario señalar que los comprobantes fiscales digitales por Internet, deben de incluir un código bidimensional conforme al formato </w:t>
      </w:r>
      <w:r w:rsidRPr="00017782">
        <w:rPr>
          <w:rFonts w:ascii="Palatino Linotype" w:hAnsi="Palatino Linotype" w:cs="Tahoma"/>
          <w:i/>
          <w:sz w:val="22"/>
          <w:szCs w:val="22"/>
        </w:rPr>
        <w:t>QR Code (Quick Response Code)</w:t>
      </w:r>
      <w:r w:rsidRPr="00017782">
        <w:rPr>
          <w:rFonts w:ascii="Palatino Linotype" w:hAnsi="Palatino Linotype" w:cs="Tahoma"/>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history="1">
        <w:r w:rsidRPr="00017782">
          <w:rPr>
            <w:rStyle w:val="Hipervnculo"/>
            <w:rFonts w:ascii="Palatino Linotype" w:hAnsi="Palatino Linotype" w:cs="Tahoma"/>
            <w:sz w:val="22"/>
            <w:szCs w:val="22"/>
          </w:rPr>
          <w:t>http://dof.gob.mx/nota_detalle.php?codigo=5492254&amp;fecha=28/07/2017</w:t>
        </w:r>
      </w:hyperlink>
      <w:r w:rsidRPr="00017782">
        <w:rPr>
          <w:rFonts w:ascii="Palatino Linotype" w:hAnsi="Palatino Linotype" w:cs="Tahoma"/>
          <w:sz w:val="22"/>
          <w:szCs w:val="22"/>
        </w:rPr>
        <w:t>. Incluso con la captura de dicho código, a través de la aplicación móvil del Servicio de Administración Tributaria, permite el acceso al Registro Federal de Contribuyentes, como del Sujeto Obligado, como de la persona física o moral correspondiente.</w:t>
      </w:r>
    </w:p>
    <w:p w14:paraId="0D6AACBB" w14:textId="77777777" w:rsidR="005617CF" w:rsidRPr="00017782" w:rsidRDefault="005617CF" w:rsidP="00402EBB">
      <w:pPr>
        <w:spacing w:line="360" w:lineRule="auto"/>
        <w:ind w:right="-454"/>
        <w:jc w:val="both"/>
        <w:rPr>
          <w:rFonts w:ascii="Palatino Linotype" w:hAnsi="Palatino Linotype" w:cs="Tahoma"/>
          <w:sz w:val="22"/>
          <w:szCs w:val="22"/>
        </w:rPr>
      </w:pPr>
    </w:p>
    <w:p w14:paraId="63016E5A" w14:textId="77777777" w:rsidR="00402EBB" w:rsidRPr="00017782" w:rsidRDefault="00402EBB" w:rsidP="00402EBB">
      <w:pPr>
        <w:spacing w:line="360" w:lineRule="auto"/>
        <w:ind w:right="-454"/>
        <w:jc w:val="both"/>
        <w:rPr>
          <w:rFonts w:ascii="Palatino Linotype" w:eastAsia="Calibri" w:hAnsi="Palatino Linotype" w:cs="Tahoma"/>
          <w:bCs/>
          <w:sz w:val="22"/>
          <w:szCs w:val="22"/>
          <w:lang w:eastAsia="en-US"/>
        </w:rPr>
      </w:pPr>
      <w:r w:rsidRPr="00017782">
        <w:rPr>
          <w:rFonts w:ascii="Palatino Linotype" w:eastAsia="Calibri" w:hAnsi="Palatino Linotype" w:cs="Tahoma"/>
          <w:bCs/>
          <w:sz w:val="22"/>
          <w:szCs w:val="22"/>
          <w:lang w:eastAsia="en-US"/>
        </w:rPr>
        <w:t xml:space="preserve">Cabe precisar que para el caso del nombre y </w:t>
      </w:r>
      <w:r w:rsidRPr="00017782">
        <w:rPr>
          <w:rFonts w:ascii="Palatino Linotype" w:eastAsia="Calibri" w:hAnsi="Palatino Linotype" w:cs="Tahoma"/>
          <w:bCs/>
          <w:iCs/>
          <w:sz w:val="22"/>
          <w:szCs w:val="22"/>
          <w:lang w:eastAsia="en-US"/>
        </w:rPr>
        <w:t>Registro Federal de Contribuyentes (RFC)</w:t>
      </w:r>
      <w:r w:rsidRPr="00017782">
        <w:rPr>
          <w:rFonts w:ascii="Palatino Linotype" w:eastAsia="Calibri" w:hAnsi="Palatino Linotype" w:cs="Tahoma"/>
          <w:bCs/>
          <w:sz w:val="22"/>
          <w:szCs w:val="22"/>
          <w:lang w:eastAsia="en-US"/>
        </w:rPr>
        <w:t xml:space="preserve">, de los contratantes resultan públicos, en razón de que, se destina al proveedor de servicios o bienes, recursos públicos, por lo que, resulta necesario su identificación. </w:t>
      </w:r>
    </w:p>
    <w:p w14:paraId="48F365C9" w14:textId="77777777" w:rsidR="00402EBB" w:rsidRPr="00017782" w:rsidRDefault="00402EBB" w:rsidP="00402EBB">
      <w:pPr>
        <w:spacing w:line="360" w:lineRule="auto"/>
        <w:ind w:right="-454"/>
        <w:jc w:val="both"/>
        <w:rPr>
          <w:rFonts w:ascii="Palatino Linotype" w:hAnsi="Palatino Linotype" w:cs="Tahoma"/>
          <w:sz w:val="22"/>
          <w:szCs w:val="22"/>
        </w:rPr>
      </w:pPr>
    </w:p>
    <w:p w14:paraId="3C94A9DC" w14:textId="77777777" w:rsidR="004C71B1" w:rsidRPr="00017782" w:rsidRDefault="00402EBB" w:rsidP="00021578">
      <w:pPr>
        <w:spacing w:line="360" w:lineRule="auto"/>
        <w:jc w:val="both"/>
        <w:rPr>
          <w:rFonts w:ascii="Palatino Linotype" w:hAnsi="Palatino Linotype" w:cs="Tahoma"/>
          <w:sz w:val="22"/>
          <w:szCs w:val="22"/>
        </w:rPr>
      </w:pPr>
      <w:r w:rsidRPr="00017782">
        <w:rPr>
          <w:rFonts w:ascii="Palatino Linotype" w:hAnsi="Palatino Linotype" w:cs="Tahoma"/>
          <w:sz w:val="22"/>
          <w:szCs w:val="22"/>
        </w:rPr>
        <w:t xml:space="preserve">Ahora bien, por otro lado el Sujeto Obligado dejó visible el teléfono correspondiente al emisor de la factura, ante lo cual, este Órgano Ganarte no tiene la certeza de este teléfono corresponda al local del proveedor, o bien, a un número particular, por lo que resulta procedente dar vista al Órgano de Control a fin de que este establezca si existen elementos para constituir una probable responsabilidad en contra del Sujeto Obligado. </w:t>
      </w:r>
    </w:p>
    <w:p w14:paraId="2F19569C" w14:textId="1C9DB820" w:rsidR="00402EBB" w:rsidRPr="00017782" w:rsidRDefault="00402EBB" w:rsidP="00402EBB">
      <w:pPr>
        <w:spacing w:line="360" w:lineRule="auto"/>
        <w:ind w:right="-454"/>
        <w:jc w:val="both"/>
        <w:rPr>
          <w:rFonts w:ascii="Palatino Linotype" w:hAnsi="Palatino Linotype" w:cs="Tahoma"/>
          <w:sz w:val="22"/>
          <w:szCs w:val="22"/>
        </w:rPr>
      </w:pPr>
      <w:r w:rsidRPr="00017782">
        <w:rPr>
          <w:rFonts w:ascii="Palatino Linotype" w:hAnsi="Palatino Linotype" w:cs="Tahoma"/>
          <w:sz w:val="22"/>
          <w:szCs w:val="22"/>
        </w:rPr>
        <w:lastRenderedPageBreak/>
        <w:t>Por todo lo antes expuesto resulta procedente determinar la entrega nuevamente de los documentos en su versión publica</w:t>
      </w:r>
      <w:r w:rsidR="005617CF" w:rsidRPr="00017782">
        <w:rPr>
          <w:rFonts w:ascii="Palatino Linotype" w:hAnsi="Palatino Linotype" w:cs="Tahoma"/>
          <w:sz w:val="22"/>
          <w:szCs w:val="22"/>
        </w:rPr>
        <w:t xml:space="preserve"> correcta</w:t>
      </w:r>
      <w:r w:rsidRPr="00017782">
        <w:rPr>
          <w:rFonts w:ascii="Palatino Linotype" w:hAnsi="Palatino Linotype" w:cs="Tahoma"/>
          <w:sz w:val="22"/>
          <w:szCs w:val="22"/>
        </w:rPr>
        <w:t>, asimismo se insiste en que esta debe ir acompañad del acuerdo de clasificación que emita su Comité de Transparencia; en el que confirme la eliminación de datos de conformidad con los artículos 49, fracciones II y VIII, 143, fracción I y 149 de la Ley de Transparencia y Acceso a la Información Pública del Estado de México y Municipios.</w:t>
      </w:r>
    </w:p>
    <w:p w14:paraId="7A1C6CE5" w14:textId="77777777" w:rsidR="00402EBB" w:rsidRPr="00017782" w:rsidRDefault="00402EBB" w:rsidP="00021578">
      <w:pPr>
        <w:spacing w:line="360" w:lineRule="auto"/>
        <w:jc w:val="both"/>
        <w:rPr>
          <w:rFonts w:ascii="Palatino Linotype" w:hAnsi="Palatino Linotype" w:cs="Tahoma"/>
          <w:sz w:val="22"/>
          <w:szCs w:val="22"/>
        </w:rPr>
      </w:pPr>
    </w:p>
    <w:p w14:paraId="2F8A7F4F" w14:textId="77777777" w:rsidR="00402EBB" w:rsidRPr="00017782" w:rsidRDefault="00402EBB" w:rsidP="00021578">
      <w:pPr>
        <w:spacing w:line="360" w:lineRule="auto"/>
        <w:jc w:val="both"/>
        <w:rPr>
          <w:rFonts w:ascii="Palatino Linotype" w:hAnsi="Palatino Linotype" w:cs="Tahoma"/>
          <w:sz w:val="22"/>
          <w:szCs w:val="22"/>
        </w:rPr>
      </w:pPr>
      <w:r w:rsidRPr="00017782">
        <w:rPr>
          <w:rFonts w:ascii="Palatino Linotype" w:hAnsi="Palatino Linotype" w:cs="Tahoma"/>
          <w:sz w:val="22"/>
          <w:szCs w:val="22"/>
        </w:rPr>
        <w:t xml:space="preserve">Sumado a lo anterior, se tiene que el </w:t>
      </w:r>
      <w:r w:rsidR="003576ED" w:rsidRPr="00017782">
        <w:rPr>
          <w:rFonts w:ascii="Palatino Linotype" w:hAnsi="Palatino Linotype" w:cs="Tahoma"/>
          <w:sz w:val="22"/>
          <w:szCs w:val="22"/>
        </w:rPr>
        <w:t>Sujeto</w:t>
      </w:r>
      <w:r w:rsidRPr="00017782">
        <w:rPr>
          <w:rFonts w:ascii="Palatino Linotype" w:hAnsi="Palatino Linotype" w:cs="Tahoma"/>
          <w:sz w:val="22"/>
          <w:szCs w:val="22"/>
        </w:rPr>
        <w:t xml:space="preserve"> Obligado emitió pronunciamiento respecto a las facturas de pago al Notario en mención por la elaboración de fe de hechos, sin embargo, no mencionó las actas derivadas de dicho pago, al respecto, fue hasta informe justificado que </w:t>
      </w:r>
      <w:r w:rsidR="003576ED" w:rsidRPr="00017782">
        <w:rPr>
          <w:rFonts w:ascii="Palatino Linotype" w:hAnsi="Palatino Linotype" w:cs="Tahoma"/>
          <w:sz w:val="22"/>
          <w:szCs w:val="22"/>
        </w:rPr>
        <w:t>precisó</w:t>
      </w:r>
      <w:r w:rsidRPr="00017782">
        <w:rPr>
          <w:rFonts w:ascii="Palatino Linotype" w:hAnsi="Palatino Linotype" w:cs="Tahoma"/>
          <w:sz w:val="22"/>
          <w:szCs w:val="22"/>
        </w:rPr>
        <w:t xml:space="preserve"> que en cuanto tuviera dicha información la remitiría; por lo que configura que </w:t>
      </w:r>
      <w:r w:rsidR="003576ED" w:rsidRPr="00017782">
        <w:rPr>
          <w:rFonts w:ascii="Palatino Linotype" w:hAnsi="Palatino Linotype" w:cs="Tahoma"/>
          <w:sz w:val="22"/>
          <w:szCs w:val="22"/>
        </w:rPr>
        <w:t>cuenta</w:t>
      </w:r>
      <w:r w:rsidRPr="00017782">
        <w:rPr>
          <w:rFonts w:ascii="Palatino Linotype" w:hAnsi="Palatino Linotype" w:cs="Tahoma"/>
          <w:sz w:val="22"/>
          <w:szCs w:val="22"/>
        </w:rPr>
        <w:t xml:space="preserve"> con la competencia para conocer de dichos actos, por lo que resulta procedente determinar la entrega de la </w:t>
      </w:r>
      <w:r w:rsidR="003576ED" w:rsidRPr="00017782">
        <w:rPr>
          <w:rFonts w:ascii="Palatino Linotype" w:hAnsi="Palatino Linotype" w:cs="Tahoma"/>
          <w:sz w:val="22"/>
          <w:szCs w:val="22"/>
        </w:rPr>
        <w:t>información</w:t>
      </w:r>
      <w:r w:rsidRPr="00017782">
        <w:rPr>
          <w:rFonts w:ascii="Palatino Linotype" w:hAnsi="Palatino Linotype" w:cs="Tahoma"/>
          <w:sz w:val="22"/>
          <w:szCs w:val="22"/>
        </w:rPr>
        <w:t xml:space="preserve"> previa búsqueda </w:t>
      </w:r>
      <w:r w:rsidR="003576ED" w:rsidRPr="00017782">
        <w:rPr>
          <w:rFonts w:ascii="Palatino Linotype" w:hAnsi="Palatino Linotype" w:cs="Tahoma"/>
          <w:sz w:val="22"/>
          <w:szCs w:val="22"/>
        </w:rPr>
        <w:t>exhaustiva</w:t>
      </w:r>
      <w:r w:rsidRPr="00017782">
        <w:rPr>
          <w:rFonts w:ascii="Palatino Linotype" w:hAnsi="Palatino Linotype" w:cs="Tahoma"/>
          <w:sz w:val="22"/>
          <w:szCs w:val="22"/>
        </w:rPr>
        <w:t xml:space="preserve"> y razonable en las </w:t>
      </w:r>
      <w:r w:rsidR="003576ED" w:rsidRPr="00017782">
        <w:rPr>
          <w:rFonts w:ascii="Palatino Linotype" w:hAnsi="Palatino Linotype" w:cs="Tahoma"/>
          <w:sz w:val="22"/>
          <w:szCs w:val="22"/>
        </w:rPr>
        <w:t>áreas</w:t>
      </w:r>
      <w:r w:rsidRPr="00017782">
        <w:rPr>
          <w:rFonts w:ascii="Palatino Linotype" w:hAnsi="Palatino Linotype" w:cs="Tahoma"/>
          <w:sz w:val="22"/>
          <w:szCs w:val="22"/>
        </w:rPr>
        <w:t xml:space="preserve"> competentes, aunado que para el caso de que cuente con</w:t>
      </w:r>
      <w:r w:rsidR="003576ED" w:rsidRPr="00017782">
        <w:rPr>
          <w:rFonts w:ascii="Palatino Linotype" w:hAnsi="Palatino Linotype" w:cs="Tahoma"/>
          <w:sz w:val="22"/>
          <w:szCs w:val="22"/>
        </w:rPr>
        <w:t xml:space="preserve"> datos personales deberá entregarse en su versión publica acompañada del acuerdo que para tales efectos emita el Comité de Transparencia.</w:t>
      </w:r>
    </w:p>
    <w:p w14:paraId="6F42C5C0" w14:textId="77777777" w:rsidR="00402EBB" w:rsidRPr="00017782" w:rsidRDefault="00402EBB" w:rsidP="00021578">
      <w:pPr>
        <w:spacing w:line="360" w:lineRule="auto"/>
        <w:jc w:val="both"/>
        <w:rPr>
          <w:rFonts w:ascii="Palatino Linotype" w:hAnsi="Palatino Linotype" w:cs="Tahoma"/>
          <w:sz w:val="22"/>
          <w:szCs w:val="22"/>
        </w:rPr>
      </w:pPr>
    </w:p>
    <w:p w14:paraId="6FA93E99" w14:textId="77777777" w:rsidR="003576ED" w:rsidRPr="00017782" w:rsidRDefault="003576ED" w:rsidP="003576ED">
      <w:pPr>
        <w:tabs>
          <w:tab w:val="left" w:pos="2595"/>
        </w:tabs>
        <w:spacing w:line="360" w:lineRule="auto"/>
        <w:ind w:right="-93"/>
        <w:jc w:val="both"/>
        <w:rPr>
          <w:rFonts w:ascii="Palatino Linotype" w:eastAsia="Calibri" w:hAnsi="Palatino Linotype" w:cs="Tahoma"/>
          <w:b/>
          <w:bCs/>
          <w:sz w:val="22"/>
          <w:szCs w:val="22"/>
          <w:lang w:eastAsia="en-US"/>
        </w:rPr>
      </w:pPr>
      <w:r w:rsidRPr="00017782">
        <w:rPr>
          <w:rFonts w:ascii="Palatino Linotype" w:eastAsia="Calibri" w:hAnsi="Palatino Linotype" w:cs="Tahoma"/>
          <w:b/>
          <w:bCs/>
          <w:sz w:val="22"/>
          <w:szCs w:val="22"/>
          <w:lang w:eastAsia="en-US"/>
        </w:rPr>
        <w:t xml:space="preserve">VERSIÓN PÚBLICA </w:t>
      </w:r>
      <w:r w:rsidRPr="00017782">
        <w:rPr>
          <w:rFonts w:ascii="Palatino Linotype" w:eastAsia="Calibri" w:hAnsi="Palatino Linotype" w:cs="Tahoma"/>
          <w:b/>
          <w:bCs/>
          <w:sz w:val="22"/>
          <w:szCs w:val="22"/>
          <w:lang w:eastAsia="en-US"/>
        </w:rPr>
        <w:tab/>
      </w:r>
    </w:p>
    <w:p w14:paraId="4AD36A7E" w14:textId="77777777" w:rsidR="003576ED" w:rsidRPr="00017782" w:rsidRDefault="003576ED" w:rsidP="003576ED">
      <w:pPr>
        <w:tabs>
          <w:tab w:val="left" w:pos="2130"/>
        </w:tabs>
        <w:spacing w:line="360" w:lineRule="auto"/>
        <w:jc w:val="both"/>
        <w:rPr>
          <w:rFonts w:ascii="Palatino Linotype" w:eastAsia="Calibri" w:hAnsi="Palatino Linotype" w:cs="Tahoma"/>
          <w:bCs/>
          <w:sz w:val="22"/>
          <w:szCs w:val="22"/>
          <w:lang w:eastAsia="en-US"/>
        </w:rPr>
      </w:pPr>
    </w:p>
    <w:p w14:paraId="2BA947CE" w14:textId="77777777" w:rsidR="003576ED" w:rsidRPr="00017782" w:rsidRDefault="003576ED" w:rsidP="003576ED">
      <w:pPr>
        <w:shd w:val="clear" w:color="auto" w:fill="FFFFFF"/>
        <w:spacing w:line="360" w:lineRule="auto"/>
        <w:jc w:val="both"/>
        <w:rPr>
          <w:rFonts w:ascii="Palatino Linotype" w:hAnsi="Palatino Linotype"/>
          <w:sz w:val="22"/>
        </w:rPr>
      </w:pPr>
      <w:r w:rsidRPr="00017782">
        <w:rPr>
          <w:rFonts w:ascii="Palatino Linotype" w:eastAsia="Calibri" w:hAnsi="Palatino Linotype" w:cs="Tahoma"/>
          <w:bCs/>
          <w:sz w:val="22"/>
          <w:szCs w:val="22"/>
          <w:lang w:eastAsia="en-US"/>
        </w:rPr>
        <w:t>Finalmente, para el caso de que la información contenga datos personales confidenciales;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w:t>
      </w:r>
    </w:p>
    <w:p w14:paraId="1834701F" w14:textId="77777777" w:rsidR="004C71B1" w:rsidRPr="00017782" w:rsidRDefault="004C71B1" w:rsidP="00021578">
      <w:pPr>
        <w:spacing w:line="360" w:lineRule="auto"/>
        <w:jc w:val="both"/>
        <w:rPr>
          <w:rFonts w:ascii="Palatino Linotype" w:hAnsi="Palatino Linotype" w:cs="Tahoma"/>
          <w:sz w:val="22"/>
          <w:szCs w:val="22"/>
        </w:rPr>
      </w:pPr>
    </w:p>
    <w:p w14:paraId="2EBE1746" w14:textId="77777777" w:rsidR="00021578" w:rsidRPr="00017782" w:rsidRDefault="00021578" w:rsidP="00021578">
      <w:pPr>
        <w:spacing w:line="360" w:lineRule="auto"/>
        <w:jc w:val="both"/>
        <w:rPr>
          <w:rFonts w:ascii="Palatino Linotype" w:hAnsi="Palatino Linotype" w:cs="Tahoma"/>
          <w:b/>
          <w:sz w:val="22"/>
          <w:szCs w:val="22"/>
        </w:rPr>
      </w:pPr>
      <w:r w:rsidRPr="00017782">
        <w:rPr>
          <w:rFonts w:ascii="Palatino Linotype" w:hAnsi="Palatino Linotype" w:cs="Tahoma"/>
          <w:b/>
          <w:sz w:val="22"/>
          <w:szCs w:val="22"/>
        </w:rPr>
        <w:t xml:space="preserve">SEXTO. Decisión. </w:t>
      </w:r>
    </w:p>
    <w:p w14:paraId="4D8FB33E" w14:textId="77777777" w:rsidR="00021578" w:rsidRPr="00017782" w:rsidRDefault="00021578" w:rsidP="00021578">
      <w:pPr>
        <w:spacing w:line="360" w:lineRule="auto"/>
        <w:jc w:val="both"/>
        <w:rPr>
          <w:rFonts w:ascii="Palatino Linotype" w:hAnsi="Palatino Linotype" w:cs="Tahoma"/>
          <w:b/>
          <w:sz w:val="22"/>
          <w:szCs w:val="22"/>
        </w:rPr>
      </w:pPr>
    </w:p>
    <w:p w14:paraId="1CDC310F" w14:textId="77777777" w:rsidR="00021578" w:rsidRPr="00017782" w:rsidRDefault="00021578" w:rsidP="00021578">
      <w:pPr>
        <w:spacing w:line="360" w:lineRule="auto"/>
        <w:jc w:val="both"/>
        <w:rPr>
          <w:rFonts w:ascii="Palatino Linotype" w:eastAsia="Calibri" w:hAnsi="Palatino Linotype" w:cs="Tahoma"/>
          <w:bCs/>
          <w:sz w:val="22"/>
          <w:szCs w:val="22"/>
          <w:lang w:eastAsia="en-US"/>
        </w:rPr>
      </w:pPr>
      <w:r w:rsidRPr="00017782">
        <w:rPr>
          <w:rFonts w:ascii="Palatino Linotype" w:hAnsi="Palatino Linotype" w:cs="Tahoma"/>
          <w:sz w:val="22"/>
          <w:szCs w:val="22"/>
        </w:rPr>
        <w:lastRenderedPageBreak/>
        <w:t xml:space="preserve">Con fundamento en el artículo 186, fracción III, de la Ley de Transparencia y Acceso a la Información Pública del Estado de México y Municipios, este Instituto considera procedente </w:t>
      </w:r>
      <w:r w:rsidRPr="00017782">
        <w:rPr>
          <w:rFonts w:ascii="Palatino Linotype" w:hAnsi="Palatino Linotype" w:cs="Tahoma"/>
          <w:b/>
          <w:sz w:val="22"/>
          <w:szCs w:val="22"/>
        </w:rPr>
        <w:t xml:space="preserve">MODIFICAR </w:t>
      </w:r>
      <w:r w:rsidRPr="00017782">
        <w:rPr>
          <w:rFonts w:ascii="Palatino Linotype" w:hAnsi="Palatino Linotype" w:cs="Tahoma"/>
          <w:sz w:val="22"/>
          <w:szCs w:val="22"/>
        </w:rPr>
        <w:t>la</w:t>
      </w:r>
      <w:r w:rsidR="008B28EE" w:rsidRPr="00017782">
        <w:rPr>
          <w:rFonts w:ascii="Palatino Linotype" w:hAnsi="Palatino Linotype" w:cs="Tahoma"/>
          <w:sz w:val="22"/>
          <w:szCs w:val="22"/>
        </w:rPr>
        <w:t>s</w:t>
      </w:r>
      <w:r w:rsidRPr="00017782">
        <w:rPr>
          <w:rFonts w:ascii="Palatino Linotype" w:hAnsi="Palatino Linotype" w:cs="Tahoma"/>
          <w:sz w:val="22"/>
          <w:szCs w:val="22"/>
        </w:rPr>
        <w:t xml:space="preserve"> respuesta</w:t>
      </w:r>
      <w:r w:rsidR="008B28EE" w:rsidRPr="00017782">
        <w:rPr>
          <w:rFonts w:ascii="Palatino Linotype" w:hAnsi="Palatino Linotype" w:cs="Tahoma"/>
          <w:sz w:val="22"/>
          <w:szCs w:val="22"/>
        </w:rPr>
        <w:t>s</w:t>
      </w:r>
      <w:r w:rsidRPr="00017782">
        <w:rPr>
          <w:rFonts w:ascii="Palatino Linotype" w:hAnsi="Palatino Linotype" w:cs="Tahoma"/>
          <w:sz w:val="22"/>
          <w:szCs w:val="22"/>
        </w:rPr>
        <w:t xml:space="preserve"> otorgada</w:t>
      </w:r>
      <w:r w:rsidR="008B28EE" w:rsidRPr="00017782">
        <w:rPr>
          <w:rFonts w:ascii="Palatino Linotype" w:hAnsi="Palatino Linotype" w:cs="Tahoma"/>
          <w:sz w:val="22"/>
          <w:szCs w:val="22"/>
        </w:rPr>
        <w:t>s</w:t>
      </w:r>
      <w:r w:rsidRPr="00017782">
        <w:rPr>
          <w:rFonts w:ascii="Palatino Linotype" w:hAnsi="Palatino Linotype" w:cs="Tahoma"/>
          <w:sz w:val="22"/>
          <w:szCs w:val="22"/>
        </w:rPr>
        <w:t xml:space="preserve"> por </w:t>
      </w:r>
      <w:r w:rsidR="003576ED" w:rsidRPr="00017782">
        <w:rPr>
          <w:rFonts w:ascii="Palatino Linotype" w:hAnsi="Palatino Linotype" w:cs="Tahoma"/>
          <w:sz w:val="22"/>
          <w:szCs w:val="22"/>
        </w:rPr>
        <w:t xml:space="preserve">el </w:t>
      </w:r>
      <w:r w:rsidR="003576ED" w:rsidRPr="00017782">
        <w:rPr>
          <w:rFonts w:ascii="Palatino Linotype" w:hAnsi="Palatino Linotype" w:cs="Tahoma"/>
          <w:b/>
          <w:bCs/>
          <w:color w:val="0D0D0D" w:themeColor="text1" w:themeTint="F2"/>
          <w:sz w:val="22"/>
          <w:szCs w:val="22"/>
        </w:rPr>
        <w:t>Ayuntamiento de Tianguistenco</w:t>
      </w:r>
      <w:r w:rsidRPr="00017782">
        <w:rPr>
          <w:rFonts w:ascii="Palatino Linotype" w:hAnsi="Palatino Linotype" w:cs="Tahoma"/>
          <w:sz w:val="22"/>
          <w:szCs w:val="22"/>
        </w:rPr>
        <w:t>,</w:t>
      </w:r>
      <w:r w:rsidRPr="00017782">
        <w:rPr>
          <w:rFonts w:ascii="Palatino Linotype" w:eastAsia="Calibri" w:hAnsi="Palatino Linotype" w:cs="Tahoma"/>
          <w:sz w:val="22"/>
          <w:szCs w:val="22"/>
          <w:lang w:eastAsia="en-US"/>
        </w:rPr>
        <w:t xml:space="preserve"> </w:t>
      </w:r>
      <w:r w:rsidRPr="00017782">
        <w:rPr>
          <w:rFonts w:ascii="Palatino Linotype" w:hAnsi="Palatino Linotype" w:cs="Tahoma"/>
          <w:sz w:val="22"/>
          <w:szCs w:val="22"/>
        </w:rPr>
        <w:t xml:space="preserve">a efecto de que entregue, </w:t>
      </w:r>
      <w:r w:rsidRPr="00017782">
        <w:rPr>
          <w:rFonts w:ascii="Palatino Linotype" w:eastAsia="Calibri" w:hAnsi="Palatino Linotype" w:cs="Tahoma"/>
          <w:iCs/>
          <w:sz w:val="22"/>
          <w:szCs w:val="22"/>
          <w:lang w:eastAsia="es-ES_tradnl"/>
        </w:rPr>
        <w:t>a través del Sistema de Acceso a la Información Mexiquense (SAIMEX),</w:t>
      </w:r>
      <w:r w:rsidR="003576ED" w:rsidRPr="00017782">
        <w:rPr>
          <w:rFonts w:ascii="Palatino Linotype" w:eastAsia="Calibri" w:hAnsi="Palatino Linotype" w:cs="Tahoma"/>
          <w:iCs/>
          <w:sz w:val="22"/>
          <w:szCs w:val="22"/>
          <w:lang w:eastAsia="es-ES_tradnl"/>
        </w:rPr>
        <w:t xml:space="preserve"> los documentos en su caso en versión publica, que den cuenta de</w:t>
      </w:r>
      <w:r w:rsidRPr="00017782">
        <w:rPr>
          <w:rFonts w:ascii="Palatino Linotype" w:eastAsia="Calibri" w:hAnsi="Palatino Linotype" w:cs="Tahoma"/>
          <w:iCs/>
          <w:sz w:val="22"/>
          <w:szCs w:val="22"/>
          <w:lang w:eastAsia="es-ES_tradnl"/>
        </w:rPr>
        <w:t xml:space="preserve"> </w:t>
      </w:r>
      <w:r w:rsidRPr="00017782">
        <w:rPr>
          <w:rFonts w:ascii="Palatino Linotype" w:eastAsia="Calibri" w:hAnsi="Palatino Linotype" w:cs="Tahoma"/>
          <w:bCs/>
          <w:sz w:val="22"/>
          <w:szCs w:val="22"/>
          <w:lang w:eastAsia="en-US"/>
        </w:rPr>
        <w:t>lo siguiente:</w:t>
      </w:r>
    </w:p>
    <w:p w14:paraId="4652D6A1" w14:textId="77777777" w:rsidR="008B28EE" w:rsidRPr="00017782" w:rsidRDefault="008B28EE" w:rsidP="00021578">
      <w:pPr>
        <w:spacing w:line="360" w:lineRule="auto"/>
        <w:jc w:val="both"/>
        <w:rPr>
          <w:rFonts w:ascii="Palatino Linotype" w:eastAsia="Calibri" w:hAnsi="Palatino Linotype" w:cs="Tahoma"/>
          <w:bCs/>
          <w:sz w:val="22"/>
          <w:szCs w:val="22"/>
          <w:lang w:eastAsia="en-US"/>
        </w:rPr>
      </w:pPr>
    </w:p>
    <w:p w14:paraId="7300B195" w14:textId="77777777" w:rsidR="003576ED" w:rsidRPr="00017782" w:rsidRDefault="003576ED" w:rsidP="00D41801">
      <w:pPr>
        <w:pStyle w:val="Prrafodelista"/>
        <w:numPr>
          <w:ilvl w:val="0"/>
          <w:numId w:val="11"/>
        </w:numPr>
        <w:tabs>
          <w:tab w:val="left" w:pos="4962"/>
        </w:tabs>
        <w:spacing w:line="360" w:lineRule="auto"/>
        <w:ind w:right="-28"/>
        <w:jc w:val="both"/>
        <w:rPr>
          <w:rFonts w:ascii="Palatino Linotype" w:eastAsia="Calibri" w:hAnsi="Palatino Linotype" w:cs="Tahoma"/>
          <w:iCs/>
          <w:szCs w:val="22"/>
          <w:lang w:val="es-ES" w:eastAsia="es-ES_tradnl"/>
        </w:rPr>
      </w:pPr>
      <w:r w:rsidRPr="00017782">
        <w:rPr>
          <w:rFonts w:ascii="Palatino Linotype" w:eastAsia="Calibri" w:hAnsi="Palatino Linotype" w:cs="Tahoma"/>
          <w:iCs/>
          <w:szCs w:val="22"/>
          <w:lang w:val="es-ES" w:eastAsia="es-ES_tradnl"/>
        </w:rPr>
        <w:t>Las actas de cabildo de las sesiones ordinarias y extraordinarias, celebradas en los meses de mayo y junio de 2019.</w:t>
      </w:r>
    </w:p>
    <w:p w14:paraId="7CA98BD3" w14:textId="77777777" w:rsidR="003576ED" w:rsidRPr="00017782" w:rsidRDefault="003576ED" w:rsidP="00D41801">
      <w:pPr>
        <w:pStyle w:val="Prrafodelista"/>
        <w:numPr>
          <w:ilvl w:val="0"/>
          <w:numId w:val="11"/>
        </w:numPr>
        <w:tabs>
          <w:tab w:val="left" w:pos="4962"/>
        </w:tabs>
        <w:spacing w:line="360" w:lineRule="auto"/>
        <w:ind w:right="-28"/>
        <w:jc w:val="both"/>
        <w:rPr>
          <w:rFonts w:ascii="Palatino Linotype" w:eastAsia="Calibri" w:hAnsi="Palatino Linotype" w:cs="Tahoma"/>
          <w:iCs/>
          <w:szCs w:val="22"/>
          <w:lang w:val="es-ES" w:eastAsia="es-ES_tradnl"/>
        </w:rPr>
      </w:pPr>
      <w:r w:rsidRPr="00017782">
        <w:rPr>
          <w:rFonts w:ascii="Palatino Linotype" w:eastAsia="Calibri" w:hAnsi="Palatino Linotype" w:cs="Tahoma"/>
          <w:iCs/>
          <w:szCs w:val="22"/>
          <w:lang w:val="es-ES" w:eastAsia="es-ES_tradnl"/>
        </w:rPr>
        <w:t>El Acta completa del cierre del Recurso Fortaseg 2018.</w:t>
      </w:r>
    </w:p>
    <w:p w14:paraId="0F6610AC" w14:textId="77777777" w:rsidR="003576ED" w:rsidRPr="00017782" w:rsidRDefault="003576ED" w:rsidP="00D41801">
      <w:pPr>
        <w:pStyle w:val="Prrafodelista"/>
        <w:numPr>
          <w:ilvl w:val="0"/>
          <w:numId w:val="11"/>
        </w:numPr>
        <w:tabs>
          <w:tab w:val="left" w:pos="4962"/>
        </w:tabs>
        <w:spacing w:line="360" w:lineRule="auto"/>
        <w:ind w:right="-28"/>
        <w:jc w:val="both"/>
        <w:rPr>
          <w:rFonts w:ascii="Palatino Linotype" w:eastAsia="Calibri" w:hAnsi="Palatino Linotype" w:cs="Tahoma"/>
          <w:iCs/>
          <w:szCs w:val="22"/>
          <w:lang w:val="es-ES" w:eastAsia="es-ES_tradnl"/>
        </w:rPr>
      </w:pPr>
      <w:r w:rsidRPr="00017782">
        <w:rPr>
          <w:rFonts w:ascii="Palatino Linotype" w:eastAsia="Calibri" w:hAnsi="Palatino Linotype" w:cs="Tahoma"/>
          <w:iCs/>
          <w:szCs w:val="22"/>
          <w:lang w:val="es-ES" w:eastAsia="es-ES_tradnl"/>
        </w:rPr>
        <w:t>Las actas notariales de la fe de hechos de las sesiones decima cuarta ordinaria y sexta extraordinaria del Cabildo, elaboradas por el titular de la notaria número 48 del Estado de México.</w:t>
      </w:r>
    </w:p>
    <w:p w14:paraId="599A4311" w14:textId="77777777" w:rsidR="003576ED" w:rsidRPr="00017782" w:rsidRDefault="003576ED" w:rsidP="00D41801">
      <w:pPr>
        <w:pStyle w:val="Prrafodelista"/>
        <w:numPr>
          <w:ilvl w:val="0"/>
          <w:numId w:val="11"/>
        </w:numPr>
        <w:tabs>
          <w:tab w:val="left" w:pos="4962"/>
        </w:tabs>
        <w:spacing w:line="360" w:lineRule="auto"/>
        <w:ind w:right="-28"/>
        <w:jc w:val="both"/>
        <w:rPr>
          <w:rFonts w:ascii="Palatino Linotype" w:eastAsia="Calibri" w:hAnsi="Palatino Linotype" w:cs="Tahoma"/>
          <w:iCs/>
          <w:szCs w:val="22"/>
          <w:lang w:val="es-ES" w:eastAsia="es-ES_tradnl"/>
        </w:rPr>
      </w:pPr>
      <w:r w:rsidRPr="00017782">
        <w:rPr>
          <w:rFonts w:ascii="Palatino Linotype" w:eastAsia="Calibri" w:hAnsi="Palatino Linotype" w:cs="Tahoma"/>
          <w:iCs/>
          <w:szCs w:val="22"/>
          <w:lang w:val="es-ES" w:eastAsia="es-ES_tradnl"/>
        </w:rPr>
        <w:t xml:space="preserve">Las facturas presentadas en respuesta en su correcta versión pública. </w:t>
      </w:r>
    </w:p>
    <w:p w14:paraId="0E0BBFF1" w14:textId="77777777" w:rsidR="00021578" w:rsidRPr="00017782" w:rsidRDefault="00021578" w:rsidP="00021578">
      <w:pPr>
        <w:spacing w:line="360" w:lineRule="auto"/>
        <w:jc w:val="both"/>
        <w:rPr>
          <w:rFonts w:ascii="Palatino Linotype" w:hAnsi="Palatino Linotype"/>
        </w:rPr>
      </w:pPr>
    </w:p>
    <w:p w14:paraId="73CF2F14" w14:textId="77777777" w:rsidR="003576ED" w:rsidRPr="00017782" w:rsidRDefault="003576ED" w:rsidP="003576ED">
      <w:pPr>
        <w:spacing w:line="360" w:lineRule="auto"/>
        <w:ind w:right="-93"/>
        <w:jc w:val="both"/>
        <w:rPr>
          <w:rFonts w:ascii="Palatino Linotype" w:hAnsi="Palatino Linotype" w:cs="Tahoma"/>
          <w:sz w:val="22"/>
          <w:szCs w:val="22"/>
        </w:rPr>
      </w:pPr>
      <w:r w:rsidRPr="00017782">
        <w:rPr>
          <w:rFonts w:ascii="Palatino Linotype" w:hAnsi="Palatino Linotype" w:cs="Tahoma"/>
          <w:sz w:val="22"/>
          <w:szCs w:val="22"/>
        </w:rPr>
        <w:t>Junto con la versión pública, se deberá proporcionar el Acuerdo de Clasificación donde el Comité de Transparencia, confirme la eliminación de los datos personales confidenciales, de conformidad con los artículos 49, fracciones II y VIII, 143, fracción I y 149 de la Ley de Transparencia y Acceso a la Información Pública del Estado de México y Municipios.</w:t>
      </w:r>
    </w:p>
    <w:p w14:paraId="6E4E0ABF" w14:textId="77777777" w:rsidR="00155FFF" w:rsidRPr="00017782" w:rsidRDefault="00155FFF" w:rsidP="00155FFF">
      <w:pPr>
        <w:pStyle w:val="Prrafodelista"/>
        <w:spacing w:line="360" w:lineRule="auto"/>
        <w:ind w:left="0"/>
        <w:jc w:val="both"/>
        <w:rPr>
          <w:rFonts w:ascii="Palatino Linotype" w:hAnsi="Palatino Linotype"/>
        </w:rPr>
      </w:pPr>
      <w:r w:rsidRPr="00017782">
        <w:rPr>
          <w:rFonts w:ascii="Palatino Linotype" w:hAnsi="Palatino Linotype"/>
        </w:rPr>
        <w:t xml:space="preserve">En caso de no contar con la información señalada deberá emitir acuerdo de inexistencia de conformidad con lo establecido en los artículos 19, párrafo tercero y 169 de la Ley de Transparencia y Acceso a la Información Pública del Estado de México y Municipios. </w:t>
      </w:r>
    </w:p>
    <w:p w14:paraId="42FF4496" w14:textId="77777777" w:rsidR="00155FFF" w:rsidRPr="00017782" w:rsidRDefault="00155FFF" w:rsidP="003576ED">
      <w:pPr>
        <w:spacing w:line="360" w:lineRule="auto"/>
        <w:ind w:right="-93"/>
        <w:jc w:val="both"/>
        <w:rPr>
          <w:rFonts w:ascii="Palatino Linotype" w:hAnsi="Palatino Linotype" w:cs="Tahoma"/>
          <w:sz w:val="22"/>
          <w:szCs w:val="22"/>
        </w:rPr>
      </w:pPr>
    </w:p>
    <w:p w14:paraId="55F70A6E" w14:textId="77777777" w:rsidR="003576ED" w:rsidRPr="00017782" w:rsidRDefault="003576ED" w:rsidP="003576ED">
      <w:pPr>
        <w:shd w:val="clear" w:color="auto" w:fill="FFFFFF"/>
        <w:spacing w:line="300" w:lineRule="atLeast"/>
        <w:jc w:val="both"/>
        <w:rPr>
          <w:color w:val="222222"/>
          <w:lang w:eastAsia="es-MX"/>
        </w:rPr>
      </w:pPr>
      <w:r w:rsidRPr="00017782">
        <w:rPr>
          <w:rFonts w:ascii="Palatino Linotype" w:hAnsi="Palatino Linotype"/>
          <w:b/>
          <w:bCs/>
          <w:color w:val="222222"/>
          <w:sz w:val="22"/>
          <w:szCs w:val="22"/>
          <w:lang w:eastAsia="es-MX"/>
        </w:rPr>
        <w:t>SÉPTIMO. Vista a la Contraloría Interna y </w:t>
      </w:r>
      <w:r w:rsidRPr="00017782">
        <w:rPr>
          <w:rFonts w:ascii="Palatino Linotype" w:hAnsi="Palatino Linotype"/>
          <w:b/>
          <w:bCs/>
          <w:color w:val="222222"/>
          <w:sz w:val="22"/>
          <w:szCs w:val="22"/>
          <w:lang w:val="es-ES_tradnl" w:eastAsia="es-MX"/>
        </w:rPr>
        <w:t>Órgano de Control y Vigilancia</w:t>
      </w:r>
      <w:r w:rsidRPr="00017782">
        <w:rPr>
          <w:rFonts w:ascii="Palatino Linotype" w:hAnsi="Palatino Linotype"/>
          <w:b/>
          <w:bCs/>
          <w:color w:val="222222"/>
          <w:sz w:val="22"/>
          <w:szCs w:val="22"/>
          <w:lang w:eastAsia="es-MX"/>
        </w:rPr>
        <w:t>.</w:t>
      </w:r>
    </w:p>
    <w:p w14:paraId="0157F2EF" w14:textId="77777777" w:rsidR="003576ED" w:rsidRPr="00017782" w:rsidRDefault="003576ED" w:rsidP="003576ED">
      <w:pPr>
        <w:shd w:val="clear" w:color="auto" w:fill="FFFFFF"/>
        <w:spacing w:line="300" w:lineRule="atLeast"/>
        <w:jc w:val="both"/>
        <w:rPr>
          <w:color w:val="222222"/>
          <w:lang w:eastAsia="es-MX"/>
        </w:rPr>
      </w:pPr>
      <w:r w:rsidRPr="00017782">
        <w:rPr>
          <w:rFonts w:ascii="Palatino Linotype" w:hAnsi="Palatino Linotype"/>
          <w:b/>
          <w:bCs/>
          <w:color w:val="222222"/>
          <w:sz w:val="22"/>
          <w:szCs w:val="22"/>
          <w:lang w:eastAsia="es-MX"/>
        </w:rPr>
        <w:t> </w:t>
      </w:r>
    </w:p>
    <w:p w14:paraId="260F6D8D" w14:textId="77777777" w:rsidR="003576ED" w:rsidRPr="00017782" w:rsidRDefault="003576ED" w:rsidP="003576ED">
      <w:pPr>
        <w:spacing w:line="360" w:lineRule="auto"/>
        <w:jc w:val="both"/>
        <w:rPr>
          <w:rFonts w:ascii="Palatino Linotype" w:eastAsia="Calibri" w:hAnsi="Palatino Linotype" w:cs="Tahoma"/>
          <w:bCs/>
          <w:sz w:val="22"/>
          <w:szCs w:val="22"/>
          <w:lang w:eastAsia="en-US"/>
        </w:rPr>
      </w:pPr>
    </w:p>
    <w:p w14:paraId="38EA92F1" w14:textId="77777777" w:rsidR="003576ED" w:rsidRPr="00017782" w:rsidRDefault="003576ED" w:rsidP="003576ED">
      <w:pPr>
        <w:spacing w:line="360" w:lineRule="auto"/>
        <w:jc w:val="both"/>
        <w:rPr>
          <w:rFonts w:ascii="Palatino Linotype" w:hAnsi="Palatino Linotype" w:cs="Tahoma"/>
          <w:sz w:val="22"/>
          <w:szCs w:val="22"/>
        </w:rPr>
      </w:pPr>
      <w:r w:rsidRPr="00017782">
        <w:rPr>
          <w:rFonts w:ascii="Palatino Linotype" w:eastAsia="Calibri" w:hAnsi="Palatino Linotype" w:cs="Tahoma"/>
          <w:bCs/>
          <w:sz w:val="22"/>
          <w:szCs w:val="22"/>
          <w:lang w:eastAsia="en-US"/>
        </w:rPr>
        <w:t xml:space="preserve">En virtud de que el Sujeto Obligado mediante las respuestas correspondientes, dejó visible datos personales confidenciales, </w:t>
      </w:r>
      <w:r w:rsidRPr="00017782">
        <w:rPr>
          <w:rFonts w:ascii="Palatino Linotype" w:hAnsi="Palatino Linotype" w:cs="Tahoma"/>
          <w:b/>
          <w:sz w:val="22"/>
          <w:szCs w:val="22"/>
        </w:rPr>
        <w:t>como lo es el número telefónico de un particular</w:t>
      </w:r>
      <w:r w:rsidRPr="00017782">
        <w:rPr>
          <w:rFonts w:ascii="Palatino Linotype" w:eastAsia="Calibri" w:hAnsi="Palatino Linotype" w:cs="Tahoma"/>
          <w:bCs/>
          <w:sz w:val="22"/>
          <w:szCs w:val="22"/>
          <w:lang w:eastAsia="en-US"/>
        </w:rPr>
        <w:t xml:space="preserve">, información que constituye susceptible de clasificación, en términos del artículo 143, fracción </w:t>
      </w:r>
      <w:r w:rsidRPr="00017782">
        <w:rPr>
          <w:rFonts w:ascii="Palatino Linotype" w:eastAsia="Calibri" w:hAnsi="Palatino Linotype" w:cs="Tahoma"/>
          <w:bCs/>
          <w:sz w:val="22"/>
          <w:szCs w:val="22"/>
          <w:lang w:eastAsia="en-US"/>
        </w:rPr>
        <w:lastRenderedPageBreak/>
        <w:t>I, de la Ley de Transparencia y Acceso a la Información Pública del Estado de México y Municipios</w:t>
      </w:r>
      <w:r w:rsidRPr="00017782">
        <w:rPr>
          <w:rFonts w:ascii="Palatino Linotype" w:hAnsi="Palatino Linotype" w:cs="Tahoma"/>
          <w:sz w:val="22"/>
          <w:szCs w:val="22"/>
        </w:rPr>
        <w:t>.</w:t>
      </w:r>
    </w:p>
    <w:p w14:paraId="1A13E8EE" w14:textId="77777777" w:rsidR="003576ED" w:rsidRPr="00017782" w:rsidRDefault="003576ED" w:rsidP="003576ED">
      <w:pPr>
        <w:spacing w:line="360" w:lineRule="auto"/>
        <w:ind w:right="-93"/>
        <w:jc w:val="both"/>
        <w:rPr>
          <w:rFonts w:ascii="Palatino Linotype" w:hAnsi="Palatino Linotype" w:cs="Tahoma"/>
          <w:sz w:val="22"/>
          <w:szCs w:val="22"/>
        </w:rPr>
      </w:pPr>
    </w:p>
    <w:p w14:paraId="08DBA544" w14:textId="77777777" w:rsidR="003576ED" w:rsidRPr="00017782" w:rsidRDefault="003576ED" w:rsidP="003576ED">
      <w:pPr>
        <w:spacing w:line="360" w:lineRule="auto"/>
        <w:ind w:right="-93"/>
        <w:jc w:val="both"/>
        <w:rPr>
          <w:rFonts w:ascii="Palatino Linotype" w:eastAsia="Calibri" w:hAnsi="Palatino Linotype" w:cs="Tahoma"/>
          <w:bCs/>
          <w:sz w:val="22"/>
          <w:szCs w:val="22"/>
          <w:lang w:eastAsia="en-US"/>
        </w:rPr>
      </w:pPr>
      <w:r w:rsidRPr="00017782">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017782">
        <w:rPr>
          <w:rFonts w:ascii="Palatino Linotype" w:eastAsia="Calibri" w:hAnsi="Palatino Linotype" w:cs="Tahoma"/>
          <w:bCs/>
          <w:sz w:val="22"/>
          <w:szCs w:val="22"/>
          <w:lang w:eastAsia="en-US"/>
        </w:rPr>
        <w:t xml:space="preserve"> En ese sentido, de conformidad con lo previsto en el artículo 222, fracción IV, de dicho ordenamiento, son causas de responsabilidad administrativa los incumplimientos de las obligaciones establecida en la Ley de la materia, entre otras conductas, entregar información clasificada.</w:t>
      </w:r>
    </w:p>
    <w:p w14:paraId="6D5FDB05" w14:textId="77777777" w:rsidR="003576ED" w:rsidRPr="00017782" w:rsidRDefault="003576ED" w:rsidP="003576ED">
      <w:pPr>
        <w:spacing w:line="360" w:lineRule="auto"/>
        <w:ind w:right="-93"/>
        <w:jc w:val="both"/>
        <w:rPr>
          <w:rFonts w:ascii="Palatino Linotype" w:eastAsia="Calibri" w:hAnsi="Palatino Linotype" w:cs="Tahoma"/>
          <w:bCs/>
          <w:sz w:val="22"/>
          <w:szCs w:val="22"/>
          <w:lang w:eastAsia="en-US"/>
        </w:rPr>
      </w:pPr>
    </w:p>
    <w:p w14:paraId="11624D4C" w14:textId="77777777" w:rsidR="003576ED" w:rsidRPr="00017782" w:rsidRDefault="003576ED" w:rsidP="003576ED">
      <w:pPr>
        <w:spacing w:line="360" w:lineRule="auto"/>
        <w:ind w:right="-93"/>
        <w:jc w:val="both"/>
        <w:rPr>
          <w:rFonts w:ascii="Palatino Linotype" w:eastAsia="Calibri" w:hAnsi="Palatino Linotype" w:cs="Tahoma"/>
          <w:bCs/>
          <w:sz w:val="22"/>
          <w:szCs w:val="22"/>
          <w:lang w:eastAsia="en-US"/>
        </w:rPr>
      </w:pPr>
      <w:r w:rsidRPr="00017782">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33C2777" w14:textId="77777777" w:rsidR="003576ED" w:rsidRPr="00017782" w:rsidRDefault="003576ED" w:rsidP="003576ED">
      <w:pPr>
        <w:spacing w:line="360" w:lineRule="auto"/>
        <w:ind w:right="-93"/>
        <w:jc w:val="both"/>
        <w:rPr>
          <w:rFonts w:ascii="Palatino Linotype" w:eastAsia="Calibri" w:hAnsi="Palatino Linotype" w:cs="Tahoma"/>
          <w:bCs/>
          <w:sz w:val="22"/>
          <w:szCs w:val="22"/>
          <w:lang w:eastAsia="en-US"/>
        </w:rPr>
      </w:pPr>
    </w:p>
    <w:p w14:paraId="35C2C551" w14:textId="77777777" w:rsidR="003576ED" w:rsidRPr="00017782" w:rsidRDefault="003576ED" w:rsidP="003576ED">
      <w:pPr>
        <w:spacing w:line="360" w:lineRule="auto"/>
        <w:ind w:right="-93"/>
        <w:jc w:val="both"/>
        <w:rPr>
          <w:rFonts w:ascii="Palatino Linotype" w:eastAsia="Calibri" w:hAnsi="Palatino Linotype" w:cs="Tahoma"/>
          <w:bCs/>
          <w:sz w:val="22"/>
          <w:szCs w:val="22"/>
          <w:lang w:eastAsia="en-US"/>
        </w:rPr>
      </w:pPr>
      <w:r w:rsidRPr="00017782">
        <w:rPr>
          <w:rFonts w:ascii="Palatino Linotype" w:eastAsia="Calibri" w:hAnsi="Palatino Linotype" w:cs="Tahoma"/>
          <w:bCs/>
          <w:sz w:val="22"/>
          <w:szCs w:val="22"/>
          <w:lang w:eastAsia="en-US"/>
        </w:rPr>
        <w:t>Sobre el particular, si bien, la presente Resolución no tiene por objetivo investigar y determinar posibles violaciones al derecho de acceso a la información, toda vez que este Organismo Autónomo, advirtió la entrega de información susceptible de clasificación, se considera procedente dar vista al Contralor Interno y Titular del Órgano de Control y Vigilancia de este Instituto.</w:t>
      </w:r>
    </w:p>
    <w:p w14:paraId="0C187A0A" w14:textId="77777777" w:rsidR="003576ED" w:rsidRPr="00017782" w:rsidRDefault="003576ED" w:rsidP="00021578">
      <w:pPr>
        <w:spacing w:line="360" w:lineRule="auto"/>
        <w:jc w:val="both"/>
        <w:rPr>
          <w:rFonts w:ascii="Palatino Linotype" w:hAnsi="Palatino Linotype"/>
        </w:rPr>
      </w:pPr>
    </w:p>
    <w:p w14:paraId="220E924C" w14:textId="77777777" w:rsidR="00021578" w:rsidRPr="00017782" w:rsidRDefault="00021578" w:rsidP="00021578">
      <w:pPr>
        <w:spacing w:line="360" w:lineRule="auto"/>
        <w:jc w:val="both"/>
        <w:rPr>
          <w:rFonts w:ascii="Palatino Linotype" w:eastAsia="Calibri" w:hAnsi="Palatino Linotype" w:cs="Tahoma"/>
          <w:bCs/>
          <w:sz w:val="22"/>
          <w:szCs w:val="22"/>
          <w:lang w:eastAsia="en-US"/>
        </w:rPr>
      </w:pPr>
      <w:r w:rsidRPr="00017782">
        <w:rPr>
          <w:rFonts w:ascii="Palatino Linotype" w:eastAsia="Calibri" w:hAnsi="Palatino Linotype" w:cs="Tahoma"/>
          <w:bCs/>
          <w:sz w:val="22"/>
          <w:szCs w:val="22"/>
          <w:lang w:eastAsia="en-US"/>
        </w:rPr>
        <w:t>Por lo expuesto y fundado, este Pleno:</w:t>
      </w:r>
    </w:p>
    <w:p w14:paraId="240F3E16" w14:textId="77777777" w:rsidR="00021578" w:rsidRPr="00017782" w:rsidRDefault="00021578" w:rsidP="00021578">
      <w:pPr>
        <w:spacing w:line="360" w:lineRule="auto"/>
        <w:jc w:val="both"/>
        <w:rPr>
          <w:rFonts w:ascii="Palatino Linotype" w:eastAsia="Calibri" w:hAnsi="Palatino Linotype" w:cs="Tahoma"/>
          <w:bCs/>
          <w:sz w:val="22"/>
          <w:szCs w:val="22"/>
          <w:lang w:eastAsia="en-US"/>
        </w:rPr>
      </w:pPr>
    </w:p>
    <w:p w14:paraId="77CD889D" w14:textId="77777777" w:rsidR="00021578" w:rsidRPr="00017782" w:rsidRDefault="00021578" w:rsidP="00021578">
      <w:pPr>
        <w:spacing w:line="360" w:lineRule="auto"/>
        <w:jc w:val="center"/>
        <w:rPr>
          <w:rFonts w:ascii="Palatino Linotype" w:eastAsia="Calibri" w:hAnsi="Palatino Linotype" w:cs="Tahoma"/>
          <w:b/>
          <w:bCs/>
          <w:sz w:val="22"/>
          <w:szCs w:val="22"/>
          <w:lang w:eastAsia="en-US"/>
        </w:rPr>
      </w:pPr>
      <w:r w:rsidRPr="00017782">
        <w:rPr>
          <w:rFonts w:ascii="Palatino Linotype" w:eastAsia="Calibri" w:hAnsi="Palatino Linotype" w:cs="Tahoma"/>
          <w:b/>
          <w:bCs/>
          <w:sz w:val="22"/>
          <w:szCs w:val="22"/>
          <w:lang w:eastAsia="en-US"/>
        </w:rPr>
        <w:t>R E S U E L V E</w:t>
      </w:r>
    </w:p>
    <w:p w14:paraId="22FED8D6" w14:textId="77777777" w:rsidR="00021578" w:rsidRPr="00017782" w:rsidRDefault="00021578" w:rsidP="00021578">
      <w:pPr>
        <w:spacing w:line="360" w:lineRule="auto"/>
        <w:jc w:val="center"/>
        <w:rPr>
          <w:rFonts w:ascii="Palatino Linotype" w:hAnsi="Palatino Linotype" w:cs="Tahoma"/>
          <w:b/>
          <w:bCs/>
          <w:sz w:val="22"/>
          <w:szCs w:val="22"/>
        </w:rPr>
      </w:pPr>
    </w:p>
    <w:p w14:paraId="25D14F81" w14:textId="77777777" w:rsidR="00021578" w:rsidRPr="00017782" w:rsidRDefault="00021578" w:rsidP="00021578">
      <w:pPr>
        <w:spacing w:line="360" w:lineRule="auto"/>
        <w:jc w:val="both"/>
        <w:rPr>
          <w:rFonts w:ascii="Palatino Linotype" w:hAnsi="Palatino Linotype" w:cs="Tahoma"/>
          <w:sz w:val="22"/>
          <w:szCs w:val="22"/>
        </w:rPr>
      </w:pPr>
      <w:r w:rsidRPr="00017782">
        <w:rPr>
          <w:rFonts w:ascii="Palatino Linotype" w:hAnsi="Palatino Linotype" w:cs="Tahoma"/>
          <w:b/>
          <w:bCs/>
          <w:sz w:val="22"/>
          <w:szCs w:val="22"/>
        </w:rPr>
        <w:t xml:space="preserve">PRIMERO. </w:t>
      </w:r>
      <w:r w:rsidRPr="00017782">
        <w:rPr>
          <w:rFonts w:ascii="Palatino Linotype" w:hAnsi="Palatino Linotype" w:cs="Tahoma"/>
          <w:sz w:val="22"/>
          <w:szCs w:val="22"/>
        </w:rPr>
        <w:t xml:space="preserve">Se </w:t>
      </w:r>
      <w:r w:rsidRPr="00017782">
        <w:rPr>
          <w:rFonts w:ascii="Palatino Linotype" w:hAnsi="Palatino Linotype" w:cs="Tahoma"/>
          <w:b/>
          <w:sz w:val="22"/>
          <w:szCs w:val="22"/>
        </w:rPr>
        <w:t>MODIFICA</w:t>
      </w:r>
      <w:r w:rsidR="008B28EE" w:rsidRPr="00017782">
        <w:rPr>
          <w:rFonts w:ascii="Palatino Linotype" w:hAnsi="Palatino Linotype" w:cs="Tahoma"/>
          <w:b/>
          <w:sz w:val="22"/>
          <w:szCs w:val="22"/>
        </w:rPr>
        <w:t>N</w:t>
      </w:r>
      <w:r w:rsidRPr="00017782">
        <w:rPr>
          <w:rFonts w:ascii="Palatino Linotype" w:hAnsi="Palatino Linotype" w:cs="Tahoma"/>
          <w:b/>
          <w:sz w:val="22"/>
          <w:szCs w:val="22"/>
        </w:rPr>
        <w:t xml:space="preserve"> </w:t>
      </w:r>
      <w:r w:rsidRPr="00017782">
        <w:rPr>
          <w:rFonts w:ascii="Palatino Linotype" w:hAnsi="Palatino Linotype" w:cs="Tahoma"/>
          <w:sz w:val="22"/>
          <w:szCs w:val="22"/>
        </w:rPr>
        <w:t>la</w:t>
      </w:r>
      <w:r w:rsidR="008B28EE" w:rsidRPr="00017782">
        <w:rPr>
          <w:rFonts w:ascii="Palatino Linotype" w:hAnsi="Palatino Linotype" w:cs="Tahoma"/>
          <w:sz w:val="22"/>
          <w:szCs w:val="22"/>
        </w:rPr>
        <w:t>s</w:t>
      </w:r>
      <w:r w:rsidRPr="00017782">
        <w:rPr>
          <w:rFonts w:ascii="Palatino Linotype" w:hAnsi="Palatino Linotype" w:cs="Tahoma"/>
          <w:sz w:val="22"/>
          <w:szCs w:val="22"/>
        </w:rPr>
        <w:t xml:space="preserve"> respuesta</w:t>
      </w:r>
      <w:r w:rsidR="008B28EE" w:rsidRPr="00017782">
        <w:rPr>
          <w:rFonts w:ascii="Palatino Linotype" w:hAnsi="Palatino Linotype" w:cs="Tahoma"/>
          <w:sz w:val="22"/>
          <w:szCs w:val="22"/>
        </w:rPr>
        <w:t>s</w:t>
      </w:r>
      <w:r w:rsidRPr="00017782">
        <w:rPr>
          <w:rFonts w:ascii="Palatino Linotype" w:hAnsi="Palatino Linotype" w:cs="Tahoma"/>
          <w:sz w:val="22"/>
          <w:szCs w:val="22"/>
        </w:rPr>
        <w:t xml:space="preserve"> entregada</w:t>
      </w:r>
      <w:r w:rsidR="008B28EE" w:rsidRPr="00017782">
        <w:rPr>
          <w:rFonts w:ascii="Palatino Linotype" w:hAnsi="Palatino Linotype" w:cs="Tahoma"/>
          <w:sz w:val="22"/>
          <w:szCs w:val="22"/>
        </w:rPr>
        <w:t>s</w:t>
      </w:r>
      <w:r w:rsidRPr="00017782">
        <w:rPr>
          <w:rFonts w:ascii="Palatino Linotype" w:hAnsi="Palatino Linotype" w:cs="Tahoma"/>
          <w:sz w:val="22"/>
          <w:szCs w:val="22"/>
        </w:rPr>
        <w:t xml:space="preserve"> por el Sujeto Obligado, por resultar parcialmente </w:t>
      </w:r>
      <w:r w:rsidRPr="00017782">
        <w:rPr>
          <w:rFonts w:ascii="Palatino Linotype" w:hAnsi="Palatino Linotype" w:cs="Tahoma"/>
          <w:b/>
          <w:sz w:val="22"/>
          <w:szCs w:val="22"/>
        </w:rPr>
        <w:t>FUNDADO</w:t>
      </w:r>
      <w:r w:rsidR="008B28EE" w:rsidRPr="00017782">
        <w:rPr>
          <w:rFonts w:ascii="Palatino Linotype" w:hAnsi="Palatino Linotype" w:cs="Tahoma"/>
          <w:b/>
          <w:sz w:val="22"/>
          <w:szCs w:val="22"/>
        </w:rPr>
        <w:t>S</w:t>
      </w:r>
      <w:r w:rsidR="008B28EE" w:rsidRPr="00017782">
        <w:rPr>
          <w:rFonts w:ascii="Palatino Linotype" w:hAnsi="Palatino Linotype" w:cs="Tahoma"/>
          <w:sz w:val="22"/>
          <w:szCs w:val="22"/>
        </w:rPr>
        <w:t xml:space="preserve"> los</w:t>
      </w:r>
      <w:r w:rsidRPr="00017782">
        <w:rPr>
          <w:rFonts w:ascii="Palatino Linotype" w:hAnsi="Palatino Linotype" w:cs="Tahoma"/>
          <w:sz w:val="22"/>
          <w:szCs w:val="22"/>
        </w:rPr>
        <w:t xml:space="preserve"> motivo</w:t>
      </w:r>
      <w:r w:rsidR="008B28EE" w:rsidRPr="00017782">
        <w:rPr>
          <w:rFonts w:ascii="Palatino Linotype" w:hAnsi="Palatino Linotype" w:cs="Tahoma"/>
          <w:sz w:val="22"/>
          <w:szCs w:val="22"/>
        </w:rPr>
        <w:t>s</w:t>
      </w:r>
      <w:r w:rsidRPr="00017782">
        <w:rPr>
          <w:rFonts w:ascii="Palatino Linotype" w:hAnsi="Palatino Linotype" w:cs="Tahoma"/>
          <w:sz w:val="22"/>
          <w:szCs w:val="22"/>
        </w:rPr>
        <w:t xml:space="preserve"> de inconformidad vertido</w:t>
      </w:r>
      <w:r w:rsidR="008B28EE" w:rsidRPr="00017782">
        <w:rPr>
          <w:rFonts w:ascii="Palatino Linotype" w:hAnsi="Palatino Linotype" w:cs="Tahoma"/>
          <w:sz w:val="22"/>
          <w:szCs w:val="22"/>
        </w:rPr>
        <w:t>s</w:t>
      </w:r>
      <w:r w:rsidRPr="00017782">
        <w:rPr>
          <w:rFonts w:ascii="Palatino Linotype" w:hAnsi="Palatino Linotype" w:cs="Tahoma"/>
          <w:sz w:val="22"/>
          <w:szCs w:val="22"/>
        </w:rPr>
        <w:t xml:space="preserve"> por la Recurrente en </w:t>
      </w:r>
      <w:r w:rsidR="008B28EE" w:rsidRPr="00017782">
        <w:rPr>
          <w:rFonts w:ascii="Palatino Linotype" w:hAnsi="Palatino Linotype" w:cs="Tahoma"/>
          <w:sz w:val="22"/>
          <w:szCs w:val="22"/>
        </w:rPr>
        <w:t xml:space="preserve">los </w:t>
      </w:r>
      <w:r w:rsidRPr="00017782">
        <w:rPr>
          <w:rFonts w:ascii="Palatino Linotype" w:hAnsi="Palatino Linotype" w:cs="Tahoma"/>
          <w:sz w:val="22"/>
          <w:szCs w:val="22"/>
        </w:rPr>
        <w:lastRenderedPageBreak/>
        <w:t>Recurso</w:t>
      </w:r>
      <w:r w:rsidR="008B28EE" w:rsidRPr="00017782">
        <w:rPr>
          <w:rFonts w:ascii="Palatino Linotype" w:hAnsi="Palatino Linotype" w:cs="Tahoma"/>
          <w:sz w:val="22"/>
          <w:szCs w:val="22"/>
        </w:rPr>
        <w:t>s</w:t>
      </w:r>
      <w:r w:rsidRPr="00017782">
        <w:rPr>
          <w:rFonts w:ascii="Palatino Linotype" w:hAnsi="Palatino Linotype" w:cs="Tahoma"/>
          <w:sz w:val="22"/>
          <w:szCs w:val="22"/>
        </w:rPr>
        <w:t xml:space="preserve"> de Revisión </w:t>
      </w:r>
      <w:r w:rsidR="003576ED" w:rsidRPr="00017782">
        <w:rPr>
          <w:rFonts w:ascii="Palatino Linotype" w:eastAsia="Calibri" w:hAnsi="Palatino Linotype" w:cs="Tahoma"/>
          <w:b/>
          <w:bCs/>
          <w:sz w:val="22"/>
          <w:szCs w:val="22"/>
          <w:lang w:eastAsia="en-US"/>
        </w:rPr>
        <w:t>06416/INFOEM/IP/RR/2019</w:t>
      </w:r>
      <w:r w:rsidR="003576ED" w:rsidRPr="00017782">
        <w:rPr>
          <w:rFonts w:ascii="Palatino Linotype" w:hAnsi="Palatino Linotype" w:cs="Tahoma"/>
          <w:b/>
          <w:bCs/>
          <w:color w:val="0D0D0D" w:themeColor="text1" w:themeTint="F2"/>
          <w:sz w:val="22"/>
          <w:szCs w:val="22"/>
        </w:rPr>
        <w:t xml:space="preserve">, </w:t>
      </w:r>
      <w:r w:rsidR="003576ED" w:rsidRPr="00017782">
        <w:rPr>
          <w:rFonts w:ascii="Palatino Linotype" w:eastAsia="Calibri" w:hAnsi="Palatino Linotype" w:cs="Tahoma"/>
          <w:b/>
          <w:bCs/>
          <w:sz w:val="22"/>
          <w:szCs w:val="22"/>
          <w:lang w:eastAsia="en-US"/>
        </w:rPr>
        <w:t>06420/INFOEM/IP/RR/2019 y 06421/INFOEM/IP/RR/2019</w:t>
      </w:r>
      <w:r w:rsidRPr="00017782">
        <w:rPr>
          <w:rFonts w:ascii="Palatino Linotype" w:hAnsi="Palatino Linotype" w:cs="Tahoma"/>
          <w:sz w:val="22"/>
          <w:szCs w:val="22"/>
        </w:rPr>
        <w:t xml:space="preserve">, en términos de los Considerandos </w:t>
      </w:r>
      <w:r w:rsidRPr="00017782">
        <w:rPr>
          <w:rFonts w:ascii="Palatino Linotype" w:hAnsi="Palatino Linotype" w:cs="Tahoma"/>
          <w:b/>
          <w:sz w:val="22"/>
          <w:szCs w:val="22"/>
        </w:rPr>
        <w:t>QUINTO</w:t>
      </w:r>
      <w:r w:rsidRPr="00017782">
        <w:rPr>
          <w:rFonts w:ascii="Palatino Linotype" w:hAnsi="Palatino Linotype" w:cs="Tahoma"/>
          <w:sz w:val="22"/>
          <w:szCs w:val="22"/>
        </w:rPr>
        <w:t xml:space="preserve"> y </w:t>
      </w:r>
      <w:r w:rsidRPr="00017782">
        <w:rPr>
          <w:rFonts w:ascii="Palatino Linotype" w:hAnsi="Palatino Linotype" w:cs="Tahoma"/>
          <w:b/>
          <w:sz w:val="22"/>
          <w:szCs w:val="22"/>
        </w:rPr>
        <w:t>SEXTO</w:t>
      </w:r>
      <w:r w:rsidRPr="00017782">
        <w:rPr>
          <w:rFonts w:ascii="Palatino Linotype" w:hAnsi="Palatino Linotype" w:cs="Tahoma"/>
          <w:sz w:val="22"/>
          <w:szCs w:val="22"/>
        </w:rPr>
        <w:t xml:space="preserve"> de la presente Resolución.</w:t>
      </w:r>
    </w:p>
    <w:p w14:paraId="69E3BF75" w14:textId="77777777" w:rsidR="00021578" w:rsidRPr="00017782" w:rsidRDefault="00021578" w:rsidP="00021578">
      <w:pPr>
        <w:spacing w:line="360" w:lineRule="auto"/>
        <w:jc w:val="both"/>
        <w:rPr>
          <w:rFonts w:ascii="Palatino Linotype" w:hAnsi="Palatino Linotype" w:cs="Tahoma"/>
          <w:sz w:val="22"/>
          <w:szCs w:val="22"/>
        </w:rPr>
      </w:pPr>
    </w:p>
    <w:p w14:paraId="6134E32A" w14:textId="77777777" w:rsidR="008B28EE" w:rsidRPr="00017782" w:rsidRDefault="00021578" w:rsidP="008B28EE">
      <w:pPr>
        <w:shd w:val="clear" w:color="auto" w:fill="FFFFFF" w:themeFill="background1"/>
        <w:spacing w:line="360" w:lineRule="auto"/>
        <w:jc w:val="both"/>
        <w:rPr>
          <w:rFonts w:ascii="Palatino Linotype" w:hAnsi="Palatino Linotype" w:cs="Tahoma"/>
          <w:bCs/>
          <w:iCs/>
          <w:sz w:val="22"/>
          <w:szCs w:val="22"/>
        </w:rPr>
      </w:pPr>
      <w:r w:rsidRPr="00017782">
        <w:rPr>
          <w:rFonts w:ascii="Palatino Linotype" w:hAnsi="Palatino Linotype" w:cs="Tahoma"/>
          <w:b/>
          <w:bCs/>
          <w:sz w:val="22"/>
          <w:szCs w:val="22"/>
        </w:rPr>
        <w:t xml:space="preserve">SEGUNDO. </w:t>
      </w:r>
      <w:r w:rsidRPr="00017782">
        <w:rPr>
          <w:rFonts w:ascii="Palatino Linotype" w:hAnsi="Palatino Linotype" w:cs="Tahoma"/>
          <w:sz w:val="22"/>
          <w:szCs w:val="22"/>
        </w:rPr>
        <w:t xml:space="preserve">Se </w:t>
      </w:r>
      <w:r w:rsidRPr="00017782">
        <w:rPr>
          <w:rFonts w:ascii="Palatino Linotype" w:hAnsi="Palatino Linotype" w:cs="Tahoma"/>
          <w:b/>
          <w:sz w:val="22"/>
          <w:szCs w:val="22"/>
        </w:rPr>
        <w:t xml:space="preserve">ORDENA </w:t>
      </w:r>
      <w:r w:rsidR="003576ED" w:rsidRPr="00017782">
        <w:rPr>
          <w:rFonts w:ascii="Palatino Linotype" w:hAnsi="Palatino Linotype" w:cs="Tahoma"/>
          <w:sz w:val="22"/>
          <w:szCs w:val="22"/>
        </w:rPr>
        <w:t xml:space="preserve">al </w:t>
      </w:r>
      <w:r w:rsidR="003576ED" w:rsidRPr="00017782">
        <w:rPr>
          <w:rFonts w:ascii="Palatino Linotype" w:hAnsi="Palatino Linotype" w:cs="Tahoma"/>
          <w:b/>
          <w:bCs/>
          <w:color w:val="0D0D0D" w:themeColor="text1" w:themeTint="F2"/>
          <w:sz w:val="22"/>
          <w:szCs w:val="22"/>
        </w:rPr>
        <w:t>Ayuntamiento de Tianguistenco</w:t>
      </w:r>
      <w:r w:rsidRPr="00017782">
        <w:rPr>
          <w:rFonts w:ascii="Palatino Linotype" w:hAnsi="Palatino Linotype" w:cs="Tahoma"/>
          <w:sz w:val="22"/>
          <w:szCs w:val="22"/>
        </w:rPr>
        <w:t xml:space="preserve">, a efecto de que, </w:t>
      </w:r>
      <w:r w:rsidR="008B28EE" w:rsidRPr="00017782">
        <w:rPr>
          <w:rFonts w:ascii="Palatino Linotype" w:hAnsi="Palatino Linotype" w:cs="Tahoma"/>
          <w:bCs/>
          <w:iCs/>
          <w:sz w:val="22"/>
          <w:szCs w:val="22"/>
        </w:rPr>
        <w:t xml:space="preserve">a través del Sistema de Acceso a la Información Mexiquense (SAIMEX), </w:t>
      </w:r>
      <w:r w:rsidR="003576ED" w:rsidRPr="00017782">
        <w:rPr>
          <w:rFonts w:ascii="Palatino Linotype" w:hAnsi="Palatino Linotype" w:cs="Tahoma"/>
          <w:bCs/>
          <w:iCs/>
          <w:sz w:val="22"/>
          <w:szCs w:val="22"/>
        </w:rPr>
        <w:t xml:space="preserve">los documentos, en su caso en versión publica, que den cuenta de </w:t>
      </w:r>
      <w:r w:rsidR="008B28EE" w:rsidRPr="00017782">
        <w:rPr>
          <w:rFonts w:ascii="Palatino Linotype" w:hAnsi="Palatino Linotype" w:cs="Tahoma"/>
          <w:bCs/>
          <w:iCs/>
          <w:sz w:val="22"/>
          <w:szCs w:val="22"/>
        </w:rPr>
        <w:t>lo siguiente:</w:t>
      </w:r>
    </w:p>
    <w:p w14:paraId="44FB9F2B" w14:textId="77777777" w:rsidR="003576ED" w:rsidRPr="00017782" w:rsidRDefault="003576ED" w:rsidP="003576ED">
      <w:pPr>
        <w:spacing w:line="360" w:lineRule="auto"/>
        <w:jc w:val="both"/>
        <w:rPr>
          <w:rFonts w:ascii="Palatino Linotype" w:eastAsia="Calibri" w:hAnsi="Palatino Linotype" w:cs="Tahoma"/>
          <w:bCs/>
          <w:sz w:val="22"/>
          <w:szCs w:val="22"/>
          <w:lang w:eastAsia="en-US"/>
        </w:rPr>
      </w:pPr>
    </w:p>
    <w:p w14:paraId="04161775" w14:textId="77777777" w:rsidR="003576ED" w:rsidRPr="00017782" w:rsidRDefault="003576ED" w:rsidP="00D41801">
      <w:pPr>
        <w:pStyle w:val="Prrafodelista"/>
        <w:numPr>
          <w:ilvl w:val="0"/>
          <w:numId w:val="12"/>
        </w:numPr>
        <w:tabs>
          <w:tab w:val="left" w:pos="4962"/>
        </w:tabs>
        <w:spacing w:line="360" w:lineRule="auto"/>
        <w:ind w:right="-28"/>
        <w:jc w:val="both"/>
        <w:rPr>
          <w:rFonts w:ascii="Palatino Linotype" w:eastAsia="Calibri" w:hAnsi="Palatino Linotype" w:cs="Tahoma"/>
          <w:iCs/>
          <w:szCs w:val="22"/>
          <w:lang w:val="es-ES" w:eastAsia="es-ES_tradnl"/>
        </w:rPr>
      </w:pPr>
      <w:r w:rsidRPr="00017782">
        <w:rPr>
          <w:rFonts w:ascii="Palatino Linotype" w:eastAsia="Calibri" w:hAnsi="Palatino Linotype" w:cs="Tahoma"/>
          <w:iCs/>
          <w:szCs w:val="22"/>
          <w:lang w:val="es-ES" w:eastAsia="es-ES_tradnl"/>
        </w:rPr>
        <w:t>Las actas de cabildo de las sesiones ordinarias y extraordinarias, celebradas en los meses de mayo y junio de 2019.</w:t>
      </w:r>
    </w:p>
    <w:p w14:paraId="5E8E8705" w14:textId="77777777" w:rsidR="003576ED" w:rsidRPr="00017782" w:rsidRDefault="003576ED" w:rsidP="00D41801">
      <w:pPr>
        <w:pStyle w:val="Prrafodelista"/>
        <w:numPr>
          <w:ilvl w:val="0"/>
          <w:numId w:val="12"/>
        </w:numPr>
        <w:tabs>
          <w:tab w:val="left" w:pos="4962"/>
        </w:tabs>
        <w:spacing w:line="360" w:lineRule="auto"/>
        <w:ind w:right="-28"/>
        <w:jc w:val="both"/>
        <w:rPr>
          <w:rFonts w:ascii="Palatino Linotype" w:eastAsia="Calibri" w:hAnsi="Palatino Linotype" w:cs="Tahoma"/>
          <w:iCs/>
          <w:szCs w:val="22"/>
          <w:lang w:val="es-ES" w:eastAsia="es-ES_tradnl"/>
        </w:rPr>
      </w:pPr>
      <w:r w:rsidRPr="00017782">
        <w:rPr>
          <w:rFonts w:ascii="Palatino Linotype" w:eastAsia="Calibri" w:hAnsi="Palatino Linotype" w:cs="Tahoma"/>
          <w:iCs/>
          <w:szCs w:val="22"/>
          <w:lang w:val="es-ES" w:eastAsia="es-ES_tradnl"/>
        </w:rPr>
        <w:t>El Acta completa del cierre del Recurso Fortaseg 2018.</w:t>
      </w:r>
    </w:p>
    <w:p w14:paraId="1CDEA868" w14:textId="52803685" w:rsidR="003576ED" w:rsidRPr="00017782" w:rsidRDefault="003576ED" w:rsidP="00D41801">
      <w:pPr>
        <w:pStyle w:val="Prrafodelista"/>
        <w:numPr>
          <w:ilvl w:val="0"/>
          <w:numId w:val="12"/>
        </w:numPr>
        <w:tabs>
          <w:tab w:val="left" w:pos="4962"/>
        </w:tabs>
        <w:spacing w:line="360" w:lineRule="auto"/>
        <w:ind w:right="-28"/>
        <w:jc w:val="both"/>
        <w:rPr>
          <w:rFonts w:ascii="Palatino Linotype" w:eastAsia="Calibri" w:hAnsi="Palatino Linotype" w:cs="Tahoma"/>
          <w:iCs/>
          <w:szCs w:val="22"/>
          <w:lang w:val="es-ES" w:eastAsia="es-ES_tradnl"/>
        </w:rPr>
      </w:pPr>
      <w:r w:rsidRPr="00017782">
        <w:rPr>
          <w:rFonts w:ascii="Palatino Linotype" w:eastAsia="Calibri" w:hAnsi="Palatino Linotype" w:cs="Tahoma"/>
          <w:iCs/>
          <w:szCs w:val="22"/>
          <w:lang w:val="es-ES" w:eastAsia="es-ES_tradnl"/>
        </w:rPr>
        <w:t>Las actas notariales de la fe de hechos de las sesiones d</w:t>
      </w:r>
      <w:r w:rsidR="006301CA" w:rsidRPr="00017782">
        <w:rPr>
          <w:rFonts w:ascii="Palatino Linotype" w:eastAsia="Calibri" w:hAnsi="Palatino Linotype" w:cs="Tahoma"/>
          <w:iCs/>
          <w:szCs w:val="22"/>
          <w:lang w:val="es-ES" w:eastAsia="es-ES_tradnl"/>
        </w:rPr>
        <w:t>é</w:t>
      </w:r>
      <w:r w:rsidRPr="00017782">
        <w:rPr>
          <w:rFonts w:ascii="Palatino Linotype" w:eastAsia="Calibri" w:hAnsi="Palatino Linotype" w:cs="Tahoma"/>
          <w:iCs/>
          <w:szCs w:val="22"/>
          <w:lang w:val="es-ES" w:eastAsia="es-ES_tradnl"/>
        </w:rPr>
        <w:t xml:space="preserve">cima cuarta ordinaria y sexta extraordinaria del Cabildo, elaboradas por el titular de la </w:t>
      </w:r>
      <w:r w:rsidR="00A96248" w:rsidRPr="00017782">
        <w:rPr>
          <w:rFonts w:ascii="Palatino Linotype" w:eastAsia="Calibri" w:hAnsi="Palatino Linotype" w:cs="Tahoma"/>
          <w:iCs/>
          <w:szCs w:val="22"/>
          <w:lang w:val="es-ES" w:eastAsia="es-ES_tradnl"/>
        </w:rPr>
        <w:t>N</w:t>
      </w:r>
      <w:r w:rsidRPr="00017782">
        <w:rPr>
          <w:rFonts w:ascii="Palatino Linotype" w:eastAsia="Calibri" w:hAnsi="Palatino Linotype" w:cs="Tahoma"/>
          <w:iCs/>
          <w:szCs w:val="22"/>
          <w:lang w:val="es-ES" w:eastAsia="es-ES_tradnl"/>
        </w:rPr>
        <w:t>otaria número 48 del Estado de México.</w:t>
      </w:r>
    </w:p>
    <w:p w14:paraId="24EF4C3D" w14:textId="7033D947" w:rsidR="003576ED" w:rsidRPr="00017782" w:rsidRDefault="003576ED" w:rsidP="00D41801">
      <w:pPr>
        <w:pStyle w:val="Prrafodelista"/>
        <w:numPr>
          <w:ilvl w:val="0"/>
          <w:numId w:val="12"/>
        </w:numPr>
        <w:tabs>
          <w:tab w:val="left" w:pos="4962"/>
        </w:tabs>
        <w:spacing w:line="360" w:lineRule="auto"/>
        <w:ind w:right="-28"/>
        <w:jc w:val="both"/>
        <w:rPr>
          <w:rFonts w:ascii="Palatino Linotype" w:eastAsia="Calibri" w:hAnsi="Palatino Linotype" w:cs="Tahoma"/>
          <w:iCs/>
          <w:szCs w:val="22"/>
          <w:lang w:val="es-ES" w:eastAsia="es-ES_tradnl"/>
        </w:rPr>
      </w:pPr>
      <w:r w:rsidRPr="00017782">
        <w:rPr>
          <w:rFonts w:ascii="Palatino Linotype" w:eastAsia="Calibri" w:hAnsi="Palatino Linotype" w:cs="Tahoma"/>
          <w:iCs/>
          <w:szCs w:val="22"/>
          <w:lang w:val="es-ES" w:eastAsia="es-ES_tradnl"/>
        </w:rPr>
        <w:t>Las facturas presentadas en respuesta en su versión pública</w:t>
      </w:r>
      <w:r w:rsidR="00A96248" w:rsidRPr="00017782">
        <w:rPr>
          <w:rFonts w:ascii="Palatino Linotype" w:eastAsia="Calibri" w:hAnsi="Palatino Linotype" w:cs="Tahoma"/>
          <w:iCs/>
          <w:szCs w:val="22"/>
          <w:lang w:val="es-ES" w:eastAsia="es-ES_tradnl"/>
        </w:rPr>
        <w:t xml:space="preserve"> correcta</w:t>
      </w:r>
      <w:r w:rsidRPr="00017782">
        <w:rPr>
          <w:rFonts w:ascii="Palatino Linotype" w:eastAsia="Calibri" w:hAnsi="Palatino Linotype" w:cs="Tahoma"/>
          <w:iCs/>
          <w:szCs w:val="22"/>
          <w:lang w:val="es-ES" w:eastAsia="es-ES_tradnl"/>
        </w:rPr>
        <w:t xml:space="preserve">. </w:t>
      </w:r>
    </w:p>
    <w:p w14:paraId="0B4C8B51" w14:textId="77777777" w:rsidR="003576ED" w:rsidRPr="00017782" w:rsidRDefault="003576ED" w:rsidP="003576ED">
      <w:pPr>
        <w:spacing w:line="360" w:lineRule="auto"/>
        <w:jc w:val="both"/>
        <w:rPr>
          <w:rFonts w:ascii="Palatino Linotype" w:hAnsi="Palatino Linotype"/>
        </w:rPr>
      </w:pPr>
    </w:p>
    <w:p w14:paraId="12895D06" w14:textId="77777777" w:rsidR="003576ED" w:rsidRPr="00017782" w:rsidRDefault="003576ED" w:rsidP="003576ED">
      <w:pPr>
        <w:spacing w:line="360" w:lineRule="auto"/>
        <w:ind w:right="-93"/>
        <w:jc w:val="both"/>
        <w:rPr>
          <w:rFonts w:ascii="Palatino Linotype" w:hAnsi="Palatino Linotype" w:cs="Tahoma"/>
          <w:sz w:val="22"/>
          <w:szCs w:val="22"/>
        </w:rPr>
      </w:pPr>
      <w:r w:rsidRPr="00017782">
        <w:rPr>
          <w:rFonts w:ascii="Palatino Linotype" w:hAnsi="Palatino Linotype" w:cs="Tahoma"/>
          <w:sz w:val="22"/>
          <w:szCs w:val="22"/>
        </w:rPr>
        <w:t>Junto con la versión pública, se deberá proporcionar el Acuerdo de Clasificación donde el Comité de Transparencia, confirme la eliminación de los datos personales confidenciales, de conformidad con los artículos 49, fracciones II y VIII, 143, fracción I y 149 de la Ley de Transparencia y Acceso a la Información Pública del Estado de México y Municipios.</w:t>
      </w:r>
    </w:p>
    <w:p w14:paraId="3AC2644E" w14:textId="77777777" w:rsidR="00155FFF" w:rsidRPr="00017782" w:rsidRDefault="00155FFF" w:rsidP="00155FFF">
      <w:pPr>
        <w:pStyle w:val="Prrafodelista"/>
        <w:spacing w:line="360" w:lineRule="auto"/>
        <w:ind w:left="0"/>
        <w:jc w:val="both"/>
        <w:rPr>
          <w:rFonts w:ascii="Palatino Linotype" w:hAnsi="Palatino Linotype"/>
        </w:rPr>
      </w:pPr>
    </w:p>
    <w:p w14:paraId="52134D57" w14:textId="77777777" w:rsidR="00021578" w:rsidRPr="00017782" w:rsidRDefault="00021578" w:rsidP="00021578">
      <w:pPr>
        <w:spacing w:line="360" w:lineRule="auto"/>
        <w:jc w:val="both"/>
        <w:rPr>
          <w:rFonts w:ascii="Palatino Linotype" w:hAnsi="Palatino Linotype" w:cs="Tahoma"/>
          <w:sz w:val="22"/>
          <w:szCs w:val="22"/>
        </w:rPr>
      </w:pPr>
      <w:r w:rsidRPr="00017782">
        <w:rPr>
          <w:rFonts w:ascii="Palatino Linotype" w:hAnsi="Palatino Linotype" w:cs="Tahoma"/>
          <w:b/>
          <w:sz w:val="22"/>
          <w:szCs w:val="22"/>
        </w:rPr>
        <w:t xml:space="preserve">TERCERO. NOTIFÍQUESE </w:t>
      </w:r>
      <w:r w:rsidRPr="00017782">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2BE6A7A" w14:textId="77777777" w:rsidR="00021578" w:rsidRPr="00017782" w:rsidRDefault="00021578" w:rsidP="00021578">
      <w:pPr>
        <w:shd w:val="clear" w:color="auto" w:fill="FFFFFF" w:themeFill="background1"/>
        <w:spacing w:line="360" w:lineRule="auto"/>
        <w:jc w:val="both"/>
        <w:rPr>
          <w:rFonts w:ascii="Palatino Linotype" w:hAnsi="Palatino Linotype" w:cs="Tahoma"/>
          <w:sz w:val="22"/>
          <w:szCs w:val="22"/>
        </w:rPr>
      </w:pPr>
      <w:r w:rsidRPr="00017782">
        <w:rPr>
          <w:rFonts w:ascii="Palatino Linotype" w:eastAsia="Calibri" w:hAnsi="Palatino Linotype" w:cs="Tahoma"/>
          <w:b/>
          <w:sz w:val="22"/>
          <w:szCs w:val="22"/>
          <w:lang w:eastAsia="es-MX"/>
        </w:rPr>
        <w:lastRenderedPageBreak/>
        <w:t>CUARTO</w:t>
      </w:r>
      <w:r w:rsidRPr="00017782">
        <w:rPr>
          <w:rFonts w:ascii="Palatino Linotype" w:eastAsia="Calibri" w:hAnsi="Palatino Linotype" w:cs="Tahoma"/>
          <w:b/>
          <w:bCs/>
          <w:sz w:val="22"/>
          <w:szCs w:val="22"/>
          <w:lang w:eastAsia="en-US"/>
        </w:rPr>
        <w:t xml:space="preserve">. </w:t>
      </w:r>
      <w:r w:rsidRPr="00017782">
        <w:rPr>
          <w:rFonts w:ascii="Palatino Linotype" w:hAnsi="Palatino Linotype" w:cs="Tahoma"/>
          <w:b/>
          <w:sz w:val="22"/>
          <w:szCs w:val="22"/>
        </w:rPr>
        <w:t>NOTIFÍQUESE</w:t>
      </w:r>
      <w:r w:rsidRPr="00017782">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E07AE0E" w14:textId="77777777" w:rsidR="00021578" w:rsidRPr="00017782" w:rsidRDefault="00021578" w:rsidP="00021578">
      <w:pPr>
        <w:shd w:val="clear" w:color="auto" w:fill="FFFFFF" w:themeFill="background1"/>
        <w:spacing w:line="360" w:lineRule="auto"/>
        <w:jc w:val="both"/>
        <w:rPr>
          <w:rFonts w:ascii="Palatino Linotype" w:hAnsi="Palatino Linotype" w:cs="Tahoma"/>
          <w:sz w:val="22"/>
          <w:szCs w:val="22"/>
        </w:rPr>
      </w:pPr>
    </w:p>
    <w:p w14:paraId="57ACF992" w14:textId="77777777" w:rsidR="003576ED" w:rsidRPr="00017782" w:rsidRDefault="003576ED" w:rsidP="003576ED">
      <w:pPr>
        <w:spacing w:line="360" w:lineRule="auto"/>
        <w:ind w:right="-93"/>
        <w:jc w:val="both"/>
        <w:rPr>
          <w:rFonts w:ascii="Palatino Linotype" w:eastAsia="Calibri" w:hAnsi="Palatino Linotype" w:cs="Tahoma"/>
          <w:bCs/>
          <w:sz w:val="22"/>
          <w:szCs w:val="22"/>
          <w:lang w:eastAsia="en-US"/>
        </w:rPr>
      </w:pPr>
      <w:r w:rsidRPr="00017782">
        <w:rPr>
          <w:rFonts w:ascii="Palatino Linotype" w:eastAsia="Calibri" w:hAnsi="Palatino Linotype" w:cs="Tahoma"/>
          <w:b/>
          <w:bCs/>
          <w:sz w:val="22"/>
          <w:szCs w:val="22"/>
          <w:lang w:eastAsia="en-US"/>
        </w:rPr>
        <w:t xml:space="preserve">QUINTO. </w:t>
      </w:r>
      <w:r w:rsidRPr="00017782">
        <w:rPr>
          <w:rFonts w:ascii="Palatino Linotype" w:eastAsia="Calibri" w:hAnsi="Palatino Linotype" w:cs="Tahoma"/>
          <w:bCs/>
          <w:sz w:val="22"/>
          <w:szCs w:val="22"/>
          <w:lang w:eastAsia="en-US"/>
        </w:rPr>
        <w:t xml:space="preserve">Con fundamento en lo dispuesto en los artículos 190 de la </w:t>
      </w:r>
      <w:r w:rsidRPr="00017782">
        <w:rPr>
          <w:rFonts w:ascii="Palatino Linotype" w:hAnsi="Palatino Linotype" w:cs="Tahoma"/>
          <w:sz w:val="22"/>
          <w:szCs w:val="22"/>
        </w:rPr>
        <w:t>Ley de Transparencia y Acceso a la Información Pública del Estado de México y Municipios, gírese</w:t>
      </w:r>
      <w:r w:rsidRPr="00017782">
        <w:rPr>
          <w:rFonts w:ascii="Palatino Linotype" w:eastAsia="Calibri" w:hAnsi="Palatino Linotype" w:cs="Tahoma"/>
          <w:bCs/>
          <w:sz w:val="22"/>
          <w:szCs w:val="22"/>
          <w:lang w:eastAsia="en-US"/>
        </w:rPr>
        <w:t xml:space="preserve"> oficio al Contralor Interno y Titular del Órgano de Control y Vigilancia de este Instituto con la finalidad de que actúe en razón de su competencia, en términos de lo dispuesto en el Considerando </w:t>
      </w:r>
      <w:r w:rsidRPr="00017782">
        <w:rPr>
          <w:rFonts w:ascii="Palatino Linotype" w:eastAsia="Calibri" w:hAnsi="Palatino Linotype" w:cs="Tahoma"/>
          <w:b/>
          <w:bCs/>
          <w:sz w:val="22"/>
          <w:szCs w:val="22"/>
          <w:lang w:eastAsia="en-US"/>
        </w:rPr>
        <w:t xml:space="preserve">SÉPTIMO </w:t>
      </w:r>
      <w:r w:rsidRPr="00017782">
        <w:rPr>
          <w:rFonts w:ascii="Palatino Linotype" w:eastAsia="Calibri" w:hAnsi="Palatino Linotype" w:cs="Tahoma"/>
          <w:bCs/>
          <w:sz w:val="22"/>
          <w:szCs w:val="22"/>
          <w:lang w:eastAsia="en-US"/>
        </w:rPr>
        <w:t>de la presente Resolución.</w:t>
      </w:r>
    </w:p>
    <w:p w14:paraId="21EF2F81" w14:textId="77777777" w:rsidR="003576ED" w:rsidRPr="00017782" w:rsidRDefault="003576ED" w:rsidP="00021578">
      <w:pPr>
        <w:shd w:val="clear" w:color="auto" w:fill="FFFFFF" w:themeFill="background1"/>
        <w:spacing w:line="360" w:lineRule="auto"/>
        <w:jc w:val="both"/>
        <w:rPr>
          <w:rFonts w:ascii="Palatino Linotype" w:hAnsi="Palatino Linotype" w:cs="Tahoma"/>
          <w:sz w:val="22"/>
          <w:szCs w:val="22"/>
        </w:rPr>
      </w:pPr>
    </w:p>
    <w:p w14:paraId="3D33B4B0" w14:textId="77777777" w:rsidR="000301FA" w:rsidRPr="00F012DF" w:rsidRDefault="000301FA" w:rsidP="000301F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SEXTA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DOS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03A7A499" w14:textId="77777777" w:rsidR="000301FA" w:rsidRPr="00F012DF" w:rsidRDefault="000301FA" w:rsidP="000301FA">
      <w:pPr>
        <w:spacing w:line="360" w:lineRule="auto"/>
        <w:ind w:right="-93"/>
        <w:jc w:val="both"/>
        <w:rPr>
          <w:rFonts w:ascii="Palatino Linotype" w:eastAsia="Calibri" w:hAnsi="Palatino Linotype" w:cs="Tahoma"/>
          <w:bCs/>
          <w:sz w:val="22"/>
          <w:szCs w:val="22"/>
          <w:lang w:eastAsia="en-US"/>
        </w:rPr>
      </w:pPr>
    </w:p>
    <w:p w14:paraId="51624132" w14:textId="77777777" w:rsidR="000301FA" w:rsidRDefault="000301FA" w:rsidP="000301FA">
      <w:pPr>
        <w:spacing w:line="360" w:lineRule="auto"/>
        <w:ind w:right="-93"/>
        <w:jc w:val="both"/>
        <w:rPr>
          <w:rFonts w:ascii="Palatino Linotype" w:eastAsia="Calibri" w:hAnsi="Palatino Linotype" w:cs="Tahoma"/>
          <w:b/>
          <w:bCs/>
          <w:sz w:val="22"/>
          <w:szCs w:val="22"/>
          <w:lang w:eastAsia="en-US"/>
        </w:rPr>
      </w:pPr>
    </w:p>
    <w:p w14:paraId="416BFD2C" w14:textId="77777777" w:rsidR="000301FA" w:rsidRDefault="000301FA" w:rsidP="000301F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46ED2997" wp14:editId="136159C7">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28EA4C" w14:textId="77777777" w:rsidR="000301FA" w:rsidRPr="00DA1AD1" w:rsidRDefault="000301FA" w:rsidP="000301F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4B12FEF" w14:textId="77777777" w:rsidR="000301FA" w:rsidRPr="00DA1AD1" w:rsidRDefault="000301FA" w:rsidP="000301F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C88EB38" w14:textId="77777777" w:rsidR="000301FA" w:rsidRPr="00DA1AD1" w:rsidRDefault="000301FA" w:rsidP="000301FA">
                            <w:pPr>
                              <w:jc w:val="center"/>
                              <w:rPr>
                                <w:rFonts w:ascii="Palatino Linotype" w:hAnsi="Palatino Linotype"/>
                                <w:b/>
                                <w:sz w:val="22"/>
                                <w:szCs w:val="24"/>
                              </w:rPr>
                            </w:pPr>
                            <w:r w:rsidRPr="00DA1AD1">
                              <w:rPr>
                                <w:rFonts w:ascii="Palatino Linotype" w:hAnsi="Palatino Linotype"/>
                                <w:b/>
                                <w:sz w:val="22"/>
                                <w:szCs w:val="24"/>
                              </w:rPr>
                              <w:t>(Rúbrica)</w:t>
                            </w:r>
                          </w:p>
                          <w:p w14:paraId="3BB4A5E0" w14:textId="77777777" w:rsidR="000301FA" w:rsidRPr="00016AF3" w:rsidRDefault="000301FA" w:rsidP="000301FA">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D2997"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1828EA4C" w14:textId="77777777" w:rsidR="000301FA" w:rsidRPr="00DA1AD1" w:rsidRDefault="000301FA" w:rsidP="000301F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4B12FEF" w14:textId="77777777" w:rsidR="000301FA" w:rsidRPr="00DA1AD1" w:rsidRDefault="000301FA" w:rsidP="000301F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C88EB38" w14:textId="77777777" w:rsidR="000301FA" w:rsidRPr="00DA1AD1" w:rsidRDefault="000301FA" w:rsidP="000301FA">
                      <w:pPr>
                        <w:jc w:val="center"/>
                        <w:rPr>
                          <w:rFonts w:ascii="Palatino Linotype" w:hAnsi="Palatino Linotype"/>
                          <w:b/>
                          <w:sz w:val="22"/>
                          <w:szCs w:val="24"/>
                        </w:rPr>
                      </w:pPr>
                      <w:r w:rsidRPr="00DA1AD1">
                        <w:rPr>
                          <w:rFonts w:ascii="Palatino Linotype" w:hAnsi="Palatino Linotype"/>
                          <w:b/>
                          <w:sz w:val="22"/>
                          <w:szCs w:val="24"/>
                        </w:rPr>
                        <w:t>(Rúbrica)</w:t>
                      </w:r>
                    </w:p>
                    <w:p w14:paraId="3BB4A5E0" w14:textId="77777777" w:rsidR="000301FA" w:rsidRPr="00016AF3" w:rsidRDefault="000301FA" w:rsidP="000301FA">
                      <w:pPr>
                        <w:jc w:val="center"/>
                        <w:rPr>
                          <w:rFonts w:ascii="Palatino Linotype" w:hAnsi="Palatino Linotype"/>
                          <w:b/>
                          <w:sz w:val="24"/>
                          <w:szCs w:val="24"/>
                        </w:rPr>
                      </w:pPr>
                    </w:p>
                  </w:txbxContent>
                </v:textbox>
                <w10:wrap anchorx="margin"/>
              </v:shape>
            </w:pict>
          </mc:Fallback>
        </mc:AlternateContent>
      </w:r>
    </w:p>
    <w:p w14:paraId="66DC4AF0" w14:textId="77777777" w:rsidR="000301FA" w:rsidRDefault="000301FA" w:rsidP="000301FA">
      <w:pPr>
        <w:spacing w:line="360" w:lineRule="auto"/>
        <w:ind w:right="-93"/>
        <w:jc w:val="both"/>
        <w:rPr>
          <w:rFonts w:ascii="Palatino Linotype" w:eastAsia="Calibri" w:hAnsi="Palatino Linotype" w:cs="Tahoma"/>
          <w:b/>
          <w:bCs/>
          <w:sz w:val="22"/>
          <w:szCs w:val="22"/>
          <w:lang w:eastAsia="en-US"/>
        </w:rPr>
      </w:pPr>
    </w:p>
    <w:p w14:paraId="2C33BDBE" w14:textId="77777777" w:rsidR="000301FA" w:rsidRDefault="000301FA" w:rsidP="000301FA">
      <w:pPr>
        <w:spacing w:line="360" w:lineRule="auto"/>
        <w:ind w:right="-93"/>
        <w:jc w:val="both"/>
        <w:rPr>
          <w:rFonts w:ascii="Palatino Linotype" w:eastAsia="Calibri" w:hAnsi="Palatino Linotype" w:cs="Tahoma"/>
          <w:b/>
          <w:bCs/>
          <w:sz w:val="22"/>
          <w:szCs w:val="22"/>
          <w:lang w:eastAsia="en-US"/>
        </w:rPr>
      </w:pPr>
    </w:p>
    <w:p w14:paraId="5802F2B8" w14:textId="77777777" w:rsidR="000301FA" w:rsidRDefault="000301FA" w:rsidP="000301FA">
      <w:pPr>
        <w:spacing w:line="360" w:lineRule="auto"/>
        <w:ind w:right="-93"/>
        <w:jc w:val="both"/>
        <w:rPr>
          <w:rFonts w:ascii="Palatino Linotype" w:eastAsia="Calibri" w:hAnsi="Palatino Linotype" w:cs="Tahoma"/>
          <w:b/>
          <w:bCs/>
          <w:sz w:val="22"/>
          <w:szCs w:val="22"/>
          <w:lang w:eastAsia="en-US"/>
        </w:rPr>
      </w:pPr>
    </w:p>
    <w:p w14:paraId="04266EBD" w14:textId="77777777" w:rsidR="000301FA" w:rsidRDefault="000301FA" w:rsidP="000301FA">
      <w:pPr>
        <w:spacing w:line="360" w:lineRule="auto"/>
        <w:ind w:right="-93"/>
        <w:jc w:val="both"/>
        <w:rPr>
          <w:rFonts w:ascii="Palatino Linotype" w:eastAsia="Calibri" w:hAnsi="Palatino Linotype" w:cs="Tahoma"/>
          <w:b/>
          <w:bCs/>
          <w:sz w:val="22"/>
          <w:szCs w:val="22"/>
          <w:lang w:eastAsia="en-US"/>
        </w:rPr>
      </w:pPr>
    </w:p>
    <w:p w14:paraId="5172FFBB" w14:textId="77777777" w:rsidR="000301FA" w:rsidRDefault="000301FA" w:rsidP="000301FA">
      <w:pPr>
        <w:spacing w:line="360" w:lineRule="auto"/>
        <w:ind w:right="-93"/>
        <w:jc w:val="both"/>
        <w:rPr>
          <w:rFonts w:ascii="Palatino Linotype" w:eastAsia="Calibri" w:hAnsi="Palatino Linotype" w:cs="Tahoma"/>
          <w:b/>
          <w:bCs/>
          <w:sz w:val="22"/>
          <w:szCs w:val="22"/>
          <w:lang w:eastAsia="en-US"/>
        </w:rPr>
      </w:pPr>
    </w:p>
    <w:p w14:paraId="3950F7C3" w14:textId="77777777" w:rsidR="000301FA" w:rsidRDefault="000301FA" w:rsidP="000301FA">
      <w:pPr>
        <w:spacing w:line="360" w:lineRule="auto"/>
        <w:ind w:right="-93"/>
        <w:jc w:val="both"/>
        <w:rPr>
          <w:rFonts w:ascii="Palatino Linotype" w:eastAsia="Calibri" w:hAnsi="Palatino Linotype" w:cs="Tahoma"/>
          <w:b/>
          <w:bCs/>
          <w:sz w:val="22"/>
          <w:szCs w:val="22"/>
          <w:lang w:eastAsia="en-US"/>
        </w:rPr>
      </w:pPr>
    </w:p>
    <w:p w14:paraId="723DB6D3" w14:textId="77777777" w:rsidR="000301FA" w:rsidRDefault="000301FA" w:rsidP="000301FA">
      <w:pPr>
        <w:spacing w:line="360" w:lineRule="auto"/>
        <w:ind w:right="-93"/>
        <w:jc w:val="both"/>
        <w:rPr>
          <w:rFonts w:ascii="Palatino Linotype" w:eastAsia="Calibri" w:hAnsi="Palatino Linotype" w:cs="Tahoma"/>
          <w:b/>
          <w:bCs/>
          <w:sz w:val="22"/>
          <w:szCs w:val="22"/>
          <w:lang w:eastAsia="en-US"/>
        </w:rPr>
      </w:pPr>
    </w:p>
    <w:p w14:paraId="449BA554" w14:textId="77777777" w:rsidR="000301FA" w:rsidRDefault="000301FA" w:rsidP="000301FA">
      <w:pPr>
        <w:spacing w:line="360" w:lineRule="auto"/>
        <w:ind w:right="-93"/>
        <w:jc w:val="both"/>
        <w:rPr>
          <w:rFonts w:ascii="Palatino Linotype" w:eastAsia="Calibri" w:hAnsi="Palatino Linotype" w:cs="Tahoma"/>
          <w:b/>
          <w:bCs/>
          <w:sz w:val="22"/>
          <w:szCs w:val="22"/>
          <w:lang w:eastAsia="en-US"/>
        </w:rPr>
      </w:pPr>
    </w:p>
    <w:p w14:paraId="222257EA" w14:textId="77777777" w:rsidR="000301FA" w:rsidRPr="00F012DF" w:rsidRDefault="000301FA" w:rsidP="000301FA">
      <w:pPr>
        <w:spacing w:line="360" w:lineRule="auto"/>
        <w:ind w:right="-93"/>
        <w:jc w:val="both"/>
        <w:rPr>
          <w:rFonts w:ascii="Palatino Linotype" w:eastAsia="Calibri" w:hAnsi="Palatino Linotype" w:cs="Tahoma"/>
          <w:b/>
          <w:bCs/>
          <w:sz w:val="22"/>
          <w:szCs w:val="22"/>
          <w:lang w:eastAsia="en-US"/>
        </w:rPr>
      </w:pPr>
    </w:p>
    <w:p w14:paraId="43C9962E" w14:textId="77777777" w:rsidR="000301FA" w:rsidRPr="00F012DF" w:rsidRDefault="000301FA" w:rsidP="000301F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18BDEB8E" wp14:editId="49026C45">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A8A518" w14:textId="77777777" w:rsidR="000301FA" w:rsidRPr="00DA1AD1" w:rsidRDefault="000301FA" w:rsidP="000301F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BD25D0A" w14:textId="77777777" w:rsidR="000301FA" w:rsidRPr="00DA1AD1" w:rsidRDefault="000301FA" w:rsidP="000301F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04821E0" w14:textId="77777777" w:rsidR="000301FA" w:rsidRPr="00DA1AD1" w:rsidRDefault="000301FA" w:rsidP="000301FA">
                            <w:pPr>
                              <w:jc w:val="center"/>
                              <w:rPr>
                                <w:rFonts w:ascii="Palatino Linotype" w:hAnsi="Palatino Linotype"/>
                                <w:b/>
                                <w:sz w:val="22"/>
                                <w:szCs w:val="24"/>
                              </w:rPr>
                            </w:pPr>
                            <w:r w:rsidRPr="00DA1AD1">
                              <w:rPr>
                                <w:rFonts w:ascii="Palatino Linotype" w:hAnsi="Palatino Linotype"/>
                                <w:b/>
                                <w:sz w:val="22"/>
                                <w:szCs w:val="24"/>
                              </w:rPr>
                              <w:t>(Rúbrica)</w:t>
                            </w:r>
                          </w:p>
                          <w:p w14:paraId="5A484EAA" w14:textId="77777777" w:rsidR="000301FA" w:rsidRPr="00DA1AD1" w:rsidRDefault="000301FA" w:rsidP="000301FA">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DEB8E"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37A8A518" w14:textId="77777777" w:rsidR="000301FA" w:rsidRPr="00DA1AD1" w:rsidRDefault="000301FA" w:rsidP="000301F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BD25D0A" w14:textId="77777777" w:rsidR="000301FA" w:rsidRPr="00DA1AD1" w:rsidRDefault="000301FA" w:rsidP="000301F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04821E0" w14:textId="77777777" w:rsidR="000301FA" w:rsidRPr="00DA1AD1" w:rsidRDefault="000301FA" w:rsidP="000301FA">
                      <w:pPr>
                        <w:jc w:val="center"/>
                        <w:rPr>
                          <w:rFonts w:ascii="Palatino Linotype" w:hAnsi="Palatino Linotype"/>
                          <w:b/>
                          <w:sz w:val="22"/>
                          <w:szCs w:val="24"/>
                        </w:rPr>
                      </w:pPr>
                      <w:r w:rsidRPr="00DA1AD1">
                        <w:rPr>
                          <w:rFonts w:ascii="Palatino Linotype" w:hAnsi="Palatino Linotype"/>
                          <w:b/>
                          <w:sz w:val="22"/>
                          <w:szCs w:val="24"/>
                        </w:rPr>
                        <w:t>(Rúbrica)</w:t>
                      </w:r>
                    </w:p>
                    <w:p w14:paraId="5A484EAA" w14:textId="77777777" w:rsidR="000301FA" w:rsidRPr="00DA1AD1" w:rsidRDefault="000301FA" w:rsidP="000301FA">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7D006A0E" wp14:editId="13F196DF">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DCEE58" w14:textId="77777777" w:rsidR="000301FA" w:rsidRPr="00DA1AD1" w:rsidRDefault="000301FA" w:rsidP="000301F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FB06788" w14:textId="77777777" w:rsidR="000301FA" w:rsidRPr="00DA1AD1" w:rsidRDefault="000301FA" w:rsidP="000301F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D80A3C5" w14:textId="77777777" w:rsidR="000301FA" w:rsidRPr="00DA1AD1" w:rsidRDefault="000301FA" w:rsidP="000301FA">
                            <w:pPr>
                              <w:jc w:val="center"/>
                              <w:rPr>
                                <w:rFonts w:ascii="Palatino Linotype" w:hAnsi="Palatino Linotype"/>
                                <w:b/>
                                <w:sz w:val="22"/>
                                <w:szCs w:val="24"/>
                              </w:rPr>
                            </w:pPr>
                            <w:r w:rsidRPr="00DA1AD1">
                              <w:rPr>
                                <w:rFonts w:ascii="Palatino Linotype" w:hAnsi="Palatino Linotype"/>
                                <w:b/>
                                <w:sz w:val="22"/>
                                <w:szCs w:val="24"/>
                              </w:rPr>
                              <w:t>(Rúbrica)</w:t>
                            </w:r>
                          </w:p>
                          <w:p w14:paraId="7B17B4D3" w14:textId="77777777" w:rsidR="000301FA" w:rsidRPr="00DA1AD1" w:rsidRDefault="000301FA" w:rsidP="000301FA">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06A0E"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1DDCEE58" w14:textId="77777777" w:rsidR="000301FA" w:rsidRPr="00DA1AD1" w:rsidRDefault="000301FA" w:rsidP="000301F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FB06788" w14:textId="77777777" w:rsidR="000301FA" w:rsidRPr="00DA1AD1" w:rsidRDefault="000301FA" w:rsidP="000301F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D80A3C5" w14:textId="77777777" w:rsidR="000301FA" w:rsidRPr="00DA1AD1" w:rsidRDefault="000301FA" w:rsidP="000301FA">
                      <w:pPr>
                        <w:jc w:val="center"/>
                        <w:rPr>
                          <w:rFonts w:ascii="Palatino Linotype" w:hAnsi="Palatino Linotype"/>
                          <w:b/>
                          <w:sz w:val="22"/>
                          <w:szCs w:val="24"/>
                        </w:rPr>
                      </w:pPr>
                      <w:r w:rsidRPr="00DA1AD1">
                        <w:rPr>
                          <w:rFonts w:ascii="Palatino Linotype" w:hAnsi="Palatino Linotype"/>
                          <w:b/>
                          <w:sz w:val="22"/>
                          <w:szCs w:val="24"/>
                        </w:rPr>
                        <w:t>(Rúbrica)</w:t>
                      </w:r>
                    </w:p>
                    <w:p w14:paraId="7B17B4D3" w14:textId="77777777" w:rsidR="000301FA" w:rsidRPr="00DA1AD1" w:rsidRDefault="000301FA" w:rsidP="000301FA">
                      <w:pPr>
                        <w:jc w:val="center"/>
                        <w:rPr>
                          <w:sz w:val="18"/>
                        </w:rPr>
                      </w:pPr>
                    </w:p>
                  </w:txbxContent>
                </v:textbox>
                <w10:wrap anchorx="margin"/>
              </v:shape>
            </w:pict>
          </mc:Fallback>
        </mc:AlternateContent>
      </w:r>
    </w:p>
    <w:p w14:paraId="2793361C" w14:textId="77777777" w:rsidR="000301FA" w:rsidRPr="00F012DF" w:rsidRDefault="000301FA" w:rsidP="000301FA">
      <w:pPr>
        <w:spacing w:line="360" w:lineRule="auto"/>
        <w:ind w:right="-93"/>
        <w:jc w:val="both"/>
        <w:rPr>
          <w:rFonts w:ascii="Palatino Linotype" w:eastAsia="Calibri" w:hAnsi="Palatino Linotype" w:cs="Tahoma"/>
          <w:b/>
          <w:bCs/>
          <w:sz w:val="22"/>
          <w:szCs w:val="22"/>
          <w:lang w:eastAsia="en-US"/>
        </w:rPr>
      </w:pPr>
    </w:p>
    <w:p w14:paraId="0BEFA0EB" w14:textId="77777777" w:rsidR="000301FA" w:rsidRDefault="000301FA" w:rsidP="000301FA">
      <w:pPr>
        <w:spacing w:line="360" w:lineRule="auto"/>
        <w:ind w:right="-93"/>
        <w:jc w:val="both"/>
        <w:rPr>
          <w:rFonts w:ascii="Palatino Linotype" w:eastAsia="Calibri" w:hAnsi="Palatino Linotype" w:cs="Tahoma"/>
          <w:b/>
          <w:bCs/>
          <w:sz w:val="22"/>
          <w:szCs w:val="22"/>
          <w:lang w:eastAsia="en-US"/>
        </w:rPr>
      </w:pPr>
    </w:p>
    <w:p w14:paraId="1A938207" w14:textId="77777777" w:rsidR="000301FA" w:rsidRDefault="000301FA" w:rsidP="000301FA">
      <w:pPr>
        <w:spacing w:line="360" w:lineRule="auto"/>
        <w:ind w:right="-93"/>
        <w:jc w:val="both"/>
        <w:rPr>
          <w:rFonts w:ascii="Palatino Linotype" w:eastAsia="Calibri" w:hAnsi="Palatino Linotype" w:cs="Tahoma"/>
          <w:b/>
          <w:bCs/>
          <w:sz w:val="22"/>
          <w:szCs w:val="22"/>
          <w:lang w:eastAsia="en-US"/>
        </w:rPr>
      </w:pPr>
    </w:p>
    <w:p w14:paraId="3F59C0D4" w14:textId="77777777" w:rsidR="000301FA" w:rsidRDefault="000301FA" w:rsidP="000301FA">
      <w:pPr>
        <w:spacing w:line="360" w:lineRule="auto"/>
        <w:ind w:right="-93"/>
        <w:jc w:val="both"/>
        <w:rPr>
          <w:rFonts w:ascii="Palatino Linotype" w:eastAsia="Calibri" w:hAnsi="Palatino Linotype" w:cs="Tahoma"/>
          <w:b/>
          <w:bCs/>
          <w:sz w:val="22"/>
          <w:szCs w:val="22"/>
          <w:lang w:eastAsia="en-US"/>
        </w:rPr>
      </w:pPr>
    </w:p>
    <w:p w14:paraId="02FD1F3B" w14:textId="77777777" w:rsidR="000301FA" w:rsidRPr="00F012DF" w:rsidRDefault="000301FA" w:rsidP="000301F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36359F30" wp14:editId="4228B46D">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8AB3C17" w14:textId="77777777" w:rsidR="000301FA" w:rsidRPr="00DA1AD1" w:rsidRDefault="000301FA" w:rsidP="000301F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C2CE7B8" w14:textId="77777777" w:rsidR="000301FA" w:rsidRPr="00DA1AD1" w:rsidRDefault="000301FA" w:rsidP="000301F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1C23B82" w14:textId="77777777" w:rsidR="000301FA" w:rsidRPr="00DA1AD1" w:rsidRDefault="000301FA" w:rsidP="000301FA">
                            <w:pPr>
                              <w:jc w:val="center"/>
                              <w:rPr>
                                <w:rFonts w:ascii="Palatino Linotype" w:hAnsi="Palatino Linotype"/>
                                <w:b/>
                                <w:sz w:val="18"/>
                              </w:rPr>
                            </w:pPr>
                            <w:r w:rsidRPr="00DA1AD1">
                              <w:rPr>
                                <w:rFonts w:ascii="Palatino Linotype" w:hAnsi="Palatino Linotype"/>
                                <w:b/>
                                <w:sz w:val="22"/>
                                <w:szCs w:val="24"/>
                              </w:rPr>
                              <w:t>(Rúbrica)</w:t>
                            </w:r>
                          </w:p>
                          <w:p w14:paraId="2371D6E0" w14:textId="77777777" w:rsidR="000301FA" w:rsidRDefault="000301FA" w:rsidP="000301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59F30"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8AB3C17" w14:textId="77777777" w:rsidR="000301FA" w:rsidRPr="00DA1AD1" w:rsidRDefault="000301FA" w:rsidP="000301F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C2CE7B8" w14:textId="77777777" w:rsidR="000301FA" w:rsidRPr="00DA1AD1" w:rsidRDefault="000301FA" w:rsidP="000301F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1C23B82" w14:textId="77777777" w:rsidR="000301FA" w:rsidRPr="00DA1AD1" w:rsidRDefault="000301FA" w:rsidP="000301FA">
                      <w:pPr>
                        <w:jc w:val="center"/>
                        <w:rPr>
                          <w:rFonts w:ascii="Palatino Linotype" w:hAnsi="Palatino Linotype"/>
                          <w:b/>
                          <w:sz w:val="18"/>
                        </w:rPr>
                      </w:pPr>
                      <w:r w:rsidRPr="00DA1AD1">
                        <w:rPr>
                          <w:rFonts w:ascii="Palatino Linotype" w:hAnsi="Palatino Linotype"/>
                          <w:b/>
                          <w:sz w:val="22"/>
                          <w:szCs w:val="24"/>
                        </w:rPr>
                        <w:t>(Rúbrica)</w:t>
                      </w:r>
                    </w:p>
                    <w:p w14:paraId="2371D6E0" w14:textId="77777777" w:rsidR="000301FA" w:rsidRDefault="000301FA" w:rsidP="000301FA"/>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2E9E9815" wp14:editId="153D3958">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4A0DDC7" w14:textId="77777777" w:rsidR="000301FA" w:rsidRPr="00DA1AD1" w:rsidRDefault="000301FA" w:rsidP="000301F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A68FAD5" w14:textId="77777777" w:rsidR="000301FA" w:rsidRPr="00DA1AD1" w:rsidRDefault="000301FA" w:rsidP="000301F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86B6131" w14:textId="77777777" w:rsidR="000301FA" w:rsidRPr="00DA1AD1" w:rsidRDefault="000301FA" w:rsidP="000301F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E9815"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64A0DDC7" w14:textId="77777777" w:rsidR="000301FA" w:rsidRPr="00DA1AD1" w:rsidRDefault="000301FA" w:rsidP="000301F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A68FAD5" w14:textId="77777777" w:rsidR="000301FA" w:rsidRPr="00DA1AD1" w:rsidRDefault="000301FA" w:rsidP="000301F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86B6131" w14:textId="77777777" w:rsidR="000301FA" w:rsidRPr="00DA1AD1" w:rsidRDefault="000301FA" w:rsidP="000301F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43A3D554" w14:textId="77777777" w:rsidR="000301FA" w:rsidRPr="00F012DF" w:rsidRDefault="000301FA" w:rsidP="000301FA">
      <w:pPr>
        <w:spacing w:line="360" w:lineRule="auto"/>
        <w:ind w:right="-93"/>
        <w:jc w:val="both"/>
        <w:rPr>
          <w:rFonts w:ascii="Palatino Linotype" w:eastAsia="Calibri" w:hAnsi="Palatino Linotype" w:cs="Tahoma"/>
          <w:bCs/>
          <w:sz w:val="22"/>
          <w:szCs w:val="22"/>
          <w:lang w:eastAsia="en-US"/>
        </w:rPr>
      </w:pPr>
    </w:p>
    <w:p w14:paraId="7F3BC883" w14:textId="77777777" w:rsidR="000301FA" w:rsidRDefault="000301FA" w:rsidP="000301FA">
      <w:pPr>
        <w:spacing w:line="360" w:lineRule="auto"/>
        <w:ind w:right="-93"/>
        <w:jc w:val="both"/>
        <w:rPr>
          <w:rFonts w:ascii="Palatino Linotype" w:eastAsia="Calibri" w:hAnsi="Palatino Linotype" w:cs="Tahoma"/>
          <w:bCs/>
          <w:sz w:val="22"/>
          <w:szCs w:val="22"/>
          <w:lang w:eastAsia="en-US"/>
        </w:rPr>
      </w:pPr>
    </w:p>
    <w:p w14:paraId="338847FF" w14:textId="77777777" w:rsidR="000301FA" w:rsidRDefault="000301FA" w:rsidP="000301FA">
      <w:pPr>
        <w:spacing w:line="360" w:lineRule="auto"/>
        <w:ind w:right="-93"/>
        <w:jc w:val="both"/>
        <w:rPr>
          <w:rFonts w:ascii="Palatino Linotype" w:eastAsia="Calibri" w:hAnsi="Palatino Linotype" w:cs="Tahoma"/>
          <w:bCs/>
          <w:sz w:val="22"/>
          <w:szCs w:val="22"/>
          <w:lang w:eastAsia="en-US"/>
        </w:rPr>
      </w:pPr>
    </w:p>
    <w:p w14:paraId="27F00E1A" w14:textId="77777777" w:rsidR="000301FA" w:rsidRDefault="000301FA" w:rsidP="000301FA">
      <w:pPr>
        <w:spacing w:line="360" w:lineRule="auto"/>
        <w:ind w:right="-93"/>
        <w:jc w:val="both"/>
      </w:pPr>
    </w:p>
    <w:p w14:paraId="0E3EC59A" w14:textId="77777777" w:rsidR="000301FA" w:rsidRDefault="000301FA" w:rsidP="000301FA">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68CDA508" wp14:editId="3441095C">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6A64C0" w14:textId="77777777" w:rsidR="000301FA" w:rsidRPr="00DA1AD1" w:rsidRDefault="000301FA" w:rsidP="000301F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7A7ED5F" w14:textId="77777777" w:rsidR="000301FA" w:rsidRPr="00DA1AD1" w:rsidRDefault="000301FA" w:rsidP="000301F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04A2443" w14:textId="77777777" w:rsidR="000301FA" w:rsidRDefault="000301FA" w:rsidP="000301FA">
                            <w:pPr>
                              <w:jc w:val="center"/>
                              <w:rPr>
                                <w:rFonts w:ascii="Palatino Linotype" w:hAnsi="Palatino Linotype"/>
                                <w:b/>
                                <w:sz w:val="22"/>
                                <w:szCs w:val="24"/>
                              </w:rPr>
                            </w:pPr>
                            <w:r w:rsidRPr="00DA1AD1">
                              <w:rPr>
                                <w:rFonts w:ascii="Palatino Linotype" w:hAnsi="Palatino Linotype"/>
                                <w:b/>
                                <w:sz w:val="22"/>
                                <w:szCs w:val="24"/>
                              </w:rPr>
                              <w:t>(Rúbrica)</w:t>
                            </w:r>
                          </w:p>
                          <w:p w14:paraId="775DF481" w14:textId="77777777" w:rsidR="000301FA" w:rsidRDefault="000301FA" w:rsidP="000301FA">
                            <w:pPr>
                              <w:jc w:val="center"/>
                              <w:rPr>
                                <w:rFonts w:ascii="Palatino Linotype" w:hAnsi="Palatino Linotype"/>
                                <w:b/>
                                <w:sz w:val="22"/>
                                <w:szCs w:val="24"/>
                              </w:rPr>
                            </w:pPr>
                          </w:p>
                          <w:p w14:paraId="6A79F4B8" w14:textId="77777777" w:rsidR="000301FA" w:rsidRPr="00DA1AD1" w:rsidRDefault="000301FA" w:rsidP="000301FA">
                            <w:pPr>
                              <w:jc w:val="center"/>
                              <w:rPr>
                                <w:rFonts w:ascii="Palatino Linotype" w:hAnsi="Palatino Linotype"/>
                                <w:b/>
                                <w:sz w:val="22"/>
                                <w:szCs w:val="24"/>
                              </w:rPr>
                            </w:pPr>
                          </w:p>
                          <w:p w14:paraId="63AE1A6C" w14:textId="77777777" w:rsidR="000301FA" w:rsidRPr="00DA1AD1" w:rsidRDefault="000301FA" w:rsidP="000301FA">
                            <w:pPr>
                              <w:jc w:val="center"/>
                              <w:rPr>
                                <w:rFonts w:ascii="Palatino Linotype" w:hAnsi="Palatino Linotype"/>
                                <w:sz w:val="22"/>
                                <w:szCs w:val="24"/>
                              </w:rPr>
                            </w:pPr>
                          </w:p>
                          <w:p w14:paraId="29388A6F" w14:textId="77777777" w:rsidR="000301FA" w:rsidRPr="00EF2FC0" w:rsidRDefault="000301FA" w:rsidP="000301FA">
                            <w:pPr>
                              <w:jc w:val="center"/>
                              <w:rPr>
                                <w:rFonts w:ascii="Palatino Linotype" w:hAnsi="Palatino Linotype"/>
                                <w:sz w:val="24"/>
                                <w:szCs w:val="24"/>
                              </w:rPr>
                            </w:pPr>
                          </w:p>
                          <w:p w14:paraId="79239F0F" w14:textId="77777777" w:rsidR="000301FA" w:rsidRDefault="000301FA" w:rsidP="000301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DA508"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276A64C0" w14:textId="77777777" w:rsidR="000301FA" w:rsidRPr="00DA1AD1" w:rsidRDefault="000301FA" w:rsidP="000301F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7A7ED5F" w14:textId="77777777" w:rsidR="000301FA" w:rsidRPr="00DA1AD1" w:rsidRDefault="000301FA" w:rsidP="000301F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04A2443" w14:textId="77777777" w:rsidR="000301FA" w:rsidRDefault="000301FA" w:rsidP="000301FA">
                      <w:pPr>
                        <w:jc w:val="center"/>
                        <w:rPr>
                          <w:rFonts w:ascii="Palatino Linotype" w:hAnsi="Palatino Linotype"/>
                          <w:b/>
                          <w:sz w:val="22"/>
                          <w:szCs w:val="24"/>
                        </w:rPr>
                      </w:pPr>
                      <w:r w:rsidRPr="00DA1AD1">
                        <w:rPr>
                          <w:rFonts w:ascii="Palatino Linotype" w:hAnsi="Palatino Linotype"/>
                          <w:b/>
                          <w:sz w:val="22"/>
                          <w:szCs w:val="24"/>
                        </w:rPr>
                        <w:t>(Rúbrica)</w:t>
                      </w:r>
                    </w:p>
                    <w:p w14:paraId="775DF481" w14:textId="77777777" w:rsidR="000301FA" w:rsidRDefault="000301FA" w:rsidP="000301FA">
                      <w:pPr>
                        <w:jc w:val="center"/>
                        <w:rPr>
                          <w:rFonts w:ascii="Palatino Linotype" w:hAnsi="Palatino Linotype"/>
                          <w:b/>
                          <w:sz w:val="22"/>
                          <w:szCs w:val="24"/>
                        </w:rPr>
                      </w:pPr>
                    </w:p>
                    <w:p w14:paraId="6A79F4B8" w14:textId="77777777" w:rsidR="000301FA" w:rsidRPr="00DA1AD1" w:rsidRDefault="000301FA" w:rsidP="000301FA">
                      <w:pPr>
                        <w:jc w:val="center"/>
                        <w:rPr>
                          <w:rFonts w:ascii="Palatino Linotype" w:hAnsi="Palatino Linotype"/>
                          <w:b/>
                          <w:sz w:val="22"/>
                          <w:szCs w:val="24"/>
                        </w:rPr>
                      </w:pPr>
                    </w:p>
                    <w:p w14:paraId="63AE1A6C" w14:textId="77777777" w:rsidR="000301FA" w:rsidRPr="00DA1AD1" w:rsidRDefault="000301FA" w:rsidP="000301FA">
                      <w:pPr>
                        <w:jc w:val="center"/>
                        <w:rPr>
                          <w:rFonts w:ascii="Palatino Linotype" w:hAnsi="Palatino Linotype"/>
                          <w:sz w:val="22"/>
                          <w:szCs w:val="24"/>
                        </w:rPr>
                      </w:pPr>
                    </w:p>
                    <w:p w14:paraId="29388A6F" w14:textId="77777777" w:rsidR="000301FA" w:rsidRPr="00EF2FC0" w:rsidRDefault="000301FA" w:rsidP="000301FA">
                      <w:pPr>
                        <w:jc w:val="center"/>
                        <w:rPr>
                          <w:rFonts w:ascii="Palatino Linotype" w:hAnsi="Palatino Linotype"/>
                          <w:sz w:val="24"/>
                          <w:szCs w:val="24"/>
                        </w:rPr>
                      </w:pPr>
                    </w:p>
                    <w:p w14:paraId="79239F0F" w14:textId="77777777" w:rsidR="000301FA" w:rsidRDefault="000301FA" w:rsidP="000301FA"/>
                  </w:txbxContent>
                </v:textbox>
                <w10:wrap anchorx="page"/>
              </v:shape>
            </w:pict>
          </mc:Fallback>
        </mc:AlternateContent>
      </w:r>
    </w:p>
    <w:p w14:paraId="192F4EC2" w14:textId="77777777" w:rsidR="000301FA" w:rsidRDefault="000301FA" w:rsidP="000301FA">
      <w:pPr>
        <w:tabs>
          <w:tab w:val="left" w:pos="8931"/>
        </w:tabs>
        <w:spacing w:line="360" w:lineRule="auto"/>
        <w:ind w:right="-93"/>
        <w:jc w:val="both"/>
        <w:rPr>
          <w:rFonts w:ascii="Palatino Linotype" w:eastAsia="Calibri" w:hAnsi="Palatino Linotype" w:cs="Tahoma"/>
          <w:sz w:val="22"/>
          <w:szCs w:val="22"/>
          <w:lang w:eastAsia="en-US"/>
        </w:rPr>
      </w:pPr>
    </w:p>
    <w:p w14:paraId="2954E7E5" w14:textId="77777777" w:rsidR="000301FA" w:rsidRDefault="000301FA" w:rsidP="00021578">
      <w:pPr>
        <w:tabs>
          <w:tab w:val="left" w:pos="8931"/>
        </w:tabs>
        <w:spacing w:line="360" w:lineRule="auto"/>
        <w:contextualSpacing/>
        <w:jc w:val="both"/>
        <w:rPr>
          <w:rFonts w:ascii="Palatino Linotype" w:eastAsia="Calibri" w:hAnsi="Palatino Linotype" w:cs="Arial"/>
          <w:sz w:val="22"/>
          <w:szCs w:val="22"/>
          <w:lang w:eastAsia="en-US"/>
        </w:rPr>
      </w:pPr>
    </w:p>
    <w:p w14:paraId="0D668BB2" w14:textId="77777777" w:rsidR="00021578" w:rsidRDefault="00021578" w:rsidP="00021578">
      <w:pPr>
        <w:tabs>
          <w:tab w:val="left" w:pos="8931"/>
        </w:tabs>
        <w:spacing w:line="360" w:lineRule="auto"/>
        <w:contextualSpacing/>
        <w:jc w:val="both"/>
        <w:rPr>
          <w:rFonts w:ascii="Palatino Linotype" w:eastAsia="Calibri" w:hAnsi="Palatino Linotype" w:cs="Tahoma"/>
          <w:b/>
          <w:sz w:val="22"/>
          <w:szCs w:val="22"/>
          <w:lang w:eastAsia="es-ES_tradnl"/>
        </w:rPr>
      </w:pPr>
      <w:r w:rsidRPr="00017782">
        <w:rPr>
          <w:rFonts w:ascii="Palatino Linotype" w:eastAsia="Calibri" w:hAnsi="Palatino Linotype" w:cs="Arial"/>
          <w:sz w:val="22"/>
          <w:szCs w:val="22"/>
          <w:lang w:eastAsia="en-US"/>
        </w:rPr>
        <w:t xml:space="preserve">Esta foja corresponde a la resolución de </w:t>
      </w:r>
      <w:r w:rsidR="00155FFF" w:rsidRPr="00017782">
        <w:rPr>
          <w:rFonts w:ascii="Palatino Linotype" w:eastAsia="Calibri" w:hAnsi="Palatino Linotype" w:cs="Arial"/>
          <w:sz w:val="22"/>
          <w:szCs w:val="22"/>
          <w:lang w:eastAsia="en-US"/>
        </w:rPr>
        <w:t>dos de septiembre</w:t>
      </w:r>
      <w:r w:rsidRPr="00017782">
        <w:rPr>
          <w:rFonts w:ascii="Palatino Linotype" w:eastAsia="Calibri" w:hAnsi="Palatino Linotype" w:cs="Arial"/>
          <w:sz w:val="22"/>
          <w:szCs w:val="22"/>
          <w:lang w:eastAsia="en-US"/>
        </w:rPr>
        <w:t xml:space="preserve"> de dos mil diecinueve, emitida en el Recurso de Revisión número </w:t>
      </w:r>
      <w:r w:rsidRPr="00017782">
        <w:rPr>
          <w:rFonts w:ascii="Palatino Linotype" w:eastAsia="Calibri" w:hAnsi="Palatino Linotype" w:cs="Tahoma"/>
          <w:b/>
          <w:bCs/>
          <w:sz w:val="22"/>
          <w:szCs w:val="22"/>
          <w:lang w:eastAsia="en-US"/>
        </w:rPr>
        <w:t>0</w:t>
      </w:r>
      <w:r w:rsidR="00155FFF" w:rsidRPr="00017782">
        <w:rPr>
          <w:rFonts w:ascii="Palatino Linotype" w:eastAsia="Calibri" w:hAnsi="Palatino Linotype" w:cs="Tahoma"/>
          <w:b/>
          <w:bCs/>
          <w:sz w:val="22"/>
          <w:szCs w:val="22"/>
          <w:lang w:eastAsia="en-US"/>
        </w:rPr>
        <w:t>6416</w:t>
      </w:r>
      <w:r w:rsidRPr="00017782">
        <w:rPr>
          <w:rFonts w:ascii="Palatino Linotype" w:eastAsia="Calibri" w:hAnsi="Palatino Linotype" w:cs="Tahoma"/>
          <w:b/>
          <w:bCs/>
          <w:sz w:val="22"/>
          <w:szCs w:val="22"/>
          <w:lang w:eastAsia="en-US"/>
        </w:rPr>
        <w:t>/INFOEM/IP/RR/2019</w:t>
      </w:r>
      <w:r w:rsidR="00687E37" w:rsidRPr="00017782">
        <w:rPr>
          <w:rFonts w:ascii="Palatino Linotype" w:eastAsia="Calibri" w:hAnsi="Palatino Linotype" w:cs="Tahoma"/>
          <w:b/>
          <w:bCs/>
          <w:sz w:val="22"/>
          <w:szCs w:val="22"/>
          <w:lang w:eastAsia="en-US"/>
        </w:rPr>
        <w:t xml:space="preserve"> y acumulados</w:t>
      </w:r>
      <w:r w:rsidRPr="00017782">
        <w:rPr>
          <w:rFonts w:ascii="Palatino Linotype" w:eastAsia="Calibri" w:hAnsi="Palatino Linotype" w:cs="Tahoma"/>
          <w:b/>
          <w:bCs/>
          <w:sz w:val="22"/>
          <w:szCs w:val="22"/>
          <w:lang w:eastAsia="en-US"/>
        </w:rPr>
        <w:t>.</w:t>
      </w:r>
    </w:p>
    <w:p w14:paraId="3209EAC1" w14:textId="77777777" w:rsidR="00271090" w:rsidRPr="00271090" w:rsidRDefault="00271090" w:rsidP="00271090">
      <w:pPr>
        <w:tabs>
          <w:tab w:val="left" w:pos="4962"/>
        </w:tabs>
        <w:spacing w:line="360" w:lineRule="auto"/>
        <w:ind w:right="-28"/>
        <w:jc w:val="both"/>
        <w:rPr>
          <w:rFonts w:ascii="Palatino Linotype" w:eastAsia="Calibri" w:hAnsi="Palatino Linotype" w:cs="Tahoma"/>
          <w:iCs/>
          <w:szCs w:val="22"/>
          <w:lang w:val="es-ES" w:eastAsia="es-ES_tradnl"/>
        </w:rPr>
      </w:pPr>
    </w:p>
    <w:sectPr w:rsidR="00271090" w:rsidRPr="00271090"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1F526" w14:textId="77777777" w:rsidR="00023413" w:rsidRDefault="00023413" w:rsidP="00B31222">
      <w:r>
        <w:separator/>
      </w:r>
    </w:p>
  </w:endnote>
  <w:endnote w:type="continuationSeparator" w:id="0">
    <w:p w14:paraId="2D256254" w14:textId="77777777" w:rsidR="00023413" w:rsidRDefault="0002341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63F80599" w14:textId="77777777" w:rsidR="006916AF" w:rsidRDefault="006916A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35A2">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35A2">
              <w:rPr>
                <w:b/>
                <w:bCs/>
                <w:noProof/>
              </w:rPr>
              <w:t>30</w:t>
            </w:r>
            <w:r>
              <w:rPr>
                <w:b/>
                <w:bCs/>
                <w:sz w:val="24"/>
                <w:szCs w:val="24"/>
              </w:rPr>
              <w:fldChar w:fldCharType="end"/>
            </w:r>
          </w:p>
        </w:sdtContent>
      </w:sdt>
    </w:sdtContent>
  </w:sdt>
  <w:p w14:paraId="3CFBAC94" w14:textId="77777777" w:rsidR="006916AF" w:rsidRDefault="006916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0189673" w14:textId="77777777" w:rsidR="006916AF" w:rsidRDefault="006916A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35A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35A2">
              <w:rPr>
                <w:b/>
                <w:bCs/>
                <w:noProof/>
              </w:rPr>
              <w:t>30</w:t>
            </w:r>
            <w:r>
              <w:rPr>
                <w:b/>
                <w:bCs/>
                <w:sz w:val="24"/>
                <w:szCs w:val="24"/>
              </w:rPr>
              <w:fldChar w:fldCharType="end"/>
            </w:r>
          </w:p>
        </w:sdtContent>
      </w:sdt>
    </w:sdtContent>
  </w:sdt>
  <w:p w14:paraId="2A50A1DB" w14:textId="77777777" w:rsidR="006916AF" w:rsidRDefault="006916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800DC" w14:textId="77777777" w:rsidR="00023413" w:rsidRDefault="00023413" w:rsidP="00B31222">
      <w:r>
        <w:separator/>
      </w:r>
    </w:p>
  </w:footnote>
  <w:footnote w:type="continuationSeparator" w:id="0">
    <w:p w14:paraId="51BC97FD" w14:textId="77777777" w:rsidR="00023413" w:rsidRDefault="0002341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916AF" w:rsidRPr="005C106F" w14:paraId="09E2B15D" w14:textId="77777777" w:rsidTr="00202DB8">
      <w:trPr>
        <w:trHeight w:val="1435"/>
      </w:trPr>
      <w:tc>
        <w:tcPr>
          <w:tcW w:w="2835" w:type="dxa"/>
          <w:shd w:val="clear" w:color="auto" w:fill="auto"/>
        </w:tcPr>
        <w:p w14:paraId="250E76F2" w14:textId="77777777" w:rsidR="006916AF" w:rsidRPr="005C106F" w:rsidRDefault="006916AF" w:rsidP="00EF4A64">
          <w:pPr>
            <w:tabs>
              <w:tab w:val="right" w:pos="4273"/>
            </w:tabs>
            <w:rPr>
              <w:rFonts w:ascii="Garamond" w:eastAsia="Calibri" w:hAnsi="Garamond"/>
              <w:sz w:val="16"/>
              <w:szCs w:val="16"/>
              <w:lang w:eastAsia="en-US"/>
            </w:rPr>
          </w:pPr>
        </w:p>
      </w:tc>
      <w:tc>
        <w:tcPr>
          <w:tcW w:w="6733" w:type="dxa"/>
          <w:shd w:val="clear" w:color="auto" w:fill="auto"/>
        </w:tcPr>
        <w:p w14:paraId="36F5E08E" w14:textId="77777777" w:rsidR="006916AF" w:rsidRDefault="006916AF" w:rsidP="005743D2"/>
        <w:tbl>
          <w:tblPr>
            <w:tblStyle w:val="Tablaconcuadrcula"/>
            <w:tblW w:w="652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1"/>
          </w:tblGrid>
          <w:tr w:rsidR="006916AF" w14:paraId="748734C3" w14:textId="77777777" w:rsidTr="00BD4879">
            <w:trPr>
              <w:trHeight w:val="200"/>
            </w:trPr>
            <w:tc>
              <w:tcPr>
                <w:tcW w:w="2410" w:type="dxa"/>
              </w:tcPr>
              <w:p w14:paraId="11B47BBC" w14:textId="77777777" w:rsidR="006916AF" w:rsidRPr="00026EBB" w:rsidRDefault="006916A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11" w:type="dxa"/>
              </w:tcPr>
              <w:p w14:paraId="53FB8E19" w14:textId="77777777" w:rsidR="006916AF" w:rsidRPr="00BD4879" w:rsidRDefault="006916AF" w:rsidP="000301FA">
                <w:pPr>
                  <w:tabs>
                    <w:tab w:val="right" w:pos="8838"/>
                  </w:tabs>
                  <w:ind w:left="39" w:right="880"/>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06416/INFOEM/IP/RR/2019 y acumulados</w:t>
                </w:r>
              </w:p>
            </w:tc>
          </w:tr>
          <w:tr w:rsidR="006916AF" w14:paraId="773DF606" w14:textId="77777777" w:rsidTr="000A24C9">
            <w:trPr>
              <w:trHeight w:val="138"/>
            </w:trPr>
            <w:tc>
              <w:tcPr>
                <w:tcW w:w="2410" w:type="dxa"/>
              </w:tcPr>
              <w:p w14:paraId="02001B53" w14:textId="77777777" w:rsidR="006916AF" w:rsidRPr="00026EBB" w:rsidRDefault="006916AF" w:rsidP="00753ABF">
                <w:pPr>
                  <w:tabs>
                    <w:tab w:val="right" w:pos="8838"/>
                  </w:tabs>
                  <w:ind w:right="-105"/>
                  <w:rPr>
                    <w:rFonts w:ascii="Palatino Linotype" w:eastAsia="Calibri" w:hAnsi="Palatino Linotype" w:cs="Tahoma"/>
                    <w:b/>
                    <w:sz w:val="22"/>
                    <w:szCs w:val="22"/>
                    <w:lang w:val="es-MX" w:eastAsia="en-US"/>
                  </w:rPr>
                </w:pPr>
                <w:bookmarkStart w:id="5" w:name="_Hlk17730642"/>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4111" w:type="dxa"/>
              </w:tcPr>
              <w:p w14:paraId="5924E3A4" w14:textId="77777777" w:rsidR="006916AF" w:rsidRPr="00026EBB" w:rsidRDefault="006916AF" w:rsidP="007559A4">
                <w:pPr>
                  <w:tabs>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eastAsia="en-US"/>
                  </w:rPr>
                  <w:t>Ayuntamiento de Tianguistenco</w:t>
                </w:r>
              </w:p>
            </w:tc>
          </w:tr>
          <w:bookmarkEnd w:id="5"/>
          <w:tr w:rsidR="006916AF" w14:paraId="1285E5C7" w14:textId="77777777" w:rsidTr="000A24C9">
            <w:trPr>
              <w:trHeight w:val="283"/>
            </w:trPr>
            <w:tc>
              <w:tcPr>
                <w:tcW w:w="2410" w:type="dxa"/>
              </w:tcPr>
              <w:p w14:paraId="1F144728" w14:textId="77777777" w:rsidR="006916AF" w:rsidRPr="00026EBB" w:rsidRDefault="006916A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14:paraId="67FA907C" w14:textId="77777777" w:rsidR="006916AF" w:rsidRPr="00026EBB" w:rsidRDefault="006916AF" w:rsidP="00736175">
                <w:pPr>
                  <w:tabs>
                    <w:tab w:val="right" w:pos="8838"/>
                  </w:tabs>
                  <w:ind w:left="39"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35CCB904" w14:textId="77777777" w:rsidR="006916AF" w:rsidRPr="005C106F" w:rsidRDefault="006916AF" w:rsidP="005743D2">
          <w:pPr>
            <w:tabs>
              <w:tab w:val="right" w:pos="8838"/>
            </w:tabs>
            <w:ind w:left="-28"/>
            <w:jc w:val="both"/>
            <w:rPr>
              <w:rFonts w:ascii="Arial" w:eastAsia="Calibri" w:hAnsi="Arial" w:cs="Arial"/>
              <w:b/>
              <w:sz w:val="22"/>
              <w:szCs w:val="22"/>
              <w:lang w:eastAsia="en-US"/>
            </w:rPr>
          </w:pPr>
        </w:p>
      </w:tc>
    </w:tr>
  </w:tbl>
  <w:p w14:paraId="58BAE745" w14:textId="77777777" w:rsidR="006916AF" w:rsidRPr="00443C6B" w:rsidRDefault="006916AF"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916AF" w:rsidRPr="005C106F" w14:paraId="7E918120" w14:textId="77777777" w:rsidTr="003B165A">
      <w:trPr>
        <w:trHeight w:val="1435"/>
      </w:trPr>
      <w:tc>
        <w:tcPr>
          <w:tcW w:w="2835" w:type="dxa"/>
          <w:shd w:val="clear" w:color="auto" w:fill="auto"/>
        </w:tcPr>
        <w:p w14:paraId="2B783A43" w14:textId="77777777" w:rsidR="006916AF" w:rsidRPr="005C106F" w:rsidRDefault="006916AF" w:rsidP="00DB7E5F">
          <w:pPr>
            <w:tabs>
              <w:tab w:val="right" w:pos="4273"/>
            </w:tabs>
            <w:rPr>
              <w:rFonts w:ascii="Garamond" w:eastAsia="Calibri" w:hAnsi="Garamond"/>
              <w:sz w:val="16"/>
              <w:szCs w:val="16"/>
              <w:lang w:eastAsia="en-US"/>
            </w:rPr>
          </w:pPr>
        </w:p>
      </w:tc>
      <w:tc>
        <w:tcPr>
          <w:tcW w:w="6733" w:type="dxa"/>
          <w:shd w:val="clear" w:color="auto" w:fill="auto"/>
        </w:tcPr>
        <w:p w14:paraId="3E5FDC41" w14:textId="77777777" w:rsidR="006916AF" w:rsidRPr="005C106F" w:rsidRDefault="006916AF" w:rsidP="00DB7E5F">
          <w:pPr>
            <w:tabs>
              <w:tab w:val="right" w:pos="8838"/>
            </w:tabs>
            <w:ind w:left="-28"/>
            <w:jc w:val="both"/>
            <w:rPr>
              <w:rFonts w:ascii="Arial" w:eastAsia="Calibri" w:hAnsi="Arial" w:cs="Arial"/>
              <w:b/>
              <w:sz w:val="22"/>
              <w:szCs w:val="22"/>
              <w:lang w:eastAsia="en-US"/>
            </w:rPr>
          </w:pPr>
        </w:p>
      </w:tc>
    </w:tr>
  </w:tbl>
  <w:p w14:paraId="2F13AED3" w14:textId="77777777" w:rsidR="006916AF" w:rsidRDefault="006916AF"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06B133E"/>
    <w:multiLevelType w:val="hybridMultilevel"/>
    <w:tmpl w:val="77546FD6"/>
    <w:lvl w:ilvl="0" w:tplc="4754B2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AC6FFE"/>
    <w:multiLevelType w:val="hybridMultilevel"/>
    <w:tmpl w:val="58AAE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BB7210"/>
    <w:multiLevelType w:val="hybridMultilevel"/>
    <w:tmpl w:val="401AAEC6"/>
    <w:lvl w:ilvl="0" w:tplc="F0FECBB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396277"/>
    <w:multiLevelType w:val="hybridMultilevel"/>
    <w:tmpl w:val="58AAE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6A0726"/>
    <w:multiLevelType w:val="hybridMultilevel"/>
    <w:tmpl w:val="78CE13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1"/>
  </w:num>
  <w:num w:numId="5">
    <w:abstractNumId w:val="3"/>
  </w:num>
  <w:num w:numId="6">
    <w:abstractNumId w:val="5"/>
  </w:num>
  <w:num w:numId="7">
    <w:abstractNumId w:val="9"/>
  </w:num>
  <w:num w:numId="8">
    <w:abstractNumId w:val="2"/>
  </w:num>
  <w:num w:numId="9">
    <w:abstractNumId w:val="7"/>
  </w:num>
  <w:num w:numId="10">
    <w:abstractNumId w:val="4"/>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C00"/>
    <w:rsid w:val="000027EB"/>
    <w:rsid w:val="000044DB"/>
    <w:rsid w:val="0000485A"/>
    <w:rsid w:val="00006543"/>
    <w:rsid w:val="00007F4D"/>
    <w:rsid w:val="0001068E"/>
    <w:rsid w:val="00013A19"/>
    <w:rsid w:val="00014465"/>
    <w:rsid w:val="00014920"/>
    <w:rsid w:val="000169F6"/>
    <w:rsid w:val="00017019"/>
    <w:rsid w:val="00017782"/>
    <w:rsid w:val="00020D0B"/>
    <w:rsid w:val="000212E5"/>
    <w:rsid w:val="00021578"/>
    <w:rsid w:val="00021C64"/>
    <w:rsid w:val="00023413"/>
    <w:rsid w:val="000237D8"/>
    <w:rsid w:val="000238C0"/>
    <w:rsid w:val="000241C5"/>
    <w:rsid w:val="0002463D"/>
    <w:rsid w:val="00026A38"/>
    <w:rsid w:val="00026EBB"/>
    <w:rsid w:val="000301FA"/>
    <w:rsid w:val="000313A7"/>
    <w:rsid w:val="00031B16"/>
    <w:rsid w:val="00032F5B"/>
    <w:rsid w:val="00034E9D"/>
    <w:rsid w:val="00035486"/>
    <w:rsid w:val="0003590F"/>
    <w:rsid w:val="00036DD1"/>
    <w:rsid w:val="000373BC"/>
    <w:rsid w:val="000375E0"/>
    <w:rsid w:val="00037B34"/>
    <w:rsid w:val="00037F4B"/>
    <w:rsid w:val="0004168D"/>
    <w:rsid w:val="00043868"/>
    <w:rsid w:val="00043C4B"/>
    <w:rsid w:val="00046167"/>
    <w:rsid w:val="0004646B"/>
    <w:rsid w:val="000477E7"/>
    <w:rsid w:val="000478EA"/>
    <w:rsid w:val="00047D67"/>
    <w:rsid w:val="000522C2"/>
    <w:rsid w:val="000528E6"/>
    <w:rsid w:val="00056128"/>
    <w:rsid w:val="0006017B"/>
    <w:rsid w:val="0006419A"/>
    <w:rsid w:val="0006462F"/>
    <w:rsid w:val="000664DA"/>
    <w:rsid w:val="00076738"/>
    <w:rsid w:val="000813B0"/>
    <w:rsid w:val="0008148B"/>
    <w:rsid w:val="0008165E"/>
    <w:rsid w:val="0008243A"/>
    <w:rsid w:val="000829DA"/>
    <w:rsid w:val="0008330E"/>
    <w:rsid w:val="000835A2"/>
    <w:rsid w:val="00091753"/>
    <w:rsid w:val="00091E18"/>
    <w:rsid w:val="00094124"/>
    <w:rsid w:val="00094A6D"/>
    <w:rsid w:val="00095883"/>
    <w:rsid w:val="00097211"/>
    <w:rsid w:val="00097753"/>
    <w:rsid w:val="000A1A4E"/>
    <w:rsid w:val="000A20A4"/>
    <w:rsid w:val="000A238F"/>
    <w:rsid w:val="000A24C9"/>
    <w:rsid w:val="000A4756"/>
    <w:rsid w:val="000A52E2"/>
    <w:rsid w:val="000A5EA8"/>
    <w:rsid w:val="000A7211"/>
    <w:rsid w:val="000B1D37"/>
    <w:rsid w:val="000B28D1"/>
    <w:rsid w:val="000B2C93"/>
    <w:rsid w:val="000B2D8B"/>
    <w:rsid w:val="000B36DD"/>
    <w:rsid w:val="000B5711"/>
    <w:rsid w:val="000B6020"/>
    <w:rsid w:val="000B6883"/>
    <w:rsid w:val="000B691A"/>
    <w:rsid w:val="000C0C9E"/>
    <w:rsid w:val="000C14D6"/>
    <w:rsid w:val="000C2283"/>
    <w:rsid w:val="000C27CA"/>
    <w:rsid w:val="000C5940"/>
    <w:rsid w:val="000C59CB"/>
    <w:rsid w:val="000C748E"/>
    <w:rsid w:val="000C766E"/>
    <w:rsid w:val="000D02A0"/>
    <w:rsid w:val="000D0B08"/>
    <w:rsid w:val="000D288B"/>
    <w:rsid w:val="000D3AAE"/>
    <w:rsid w:val="000D5918"/>
    <w:rsid w:val="000D6EDE"/>
    <w:rsid w:val="000E0BEA"/>
    <w:rsid w:val="000E67E4"/>
    <w:rsid w:val="000F203A"/>
    <w:rsid w:val="000F239A"/>
    <w:rsid w:val="000F24C8"/>
    <w:rsid w:val="000F2C3D"/>
    <w:rsid w:val="000F3DA0"/>
    <w:rsid w:val="000F4876"/>
    <w:rsid w:val="000F4921"/>
    <w:rsid w:val="000F555D"/>
    <w:rsid w:val="000F7A45"/>
    <w:rsid w:val="000F7FD8"/>
    <w:rsid w:val="00100BAC"/>
    <w:rsid w:val="001017B7"/>
    <w:rsid w:val="001030BC"/>
    <w:rsid w:val="001034C6"/>
    <w:rsid w:val="001049B0"/>
    <w:rsid w:val="00104ADB"/>
    <w:rsid w:val="00104B27"/>
    <w:rsid w:val="001057BC"/>
    <w:rsid w:val="00107D2F"/>
    <w:rsid w:val="00107FA2"/>
    <w:rsid w:val="00111AE0"/>
    <w:rsid w:val="001133D5"/>
    <w:rsid w:val="00114068"/>
    <w:rsid w:val="001144CA"/>
    <w:rsid w:val="001150E9"/>
    <w:rsid w:val="001241D4"/>
    <w:rsid w:val="00127757"/>
    <w:rsid w:val="00127E60"/>
    <w:rsid w:val="00130CF3"/>
    <w:rsid w:val="00130F33"/>
    <w:rsid w:val="00132A80"/>
    <w:rsid w:val="00132F95"/>
    <w:rsid w:val="001356FA"/>
    <w:rsid w:val="001426E4"/>
    <w:rsid w:val="0014307A"/>
    <w:rsid w:val="00143CFC"/>
    <w:rsid w:val="00143E3C"/>
    <w:rsid w:val="00144D0B"/>
    <w:rsid w:val="00145463"/>
    <w:rsid w:val="00147566"/>
    <w:rsid w:val="001507B0"/>
    <w:rsid w:val="00151053"/>
    <w:rsid w:val="00151FBB"/>
    <w:rsid w:val="0015211F"/>
    <w:rsid w:val="00155F96"/>
    <w:rsid w:val="00155FFF"/>
    <w:rsid w:val="00156408"/>
    <w:rsid w:val="00156A6B"/>
    <w:rsid w:val="00160AAF"/>
    <w:rsid w:val="00160AD2"/>
    <w:rsid w:val="00161DF9"/>
    <w:rsid w:val="001621D1"/>
    <w:rsid w:val="00162CCE"/>
    <w:rsid w:val="0016310B"/>
    <w:rsid w:val="00165170"/>
    <w:rsid w:val="00165891"/>
    <w:rsid w:val="00167281"/>
    <w:rsid w:val="00170545"/>
    <w:rsid w:val="00171ADD"/>
    <w:rsid w:val="00173688"/>
    <w:rsid w:val="0017459B"/>
    <w:rsid w:val="001808B6"/>
    <w:rsid w:val="00182F0F"/>
    <w:rsid w:val="00183D24"/>
    <w:rsid w:val="001851A6"/>
    <w:rsid w:val="001875A7"/>
    <w:rsid w:val="001879E1"/>
    <w:rsid w:val="00191EE7"/>
    <w:rsid w:val="0019389B"/>
    <w:rsid w:val="00193B6B"/>
    <w:rsid w:val="00194582"/>
    <w:rsid w:val="001A1B94"/>
    <w:rsid w:val="001A22F5"/>
    <w:rsid w:val="001A7FD2"/>
    <w:rsid w:val="001B107D"/>
    <w:rsid w:val="001B1B09"/>
    <w:rsid w:val="001B2CD9"/>
    <w:rsid w:val="001B62A0"/>
    <w:rsid w:val="001C282F"/>
    <w:rsid w:val="001C3257"/>
    <w:rsid w:val="001D0086"/>
    <w:rsid w:val="001D0094"/>
    <w:rsid w:val="001D0572"/>
    <w:rsid w:val="001D3ABF"/>
    <w:rsid w:val="001D7012"/>
    <w:rsid w:val="001D766C"/>
    <w:rsid w:val="001D7BD2"/>
    <w:rsid w:val="001E093D"/>
    <w:rsid w:val="001E2A4D"/>
    <w:rsid w:val="001E3BA6"/>
    <w:rsid w:val="001E53C2"/>
    <w:rsid w:val="001F0E9C"/>
    <w:rsid w:val="001F1540"/>
    <w:rsid w:val="001F4722"/>
    <w:rsid w:val="001F652C"/>
    <w:rsid w:val="001F739F"/>
    <w:rsid w:val="001F78D9"/>
    <w:rsid w:val="00202DB8"/>
    <w:rsid w:val="00203535"/>
    <w:rsid w:val="00206F55"/>
    <w:rsid w:val="00207736"/>
    <w:rsid w:val="00212460"/>
    <w:rsid w:val="0021401A"/>
    <w:rsid w:val="00215D0D"/>
    <w:rsid w:val="00217A1F"/>
    <w:rsid w:val="00217AEF"/>
    <w:rsid w:val="00221C27"/>
    <w:rsid w:val="00221EC9"/>
    <w:rsid w:val="00222757"/>
    <w:rsid w:val="00223ECD"/>
    <w:rsid w:val="002241A6"/>
    <w:rsid w:val="002241E8"/>
    <w:rsid w:val="0022451B"/>
    <w:rsid w:val="00224774"/>
    <w:rsid w:val="002247B0"/>
    <w:rsid w:val="00224F7A"/>
    <w:rsid w:val="00225152"/>
    <w:rsid w:val="00226709"/>
    <w:rsid w:val="00227D74"/>
    <w:rsid w:val="00230DFB"/>
    <w:rsid w:val="00230E81"/>
    <w:rsid w:val="00232673"/>
    <w:rsid w:val="002354A9"/>
    <w:rsid w:val="00235612"/>
    <w:rsid w:val="002362C6"/>
    <w:rsid w:val="00236863"/>
    <w:rsid w:val="00237C1F"/>
    <w:rsid w:val="00237D0D"/>
    <w:rsid w:val="00240764"/>
    <w:rsid w:val="002433A4"/>
    <w:rsid w:val="002435DC"/>
    <w:rsid w:val="002459FB"/>
    <w:rsid w:val="00245A7B"/>
    <w:rsid w:val="00245C11"/>
    <w:rsid w:val="00246C38"/>
    <w:rsid w:val="002477F2"/>
    <w:rsid w:val="00247B17"/>
    <w:rsid w:val="0025001E"/>
    <w:rsid w:val="00250389"/>
    <w:rsid w:val="00251330"/>
    <w:rsid w:val="002513F4"/>
    <w:rsid w:val="00252669"/>
    <w:rsid w:val="00254209"/>
    <w:rsid w:val="00254288"/>
    <w:rsid w:val="0025469C"/>
    <w:rsid w:val="00257903"/>
    <w:rsid w:val="002579CE"/>
    <w:rsid w:val="00260FEC"/>
    <w:rsid w:val="00261DD6"/>
    <w:rsid w:val="0026343F"/>
    <w:rsid w:val="00264223"/>
    <w:rsid w:val="002642EC"/>
    <w:rsid w:val="002657E2"/>
    <w:rsid w:val="002705D2"/>
    <w:rsid w:val="00271090"/>
    <w:rsid w:val="00272796"/>
    <w:rsid w:val="002727CC"/>
    <w:rsid w:val="00273679"/>
    <w:rsid w:val="002739E6"/>
    <w:rsid w:val="002743B3"/>
    <w:rsid w:val="00277CAD"/>
    <w:rsid w:val="00281A35"/>
    <w:rsid w:val="00283748"/>
    <w:rsid w:val="00283E90"/>
    <w:rsid w:val="00284486"/>
    <w:rsid w:val="00284CB1"/>
    <w:rsid w:val="00285644"/>
    <w:rsid w:val="0028581E"/>
    <w:rsid w:val="00286505"/>
    <w:rsid w:val="00290395"/>
    <w:rsid w:val="00291209"/>
    <w:rsid w:val="00292FA0"/>
    <w:rsid w:val="00293491"/>
    <w:rsid w:val="00293A8C"/>
    <w:rsid w:val="00293C30"/>
    <w:rsid w:val="00293E0D"/>
    <w:rsid w:val="00295BA6"/>
    <w:rsid w:val="00296C5E"/>
    <w:rsid w:val="002A0FB8"/>
    <w:rsid w:val="002A3B3C"/>
    <w:rsid w:val="002A5BE5"/>
    <w:rsid w:val="002A6193"/>
    <w:rsid w:val="002A7BD4"/>
    <w:rsid w:val="002A7D0D"/>
    <w:rsid w:val="002A7F32"/>
    <w:rsid w:val="002B1211"/>
    <w:rsid w:val="002B13E4"/>
    <w:rsid w:val="002B20A1"/>
    <w:rsid w:val="002B226E"/>
    <w:rsid w:val="002B3619"/>
    <w:rsid w:val="002B425F"/>
    <w:rsid w:val="002B46D4"/>
    <w:rsid w:val="002B54CF"/>
    <w:rsid w:val="002B6436"/>
    <w:rsid w:val="002B6A09"/>
    <w:rsid w:val="002C5695"/>
    <w:rsid w:val="002C57F8"/>
    <w:rsid w:val="002D1BE4"/>
    <w:rsid w:val="002D2209"/>
    <w:rsid w:val="002D2552"/>
    <w:rsid w:val="002D263D"/>
    <w:rsid w:val="002D5DDD"/>
    <w:rsid w:val="002D78CE"/>
    <w:rsid w:val="002D7A9C"/>
    <w:rsid w:val="002D7C33"/>
    <w:rsid w:val="002E12B1"/>
    <w:rsid w:val="002E2047"/>
    <w:rsid w:val="002E5015"/>
    <w:rsid w:val="002E52EF"/>
    <w:rsid w:val="002E6811"/>
    <w:rsid w:val="002E75A1"/>
    <w:rsid w:val="002E7ACF"/>
    <w:rsid w:val="002F01CF"/>
    <w:rsid w:val="002F0CE9"/>
    <w:rsid w:val="002F199F"/>
    <w:rsid w:val="002F3BD0"/>
    <w:rsid w:val="002F58DF"/>
    <w:rsid w:val="002F5B6A"/>
    <w:rsid w:val="00300A0B"/>
    <w:rsid w:val="003010E0"/>
    <w:rsid w:val="00301F46"/>
    <w:rsid w:val="0030322E"/>
    <w:rsid w:val="003039A4"/>
    <w:rsid w:val="00303CAD"/>
    <w:rsid w:val="003042C3"/>
    <w:rsid w:val="00305E66"/>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33D2"/>
    <w:rsid w:val="003243B0"/>
    <w:rsid w:val="00324AB4"/>
    <w:rsid w:val="00325D31"/>
    <w:rsid w:val="00325EC0"/>
    <w:rsid w:val="00325F1D"/>
    <w:rsid w:val="003338FA"/>
    <w:rsid w:val="00333CF5"/>
    <w:rsid w:val="003340EC"/>
    <w:rsid w:val="00334DDD"/>
    <w:rsid w:val="003350FF"/>
    <w:rsid w:val="0034057C"/>
    <w:rsid w:val="00350142"/>
    <w:rsid w:val="003530F8"/>
    <w:rsid w:val="003533CE"/>
    <w:rsid w:val="00353583"/>
    <w:rsid w:val="00353B6D"/>
    <w:rsid w:val="00354920"/>
    <w:rsid w:val="00354AB2"/>
    <w:rsid w:val="00355DC6"/>
    <w:rsid w:val="003576ED"/>
    <w:rsid w:val="003602B2"/>
    <w:rsid w:val="003604D7"/>
    <w:rsid w:val="003611ED"/>
    <w:rsid w:val="00363457"/>
    <w:rsid w:val="0036351E"/>
    <w:rsid w:val="003635D7"/>
    <w:rsid w:val="00364521"/>
    <w:rsid w:val="003645CB"/>
    <w:rsid w:val="00365026"/>
    <w:rsid w:val="0036792A"/>
    <w:rsid w:val="00367F82"/>
    <w:rsid w:val="0037045D"/>
    <w:rsid w:val="00371DE9"/>
    <w:rsid w:val="003720FB"/>
    <w:rsid w:val="003738D2"/>
    <w:rsid w:val="003756AF"/>
    <w:rsid w:val="00375815"/>
    <w:rsid w:val="00380441"/>
    <w:rsid w:val="003808CC"/>
    <w:rsid w:val="00381D7F"/>
    <w:rsid w:val="00382696"/>
    <w:rsid w:val="00382C59"/>
    <w:rsid w:val="0038438A"/>
    <w:rsid w:val="00385C6B"/>
    <w:rsid w:val="003864D2"/>
    <w:rsid w:val="00386A93"/>
    <w:rsid w:val="00390249"/>
    <w:rsid w:val="00390BF8"/>
    <w:rsid w:val="003916E4"/>
    <w:rsid w:val="00392877"/>
    <w:rsid w:val="00392C66"/>
    <w:rsid w:val="00392E12"/>
    <w:rsid w:val="00394D7E"/>
    <w:rsid w:val="003956E9"/>
    <w:rsid w:val="003965EC"/>
    <w:rsid w:val="00396BA0"/>
    <w:rsid w:val="003A0E17"/>
    <w:rsid w:val="003A0EC2"/>
    <w:rsid w:val="003A357E"/>
    <w:rsid w:val="003A5930"/>
    <w:rsid w:val="003A67E6"/>
    <w:rsid w:val="003A6E62"/>
    <w:rsid w:val="003A78B5"/>
    <w:rsid w:val="003A7BE8"/>
    <w:rsid w:val="003A7C85"/>
    <w:rsid w:val="003A7FBE"/>
    <w:rsid w:val="003B0BEE"/>
    <w:rsid w:val="003B0D09"/>
    <w:rsid w:val="003B165A"/>
    <w:rsid w:val="003B1DA9"/>
    <w:rsid w:val="003B2140"/>
    <w:rsid w:val="003B35EA"/>
    <w:rsid w:val="003B39B5"/>
    <w:rsid w:val="003C1447"/>
    <w:rsid w:val="003C2478"/>
    <w:rsid w:val="003C28B8"/>
    <w:rsid w:val="003C41BB"/>
    <w:rsid w:val="003C4CEF"/>
    <w:rsid w:val="003C6934"/>
    <w:rsid w:val="003C6EAE"/>
    <w:rsid w:val="003C7287"/>
    <w:rsid w:val="003C74F9"/>
    <w:rsid w:val="003C7FD0"/>
    <w:rsid w:val="003D0268"/>
    <w:rsid w:val="003D1A43"/>
    <w:rsid w:val="003D1A64"/>
    <w:rsid w:val="003D5903"/>
    <w:rsid w:val="003D5A22"/>
    <w:rsid w:val="003D678E"/>
    <w:rsid w:val="003E13A6"/>
    <w:rsid w:val="003E1F86"/>
    <w:rsid w:val="003E25BF"/>
    <w:rsid w:val="003E31E5"/>
    <w:rsid w:val="003E32ED"/>
    <w:rsid w:val="003E3A39"/>
    <w:rsid w:val="003E3CBF"/>
    <w:rsid w:val="003E58C9"/>
    <w:rsid w:val="003F131E"/>
    <w:rsid w:val="003F2F91"/>
    <w:rsid w:val="003F5273"/>
    <w:rsid w:val="003F578D"/>
    <w:rsid w:val="003F650B"/>
    <w:rsid w:val="003F67B8"/>
    <w:rsid w:val="003F6E2E"/>
    <w:rsid w:val="004004E9"/>
    <w:rsid w:val="00400FDE"/>
    <w:rsid w:val="0040227F"/>
    <w:rsid w:val="00402595"/>
    <w:rsid w:val="00402EBB"/>
    <w:rsid w:val="004052C5"/>
    <w:rsid w:val="004100AA"/>
    <w:rsid w:val="00411603"/>
    <w:rsid w:val="00411F5D"/>
    <w:rsid w:val="00412203"/>
    <w:rsid w:val="004130A2"/>
    <w:rsid w:val="0041563A"/>
    <w:rsid w:val="00415C2A"/>
    <w:rsid w:val="0041621B"/>
    <w:rsid w:val="00417929"/>
    <w:rsid w:val="00417D45"/>
    <w:rsid w:val="00417DE3"/>
    <w:rsid w:val="00420B07"/>
    <w:rsid w:val="00420D57"/>
    <w:rsid w:val="00422869"/>
    <w:rsid w:val="00426448"/>
    <w:rsid w:val="00431AE9"/>
    <w:rsid w:val="0043257A"/>
    <w:rsid w:val="00436FD3"/>
    <w:rsid w:val="004406CF"/>
    <w:rsid w:val="004409B7"/>
    <w:rsid w:val="00441804"/>
    <w:rsid w:val="00441A54"/>
    <w:rsid w:val="0044324B"/>
    <w:rsid w:val="004435B4"/>
    <w:rsid w:val="0044398B"/>
    <w:rsid w:val="0044428C"/>
    <w:rsid w:val="004505E7"/>
    <w:rsid w:val="0045066C"/>
    <w:rsid w:val="0045435C"/>
    <w:rsid w:val="0045478C"/>
    <w:rsid w:val="004553CE"/>
    <w:rsid w:val="00457064"/>
    <w:rsid w:val="0046048A"/>
    <w:rsid w:val="00460D9E"/>
    <w:rsid w:val="00461690"/>
    <w:rsid w:val="00466346"/>
    <w:rsid w:val="00470619"/>
    <w:rsid w:val="0047089C"/>
    <w:rsid w:val="00470AC2"/>
    <w:rsid w:val="0047334E"/>
    <w:rsid w:val="0047461F"/>
    <w:rsid w:val="00475197"/>
    <w:rsid w:val="004751D6"/>
    <w:rsid w:val="00477DBA"/>
    <w:rsid w:val="00477E20"/>
    <w:rsid w:val="00480BB8"/>
    <w:rsid w:val="00481674"/>
    <w:rsid w:val="00481D51"/>
    <w:rsid w:val="00484192"/>
    <w:rsid w:val="0048505E"/>
    <w:rsid w:val="0048519E"/>
    <w:rsid w:val="00485EC7"/>
    <w:rsid w:val="004860BD"/>
    <w:rsid w:val="00487430"/>
    <w:rsid w:val="00487AE9"/>
    <w:rsid w:val="00492DCA"/>
    <w:rsid w:val="004A038C"/>
    <w:rsid w:val="004A0A7B"/>
    <w:rsid w:val="004A0BB0"/>
    <w:rsid w:val="004A26CD"/>
    <w:rsid w:val="004A3584"/>
    <w:rsid w:val="004A4D3B"/>
    <w:rsid w:val="004A5121"/>
    <w:rsid w:val="004A577A"/>
    <w:rsid w:val="004A74B3"/>
    <w:rsid w:val="004A7990"/>
    <w:rsid w:val="004B017A"/>
    <w:rsid w:val="004B0682"/>
    <w:rsid w:val="004B1796"/>
    <w:rsid w:val="004B40F3"/>
    <w:rsid w:val="004B4D49"/>
    <w:rsid w:val="004B4F49"/>
    <w:rsid w:val="004B591D"/>
    <w:rsid w:val="004B5A5C"/>
    <w:rsid w:val="004B6A23"/>
    <w:rsid w:val="004B7070"/>
    <w:rsid w:val="004B7443"/>
    <w:rsid w:val="004B7542"/>
    <w:rsid w:val="004C3363"/>
    <w:rsid w:val="004C4ACC"/>
    <w:rsid w:val="004C71B1"/>
    <w:rsid w:val="004C7E83"/>
    <w:rsid w:val="004D28C6"/>
    <w:rsid w:val="004D43D3"/>
    <w:rsid w:val="004D5DB3"/>
    <w:rsid w:val="004D65B7"/>
    <w:rsid w:val="004D7F6C"/>
    <w:rsid w:val="004E1A57"/>
    <w:rsid w:val="004E1AD9"/>
    <w:rsid w:val="004E345F"/>
    <w:rsid w:val="004E41C7"/>
    <w:rsid w:val="004E4A16"/>
    <w:rsid w:val="004F1F98"/>
    <w:rsid w:val="004F2D88"/>
    <w:rsid w:val="004F41A2"/>
    <w:rsid w:val="004F6009"/>
    <w:rsid w:val="004F7E20"/>
    <w:rsid w:val="00502664"/>
    <w:rsid w:val="0050449E"/>
    <w:rsid w:val="00506FAF"/>
    <w:rsid w:val="005070C3"/>
    <w:rsid w:val="005101B7"/>
    <w:rsid w:val="005123F7"/>
    <w:rsid w:val="005124DC"/>
    <w:rsid w:val="00514036"/>
    <w:rsid w:val="00515CEB"/>
    <w:rsid w:val="00520EE4"/>
    <w:rsid w:val="0052167E"/>
    <w:rsid w:val="005220BE"/>
    <w:rsid w:val="00532FC1"/>
    <w:rsid w:val="00534975"/>
    <w:rsid w:val="005400D1"/>
    <w:rsid w:val="005405C3"/>
    <w:rsid w:val="00542D5F"/>
    <w:rsid w:val="00542EC9"/>
    <w:rsid w:val="005435DE"/>
    <w:rsid w:val="005448BD"/>
    <w:rsid w:val="00544C28"/>
    <w:rsid w:val="00546BAE"/>
    <w:rsid w:val="005472B9"/>
    <w:rsid w:val="00551964"/>
    <w:rsid w:val="0055253E"/>
    <w:rsid w:val="00552EBD"/>
    <w:rsid w:val="00553827"/>
    <w:rsid w:val="00554856"/>
    <w:rsid w:val="00554FF1"/>
    <w:rsid w:val="00555A0B"/>
    <w:rsid w:val="00555F71"/>
    <w:rsid w:val="00560241"/>
    <w:rsid w:val="005613B8"/>
    <w:rsid w:val="005617CF"/>
    <w:rsid w:val="00562A54"/>
    <w:rsid w:val="00564BAC"/>
    <w:rsid w:val="00566C13"/>
    <w:rsid w:val="00572A85"/>
    <w:rsid w:val="0057338D"/>
    <w:rsid w:val="005740F6"/>
    <w:rsid w:val="005743D2"/>
    <w:rsid w:val="00575D47"/>
    <w:rsid w:val="00575DE3"/>
    <w:rsid w:val="00576ABF"/>
    <w:rsid w:val="00576C93"/>
    <w:rsid w:val="00576F74"/>
    <w:rsid w:val="005802BD"/>
    <w:rsid w:val="00583441"/>
    <w:rsid w:val="00586FA8"/>
    <w:rsid w:val="00587F23"/>
    <w:rsid w:val="00591E3A"/>
    <w:rsid w:val="00593A79"/>
    <w:rsid w:val="00593CB4"/>
    <w:rsid w:val="00594244"/>
    <w:rsid w:val="00594BDF"/>
    <w:rsid w:val="005A1803"/>
    <w:rsid w:val="005A230F"/>
    <w:rsid w:val="005A3131"/>
    <w:rsid w:val="005A401F"/>
    <w:rsid w:val="005A4FE8"/>
    <w:rsid w:val="005A57F1"/>
    <w:rsid w:val="005B0990"/>
    <w:rsid w:val="005B0D7C"/>
    <w:rsid w:val="005B0E86"/>
    <w:rsid w:val="005B12BD"/>
    <w:rsid w:val="005B2BC6"/>
    <w:rsid w:val="005B2BE4"/>
    <w:rsid w:val="005B5DCF"/>
    <w:rsid w:val="005B5DEE"/>
    <w:rsid w:val="005B6854"/>
    <w:rsid w:val="005C0DBE"/>
    <w:rsid w:val="005C4034"/>
    <w:rsid w:val="005C464C"/>
    <w:rsid w:val="005C465F"/>
    <w:rsid w:val="005C4D52"/>
    <w:rsid w:val="005C5344"/>
    <w:rsid w:val="005C651C"/>
    <w:rsid w:val="005C6D9A"/>
    <w:rsid w:val="005C6DA6"/>
    <w:rsid w:val="005D0AA9"/>
    <w:rsid w:val="005D1427"/>
    <w:rsid w:val="005D2B62"/>
    <w:rsid w:val="005D30BF"/>
    <w:rsid w:val="005D3391"/>
    <w:rsid w:val="005D49C8"/>
    <w:rsid w:val="005D4DD4"/>
    <w:rsid w:val="005D5607"/>
    <w:rsid w:val="005E1D9A"/>
    <w:rsid w:val="005E37E9"/>
    <w:rsid w:val="005E3922"/>
    <w:rsid w:val="005E3B81"/>
    <w:rsid w:val="005F03DB"/>
    <w:rsid w:val="005F1701"/>
    <w:rsid w:val="005F5BC9"/>
    <w:rsid w:val="00603A46"/>
    <w:rsid w:val="00605414"/>
    <w:rsid w:val="00605B66"/>
    <w:rsid w:val="00611A49"/>
    <w:rsid w:val="00613017"/>
    <w:rsid w:val="00613A54"/>
    <w:rsid w:val="00614839"/>
    <w:rsid w:val="006155F8"/>
    <w:rsid w:val="00616189"/>
    <w:rsid w:val="00621211"/>
    <w:rsid w:val="00621760"/>
    <w:rsid w:val="00621785"/>
    <w:rsid w:val="006217BB"/>
    <w:rsid w:val="00623A31"/>
    <w:rsid w:val="00625BD5"/>
    <w:rsid w:val="00625CAE"/>
    <w:rsid w:val="00625DFB"/>
    <w:rsid w:val="00626F66"/>
    <w:rsid w:val="006301CA"/>
    <w:rsid w:val="00632987"/>
    <w:rsid w:val="00634777"/>
    <w:rsid w:val="00634CEB"/>
    <w:rsid w:val="00637179"/>
    <w:rsid w:val="00642893"/>
    <w:rsid w:val="00646100"/>
    <w:rsid w:val="006476CA"/>
    <w:rsid w:val="00653DE4"/>
    <w:rsid w:val="006552AE"/>
    <w:rsid w:val="00655773"/>
    <w:rsid w:val="006563CA"/>
    <w:rsid w:val="006578FC"/>
    <w:rsid w:val="006608AB"/>
    <w:rsid w:val="00660DBF"/>
    <w:rsid w:val="0066371C"/>
    <w:rsid w:val="00664587"/>
    <w:rsid w:val="006653BF"/>
    <w:rsid w:val="00666E62"/>
    <w:rsid w:val="00666F25"/>
    <w:rsid w:val="00667C1C"/>
    <w:rsid w:val="00671885"/>
    <w:rsid w:val="00673DD4"/>
    <w:rsid w:val="00674AEB"/>
    <w:rsid w:val="006753B0"/>
    <w:rsid w:val="00681656"/>
    <w:rsid w:val="00683CB5"/>
    <w:rsid w:val="0068455C"/>
    <w:rsid w:val="006851C1"/>
    <w:rsid w:val="00685328"/>
    <w:rsid w:val="00687562"/>
    <w:rsid w:val="00687E37"/>
    <w:rsid w:val="006910B0"/>
    <w:rsid w:val="00691615"/>
    <w:rsid w:val="006916AF"/>
    <w:rsid w:val="0069333E"/>
    <w:rsid w:val="00693C8E"/>
    <w:rsid w:val="00695210"/>
    <w:rsid w:val="006953F2"/>
    <w:rsid w:val="00695D4F"/>
    <w:rsid w:val="006969BA"/>
    <w:rsid w:val="006A026A"/>
    <w:rsid w:val="006A0425"/>
    <w:rsid w:val="006A1D62"/>
    <w:rsid w:val="006A3EA8"/>
    <w:rsid w:val="006A507A"/>
    <w:rsid w:val="006A5829"/>
    <w:rsid w:val="006A6D7F"/>
    <w:rsid w:val="006B0298"/>
    <w:rsid w:val="006B0E83"/>
    <w:rsid w:val="006B112B"/>
    <w:rsid w:val="006B344A"/>
    <w:rsid w:val="006B49C1"/>
    <w:rsid w:val="006B5493"/>
    <w:rsid w:val="006B67F1"/>
    <w:rsid w:val="006B6DEB"/>
    <w:rsid w:val="006C10C0"/>
    <w:rsid w:val="006C1B1D"/>
    <w:rsid w:val="006C2B1F"/>
    <w:rsid w:val="006C32BB"/>
    <w:rsid w:val="006C3747"/>
    <w:rsid w:val="006C4A68"/>
    <w:rsid w:val="006C7760"/>
    <w:rsid w:val="006C7EEA"/>
    <w:rsid w:val="006D2718"/>
    <w:rsid w:val="006D3A39"/>
    <w:rsid w:val="006D522C"/>
    <w:rsid w:val="006D56AA"/>
    <w:rsid w:val="006D7795"/>
    <w:rsid w:val="006D7ACB"/>
    <w:rsid w:val="006E00EF"/>
    <w:rsid w:val="006E1A7A"/>
    <w:rsid w:val="006E3288"/>
    <w:rsid w:val="006E7216"/>
    <w:rsid w:val="006E72D0"/>
    <w:rsid w:val="006E76AC"/>
    <w:rsid w:val="006E7EB5"/>
    <w:rsid w:val="006F01E7"/>
    <w:rsid w:val="006F1F3A"/>
    <w:rsid w:val="006F76DD"/>
    <w:rsid w:val="006F7EB8"/>
    <w:rsid w:val="0070010C"/>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20AB6"/>
    <w:rsid w:val="00721FB6"/>
    <w:rsid w:val="007229A1"/>
    <w:rsid w:val="00722DA9"/>
    <w:rsid w:val="007235AA"/>
    <w:rsid w:val="00724858"/>
    <w:rsid w:val="00725B10"/>
    <w:rsid w:val="00730319"/>
    <w:rsid w:val="007319E6"/>
    <w:rsid w:val="00732289"/>
    <w:rsid w:val="00732EAF"/>
    <w:rsid w:val="0073402E"/>
    <w:rsid w:val="00735915"/>
    <w:rsid w:val="00735C21"/>
    <w:rsid w:val="0073614A"/>
    <w:rsid w:val="00736175"/>
    <w:rsid w:val="00736FF2"/>
    <w:rsid w:val="00740C8C"/>
    <w:rsid w:val="00741AC4"/>
    <w:rsid w:val="0074285B"/>
    <w:rsid w:val="00743F37"/>
    <w:rsid w:val="00744E0C"/>
    <w:rsid w:val="00745D0A"/>
    <w:rsid w:val="00746522"/>
    <w:rsid w:val="007515BC"/>
    <w:rsid w:val="0075399D"/>
    <w:rsid w:val="00753ABF"/>
    <w:rsid w:val="007559A4"/>
    <w:rsid w:val="00755EC9"/>
    <w:rsid w:val="007573B2"/>
    <w:rsid w:val="007574BB"/>
    <w:rsid w:val="0075764C"/>
    <w:rsid w:val="00762198"/>
    <w:rsid w:val="00763CE8"/>
    <w:rsid w:val="00764E7C"/>
    <w:rsid w:val="00770792"/>
    <w:rsid w:val="00771404"/>
    <w:rsid w:val="00771963"/>
    <w:rsid w:val="007736F9"/>
    <w:rsid w:val="00774184"/>
    <w:rsid w:val="00774FFE"/>
    <w:rsid w:val="007754B3"/>
    <w:rsid w:val="00775638"/>
    <w:rsid w:val="00775677"/>
    <w:rsid w:val="0077599A"/>
    <w:rsid w:val="00777108"/>
    <w:rsid w:val="00777353"/>
    <w:rsid w:val="00780CD6"/>
    <w:rsid w:val="00781C16"/>
    <w:rsid w:val="00782EA4"/>
    <w:rsid w:val="0078322E"/>
    <w:rsid w:val="00785461"/>
    <w:rsid w:val="007854AB"/>
    <w:rsid w:val="00786FF3"/>
    <w:rsid w:val="007876CF"/>
    <w:rsid w:val="00787778"/>
    <w:rsid w:val="007924E3"/>
    <w:rsid w:val="00793090"/>
    <w:rsid w:val="007937FB"/>
    <w:rsid w:val="007943A2"/>
    <w:rsid w:val="00795A4C"/>
    <w:rsid w:val="00796F2A"/>
    <w:rsid w:val="007A0176"/>
    <w:rsid w:val="007A1703"/>
    <w:rsid w:val="007A2F67"/>
    <w:rsid w:val="007A3918"/>
    <w:rsid w:val="007B0E7E"/>
    <w:rsid w:val="007B0E89"/>
    <w:rsid w:val="007B1652"/>
    <w:rsid w:val="007B2C38"/>
    <w:rsid w:val="007B2E54"/>
    <w:rsid w:val="007B31A3"/>
    <w:rsid w:val="007B5620"/>
    <w:rsid w:val="007B6F5A"/>
    <w:rsid w:val="007B7498"/>
    <w:rsid w:val="007B7AEE"/>
    <w:rsid w:val="007B7DA3"/>
    <w:rsid w:val="007C1830"/>
    <w:rsid w:val="007C33EC"/>
    <w:rsid w:val="007C3800"/>
    <w:rsid w:val="007C48F4"/>
    <w:rsid w:val="007C4BDC"/>
    <w:rsid w:val="007C51C9"/>
    <w:rsid w:val="007C66F4"/>
    <w:rsid w:val="007C6E6C"/>
    <w:rsid w:val="007C7093"/>
    <w:rsid w:val="007C76D2"/>
    <w:rsid w:val="007C7EB6"/>
    <w:rsid w:val="007D1032"/>
    <w:rsid w:val="007D290E"/>
    <w:rsid w:val="007D2F75"/>
    <w:rsid w:val="007D3C0E"/>
    <w:rsid w:val="007D46D1"/>
    <w:rsid w:val="007D4D1B"/>
    <w:rsid w:val="007D6255"/>
    <w:rsid w:val="007E0332"/>
    <w:rsid w:val="007E0F76"/>
    <w:rsid w:val="007E1B32"/>
    <w:rsid w:val="007E1C0F"/>
    <w:rsid w:val="007E22E7"/>
    <w:rsid w:val="007E4232"/>
    <w:rsid w:val="007E69BB"/>
    <w:rsid w:val="007E6AB8"/>
    <w:rsid w:val="007F2109"/>
    <w:rsid w:val="007F21C5"/>
    <w:rsid w:val="007F3EF1"/>
    <w:rsid w:val="00801BCE"/>
    <w:rsid w:val="00802515"/>
    <w:rsid w:val="0080444B"/>
    <w:rsid w:val="008056DD"/>
    <w:rsid w:val="00805DD4"/>
    <w:rsid w:val="00805E96"/>
    <w:rsid w:val="0081054F"/>
    <w:rsid w:val="0081283F"/>
    <w:rsid w:val="00813AA1"/>
    <w:rsid w:val="0081480A"/>
    <w:rsid w:val="00815FE2"/>
    <w:rsid w:val="00816D5A"/>
    <w:rsid w:val="00817E02"/>
    <w:rsid w:val="008201C4"/>
    <w:rsid w:val="008202EB"/>
    <w:rsid w:val="008207DD"/>
    <w:rsid w:val="00823CE5"/>
    <w:rsid w:val="008240D3"/>
    <w:rsid w:val="00824BC1"/>
    <w:rsid w:val="00826C09"/>
    <w:rsid w:val="00827F88"/>
    <w:rsid w:val="0083049D"/>
    <w:rsid w:val="00830693"/>
    <w:rsid w:val="008336A5"/>
    <w:rsid w:val="00835474"/>
    <w:rsid w:val="00835D7C"/>
    <w:rsid w:val="008373C0"/>
    <w:rsid w:val="0084145F"/>
    <w:rsid w:val="00841DA2"/>
    <w:rsid w:val="00844A2F"/>
    <w:rsid w:val="00844D3F"/>
    <w:rsid w:val="008458F6"/>
    <w:rsid w:val="00845AED"/>
    <w:rsid w:val="0084708E"/>
    <w:rsid w:val="00851AE4"/>
    <w:rsid w:val="008526F9"/>
    <w:rsid w:val="00853876"/>
    <w:rsid w:val="00854D7F"/>
    <w:rsid w:val="0085598D"/>
    <w:rsid w:val="00855C21"/>
    <w:rsid w:val="00862771"/>
    <w:rsid w:val="0086682F"/>
    <w:rsid w:val="008708DB"/>
    <w:rsid w:val="0087095E"/>
    <w:rsid w:val="00870D9B"/>
    <w:rsid w:val="00872A6D"/>
    <w:rsid w:val="00876F54"/>
    <w:rsid w:val="00877292"/>
    <w:rsid w:val="0087754A"/>
    <w:rsid w:val="00877558"/>
    <w:rsid w:val="0087766C"/>
    <w:rsid w:val="00880552"/>
    <w:rsid w:val="00882AB9"/>
    <w:rsid w:val="008839DA"/>
    <w:rsid w:val="00884EE8"/>
    <w:rsid w:val="00885168"/>
    <w:rsid w:val="0089173B"/>
    <w:rsid w:val="00891E76"/>
    <w:rsid w:val="0089220F"/>
    <w:rsid w:val="00892745"/>
    <w:rsid w:val="008935AA"/>
    <w:rsid w:val="008963F0"/>
    <w:rsid w:val="00896DC7"/>
    <w:rsid w:val="00897C84"/>
    <w:rsid w:val="008A03A5"/>
    <w:rsid w:val="008A0DF3"/>
    <w:rsid w:val="008A40C8"/>
    <w:rsid w:val="008A4138"/>
    <w:rsid w:val="008A4358"/>
    <w:rsid w:val="008A4950"/>
    <w:rsid w:val="008A5D96"/>
    <w:rsid w:val="008A74A2"/>
    <w:rsid w:val="008B28EE"/>
    <w:rsid w:val="008B5C93"/>
    <w:rsid w:val="008B60FB"/>
    <w:rsid w:val="008B64DB"/>
    <w:rsid w:val="008B6848"/>
    <w:rsid w:val="008B777A"/>
    <w:rsid w:val="008C2FA1"/>
    <w:rsid w:val="008C357C"/>
    <w:rsid w:val="008C5AF2"/>
    <w:rsid w:val="008C6E8B"/>
    <w:rsid w:val="008D1069"/>
    <w:rsid w:val="008D1275"/>
    <w:rsid w:val="008D2C41"/>
    <w:rsid w:val="008D2C4C"/>
    <w:rsid w:val="008D366D"/>
    <w:rsid w:val="008D5FF7"/>
    <w:rsid w:val="008D7E0D"/>
    <w:rsid w:val="008D7EDB"/>
    <w:rsid w:val="008E13C5"/>
    <w:rsid w:val="008E14AF"/>
    <w:rsid w:val="008E1829"/>
    <w:rsid w:val="008E2327"/>
    <w:rsid w:val="008E5077"/>
    <w:rsid w:val="008E5D51"/>
    <w:rsid w:val="008E64F0"/>
    <w:rsid w:val="008E6FF3"/>
    <w:rsid w:val="008E7B05"/>
    <w:rsid w:val="008F18ED"/>
    <w:rsid w:val="008F3EA1"/>
    <w:rsid w:val="008F46C2"/>
    <w:rsid w:val="009001FC"/>
    <w:rsid w:val="00900BEE"/>
    <w:rsid w:val="009020A8"/>
    <w:rsid w:val="00903D37"/>
    <w:rsid w:val="00904D55"/>
    <w:rsid w:val="0091023A"/>
    <w:rsid w:val="0091055D"/>
    <w:rsid w:val="009147A5"/>
    <w:rsid w:val="00914C61"/>
    <w:rsid w:val="009165B2"/>
    <w:rsid w:val="00916F03"/>
    <w:rsid w:val="00917D6F"/>
    <w:rsid w:val="0092075F"/>
    <w:rsid w:val="00921B1A"/>
    <w:rsid w:val="00921DDA"/>
    <w:rsid w:val="00922F3B"/>
    <w:rsid w:val="00924391"/>
    <w:rsid w:val="0092600D"/>
    <w:rsid w:val="00927D70"/>
    <w:rsid w:val="00927D80"/>
    <w:rsid w:val="0093039D"/>
    <w:rsid w:val="00931E4F"/>
    <w:rsid w:val="0093272C"/>
    <w:rsid w:val="009330F9"/>
    <w:rsid w:val="0093364D"/>
    <w:rsid w:val="00934693"/>
    <w:rsid w:val="00936574"/>
    <w:rsid w:val="00942BF8"/>
    <w:rsid w:val="00943BCE"/>
    <w:rsid w:val="00944E78"/>
    <w:rsid w:val="009515F3"/>
    <w:rsid w:val="00955268"/>
    <w:rsid w:val="0095568C"/>
    <w:rsid w:val="00956793"/>
    <w:rsid w:val="009570C0"/>
    <w:rsid w:val="00960346"/>
    <w:rsid w:val="009606AE"/>
    <w:rsid w:val="009617D3"/>
    <w:rsid w:val="0096463B"/>
    <w:rsid w:val="0096693C"/>
    <w:rsid w:val="0096785D"/>
    <w:rsid w:val="00967869"/>
    <w:rsid w:val="00971F54"/>
    <w:rsid w:val="009725C5"/>
    <w:rsid w:val="00972FA1"/>
    <w:rsid w:val="00973F40"/>
    <w:rsid w:val="00973FDF"/>
    <w:rsid w:val="00975569"/>
    <w:rsid w:val="00975FC1"/>
    <w:rsid w:val="00976201"/>
    <w:rsid w:val="00983AA1"/>
    <w:rsid w:val="009849EF"/>
    <w:rsid w:val="00984F18"/>
    <w:rsid w:val="00985849"/>
    <w:rsid w:val="00986C01"/>
    <w:rsid w:val="00986CCC"/>
    <w:rsid w:val="00986DB7"/>
    <w:rsid w:val="0098795A"/>
    <w:rsid w:val="0099200F"/>
    <w:rsid w:val="00992DBD"/>
    <w:rsid w:val="009934CF"/>
    <w:rsid w:val="00993DCF"/>
    <w:rsid w:val="009A0C8C"/>
    <w:rsid w:val="009A0D75"/>
    <w:rsid w:val="009A0EA5"/>
    <w:rsid w:val="009A261A"/>
    <w:rsid w:val="009A347A"/>
    <w:rsid w:val="009A521D"/>
    <w:rsid w:val="009A5AC8"/>
    <w:rsid w:val="009A620E"/>
    <w:rsid w:val="009B548D"/>
    <w:rsid w:val="009B5F8C"/>
    <w:rsid w:val="009B6A6F"/>
    <w:rsid w:val="009B6F9D"/>
    <w:rsid w:val="009C10B3"/>
    <w:rsid w:val="009C1AFE"/>
    <w:rsid w:val="009C4081"/>
    <w:rsid w:val="009C4521"/>
    <w:rsid w:val="009C5F24"/>
    <w:rsid w:val="009C61C5"/>
    <w:rsid w:val="009C6FAD"/>
    <w:rsid w:val="009C7DD9"/>
    <w:rsid w:val="009D048B"/>
    <w:rsid w:val="009D0858"/>
    <w:rsid w:val="009D1681"/>
    <w:rsid w:val="009D4DD5"/>
    <w:rsid w:val="009D69C6"/>
    <w:rsid w:val="009E0686"/>
    <w:rsid w:val="009E078C"/>
    <w:rsid w:val="009E20CD"/>
    <w:rsid w:val="009E2EDB"/>
    <w:rsid w:val="009E471E"/>
    <w:rsid w:val="009E5419"/>
    <w:rsid w:val="009E5A6E"/>
    <w:rsid w:val="009E6D87"/>
    <w:rsid w:val="009F2047"/>
    <w:rsid w:val="009F46DC"/>
    <w:rsid w:val="009F67B2"/>
    <w:rsid w:val="009F714F"/>
    <w:rsid w:val="00A01AA0"/>
    <w:rsid w:val="00A01C00"/>
    <w:rsid w:val="00A0439D"/>
    <w:rsid w:val="00A04932"/>
    <w:rsid w:val="00A06F31"/>
    <w:rsid w:val="00A105D2"/>
    <w:rsid w:val="00A10F9F"/>
    <w:rsid w:val="00A112F7"/>
    <w:rsid w:val="00A11CAD"/>
    <w:rsid w:val="00A1206F"/>
    <w:rsid w:val="00A13AA9"/>
    <w:rsid w:val="00A13D97"/>
    <w:rsid w:val="00A143CD"/>
    <w:rsid w:val="00A1620D"/>
    <w:rsid w:val="00A16AC0"/>
    <w:rsid w:val="00A2047F"/>
    <w:rsid w:val="00A22E26"/>
    <w:rsid w:val="00A2353C"/>
    <w:rsid w:val="00A23D31"/>
    <w:rsid w:val="00A24C9B"/>
    <w:rsid w:val="00A263D3"/>
    <w:rsid w:val="00A27D2B"/>
    <w:rsid w:val="00A301A7"/>
    <w:rsid w:val="00A30BD7"/>
    <w:rsid w:val="00A30C34"/>
    <w:rsid w:val="00A30FD3"/>
    <w:rsid w:val="00A33D15"/>
    <w:rsid w:val="00A35E2F"/>
    <w:rsid w:val="00A35EFA"/>
    <w:rsid w:val="00A37891"/>
    <w:rsid w:val="00A37B60"/>
    <w:rsid w:val="00A40A51"/>
    <w:rsid w:val="00A47916"/>
    <w:rsid w:val="00A50EAF"/>
    <w:rsid w:val="00A50FAD"/>
    <w:rsid w:val="00A536DA"/>
    <w:rsid w:val="00A55625"/>
    <w:rsid w:val="00A558CA"/>
    <w:rsid w:val="00A55CDF"/>
    <w:rsid w:val="00A56159"/>
    <w:rsid w:val="00A56C76"/>
    <w:rsid w:val="00A571CD"/>
    <w:rsid w:val="00A57C3D"/>
    <w:rsid w:val="00A63E05"/>
    <w:rsid w:val="00A65983"/>
    <w:rsid w:val="00A6697B"/>
    <w:rsid w:val="00A7116E"/>
    <w:rsid w:val="00A74AD4"/>
    <w:rsid w:val="00A74C2D"/>
    <w:rsid w:val="00A76B34"/>
    <w:rsid w:val="00A77BEE"/>
    <w:rsid w:val="00A83487"/>
    <w:rsid w:val="00A854FF"/>
    <w:rsid w:val="00A866F3"/>
    <w:rsid w:val="00A87035"/>
    <w:rsid w:val="00A8745D"/>
    <w:rsid w:val="00A9024A"/>
    <w:rsid w:val="00A90481"/>
    <w:rsid w:val="00A90F9B"/>
    <w:rsid w:val="00A92694"/>
    <w:rsid w:val="00A926FA"/>
    <w:rsid w:val="00A92E6C"/>
    <w:rsid w:val="00A93072"/>
    <w:rsid w:val="00A96248"/>
    <w:rsid w:val="00A9629C"/>
    <w:rsid w:val="00A9748C"/>
    <w:rsid w:val="00AA35D5"/>
    <w:rsid w:val="00AA417B"/>
    <w:rsid w:val="00AA533F"/>
    <w:rsid w:val="00AA5A86"/>
    <w:rsid w:val="00AA70FB"/>
    <w:rsid w:val="00AA7BBF"/>
    <w:rsid w:val="00AB010D"/>
    <w:rsid w:val="00AB0749"/>
    <w:rsid w:val="00AB1762"/>
    <w:rsid w:val="00AB5901"/>
    <w:rsid w:val="00AB76D8"/>
    <w:rsid w:val="00AB7E6A"/>
    <w:rsid w:val="00AC0ABB"/>
    <w:rsid w:val="00AC1B61"/>
    <w:rsid w:val="00AC2C6E"/>
    <w:rsid w:val="00AC5EE6"/>
    <w:rsid w:val="00AC6BBF"/>
    <w:rsid w:val="00AC76CA"/>
    <w:rsid w:val="00AD0D24"/>
    <w:rsid w:val="00AD1923"/>
    <w:rsid w:val="00AD2611"/>
    <w:rsid w:val="00AD29FD"/>
    <w:rsid w:val="00AD3979"/>
    <w:rsid w:val="00AD3AC5"/>
    <w:rsid w:val="00AD3D57"/>
    <w:rsid w:val="00AD4480"/>
    <w:rsid w:val="00AD5489"/>
    <w:rsid w:val="00AD7301"/>
    <w:rsid w:val="00AE0733"/>
    <w:rsid w:val="00AE4451"/>
    <w:rsid w:val="00AE47BF"/>
    <w:rsid w:val="00AE6493"/>
    <w:rsid w:val="00AF06EE"/>
    <w:rsid w:val="00AF148D"/>
    <w:rsid w:val="00AF31B4"/>
    <w:rsid w:val="00AF3218"/>
    <w:rsid w:val="00AF34D0"/>
    <w:rsid w:val="00AF6432"/>
    <w:rsid w:val="00AF682E"/>
    <w:rsid w:val="00AF79BD"/>
    <w:rsid w:val="00B00F32"/>
    <w:rsid w:val="00B0166B"/>
    <w:rsid w:val="00B01BE6"/>
    <w:rsid w:val="00B04421"/>
    <w:rsid w:val="00B07F12"/>
    <w:rsid w:val="00B12F99"/>
    <w:rsid w:val="00B13D2C"/>
    <w:rsid w:val="00B1415B"/>
    <w:rsid w:val="00B15278"/>
    <w:rsid w:val="00B17EA1"/>
    <w:rsid w:val="00B21BEE"/>
    <w:rsid w:val="00B234EC"/>
    <w:rsid w:val="00B274AE"/>
    <w:rsid w:val="00B274BF"/>
    <w:rsid w:val="00B31222"/>
    <w:rsid w:val="00B334E9"/>
    <w:rsid w:val="00B35682"/>
    <w:rsid w:val="00B36D17"/>
    <w:rsid w:val="00B37CF8"/>
    <w:rsid w:val="00B40108"/>
    <w:rsid w:val="00B42E81"/>
    <w:rsid w:val="00B4329D"/>
    <w:rsid w:val="00B443F5"/>
    <w:rsid w:val="00B4455E"/>
    <w:rsid w:val="00B50220"/>
    <w:rsid w:val="00B517D5"/>
    <w:rsid w:val="00B520F9"/>
    <w:rsid w:val="00B52812"/>
    <w:rsid w:val="00B54716"/>
    <w:rsid w:val="00B5495A"/>
    <w:rsid w:val="00B54E04"/>
    <w:rsid w:val="00B55669"/>
    <w:rsid w:val="00B571CD"/>
    <w:rsid w:val="00B577A3"/>
    <w:rsid w:val="00B6258B"/>
    <w:rsid w:val="00B62E11"/>
    <w:rsid w:val="00B64641"/>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87110"/>
    <w:rsid w:val="00B92EDF"/>
    <w:rsid w:val="00B93510"/>
    <w:rsid w:val="00B93E33"/>
    <w:rsid w:val="00B9466F"/>
    <w:rsid w:val="00B950D8"/>
    <w:rsid w:val="00B954F3"/>
    <w:rsid w:val="00B9561F"/>
    <w:rsid w:val="00B95BCD"/>
    <w:rsid w:val="00B95CDC"/>
    <w:rsid w:val="00B95CE5"/>
    <w:rsid w:val="00B961D7"/>
    <w:rsid w:val="00BA0CE7"/>
    <w:rsid w:val="00BA0D0B"/>
    <w:rsid w:val="00BA0ED5"/>
    <w:rsid w:val="00BA1A16"/>
    <w:rsid w:val="00BA3B4C"/>
    <w:rsid w:val="00BA3B91"/>
    <w:rsid w:val="00BA3E4B"/>
    <w:rsid w:val="00BA454D"/>
    <w:rsid w:val="00BA4DCA"/>
    <w:rsid w:val="00BB375D"/>
    <w:rsid w:val="00BB49A0"/>
    <w:rsid w:val="00BB515F"/>
    <w:rsid w:val="00BB530D"/>
    <w:rsid w:val="00BB66FD"/>
    <w:rsid w:val="00BC1085"/>
    <w:rsid w:val="00BC11E7"/>
    <w:rsid w:val="00BC1FA5"/>
    <w:rsid w:val="00BC2C0C"/>
    <w:rsid w:val="00BC4A77"/>
    <w:rsid w:val="00BC5753"/>
    <w:rsid w:val="00BC5ED4"/>
    <w:rsid w:val="00BC732A"/>
    <w:rsid w:val="00BC758B"/>
    <w:rsid w:val="00BD04B0"/>
    <w:rsid w:val="00BD0C28"/>
    <w:rsid w:val="00BD181B"/>
    <w:rsid w:val="00BD28B5"/>
    <w:rsid w:val="00BD2EAC"/>
    <w:rsid w:val="00BD4879"/>
    <w:rsid w:val="00BD4BB3"/>
    <w:rsid w:val="00BD5212"/>
    <w:rsid w:val="00BD5CDF"/>
    <w:rsid w:val="00BD631F"/>
    <w:rsid w:val="00BE09D3"/>
    <w:rsid w:val="00BE17C6"/>
    <w:rsid w:val="00BE2BD3"/>
    <w:rsid w:val="00BE474A"/>
    <w:rsid w:val="00BE4865"/>
    <w:rsid w:val="00BE69BF"/>
    <w:rsid w:val="00BE725A"/>
    <w:rsid w:val="00BE7430"/>
    <w:rsid w:val="00BE7B48"/>
    <w:rsid w:val="00BF0E16"/>
    <w:rsid w:val="00BF23B6"/>
    <w:rsid w:val="00BF3381"/>
    <w:rsid w:val="00C027E3"/>
    <w:rsid w:val="00C0367C"/>
    <w:rsid w:val="00C07406"/>
    <w:rsid w:val="00C07852"/>
    <w:rsid w:val="00C10365"/>
    <w:rsid w:val="00C1036F"/>
    <w:rsid w:val="00C105B6"/>
    <w:rsid w:val="00C105BE"/>
    <w:rsid w:val="00C10649"/>
    <w:rsid w:val="00C10FCF"/>
    <w:rsid w:val="00C121D0"/>
    <w:rsid w:val="00C126D5"/>
    <w:rsid w:val="00C13F61"/>
    <w:rsid w:val="00C16B4B"/>
    <w:rsid w:val="00C1708D"/>
    <w:rsid w:val="00C17427"/>
    <w:rsid w:val="00C17885"/>
    <w:rsid w:val="00C20C00"/>
    <w:rsid w:val="00C210FD"/>
    <w:rsid w:val="00C21EB2"/>
    <w:rsid w:val="00C22901"/>
    <w:rsid w:val="00C22F6B"/>
    <w:rsid w:val="00C24F48"/>
    <w:rsid w:val="00C25238"/>
    <w:rsid w:val="00C253EA"/>
    <w:rsid w:val="00C305F2"/>
    <w:rsid w:val="00C31594"/>
    <w:rsid w:val="00C31E89"/>
    <w:rsid w:val="00C3345C"/>
    <w:rsid w:val="00C3396A"/>
    <w:rsid w:val="00C33B8D"/>
    <w:rsid w:val="00C3515C"/>
    <w:rsid w:val="00C35258"/>
    <w:rsid w:val="00C407E5"/>
    <w:rsid w:val="00C42DAC"/>
    <w:rsid w:val="00C4342B"/>
    <w:rsid w:val="00C459A9"/>
    <w:rsid w:val="00C47FD5"/>
    <w:rsid w:val="00C502A5"/>
    <w:rsid w:val="00C51651"/>
    <w:rsid w:val="00C519C8"/>
    <w:rsid w:val="00C521F7"/>
    <w:rsid w:val="00C53008"/>
    <w:rsid w:val="00C54866"/>
    <w:rsid w:val="00C55151"/>
    <w:rsid w:val="00C558FF"/>
    <w:rsid w:val="00C560FA"/>
    <w:rsid w:val="00C5640E"/>
    <w:rsid w:val="00C56AB6"/>
    <w:rsid w:val="00C56AE3"/>
    <w:rsid w:val="00C570C5"/>
    <w:rsid w:val="00C57FF9"/>
    <w:rsid w:val="00C6034B"/>
    <w:rsid w:val="00C60F6E"/>
    <w:rsid w:val="00C633DB"/>
    <w:rsid w:val="00C64434"/>
    <w:rsid w:val="00C7063C"/>
    <w:rsid w:val="00C73B31"/>
    <w:rsid w:val="00C73C57"/>
    <w:rsid w:val="00C74D43"/>
    <w:rsid w:val="00C753AA"/>
    <w:rsid w:val="00C75CA7"/>
    <w:rsid w:val="00C75FE4"/>
    <w:rsid w:val="00C76B5E"/>
    <w:rsid w:val="00C80667"/>
    <w:rsid w:val="00C8079B"/>
    <w:rsid w:val="00C80BD1"/>
    <w:rsid w:val="00C81961"/>
    <w:rsid w:val="00C832E5"/>
    <w:rsid w:val="00C83653"/>
    <w:rsid w:val="00C83C1D"/>
    <w:rsid w:val="00C84B7D"/>
    <w:rsid w:val="00C901BB"/>
    <w:rsid w:val="00C90CD3"/>
    <w:rsid w:val="00C92552"/>
    <w:rsid w:val="00C93F1B"/>
    <w:rsid w:val="00C94337"/>
    <w:rsid w:val="00C976D1"/>
    <w:rsid w:val="00CA3386"/>
    <w:rsid w:val="00CA39B2"/>
    <w:rsid w:val="00CA654E"/>
    <w:rsid w:val="00CA71D4"/>
    <w:rsid w:val="00CB2299"/>
    <w:rsid w:val="00CB4844"/>
    <w:rsid w:val="00CB5D29"/>
    <w:rsid w:val="00CB6461"/>
    <w:rsid w:val="00CB675A"/>
    <w:rsid w:val="00CB68B1"/>
    <w:rsid w:val="00CB782B"/>
    <w:rsid w:val="00CC0529"/>
    <w:rsid w:val="00CC0E77"/>
    <w:rsid w:val="00CC2092"/>
    <w:rsid w:val="00CC23A0"/>
    <w:rsid w:val="00CC3E28"/>
    <w:rsid w:val="00CC5E76"/>
    <w:rsid w:val="00CC7B01"/>
    <w:rsid w:val="00CC7E7A"/>
    <w:rsid w:val="00CD0E7F"/>
    <w:rsid w:val="00CD2546"/>
    <w:rsid w:val="00CD331A"/>
    <w:rsid w:val="00CD3A5D"/>
    <w:rsid w:val="00CD5FD4"/>
    <w:rsid w:val="00CD7B62"/>
    <w:rsid w:val="00CE0DCE"/>
    <w:rsid w:val="00CE1BC9"/>
    <w:rsid w:val="00CE1ED1"/>
    <w:rsid w:val="00CE27C1"/>
    <w:rsid w:val="00CE3368"/>
    <w:rsid w:val="00CE33C1"/>
    <w:rsid w:val="00CE4DD6"/>
    <w:rsid w:val="00CE4E77"/>
    <w:rsid w:val="00CE50C0"/>
    <w:rsid w:val="00CE5F04"/>
    <w:rsid w:val="00CE7230"/>
    <w:rsid w:val="00CE76FF"/>
    <w:rsid w:val="00CF0873"/>
    <w:rsid w:val="00CF204F"/>
    <w:rsid w:val="00CF4012"/>
    <w:rsid w:val="00CF4515"/>
    <w:rsid w:val="00CF57BB"/>
    <w:rsid w:val="00CF5C25"/>
    <w:rsid w:val="00D00458"/>
    <w:rsid w:val="00D02BC6"/>
    <w:rsid w:val="00D0310D"/>
    <w:rsid w:val="00D048D4"/>
    <w:rsid w:val="00D05803"/>
    <w:rsid w:val="00D05C7C"/>
    <w:rsid w:val="00D06906"/>
    <w:rsid w:val="00D07742"/>
    <w:rsid w:val="00D10B4D"/>
    <w:rsid w:val="00D1276A"/>
    <w:rsid w:val="00D12DF2"/>
    <w:rsid w:val="00D14721"/>
    <w:rsid w:val="00D14DB7"/>
    <w:rsid w:val="00D15ED5"/>
    <w:rsid w:val="00D17446"/>
    <w:rsid w:val="00D177D6"/>
    <w:rsid w:val="00D21110"/>
    <w:rsid w:val="00D22B6A"/>
    <w:rsid w:val="00D266B9"/>
    <w:rsid w:val="00D26C49"/>
    <w:rsid w:val="00D33B87"/>
    <w:rsid w:val="00D348F7"/>
    <w:rsid w:val="00D36AC2"/>
    <w:rsid w:val="00D3703D"/>
    <w:rsid w:val="00D40BC3"/>
    <w:rsid w:val="00D41801"/>
    <w:rsid w:val="00D434EC"/>
    <w:rsid w:val="00D440D5"/>
    <w:rsid w:val="00D44E9D"/>
    <w:rsid w:val="00D472A7"/>
    <w:rsid w:val="00D47945"/>
    <w:rsid w:val="00D47A95"/>
    <w:rsid w:val="00D47F59"/>
    <w:rsid w:val="00D5077B"/>
    <w:rsid w:val="00D51986"/>
    <w:rsid w:val="00D52E13"/>
    <w:rsid w:val="00D554D3"/>
    <w:rsid w:val="00D575C9"/>
    <w:rsid w:val="00D578B2"/>
    <w:rsid w:val="00D600E7"/>
    <w:rsid w:val="00D61A0E"/>
    <w:rsid w:val="00D64DB3"/>
    <w:rsid w:val="00D71CF9"/>
    <w:rsid w:val="00D75FF9"/>
    <w:rsid w:val="00D76D53"/>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A00A6"/>
    <w:rsid w:val="00DA07D5"/>
    <w:rsid w:val="00DA12C3"/>
    <w:rsid w:val="00DA2571"/>
    <w:rsid w:val="00DA25CF"/>
    <w:rsid w:val="00DA495D"/>
    <w:rsid w:val="00DA7BA0"/>
    <w:rsid w:val="00DB0920"/>
    <w:rsid w:val="00DB38AE"/>
    <w:rsid w:val="00DB469A"/>
    <w:rsid w:val="00DB52C3"/>
    <w:rsid w:val="00DB5DA3"/>
    <w:rsid w:val="00DB7937"/>
    <w:rsid w:val="00DB7E5F"/>
    <w:rsid w:val="00DC10B0"/>
    <w:rsid w:val="00DC1594"/>
    <w:rsid w:val="00DC4BCD"/>
    <w:rsid w:val="00DC5AF4"/>
    <w:rsid w:val="00DC6961"/>
    <w:rsid w:val="00DC6B8A"/>
    <w:rsid w:val="00DD1107"/>
    <w:rsid w:val="00DD178F"/>
    <w:rsid w:val="00DD1804"/>
    <w:rsid w:val="00DD1FE4"/>
    <w:rsid w:val="00DD2303"/>
    <w:rsid w:val="00DD53DC"/>
    <w:rsid w:val="00DD598D"/>
    <w:rsid w:val="00DE2966"/>
    <w:rsid w:val="00DE4107"/>
    <w:rsid w:val="00DE6AB6"/>
    <w:rsid w:val="00DE6B36"/>
    <w:rsid w:val="00DF0B5E"/>
    <w:rsid w:val="00DF0ED5"/>
    <w:rsid w:val="00DF12BC"/>
    <w:rsid w:val="00DF72D9"/>
    <w:rsid w:val="00DF7EC8"/>
    <w:rsid w:val="00E01A81"/>
    <w:rsid w:val="00E028ED"/>
    <w:rsid w:val="00E04A38"/>
    <w:rsid w:val="00E104F6"/>
    <w:rsid w:val="00E10748"/>
    <w:rsid w:val="00E12F57"/>
    <w:rsid w:val="00E14282"/>
    <w:rsid w:val="00E16E9E"/>
    <w:rsid w:val="00E20118"/>
    <w:rsid w:val="00E24D87"/>
    <w:rsid w:val="00E255E3"/>
    <w:rsid w:val="00E27A75"/>
    <w:rsid w:val="00E27DDF"/>
    <w:rsid w:val="00E27E01"/>
    <w:rsid w:val="00E30A90"/>
    <w:rsid w:val="00E32B08"/>
    <w:rsid w:val="00E32DBA"/>
    <w:rsid w:val="00E350F4"/>
    <w:rsid w:val="00E360D1"/>
    <w:rsid w:val="00E36323"/>
    <w:rsid w:val="00E366C2"/>
    <w:rsid w:val="00E41D90"/>
    <w:rsid w:val="00E42ED4"/>
    <w:rsid w:val="00E43469"/>
    <w:rsid w:val="00E445DA"/>
    <w:rsid w:val="00E45379"/>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64AA5"/>
    <w:rsid w:val="00E70503"/>
    <w:rsid w:val="00E705B4"/>
    <w:rsid w:val="00E72084"/>
    <w:rsid w:val="00E72967"/>
    <w:rsid w:val="00E766E1"/>
    <w:rsid w:val="00E8155D"/>
    <w:rsid w:val="00E84B29"/>
    <w:rsid w:val="00E8591F"/>
    <w:rsid w:val="00E861C3"/>
    <w:rsid w:val="00E86361"/>
    <w:rsid w:val="00E90C37"/>
    <w:rsid w:val="00E9571C"/>
    <w:rsid w:val="00E95BD6"/>
    <w:rsid w:val="00EA0E04"/>
    <w:rsid w:val="00EA220D"/>
    <w:rsid w:val="00EA3156"/>
    <w:rsid w:val="00EA40A2"/>
    <w:rsid w:val="00EA4CD5"/>
    <w:rsid w:val="00EA5D2C"/>
    <w:rsid w:val="00EA5D8E"/>
    <w:rsid w:val="00EA68DA"/>
    <w:rsid w:val="00EB07CF"/>
    <w:rsid w:val="00EB3B88"/>
    <w:rsid w:val="00EB76D3"/>
    <w:rsid w:val="00EC3B8F"/>
    <w:rsid w:val="00EC5CA0"/>
    <w:rsid w:val="00EC7187"/>
    <w:rsid w:val="00EC7372"/>
    <w:rsid w:val="00ED2C39"/>
    <w:rsid w:val="00ED30E8"/>
    <w:rsid w:val="00ED3B69"/>
    <w:rsid w:val="00ED4F62"/>
    <w:rsid w:val="00ED6CD1"/>
    <w:rsid w:val="00ED729D"/>
    <w:rsid w:val="00ED74A3"/>
    <w:rsid w:val="00EE11EC"/>
    <w:rsid w:val="00EE3577"/>
    <w:rsid w:val="00EE5F2E"/>
    <w:rsid w:val="00EE751C"/>
    <w:rsid w:val="00EE7F2F"/>
    <w:rsid w:val="00EF3750"/>
    <w:rsid w:val="00EF4A64"/>
    <w:rsid w:val="00F00407"/>
    <w:rsid w:val="00F01854"/>
    <w:rsid w:val="00F02171"/>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30455"/>
    <w:rsid w:val="00F35243"/>
    <w:rsid w:val="00F36AD0"/>
    <w:rsid w:val="00F36DFE"/>
    <w:rsid w:val="00F400D7"/>
    <w:rsid w:val="00F4018F"/>
    <w:rsid w:val="00F43E6E"/>
    <w:rsid w:val="00F44282"/>
    <w:rsid w:val="00F44423"/>
    <w:rsid w:val="00F479BF"/>
    <w:rsid w:val="00F51236"/>
    <w:rsid w:val="00F512DF"/>
    <w:rsid w:val="00F5316D"/>
    <w:rsid w:val="00F5374C"/>
    <w:rsid w:val="00F538C9"/>
    <w:rsid w:val="00F541B8"/>
    <w:rsid w:val="00F56CC2"/>
    <w:rsid w:val="00F574B7"/>
    <w:rsid w:val="00F60BC0"/>
    <w:rsid w:val="00F610BD"/>
    <w:rsid w:val="00F61B7F"/>
    <w:rsid w:val="00F62370"/>
    <w:rsid w:val="00F628D3"/>
    <w:rsid w:val="00F62A4B"/>
    <w:rsid w:val="00F63A08"/>
    <w:rsid w:val="00F63B42"/>
    <w:rsid w:val="00F6497E"/>
    <w:rsid w:val="00F658D2"/>
    <w:rsid w:val="00F677E2"/>
    <w:rsid w:val="00F67D0E"/>
    <w:rsid w:val="00F70B8D"/>
    <w:rsid w:val="00F73751"/>
    <w:rsid w:val="00F75EAD"/>
    <w:rsid w:val="00F77154"/>
    <w:rsid w:val="00F80010"/>
    <w:rsid w:val="00F80F33"/>
    <w:rsid w:val="00F82C93"/>
    <w:rsid w:val="00F846D6"/>
    <w:rsid w:val="00F85325"/>
    <w:rsid w:val="00F9173A"/>
    <w:rsid w:val="00F91800"/>
    <w:rsid w:val="00F9499D"/>
    <w:rsid w:val="00F94C45"/>
    <w:rsid w:val="00F94E99"/>
    <w:rsid w:val="00F9650A"/>
    <w:rsid w:val="00F967C7"/>
    <w:rsid w:val="00FA0437"/>
    <w:rsid w:val="00FA233F"/>
    <w:rsid w:val="00FA24DB"/>
    <w:rsid w:val="00FA294C"/>
    <w:rsid w:val="00FA2E05"/>
    <w:rsid w:val="00FA31E7"/>
    <w:rsid w:val="00FA4111"/>
    <w:rsid w:val="00FA53E0"/>
    <w:rsid w:val="00FA589B"/>
    <w:rsid w:val="00FA7D57"/>
    <w:rsid w:val="00FB0008"/>
    <w:rsid w:val="00FB071C"/>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04FF"/>
    <w:rsid w:val="00FD2D96"/>
    <w:rsid w:val="00FD4FA5"/>
    <w:rsid w:val="00FD5166"/>
    <w:rsid w:val="00FE5235"/>
    <w:rsid w:val="00FE5410"/>
    <w:rsid w:val="00FE5ED9"/>
    <w:rsid w:val="00FE608E"/>
    <w:rsid w:val="00FE6151"/>
    <w:rsid w:val="00FE6F1A"/>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A41CAC"/>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65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4"/>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CB2299"/>
    <w:pPr>
      <w:spacing w:after="120"/>
      <w:ind w:left="283"/>
      <w:contextualSpacing/>
    </w:pPr>
  </w:style>
  <w:style w:type="paragraph" w:styleId="Continuarlista2">
    <w:name w:val="List Continue 2"/>
    <w:basedOn w:val="Normal"/>
    <w:uiPriority w:val="99"/>
    <w:unhideWhenUsed/>
    <w:rsid w:val="00CB2299"/>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09">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820473">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4539518">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05525508">
      <w:bodyDiv w:val="1"/>
      <w:marLeft w:val="0"/>
      <w:marRight w:val="0"/>
      <w:marTop w:val="0"/>
      <w:marBottom w:val="0"/>
      <w:divBdr>
        <w:top w:val="none" w:sz="0" w:space="0" w:color="auto"/>
        <w:left w:val="none" w:sz="0" w:space="0" w:color="auto"/>
        <w:bottom w:val="none" w:sz="0" w:space="0" w:color="auto"/>
        <w:right w:val="none" w:sz="0" w:space="0" w:color="auto"/>
      </w:divBdr>
    </w:div>
    <w:div w:id="22453570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26326176">
      <w:bodyDiv w:val="1"/>
      <w:marLeft w:val="0"/>
      <w:marRight w:val="0"/>
      <w:marTop w:val="0"/>
      <w:marBottom w:val="0"/>
      <w:divBdr>
        <w:top w:val="none" w:sz="0" w:space="0" w:color="auto"/>
        <w:left w:val="none" w:sz="0" w:space="0" w:color="auto"/>
        <w:bottom w:val="none" w:sz="0" w:space="0" w:color="auto"/>
        <w:right w:val="none" w:sz="0" w:space="0" w:color="auto"/>
      </w:divBdr>
    </w:div>
    <w:div w:id="33569297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064207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5201693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7352512">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578245">
      <w:bodyDiv w:val="1"/>
      <w:marLeft w:val="0"/>
      <w:marRight w:val="0"/>
      <w:marTop w:val="0"/>
      <w:marBottom w:val="0"/>
      <w:divBdr>
        <w:top w:val="none" w:sz="0" w:space="0" w:color="auto"/>
        <w:left w:val="none" w:sz="0" w:space="0" w:color="auto"/>
        <w:bottom w:val="none" w:sz="0" w:space="0" w:color="auto"/>
        <w:right w:val="none" w:sz="0" w:space="0" w:color="auto"/>
      </w:divBdr>
    </w:div>
    <w:div w:id="618604115">
      <w:bodyDiv w:val="1"/>
      <w:marLeft w:val="0"/>
      <w:marRight w:val="0"/>
      <w:marTop w:val="0"/>
      <w:marBottom w:val="0"/>
      <w:divBdr>
        <w:top w:val="none" w:sz="0" w:space="0" w:color="auto"/>
        <w:left w:val="none" w:sz="0" w:space="0" w:color="auto"/>
        <w:bottom w:val="none" w:sz="0" w:space="0" w:color="auto"/>
        <w:right w:val="none" w:sz="0" w:space="0" w:color="auto"/>
      </w:divBdr>
    </w:div>
    <w:div w:id="625769400">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8873161">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6252261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3078991">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0969731">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221457">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1827077">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648832">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830793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907366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10044028">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1082868">
      <w:bodyDiv w:val="1"/>
      <w:marLeft w:val="0"/>
      <w:marRight w:val="0"/>
      <w:marTop w:val="0"/>
      <w:marBottom w:val="0"/>
      <w:divBdr>
        <w:top w:val="none" w:sz="0" w:space="0" w:color="auto"/>
        <w:left w:val="none" w:sz="0" w:space="0" w:color="auto"/>
        <w:bottom w:val="none" w:sz="0" w:space="0" w:color="auto"/>
        <w:right w:val="none" w:sz="0" w:space="0" w:color="auto"/>
      </w:divBdr>
    </w:div>
    <w:div w:id="1682658506">
      <w:bodyDiv w:val="1"/>
      <w:marLeft w:val="0"/>
      <w:marRight w:val="0"/>
      <w:marTop w:val="0"/>
      <w:marBottom w:val="0"/>
      <w:divBdr>
        <w:top w:val="none" w:sz="0" w:space="0" w:color="auto"/>
        <w:left w:val="none" w:sz="0" w:space="0" w:color="auto"/>
        <w:bottom w:val="none" w:sz="0" w:space="0" w:color="auto"/>
        <w:right w:val="none" w:sz="0" w:space="0" w:color="auto"/>
      </w:divBdr>
    </w:div>
    <w:div w:id="1703823130">
      <w:bodyDiv w:val="1"/>
      <w:marLeft w:val="0"/>
      <w:marRight w:val="0"/>
      <w:marTop w:val="0"/>
      <w:marBottom w:val="0"/>
      <w:divBdr>
        <w:top w:val="none" w:sz="0" w:space="0" w:color="auto"/>
        <w:left w:val="none" w:sz="0" w:space="0" w:color="auto"/>
        <w:bottom w:val="none" w:sz="0" w:space="0" w:color="auto"/>
        <w:right w:val="none" w:sz="0" w:space="0" w:color="auto"/>
      </w:divBdr>
      <w:divsChild>
        <w:div w:id="1252813053">
          <w:marLeft w:val="0"/>
          <w:marRight w:val="0"/>
          <w:marTop w:val="0"/>
          <w:marBottom w:val="82"/>
          <w:divBdr>
            <w:top w:val="none" w:sz="0" w:space="0" w:color="auto"/>
            <w:left w:val="none" w:sz="0" w:space="0" w:color="auto"/>
            <w:bottom w:val="none" w:sz="0" w:space="0" w:color="auto"/>
            <w:right w:val="none" w:sz="0" w:space="0" w:color="auto"/>
          </w:divBdr>
        </w:div>
        <w:div w:id="1477146672">
          <w:marLeft w:val="0"/>
          <w:marRight w:val="0"/>
          <w:marTop w:val="0"/>
          <w:marBottom w:val="82"/>
          <w:divBdr>
            <w:top w:val="none" w:sz="0" w:space="0" w:color="auto"/>
            <w:left w:val="none" w:sz="0" w:space="0" w:color="auto"/>
            <w:bottom w:val="none" w:sz="0" w:space="0" w:color="auto"/>
            <w:right w:val="none" w:sz="0" w:space="0" w:color="auto"/>
          </w:divBdr>
        </w:div>
        <w:div w:id="2086996468">
          <w:marLeft w:val="0"/>
          <w:marRight w:val="0"/>
          <w:marTop w:val="0"/>
          <w:marBottom w:val="82"/>
          <w:divBdr>
            <w:top w:val="none" w:sz="0" w:space="0" w:color="auto"/>
            <w:left w:val="none" w:sz="0" w:space="0" w:color="auto"/>
            <w:bottom w:val="none" w:sz="0" w:space="0" w:color="auto"/>
            <w:right w:val="none" w:sz="0" w:space="0" w:color="auto"/>
          </w:divBdr>
        </w:div>
        <w:div w:id="1815221421">
          <w:marLeft w:val="0"/>
          <w:marRight w:val="0"/>
          <w:marTop w:val="0"/>
          <w:marBottom w:val="82"/>
          <w:divBdr>
            <w:top w:val="none" w:sz="0" w:space="0" w:color="auto"/>
            <w:left w:val="none" w:sz="0" w:space="0" w:color="auto"/>
            <w:bottom w:val="none" w:sz="0" w:space="0" w:color="auto"/>
            <w:right w:val="none" w:sz="0" w:space="0" w:color="auto"/>
          </w:divBdr>
        </w:div>
        <w:div w:id="1034186497">
          <w:marLeft w:val="0"/>
          <w:marRight w:val="0"/>
          <w:marTop w:val="0"/>
          <w:marBottom w:val="82"/>
          <w:divBdr>
            <w:top w:val="none" w:sz="0" w:space="0" w:color="auto"/>
            <w:left w:val="none" w:sz="0" w:space="0" w:color="auto"/>
            <w:bottom w:val="none" w:sz="0" w:space="0" w:color="auto"/>
            <w:right w:val="none" w:sz="0" w:space="0" w:color="auto"/>
          </w:divBdr>
        </w:div>
        <w:div w:id="628247618">
          <w:marLeft w:val="864"/>
          <w:marRight w:val="0"/>
          <w:marTop w:val="0"/>
          <w:marBottom w:val="82"/>
          <w:divBdr>
            <w:top w:val="none" w:sz="0" w:space="0" w:color="auto"/>
            <w:left w:val="none" w:sz="0" w:space="0" w:color="auto"/>
            <w:bottom w:val="none" w:sz="0" w:space="0" w:color="auto"/>
            <w:right w:val="none" w:sz="0" w:space="0" w:color="auto"/>
          </w:divBdr>
        </w:div>
        <w:div w:id="516694800">
          <w:marLeft w:val="864"/>
          <w:marRight w:val="0"/>
          <w:marTop w:val="0"/>
          <w:marBottom w:val="82"/>
          <w:divBdr>
            <w:top w:val="none" w:sz="0" w:space="0" w:color="auto"/>
            <w:left w:val="none" w:sz="0" w:space="0" w:color="auto"/>
            <w:bottom w:val="none" w:sz="0" w:space="0" w:color="auto"/>
            <w:right w:val="none" w:sz="0" w:space="0" w:color="auto"/>
          </w:divBdr>
        </w:div>
        <w:div w:id="1057508926">
          <w:marLeft w:val="864"/>
          <w:marRight w:val="0"/>
          <w:marTop w:val="0"/>
          <w:marBottom w:val="82"/>
          <w:divBdr>
            <w:top w:val="none" w:sz="0" w:space="0" w:color="auto"/>
            <w:left w:val="none" w:sz="0" w:space="0" w:color="auto"/>
            <w:bottom w:val="none" w:sz="0" w:space="0" w:color="auto"/>
            <w:right w:val="none" w:sz="0" w:space="0" w:color="auto"/>
          </w:divBdr>
        </w:div>
        <w:div w:id="818575651">
          <w:marLeft w:val="864"/>
          <w:marRight w:val="0"/>
          <w:marTop w:val="0"/>
          <w:marBottom w:val="82"/>
          <w:divBdr>
            <w:top w:val="none" w:sz="0" w:space="0" w:color="auto"/>
            <w:left w:val="none" w:sz="0" w:space="0" w:color="auto"/>
            <w:bottom w:val="none" w:sz="0" w:space="0" w:color="auto"/>
            <w:right w:val="none" w:sz="0" w:space="0" w:color="auto"/>
          </w:divBdr>
        </w:div>
        <w:div w:id="1726637662">
          <w:marLeft w:val="864"/>
          <w:marRight w:val="0"/>
          <w:marTop w:val="0"/>
          <w:marBottom w:val="82"/>
          <w:divBdr>
            <w:top w:val="none" w:sz="0" w:space="0" w:color="auto"/>
            <w:left w:val="none" w:sz="0" w:space="0" w:color="auto"/>
            <w:bottom w:val="none" w:sz="0" w:space="0" w:color="auto"/>
            <w:right w:val="none" w:sz="0" w:space="0" w:color="auto"/>
          </w:divBdr>
        </w:div>
        <w:div w:id="1473331984">
          <w:marLeft w:val="0"/>
          <w:marRight w:val="0"/>
          <w:marTop w:val="0"/>
          <w:marBottom w:val="82"/>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3467359">
      <w:bodyDiv w:val="1"/>
      <w:marLeft w:val="0"/>
      <w:marRight w:val="0"/>
      <w:marTop w:val="0"/>
      <w:marBottom w:val="0"/>
      <w:divBdr>
        <w:top w:val="none" w:sz="0" w:space="0" w:color="auto"/>
        <w:left w:val="none" w:sz="0" w:space="0" w:color="auto"/>
        <w:bottom w:val="none" w:sz="0" w:space="0" w:color="auto"/>
        <w:right w:val="none" w:sz="0" w:space="0" w:color="auto"/>
      </w:divBdr>
    </w:div>
    <w:div w:id="191693931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IANGUISTENCO/art_94_ii_b2/1.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f.gob.mx/nota_detalle.php?codigo=5492254&amp;fecha=28/07/2017" TargetMode="External"/><Relationship Id="rId4" Type="http://schemas.openxmlformats.org/officeDocument/2006/relationships/settings" Target="settings.xml"/><Relationship Id="rId9" Type="http://schemas.openxmlformats.org/officeDocument/2006/relationships/hyperlink" Target="http://www.dof.gob.mx/nota_detalle.php?codigo=5511476&amp;fecha=25/01/2018"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D1784-8A1C-408C-B578-7A07148A9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8309</Words>
  <Characters>45700</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5</cp:revision>
  <cp:lastPrinted>2019-10-03T20:24:00Z</cp:lastPrinted>
  <dcterms:created xsi:type="dcterms:W3CDTF">2019-09-30T16:02:00Z</dcterms:created>
  <dcterms:modified xsi:type="dcterms:W3CDTF">2020-01-30T23:21:00Z</dcterms:modified>
</cp:coreProperties>
</file>