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3B3928" w:rsidRDefault="00D06012" w:rsidP="003B3928">
      <w:pPr>
        <w:spacing w:line="360" w:lineRule="auto"/>
        <w:jc w:val="both"/>
        <w:rPr>
          <w:rFonts w:ascii="Palatino Linotype" w:hAnsi="Palatino Linotype" w:cs="Arial"/>
        </w:rPr>
      </w:pPr>
      <w:r w:rsidRPr="003B3928">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3B3928">
        <w:rPr>
          <w:rFonts w:ascii="Palatino Linotype" w:hAnsi="Palatino Linotype" w:cs="Arial"/>
        </w:rPr>
        <w:t xml:space="preserve"> de México, de </w:t>
      </w:r>
      <w:r w:rsidR="000C3059">
        <w:rPr>
          <w:rFonts w:ascii="Palatino Linotype" w:hAnsi="Palatino Linotype" w:cs="Arial"/>
        </w:rPr>
        <w:t>diecinueve</w:t>
      </w:r>
      <w:r w:rsidR="006E4D98" w:rsidRPr="003B3928">
        <w:rPr>
          <w:rFonts w:ascii="Palatino Linotype" w:hAnsi="Palatino Linotype" w:cs="Arial"/>
        </w:rPr>
        <w:t xml:space="preserve"> de septiembre </w:t>
      </w:r>
      <w:r w:rsidR="00A558F2" w:rsidRPr="003B3928">
        <w:rPr>
          <w:rFonts w:ascii="Palatino Linotype" w:hAnsi="Palatino Linotype" w:cs="Arial"/>
        </w:rPr>
        <w:t>d</w:t>
      </w:r>
      <w:r w:rsidRPr="003B3928">
        <w:rPr>
          <w:rFonts w:ascii="Palatino Linotype" w:hAnsi="Palatino Linotype" w:cs="Arial"/>
        </w:rPr>
        <w:t xml:space="preserve">e dos mil </w:t>
      </w:r>
      <w:r w:rsidR="00AA2766" w:rsidRPr="003B3928">
        <w:rPr>
          <w:rFonts w:ascii="Palatino Linotype" w:hAnsi="Palatino Linotype" w:cs="Arial"/>
        </w:rPr>
        <w:t>dieci</w:t>
      </w:r>
      <w:r w:rsidR="00372E9E" w:rsidRPr="003B3928">
        <w:rPr>
          <w:rFonts w:ascii="Palatino Linotype" w:hAnsi="Palatino Linotype" w:cs="Arial"/>
        </w:rPr>
        <w:t>nueve.</w:t>
      </w:r>
    </w:p>
    <w:p w:rsidR="00372E9E" w:rsidRPr="003B3928" w:rsidRDefault="00372E9E" w:rsidP="003B3928">
      <w:pPr>
        <w:spacing w:line="360" w:lineRule="auto"/>
        <w:jc w:val="both"/>
        <w:rPr>
          <w:rFonts w:ascii="Palatino Linotype" w:hAnsi="Palatino Linotype" w:cs="Arial"/>
        </w:rPr>
      </w:pPr>
    </w:p>
    <w:p w:rsidR="0063777A" w:rsidRPr="003B3928" w:rsidRDefault="00535903" w:rsidP="003B3928">
      <w:pPr>
        <w:spacing w:line="360" w:lineRule="auto"/>
        <w:jc w:val="both"/>
        <w:rPr>
          <w:rFonts w:ascii="Palatino Linotype" w:hAnsi="Palatino Linotype" w:cs="Arial"/>
        </w:rPr>
      </w:pPr>
      <w:r w:rsidRPr="003B3928">
        <w:rPr>
          <w:rFonts w:ascii="Palatino Linotype" w:hAnsi="Palatino Linotype"/>
        </w:rPr>
        <w:t xml:space="preserve">VISTO </w:t>
      </w:r>
      <w:r w:rsidR="002E7BD7" w:rsidRPr="003B3928">
        <w:rPr>
          <w:rFonts w:ascii="Palatino Linotype" w:hAnsi="Palatino Linotype"/>
        </w:rPr>
        <w:t>e</w:t>
      </w:r>
      <w:r w:rsidR="00CD59AA" w:rsidRPr="003B3928">
        <w:rPr>
          <w:rFonts w:ascii="Palatino Linotype" w:hAnsi="Palatino Linotype"/>
        </w:rPr>
        <w:t>l</w:t>
      </w:r>
      <w:r w:rsidRPr="003B3928">
        <w:rPr>
          <w:rFonts w:ascii="Palatino Linotype" w:hAnsi="Palatino Linotype"/>
        </w:rPr>
        <w:t xml:space="preserve"> expediente formado con motivo del recurso de revisión </w:t>
      </w:r>
      <w:r w:rsidR="000B3E46" w:rsidRPr="003B3928">
        <w:rPr>
          <w:rFonts w:ascii="Palatino Linotype" w:hAnsi="Palatino Linotype"/>
          <w:b/>
        </w:rPr>
        <w:t>0</w:t>
      </w:r>
      <w:r w:rsidR="00FC4E5B" w:rsidRPr="003B3928">
        <w:rPr>
          <w:rFonts w:ascii="Palatino Linotype" w:hAnsi="Palatino Linotype"/>
          <w:b/>
        </w:rPr>
        <w:t>5</w:t>
      </w:r>
      <w:r w:rsidR="00450160">
        <w:rPr>
          <w:rFonts w:ascii="Palatino Linotype" w:hAnsi="Palatino Linotype"/>
          <w:b/>
        </w:rPr>
        <w:t>412</w:t>
      </w:r>
      <w:r w:rsidR="000B3E46" w:rsidRPr="003B3928">
        <w:rPr>
          <w:rFonts w:ascii="Palatino Linotype" w:hAnsi="Palatino Linotype"/>
          <w:b/>
        </w:rPr>
        <w:t>/INFOEM/IP/RR/2019</w:t>
      </w:r>
      <w:r w:rsidR="00CD59AA" w:rsidRPr="003B3928">
        <w:rPr>
          <w:rFonts w:ascii="Palatino Linotype" w:hAnsi="Palatino Linotype"/>
          <w:b/>
        </w:rPr>
        <w:t>,</w:t>
      </w:r>
      <w:r w:rsidR="00CD59AA" w:rsidRPr="003B3928">
        <w:rPr>
          <w:rFonts w:ascii="Palatino Linotype" w:hAnsi="Palatino Linotype"/>
        </w:rPr>
        <w:t xml:space="preserve"> interpuesto por </w:t>
      </w:r>
      <w:r w:rsidR="002E7BD7" w:rsidRPr="003B3928">
        <w:rPr>
          <w:rFonts w:ascii="Palatino Linotype" w:hAnsi="Palatino Linotype"/>
        </w:rPr>
        <w:t>e</w:t>
      </w:r>
      <w:r w:rsidR="006E4D98" w:rsidRPr="003B3928">
        <w:rPr>
          <w:rFonts w:ascii="Palatino Linotype" w:hAnsi="Palatino Linotype"/>
        </w:rPr>
        <w:t>l C</w:t>
      </w:r>
      <w:r w:rsidR="005D2F18" w:rsidRPr="003B3928">
        <w:rPr>
          <w:rFonts w:ascii="Palatino Linotype" w:hAnsi="Palatino Linotype"/>
        </w:rPr>
        <w:t>.</w:t>
      </w:r>
      <w:r w:rsidR="005D2F18" w:rsidRPr="003B3928">
        <w:rPr>
          <w:rFonts w:ascii="Palatino Linotype" w:hAnsi="Palatino Linotype"/>
          <w:b/>
        </w:rPr>
        <w:t xml:space="preserve"> </w:t>
      </w:r>
      <w:bookmarkStart w:id="0" w:name="_GoBack"/>
      <w:proofErr w:type="spellStart"/>
      <w:r w:rsidR="003463E2" w:rsidRPr="003463E2">
        <w:rPr>
          <w:rFonts w:ascii="Palatino Linotype" w:hAnsi="Palatino Linotype" w:cs="Arial"/>
          <w:b/>
        </w:rPr>
        <w:t>Xxxxxx</w:t>
      </w:r>
      <w:proofErr w:type="spellEnd"/>
      <w:r w:rsidR="003463E2" w:rsidRPr="003463E2">
        <w:rPr>
          <w:rFonts w:ascii="Palatino Linotype" w:hAnsi="Palatino Linotype" w:cs="Arial"/>
          <w:b/>
        </w:rPr>
        <w:t xml:space="preserve"> </w:t>
      </w:r>
      <w:proofErr w:type="spellStart"/>
      <w:r w:rsidR="003463E2" w:rsidRPr="003463E2">
        <w:rPr>
          <w:rFonts w:ascii="Palatino Linotype" w:hAnsi="Palatino Linotype" w:cs="Arial"/>
          <w:b/>
        </w:rPr>
        <w:t>Xxxxxxx</w:t>
      </w:r>
      <w:proofErr w:type="spellEnd"/>
      <w:r w:rsidR="003463E2" w:rsidRPr="003463E2">
        <w:rPr>
          <w:rFonts w:ascii="Palatino Linotype" w:hAnsi="Palatino Linotype" w:cs="Arial"/>
          <w:b/>
        </w:rPr>
        <w:t xml:space="preserve"> </w:t>
      </w:r>
      <w:proofErr w:type="spellStart"/>
      <w:r w:rsidR="003463E2" w:rsidRPr="003463E2">
        <w:rPr>
          <w:rFonts w:ascii="Palatino Linotype" w:hAnsi="Palatino Linotype" w:cs="Arial"/>
          <w:b/>
        </w:rPr>
        <w:t>Xxxxxxx</w:t>
      </w:r>
      <w:proofErr w:type="spellEnd"/>
      <w:r w:rsidR="003463E2" w:rsidRPr="003463E2">
        <w:rPr>
          <w:rFonts w:ascii="Palatino Linotype" w:hAnsi="Palatino Linotype" w:cs="Arial"/>
          <w:b/>
        </w:rPr>
        <w:t xml:space="preserve"> </w:t>
      </w:r>
      <w:proofErr w:type="spellStart"/>
      <w:r w:rsidR="003463E2" w:rsidRPr="003463E2">
        <w:rPr>
          <w:rFonts w:ascii="Palatino Linotype" w:hAnsi="Palatino Linotype" w:cs="Arial"/>
          <w:b/>
        </w:rPr>
        <w:t>Xxxxxxxxx</w:t>
      </w:r>
      <w:bookmarkEnd w:id="0"/>
      <w:proofErr w:type="spellEnd"/>
      <w:r w:rsidR="005A1F50" w:rsidRPr="003B3928">
        <w:rPr>
          <w:rFonts w:ascii="Palatino Linotype" w:hAnsi="Palatino Linotype"/>
          <w:b/>
        </w:rPr>
        <w:t>,</w:t>
      </w:r>
      <w:r w:rsidRPr="003B3928">
        <w:rPr>
          <w:rFonts w:ascii="Palatino Linotype" w:hAnsi="Palatino Linotype"/>
        </w:rPr>
        <w:t xml:space="preserve"> en lo sucesivo </w:t>
      </w:r>
      <w:r w:rsidR="002E7BD7" w:rsidRPr="003B3928">
        <w:rPr>
          <w:rFonts w:ascii="Palatino Linotype" w:hAnsi="Palatino Linotype"/>
          <w:b/>
        </w:rPr>
        <w:t>EL</w:t>
      </w:r>
      <w:r w:rsidR="006E4D98" w:rsidRPr="003B3928">
        <w:rPr>
          <w:rFonts w:ascii="Palatino Linotype" w:hAnsi="Palatino Linotype"/>
          <w:b/>
        </w:rPr>
        <w:t xml:space="preserve"> </w:t>
      </w:r>
      <w:r w:rsidRPr="003B3928">
        <w:rPr>
          <w:rFonts w:ascii="Palatino Linotype" w:hAnsi="Palatino Linotype"/>
          <w:b/>
        </w:rPr>
        <w:t>RECURRENTE,</w:t>
      </w:r>
      <w:r w:rsidRPr="003B3928">
        <w:rPr>
          <w:rFonts w:ascii="Palatino Linotype" w:hAnsi="Palatino Linotype"/>
        </w:rPr>
        <w:t xml:space="preserve"> </w:t>
      </w:r>
      <w:r w:rsidR="0063777A" w:rsidRPr="003B3928">
        <w:rPr>
          <w:rFonts w:ascii="Palatino Linotype" w:hAnsi="Palatino Linotype" w:cs="Arial"/>
        </w:rPr>
        <w:t>en contra de la</w:t>
      </w:r>
      <w:r w:rsidR="00576B9A">
        <w:rPr>
          <w:rFonts w:ascii="Palatino Linotype" w:hAnsi="Palatino Linotype" w:cs="Arial"/>
        </w:rPr>
        <w:t xml:space="preserve"> respuesta</w:t>
      </w:r>
      <w:r w:rsidR="0063777A" w:rsidRPr="003B3928">
        <w:rPr>
          <w:rFonts w:ascii="Palatino Linotype" w:hAnsi="Palatino Linotype" w:cs="Arial"/>
        </w:rPr>
        <w:t xml:space="preserve"> de</w:t>
      </w:r>
      <w:r w:rsidR="002A2C37" w:rsidRPr="003B3928">
        <w:rPr>
          <w:rFonts w:ascii="Palatino Linotype" w:hAnsi="Palatino Linotype" w:cs="Arial"/>
        </w:rPr>
        <w:t>l</w:t>
      </w:r>
      <w:r w:rsidR="0063777A" w:rsidRPr="003B3928">
        <w:rPr>
          <w:rFonts w:ascii="Palatino Linotype" w:hAnsi="Palatino Linotype" w:cs="Arial"/>
        </w:rPr>
        <w:t xml:space="preserve"> </w:t>
      </w:r>
      <w:r w:rsidR="002A2C37" w:rsidRPr="003B3928">
        <w:rPr>
          <w:rFonts w:ascii="Palatino Linotype" w:hAnsi="Palatino Linotype" w:cs="Arial"/>
          <w:b/>
        </w:rPr>
        <w:t xml:space="preserve">Ayuntamiento de </w:t>
      </w:r>
      <w:r w:rsidR="00450160">
        <w:rPr>
          <w:rFonts w:ascii="Palatino Linotype" w:hAnsi="Palatino Linotype" w:cs="Arial"/>
          <w:b/>
        </w:rPr>
        <w:t>Juchitepec</w:t>
      </w:r>
      <w:r w:rsidR="0063777A" w:rsidRPr="003B3928">
        <w:rPr>
          <w:rFonts w:ascii="Palatino Linotype" w:hAnsi="Palatino Linotype" w:cs="Arial"/>
          <w:b/>
        </w:rPr>
        <w:t xml:space="preserve">, </w:t>
      </w:r>
      <w:r w:rsidR="0063777A" w:rsidRPr="003B3928">
        <w:rPr>
          <w:rFonts w:ascii="Palatino Linotype" w:hAnsi="Palatino Linotype" w:cs="Arial"/>
        </w:rPr>
        <w:t xml:space="preserve">en lo sucesivo </w:t>
      </w:r>
      <w:r w:rsidR="0063777A" w:rsidRPr="003B3928">
        <w:rPr>
          <w:rFonts w:ascii="Palatino Linotype" w:hAnsi="Palatino Linotype" w:cs="Arial"/>
          <w:b/>
        </w:rPr>
        <w:t xml:space="preserve">EL SUJETO OBLIGADO, </w:t>
      </w:r>
      <w:r w:rsidR="0063777A" w:rsidRPr="003B3928">
        <w:rPr>
          <w:rFonts w:ascii="Palatino Linotype" w:hAnsi="Palatino Linotype" w:cs="Arial"/>
        </w:rPr>
        <w:t>se procede a dictar la presente resolución con base en lo siguiente:</w:t>
      </w:r>
    </w:p>
    <w:p w:rsidR="00D83671" w:rsidRPr="003B3928" w:rsidRDefault="00D83671" w:rsidP="003B3928">
      <w:pPr>
        <w:jc w:val="center"/>
        <w:rPr>
          <w:rFonts w:ascii="Palatino Linotype" w:hAnsi="Palatino Linotype" w:cs="Arial"/>
          <w:b/>
          <w:bCs/>
          <w:spacing w:val="60"/>
          <w:sz w:val="28"/>
          <w:lang w:val="es-ES_tradnl"/>
        </w:rPr>
      </w:pPr>
    </w:p>
    <w:p w:rsidR="00D06012" w:rsidRPr="003B3928" w:rsidRDefault="00D06012" w:rsidP="003B3928">
      <w:pPr>
        <w:jc w:val="center"/>
        <w:rPr>
          <w:rFonts w:ascii="Palatino Linotype" w:hAnsi="Palatino Linotype" w:cs="Arial"/>
          <w:b/>
          <w:bCs/>
          <w:spacing w:val="60"/>
          <w:sz w:val="28"/>
          <w:lang w:val="es-ES_tradnl"/>
        </w:rPr>
      </w:pPr>
      <w:r w:rsidRPr="003B3928">
        <w:rPr>
          <w:rFonts w:ascii="Palatino Linotype" w:hAnsi="Palatino Linotype" w:cs="Arial"/>
          <w:b/>
          <w:bCs/>
          <w:spacing w:val="60"/>
          <w:sz w:val="28"/>
          <w:lang w:val="es-ES_tradnl"/>
        </w:rPr>
        <w:t>RESULTANDO</w:t>
      </w:r>
    </w:p>
    <w:p w:rsidR="00D06012" w:rsidRPr="003B3928" w:rsidRDefault="00D06012" w:rsidP="003B3928">
      <w:pPr>
        <w:jc w:val="center"/>
        <w:rPr>
          <w:rFonts w:ascii="Palatino Linotype" w:hAnsi="Palatino Linotype" w:cs="Arial"/>
          <w:b/>
          <w:bCs/>
          <w:spacing w:val="60"/>
          <w:lang w:val="es-ES_tradnl"/>
        </w:rPr>
      </w:pPr>
    </w:p>
    <w:p w:rsidR="002E7BD7" w:rsidRPr="003B3928" w:rsidRDefault="00770B72" w:rsidP="003B3928">
      <w:pPr>
        <w:spacing w:line="360" w:lineRule="auto"/>
        <w:jc w:val="both"/>
        <w:rPr>
          <w:rFonts w:ascii="Palatino Linotype" w:hAnsi="Palatino Linotype" w:cs="Arial"/>
          <w:b/>
          <w:bCs/>
        </w:rPr>
      </w:pPr>
      <w:r w:rsidRPr="003B3928">
        <w:rPr>
          <w:rFonts w:ascii="Palatino Linotype" w:hAnsi="Palatino Linotype" w:cs="Arial"/>
          <w:b/>
          <w:sz w:val="28"/>
          <w:szCs w:val="28"/>
        </w:rPr>
        <w:t>I.</w:t>
      </w:r>
      <w:r w:rsidRPr="003B3928">
        <w:rPr>
          <w:rFonts w:ascii="Palatino Linotype" w:hAnsi="Palatino Linotype" w:cs="Arial"/>
          <w:b/>
        </w:rPr>
        <w:t xml:space="preserve"> </w:t>
      </w:r>
      <w:r w:rsidR="002E7BD7" w:rsidRPr="003B3928">
        <w:rPr>
          <w:rFonts w:ascii="Palatino Linotype" w:hAnsi="Palatino Linotype"/>
        </w:rPr>
        <w:t xml:space="preserve">En </w:t>
      </w:r>
      <w:r w:rsidR="002E7BD7" w:rsidRPr="003B3928">
        <w:rPr>
          <w:rFonts w:ascii="Palatino Linotype" w:hAnsi="Palatino Linotype" w:cs="Arial"/>
        </w:rPr>
        <w:t>fecha</w:t>
      </w:r>
      <w:r w:rsidR="002E7BD7" w:rsidRPr="003B3928">
        <w:rPr>
          <w:rFonts w:ascii="Palatino Linotype" w:hAnsi="Palatino Linotype"/>
        </w:rPr>
        <w:t xml:space="preserve"> </w:t>
      </w:r>
      <w:r w:rsidR="00450160">
        <w:rPr>
          <w:rFonts w:ascii="Palatino Linotype" w:hAnsi="Palatino Linotype" w:cs="Arial"/>
        </w:rPr>
        <w:t xml:space="preserve">veintiuno de </w:t>
      </w:r>
      <w:r w:rsidR="003E5350" w:rsidRPr="003B3928">
        <w:rPr>
          <w:rFonts w:ascii="Palatino Linotype" w:hAnsi="Palatino Linotype" w:cs="Arial"/>
        </w:rPr>
        <w:t xml:space="preserve">mayo </w:t>
      </w:r>
      <w:r w:rsidR="002E7BD7" w:rsidRPr="003B3928">
        <w:rPr>
          <w:rFonts w:ascii="Palatino Linotype" w:hAnsi="Palatino Linotype"/>
        </w:rPr>
        <w:t xml:space="preserve">de dos mil diecinueve, </w:t>
      </w:r>
      <w:r w:rsidR="002E7BD7" w:rsidRPr="003B3928">
        <w:rPr>
          <w:rFonts w:ascii="Palatino Linotype" w:hAnsi="Palatino Linotype"/>
          <w:b/>
        </w:rPr>
        <w:t>EL RECURRENTE</w:t>
      </w:r>
      <w:r w:rsidR="002E7BD7" w:rsidRPr="003B3928">
        <w:rPr>
          <w:rFonts w:ascii="Palatino Linotype" w:hAnsi="Palatino Linotype" w:cs="Arial"/>
        </w:rPr>
        <w:t xml:space="preserve"> presentó a través del Sistema de Acceso a la Información Mexiquense, en lo subsecuente </w:t>
      </w:r>
      <w:r w:rsidR="002E7BD7" w:rsidRPr="003B3928">
        <w:rPr>
          <w:rFonts w:ascii="Palatino Linotype" w:hAnsi="Palatino Linotype" w:cs="Arial"/>
          <w:b/>
        </w:rPr>
        <w:t>EL SAIMEX</w:t>
      </w:r>
      <w:r w:rsidR="002E7BD7" w:rsidRPr="003B3928">
        <w:rPr>
          <w:rFonts w:ascii="Palatino Linotype" w:hAnsi="Palatino Linotype" w:cs="Arial"/>
        </w:rPr>
        <w:t xml:space="preserve"> ante </w:t>
      </w:r>
      <w:r w:rsidR="002E7BD7" w:rsidRPr="003B3928">
        <w:rPr>
          <w:rFonts w:ascii="Palatino Linotype" w:hAnsi="Palatino Linotype" w:cs="Arial"/>
          <w:b/>
        </w:rPr>
        <w:t>EL SUJETO OBLIGADO</w:t>
      </w:r>
      <w:r w:rsidR="002E7BD7" w:rsidRPr="003B3928">
        <w:rPr>
          <w:rFonts w:ascii="Palatino Linotype" w:hAnsi="Palatino Linotype" w:cs="Arial"/>
        </w:rPr>
        <w:t xml:space="preserve">, la solicitud de acceso a la información pública, a la que se le asignó el número de expediente </w:t>
      </w:r>
      <w:r w:rsidR="002E7BD7" w:rsidRPr="003B3928">
        <w:rPr>
          <w:rFonts w:ascii="Palatino Linotype" w:hAnsi="Palatino Linotype"/>
          <w:b/>
        </w:rPr>
        <w:t>00</w:t>
      </w:r>
      <w:r w:rsidR="00450160">
        <w:rPr>
          <w:rFonts w:ascii="Palatino Linotype" w:hAnsi="Palatino Linotype"/>
          <w:b/>
        </w:rPr>
        <w:t>120</w:t>
      </w:r>
      <w:r w:rsidR="002E7BD7" w:rsidRPr="003B3928">
        <w:rPr>
          <w:rFonts w:ascii="Palatino Linotype" w:hAnsi="Palatino Linotype"/>
          <w:b/>
        </w:rPr>
        <w:t>/</w:t>
      </w:r>
      <w:r w:rsidR="00450160">
        <w:rPr>
          <w:rFonts w:ascii="Palatino Linotype" w:hAnsi="Palatino Linotype"/>
          <w:b/>
        </w:rPr>
        <w:t>JUCHITE</w:t>
      </w:r>
      <w:r w:rsidR="002E7BD7" w:rsidRPr="003B3928">
        <w:rPr>
          <w:rFonts w:ascii="Palatino Linotype" w:hAnsi="Palatino Linotype"/>
          <w:b/>
        </w:rPr>
        <w:t>/IP/2019</w:t>
      </w:r>
      <w:r w:rsidR="002E7BD7" w:rsidRPr="003B3928">
        <w:rPr>
          <w:rFonts w:ascii="Palatino Linotype" w:hAnsi="Palatino Linotype" w:cs="Arial"/>
        </w:rPr>
        <w:t>, mediante la cual solicitó:</w:t>
      </w:r>
    </w:p>
    <w:p w:rsidR="002E7BD7" w:rsidRPr="00450160" w:rsidRDefault="002E7BD7" w:rsidP="00450160">
      <w:pPr>
        <w:tabs>
          <w:tab w:val="left" w:pos="851"/>
        </w:tabs>
        <w:ind w:left="851" w:right="901"/>
        <w:jc w:val="both"/>
        <w:rPr>
          <w:rFonts w:ascii="Palatino Linotype" w:hAnsi="Palatino Linotype" w:cs="Arial"/>
          <w:i/>
          <w:sz w:val="22"/>
          <w:szCs w:val="22"/>
        </w:rPr>
      </w:pPr>
    </w:p>
    <w:p w:rsidR="00BF32CE" w:rsidRPr="003B3928" w:rsidRDefault="00BF32CE" w:rsidP="003B3928">
      <w:pPr>
        <w:tabs>
          <w:tab w:val="left" w:pos="851"/>
        </w:tabs>
        <w:ind w:left="851" w:right="901"/>
        <w:jc w:val="both"/>
        <w:rPr>
          <w:rFonts w:ascii="Palatino Linotype" w:hAnsi="Palatino Linotype" w:cs="Arial"/>
          <w:i/>
          <w:sz w:val="22"/>
          <w:szCs w:val="22"/>
        </w:rPr>
      </w:pPr>
      <w:r w:rsidRPr="003B3928">
        <w:rPr>
          <w:rFonts w:ascii="Palatino Linotype" w:hAnsi="Palatino Linotype" w:cs="Arial"/>
          <w:i/>
          <w:sz w:val="22"/>
          <w:szCs w:val="22"/>
        </w:rPr>
        <w:t>“</w:t>
      </w:r>
      <w:r w:rsidR="00450160" w:rsidRPr="00450160">
        <w:rPr>
          <w:rFonts w:ascii="Palatino Linotype" w:hAnsi="Palatino Linotype" w:cs="Arial"/>
          <w:i/>
          <w:sz w:val="22"/>
          <w:szCs w:val="22"/>
        </w:rPr>
        <w:t xml:space="preserve">solicito los </w:t>
      </w:r>
      <w:proofErr w:type="spellStart"/>
      <w:r w:rsidR="00450160" w:rsidRPr="00450160">
        <w:rPr>
          <w:rFonts w:ascii="Palatino Linotype" w:hAnsi="Palatino Linotype" w:cs="Arial"/>
          <w:i/>
          <w:sz w:val="22"/>
          <w:szCs w:val="22"/>
        </w:rPr>
        <w:t>los</w:t>
      </w:r>
      <w:proofErr w:type="spellEnd"/>
      <w:r w:rsidR="00450160" w:rsidRPr="00450160">
        <w:rPr>
          <w:rFonts w:ascii="Palatino Linotype" w:hAnsi="Palatino Linotype" w:cs="Arial"/>
          <w:i/>
          <w:sz w:val="22"/>
          <w:szCs w:val="22"/>
        </w:rPr>
        <w:t xml:space="preserve"> hallazgos determinados, derivados de la revisión que realizo el órgano superior de fiscalización del Estado de México, al presupuesto anual del ejercicio fiscal 2019, del municipio de Juchitepec, Estado de México.</w:t>
      </w:r>
      <w:r w:rsidRPr="003B3928">
        <w:rPr>
          <w:rFonts w:ascii="Palatino Linotype" w:hAnsi="Palatino Linotype" w:cs="Arial"/>
          <w:i/>
          <w:sz w:val="22"/>
          <w:szCs w:val="22"/>
        </w:rPr>
        <w:t>” (</w:t>
      </w:r>
      <w:proofErr w:type="gramStart"/>
      <w:r w:rsidRPr="003B3928">
        <w:rPr>
          <w:rFonts w:ascii="Palatino Linotype" w:hAnsi="Palatino Linotype" w:cs="Arial"/>
          <w:i/>
          <w:sz w:val="22"/>
          <w:szCs w:val="22"/>
        </w:rPr>
        <w:t>sic</w:t>
      </w:r>
      <w:proofErr w:type="gramEnd"/>
      <w:r w:rsidRPr="003B3928">
        <w:rPr>
          <w:rFonts w:ascii="Palatino Linotype" w:hAnsi="Palatino Linotype" w:cs="Arial"/>
          <w:i/>
          <w:sz w:val="22"/>
          <w:szCs w:val="22"/>
        </w:rPr>
        <w:t xml:space="preserve">) </w:t>
      </w:r>
    </w:p>
    <w:p w:rsidR="00BF32CE" w:rsidRPr="00450160" w:rsidRDefault="00BF32CE" w:rsidP="00450160">
      <w:pPr>
        <w:tabs>
          <w:tab w:val="left" w:pos="851"/>
        </w:tabs>
        <w:ind w:left="851" w:right="901"/>
        <w:jc w:val="both"/>
        <w:rPr>
          <w:rFonts w:ascii="Palatino Linotype" w:hAnsi="Palatino Linotype" w:cs="Arial"/>
          <w:i/>
          <w:sz w:val="22"/>
          <w:szCs w:val="22"/>
        </w:rPr>
      </w:pPr>
    </w:p>
    <w:p w:rsidR="005119BC" w:rsidRPr="003B3928" w:rsidRDefault="005119BC" w:rsidP="003B3928">
      <w:pPr>
        <w:spacing w:line="360" w:lineRule="auto"/>
        <w:jc w:val="both"/>
        <w:rPr>
          <w:rFonts w:ascii="Palatino Linotype" w:hAnsi="Palatino Linotype" w:cs="Arial"/>
        </w:rPr>
      </w:pPr>
      <w:r w:rsidRPr="003B3928">
        <w:rPr>
          <w:rFonts w:ascii="Palatino Linotype" w:hAnsi="Palatino Linotype" w:cs="Arial"/>
          <w:b/>
        </w:rPr>
        <w:t>MODALIDAD DE ENTREGA:</w:t>
      </w:r>
      <w:r w:rsidRPr="003B3928">
        <w:rPr>
          <w:rFonts w:ascii="Palatino Linotype" w:hAnsi="Palatino Linotype" w:cs="Arial"/>
        </w:rPr>
        <w:t xml:space="preserve"> Vía </w:t>
      </w:r>
      <w:r w:rsidRPr="003B3928">
        <w:rPr>
          <w:rFonts w:ascii="Palatino Linotype" w:hAnsi="Palatino Linotype" w:cs="Arial"/>
          <w:b/>
        </w:rPr>
        <w:t>SAIMEX</w:t>
      </w:r>
      <w:r w:rsidRPr="003B3928">
        <w:rPr>
          <w:rFonts w:ascii="Palatino Linotype" w:hAnsi="Palatino Linotype" w:cs="Arial"/>
        </w:rPr>
        <w:t>.</w:t>
      </w:r>
    </w:p>
    <w:p w:rsidR="005119BC" w:rsidRPr="003B3928" w:rsidRDefault="005119BC" w:rsidP="003B3928">
      <w:pPr>
        <w:spacing w:line="360" w:lineRule="auto"/>
        <w:jc w:val="both"/>
        <w:rPr>
          <w:rFonts w:ascii="Palatino Linotype" w:hAnsi="Palatino Linotype"/>
          <w:b/>
          <w:bCs/>
        </w:rPr>
      </w:pPr>
    </w:p>
    <w:p w:rsidR="00450160" w:rsidRDefault="00535903" w:rsidP="00450160">
      <w:pPr>
        <w:spacing w:line="360" w:lineRule="auto"/>
        <w:jc w:val="both"/>
        <w:rPr>
          <w:rFonts w:ascii="Palatino Linotype" w:hAnsi="Palatino Linotype" w:cs="Arial"/>
          <w:noProof/>
          <w:lang w:eastAsia="es-MX"/>
        </w:rPr>
      </w:pPr>
      <w:r w:rsidRPr="003B3928">
        <w:rPr>
          <w:rFonts w:ascii="Palatino Linotype" w:hAnsi="Palatino Linotype"/>
          <w:b/>
          <w:sz w:val="28"/>
          <w:szCs w:val="28"/>
          <w:lang w:val="es-MX"/>
        </w:rPr>
        <w:t>II.</w:t>
      </w:r>
      <w:r w:rsidRPr="003B3928">
        <w:rPr>
          <w:rFonts w:ascii="Palatino Linotype" w:hAnsi="Palatino Linotype"/>
          <w:sz w:val="28"/>
          <w:szCs w:val="28"/>
          <w:lang w:val="es-MX"/>
        </w:rPr>
        <w:t xml:space="preserve"> </w:t>
      </w:r>
      <w:r w:rsidR="00450160" w:rsidRPr="00D55F2B">
        <w:rPr>
          <w:rFonts w:ascii="Palatino Linotype" w:hAnsi="Palatino Linotype" w:cs="Arial"/>
        </w:rPr>
        <w:t xml:space="preserve">En cumplimiento al artículo 162 de la Ley de Transparencia y Acceso a la Información Pública del Estado de México y Municipios, el </w:t>
      </w:r>
      <w:r w:rsidR="00450160">
        <w:rPr>
          <w:rFonts w:ascii="Palatino Linotype" w:hAnsi="Palatino Linotype" w:cs="Arial"/>
        </w:rPr>
        <w:t xml:space="preserve">veinticuatro </w:t>
      </w:r>
      <w:r w:rsidR="00450160" w:rsidRPr="00D55F2B">
        <w:rPr>
          <w:rFonts w:ascii="Palatino Linotype" w:hAnsi="Palatino Linotype" w:cs="Arial"/>
        </w:rPr>
        <w:t xml:space="preserve">de mayo de dos mil diecinueve, el Titular de la Unidad de Transparencia del </w:t>
      </w:r>
      <w:r w:rsidR="00450160" w:rsidRPr="00D55F2B">
        <w:rPr>
          <w:rFonts w:ascii="Palatino Linotype" w:hAnsi="Palatino Linotype" w:cs="Arial"/>
          <w:b/>
        </w:rPr>
        <w:t>SUJETO OBLIGADO</w:t>
      </w:r>
      <w:r w:rsidR="00450160" w:rsidRPr="00D55F2B">
        <w:rPr>
          <w:rFonts w:ascii="Palatino Linotype" w:hAnsi="Palatino Linotype" w:cs="Arial"/>
        </w:rPr>
        <w:t xml:space="preserve">, </w:t>
      </w:r>
      <w:r w:rsidR="00450160" w:rsidRPr="00D55F2B">
        <w:rPr>
          <w:rFonts w:ascii="Palatino Linotype" w:hAnsi="Palatino Linotype"/>
          <w:bCs/>
        </w:rPr>
        <w:t xml:space="preserve">turnó el </w:t>
      </w:r>
      <w:r w:rsidR="00450160" w:rsidRPr="00D55F2B">
        <w:rPr>
          <w:rFonts w:ascii="Palatino Linotype" w:hAnsi="Palatino Linotype"/>
          <w:bCs/>
        </w:rPr>
        <w:lastRenderedPageBreak/>
        <w:t xml:space="preserve">requerimiento de información al Servidor Público Habilitado de la Tesorería Municipal; así como, </w:t>
      </w:r>
      <w:r w:rsidR="00450160">
        <w:rPr>
          <w:rFonts w:ascii="Palatino Linotype" w:hAnsi="Palatino Linotype"/>
          <w:bCs/>
        </w:rPr>
        <w:t>Contraloría Municipal</w:t>
      </w:r>
      <w:r w:rsidR="00450160" w:rsidRPr="00D55F2B">
        <w:rPr>
          <w:rFonts w:ascii="Palatino Linotype" w:hAnsi="Palatino Linotype"/>
          <w:bCs/>
        </w:rPr>
        <w:t xml:space="preserve">, </w:t>
      </w:r>
      <w:r w:rsidR="00450160" w:rsidRPr="00D55F2B">
        <w:rPr>
          <w:rFonts w:ascii="Palatino Linotype" w:hAnsi="Palatino Linotype" w:cs="Arial"/>
        </w:rPr>
        <w:t>a efecto de que realizara la búsqueda y localización de la información tal como se desprende a continuación:</w:t>
      </w:r>
      <w:r w:rsidR="00450160" w:rsidRPr="00D55F2B">
        <w:rPr>
          <w:rFonts w:ascii="Palatino Linotype" w:hAnsi="Palatino Linotype" w:cs="Arial"/>
          <w:noProof/>
          <w:lang w:eastAsia="es-MX"/>
        </w:rPr>
        <w:t xml:space="preserve"> </w:t>
      </w:r>
    </w:p>
    <w:p w:rsidR="00450160" w:rsidRPr="00D55F2B" w:rsidRDefault="00450160" w:rsidP="00450160">
      <w:pPr>
        <w:spacing w:line="360" w:lineRule="auto"/>
        <w:jc w:val="both"/>
        <w:rPr>
          <w:rFonts w:ascii="Palatino Linotype" w:hAnsi="Palatino Linotype" w:cs="Arial"/>
          <w:noProof/>
          <w:lang w:eastAsia="es-MX"/>
        </w:rPr>
      </w:pPr>
      <w:r w:rsidRPr="00D55F2B">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14:anchorId="44771B3E" wp14:editId="285CE0B6">
                <wp:simplePos x="0" y="0"/>
                <wp:positionH relativeFrom="column">
                  <wp:posOffset>46405</wp:posOffset>
                </wp:positionH>
                <wp:positionV relativeFrom="paragraph">
                  <wp:posOffset>1191285</wp:posOffset>
                </wp:positionV>
                <wp:extent cx="5897169" cy="700644"/>
                <wp:effectExtent l="76200" t="38100" r="85090" b="99695"/>
                <wp:wrapNone/>
                <wp:docPr id="4" name="Rectángulo redondeado 4"/>
                <wp:cNvGraphicFramePr/>
                <a:graphic xmlns:a="http://schemas.openxmlformats.org/drawingml/2006/main">
                  <a:graphicData uri="http://schemas.microsoft.com/office/word/2010/wordprocessingShape">
                    <wps:wsp>
                      <wps:cNvSpPr/>
                      <wps:spPr>
                        <a:xfrm>
                          <a:off x="0" y="0"/>
                          <a:ext cx="5897169" cy="700644"/>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29352" id="Rectángulo redondeado 4" o:spid="_x0000_s1026" style="position:absolute;margin-left:3.65pt;margin-top:93.8pt;width:464.35pt;height:5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" filled="f" strokecolor="red" strokeweight="2.25pt">
                <v:shadow on="t" color="black" opacity="22937f" origin=",.5" offset="0,.63889mm"/>
              </v:roundrect>
            </w:pict>
          </mc:Fallback>
        </mc:AlternateContent>
      </w:r>
      <w:r>
        <w:rPr>
          <w:rFonts w:ascii="Palatino Linotype" w:hAnsi="Palatino Linotype" w:cs="Arial"/>
          <w:noProof/>
          <w:lang w:val="es-MX" w:eastAsia="es-MX"/>
        </w:rPr>
        <w:drawing>
          <wp:inline distT="0" distB="0" distL="0" distR="0">
            <wp:extent cx="5941060" cy="2442845"/>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8">
                      <a:extLst>
                        <a:ext uri="{28A0092B-C50C-407E-A947-70E740481C1C}">
                          <a14:useLocalDpi xmlns:a14="http://schemas.microsoft.com/office/drawing/2010/main" val="0"/>
                        </a:ext>
                      </a:extLst>
                    </a:blip>
                    <a:stretch>
                      <a:fillRect/>
                    </a:stretch>
                  </pic:blipFill>
                  <pic:spPr>
                    <a:xfrm>
                      <a:off x="0" y="0"/>
                      <a:ext cx="5941060" cy="2442845"/>
                    </a:xfrm>
                    <a:prstGeom prst="rect">
                      <a:avLst/>
                    </a:prstGeom>
                  </pic:spPr>
                </pic:pic>
              </a:graphicData>
            </a:graphic>
          </wp:inline>
        </w:drawing>
      </w:r>
    </w:p>
    <w:p w:rsidR="00450160" w:rsidRDefault="00450160" w:rsidP="00450160">
      <w:pPr>
        <w:spacing w:line="360" w:lineRule="auto"/>
        <w:jc w:val="center"/>
        <w:rPr>
          <w:rFonts w:ascii="Palatino Linotype" w:hAnsi="Palatino Linotype"/>
          <w:bCs/>
        </w:rPr>
      </w:pPr>
      <w:r>
        <w:rPr>
          <w:rFonts w:ascii="Palatino Linotype" w:hAnsi="Palatino Linotype"/>
          <w:bCs/>
          <w:noProof/>
          <w:lang w:val="es-MX" w:eastAsia="es-MX"/>
        </w:rPr>
        <w:drawing>
          <wp:inline distT="0" distB="0" distL="0" distR="0">
            <wp:extent cx="5940501" cy="323850"/>
            <wp:effectExtent l="0" t="0" r="317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9">
                      <a:extLst>
                        <a:ext uri="{28A0092B-C50C-407E-A947-70E740481C1C}">
                          <a14:useLocalDpi xmlns:a14="http://schemas.microsoft.com/office/drawing/2010/main" val="0"/>
                        </a:ext>
                      </a:extLst>
                    </a:blip>
                    <a:stretch>
                      <a:fillRect/>
                    </a:stretch>
                  </pic:blipFill>
                  <pic:spPr>
                    <a:xfrm>
                      <a:off x="0" y="0"/>
                      <a:ext cx="5947873" cy="324252"/>
                    </a:xfrm>
                    <a:prstGeom prst="rect">
                      <a:avLst/>
                    </a:prstGeom>
                  </pic:spPr>
                </pic:pic>
              </a:graphicData>
            </a:graphic>
          </wp:inline>
        </w:drawing>
      </w:r>
      <w:r>
        <w:rPr>
          <w:rFonts w:ascii="Palatino Linotype" w:hAnsi="Palatino Linotype"/>
          <w:bCs/>
          <w:noProof/>
          <w:lang w:val="es-MX" w:eastAsia="es-MX"/>
        </w:rPr>
        <w:drawing>
          <wp:inline distT="0" distB="0" distL="0" distR="0">
            <wp:extent cx="5941060" cy="1623974"/>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0">
                      <a:extLst>
                        <a:ext uri="{28A0092B-C50C-407E-A947-70E740481C1C}">
                          <a14:useLocalDpi xmlns:a14="http://schemas.microsoft.com/office/drawing/2010/main" val="0"/>
                        </a:ext>
                      </a:extLst>
                    </a:blip>
                    <a:stretch>
                      <a:fillRect/>
                    </a:stretch>
                  </pic:blipFill>
                  <pic:spPr>
                    <a:xfrm>
                      <a:off x="0" y="0"/>
                      <a:ext cx="5958905" cy="1628852"/>
                    </a:xfrm>
                    <a:prstGeom prst="rect">
                      <a:avLst/>
                    </a:prstGeom>
                  </pic:spPr>
                </pic:pic>
              </a:graphicData>
            </a:graphic>
          </wp:inline>
        </w:drawing>
      </w:r>
      <w:r>
        <w:rPr>
          <w:rFonts w:ascii="Palatino Linotype" w:hAnsi="Palatino Linotype"/>
          <w:bCs/>
          <w:noProof/>
          <w:lang w:val="es-MX" w:eastAsia="es-MX"/>
        </w:rPr>
        <w:drawing>
          <wp:inline distT="0" distB="0" distL="0" distR="0">
            <wp:extent cx="5534797" cy="28579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PNG"/>
                    <pic:cNvPicPr/>
                  </pic:nvPicPr>
                  <pic:blipFill>
                    <a:blip r:embed="rId11">
                      <a:extLst>
                        <a:ext uri="{28A0092B-C50C-407E-A947-70E740481C1C}">
                          <a14:useLocalDpi xmlns:a14="http://schemas.microsoft.com/office/drawing/2010/main" val="0"/>
                        </a:ext>
                      </a:extLst>
                    </a:blip>
                    <a:stretch>
                      <a:fillRect/>
                    </a:stretch>
                  </pic:blipFill>
                  <pic:spPr>
                    <a:xfrm>
                      <a:off x="0" y="0"/>
                      <a:ext cx="5534797" cy="285790"/>
                    </a:xfrm>
                    <a:prstGeom prst="rect">
                      <a:avLst/>
                    </a:prstGeom>
                  </pic:spPr>
                </pic:pic>
              </a:graphicData>
            </a:graphic>
          </wp:inline>
        </w:drawing>
      </w:r>
    </w:p>
    <w:p w:rsidR="00450160" w:rsidRDefault="00450160" w:rsidP="00450160">
      <w:pPr>
        <w:spacing w:line="360" w:lineRule="auto"/>
        <w:jc w:val="center"/>
        <w:rPr>
          <w:rFonts w:ascii="Palatino Linotype" w:hAnsi="Palatino Linotype"/>
          <w:bCs/>
        </w:rPr>
      </w:pPr>
      <w:r>
        <w:rPr>
          <w:rFonts w:ascii="Palatino Linotype" w:hAnsi="Palatino Linotype"/>
          <w:bCs/>
          <w:noProof/>
          <w:lang w:val="es-MX" w:eastAsia="es-MX"/>
        </w:rPr>
        <w:drawing>
          <wp:inline distT="0" distB="0" distL="0" distR="0">
            <wp:extent cx="5903366" cy="1645818"/>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PNG"/>
                    <pic:cNvPicPr/>
                  </pic:nvPicPr>
                  <pic:blipFill rotWithShape="1">
                    <a:blip r:embed="rId12">
                      <a:extLst>
                        <a:ext uri="{28A0092B-C50C-407E-A947-70E740481C1C}">
                          <a14:useLocalDpi xmlns:a14="http://schemas.microsoft.com/office/drawing/2010/main" val="0"/>
                        </a:ext>
                      </a:extLst>
                    </a:blip>
                    <a:srcRect b="3428"/>
                    <a:stretch/>
                  </pic:blipFill>
                  <pic:spPr bwMode="auto">
                    <a:xfrm>
                      <a:off x="0" y="0"/>
                      <a:ext cx="5985906" cy="1668829"/>
                    </a:xfrm>
                    <a:prstGeom prst="rect">
                      <a:avLst/>
                    </a:prstGeom>
                    <a:ln>
                      <a:noFill/>
                    </a:ln>
                    <a:extLst>
                      <a:ext uri="{53640926-AAD7-44D8-BBD7-CCE9431645EC}">
                        <a14:shadowObscured xmlns:a14="http://schemas.microsoft.com/office/drawing/2010/main"/>
                      </a:ext>
                    </a:extLst>
                  </pic:spPr>
                </pic:pic>
              </a:graphicData>
            </a:graphic>
          </wp:inline>
        </w:drawing>
      </w:r>
    </w:p>
    <w:p w:rsidR="00E2496E" w:rsidRPr="003B3928" w:rsidRDefault="00450160" w:rsidP="003B3928">
      <w:pPr>
        <w:spacing w:line="360" w:lineRule="auto"/>
        <w:jc w:val="both"/>
        <w:rPr>
          <w:rFonts w:ascii="Palatino Linotype" w:hAnsi="Palatino Linotype" w:cs="Arial"/>
          <w:lang w:val="es-ES_tradnl"/>
        </w:rPr>
      </w:pPr>
      <w:r w:rsidRPr="003B3928">
        <w:rPr>
          <w:rFonts w:ascii="Palatino Linotype" w:hAnsi="Palatino Linotype"/>
          <w:b/>
          <w:sz w:val="28"/>
          <w:szCs w:val="28"/>
          <w:lang w:val="es-MX"/>
        </w:rPr>
        <w:lastRenderedPageBreak/>
        <w:t>I</w:t>
      </w:r>
      <w:r>
        <w:rPr>
          <w:rFonts w:ascii="Palatino Linotype" w:hAnsi="Palatino Linotype"/>
          <w:b/>
          <w:sz w:val="28"/>
          <w:szCs w:val="28"/>
          <w:lang w:val="es-MX"/>
        </w:rPr>
        <w:t>I</w:t>
      </w:r>
      <w:r w:rsidRPr="003B3928">
        <w:rPr>
          <w:rFonts w:ascii="Palatino Linotype" w:hAnsi="Palatino Linotype"/>
          <w:b/>
          <w:sz w:val="28"/>
          <w:szCs w:val="28"/>
          <w:lang w:val="es-MX"/>
        </w:rPr>
        <w:t>I.</w:t>
      </w:r>
      <w:r>
        <w:rPr>
          <w:rFonts w:ascii="Palatino Linotype" w:hAnsi="Palatino Linotype"/>
          <w:b/>
          <w:sz w:val="28"/>
          <w:szCs w:val="28"/>
          <w:lang w:val="es-MX"/>
        </w:rPr>
        <w:t xml:space="preserve"> </w:t>
      </w:r>
      <w:r w:rsidR="00C91398" w:rsidRPr="003B3928">
        <w:rPr>
          <w:rFonts w:ascii="Palatino Linotype" w:hAnsi="Palatino Linotype"/>
        </w:rPr>
        <w:t xml:space="preserve">De las constancias que obran en </w:t>
      </w:r>
      <w:r w:rsidR="00C91398" w:rsidRPr="003B3928">
        <w:rPr>
          <w:rFonts w:ascii="Palatino Linotype" w:hAnsi="Palatino Linotype"/>
          <w:b/>
        </w:rPr>
        <w:t>EL SAIMEX,</w:t>
      </w:r>
      <w:r w:rsidR="00C91398" w:rsidRPr="003B3928">
        <w:rPr>
          <w:rFonts w:ascii="Palatino Linotype" w:hAnsi="Palatino Linotype"/>
        </w:rPr>
        <w:t xml:space="preserve"> se advierte que en fecha </w:t>
      </w:r>
      <w:r w:rsidR="003E5350" w:rsidRPr="003B3928">
        <w:rPr>
          <w:rFonts w:ascii="Palatino Linotype" w:hAnsi="Palatino Linotype"/>
        </w:rPr>
        <w:t>diez</w:t>
      </w:r>
      <w:r w:rsidR="00700786" w:rsidRPr="003B3928">
        <w:rPr>
          <w:rFonts w:ascii="Palatino Linotype" w:hAnsi="Palatino Linotype"/>
        </w:rPr>
        <w:t xml:space="preserve"> de junio </w:t>
      </w:r>
      <w:r w:rsidR="00E2496E" w:rsidRPr="003B3928">
        <w:rPr>
          <w:rFonts w:ascii="Palatino Linotype" w:hAnsi="Palatino Linotype"/>
        </w:rPr>
        <w:t>d</w:t>
      </w:r>
      <w:r w:rsidR="00C91398" w:rsidRPr="003B3928">
        <w:rPr>
          <w:rFonts w:ascii="Palatino Linotype" w:hAnsi="Palatino Linotype"/>
        </w:rPr>
        <w:t xml:space="preserve">e dos mil diecinueve, </w:t>
      </w:r>
      <w:r w:rsidR="00C91398" w:rsidRPr="003B3928">
        <w:rPr>
          <w:rFonts w:ascii="Palatino Linotype" w:hAnsi="Palatino Linotype" w:cs="Arial"/>
          <w:lang w:val="es-ES_tradnl"/>
        </w:rPr>
        <w:t>el Responsable de la Unidad de Transparencia del</w:t>
      </w:r>
      <w:r w:rsidR="00C91398" w:rsidRPr="003B3928">
        <w:rPr>
          <w:rFonts w:ascii="Palatino Linotype" w:hAnsi="Palatino Linotype" w:cs="Arial"/>
          <w:b/>
          <w:lang w:val="es-ES_tradnl"/>
        </w:rPr>
        <w:t xml:space="preserve"> SUJETO OBLIGADO</w:t>
      </w:r>
      <w:r w:rsidR="00C91398" w:rsidRPr="003B3928">
        <w:rPr>
          <w:rFonts w:ascii="Palatino Linotype" w:hAnsi="Palatino Linotype" w:cs="Arial"/>
          <w:lang w:val="es-ES_tradnl"/>
        </w:rPr>
        <w:t xml:space="preserve"> dio respuesta a la solicitud de </w:t>
      </w:r>
      <w:r w:rsidR="000274BC" w:rsidRPr="003B3928">
        <w:rPr>
          <w:rFonts w:ascii="Palatino Linotype" w:hAnsi="Palatino Linotype" w:cs="Arial"/>
          <w:lang w:val="es-ES_tradnl"/>
        </w:rPr>
        <w:t xml:space="preserve">mérito, </w:t>
      </w:r>
      <w:r w:rsidR="00E2496E" w:rsidRPr="003B3928">
        <w:rPr>
          <w:rFonts w:ascii="Palatino Linotype" w:hAnsi="Palatino Linotype" w:cs="Arial"/>
          <w:lang w:val="es-ES_tradnl"/>
        </w:rPr>
        <w:t xml:space="preserve">en los siguientes términos: </w:t>
      </w:r>
    </w:p>
    <w:p w:rsidR="001E58B8" w:rsidRPr="003B3928" w:rsidRDefault="001E58B8" w:rsidP="003B3928">
      <w:pPr>
        <w:tabs>
          <w:tab w:val="left" w:pos="8222"/>
        </w:tabs>
        <w:ind w:left="851" w:right="1134"/>
        <w:jc w:val="both"/>
        <w:rPr>
          <w:rFonts w:ascii="Palatino Linotype" w:hAnsi="Palatino Linotype" w:cs="Arial"/>
          <w:i/>
          <w:sz w:val="22"/>
          <w:szCs w:val="22"/>
          <w:lang w:eastAsia="es-MX"/>
        </w:rPr>
      </w:pPr>
    </w:p>
    <w:p w:rsidR="00F15938" w:rsidRDefault="001E58B8" w:rsidP="00F15938">
      <w:pPr>
        <w:tabs>
          <w:tab w:val="left" w:pos="8222"/>
        </w:tabs>
        <w:ind w:left="851" w:right="1134"/>
        <w:jc w:val="both"/>
        <w:rPr>
          <w:rFonts w:ascii="Palatino Linotype" w:hAnsi="Palatino Linotype" w:cs="Arial"/>
          <w:i/>
          <w:sz w:val="22"/>
          <w:szCs w:val="22"/>
          <w:lang w:eastAsia="es-MX"/>
        </w:rPr>
      </w:pPr>
      <w:r w:rsidRPr="003B3928">
        <w:rPr>
          <w:rFonts w:ascii="Palatino Linotype" w:hAnsi="Palatino Linotype" w:cs="Arial"/>
          <w:i/>
          <w:sz w:val="22"/>
          <w:szCs w:val="22"/>
          <w:lang w:eastAsia="es-MX"/>
        </w:rPr>
        <w:t>“…</w:t>
      </w:r>
      <w:r w:rsidR="00F15938" w:rsidRPr="00F15938">
        <w:rPr>
          <w:rFonts w:ascii="Palatino Linotype" w:hAnsi="Palatino Linotype" w:cs="Arial"/>
          <w:i/>
          <w:sz w:val="22"/>
          <w:szCs w:val="22"/>
          <w:lang w:eastAsia="es-MX"/>
        </w:rPr>
        <w:t>Respecto a su solicitud de información consistente en “solicito los hallazgos determinados, derivados de la revisión que realizo el órgano superior de fiscalización del Estado de México, al presupuesto anual del ejercicio fiscal 2019, del municipio de Juchitepec, Estado de México”…(sic.), le informo que atendiendo a lo dispuesto por los artículos 12, 19, 20, 130, 132 y 140 de la Ley de Trasparencia y Acceso a la Información Pública del Estado de México y Municipios, la información que Usted solicita, es generada por el Órgano Superior de Fiscalización del Estado de México, por lo que al tratarse de determinaciones del propio OSFEM, se le sugiere dirigir a este Órgano su petición; de igual forma mencionarle que dentro de las funciones que el artículo 112 de la Ley Orgánica Municipal, le confieren a la suscrita en carácter de Contralor, efectivamente se encuentra la función de fiscalización, sin embargo, hago de su conocimiento que cuando se inician este tipo de acciones establecidas en las fracciones V y VI del Articulo 140, de la Ley Adjetiva en la materia, no es posible el acceso a este tipo de información hasta en tanto hayan causado estado las determinaciones. “Artículo 140. El acceso a la información pública será restringido excepcionalmente, cuando por razones de interés público, ésta sea clasificada como reservada, conforme a los criterios siguientes:… … V. Aquella cuya divulgación obstruya o pueda causar un serio perjuicio a: 1. Las actividades de fiscalización, verificación, inspección, comprobación y auditoría sobre el cumplimiento de las Leyes; o 2. La recaudación de las contribuciones.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aplicables;…(sic.) Sin más por el momento me despido y quedo de usted para satisfacer cualquier duda o aclaración. LIC. CLAUDIA DEL ROSARIO SEGOVIA CONTRALOR MUNICIPAL</w:t>
      </w:r>
    </w:p>
    <w:p w:rsidR="00F15938" w:rsidRDefault="00F15938" w:rsidP="00F15938">
      <w:pPr>
        <w:tabs>
          <w:tab w:val="left" w:pos="8222"/>
        </w:tabs>
        <w:ind w:left="851" w:right="1134"/>
        <w:jc w:val="both"/>
        <w:rPr>
          <w:rFonts w:ascii="Palatino Linotype" w:hAnsi="Palatino Linotype" w:cs="Arial"/>
          <w:i/>
          <w:sz w:val="22"/>
          <w:szCs w:val="22"/>
          <w:lang w:eastAsia="es-MX"/>
        </w:rPr>
      </w:pPr>
    </w:p>
    <w:p w:rsidR="00F15938" w:rsidRDefault="00F15938" w:rsidP="00F15938">
      <w:pPr>
        <w:tabs>
          <w:tab w:val="left" w:pos="8222"/>
        </w:tabs>
        <w:ind w:left="851" w:right="1134"/>
        <w:jc w:val="both"/>
        <w:rPr>
          <w:rFonts w:ascii="Palatino Linotype" w:hAnsi="Palatino Linotype" w:cs="Arial"/>
          <w:i/>
          <w:sz w:val="22"/>
          <w:szCs w:val="22"/>
          <w:lang w:eastAsia="es-MX"/>
        </w:rPr>
      </w:pPr>
      <w:r w:rsidRPr="00F15938">
        <w:rPr>
          <w:rFonts w:ascii="Palatino Linotype" w:hAnsi="Palatino Linotype" w:cs="Arial"/>
          <w:i/>
          <w:sz w:val="22"/>
          <w:szCs w:val="22"/>
          <w:lang w:eastAsia="es-MX"/>
        </w:rPr>
        <w:t>ATENTAMENTE</w:t>
      </w:r>
    </w:p>
    <w:p w:rsidR="00F15938" w:rsidRDefault="00F15938" w:rsidP="00F15938">
      <w:pPr>
        <w:tabs>
          <w:tab w:val="left" w:pos="8222"/>
        </w:tabs>
        <w:ind w:left="851" w:right="1134"/>
        <w:jc w:val="both"/>
        <w:rPr>
          <w:rFonts w:ascii="Palatino Linotype" w:hAnsi="Palatino Linotype" w:cs="Arial"/>
          <w:i/>
          <w:sz w:val="22"/>
          <w:szCs w:val="22"/>
          <w:lang w:eastAsia="es-MX"/>
        </w:rPr>
      </w:pPr>
    </w:p>
    <w:p w:rsidR="000274BC" w:rsidRPr="003B3928" w:rsidRDefault="00F15938" w:rsidP="00F15938">
      <w:pPr>
        <w:tabs>
          <w:tab w:val="left" w:pos="8222"/>
        </w:tabs>
        <w:ind w:left="851" w:right="1134"/>
        <w:jc w:val="both"/>
        <w:rPr>
          <w:rFonts w:ascii="Palatino Linotype" w:hAnsi="Palatino Linotype" w:cs="Arial"/>
          <w:i/>
          <w:sz w:val="22"/>
          <w:szCs w:val="22"/>
          <w:lang w:eastAsia="es-MX"/>
        </w:rPr>
      </w:pPr>
      <w:r w:rsidRPr="00F15938">
        <w:rPr>
          <w:rFonts w:ascii="Palatino Linotype" w:hAnsi="Palatino Linotype" w:cs="Arial"/>
          <w:i/>
          <w:sz w:val="22"/>
          <w:szCs w:val="22"/>
          <w:lang w:eastAsia="es-MX"/>
        </w:rPr>
        <w:t xml:space="preserve">Lic. Itzel </w:t>
      </w:r>
      <w:proofErr w:type="spellStart"/>
      <w:r w:rsidRPr="00F15938">
        <w:rPr>
          <w:rFonts w:ascii="Palatino Linotype" w:hAnsi="Palatino Linotype" w:cs="Arial"/>
          <w:i/>
          <w:sz w:val="22"/>
          <w:szCs w:val="22"/>
          <w:lang w:eastAsia="es-MX"/>
        </w:rPr>
        <w:t>Yazmin</w:t>
      </w:r>
      <w:proofErr w:type="spellEnd"/>
      <w:r w:rsidRPr="00F15938">
        <w:rPr>
          <w:rFonts w:ascii="Palatino Linotype" w:hAnsi="Palatino Linotype" w:cs="Arial"/>
          <w:i/>
          <w:sz w:val="22"/>
          <w:szCs w:val="22"/>
          <w:lang w:eastAsia="es-MX"/>
        </w:rPr>
        <w:t xml:space="preserve"> Ramos Ruiz</w:t>
      </w:r>
      <w:r w:rsidR="00700786" w:rsidRPr="003B3928">
        <w:rPr>
          <w:rFonts w:ascii="Palatino Linotype" w:hAnsi="Palatino Linotype" w:cs="Arial"/>
          <w:i/>
          <w:sz w:val="22"/>
          <w:szCs w:val="22"/>
          <w:lang w:eastAsia="es-MX"/>
        </w:rPr>
        <w:t>”</w:t>
      </w:r>
      <w:r w:rsidR="000274BC" w:rsidRPr="003B3928">
        <w:rPr>
          <w:rFonts w:ascii="Palatino Linotype" w:hAnsi="Palatino Linotype" w:cs="Arial"/>
          <w:i/>
          <w:sz w:val="22"/>
          <w:szCs w:val="22"/>
          <w:lang w:eastAsia="es-MX"/>
        </w:rPr>
        <w:t xml:space="preserve"> (</w:t>
      </w:r>
      <w:r w:rsidR="001E58B8" w:rsidRPr="003B3928">
        <w:rPr>
          <w:rFonts w:ascii="Palatino Linotype" w:hAnsi="Palatino Linotype" w:cs="Arial"/>
          <w:i/>
          <w:sz w:val="22"/>
          <w:szCs w:val="22"/>
          <w:lang w:eastAsia="es-MX"/>
        </w:rPr>
        <w:t>Sic</w:t>
      </w:r>
      <w:r w:rsidR="000274BC" w:rsidRPr="003B3928">
        <w:rPr>
          <w:rFonts w:ascii="Palatino Linotype" w:hAnsi="Palatino Linotype" w:cs="Arial"/>
          <w:i/>
          <w:sz w:val="22"/>
          <w:szCs w:val="22"/>
          <w:lang w:eastAsia="es-MX"/>
        </w:rPr>
        <w:t>)</w:t>
      </w:r>
    </w:p>
    <w:p w:rsidR="001E58B8" w:rsidRPr="003B3928" w:rsidRDefault="001E58B8" w:rsidP="003B3928">
      <w:pPr>
        <w:tabs>
          <w:tab w:val="left" w:pos="8222"/>
        </w:tabs>
        <w:ind w:left="851" w:right="1134"/>
        <w:jc w:val="both"/>
        <w:rPr>
          <w:rFonts w:ascii="Palatino Linotype" w:hAnsi="Palatino Linotype" w:cs="Arial"/>
          <w:i/>
          <w:sz w:val="22"/>
          <w:szCs w:val="22"/>
          <w:lang w:eastAsia="es-MX"/>
        </w:rPr>
      </w:pPr>
    </w:p>
    <w:p w:rsidR="002E7BD7" w:rsidRPr="003B3928" w:rsidRDefault="00050A09" w:rsidP="003B3928">
      <w:pPr>
        <w:pStyle w:val="Prrafodelista"/>
        <w:spacing w:line="360" w:lineRule="auto"/>
        <w:ind w:left="0"/>
        <w:jc w:val="both"/>
        <w:rPr>
          <w:rFonts w:ascii="Palatino Linotype" w:hAnsi="Palatino Linotype" w:cs="Arial"/>
        </w:rPr>
      </w:pPr>
      <w:r>
        <w:rPr>
          <w:rFonts w:ascii="Palatino Linotype" w:hAnsi="Palatino Linotype" w:cs="Arial"/>
          <w:b/>
          <w:sz w:val="28"/>
        </w:rPr>
        <w:lastRenderedPageBreak/>
        <w:t>IV</w:t>
      </w:r>
      <w:r w:rsidR="00D622D9" w:rsidRPr="003B3928">
        <w:rPr>
          <w:rFonts w:ascii="Palatino Linotype" w:hAnsi="Palatino Linotype" w:cs="Arial"/>
          <w:b/>
          <w:sz w:val="28"/>
        </w:rPr>
        <w:t xml:space="preserve">. </w:t>
      </w:r>
      <w:r w:rsidR="002E7BD7" w:rsidRPr="003B3928">
        <w:rPr>
          <w:rFonts w:ascii="Palatino Linotype" w:hAnsi="Palatino Linotype"/>
        </w:rPr>
        <w:t xml:space="preserve">Inconforme con la </w:t>
      </w:r>
      <w:r w:rsidR="002E7BD7" w:rsidRPr="003B3928">
        <w:rPr>
          <w:rFonts w:ascii="Palatino Linotype" w:hAnsi="Palatino Linotype" w:cs="Arial"/>
        </w:rPr>
        <w:t xml:space="preserve">respuesta, el </w:t>
      </w:r>
      <w:r w:rsidR="00F15938">
        <w:rPr>
          <w:rFonts w:ascii="Palatino Linotype" w:hAnsi="Palatino Linotype" w:cs="Arial"/>
        </w:rPr>
        <w:t>trece</w:t>
      </w:r>
      <w:r w:rsidR="00DD5825" w:rsidRPr="003B3928">
        <w:rPr>
          <w:rFonts w:ascii="Palatino Linotype" w:hAnsi="Palatino Linotype" w:cs="Arial"/>
        </w:rPr>
        <w:t xml:space="preserve"> </w:t>
      </w:r>
      <w:r w:rsidR="002E7BD7" w:rsidRPr="003B3928">
        <w:rPr>
          <w:rFonts w:ascii="Palatino Linotype" w:hAnsi="Palatino Linotype" w:cs="Arial"/>
        </w:rPr>
        <w:t xml:space="preserve">de junio de dos mil diecinueve, </w:t>
      </w:r>
      <w:r w:rsidR="002E7BD7" w:rsidRPr="003B3928">
        <w:rPr>
          <w:rFonts w:ascii="Palatino Linotype" w:hAnsi="Palatino Linotype"/>
          <w:b/>
        </w:rPr>
        <w:t>EL RECURRENTE</w:t>
      </w:r>
      <w:r w:rsidR="002E7BD7" w:rsidRPr="003B3928">
        <w:rPr>
          <w:rFonts w:ascii="Palatino Linotype" w:hAnsi="Palatino Linotype"/>
        </w:rPr>
        <w:t xml:space="preserve"> interpuso el recurso de revisión objeto del presente estudio, el cual fue registrado en </w:t>
      </w:r>
      <w:r w:rsidR="002E7BD7" w:rsidRPr="003B3928">
        <w:rPr>
          <w:rFonts w:ascii="Palatino Linotype" w:hAnsi="Palatino Linotype"/>
          <w:b/>
        </w:rPr>
        <w:t>EL SAIMEX</w:t>
      </w:r>
      <w:r w:rsidR="002E7BD7" w:rsidRPr="003B3928">
        <w:rPr>
          <w:rFonts w:ascii="Palatino Linotype" w:hAnsi="Palatino Linotype"/>
        </w:rPr>
        <w:t xml:space="preserve"> y se le asignó el número de expediente </w:t>
      </w:r>
      <w:r w:rsidR="002E7BD7" w:rsidRPr="003B3928">
        <w:rPr>
          <w:rFonts w:ascii="Palatino Linotype" w:hAnsi="Palatino Linotype"/>
          <w:b/>
        </w:rPr>
        <w:t>05</w:t>
      </w:r>
      <w:r w:rsidR="00F15938">
        <w:rPr>
          <w:rFonts w:ascii="Palatino Linotype" w:hAnsi="Palatino Linotype"/>
          <w:b/>
        </w:rPr>
        <w:t>412</w:t>
      </w:r>
      <w:r w:rsidR="002E7BD7" w:rsidRPr="003B3928">
        <w:rPr>
          <w:rFonts w:ascii="Palatino Linotype" w:hAnsi="Palatino Linotype"/>
          <w:b/>
        </w:rPr>
        <w:t>/INFOEM/IP/RR/2019</w:t>
      </w:r>
      <w:r w:rsidR="002E7BD7" w:rsidRPr="003B3928">
        <w:rPr>
          <w:rFonts w:ascii="Palatino Linotype" w:hAnsi="Palatino Linotype" w:cs="Arial"/>
        </w:rPr>
        <w:t>, en el que señaló como acto impugnado:</w:t>
      </w:r>
    </w:p>
    <w:p w:rsidR="005157EB" w:rsidRPr="00F15938" w:rsidRDefault="005157EB" w:rsidP="00F15938">
      <w:pPr>
        <w:tabs>
          <w:tab w:val="left" w:pos="8222"/>
        </w:tabs>
        <w:ind w:left="851" w:right="1134"/>
        <w:jc w:val="both"/>
        <w:rPr>
          <w:rFonts w:ascii="Palatino Linotype" w:hAnsi="Palatino Linotype" w:cs="Arial"/>
          <w:i/>
          <w:sz w:val="22"/>
          <w:szCs w:val="22"/>
          <w:lang w:eastAsia="es-MX"/>
        </w:rPr>
      </w:pPr>
    </w:p>
    <w:p w:rsidR="002E7BD7" w:rsidRPr="003B3928" w:rsidRDefault="002E7BD7" w:rsidP="003B3928">
      <w:pPr>
        <w:tabs>
          <w:tab w:val="left" w:pos="8222"/>
        </w:tabs>
        <w:ind w:left="851" w:right="1134"/>
        <w:jc w:val="both"/>
        <w:rPr>
          <w:rFonts w:ascii="Palatino Linotype" w:hAnsi="Palatino Linotype" w:cs="Arial"/>
          <w:i/>
          <w:sz w:val="22"/>
          <w:szCs w:val="22"/>
          <w:lang w:eastAsia="es-MX"/>
        </w:rPr>
      </w:pPr>
      <w:r w:rsidRPr="003B3928">
        <w:rPr>
          <w:rFonts w:ascii="Palatino Linotype" w:hAnsi="Palatino Linotype" w:cs="Arial"/>
          <w:i/>
          <w:sz w:val="22"/>
          <w:szCs w:val="22"/>
          <w:lang w:eastAsia="es-MX"/>
        </w:rPr>
        <w:t>“</w:t>
      </w:r>
      <w:r w:rsidR="00F15938" w:rsidRPr="00F15938">
        <w:rPr>
          <w:rFonts w:ascii="Palatino Linotype" w:hAnsi="Palatino Linotype" w:cs="Arial"/>
          <w:i/>
          <w:sz w:val="22"/>
          <w:szCs w:val="22"/>
          <w:lang w:eastAsia="es-MX"/>
        </w:rPr>
        <w:t xml:space="preserve">solicito los </w:t>
      </w:r>
      <w:proofErr w:type="spellStart"/>
      <w:r w:rsidR="00F15938" w:rsidRPr="00F15938">
        <w:rPr>
          <w:rFonts w:ascii="Palatino Linotype" w:hAnsi="Palatino Linotype" w:cs="Arial"/>
          <w:i/>
          <w:sz w:val="22"/>
          <w:szCs w:val="22"/>
          <w:lang w:eastAsia="es-MX"/>
        </w:rPr>
        <w:t>los</w:t>
      </w:r>
      <w:proofErr w:type="spellEnd"/>
      <w:r w:rsidR="00F15938" w:rsidRPr="00F15938">
        <w:rPr>
          <w:rFonts w:ascii="Palatino Linotype" w:hAnsi="Palatino Linotype" w:cs="Arial"/>
          <w:i/>
          <w:sz w:val="22"/>
          <w:szCs w:val="22"/>
          <w:lang w:eastAsia="es-MX"/>
        </w:rPr>
        <w:t xml:space="preserve"> hallazgos determinados, derivados de la revisión que realizo el órgano superior de fiscalización del Estado de México, al presupuesto anual del ejercicio fiscal 2019, del municipio de Juchitepec, Estado de México.</w:t>
      </w:r>
      <w:r w:rsidRPr="003B3928">
        <w:rPr>
          <w:rFonts w:ascii="Palatino Linotype" w:hAnsi="Palatino Linotype" w:cs="Arial"/>
          <w:i/>
          <w:sz w:val="22"/>
          <w:szCs w:val="22"/>
          <w:lang w:eastAsia="es-MX"/>
        </w:rPr>
        <w:t>” (</w:t>
      </w:r>
      <w:proofErr w:type="gramStart"/>
      <w:r w:rsidRPr="003B3928">
        <w:rPr>
          <w:rFonts w:ascii="Palatino Linotype" w:hAnsi="Palatino Linotype" w:cs="Arial"/>
          <w:i/>
          <w:sz w:val="22"/>
          <w:szCs w:val="22"/>
          <w:lang w:eastAsia="es-MX"/>
        </w:rPr>
        <w:t>sic</w:t>
      </w:r>
      <w:proofErr w:type="gramEnd"/>
      <w:r w:rsidRPr="003B3928">
        <w:rPr>
          <w:rFonts w:ascii="Palatino Linotype" w:hAnsi="Palatino Linotype" w:cs="Arial"/>
          <w:i/>
          <w:sz w:val="22"/>
          <w:szCs w:val="22"/>
          <w:lang w:eastAsia="es-MX"/>
        </w:rPr>
        <w:t>)</w:t>
      </w:r>
    </w:p>
    <w:p w:rsidR="002E7BD7" w:rsidRPr="003B3928" w:rsidRDefault="002E7BD7" w:rsidP="00F15938">
      <w:pPr>
        <w:tabs>
          <w:tab w:val="left" w:pos="8222"/>
        </w:tabs>
        <w:ind w:left="851" w:right="1134"/>
        <w:jc w:val="both"/>
        <w:rPr>
          <w:rFonts w:ascii="Palatino Linotype" w:hAnsi="Palatino Linotype" w:cs="Arial"/>
          <w:i/>
          <w:sz w:val="22"/>
          <w:szCs w:val="22"/>
          <w:lang w:eastAsia="es-MX"/>
        </w:rPr>
      </w:pPr>
    </w:p>
    <w:p w:rsidR="002E7BD7" w:rsidRPr="003B3928" w:rsidRDefault="002E7BD7" w:rsidP="003B3928">
      <w:pPr>
        <w:spacing w:line="360" w:lineRule="auto"/>
        <w:jc w:val="both"/>
        <w:rPr>
          <w:rFonts w:ascii="Palatino Linotype" w:hAnsi="Palatino Linotype" w:cs="Arial"/>
        </w:rPr>
      </w:pPr>
      <w:r w:rsidRPr="003B3928">
        <w:rPr>
          <w:rFonts w:ascii="Palatino Linotype" w:hAnsi="Palatino Linotype" w:cs="Arial"/>
        </w:rPr>
        <w:t xml:space="preserve">Asimismo, como razones o motivos de inconformidad:  </w:t>
      </w:r>
    </w:p>
    <w:p w:rsidR="002E7BD7" w:rsidRPr="003B3928" w:rsidRDefault="002E7BD7" w:rsidP="003B3928">
      <w:pPr>
        <w:tabs>
          <w:tab w:val="left" w:pos="8222"/>
        </w:tabs>
        <w:ind w:left="851" w:right="1134"/>
        <w:jc w:val="both"/>
        <w:rPr>
          <w:rFonts w:ascii="Palatino Linotype" w:hAnsi="Palatino Linotype" w:cs="Arial"/>
          <w:i/>
          <w:sz w:val="22"/>
          <w:szCs w:val="22"/>
          <w:lang w:eastAsia="es-MX"/>
        </w:rPr>
      </w:pPr>
    </w:p>
    <w:p w:rsidR="002E7BD7" w:rsidRPr="003B3928" w:rsidRDefault="002E7BD7" w:rsidP="003B3928">
      <w:pPr>
        <w:tabs>
          <w:tab w:val="left" w:pos="8222"/>
        </w:tabs>
        <w:ind w:left="851" w:right="1134"/>
        <w:jc w:val="both"/>
        <w:rPr>
          <w:rFonts w:ascii="Palatino Linotype" w:hAnsi="Palatino Linotype" w:cs="Arial"/>
          <w:i/>
          <w:sz w:val="22"/>
          <w:szCs w:val="22"/>
          <w:lang w:eastAsia="es-MX"/>
        </w:rPr>
      </w:pPr>
      <w:r w:rsidRPr="003B3928">
        <w:rPr>
          <w:rFonts w:ascii="Palatino Linotype" w:hAnsi="Palatino Linotype" w:cs="Arial"/>
          <w:i/>
          <w:sz w:val="22"/>
          <w:szCs w:val="22"/>
          <w:lang w:eastAsia="es-MX"/>
        </w:rPr>
        <w:t>“</w:t>
      </w:r>
      <w:r w:rsidR="00F15938" w:rsidRPr="00F15938">
        <w:rPr>
          <w:rFonts w:ascii="Palatino Linotype" w:hAnsi="Palatino Linotype" w:cs="Arial"/>
          <w:i/>
          <w:sz w:val="22"/>
          <w:szCs w:val="22"/>
          <w:lang w:eastAsia="es-MX"/>
        </w:rPr>
        <w:t>Todos los oficios recibidos tanto como enviados son información pública por tal motivo solicito la información solicitada.</w:t>
      </w:r>
      <w:r w:rsidRPr="003B3928">
        <w:rPr>
          <w:rFonts w:ascii="Palatino Linotype" w:hAnsi="Palatino Linotype" w:cs="Arial"/>
          <w:i/>
          <w:sz w:val="22"/>
          <w:szCs w:val="22"/>
          <w:lang w:eastAsia="es-MX"/>
        </w:rPr>
        <w:t>” (</w:t>
      </w:r>
      <w:proofErr w:type="gramStart"/>
      <w:r w:rsidRPr="003B3928">
        <w:rPr>
          <w:rFonts w:ascii="Palatino Linotype" w:hAnsi="Palatino Linotype" w:cs="Arial"/>
          <w:i/>
          <w:sz w:val="22"/>
          <w:szCs w:val="22"/>
          <w:lang w:eastAsia="es-MX"/>
        </w:rPr>
        <w:t>sic</w:t>
      </w:r>
      <w:proofErr w:type="gramEnd"/>
      <w:r w:rsidRPr="003B3928">
        <w:rPr>
          <w:rFonts w:ascii="Palatino Linotype" w:hAnsi="Palatino Linotype" w:cs="Arial"/>
          <w:i/>
          <w:sz w:val="22"/>
          <w:szCs w:val="22"/>
          <w:lang w:eastAsia="es-MX"/>
        </w:rPr>
        <w:t>)</w:t>
      </w:r>
    </w:p>
    <w:p w:rsidR="002E7BD7" w:rsidRPr="003B3928" w:rsidRDefault="002E7BD7" w:rsidP="003B3928">
      <w:pPr>
        <w:tabs>
          <w:tab w:val="left" w:pos="8222"/>
        </w:tabs>
        <w:ind w:left="851" w:right="1134"/>
        <w:jc w:val="both"/>
        <w:rPr>
          <w:rFonts w:ascii="Palatino Linotype" w:hAnsi="Palatino Linotype" w:cs="Arial"/>
          <w:i/>
          <w:sz w:val="22"/>
          <w:szCs w:val="22"/>
          <w:lang w:eastAsia="es-MX"/>
        </w:rPr>
      </w:pPr>
    </w:p>
    <w:p w:rsidR="00CA20DA" w:rsidRPr="003B3928" w:rsidRDefault="003B3928" w:rsidP="003B3928">
      <w:pPr>
        <w:spacing w:line="360" w:lineRule="auto"/>
        <w:ind w:right="49"/>
        <w:jc w:val="both"/>
        <w:rPr>
          <w:rFonts w:ascii="Palatino Linotype" w:hAnsi="Palatino Linotype"/>
          <w:lang w:val="es-ES_tradnl"/>
        </w:rPr>
      </w:pPr>
      <w:r>
        <w:rPr>
          <w:rFonts w:ascii="Palatino Linotype" w:hAnsi="Palatino Linotype" w:cs="Arial"/>
          <w:b/>
          <w:sz w:val="28"/>
          <w:szCs w:val="28"/>
        </w:rPr>
        <w:t>V</w:t>
      </w:r>
      <w:r w:rsidR="00767A53" w:rsidRPr="003B3928">
        <w:rPr>
          <w:rFonts w:ascii="Palatino Linotype" w:hAnsi="Palatino Linotype" w:cs="Arial"/>
          <w:b/>
          <w:sz w:val="28"/>
          <w:szCs w:val="28"/>
        </w:rPr>
        <w:t>.</w:t>
      </w:r>
      <w:r w:rsidR="00767A53" w:rsidRPr="003B3928">
        <w:rPr>
          <w:rFonts w:ascii="Palatino Linotype" w:hAnsi="Palatino Linotype" w:cs="Arial"/>
          <w:b/>
          <w:sz w:val="28"/>
        </w:rPr>
        <w:t xml:space="preserve"> </w:t>
      </w:r>
      <w:r w:rsidR="00767A53" w:rsidRPr="003B3928">
        <w:rPr>
          <w:rFonts w:ascii="Palatino Linotype" w:hAnsi="Palatino Linotype" w:cs="Arial"/>
        </w:rPr>
        <w:t xml:space="preserve">El </w:t>
      </w:r>
      <w:r w:rsidR="00F15938">
        <w:rPr>
          <w:rFonts w:ascii="Palatino Linotype" w:hAnsi="Palatino Linotype" w:cs="Arial"/>
        </w:rPr>
        <w:t>trece</w:t>
      </w:r>
      <w:r w:rsidR="005157EB" w:rsidRPr="003B3928">
        <w:rPr>
          <w:rFonts w:ascii="Palatino Linotype" w:hAnsi="Palatino Linotype" w:cs="Arial"/>
        </w:rPr>
        <w:t xml:space="preserve"> de junio </w:t>
      </w:r>
      <w:r w:rsidR="000874CF" w:rsidRPr="003B3928">
        <w:rPr>
          <w:rFonts w:ascii="Palatino Linotype" w:hAnsi="Palatino Linotype" w:cs="Arial"/>
        </w:rPr>
        <w:t>de dos mil diecinueve</w:t>
      </w:r>
      <w:r w:rsidR="00767A53" w:rsidRPr="003B3928">
        <w:rPr>
          <w:rFonts w:ascii="Palatino Linotype" w:hAnsi="Palatino Linotype"/>
        </w:rPr>
        <w:t xml:space="preserve">, </w:t>
      </w:r>
      <w:r w:rsidR="002E7BD7" w:rsidRPr="003B3928">
        <w:rPr>
          <w:rFonts w:ascii="Palatino Linotype" w:hAnsi="Palatino Linotype"/>
        </w:rPr>
        <w:t xml:space="preserve">el </w:t>
      </w:r>
      <w:r w:rsidR="002E7BD7" w:rsidRPr="003B3928">
        <w:rPr>
          <w:rFonts w:ascii="Palatino Linotype" w:hAnsi="Palatino Linotype"/>
          <w:lang w:val="es-ES_tradnl"/>
        </w:rPr>
        <w:t>recurso de que</w:t>
      </w:r>
      <w:r w:rsidR="002E7BD7" w:rsidRPr="003B3928">
        <w:rPr>
          <w:rFonts w:ascii="Palatino Linotype" w:hAnsi="Palatino Linotype"/>
        </w:rPr>
        <w:t xml:space="preserve"> se trata</w:t>
      </w:r>
      <w:r w:rsidR="002E7BD7" w:rsidRPr="003B3928">
        <w:rPr>
          <w:rFonts w:ascii="Palatino Linotype" w:hAnsi="Palatino Linotype"/>
          <w:lang w:val="es-ES_tradnl"/>
        </w:rPr>
        <w:t xml:space="preserve"> se envió electrónicamente al Instituto de </w:t>
      </w:r>
      <w:r w:rsidR="002E7BD7" w:rsidRPr="003B3928">
        <w:rPr>
          <w:rFonts w:ascii="Palatino Linotype" w:eastAsia="Arial Unicode MS" w:hAnsi="Palatino Linotype"/>
        </w:rPr>
        <w:t>Transparencia</w:t>
      </w:r>
      <w:r w:rsidR="002E7BD7" w:rsidRPr="003B3928">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002E7BD7" w:rsidRPr="003B3928">
        <w:rPr>
          <w:rFonts w:ascii="Palatino Linotype" w:hAnsi="Palatino Linotype"/>
        </w:rPr>
        <w:t>Ley de Transparencia y Acceso a la Información Pública del Estado de México y Municipios</w:t>
      </w:r>
      <w:r w:rsidR="002E7BD7" w:rsidRPr="003B3928">
        <w:rPr>
          <w:rFonts w:ascii="Palatino Linotype" w:hAnsi="Palatino Linotype"/>
          <w:lang w:val="es-ES_tradnl"/>
        </w:rPr>
        <w:t>, se turnó, a través del</w:t>
      </w:r>
      <w:r w:rsidR="002E7BD7" w:rsidRPr="003B3928">
        <w:rPr>
          <w:rFonts w:ascii="Palatino Linotype" w:eastAsia="Arial Unicode MS" w:hAnsi="Palatino Linotype"/>
          <w:lang w:val="es-ES_tradnl"/>
        </w:rPr>
        <w:t xml:space="preserve"> </w:t>
      </w:r>
      <w:r w:rsidR="002E7BD7" w:rsidRPr="003B3928">
        <w:rPr>
          <w:rFonts w:ascii="Palatino Linotype" w:eastAsia="Arial Unicode MS" w:hAnsi="Palatino Linotype"/>
          <w:b/>
          <w:lang w:val="es-ES_tradnl"/>
        </w:rPr>
        <w:t>SAIMEX</w:t>
      </w:r>
      <w:r w:rsidR="002E7BD7" w:rsidRPr="003B3928">
        <w:rPr>
          <w:rFonts w:ascii="Palatino Linotype" w:hAnsi="Palatino Linotype"/>
        </w:rPr>
        <w:t xml:space="preserve">, a la </w:t>
      </w:r>
      <w:r w:rsidR="002E7BD7" w:rsidRPr="003B3928">
        <w:rPr>
          <w:rFonts w:ascii="Palatino Linotype" w:hAnsi="Palatino Linotype"/>
          <w:lang w:val="es-ES_tradnl"/>
        </w:rPr>
        <w:t xml:space="preserve">Comisionada </w:t>
      </w:r>
      <w:r w:rsidR="002E7BD7" w:rsidRPr="003B3928">
        <w:rPr>
          <w:rFonts w:ascii="Palatino Linotype" w:hAnsi="Palatino Linotype"/>
          <w:b/>
          <w:lang w:val="es-ES_tradnl"/>
        </w:rPr>
        <w:t>EVA ABAID YAPUR</w:t>
      </w:r>
      <w:r w:rsidR="002E7BD7" w:rsidRPr="003B3928">
        <w:rPr>
          <w:rFonts w:ascii="Palatino Linotype" w:hAnsi="Palatino Linotype"/>
        </w:rPr>
        <w:t>,</w:t>
      </w:r>
      <w:r w:rsidR="002E7BD7" w:rsidRPr="003B3928">
        <w:rPr>
          <w:rFonts w:ascii="Palatino Linotype" w:hAnsi="Palatino Linotype"/>
          <w:lang w:val="es-ES_tradnl"/>
        </w:rPr>
        <w:t xml:space="preserve"> a efecto de decretar su admisión o </w:t>
      </w:r>
      <w:proofErr w:type="spellStart"/>
      <w:r w:rsidR="002E7BD7" w:rsidRPr="003B3928">
        <w:rPr>
          <w:rFonts w:ascii="Palatino Linotype" w:hAnsi="Palatino Linotype"/>
          <w:lang w:val="es-ES_tradnl"/>
        </w:rPr>
        <w:t>desechamiento</w:t>
      </w:r>
      <w:proofErr w:type="spellEnd"/>
      <w:r w:rsidR="002E7BD7" w:rsidRPr="003B3928">
        <w:rPr>
          <w:rFonts w:ascii="Palatino Linotype" w:hAnsi="Palatino Linotype"/>
          <w:lang w:val="es-ES_tradnl"/>
        </w:rPr>
        <w:t>.</w:t>
      </w:r>
    </w:p>
    <w:p w:rsidR="002E7BD7" w:rsidRPr="003B3928" w:rsidRDefault="002E7BD7" w:rsidP="003B3928">
      <w:pPr>
        <w:spacing w:line="360" w:lineRule="auto"/>
        <w:ind w:right="49"/>
        <w:jc w:val="both"/>
        <w:rPr>
          <w:rFonts w:ascii="Palatino Linotype" w:hAnsi="Palatino Linotype"/>
          <w:noProof/>
          <w:lang w:val="es-MX" w:eastAsia="es-MX"/>
        </w:rPr>
      </w:pPr>
    </w:p>
    <w:p w:rsidR="002E7BD7" w:rsidRPr="003B3928" w:rsidRDefault="004D3F2D" w:rsidP="003B3928">
      <w:pPr>
        <w:pStyle w:val="Piedepgina"/>
        <w:spacing w:line="360" w:lineRule="auto"/>
        <w:jc w:val="both"/>
        <w:rPr>
          <w:rFonts w:ascii="Palatino Linotype" w:hAnsi="Palatino Linotype" w:cs="Arial"/>
        </w:rPr>
      </w:pPr>
      <w:r w:rsidRPr="003B3928">
        <w:rPr>
          <w:rFonts w:ascii="Palatino Linotype" w:hAnsi="Palatino Linotype" w:cs="Arial"/>
          <w:b/>
          <w:sz w:val="28"/>
        </w:rPr>
        <w:t>V</w:t>
      </w:r>
      <w:r w:rsidR="00050A09">
        <w:rPr>
          <w:rFonts w:ascii="Palatino Linotype" w:hAnsi="Palatino Linotype" w:cs="Arial"/>
          <w:b/>
          <w:sz w:val="28"/>
        </w:rPr>
        <w:t>I</w:t>
      </w:r>
      <w:r w:rsidRPr="003B3928">
        <w:rPr>
          <w:rFonts w:ascii="Palatino Linotype" w:hAnsi="Palatino Linotype" w:cs="Arial"/>
          <w:b/>
          <w:sz w:val="28"/>
        </w:rPr>
        <w:t xml:space="preserve">. </w:t>
      </w:r>
      <w:r w:rsidR="002E7BD7" w:rsidRPr="003B3928">
        <w:rPr>
          <w:rFonts w:ascii="Palatino Linotype" w:hAnsi="Palatino Linotype" w:cs="Arial"/>
        </w:rPr>
        <w:t>De las constancias del expediente electrónico del</w:t>
      </w:r>
      <w:r w:rsidR="002E7BD7" w:rsidRPr="003B3928">
        <w:rPr>
          <w:rFonts w:ascii="Palatino Linotype" w:hAnsi="Palatino Linotype" w:cs="Arial"/>
          <w:b/>
        </w:rPr>
        <w:t xml:space="preserve"> SAIMEX</w:t>
      </w:r>
      <w:r w:rsidR="002E7BD7" w:rsidRPr="003B3928">
        <w:rPr>
          <w:rFonts w:ascii="Palatino Linotype" w:hAnsi="Palatino Linotype" w:cs="Arial"/>
        </w:rPr>
        <w:t xml:space="preserve">, se advierte que en fecha </w:t>
      </w:r>
      <w:r w:rsidR="00F15938">
        <w:rPr>
          <w:rFonts w:ascii="Palatino Linotype" w:hAnsi="Palatino Linotype" w:cs="Arial"/>
        </w:rPr>
        <w:t xml:space="preserve">diecinueve </w:t>
      </w:r>
      <w:r w:rsidR="002E7BD7" w:rsidRPr="003B3928">
        <w:rPr>
          <w:rFonts w:ascii="Palatino Linotype" w:hAnsi="Palatino Linotype" w:cs="Arial"/>
        </w:rPr>
        <w:t xml:space="preserve">de junio 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002E7BD7" w:rsidRPr="003B3928">
        <w:rPr>
          <w:rFonts w:ascii="Palatino Linotype" w:hAnsi="Palatino Linotype" w:cs="Arial"/>
        </w:rPr>
        <w:lastRenderedPageBreak/>
        <w:t xml:space="preserve">derecho conviniera, a efecto de presentar pruebas y alegatos; así como para que </w:t>
      </w:r>
      <w:r w:rsidR="002E7BD7" w:rsidRPr="003B3928">
        <w:rPr>
          <w:rFonts w:ascii="Palatino Linotype" w:hAnsi="Palatino Linotype" w:cs="Arial"/>
          <w:b/>
        </w:rPr>
        <w:t xml:space="preserve">EL SUJETO OBLIGADO </w:t>
      </w:r>
      <w:r w:rsidR="002E7BD7" w:rsidRPr="003B3928">
        <w:rPr>
          <w:rFonts w:ascii="Palatino Linotype" w:hAnsi="Palatino Linotype" w:cs="Arial"/>
        </w:rPr>
        <w:t>rindiera su</w:t>
      </w:r>
      <w:r w:rsidR="002E7BD7" w:rsidRPr="003B3928">
        <w:rPr>
          <w:rFonts w:ascii="Palatino Linotype" w:hAnsi="Palatino Linotype" w:cs="Arial"/>
          <w:b/>
        </w:rPr>
        <w:t xml:space="preserve"> </w:t>
      </w:r>
      <w:r w:rsidR="002E7BD7" w:rsidRPr="003B3928">
        <w:rPr>
          <w:rFonts w:ascii="Palatino Linotype" w:hAnsi="Palatino Linotype" w:cs="Arial"/>
        </w:rPr>
        <w:t>Informe Justificado.</w:t>
      </w:r>
    </w:p>
    <w:p w:rsidR="00767A53" w:rsidRPr="003B3928" w:rsidRDefault="00767A53" w:rsidP="003B3928">
      <w:pPr>
        <w:pStyle w:val="Piedepgina"/>
        <w:spacing w:line="360" w:lineRule="auto"/>
        <w:jc w:val="both"/>
        <w:rPr>
          <w:rFonts w:ascii="Palatino Linotype" w:hAnsi="Palatino Linotype" w:cs="Arial"/>
          <w:b/>
        </w:rPr>
      </w:pPr>
    </w:p>
    <w:p w:rsidR="00F15938" w:rsidRPr="00D55F2B" w:rsidRDefault="00767A53" w:rsidP="00F15938">
      <w:pPr>
        <w:spacing w:line="360" w:lineRule="auto"/>
        <w:jc w:val="both"/>
        <w:rPr>
          <w:rFonts w:ascii="Palatino Linotype" w:hAnsi="Palatino Linotype" w:cs="Arial"/>
        </w:rPr>
      </w:pPr>
      <w:r w:rsidRPr="003B3928">
        <w:rPr>
          <w:rFonts w:ascii="Palatino Linotype" w:hAnsi="Palatino Linotype" w:cs="Arial"/>
          <w:b/>
          <w:sz w:val="28"/>
        </w:rPr>
        <w:t>V</w:t>
      </w:r>
      <w:r w:rsidR="00050A09">
        <w:rPr>
          <w:rFonts w:ascii="Palatino Linotype" w:hAnsi="Palatino Linotype" w:cs="Arial"/>
          <w:b/>
          <w:sz w:val="28"/>
        </w:rPr>
        <w:t>I</w:t>
      </w:r>
      <w:r w:rsidRPr="003B3928">
        <w:rPr>
          <w:rFonts w:ascii="Palatino Linotype" w:hAnsi="Palatino Linotype" w:cs="Arial"/>
          <w:b/>
          <w:sz w:val="28"/>
        </w:rPr>
        <w:t xml:space="preserve">I. </w:t>
      </w:r>
      <w:r w:rsidR="00F15938" w:rsidRPr="00D55F2B">
        <w:rPr>
          <w:rFonts w:ascii="Palatino Linotype" w:eastAsia="Arial Unicode MS" w:hAnsi="Palatino Linotype" w:cs="Arial"/>
        </w:rPr>
        <w:t xml:space="preserve">Conforme a las constancias del </w:t>
      </w:r>
      <w:r w:rsidR="00F15938" w:rsidRPr="00D55F2B">
        <w:rPr>
          <w:rFonts w:ascii="Palatino Linotype" w:eastAsia="Arial Unicode MS" w:hAnsi="Palatino Linotype" w:cs="Arial"/>
          <w:b/>
        </w:rPr>
        <w:t>SAIMEX</w:t>
      </w:r>
      <w:r w:rsidR="00F15938" w:rsidRPr="00D55F2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F15938" w:rsidRPr="00D55F2B">
        <w:rPr>
          <w:rFonts w:ascii="Palatino Linotype" w:eastAsia="Arial Unicode MS" w:hAnsi="Palatino Linotype" w:cs="Arial"/>
          <w:b/>
        </w:rPr>
        <w:t>RECURRENTE</w:t>
      </w:r>
      <w:r w:rsidR="00F15938" w:rsidRPr="00D55F2B">
        <w:rPr>
          <w:rFonts w:ascii="Palatino Linotype" w:eastAsia="Arial Unicode MS" w:hAnsi="Palatino Linotype" w:cs="Arial"/>
        </w:rPr>
        <w:t xml:space="preserve">, éste no realizó manifestación alguna, ni presentó pruebas o alegatos, así como tampoco </w:t>
      </w:r>
      <w:r w:rsidR="00F15938" w:rsidRPr="00D55F2B">
        <w:rPr>
          <w:rFonts w:ascii="Palatino Linotype" w:eastAsia="Arial Unicode MS" w:hAnsi="Palatino Linotype" w:cs="Arial"/>
          <w:b/>
          <w:color w:val="000000"/>
          <w:lang w:eastAsia="es-MX"/>
        </w:rPr>
        <w:t>EL SUJETO OBLIGADO</w:t>
      </w:r>
      <w:r w:rsidR="00F15938" w:rsidRPr="00D55F2B">
        <w:rPr>
          <w:rFonts w:ascii="Palatino Linotype" w:eastAsia="Arial Unicode MS" w:hAnsi="Palatino Linotype" w:cs="Arial"/>
        </w:rPr>
        <w:t xml:space="preserve"> rindió su Informe Justificado, tal y como se aprecia en la siguiente imagen: </w:t>
      </w:r>
      <w:r w:rsidR="00F15938" w:rsidRPr="00D55F2B">
        <w:rPr>
          <w:rFonts w:ascii="Palatino Linotype" w:hAnsi="Palatino Linotype" w:cs="Arial"/>
        </w:rPr>
        <w:t xml:space="preserve"> </w:t>
      </w:r>
    </w:p>
    <w:p w:rsidR="00F15938" w:rsidRPr="00D55F2B" w:rsidRDefault="00F15938" w:rsidP="00F15938">
      <w:pPr>
        <w:spacing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extent cx="5941060" cy="3942893"/>
            <wp:effectExtent l="0" t="0" r="254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13">
                      <a:extLst>
                        <a:ext uri="{28A0092B-C50C-407E-A947-70E740481C1C}">
                          <a14:useLocalDpi xmlns:a14="http://schemas.microsoft.com/office/drawing/2010/main" val="0"/>
                        </a:ext>
                      </a:extLst>
                    </a:blip>
                    <a:stretch>
                      <a:fillRect/>
                    </a:stretch>
                  </pic:blipFill>
                  <pic:spPr>
                    <a:xfrm>
                      <a:off x="0" y="0"/>
                      <a:ext cx="5960406" cy="3955733"/>
                    </a:xfrm>
                    <a:prstGeom prst="rect">
                      <a:avLst/>
                    </a:prstGeom>
                  </pic:spPr>
                </pic:pic>
              </a:graphicData>
            </a:graphic>
          </wp:inline>
        </w:drawing>
      </w:r>
    </w:p>
    <w:p w:rsidR="00A91C2E" w:rsidRPr="003B3928" w:rsidRDefault="00A91C2E" w:rsidP="003B3928">
      <w:pPr>
        <w:spacing w:line="360" w:lineRule="auto"/>
        <w:jc w:val="both"/>
        <w:rPr>
          <w:rFonts w:ascii="Palatino Linotype" w:hAnsi="Palatino Linotype"/>
        </w:rPr>
      </w:pPr>
    </w:p>
    <w:p w:rsidR="00943EF6" w:rsidRDefault="003B3928" w:rsidP="00943EF6">
      <w:pPr>
        <w:spacing w:line="360" w:lineRule="auto"/>
        <w:jc w:val="both"/>
        <w:rPr>
          <w:rFonts w:ascii="Palatino Linotype" w:hAnsi="Palatino Linotype" w:cs="Arial"/>
          <w:noProof/>
          <w:lang w:val="es-MX" w:eastAsia="es-MX"/>
        </w:rPr>
      </w:pPr>
      <w:r>
        <w:rPr>
          <w:rFonts w:ascii="Palatino Linotype" w:hAnsi="Palatino Linotype"/>
          <w:b/>
          <w:sz w:val="28"/>
          <w:szCs w:val="28"/>
        </w:rPr>
        <w:lastRenderedPageBreak/>
        <w:t>V</w:t>
      </w:r>
      <w:r w:rsidR="00050A09">
        <w:rPr>
          <w:rFonts w:ascii="Palatino Linotype" w:hAnsi="Palatino Linotype"/>
          <w:b/>
          <w:sz w:val="28"/>
          <w:szCs w:val="28"/>
        </w:rPr>
        <w:t>I</w:t>
      </w:r>
      <w:r>
        <w:rPr>
          <w:rFonts w:ascii="Palatino Linotype" w:hAnsi="Palatino Linotype"/>
          <w:b/>
          <w:sz w:val="28"/>
          <w:szCs w:val="28"/>
        </w:rPr>
        <w:t>II</w:t>
      </w:r>
      <w:r w:rsidR="00BD339C" w:rsidRPr="003B3928">
        <w:rPr>
          <w:rFonts w:ascii="Palatino Linotype" w:hAnsi="Palatino Linotype"/>
          <w:b/>
          <w:sz w:val="28"/>
          <w:szCs w:val="28"/>
        </w:rPr>
        <w:t xml:space="preserve">. </w:t>
      </w:r>
      <w:r w:rsidR="00943EF6" w:rsidRPr="00537810">
        <w:rPr>
          <w:rFonts w:ascii="Palatino Linotype" w:hAnsi="Palatino Linotype"/>
          <w:noProof/>
          <w:lang w:val="es-MX" w:eastAsia="es-MX"/>
        </w:rPr>
        <w:t xml:space="preserve">Posteriormente, </w:t>
      </w:r>
      <w:r w:rsidR="00943EF6" w:rsidRPr="00537810">
        <w:rPr>
          <w:rFonts w:ascii="Palatino Linotype" w:hAnsi="Palatino Linotype" w:cs="Arial"/>
          <w:b/>
          <w:noProof/>
          <w:lang w:val="es-MX" w:eastAsia="es-MX"/>
        </w:rPr>
        <w:t>EL SUJETO OBLIGADO</w:t>
      </w:r>
      <w:r w:rsidR="00943EF6" w:rsidRPr="00537810">
        <w:rPr>
          <w:rFonts w:ascii="Palatino Linotype" w:eastAsia="Arial Unicode MS" w:hAnsi="Palatino Linotype" w:cs="Arial"/>
        </w:rPr>
        <w:t xml:space="preserve"> el día </w:t>
      </w:r>
      <w:r w:rsidR="00943EF6">
        <w:rPr>
          <w:rFonts w:ascii="Palatino Linotype" w:eastAsia="Arial Unicode MS" w:hAnsi="Palatino Linotype" w:cs="Arial"/>
        </w:rPr>
        <w:t xml:space="preserve">cuatro de septiembre </w:t>
      </w:r>
      <w:r w:rsidR="00943EF6" w:rsidRPr="00537810">
        <w:rPr>
          <w:rFonts w:ascii="Palatino Linotype" w:eastAsia="Arial Unicode MS" w:hAnsi="Palatino Linotype" w:cs="Arial"/>
        </w:rPr>
        <w:t xml:space="preserve">de dos mil diecinueve, envió a través del correo institucional </w:t>
      </w:r>
      <w:r w:rsidR="00943EF6">
        <w:rPr>
          <w:rFonts w:ascii="Palatino Linotype" w:eastAsia="Arial Unicode MS" w:hAnsi="Palatino Linotype" w:cs="Arial"/>
        </w:rPr>
        <w:t>el</w:t>
      </w:r>
      <w:r w:rsidR="00943EF6" w:rsidRPr="00537810">
        <w:rPr>
          <w:rFonts w:ascii="Palatino Linotype" w:eastAsia="Arial Unicode MS" w:hAnsi="Palatino Linotype" w:cs="Arial"/>
        </w:rPr>
        <w:t xml:space="preserve"> Informe Justificado, adjuntando e</w:t>
      </w:r>
      <w:r w:rsidR="00943EF6" w:rsidRPr="00537810">
        <w:rPr>
          <w:rFonts w:ascii="Palatino Linotype" w:hAnsi="Palatino Linotype" w:cs="Arial"/>
          <w:noProof/>
          <w:lang w:val="es-MX" w:eastAsia="es-MX"/>
        </w:rPr>
        <w:t xml:space="preserve">l archivo </w:t>
      </w:r>
      <w:r w:rsidR="00943EF6">
        <w:rPr>
          <w:rFonts w:ascii="Palatino Linotype" w:hAnsi="Palatino Linotype" w:cs="Arial"/>
          <w:b/>
          <w:noProof/>
          <w:lang w:val="es-MX" w:eastAsia="es-MX"/>
        </w:rPr>
        <w:t>20190904_15411328.pdf</w:t>
      </w:r>
      <w:r w:rsidR="00943EF6" w:rsidRPr="00537810">
        <w:rPr>
          <w:rFonts w:ascii="Palatino Linotype" w:hAnsi="Palatino Linotype" w:cs="Arial"/>
          <w:b/>
          <w:noProof/>
          <w:lang w:val="es-MX" w:eastAsia="es-MX"/>
        </w:rPr>
        <w:t xml:space="preserve">, </w:t>
      </w:r>
      <w:r w:rsidR="00943EF6" w:rsidRPr="00537810">
        <w:rPr>
          <w:rFonts w:ascii="Palatino Linotype" w:hAnsi="Palatino Linotype" w:cs="Arial"/>
          <w:noProof/>
          <w:lang w:val="es-MX" w:eastAsia="es-MX"/>
        </w:rPr>
        <w:t xml:space="preserve">el cual </w:t>
      </w:r>
      <w:r w:rsidR="00943EF6">
        <w:rPr>
          <w:rFonts w:ascii="Palatino Linotype" w:hAnsi="Palatino Linotype" w:cs="Arial"/>
          <w:noProof/>
          <w:lang w:val="es-MX" w:eastAsia="es-MX"/>
        </w:rPr>
        <w:t xml:space="preserve">de su contenido se advierte lo siguiente: </w:t>
      </w:r>
      <w:r w:rsidR="00943EF6" w:rsidRPr="00537810">
        <w:rPr>
          <w:rFonts w:ascii="Palatino Linotype" w:hAnsi="Palatino Linotype" w:cs="Arial"/>
          <w:noProof/>
          <w:lang w:val="es-MX" w:eastAsia="es-MX"/>
        </w:rPr>
        <w:t xml:space="preserve"> </w:t>
      </w:r>
    </w:p>
    <w:p w:rsidR="00943EF6" w:rsidRPr="00576B9A" w:rsidRDefault="00943EF6" w:rsidP="00576B9A">
      <w:pPr>
        <w:spacing w:line="360" w:lineRule="auto"/>
        <w:jc w:val="center"/>
        <w:rPr>
          <w:rFonts w:ascii="Palatino Linotype" w:hAnsi="Palatino Linotype" w:cs="Arial"/>
          <w:noProof/>
          <w:lang w:val="es-MX" w:eastAsia="es-MX"/>
        </w:rPr>
      </w:pPr>
      <w:r>
        <w:rPr>
          <w:rFonts w:ascii="Palatino Linotype" w:hAnsi="Palatino Linotype" w:cs="Arial"/>
          <w:noProof/>
          <w:lang w:val="es-MX" w:eastAsia="es-MX"/>
        </w:rPr>
        <w:drawing>
          <wp:inline distT="0" distB="0" distL="0" distR="0">
            <wp:extent cx="5200319" cy="67627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4">
                      <a:extLst>
                        <a:ext uri="{28A0092B-C50C-407E-A947-70E740481C1C}">
                          <a14:useLocalDpi xmlns:a14="http://schemas.microsoft.com/office/drawing/2010/main" val="0"/>
                        </a:ext>
                      </a:extLst>
                    </a:blip>
                    <a:stretch>
                      <a:fillRect/>
                    </a:stretch>
                  </pic:blipFill>
                  <pic:spPr>
                    <a:xfrm>
                      <a:off x="0" y="0"/>
                      <a:ext cx="5205734" cy="6769792"/>
                    </a:xfrm>
                    <a:prstGeom prst="rect">
                      <a:avLst/>
                    </a:prstGeom>
                  </pic:spPr>
                </pic:pic>
              </a:graphicData>
            </a:graphic>
          </wp:inline>
        </w:drawing>
      </w:r>
    </w:p>
    <w:p w:rsidR="002E7BD7" w:rsidRDefault="00050A09" w:rsidP="003B3928">
      <w:pPr>
        <w:spacing w:line="360" w:lineRule="auto"/>
        <w:jc w:val="both"/>
        <w:rPr>
          <w:rFonts w:ascii="Palatino Linotype" w:hAnsi="Palatino Linotype"/>
        </w:rPr>
      </w:pPr>
      <w:r>
        <w:rPr>
          <w:rFonts w:ascii="Palatino Linotype" w:hAnsi="Palatino Linotype"/>
          <w:b/>
          <w:sz w:val="28"/>
          <w:szCs w:val="28"/>
        </w:rPr>
        <w:lastRenderedPageBreak/>
        <w:t>IX</w:t>
      </w:r>
      <w:r w:rsidR="00943EF6" w:rsidRPr="003B3928">
        <w:rPr>
          <w:rFonts w:ascii="Palatino Linotype" w:hAnsi="Palatino Linotype"/>
          <w:b/>
          <w:sz w:val="28"/>
          <w:szCs w:val="28"/>
        </w:rPr>
        <w:t xml:space="preserve">. </w:t>
      </w:r>
      <w:r w:rsidR="00943EF6">
        <w:rPr>
          <w:rFonts w:ascii="Palatino Linotype" w:hAnsi="Palatino Linotype"/>
        </w:rPr>
        <w:t>En fecha o</w:t>
      </w:r>
      <w:r w:rsidR="002E7BD7" w:rsidRPr="003B3928">
        <w:rPr>
          <w:rFonts w:ascii="Palatino Linotype" w:hAnsi="Palatino Linotype"/>
        </w:rPr>
        <w:t xml:space="preserve">nce de julio de dos mil diecinueve, se notificó a las partes el Acuerdo de Cierre de Instrucción en los siguientes términos: </w:t>
      </w:r>
    </w:p>
    <w:p w:rsidR="00F15938" w:rsidRPr="003B3928" w:rsidRDefault="00F15938" w:rsidP="00F15938">
      <w:pPr>
        <w:spacing w:line="360" w:lineRule="auto"/>
        <w:jc w:val="center"/>
        <w:rPr>
          <w:rFonts w:ascii="Palatino Linotype" w:hAnsi="Palatino Linotype"/>
        </w:rPr>
      </w:pPr>
      <w:r>
        <w:rPr>
          <w:rFonts w:ascii="Palatino Linotype" w:hAnsi="Palatino Linotype"/>
          <w:noProof/>
          <w:lang w:val="es-MX" w:eastAsia="es-MX"/>
        </w:rPr>
        <w:drawing>
          <wp:inline distT="0" distB="0" distL="0" distR="0">
            <wp:extent cx="4336858" cy="5057775"/>
            <wp:effectExtent l="0" t="0" r="698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15">
                      <a:extLst>
                        <a:ext uri="{28A0092B-C50C-407E-A947-70E740481C1C}">
                          <a14:useLocalDpi xmlns:a14="http://schemas.microsoft.com/office/drawing/2010/main" val="0"/>
                        </a:ext>
                      </a:extLst>
                    </a:blip>
                    <a:stretch>
                      <a:fillRect/>
                    </a:stretch>
                  </pic:blipFill>
                  <pic:spPr>
                    <a:xfrm>
                      <a:off x="0" y="0"/>
                      <a:ext cx="4372105" cy="5098881"/>
                    </a:xfrm>
                    <a:prstGeom prst="rect">
                      <a:avLst/>
                    </a:prstGeom>
                  </pic:spPr>
                </pic:pic>
              </a:graphicData>
            </a:graphic>
          </wp:inline>
        </w:drawing>
      </w:r>
    </w:p>
    <w:p w:rsidR="002E7BD7" w:rsidRPr="003B3928" w:rsidRDefault="002E7BD7" w:rsidP="003B3928">
      <w:pPr>
        <w:spacing w:line="360" w:lineRule="auto"/>
        <w:jc w:val="center"/>
        <w:rPr>
          <w:rFonts w:ascii="Palatino Linotype" w:hAnsi="Palatino Linotype"/>
        </w:rPr>
      </w:pPr>
    </w:p>
    <w:p w:rsidR="002E7BD7" w:rsidRPr="003B3928" w:rsidRDefault="00943EF6" w:rsidP="003B3928">
      <w:pPr>
        <w:spacing w:line="360" w:lineRule="auto"/>
        <w:ind w:right="50"/>
        <w:jc w:val="both"/>
        <w:rPr>
          <w:rFonts w:ascii="Palatino Linotype" w:hAnsi="Palatino Linotype" w:cs="Arial"/>
        </w:rPr>
      </w:pPr>
      <w:r>
        <w:rPr>
          <w:rFonts w:ascii="Palatino Linotype" w:hAnsi="Palatino Linotype" w:cs="Arial"/>
          <w:b/>
          <w:sz w:val="28"/>
        </w:rPr>
        <w:t>X</w:t>
      </w:r>
      <w:r w:rsidR="002E7BD7" w:rsidRPr="003B3928">
        <w:rPr>
          <w:rFonts w:ascii="Palatino Linotype" w:hAnsi="Palatino Linotype" w:cs="Arial"/>
          <w:b/>
          <w:sz w:val="28"/>
        </w:rPr>
        <w:t>.</w:t>
      </w:r>
      <w:r w:rsidR="002E7BD7" w:rsidRPr="003B3928">
        <w:rPr>
          <w:rFonts w:ascii="Palatino Linotype" w:hAnsi="Palatino Linotype" w:cs="Arial"/>
          <w:b/>
        </w:rPr>
        <w:t xml:space="preserve"> </w:t>
      </w:r>
      <w:r w:rsidR="002E7BD7" w:rsidRPr="003B3928">
        <w:rPr>
          <w:rFonts w:ascii="Palatino Linotype" w:hAnsi="Palatino Linotype" w:cs="Arial"/>
        </w:rPr>
        <w:t xml:space="preserve">El </w:t>
      </w:r>
      <w:r w:rsidR="00F15938">
        <w:rPr>
          <w:rFonts w:ascii="Palatino Linotype" w:hAnsi="Palatino Linotype" w:cs="Arial"/>
        </w:rPr>
        <w:t xml:space="preserve">tres de septiembre </w:t>
      </w:r>
      <w:r w:rsidR="002E7BD7" w:rsidRPr="003B3928">
        <w:rPr>
          <w:rFonts w:ascii="Palatino Linotype" w:hAnsi="Palatino Linotype" w:cs="Arial"/>
        </w:rPr>
        <w:t>de dos mil diecinueve,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2E7BD7" w:rsidRPr="003B3928" w:rsidRDefault="002E7BD7" w:rsidP="003B3928">
      <w:pPr>
        <w:spacing w:line="360" w:lineRule="auto"/>
        <w:ind w:right="50"/>
        <w:jc w:val="both"/>
        <w:rPr>
          <w:rFonts w:ascii="Palatino Linotype" w:hAnsi="Palatino Linotype" w:cs="Arial"/>
          <w:b/>
        </w:rPr>
      </w:pPr>
    </w:p>
    <w:p w:rsidR="002E7BD7" w:rsidRPr="003B3928" w:rsidRDefault="003B3928" w:rsidP="003B3928">
      <w:pPr>
        <w:spacing w:line="360" w:lineRule="auto"/>
        <w:ind w:right="50"/>
        <w:jc w:val="both"/>
        <w:rPr>
          <w:rFonts w:ascii="Palatino Linotype" w:hAnsi="Palatino Linotype" w:cs="Arial"/>
        </w:rPr>
      </w:pPr>
      <w:r>
        <w:rPr>
          <w:rFonts w:ascii="Palatino Linotype" w:hAnsi="Palatino Linotype"/>
          <w:b/>
          <w:sz w:val="28"/>
          <w:szCs w:val="28"/>
        </w:rPr>
        <w:lastRenderedPageBreak/>
        <w:t>X</w:t>
      </w:r>
      <w:r w:rsidR="00050A09">
        <w:rPr>
          <w:rFonts w:ascii="Palatino Linotype" w:hAnsi="Palatino Linotype"/>
          <w:b/>
          <w:sz w:val="28"/>
          <w:szCs w:val="28"/>
        </w:rPr>
        <w:t>I</w:t>
      </w:r>
      <w:r w:rsidR="00056D5A" w:rsidRPr="003B3928">
        <w:rPr>
          <w:rFonts w:ascii="Palatino Linotype" w:hAnsi="Palatino Linotype"/>
          <w:b/>
          <w:sz w:val="28"/>
          <w:szCs w:val="28"/>
        </w:rPr>
        <w:t xml:space="preserve">. </w:t>
      </w:r>
      <w:r w:rsidR="002E7BD7" w:rsidRPr="003B3928">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2E7BD7" w:rsidRPr="003B3928">
        <w:rPr>
          <w:rFonts w:ascii="Palatino Linotype" w:hAnsi="Palatino Linotype" w:cs="Arial"/>
          <w:b/>
        </w:rPr>
        <w:t>EVA ABAID YAPUR</w:t>
      </w:r>
      <w:r w:rsidR="002E7BD7" w:rsidRPr="003B3928">
        <w:rPr>
          <w:rFonts w:ascii="Palatino Linotype" w:hAnsi="Palatino Linotype" w:cs="Arial"/>
        </w:rPr>
        <w:t xml:space="preserve"> formule y presente al Pleno el proyecto de resolución correspondiente; y</w:t>
      </w:r>
    </w:p>
    <w:p w:rsidR="00BD339C" w:rsidRPr="003B3928" w:rsidRDefault="00BD339C" w:rsidP="003B3928">
      <w:pPr>
        <w:ind w:right="50"/>
        <w:jc w:val="both"/>
        <w:rPr>
          <w:rFonts w:ascii="Palatino Linotype" w:hAnsi="Palatino Linotype"/>
          <w:b/>
          <w:szCs w:val="28"/>
        </w:rPr>
      </w:pPr>
    </w:p>
    <w:p w:rsidR="00D06012" w:rsidRPr="003B3928" w:rsidRDefault="00D06012" w:rsidP="003B3928">
      <w:pPr>
        <w:jc w:val="center"/>
        <w:rPr>
          <w:rFonts w:ascii="Palatino Linotype" w:hAnsi="Palatino Linotype" w:cs="Arial"/>
          <w:b/>
          <w:bCs/>
          <w:spacing w:val="60"/>
          <w:sz w:val="28"/>
          <w:lang w:val="es-ES_tradnl"/>
        </w:rPr>
      </w:pPr>
      <w:r w:rsidRPr="003B3928">
        <w:rPr>
          <w:rFonts w:ascii="Palatino Linotype" w:hAnsi="Palatino Linotype" w:cs="Arial"/>
          <w:b/>
          <w:bCs/>
          <w:spacing w:val="60"/>
          <w:sz w:val="28"/>
          <w:lang w:val="es-ES_tradnl"/>
        </w:rPr>
        <w:t>CONSIDERANDO</w:t>
      </w:r>
    </w:p>
    <w:p w:rsidR="00D06012" w:rsidRPr="003B3928" w:rsidRDefault="00D06012" w:rsidP="003B3928">
      <w:pPr>
        <w:jc w:val="center"/>
        <w:rPr>
          <w:rFonts w:ascii="Palatino Linotype" w:hAnsi="Palatino Linotype" w:cs="Arial"/>
          <w:b/>
          <w:bCs/>
          <w:spacing w:val="60"/>
          <w:lang w:val="es-ES_tradnl"/>
        </w:rPr>
      </w:pPr>
    </w:p>
    <w:p w:rsidR="00AD53C8" w:rsidRPr="003B3928" w:rsidRDefault="00AD53C8" w:rsidP="003B3928">
      <w:pPr>
        <w:spacing w:line="360" w:lineRule="auto"/>
        <w:ind w:right="50"/>
        <w:jc w:val="both"/>
        <w:rPr>
          <w:rFonts w:ascii="Palatino Linotype" w:hAnsi="Palatino Linotype" w:cs="Arial"/>
          <w:b/>
        </w:rPr>
      </w:pPr>
      <w:r w:rsidRPr="003B3928">
        <w:rPr>
          <w:rFonts w:ascii="Palatino Linotype" w:hAnsi="Palatino Linotype" w:cs="Arial"/>
          <w:b/>
          <w:sz w:val="28"/>
        </w:rPr>
        <w:t>PRIMERO</w:t>
      </w:r>
      <w:r w:rsidRPr="003B3928">
        <w:rPr>
          <w:rFonts w:ascii="Palatino Linotype" w:hAnsi="Palatino Linotype"/>
          <w:b/>
        </w:rPr>
        <w:t xml:space="preserve"> Competencia</w:t>
      </w:r>
      <w:r w:rsidRPr="003B3928">
        <w:rPr>
          <w:rFonts w:ascii="Palatino Linotype" w:hAnsi="Palatino Linotype"/>
        </w:rPr>
        <w:t>.</w:t>
      </w:r>
      <w:r w:rsidRPr="003B3928">
        <w:rPr>
          <w:rFonts w:ascii="Palatino Linotype" w:hAnsi="Palatino Linotype"/>
          <w:b/>
        </w:rPr>
        <w:t xml:space="preserve"> </w:t>
      </w:r>
      <w:r w:rsidRPr="003B3928">
        <w:rPr>
          <w:rFonts w:ascii="Palatino Linotype" w:hAnsi="Palatino Linotype"/>
        </w:rPr>
        <w:t xml:space="preserve">Este Instituto de </w:t>
      </w:r>
      <w:r w:rsidRPr="003B3928">
        <w:rPr>
          <w:rFonts w:ascii="Palatino Linotype" w:hAnsi="Palatino Linotype" w:cs="Arial"/>
        </w:rPr>
        <w:t>Transparencia</w:t>
      </w:r>
      <w:r w:rsidRPr="003B3928">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w:t>
      </w:r>
      <w:r w:rsidRPr="003B3928">
        <w:rPr>
          <w:rFonts w:ascii="Palatino Linotype" w:hAnsi="Palatino Linotype" w:cs="Arial"/>
        </w:rPr>
        <w:t>cuarto</w:t>
      </w:r>
      <w:r w:rsidRPr="003B3928">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3B3928">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A13758" w:rsidRPr="003B3928" w:rsidRDefault="00A13758" w:rsidP="003B3928">
      <w:pPr>
        <w:spacing w:line="360" w:lineRule="auto"/>
        <w:jc w:val="both"/>
        <w:rPr>
          <w:rFonts w:ascii="Palatino Linotype" w:hAnsi="Palatino Linotype" w:cs="Arial"/>
          <w:b/>
        </w:rPr>
      </w:pPr>
    </w:p>
    <w:p w:rsidR="00AD53C8" w:rsidRDefault="00AD53C8" w:rsidP="003B3928">
      <w:pPr>
        <w:spacing w:line="360" w:lineRule="auto"/>
        <w:jc w:val="both"/>
        <w:rPr>
          <w:rFonts w:ascii="Palatino Linotype" w:hAnsi="Palatino Linotype" w:cs="Arial"/>
          <w:b/>
          <w:snapToGrid w:val="0"/>
        </w:rPr>
      </w:pPr>
      <w:r w:rsidRPr="003B3928">
        <w:rPr>
          <w:rFonts w:ascii="Palatino Linotype" w:hAnsi="Palatino Linotype" w:cs="Arial"/>
          <w:b/>
          <w:sz w:val="28"/>
        </w:rPr>
        <w:t>SEGUNDO</w:t>
      </w:r>
      <w:r w:rsidRPr="003B3928">
        <w:rPr>
          <w:rFonts w:ascii="Palatino Linotype" w:hAnsi="Palatino Linotype" w:cs="Arial"/>
          <w:b/>
        </w:rPr>
        <w:t xml:space="preserve">. Interés. </w:t>
      </w:r>
      <w:r w:rsidRPr="003B3928">
        <w:rPr>
          <w:rFonts w:ascii="Palatino Linotype" w:hAnsi="Palatino Linotype" w:cs="Arial"/>
          <w:bCs/>
        </w:rPr>
        <w:t xml:space="preserve">El recurso de revisión fue interpuesto por parte legítima, en atención a que se presentó por </w:t>
      </w:r>
      <w:r w:rsidRPr="003B3928">
        <w:rPr>
          <w:rFonts w:ascii="Palatino Linotype" w:hAnsi="Palatino Linotype" w:cs="Arial"/>
          <w:b/>
          <w:bCs/>
        </w:rPr>
        <w:t>EL RECURRENTE,</w:t>
      </w:r>
      <w:r w:rsidRPr="003B3928">
        <w:rPr>
          <w:rFonts w:ascii="Palatino Linotype" w:hAnsi="Palatino Linotype" w:cs="Arial"/>
          <w:bCs/>
        </w:rPr>
        <w:t xml:space="preserve"> quien es la misma persona que formuló la solicitud de acceso a la información pública al </w:t>
      </w:r>
      <w:r w:rsidRPr="003B3928">
        <w:rPr>
          <w:rFonts w:ascii="Palatino Linotype" w:hAnsi="Palatino Linotype" w:cs="Arial"/>
          <w:b/>
          <w:bCs/>
        </w:rPr>
        <w:t>SUJETO OBLIGADO.</w:t>
      </w:r>
    </w:p>
    <w:p w:rsidR="00576B9A" w:rsidRPr="00576B9A" w:rsidRDefault="00576B9A" w:rsidP="003B3928">
      <w:pPr>
        <w:spacing w:line="360" w:lineRule="auto"/>
        <w:jc w:val="both"/>
        <w:rPr>
          <w:rFonts w:ascii="Palatino Linotype" w:hAnsi="Palatino Linotype" w:cs="Arial"/>
          <w:b/>
          <w:snapToGrid w:val="0"/>
        </w:rPr>
      </w:pPr>
    </w:p>
    <w:p w:rsidR="00AD53C8" w:rsidRPr="003B3928" w:rsidRDefault="00AD53C8" w:rsidP="003B3928">
      <w:pPr>
        <w:pStyle w:val="Prrafodelista"/>
        <w:autoSpaceDE w:val="0"/>
        <w:autoSpaceDN w:val="0"/>
        <w:adjustRightInd w:val="0"/>
        <w:spacing w:line="360" w:lineRule="auto"/>
        <w:ind w:left="0" w:right="49"/>
        <w:jc w:val="both"/>
        <w:rPr>
          <w:rFonts w:ascii="Palatino Linotype" w:hAnsi="Palatino Linotype" w:cs="Arial"/>
        </w:rPr>
      </w:pPr>
      <w:r w:rsidRPr="003B3928">
        <w:rPr>
          <w:rFonts w:ascii="Palatino Linotype" w:hAnsi="Palatino Linotype" w:cs="Arial"/>
          <w:b/>
          <w:sz w:val="28"/>
          <w:szCs w:val="28"/>
        </w:rPr>
        <w:lastRenderedPageBreak/>
        <w:t xml:space="preserve">TERCERO. </w:t>
      </w:r>
      <w:r w:rsidRPr="003B3928">
        <w:rPr>
          <w:rFonts w:ascii="Palatino Linotype" w:hAnsi="Palatino Linotype" w:cs="Arial"/>
          <w:b/>
        </w:rPr>
        <w:t xml:space="preserve">Oportunidad. </w:t>
      </w:r>
      <w:r w:rsidRPr="003B3928">
        <w:rPr>
          <w:rFonts w:ascii="Palatino Linotype" w:hAnsi="Palatino Linotype" w:cs="Arial"/>
        </w:rPr>
        <w:t xml:space="preserve">El recurso de revisión fue interpuesto dentro del plazo de quince días hábiles contados a partir del día siguiente al en que </w:t>
      </w:r>
      <w:r w:rsidRPr="003B3928">
        <w:rPr>
          <w:rFonts w:ascii="Palatino Linotype" w:hAnsi="Palatino Linotype" w:cs="Arial"/>
          <w:b/>
        </w:rPr>
        <w:t xml:space="preserve">EL RECURRENTE </w:t>
      </w:r>
      <w:r w:rsidRPr="003B392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AD53C8" w:rsidRPr="003B3928" w:rsidRDefault="00AD53C8" w:rsidP="00C73C44">
      <w:pPr>
        <w:ind w:left="851" w:right="902"/>
        <w:jc w:val="both"/>
        <w:rPr>
          <w:rFonts w:ascii="Palatino Linotype" w:eastAsiaTheme="minorEastAsia" w:hAnsi="Palatino Linotype" w:cs="Arial"/>
          <w:szCs w:val="20"/>
          <w:lang w:val="es-ES_tradnl"/>
        </w:rPr>
      </w:pPr>
    </w:p>
    <w:p w:rsidR="00AD53C8" w:rsidRPr="003B3928" w:rsidRDefault="00AD53C8" w:rsidP="00C73C44">
      <w:pPr>
        <w:tabs>
          <w:tab w:val="left" w:pos="8222"/>
        </w:tabs>
        <w:ind w:left="851" w:right="1134"/>
        <w:jc w:val="both"/>
        <w:rPr>
          <w:rFonts w:ascii="Palatino Linotype" w:eastAsiaTheme="minorEastAsia" w:hAnsi="Palatino Linotype" w:cs="Arial"/>
          <w:i/>
          <w:sz w:val="22"/>
          <w:szCs w:val="22"/>
          <w:lang w:val="es-ES_tradnl"/>
        </w:rPr>
      </w:pPr>
      <w:r w:rsidRPr="003B3928">
        <w:rPr>
          <w:rFonts w:ascii="Palatino Linotype" w:eastAsiaTheme="minorEastAsia" w:hAnsi="Palatino Linotype" w:cs="Arial"/>
          <w:b/>
          <w:i/>
          <w:sz w:val="22"/>
          <w:szCs w:val="22"/>
          <w:lang w:val="es-ES_tradnl"/>
        </w:rPr>
        <w:t>“Artículo 178.</w:t>
      </w:r>
      <w:r w:rsidRPr="003B3928">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D53C8" w:rsidRPr="003B3928" w:rsidRDefault="00AD53C8" w:rsidP="00C73C44">
      <w:pPr>
        <w:tabs>
          <w:tab w:val="left" w:pos="8222"/>
        </w:tabs>
        <w:ind w:left="851" w:right="1134"/>
        <w:jc w:val="both"/>
        <w:rPr>
          <w:rFonts w:ascii="Palatino Linotype" w:eastAsiaTheme="minorEastAsia" w:hAnsi="Palatino Linotype" w:cs="Arial"/>
          <w:i/>
          <w:sz w:val="22"/>
          <w:szCs w:val="22"/>
          <w:lang w:val="es-ES_tradnl"/>
        </w:rPr>
      </w:pPr>
      <w:r w:rsidRPr="003B3928">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D53C8" w:rsidRPr="003B3928" w:rsidRDefault="00AD53C8" w:rsidP="00C73C44">
      <w:pPr>
        <w:tabs>
          <w:tab w:val="left" w:pos="8222"/>
        </w:tabs>
        <w:ind w:left="851" w:right="1134"/>
        <w:jc w:val="both"/>
        <w:rPr>
          <w:rFonts w:ascii="Palatino Linotype" w:eastAsiaTheme="minorEastAsia" w:hAnsi="Palatino Linotype" w:cs="Arial"/>
          <w:i/>
          <w:sz w:val="22"/>
          <w:szCs w:val="22"/>
          <w:lang w:val="es-ES_tradnl"/>
        </w:rPr>
      </w:pPr>
      <w:r w:rsidRPr="003B3928">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3B3928">
        <w:rPr>
          <w:rFonts w:ascii="Palatino Linotype" w:eastAsiaTheme="minorEastAsia" w:hAnsi="Palatino Linotype" w:cs="Arial"/>
          <w:b/>
          <w:i/>
          <w:sz w:val="22"/>
          <w:szCs w:val="22"/>
          <w:lang w:val="es-ES_tradnl"/>
        </w:rPr>
        <w:t>”</w:t>
      </w:r>
    </w:p>
    <w:p w:rsidR="00AD53C8" w:rsidRPr="003B3928" w:rsidRDefault="00AD53C8" w:rsidP="00C73C44">
      <w:pPr>
        <w:ind w:left="851" w:right="902"/>
        <w:jc w:val="both"/>
        <w:rPr>
          <w:rFonts w:ascii="Palatino Linotype" w:eastAsiaTheme="minorEastAsia" w:hAnsi="Palatino Linotype" w:cs="Arial"/>
          <w:szCs w:val="20"/>
          <w:lang w:val="es-ES_tradnl"/>
        </w:rPr>
      </w:pPr>
    </w:p>
    <w:p w:rsidR="00AD53C8" w:rsidRPr="003B3928" w:rsidRDefault="00AD53C8" w:rsidP="003B3928">
      <w:pPr>
        <w:spacing w:line="360" w:lineRule="auto"/>
        <w:jc w:val="both"/>
        <w:rPr>
          <w:rFonts w:ascii="Palatino Linotype" w:hAnsi="Palatino Linotype"/>
        </w:rPr>
      </w:pPr>
      <w:r w:rsidRPr="003B3928">
        <w:rPr>
          <w:rFonts w:ascii="Palatino Linotype" w:eastAsiaTheme="minorEastAsia" w:hAnsi="Palatino Linotype" w:cs="Arial"/>
          <w:lang w:val="es-ES_tradnl"/>
        </w:rPr>
        <w:t xml:space="preserve">En efecto, atendiendo a que </w:t>
      </w:r>
      <w:r w:rsidRPr="003B3928">
        <w:rPr>
          <w:rFonts w:ascii="Palatino Linotype" w:eastAsiaTheme="minorEastAsia" w:hAnsi="Palatino Linotype" w:cs="Arial"/>
          <w:b/>
          <w:lang w:val="es-ES_tradnl"/>
        </w:rPr>
        <w:t>EL SUJETO OBLIGADO</w:t>
      </w:r>
      <w:r w:rsidRPr="003B3928">
        <w:rPr>
          <w:rFonts w:ascii="Palatino Linotype" w:eastAsiaTheme="minorEastAsia" w:hAnsi="Palatino Linotype" w:cs="Arial"/>
          <w:lang w:val="es-ES_tradnl"/>
        </w:rPr>
        <w:t xml:space="preserve"> notificó la respuesta a la solicitud de información pública el </w:t>
      </w:r>
      <w:r w:rsidR="005F36DE" w:rsidRPr="003B3928">
        <w:rPr>
          <w:rFonts w:ascii="Palatino Linotype" w:hAnsi="Palatino Linotype"/>
          <w:b/>
        </w:rPr>
        <w:t>diez</w:t>
      </w:r>
      <w:r w:rsidRPr="003B3928">
        <w:rPr>
          <w:rFonts w:ascii="Palatino Linotype" w:hAnsi="Palatino Linotype"/>
          <w:b/>
        </w:rPr>
        <w:t xml:space="preserve"> de junio de dos mil diecinueve</w:t>
      </w:r>
      <w:r w:rsidRPr="003B3928">
        <w:rPr>
          <w:rFonts w:ascii="Palatino Linotype" w:eastAsiaTheme="minorEastAsia" w:hAnsi="Palatino Linotype" w:cs="Arial"/>
          <w:b/>
          <w:lang w:val="es-ES_tradnl"/>
        </w:rPr>
        <w:t xml:space="preserve">; </w:t>
      </w:r>
      <w:r w:rsidRPr="003B3928">
        <w:rPr>
          <w:rFonts w:ascii="Palatino Linotype" w:hAnsi="Palatino Linotype" w:cs="Arial"/>
        </w:rPr>
        <w:t>en consecuencia, el plazo de quince días hábiles que el artículo 178 de la ley de la materia otorga al</w:t>
      </w:r>
      <w:r w:rsidRPr="003B3928">
        <w:rPr>
          <w:rFonts w:ascii="Palatino Linotype" w:hAnsi="Palatino Linotype" w:cs="Arial"/>
          <w:b/>
        </w:rPr>
        <w:t xml:space="preserve"> RECURRENTE</w:t>
      </w:r>
      <w:r w:rsidRPr="003B3928">
        <w:rPr>
          <w:rFonts w:ascii="Palatino Linotype" w:hAnsi="Palatino Linotype" w:cs="Arial"/>
        </w:rPr>
        <w:t xml:space="preserve"> para presentar el recurso de revisión, </w:t>
      </w:r>
      <w:r w:rsidRPr="003B3928">
        <w:rPr>
          <w:rFonts w:ascii="Palatino Linotype" w:hAnsi="Palatino Linotype" w:cs="Arial"/>
          <w:bCs/>
          <w:lang w:val="es-MX"/>
        </w:rPr>
        <w:t xml:space="preserve">transcurrió del </w:t>
      </w:r>
      <w:r w:rsidR="005F36DE" w:rsidRPr="003B3928">
        <w:rPr>
          <w:rFonts w:ascii="Palatino Linotype" w:hAnsi="Palatino Linotype" w:cs="Arial"/>
          <w:b/>
          <w:bCs/>
          <w:lang w:val="es-MX"/>
        </w:rPr>
        <w:t xml:space="preserve">once </w:t>
      </w:r>
      <w:r w:rsidRPr="003B3928">
        <w:rPr>
          <w:rFonts w:ascii="Palatino Linotype" w:hAnsi="Palatino Linotype" w:cs="Arial"/>
          <w:b/>
          <w:bCs/>
          <w:lang w:val="es-MX"/>
        </w:rPr>
        <w:t>de junio</w:t>
      </w:r>
      <w:r w:rsidR="005F36DE" w:rsidRPr="003B3928">
        <w:rPr>
          <w:rFonts w:ascii="Palatino Linotype" w:hAnsi="Palatino Linotype" w:cs="Arial"/>
          <w:b/>
          <w:bCs/>
          <w:lang w:val="es-MX"/>
        </w:rPr>
        <w:t xml:space="preserve"> al uno de julio </w:t>
      </w:r>
      <w:r w:rsidRPr="003B3928">
        <w:rPr>
          <w:rFonts w:ascii="Palatino Linotype" w:hAnsi="Palatino Linotype" w:cs="Arial"/>
          <w:b/>
          <w:bCs/>
          <w:lang w:val="es-MX"/>
        </w:rPr>
        <w:t xml:space="preserve">de </w:t>
      </w:r>
      <w:r w:rsidRPr="003B3928">
        <w:rPr>
          <w:rFonts w:ascii="Palatino Linotype" w:hAnsi="Palatino Linotype" w:cs="Arial"/>
          <w:b/>
        </w:rPr>
        <w:t>dos mil diecinueve;</w:t>
      </w:r>
      <w:r w:rsidRPr="003B3928">
        <w:rPr>
          <w:rFonts w:ascii="Palatino Linotype" w:hAnsi="Palatino Linotype" w:cs="Arial"/>
          <w:bCs/>
          <w:lang w:val="es-MX"/>
        </w:rPr>
        <w:t xml:space="preserve"> </w:t>
      </w:r>
      <w:r w:rsidRPr="003B3928">
        <w:rPr>
          <w:rFonts w:ascii="Palatino Linotype" w:hAnsi="Palatino Linotype" w:cs="Arial"/>
          <w:lang w:val="es-ES_tradnl"/>
        </w:rPr>
        <w:t xml:space="preserve">sin contemplar en el cómputo los días </w:t>
      </w:r>
      <w:r w:rsidRPr="003B3928">
        <w:rPr>
          <w:rFonts w:ascii="Palatino Linotype" w:hAnsi="Palatino Linotype" w:cs="Arial"/>
          <w:lang w:val="es-MX"/>
        </w:rPr>
        <w:t>quince, dieciséis, veintidós</w:t>
      </w:r>
      <w:r w:rsidR="005F36DE" w:rsidRPr="003B3928">
        <w:rPr>
          <w:rFonts w:ascii="Palatino Linotype" w:hAnsi="Palatino Linotype" w:cs="Arial"/>
          <w:lang w:val="es-MX"/>
        </w:rPr>
        <w:t xml:space="preserve">, veintitrés, </w:t>
      </w:r>
      <w:r w:rsidR="000E57DC" w:rsidRPr="003B3928">
        <w:rPr>
          <w:rFonts w:ascii="Palatino Linotype" w:hAnsi="Palatino Linotype" w:cs="Arial"/>
          <w:lang w:val="es-MX"/>
        </w:rPr>
        <w:t xml:space="preserve">veintinueve y treinta de </w:t>
      </w:r>
      <w:r w:rsidRPr="003B3928">
        <w:rPr>
          <w:rFonts w:ascii="Palatino Linotype" w:hAnsi="Palatino Linotype" w:cs="Arial"/>
          <w:lang w:val="es-MX"/>
        </w:rPr>
        <w:t xml:space="preserve">junio de dos mil diecinueve, por corresponder a sábados y domingos, considerados como días inhábiles; en términos del artículo 3, fracción X de la </w:t>
      </w:r>
      <w:r w:rsidRPr="003B3928">
        <w:rPr>
          <w:rFonts w:ascii="Palatino Linotype" w:hAnsi="Palatino Linotype"/>
          <w:lang w:val="es-MX"/>
        </w:rPr>
        <w:t>Ley de Transparencia y Acceso a la Información Pública del Estado de México y Municipios</w:t>
      </w:r>
      <w:r w:rsidRPr="003B3928">
        <w:rPr>
          <w:rFonts w:ascii="Palatino Linotype" w:hAnsi="Palatino Linotype" w:cs="Arial"/>
        </w:rPr>
        <w:t>.</w:t>
      </w:r>
    </w:p>
    <w:p w:rsidR="00AD53C8" w:rsidRPr="003B3928" w:rsidRDefault="00AD53C8" w:rsidP="003B3928">
      <w:pPr>
        <w:spacing w:line="360" w:lineRule="auto"/>
        <w:jc w:val="both"/>
        <w:rPr>
          <w:rFonts w:ascii="Palatino Linotype" w:hAnsi="Palatino Linotype" w:cs="Arial"/>
        </w:rPr>
      </w:pPr>
    </w:p>
    <w:p w:rsidR="00AD53C8" w:rsidRPr="003B3928" w:rsidRDefault="00AD53C8" w:rsidP="003B3928">
      <w:pPr>
        <w:spacing w:line="360" w:lineRule="auto"/>
        <w:jc w:val="both"/>
        <w:rPr>
          <w:rFonts w:ascii="Palatino Linotype" w:eastAsiaTheme="minorEastAsia" w:hAnsi="Palatino Linotype" w:cs="Arial"/>
          <w:lang w:val="es-ES_tradnl"/>
        </w:rPr>
      </w:pPr>
      <w:r w:rsidRPr="003B3928">
        <w:rPr>
          <w:rFonts w:ascii="Palatino Linotype" w:eastAsiaTheme="minorEastAsia" w:hAnsi="Palatino Linotype" w:cs="Arial"/>
          <w:lang w:val="es-ES_tradnl"/>
        </w:rPr>
        <w:lastRenderedPageBreak/>
        <w:t>En ese tenor, si el recurso de revisión que nos ocupa, se interpuso el</w:t>
      </w:r>
      <w:r w:rsidRPr="003B3928">
        <w:rPr>
          <w:rFonts w:ascii="Palatino Linotype" w:eastAsiaTheme="minorEastAsia" w:hAnsi="Palatino Linotype" w:cs="Arial"/>
          <w:b/>
          <w:lang w:val="es-ES_tradnl"/>
        </w:rPr>
        <w:t xml:space="preserve"> </w:t>
      </w:r>
      <w:r w:rsidR="00F15938">
        <w:rPr>
          <w:rFonts w:ascii="Palatino Linotype" w:eastAsiaTheme="minorEastAsia" w:hAnsi="Palatino Linotype" w:cs="Arial"/>
          <w:b/>
          <w:lang w:val="es-ES_tradnl"/>
        </w:rPr>
        <w:t>trece</w:t>
      </w:r>
      <w:r w:rsidR="000E57DC" w:rsidRPr="003B3928">
        <w:rPr>
          <w:rFonts w:ascii="Palatino Linotype" w:eastAsiaTheme="minorEastAsia" w:hAnsi="Palatino Linotype" w:cs="Arial"/>
          <w:b/>
          <w:lang w:val="es-ES_tradnl"/>
        </w:rPr>
        <w:t xml:space="preserve"> </w:t>
      </w:r>
      <w:r w:rsidRPr="003B3928">
        <w:rPr>
          <w:rFonts w:ascii="Palatino Linotype" w:eastAsiaTheme="minorEastAsia" w:hAnsi="Palatino Linotype" w:cs="Arial"/>
          <w:b/>
          <w:lang w:val="es-ES_tradnl"/>
        </w:rPr>
        <w:t>de junio de dos mil diecinueve,</w:t>
      </w:r>
      <w:r w:rsidRPr="003B3928">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AD53C8" w:rsidRPr="003B3928" w:rsidRDefault="00AD53C8" w:rsidP="003B3928">
      <w:pPr>
        <w:spacing w:line="360" w:lineRule="auto"/>
        <w:jc w:val="both"/>
        <w:rPr>
          <w:rFonts w:ascii="Palatino Linotype" w:hAnsi="Palatino Linotype" w:cs="Arial"/>
        </w:rPr>
      </w:pPr>
    </w:p>
    <w:p w:rsidR="000E57DC" w:rsidRPr="003B3928" w:rsidRDefault="000E57DC" w:rsidP="003B3928">
      <w:pPr>
        <w:autoSpaceDE w:val="0"/>
        <w:autoSpaceDN w:val="0"/>
        <w:adjustRightInd w:val="0"/>
        <w:spacing w:line="360" w:lineRule="auto"/>
        <w:ind w:right="49"/>
        <w:jc w:val="both"/>
        <w:rPr>
          <w:rFonts w:ascii="Palatino Linotype" w:hAnsi="Palatino Linotype"/>
          <w:b/>
        </w:rPr>
      </w:pPr>
      <w:r w:rsidRPr="003B3928">
        <w:rPr>
          <w:rFonts w:ascii="Palatino Linotype" w:hAnsi="Palatino Linotype"/>
          <w:b/>
          <w:sz w:val="28"/>
        </w:rPr>
        <w:t xml:space="preserve">CUARTO. </w:t>
      </w:r>
      <w:proofErr w:type="spellStart"/>
      <w:r w:rsidRPr="003B3928">
        <w:rPr>
          <w:rFonts w:ascii="Palatino Linotype" w:hAnsi="Palatino Linotype" w:cs="Arial"/>
          <w:b/>
        </w:rPr>
        <w:t>Procedibilidad</w:t>
      </w:r>
      <w:proofErr w:type="spellEnd"/>
      <w:r w:rsidRPr="003B3928">
        <w:rPr>
          <w:rFonts w:ascii="Palatino Linotype" w:hAnsi="Palatino Linotype" w:cs="Arial"/>
          <w:b/>
        </w:rPr>
        <w:t>.</w:t>
      </w:r>
      <w:r w:rsidRPr="003B3928">
        <w:rPr>
          <w:rFonts w:ascii="Palatino Linotype" w:hAnsi="Palatino Linotype"/>
          <w:b/>
        </w:rPr>
        <w:t xml:space="preserve"> </w:t>
      </w:r>
      <w:r w:rsidRPr="003B3928">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3B3928">
        <w:rPr>
          <w:rFonts w:ascii="Palatino Linotype" w:hAnsi="Palatino Linotype"/>
        </w:rPr>
        <w:t xml:space="preserve">Ley de Transparencia y Acceso a la Información Pública del Estado de México y Municipios, en atención a que fueron presentados mediante el formato visible en </w:t>
      </w:r>
      <w:r w:rsidRPr="003B3928">
        <w:rPr>
          <w:rFonts w:ascii="Palatino Linotype" w:hAnsi="Palatino Linotype"/>
          <w:b/>
        </w:rPr>
        <w:t xml:space="preserve">EL SAIMEX. </w:t>
      </w:r>
    </w:p>
    <w:p w:rsidR="00AD53C8" w:rsidRPr="003B3928" w:rsidRDefault="00AD53C8" w:rsidP="003B3928">
      <w:pPr>
        <w:spacing w:line="360" w:lineRule="auto"/>
        <w:jc w:val="both"/>
        <w:rPr>
          <w:rFonts w:ascii="Palatino Linotype" w:hAnsi="Palatino Linotype" w:cs="Arial"/>
          <w:b/>
          <w:sz w:val="28"/>
          <w:szCs w:val="28"/>
          <w:lang w:val="es-MX"/>
        </w:rPr>
      </w:pPr>
    </w:p>
    <w:p w:rsidR="00884FC9" w:rsidRPr="003B3928" w:rsidRDefault="00AD53C8" w:rsidP="003B3928">
      <w:pPr>
        <w:spacing w:line="360" w:lineRule="auto"/>
        <w:jc w:val="both"/>
        <w:rPr>
          <w:rFonts w:ascii="Palatino Linotype" w:hAnsi="Palatino Linotype" w:cs="Arial"/>
          <w:lang w:val="es-MX"/>
        </w:rPr>
      </w:pPr>
      <w:r w:rsidRPr="003B3928">
        <w:rPr>
          <w:rFonts w:ascii="Palatino Linotype" w:hAnsi="Palatino Linotype" w:cs="Arial"/>
          <w:b/>
          <w:sz w:val="28"/>
          <w:szCs w:val="28"/>
          <w:lang w:val="es-MX"/>
        </w:rPr>
        <w:t>QUINTO</w:t>
      </w:r>
      <w:r w:rsidR="00391663" w:rsidRPr="003B3928">
        <w:rPr>
          <w:rFonts w:ascii="Palatino Linotype" w:hAnsi="Palatino Linotype" w:cs="Arial"/>
          <w:b/>
          <w:lang w:val="es-MX"/>
        </w:rPr>
        <w:t xml:space="preserve">. </w:t>
      </w:r>
      <w:r w:rsidR="00391663" w:rsidRPr="003B3928">
        <w:rPr>
          <w:rFonts w:ascii="Palatino Linotype" w:eastAsiaTheme="minorEastAsia" w:hAnsi="Palatino Linotype" w:cs="Arial"/>
          <w:b/>
          <w:lang w:val="es-ES_tradnl"/>
        </w:rPr>
        <w:t>Estudio y resolución del asunto</w:t>
      </w:r>
      <w:r w:rsidR="00391663" w:rsidRPr="003B3928">
        <w:rPr>
          <w:rFonts w:ascii="Palatino Linotype" w:eastAsiaTheme="minorEastAsia" w:hAnsi="Palatino Linotype" w:cstheme="minorBidi"/>
          <w:b/>
          <w:lang w:val="es-ES_tradnl"/>
        </w:rPr>
        <w:t>.</w:t>
      </w:r>
      <w:r w:rsidR="002D28E0" w:rsidRPr="003B3928">
        <w:rPr>
          <w:rFonts w:ascii="Palatino Linotype" w:eastAsiaTheme="minorEastAsia" w:hAnsi="Palatino Linotype" w:cstheme="minorBidi"/>
          <w:b/>
          <w:lang w:val="es-ES_tradnl"/>
        </w:rPr>
        <w:t xml:space="preserve"> </w:t>
      </w:r>
      <w:r w:rsidR="00884FC9" w:rsidRPr="003B3928">
        <w:rPr>
          <w:rFonts w:ascii="Palatino Linotype" w:hAnsi="Palatino Linotype" w:cs="Arial"/>
          <w:lang w:val="es-MX"/>
        </w:rPr>
        <w:t xml:space="preserve">Una vez determinada la vía sobre la que versará </w:t>
      </w:r>
      <w:r w:rsidRPr="003B3928">
        <w:rPr>
          <w:rFonts w:ascii="Palatino Linotype" w:hAnsi="Palatino Linotype" w:cs="Arial"/>
          <w:lang w:val="es-MX"/>
        </w:rPr>
        <w:t>e</w:t>
      </w:r>
      <w:r w:rsidR="00884FC9" w:rsidRPr="003B3928">
        <w:rPr>
          <w:rFonts w:ascii="Palatino Linotype" w:hAnsi="Palatino Linotype" w:cs="Arial"/>
          <w:lang w:val="es-MX"/>
        </w:rPr>
        <w:t xml:space="preserve">l presente recurso, y previa revisión del expediente electrónico formado en </w:t>
      </w:r>
      <w:r w:rsidR="00884FC9" w:rsidRPr="003B3928">
        <w:rPr>
          <w:rFonts w:ascii="Palatino Linotype" w:hAnsi="Palatino Linotype" w:cs="Arial"/>
          <w:b/>
          <w:lang w:val="es-MX"/>
        </w:rPr>
        <w:t>EL SAIMEX</w:t>
      </w:r>
      <w:r w:rsidR="00884FC9" w:rsidRPr="003B3928">
        <w:rPr>
          <w:rFonts w:ascii="Palatino Linotype" w:hAnsi="Palatino Linotype" w:cs="Arial"/>
          <w:lang w:val="es-MX"/>
        </w:rPr>
        <w:t xml:space="preserve"> con motivo de la solicitud de información y del recurso a que da origen, es de señalar que el análisis d</w:t>
      </w:r>
      <w:r w:rsidR="00991CB1" w:rsidRPr="003B3928">
        <w:rPr>
          <w:rFonts w:ascii="Palatino Linotype" w:hAnsi="Palatino Linotype" w:cs="Arial"/>
          <w:lang w:val="es-MX"/>
        </w:rPr>
        <w:t>el presente</w:t>
      </w:r>
      <w:r w:rsidR="00884FC9" w:rsidRPr="003B3928">
        <w:rPr>
          <w:rFonts w:ascii="Palatino Linotype" w:hAnsi="Palatino Linotype" w:cs="Arial"/>
          <w:lang w:val="es-MX"/>
        </w:rPr>
        <w:t>,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w:t>
      </w:r>
      <w:r w:rsidR="00D61A7D" w:rsidRPr="003B3928">
        <w:rPr>
          <w:rFonts w:ascii="Palatino Linotype" w:hAnsi="Palatino Linotype" w:cs="Arial"/>
          <w:lang w:val="es-MX"/>
        </w:rPr>
        <w:t>s</w:t>
      </w:r>
      <w:r w:rsidR="00884FC9" w:rsidRPr="003B3928">
        <w:rPr>
          <w:rFonts w:ascii="Palatino Linotype" w:hAnsi="Palatino Linotype" w:cs="Arial"/>
          <w:lang w:val="es-MX"/>
        </w:rPr>
        <w:t xml:space="preserve"> 8 </w:t>
      </w:r>
      <w:r w:rsidR="00D61A7D" w:rsidRPr="003B3928">
        <w:rPr>
          <w:rFonts w:ascii="Palatino Linotype" w:hAnsi="Palatino Linotype" w:cs="Arial"/>
          <w:lang w:val="es-MX"/>
        </w:rPr>
        <w:t xml:space="preserve">y 9 </w:t>
      </w:r>
      <w:r w:rsidR="00884FC9" w:rsidRPr="003B3928">
        <w:rPr>
          <w:rFonts w:ascii="Palatino Linotype" w:hAnsi="Palatino Linotype" w:cs="Arial"/>
          <w:lang w:val="es-MX"/>
        </w:rPr>
        <w:t>de la Ley de Transparencia local.</w:t>
      </w:r>
    </w:p>
    <w:p w:rsidR="00B27824" w:rsidRPr="003B3928" w:rsidRDefault="00B27824" w:rsidP="003B3928">
      <w:pPr>
        <w:spacing w:line="360" w:lineRule="auto"/>
        <w:jc w:val="both"/>
        <w:rPr>
          <w:rFonts w:ascii="Palatino Linotype" w:hAnsi="Palatino Linotype" w:cs="Arial"/>
          <w:lang w:val="es-MX"/>
        </w:rPr>
      </w:pPr>
    </w:p>
    <w:p w:rsidR="00C474FE" w:rsidRPr="00864D90" w:rsidRDefault="00C474FE" w:rsidP="00C474FE">
      <w:pPr>
        <w:spacing w:line="360" w:lineRule="auto"/>
        <w:jc w:val="both"/>
        <w:rPr>
          <w:rFonts w:ascii="Palatino Linotype" w:eastAsiaTheme="minorEastAsia" w:hAnsi="Palatino Linotype" w:cs="Arial"/>
          <w:lang w:val="es-ES_tradnl"/>
        </w:rPr>
      </w:pPr>
      <w:r w:rsidRPr="00864D90">
        <w:rPr>
          <w:rFonts w:ascii="Palatino Linotype" w:hAnsi="Palatino Linotype"/>
        </w:rPr>
        <w:t>Atento a ello, primeramente es</w:t>
      </w:r>
      <w:r w:rsidRPr="00864D90">
        <w:rPr>
          <w:rFonts w:ascii="Palatino Linotype" w:eastAsiaTheme="minorEastAsia" w:hAnsi="Palatino Linotype" w:cs="Arial"/>
          <w:lang w:val="es-ES_tradnl"/>
        </w:rPr>
        <w:t xml:space="preserve"> importante señalar que el artículo 4, párrafo segundo de la Ley de Transparencia y Acceso a la Información Pública del Estado de México y Municipios, dispone:</w:t>
      </w:r>
    </w:p>
    <w:p w:rsidR="00C474FE" w:rsidRPr="00864D90" w:rsidRDefault="00C474FE" w:rsidP="00C474FE">
      <w:pPr>
        <w:jc w:val="both"/>
        <w:rPr>
          <w:rFonts w:ascii="Palatino Linotype" w:eastAsiaTheme="minorEastAsia" w:hAnsi="Palatino Linotype" w:cs="Arial"/>
          <w:lang w:val="es-ES_tradnl"/>
        </w:rPr>
      </w:pPr>
    </w:p>
    <w:p w:rsidR="00C474FE" w:rsidRPr="00864D90" w:rsidRDefault="00C474FE" w:rsidP="00F3243A">
      <w:pPr>
        <w:tabs>
          <w:tab w:val="left" w:pos="8222"/>
        </w:tabs>
        <w:ind w:left="851" w:right="1134"/>
        <w:jc w:val="both"/>
        <w:rPr>
          <w:rFonts w:ascii="Palatino Linotype" w:eastAsiaTheme="minorEastAsia" w:hAnsi="Palatino Linotype" w:cs="Arial"/>
          <w:i/>
          <w:color w:val="000000"/>
          <w:sz w:val="22"/>
          <w:szCs w:val="22"/>
          <w:lang w:val="es-ES_tradnl"/>
        </w:rPr>
      </w:pPr>
      <w:r w:rsidRPr="00864D90">
        <w:rPr>
          <w:rFonts w:ascii="Palatino Linotype" w:eastAsiaTheme="minorEastAsia" w:hAnsi="Palatino Linotype" w:cs="Arial"/>
          <w:i/>
          <w:sz w:val="22"/>
          <w:szCs w:val="22"/>
          <w:lang w:val="es-ES_tradnl"/>
        </w:rPr>
        <w:t>“</w:t>
      </w:r>
      <w:r w:rsidRPr="00864D90">
        <w:rPr>
          <w:rFonts w:ascii="Palatino Linotype" w:eastAsiaTheme="minorEastAsia" w:hAnsi="Palatino Linotype" w:cs="Arial"/>
          <w:b/>
          <w:i/>
          <w:color w:val="000000"/>
          <w:sz w:val="22"/>
          <w:szCs w:val="22"/>
          <w:lang w:val="es-ES_tradnl"/>
        </w:rPr>
        <w:t xml:space="preserve">Artículo 4. </w:t>
      </w:r>
      <w:r w:rsidRPr="00864D90">
        <w:rPr>
          <w:rFonts w:ascii="Palatino Linotype" w:eastAsiaTheme="minorEastAsia" w:hAnsi="Palatino Linotype" w:cs="Arial"/>
          <w:i/>
          <w:color w:val="000000"/>
          <w:sz w:val="22"/>
          <w:szCs w:val="22"/>
          <w:lang w:val="es-ES_tradnl"/>
        </w:rPr>
        <w:t xml:space="preserve">… </w:t>
      </w:r>
    </w:p>
    <w:p w:rsidR="00C474FE" w:rsidRPr="00864D90" w:rsidRDefault="00C474FE" w:rsidP="00F3243A">
      <w:pPr>
        <w:tabs>
          <w:tab w:val="left" w:pos="8222"/>
        </w:tabs>
        <w:ind w:left="851" w:right="1134"/>
        <w:jc w:val="both"/>
        <w:rPr>
          <w:rFonts w:ascii="Palatino Linotype" w:eastAsiaTheme="minorEastAsia" w:hAnsi="Palatino Linotype" w:cs="Arial"/>
          <w:i/>
          <w:color w:val="000000"/>
          <w:sz w:val="22"/>
          <w:szCs w:val="22"/>
          <w:lang w:val="es-ES_tradnl"/>
        </w:rPr>
      </w:pPr>
      <w:r w:rsidRPr="00864D90">
        <w:rPr>
          <w:rFonts w:ascii="Palatino Linotype" w:eastAsiaTheme="minorEastAsia" w:hAnsi="Palatino Linotype" w:cs="Arial"/>
          <w:i/>
          <w:color w:val="000000"/>
          <w:sz w:val="22"/>
          <w:szCs w:val="22"/>
          <w:lang w:val="es-ES_tradnl"/>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C474FE" w:rsidRPr="00864D90" w:rsidRDefault="00C474FE" w:rsidP="00F3243A">
      <w:pPr>
        <w:tabs>
          <w:tab w:val="left" w:pos="8222"/>
        </w:tabs>
        <w:ind w:left="851" w:right="1134"/>
        <w:jc w:val="both"/>
        <w:rPr>
          <w:rFonts w:ascii="Palatino Linotype" w:eastAsiaTheme="minorEastAsia" w:hAnsi="Palatino Linotype" w:cs="Arial"/>
          <w:i/>
          <w:sz w:val="22"/>
          <w:szCs w:val="22"/>
          <w:lang w:val="es-ES_tradnl"/>
        </w:rPr>
      </w:pPr>
      <w:r w:rsidRPr="00864D90">
        <w:rPr>
          <w:rFonts w:ascii="Palatino Linotype" w:eastAsiaTheme="minorEastAsia" w:hAnsi="Palatino Linotype" w:cs="Arial"/>
          <w:i/>
          <w:color w:val="000000"/>
          <w:sz w:val="22"/>
          <w:szCs w:val="22"/>
          <w:lang w:val="es-ES_tradnl"/>
        </w:rPr>
        <w:t xml:space="preserve"> </w:t>
      </w:r>
      <w:r w:rsidRPr="00864D90">
        <w:rPr>
          <w:rFonts w:ascii="Palatino Linotype" w:eastAsiaTheme="minorEastAsia" w:hAnsi="Palatino Linotype" w:cs="Arial"/>
          <w:i/>
          <w:sz w:val="22"/>
          <w:szCs w:val="22"/>
          <w:lang w:val="es-ES_tradnl"/>
        </w:rPr>
        <w:t>...”</w:t>
      </w:r>
    </w:p>
    <w:p w:rsidR="00C474FE" w:rsidRPr="00864D90" w:rsidRDefault="00C474FE" w:rsidP="00C474FE">
      <w:pPr>
        <w:ind w:left="851" w:right="901"/>
        <w:jc w:val="both"/>
        <w:rPr>
          <w:rFonts w:ascii="Palatino Linotype" w:eastAsiaTheme="minorEastAsia" w:hAnsi="Palatino Linotype" w:cs="Arial"/>
          <w:szCs w:val="20"/>
          <w:lang w:val="es-ES_tradnl"/>
        </w:rPr>
      </w:pPr>
      <w:r w:rsidRPr="00864D90">
        <w:rPr>
          <w:rFonts w:ascii="Palatino Linotype" w:eastAsiaTheme="minorEastAsia" w:hAnsi="Palatino Linotype" w:cs="Arial"/>
          <w:szCs w:val="20"/>
          <w:lang w:val="es-ES_tradnl"/>
        </w:rPr>
        <w:t xml:space="preserve"> </w:t>
      </w:r>
    </w:p>
    <w:p w:rsidR="00C474FE" w:rsidRPr="00864D90" w:rsidRDefault="00C474FE" w:rsidP="00C474FE">
      <w:pPr>
        <w:spacing w:line="360" w:lineRule="auto"/>
        <w:jc w:val="both"/>
        <w:rPr>
          <w:rFonts w:ascii="Palatino Linotype" w:eastAsiaTheme="minorEastAsia" w:hAnsi="Palatino Linotype" w:cs="Arial"/>
          <w:i/>
          <w:lang w:val="es-ES_tradnl"/>
        </w:rPr>
      </w:pPr>
      <w:r w:rsidRPr="00864D90">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C474FE" w:rsidRPr="00864D90" w:rsidRDefault="00C474FE" w:rsidP="00C474FE">
      <w:pPr>
        <w:spacing w:line="360" w:lineRule="auto"/>
        <w:ind w:right="425"/>
        <w:jc w:val="both"/>
        <w:rPr>
          <w:rFonts w:ascii="Palatino Linotype" w:eastAsiaTheme="minorEastAsia" w:hAnsi="Palatino Linotype" w:cs="Arial"/>
          <w:b/>
          <w:i/>
          <w:szCs w:val="20"/>
          <w:lang w:val="es-ES_tradnl"/>
        </w:rPr>
      </w:pPr>
    </w:p>
    <w:p w:rsidR="00C474FE" w:rsidRPr="00864D90" w:rsidRDefault="00C474FE" w:rsidP="00C474FE">
      <w:pPr>
        <w:spacing w:line="360" w:lineRule="auto"/>
        <w:jc w:val="both"/>
        <w:rPr>
          <w:rFonts w:ascii="Palatino Linotype" w:eastAsiaTheme="minorEastAsia" w:hAnsi="Palatino Linotype" w:cs="Arial"/>
          <w:szCs w:val="20"/>
          <w:lang w:val="es-ES_tradnl"/>
        </w:rPr>
      </w:pPr>
      <w:r w:rsidRPr="00864D90">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C474FE" w:rsidRPr="00864D90" w:rsidRDefault="00C474FE" w:rsidP="00C474FE">
      <w:pPr>
        <w:ind w:left="851" w:right="901"/>
        <w:jc w:val="both"/>
        <w:rPr>
          <w:rFonts w:ascii="Palatino Linotype" w:eastAsiaTheme="minorEastAsia" w:hAnsi="Palatino Linotype" w:cs="Arial"/>
          <w:sz w:val="22"/>
          <w:szCs w:val="20"/>
          <w:lang w:val="es-ES_tradnl"/>
        </w:rPr>
      </w:pPr>
    </w:p>
    <w:p w:rsidR="00C474FE" w:rsidRPr="00864D90" w:rsidRDefault="00C474FE" w:rsidP="00F3243A">
      <w:pPr>
        <w:tabs>
          <w:tab w:val="left" w:pos="8222"/>
        </w:tabs>
        <w:ind w:left="851" w:right="1134"/>
        <w:jc w:val="both"/>
        <w:rPr>
          <w:rFonts w:ascii="Palatino Linotype" w:eastAsiaTheme="minorEastAsia" w:hAnsi="Palatino Linotype" w:cs="Arial"/>
          <w:i/>
          <w:sz w:val="22"/>
          <w:szCs w:val="22"/>
          <w:lang w:val="es-ES_tradnl"/>
        </w:rPr>
      </w:pPr>
      <w:r w:rsidRPr="00864D90">
        <w:rPr>
          <w:rFonts w:ascii="Palatino Linotype" w:eastAsiaTheme="minorEastAsia" w:hAnsi="Palatino Linotype" w:cs="Arial"/>
          <w:i/>
          <w:sz w:val="22"/>
          <w:szCs w:val="22"/>
          <w:lang w:val="es-ES_tradnl"/>
        </w:rPr>
        <w:t>“</w:t>
      </w:r>
      <w:r w:rsidRPr="00864D90">
        <w:rPr>
          <w:rFonts w:ascii="Palatino Linotype" w:eastAsiaTheme="minorEastAsia" w:hAnsi="Palatino Linotype" w:cs="Arial"/>
          <w:b/>
          <w:i/>
          <w:color w:val="000000"/>
          <w:sz w:val="22"/>
          <w:szCs w:val="22"/>
          <w:lang w:val="es-ES_tradnl"/>
        </w:rPr>
        <w:t>Artículo 12.</w:t>
      </w:r>
      <w:r w:rsidRPr="00864D90">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C474FE" w:rsidRPr="00864D90" w:rsidRDefault="00C474FE" w:rsidP="00F3243A">
      <w:pPr>
        <w:tabs>
          <w:tab w:val="left" w:pos="8222"/>
        </w:tabs>
        <w:ind w:left="851" w:right="1134"/>
        <w:jc w:val="both"/>
        <w:rPr>
          <w:rFonts w:ascii="Palatino Linotype" w:eastAsiaTheme="minorEastAsia" w:hAnsi="Palatino Linotype" w:cs="Arial"/>
          <w:i/>
          <w:color w:val="000000"/>
          <w:sz w:val="22"/>
          <w:szCs w:val="22"/>
          <w:lang w:val="es-ES_tradnl"/>
        </w:rPr>
      </w:pPr>
      <w:r w:rsidRPr="00864D90">
        <w:rPr>
          <w:rFonts w:ascii="Palatino Linotype" w:eastAsiaTheme="minorEastAsia" w:hAnsi="Palatino Linotype" w:cs="Arial"/>
          <w:i/>
          <w:color w:val="000000"/>
          <w:sz w:val="22"/>
          <w:szCs w:val="22"/>
          <w:lang w:val="es-ES_tradnl"/>
        </w:rPr>
        <w:t xml:space="preserve"> </w:t>
      </w:r>
    </w:p>
    <w:p w:rsidR="00C474FE" w:rsidRPr="00864D90" w:rsidRDefault="00C474FE" w:rsidP="00F3243A">
      <w:pPr>
        <w:tabs>
          <w:tab w:val="left" w:pos="8222"/>
        </w:tabs>
        <w:ind w:left="851" w:right="1134"/>
        <w:jc w:val="both"/>
        <w:rPr>
          <w:rFonts w:ascii="Palatino Linotype" w:eastAsiaTheme="minorEastAsia" w:hAnsi="Palatino Linotype" w:cs="Arial"/>
          <w:i/>
          <w:sz w:val="22"/>
          <w:szCs w:val="22"/>
          <w:lang w:val="es-ES_tradnl"/>
        </w:rPr>
      </w:pPr>
      <w:r w:rsidRPr="00864D90">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64D90">
        <w:rPr>
          <w:rFonts w:ascii="Palatino Linotype" w:eastAsiaTheme="minorEastAsia" w:hAnsi="Palatino Linotype" w:cs="Arial"/>
          <w:i/>
          <w:sz w:val="22"/>
          <w:szCs w:val="22"/>
          <w:lang w:val="es-ES_tradnl"/>
        </w:rPr>
        <w:t>”</w:t>
      </w:r>
    </w:p>
    <w:p w:rsidR="00C474FE" w:rsidRPr="00864D90" w:rsidRDefault="00C474FE" w:rsidP="00C474FE">
      <w:pPr>
        <w:ind w:left="851" w:right="901"/>
        <w:jc w:val="both"/>
        <w:rPr>
          <w:rFonts w:ascii="Palatino Linotype" w:eastAsiaTheme="minorEastAsia" w:hAnsi="Palatino Linotype" w:cs="Arial"/>
          <w:i/>
          <w:szCs w:val="22"/>
          <w:lang w:val="es-ES_tradnl"/>
        </w:rPr>
      </w:pPr>
    </w:p>
    <w:p w:rsidR="00C474FE" w:rsidRPr="00864D90" w:rsidRDefault="00C474FE" w:rsidP="00C474FE">
      <w:pPr>
        <w:spacing w:line="360" w:lineRule="auto"/>
        <w:jc w:val="both"/>
        <w:rPr>
          <w:rFonts w:ascii="Palatino Linotype" w:eastAsiaTheme="minorEastAsia" w:hAnsi="Palatino Linotype" w:cs="Arial"/>
          <w:color w:val="000000"/>
          <w:lang w:val="es-ES_tradnl"/>
        </w:rPr>
      </w:pPr>
      <w:r w:rsidRPr="00864D90">
        <w:rPr>
          <w:rFonts w:ascii="Palatino Linotype" w:eastAsiaTheme="minorEastAsia" w:hAnsi="Palatino Linotype" w:cs="Arial"/>
          <w:color w:val="000000"/>
          <w:lang w:val="es-ES_tradnl"/>
        </w:rPr>
        <w:lastRenderedPageBreak/>
        <w:t>En síntesis, el Derecho de Acceso a la Información Pública se satisface en aquellos casos en que se entregue el soporte documental en que conste la información pública, toda vez que, los Sujetos Obligados</w:t>
      </w:r>
      <w:r w:rsidRPr="00864D90">
        <w:rPr>
          <w:rFonts w:ascii="Palatino Linotype" w:eastAsiaTheme="minorEastAsia" w:hAnsi="Palatino Linotype" w:cs="Arial"/>
          <w:b/>
          <w:color w:val="000000"/>
          <w:lang w:val="es-ES_tradnl"/>
        </w:rPr>
        <w:t xml:space="preserve"> </w:t>
      </w:r>
      <w:r w:rsidRPr="00864D90">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864D90">
        <w:rPr>
          <w:rFonts w:ascii="Palatino Linotype" w:eastAsiaTheme="minorEastAsia" w:hAnsi="Palatino Linotype" w:cs="Arial"/>
          <w:i/>
          <w:color w:val="000000"/>
          <w:lang w:val="es-ES_tradnl"/>
        </w:rPr>
        <w:t>ad hoc</w:t>
      </w:r>
      <w:r w:rsidRPr="00864D90">
        <w:rPr>
          <w:rFonts w:ascii="Palatino Linotype" w:eastAsiaTheme="minorEastAsia" w:hAnsi="Palatino Linotype" w:cs="Arial"/>
          <w:color w:val="000000"/>
          <w:lang w:val="es-ES_tradnl"/>
        </w:rPr>
        <w:t>, para satisfacer el Derecho de Acceso a la Información Pública.</w:t>
      </w:r>
    </w:p>
    <w:p w:rsidR="00C474FE" w:rsidRPr="00864D90" w:rsidRDefault="00C474FE" w:rsidP="00C474FE">
      <w:pPr>
        <w:spacing w:line="360" w:lineRule="auto"/>
        <w:jc w:val="both"/>
        <w:rPr>
          <w:rFonts w:ascii="Palatino Linotype" w:eastAsiaTheme="minorEastAsia" w:hAnsi="Palatino Linotype" w:cs="Arial"/>
          <w:color w:val="000000"/>
          <w:lang w:val="es-ES_tradnl"/>
        </w:rPr>
      </w:pPr>
    </w:p>
    <w:p w:rsidR="00C474FE" w:rsidRPr="00864D90" w:rsidRDefault="00C474FE" w:rsidP="00C474FE">
      <w:pPr>
        <w:spacing w:line="360" w:lineRule="auto"/>
        <w:jc w:val="both"/>
        <w:rPr>
          <w:rFonts w:ascii="Palatino Linotype" w:eastAsiaTheme="minorEastAsia" w:hAnsi="Palatino Linotype" w:cstheme="minorBidi"/>
          <w:b/>
          <w:bCs/>
          <w:color w:val="000000"/>
          <w:lang w:val="es-ES_tradnl"/>
        </w:rPr>
      </w:pPr>
      <w:r w:rsidRPr="00864D90">
        <w:rPr>
          <w:rFonts w:ascii="Palatino Linotype" w:eastAsiaTheme="minorEastAsia" w:hAnsi="Palatino Linotype" w:cs="Arial"/>
          <w:color w:val="000000"/>
          <w:lang w:val="es-ES_tradnl"/>
        </w:rPr>
        <w:t xml:space="preserve">Como apoyo a lo anterior, es aplicable el Criterio 03-17, emitido por </w:t>
      </w:r>
      <w:r w:rsidRPr="00864D90">
        <w:rPr>
          <w:rFonts w:ascii="Palatino Linotype" w:eastAsia="Arial Unicode MS" w:hAnsi="Palatino Linotype" w:cs="Arial"/>
          <w:color w:val="000000"/>
          <w:lang w:val="es-ES_tradnl"/>
        </w:rPr>
        <w:t>el Instituto Nacional de Transparencia, Acceso a la Información y Protección de Datos Personales,</w:t>
      </w:r>
      <w:r w:rsidRPr="00864D90">
        <w:rPr>
          <w:rFonts w:ascii="Palatino Linotype" w:eastAsiaTheme="minorEastAsia" w:hAnsi="Palatino Linotype" w:cstheme="minorBidi"/>
          <w:bCs/>
          <w:color w:val="000000"/>
          <w:lang w:val="es-ES_tradnl"/>
        </w:rPr>
        <w:t xml:space="preserve"> que dice:</w:t>
      </w:r>
      <w:r w:rsidRPr="00864D90">
        <w:rPr>
          <w:rFonts w:ascii="Palatino Linotype" w:eastAsiaTheme="minorEastAsia" w:hAnsi="Palatino Linotype" w:cstheme="minorBidi"/>
          <w:b/>
          <w:bCs/>
          <w:color w:val="000000"/>
          <w:lang w:val="es-ES_tradnl"/>
        </w:rPr>
        <w:t xml:space="preserve"> </w:t>
      </w:r>
    </w:p>
    <w:p w:rsidR="00C474FE" w:rsidRPr="00864D90" w:rsidRDefault="00C474FE" w:rsidP="00C474FE">
      <w:pPr>
        <w:ind w:left="851" w:right="850"/>
        <w:jc w:val="both"/>
        <w:rPr>
          <w:rFonts w:ascii="Palatino Linotype" w:eastAsiaTheme="minorEastAsia" w:hAnsi="Palatino Linotype" w:cs="Arial"/>
          <w:color w:val="000000"/>
          <w:sz w:val="20"/>
          <w:szCs w:val="20"/>
          <w:lang w:val="es-ES_tradnl"/>
        </w:rPr>
      </w:pPr>
    </w:p>
    <w:p w:rsidR="00C474FE" w:rsidRPr="00864D90" w:rsidRDefault="00C474FE" w:rsidP="00F3243A">
      <w:pPr>
        <w:tabs>
          <w:tab w:val="left" w:pos="8222"/>
        </w:tabs>
        <w:ind w:left="851" w:right="1134"/>
        <w:jc w:val="both"/>
        <w:rPr>
          <w:rFonts w:ascii="Palatino Linotype" w:eastAsiaTheme="minorEastAsia" w:hAnsi="Palatino Linotype" w:cs="Arial"/>
          <w:i/>
          <w:color w:val="000000"/>
          <w:sz w:val="22"/>
          <w:szCs w:val="22"/>
          <w:lang w:val="es-ES_tradnl"/>
        </w:rPr>
      </w:pPr>
      <w:r w:rsidRPr="00864D90">
        <w:rPr>
          <w:rFonts w:ascii="Palatino Linotype" w:eastAsiaTheme="minorEastAsia" w:hAnsi="Palatino Linotype" w:cs="Arial"/>
          <w:i/>
          <w:color w:val="000000"/>
          <w:sz w:val="22"/>
          <w:szCs w:val="22"/>
          <w:lang w:val="es-ES_tradnl"/>
        </w:rPr>
        <w:t>“</w:t>
      </w:r>
      <w:r w:rsidRPr="00864D90">
        <w:rPr>
          <w:rFonts w:ascii="Palatino Linotype" w:eastAsiaTheme="minorEastAsia" w:hAnsi="Palatino Linotype" w:cs="Arial"/>
          <w:b/>
          <w:i/>
          <w:color w:val="000000"/>
          <w:sz w:val="22"/>
          <w:szCs w:val="22"/>
          <w:lang w:val="es-ES_tradnl"/>
        </w:rPr>
        <w:t>No existe obligación de elaborar documentos ad hoc para atender las solicitudes de acceso a la información.</w:t>
      </w:r>
      <w:r w:rsidRPr="00864D90">
        <w:rPr>
          <w:rFonts w:ascii="Palatino Linotype" w:eastAsiaTheme="minorEastAsia" w:hAnsi="Palatino Linotype" w:cs="Arial"/>
          <w:i/>
          <w:color w:val="000000"/>
          <w:sz w:val="22"/>
          <w:szCs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474FE" w:rsidRPr="00864D90" w:rsidRDefault="00C474FE" w:rsidP="00C474FE">
      <w:pPr>
        <w:ind w:left="851" w:right="901"/>
        <w:jc w:val="both"/>
        <w:rPr>
          <w:rFonts w:ascii="Palatino Linotype" w:eastAsiaTheme="minorEastAsia" w:hAnsi="Palatino Linotype" w:cs="Arial"/>
          <w:i/>
          <w:color w:val="000000"/>
          <w:sz w:val="22"/>
          <w:szCs w:val="22"/>
          <w:lang w:val="es-ES_tradnl"/>
        </w:rPr>
      </w:pPr>
      <w:r w:rsidRPr="00864D90">
        <w:rPr>
          <w:rFonts w:ascii="Palatino Linotype" w:eastAsiaTheme="minorEastAsia" w:hAnsi="Palatino Linotype" w:cs="Arial"/>
          <w:i/>
          <w:color w:val="000000"/>
          <w:sz w:val="22"/>
          <w:szCs w:val="22"/>
          <w:lang w:val="es-ES_tradnl"/>
        </w:rPr>
        <w:t xml:space="preserve">Resoluciones: </w:t>
      </w:r>
    </w:p>
    <w:p w:rsidR="00C474FE" w:rsidRPr="00864D90" w:rsidRDefault="00C474FE" w:rsidP="00F3243A">
      <w:pPr>
        <w:tabs>
          <w:tab w:val="left" w:pos="8222"/>
        </w:tabs>
        <w:ind w:left="851" w:right="1134"/>
        <w:jc w:val="both"/>
        <w:rPr>
          <w:rFonts w:ascii="Palatino Linotype" w:eastAsiaTheme="minorEastAsia" w:hAnsi="Palatino Linotype" w:cs="Arial"/>
          <w:i/>
          <w:color w:val="000000"/>
          <w:sz w:val="22"/>
          <w:szCs w:val="22"/>
          <w:lang w:val="es-ES_tradnl"/>
        </w:rPr>
      </w:pPr>
      <w:r w:rsidRPr="00864D90">
        <w:rPr>
          <w:rFonts w:ascii="Palatino Linotype" w:eastAsiaTheme="minorEastAsia" w:hAnsi="Palatino Linotype" w:cs="Arial"/>
          <w:i/>
          <w:color w:val="000000"/>
          <w:sz w:val="22"/>
          <w:szCs w:val="22"/>
          <w:lang w:val="es-ES_tradnl"/>
        </w:rPr>
        <w:sym w:font="Symbol" w:char="F0B7"/>
      </w:r>
      <w:r w:rsidRPr="00864D90">
        <w:rPr>
          <w:rFonts w:ascii="Palatino Linotype" w:eastAsiaTheme="minorEastAsia" w:hAnsi="Palatino Linotype" w:cs="Arial"/>
          <w:i/>
          <w:color w:val="000000"/>
          <w:sz w:val="22"/>
          <w:szCs w:val="22"/>
          <w:lang w:val="es-ES_tradnl"/>
        </w:rPr>
        <w:t xml:space="preserve"> RRA 0050/16. Instituto Nacional para la Evaluación de la Educación. 13 julio de 2016. Por unanimidad. Comisionado Ponente: Francisco Javier Acuña Llamas.</w:t>
      </w:r>
    </w:p>
    <w:p w:rsidR="00C474FE" w:rsidRPr="00864D90" w:rsidRDefault="00C474FE" w:rsidP="00F3243A">
      <w:pPr>
        <w:tabs>
          <w:tab w:val="left" w:pos="8222"/>
        </w:tabs>
        <w:ind w:left="851" w:right="1134"/>
        <w:jc w:val="both"/>
        <w:rPr>
          <w:rFonts w:ascii="Palatino Linotype" w:eastAsiaTheme="minorEastAsia" w:hAnsi="Palatino Linotype" w:cs="Arial"/>
          <w:i/>
          <w:color w:val="000000"/>
          <w:sz w:val="22"/>
          <w:szCs w:val="22"/>
          <w:lang w:val="es-ES_tradnl"/>
        </w:rPr>
      </w:pPr>
      <w:r w:rsidRPr="00864D90">
        <w:rPr>
          <w:rFonts w:ascii="Palatino Linotype" w:eastAsiaTheme="minorEastAsia" w:hAnsi="Palatino Linotype" w:cs="Arial"/>
          <w:i/>
          <w:color w:val="000000"/>
          <w:sz w:val="22"/>
          <w:szCs w:val="22"/>
          <w:lang w:val="es-ES_tradnl"/>
        </w:rPr>
        <w:sym w:font="Symbol" w:char="F0B7"/>
      </w:r>
      <w:r w:rsidRPr="00864D90">
        <w:rPr>
          <w:rFonts w:ascii="Palatino Linotype" w:eastAsiaTheme="minorEastAsia" w:hAnsi="Palatino Linotype" w:cs="Arial"/>
          <w:i/>
          <w:color w:val="000000"/>
          <w:sz w:val="22"/>
          <w:szCs w:val="22"/>
          <w:lang w:val="es-ES_tradnl"/>
        </w:rPr>
        <w:t xml:space="preserve"> RRA 0310/16. Instituto Nacional de Transparencia, Acceso a la Información y Protección de Datos Personales. 10 de agosto de 2016. Por unanimidad. Comisionada Ponente. Areli Cano Guadiana. </w:t>
      </w:r>
    </w:p>
    <w:p w:rsidR="00C474FE" w:rsidRPr="00864D90" w:rsidRDefault="00C474FE" w:rsidP="00F3243A">
      <w:pPr>
        <w:tabs>
          <w:tab w:val="left" w:pos="8222"/>
        </w:tabs>
        <w:ind w:left="851" w:right="1134"/>
        <w:jc w:val="both"/>
        <w:rPr>
          <w:rFonts w:ascii="Palatino Linotype" w:eastAsiaTheme="minorEastAsia" w:hAnsi="Palatino Linotype" w:cs="Arial"/>
          <w:i/>
          <w:color w:val="000000"/>
          <w:sz w:val="22"/>
          <w:szCs w:val="22"/>
          <w:lang w:val="es-ES_tradnl"/>
        </w:rPr>
      </w:pPr>
      <w:r w:rsidRPr="00864D90">
        <w:rPr>
          <w:rFonts w:ascii="Palatino Linotype" w:eastAsiaTheme="minorEastAsia" w:hAnsi="Palatino Linotype" w:cs="Arial"/>
          <w:i/>
          <w:color w:val="000000"/>
          <w:sz w:val="22"/>
          <w:szCs w:val="22"/>
          <w:lang w:val="es-ES_tradnl"/>
        </w:rPr>
        <w:sym w:font="Symbol" w:char="F0B7"/>
      </w:r>
      <w:r w:rsidRPr="00864D90">
        <w:rPr>
          <w:rFonts w:ascii="Palatino Linotype" w:eastAsiaTheme="minorEastAsia" w:hAnsi="Palatino Linotype" w:cs="Arial"/>
          <w:i/>
          <w:color w:val="000000"/>
          <w:sz w:val="22"/>
          <w:szCs w:val="22"/>
          <w:lang w:val="es-ES_tradnl"/>
        </w:rPr>
        <w:t xml:space="preserve"> RRA 1889/16. Secretaría de Hacienda y Crédito Público. 05 de octubre de 2016. Por unanimidad. Comisionada Ponente. Ximena Puente de la Mora.”</w:t>
      </w:r>
    </w:p>
    <w:p w:rsidR="00C474FE" w:rsidRPr="00864D90" w:rsidRDefault="00C474FE" w:rsidP="00C474FE">
      <w:pPr>
        <w:jc w:val="both"/>
        <w:rPr>
          <w:rFonts w:ascii="Palatino Linotype" w:eastAsiaTheme="minorEastAsia" w:hAnsi="Palatino Linotype" w:cs="Arial"/>
          <w:sz w:val="22"/>
          <w:szCs w:val="22"/>
          <w:lang w:val="es-ES_tradnl"/>
        </w:rPr>
      </w:pPr>
    </w:p>
    <w:p w:rsidR="00C474FE" w:rsidRPr="00864D90" w:rsidRDefault="00C474FE" w:rsidP="00C474FE">
      <w:pPr>
        <w:spacing w:line="360" w:lineRule="auto"/>
        <w:jc w:val="both"/>
        <w:rPr>
          <w:rFonts w:ascii="Palatino Linotype" w:eastAsiaTheme="minorEastAsia" w:hAnsi="Palatino Linotype" w:cs="Arial"/>
          <w:color w:val="000000" w:themeColor="text1"/>
          <w:lang w:val="es-ES_tradnl"/>
        </w:rPr>
      </w:pPr>
      <w:r w:rsidRPr="00864D90">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864D90">
        <w:rPr>
          <w:rFonts w:ascii="Palatino Linotype" w:eastAsiaTheme="minorEastAsia" w:hAnsi="Palatino Linotype" w:cs="Arial"/>
          <w:lang w:val="es-ES_tradnl"/>
        </w:rPr>
        <w:t>generen</w:t>
      </w:r>
      <w:r w:rsidRPr="00864D90">
        <w:rPr>
          <w:rFonts w:ascii="Palatino Linotype" w:eastAsiaTheme="minorEastAsia" w:hAnsi="Palatino Linotype" w:cs="Arial"/>
          <w:color w:val="000000" w:themeColor="text1"/>
          <w:lang w:val="es-ES_tradnl"/>
        </w:rPr>
        <w:t xml:space="preserve">, administren o posean en el ejercicio de sus atribuciones; por consiguiente, la información pública se encuentra a disposición </w:t>
      </w:r>
      <w:r w:rsidRPr="00864D90">
        <w:rPr>
          <w:rFonts w:ascii="Palatino Linotype" w:eastAsiaTheme="minorEastAsia" w:hAnsi="Palatino Linotype" w:cs="Arial"/>
          <w:color w:val="000000" w:themeColor="text1"/>
          <w:lang w:val="es-ES_tradnl"/>
        </w:rPr>
        <w:lastRenderedPageBreak/>
        <w:t>de cualquier persona, lo que implica que es deber de los Sujetos Obligados, garantizar el derecho de acceso a la información pública.</w:t>
      </w:r>
    </w:p>
    <w:p w:rsidR="00C474FE" w:rsidRPr="00864D90" w:rsidRDefault="00C474FE" w:rsidP="00C474FE">
      <w:pPr>
        <w:spacing w:line="360" w:lineRule="auto"/>
        <w:jc w:val="both"/>
        <w:rPr>
          <w:rFonts w:ascii="Palatino Linotype" w:eastAsiaTheme="minorEastAsia" w:hAnsi="Palatino Linotype" w:cs="Arial"/>
          <w:color w:val="000000" w:themeColor="text1"/>
          <w:lang w:val="es-ES_tradnl"/>
        </w:rPr>
      </w:pPr>
    </w:p>
    <w:p w:rsidR="00C474FE" w:rsidRPr="00864D90" w:rsidRDefault="00C474FE" w:rsidP="00C474FE">
      <w:pPr>
        <w:spacing w:line="360" w:lineRule="auto"/>
        <w:jc w:val="both"/>
        <w:rPr>
          <w:rFonts w:ascii="Palatino Linotype" w:eastAsiaTheme="minorEastAsia" w:hAnsi="Palatino Linotype" w:cs="Arial"/>
          <w:color w:val="000000" w:themeColor="text1"/>
          <w:lang w:val="es-ES_tradnl"/>
        </w:rPr>
      </w:pPr>
      <w:r w:rsidRPr="00864D90">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864D90">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64D90">
        <w:rPr>
          <w:rFonts w:ascii="Palatino Linotype" w:eastAsiaTheme="minorEastAsia" w:hAnsi="Palatino Linotype" w:cs="Arial"/>
          <w:color w:val="000000" w:themeColor="text1"/>
          <w:lang w:val="es-ES_tradnl"/>
        </w:rPr>
        <w:t xml:space="preserve">; los que, </w:t>
      </w:r>
      <w:r w:rsidRPr="00864D90">
        <w:rPr>
          <w:rFonts w:ascii="Palatino Linotype" w:eastAsiaTheme="minorEastAsia" w:hAnsi="Palatino Linotype" w:cs="Arial"/>
          <w:lang w:val="es-ES_tradnl"/>
        </w:rPr>
        <w:t>podrán estar en cualquier medio, sea escrito, impreso, sonoro, visual, electrónico, informático u holográfico</w:t>
      </w:r>
      <w:r w:rsidRPr="00864D90">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C474FE" w:rsidRPr="00864D90" w:rsidRDefault="00C474FE" w:rsidP="00C474FE">
      <w:pPr>
        <w:ind w:left="851" w:right="850"/>
        <w:jc w:val="both"/>
        <w:rPr>
          <w:rFonts w:ascii="Palatino Linotype" w:eastAsiaTheme="minorEastAsia" w:hAnsi="Palatino Linotype" w:cs="Arial"/>
          <w:i/>
          <w:color w:val="000000"/>
          <w:sz w:val="22"/>
          <w:szCs w:val="22"/>
          <w:lang w:val="es-ES_tradnl"/>
        </w:rPr>
      </w:pPr>
    </w:p>
    <w:p w:rsidR="00C474FE" w:rsidRPr="00864D90" w:rsidRDefault="00C474FE" w:rsidP="00F3243A">
      <w:pPr>
        <w:tabs>
          <w:tab w:val="left" w:pos="8222"/>
        </w:tabs>
        <w:ind w:left="851" w:right="1134"/>
        <w:jc w:val="both"/>
        <w:rPr>
          <w:rFonts w:ascii="Palatino Linotype" w:eastAsiaTheme="minorEastAsia" w:hAnsi="Palatino Linotype" w:cs="Arial"/>
          <w:i/>
          <w:color w:val="000000"/>
          <w:sz w:val="22"/>
          <w:szCs w:val="22"/>
          <w:lang w:val="es-ES_tradnl"/>
        </w:rPr>
      </w:pPr>
      <w:r w:rsidRPr="00864D90">
        <w:rPr>
          <w:rFonts w:ascii="Palatino Linotype" w:eastAsiaTheme="minorEastAsia" w:hAnsi="Palatino Linotype" w:cs="Arial"/>
          <w:i/>
          <w:color w:val="000000"/>
          <w:sz w:val="22"/>
          <w:szCs w:val="22"/>
          <w:lang w:val="es-ES_tradnl"/>
        </w:rPr>
        <w:t>“</w:t>
      </w:r>
      <w:r w:rsidRPr="00864D90">
        <w:rPr>
          <w:rFonts w:ascii="Palatino Linotype" w:eastAsiaTheme="minorEastAsia" w:hAnsi="Palatino Linotype" w:cs="Arial"/>
          <w:b/>
          <w:i/>
          <w:color w:val="000000"/>
          <w:sz w:val="22"/>
          <w:szCs w:val="22"/>
          <w:lang w:val="es-ES_tradnl"/>
        </w:rPr>
        <w:t xml:space="preserve">Artículo 3. </w:t>
      </w:r>
      <w:r w:rsidRPr="00864D90">
        <w:rPr>
          <w:rFonts w:ascii="Palatino Linotype" w:eastAsiaTheme="minorEastAsia" w:hAnsi="Palatino Linotype" w:cs="Arial"/>
          <w:i/>
          <w:color w:val="000000"/>
          <w:sz w:val="22"/>
          <w:szCs w:val="22"/>
          <w:lang w:val="es-ES_tradnl"/>
        </w:rPr>
        <w:t>Para los efectos de la presente Ley se entenderá por:</w:t>
      </w:r>
    </w:p>
    <w:p w:rsidR="00C474FE" w:rsidRPr="00864D90" w:rsidRDefault="00C474FE" w:rsidP="00F3243A">
      <w:pPr>
        <w:tabs>
          <w:tab w:val="left" w:pos="8222"/>
        </w:tabs>
        <w:ind w:left="851" w:right="1134"/>
        <w:jc w:val="both"/>
        <w:rPr>
          <w:rFonts w:ascii="Palatino Linotype" w:eastAsiaTheme="minorEastAsia" w:hAnsi="Palatino Linotype" w:cs="Arial"/>
          <w:i/>
          <w:color w:val="000000"/>
          <w:sz w:val="22"/>
          <w:szCs w:val="22"/>
          <w:lang w:val="es-ES_tradnl"/>
        </w:rPr>
      </w:pPr>
      <w:r w:rsidRPr="00864D90">
        <w:rPr>
          <w:rFonts w:ascii="Palatino Linotype" w:eastAsiaTheme="minorEastAsia" w:hAnsi="Palatino Linotype" w:cs="Arial"/>
          <w:i/>
          <w:color w:val="000000"/>
          <w:sz w:val="22"/>
          <w:szCs w:val="22"/>
          <w:lang w:val="es-ES_tradnl"/>
        </w:rPr>
        <w:t>…</w:t>
      </w:r>
    </w:p>
    <w:p w:rsidR="00C474FE" w:rsidRPr="00864D90" w:rsidRDefault="00C474FE" w:rsidP="00F3243A">
      <w:pPr>
        <w:tabs>
          <w:tab w:val="left" w:pos="8222"/>
        </w:tabs>
        <w:ind w:left="851" w:right="1134"/>
        <w:jc w:val="both"/>
        <w:rPr>
          <w:rFonts w:ascii="Palatino Linotype" w:eastAsiaTheme="minorEastAsia" w:hAnsi="Palatino Linotype" w:cs="Arial"/>
          <w:i/>
          <w:color w:val="000000"/>
          <w:sz w:val="22"/>
          <w:szCs w:val="22"/>
          <w:lang w:val="es-ES_tradnl"/>
        </w:rPr>
      </w:pPr>
      <w:r w:rsidRPr="00864D90">
        <w:rPr>
          <w:rFonts w:ascii="Palatino Linotype" w:eastAsiaTheme="minorEastAsia" w:hAnsi="Palatino Linotype" w:cs="Arial"/>
          <w:b/>
          <w:i/>
          <w:color w:val="000000"/>
          <w:sz w:val="22"/>
          <w:szCs w:val="22"/>
          <w:lang w:val="es-ES_tradnl"/>
        </w:rPr>
        <w:t>XI. Documento:</w:t>
      </w:r>
      <w:r w:rsidRPr="00864D90">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474FE" w:rsidRPr="00864D90" w:rsidRDefault="00C474FE" w:rsidP="00C474FE">
      <w:pPr>
        <w:ind w:left="851" w:right="901"/>
        <w:jc w:val="both"/>
        <w:rPr>
          <w:rFonts w:ascii="Palatino Linotype" w:eastAsiaTheme="minorEastAsia" w:hAnsi="Palatino Linotype" w:cs="Arial"/>
          <w:i/>
          <w:color w:val="000000"/>
          <w:sz w:val="22"/>
          <w:szCs w:val="22"/>
          <w:lang w:val="es-ES_tradnl"/>
        </w:rPr>
      </w:pPr>
      <w:r w:rsidRPr="00864D90">
        <w:rPr>
          <w:rFonts w:ascii="Palatino Linotype" w:eastAsiaTheme="minorEastAsia" w:hAnsi="Palatino Linotype" w:cs="Arial"/>
          <w:b/>
          <w:i/>
          <w:color w:val="000000"/>
          <w:sz w:val="22"/>
          <w:szCs w:val="22"/>
          <w:lang w:val="es-ES_tradnl"/>
        </w:rPr>
        <w:t>…</w:t>
      </w:r>
      <w:r w:rsidRPr="00864D90">
        <w:rPr>
          <w:rFonts w:ascii="Palatino Linotype" w:eastAsiaTheme="minorEastAsia" w:hAnsi="Palatino Linotype" w:cs="Arial"/>
          <w:i/>
          <w:color w:val="000000"/>
          <w:sz w:val="22"/>
          <w:szCs w:val="22"/>
          <w:lang w:val="es-ES_tradnl"/>
        </w:rPr>
        <w:t>”</w:t>
      </w:r>
    </w:p>
    <w:p w:rsidR="00C474FE" w:rsidRPr="00864D90" w:rsidRDefault="00C474FE" w:rsidP="00C474FE">
      <w:pPr>
        <w:ind w:left="851" w:right="850"/>
        <w:jc w:val="both"/>
        <w:rPr>
          <w:rFonts w:ascii="Palatino Linotype" w:eastAsiaTheme="minorEastAsia" w:hAnsi="Palatino Linotype" w:cs="Arial"/>
          <w:sz w:val="22"/>
          <w:szCs w:val="22"/>
          <w:lang w:val="es-ES_tradnl"/>
        </w:rPr>
      </w:pPr>
    </w:p>
    <w:p w:rsidR="00C474FE" w:rsidRPr="00864D90" w:rsidRDefault="00C474FE" w:rsidP="00C474FE">
      <w:pPr>
        <w:autoSpaceDE w:val="0"/>
        <w:autoSpaceDN w:val="0"/>
        <w:adjustRightInd w:val="0"/>
        <w:spacing w:line="360" w:lineRule="auto"/>
        <w:jc w:val="both"/>
        <w:rPr>
          <w:rFonts w:ascii="Palatino Linotype" w:eastAsiaTheme="minorEastAsia" w:hAnsi="Palatino Linotype" w:cs="Arial"/>
          <w:lang w:val="es-ES_tradnl"/>
        </w:rPr>
      </w:pPr>
      <w:r w:rsidRPr="00864D90">
        <w:rPr>
          <w:rFonts w:ascii="Palatino Linotype" w:eastAsiaTheme="minorEastAsia" w:hAnsi="Palatino Linotype" w:cs="Arial"/>
          <w:lang w:val="es-ES_tradnl"/>
        </w:rPr>
        <w:t xml:space="preserve">Siendo aplicable el Criterio </w:t>
      </w:r>
      <w:r w:rsidRPr="00864D90">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64D90">
        <w:rPr>
          <w:rFonts w:ascii="Palatino Linotype" w:eastAsiaTheme="minorEastAsia" w:hAnsi="Palatino Linotype" w:cs="Arial"/>
          <w:lang w:val="es-ES_tradnl"/>
        </w:rPr>
        <w:t>cuyo rubro y texto dispone:</w:t>
      </w:r>
    </w:p>
    <w:p w:rsidR="00C474FE" w:rsidRPr="00864D90" w:rsidRDefault="00C474FE" w:rsidP="00C474FE">
      <w:pPr>
        <w:ind w:left="851" w:right="850"/>
        <w:jc w:val="both"/>
        <w:rPr>
          <w:rFonts w:ascii="Palatino Linotype" w:eastAsiaTheme="minorEastAsia" w:hAnsi="Palatino Linotype" w:cs="Arial"/>
          <w:sz w:val="20"/>
          <w:szCs w:val="20"/>
          <w:lang w:val="es-ES_tradnl"/>
        </w:rPr>
      </w:pPr>
    </w:p>
    <w:p w:rsidR="00C474FE" w:rsidRPr="00864D90" w:rsidRDefault="00C474FE" w:rsidP="00F3243A">
      <w:pPr>
        <w:tabs>
          <w:tab w:val="left" w:pos="8222"/>
        </w:tabs>
        <w:ind w:left="851" w:right="1134"/>
        <w:jc w:val="both"/>
        <w:rPr>
          <w:rFonts w:ascii="Palatino Linotype" w:eastAsiaTheme="minorEastAsia" w:hAnsi="Palatino Linotype" w:cs="Arial"/>
          <w:b/>
          <w:i/>
          <w:sz w:val="22"/>
          <w:szCs w:val="22"/>
          <w:lang w:val="es-ES_tradnl" w:eastAsia="es-MX"/>
        </w:rPr>
      </w:pPr>
      <w:r w:rsidRPr="00864D90">
        <w:rPr>
          <w:rFonts w:ascii="Palatino Linotype" w:eastAsiaTheme="minorEastAsia" w:hAnsi="Palatino Linotype" w:cs="Arial"/>
          <w:b/>
          <w:sz w:val="22"/>
          <w:szCs w:val="22"/>
          <w:lang w:val="es-ES_tradnl" w:eastAsia="es-MX"/>
        </w:rPr>
        <w:lastRenderedPageBreak/>
        <w:t>“</w:t>
      </w:r>
      <w:r w:rsidRPr="00864D90">
        <w:rPr>
          <w:rFonts w:ascii="Palatino Linotype" w:eastAsiaTheme="minorEastAsia" w:hAnsi="Palatino Linotype" w:cs="Arial"/>
          <w:b/>
          <w:i/>
          <w:sz w:val="22"/>
          <w:szCs w:val="22"/>
          <w:lang w:val="es-ES_tradnl" w:eastAsia="es-MX"/>
        </w:rPr>
        <w:t>CRITERIO 0002-11</w:t>
      </w:r>
    </w:p>
    <w:p w:rsidR="00C474FE" w:rsidRPr="00864D90" w:rsidRDefault="00C474FE" w:rsidP="00F3243A">
      <w:pPr>
        <w:tabs>
          <w:tab w:val="left" w:pos="8222"/>
        </w:tabs>
        <w:ind w:left="851" w:right="1134"/>
        <w:jc w:val="both"/>
        <w:rPr>
          <w:rFonts w:ascii="Palatino Linotype" w:eastAsiaTheme="minorEastAsia" w:hAnsi="Palatino Linotype" w:cs="Arial"/>
          <w:i/>
          <w:sz w:val="22"/>
          <w:szCs w:val="22"/>
          <w:lang w:val="es-ES_tradnl" w:eastAsia="es-MX"/>
        </w:rPr>
      </w:pPr>
      <w:r w:rsidRPr="00864D90">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864D90">
        <w:rPr>
          <w:rFonts w:ascii="Palatino Linotype" w:eastAsiaTheme="minorEastAsia" w:hAnsi="Palatino Linotype" w:cs="Arial"/>
          <w:b/>
          <w:bCs/>
          <w:i/>
          <w:sz w:val="22"/>
          <w:szCs w:val="22"/>
          <w:u w:val="single"/>
          <w:lang w:val="es-ES_tradnl" w:eastAsia="es-MX"/>
        </w:rPr>
        <w:t xml:space="preserve">V, XV, Y XVI, </w:t>
      </w:r>
      <w:r w:rsidRPr="00864D90">
        <w:rPr>
          <w:rFonts w:ascii="Palatino Linotype" w:eastAsiaTheme="minorEastAsia" w:hAnsi="Palatino Linotype" w:cs="Arial"/>
          <w:b/>
          <w:i/>
          <w:sz w:val="22"/>
          <w:szCs w:val="22"/>
          <w:u w:val="single"/>
          <w:lang w:val="es-ES_tradnl" w:eastAsia="es-MX"/>
        </w:rPr>
        <w:t>3°, 4°, 11 Y 41.</w:t>
      </w:r>
      <w:r w:rsidRPr="00864D90">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474FE" w:rsidRPr="00864D90" w:rsidRDefault="00C474FE" w:rsidP="00F3243A">
      <w:pPr>
        <w:tabs>
          <w:tab w:val="left" w:pos="8222"/>
        </w:tabs>
        <w:ind w:left="851" w:right="1134"/>
        <w:jc w:val="both"/>
        <w:rPr>
          <w:rFonts w:ascii="Palatino Linotype" w:eastAsiaTheme="minorEastAsia" w:hAnsi="Palatino Linotype" w:cs="Arial"/>
          <w:i/>
          <w:sz w:val="22"/>
          <w:szCs w:val="22"/>
          <w:lang w:val="es-ES_tradnl" w:eastAsia="es-MX"/>
        </w:rPr>
      </w:pPr>
      <w:r w:rsidRPr="00864D90">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C474FE" w:rsidRPr="00864D90" w:rsidRDefault="00C474FE" w:rsidP="00F3243A">
      <w:pPr>
        <w:tabs>
          <w:tab w:val="left" w:pos="8222"/>
        </w:tabs>
        <w:ind w:left="851" w:right="1134"/>
        <w:jc w:val="both"/>
        <w:rPr>
          <w:rFonts w:ascii="Palatino Linotype" w:eastAsiaTheme="minorEastAsia" w:hAnsi="Palatino Linotype" w:cs="Arial"/>
          <w:b/>
          <w:i/>
          <w:sz w:val="22"/>
          <w:szCs w:val="22"/>
          <w:u w:val="single"/>
          <w:lang w:val="es-ES_tradnl" w:eastAsia="es-MX"/>
        </w:rPr>
      </w:pPr>
      <w:r w:rsidRPr="00864D90">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C474FE" w:rsidRPr="00864D90" w:rsidRDefault="00C474FE" w:rsidP="00F3243A">
      <w:pPr>
        <w:tabs>
          <w:tab w:val="left" w:pos="8222"/>
        </w:tabs>
        <w:ind w:left="851" w:right="1134"/>
        <w:jc w:val="both"/>
        <w:rPr>
          <w:rFonts w:ascii="Palatino Linotype" w:eastAsiaTheme="minorEastAsia" w:hAnsi="Palatino Linotype" w:cs="Arial"/>
          <w:i/>
          <w:vanish/>
          <w:sz w:val="22"/>
          <w:szCs w:val="22"/>
          <w:lang w:val="es-ES_tradnl" w:eastAsia="es-MX"/>
        </w:rPr>
      </w:pPr>
      <w:r w:rsidRPr="00864D90">
        <w:rPr>
          <w:rFonts w:ascii="Palatino Linotype" w:eastAsiaTheme="minorEastAsia" w:hAnsi="Palatino Linotype" w:cs="Arial"/>
          <w:i/>
          <w:sz w:val="22"/>
          <w:szCs w:val="22"/>
          <w:lang w:val="es-ES_tradnl" w:eastAsia="es-MX"/>
        </w:rPr>
        <w:t>2) Q</w:t>
      </w:r>
      <w:proofErr w:type="gramStart"/>
      <w:r w:rsidRPr="00864D90">
        <w:rPr>
          <w:rFonts w:ascii="Palatino Linotype" w:eastAsiaTheme="minorEastAsia" w:hAnsi="Palatino Linotype" w:cs="Arial"/>
          <w:i/>
          <w:sz w:val="22"/>
          <w:szCs w:val="22"/>
          <w:lang w:val="es-ES_tradnl" w:eastAsia="es-MX"/>
        </w:rPr>
        <w:t>}</w:t>
      </w:r>
      <w:proofErr w:type="spellStart"/>
      <w:r w:rsidRPr="00864D90">
        <w:rPr>
          <w:rFonts w:ascii="Palatino Linotype" w:eastAsiaTheme="minorEastAsia" w:hAnsi="Palatino Linotype" w:cs="Arial"/>
          <w:i/>
          <w:sz w:val="22"/>
          <w:szCs w:val="22"/>
          <w:lang w:val="es-ES_tradnl" w:eastAsia="es-MX"/>
        </w:rPr>
        <w:t>ue</w:t>
      </w:r>
      <w:proofErr w:type="spellEnd"/>
      <w:proofErr w:type="gramEnd"/>
      <w:r w:rsidRPr="00864D90">
        <w:rPr>
          <w:rFonts w:ascii="Palatino Linotype" w:eastAsiaTheme="minorEastAsia" w:hAnsi="Palatino Linotype" w:cs="Arial"/>
          <w:i/>
          <w:sz w:val="22"/>
          <w:szCs w:val="22"/>
          <w:lang w:val="es-ES_tradnl" w:eastAsia="es-MX"/>
        </w:rPr>
        <w:t xml:space="preserve"> se trate de información registrada en cualquier soporte documental, que en ejercicio de las atribuciones conferidas, sea administrada por los Sujetos Obligados, y</w:t>
      </w:r>
    </w:p>
    <w:p w:rsidR="00C474FE" w:rsidRPr="00864D90" w:rsidRDefault="00C474FE" w:rsidP="00F3243A">
      <w:pPr>
        <w:tabs>
          <w:tab w:val="left" w:pos="8222"/>
        </w:tabs>
        <w:ind w:left="851" w:right="1134"/>
        <w:jc w:val="both"/>
        <w:rPr>
          <w:rFonts w:ascii="Palatino Linotype" w:eastAsiaTheme="minorEastAsia" w:hAnsi="Palatino Linotype" w:cs="Arial"/>
          <w:i/>
          <w:sz w:val="22"/>
          <w:szCs w:val="22"/>
          <w:lang w:val="es-ES_tradnl" w:eastAsia="es-MX"/>
        </w:rPr>
      </w:pPr>
      <w:r w:rsidRPr="00864D90">
        <w:rPr>
          <w:rFonts w:ascii="Palatino Linotype" w:eastAsiaTheme="minorEastAsia" w:hAnsi="Palatino Linotype" w:cs="Arial"/>
          <w:i/>
          <w:sz w:val="22"/>
          <w:szCs w:val="22"/>
          <w:lang w:val="es-ES_tradnl" w:eastAsia="es-MX"/>
        </w:rPr>
        <w:t xml:space="preserve"> 3) Que se trate de información registrada en cualquier soporte documental, que en ejercicio de las atribuciones conferidas, se encuentre en posesión de los Sujetos Obligados.” (SIC)</w:t>
      </w:r>
    </w:p>
    <w:p w:rsidR="00C474FE" w:rsidRPr="00864D90" w:rsidRDefault="00C474FE" w:rsidP="00F3243A">
      <w:pPr>
        <w:tabs>
          <w:tab w:val="left" w:pos="8222"/>
        </w:tabs>
        <w:ind w:left="851" w:right="1134"/>
        <w:jc w:val="both"/>
        <w:rPr>
          <w:rFonts w:ascii="Palatino Linotype" w:eastAsiaTheme="minorEastAsia" w:hAnsi="Palatino Linotype" w:cs="Arial"/>
          <w:i/>
          <w:sz w:val="22"/>
          <w:szCs w:val="22"/>
          <w:lang w:val="es-ES_tradnl"/>
        </w:rPr>
      </w:pPr>
      <w:r w:rsidRPr="00864D90">
        <w:rPr>
          <w:rFonts w:ascii="Palatino Linotype" w:eastAsiaTheme="minorEastAsia" w:hAnsi="Palatino Linotype" w:cs="Arial"/>
          <w:sz w:val="22"/>
          <w:szCs w:val="22"/>
          <w:lang w:val="es-ES_tradnl" w:eastAsia="es-MX"/>
        </w:rPr>
        <w:t>(Énfasis Añadido)</w:t>
      </w:r>
    </w:p>
    <w:p w:rsidR="00C474FE" w:rsidRPr="00864D90" w:rsidRDefault="00C474FE" w:rsidP="00C474FE">
      <w:pPr>
        <w:ind w:left="851" w:right="901"/>
        <w:jc w:val="both"/>
        <w:rPr>
          <w:rFonts w:ascii="Palatino Linotype" w:eastAsiaTheme="minorEastAsia" w:hAnsi="Palatino Linotype" w:cs="Arial"/>
          <w:i/>
          <w:sz w:val="20"/>
          <w:szCs w:val="22"/>
          <w:lang w:val="es-ES_tradnl"/>
        </w:rPr>
      </w:pPr>
    </w:p>
    <w:p w:rsidR="00C474FE" w:rsidRPr="00864D90" w:rsidRDefault="00C474FE" w:rsidP="00C474FE">
      <w:pPr>
        <w:autoSpaceDE w:val="0"/>
        <w:autoSpaceDN w:val="0"/>
        <w:adjustRightInd w:val="0"/>
        <w:spacing w:line="360" w:lineRule="auto"/>
        <w:jc w:val="both"/>
        <w:rPr>
          <w:rFonts w:ascii="Palatino Linotype" w:eastAsia="MS Mincho" w:hAnsi="Palatino Linotype" w:cstheme="minorBidi"/>
          <w:lang w:val="es-ES_tradnl"/>
        </w:rPr>
      </w:pPr>
      <w:r w:rsidRPr="00864D90">
        <w:rPr>
          <w:rFonts w:ascii="Palatino Linotype" w:eastAsia="MS Mincho" w:hAnsi="Palatino Linotype" w:cstheme="minorBidi"/>
          <w:lang w:val="es-ES_tradnl"/>
        </w:rPr>
        <w:t>Además, es importante señalar que 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rsidR="00C474FE" w:rsidRPr="00864D90" w:rsidRDefault="00C474FE" w:rsidP="00C474FE">
      <w:pPr>
        <w:autoSpaceDE w:val="0"/>
        <w:autoSpaceDN w:val="0"/>
        <w:adjustRightInd w:val="0"/>
        <w:jc w:val="both"/>
        <w:rPr>
          <w:rFonts w:ascii="Palatino Linotype" w:eastAsia="MS Mincho" w:hAnsi="Palatino Linotype" w:cstheme="minorBidi"/>
          <w:lang w:val="es-ES_tradnl"/>
        </w:rPr>
      </w:pPr>
    </w:p>
    <w:p w:rsidR="00C474FE" w:rsidRPr="00864D90" w:rsidRDefault="00C474FE" w:rsidP="00F3243A">
      <w:pPr>
        <w:tabs>
          <w:tab w:val="left" w:pos="8222"/>
        </w:tabs>
        <w:ind w:left="851" w:right="1134"/>
        <w:jc w:val="both"/>
        <w:rPr>
          <w:rFonts w:ascii="Palatino Linotype" w:eastAsiaTheme="minorEastAsia" w:hAnsi="Palatino Linotype" w:cs="Arial"/>
          <w:b/>
          <w:i/>
          <w:sz w:val="22"/>
          <w:szCs w:val="22"/>
        </w:rPr>
      </w:pPr>
      <w:r w:rsidRPr="00864D90">
        <w:rPr>
          <w:rFonts w:ascii="Palatino Linotype" w:eastAsiaTheme="minorEastAsia" w:hAnsi="Palatino Linotype" w:cs="Arial"/>
          <w:b/>
          <w:bCs/>
          <w:i/>
          <w:sz w:val="22"/>
          <w:szCs w:val="22"/>
        </w:rPr>
        <w:t xml:space="preserve">“Artículo 18. </w:t>
      </w:r>
      <w:r w:rsidRPr="00864D90">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w:t>
      </w:r>
      <w:r w:rsidRPr="00864D90">
        <w:rPr>
          <w:rFonts w:ascii="Palatino Linotype" w:eastAsiaTheme="minorEastAsia" w:hAnsi="Palatino Linotype" w:cs="Arial"/>
          <w:b/>
          <w:i/>
          <w:sz w:val="22"/>
          <w:szCs w:val="22"/>
        </w:rPr>
        <w:t>”</w:t>
      </w:r>
    </w:p>
    <w:p w:rsidR="00C474FE" w:rsidRPr="00864D90" w:rsidRDefault="00C474FE" w:rsidP="00C474FE">
      <w:pPr>
        <w:autoSpaceDE w:val="0"/>
        <w:autoSpaceDN w:val="0"/>
        <w:adjustRightInd w:val="0"/>
        <w:ind w:left="851" w:right="902"/>
        <w:jc w:val="both"/>
        <w:rPr>
          <w:rFonts w:ascii="Palatino Linotype" w:eastAsiaTheme="minorEastAsia" w:hAnsi="Palatino Linotype" w:cstheme="minorBidi"/>
          <w:b/>
          <w:i/>
          <w:sz w:val="22"/>
          <w:szCs w:val="22"/>
          <w:lang w:val="es-ES_tradnl"/>
        </w:rPr>
      </w:pPr>
    </w:p>
    <w:p w:rsidR="00C474FE" w:rsidRPr="00864D90" w:rsidRDefault="00C474FE" w:rsidP="00C474FE">
      <w:pPr>
        <w:autoSpaceDE w:val="0"/>
        <w:autoSpaceDN w:val="0"/>
        <w:adjustRightInd w:val="0"/>
        <w:spacing w:line="360" w:lineRule="auto"/>
        <w:jc w:val="both"/>
        <w:rPr>
          <w:rFonts w:ascii="Palatino Linotype" w:hAnsi="Palatino Linotype" w:cs="Arial"/>
        </w:rPr>
      </w:pPr>
      <w:r w:rsidRPr="00864D90">
        <w:rPr>
          <w:rFonts w:ascii="Palatino Linotype" w:hAnsi="Palatino Linotype" w:cs="Arial"/>
        </w:rPr>
        <w:t xml:space="preserve">En conclusión, </w:t>
      </w:r>
      <w:r w:rsidRPr="00864D90">
        <w:rPr>
          <w:rFonts w:ascii="Palatino Linotype" w:hAnsi="Palatino Linotype" w:cs="Arial"/>
          <w:b/>
        </w:rPr>
        <w:t xml:space="preserve">EL SUJETO OBLIGADO </w:t>
      </w:r>
      <w:r w:rsidRPr="00864D90">
        <w:rPr>
          <w:rFonts w:ascii="Palatino Linotype" w:hAnsi="Palatino Linotype" w:cs="Arial"/>
        </w:rPr>
        <w:t xml:space="preserve">se encuentra constreñido a generar, poseer y administrar la información solicitada por </w:t>
      </w:r>
      <w:r w:rsidRPr="00864D90">
        <w:rPr>
          <w:rFonts w:ascii="Palatino Linotype" w:hAnsi="Palatino Linotype" w:cs="Arial"/>
          <w:b/>
        </w:rPr>
        <w:t xml:space="preserve">EL RECURRENTE </w:t>
      </w:r>
      <w:r w:rsidRPr="00864D90">
        <w:rPr>
          <w:rFonts w:ascii="Palatino Linotype" w:hAnsi="Palatino Linotype" w:cs="Arial"/>
        </w:rPr>
        <w:t>derivado del ejercicio de sus facultades y atribuciones de derecho público tal como ha quedado expuesto en el estudio de la presente resolución.</w:t>
      </w:r>
    </w:p>
    <w:p w:rsidR="00C474FE" w:rsidRPr="00864D90" w:rsidRDefault="00C474FE" w:rsidP="00C474FE">
      <w:pPr>
        <w:autoSpaceDE w:val="0"/>
        <w:autoSpaceDN w:val="0"/>
        <w:adjustRightInd w:val="0"/>
        <w:spacing w:line="360" w:lineRule="auto"/>
        <w:jc w:val="both"/>
        <w:rPr>
          <w:rFonts w:ascii="Palatino Linotype" w:hAnsi="Palatino Linotype" w:cs="Arial"/>
        </w:rPr>
      </w:pPr>
    </w:p>
    <w:p w:rsidR="00C474FE" w:rsidRPr="00864D90" w:rsidRDefault="00C474FE" w:rsidP="00C474FE">
      <w:pPr>
        <w:autoSpaceDE w:val="0"/>
        <w:autoSpaceDN w:val="0"/>
        <w:adjustRightInd w:val="0"/>
        <w:spacing w:line="360" w:lineRule="auto"/>
        <w:jc w:val="both"/>
        <w:rPr>
          <w:rFonts w:ascii="Palatino Linotype" w:eastAsia="MS Mincho" w:hAnsi="Palatino Linotype" w:cs="Tahoma"/>
          <w:lang w:val="es-ES_tradnl"/>
        </w:rPr>
      </w:pPr>
      <w:r w:rsidRPr="00864D90">
        <w:rPr>
          <w:rFonts w:ascii="Palatino Linotype" w:eastAsiaTheme="minorEastAsia" w:hAnsi="Palatino Linotype" w:cs="Arial"/>
          <w:lang w:val="es-ES_tradnl" w:eastAsia="es-MX"/>
        </w:rPr>
        <w:lastRenderedPageBreak/>
        <w:t xml:space="preserve">De la misma </w:t>
      </w:r>
      <w:r w:rsidRPr="00864D90">
        <w:rPr>
          <w:rFonts w:ascii="Palatino Linotype" w:eastAsia="MS Mincho" w:hAnsi="Palatino Linotype" w:cstheme="minorBidi"/>
          <w:lang w:val="es-ES_tradnl"/>
        </w:rPr>
        <w:t>forma</w:t>
      </w:r>
      <w:r w:rsidRPr="00864D90">
        <w:rPr>
          <w:rFonts w:ascii="Palatino Linotype" w:eastAsiaTheme="minorEastAsia" w:hAnsi="Palatino Linotype" w:cs="Arial"/>
          <w:lang w:val="es-ES_tradnl" w:eastAsia="es-MX"/>
        </w:rPr>
        <w:t xml:space="preserve">, </w:t>
      </w:r>
      <w:r w:rsidRPr="00864D90">
        <w:rPr>
          <w:rFonts w:ascii="Palatino Linotype" w:eastAsia="MS Mincho" w:hAnsi="Palatino Linotype" w:cstheme="minorBidi"/>
          <w:lang w:val="es-ES_tradnl"/>
        </w:rPr>
        <w:t>se cita el contenido del artículo 160</w:t>
      </w:r>
      <w:r w:rsidRPr="00864D90">
        <w:rPr>
          <w:rFonts w:ascii="Palatino Linotype" w:eastAsiaTheme="minorEastAsia" w:hAnsi="Palatino Linotype" w:cs="Arial"/>
          <w:lang w:val="es-ES_tradnl"/>
        </w:rPr>
        <w:t xml:space="preserve"> de la </w:t>
      </w:r>
      <w:r w:rsidRPr="005C6834">
        <w:rPr>
          <w:rFonts w:ascii="Palatino Linotype" w:hAnsi="Palatino Linotype" w:cs="Arial"/>
        </w:rPr>
        <w:t>Ley de Transparencia y Acceso a la Información Pública del Estado de México y Municipios</w:t>
      </w:r>
      <w:r w:rsidRPr="00864D90">
        <w:rPr>
          <w:rFonts w:ascii="Palatino Linotype" w:eastAsia="MS Mincho" w:hAnsi="Palatino Linotype" w:cs="Tahoma"/>
          <w:lang w:val="es-ES_tradnl"/>
        </w:rPr>
        <w:t xml:space="preserve"> que a la letra dispone:</w:t>
      </w:r>
    </w:p>
    <w:p w:rsidR="00C474FE" w:rsidRPr="00864D90" w:rsidRDefault="00C474FE" w:rsidP="00C474FE">
      <w:pPr>
        <w:autoSpaceDE w:val="0"/>
        <w:autoSpaceDN w:val="0"/>
        <w:adjustRightInd w:val="0"/>
        <w:jc w:val="both"/>
        <w:rPr>
          <w:rFonts w:ascii="Palatino Linotype" w:eastAsiaTheme="minorEastAsia" w:hAnsi="Palatino Linotype" w:cs="Arial"/>
          <w:lang w:val="es-ES_tradnl" w:eastAsia="es-MX"/>
        </w:rPr>
      </w:pPr>
    </w:p>
    <w:p w:rsidR="00C474FE" w:rsidRPr="00864D90" w:rsidRDefault="00C474FE" w:rsidP="00F3243A">
      <w:pPr>
        <w:tabs>
          <w:tab w:val="left" w:pos="8222"/>
        </w:tabs>
        <w:ind w:left="851" w:right="1134"/>
        <w:jc w:val="both"/>
        <w:rPr>
          <w:rFonts w:ascii="Palatino Linotype" w:eastAsia="Calibri" w:hAnsi="Palatino Linotype" w:cs="Arial"/>
          <w:sz w:val="22"/>
          <w:szCs w:val="22"/>
          <w:lang w:val="es-ES_tradnl"/>
        </w:rPr>
      </w:pPr>
      <w:r w:rsidRPr="00864D90">
        <w:rPr>
          <w:rFonts w:ascii="Palatino Linotype" w:eastAsiaTheme="minorEastAsia" w:hAnsi="Palatino Linotype" w:cs="Arial"/>
          <w:b/>
          <w:i/>
          <w:sz w:val="22"/>
          <w:szCs w:val="22"/>
          <w:lang w:val="es-ES_tradnl" w:eastAsia="gl-ES"/>
        </w:rPr>
        <w:t>“Artículo 160</w:t>
      </w:r>
      <w:r w:rsidRPr="00864D90">
        <w:rPr>
          <w:rFonts w:ascii="Palatino Linotype" w:eastAsiaTheme="minorEastAsia" w:hAnsi="Palatino Linotype" w:cs="Arial"/>
          <w:i/>
          <w:sz w:val="22"/>
          <w:szCs w:val="22"/>
          <w:lang w:val="es-ES_tradnl" w:eastAsia="gl-ES"/>
        </w:rPr>
        <w:t xml:space="preserve">. Los </w:t>
      </w:r>
      <w:r w:rsidRPr="00864D90">
        <w:rPr>
          <w:rFonts w:ascii="Palatino Linotype" w:eastAsiaTheme="minorEastAsia" w:hAnsi="Palatino Linotype" w:cs="Arial"/>
          <w:i/>
          <w:sz w:val="22"/>
          <w:szCs w:val="22"/>
          <w:lang w:val="es-ES_tradnl" w:eastAsia="es-MX"/>
        </w:rPr>
        <w:t>sujetos</w:t>
      </w:r>
      <w:r w:rsidRPr="00864D90">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474FE" w:rsidRPr="00864D90" w:rsidRDefault="00C474FE" w:rsidP="00C474FE">
      <w:pPr>
        <w:jc w:val="both"/>
        <w:textAlignment w:val="baseline"/>
        <w:rPr>
          <w:rFonts w:ascii="Palatino Linotype" w:eastAsiaTheme="minorEastAsia" w:hAnsi="Palatino Linotype" w:cstheme="minorBidi"/>
          <w:lang w:eastAsia="es-MX"/>
        </w:rPr>
      </w:pPr>
    </w:p>
    <w:p w:rsidR="00C474FE" w:rsidRPr="00073105" w:rsidRDefault="00C474FE" w:rsidP="00C474FE">
      <w:pPr>
        <w:spacing w:line="360" w:lineRule="auto"/>
        <w:jc w:val="both"/>
        <w:rPr>
          <w:rFonts w:ascii="Palatino Linotype" w:eastAsia="MS Mincho" w:hAnsi="Palatino Linotype" w:cs="Tahoma"/>
        </w:rPr>
      </w:pPr>
      <w:r>
        <w:rPr>
          <w:rFonts w:ascii="Palatino Linotype" w:eastAsiaTheme="minorEastAsia" w:hAnsi="Palatino Linotype" w:cs="Arial"/>
          <w:lang w:val="es-ES_tradnl"/>
        </w:rPr>
        <w:t>Ahora bien</w:t>
      </w:r>
      <w:r w:rsidRPr="00864D90">
        <w:rPr>
          <w:rFonts w:ascii="Palatino Linotype" w:eastAsiaTheme="minorEastAsia" w:hAnsi="Palatino Linotype" w:cs="Arial"/>
          <w:lang w:val="es-ES_tradnl"/>
        </w:rPr>
        <w:t>,</w:t>
      </w:r>
      <w:r>
        <w:rPr>
          <w:rFonts w:ascii="Palatino Linotype" w:eastAsiaTheme="minorEastAsia" w:hAnsi="Palatino Linotype" w:cs="Arial"/>
          <w:lang w:val="es-ES_tradnl"/>
        </w:rPr>
        <w:t xml:space="preserve"> antes de iniciar con el estudio que </w:t>
      </w:r>
      <w:r w:rsidRPr="00073105">
        <w:rPr>
          <w:rFonts w:ascii="Palatino Linotype" w:eastAsia="Calibri" w:hAnsi="Palatino Linotype" w:cs="Arial"/>
        </w:rPr>
        <w:t xml:space="preserve">nos ocupa es importante señalar que </w:t>
      </w:r>
      <w:r w:rsidRPr="00073105">
        <w:rPr>
          <w:rFonts w:ascii="Palatino Linotype" w:eastAsia="MS Mincho" w:hAnsi="Palatino Linotype" w:cs="Tahoma"/>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C474FE" w:rsidRPr="00073105" w:rsidRDefault="00C474FE" w:rsidP="00C474FE">
      <w:pPr>
        <w:spacing w:line="360" w:lineRule="auto"/>
        <w:ind w:right="49"/>
        <w:jc w:val="both"/>
        <w:rPr>
          <w:rFonts w:ascii="Palatino Linotype" w:hAnsi="Palatino Linotype" w:cs="Arial"/>
        </w:rPr>
      </w:pPr>
    </w:p>
    <w:p w:rsidR="004A3CCF" w:rsidRDefault="00C474FE" w:rsidP="00C474FE">
      <w:pPr>
        <w:autoSpaceDE w:val="0"/>
        <w:autoSpaceDN w:val="0"/>
        <w:adjustRightInd w:val="0"/>
        <w:spacing w:line="360" w:lineRule="auto"/>
        <w:jc w:val="both"/>
        <w:rPr>
          <w:rFonts w:ascii="Palatino Linotype" w:eastAsia="MS Mincho" w:hAnsi="Palatino Linotype" w:cs="Tahoma"/>
        </w:rPr>
      </w:pPr>
      <w:r w:rsidRPr="00073105">
        <w:rPr>
          <w:rFonts w:ascii="Palatino Linotype" w:eastAsia="MS Mincho" w:hAnsi="Palatino Linotype" w:cs="Tahoma"/>
        </w:rPr>
        <w:t xml:space="preserve">Bajo ese contexto, es importante señalar que si bien el particular en su solicitud refirió que requería </w:t>
      </w:r>
      <w:r w:rsidR="004A3CCF">
        <w:rPr>
          <w:rFonts w:ascii="Palatino Linotype" w:eastAsia="MS Mincho" w:hAnsi="Palatino Linotype" w:cs="Tahoma"/>
        </w:rPr>
        <w:t>los hallazgos derivados de las revisiones realizadas por el Órgano Superior de Fiscalización del Estado de México al presupuesto anual del ejercicio fiscal 2019</w:t>
      </w:r>
      <w:r w:rsidRPr="00073105">
        <w:rPr>
          <w:rFonts w:ascii="Palatino Linotype" w:eastAsia="MS Mincho" w:hAnsi="Palatino Linotype" w:cs="Tahoma"/>
        </w:rPr>
        <w:t xml:space="preserve">; este Órgano Garante en el ámbito de sus atribuciones establecidas en los artículos 13 y 181 de la Ley de Transparencia y Acceso a la Información Pública del Estado de México y Municipios, suple la deficiencia presentada en la solicitud de información, dado que los particulares no son expertos en requerir la información; atento a ello, se precisa que </w:t>
      </w:r>
      <w:r w:rsidR="004A3CCF">
        <w:rPr>
          <w:rFonts w:ascii="Palatino Linotype" w:eastAsia="MS Mincho" w:hAnsi="Palatino Linotype" w:cs="Tahoma"/>
        </w:rPr>
        <w:t>lo que requiere el particular son l</w:t>
      </w:r>
      <w:r w:rsidR="003205EF">
        <w:rPr>
          <w:rFonts w:ascii="Palatino Linotype" w:eastAsia="MS Mincho" w:hAnsi="Palatino Linotype" w:cs="Tahoma"/>
        </w:rPr>
        <w:t xml:space="preserve">as observaciones y/o recomendaciones </w:t>
      </w:r>
      <w:r w:rsidR="004A3CCF">
        <w:rPr>
          <w:rFonts w:ascii="Palatino Linotype" w:eastAsia="MS Mincho" w:hAnsi="Palatino Linotype" w:cs="Tahoma"/>
        </w:rPr>
        <w:t>derivad</w:t>
      </w:r>
      <w:r w:rsidR="003205EF">
        <w:rPr>
          <w:rFonts w:ascii="Palatino Linotype" w:eastAsia="MS Mincho" w:hAnsi="Palatino Linotype" w:cs="Tahoma"/>
        </w:rPr>
        <w:t>a</w:t>
      </w:r>
      <w:r w:rsidR="004A3CCF">
        <w:rPr>
          <w:rFonts w:ascii="Palatino Linotype" w:eastAsia="MS Mincho" w:hAnsi="Palatino Linotype" w:cs="Tahoma"/>
        </w:rPr>
        <w:t xml:space="preserve">s de las auditorías realizadas por el Órgano Superior de Fiscalización al periodo comprendido del uno de enero al veintiuno de mayo de dos mil diecinueve, fecha en que fue presentada la solicitud por el particular. </w:t>
      </w:r>
    </w:p>
    <w:p w:rsidR="004A3CCF" w:rsidRDefault="004A3CCF" w:rsidP="00C474FE">
      <w:pPr>
        <w:autoSpaceDE w:val="0"/>
        <w:autoSpaceDN w:val="0"/>
        <w:adjustRightInd w:val="0"/>
        <w:spacing w:line="360" w:lineRule="auto"/>
        <w:jc w:val="both"/>
        <w:rPr>
          <w:rFonts w:ascii="Palatino Linotype" w:eastAsia="MS Mincho" w:hAnsi="Palatino Linotype" w:cs="Tahoma"/>
        </w:rPr>
      </w:pPr>
    </w:p>
    <w:p w:rsidR="003244AF" w:rsidRPr="00B01433" w:rsidRDefault="004A3CCF" w:rsidP="003244AF">
      <w:pPr>
        <w:spacing w:line="360" w:lineRule="auto"/>
        <w:jc w:val="both"/>
        <w:rPr>
          <w:rFonts w:ascii="Palatino Linotype" w:hAnsi="Palatino Linotype"/>
        </w:rPr>
      </w:pPr>
      <w:r>
        <w:rPr>
          <w:rFonts w:ascii="Palatino Linotype" w:eastAsiaTheme="minorEastAsia" w:hAnsi="Palatino Linotype" w:cs="Arial"/>
          <w:lang w:val="es-ES_tradnl"/>
        </w:rPr>
        <w:lastRenderedPageBreak/>
        <w:t xml:space="preserve">Una vez precisado lo anterior, </w:t>
      </w:r>
      <w:r w:rsidR="00914D80">
        <w:rPr>
          <w:rFonts w:ascii="Palatino Linotype" w:eastAsiaTheme="minorEastAsia" w:hAnsi="Palatino Linotype" w:cs="Arial"/>
          <w:lang w:val="es-ES_tradnl"/>
        </w:rPr>
        <w:t xml:space="preserve">es conveniente señalar que </w:t>
      </w:r>
      <w:r w:rsidR="003244AF" w:rsidRPr="009A61CC">
        <w:rPr>
          <w:rFonts w:ascii="Palatino Linotype" w:hAnsi="Palatino Linotype"/>
        </w:rPr>
        <w:t>la Ley Orgánica del Poder Legislativo del Estado Libre y Soberano de México en sus artículos 94 y 95 establece lo siguiente:</w:t>
      </w:r>
    </w:p>
    <w:p w:rsidR="003244AF" w:rsidRDefault="003244AF" w:rsidP="003244AF">
      <w:pPr>
        <w:ind w:left="851" w:right="851"/>
        <w:jc w:val="both"/>
        <w:rPr>
          <w:rFonts w:ascii="Palatino Linotype" w:hAnsi="Palatino Linotype"/>
          <w:i/>
          <w:sz w:val="22"/>
          <w:szCs w:val="22"/>
        </w:rPr>
      </w:pPr>
      <w:r w:rsidRPr="009A61CC">
        <w:rPr>
          <w:rFonts w:ascii="Palatino Linotype" w:hAnsi="Palatino Linotype"/>
          <w:b/>
          <w:i/>
          <w:sz w:val="22"/>
          <w:szCs w:val="22"/>
        </w:rPr>
        <w:t>Artículo 94.-</w:t>
      </w:r>
      <w:r w:rsidRPr="009A61CC">
        <w:rPr>
          <w:rFonts w:ascii="Palatino Linotype" w:hAnsi="Palatino Linotype"/>
          <w:i/>
          <w:sz w:val="22"/>
          <w:szCs w:val="22"/>
        </w:rPr>
        <w:t xml:space="preserve"> Para el ejercicio de sus funciones, </w:t>
      </w:r>
      <w:r w:rsidRPr="009A61CC">
        <w:rPr>
          <w:rFonts w:ascii="Palatino Linotype" w:hAnsi="Palatino Linotype"/>
          <w:b/>
          <w:i/>
          <w:sz w:val="22"/>
          <w:szCs w:val="22"/>
          <w:u w:val="single"/>
        </w:rPr>
        <w:t>la Legislatura contará con las dependencias siguientes</w:t>
      </w:r>
      <w:r>
        <w:rPr>
          <w:rFonts w:ascii="Palatino Linotype" w:hAnsi="Palatino Linotype"/>
          <w:i/>
          <w:sz w:val="22"/>
          <w:szCs w:val="22"/>
        </w:rPr>
        <w:t>:</w:t>
      </w:r>
    </w:p>
    <w:p w:rsidR="003244AF" w:rsidRDefault="003244AF" w:rsidP="003244AF">
      <w:pPr>
        <w:ind w:left="851" w:right="851"/>
        <w:jc w:val="both"/>
        <w:rPr>
          <w:rFonts w:ascii="Palatino Linotype" w:hAnsi="Palatino Linotype"/>
          <w:i/>
          <w:sz w:val="22"/>
          <w:szCs w:val="22"/>
        </w:rPr>
      </w:pPr>
      <w:r w:rsidRPr="009A61CC">
        <w:rPr>
          <w:rFonts w:ascii="Palatino Linotype" w:hAnsi="Palatino Linotype"/>
          <w:b/>
          <w:i/>
          <w:sz w:val="22"/>
          <w:szCs w:val="22"/>
        </w:rPr>
        <w:t>I.</w:t>
      </w:r>
      <w:r w:rsidRPr="009A61CC">
        <w:rPr>
          <w:rFonts w:ascii="Palatino Linotype" w:hAnsi="Palatino Linotype"/>
          <w:i/>
          <w:sz w:val="22"/>
          <w:szCs w:val="22"/>
        </w:rPr>
        <w:t xml:space="preserve"> </w:t>
      </w:r>
      <w:r w:rsidRPr="009A61CC">
        <w:rPr>
          <w:rFonts w:ascii="Palatino Linotype" w:hAnsi="Palatino Linotype"/>
          <w:b/>
          <w:i/>
          <w:sz w:val="22"/>
          <w:szCs w:val="22"/>
          <w:u w:val="single"/>
        </w:rPr>
        <w:t>Órgano Superior de Fiscalización</w:t>
      </w:r>
    </w:p>
    <w:p w:rsidR="003244AF" w:rsidRDefault="003244AF" w:rsidP="003244AF">
      <w:pPr>
        <w:ind w:left="851" w:right="851"/>
        <w:jc w:val="both"/>
        <w:rPr>
          <w:rFonts w:ascii="Palatino Linotype" w:hAnsi="Palatino Linotype"/>
          <w:i/>
          <w:sz w:val="22"/>
          <w:szCs w:val="22"/>
        </w:rPr>
      </w:pPr>
      <w:r w:rsidRPr="009A61CC">
        <w:rPr>
          <w:rFonts w:ascii="Palatino Linotype" w:hAnsi="Palatino Linotype"/>
          <w:b/>
          <w:i/>
          <w:sz w:val="22"/>
          <w:szCs w:val="22"/>
        </w:rPr>
        <w:t>II.</w:t>
      </w:r>
      <w:r w:rsidRPr="009A61CC">
        <w:rPr>
          <w:rFonts w:ascii="Palatino Linotype" w:hAnsi="Palatino Linotype"/>
          <w:i/>
          <w:sz w:val="22"/>
          <w:szCs w:val="22"/>
        </w:rPr>
        <w:t xml:space="preserve"> Secre</w:t>
      </w:r>
      <w:r>
        <w:rPr>
          <w:rFonts w:ascii="Palatino Linotype" w:hAnsi="Palatino Linotype"/>
          <w:i/>
          <w:sz w:val="22"/>
          <w:szCs w:val="22"/>
        </w:rPr>
        <w:t>taría de Asuntos Parlamentarios</w:t>
      </w:r>
    </w:p>
    <w:p w:rsidR="003244AF" w:rsidRDefault="003244AF" w:rsidP="003244AF">
      <w:pPr>
        <w:ind w:left="851" w:right="851"/>
        <w:jc w:val="both"/>
        <w:rPr>
          <w:rFonts w:ascii="Palatino Linotype" w:hAnsi="Palatino Linotype"/>
          <w:i/>
          <w:sz w:val="22"/>
          <w:szCs w:val="22"/>
        </w:rPr>
      </w:pPr>
      <w:r w:rsidRPr="009A61CC">
        <w:rPr>
          <w:rFonts w:ascii="Palatino Linotype" w:hAnsi="Palatino Linotype"/>
          <w:b/>
          <w:i/>
          <w:sz w:val="22"/>
          <w:szCs w:val="22"/>
        </w:rPr>
        <w:t>III.</w:t>
      </w:r>
      <w:r>
        <w:rPr>
          <w:rFonts w:ascii="Palatino Linotype" w:hAnsi="Palatino Linotype"/>
          <w:i/>
          <w:sz w:val="22"/>
          <w:szCs w:val="22"/>
        </w:rPr>
        <w:t xml:space="preserve"> Contraloría</w:t>
      </w:r>
    </w:p>
    <w:p w:rsidR="003244AF" w:rsidRDefault="003244AF" w:rsidP="003244AF">
      <w:pPr>
        <w:ind w:left="851" w:right="851"/>
        <w:jc w:val="both"/>
        <w:rPr>
          <w:rFonts w:ascii="Palatino Linotype" w:hAnsi="Palatino Linotype"/>
          <w:i/>
          <w:sz w:val="22"/>
          <w:szCs w:val="22"/>
        </w:rPr>
      </w:pPr>
      <w:r w:rsidRPr="009A61CC">
        <w:rPr>
          <w:rFonts w:ascii="Palatino Linotype" w:hAnsi="Palatino Linotype"/>
          <w:b/>
          <w:i/>
          <w:sz w:val="22"/>
          <w:szCs w:val="22"/>
        </w:rPr>
        <w:t>IV.</w:t>
      </w:r>
      <w:r w:rsidRPr="009A61CC">
        <w:rPr>
          <w:rFonts w:ascii="Palatino Linotype" w:hAnsi="Palatino Linotype"/>
          <w:i/>
          <w:sz w:val="22"/>
          <w:szCs w:val="22"/>
        </w:rPr>
        <w:t xml:space="preserve"> Secretar</w:t>
      </w:r>
      <w:r>
        <w:rPr>
          <w:rFonts w:ascii="Palatino Linotype" w:hAnsi="Palatino Linotype"/>
          <w:i/>
          <w:sz w:val="22"/>
          <w:szCs w:val="22"/>
        </w:rPr>
        <w:t>ía de Administración y Finanzas</w:t>
      </w:r>
    </w:p>
    <w:p w:rsidR="003244AF" w:rsidRDefault="003244AF" w:rsidP="003244AF">
      <w:pPr>
        <w:ind w:left="851" w:right="851"/>
        <w:jc w:val="both"/>
        <w:rPr>
          <w:rFonts w:ascii="Palatino Linotype" w:hAnsi="Palatino Linotype"/>
          <w:i/>
          <w:sz w:val="22"/>
          <w:szCs w:val="22"/>
        </w:rPr>
      </w:pPr>
      <w:r w:rsidRPr="009A61CC">
        <w:rPr>
          <w:rFonts w:ascii="Palatino Linotype" w:hAnsi="Palatino Linotype"/>
          <w:b/>
          <w:i/>
          <w:sz w:val="22"/>
          <w:szCs w:val="22"/>
        </w:rPr>
        <w:t>V.</w:t>
      </w:r>
      <w:r w:rsidRPr="009A61CC">
        <w:rPr>
          <w:rFonts w:ascii="Palatino Linotype" w:hAnsi="Palatino Linotype"/>
          <w:i/>
          <w:sz w:val="22"/>
          <w:szCs w:val="22"/>
        </w:rPr>
        <w:t xml:space="preserve"> Dirección</w:t>
      </w:r>
      <w:r>
        <w:rPr>
          <w:rFonts w:ascii="Palatino Linotype" w:hAnsi="Palatino Linotype"/>
          <w:i/>
          <w:sz w:val="22"/>
          <w:szCs w:val="22"/>
        </w:rPr>
        <w:t xml:space="preserve"> General de Comunicación Social</w:t>
      </w:r>
    </w:p>
    <w:p w:rsidR="003244AF" w:rsidRDefault="003244AF" w:rsidP="003244AF">
      <w:pPr>
        <w:ind w:left="851" w:right="851"/>
        <w:jc w:val="both"/>
        <w:rPr>
          <w:rFonts w:ascii="Palatino Linotype" w:hAnsi="Palatino Linotype"/>
          <w:i/>
          <w:sz w:val="22"/>
          <w:szCs w:val="22"/>
        </w:rPr>
      </w:pPr>
      <w:r w:rsidRPr="009A61CC">
        <w:rPr>
          <w:rFonts w:ascii="Palatino Linotype" w:hAnsi="Palatino Linotype"/>
          <w:b/>
          <w:i/>
          <w:sz w:val="22"/>
          <w:szCs w:val="22"/>
        </w:rPr>
        <w:t>VI.</w:t>
      </w:r>
      <w:r w:rsidRPr="009A61CC">
        <w:rPr>
          <w:rFonts w:ascii="Palatino Linotype" w:hAnsi="Palatino Linotype"/>
          <w:i/>
          <w:sz w:val="22"/>
          <w:szCs w:val="22"/>
        </w:rPr>
        <w:t xml:space="preserve"> Ins</w:t>
      </w:r>
      <w:r>
        <w:rPr>
          <w:rFonts w:ascii="Palatino Linotype" w:hAnsi="Palatino Linotype"/>
          <w:i/>
          <w:sz w:val="22"/>
          <w:szCs w:val="22"/>
        </w:rPr>
        <w:t>tituto de Estudios Legislativos</w:t>
      </w:r>
    </w:p>
    <w:p w:rsidR="003244AF" w:rsidRDefault="003244AF" w:rsidP="003244AF">
      <w:pPr>
        <w:ind w:left="851" w:right="851"/>
        <w:jc w:val="both"/>
        <w:rPr>
          <w:rFonts w:ascii="Palatino Linotype" w:hAnsi="Palatino Linotype"/>
          <w:i/>
          <w:sz w:val="22"/>
          <w:szCs w:val="22"/>
        </w:rPr>
      </w:pPr>
      <w:r w:rsidRPr="009A61CC">
        <w:rPr>
          <w:rFonts w:ascii="Palatino Linotype" w:hAnsi="Palatino Linotype"/>
          <w:b/>
          <w:i/>
          <w:sz w:val="22"/>
          <w:szCs w:val="22"/>
        </w:rPr>
        <w:t>VII.</w:t>
      </w:r>
      <w:r w:rsidRPr="009A61CC">
        <w:rPr>
          <w:rFonts w:ascii="Palatino Linotype" w:hAnsi="Palatino Linotype"/>
          <w:i/>
          <w:sz w:val="22"/>
          <w:szCs w:val="22"/>
        </w:rPr>
        <w:t xml:space="preserve"> Unidad de Información </w:t>
      </w:r>
    </w:p>
    <w:p w:rsidR="003244AF" w:rsidRDefault="003244AF" w:rsidP="003244AF">
      <w:pPr>
        <w:ind w:left="851" w:right="851"/>
        <w:jc w:val="both"/>
        <w:rPr>
          <w:rFonts w:ascii="Palatino Linotype" w:hAnsi="Palatino Linotype"/>
          <w:i/>
          <w:sz w:val="22"/>
          <w:szCs w:val="22"/>
        </w:rPr>
      </w:pPr>
      <w:r w:rsidRPr="009A61CC">
        <w:rPr>
          <w:rFonts w:ascii="Palatino Linotype" w:hAnsi="Palatino Linotype"/>
          <w:i/>
          <w:sz w:val="22"/>
          <w:szCs w:val="22"/>
        </w:rPr>
        <w:t xml:space="preserve">Asimismo, podrá disponer la creación </w:t>
      </w:r>
      <w:r>
        <w:rPr>
          <w:rFonts w:ascii="Palatino Linotype" w:hAnsi="Palatino Linotype"/>
          <w:i/>
          <w:sz w:val="22"/>
          <w:szCs w:val="22"/>
        </w:rPr>
        <w:t>de otras que sean necesarias.</w:t>
      </w:r>
    </w:p>
    <w:p w:rsidR="003244AF" w:rsidRDefault="003244AF" w:rsidP="003244AF">
      <w:pPr>
        <w:ind w:left="851" w:right="851"/>
        <w:jc w:val="both"/>
        <w:rPr>
          <w:rFonts w:ascii="Palatino Linotype" w:hAnsi="Palatino Linotype"/>
          <w:b/>
          <w:i/>
          <w:sz w:val="22"/>
          <w:szCs w:val="22"/>
        </w:rPr>
      </w:pPr>
    </w:p>
    <w:p w:rsidR="003244AF" w:rsidRDefault="003244AF" w:rsidP="003244AF">
      <w:pPr>
        <w:ind w:left="851" w:right="851"/>
        <w:jc w:val="both"/>
        <w:rPr>
          <w:rFonts w:ascii="Palatino Linotype" w:hAnsi="Palatino Linotype"/>
          <w:i/>
          <w:sz w:val="22"/>
          <w:szCs w:val="22"/>
        </w:rPr>
      </w:pPr>
      <w:r w:rsidRPr="009A61CC">
        <w:rPr>
          <w:rFonts w:ascii="Palatino Linotype" w:hAnsi="Palatino Linotype"/>
          <w:b/>
          <w:i/>
          <w:sz w:val="22"/>
          <w:szCs w:val="22"/>
        </w:rPr>
        <w:t>Artículo 95.-</w:t>
      </w:r>
      <w:r w:rsidRPr="009A61CC">
        <w:rPr>
          <w:rFonts w:ascii="Palatino Linotype" w:hAnsi="Palatino Linotype"/>
          <w:i/>
          <w:sz w:val="22"/>
          <w:szCs w:val="22"/>
        </w:rPr>
        <w:t xml:space="preserve"> </w:t>
      </w:r>
      <w:r w:rsidRPr="009A61CC">
        <w:rPr>
          <w:rFonts w:ascii="Palatino Linotype" w:hAnsi="Palatino Linotype"/>
          <w:b/>
          <w:i/>
          <w:sz w:val="22"/>
          <w:szCs w:val="22"/>
          <w:u w:val="single"/>
        </w:rPr>
        <w:t>Para el control, fiscalización y revisión del ingreso y del gasto público de los Poderes del Estado, Organismos Autónomos, Organismos Auxiliares y demás entes públicos que manejen recursos del Estado y Municipios, la Legislatura dispondrá del Órgano Superior de Fiscalización, cuya organización y funcionamiento se regirá por lo dispuesto en la Ley de Fiscalización Superior del Estado de México y su Reglamento Interior</w:t>
      </w:r>
      <w:r w:rsidRPr="009A61CC">
        <w:rPr>
          <w:rFonts w:ascii="Palatino Linotype" w:hAnsi="Palatino Linotype"/>
          <w:i/>
          <w:sz w:val="22"/>
          <w:szCs w:val="22"/>
        </w:rPr>
        <w:t xml:space="preserve">. </w:t>
      </w:r>
    </w:p>
    <w:p w:rsidR="003244AF" w:rsidRDefault="003244AF" w:rsidP="003244AF">
      <w:pPr>
        <w:ind w:left="851" w:right="851"/>
        <w:jc w:val="both"/>
        <w:rPr>
          <w:rFonts w:ascii="Palatino Linotype" w:hAnsi="Palatino Linotype"/>
          <w:i/>
          <w:sz w:val="22"/>
          <w:szCs w:val="22"/>
        </w:rPr>
      </w:pPr>
    </w:p>
    <w:p w:rsidR="003244AF" w:rsidRPr="009A61CC" w:rsidRDefault="003244AF" w:rsidP="003244AF">
      <w:pPr>
        <w:ind w:left="851" w:right="851"/>
        <w:jc w:val="both"/>
        <w:rPr>
          <w:rFonts w:ascii="Palatino Linotype" w:hAnsi="Palatino Linotype"/>
          <w:i/>
          <w:sz w:val="22"/>
          <w:szCs w:val="22"/>
        </w:rPr>
      </w:pPr>
      <w:r>
        <w:rPr>
          <w:rFonts w:ascii="Palatino Linotype" w:hAnsi="Palatino Linotype"/>
          <w:i/>
          <w:sz w:val="22"/>
          <w:szCs w:val="22"/>
        </w:rPr>
        <w:t>Énfasis añadido.</w:t>
      </w:r>
    </w:p>
    <w:p w:rsidR="003244AF" w:rsidRDefault="003244AF" w:rsidP="003244AF">
      <w:pPr>
        <w:spacing w:line="360" w:lineRule="auto"/>
        <w:jc w:val="both"/>
        <w:rPr>
          <w:rFonts w:ascii="Palatino Linotype" w:hAnsi="Palatino Linotype"/>
        </w:rPr>
      </w:pPr>
    </w:p>
    <w:p w:rsidR="004A3CCF" w:rsidRDefault="003244AF" w:rsidP="00F3243A">
      <w:pPr>
        <w:spacing w:line="360" w:lineRule="auto"/>
        <w:jc w:val="both"/>
        <w:rPr>
          <w:rFonts w:ascii="Palatino Linotype" w:eastAsia="Arial Unicode MS" w:hAnsi="Palatino Linotype" w:cs="Arial"/>
        </w:rPr>
      </w:pPr>
      <w:r>
        <w:rPr>
          <w:rFonts w:ascii="Palatino Linotype" w:hAnsi="Palatino Linotype"/>
        </w:rPr>
        <w:t>Por otra parte es conveniente referir que el</w:t>
      </w:r>
      <w:r w:rsidR="00ED004C">
        <w:rPr>
          <w:rFonts w:ascii="Palatino Linotype" w:hAnsi="Palatino Linotype"/>
        </w:rPr>
        <w:t xml:space="preserve"> </w:t>
      </w:r>
      <w:r w:rsidR="004A3CCF" w:rsidRPr="00361D19">
        <w:rPr>
          <w:rFonts w:ascii="Palatino Linotype" w:eastAsia="Arial Unicode MS" w:hAnsi="Palatino Linotype" w:cs="Arial"/>
        </w:rPr>
        <w:t>Órgano Superior de Fiscalización del Estado de México</w:t>
      </w:r>
      <w:r w:rsidR="004A3CCF">
        <w:rPr>
          <w:rFonts w:ascii="Palatino Linotype" w:eastAsia="Arial Unicode MS" w:hAnsi="Palatino Linotype" w:cs="Arial"/>
        </w:rPr>
        <w:t xml:space="preserve"> (OSFEM) es el ente dotado de autonomía técnica y de </w:t>
      </w:r>
      <w:r w:rsidR="004A3CCF" w:rsidRPr="00361D19">
        <w:rPr>
          <w:rFonts w:ascii="Palatino Linotype" w:eastAsia="Arial Unicode MS" w:hAnsi="Palatino Linotype" w:cs="Arial"/>
        </w:rPr>
        <w:t>gestión en el ejercicio de sus atribuciones</w:t>
      </w:r>
      <w:r w:rsidR="00FE7820">
        <w:rPr>
          <w:rFonts w:ascii="Palatino Linotype" w:eastAsia="Arial Unicode MS" w:hAnsi="Palatino Linotype" w:cs="Arial"/>
        </w:rPr>
        <w:t xml:space="preserve">; asimismo, tiene por objeto </w:t>
      </w:r>
      <w:r w:rsidR="004A3CCF" w:rsidRPr="00361D19">
        <w:rPr>
          <w:rFonts w:ascii="Palatino Linotype" w:eastAsia="Arial Unicode MS" w:hAnsi="Palatino Linotype" w:cs="Arial"/>
        </w:rPr>
        <w:t>fiscalizar, auditar, revisar, substanciar, r</w:t>
      </w:r>
      <w:r w:rsidR="00FE7820">
        <w:rPr>
          <w:rFonts w:ascii="Palatino Linotype" w:eastAsia="Arial Unicode MS" w:hAnsi="Palatino Linotype" w:cs="Arial"/>
        </w:rPr>
        <w:t xml:space="preserve">esolver y sancionar la cuenta pública </w:t>
      </w:r>
      <w:r w:rsidR="004A3CCF" w:rsidRPr="00361D19">
        <w:rPr>
          <w:rFonts w:ascii="Palatino Linotype" w:eastAsia="Arial Unicode MS" w:hAnsi="Palatino Linotype" w:cs="Arial"/>
        </w:rPr>
        <w:t>y actos</w:t>
      </w:r>
      <w:r w:rsidR="004A3CCF">
        <w:rPr>
          <w:rFonts w:ascii="Palatino Linotype" w:eastAsia="Arial Unicode MS" w:hAnsi="Palatino Linotype" w:cs="Arial"/>
        </w:rPr>
        <w:t xml:space="preserve"> </w:t>
      </w:r>
      <w:r w:rsidR="004A3CCF" w:rsidRPr="00361D19">
        <w:rPr>
          <w:rFonts w:ascii="Palatino Linotype" w:eastAsia="Arial Unicode MS" w:hAnsi="Palatino Linotype" w:cs="Arial"/>
        </w:rPr>
        <w:t xml:space="preserve">relativos a la aplicación de los </w:t>
      </w:r>
      <w:r w:rsidR="00FE7820">
        <w:rPr>
          <w:rFonts w:ascii="Palatino Linotype" w:eastAsia="Arial Unicode MS" w:hAnsi="Palatino Linotype" w:cs="Arial"/>
        </w:rPr>
        <w:t>recursos</w:t>
      </w:r>
      <w:r w:rsidR="004A3CCF" w:rsidRPr="00361D19">
        <w:rPr>
          <w:rFonts w:ascii="Palatino Linotype" w:eastAsia="Arial Unicode MS" w:hAnsi="Palatino Linotype" w:cs="Arial"/>
        </w:rPr>
        <w:t xml:space="preserve"> públicos del Estado </w:t>
      </w:r>
      <w:r w:rsidR="004A3CCF">
        <w:rPr>
          <w:rFonts w:ascii="Palatino Linotype" w:eastAsia="Arial Unicode MS" w:hAnsi="Palatino Linotype" w:cs="Arial"/>
        </w:rPr>
        <w:t xml:space="preserve">de México </w:t>
      </w:r>
      <w:r w:rsidR="004A3CCF" w:rsidRPr="00361D19">
        <w:rPr>
          <w:rFonts w:ascii="Palatino Linotype" w:eastAsia="Arial Unicode MS" w:hAnsi="Palatino Linotype" w:cs="Arial"/>
        </w:rPr>
        <w:t>y de los Municipios</w:t>
      </w:r>
      <w:r w:rsidR="004A3CCF">
        <w:rPr>
          <w:rFonts w:ascii="Palatino Linotype" w:eastAsia="Arial Unicode MS" w:hAnsi="Palatino Linotype" w:cs="Arial"/>
        </w:rPr>
        <w:t>; el cual estará a cargo de un Auditor Superior</w:t>
      </w:r>
      <w:r w:rsidR="00F3243A">
        <w:rPr>
          <w:rFonts w:ascii="Palatino Linotype" w:eastAsia="Arial Unicode MS" w:hAnsi="Palatino Linotype" w:cs="Arial"/>
        </w:rPr>
        <w:t>.</w:t>
      </w:r>
    </w:p>
    <w:p w:rsidR="004A3CCF" w:rsidRDefault="004A3CCF" w:rsidP="004A3CCF">
      <w:pPr>
        <w:widowControl w:val="0"/>
        <w:autoSpaceDE w:val="0"/>
        <w:autoSpaceDN w:val="0"/>
        <w:adjustRightInd w:val="0"/>
        <w:spacing w:line="360" w:lineRule="auto"/>
        <w:jc w:val="both"/>
        <w:rPr>
          <w:rFonts w:ascii="Palatino Linotype" w:eastAsia="Arial Unicode MS" w:hAnsi="Palatino Linotype" w:cs="Arial"/>
        </w:rPr>
      </w:pPr>
    </w:p>
    <w:p w:rsidR="001E61C8" w:rsidRDefault="00F3243A" w:rsidP="004A3CCF">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Es así que, la</w:t>
      </w:r>
      <w:r w:rsidR="004A3CCF">
        <w:rPr>
          <w:rFonts w:ascii="Palatino Linotype" w:eastAsia="Arial Unicode MS" w:hAnsi="Palatino Linotype" w:cs="Arial"/>
        </w:rPr>
        <w:t xml:space="preserve"> Ley de Fiscalización Superior del Estado de México, establece </w:t>
      </w:r>
      <w:r w:rsidR="001E61C8">
        <w:rPr>
          <w:rFonts w:ascii="Palatino Linotype" w:eastAsia="Arial Unicode MS" w:hAnsi="Palatino Linotype" w:cs="Arial"/>
        </w:rPr>
        <w:t xml:space="preserve">lo siguiente: </w:t>
      </w:r>
    </w:p>
    <w:p w:rsidR="004A3CCF" w:rsidRDefault="004A3CCF" w:rsidP="004A3CCF">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en sus artículos 2</w:t>
      </w:r>
      <w:r w:rsidR="00F3243A">
        <w:rPr>
          <w:rFonts w:ascii="Palatino Linotype" w:eastAsia="Arial Unicode MS" w:hAnsi="Palatino Linotype" w:cs="Arial"/>
        </w:rPr>
        <w:t>3</w:t>
      </w:r>
      <w:r>
        <w:rPr>
          <w:rFonts w:ascii="Palatino Linotype" w:eastAsia="Arial Unicode MS" w:hAnsi="Palatino Linotype" w:cs="Arial"/>
        </w:rPr>
        <w:t xml:space="preserve"> VI, VII y IX y 25 fracciones VI y VII, las facultades de los Auditores </w:t>
      </w:r>
      <w:r>
        <w:rPr>
          <w:rFonts w:ascii="Palatino Linotype" w:eastAsia="Arial Unicode MS" w:hAnsi="Palatino Linotype" w:cs="Arial"/>
        </w:rPr>
        <w:lastRenderedPageBreak/>
        <w:t>Especiales, directamente relacionadas con el asunto que nos ocupa; es decir, con la formulación de hallazgos u observaciones que pudieran derivar en responsabilidades administrativas resarcitorias, derivados de la revisión a la cuenta pública e informes que remiten los entes sujetos a fiscalización por parte del Organismo, los cuales les son notificados para su debida solventación o en su defecto, se implementen las acciones que por la falta de aclaración a los resultados determinados por el Auditor, tal como se aprecia a continuación:</w:t>
      </w:r>
    </w:p>
    <w:p w:rsidR="004A3CCF" w:rsidRDefault="004A3CCF" w:rsidP="004A3CCF">
      <w:pPr>
        <w:widowControl w:val="0"/>
        <w:autoSpaceDE w:val="0"/>
        <w:autoSpaceDN w:val="0"/>
        <w:adjustRightInd w:val="0"/>
        <w:spacing w:line="360" w:lineRule="auto"/>
        <w:jc w:val="both"/>
        <w:rPr>
          <w:rFonts w:ascii="Palatino Linotype" w:eastAsia="Arial Unicode MS" w:hAnsi="Palatino Linotype" w:cs="Arial"/>
        </w:rPr>
      </w:pPr>
    </w:p>
    <w:p w:rsidR="00F3243A" w:rsidRPr="00F3243A"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r>
        <w:rPr>
          <w:rFonts w:ascii="Palatino Linotype" w:eastAsiaTheme="minorEastAsia" w:hAnsi="Palatino Linotype" w:cs="Arial"/>
          <w:b/>
          <w:i/>
          <w:sz w:val="22"/>
          <w:szCs w:val="22"/>
          <w:lang w:val="es-ES_tradnl" w:eastAsia="gl-ES"/>
        </w:rPr>
        <w:t>“</w:t>
      </w:r>
      <w:r w:rsidRPr="00F3243A">
        <w:rPr>
          <w:rFonts w:ascii="Palatino Linotype" w:eastAsiaTheme="minorEastAsia" w:hAnsi="Palatino Linotype" w:cs="Arial"/>
          <w:b/>
          <w:i/>
          <w:sz w:val="22"/>
          <w:szCs w:val="22"/>
          <w:lang w:val="es-ES_tradnl" w:eastAsia="gl-ES"/>
        </w:rPr>
        <w:t>Artículo 23.-</w:t>
      </w:r>
      <w:r w:rsidRPr="00F3243A">
        <w:rPr>
          <w:rFonts w:ascii="Palatino Linotype" w:eastAsiaTheme="minorEastAsia" w:hAnsi="Palatino Linotype" w:cs="Arial"/>
          <w:i/>
          <w:sz w:val="22"/>
          <w:szCs w:val="22"/>
          <w:lang w:val="es-ES_tradnl" w:eastAsia="gl-ES"/>
        </w:rPr>
        <w:t xml:space="preserve"> Sin perjuicio del ejercicio directo por parte del Auditor Superior, los Auditores Especiales tendrán las facultades genéricas siguientes:</w:t>
      </w:r>
    </w:p>
    <w:p w:rsidR="00F3243A" w:rsidRPr="00F3243A"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p>
    <w:p w:rsidR="00F3243A"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r w:rsidRPr="00F3243A">
        <w:rPr>
          <w:rFonts w:ascii="Palatino Linotype" w:eastAsiaTheme="minorEastAsia" w:hAnsi="Palatino Linotype" w:cs="Arial"/>
          <w:b/>
          <w:i/>
          <w:sz w:val="22"/>
          <w:szCs w:val="22"/>
          <w:lang w:val="es-ES_tradnl" w:eastAsia="gl-ES"/>
        </w:rPr>
        <w:t>III.</w:t>
      </w:r>
      <w:r w:rsidRPr="00F3243A">
        <w:rPr>
          <w:rFonts w:ascii="Palatino Linotype" w:eastAsiaTheme="minorEastAsia" w:hAnsi="Palatino Linotype" w:cs="Arial"/>
          <w:i/>
          <w:sz w:val="22"/>
          <w:szCs w:val="22"/>
          <w:lang w:val="es-ES_tradnl" w:eastAsia="gl-ES"/>
        </w:rPr>
        <w:t xml:space="preserve"> </w:t>
      </w:r>
      <w:r w:rsidRPr="00F3243A">
        <w:rPr>
          <w:rFonts w:ascii="Palatino Linotype" w:eastAsiaTheme="minorEastAsia" w:hAnsi="Palatino Linotype" w:cs="Arial"/>
          <w:b/>
          <w:i/>
          <w:sz w:val="22"/>
          <w:szCs w:val="22"/>
          <w:lang w:val="es-ES_tradnl" w:eastAsia="gl-ES"/>
        </w:rPr>
        <w:t>Ordenar y practicar auditorias, visitas e inspecciones a las entidades fiscalizables, en todo momento y conforme al programa aprobado por el Auditor Superior;</w:t>
      </w:r>
      <w:r w:rsidRPr="00F3243A">
        <w:rPr>
          <w:rFonts w:ascii="Palatino Linotype" w:eastAsiaTheme="minorEastAsia" w:hAnsi="Palatino Linotype" w:cs="Arial"/>
          <w:i/>
          <w:sz w:val="22"/>
          <w:szCs w:val="22"/>
          <w:lang w:val="es-ES_tradnl" w:eastAsia="gl-ES"/>
        </w:rPr>
        <w:t xml:space="preserve"> </w:t>
      </w:r>
    </w:p>
    <w:p w:rsidR="00F3243A"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r w:rsidRPr="00F3243A">
        <w:rPr>
          <w:rFonts w:ascii="Palatino Linotype" w:eastAsiaTheme="minorEastAsia" w:hAnsi="Palatino Linotype" w:cs="Arial"/>
          <w:i/>
          <w:sz w:val="22"/>
          <w:szCs w:val="22"/>
          <w:lang w:val="es-ES_tradnl" w:eastAsia="gl-ES"/>
        </w:rPr>
        <w:t xml:space="preserve">IV. </w:t>
      </w:r>
      <w:r w:rsidRPr="00F3243A">
        <w:rPr>
          <w:rFonts w:ascii="Palatino Linotype" w:eastAsiaTheme="minorEastAsia" w:hAnsi="Palatino Linotype" w:cs="Arial"/>
          <w:b/>
          <w:i/>
          <w:sz w:val="22"/>
          <w:szCs w:val="22"/>
          <w:lang w:val="es-ES_tradnl" w:eastAsia="gl-ES"/>
        </w:rPr>
        <w:t>Formular pliegos de observaciones</w:t>
      </w:r>
      <w:r w:rsidRPr="00F3243A">
        <w:rPr>
          <w:rFonts w:ascii="Palatino Linotype" w:eastAsiaTheme="minorEastAsia" w:hAnsi="Palatino Linotype" w:cs="Arial"/>
          <w:i/>
          <w:sz w:val="22"/>
          <w:szCs w:val="22"/>
          <w:lang w:val="es-ES_tradnl" w:eastAsia="gl-ES"/>
        </w:rPr>
        <w:t xml:space="preserve">, en los términos de esta Ley; </w:t>
      </w:r>
    </w:p>
    <w:p w:rsidR="00F3243A"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r w:rsidRPr="00F3243A">
        <w:rPr>
          <w:rFonts w:ascii="Palatino Linotype" w:eastAsiaTheme="minorEastAsia" w:hAnsi="Palatino Linotype" w:cs="Arial"/>
          <w:i/>
          <w:sz w:val="22"/>
          <w:szCs w:val="22"/>
          <w:lang w:val="es-ES_tradnl" w:eastAsia="gl-ES"/>
        </w:rPr>
        <w:t xml:space="preserve">V. </w:t>
      </w:r>
      <w:r w:rsidRPr="00F3243A">
        <w:rPr>
          <w:rFonts w:ascii="Palatino Linotype" w:eastAsiaTheme="minorEastAsia" w:hAnsi="Palatino Linotype" w:cs="Arial"/>
          <w:b/>
          <w:i/>
          <w:sz w:val="22"/>
          <w:szCs w:val="22"/>
          <w:lang w:val="es-ES_tradnl" w:eastAsia="gl-ES"/>
        </w:rPr>
        <w:t>Determinar y cuantificar los daños y perjuicios causados a las haciendas públicas o al patrimonio de las entidades fiscalizables</w:t>
      </w:r>
      <w:r w:rsidRPr="00F3243A">
        <w:rPr>
          <w:rFonts w:ascii="Palatino Linotype" w:eastAsiaTheme="minorEastAsia" w:hAnsi="Palatino Linotype" w:cs="Arial"/>
          <w:i/>
          <w:sz w:val="22"/>
          <w:szCs w:val="22"/>
          <w:lang w:val="es-ES_tradnl" w:eastAsia="gl-ES"/>
        </w:rPr>
        <w:t xml:space="preserve"> que detecten en ejercicio de sus funciones, y </w:t>
      </w:r>
      <w:r w:rsidRPr="00F3243A">
        <w:rPr>
          <w:rFonts w:ascii="Palatino Linotype" w:eastAsiaTheme="minorEastAsia" w:hAnsi="Palatino Linotype" w:cs="Arial"/>
          <w:b/>
          <w:i/>
          <w:sz w:val="22"/>
          <w:szCs w:val="22"/>
          <w:lang w:val="es-ES_tradnl" w:eastAsia="gl-ES"/>
        </w:rPr>
        <w:t>formular los pliegos correspondientes</w:t>
      </w:r>
      <w:r w:rsidRPr="00F3243A">
        <w:rPr>
          <w:rFonts w:ascii="Palatino Linotype" w:eastAsiaTheme="minorEastAsia" w:hAnsi="Palatino Linotype" w:cs="Arial"/>
          <w:i/>
          <w:sz w:val="22"/>
          <w:szCs w:val="22"/>
          <w:lang w:val="es-ES_tradnl" w:eastAsia="gl-ES"/>
        </w:rPr>
        <w:t xml:space="preserve">, </w:t>
      </w:r>
      <w:r w:rsidRPr="00F3243A">
        <w:rPr>
          <w:rFonts w:ascii="Palatino Linotype" w:eastAsiaTheme="minorEastAsia" w:hAnsi="Palatino Linotype" w:cs="Arial"/>
          <w:b/>
          <w:i/>
          <w:sz w:val="22"/>
          <w:szCs w:val="22"/>
          <w:lang w:val="es-ES_tradnl" w:eastAsia="gl-ES"/>
        </w:rPr>
        <w:t>para</w:t>
      </w:r>
      <w:r w:rsidRPr="00F3243A">
        <w:rPr>
          <w:rFonts w:ascii="Palatino Linotype" w:eastAsiaTheme="minorEastAsia" w:hAnsi="Palatino Linotype" w:cs="Arial"/>
          <w:i/>
          <w:sz w:val="22"/>
          <w:szCs w:val="22"/>
          <w:lang w:val="es-ES_tradnl" w:eastAsia="gl-ES"/>
        </w:rPr>
        <w:t xml:space="preserve"> que se </w:t>
      </w:r>
      <w:r w:rsidRPr="00F3243A">
        <w:rPr>
          <w:rFonts w:ascii="Palatino Linotype" w:eastAsiaTheme="minorEastAsia" w:hAnsi="Palatino Linotype" w:cs="Arial"/>
          <w:b/>
          <w:i/>
          <w:sz w:val="22"/>
          <w:szCs w:val="22"/>
          <w:lang w:val="es-ES_tradnl" w:eastAsia="gl-ES"/>
        </w:rPr>
        <w:t>inicien los procedimientos resarcitorios a que haya lugar</w:t>
      </w:r>
      <w:r w:rsidRPr="00F3243A">
        <w:rPr>
          <w:rFonts w:ascii="Palatino Linotype" w:eastAsiaTheme="minorEastAsia" w:hAnsi="Palatino Linotype" w:cs="Arial"/>
          <w:i/>
          <w:sz w:val="22"/>
          <w:szCs w:val="22"/>
          <w:lang w:val="es-ES_tradnl" w:eastAsia="gl-ES"/>
        </w:rPr>
        <w:t xml:space="preserve">; </w:t>
      </w:r>
    </w:p>
    <w:p w:rsidR="00F3243A"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p>
    <w:p w:rsidR="00F3243A"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r w:rsidRPr="00F3243A">
        <w:rPr>
          <w:rFonts w:ascii="Palatino Linotype" w:eastAsiaTheme="minorEastAsia" w:hAnsi="Palatino Linotype" w:cs="Arial"/>
          <w:b/>
          <w:i/>
          <w:sz w:val="22"/>
          <w:szCs w:val="22"/>
          <w:lang w:val="es-ES_tradnl" w:eastAsia="gl-ES"/>
        </w:rPr>
        <w:t>VIII. Designar al personal encargado de practicar las auditorías, visitas e inspecciones a su cargo o, en su caso, celebrar los contratos de prestación de servicios de conformidad con la presente Ley y el Reglamento</w:t>
      </w:r>
      <w:r w:rsidRPr="00F3243A">
        <w:rPr>
          <w:rFonts w:ascii="Palatino Linotype" w:eastAsiaTheme="minorEastAsia" w:hAnsi="Palatino Linotype" w:cs="Arial"/>
          <w:i/>
          <w:sz w:val="22"/>
          <w:szCs w:val="22"/>
          <w:lang w:val="es-ES_tradnl" w:eastAsia="gl-ES"/>
        </w:rPr>
        <w:t xml:space="preserve">; </w:t>
      </w:r>
    </w:p>
    <w:p w:rsidR="00F3243A"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r w:rsidRPr="00F3243A">
        <w:rPr>
          <w:rFonts w:ascii="Palatino Linotype" w:eastAsiaTheme="minorEastAsia" w:hAnsi="Palatino Linotype" w:cs="Arial"/>
          <w:i/>
          <w:sz w:val="22"/>
          <w:szCs w:val="22"/>
          <w:lang w:val="es-ES_tradnl" w:eastAsia="gl-ES"/>
        </w:rPr>
        <w:t xml:space="preserve">IX. </w:t>
      </w:r>
      <w:r w:rsidRPr="00F3243A">
        <w:rPr>
          <w:rFonts w:ascii="Palatino Linotype" w:eastAsiaTheme="minorEastAsia" w:hAnsi="Palatino Linotype" w:cs="Arial"/>
          <w:b/>
          <w:i/>
          <w:sz w:val="22"/>
          <w:szCs w:val="22"/>
          <w:lang w:val="es-ES_tradnl" w:eastAsia="gl-ES"/>
        </w:rPr>
        <w:t>Revisar y analizar la información incluida en las cuentas públicas</w:t>
      </w:r>
      <w:r w:rsidRPr="00F3243A">
        <w:rPr>
          <w:rFonts w:ascii="Palatino Linotype" w:eastAsiaTheme="minorEastAsia" w:hAnsi="Palatino Linotype" w:cs="Arial"/>
          <w:i/>
          <w:sz w:val="22"/>
          <w:szCs w:val="22"/>
          <w:lang w:val="es-ES_tradnl" w:eastAsia="gl-ES"/>
        </w:rPr>
        <w:t xml:space="preserve">; </w:t>
      </w:r>
    </w:p>
    <w:p w:rsidR="00F3243A"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r w:rsidRPr="00F3243A">
        <w:rPr>
          <w:rFonts w:ascii="Palatino Linotype" w:eastAsiaTheme="minorEastAsia" w:hAnsi="Palatino Linotype" w:cs="Arial"/>
          <w:i/>
          <w:sz w:val="22"/>
          <w:szCs w:val="22"/>
          <w:lang w:val="es-ES_tradnl" w:eastAsia="gl-ES"/>
        </w:rPr>
        <w:t xml:space="preserve">X. </w:t>
      </w:r>
      <w:r w:rsidRPr="00F3243A">
        <w:rPr>
          <w:rFonts w:ascii="Palatino Linotype" w:eastAsiaTheme="minorEastAsia" w:hAnsi="Palatino Linotype" w:cs="Arial"/>
          <w:b/>
          <w:i/>
          <w:sz w:val="22"/>
          <w:szCs w:val="22"/>
          <w:lang w:val="es-ES_tradnl" w:eastAsia="gl-ES"/>
        </w:rPr>
        <w:t>Formular los proyectos de informes de resultados, así como los demás documentos que se les indique</w:t>
      </w:r>
      <w:r w:rsidRPr="00F3243A">
        <w:rPr>
          <w:rFonts w:ascii="Palatino Linotype" w:eastAsiaTheme="minorEastAsia" w:hAnsi="Palatino Linotype" w:cs="Arial"/>
          <w:i/>
          <w:sz w:val="22"/>
          <w:szCs w:val="22"/>
          <w:lang w:val="es-ES_tradnl" w:eastAsia="gl-ES"/>
        </w:rPr>
        <w:t xml:space="preserve">; y </w:t>
      </w:r>
    </w:p>
    <w:p w:rsidR="00F3243A"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r w:rsidRPr="00F3243A">
        <w:rPr>
          <w:rFonts w:ascii="Palatino Linotype" w:eastAsiaTheme="minorEastAsia" w:hAnsi="Palatino Linotype" w:cs="Arial"/>
          <w:i/>
          <w:sz w:val="22"/>
          <w:szCs w:val="22"/>
          <w:lang w:val="es-ES_tradnl" w:eastAsia="gl-ES"/>
        </w:rPr>
        <w:t xml:space="preserve">XI. Realizar la </w:t>
      </w:r>
      <w:r w:rsidRPr="00F3243A">
        <w:rPr>
          <w:rFonts w:ascii="Palatino Linotype" w:eastAsiaTheme="minorEastAsia" w:hAnsi="Palatino Linotype" w:cs="Arial"/>
          <w:b/>
          <w:i/>
          <w:sz w:val="22"/>
          <w:szCs w:val="22"/>
          <w:lang w:val="es-ES_tradnl" w:eastAsia="gl-ES"/>
        </w:rPr>
        <w:t>evaluación de desempeño de los programas</w:t>
      </w:r>
      <w:r w:rsidRPr="00F3243A">
        <w:rPr>
          <w:rFonts w:ascii="Palatino Linotype" w:eastAsiaTheme="minorEastAsia" w:hAnsi="Palatino Linotype" w:cs="Arial"/>
          <w:i/>
          <w:sz w:val="22"/>
          <w:szCs w:val="22"/>
          <w:lang w:val="es-ES_tradnl" w:eastAsia="gl-ES"/>
        </w:rPr>
        <w:t xml:space="preserve"> gubernamentales y </w:t>
      </w:r>
      <w:r w:rsidRPr="00F3243A">
        <w:rPr>
          <w:rFonts w:ascii="Palatino Linotype" w:eastAsiaTheme="minorEastAsia" w:hAnsi="Palatino Linotype" w:cs="Arial"/>
          <w:b/>
          <w:i/>
          <w:sz w:val="22"/>
          <w:szCs w:val="22"/>
          <w:lang w:val="es-ES_tradnl" w:eastAsia="gl-ES"/>
        </w:rPr>
        <w:t>municipales</w:t>
      </w:r>
      <w:r w:rsidRPr="00F3243A">
        <w:rPr>
          <w:rFonts w:ascii="Palatino Linotype" w:eastAsiaTheme="minorEastAsia" w:hAnsi="Palatino Linotype" w:cs="Arial"/>
          <w:i/>
          <w:sz w:val="22"/>
          <w:szCs w:val="22"/>
          <w:lang w:val="es-ES_tradnl" w:eastAsia="gl-ES"/>
        </w:rPr>
        <w:t xml:space="preserve">. </w:t>
      </w:r>
    </w:p>
    <w:p w:rsidR="00F3243A"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r w:rsidRPr="00F3243A">
        <w:rPr>
          <w:rFonts w:ascii="Palatino Linotype" w:eastAsiaTheme="minorEastAsia" w:hAnsi="Palatino Linotype" w:cs="Arial"/>
          <w:i/>
          <w:sz w:val="22"/>
          <w:szCs w:val="22"/>
          <w:lang w:val="es-ES_tradnl" w:eastAsia="gl-ES"/>
        </w:rPr>
        <w:t xml:space="preserve">XII. Promover y coadyuvar a la generación de indicadores de las entidades fiscalizables. </w:t>
      </w:r>
    </w:p>
    <w:p w:rsidR="00F3243A"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r w:rsidRPr="00F3243A">
        <w:rPr>
          <w:rFonts w:ascii="Palatino Linotype" w:eastAsiaTheme="minorEastAsia" w:hAnsi="Palatino Linotype" w:cs="Arial"/>
          <w:b/>
          <w:i/>
          <w:sz w:val="22"/>
          <w:szCs w:val="22"/>
          <w:lang w:val="es-ES_tradnl" w:eastAsia="gl-ES"/>
        </w:rPr>
        <w:t xml:space="preserve">XIV. Formular las recomendaciones que deriven de los resultados de la revisión de los programas a cargo </w:t>
      </w:r>
      <w:r w:rsidRPr="00F3243A">
        <w:rPr>
          <w:rFonts w:ascii="Palatino Linotype" w:eastAsiaTheme="minorEastAsia" w:hAnsi="Palatino Linotype" w:cs="Arial"/>
          <w:i/>
          <w:sz w:val="22"/>
          <w:szCs w:val="22"/>
          <w:lang w:val="es-ES_tradnl" w:eastAsia="gl-ES"/>
        </w:rPr>
        <w:t xml:space="preserve">del Estado y </w:t>
      </w:r>
      <w:r w:rsidRPr="00F3243A">
        <w:rPr>
          <w:rFonts w:ascii="Palatino Linotype" w:eastAsiaTheme="minorEastAsia" w:hAnsi="Palatino Linotype" w:cs="Arial"/>
          <w:b/>
          <w:i/>
          <w:sz w:val="22"/>
          <w:szCs w:val="22"/>
          <w:lang w:val="es-ES_tradnl" w:eastAsia="gl-ES"/>
        </w:rPr>
        <w:t>de los Municipios</w:t>
      </w:r>
      <w:r w:rsidRPr="00F3243A">
        <w:rPr>
          <w:rFonts w:ascii="Palatino Linotype" w:eastAsiaTheme="minorEastAsia" w:hAnsi="Palatino Linotype" w:cs="Arial"/>
          <w:i/>
          <w:sz w:val="22"/>
          <w:szCs w:val="22"/>
          <w:lang w:val="es-ES_tradnl" w:eastAsia="gl-ES"/>
        </w:rPr>
        <w:t xml:space="preserve">, los cuales se notificarán a las entidades fiscalizables. </w:t>
      </w:r>
    </w:p>
    <w:p w:rsidR="001E61C8" w:rsidRDefault="00F3243A" w:rsidP="00F3243A">
      <w:pPr>
        <w:tabs>
          <w:tab w:val="left" w:pos="8222"/>
        </w:tabs>
        <w:ind w:left="851" w:right="1134"/>
        <w:jc w:val="both"/>
        <w:rPr>
          <w:rFonts w:ascii="Palatino Linotype" w:eastAsiaTheme="minorEastAsia" w:hAnsi="Palatino Linotype" w:cs="Arial"/>
          <w:i/>
          <w:sz w:val="22"/>
          <w:szCs w:val="22"/>
          <w:lang w:val="es-ES_tradnl" w:eastAsia="gl-ES"/>
        </w:rPr>
      </w:pPr>
      <w:r w:rsidRPr="00F3243A">
        <w:rPr>
          <w:rFonts w:ascii="Palatino Linotype" w:eastAsiaTheme="minorEastAsia" w:hAnsi="Palatino Linotype" w:cs="Arial"/>
          <w:i/>
          <w:sz w:val="22"/>
          <w:szCs w:val="22"/>
          <w:lang w:val="es-ES_tradnl" w:eastAsia="gl-ES"/>
        </w:rPr>
        <w:t xml:space="preserve">XV. </w:t>
      </w:r>
      <w:r w:rsidRPr="001E61C8">
        <w:rPr>
          <w:rFonts w:ascii="Palatino Linotype" w:eastAsiaTheme="minorEastAsia" w:hAnsi="Palatino Linotype" w:cs="Arial"/>
          <w:b/>
          <w:i/>
          <w:sz w:val="22"/>
          <w:szCs w:val="22"/>
          <w:lang w:val="es-ES_tradnl" w:eastAsia="gl-ES"/>
        </w:rPr>
        <w:t>Formular los proyectos de informes de resultados</w:t>
      </w:r>
      <w:r w:rsidRPr="00F3243A">
        <w:rPr>
          <w:rFonts w:ascii="Palatino Linotype" w:eastAsiaTheme="minorEastAsia" w:hAnsi="Palatino Linotype" w:cs="Arial"/>
          <w:i/>
          <w:sz w:val="22"/>
          <w:szCs w:val="22"/>
          <w:lang w:val="es-ES_tradnl" w:eastAsia="gl-ES"/>
        </w:rPr>
        <w:t>, así como los demás documentos inherentes a sus atribuciones.</w:t>
      </w:r>
    </w:p>
    <w:p w:rsidR="004A3CCF" w:rsidRDefault="001E61C8" w:rsidP="001E61C8">
      <w:pPr>
        <w:tabs>
          <w:tab w:val="left" w:pos="8222"/>
        </w:tabs>
        <w:ind w:left="851" w:right="1134"/>
        <w:jc w:val="both"/>
        <w:rPr>
          <w:rFonts w:ascii="Palatino Linotype" w:eastAsia="Arial Unicode MS" w:hAnsi="Palatino Linotype" w:cs="Arial"/>
          <w:i/>
          <w:sz w:val="22"/>
        </w:rPr>
      </w:pPr>
      <w:r>
        <w:rPr>
          <w:rFonts w:ascii="Palatino Linotype" w:eastAsia="Arial Unicode MS" w:hAnsi="Palatino Linotype" w:cs="Arial"/>
          <w:i/>
          <w:sz w:val="22"/>
        </w:rPr>
        <w:t>…</w:t>
      </w:r>
    </w:p>
    <w:p w:rsidR="001E61C8" w:rsidRDefault="001E61C8" w:rsidP="001E61C8">
      <w:pPr>
        <w:tabs>
          <w:tab w:val="left" w:pos="8222"/>
        </w:tabs>
        <w:ind w:left="851" w:right="1134"/>
        <w:jc w:val="both"/>
        <w:rPr>
          <w:rFonts w:ascii="Palatino Linotype" w:eastAsia="Arial Unicode MS" w:hAnsi="Palatino Linotype" w:cs="Arial"/>
          <w:i/>
          <w:sz w:val="22"/>
        </w:rPr>
      </w:pPr>
    </w:p>
    <w:p w:rsidR="001E61C8" w:rsidRDefault="001E61C8" w:rsidP="001E61C8">
      <w:pPr>
        <w:tabs>
          <w:tab w:val="left" w:pos="8222"/>
        </w:tabs>
        <w:ind w:left="851" w:right="1134"/>
        <w:jc w:val="both"/>
        <w:rPr>
          <w:rFonts w:ascii="Palatino Linotype" w:eastAsiaTheme="minorEastAsia" w:hAnsi="Palatino Linotype" w:cs="Arial"/>
          <w:i/>
          <w:sz w:val="22"/>
          <w:szCs w:val="22"/>
          <w:lang w:val="es-ES_tradnl" w:eastAsia="gl-ES"/>
        </w:rPr>
      </w:pPr>
      <w:r w:rsidRPr="001E61C8">
        <w:rPr>
          <w:rFonts w:ascii="Palatino Linotype" w:eastAsiaTheme="minorEastAsia" w:hAnsi="Palatino Linotype" w:cs="Arial"/>
          <w:b/>
          <w:i/>
          <w:sz w:val="22"/>
          <w:szCs w:val="22"/>
          <w:lang w:val="es-ES_tradnl" w:eastAsia="gl-ES"/>
        </w:rPr>
        <w:t>Artículo 26.-</w:t>
      </w:r>
      <w:r w:rsidRPr="001E61C8">
        <w:rPr>
          <w:rFonts w:ascii="Palatino Linotype" w:eastAsiaTheme="minorEastAsia" w:hAnsi="Palatino Linotype" w:cs="Arial"/>
          <w:i/>
          <w:sz w:val="22"/>
          <w:szCs w:val="22"/>
          <w:lang w:val="es-ES_tradnl" w:eastAsia="gl-ES"/>
        </w:rPr>
        <w:t xml:space="preserve"> El Órgano Superior contará con una Unidad de Asuntos Jurídicos cuyo titular tendrá las siguientes facultades:</w:t>
      </w:r>
    </w:p>
    <w:p w:rsidR="001E61C8" w:rsidRDefault="001E61C8" w:rsidP="001E61C8">
      <w:pPr>
        <w:tabs>
          <w:tab w:val="left" w:pos="8222"/>
        </w:tabs>
        <w:ind w:left="851" w:right="1134"/>
        <w:jc w:val="both"/>
        <w:rPr>
          <w:rFonts w:ascii="Palatino Linotype" w:eastAsiaTheme="minorEastAsia" w:hAnsi="Palatino Linotype" w:cs="Arial"/>
          <w:i/>
          <w:sz w:val="22"/>
          <w:szCs w:val="22"/>
          <w:lang w:val="es-ES_tradnl" w:eastAsia="gl-ES"/>
        </w:rPr>
      </w:pPr>
      <w:r w:rsidRPr="001E61C8">
        <w:rPr>
          <w:rFonts w:ascii="Palatino Linotype" w:eastAsiaTheme="minorEastAsia" w:hAnsi="Palatino Linotype" w:cs="Arial"/>
          <w:b/>
          <w:i/>
          <w:sz w:val="22"/>
          <w:szCs w:val="22"/>
          <w:lang w:val="es-ES_tradnl" w:eastAsia="gl-ES"/>
        </w:rPr>
        <w:t>II. Substanciar el procedimiento de responsabilidad administrativa que proceda</w:t>
      </w:r>
      <w:r w:rsidRPr="001E61C8">
        <w:rPr>
          <w:rFonts w:ascii="Palatino Linotype" w:eastAsiaTheme="minorEastAsia" w:hAnsi="Palatino Linotype" w:cs="Arial"/>
          <w:i/>
          <w:sz w:val="22"/>
          <w:szCs w:val="22"/>
          <w:lang w:val="es-ES_tradnl" w:eastAsia="gl-ES"/>
        </w:rPr>
        <w:t xml:space="preserve"> y remitirlo, en su caso, al Tribunal de Justicia Administrativa del Estado de México, conforme a lo previsto en la Ley General de Responsabilidades Administrativas y la Ley de Responsabilidades Administrativas del Estado de México y Municipios.</w:t>
      </w:r>
    </w:p>
    <w:p w:rsidR="001E61C8" w:rsidRPr="001E61C8" w:rsidRDefault="001E61C8" w:rsidP="001E61C8">
      <w:pPr>
        <w:tabs>
          <w:tab w:val="left" w:pos="8222"/>
        </w:tabs>
        <w:ind w:left="851" w:right="1134"/>
        <w:jc w:val="both"/>
        <w:rPr>
          <w:rFonts w:ascii="Palatino Linotype" w:eastAsiaTheme="minorEastAsia" w:hAnsi="Palatino Linotype" w:cs="Arial"/>
          <w:i/>
          <w:sz w:val="22"/>
          <w:szCs w:val="22"/>
          <w:lang w:val="es-ES_tradnl" w:eastAsia="gl-ES"/>
        </w:rPr>
      </w:pPr>
      <w:r w:rsidRPr="001E61C8">
        <w:rPr>
          <w:rFonts w:ascii="Palatino Linotype" w:eastAsiaTheme="minorEastAsia" w:hAnsi="Palatino Linotype" w:cs="Arial"/>
          <w:i/>
          <w:sz w:val="22"/>
          <w:szCs w:val="22"/>
          <w:lang w:val="es-ES_tradnl" w:eastAsia="gl-ES"/>
        </w:rPr>
        <w:t xml:space="preserve">VII. </w:t>
      </w:r>
      <w:r w:rsidRPr="001E61C8">
        <w:rPr>
          <w:rFonts w:ascii="Palatino Linotype" w:eastAsiaTheme="minorEastAsia" w:hAnsi="Palatino Linotype" w:cs="Arial"/>
          <w:b/>
          <w:i/>
          <w:sz w:val="22"/>
          <w:szCs w:val="22"/>
          <w:lang w:val="es-ES_tradnl" w:eastAsia="gl-ES"/>
        </w:rPr>
        <w:t>Conocer y substanciar el recurso de revisión, hasta ponerlo en estado de resolución para firma del Auditor Superior, en los casos que proceda</w:t>
      </w:r>
      <w:r w:rsidRPr="001E61C8">
        <w:rPr>
          <w:rFonts w:ascii="Palatino Linotype" w:eastAsiaTheme="minorEastAsia" w:hAnsi="Palatino Linotype" w:cs="Arial"/>
          <w:i/>
          <w:sz w:val="22"/>
          <w:szCs w:val="22"/>
          <w:lang w:val="es-ES_tradnl" w:eastAsia="gl-ES"/>
        </w:rPr>
        <w:t>.</w:t>
      </w:r>
    </w:p>
    <w:p w:rsidR="001E61C8" w:rsidRPr="001E61C8" w:rsidRDefault="001E61C8" w:rsidP="001E61C8">
      <w:pPr>
        <w:tabs>
          <w:tab w:val="left" w:pos="8222"/>
        </w:tabs>
        <w:ind w:left="851" w:right="1134"/>
        <w:jc w:val="both"/>
        <w:rPr>
          <w:rFonts w:ascii="Palatino Linotype" w:eastAsiaTheme="minorEastAsia" w:hAnsi="Palatino Linotype" w:cs="Arial"/>
          <w:i/>
          <w:sz w:val="22"/>
          <w:szCs w:val="22"/>
          <w:lang w:val="es-ES_tradnl" w:eastAsia="gl-ES"/>
        </w:rPr>
      </w:pPr>
      <w:r w:rsidRPr="001E61C8">
        <w:rPr>
          <w:rFonts w:ascii="Palatino Linotype" w:eastAsiaTheme="minorEastAsia" w:hAnsi="Palatino Linotype" w:cs="Arial"/>
          <w:i/>
          <w:sz w:val="22"/>
          <w:szCs w:val="22"/>
          <w:lang w:val="es-ES_tradnl" w:eastAsia="gl-ES"/>
        </w:rPr>
        <w:t>(Énfasis añadido)</w:t>
      </w:r>
    </w:p>
    <w:p w:rsidR="001E61C8" w:rsidRDefault="004A3CCF" w:rsidP="004A3CCF">
      <w:pPr>
        <w:widowControl w:val="0"/>
        <w:autoSpaceDE w:val="0"/>
        <w:autoSpaceDN w:val="0"/>
        <w:adjustRightInd w:val="0"/>
        <w:spacing w:line="276" w:lineRule="auto"/>
        <w:ind w:left="709" w:right="1041"/>
        <w:jc w:val="both"/>
        <w:rPr>
          <w:i/>
          <w:sz w:val="22"/>
        </w:rPr>
      </w:pPr>
      <w:r w:rsidRPr="00994A6B">
        <w:rPr>
          <w:i/>
          <w:sz w:val="22"/>
        </w:rPr>
        <w:t xml:space="preserve"> </w:t>
      </w:r>
    </w:p>
    <w:p w:rsidR="004A3CCF" w:rsidRDefault="004A3CCF" w:rsidP="004A3CCF">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Claramente se puede observar que el ordenamiento legal que antecede, contempla en su contenido, que de las funciones y atribuciones de los Auditores Especiales resultarán las recomendaciones, observaciones y en su caso pliegos de responsabilidad administrativa resarcitoria, como consecuencia de ello, la etapa que continúa es la aclaratoria de las observaciones determinadas por el OSFEM, cuyo desarrollo se contiene en el Titulo Quinto, Capítulo Primero de la Ley de Fiscalización Superior del Estado de México; es en dicha etapa en la que el Organismo </w:t>
      </w:r>
      <w:r w:rsidRPr="00C076D1">
        <w:rPr>
          <w:rFonts w:ascii="Palatino Linotype" w:eastAsia="Arial Unicode MS" w:hAnsi="Palatino Linotype" w:cs="Arial"/>
        </w:rPr>
        <w:t>dar</w:t>
      </w:r>
      <w:r>
        <w:rPr>
          <w:rFonts w:ascii="Palatino Linotype" w:eastAsia="Arial Unicode MS" w:hAnsi="Palatino Linotype" w:cs="Arial"/>
        </w:rPr>
        <w:t>á</w:t>
      </w:r>
      <w:r w:rsidRPr="00C076D1">
        <w:rPr>
          <w:rFonts w:ascii="Palatino Linotype" w:eastAsia="Arial Unicode MS" w:hAnsi="Palatino Linotype" w:cs="Arial"/>
        </w:rPr>
        <w:t xml:space="preserve"> oportunidad a las entidades fiscalizables para</w:t>
      </w:r>
      <w:r>
        <w:rPr>
          <w:rFonts w:ascii="Palatino Linotype" w:eastAsia="Arial Unicode MS" w:hAnsi="Palatino Linotype" w:cs="Arial"/>
        </w:rPr>
        <w:t xml:space="preserve"> </w:t>
      </w:r>
      <w:r w:rsidRPr="00C076D1">
        <w:rPr>
          <w:rFonts w:ascii="Palatino Linotype" w:eastAsia="Arial Unicode MS" w:hAnsi="Palatino Linotype" w:cs="Arial"/>
        </w:rPr>
        <w:t>solventar y aclarar el contenido de las observaciones o la determinación del daño y, en su caso,</w:t>
      </w:r>
      <w:r>
        <w:rPr>
          <w:rFonts w:ascii="Palatino Linotype" w:eastAsia="Arial Unicode MS" w:hAnsi="Palatino Linotype" w:cs="Arial"/>
        </w:rPr>
        <w:t xml:space="preserve"> </w:t>
      </w:r>
      <w:r w:rsidRPr="00C076D1">
        <w:rPr>
          <w:rFonts w:ascii="Palatino Linotype" w:eastAsia="Arial Unicode MS" w:hAnsi="Palatino Linotype" w:cs="Arial"/>
        </w:rPr>
        <w:t>cubrir el monto a que ascienda y quede resarcido</w:t>
      </w:r>
      <w:r>
        <w:rPr>
          <w:rFonts w:ascii="Palatino Linotype" w:eastAsia="Arial Unicode MS" w:hAnsi="Palatino Linotype" w:cs="Arial"/>
        </w:rPr>
        <w:t>.</w:t>
      </w:r>
    </w:p>
    <w:p w:rsidR="004A3CCF" w:rsidRDefault="004A3CCF" w:rsidP="004A3CCF">
      <w:pPr>
        <w:widowControl w:val="0"/>
        <w:autoSpaceDE w:val="0"/>
        <w:autoSpaceDN w:val="0"/>
        <w:adjustRightInd w:val="0"/>
        <w:spacing w:line="360" w:lineRule="auto"/>
        <w:jc w:val="both"/>
        <w:rPr>
          <w:rFonts w:ascii="Palatino Linotype" w:eastAsia="Arial Unicode MS" w:hAnsi="Palatino Linotype" w:cs="Arial"/>
        </w:rPr>
      </w:pPr>
    </w:p>
    <w:p w:rsidR="00A21251" w:rsidRPr="00943EF6" w:rsidRDefault="004A3CCF" w:rsidP="004A3CCF">
      <w:pPr>
        <w:widowControl w:val="0"/>
        <w:autoSpaceDE w:val="0"/>
        <w:autoSpaceDN w:val="0"/>
        <w:adjustRightInd w:val="0"/>
        <w:spacing w:line="360" w:lineRule="auto"/>
        <w:jc w:val="both"/>
        <w:rPr>
          <w:rFonts w:ascii="Palatino Linotype" w:eastAsia="Arial Unicode MS" w:hAnsi="Palatino Linotype" w:cs="Arial"/>
        </w:rPr>
      </w:pPr>
      <w:r w:rsidRPr="00943EF6">
        <w:rPr>
          <w:rFonts w:ascii="Palatino Linotype" w:eastAsia="Arial Unicode MS" w:hAnsi="Palatino Linotype" w:cs="Arial"/>
        </w:rPr>
        <w:t>Establecido lo</w:t>
      </w:r>
      <w:r w:rsidR="00A21251" w:rsidRPr="00943EF6">
        <w:rPr>
          <w:rFonts w:ascii="Palatino Linotype" w:eastAsia="Arial Unicode MS" w:hAnsi="Palatino Linotype" w:cs="Arial"/>
        </w:rPr>
        <w:t xml:space="preserve"> anterior, es de señalar, que dentro de las atribuciones de la Tesorería Municipal se encuentra la de contestar oportunamente los pliegos de observaciones y responsabilidades que haga el Órgano Superior de Fiscalización del Estado de México; para mayor referencia se inserta el artículo 95, fracción XVII de la Ley </w:t>
      </w:r>
      <w:proofErr w:type="spellStart"/>
      <w:r w:rsidR="00A21251" w:rsidRPr="00943EF6">
        <w:rPr>
          <w:rFonts w:ascii="Palatino Linotype" w:eastAsia="Arial Unicode MS" w:hAnsi="Palatino Linotype" w:cs="Arial"/>
        </w:rPr>
        <w:t>Órganica</w:t>
      </w:r>
      <w:proofErr w:type="spellEnd"/>
      <w:r w:rsidR="00A21251" w:rsidRPr="00943EF6">
        <w:rPr>
          <w:rFonts w:ascii="Palatino Linotype" w:eastAsia="Arial Unicode MS" w:hAnsi="Palatino Linotype" w:cs="Arial"/>
        </w:rPr>
        <w:t xml:space="preserve"> Municipal del Estado de México: </w:t>
      </w:r>
    </w:p>
    <w:p w:rsidR="00A21251" w:rsidRDefault="00A21251" w:rsidP="00A21251">
      <w:pPr>
        <w:tabs>
          <w:tab w:val="left" w:pos="8222"/>
        </w:tabs>
        <w:ind w:left="851" w:right="1134"/>
        <w:jc w:val="both"/>
        <w:rPr>
          <w:rFonts w:ascii="Palatino Linotype" w:eastAsiaTheme="minorEastAsia" w:hAnsi="Palatino Linotype" w:cs="Arial"/>
          <w:b/>
          <w:i/>
          <w:sz w:val="22"/>
          <w:szCs w:val="22"/>
          <w:lang w:val="es-ES_tradnl" w:eastAsia="gl-ES"/>
        </w:rPr>
      </w:pPr>
    </w:p>
    <w:p w:rsidR="00A21251" w:rsidRPr="00A21251" w:rsidRDefault="00A21251" w:rsidP="00A21251">
      <w:pPr>
        <w:tabs>
          <w:tab w:val="left" w:pos="8222"/>
        </w:tabs>
        <w:ind w:left="851" w:right="1134"/>
        <w:jc w:val="both"/>
        <w:rPr>
          <w:rFonts w:ascii="Palatino Linotype" w:eastAsiaTheme="minorEastAsia" w:hAnsi="Palatino Linotype" w:cs="Arial"/>
          <w:b/>
          <w:i/>
          <w:sz w:val="22"/>
          <w:szCs w:val="22"/>
          <w:lang w:val="es-ES_tradnl" w:eastAsia="gl-ES"/>
        </w:rPr>
      </w:pPr>
      <w:r>
        <w:rPr>
          <w:rFonts w:ascii="Palatino Linotype" w:eastAsiaTheme="minorEastAsia" w:hAnsi="Palatino Linotype" w:cs="Arial"/>
          <w:b/>
          <w:i/>
          <w:sz w:val="22"/>
          <w:szCs w:val="22"/>
          <w:lang w:val="es-ES_tradnl" w:eastAsia="gl-ES"/>
        </w:rPr>
        <w:t>“</w:t>
      </w:r>
      <w:r w:rsidRPr="00A21251">
        <w:rPr>
          <w:rFonts w:ascii="Palatino Linotype" w:eastAsiaTheme="minorEastAsia" w:hAnsi="Palatino Linotype" w:cs="Arial"/>
          <w:b/>
          <w:i/>
          <w:sz w:val="22"/>
          <w:szCs w:val="22"/>
          <w:lang w:val="es-ES_tradnl" w:eastAsia="gl-ES"/>
        </w:rPr>
        <w:t>Artículo 95.- Son atribuciones del tesorero municipal:</w:t>
      </w:r>
    </w:p>
    <w:p w:rsidR="00A21251" w:rsidRPr="00A21251" w:rsidRDefault="00A21251" w:rsidP="00A21251">
      <w:pPr>
        <w:tabs>
          <w:tab w:val="left" w:pos="8222"/>
        </w:tabs>
        <w:ind w:left="851" w:right="1134"/>
        <w:jc w:val="both"/>
        <w:rPr>
          <w:rFonts w:ascii="Palatino Linotype" w:eastAsiaTheme="minorEastAsia" w:hAnsi="Palatino Linotype" w:cs="Arial"/>
          <w:b/>
          <w:i/>
          <w:sz w:val="22"/>
          <w:szCs w:val="22"/>
          <w:lang w:val="es-ES_tradnl" w:eastAsia="gl-ES"/>
        </w:rPr>
      </w:pPr>
      <w:r>
        <w:rPr>
          <w:rFonts w:ascii="Palatino Linotype" w:eastAsiaTheme="minorEastAsia" w:hAnsi="Palatino Linotype" w:cs="Arial"/>
          <w:b/>
          <w:i/>
          <w:sz w:val="22"/>
          <w:szCs w:val="22"/>
          <w:lang w:val="es-ES_tradnl" w:eastAsia="gl-ES"/>
        </w:rPr>
        <w:t>...</w:t>
      </w:r>
    </w:p>
    <w:p w:rsidR="00A21251" w:rsidRDefault="00A21251" w:rsidP="00A21251">
      <w:pPr>
        <w:tabs>
          <w:tab w:val="left" w:pos="8222"/>
        </w:tabs>
        <w:ind w:left="851" w:right="1134"/>
        <w:jc w:val="both"/>
        <w:rPr>
          <w:rFonts w:ascii="Palatino Linotype" w:eastAsiaTheme="minorEastAsia" w:hAnsi="Palatino Linotype" w:cs="Arial"/>
          <w:i/>
          <w:sz w:val="22"/>
          <w:szCs w:val="22"/>
          <w:lang w:val="es-ES_tradnl" w:eastAsia="gl-ES"/>
        </w:rPr>
      </w:pPr>
      <w:r w:rsidRPr="00A21251">
        <w:rPr>
          <w:rFonts w:ascii="Palatino Linotype" w:eastAsiaTheme="minorEastAsia" w:hAnsi="Palatino Linotype" w:cs="Arial"/>
          <w:b/>
          <w:i/>
          <w:sz w:val="22"/>
          <w:szCs w:val="22"/>
          <w:lang w:val="es-ES_tradnl" w:eastAsia="gl-ES"/>
        </w:rPr>
        <w:lastRenderedPageBreak/>
        <w:t xml:space="preserve">XVII. Contestar oportunamente los pliegos de observaciones y responsabilidad que haga el Órgano Superior de Fiscalización del Estado de México, </w:t>
      </w:r>
      <w:r w:rsidRPr="00A21251">
        <w:rPr>
          <w:rFonts w:ascii="Palatino Linotype" w:eastAsiaTheme="minorEastAsia" w:hAnsi="Palatino Linotype" w:cs="Arial"/>
          <w:i/>
          <w:sz w:val="22"/>
          <w:szCs w:val="22"/>
          <w:lang w:val="es-ES_tradnl" w:eastAsia="gl-ES"/>
        </w:rPr>
        <w:t>así como atender en tiempo y forma las solicitudes de información que éste requiera, informando al Ayuntamiento;</w:t>
      </w:r>
    </w:p>
    <w:p w:rsidR="00A21251" w:rsidRDefault="00A21251" w:rsidP="00A21251">
      <w:pPr>
        <w:tabs>
          <w:tab w:val="left" w:pos="8222"/>
        </w:tabs>
        <w:ind w:left="851" w:right="1134"/>
        <w:jc w:val="both"/>
        <w:rPr>
          <w:rFonts w:ascii="Palatino Linotype" w:eastAsiaTheme="minorEastAsia" w:hAnsi="Palatino Linotype" w:cs="Arial"/>
          <w:i/>
          <w:sz w:val="22"/>
          <w:szCs w:val="22"/>
          <w:lang w:val="es-ES_tradnl" w:eastAsia="gl-ES"/>
        </w:rPr>
      </w:pPr>
      <w:r>
        <w:rPr>
          <w:rFonts w:ascii="Palatino Linotype" w:eastAsiaTheme="minorEastAsia" w:hAnsi="Palatino Linotype" w:cs="Arial"/>
          <w:i/>
          <w:sz w:val="22"/>
          <w:szCs w:val="22"/>
          <w:lang w:val="es-ES_tradnl" w:eastAsia="gl-ES"/>
        </w:rPr>
        <w:t>(Énfasis añadido)</w:t>
      </w:r>
    </w:p>
    <w:p w:rsidR="00A21251" w:rsidRDefault="00A21251" w:rsidP="000C4A6D">
      <w:pPr>
        <w:tabs>
          <w:tab w:val="left" w:pos="8222"/>
        </w:tabs>
        <w:ind w:right="1134"/>
        <w:rPr>
          <w:rFonts w:ascii="Palatino Linotype" w:eastAsiaTheme="minorEastAsia" w:hAnsi="Palatino Linotype" w:cs="Arial"/>
          <w:i/>
          <w:sz w:val="22"/>
          <w:szCs w:val="22"/>
          <w:lang w:val="es-ES_tradnl" w:eastAsia="gl-ES"/>
        </w:rPr>
      </w:pPr>
    </w:p>
    <w:p w:rsidR="000C4A6D" w:rsidRDefault="000C4A6D" w:rsidP="000C4A6D">
      <w:pPr>
        <w:widowControl w:val="0"/>
        <w:autoSpaceDE w:val="0"/>
        <w:autoSpaceDN w:val="0"/>
        <w:adjustRightInd w:val="0"/>
        <w:spacing w:line="360" w:lineRule="auto"/>
        <w:jc w:val="both"/>
        <w:rPr>
          <w:rFonts w:ascii="Palatino Linotype" w:eastAsia="Arial Unicode MS" w:hAnsi="Palatino Linotype" w:cs="Arial"/>
        </w:rPr>
      </w:pPr>
      <w:r w:rsidRPr="000C4A6D">
        <w:rPr>
          <w:rFonts w:ascii="Palatino Linotype" w:eastAsia="Arial Unicode MS" w:hAnsi="Palatino Linotype" w:cs="Arial"/>
        </w:rPr>
        <w:t xml:space="preserve">De lo anterior, </w:t>
      </w:r>
      <w:r>
        <w:rPr>
          <w:rFonts w:ascii="Palatino Linotype" w:eastAsia="Arial Unicode MS" w:hAnsi="Palatino Linotype" w:cs="Arial"/>
        </w:rPr>
        <w:t xml:space="preserve">es claro que </w:t>
      </w:r>
      <w:r w:rsidRPr="000C4A6D">
        <w:rPr>
          <w:rFonts w:ascii="Palatino Linotype" w:eastAsia="Arial Unicode MS" w:hAnsi="Palatino Linotype" w:cs="Arial"/>
          <w:b/>
        </w:rPr>
        <w:t>EL SUJETO OBLIGADO</w:t>
      </w:r>
      <w:r w:rsidRPr="000C4A6D">
        <w:rPr>
          <w:rFonts w:ascii="Palatino Linotype" w:eastAsia="Arial Unicode MS" w:hAnsi="Palatino Linotype" w:cs="Arial"/>
        </w:rPr>
        <w:t xml:space="preserve"> </w:t>
      </w:r>
      <w:r>
        <w:rPr>
          <w:rFonts w:ascii="Palatino Linotype" w:eastAsia="Arial Unicode MS" w:hAnsi="Palatino Linotype" w:cs="Arial"/>
        </w:rPr>
        <w:t xml:space="preserve">debe conocer los hallazgos determinados por el Órgano Superior de Fiscalización; ello en razón de que se encuentra constreñido a contestar oportunamente los mismos. </w:t>
      </w:r>
    </w:p>
    <w:p w:rsidR="000C4A6D" w:rsidRDefault="000C4A6D" w:rsidP="000C4A6D">
      <w:pPr>
        <w:widowControl w:val="0"/>
        <w:autoSpaceDE w:val="0"/>
        <w:autoSpaceDN w:val="0"/>
        <w:adjustRightInd w:val="0"/>
        <w:spacing w:line="360" w:lineRule="auto"/>
        <w:jc w:val="both"/>
        <w:rPr>
          <w:rFonts w:ascii="Palatino Linotype" w:eastAsia="Arial Unicode MS" w:hAnsi="Palatino Linotype" w:cs="Arial"/>
        </w:rPr>
      </w:pPr>
    </w:p>
    <w:p w:rsidR="004A3CCF" w:rsidRDefault="000C4A6D" w:rsidP="004A3CCF">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Ahora bien, </w:t>
      </w:r>
      <w:r w:rsidR="004A3CCF">
        <w:rPr>
          <w:rFonts w:ascii="Palatino Linotype" w:eastAsia="Arial Unicode MS" w:hAnsi="Palatino Linotype" w:cs="Arial"/>
        </w:rPr>
        <w:t xml:space="preserve">es conveniente señalar que los hallazgos y/u observaciones que formula el Órgano Superior de Fiscalización de la entidad, derivan de las irregularidades o inconsistencias detectadas como resultado de la fiscalización a las cuentas públicas y programas junto con la consecución de metas, los cuales deberán ser solventados en la etapa de aclaración por el Municipio, quien a su vez </w:t>
      </w:r>
      <w:r w:rsidR="004A3CCF" w:rsidRPr="00EA3DE4">
        <w:rPr>
          <w:rFonts w:ascii="Palatino Linotype" w:eastAsia="Arial Unicode MS" w:hAnsi="Palatino Linotype" w:cs="Arial"/>
        </w:rPr>
        <w:t>presentará los elementos que considere</w:t>
      </w:r>
      <w:r w:rsidR="004A3CCF">
        <w:rPr>
          <w:rFonts w:ascii="Palatino Linotype" w:eastAsia="Arial Unicode MS" w:hAnsi="Palatino Linotype" w:cs="Arial"/>
        </w:rPr>
        <w:t xml:space="preserve"> </w:t>
      </w:r>
      <w:r w:rsidR="004A3CCF" w:rsidRPr="00EA3DE4">
        <w:rPr>
          <w:rFonts w:ascii="Palatino Linotype" w:eastAsia="Arial Unicode MS" w:hAnsi="Palatino Linotype" w:cs="Arial"/>
        </w:rPr>
        <w:t>necesarios para justificar o aclarar las observaciones efectuadas, para acreditar la reparación</w:t>
      </w:r>
      <w:r w:rsidR="004A3CCF">
        <w:rPr>
          <w:rFonts w:ascii="Palatino Linotype" w:eastAsia="Arial Unicode MS" w:hAnsi="Palatino Linotype" w:cs="Arial"/>
        </w:rPr>
        <w:t xml:space="preserve"> </w:t>
      </w:r>
      <w:r w:rsidR="004A3CCF" w:rsidRPr="00EA3DE4">
        <w:rPr>
          <w:rFonts w:ascii="Palatino Linotype" w:eastAsia="Arial Unicode MS" w:hAnsi="Palatino Linotype" w:cs="Arial"/>
        </w:rPr>
        <w:t>o inexistencia del daño</w:t>
      </w:r>
      <w:r w:rsidR="004A3CCF">
        <w:rPr>
          <w:rFonts w:ascii="Palatino Linotype" w:eastAsia="Arial Unicode MS" w:hAnsi="Palatino Linotype" w:cs="Arial"/>
        </w:rPr>
        <w:t xml:space="preserve"> y, e</w:t>
      </w:r>
      <w:r w:rsidR="004A3CCF" w:rsidRPr="00EA3DE4">
        <w:rPr>
          <w:rFonts w:ascii="Palatino Linotype" w:eastAsia="Arial Unicode MS" w:hAnsi="Palatino Linotype" w:cs="Arial"/>
        </w:rPr>
        <w:t>n caso de no hacerlo, se entenderá que la entidad fiscalizable acepta</w:t>
      </w:r>
      <w:r w:rsidR="004A3CCF">
        <w:rPr>
          <w:rFonts w:ascii="Palatino Linotype" w:eastAsia="Arial Unicode MS" w:hAnsi="Palatino Linotype" w:cs="Arial"/>
        </w:rPr>
        <w:t xml:space="preserve"> </w:t>
      </w:r>
      <w:r w:rsidR="004A3CCF" w:rsidRPr="00EA3DE4">
        <w:rPr>
          <w:rFonts w:ascii="Palatino Linotype" w:eastAsia="Arial Unicode MS" w:hAnsi="Palatino Linotype" w:cs="Arial"/>
        </w:rPr>
        <w:t xml:space="preserve">en sus términos lo expuesto por el </w:t>
      </w:r>
      <w:r w:rsidR="004A3CCF">
        <w:rPr>
          <w:rFonts w:ascii="Palatino Linotype" w:eastAsia="Arial Unicode MS" w:hAnsi="Palatino Linotype" w:cs="Arial"/>
        </w:rPr>
        <w:t xml:space="preserve">Órgano Superior, en este entendido, parte de la información que </w:t>
      </w:r>
      <w:r w:rsidR="004A3CCF" w:rsidRPr="00EA3DE4">
        <w:rPr>
          <w:rFonts w:ascii="Palatino Linotype" w:eastAsia="Arial Unicode MS" w:hAnsi="Palatino Linotype" w:cs="Arial"/>
          <w:b/>
        </w:rPr>
        <w:t xml:space="preserve">EL RECURRENTE </w:t>
      </w:r>
      <w:r w:rsidR="004A3CCF">
        <w:rPr>
          <w:rFonts w:ascii="Palatino Linotype" w:eastAsia="Arial Unicode MS" w:hAnsi="Palatino Linotype" w:cs="Arial"/>
        </w:rPr>
        <w:t>solicita, es la relacionada con la remitida al OSFEM con motivo de la solventación a los hallazgos, y que es del conocimiento del Órgano de Control Interno en virtud del seguimiento que da a las multicitadas observaciones de acuerdo a sus atribuciones señaladas.</w:t>
      </w:r>
    </w:p>
    <w:p w:rsidR="004A3CCF" w:rsidRDefault="004A3CCF" w:rsidP="004A3CCF">
      <w:pPr>
        <w:widowControl w:val="0"/>
        <w:autoSpaceDE w:val="0"/>
        <w:autoSpaceDN w:val="0"/>
        <w:adjustRightInd w:val="0"/>
        <w:spacing w:line="360" w:lineRule="auto"/>
        <w:jc w:val="both"/>
        <w:rPr>
          <w:rFonts w:ascii="Palatino Linotype" w:eastAsia="Arial Unicode MS" w:hAnsi="Palatino Linotype" w:cs="Arial"/>
        </w:rPr>
      </w:pPr>
    </w:p>
    <w:p w:rsidR="004A3CCF" w:rsidRPr="00576B9A" w:rsidRDefault="004A3CCF" w:rsidP="004A3CCF">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En relación al párrafo anterior, la Contraloría Interna tendrá conocimiento de la información remitida al Órgano de Fiscalización con el objeto primero de contribuir a la </w:t>
      </w:r>
      <w:r w:rsidR="007E1D5E">
        <w:rPr>
          <w:rFonts w:ascii="Palatino Linotype" w:eastAsia="Arial Unicode MS" w:hAnsi="Palatino Linotype" w:cs="Arial"/>
        </w:rPr>
        <w:t>solventación</w:t>
      </w:r>
      <w:r>
        <w:rPr>
          <w:rFonts w:ascii="Palatino Linotype" w:eastAsia="Arial Unicode MS" w:hAnsi="Palatino Linotype" w:cs="Arial"/>
        </w:rPr>
        <w:t xml:space="preserve"> de las observaciones, y en segundo lugar para determinar las acciones de control y evaluación que considere conducentes o en su caso los procedimientos </w:t>
      </w:r>
      <w:r>
        <w:rPr>
          <w:rFonts w:ascii="Palatino Linotype" w:eastAsia="Arial Unicode MS" w:hAnsi="Palatino Linotype" w:cs="Arial"/>
        </w:rPr>
        <w:lastRenderedPageBreak/>
        <w:t>administrativos en contra de servidores público</w:t>
      </w:r>
      <w:r w:rsidR="00F16B38">
        <w:rPr>
          <w:rFonts w:ascii="Palatino Linotype" w:eastAsia="Arial Unicode MS" w:hAnsi="Palatino Linotype" w:cs="Arial"/>
        </w:rPr>
        <w:t>s responsables de la solventació</w:t>
      </w:r>
      <w:r>
        <w:rPr>
          <w:rFonts w:ascii="Palatino Linotype" w:eastAsia="Arial Unicode MS" w:hAnsi="Palatino Linotype" w:cs="Arial"/>
        </w:rPr>
        <w:t>n de dichos hallazgos, de igual forma por las observaciones de responsabilidad administrativa resarcitoria, en virtud que de acuerdo a sus funciones es el encargado de vigilar el debido ejercicio del presupu</w:t>
      </w:r>
      <w:r w:rsidR="000E3880">
        <w:rPr>
          <w:rFonts w:ascii="Palatino Linotype" w:eastAsia="Arial Unicode MS" w:hAnsi="Palatino Linotype" w:cs="Arial"/>
        </w:rPr>
        <w:t xml:space="preserve">esto; </w:t>
      </w:r>
      <w:r w:rsidR="000E3880" w:rsidRPr="00576B9A">
        <w:rPr>
          <w:rFonts w:ascii="Palatino Linotype" w:eastAsia="Arial Unicode MS" w:hAnsi="Palatino Linotype" w:cs="Arial"/>
        </w:rPr>
        <w:t xml:space="preserve">en consecuencia, este Órgano Garante determina ordenar su entrega de ser procedente en </w:t>
      </w:r>
      <w:r w:rsidR="000E3880" w:rsidRPr="00576B9A">
        <w:rPr>
          <w:rFonts w:ascii="Palatino Linotype" w:eastAsia="Arial Unicode MS" w:hAnsi="Palatino Linotype" w:cs="Arial"/>
          <w:b/>
        </w:rPr>
        <w:t>versión pública</w:t>
      </w:r>
      <w:r w:rsidR="000E3880" w:rsidRPr="00576B9A">
        <w:rPr>
          <w:rFonts w:ascii="Palatino Linotype" w:eastAsia="Arial Unicode MS" w:hAnsi="Palatino Linotype" w:cs="Arial"/>
        </w:rPr>
        <w:t xml:space="preserve">. </w:t>
      </w:r>
    </w:p>
    <w:p w:rsidR="000E3880" w:rsidRPr="00576B9A" w:rsidRDefault="000E3880" w:rsidP="004A3CCF">
      <w:pPr>
        <w:widowControl w:val="0"/>
        <w:autoSpaceDE w:val="0"/>
        <w:autoSpaceDN w:val="0"/>
        <w:adjustRightInd w:val="0"/>
        <w:spacing w:line="360" w:lineRule="auto"/>
        <w:jc w:val="both"/>
        <w:rPr>
          <w:rFonts w:ascii="Palatino Linotype" w:eastAsia="Arial Unicode MS" w:hAnsi="Palatino Linotype" w:cs="Arial"/>
        </w:rPr>
      </w:pPr>
    </w:p>
    <w:p w:rsidR="000E3880" w:rsidRPr="00576B9A" w:rsidRDefault="000E3880" w:rsidP="000E3880">
      <w:pPr>
        <w:spacing w:line="360" w:lineRule="auto"/>
        <w:jc w:val="both"/>
        <w:rPr>
          <w:rFonts w:ascii="Palatino Linotype" w:hAnsi="Palatino Linotype" w:cs="Arial"/>
          <w:bCs/>
          <w:lang w:val="es-MX"/>
        </w:rPr>
      </w:pPr>
      <w:r w:rsidRPr="00576B9A">
        <w:rPr>
          <w:rFonts w:ascii="Palatino Linotype" w:hAnsi="Palatino Linotype" w:cs="Arial"/>
          <w:lang w:val="es-MX"/>
        </w:rPr>
        <w:t>Lo anterior es así, pues el dere</w:t>
      </w:r>
      <w:r w:rsidRPr="00576B9A">
        <w:rPr>
          <w:rFonts w:ascii="Palatino Linotype" w:hAnsi="Palatino Linotype" w:cs="Arial"/>
          <w:bCs/>
          <w:lang w:val="es-MX"/>
        </w:rPr>
        <w:t>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0E3880" w:rsidRPr="00576B9A" w:rsidRDefault="000E3880" w:rsidP="000E3880">
      <w:pPr>
        <w:spacing w:line="360" w:lineRule="auto"/>
        <w:jc w:val="both"/>
        <w:rPr>
          <w:rFonts w:ascii="Palatino Linotype" w:eastAsia="Calibri" w:hAnsi="Palatino Linotype" w:cs="Arial"/>
          <w:bCs/>
          <w:lang w:val="es-MX" w:eastAsia="en-US"/>
        </w:rPr>
      </w:pPr>
    </w:p>
    <w:p w:rsidR="000E3880" w:rsidRPr="00576B9A" w:rsidRDefault="000E3880" w:rsidP="000E3880">
      <w:pPr>
        <w:spacing w:line="360" w:lineRule="auto"/>
        <w:jc w:val="both"/>
        <w:rPr>
          <w:rFonts w:ascii="Palatino Linotype" w:hAnsi="Palatino Linotype" w:cs="Arial"/>
          <w:bCs/>
          <w:lang w:val="es-MX"/>
        </w:rPr>
      </w:pPr>
      <w:r w:rsidRPr="00576B9A">
        <w:rPr>
          <w:rFonts w:ascii="Palatino Linotype" w:hAnsi="Palatino Linotype" w:cs="Arial"/>
          <w:bCs/>
          <w:lang w:val="es-MX"/>
        </w:rPr>
        <w:t>A este respecto, los artículos 3, fracciones IX, XX, XXI y XLV; 51 y 52 de la Ley de Transparencia y Acceso a la Información Pública del Estado de México y Municipios establecen:</w:t>
      </w:r>
    </w:p>
    <w:p w:rsidR="000E3880" w:rsidRPr="00576B9A" w:rsidRDefault="000E3880" w:rsidP="000E3880">
      <w:pPr>
        <w:autoSpaceDE w:val="0"/>
        <w:autoSpaceDN w:val="0"/>
        <w:adjustRightInd w:val="0"/>
        <w:ind w:right="899"/>
        <w:jc w:val="both"/>
        <w:rPr>
          <w:rFonts w:ascii="Palatino Linotype" w:hAnsi="Palatino Linotype" w:cs="Arial"/>
          <w:lang w:val="es-MX"/>
        </w:rPr>
      </w:pPr>
    </w:p>
    <w:p w:rsidR="000E3880" w:rsidRPr="00576B9A" w:rsidRDefault="000E3880" w:rsidP="000E3880">
      <w:pPr>
        <w:ind w:left="851" w:right="901"/>
        <w:jc w:val="both"/>
        <w:rPr>
          <w:rFonts w:ascii="Palatino Linotype" w:hAnsi="Palatino Linotype"/>
          <w:i/>
          <w:sz w:val="22"/>
          <w:szCs w:val="22"/>
          <w:lang w:val="es-MX"/>
        </w:rPr>
      </w:pPr>
      <w:r w:rsidRPr="00576B9A">
        <w:rPr>
          <w:rFonts w:ascii="Palatino Linotype" w:hAnsi="Palatino Linotype" w:cs="Arial"/>
          <w:b/>
          <w:bCs/>
          <w:i/>
          <w:noProof/>
          <w:sz w:val="22"/>
          <w:szCs w:val="22"/>
          <w:lang w:val="es-MX"/>
        </w:rPr>
        <w:t>“</w:t>
      </w:r>
      <w:r w:rsidRPr="00576B9A">
        <w:rPr>
          <w:rFonts w:ascii="Palatino Linotype" w:hAnsi="Palatino Linotype" w:cs="Arial"/>
          <w:b/>
          <w:bCs/>
          <w:i/>
          <w:sz w:val="22"/>
          <w:szCs w:val="22"/>
          <w:lang w:val="es-MX"/>
        </w:rPr>
        <w:t xml:space="preserve">Artículo 3. </w:t>
      </w:r>
      <w:r w:rsidRPr="00576B9A">
        <w:rPr>
          <w:rFonts w:ascii="Palatino Linotype" w:hAnsi="Palatino Linotype"/>
          <w:i/>
          <w:sz w:val="22"/>
          <w:szCs w:val="22"/>
          <w:lang w:val="es-MX"/>
        </w:rPr>
        <w:t xml:space="preserve">Para los efectos de la presente Ley se entenderá por: </w:t>
      </w:r>
    </w:p>
    <w:p w:rsidR="000E3880" w:rsidRPr="00576B9A" w:rsidRDefault="000E3880" w:rsidP="000E3880">
      <w:pPr>
        <w:ind w:left="851" w:right="899"/>
        <w:jc w:val="both"/>
        <w:rPr>
          <w:rFonts w:ascii="Palatino Linotype" w:hAnsi="Palatino Linotype" w:cs="Arial"/>
          <w:i/>
          <w:sz w:val="22"/>
          <w:szCs w:val="22"/>
          <w:lang w:val="es-MX"/>
        </w:rPr>
      </w:pPr>
      <w:r w:rsidRPr="00576B9A">
        <w:rPr>
          <w:rFonts w:ascii="Palatino Linotype" w:hAnsi="Palatino Linotype" w:cs="Arial"/>
          <w:b/>
          <w:i/>
          <w:sz w:val="22"/>
          <w:szCs w:val="22"/>
          <w:lang w:val="es-MX"/>
        </w:rPr>
        <w:t>IX.</w:t>
      </w:r>
      <w:r w:rsidRPr="00576B9A">
        <w:rPr>
          <w:rFonts w:ascii="Palatino Linotype" w:hAnsi="Palatino Linotype" w:cs="Arial"/>
          <w:i/>
          <w:sz w:val="22"/>
          <w:szCs w:val="22"/>
          <w:lang w:val="es-MX"/>
        </w:rPr>
        <w:t xml:space="preserve"> </w:t>
      </w:r>
      <w:r w:rsidRPr="00576B9A">
        <w:rPr>
          <w:rFonts w:ascii="Palatino Linotype" w:hAnsi="Palatino Linotype" w:cs="Arial"/>
          <w:b/>
          <w:i/>
          <w:sz w:val="22"/>
          <w:szCs w:val="22"/>
          <w:lang w:val="es-MX"/>
        </w:rPr>
        <w:t xml:space="preserve">Datos personales: </w:t>
      </w:r>
      <w:r w:rsidRPr="00576B9A">
        <w:rPr>
          <w:rFonts w:ascii="Palatino Linotype" w:hAnsi="Palatino Linotype" w:cs="Arial"/>
          <w:i/>
          <w:sz w:val="22"/>
          <w:szCs w:val="22"/>
          <w:lang w:val="es-MX"/>
        </w:rPr>
        <w:t xml:space="preserve">La información concerniente a una persona, identificada o identificable según lo dispuesto por la Ley de </w:t>
      </w:r>
      <w:r w:rsidRPr="00576B9A">
        <w:rPr>
          <w:rFonts w:ascii="Palatino Linotype" w:hAnsi="Palatino Linotype"/>
          <w:i/>
          <w:sz w:val="22"/>
          <w:szCs w:val="22"/>
          <w:lang w:val="es-MX"/>
        </w:rPr>
        <w:t>Protección</w:t>
      </w:r>
      <w:r w:rsidRPr="00576B9A">
        <w:rPr>
          <w:rFonts w:ascii="Palatino Linotype" w:hAnsi="Palatino Linotype" w:cs="Arial"/>
          <w:i/>
          <w:sz w:val="22"/>
          <w:szCs w:val="22"/>
          <w:lang w:val="es-MX"/>
        </w:rPr>
        <w:t xml:space="preserve"> de Datos Personales del Estado de México; </w:t>
      </w:r>
    </w:p>
    <w:p w:rsidR="000E3880" w:rsidRPr="00576B9A" w:rsidRDefault="000E3880" w:rsidP="000E3880">
      <w:pPr>
        <w:ind w:left="851" w:right="899"/>
        <w:jc w:val="both"/>
        <w:rPr>
          <w:rFonts w:ascii="Palatino Linotype" w:hAnsi="Palatino Linotype" w:cs="Arial"/>
          <w:i/>
          <w:sz w:val="22"/>
          <w:szCs w:val="22"/>
          <w:lang w:val="es-MX"/>
        </w:rPr>
      </w:pPr>
      <w:r w:rsidRPr="00576B9A">
        <w:rPr>
          <w:rFonts w:ascii="Palatino Linotype" w:hAnsi="Palatino Linotype" w:cs="Arial"/>
          <w:b/>
          <w:i/>
          <w:sz w:val="22"/>
          <w:szCs w:val="22"/>
          <w:lang w:val="es-MX"/>
        </w:rPr>
        <w:t>XX.</w:t>
      </w:r>
      <w:r w:rsidRPr="00576B9A">
        <w:rPr>
          <w:rFonts w:ascii="Palatino Linotype" w:hAnsi="Palatino Linotype" w:cs="Arial"/>
          <w:i/>
          <w:sz w:val="22"/>
          <w:szCs w:val="22"/>
          <w:lang w:val="es-MX"/>
        </w:rPr>
        <w:t xml:space="preserve"> </w:t>
      </w:r>
      <w:r w:rsidRPr="00576B9A">
        <w:rPr>
          <w:rFonts w:ascii="Palatino Linotype" w:hAnsi="Palatino Linotype" w:cs="Arial"/>
          <w:b/>
          <w:i/>
          <w:sz w:val="22"/>
          <w:szCs w:val="22"/>
          <w:lang w:val="es-MX"/>
        </w:rPr>
        <w:t>Información clasificada:</w:t>
      </w:r>
      <w:r w:rsidRPr="00576B9A">
        <w:rPr>
          <w:rFonts w:ascii="Palatino Linotype" w:hAnsi="Palatino Linotype" w:cs="Arial"/>
          <w:i/>
          <w:sz w:val="22"/>
          <w:szCs w:val="22"/>
          <w:lang w:val="es-MX"/>
        </w:rPr>
        <w:t xml:space="preserve"> Aquella considerada por la presente Ley como reservada o confidencial; </w:t>
      </w:r>
    </w:p>
    <w:p w:rsidR="000E3880" w:rsidRPr="00576B9A" w:rsidRDefault="000E3880" w:rsidP="000E3880">
      <w:pPr>
        <w:ind w:left="851" w:right="899"/>
        <w:jc w:val="both"/>
        <w:rPr>
          <w:rFonts w:ascii="Palatino Linotype" w:hAnsi="Palatino Linotype" w:cs="Arial"/>
          <w:i/>
          <w:sz w:val="22"/>
          <w:szCs w:val="22"/>
          <w:lang w:val="es-MX"/>
        </w:rPr>
      </w:pPr>
      <w:r w:rsidRPr="00576B9A">
        <w:rPr>
          <w:rFonts w:ascii="Palatino Linotype" w:hAnsi="Palatino Linotype" w:cs="Arial"/>
          <w:b/>
          <w:i/>
          <w:sz w:val="22"/>
          <w:szCs w:val="22"/>
          <w:lang w:val="es-MX"/>
        </w:rPr>
        <w:t>XXI.</w:t>
      </w:r>
      <w:r w:rsidRPr="00576B9A">
        <w:rPr>
          <w:rFonts w:ascii="Palatino Linotype" w:hAnsi="Palatino Linotype" w:cs="Arial"/>
          <w:i/>
          <w:sz w:val="22"/>
          <w:szCs w:val="22"/>
          <w:lang w:val="es-MX"/>
        </w:rPr>
        <w:t xml:space="preserve"> </w:t>
      </w:r>
      <w:r w:rsidRPr="00576B9A">
        <w:rPr>
          <w:rFonts w:ascii="Palatino Linotype" w:hAnsi="Palatino Linotype" w:cs="Arial"/>
          <w:b/>
          <w:i/>
          <w:sz w:val="22"/>
          <w:szCs w:val="22"/>
          <w:lang w:val="es-MX"/>
        </w:rPr>
        <w:t>Información confidencial</w:t>
      </w:r>
      <w:r w:rsidRPr="00576B9A">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0E3880" w:rsidRPr="00576B9A" w:rsidRDefault="000E3880" w:rsidP="000E3880">
      <w:pPr>
        <w:ind w:left="851" w:right="899"/>
        <w:jc w:val="both"/>
        <w:rPr>
          <w:rFonts w:ascii="Palatino Linotype" w:hAnsi="Palatino Linotype" w:cs="Arial"/>
          <w:i/>
          <w:sz w:val="22"/>
          <w:szCs w:val="22"/>
          <w:lang w:val="es-MX"/>
        </w:rPr>
      </w:pPr>
      <w:r w:rsidRPr="00576B9A">
        <w:rPr>
          <w:rFonts w:ascii="Palatino Linotype" w:hAnsi="Palatino Linotype" w:cs="Arial"/>
          <w:b/>
          <w:i/>
          <w:sz w:val="22"/>
          <w:szCs w:val="22"/>
          <w:lang w:val="es-MX"/>
        </w:rPr>
        <w:lastRenderedPageBreak/>
        <w:t>XLV. Versión pública:</w:t>
      </w:r>
      <w:r w:rsidRPr="00576B9A">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rsidR="000E3880" w:rsidRPr="00576B9A" w:rsidRDefault="000E3880" w:rsidP="000E3880">
      <w:pPr>
        <w:ind w:left="851" w:right="899"/>
        <w:jc w:val="both"/>
        <w:rPr>
          <w:rFonts w:ascii="Palatino Linotype" w:hAnsi="Palatino Linotype" w:cs="Arial"/>
          <w:i/>
          <w:sz w:val="22"/>
          <w:szCs w:val="22"/>
          <w:lang w:val="es-MX"/>
        </w:rPr>
      </w:pPr>
      <w:r w:rsidRPr="00576B9A">
        <w:rPr>
          <w:rFonts w:ascii="Palatino Linotype" w:hAnsi="Palatino Linotype" w:cs="Arial"/>
          <w:b/>
          <w:i/>
          <w:sz w:val="22"/>
          <w:szCs w:val="22"/>
          <w:lang w:val="es-MX"/>
        </w:rPr>
        <w:t>Artículo 51.</w:t>
      </w:r>
      <w:r w:rsidRPr="00576B9A">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76B9A">
        <w:rPr>
          <w:rFonts w:ascii="Palatino Linotype" w:hAnsi="Palatino Linotype" w:cs="Arial"/>
          <w:b/>
          <w:i/>
          <w:sz w:val="22"/>
          <w:szCs w:val="22"/>
          <w:lang w:val="es-MX"/>
        </w:rPr>
        <w:t xml:space="preserve">y tendrá la responsabilidad de verificar en cada caso que la misma no sea confidencial o reservada. </w:t>
      </w:r>
      <w:r w:rsidRPr="00576B9A">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0E3880" w:rsidRPr="00576B9A" w:rsidRDefault="000E3880" w:rsidP="000E3880">
      <w:pPr>
        <w:ind w:left="851" w:right="899"/>
        <w:jc w:val="both"/>
        <w:rPr>
          <w:rFonts w:ascii="Palatino Linotype" w:hAnsi="Palatino Linotype" w:cs="Arial"/>
          <w:i/>
          <w:sz w:val="22"/>
          <w:szCs w:val="22"/>
          <w:lang w:val="es-MX"/>
        </w:rPr>
      </w:pPr>
      <w:r w:rsidRPr="00576B9A">
        <w:rPr>
          <w:rFonts w:ascii="Palatino Linotype" w:hAnsi="Palatino Linotype" w:cs="Arial"/>
          <w:b/>
          <w:i/>
          <w:sz w:val="22"/>
          <w:szCs w:val="22"/>
          <w:lang w:val="es-MX"/>
        </w:rPr>
        <w:t>Artículo 52.</w:t>
      </w:r>
      <w:r w:rsidRPr="00576B9A">
        <w:rPr>
          <w:rFonts w:ascii="Palatino Linotype" w:hAnsi="Palatino Linotype" w:cs="Arial"/>
          <w:i/>
          <w:sz w:val="22"/>
          <w:szCs w:val="22"/>
          <w:lang w:val="es-MX"/>
        </w:rPr>
        <w:t xml:space="preserve"> Las solicitudes de acceso a la información y las respuestas que se les dé, incluyendo, en su caso, </w:t>
      </w:r>
      <w:r w:rsidRPr="00576B9A">
        <w:rPr>
          <w:rFonts w:ascii="Palatino Linotype"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576B9A">
        <w:rPr>
          <w:rFonts w:ascii="Palatino Linotype" w:hAnsi="Palatino Linotype" w:cs="Arial"/>
          <w:i/>
          <w:sz w:val="22"/>
          <w:szCs w:val="22"/>
          <w:lang w:val="es-MX"/>
        </w:rPr>
        <w:t>, siempre y cuando la resolución de referencia se someta a un proceso de disociación, es decir, no haga identificable al titular de tales datos personales.</w:t>
      </w:r>
      <w:r w:rsidRPr="00576B9A">
        <w:rPr>
          <w:rFonts w:ascii="Palatino Linotype" w:hAnsi="Palatino Linotype" w:cs="Arial"/>
          <w:bCs/>
          <w:i/>
          <w:noProof/>
          <w:sz w:val="22"/>
          <w:szCs w:val="22"/>
          <w:lang w:val="es-MX"/>
        </w:rPr>
        <w:t>”</w:t>
      </w:r>
    </w:p>
    <w:p w:rsidR="000E3880" w:rsidRPr="00576B9A" w:rsidRDefault="000E3880" w:rsidP="000E3880">
      <w:pPr>
        <w:ind w:right="899" w:firstLine="708"/>
        <w:jc w:val="both"/>
        <w:rPr>
          <w:rFonts w:ascii="Palatino Linotype" w:hAnsi="Palatino Linotype" w:cs="Arial"/>
          <w:sz w:val="22"/>
          <w:szCs w:val="22"/>
          <w:lang w:val="es-MX"/>
        </w:rPr>
      </w:pPr>
      <w:r w:rsidRPr="00576B9A">
        <w:rPr>
          <w:rFonts w:ascii="Palatino Linotype" w:hAnsi="Palatino Linotype" w:cs="Arial"/>
          <w:sz w:val="22"/>
          <w:szCs w:val="22"/>
          <w:lang w:val="es-MX"/>
        </w:rPr>
        <w:t>(Énfasis añadido)</w:t>
      </w:r>
    </w:p>
    <w:p w:rsidR="000E3880" w:rsidRPr="00576B9A" w:rsidRDefault="000E3880" w:rsidP="000E3880">
      <w:pPr>
        <w:ind w:right="899" w:firstLine="708"/>
        <w:jc w:val="both"/>
        <w:rPr>
          <w:rFonts w:ascii="Palatino Linotype" w:hAnsi="Palatino Linotype" w:cs="Arial"/>
          <w:lang w:val="es-MX"/>
        </w:rPr>
      </w:pPr>
    </w:p>
    <w:p w:rsidR="000E3880" w:rsidRPr="00576B9A" w:rsidRDefault="000E3880" w:rsidP="000E3880">
      <w:pPr>
        <w:spacing w:line="360" w:lineRule="auto"/>
        <w:jc w:val="both"/>
        <w:rPr>
          <w:rFonts w:ascii="Palatino Linotype" w:hAnsi="Palatino Linotype" w:cs="Arial"/>
          <w:lang w:val="es-MX"/>
        </w:rPr>
      </w:pPr>
      <w:r w:rsidRPr="00576B9A">
        <w:rPr>
          <w:rFonts w:ascii="Palatino Linotype" w:hAnsi="Palatino Linotype" w:cs="Arial"/>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0E3880" w:rsidRPr="00576B9A" w:rsidRDefault="000E3880" w:rsidP="000E3880">
      <w:pPr>
        <w:jc w:val="both"/>
        <w:rPr>
          <w:rFonts w:ascii="Palatino Linotype" w:hAnsi="Palatino Linotype" w:cs="Arial"/>
          <w:lang w:val="es-MX"/>
        </w:rPr>
      </w:pPr>
    </w:p>
    <w:p w:rsidR="000E3880" w:rsidRPr="00576B9A" w:rsidRDefault="000E3880" w:rsidP="000E3880">
      <w:pPr>
        <w:ind w:left="851" w:right="902"/>
        <w:jc w:val="both"/>
        <w:rPr>
          <w:rFonts w:ascii="Palatino Linotype" w:eastAsia="Arial Unicode MS" w:hAnsi="Palatino Linotype" w:cs="Arial"/>
          <w:i/>
          <w:sz w:val="22"/>
          <w:szCs w:val="22"/>
          <w:lang w:val="es-MX"/>
        </w:rPr>
      </w:pPr>
      <w:r w:rsidRPr="00576B9A">
        <w:rPr>
          <w:rFonts w:ascii="Palatino Linotype" w:eastAsia="Arial Unicode MS" w:hAnsi="Palatino Linotype" w:cs="Arial"/>
          <w:b/>
          <w:i/>
          <w:sz w:val="22"/>
          <w:szCs w:val="22"/>
          <w:lang w:val="es-MX"/>
        </w:rPr>
        <w:t>“Artículo 22.</w:t>
      </w:r>
      <w:r w:rsidRPr="00576B9A">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0E3880" w:rsidRPr="00576B9A" w:rsidRDefault="000E3880" w:rsidP="000E3880">
      <w:pPr>
        <w:ind w:left="851" w:right="902"/>
        <w:jc w:val="both"/>
        <w:rPr>
          <w:rFonts w:ascii="Palatino Linotype" w:eastAsia="Arial Unicode MS" w:hAnsi="Palatino Linotype" w:cs="Arial"/>
          <w:i/>
          <w:sz w:val="22"/>
          <w:szCs w:val="22"/>
          <w:lang w:val="es-MX"/>
        </w:rPr>
      </w:pPr>
      <w:r w:rsidRPr="00576B9A">
        <w:rPr>
          <w:rFonts w:ascii="Palatino Linotype" w:eastAsia="Arial Unicode MS" w:hAnsi="Palatino Linotype" w:cs="Arial"/>
          <w:b/>
          <w:i/>
          <w:sz w:val="22"/>
          <w:szCs w:val="22"/>
          <w:lang w:val="es-MX"/>
        </w:rPr>
        <w:t>Artículo 38.</w:t>
      </w:r>
      <w:r w:rsidRPr="00576B9A">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576B9A">
        <w:rPr>
          <w:rFonts w:ascii="Palatino Linotype" w:eastAsia="Arial Unicode MS" w:hAnsi="Palatino Linotype" w:cs="Arial"/>
          <w:i/>
          <w:sz w:val="22"/>
          <w:szCs w:val="22"/>
          <w:lang w:val="es-MX"/>
        </w:rPr>
        <w:lastRenderedPageBreak/>
        <w:t>tratamiento no autorizado o ilícito, de conformidad con lo dispuesto en los lineamientos que al efecto se expidan.</w:t>
      </w:r>
      <w:r w:rsidRPr="00576B9A">
        <w:rPr>
          <w:rFonts w:ascii="Palatino Linotype" w:eastAsia="Arial Unicode MS" w:hAnsi="Palatino Linotype" w:cs="Arial"/>
          <w:b/>
          <w:i/>
          <w:sz w:val="22"/>
          <w:szCs w:val="22"/>
          <w:lang w:val="es-MX"/>
        </w:rPr>
        <w:t>”</w:t>
      </w:r>
      <w:r w:rsidRPr="00576B9A">
        <w:rPr>
          <w:rFonts w:ascii="Palatino Linotype" w:eastAsia="Arial Unicode MS" w:hAnsi="Palatino Linotype" w:cs="Arial"/>
          <w:i/>
          <w:sz w:val="22"/>
          <w:szCs w:val="22"/>
          <w:lang w:val="es-MX"/>
        </w:rPr>
        <w:t xml:space="preserve"> </w:t>
      </w:r>
    </w:p>
    <w:p w:rsidR="000E3880" w:rsidRPr="00576B9A" w:rsidRDefault="000E3880" w:rsidP="000E3880">
      <w:pPr>
        <w:ind w:left="851" w:right="850"/>
        <w:jc w:val="both"/>
        <w:rPr>
          <w:rFonts w:ascii="Palatino Linotype" w:eastAsia="Arial Unicode MS" w:hAnsi="Palatino Linotype" w:cs="Arial"/>
          <w:i/>
          <w:sz w:val="22"/>
          <w:szCs w:val="22"/>
          <w:lang w:val="es-MX"/>
        </w:rPr>
      </w:pPr>
    </w:p>
    <w:p w:rsidR="000E3880" w:rsidRPr="00576B9A" w:rsidRDefault="000E3880" w:rsidP="000E3880">
      <w:pPr>
        <w:spacing w:line="360" w:lineRule="auto"/>
        <w:jc w:val="both"/>
        <w:rPr>
          <w:rFonts w:ascii="Palatino Linotype" w:hAnsi="Palatino Linotype" w:cs="Arial"/>
          <w:lang w:val="es-MX"/>
        </w:rPr>
      </w:pPr>
      <w:r w:rsidRPr="00576B9A">
        <w:rPr>
          <w:rFonts w:ascii="Palatino Linotype" w:hAnsi="Palatino Linotype" w:cs="Arial"/>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0E3880" w:rsidRPr="00576B9A" w:rsidRDefault="000E3880" w:rsidP="000E3880">
      <w:pPr>
        <w:spacing w:line="360" w:lineRule="auto"/>
        <w:jc w:val="both"/>
        <w:rPr>
          <w:rFonts w:ascii="Palatino Linotype" w:hAnsi="Palatino Linotype" w:cs="Arial"/>
          <w:lang w:val="es-MX"/>
        </w:rPr>
      </w:pPr>
    </w:p>
    <w:p w:rsidR="000E3880" w:rsidRPr="00576B9A" w:rsidRDefault="000E3880" w:rsidP="000E3880">
      <w:pPr>
        <w:spacing w:line="360" w:lineRule="auto"/>
        <w:jc w:val="both"/>
        <w:rPr>
          <w:rFonts w:ascii="Palatino Linotype" w:hAnsi="Palatino Linotype" w:cs="Arial"/>
          <w:lang w:val="es-MX"/>
        </w:rPr>
      </w:pPr>
      <w:r w:rsidRPr="00576B9A">
        <w:rPr>
          <w:rFonts w:ascii="Palatino Linotype" w:hAnsi="Palatino Linotype" w:cs="Arial"/>
          <w:lang w:val="es-MX"/>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76B9A">
        <w:rPr>
          <w:rFonts w:ascii="Palatino Linotype" w:eastAsia="Arial Unicode MS" w:hAnsi="Palatino Linotype" w:cs="Arial"/>
          <w:lang w:val="es-MX"/>
        </w:rPr>
        <w:t xml:space="preserve"> que debe ser protegida por </w:t>
      </w:r>
      <w:r w:rsidRPr="00576B9A">
        <w:rPr>
          <w:rFonts w:ascii="Palatino Linotype" w:eastAsia="Arial Unicode MS" w:hAnsi="Palatino Linotype" w:cs="Arial"/>
          <w:b/>
          <w:lang w:val="es-MX"/>
        </w:rPr>
        <w:t>EL SUJETO OBLIGADO,</w:t>
      </w:r>
      <w:r w:rsidRPr="00576B9A">
        <w:rPr>
          <w:rFonts w:ascii="Palatino Linotype" w:eastAsia="Arial Unicode MS" w:hAnsi="Palatino Linotype" w:cs="Arial"/>
          <w:lang w:val="es-MX"/>
        </w:rPr>
        <w:t xml:space="preserve"> por lo </w:t>
      </w:r>
      <w:r w:rsidRPr="00576B9A">
        <w:rPr>
          <w:rFonts w:ascii="Palatino Linotype" w:hAnsi="Palatino Linotype" w:cs="Arial"/>
          <w:lang w:val="es-MX"/>
        </w:rPr>
        <w:t>que, todo dato personal susceptible de clasificación debe ser protegido.</w:t>
      </w:r>
    </w:p>
    <w:p w:rsidR="000E3880" w:rsidRPr="00576B9A" w:rsidRDefault="000E3880" w:rsidP="000E3880">
      <w:pPr>
        <w:spacing w:line="360" w:lineRule="auto"/>
        <w:jc w:val="both"/>
        <w:rPr>
          <w:rFonts w:ascii="Palatino Linotype" w:hAnsi="Palatino Linotype" w:cs="Arial"/>
          <w:lang w:val="es-MX"/>
        </w:rPr>
      </w:pPr>
    </w:p>
    <w:p w:rsidR="000E3880" w:rsidRPr="00576B9A" w:rsidRDefault="000E3880" w:rsidP="000E3880">
      <w:pPr>
        <w:spacing w:line="360" w:lineRule="auto"/>
        <w:jc w:val="both"/>
        <w:rPr>
          <w:rFonts w:ascii="Palatino Linotype" w:hAnsi="Palatino Linotype" w:cs="Arial"/>
          <w:lang w:val="es-MX"/>
        </w:rPr>
      </w:pPr>
      <w:r w:rsidRPr="00576B9A">
        <w:rPr>
          <w:rFonts w:ascii="Palatino Linotype" w:hAnsi="Palatino Linotype" w:cs="Arial"/>
          <w:lang w:val="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0E3880" w:rsidRPr="00576B9A" w:rsidRDefault="000E3880" w:rsidP="000E3880">
      <w:pPr>
        <w:spacing w:line="360" w:lineRule="auto"/>
        <w:jc w:val="both"/>
        <w:rPr>
          <w:rFonts w:ascii="Palatino Linotype" w:hAnsi="Palatino Linotype" w:cs="Arial"/>
          <w:lang w:val="es-MX"/>
        </w:rPr>
      </w:pPr>
    </w:p>
    <w:p w:rsidR="000E3880" w:rsidRPr="00576B9A" w:rsidRDefault="000E3880" w:rsidP="000E3880">
      <w:pPr>
        <w:spacing w:line="360" w:lineRule="auto"/>
        <w:jc w:val="both"/>
        <w:rPr>
          <w:rFonts w:ascii="Palatino Linotype" w:hAnsi="Palatino Linotype" w:cs="Arial"/>
          <w:lang w:val="es-MX"/>
        </w:rPr>
      </w:pPr>
      <w:r w:rsidRPr="00576B9A">
        <w:rPr>
          <w:rFonts w:ascii="Palatino Linotype" w:hAnsi="Palatino Linotype" w:cs="Arial"/>
          <w:lang w:val="es-MX"/>
        </w:rPr>
        <w:t xml:space="preserve">Asimismo, es importante señalar que dicha clasificación se tiene que efectuar mediante la forma y formalidades que la ley de la materia impone; es decir, mediante acuerdo debidamente fundado y motivado, de su Comité de Transparencia, en términos de los </w:t>
      </w:r>
      <w:r w:rsidRPr="00576B9A">
        <w:rPr>
          <w:rFonts w:ascii="Palatino Linotype" w:hAnsi="Palatino Linotype" w:cs="Arial"/>
          <w:lang w:val="es-MX"/>
        </w:rPr>
        <w:lastRenderedPageBreak/>
        <w:t>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E3880" w:rsidRPr="00576B9A" w:rsidRDefault="000E3880" w:rsidP="000E3880">
      <w:pPr>
        <w:jc w:val="both"/>
        <w:rPr>
          <w:rFonts w:ascii="Palatino Linotype" w:hAnsi="Palatino Linotype" w:cs="Arial"/>
          <w:lang w:val="es-MX"/>
        </w:rPr>
      </w:pP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 xml:space="preserve">“Artículo 49. </w:t>
      </w:r>
      <w:r w:rsidRPr="00576B9A">
        <w:rPr>
          <w:rFonts w:ascii="Palatino Linotype" w:hAnsi="Palatino Linotype" w:cs="Arial"/>
          <w:i/>
          <w:sz w:val="22"/>
          <w:szCs w:val="22"/>
          <w:lang w:val="es-MX"/>
        </w:rPr>
        <w:t>Los Comités de Transparencia tendrán las siguientes atribuciones:</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VIII.</w:t>
      </w:r>
      <w:r w:rsidRPr="00576B9A">
        <w:rPr>
          <w:rFonts w:ascii="Palatino Linotype" w:hAnsi="Palatino Linotype" w:cs="Arial"/>
          <w:i/>
          <w:sz w:val="22"/>
          <w:szCs w:val="22"/>
          <w:lang w:val="es-MX"/>
        </w:rPr>
        <w:t xml:space="preserve"> Aprobar, modificar o revocar la clasificación de la información;</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Artículo 132.</w:t>
      </w:r>
      <w:r w:rsidRPr="00576B9A">
        <w:rPr>
          <w:rFonts w:ascii="Palatino Linotype" w:hAnsi="Palatino Linotype" w:cs="Arial"/>
          <w:i/>
          <w:sz w:val="22"/>
          <w:szCs w:val="22"/>
          <w:lang w:val="es-MX"/>
        </w:rPr>
        <w:t xml:space="preserve"> La clasificación de la información se llevará a cabo en el momento en que:</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I.</w:t>
      </w:r>
      <w:r w:rsidRPr="00576B9A">
        <w:rPr>
          <w:rFonts w:ascii="Palatino Linotype" w:hAnsi="Palatino Linotype" w:cs="Arial"/>
          <w:i/>
          <w:sz w:val="22"/>
          <w:szCs w:val="22"/>
          <w:lang w:val="es-MX"/>
        </w:rPr>
        <w:t xml:space="preserve"> Se reciba una solicitud de acceso a la información;</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II.</w:t>
      </w:r>
      <w:r w:rsidRPr="00576B9A">
        <w:rPr>
          <w:rFonts w:ascii="Palatino Linotype" w:hAnsi="Palatino Linotype" w:cs="Arial"/>
          <w:i/>
          <w:sz w:val="22"/>
          <w:szCs w:val="22"/>
          <w:lang w:val="es-MX"/>
        </w:rPr>
        <w:t xml:space="preserve"> Se determine mediante resolución de autoridad competente; o</w:t>
      </w:r>
    </w:p>
    <w:p w:rsidR="000E3880" w:rsidRPr="00576B9A" w:rsidRDefault="000E3880" w:rsidP="000E3880">
      <w:pPr>
        <w:ind w:left="851" w:right="902"/>
        <w:jc w:val="both"/>
        <w:rPr>
          <w:rFonts w:ascii="Palatino Linotype" w:hAnsi="Palatino Linotype" w:cs="Arial"/>
          <w:b/>
          <w:i/>
          <w:sz w:val="22"/>
          <w:szCs w:val="22"/>
          <w:lang w:val="es-MX"/>
        </w:rPr>
      </w:pPr>
      <w:r w:rsidRPr="00576B9A">
        <w:rPr>
          <w:rFonts w:ascii="Palatino Linotype" w:hAnsi="Palatino Linotype" w:cs="Arial"/>
          <w:i/>
          <w:sz w:val="22"/>
          <w:szCs w:val="22"/>
          <w:lang w:val="es-MX"/>
        </w:rPr>
        <w:t>III. Se generen versiones públicas para dar cumplimiento a las obligaciones de transparencia previstas en esta Ley.</w:t>
      </w:r>
      <w:r w:rsidRPr="00576B9A">
        <w:rPr>
          <w:rFonts w:ascii="Palatino Linotype" w:hAnsi="Palatino Linotype" w:cs="Arial"/>
          <w:b/>
          <w:i/>
          <w:sz w:val="22"/>
          <w:szCs w:val="22"/>
          <w:lang w:val="es-MX"/>
        </w:rPr>
        <w:t>”</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“Segundo.-</w:t>
      </w:r>
      <w:r w:rsidRPr="00576B9A">
        <w:rPr>
          <w:rFonts w:ascii="Palatino Linotype" w:hAnsi="Palatino Linotype" w:cs="Arial"/>
          <w:i/>
          <w:sz w:val="22"/>
          <w:szCs w:val="22"/>
          <w:lang w:val="es-MX"/>
        </w:rPr>
        <w:t xml:space="preserve"> Para efectos de los presentes Lineamientos Generales, se entenderá por:</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XVIII.</w:t>
      </w:r>
      <w:r w:rsidRPr="00576B9A">
        <w:rPr>
          <w:rFonts w:ascii="Palatino Linotype" w:hAnsi="Palatino Linotype" w:cs="Arial"/>
          <w:i/>
          <w:sz w:val="22"/>
          <w:szCs w:val="22"/>
          <w:lang w:val="es-MX"/>
        </w:rPr>
        <w:t xml:space="preserve">  </w:t>
      </w:r>
      <w:r w:rsidRPr="00576B9A">
        <w:rPr>
          <w:rFonts w:ascii="Palatino Linotype" w:hAnsi="Palatino Linotype" w:cs="Arial"/>
          <w:b/>
          <w:i/>
          <w:sz w:val="22"/>
          <w:szCs w:val="22"/>
          <w:lang w:val="es-MX"/>
        </w:rPr>
        <w:t>Versión pública:</w:t>
      </w:r>
      <w:r w:rsidRPr="00576B9A">
        <w:rPr>
          <w:rFonts w:ascii="Palatino Linotype"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Cuarto.</w:t>
      </w:r>
      <w:r w:rsidRPr="00576B9A">
        <w:rPr>
          <w:rFonts w:ascii="Palatino Linotype"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i/>
          <w:sz w:val="22"/>
          <w:szCs w:val="22"/>
          <w:lang w:val="es-MX"/>
        </w:rPr>
        <w:t>Los sujetos obligados deberán aplicar, de manera estricta, las excepciones al derecho de acceso a la información y sólo podrán invocarlas cuando acrediten su procedencia.</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Quinto.</w:t>
      </w:r>
      <w:r w:rsidRPr="00576B9A">
        <w:rPr>
          <w:rFonts w:ascii="Palatino Linotype"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Sexto.</w:t>
      </w:r>
      <w:r w:rsidRPr="00576B9A">
        <w:rPr>
          <w:rFonts w:ascii="Palatino Linotype"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i/>
          <w:sz w:val="22"/>
          <w:szCs w:val="22"/>
          <w:lang w:val="es-MX"/>
        </w:rPr>
        <w:t>La clasificación de información se realizará conforme a un análisis caso por caso, mediante la aplicación de la prueba de daño y de interés público.</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lastRenderedPageBreak/>
        <w:t>Séptimo.</w:t>
      </w:r>
      <w:r w:rsidRPr="00576B9A">
        <w:rPr>
          <w:rFonts w:ascii="Palatino Linotype" w:hAnsi="Palatino Linotype" w:cs="Arial"/>
          <w:i/>
          <w:sz w:val="22"/>
          <w:szCs w:val="22"/>
          <w:lang w:val="es-MX"/>
        </w:rPr>
        <w:t xml:space="preserve"> La clasificación de la información se llevará a cabo en el momento en que:</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I.</w:t>
      </w:r>
      <w:r w:rsidRPr="00576B9A">
        <w:rPr>
          <w:rFonts w:ascii="Palatino Linotype" w:hAnsi="Palatino Linotype" w:cs="Arial"/>
          <w:i/>
          <w:sz w:val="22"/>
          <w:szCs w:val="22"/>
          <w:lang w:val="es-MX"/>
        </w:rPr>
        <w:t xml:space="preserve">        Se reciba una solicitud de acceso a la información;</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II.</w:t>
      </w:r>
      <w:r w:rsidRPr="00576B9A">
        <w:rPr>
          <w:rFonts w:ascii="Palatino Linotype" w:hAnsi="Palatino Linotype" w:cs="Arial"/>
          <w:i/>
          <w:sz w:val="22"/>
          <w:szCs w:val="22"/>
          <w:lang w:val="es-MX"/>
        </w:rPr>
        <w:t xml:space="preserve">       Se determine mediante resolución de autoridad competente, o</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III.</w:t>
      </w:r>
      <w:r w:rsidRPr="00576B9A">
        <w:rPr>
          <w:rFonts w:ascii="Palatino Linotype"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Octavo.</w:t>
      </w:r>
      <w:r w:rsidRPr="00576B9A">
        <w:rPr>
          <w:rFonts w:ascii="Palatino Linotype"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i/>
          <w:sz w:val="22"/>
          <w:szCs w:val="22"/>
          <w:lang w:val="es-MX"/>
        </w:rPr>
        <w:t>Los documentos contenidos en los archivos históricos y los identificados como históricos confidenciales no serán susceptibles de clasificación como reservados.</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Noveno.</w:t>
      </w:r>
      <w:r w:rsidRPr="00576B9A">
        <w:rPr>
          <w:rFonts w:ascii="Palatino Linotype"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b/>
          <w:i/>
          <w:sz w:val="22"/>
          <w:szCs w:val="22"/>
          <w:lang w:val="es-MX"/>
        </w:rPr>
        <w:t>Décimo.</w:t>
      </w:r>
      <w:r w:rsidRPr="00576B9A">
        <w:rPr>
          <w:rFonts w:ascii="Palatino Linotype"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E3880" w:rsidRPr="00576B9A" w:rsidRDefault="000E3880" w:rsidP="000E3880">
      <w:pPr>
        <w:ind w:left="851" w:right="902"/>
        <w:jc w:val="both"/>
        <w:rPr>
          <w:rFonts w:ascii="Palatino Linotype" w:hAnsi="Palatino Linotype" w:cs="Arial"/>
          <w:i/>
          <w:sz w:val="22"/>
          <w:szCs w:val="22"/>
          <w:lang w:val="es-MX"/>
        </w:rPr>
      </w:pPr>
      <w:r w:rsidRPr="00576B9A">
        <w:rPr>
          <w:rFonts w:ascii="Palatino Linotype"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0E3880" w:rsidRPr="00576B9A" w:rsidRDefault="000E3880" w:rsidP="000E3880">
      <w:pPr>
        <w:ind w:left="851" w:right="899"/>
        <w:jc w:val="both"/>
        <w:rPr>
          <w:rFonts w:ascii="Palatino Linotype" w:hAnsi="Palatino Linotype" w:cs="Arial"/>
          <w:b/>
          <w:i/>
          <w:sz w:val="22"/>
          <w:szCs w:val="22"/>
          <w:lang w:val="es-MX"/>
        </w:rPr>
      </w:pPr>
      <w:r w:rsidRPr="00576B9A">
        <w:rPr>
          <w:rFonts w:ascii="Palatino Linotype" w:hAnsi="Palatino Linotype" w:cs="Arial"/>
          <w:b/>
          <w:i/>
          <w:sz w:val="22"/>
          <w:szCs w:val="22"/>
          <w:lang w:val="es-MX"/>
        </w:rPr>
        <w:t>Décimo primero.</w:t>
      </w:r>
      <w:r w:rsidRPr="00576B9A">
        <w:rPr>
          <w:rFonts w:ascii="Palatino Linotype"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76B9A">
        <w:rPr>
          <w:rFonts w:ascii="Palatino Linotype" w:hAnsi="Palatino Linotype" w:cs="Arial"/>
          <w:b/>
          <w:i/>
          <w:sz w:val="22"/>
          <w:szCs w:val="22"/>
          <w:lang w:val="es-MX"/>
        </w:rPr>
        <w:t>”</w:t>
      </w:r>
    </w:p>
    <w:p w:rsidR="000E3880" w:rsidRPr="00576B9A" w:rsidRDefault="000E3880" w:rsidP="000E3880">
      <w:pPr>
        <w:ind w:left="851" w:right="899"/>
        <w:jc w:val="both"/>
        <w:rPr>
          <w:rFonts w:ascii="Palatino Linotype" w:hAnsi="Palatino Linotype" w:cs="Arial"/>
          <w:b/>
          <w:bCs/>
          <w:i/>
          <w:noProof/>
          <w:lang w:val="es-MX"/>
        </w:rPr>
      </w:pPr>
    </w:p>
    <w:p w:rsidR="000E3880" w:rsidRPr="00576B9A" w:rsidRDefault="000E3880" w:rsidP="000E3880">
      <w:pPr>
        <w:spacing w:line="360" w:lineRule="auto"/>
        <w:jc w:val="both"/>
        <w:rPr>
          <w:rFonts w:ascii="Palatino Linotype" w:hAnsi="Palatino Linotype" w:cs="Arial"/>
          <w:lang w:val="es-MX"/>
        </w:rPr>
      </w:pPr>
      <w:r w:rsidRPr="00576B9A">
        <w:rPr>
          <w:rFonts w:ascii="Palatino Linotype" w:hAnsi="Palatino Linotype" w:cs="Arial"/>
          <w:lang w:val="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0E3880" w:rsidRPr="00576B9A" w:rsidRDefault="000E3880" w:rsidP="000E3880">
      <w:pPr>
        <w:spacing w:line="360" w:lineRule="auto"/>
        <w:ind w:right="-93"/>
        <w:jc w:val="both"/>
        <w:rPr>
          <w:rFonts w:ascii="Palatino Linotype" w:hAnsi="Palatino Linotype" w:cs="Arial"/>
          <w:lang w:val="es-MX" w:eastAsia="es-MX"/>
        </w:rPr>
      </w:pPr>
    </w:p>
    <w:p w:rsidR="000E3880" w:rsidRPr="00576B9A" w:rsidRDefault="000E3880" w:rsidP="000E3880">
      <w:pPr>
        <w:autoSpaceDE w:val="0"/>
        <w:autoSpaceDN w:val="0"/>
        <w:adjustRightInd w:val="0"/>
        <w:spacing w:line="360" w:lineRule="auto"/>
        <w:ind w:right="-91"/>
        <w:jc w:val="both"/>
        <w:rPr>
          <w:rFonts w:ascii="Palatino Linotype" w:hAnsi="Palatino Linotype" w:cs="Arial"/>
          <w:lang w:val="es-MX" w:eastAsia="es-CO"/>
        </w:rPr>
      </w:pPr>
      <w:r w:rsidRPr="00576B9A">
        <w:rPr>
          <w:rFonts w:ascii="Palatino Linotype" w:hAnsi="Palatino Linotype" w:cs="Arial"/>
          <w:lang w:val="es-MX"/>
        </w:rPr>
        <w:t xml:space="preserve">Consecuentemente, se destaca que la versión pública que elabore </w:t>
      </w:r>
      <w:r w:rsidRPr="00576B9A">
        <w:rPr>
          <w:rFonts w:ascii="Palatino Linotype" w:hAnsi="Palatino Linotype" w:cs="Arial"/>
          <w:b/>
          <w:lang w:val="es-MX"/>
        </w:rPr>
        <w:t>EL SUJETO OBLIGADO</w:t>
      </w:r>
      <w:r w:rsidRPr="00576B9A">
        <w:rPr>
          <w:rFonts w:ascii="Palatino Linotype" w:hAnsi="Palatino Linotype" w:cs="Arial"/>
          <w:lang w:val="es-MX"/>
        </w:rPr>
        <w:t xml:space="preserve"> debe cumplir con las formalidades exigidas en la Ley, por lo que para tal efecto emitirá el </w:t>
      </w:r>
      <w:r w:rsidRPr="00576B9A">
        <w:rPr>
          <w:rFonts w:ascii="Palatino Linotype" w:hAnsi="Palatino Linotype" w:cs="Arial"/>
          <w:b/>
          <w:lang w:val="es-MX"/>
        </w:rPr>
        <w:t>Acuerdo del Comité de Transparencia</w:t>
      </w:r>
      <w:r w:rsidRPr="00576B9A">
        <w:rPr>
          <w:rFonts w:ascii="Palatino Linotype" w:hAnsi="Palatino Linotype" w:cs="Arial"/>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76B9A">
        <w:rPr>
          <w:rFonts w:ascii="Palatino Linotype" w:hAnsi="Palatino Linotype" w:cs="Arial"/>
          <w:lang w:val="es-MX"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A3CCF" w:rsidRPr="00576B9A" w:rsidRDefault="004A3CCF" w:rsidP="004A3CCF">
      <w:pPr>
        <w:widowControl w:val="0"/>
        <w:autoSpaceDE w:val="0"/>
        <w:autoSpaceDN w:val="0"/>
        <w:adjustRightInd w:val="0"/>
        <w:spacing w:line="360" w:lineRule="auto"/>
        <w:jc w:val="both"/>
        <w:rPr>
          <w:rFonts w:ascii="Palatino Linotype" w:eastAsia="Arial Unicode MS" w:hAnsi="Palatino Linotype" w:cs="Arial"/>
        </w:rPr>
      </w:pPr>
    </w:p>
    <w:p w:rsidR="004A3CCF" w:rsidRDefault="000E3880" w:rsidP="004A3CCF">
      <w:pPr>
        <w:widowControl w:val="0"/>
        <w:autoSpaceDE w:val="0"/>
        <w:autoSpaceDN w:val="0"/>
        <w:adjustRightInd w:val="0"/>
        <w:spacing w:line="360" w:lineRule="auto"/>
        <w:jc w:val="both"/>
        <w:rPr>
          <w:rFonts w:ascii="Palatino Linotype" w:eastAsia="Arial Unicode MS" w:hAnsi="Palatino Linotype" w:cs="Arial"/>
        </w:rPr>
      </w:pPr>
      <w:r w:rsidRPr="00576B9A">
        <w:rPr>
          <w:rFonts w:ascii="Palatino Linotype" w:eastAsia="Arial Unicode MS" w:hAnsi="Palatino Linotype" w:cs="Arial"/>
        </w:rPr>
        <w:t>Por otro lado</w:t>
      </w:r>
      <w:r w:rsidR="00F16B38" w:rsidRPr="00576B9A">
        <w:rPr>
          <w:rFonts w:ascii="Palatino Linotype" w:eastAsia="Arial Unicode MS" w:hAnsi="Palatino Linotype" w:cs="Arial"/>
        </w:rPr>
        <w:t>, es</w:t>
      </w:r>
      <w:r w:rsidR="00F16B38">
        <w:rPr>
          <w:rFonts w:ascii="Palatino Linotype" w:eastAsia="Arial Unicode MS" w:hAnsi="Palatino Linotype" w:cs="Arial"/>
        </w:rPr>
        <w:t xml:space="preserve"> importante mencionar que </w:t>
      </w:r>
      <w:r w:rsidR="004A3CCF">
        <w:rPr>
          <w:rFonts w:ascii="Palatino Linotype" w:eastAsia="Arial Unicode MS" w:hAnsi="Palatino Linotype" w:cs="Arial"/>
        </w:rPr>
        <w:t xml:space="preserve">si de los hallazgos y observaciones </w:t>
      </w:r>
      <w:r w:rsidR="00F16B38">
        <w:rPr>
          <w:rFonts w:ascii="Palatino Linotype" w:eastAsia="Arial Unicode MS" w:hAnsi="Palatino Linotype" w:cs="Arial"/>
        </w:rPr>
        <w:t xml:space="preserve">detectadas por el OSFEM, </w:t>
      </w:r>
      <w:r w:rsidR="004A3CCF">
        <w:rPr>
          <w:rFonts w:ascii="Palatino Linotype" w:eastAsia="Arial Unicode MS" w:hAnsi="Palatino Linotype" w:cs="Arial"/>
        </w:rPr>
        <w:t xml:space="preserve">el Órgano de Control Interno determinara el inicio de nuevas acciones de control y evaluación por la falta de solventación de éstas, o por el incumplimiento de las obligaciones de servidores públicos, así como el inicio de procedimientos de responsabilidad administrativa resarcitoria en contra de servidores públicos presuntos responsables del daño causado a la hacienda pública Municipal, entonces nos encontraríamos en el supuesto señalado en el artículo 140 fracciones V y VI de la Ley de </w:t>
      </w:r>
      <w:r w:rsidR="004A3CCF">
        <w:rPr>
          <w:rFonts w:ascii="Palatino Linotype" w:eastAsia="Arial Unicode MS" w:hAnsi="Palatino Linotype" w:cs="Arial"/>
        </w:rPr>
        <w:lastRenderedPageBreak/>
        <w:t>Transparencia y Acceso a la Información Pública del Estado de México y Municipios, en el que se señalan los supuestos por los cuales la información es susceptible de ser clasificada como reservada</w:t>
      </w:r>
    </w:p>
    <w:p w:rsidR="004A3CCF" w:rsidRDefault="004A3CCF" w:rsidP="004A3CCF">
      <w:pPr>
        <w:widowControl w:val="0"/>
        <w:autoSpaceDE w:val="0"/>
        <w:autoSpaceDN w:val="0"/>
        <w:adjustRightInd w:val="0"/>
        <w:spacing w:line="360" w:lineRule="auto"/>
        <w:jc w:val="both"/>
        <w:rPr>
          <w:rFonts w:ascii="Palatino Linotype" w:eastAsia="Arial Unicode MS" w:hAnsi="Palatino Linotype" w:cs="Arial"/>
        </w:rPr>
      </w:pPr>
    </w:p>
    <w:p w:rsidR="00F16B38" w:rsidRPr="00F16B38" w:rsidRDefault="00F16B38" w:rsidP="00F16B38">
      <w:pPr>
        <w:tabs>
          <w:tab w:val="left" w:pos="8222"/>
        </w:tabs>
        <w:ind w:left="851" w:right="1134"/>
        <w:jc w:val="both"/>
        <w:rPr>
          <w:rFonts w:ascii="Palatino Linotype" w:eastAsiaTheme="minorEastAsia" w:hAnsi="Palatino Linotype" w:cs="Arial"/>
          <w:i/>
          <w:sz w:val="22"/>
          <w:szCs w:val="18"/>
        </w:rPr>
      </w:pPr>
      <w:r>
        <w:rPr>
          <w:rFonts w:ascii="Palatino Linotype" w:eastAsiaTheme="minorEastAsia" w:hAnsi="Palatino Linotype" w:cs="Arial"/>
          <w:b/>
          <w:i/>
          <w:sz w:val="22"/>
          <w:szCs w:val="18"/>
        </w:rPr>
        <w:t>“</w:t>
      </w:r>
      <w:r w:rsidRPr="00F16B38">
        <w:rPr>
          <w:rFonts w:ascii="Palatino Linotype" w:eastAsiaTheme="minorEastAsia" w:hAnsi="Palatino Linotype" w:cs="Arial"/>
          <w:b/>
          <w:i/>
          <w:sz w:val="22"/>
          <w:szCs w:val="18"/>
        </w:rPr>
        <w:t>Artículo 140.</w:t>
      </w:r>
      <w:r w:rsidRPr="00F16B38">
        <w:rPr>
          <w:rFonts w:ascii="Palatino Linotype" w:eastAsiaTheme="minorEastAsia" w:hAnsi="Palatino Linotype" w:cs="Arial"/>
          <w:i/>
          <w:sz w:val="22"/>
          <w:szCs w:val="18"/>
        </w:rPr>
        <w:t xml:space="preserve"> El acceso a la información pública será restringido excepcionalmente, cuando por razones de interés público,</w:t>
      </w:r>
      <w:r>
        <w:rPr>
          <w:rFonts w:ascii="Palatino Linotype" w:eastAsiaTheme="minorEastAsia" w:hAnsi="Palatino Linotype" w:cs="Arial"/>
          <w:i/>
          <w:sz w:val="22"/>
          <w:szCs w:val="18"/>
        </w:rPr>
        <w:t xml:space="preserve"> </w:t>
      </w:r>
      <w:r w:rsidRPr="00F16B38">
        <w:rPr>
          <w:rFonts w:ascii="Palatino Linotype" w:eastAsiaTheme="minorEastAsia" w:hAnsi="Palatino Linotype" w:cs="Arial"/>
          <w:i/>
          <w:sz w:val="22"/>
          <w:szCs w:val="18"/>
        </w:rPr>
        <w:t>ésta sea clasificada como reservada, conforme a los criterios siguientes:</w:t>
      </w:r>
    </w:p>
    <w:p w:rsidR="004A3CCF" w:rsidRPr="00EA3DE4" w:rsidRDefault="004A3CCF" w:rsidP="00F16B38">
      <w:pPr>
        <w:tabs>
          <w:tab w:val="left" w:pos="8222"/>
        </w:tabs>
        <w:ind w:left="851" w:right="1134"/>
        <w:jc w:val="both"/>
        <w:rPr>
          <w:rFonts w:ascii="Palatino Linotype" w:eastAsiaTheme="minorEastAsia" w:hAnsi="Palatino Linotype" w:cs="Arial"/>
          <w:i/>
          <w:sz w:val="22"/>
          <w:szCs w:val="18"/>
        </w:rPr>
      </w:pPr>
      <w:r w:rsidRPr="00EA3DE4">
        <w:rPr>
          <w:rFonts w:ascii="Palatino Linotype" w:eastAsiaTheme="minorEastAsia" w:hAnsi="Palatino Linotype" w:cs="Arial"/>
          <w:b/>
          <w:bCs/>
          <w:i/>
          <w:sz w:val="22"/>
          <w:szCs w:val="18"/>
        </w:rPr>
        <w:t xml:space="preserve">V. </w:t>
      </w:r>
      <w:r w:rsidRPr="00EA3DE4">
        <w:rPr>
          <w:rFonts w:ascii="Palatino Linotype" w:eastAsiaTheme="minorEastAsia" w:hAnsi="Palatino Linotype" w:cs="Arial"/>
          <w:i/>
          <w:sz w:val="22"/>
          <w:szCs w:val="18"/>
        </w:rPr>
        <w:t>Aquella cuya divulgación obstruya o pueda causar un serio perjuicio a:</w:t>
      </w:r>
    </w:p>
    <w:p w:rsidR="004A3CCF" w:rsidRPr="00EA3DE4" w:rsidRDefault="004A3CCF" w:rsidP="00F16B38">
      <w:pPr>
        <w:tabs>
          <w:tab w:val="left" w:pos="8222"/>
        </w:tabs>
        <w:ind w:left="851" w:right="1134"/>
        <w:jc w:val="both"/>
        <w:rPr>
          <w:rFonts w:ascii="Palatino Linotype" w:eastAsiaTheme="minorEastAsia" w:hAnsi="Palatino Linotype" w:cs="Arial"/>
          <w:i/>
          <w:sz w:val="22"/>
          <w:szCs w:val="18"/>
        </w:rPr>
      </w:pPr>
      <w:r w:rsidRPr="00EA3DE4">
        <w:rPr>
          <w:rFonts w:ascii="Palatino Linotype" w:eastAsiaTheme="minorEastAsia" w:hAnsi="Palatino Linotype" w:cs="Arial"/>
          <w:b/>
          <w:bCs/>
          <w:i/>
          <w:sz w:val="22"/>
          <w:szCs w:val="18"/>
        </w:rPr>
        <w:t xml:space="preserve">1. </w:t>
      </w:r>
      <w:r w:rsidRPr="00EA3DE4">
        <w:rPr>
          <w:rFonts w:ascii="Palatino Linotype" w:eastAsiaTheme="minorEastAsia" w:hAnsi="Palatino Linotype" w:cs="Arial"/>
          <w:i/>
          <w:sz w:val="22"/>
          <w:szCs w:val="18"/>
        </w:rPr>
        <w:t>Las actividades de fiscalización, verificación, inspección, comprobación y auditoría sobre el cumplimiento</w:t>
      </w:r>
      <w:r>
        <w:rPr>
          <w:rFonts w:ascii="Palatino Linotype" w:eastAsiaTheme="minorEastAsia" w:hAnsi="Palatino Linotype" w:cs="Arial"/>
          <w:i/>
          <w:sz w:val="22"/>
          <w:szCs w:val="18"/>
        </w:rPr>
        <w:t xml:space="preserve"> </w:t>
      </w:r>
      <w:r w:rsidRPr="00EA3DE4">
        <w:rPr>
          <w:rFonts w:ascii="Palatino Linotype" w:eastAsiaTheme="minorEastAsia" w:hAnsi="Palatino Linotype" w:cs="Arial"/>
          <w:i/>
          <w:sz w:val="22"/>
          <w:szCs w:val="18"/>
        </w:rPr>
        <w:t>de las Leyes; o</w:t>
      </w:r>
    </w:p>
    <w:p w:rsidR="004A3CCF" w:rsidRPr="00EA3DE4" w:rsidRDefault="004A3CCF" w:rsidP="00F16B38">
      <w:pPr>
        <w:tabs>
          <w:tab w:val="left" w:pos="8222"/>
        </w:tabs>
        <w:ind w:left="851" w:right="1134"/>
        <w:jc w:val="both"/>
        <w:rPr>
          <w:rFonts w:ascii="Palatino Linotype" w:eastAsiaTheme="minorEastAsia" w:hAnsi="Palatino Linotype" w:cs="Arial"/>
          <w:i/>
          <w:sz w:val="22"/>
          <w:szCs w:val="18"/>
        </w:rPr>
      </w:pPr>
      <w:r w:rsidRPr="00EA3DE4">
        <w:rPr>
          <w:rFonts w:ascii="Palatino Linotype" w:eastAsiaTheme="minorEastAsia" w:hAnsi="Palatino Linotype" w:cs="Arial"/>
          <w:b/>
          <w:bCs/>
          <w:i/>
          <w:sz w:val="22"/>
          <w:szCs w:val="18"/>
        </w:rPr>
        <w:t xml:space="preserve">2. </w:t>
      </w:r>
      <w:r w:rsidRPr="00EA3DE4">
        <w:rPr>
          <w:rFonts w:ascii="Palatino Linotype" w:eastAsiaTheme="minorEastAsia" w:hAnsi="Palatino Linotype" w:cs="Arial"/>
          <w:i/>
          <w:sz w:val="22"/>
          <w:szCs w:val="18"/>
        </w:rPr>
        <w:t>La recaudación de las contribuciones.</w:t>
      </w:r>
    </w:p>
    <w:p w:rsidR="004A3CCF" w:rsidRDefault="004A3CCF" w:rsidP="00F16B38">
      <w:pPr>
        <w:tabs>
          <w:tab w:val="left" w:pos="8222"/>
        </w:tabs>
        <w:ind w:left="851" w:right="1134"/>
        <w:jc w:val="both"/>
        <w:rPr>
          <w:rFonts w:ascii="Palatino Linotype" w:eastAsiaTheme="minorEastAsia" w:hAnsi="Palatino Linotype" w:cs="Arial"/>
          <w:i/>
          <w:sz w:val="22"/>
          <w:szCs w:val="18"/>
        </w:rPr>
      </w:pPr>
      <w:r w:rsidRPr="00EA3DE4">
        <w:rPr>
          <w:rFonts w:ascii="Palatino Linotype" w:eastAsiaTheme="minorEastAsia" w:hAnsi="Palatino Linotype" w:cs="Arial"/>
          <w:b/>
          <w:bCs/>
          <w:i/>
          <w:sz w:val="22"/>
          <w:szCs w:val="18"/>
        </w:rPr>
        <w:t xml:space="preserve">VI. </w:t>
      </w:r>
      <w:r w:rsidRPr="00EA3DE4">
        <w:rPr>
          <w:rFonts w:ascii="Palatino Linotype" w:eastAsiaTheme="minorEastAsia" w:hAnsi="Palatino Linotype" w:cs="Arial"/>
          <w:i/>
          <w:sz w:val="22"/>
          <w:szCs w:val="18"/>
        </w:rPr>
        <w:t>Pueda causar daño u obstruya la prevención o persecución de los delitos, altere el proceso de investigación de las</w:t>
      </w:r>
      <w:r>
        <w:rPr>
          <w:rFonts w:ascii="Palatino Linotype" w:eastAsiaTheme="minorEastAsia" w:hAnsi="Palatino Linotype" w:cs="Arial"/>
          <w:i/>
          <w:sz w:val="22"/>
          <w:szCs w:val="18"/>
        </w:rPr>
        <w:t xml:space="preserve"> </w:t>
      </w:r>
      <w:r w:rsidRPr="00EA3DE4">
        <w:rPr>
          <w:rFonts w:ascii="Palatino Linotype" w:eastAsiaTheme="minorEastAsia" w:hAnsi="Palatino Linotype" w:cs="Arial"/>
          <w:i/>
          <w:sz w:val="22"/>
          <w:szCs w:val="18"/>
        </w:rPr>
        <w:t xml:space="preserve">carpetas de investigación, afecte o vulnere la </w:t>
      </w:r>
      <w:r>
        <w:rPr>
          <w:rFonts w:ascii="Palatino Linotype" w:eastAsiaTheme="minorEastAsia" w:hAnsi="Palatino Linotype" w:cs="Arial"/>
          <w:i/>
          <w:sz w:val="22"/>
          <w:szCs w:val="18"/>
        </w:rPr>
        <w:t>c</w:t>
      </w:r>
      <w:r w:rsidRPr="00EA3DE4">
        <w:rPr>
          <w:rFonts w:ascii="Palatino Linotype" w:eastAsiaTheme="minorEastAsia" w:hAnsi="Palatino Linotype" w:cs="Arial"/>
          <w:i/>
          <w:sz w:val="22"/>
          <w:szCs w:val="18"/>
        </w:rPr>
        <w:t>onducción o los derechos del debido proceso en los procedimientos judiciales</w:t>
      </w:r>
      <w:r>
        <w:rPr>
          <w:rFonts w:ascii="Palatino Linotype" w:eastAsiaTheme="minorEastAsia" w:hAnsi="Palatino Linotype" w:cs="Arial"/>
          <w:i/>
          <w:sz w:val="22"/>
          <w:szCs w:val="18"/>
        </w:rPr>
        <w:t xml:space="preserve"> </w:t>
      </w:r>
      <w:r w:rsidRPr="00EA3DE4">
        <w:rPr>
          <w:rFonts w:ascii="Palatino Linotype" w:eastAsiaTheme="minorEastAsia" w:hAnsi="Palatino Linotype" w:cs="Arial"/>
          <w:i/>
          <w:sz w:val="22"/>
          <w:szCs w:val="18"/>
        </w:rPr>
        <w:t>o administrativos, incluidos los de quejas, denuncias, inconformidades, responsabilidades administrativas y resarcitorias en</w:t>
      </w:r>
      <w:r>
        <w:rPr>
          <w:rFonts w:ascii="Palatino Linotype" w:eastAsiaTheme="minorEastAsia" w:hAnsi="Palatino Linotype" w:cs="Arial"/>
          <w:i/>
          <w:sz w:val="22"/>
          <w:szCs w:val="18"/>
        </w:rPr>
        <w:t xml:space="preserve"> </w:t>
      </w:r>
      <w:r w:rsidRPr="00EA3DE4">
        <w:rPr>
          <w:rFonts w:ascii="Palatino Linotype" w:eastAsiaTheme="minorEastAsia" w:hAnsi="Palatino Linotype" w:cs="Arial"/>
          <w:i/>
          <w:sz w:val="22"/>
          <w:szCs w:val="18"/>
        </w:rPr>
        <w:t>tanto no hayan quedado firmes o afecte la administración de justicia o la seguridad de un denunciante, querellante o testigo,</w:t>
      </w:r>
      <w:r>
        <w:rPr>
          <w:rFonts w:ascii="Palatino Linotype" w:eastAsiaTheme="minorEastAsia" w:hAnsi="Palatino Linotype" w:cs="Arial"/>
          <w:i/>
          <w:sz w:val="22"/>
          <w:szCs w:val="18"/>
        </w:rPr>
        <w:t xml:space="preserve"> </w:t>
      </w:r>
      <w:r w:rsidRPr="00EA3DE4">
        <w:rPr>
          <w:rFonts w:ascii="Palatino Linotype" w:eastAsiaTheme="minorEastAsia" w:hAnsi="Palatino Linotype" w:cs="Arial"/>
          <w:i/>
          <w:sz w:val="22"/>
          <w:szCs w:val="18"/>
        </w:rPr>
        <w:t>así como sus familias, en los términos de las disposiciones jurídicas aplicables;</w:t>
      </w:r>
      <w:r w:rsidR="00F16B38">
        <w:rPr>
          <w:rFonts w:ascii="Palatino Linotype" w:eastAsiaTheme="minorEastAsia" w:hAnsi="Palatino Linotype" w:cs="Arial"/>
          <w:i/>
          <w:sz w:val="22"/>
          <w:szCs w:val="18"/>
        </w:rPr>
        <w:t>”</w:t>
      </w:r>
    </w:p>
    <w:p w:rsidR="00F16B38" w:rsidRPr="00F16B38" w:rsidRDefault="00F16B38" w:rsidP="00F16B38">
      <w:pPr>
        <w:tabs>
          <w:tab w:val="left" w:pos="8222"/>
        </w:tabs>
        <w:ind w:left="851" w:right="1134"/>
        <w:jc w:val="both"/>
        <w:rPr>
          <w:rFonts w:ascii="Palatino Linotype" w:eastAsiaTheme="minorEastAsia" w:hAnsi="Palatino Linotype" w:cs="Arial"/>
          <w:i/>
          <w:sz w:val="22"/>
          <w:szCs w:val="18"/>
        </w:rPr>
      </w:pPr>
      <w:r w:rsidRPr="00F16B38">
        <w:rPr>
          <w:rFonts w:ascii="Palatino Linotype" w:eastAsiaTheme="minorEastAsia" w:hAnsi="Palatino Linotype" w:cs="Arial"/>
          <w:i/>
          <w:sz w:val="22"/>
          <w:szCs w:val="18"/>
        </w:rPr>
        <w:t>(Énfasis añadido)</w:t>
      </w:r>
    </w:p>
    <w:p w:rsidR="004A3CCF" w:rsidRDefault="004A3CCF" w:rsidP="00C474FE">
      <w:pPr>
        <w:spacing w:line="360" w:lineRule="auto"/>
        <w:jc w:val="both"/>
        <w:rPr>
          <w:rFonts w:ascii="Palatino Linotype" w:eastAsiaTheme="minorEastAsia" w:hAnsi="Palatino Linotype" w:cs="Arial"/>
          <w:lang w:val="es-ES_tradnl"/>
        </w:rPr>
      </w:pPr>
    </w:p>
    <w:p w:rsidR="006D1309" w:rsidRDefault="00F62EDD" w:rsidP="00F16B38">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Ahora bien, es importante señalar que si bien </w:t>
      </w:r>
      <w:r w:rsidR="00F16B38" w:rsidRPr="00EA3DE4">
        <w:rPr>
          <w:rFonts w:ascii="Palatino Linotype" w:eastAsia="Arial Unicode MS" w:hAnsi="Palatino Linotype" w:cs="Arial"/>
          <w:b/>
        </w:rPr>
        <w:t>EL SUJETO OBLIGADO</w:t>
      </w:r>
      <w:r w:rsidR="00F16B38">
        <w:rPr>
          <w:rFonts w:ascii="Palatino Linotype" w:eastAsia="Arial Unicode MS" w:hAnsi="Palatino Linotype" w:cs="Arial"/>
        </w:rPr>
        <w:t xml:space="preserve"> </w:t>
      </w:r>
      <w:r>
        <w:rPr>
          <w:rFonts w:ascii="Palatino Linotype" w:eastAsia="Arial Unicode MS" w:hAnsi="Palatino Linotype" w:cs="Arial"/>
        </w:rPr>
        <w:t>mediante respuesta e informe Justificado refirió que cuando se inician acciones establecidas en los artículos anteriormente insertos, no era posible el acceso a la información; sin embargo, no precisó si se habían determinado observaciones y/o recomendaciones el Órgano Superior de Fiscalización derivadas de las autorías realizadas al periodo comprendido del uno de enero al veintiuno de mayo de dos mil diecinueve;</w:t>
      </w:r>
      <w:r w:rsidR="006D1309">
        <w:rPr>
          <w:rFonts w:ascii="Palatino Linotype" w:eastAsia="Arial Unicode MS" w:hAnsi="Palatino Linotype" w:cs="Arial"/>
        </w:rPr>
        <w:t xml:space="preserve"> asimismo, omitió en su caso </w:t>
      </w:r>
      <w:r w:rsidR="00F16B38">
        <w:rPr>
          <w:rFonts w:ascii="Palatino Linotype" w:eastAsia="Arial Unicode MS" w:hAnsi="Palatino Linotype" w:cs="Arial"/>
        </w:rPr>
        <w:t>adjunt</w:t>
      </w:r>
      <w:r w:rsidR="006D1309">
        <w:rPr>
          <w:rFonts w:ascii="Palatino Linotype" w:eastAsia="Arial Unicode MS" w:hAnsi="Palatino Linotype" w:cs="Arial"/>
        </w:rPr>
        <w:t>ar</w:t>
      </w:r>
      <w:r w:rsidR="00F16B38">
        <w:rPr>
          <w:rFonts w:ascii="Palatino Linotype" w:eastAsia="Arial Unicode MS" w:hAnsi="Palatino Linotype" w:cs="Arial"/>
        </w:rPr>
        <w:t xml:space="preserve"> el Acuerdo de clasificación de la información como reservada emitido por el Comité de Transparencia</w:t>
      </w:r>
      <w:r w:rsidR="006D1309">
        <w:rPr>
          <w:rFonts w:ascii="Palatino Linotype" w:eastAsia="Arial Unicode MS" w:hAnsi="Palatino Linotype" w:cs="Arial"/>
        </w:rPr>
        <w:t xml:space="preserve">. </w:t>
      </w:r>
    </w:p>
    <w:p w:rsidR="006D1309" w:rsidRDefault="006D1309" w:rsidP="00F16B38">
      <w:pPr>
        <w:widowControl w:val="0"/>
        <w:autoSpaceDE w:val="0"/>
        <w:autoSpaceDN w:val="0"/>
        <w:adjustRightInd w:val="0"/>
        <w:spacing w:line="360" w:lineRule="auto"/>
        <w:jc w:val="both"/>
        <w:rPr>
          <w:rFonts w:ascii="Palatino Linotype" w:eastAsia="Arial Unicode MS" w:hAnsi="Palatino Linotype" w:cs="Arial"/>
        </w:rPr>
      </w:pPr>
    </w:p>
    <w:p w:rsidR="00F16B38" w:rsidRPr="00EA3DE4" w:rsidRDefault="006D1309" w:rsidP="00F16B38">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Es así que, </w:t>
      </w:r>
      <w:r w:rsidR="00F16B38">
        <w:rPr>
          <w:rFonts w:ascii="Palatino Linotype" w:eastAsia="Arial Unicode MS" w:hAnsi="Palatino Linotype" w:cs="Arial"/>
        </w:rPr>
        <w:t xml:space="preserve">para el caso de las observaciones determinadas por el OSFEM que hayan </w:t>
      </w:r>
      <w:r w:rsidR="00F16B38">
        <w:rPr>
          <w:rFonts w:ascii="Palatino Linotype" w:eastAsia="Arial Unicode MS" w:hAnsi="Palatino Linotype" w:cs="Arial"/>
        </w:rPr>
        <w:lastRenderedPageBreak/>
        <w:t xml:space="preserve">derivado en acciones de control y evaluación o inicio de procedimientos administrativos en contra de servidores públicos presuntos responsables, </w:t>
      </w:r>
      <w:r w:rsidR="00F16B38" w:rsidRPr="00EA3DE4">
        <w:rPr>
          <w:rFonts w:ascii="Palatino Linotype" w:eastAsia="Arial Unicode MS" w:hAnsi="Palatino Linotype" w:cs="Arial"/>
          <w:b/>
        </w:rPr>
        <w:t>EL SUJETO OBLIGADO</w:t>
      </w:r>
      <w:r w:rsidR="00F16B38">
        <w:rPr>
          <w:rFonts w:ascii="Palatino Linotype" w:eastAsia="Arial Unicode MS" w:hAnsi="Palatino Linotype" w:cs="Arial"/>
        </w:rPr>
        <w:t xml:space="preserve"> deberá hacer entrega del Acuerdo en el que se</w:t>
      </w:r>
      <w:r w:rsidR="00F16B38" w:rsidRPr="00EA3DE4">
        <w:rPr>
          <w:rFonts w:ascii="Palatino Linotype" w:eastAsia="Arial Unicode MS" w:hAnsi="Palatino Linotype" w:cs="Arial"/>
        </w:rPr>
        <w:t xml:space="preserve"> deberán cumplir los requisitos para su clasificación en términos de la Ley de Transparencia y Acceso a la Información Pública del Estado de México y Municipios, la Ley General de Transparencia y Acceso a la Información Pública y los Lineamientos </w:t>
      </w:r>
      <w:r w:rsidR="00F16B38">
        <w:rPr>
          <w:rFonts w:ascii="Palatino Linotype" w:eastAsia="Arial Unicode MS" w:hAnsi="Palatino Linotype" w:cs="Arial"/>
        </w:rPr>
        <w:t>G</w:t>
      </w:r>
      <w:r w:rsidR="00F16B38" w:rsidRPr="00EA3DE4">
        <w:rPr>
          <w:rFonts w:ascii="Palatino Linotype" w:eastAsia="Arial Unicode MS" w:hAnsi="Palatino Linotype" w:cs="Arial"/>
        </w:rPr>
        <w:t xml:space="preserve">enerales en </w:t>
      </w:r>
      <w:r w:rsidR="00F16B38">
        <w:rPr>
          <w:rFonts w:ascii="Palatino Linotype" w:eastAsia="Arial Unicode MS" w:hAnsi="Palatino Linotype" w:cs="Arial"/>
        </w:rPr>
        <w:t>M</w:t>
      </w:r>
      <w:r w:rsidR="00F16B38" w:rsidRPr="00EA3DE4">
        <w:rPr>
          <w:rFonts w:ascii="Palatino Linotype" w:eastAsia="Arial Unicode MS" w:hAnsi="Palatino Linotype" w:cs="Arial"/>
        </w:rPr>
        <w:t xml:space="preserve">ateria de </w:t>
      </w:r>
      <w:r w:rsidR="00F16B38">
        <w:rPr>
          <w:rFonts w:ascii="Palatino Linotype" w:eastAsia="Arial Unicode MS" w:hAnsi="Palatino Linotype" w:cs="Arial"/>
        </w:rPr>
        <w:t>C</w:t>
      </w:r>
      <w:r w:rsidR="00F16B38" w:rsidRPr="00EA3DE4">
        <w:rPr>
          <w:rFonts w:ascii="Palatino Linotype" w:eastAsia="Arial Unicode MS" w:hAnsi="Palatino Linotype" w:cs="Arial"/>
        </w:rPr>
        <w:t xml:space="preserve">lasificación y </w:t>
      </w:r>
      <w:r w:rsidR="00F16B38">
        <w:rPr>
          <w:rFonts w:ascii="Palatino Linotype" w:eastAsia="Arial Unicode MS" w:hAnsi="Palatino Linotype" w:cs="Arial"/>
        </w:rPr>
        <w:t>D</w:t>
      </w:r>
      <w:r w:rsidR="00F16B38" w:rsidRPr="00EA3DE4">
        <w:rPr>
          <w:rFonts w:ascii="Palatino Linotype" w:eastAsia="Arial Unicode MS" w:hAnsi="Palatino Linotype" w:cs="Arial"/>
        </w:rPr>
        <w:t xml:space="preserve">esclasificación de la </w:t>
      </w:r>
      <w:r w:rsidR="00F16B38">
        <w:rPr>
          <w:rFonts w:ascii="Palatino Linotype" w:eastAsia="Arial Unicode MS" w:hAnsi="Palatino Linotype" w:cs="Arial"/>
        </w:rPr>
        <w:t>I</w:t>
      </w:r>
      <w:r w:rsidR="00F16B38" w:rsidRPr="00EA3DE4">
        <w:rPr>
          <w:rFonts w:ascii="Palatino Linotype" w:eastAsia="Arial Unicode MS" w:hAnsi="Palatino Linotype" w:cs="Arial"/>
        </w:rPr>
        <w:t xml:space="preserve">nformación, así como para la elaboración de </w:t>
      </w:r>
      <w:r w:rsidR="00F16B38">
        <w:rPr>
          <w:rFonts w:ascii="Palatino Linotype" w:eastAsia="Arial Unicode MS" w:hAnsi="Palatino Linotype" w:cs="Arial"/>
        </w:rPr>
        <w:t>Versiones P</w:t>
      </w:r>
      <w:r w:rsidR="00F16B38" w:rsidRPr="00EA3DE4">
        <w:rPr>
          <w:rFonts w:ascii="Palatino Linotype" w:eastAsia="Arial Unicode MS" w:hAnsi="Palatino Linotype" w:cs="Arial"/>
        </w:rPr>
        <w:t>úblicas</w:t>
      </w:r>
      <w:r w:rsidR="00F16B38">
        <w:rPr>
          <w:rFonts w:ascii="Palatino Linotype" w:eastAsia="Arial Unicode MS" w:hAnsi="Palatino Linotype" w:cs="Arial"/>
        </w:rPr>
        <w:t>;</w:t>
      </w:r>
      <w:r w:rsidR="00F16B38" w:rsidRPr="00EA3DE4">
        <w:rPr>
          <w:rFonts w:ascii="Palatino Linotype" w:eastAsia="Arial Unicode MS" w:hAnsi="Palatino Linotype" w:cs="Arial"/>
        </w:rPr>
        <w:t xml:space="preserve"> lo anterior</w:t>
      </w:r>
      <w:r w:rsidR="00F16B38">
        <w:rPr>
          <w:rFonts w:ascii="Palatino Linotype" w:eastAsia="Arial Unicode MS" w:hAnsi="Palatino Linotype" w:cs="Arial"/>
        </w:rPr>
        <w:t>,</w:t>
      </w:r>
      <w:r w:rsidR="00F16B38" w:rsidRPr="00EA3DE4">
        <w:rPr>
          <w:rFonts w:ascii="Palatino Linotype" w:eastAsia="Arial Unicode MS" w:hAnsi="Palatino Linotype" w:cs="Arial"/>
        </w:rPr>
        <w:t xml:space="preserve"> con la finalidad de clasificar </w:t>
      </w:r>
      <w:r w:rsidR="00F16B38">
        <w:rPr>
          <w:rFonts w:ascii="Palatino Linotype" w:eastAsia="Arial Unicode MS" w:hAnsi="Palatino Linotype" w:cs="Arial"/>
        </w:rPr>
        <w:t>los expedientes y documentos relacionados con el seguimiento a las observaciones que hayan derivado en los actos anteriormente citados</w:t>
      </w:r>
      <w:r w:rsidR="00F16B38" w:rsidRPr="00EA3DE4">
        <w:rPr>
          <w:rFonts w:ascii="Palatino Linotype" w:eastAsia="Arial Unicode MS" w:hAnsi="Palatino Linotype" w:cs="Arial"/>
        </w:rPr>
        <w:t>, como información reservada, toda vez que proporcionar la información materia del recurso de revisión al rubro anotado generaría un riesgo real e inminente</w:t>
      </w:r>
      <w:r w:rsidR="00F16B38">
        <w:rPr>
          <w:rFonts w:ascii="Palatino Linotype" w:eastAsia="Arial Unicode MS" w:hAnsi="Palatino Linotype" w:cs="Arial"/>
        </w:rPr>
        <w:t xml:space="preserve"> a las funciones y objetivos de los procedimientos de fiscalización o a los procesos administrativos que se lleven a  cabo</w:t>
      </w:r>
      <w:r w:rsidR="00F16B38" w:rsidRPr="00EA3DE4">
        <w:rPr>
          <w:rFonts w:ascii="Palatino Linotype" w:eastAsia="Arial Unicode MS" w:hAnsi="Palatino Linotype" w:cs="Arial"/>
        </w:rPr>
        <w:t xml:space="preserve">, razón por la cual este Instituto determina </w:t>
      </w:r>
      <w:r w:rsidR="00F16B38">
        <w:rPr>
          <w:rFonts w:ascii="Palatino Linotype" w:eastAsia="Arial Unicode MS" w:hAnsi="Palatino Linotype" w:cs="Arial"/>
        </w:rPr>
        <w:t>que</w:t>
      </w:r>
      <w:r w:rsidR="00F16B38" w:rsidRPr="00EA3DE4">
        <w:rPr>
          <w:rFonts w:ascii="Palatino Linotype" w:eastAsia="Arial Unicode MS" w:hAnsi="Palatino Linotype" w:cs="Arial"/>
        </w:rPr>
        <w:t xml:space="preserve"> </w:t>
      </w:r>
      <w:r w:rsidR="00F16B38" w:rsidRPr="00EA3DE4">
        <w:rPr>
          <w:rFonts w:ascii="Palatino Linotype" w:eastAsia="Arial Unicode MS" w:hAnsi="Palatino Linotype" w:cs="Arial"/>
          <w:b/>
        </w:rPr>
        <w:t>EL SUJETO OBLIGADO</w:t>
      </w:r>
      <w:r w:rsidR="00F16B38" w:rsidRPr="00EA3DE4">
        <w:rPr>
          <w:rFonts w:ascii="Palatino Linotype" w:eastAsia="Arial Unicode MS" w:hAnsi="Palatino Linotype" w:cs="Arial"/>
        </w:rPr>
        <w:t xml:space="preserve"> deberá emitir un </w:t>
      </w:r>
      <w:r w:rsidR="00F16B38">
        <w:rPr>
          <w:rFonts w:ascii="Palatino Linotype" w:eastAsia="Arial Unicode MS" w:hAnsi="Palatino Linotype" w:cs="Arial"/>
        </w:rPr>
        <w:t>A</w:t>
      </w:r>
      <w:r w:rsidR="00F16B38" w:rsidRPr="00EA3DE4">
        <w:rPr>
          <w:rFonts w:ascii="Palatino Linotype" w:eastAsia="Arial Unicode MS" w:hAnsi="Palatino Linotype" w:cs="Arial"/>
        </w:rPr>
        <w:t>cuerdo por virtud del cual</w:t>
      </w:r>
      <w:r w:rsidR="00F16B38">
        <w:rPr>
          <w:rFonts w:ascii="Palatino Linotype" w:eastAsia="Arial Unicode MS" w:hAnsi="Palatino Linotype" w:cs="Arial"/>
        </w:rPr>
        <w:t>,</w:t>
      </w:r>
      <w:r w:rsidR="00F16B38" w:rsidRPr="00EA3DE4">
        <w:rPr>
          <w:rFonts w:ascii="Palatino Linotype" w:eastAsia="Arial Unicode MS" w:hAnsi="Palatino Linotype" w:cs="Arial"/>
        </w:rPr>
        <w:t xml:space="preserve"> clasifique la información como reservada.</w:t>
      </w:r>
    </w:p>
    <w:p w:rsidR="00F16B38" w:rsidRPr="00EA3DE4" w:rsidRDefault="00F16B38" w:rsidP="00F16B38">
      <w:pPr>
        <w:widowControl w:val="0"/>
        <w:autoSpaceDE w:val="0"/>
        <w:autoSpaceDN w:val="0"/>
        <w:adjustRightInd w:val="0"/>
        <w:spacing w:line="360" w:lineRule="auto"/>
        <w:jc w:val="both"/>
        <w:rPr>
          <w:rFonts w:ascii="Palatino Linotype" w:eastAsia="Arial Unicode MS" w:hAnsi="Palatino Linotype" w:cs="Arial"/>
        </w:rPr>
      </w:pPr>
    </w:p>
    <w:p w:rsidR="00F16B38" w:rsidRDefault="00F16B38" w:rsidP="00F16B38">
      <w:pPr>
        <w:widowControl w:val="0"/>
        <w:autoSpaceDE w:val="0"/>
        <w:autoSpaceDN w:val="0"/>
        <w:adjustRightInd w:val="0"/>
        <w:spacing w:line="360" w:lineRule="auto"/>
        <w:jc w:val="both"/>
        <w:rPr>
          <w:rFonts w:ascii="Palatino Linotype" w:eastAsia="Arial Unicode MS" w:hAnsi="Palatino Linotype" w:cs="Arial"/>
        </w:rPr>
      </w:pPr>
      <w:r w:rsidRPr="00EA3DE4">
        <w:rPr>
          <w:rFonts w:ascii="Palatino Linotype" w:eastAsia="Arial Unicode MS" w:hAnsi="Palatino Linotype" w:cs="Arial"/>
        </w:rPr>
        <w:t xml:space="preserve">En este sentido es importante mencionar que la causal de reserva antes señalada, puede ubicarse en los supuestos previstos por los artículos 140 fracción </w:t>
      </w:r>
      <w:r>
        <w:rPr>
          <w:rFonts w:ascii="Palatino Linotype" w:eastAsia="Arial Unicode MS" w:hAnsi="Palatino Linotype" w:cs="Arial"/>
        </w:rPr>
        <w:t xml:space="preserve">V y VI </w:t>
      </w:r>
      <w:r w:rsidRPr="00EA3DE4">
        <w:rPr>
          <w:rFonts w:ascii="Palatino Linotype" w:eastAsia="Arial Unicode MS" w:hAnsi="Palatino Linotype" w:cs="Arial"/>
        </w:rPr>
        <w:t xml:space="preserve">de la Ley de Transparencia y  Acceso a la Información Pública del Estado de México y Municipios, que a su vez se vincula con </w:t>
      </w:r>
      <w:r>
        <w:rPr>
          <w:rFonts w:ascii="Palatino Linotype" w:eastAsia="Arial Unicode MS" w:hAnsi="Palatino Linotype" w:cs="Arial"/>
        </w:rPr>
        <w:t>l</w:t>
      </w:r>
      <w:r w:rsidRPr="00EA3DE4">
        <w:rPr>
          <w:rFonts w:ascii="Palatino Linotype" w:eastAsia="Arial Unicode MS" w:hAnsi="Palatino Linotype" w:cs="Arial"/>
        </w:rPr>
        <w:t xml:space="preserve">os requisitos previstos por </w:t>
      </w:r>
      <w:r>
        <w:rPr>
          <w:rFonts w:ascii="Palatino Linotype" w:eastAsia="Arial Unicode MS" w:hAnsi="Palatino Linotype" w:cs="Arial"/>
        </w:rPr>
        <w:t xml:space="preserve">el </w:t>
      </w:r>
      <w:r w:rsidRPr="00EA3DE4">
        <w:rPr>
          <w:rFonts w:ascii="Palatino Linotype" w:eastAsia="Arial Unicode MS" w:hAnsi="Palatino Linotype" w:cs="Arial"/>
        </w:rPr>
        <w:t xml:space="preserve">numeral Trigésimo tercero, de los Lineamientos </w:t>
      </w:r>
      <w:r>
        <w:rPr>
          <w:rFonts w:ascii="Palatino Linotype" w:eastAsia="Arial Unicode MS" w:hAnsi="Palatino Linotype" w:cs="Arial"/>
        </w:rPr>
        <w:t>G</w:t>
      </w:r>
      <w:r w:rsidRPr="00EA3DE4">
        <w:rPr>
          <w:rFonts w:ascii="Palatino Linotype" w:eastAsia="Arial Unicode MS" w:hAnsi="Palatino Linotype" w:cs="Arial"/>
        </w:rPr>
        <w:t xml:space="preserve">enerales en </w:t>
      </w:r>
      <w:r>
        <w:rPr>
          <w:rFonts w:ascii="Palatino Linotype" w:eastAsia="Arial Unicode MS" w:hAnsi="Palatino Linotype" w:cs="Arial"/>
        </w:rPr>
        <w:t>Materia de C</w:t>
      </w:r>
      <w:r w:rsidRPr="00EA3DE4">
        <w:rPr>
          <w:rFonts w:ascii="Palatino Linotype" w:eastAsia="Arial Unicode MS" w:hAnsi="Palatino Linotype" w:cs="Arial"/>
        </w:rPr>
        <w:t xml:space="preserve">lasificación y </w:t>
      </w:r>
      <w:r>
        <w:rPr>
          <w:rFonts w:ascii="Palatino Linotype" w:eastAsia="Arial Unicode MS" w:hAnsi="Palatino Linotype" w:cs="Arial"/>
        </w:rPr>
        <w:t>Desclasificación de la I</w:t>
      </w:r>
      <w:r w:rsidRPr="00EA3DE4">
        <w:rPr>
          <w:rFonts w:ascii="Palatino Linotype" w:eastAsia="Arial Unicode MS" w:hAnsi="Palatino Linotype" w:cs="Arial"/>
        </w:rPr>
        <w:t xml:space="preserve">nformación, así como para la elaboración de </w:t>
      </w:r>
      <w:r>
        <w:rPr>
          <w:rFonts w:ascii="Palatino Linotype" w:eastAsia="Arial Unicode MS" w:hAnsi="Palatino Linotype" w:cs="Arial"/>
        </w:rPr>
        <w:t>Versiones P</w:t>
      </w:r>
      <w:r w:rsidRPr="00EA3DE4">
        <w:rPr>
          <w:rFonts w:ascii="Palatino Linotype" w:eastAsia="Arial Unicode MS" w:hAnsi="Palatino Linotype" w:cs="Arial"/>
        </w:rPr>
        <w:t>úblicas, que a continuación se insertan:</w:t>
      </w:r>
    </w:p>
    <w:p w:rsidR="00F16B38" w:rsidRPr="00EA3DE4" w:rsidRDefault="00F16B38" w:rsidP="00F16B38">
      <w:pPr>
        <w:widowControl w:val="0"/>
        <w:autoSpaceDE w:val="0"/>
        <w:autoSpaceDN w:val="0"/>
        <w:adjustRightInd w:val="0"/>
        <w:spacing w:line="360" w:lineRule="auto"/>
        <w:jc w:val="both"/>
        <w:rPr>
          <w:rFonts w:ascii="Palatino Linotype" w:eastAsia="Arial Unicode MS" w:hAnsi="Palatino Linotype" w:cs="Arial"/>
        </w:rPr>
      </w:pP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w:t>
      </w:r>
      <w:r w:rsidRPr="00F16B38">
        <w:rPr>
          <w:rFonts w:ascii="Palatino Linotype" w:eastAsia="Arial Unicode MS" w:hAnsi="Palatino Linotype" w:cs="Arial"/>
          <w:b/>
          <w:i/>
          <w:sz w:val="22"/>
        </w:rPr>
        <w:t>Trigésimo tercero.</w:t>
      </w:r>
      <w:r w:rsidRPr="00EA3DE4">
        <w:rPr>
          <w:rFonts w:ascii="Palatino Linotype" w:eastAsia="Arial Unicode MS" w:hAnsi="Palatino Linotype" w:cs="Arial"/>
          <w:i/>
          <w:sz w:val="22"/>
        </w:rPr>
        <w:t xml:space="preserve"> Para la aplicación de la prueba de daño a la que hace referencia el artículo 104 de la Ley General, los sujetos obligados atenderán lo siguiente: </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F16B38">
        <w:rPr>
          <w:rFonts w:ascii="Palatino Linotype" w:eastAsia="Arial Unicode MS" w:hAnsi="Palatino Linotype" w:cs="Arial"/>
          <w:b/>
          <w:i/>
          <w:sz w:val="22"/>
        </w:rPr>
        <w:lastRenderedPageBreak/>
        <w:t>I.</w:t>
      </w:r>
      <w:r w:rsidRPr="00EA3DE4">
        <w:rPr>
          <w:rFonts w:ascii="Palatino Linotype" w:eastAsia="Arial Unicode MS" w:hAnsi="Palatino Linotype" w:cs="Arial"/>
          <w:i/>
          <w:sz w:val="22"/>
        </w:rPr>
        <w:t xml:space="preserve"> Se deberá citar la fracción y, en su caso, la causal aplicable del artículo 113 de la Ley General, vinculándola con el Lineamiento específico del presente ordenamiento y, cuando corresponda, el supuesto normativo que expresamente le otorga el carácter de información reservada; </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F16B38">
        <w:rPr>
          <w:rFonts w:ascii="Palatino Linotype" w:eastAsia="Arial Unicode MS" w:hAnsi="Palatino Linotype" w:cs="Arial"/>
          <w:b/>
          <w:i/>
          <w:sz w:val="22"/>
        </w:rPr>
        <w:t>II.</w:t>
      </w:r>
      <w:r w:rsidRPr="00EA3DE4">
        <w:rPr>
          <w:rFonts w:ascii="Palatino Linotype" w:eastAsia="Arial Unicode MS" w:hAnsi="Palatino Linotype" w:cs="Arial"/>
          <w:i/>
          <w:sz w:val="22"/>
        </w:rPr>
        <w:t xml:space="preserve">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F16B38">
        <w:rPr>
          <w:rFonts w:ascii="Palatino Linotype" w:eastAsia="Arial Unicode MS" w:hAnsi="Palatino Linotype" w:cs="Arial"/>
          <w:b/>
          <w:i/>
          <w:sz w:val="22"/>
        </w:rPr>
        <w:t>III.</w:t>
      </w:r>
      <w:r w:rsidRPr="00EA3DE4">
        <w:rPr>
          <w:rFonts w:ascii="Palatino Linotype" w:eastAsia="Arial Unicode MS" w:hAnsi="Palatino Linotype" w:cs="Arial"/>
          <w:i/>
          <w:sz w:val="22"/>
        </w:rPr>
        <w:t xml:space="preserve"> Se debe de acreditar el vínculo entre la difusión de la información y la afectación del interés jurídico tutelado de que se trate; </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F16B38">
        <w:rPr>
          <w:rFonts w:ascii="Palatino Linotype" w:eastAsia="Arial Unicode MS" w:hAnsi="Palatino Linotype" w:cs="Arial"/>
          <w:b/>
          <w:i/>
          <w:sz w:val="22"/>
        </w:rPr>
        <w:t>IV.</w:t>
      </w:r>
      <w:r w:rsidRPr="00EA3DE4">
        <w:rPr>
          <w:rFonts w:ascii="Palatino Linotype" w:eastAsia="Arial Unicode MS" w:hAnsi="Palatino Linotype" w:cs="Arial"/>
          <w:i/>
          <w:sz w:val="22"/>
        </w:rPr>
        <w:t xml:space="preserve"> Precisar las razones objetivas por las que la apertura de la información generaría una afectación, a través de los elementos de un riesgo real, demostrable e identificable; </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F16B38">
        <w:rPr>
          <w:rFonts w:ascii="Palatino Linotype" w:eastAsia="Arial Unicode MS" w:hAnsi="Palatino Linotype" w:cs="Arial"/>
          <w:b/>
          <w:i/>
          <w:sz w:val="22"/>
        </w:rPr>
        <w:t>V.</w:t>
      </w:r>
      <w:r w:rsidRPr="00EA3DE4">
        <w:rPr>
          <w:rFonts w:ascii="Palatino Linotype" w:eastAsia="Arial Unicode MS" w:hAnsi="Palatino Linotype" w:cs="Arial"/>
          <w:i/>
          <w:sz w:val="22"/>
        </w:rPr>
        <w:t xml:space="preserve"> En la motivación de la clasificación, el sujeto obligado deberá acreditar las circunstancias de modo, tiempo y lugar del daño, y </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F16B38">
        <w:rPr>
          <w:rFonts w:ascii="Palatino Linotype" w:eastAsia="Arial Unicode MS" w:hAnsi="Palatino Linotype" w:cs="Arial"/>
          <w:b/>
          <w:i/>
          <w:sz w:val="22"/>
        </w:rPr>
        <w:t>VI.</w:t>
      </w:r>
      <w:r w:rsidRPr="00EA3DE4">
        <w:rPr>
          <w:rFonts w:ascii="Palatino Linotype" w:eastAsia="Arial Unicode MS" w:hAnsi="Palatino Linotype" w:cs="Arial"/>
          <w:i/>
          <w:sz w:val="22"/>
        </w:rPr>
        <w:t xml:space="preserve">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rsidR="00F16B38" w:rsidRPr="00EA3DE4" w:rsidRDefault="00F16B38" w:rsidP="00F16B38">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F16B38" w:rsidRDefault="00F16B38" w:rsidP="00F16B38">
      <w:pPr>
        <w:widowControl w:val="0"/>
        <w:autoSpaceDE w:val="0"/>
        <w:autoSpaceDN w:val="0"/>
        <w:adjustRightInd w:val="0"/>
        <w:spacing w:line="360" w:lineRule="auto"/>
        <w:jc w:val="both"/>
        <w:rPr>
          <w:rFonts w:ascii="Palatino Linotype" w:eastAsia="Arial Unicode MS" w:hAnsi="Palatino Linotype" w:cs="Arial"/>
        </w:rPr>
      </w:pPr>
      <w:r w:rsidRPr="00EA3DE4">
        <w:rPr>
          <w:rFonts w:ascii="Palatino Linotype" w:eastAsia="Arial Unicode MS" w:hAnsi="Palatino Linotype" w:cs="Arial"/>
        </w:rPr>
        <w:t xml:space="preserve">Por ende, resulta necesario que atendiendo a la naturaleza de la información solicitada, el Comité de Transparencia del </w:t>
      </w:r>
      <w:r w:rsidRPr="00EA3DE4">
        <w:rPr>
          <w:rFonts w:ascii="Palatino Linotype" w:eastAsia="Arial Unicode MS" w:hAnsi="Palatino Linotype" w:cs="Arial"/>
          <w:b/>
        </w:rPr>
        <w:t>SUJETO OBLIGADO</w:t>
      </w:r>
      <w:r w:rsidRPr="00EA3DE4">
        <w:rPr>
          <w:rFonts w:ascii="Palatino Linotype" w:eastAsia="Arial Unicode MS" w:hAnsi="Palatino Linotype" w:cs="Arial"/>
        </w:rPr>
        <w:t xml:space="preserve"> emitirá el Acuerdo de Clasificación correspondiente debidamente fundado y motivado, por virtud del cual sustente la reserva de la información materia de</w:t>
      </w:r>
      <w:r>
        <w:rPr>
          <w:rFonts w:ascii="Palatino Linotype" w:eastAsia="Arial Unicode MS" w:hAnsi="Palatino Linotype" w:cs="Arial"/>
        </w:rPr>
        <w:t>l presente asunto, el referido A</w:t>
      </w:r>
      <w:r w:rsidRPr="00EA3DE4">
        <w:rPr>
          <w:rFonts w:ascii="Palatino Linotype" w:eastAsia="Arial Unicode MS" w:hAnsi="Palatino Linotype" w:cs="Arial"/>
        </w:rPr>
        <w:t xml:space="preserve">cuerdo deberá cumplir cabalmente las formalidades previstas en los artículos </w:t>
      </w:r>
      <w:r>
        <w:rPr>
          <w:rFonts w:ascii="Palatino Linotype" w:eastAsia="Arial Unicode MS" w:hAnsi="Palatino Linotype" w:cs="Arial"/>
        </w:rPr>
        <w:t xml:space="preserve">47, </w:t>
      </w:r>
      <w:r w:rsidRPr="00EA3DE4">
        <w:rPr>
          <w:rFonts w:ascii="Palatino Linotype" w:eastAsia="Arial Unicode MS" w:hAnsi="Palatino Linotype" w:cs="Arial"/>
        </w:rPr>
        <w:t xml:space="preserve">49 fracción VIII, 122, 125, 128, 129, 131, 132 fracción II, 133, 140 fracción </w:t>
      </w:r>
      <w:r>
        <w:rPr>
          <w:rFonts w:ascii="Palatino Linotype" w:eastAsia="Arial Unicode MS" w:hAnsi="Palatino Linotype" w:cs="Arial"/>
        </w:rPr>
        <w:t>V y VI</w:t>
      </w:r>
      <w:r w:rsidRPr="00EA3DE4">
        <w:rPr>
          <w:rFonts w:ascii="Palatino Linotype" w:eastAsia="Arial Unicode MS" w:hAnsi="Palatino Linotype" w:cs="Arial"/>
        </w:rPr>
        <w:t xml:space="preserve"> y 141 de la Ley de Transparencia y Acceso a la Información Pública del Estado de México y Municipios, que se transcriben a continuación:</w:t>
      </w:r>
    </w:p>
    <w:p w:rsidR="00F16B38" w:rsidRPr="00EA3DE4" w:rsidRDefault="00F16B38" w:rsidP="00F16B38">
      <w:pPr>
        <w:widowControl w:val="0"/>
        <w:autoSpaceDE w:val="0"/>
        <w:autoSpaceDN w:val="0"/>
        <w:adjustRightInd w:val="0"/>
        <w:spacing w:line="360" w:lineRule="auto"/>
        <w:jc w:val="both"/>
        <w:rPr>
          <w:rFonts w:ascii="Palatino Linotype" w:eastAsia="Arial Unicode MS" w:hAnsi="Palatino Linotype" w:cs="Arial"/>
        </w:rPr>
      </w:pPr>
    </w:p>
    <w:p w:rsidR="00F16B38" w:rsidRDefault="00F16B38" w:rsidP="00F16B38">
      <w:pPr>
        <w:tabs>
          <w:tab w:val="left" w:pos="8222"/>
        </w:tabs>
        <w:ind w:left="851" w:right="1134"/>
        <w:jc w:val="both"/>
        <w:rPr>
          <w:rFonts w:ascii="Palatino Linotype" w:eastAsia="Arial Unicode MS" w:hAnsi="Palatino Linotype" w:cs="Arial"/>
          <w:i/>
          <w:sz w:val="22"/>
        </w:rPr>
      </w:pPr>
      <w:r>
        <w:rPr>
          <w:rFonts w:ascii="Palatino Linotype" w:eastAsia="Arial Unicode MS" w:hAnsi="Palatino Linotype" w:cs="Arial"/>
          <w:b/>
          <w:i/>
          <w:sz w:val="22"/>
        </w:rPr>
        <w:t>“</w:t>
      </w:r>
      <w:r w:rsidRPr="001C1D8D">
        <w:rPr>
          <w:rFonts w:ascii="Palatino Linotype" w:eastAsia="Arial Unicode MS" w:hAnsi="Palatino Linotype" w:cs="Arial"/>
          <w:b/>
          <w:i/>
          <w:sz w:val="22"/>
        </w:rPr>
        <w:t>Artículo 47</w:t>
      </w:r>
      <w:r w:rsidRPr="00EA3DE4">
        <w:rPr>
          <w:rFonts w:ascii="Palatino Linotype" w:eastAsia="Arial Unicode MS" w:hAnsi="Palatino Linotype" w:cs="Arial"/>
          <w:i/>
          <w:sz w:val="22"/>
        </w:rPr>
        <w:t>. El Comité de Transparencia será la autoridad máxima al interior del sujeto obligado en materia del derecho de acceso a la información.</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Pr>
          <w:rFonts w:ascii="Palatino Linotype" w:eastAsia="Arial Unicode MS" w:hAnsi="Palatino Linotype" w:cs="Arial"/>
          <w:i/>
          <w:sz w:val="22"/>
        </w:rPr>
        <w:t>…</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Los titulares de las unidades administrativas que propongan la reserva, confidencialidad o declaren la inexistencia de información, acudirán a las sesiones de dicho Comité donde se discuta la propuesta correspondiente.</w:t>
      </w:r>
    </w:p>
    <w:p w:rsidR="00F16B38" w:rsidRPr="00EA3DE4" w:rsidRDefault="00F16B38" w:rsidP="00F16B38">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F16B38">
        <w:rPr>
          <w:rFonts w:ascii="Palatino Linotype" w:eastAsia="Arial Unicode MS" w:hAnsi="Palatino Linotype" w:cs="Arial"/>
          <w:b/>
          <w:i/>
          <w:sz w:val="22"/>
        </w:rPr>
        <w:lastRenderedPageBreak/>
        <w:t>Artículo 49.</w:t>
      </w:r>
      <w:r w:rsidRPr="00EA3DE4">
        <w:rPr>
          <w:rFonts w:ascii="Palatino Linotype" w:eastAsia="Arial Unicode MS" w:hAnsi="Palatino Linotype" w:cs="Arial"/>
          <w:i/>
          <w:sz w:val="22"/>
        </w:rPr>
        <w:t xml:space="preserve"> Los Comités de Transparencia tendrán las siguientes atribuciones:</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VIII. Aprobar, modificar o revocar la clasificación de la información;</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w:t>
      </w:r>
    </w:p>
    <w:p w:rsidR="00F16B38" w:rsidRPr="00EA3DE4" w:rsidRDefault="00F16B38" w:rsidP="00F16B38">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577324">
        <w:rPr>
          <w:rFonts w:ascii="Palatino Linotype" w:eastAsia="Arial Unicode MS" w:hAnsi="Palatino Linotype" w:cs="Arial"/>
          <w:b/>
          <w:i/>
          <w:sz w:val="22"/>
        </w:rPr>
        <w:t>Artículo 122</w:t>
      </w:r>
      <w:r w:rsidRPr="00EA3DE4">
        <w:rPr>
          <w:rFonts w:ascii="Palatino Linotype" w:eastAsia="Arial Unicode MS" w:hAnsi="Palatino Linotype" w:cs="Arial"/>
          <w:i/>
          <w:sz w:val="22"/>
        </w:rPr>
        <w:t xml:space="preserve">. La clasificación es el proceso mediante el cual el sujeto obligado determina que la información en su poder </w:t>
      </w:r>
      <w:proofErr w:type="spellStart"/>
      <w:r w:rsidRPr="00EA3DE4">
        <w:rPr>
          <w:rFonts w:ascii="Palatino Linotype" w:eastAsia="Arial Unicode MS" w:hAnsi="Palatino Linotype" w:cs="Arial"/>
          <w:i/>
          <w:sz w:val="22"/>
        </w:rPr>
        <w:t>actualiza</w:t>
      </w:r>
      <w:proofErr w:type="spellEnd"/>
      <w:r w:rsidRPr="00EA3DE4">
        <w:rPr>
          <w:rFonts w:ascii="Palatino Linotype" w:eastAsia="Arial Unicode MS" w:hAnsi="Palatino Linotype" w:cs="Arial"/>
          <w:i/>
          <w:sz w:val="22"/>
        </w:rPr>
        <w:t xml:space="preserve"> alguno de los supuestos de reserva o confidencialidad, de conformidad con lo dispuesto en el presente título.</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Los supuestos de reserva o confidencialidad previstos en las leyes deberán ser acordes con las bases, principios y disposiciones establecidos en la Ley General y, en ningún caso, podrán contravenirla.</w:t>
      </w:r>
    </w:p>
    <w:p w:rsidR="00F16B38" w:rsidRPr="00EA3DE4" w:rsidRDefault="00F16B38" w:rsidP="00F16B38">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Los titulares de las áreas de los sujetos obligados serán los responsables de clasificar la información, de conformidad con lo dispuesto en la presente Ley y demás disposiciones jurídicas aplicables.</w:t>
      </w:r>
    </w:p>
    <w:p w:rsidR="00F16B38" w:rsidRPr="00EA3DE4" w:rsidRDefault="00F16B38" w:rsidP="00F16B38">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577324">
        <w:rPr>
          <w:rFonts w:ascii="Palatino Linotype" w:eastAsia="Arial Unicode MS" w:hAnsi="Palatino Linotype" w:cs="Arial"/>
          <w:b/>
          <w:i/>
          <w:sz w:val="22"/>
        </w:rPr>
        <w:t>Artículo 125</w:t>
      </w:r>
      <w:r w:rsidRPr="00EA3DE4">
        <w:rPr>
          <w:rFonts w:ascii="Palatino Linotype" w:eastAsia="Arial Unicode MS" w:hAnsi="Palatino Linotype" w:cs="Arial"/>
          <w:i/>
          <w:sz w:val="22"/>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F16B38" w:rsidRPr="00EA3DE4" w:rsidRDefault="00F16B38" w:rsidP="00F16B38">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577324">
        <w:rPr>
          <w:rFonts w:ascii="Palatino Linotype" w:eastAsia="Arial Unicode MS" w:hAnsi="Palatino Linotype" w:cs="Arial"/>
          <w:b/>
          <w:i/>
          <w:sz w:val="22"/>
        </w:rPr>
        <w:t>Artículo 128</w:t>
      </w:r>
      <w:r w:rsidRPr="00EA3DE4">
        <w:rPr>
          <w:rFonts w:ascii="Palatino Linotype" w:eastAsia="Arial Unicode MS" w:hAnsi="Palatino Linotype" w:cs="Arial"/>
          <w:i/>
          <w:sz w:val="22"/>
        </w:rPr>
        <w:t>. En los casos en que se niegue el acceso a la información, por actualizarse alguno de los supuestos de clasificación, el Comité de Transparencia deberá confirmar, modificar o revocar la decisión.</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lastRenderedPageBreak/>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Tratándose de aquélla información que actualice los supuestos de clasificación, deberá señalarse el plazo al que estará sujeto la reserva.</w:t>
      </w:r>
    </w:p>
    <w:p w:rsidR="00F16B38" w:rsidRPr="00EA3DE4" w:rsidRDefault="00F16B38" w:rsidP="00F16B38">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577324">
        <w:rPr>
          <w:rFonts w:ascii="Palatino Linotype" w:eastAsia="Arial Unicode MS" w:hAnsi="Palatino Linotype" w:cs="Arial"/>
          <w:b/>
          <w:i/>
          <w:sz w:val="22"/>
        </w:rPr>
        <w:t>Artículo 129</w:t>
      </w:r>
      <w:r w:rsidRPr="00EA3DE4">
        <w:rPr>
          <w:rFonts w:ascii="Palatino Linotype" w:eastAsia="Arial Unicode MS" w:hAnsi="Palatino Linotype" w:cs="Arial"/>
          <w:i/>
          <w:sz w:val="22"/>
        </w:rPr>
        <w:t>. En la aplicación de la prueba de daño, el sujeto obligado deberá precisar las razones objetivas por las que la apertura de la información generaría una afectación, justificando que:</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7E1D5E">
        <w:rPr>
          <w:rFonts w:ascii="Palatino Linotype" w:eastAsia="Arial Unicode MS" w:hAnsi="Palatino Linotype" w:cs="Arial"/>
          <w:b/>
          <w:i/>
          <w:sz w:val="22"/>
        </w:rPr>
        <w:t>I.</w:t>
      </w:r>
      <w:r w:rsidRPr="00EA3DE4">
        <w:rPr>
          <w:rFonts w:ascii="Palatino Linotype" w:eastAsia="Arial Unicode MS" w:hAnsi="Palatino Linotype" w:cs="Arial"/>
          <w:i/>
          <w:sz w:val="22"/>
        </w:rPr>
        <w:t xml:space="preserve"> La divulgación de la información representa un riesgo real, demostrable e identificable del perjuicio significativo al interés público o a la seguridad pública;</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7E1D5E">
        <w:rPr>
          <w:rFonts w:ascii="Palatino Linotype" w:eastAsia="Arial Unicode MS" w:hAnsi="Palatino Linotype" w:cs="Arial"/>
          <w:b/>
          <w:i/>
          <w:sz w:val="22"/>
        </w:rPr>
        <w:t>II.</w:t>
      </w:r>
      <w:r w:rsidRPr="00EA3DE4">
        <w:rPr>
          <w:rFonts w:ascii="Palatino Linotype" w:eastAsia="Arial Unicode MS" w:hAnsi="Palatino Linotype" w:cs="Arial"/>
          <w:i/>
          <w:sz w:val="22"/>
        </w:rPr>
        <w:t xml:space="preserve"> El riesgo de perjuicio que supondría la divulgación supera el interés público general de que se difunda; y</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7E1D5E">
        <w:rPr>
          <w:rFonts w:ascii="Palatino Linotype" w:eastAsia="Arial Unicode MS" w:hAnsi="Palatino Linotype" w:cs="Arial"/>
          <w:b/>
          <w:i/>
          <w:sz w:val="22"/>
        </w:rPr>
        <w:t>III.</w:t>
      </w:r>
      <w:r w:rsidRPr="00EA3DE4">
        <w:rPr>
          <w:rFonts w:ascii="Palatino Linotype" w:eastAsia="Arial Unicode MS" w:hAnsi="Palatino Linotype" w:cs="Arial"/>
          <w:i/>
          <w:sz w:val="22"/>
        </w:rPr>
        <w:t xml:space="preserve"> La limitación se adecua al principio de proporcionalidad y representa el medio menos restrictivo disponible representa el medio menos restrictivo disponible para evitar el perjuicio.</w:t>
      </w:r>
    </w:p>
    <w:p w:rsidR="00F16B38" w:rsidRPr="00EA3DE4" w:rsidRDefault="00F16B38" w:rsidP="00F16B38">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577324">
        <w:rPr>
          <w:rFonts w:ascii="Palatino Linotype" w:eastAsia="Arial Unicode MS" w:hAnsi="Palatino Linotype" w:cs="Arial"/>
          <w:b/>
          <w:i/>
          <w:sz w:val="22"/>
        </w:rPr>
        <w:t>Artículo 131</w:t>
      </w:r>
      <w:r w:rsidRPr="00EA3DE4">
        <w:rPr>
          <w:rFonts w:ascii="Palatino Linotype" w:eastAsia="Arial Unicode MS" w:hAnsi="Palatino Linotype" w:cs="Arial"/>
          <w:i/>
          <w:sz w:val="22"/>
        </w:rPr>
        <w:t>.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F16B38" w:rsidRPr="00EA3DE4" w:rsidRDefault="00F16B38" w:rsidP="00F16B38">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577324">
        <w:rPr>
          <w:rFonts w:ascii="Palatino Linotype" w:eastAsia="Arial Unicode MS" w:hAnsi="Palatino Linotype" w:cs="Arial"/>
          <w:b/>
          <w:i/>
          <w:sz w:val="22"/>
        </w:rPr>
        <w:t>Artículo 132</w:t>
      </w:r>
      <w:r w:rsidRPr="00EA3DE4">
        <w:rPr>
          <w:rFonts w:ascii="Palatino Linotype" w:eastAsia="Arial Unicode MS" w:hAnsi="Palatino Linotype" w:cs="Arial"/>
          <w:i/>
          <w:sz w:val="22"/>
        </w:rPr>
        <w:t>. La clasificación de la información se llevará a cabo en el momento en que:</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II. Se determine mediante resolución de autoridad competente; o</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w:t>
      </w:r>
    </w:p>
    <w:p w:rsidR="00F16B38" w:rsidRPr="00EA3DE4" w:rsidRDefault="00F16B38" w:rsidP="00F16B38">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577324">
        <w:rPr>
          <w:rFonts w:ascii="Palatino Linotype" w:eastAsia="Arial Unicode MS" w:hAnsi="Palatino Linotype" w:cs="Arial"/>
          <w:b/>
          <w:i/>
          <w:sz w:val="22"/>
        </w:rPr>
        <w:t>Artículo 133</w:t>
      </w:r>
      <w:r w:rsidRPr="00EA3DE4">
        <w:rPr>
          <w:rFonts w:ascii="Palatino Linotype" w:eastAsia="Arial Unicode MS" w:hAnsi="Palatino Linotype" w:cs="Arial"/>
          <w:i/>
          <w:sz w:val="22"/>
        </w:rPr>
        <w:t>. Los documentos clasificados total o parcialmente deberán llevar una leyenda que indique tal carácter, la fecha de clasificación, el fundamento legal y, en su caso, el periodo de reserva.</w:t>
      </w:r>
    </w:p>
    <w:p w:rsidR="00F16B38" w:rsidRPr="00EA3DE4" w:rsidRDefault="00F16B38" w:rsidP="00F16B38">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577324">
        <w:rPr>
          <w:rFonts w:ascii="Palatino Linotype" w:eastAsia="Arial Unicode MS" w:hAnsi="Palatino Linotype" w:cs="Arial"/>
          <w:b/>
          <w:i/>
          <w:sz w:val="22"/>
        </w:rPr>
        <w:t>Artículo 140</w:t>
      </w:r>
      <w:r w:rsidRPr="00EA3DE4">
        <w:rPr>
          <w:rFonts w:ascii="Palatino Linotype" w:eastAsia="Arial Unicode MS" w:hAnsi="Palatino Linotype" w:cs="Arial"/>
          <w:i/>
          <w:sz w:val="22"/>
        </w:rPr>
        <w:t>. El acceso a la información pública será restringido excepcionalmente, cuando por razones de interés público, ésta sea clasificada como reservada, conforme a los criterios siguientes:</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V. Aquella cuya divulgación obstruya o pueda causar un serio perjuicio a:</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lastRenderedPageBreak/>
        <w:t>1. Las actividades de fiscalización, verificación, inspección, comprobación y auditoría sobre el cumplimiento</w:t>
      </w:r>
      <w:r>
        <w:rPr>
          <w:rFonts w:ascii="Palatino Linotype" w:eastAsia="Arial Unicode MS" w:hAnsi="Palatino Linotype" w:cs="Arial"/>
          <w:i/>
          <w:sz w:val="22"/>
        </w:rPr>
        <w:t xml:space="preserve"> </w:t>
      </w:r>
      <w:r w:rsidRPr="00EA3DE4">
        <w:rPr>
          <w:rFonts w:ascii="Palatino Linotype" w:eastAsia="Arial Unicode MS" w:hAnsi="Palatino Linotype" w:cs="Arial"/>
          <w:i/>
          <w:sz w:val="22"/>
        </w:rPr>
        <w:t>de las Leyes; o</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2. La recaudación de las contribuciones.</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VI. Pueda causar daño u obstruya la prevención o persecución de los delitos, altere el proceso de investigación de las</w:t>
      </w:r>
      <w:r>
        <w:rPr>
          <w:rFonts w:ascii="Palatino Linotype" w:eastAsia="Arial Unicode MS" w:hAnsi="Palatino Linotype" w:cs="Arial"/>
          <w:i/>
          <w:sz w:val="22"/>
        </w:rPr>
        <w:t xml:space="preserve"> </w:t>
      </w:r>
      <w:r w:rsidRPr="00EA3DE4">
        <w:rPr>
          <w:rFonts w:ascii="Palatino Linotype" w:eastAsia="Arial Unicode MS" w:hAnsi="Palatino Linotype" w:cs="Arial"/>
          <w:i/>
          <w:sz w:val="22"/>
        </w:rPr>
        <w:t>carpetas de investigación, afecte o vulnere la conducción o los derechos del debido proceso en los procedimientos judiciales</w:t>
      </w:r>
      <w:r>
        <w:rPr>
          <w:rFonts w:ascii="Palatino Linotype" w:eastAsia="Arial Unicode MS" w:hAnsi="Palatino Linotype" w:cs="Arial"/>
          <w:i/>
          <w:sz w:val="22"/>
        </w:rPr>
        <w:t xml:space="preserve"> </w:t>
      </w:r>
      <w:r w:rsidRPr="00EA3DE4">
        <w:rPr>
          <w:rFonts w:ascii="Palatino Linotype" w:eastAsia="Arial Unicode MS" w:hAnsi="Palatino Linotype" w:cs="Arial"/>
          <w:i/>
          <w:sz w:val="22"/>
        </w:rPr>
        <w:t>o administrativos, incluidos los de quejas, denuncias, inconformidades, responsabilidades administrativas y resarcitorias en</w:t>
      </w:r>
      <w:r>
        <w:rPr>
          <w:rFonts w:ascii="Palatino Linotype" w:eastAsia="Arial Unicode MS" w:hAnsi="Palatino Linotype" w:cs="Arial"/>
          <w:i/>
          <w:sz w:val="22"/>
        </w:rPr>
        <w:t xml:space="preserve"> </w:t>
      </w:r>
      <w:r w:rsidRPr="00EA3DE4">
        <w:rPr>
          <w:rFonts w:ascii="Palatino Linotype" w:eastAsia="Arial Unicode MS" w:hAnsi="Palatino Linotype" w:cs="Arial"/>
          <w:i/>
          <w:sz w:val="22"/>
        </w:rPr>
        <w:t>tanto no hayan quedado firmes o afecte la administración de justicia o la seguridad de un denunciante, querellante o testigo,</w:t>
      </w:r>
      <w:r>
        <w:rPr>
          <w:rFonts w:ascii="Palatino Linotype" w:eastAsia="Arial Unicode MS" w:hAnsi="Palatino Linotype" w:cs="Arial"/>
          <w:i/>
          <w:sz w:val="22"/>
        </w:rPr>
        <w:t xml:space="preserve"> </w:t>
      </w:r>
      <w:r w:rsidRPr="00EA3DE4">
        <w:rPr>
          <w:rFonts w:ascii="Palatino Linotype" w:eastAsia="Arial Unicode MS" w:hAnsi="Palatino Linotype" w:cs="Arial"/>
          <w:i/>
          <w:sz w:val="22"/>
        </w:rPr>
        <w:t>así como sus familias, en los términos de las disp</w:t>
      </w:r>
      <w:r w:rsidR="007E1D5E">
        <w:rPr>
          <w:rFonts w:ascii="Palatino Linotype" w:eastAsia="Arial Unicode MS" w:hAnsi="Palatino Linotype" w:cs="Arial"/>
          <w:i/>
          <w:sz w:val="22"/>
        </w:rPr>
        <w:t>osiciones jurídicas aplicables;</w:t>
      </w:r>
    </w:p>
    <w:p w:rsidR="00F16B38" w:rsidRPr="00EA3DE4" w:rsidRDefault="00F16B38" w:rsidP="00F16B38">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7E1D5E">
        <w:rPr>
          <w:rFonts w:ascii="Palatino Linotype" w:eastAsia="Arial Unicode MS" w:hAnsi="Palatino Linotype" w:cs="Arial"/>
          <w:b/>
          <w:i/>
          <w:sz w:val="22"/>
        </w:rPr>
        <w:t>Artículo 141.</w:t>
      </w:r>
      <w:r w:rsidRPr="00EA3DE4">
        <w:rPr>
          <w:rFonts w:ascii="Palatino Linotype" w:eastAsia="Arial Unicode MS" w:hAnsi="Palatino Linotype" w:cs="Arial"/>
          <w:i/>
          <w:sz w:val="22"/>
        </w:rPr>
        <w:t xml:space="preserve"> Las causales de reserva previstas en este Capítulo se deberán fundar y motivar, a través de la aplicación de la prueba de daño a la que se hace referencia en el presente Título.</w:t>
      </w:r>
      <w:r w:rsidR="007E1D5E">
        <w:rPr>
          <w:rFonts w:ascii="Palatino Linotype" w:eastAsia="Arial Unicode MS" w:hAnsi="Palatino Linotype" w:cs="Arial"/>
          <w:i/>
          <w:sz w:val="22"/>
        </w:rPr>
        <w:t>”</w:t>
      </w:r>
    </w:p>
    <w:p w:rsidR="00F16B38" w:rsidRPr="00EA3DE4" w:rsidRDefault="00F16B38" w:rsidP="007E1D5E">
      <w:pPr>
        <w:tabs>
          <w:tab w:val="left" w:pos="8222"/>
        </w:tabs>
        <w:ind w:left="851" w:right="1134"/>
        <w:jc w:val="both"/>
        <w:rPr>
          <w:rFonts w:ascii="Palatino Linotype" w:eastAsia="Arial Unicode MS" w:hAnsi="Palatino Linotype" w:cs="Arial"/>
          <w:i/>
          <w:sz w:val="22"/>
        </w:rPr>
      </w:pPr>
      <w:r w:rsidRPr="00EA3DE4">
        <w:rPr>
          <w:rFonts w:ascii="Palatino Linotype" w:eastAsia="Arial Unicode MS" w:hAnsi="Palatino Linotype" w:cs="Arial"/>
          <w:i/>
          <w:sz w:val="22"/>
        </w:rPr>
        <w:t>(Énfasis añadido)</w:t>
      </w:r>
    </w:p>
    <w:p w:rsidR="00914D80" w:rsidRDefault="00914D80" w:rsidP="00C474FE">
      <w:pPr>
        <w:spacing w:line="360" w:lineRule="auto"/>
        <w:jc w:val="both"/>
        <w:rPr>
          <w:rFonts w:ascii="Palatino Linotype" w:eastAsiaTheme="minorEastAsia" w:hAnsi="Palatino Linotype" w:cs="Arial"/>
          <w:lang w:val="es-ES_tradnl"/>
        </w:rPr>
      </w:pPr>
    </w:p>
    <w:p w:rsidR="00266517" w:rsidRPr="003B3928" w:rsidRDefault="00266517" w:rsidP="003B3928">
      <w:pPr>
        <w:spacing w:line="360" w:lineRule="auto"/>
        <w:ind w:right="49"/>
        <w:jc w:val="both"/>
        <w:rPr>
          <w:rFonts w:ascii="Palatino Linotype" w:hAnsi="Palatino Linotype" w:cs="Arial"/>
        </w:rPr>
      </w:pPr>
      <w:r w:rsidRPr="003B3928">
        <w:rPr>
          <w:rFonts w:ascii="Palatino Linotype" w:hAnsi="Palatino Linotype" w:cs="Arial"/>
        </w:rPr>
        <w:t xml:space="preserve">En atención a las consideraciones antes señaladas, esta Ponencia </w:t>
      </w:r>
      <w:proofErr w:type="spellStart"/>
      <w:r w:rsidRPr="003B3928">
        <w:rPr>
          <w:rFonts w:ascii="Palatino Linotype" w:hAnsi="Palatino Linotype" w:cs="Arial"/>
        </w:rPr>
        <w:t>Resolutora</w:t>
      </w:r>
      <w:proofErr w:type="spellEnd"/>
      <w:r w:rsidRPr="003B3928">
        <w:rPr>
          <w:rFonts w:ascii="Palatino Linotype" w:hAnsi="Palatino Linotype" w:cs="Arial"/>
        </w:rPr>
        <w:t xml:space="preserve">, determina que las razones o motivos de inconformidad devienen </w:t>
      </w:r>
      <w:r w:rsidRPr="003B3928">
        <w:rPr>
          <w:rFonts w:ascii="Palatino Linotype" w:hAnsi="Palatino Linotype" w:cs="Arial"/>
          <w:b/>
        </w:rPr>
        <w:t>fundadas</w:t>
      </w:r>
      <w:r w:rsidRPr="003B3928">
        <w:rPr>
          <w:rFonts w:ascii="Palatino Linotype" w:hAnsi="Palatino Linotype" w:cs="Arial"/>
        </w:rPr>
        <w:t>, toda vez que conforme al estudio realizado se actualiza la causal de procedencia enunciada en la fracción I del numeral 179 de la Ley de Transparencia y Acceso a la Información Pública del Estado de México y Municipios.</w:t>
      </w:r>
    </w:p>
    <w:p w:rsidR="00266517" w:rsidRPr="003B3928" w:rsidRDefault="00266517" w:rsidP="003B3928">
      <w:pPr>
        <w:spacing w:line="360" w:lineRule="auto"/>
        <w:jc w:val="both"/>
        <w:rPr>
          <w:rFonts w:ascii="Palatino Linotype" w:hAnsi="Palatino Linotype" w:cs="Arial"/>
          <w:lang w:eastAsia="es-MX"/>
        </w:rPr>
      </w:pPr>
    </w:p>
    <w:p w:rsidR="00266517" w:rsidRPr="003B3928" w:rsidRDefault="00266517" w:rsidP="003B3928">
      <w:pPr>
        <w:spacing w:line="360" w:lineRule="auto"/>
        <w:jc w:val="both"/>
        <w:rPr>
          <w:rFonts w:ascii="Palatino Linotype" w:hAnsi="Palatino Linotype" w:cs="Arial"/>
        </w:rPr>
      </w:pPr>
      <w:r w:rsidRPr="003B3928">
        <w:rPr>
          <w:rFonts w:ascii="Palatino Linotype" w:hAnsi="Palatino Linotype" w:cs="Arial"/>
          <w:lang w:eastAsia="es-MX"/>
        </w:rPr>
        <w:t>Expuesto todo lo anterior</w:t>
      </w:r>
      <w:r w:rsidRPr="003B3928">
        <w:rPr>
          <w:rFonts w:ascii="Palatino Linotype" w:hAnsi="Palatino Linotype" w:cs="Arial"/>
          <w:b/>
          <w:lang w:eastAsia="es-MX"/>
        </w:rPr>
        <w:t xml:space="preserve">, </w:t>
      </w:r>
      <w:r w:rsidRPr="003B3928">
        <w:rPr>
          <w:rFonts w:ascii="Palatino Linotype" w:hAnsi="Palatino Linotype" w:cs="Arial"/>
          <w:lang w:eastAsia="es-MX"/>
        </w:rPr>
        <w:t>el Pleno de este Instituto</w:t>
      </w:r>
      <w:r w:rsidRPr="003B3928">
        <w:rPr>
          <w:rFonts w:ascii="Palatino Linotype" w:hAnsi="Palatino Linotype"/>
        </w:rPr>
        <w:t xml:space="preserve">, en términos de lo dispuesto en el artículo 186, fracción III de la Ley de Transparencia y Acceso a la </w:t>
      </w:r>
      <w:r w:rsidRPr="003B3928">
        <w:rPr>
          <w:rFonts w:ascii="Palatino Linotype" w:hAnsi="Palatino Linotype" w:cs="Arial"/>
        </w:rPr>
        <w:t>Información</w:t>
      </w:r>
      <w:r w:rsidRPr="003B3928">
        <w:rPr>
          <w:rFonts w:ascii="Palatino Linotype" w:hAnsi="Palatino Linotype"/>
        </w:rPr>
        <w:t xml:space="preserve"> Pública del Estado de México y Municipios, determina </w:t>
      </w:r>
      <w:r w:rsidR="0029538B" w:rsidRPr="003B3928">
        <w:rPr>
          <w:rFonts w:ascii="Palatino Linotype" w:hAnsi="Palatino Linotype"/>
          <w:b/>
        </w:rPr>
        <w:t xml:space="preserve">REVOCAR </w:t>
      </w:r>
      <w:r w:rsidRPr="003B3928">
        <w:rPr>
          <w:rFonts w:ascii="Palatino Linotype" w:hAnsi="Palatino Linotype"/>
        </w:rPr>
        <w:t>la respuesta a la solicitud</w:t>
      </w:r>
      <w:r w:rsidR="0029538B" w:rsidRPr="003B3928">
        <w:rPr>
          <w:rFonts w:ascii="Palatino Linotype" w:hAnsi="Palatino Linotype"/>
        </w:rPr>
        <w:t xml:space="preserve"> </w:t>
      </w:r>
      <w:r w:rsidR="0029538B" w:rsidRPr="003B3928">
        <w:rPr>
          <w:rFonts w:ascii="Palatino Linotype" w:hAnsi="Palatino Linotype"/>
          <w:b/>
        </w:rPr>
        <w:t>00</w:t>
      </w:r>
      <w:r w:rsidR="00E634E1">
        <w:rPr>
          <w:rFonts w:ascii="Palatino Linotype" w:hAnsi="Palatino Linotype"/>
          <w:b/>
        </w:rPr>
        <w:t>120</w:t>
      </w:r>
      <w:r w:rsidR="0029538B" w:rsidRPr="003B3928">
        <w:rPr>
          <w:rFonts w:ascii="Palatino Linotype" w:hAnsi="Palatino Linotype"/>
          <w:b/>
        </w:rPr>
        <w:t>/</w:t>
      </w:r>
      <w:r w:rsidR="00E634E1">
        <w:rPr>
          <w:rFonts w:ascii="Palatino Linotype" w:hAnsi="Palatino Linotype"/>
          <w:b/>
        </w:rPr>
        <w:t>JUCHITE</w:t>
      </w:r>
      <w:r w:rsidR="0029538B" w:rsidRPr="003B3928">
        <w:rPr>
          <w:rFonts w:ascii="Palatino Linotype" w:hAnsi="Palatino Linotype"/>
          <w:b/>
        </w:rPr>
        <w:t>/IP/2019</w:t>
      </w:r>
      <w:r w:rsidRPr="003B3928">
        <w:rPr>
          <w:rFonts w:ascii="Palatino Linotype" w:hAnsi="Palatino Linotype"/>
          <w:b/>
        </w:rPr>
        <w:t>.</w:t>
      </w:r>
    </w:p>
    <w:p w:rsidR="00266517" w:rsidRPr="003B3928" w:rsidRDefault="00266517" w:rsidP="003B3928">
      <w:pPr>
        <w:spacing w:line="360" w:lineRule="auto"/>
        <w:ind w:right="49"/>
        <w:jc w:val="both"/>
        <w:rPr>
          <w:rFonts w:ascii="Palatino Linotype" w:hAnsi="Palatino Linotype" w:cs="Arial"/>
        </w:rPr>
      </w:pPr>
    </w:p>
    <w:p w:rsidR="003F62CF" w:rsidRPr="003B3928" w:rsidRDefault="003F62CF" w:rsidP="003B3928">
      <w:pPr>
        <w:spacing w:line="360" w:lineRule="auto"/>
        <w:jc w:val="both"/>
        <w:rPr>
          <w:rFonts w:ascii="Palatino Linotype" w:eastAsia="Calibri" w:hAnsi="Palatino Linotype" w:cs="Arial"/>
        </w:rPr>
      </w:pPr>
      <w:r w:rsidRPr="003B3928">
        <w:rPr>
          <w:rFonts w:ascii="Palatino Linotype" w:eastAsia="Calibri" w:hAnsi="Palatino Linotype" w:cs="Arial"/>
        </w:rPr>
        <w:t xml:space="preserve">Así, con fundamento en lo prescrito en los artículos 5, párrafos </w:t>
      </w:r>
      <w:r w:rsidR="001C4D67" w:rsidRPr="003B3928">
        <w:rPr>
          <w:rFonts w:ascii="Palatino Linotype" w:hAnsi="Palatino Linotype"/>
        </w:rPr>
        <w:t xml:space="preserve">vigésimo </w:t>
      </w:r>
      <w:r w:rsidR="001C4D67" w:rsidRPr="003B3928">
        <w:rPr>
          <w:rFonts w:ascii="Palatino Linotype" w:hAnsi="Palatino Linotype" w:cs="Arial"/>
        </w:rPr>
        <w:t>segundo,</w:t>
      </w:r>
      <w:r w:rsidR="001C4D67" w:rsidRPr="003B3928">
        <w:rPr>
          <w:rFonts w:ascii="Palatino Linotype" w:hAnsi="Palatino Linotype"/>
        </w:rPr>
        <w:t xml:space="preserve"> vigésimo tercero y vigésimo cuarto,</w:t>
      </w:r>
      <w:r w:rsidRPr="003B3928">
        <w:rPr>
          <w:rFonts w:ascii="Palatino Linotype" w:hAnsi="Palatino Linotype"/>
        </w:rPr>
        <w:t xml:space="preserve"> fracciones IV y V </w:t>
      </w:r>
      <w:r w:rsidRPr="003B3928">
        <w:rPr>
          <w:rFonts w:ascii="Palatino Linotype" w:eastAsia="Calibri" w:hAnsi="Palatino Linotype" w:cs="Arial"/>
        </w:rPr>
        <w:t xml:space="preserve">de la Constitución Política del Estado Libre y Soberano de México; </w:t>
      </w:r>
      <w:r w:rsidRPr="003B3928">
        <w:rPr>
          <w:rFonts w:ascii="Palatino Linotype" w:hAnsi="Palatino Linotype" w:cs="Arial"/>
        </w:rPr>
        <w:t xml:space="preserve">2, fracción II, 9, 29, 36, fracciones I y II, 176, 178, 179, </w:t>
      </w:r>
      <w:r w:rsidRPr="003B3928">
        <w:rPr>
          <w:rFonts w:ascii="Palatino Linotype" w:hAnsi="Palatino Linotype" w:cs="Arial"/>
        </w:rPr>
        <w:lastRenderedPageBreak/>
        <w:t>181, 185, fracción I, 186 y 188</w:t>
      </w:r>
      <w:r w:rsidRPr="003B3928">
        <w:rPr>
          <w:rFonts w:ascii="Palatino Linotype" w:eastAsia="Calibri" w:hAnsi="Palatino Linotype" w:cs="Arial"/>
        </w:rPr>
        <w:t xml:space="preserve"> de la Ley de Transparencia y Acceso a la Información Pública del Estado de México y Municipios, este Pleno:</w:t>
      </w:r>
    </w:p>
    <w:p w:rsidR="000306EB" w:rsidRPr="00576B9A" w:rsidRDefault="000306EB" w:rsidP="00C73C44">
      <w:pPr>
        <w:jc w:val="both"/>
        <w:rPr>
          <w:rFonts w:ascii="Palatino Linotype" w:eastAsia="Calibri" w:hAnsi="Palatino Linotype" w:cs="Arial"/>
          <w:sz w:val="34"/>
          <w:szCs w:val="34"/>
        </w:rPr>
      </w:pPr>
    </w:p>
    <w:p w:rsidR="000306EB" w:rsidRPr="003B3928" w:rsidRDefault="000306EB" w:rsidP="00C73C44">
      <w:pPr>
        <w:jc w:val="center"/>
        <w:rPr>
          <w:rFonts w:ascii="Palatino Linotype" w:eastAsia="Calibri" w:hAnsi="Palatino Linotype" w:cs="Arial"/>
          <w:b/>
          <w:spacing w:val="30"/>
          <w:sz w:val="28"/>
        </w:rPr>
      </w:pPr>
      <w:r w:rsidRPr="003B3928">
        <w:rPr>
          <w:rFonts w:ascii="Palatino Linotype" w:eastAsia="Calibri" w:hAnsi="Palatino Linotype" w:cs="Arial"/>
          <w:b/>
          <w:spacing w:val="30"/>
          <w:sz w:val="28"/>
        </w:rPr>
        <w:t>RESUELVE</w:t>
      </w:r>
    </w:p>
    <w:p w:rsidR="00965EDA" w:rsidRPr="00576B9A" w:rsidRDefault="00965EDA" w:rsidP="00C73C44">
      <w:pPr>
        <w:autoSpaceDE w:val="0"/>
        <w:autoSpaceDN w:val="0"/>
        <w:adjustRightInd w:val="0"/>
        <w:ind w:right="-91"/>
        <w:contextualSpacing/>
        <w:jc w:val="both"/>
        <w:rPr>
          <w:rFonts w:ascii="Palatino Linotype" w:hAnsi="Palatino Linotype"/>
          <w:color w:val="000000" w:themeColor="text1"/>
          <w:sz w:val="36"/>
          <w:szCs w:val="36"/>
          <w:lang w:val="es-MX" w:eastAsia="en-US"/>
        </w:rPr>
      </w:pPr>
    </w:p>
    <w:p w:rsidR="00266517" w:rsidRPr="003B3928" w:rsidRDefault="007A39DC" w:rsidP="003B3928">
      <w:pPr>
        <w:spacing w:line="360" w:lineRule="auto"/>
        <w:jc w:val="both"/>
        <w:rPr>
          <w:rFonts w:ascii="Palatino Linotype" w:hAnsi="Palatino Linotype" w:cs="Arial"/>
        </w:rPr>
      </w:pPr>
      <w:r w:rsidRPr="003B3928">
        <w:rPr>
          <w:rFonts w:ascii="Palatino Linotype" w:hAnsi="Palatino Linotype" w:cs="Arial"/>
          <w:b/>
          <w:color w:val="000000" w:themeColor="text1"/>
          <w:sz w:val="28"/>
        </w:rPr>
        <w:t>PRIMERO</w:t>
      </w:r>
      <w:r w:rsidRPr="003B3928">
        <w:rPr>
          <w:rFonts w:ascii="Palatino Linotype" w:hAnsi="Palatino Linotype" w:cs="Arial"/>
        </w:rPr>
        <w:t xml:space="preserve">. </w:t>
      </w:r>
      <w:r w:rsidR="00266517" w:rsidRPr="003B3928">
        <w:rPr>
          <w:rFonts w:ascii="Palatino Linotype" w:hAnsi="Palatino Linotype" w:cs="Arial"/>
        </w:rPr>
        <w:t xml:space="preserve">Resultan </w:t>
      </w:r>
      <w:r w:rsidR="00266517" w:rsidRPr="003B3928">
        <w:rPr>
          <w:rFonts w:ascii="Palatino Linotype" w:hAnsi="Palatino Linotype" w:cs="Arial"/>
          <w:b/>
        </w:rPr>
        <w:t>fundadas</w:t>
      </w:r>
      <w:r w:rsidR="00266517" w:rsidRPr="003B3928">
        <w:rPr>
          <w:rFonts w:ascii="Palatino Linotype" w:hAnsi="Palatino Linotype" w:cs="Arial"/>
        </w:rPr>
        <w:t xml:space="preserve"> las razones o motivos de inconformidad planteadas por </w:t>
      </w:r>
      <w:r w:rsidR="00F54320" w:rsidRPr="003B3928">
        <w:rPr>
          <w:rFonts w:ascii="Palatino Linotype" w:hAnsi="Palatino Linotype" w:cs="Arial"/>
          <w:b/>
          <w:lang w:eastAsia="es-MX"/>
        </w:rPr>
        <w:t>EL</w:t>
      </w:r>
      <w:r w:rsidR="00266517" w:rsidRPr="003B3928">
        <w:rPr>
          <w:rFonts w:ascii="Palatino Linotype" w:hAnsi="Palatino Linotype" w:cs="Arial"/>
          <w:b/>
          <w:lang w:eastAsia="es-MX"/>
        </w:rPr>
        <w:t xml:space="preserve"> RECURRENTE</w:t>
      </w:r>
      <w:r w:rsidR="00266517" w:rsidRPr="003B3928">
        <w:rPr>
          <w:rFonts w:ascii="Palatino Linotype" w:hAnsi="Palatino Linotype" w:cs="Arial"/>
        </w:rPr>
        <w:t xml:space="preserve"> en </w:t>
      </w:r>
      <w:r w:rsidR="00F54320" w:rsidRPr="003B3928">
        <w:rPr>
          <w:rFonts w:ascii="Palatino Linotype" w:hAnsi="Palatino Linotype" w:cs="Arial"/>
        </w:rPr>
        <w:t>e</w:t>
      </w:r>
      <w:r w:rsidR="00266517" w:rsidRPr="003B3928">
        <w:rPr>
          <w:rFonts w:ascii="Palatino Linotype" w:hAnsi="Palatino Linotype" w:cs="Arial"/>
        </w:rPr>
        <w:t xml:space="preserve">l recurso de revisión </w:t>
      </w:r>
      <w:r w:rsidR="00E22D05" w:rsidRPr="003B3928">
        <w:rPr>
          <w:rFonts w:ascii="Palatino Linotype" w:hAnsi="Palatino Linotype"/>
          <w:b/>
        </w:rPr>
        <w:t>05</w:t>
      </w:r>
      <w:r w:rsidR="00E634E1">
        <w:rPr>
          <w:rFonts w:ascii="Palatino Linotype" w:hAnsi="Palatino Linotype"/>
          <w:b/>
        </w:rPr>
        <w:t>412</w:t>
      </w:r>
      <w:r w:rsidR="00E22D05" w:rsidRPr="003B3928">
        <w:rPr>
          <w:rFonts w:ascii="Palatino Linotype" w:hAnsi="Palatino Linotype"/>
          <w:b/>
        </w:rPr>
        <w:t>/INFOEM/IP/RR/2019</w:t>
      </w:r>
      <w:r w:rsidR="00266517" w:rsidRPr="003B3928">
        <w:rPr>
          <w:rFonts w:ascii="Palatino Linotype" w:hAnsi="Palatino Linotype" w:cs="Arial"/>
          <w:b/>
          <w:lang w:eastAsia="es-MX"/>
        </w:rPr>
        <w:t>,</w:t>
      </w:r>
      <w:r w:rsidR="00266517" w:rsidRPr="003B3928">
        <w:rPr>
          <w:rFonts w:ascii="Palatino Linotype" w:hAnsi="Palatino Linotype"/>
          <w:b/>
        </w:rPr>
        <w:t xml:space="preserve"> </w:t>
      </w:r>
      <w:r w:rsidR="00266517" w:rsidRPr="003B3928">
        <w:rPr>
          <w:rFonts w:ascii="Palatino Linotype" w:eastAsia="Calibri" w:hAnsi="Palatino Linotype" w:cs="Arial"/>
        </w:rPr>
        <w:t xml:space="preserve">en términos del Considerando </w:t>
      </w:r>
      <w:r w:rsidR="00F54320" w:rsidRPr="003B3928">
        <w:rPr>
          <w:rFonts w:ascii="Palatino Linotype" w:eastAsia="Calibri" w:hAnsi="Palatino Linotype" w:cs="Arial"/>
          <w:b/>
        </w:rPr>
        <w:t>QUINTO</w:t>
      </w:r>
      <w:r w:rsidR="00266517" w:rsidRPr="003B3928">
        <w:rPr>
          <w:rFonts w:ascii="Palatino Linotype" w:eastAsia="Calibri" w:hAnsi="Palatino Linotype" w:cs="Arial"/>
        </w:rPr>
        <w:t xml:space="preserve"> de la presente resolución.</w:t>
      </w:r>
    </w:p>
    <w:p w:rsidR="00266517" w:rsidRPr="003B3928" w:rsidRDefault="00266517" w:rsidP="003B3928">
      <w:pPr>
        <w:spacing w:line="360" w:lineRule="auto"/>
        <w:jc w:val="both"/>
        <w:rPr>
          <w:rFonts w:ascii="Palatino Linotype" w:hAnsi="Palatino Linotype" w:cs="Arial"/>
        </w:rPr>
      </w:pPr>
    </w:p>
    <w:p w:rsidR="00C73C44" w:rsidRPr="008A4423" w:rsidRDefault="000306EB" w:rsidP="00C73C44">
      <w:pPr>
        <w:spacing w:line="360" w:lineRule="auto"/>
        <w:jc w:val="both"/>
        <w:rPr>
          <w:rFonts w:ascii="Palatino Linotype" w:hAnsi="Palatino Linotype" w:cs="Arial"/>
        </w:rPr>
      </w:pPr>
      <w:r w:rsidRPr="003B3928">
        <w:rPr>
          <w:rFonts w:ascii="Palatino Linotype" w:hAnsi="Palatino Linotype" w:cs="Arial"/>
          <w:b/>
          <w:color w:val="000000" w:themeColor="text1"/>
          <w:sz w:val="28"/>
        </w:rPr>
        <w:t>SEGUNDO</w:t>
      </w:r>
      <w:r w:rsidR="00433700" w:rsidRPr="003B3928">
        <w:rPr>
          <w:rFonts w:ascii="Palatino Linotype" w:hAnsi="Palatino Linotype" w:cs="Arial"/>
        </w:rPr>
        <w:t xml:space="preserve">. </w:t>
      </w:r>
      <w:r w:rsidR="00C73C44" w:rsidRPr="008A4423">
        <w:rPr>
          <w:rFonts w:ascii="Palatino Linotype" w:eastAsia="Calibri" w:hAnsi="Palatino Linotype" w:cs="Arial"/>
        </w:rPr>
        <w:t xml:space="preserve">Se </w:t>
      </w:r>
      <w:r w:rsidR="00C73C44" w:rsidRPr="008A4423">
        <w:rPr>
          <w:rFonts w:ascii="Palatino Linotype" w:eastAsia="Calibri" w:hAnsi="Palatino Linotype" w:cs="Arial"/>
          <w:b/>
        </w:rPr>
        <w:t xml:space="preserve">REVOCA </w:t>
      </w:r>
      <w:r w:rsidR="00C73C44" w:rsidRPr="008A4423">
        <w:rPr>
          <w:rFonts w:ascii="Palatino Linotype" w:eastAsia="Calibri" w:hAnsi="Palatino Linotype" w:cs="Arial"/>
        </w:rPr>
        <w:t xml:space="preserve">la respuesta proporcionada por </w:t>
      </w:r>
      <w:r w:rsidR="00C73C44" w:rsidRPr="008A4423">
        <w:rPr>
          <w:rFonts w:ascii="Palatino Linotype" w:eastAsia="Calibri" w:hAnsi="Palatino Linotype" w:cs="Arial"/>
          <w:b/>
        </w:rPr>
        <w:t xml:space="preserve">EL SUJETO OBLIGADO </w:t>
      </w:r>
      <w:r w:rsidR="00C73C44" w:rsidRPr="008A4423">
        <w:rPr>
          <w:rFonts w:ascii="Palatino Linotype" w:eastAsia="Calibri" w:hAnsi="Palatino Linotype" w:cs="Arial"/>
        </w:rPr>
        <w:t xml:space="preserve">y se </w:t>
      </w:r>
      <w:r w:rsidR="00C73C44" w:rsidRPr="008A4423">
        <w:rPr>
          <w:rFonts w:ascii="Palatino Linotype" w:eastAsia="Calibri" w:hAnsi="Palatino Linotype" w:cs="Arial"/>
          <w:b/>
        </w:rPr>
        <w:t xml:space="preserve">ordena </w:t>
      </w:r>
      <w:r w:rsidR="00C73C44" w:rsidRPr="008A4423">
        <w:rPr>
          <w:rFonts w:ascii="Palatino Linotype" w:eastAsia="Calibri" w:hAnsi="Palatino Linotype" w:cs="Arial"/>
        </w:rPr>
        <w:t xml:space="preserve">atienda la solicitud de información </w:t>
      </w:r>
      <w:r w:rsidR="00E634E1" w:rsidRPr="003B3928">
        <w:rPr>
          <w:rFonts w:ascii="Palatino Linotype" w:hAnsi="Palatino Linotype"/>
          <w:b/>
        </w:rPr>
        <w:t>00</w:t>
      </w:r>
      <w:r w:rsidR="00E634E1">
        <w:rPr>
          <w:rFonts w:ascii="Palatino Linotype" w:hAnsi="Palatino Linotype"/>
          <w:b/>
        </w:rPr>
        <w:t>120</w:t>
      </w:r>
      <w:r w:rsidR="00E634E1" w:rsidRPr="003B3928">
        <w:rPr>
          <w:rFonts w:ascii="Palatino Linotype" w:hAnsi="Palatino Linotype"/>
          <w:b/>
        </w:rPr>
        <w:t>/</w:t>
      </w:r>
      <w:r w:rsidR="00E634E1">
        <w:rPr>
          <w:rFonts w:ascii="Palatino Linotype" w:hAnsi="Palatino Linotype"/>
          <w:b/>
        </w:rPr>
        <w:t>JUCHITE</w:t>
      </w:r>
      <w:r w:rsidR="00E634E1" w:rsidRPr="003B3928">
        <w:rPr>
          <w:rFonts w:ascii="Palatino Linotype" w:hAnsi="Palatino Linotype"/>
          <w:b/>
        </w:rPr>
        <w:t>/IP/2019</w:t>
      </w:r>
      <w:r w:rsidR="00C73C44" w:rsidRPr="008A4423">
        <w:rPr>
          <w:rFonts w:ascii="Palatino Linotype" w:hAnsi="Palatino Linotype" w:cs="Arial"/>
        </w:rPr>
        <w:t xml:space="preserve">, en términos del Considerando </w:t>
      </w:r>
      <w:r w:rsidR="00C73C44" w:rsidRPr="008A4423">
        <w:rPr>
          <w:rFonts w:ascii="Palatino Linotype" w:hAnsi="Palatino Linotype" w:cs="Arial"/>
          <w:b/>
        </w:rPr>
        <w:t>QUINTO</w:t>
      </w:r>
      <w:r w:rsidR="00C73C44" w:rsidRPr="008A4423">
        <w:rPr>
          <w:rFonts w:ascii="Palatino Linotype" w:hAnsi="Palatino Linotype" w:cs="Arial"/>
        </w:rPr>
        <w:t xml:space="preserve"> y, haga entrega al </w:t>
      </w:r>
      <w:r w:rsidR="00C73C44" w:rsidRPr="008A4423">
        <w:rPr>
          <w:rFonts w:ascii="Palatino Linotype" w:hAnsi="Palatino Linotype" w:cs="Arial"/>
          <w:b/>
        </w:rPr>
        <w:t>RECURRENTE</w:t>
      </w:r>
      <w:r w:rsidR="00C73C44" w:rsidRPr="008A4423">
        <w:rPr>
          <w:rFonts w:ascii="Palatino Linotype" w:hAnsi="Palatino Linotype" w:cs="Arial"/>
        </w:rPr>
        <w:t xml:space="preserve">, vía </w:t>
      </w:r>
      <w:r w:rsidR="00C73C44" w:rsidRPr="008A4423">
        <w:rPr>
          <w:rFonts w:ascii="Palatino Linotype" w:hAnsi="Palatino Linotype" w:cs="Arial"/>
          <w:b/>
        </w:rPr>
        <w:t>SAIMEX,</w:t>
      </w:r>
      <w:r w:rsidR="000E3880">
        <w:rPr>
          <w:rFonts w:ascii="Palatino Linotype" w:hAnsi="Palatino Linotype" w:cs="Arial"/>
          <w:b/>
        </w:rPr>
        <w:t xml:space="preserve"> </w:t>
      </w:r>
      <w:r w:rsidR="000E3880">
        <w:rPr>
          <w:rFonts w:ascii="Palatino Linotype" w:hAnsi="Palatino Linotype" w:cs="Arial"/>
        </w:rPr>
        <w:t xml:space="preserve">de ser procedente en </w:t>
      </w:r>
      <w:r w:rsidR="000E3880">
        <w:rPr>
          <w:rFonts w:ascii="Palatino Linotype" w:hAnsi="Palatino Linotype" w:cs="Arial"/>
          <w:b/>
        </w:rPr>
        <w:t xml:space="preserve">versión pública </w:t>
      </w:r>
      <w:r w:rsidR="003205EF">
        <w:rPr>
          <w:rFonts w:ascii="Palatino Linotype" w:hAnsi="Palatino Linotype" w:cs="Arial"/>
        </w:rPr>
        <w:t xml:space="preserve">el documento o documentos donde conste </w:t>
      </w:r>
      <w:r w:rsidR="00C73C44" w:rsidRPr="003205EF">
        <w:rPr>
          <w:rFonts w:ascii="Palatino Linotype" w:hAnsi="Palatino Linotype" w:cs="Arial"/>
        </w:rPr>
        <w:t>lo</w:t>
      </w:r>
      <w:r w:rsidR="00C73C44" w:rsidRPr="008A4423">
        <w:rPr>
          <w:rFonts w:ascii="Palatino Linotype" w:hAnsi="Palatino Linotype" w:cs="Arial"/>
        </w:rPr>
        <w:t xml:space="preserve"> siguiente:</w:t>
      </w:r>
    </w:p>
    <w:p w:rsidR="00587F1C" w:rsidRDefault="00587F1C" w:rsidP="00C73C44">
      <w:pPr>
        <w:ind w:left="851" w:right="899" w:hanging="142"/>
        <w:jc w:val="both"/>
        <w:rPr>
          <w:rFonts w:ascii="Palatino Linotype" w:hAnsi="Palatino Linotype" w:cs="Arial"/>
          <w:i/>
          <w:lang w:eastAsia="es-MX"/>
        </w:rPr>
      </w:pPr>
    </w:p>
    <w:p w:rsidR="003205EF" w:rsidRDefault="00306A14" w:rsidP="00C73C44">
      <w:pPr>
        <w:ind w:left="851" w:right="899" w:hanging="142"/>
        <w:jc w:val="both"/>
        <w:rPr>
          <w:rFonts w:ascii="Palatino Linotype" w:hAnsi="Palatino Linotype" w:cs="Arial"/>
          <w:i/>
          <w:lang w:eastAsia="es-MX"/>
        </w:rPr>
      </w:pPr>
      <w:r w:rsidRPr="003B3928">
        <w:rPr>
          <w:rFonts w:ascii="Palatino Linotype" w:hAnsi="Palatino Linotype" w:cs="Arial"/>
          <w:i/>
          <w:lang w:eastAsia="es-MX"/>
        </w:rPr>
        <w:t>“</w:t>
      </w:r>
      <w:r w:rsidR="003205EF">
        <w:rPr>
          <w:rFonts w:ascii="Palatino Linotype" w:hAnsi="Palatino Linotype" w:cs="Arial"/>
          <w:i/>
          <w:lang w:eastAsia="es-MX"/>
        </w:rPr>
        <w:t>Las observaciones y/o recomendaciones d</w:t>
      </w:r>
      <w:r w:rsidR="003205EF" w:rsidRPr="003205EF">
        <w:rPr>
          <w:rFonts w:ascii="Palatino Linotype" w:hAnsi="Palatino Linotype" w:cs="Arial"/>
          <w:i/>
          <w:lang w:eastAsia="es-MX"/>
        </w:rPr>
        <w:t>erivad</w:t>
      </w:r>
      <w:r w:rsidR="003205EF">
        <w:rPr>
          <w:rFonts w:ascii="Palatino Linotype" w:hAnsi="Palatino Linotype" w:cs="Arial"/>
          <w:i/>
          <w:lang w:eastAsia="es-MX"/>
        </w:rPr>
        <w:t>a</w:t>
      </w:r>
      <w:r w:rsidR="003205EF" w:rsidRPr="003205EF">
        <w:rPr>
          <w:rFonts w:ascii="Palatino Linotype" w:hAnsi="Palatino Linotype" w:cs="Arial"/>
          <w:i/>
          <w:lang w:eastAsia="es-MX"/>
        </w:rPr>
        <w:t xml:space="preserve">s de las auditorías realizadas por el Órgano Superior de Fiscalización </w:t>
      </w:r>
      <w:r w:rsidR="00071ED4">
        <w:rPr>
          <w:rFonts w:ascii="Palatino Linotype" w:hAnsi="Palatino Linotype" w:cs="Arial"/>
          <w:i/>
          <w:lang w:eastAsia="es-MX"/>
        </w:rPr>
        <w:t xml:space="preserve">al periodo comprendido del </w:t>
      </w:r>
      <w:r w:rsidR="003205EF">
        <w:rPr>
          <w:rFonts w:ascii="Palatino Linotype" w:hAnsi="Palatino Linotype" w:cs="Arial"/>
          <w:i/>
          <w:lang w:eastAsia="es-MX"/>
        </w:rPr>
        <w:t>01 de enero al 21 de mayo de 2019.</w:t>
      </w:r>
    </w:p>
    <w:p w:rsidR="003205EF" w:rsidRDefault="003205EF" w:rsidP="00C73C44">
      <w:pPr>
        <w:ind w:left="851" w:right="899" w:hanging="142"/>
        <w:jc w:val="both"/>
        <w:rPr>
          <w:rFonts w:ascii="Palatino Linotype" w:hAnsi="Palatino Linotype" w:cs="Arial"/>
          <w:i/>
          <w:lang w:eastAsia="es-MX"/>
        </w:rPr>
      </w:pPr>
    </w:p>
    <w:p w:rsidR="000E3880" w:rsidRPr="00576B9A" w:rsidRDefault="000E3880" w:rsidP="000E3880">
      <w:pPr>
        <w:spacing w:line="276" w:lineRule="auto"/>
        <w:ind w:left="851" w:right="1134"/>
        <w:contextualSpacing/>
        <w:jc w:val="both"/>
        <w:rPr>
          <w:rFonts w:ascii="Palatino Linotype" w:hAnsi="Palatino Linotype" w:cs="Arial"/>
          <w:i/>
        </w:rPr>
      </w:pPr>
      <w:r w:rsidRPr="00576B9A">
        <w:rPr>
          <w:rFonts w:ascii="Palatino Linotype" w:hAnsi="Palatino Linotype" w:cs="Arial"/>
          <w:i/>
          <w:lang w:eastAsia="es-MX"/>
        </w:rPr>
        <w:t>Debiendo</w:t>
      </w:r>
      <w:r w:rsidRPr="00576B9A">
        <w:rPr>
          <w:rFonts w:ascii="Palatino Linotype" w:hAnsi="Palatino Linotype" w:cs="Arial"/>
          <w:i/>
        </w:rPr>
        <w:t xml:space="preserve"> notificar al </w:t>
      </w:r>
      <w:r w:rsidRPr="00576B9A">
        <w:rPr>
          <w:rFonts w:ascii="Palatino Linotype" w:hAnsi="Palatino Linotype" w:cs="Arial"/>
          <w:b/>
          <w:i/>
        </w:rPr>
        <w:t>RECURRENTE</w:t>
      </w:r>
      <w:r w:rsidRPr="00576B9A">
        <w:rPr>
          <w:rFonts w:ascii="Palatino Linotype" w:hAnsi="Palatino Linotype" w:cs="Arial"/>
          <w:i/>
        </w:rPr>
        <w:t xml:space="preserve"> el Acuerdo de Clasificación de la información que emita en su caso el Comité de Transparencia con motivo de la versión pública.</w:t>
      </w:r>
    </w:p>
    <w:p w:rsidR="000E3880" w:rsidRPr="00576B9A" w:rsidRDefault="000E3880" w:rsidP="00C73C44">
      <w:pPr>
        <w:ind w:left="851" w:right="899" w:hanging="142"/>
        <w:jc w:val="both"/>
        <w:rPr>
          <w:rFonts w:ascii="Palatino Linotype" w:hAnsi="Palatino Linotype" w:cs="Arial"/>
          <w:i/>
          <w:lang w:eastAsia="es-MX"/>
        </w:rPr>
      </w:pPr>
    </w:p>
    <w:p w:rsidR="006D1309" w:rsidRPr="00576B9A" w:rsidRDefault="003205EF" w:rsidP="006D1309">
      <w:pPr>
        <w:ind w:left="851" w:right="899"/>
        <w:jc w:val="both"/>
        <w:rPr>
          <w:rFonts w:ascii="Palatino Linotype" w:hAnsi="Palatino Linotype"/>
          <w:bCs/>
          <w:i/>
        </w:rPr>
      </w:pPr>
      <w:r w:rsidRPr="00576B9A">
        <w:rPr>
          <w:rFonts w:ascii="Palatino Linotype" w:eastAsiaTheme="minorEastAsia" w:hAnsi="Palatino Linotype" w:cs="Arial"/>
          <w:i/>
        </w:rPr>
        <w:t xml:space="preserve">Para el caso de que </w:t>
      </w:r>
      <w:r w:rsidRPr="00576B9A">
        <w:rPr>
          <w:rFonts w:ascii="Palatino Linotype" w:eastAsiaTheme="minorEastAsia" w:hAnsi="Palatino Linotype" w:cs="Arial"/>
          <w:b/>
          <w:i/>
        </w:rPr>
        <w:t xml:space="preserve">EL SUJETO OBLIGADO </w:t>
      </w:r>
      <w:r w:rsidRPr="00576B9A">
        <w:rPr>
          <w:rFonts w:ascii="Palatino Linotype" w:eastAsiaTheme="minorEastAsia" w:hAnsi="Palatino Linotype" w:cs="Arial"/>
          <w:i/>
        </w:rPr>
        <w:t xml:space="preserve">determine que la información ordenada, </w:t>
      </w:r>
      <w:r w:rsidRPr="00576B9A">
        <w:rPr>
          <w:rFonts w:ascii="Palatino Linotype" w:eastAsia="Arial Unicode MS" w:hAnsi="Palatino Linotype" w:cs="Arial"/>
          <w:i/>
        </w:rPr>
        <w:t>encuadra</w:t>
      </w:r>
      <w:r w:rsidRPr="00576B9A">
        <w:rPr>
          <w:rFonts w:ascii="Palatino Linotype" w:eastAsiaTheme="minorEastAsia" w:hAnsi="Palatino Linotype" w:cs="Arial"/>
          <w:i/>
        </w:rPr>
        <w:t xml:space="preserve"> con alguna causal de </w:t>
      </w:r>
      <w:r w:rsidRPr="00576B9A">
        <w:rPr>
          <w:rFonts w:ascii="Palatino Linotype" w:hAnsi="Palatino Linotype" w:cs="Arial"/>
          <w:i/>
        </w:rPr>
        <w:t>clasificación como reservada, deberá emitir e</w:t>
      </w:r>
      <w:r w:rsidRPr="00576B9A">
        <w:rPr>
          <w:rFonts w:ascii="Palatino Linotype" w:eastAsiaTheme="minorEastAsia" w:hAnsi="Palatino Linotype" w:cs="Arial"/>
          <w:i/>
        </w:rPr>
        <w:t xml:space="preserve">l Acuerdo de </w:t>
      </w:r>
      <w:r w:rsidRPr="00576B9A">
        <w:rPr>
          <w:rFonts w:ascii="Palatino Linotype" w:hAnsi="Palatino Linotype"/>
          <w:i/>
          <w:iCs/>
          <w:color w:val="222222"/>
          <w:shd w:val="clear" w:color="auto" w:fill="FFFFFF"/>
        </w:rPr>
        <w:t>Clasificación</w:t>
      </w:r>
      <w:r w:rsidRPr="00576B9A">
        <w:rPr>
          <w:rFonts w:ascii="Palatino Linotype" w:eastAsiaTheme="minorEastAsia" w:hAnsi="Palatino Linotype" w:cs="Arial"/>
          <w:i/>
        </w:rPr>
        <w:t xml:space="preserve"> a través de su Comité de Transparencia y notificarlo al </w:t>
      </w:r>
      <w:r w:rsidRPr="00576B9A">
        <w:rPr>
          <w:rFonts w:ascii="Palatino Linotype" w:eastAsiaTheme="minorEastAsia" w:hAnsi="Palatino Linotype" w:cs="Arial"/>
          <w:b/>
          <w:i/>
        </w:rPr>
        <w:t xml:space="preserve">RECURRENTE </w:t>
      </w:r>
      <w:r w:rsidRPr="00576B9A">
        <w:rPr>
          <w:rFonts w:ascii="Palatino Linotype" w:eastAsiaTheme="minorEastAsia" w:hAnsi="Palatino Linotype" w:cs="Arial"/>
          <w:i/>
        </w:rPr>
        <w:t>en términos de los ordinales 49, fracción VIII, 129, 140 y 141 de la Ley de Transparencia y Acceso a la Información pública del Estado de México y Municipios</w:t>
      </w:r>
      <w:r w:rsidR="006D1309" w:rsidRPr="00576B9A">
        <w:rPr>
          <w:rFonts w:ascii="Palatino Linotype" w:eastAsiaTheme="minorEastAsia" w:hAnsi="Palatino Linotype" w:cs="Arial"/>
          <w:i/>
        </w:rPr>
        <w:t>.</w:t>
      </w:r>
      <w:r w:rsidR="006D1309" w:rsidRPr="00576B9A">
        <w:rPr>
          <w:rFonts w:ascii="Palatino Linotype" w:hAnsi="Palatino Linotype"/>
          <w:bCs/>
          <w:i/>
        </w:rPr>
        <w:t xml:space="preserve"> </w:t>
      </w:r>
    </w:p>
    <w:p w:rsidR="006D1309" w:rsidRPr="00576B9A" w:rsidRDefault="006D1309" w:rsidP="006D1309">
      <w:pPr>
        <w:ind w:left="851" w:right="899"/>
        <w:jc w:val="both"/>
        <w:rPr>
          <w:rFonts w:ascii="Palatino Linotype" w:hAnsi="Palatino Linotype"/>
          <w:bCs/>
          <w:i/>
        </w:rPr>
      </w:pPr>
    </w:p>
    <w:p w:rsidR="00F30BC9" w:rsidRPr="00576B9A" w:rsidRDefault="006D1309" w:rsidP="00576B9A">
      <w:pPr>
        <w:ind w:left="851" w:right="899"/>
        <w:jc w:val="both"/>
        <w:rPr>
          <w:rFonts w:ascii="Palatino Linotype" w:hAnsi="Palatino Linotype" w:cs="Arial"/>
          <w:i/>
        </w:rPr>
      </w:pPr>
      <w:r w:rsidRPr="00576B9A">
        <w:rPr>
          <w:rFonts w:ascii="Palatino Linotype" w:hAnsi="Palatino Linotype"/>
          <w:bCs/>
          <w:i/>
        </w:rPr>
        <w:lastRenderedPageBreak/>
        <w:t xml:space="preserve">Para el caso de que no </w:t>
      </w:r>
      <w:r w:rsidR="00E634E1" w:rsidRPr="00576B9A">
        <w:rPr>
          <w:rFonts w:ascii="Palatino Linotype" w:hAnsi="Palatino Linotype"/>
          <w:bCs/>
          <w:i/>
        </w:rPr>
        <w:t>se haya practicado auditorias</w:t>
      </w:r>
      <w:r w:rsidRPr="00576B9A">
        <w:rPr>
          <w:rFonts w:ascii="Palatino Linotype" w:hAnsi="Palatino Linotype"/>
          <w:bCs/>
          <w:i/>
        </w:rPr>
        <w:t xml:space="preserve">, </w:t>
      </w:r>
      <w:r w:rsidR="00E634E1" w:rsidRPr="00576B9A">
        <w:rPr>
          <w:rFonts w:ascii="Palatino Linotype" w:hAnsi="Palatino Linotype"/>
          <w:bCs/>
          <w:i/>
        </w:rPr>
        <w:t xml:space="preserve">bastará </w:t>
      </w:r>
      <w:r w:rsidRPr="00576B9A">
        <w:rPr>
          <w:rFonts w:ascii="Palatino Linotype" w:hAnsi="Palatino Linotype"/>
          <w:bCs/>
          <w:i/>
        </w:rPr>
        <w:t xml:space="preserve">hacerlo del conocimiento del </w:t>
      </w:r>
      <w:r w:rsidRPr="00576B9A">
        <w:rPr>
          <w:rFonts w:ascii="Palatino Linotype" w:hAnsi="Palatino Linotype"/>
          <w:b/>
          <w:bCs/>
          <w:i/>
        </w:rPr>
        <w:t>RECURRENTE</w:t>
      </w:r>
      <w:r w:rsidRPr="00576B9A">
        <w:rPr>
          <w:rFonts w:ascii="Palatino Linotype" w:hAnsi="Palatino Linotype"/>
          <w:bCs/>
          <w:i/>
        </w:rPr>
        <w:t>.</w:t>
      </w:r>
      <w:r w:rsidR="00454C1A" w:rsidRPr="00576B9A">
        <w:rPr>
          <w:rFonts w:ascii="Palatino Linotype" w:hAnsi="Palatino Linotype"/>
          <w:i/>
          <w:iCs/>
          <w:color w:val="222222"/>
          <w:shd w:val="clear" w:color="auto" w:fill="FFFFFF"/>
        </w:rPr>
        <w:t>”</w:t>
      </w:r>
    </w:p>
    <w:p w:rsidR="00F30BC9" w:rsidRPr="003B3928" w:rsidRDefault="00F30BC9" w:rsidP="003B3928">
      <w:pPr>
        <w:spacing w:line="360" w:lineRule="auto"/>
        <w:jc w:val="both"/>
        <w:rPr>
          <w:rFonts w:ascii="Palatino Linotype" w:hAnsi="Palatino Linotype"/>
          <w:shd w:val="clear" w:color="auto" w:fill="FFFFFF"/>
          <w:lang w:eastAsia="es-MX"/>
        </w:rPr>
      </w:pPr>
      <w:r w:rsidRPr="003B3928">
        <w:rPr>
          <w:rFonts w:ascii="Palatino Linotype" w:hAnsi="Palatino Linotype" w:cs="Arial"/>
          <w:b/>
          <w:sz w:val="28"/>
          <w:szCs w:val="28"/>
        </w:rPr>
        <w:t>TERCERO</w:t>
      </w:r>
      <w:r w:rsidRPr="003B3928">
        <w:rPr>
          <w:rFonts w:ascii="Palatino Linotype" w:hAnsi="Palatino Linotype" w:cs="Arial"/>
          <w:b/>
        </w:rPr>
        <w:t xml:space="preserve">. </w:t>
      </w:r>
      <w:r w:rsidRPr="003B3928">
        <w:rPr>
          <w:rFonts w:ascii="Palatino Linotype" w:hAnsi="Palatino Linotype"/>
          <w:b/>
          <w:bCs/>
          <w:lang w:eastAsia="es-MX"/>
        </w:rPr>
        <w:t>Notifíquese</w:t>
      </w:r>
      <w:r w:rsidRPr="003B3928">
        <w:rPr>
          <w:rFonts w:ascii="Palatino Linotype" w:hAnsi="Palatino Linotype"/>
          <w:lang w:eastAsia="es-MX"/>
        </w:rPr>
        <w:t> </w:t>
      </w:r>
      <w:r w:rsidRPr="003B3928">
        <w:rPr>
          <w:rFonts w:ascii="Palatino Linotype" w:hAnsi="Palatino Linotype"/>
          <w:shd w:val="clear" w:color="auto" w:fill="FFFFFF"/>
          <w:lang w:eastAsia="es-MX"/>
        </w:rPr>
        <w:t>al Titular de la Unidad de Transparencia del</w:t>
      </w:r>
      <w:r w:rsidRPr="003B3928">
        <w:rPr>
          <w:rFonts w:ascii="Palatino Linotype" w:hAnsi="Palatino Linotype"/>
          <w:b/>
          <w:bCs/>
          <w:shd w:val="clear" w:color="auto" w:fill="FFFFFF"/>
          <w:lang w:eastAsia="es-MX"/>
        </w:rPr>
        <w:t> SUJETO OBLIGADO</w:t>
      </w:r>
      <w:r w:rsidRPr="003B3928">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3B3928">
        <w:rPr>
          <w:rFonts w:ascii="Palatino Linotype" w:hAnsi="Palatino Linotype"/>
          <w:shd w:val="clear" w:color="auto" w:fill="FFFFFF"/>
        </w:rPr>
        <w:t xml:space="preserve"> en los recursos de revisión</w:t>
      </w:r>
      <w:r w:rsidRPr="003B3928">
        <w:rPr>
          <w:rFonts w:ascii="Palatino Linotype" w:hAnsi="Palatino Linotype" w:cs="Arial"/>
          <w:b/>
        </w:rPr>
        <w:t>,</w:t>
      </w:r>
      <w:r w:rsidRPr="003B3928">
        <w:rPr>
          <w:rFonts w:ascii="Palatino Linotype" w:hAnsi="Palatino Linotype"/>
          <w:shd w:val="clear" w:color="auto" w:fill="FFFFFF"/>
          <w:lang w:eastAsia="es-MX"/>
        </w:rPr>
        <w:t xml:space="preserve"> dentro del plazo de diez días hábiles, debiendo informar a este Instituto en un plazo </w:t>
      </w:r>
      <w:r w:rsidRPr="003B3928">
        <w:rPr>
          <w:rFonts w:ascii="Palatino Linotype" w:hAnsi="Palatino Linotype"/>
          <w:lang w:eastAsia="es-MX"/>
        </w:rPr>
        <w:t xml:space="preserve">de </w:t>
      </w:r>
      <w:r w:rsidRPr="003B3928">
        <w:rPr>
          <w:rFonts w:ascii="Palatino Linotype" w:hAnsi="Palatino Linotype"/>
          <w:shd w:val="clear" w:color="auto" w:fill="FFFFFF"/>
          <w:lang w:eastAsia="es-MX"/>
        </w:rPr>
        <w:t>tres días hábiles siguientes sobre el cumplimiento dado a la presente resolución.</w:t>
      </w:r>
    </w:p>
    <w:p w:rsidR="009C0844" w:rsidRPr="003B3928" w:rsidRDefault="009C0844" w:rsidP="003B3928">
      <w:pPr>
        <w:spacing w:line="360" w:lineRule="auto"/>
        <w:ind w:right="49"/>
        <w:jc w:val="both"/>
        <w:rPr>
          <w:rFonts w:ascii="Palatino Linotype" w:hAnsi="Palatino Linotype"/>
          <w:color w:val="222222"/>
          <w:shd w:val="clear" w:color="auto" w:fill="FFFFFF"/>
        </w:rPr>
      </w:pPr>
    </w:p>
    <w:p w:rsidR="006D6100" w:rsidRPr="003B3928" w:rsidRDefault="00EE6B67" w:rsidP="003B3928">
      <w:pPr>
        <w:spacing w:line="360" w:lineRule="auto"/>
        <w:ind w:right="49"/>
        <w:jc w:val="both"/>
        <w:rPr>
          <w:rFonts w:ascii="Palatino Linotype" w:hAnsi="Palatino Linotype"/>
          <w:b/>
          <w:color w:val="222222"/>
          <w:szCs w:val="17"/>
          <w:lang w:eastAsia="es-ES_tradnl"/>
        </w:rPr>
      </w:pPr>
      <w:r w:rsidRPr="003B3928">
        <w:rPr>
          <w:rFonts w:ascii="Palatino Linotype" w:hAnsi="Palatino Linotype" w:cs="Arial"/>
          <w:b/>
          <w:bCs/>
          <w:color w:val="222222"/>
          <w:sz w:val="28"/>
          <w:lang w:eastAsia="es-MX"/>
        </w:rPr>
        <w:t xml:space="preserve">CUARTO. </w:t>
      </w:r>
      <w:r w:rsidRPr="003B3928">
        <w:rPr>
          <w:rFonts w:ascii="Palatino Linotype" w:hAnsi="Palatino Linotype"/>
          <w:b/>
          <w:color w:val="222222"/>
          <w:szCs w:val="17"/>
          <w:lang w:eastAsia="es-ES_tradnl"/>
        </w:rPr>
        <w:t>Notifíquese</w:t>
      </w:r>
      <w:r w:rsidRPr="003B3928">
        <w:rPr>
          <w:rFonts w:ascii="Palatino Linotype" w:hAnsi="Palatino Linotype"/>
          <w:color w:val="222222"/>
          <w:szCs w:val="17"/>
          <w:lang w:eastAsia="es-ES_tradnl"/>
        </w:rPr>
        <w:t xml:space="preserve"> a</w:t>
      </w:r>
      <w:r w:rsidR="00F54320" w:rsidRPr="003B3928">
        <w:rPr>
          <w:rFonts w:ascii="Palatino Linotype" w:hAnsi="Palatino Linotype"/>
          <w:color w:val="222222"/>
          <w:szCs w:val="17"/>
          <w:lang w:eastAsia="es-ES_tradnl"/>
        </w:rPr>
        <w:t xml:space="preserve">l </w:t>
      </w:r>
      <w:r w:rsidRPr="003B3928">
        <w:rPr>
          <w:rFonts w:ascii="Palatino Linotype" w:hAnsi="Palatino Linotype"/>
          <w:b/>
          <w:color w:val="222222"/>
          <w:szCs w:val="17"/>
          <w:lang w:eastAsia="es-ES_tradnl"/>
        </w:rPr>
        <w:t>RECURRENTE</w:t>
      </w:r>
      <w:r w:rsidRPr="003B3928">
        <w:rPr>
          <w:rFonts w:ascii="Palatino Linotype" w:hAnsi="Palatino Linotype"/>
          <w:color w:val="222222"/>
          <w:szCs w:val="17"/>
          <w:lang w:eastAsia="es-ES_tradnl"/>
        </w:rPr>
        <w:t xml:space="preserve"> la presente resolución</w:t>
      </w:r>
      <w:r w:rsidR="00F02ED7" w:rsidRPr="003B3928">
        <w:rPr>
          <w:rFonts w:ascii="Palatino Linotype" w:hAnsi="Palatino Linotype" w:cs="Arial"/>
        </w:rPr>
        <w:t>.</w:t>
      </w:r>
    </w:p>
    <w:p w:rsidR="00EE6B67" w:rsidRPr="003B3928" w:rsidRDefault="00EE6B67" w:rsidP="003B3928">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EE6B67" w:rsidRPr="003B3928" w:rsidRDefault="00EE6B67" w:rsidP="003B3928">
      <w:pPr>
        <w:spacing w:line="360" w:lineRule="auto"/>
        <w:ind w:right="49"/>
        <w:jc w:val="both"/>
        <w:rPr>
          <w:rFonts w:ascii="Palatino Linotype" w:hAnsi="Palatino Linotype"/>
          <w:color w:val="222222"/>
          <w:szCs w:val="17"/>
          <w:lang w:eastAsia="es-ES_tradnl"/>
        </w:rPr>
      </w:pPr>
      <w:r w:rsidRPr="003B3928">
        <w:rPr>
          <w:rFonts w:ascii="Palatino Linotype" w:hAnsi="Palatino Linotype" w:cs="Arial"/>
          <w:b/>
          <w:bCs/>
          <w:color w:val="222222"/>
          <w:sz w:val="28"/>
          <w:lang w:eastAsia="es-MX"/>
        </w:rPr>
        <w:t>QUINTO.</w:t>
      </w:r>
      <w:r w:rsidRPr="003B3928">
        <w:rPr>
          <w:rFonts w:ascii="Palatino Linotype" w:hAnsi="Palatino Linotype"/>
          <w:color w:val="222222"/>
          <w:szCs w:val="17"/>
          <w:lang w:eastAsia="es-ES_tradnl"/>
        </w:rPr>
        <w:t xml:space="preserve"> </w:t>
      </w:r>
      <w:r w:rsidRPr="003B3928">
        <w:rPr>
          <w:rFonts w:ascii="Palatino Linotype" w:hAnsi="Palatino Linotype"/>
          <w:b/>
          <w:color w:val="222222"/>
          <w:szCs w:val="17"/>
          <w:lang w:eastAsia="es-ES_tradnl"/>
        </w:rPr>
        <w:t>Hágase del conocimiento</w:t>
      </w:r>
      <w:r w:rsidRPr="003B3928">
        <w:rPr>
          <w:rFonts w:ascii="Palatino Linotype" w:hAnsi="Palatino Linotype"/>
          <w:color w:val="222222"/>
          <w:szCs w:val="17"/>
          <w:lang w:eastAsia="es-ES_tradnl"/>
        </w:rPr>
        <w:t xml:space="preserve"> a</w:t>
      </w:r>
      <w:r w:rsidR="00F54320" w:rsidRPr="003B3928">
        <w:rPr>
          <w:rFonts w:ascii="Palatino Linotype" w:hAnsi="Palatino Linotype"/>
          <w:color w:val="222222"/>
          <w:szCs w:val="17"/>
          <w:lang w:eastAsia="es-ES_tradnl"/>
        </w:rPr>
        <w:t>l</w:t>
      </w:r>
      <w:r w:rsidR="00CE72DE" w:rsidRPr="003B3928">
        <w:rPr>
          <w:rFonts w:ascii="Palatino Linotype" w:hAnsi="Palatino Linotype"/>
          <w:color w:val="222222"/>
          <w:szCs w:val="17"/>
          <w:lang w:eastAsia="es-ES_tradnl"/>
        </w:rPr>
        <w:t xml:space="preserve"> </w:t>
      </w:r>
      <w:r w:rsidRPr="003B3928">
        <w:rPr>
          <w:rFonts w:ascii="Palatino Linotype" w:hAnsi="Palatino Linotype"/>
          <w:b/>
          <w:color w:val="222222"/>
          <w:szCs w:val="17"/>
          <w:lang w:eastAsia="es-ES_tradnl"/>
        </w:rPr>
        <w:t>RECURRENTE</w:t>
      </w:r>
      <w:r w:rsidRPr="003B3928">
        <w:rPr>
          <w:rFonts w:ascii="Palatino Linotype" w:hAnsi="Palatino Linotype"/>
          <w:color w:val="222222"/>
          <w:szCs w:val="17"/>
          <w:lang w:eastAsia="es-ES_tradnl"/>
        </w:rPr>
        <w:t xml:space="preserve"> que de conformidad con lo establecido en el artículo 196 de</w:t>
      </w:r>
      <w:r w:rsidR="000B190B" w:rsidRPr="003B3928">
        <w:rPr>
          <w:rFonts w:ascii="Palatino Linotype" w:hAnsi="Palatino Linotype"/>
          <w:color w:val="222222"/>
          <w:szCs w:val="17"/>
          <w:lang w:eastAsia="es-ES_tradnl"/>
        </w:rPr>
        <w:t xml:space="preserve"> </w:t>
      </w:r>
      <w:r w:rsidRPr="003B3928">
        <w:rPr>
          <w:rFonts w:ascii="Palatino Linotype" w:hAnsi="Palatino Linotype"/>
          <w:color w:val="222222"/>
          <w:szCs w:val="17"/>
          <w:lang w:eastAsia="es-ES_tradnl"/>
        </w:rPr>
        <w:t xml:space="preserve"> la Ley de Transparencia y Acceso a la Información Pública del Estado de México y Municipios, podrá impugnarla vía Juicio de Amparo en los términos de las leyes aplicables.</w:t>
      </w:r>
    </w:p>
    <w:p w:rsidR="00576B9A" w:rsidRDefault="00576B9A" w:rsidP="003B3928">
      <w:pPr>
        <w:spacing w:line="360" w:lineRule="auto"/>
        <w:ind w:right="49"/>
        <w:jc w:val="both"/>
        <w:rPr>
          <w:rFonts w:ascii="Palatino Linotype" w:eastAsiaTheme="minorHAnsi" w:hAnsi="Palatino Linotype" w:cs="Arial"/>
          <w:lang w:eastAsia="en-US"/>
        </w:rPr>
      </w:pPr>
    </w:p>
    <w:p w:rsidR="00EE6B67" w:rsidRDefault="00576B9A" w:rsidP="003B3928">
      <w:pPr>
        <w:spacing w:line="360" w:lineRule="auto"/>
        <w:ind w:right="49"/>
        <w:jc w:val="both"/>
        <w:rPr>
          <w:rFonts w:ascii="Palatino Linotype" w:eastAsiaTheme="minorHAnsi" w:hAnsi="Palatino Linotype" w:cs="Arial"/>
          <w:lang w:eastAsia="en-US"/>
        </w:rPr>
      </w:pPr>
      <w:r w:rsidRPr="001758F9">
        <w:rPr>
          <w:rFonts w:ascii="Palatino Linotype" w:eastAsiaTheme="minorHAnsi" w:hAnsi="Palatino Linotype" w:cs="Arial"/>
          <w:lang w:eastAsia="en-US"/>
        </w:rPr>
        <w:t>ASÍ LO RESUELVE, POR UNANIMIDAD DE VOTOS EL PLENO DEL</w:t>
      </w:r>
      <w:r w:rsidRPr="001758F9">
        <w:rPr>
          <w:rFonts w:ascii="Palatino Linotype" w:eastAsia="Arial Unicode MS" w:hAnsi="Palatino Linotype" w:cs="Arial"/>
          <w:lang w:eastAsia="en-US"/>
        </w:rPr>
        <w:t xml:space="preserve"> INSTITUTO DE </w:t>
      </w:r>
      <w:r w:rsidRPr="001758F9">
        <w:rPr>
          <w:rFonts w:ascii="Palatino Linotype" w:eastAsiaTheme="minorHAnsi" w:hAnsi="Palatino Linotype" w:cstheme="minorBidi"/>
          <w:lang w:eastAsia="en-US"/>
        </w:rPr>
        <w:t>TRANSPARENCIA</w:t>
      </w:r>
      <w:r w:rsidRPr="001758F9">
        <w:rPr>
          <w:rFonts w:ascii="Palatino Linotype" w:eastAsia="Arial Unicode MS" w:hAnsi="Palatino Linotype" w:cs="Arial"/>
          <w:lang w:eastAsia="en-US"/>
        </w:rPr>
        <w:t>, ACCESO A LA INFORMACIÓN PÚBLICA Y PROTECCIÓN DE DATOS PERSONALES DEL ESTADO DE MÉXICO Y MUNICIPIOS</w:t>
      </w:r>
      <w:r w:rsidRPr="001758F9">
        <w:rPr>
          <w:rFonts w:ascii="Palatino Linotype" w:eastAsiaTheme="minorHAnsi" w:hAnsi="Palatino Linotype" w:cs="Arial"/>
          <w:lang w:eastAsia="en-US"/>
        </w:rPr>
        <w:t>, CONFORMADO POR LOS COMISIONADOS ZULEMA MARTÍNEZ SÁNCHEZ; EVA ABAID YAPUR; JOSÉ GUADALUPE LUNA HERNÁNDEZ</w:t>
      </w:r>
      <w:r>
        <w:rPr>
          <w:rFonts w:ascii="Palatino Linotype" w:eastAsiaTheme="minorHAnsi" w:hAnsi="Palatino Linotype" w:cs="Arial"/>
          <w:lang w:eastAsia="en-US"/>
        </w:rPr>
        <w:t xml:space="preserve"> EMITIENDO VOTO PARTICULAR</w:t>
      </w:r>
      <w:r w:rsidRPr="001758F9">
        <w:rPr>
          <w:rFonts w:ascii="Palatino Linotype" w:eastAsiaTheme="minorHAnsi" w:hAnsi="Palatino Linotype" w:cs="Arial"/>
          <w:lang w:eastAsia="en-US"/>
        </w:rPr>
        <w:t>; JAVIER MARTÍNEZ CRUZ, Y LUIS GUSTAVO PARRA NORIEGA</w:t>
      </w:r>
      <w:r>
        <w:rPr>
          <w:rFonts w:ascii="Palatino Linotype" w:eastAsiaTheme="minorHAnsi" w:hAnsi="Palatino Linotype" w:cs="Arial"/>
          <w:lang w:eastAsia="en-US"/>
        </w:rPr>
        <w:t xml:space="preserve"> EMITIENDO VOTO PARTICULAR</w:t>
      </w:r>
      <w:r w:rsidRPr="001758F9">
        <w:rPr>
          <w:rFonts w:ascii="Palatino Linotype" w:eastAsiaTheme="minorHAnsi" w:hAnsi="Palatino Linotype" w:cs="Arial"/>
          <w:lang w:eastAsia="en-US"/>
        </w:rPr>
        <w:t>; EN</w:t>
      </w:r>
      <w:r w:rsidRPr="001758F9">
        <w:rPr>
          <w:rFonts w:ascii="Palatino Linotype" w:eastAsiaTheme="minorHAnsi" w:hAnsi="Palatino Linotype" w:cs="Arial"/>
          <w:shd w:val="clear" w:color="auto" w:fill="FFFFFF" w:themeFill="background1"/>
          <w:lang w:eastAsia="en-US"/>
        </w:rPr>
        <w:t xml:space="preserve"> LA TRI</w:t>
      </w:r>
      <w:r w:rsidRPr="001758F9">
        <w:rPr>
          <w:rFonts w:ascii="Palatino Linotype" w:eastAsiaTheme="minorHAnsi" w:hAnsi="Palatino Linotype" w:cs="Arial"/>
          <w:lang w:eastAsia="en-US"/>
        </w:rPr>
        <w:t>GÉSIMA CUARTA SESIÓN ORDINARIA CELEBRADA EL DÍA DIECINUEVE DE SEPTIEMBRE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576B9A" w:rsidRPr="005E7982" w:rsidTr="00E75BAB">
        <w:trPr>
          <w:jc w:val="center"/>
        </w:trPr>
        <w:tc>
          <w:tcPr>
            <w:tcW w:w="10365" w:type="dxa"/>
            <w:gridSpan w:val="2"/>
          </w:tcPr>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Pr="005E7982" w:rsidRDefault="00576B9A" w:rsidP="00E75BAB">
            <w:pPr>
              <w:jc w:val="center"/>
              <w:rPr>
                <w:rFonts w:ascii="Palatino Linotype" w:hAnsi="Palatino Linotype" w:cs="Arial"/>
                <w:b/>
              </w:rPr>
            </w:pPr>
            <w:r w:rsidRPr="005E7982">
              <w:rPr>
                <w:rFonts w:ascii="Palatino Linotype" w:hAnsi="Palatino Linotype" w:cs="Arial"/>
                <w:b/>
              </w:rPr>
              <w:t>Zulema Martínez Sánchez</w:t>
            </w:r>
          </w:p>
          <w:p w:rsidR="00576B9A" w:rsidRPr="005E7982" w:rsidRDefault="00576B9A" w:rsidP="00E75BAB">
            <w:pPr>
              <w:jc w:val="center"/>
              <w:rPr>
                <w:rFonts w:ascii="Palatino Linotype" w:hAnsi="Palatino Linotype" w:cs="Arial"/>
                <w:b/>
              </w:rPr>
            </w:pPr>
            <w:r w:rsidRPr="005E7982">
              <w:rPr>
                <w:rFonts w:ascii="Palatino Linotype" w:hAnsi="Palatino Linotype" w:cs="Arial"/>
              </w:rPr>
              <w:t>Comisionada Presidenta</w:t>
            </w:r>
          </w:p>
          <w:p w:rsidR="00576B9A" w:rsidRPr="005E7982" w:rsidRDefault="00576B9A" w:rsidP="00E75BAB">
            <w:pPr>
              <w:jc w:val="center"/>
              <w:rPr>
                <w:rFonts w:ascii="Palatino Linotype" w:hAnsi="Palatino Linotype" w:cs="Arial"/>
                <w:b/>
              </w:rPr>
            </w:pPr>
            <w:r w:rsidRPr="001D0F11">
              <w:rPr>
                <w:rFonts w:ascii="Palatino Linotype" w:hAnsi="Palatino Linotype" w:cs="Arial"/>
                <w:b/>
                <w:color w:val="FFFFFF" w:themeColor="background1"/>
              </w:rPr>
              <w:t xml:space="preserve">(RÚBRICA) </w:t>
            </w:r>
          </w:p>
        </w:tc>
      </w:tr>
      <w:tr w:rsidR="00576B9A" w:rsidRPr="005E7982" w:rsidTr="00E75BAB">
        <w:trPr>
          <w:jc w:val="center"/>
        </w:trPr>
        <w:tc>
          <w:tcPr>
            <w:tcW w:w="5182" w:type="dxa"/>
          </w:tcPr>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Pr="005E7982" w:rsidRDefault="00576B9A" w:rsidP="00E75BAB">
            <w:pPr>
              <w:jc w:val="center"/>
              <w:rPr>
                <w:rFonts w:ascii="Palatino Linotype" w:hAnsi="Palatino Linotype" w:cs="Arial"/>
                <w:b/>
              </w:rPr>
            </w:pPr>
          </w:p>
          <w:p w:rsidR="00576B9A" w:rsidRPr="005E7982" w:rsidRDefault="00576B9A" w:rsidP="00E75BAB">
            <w:pPr>
              <w:jc w:val="center"/>
              <w:rPr>
                <w:rFonts w:ascii="Palatino Linotype" w:hAnsi="Palatino Linotype" w:cs="Arial"/>
                <w:b/>
              </w:rPr>
            </w:pPr>
            <w:r w:rsidRPr="005E7982">
              <w:rPr>
                <w:rFonts w:ascii="Palatino Linotype" w:hAnsi="Palatino Linotype" w:cs="Arial"/>
                <w:b/>
              </w:rPr>
              <w:t xml:space="preserve">Eva </w:t>
            </w:r>
            <w:proofErr w:type="spellStart"/>
            <w:r w:rsidRPr="005E7982">
              <w:rPr>
                <w:rFonts w:ascii="Palatino Linotype" w:hAnsi="Palatino Linotype" w:cs="Arial"/>
                <w:b/>
              </w:rPr>
              <w:t>Abaid</w:t>
            </w:r>
            <w:proofErr w:type="spellEnd"/>
            <w:r w:rsidRPr="005E7982">
              <w:rPr>
                <w:rFonts w:ascii="Palatino Linotype" w:hAnsi="Palatino Linotype" w:cs="Arial"/>
                <w:b/>
              </w:rPr>
              <w:t xml:space="preserve"> </w:t>
            </w:r>
            <w:proofErr w:type="spellStart"/>
            <w:r w:rsidRPr="005E7982">
              <w:rPr>
                <w:rFonts w:ascii="Palatino Linotype" w:hAnsi="Palatino Linotype" w:cs="Arial"/>
                <w:b/>
              </w:rPr>
              <w:t>Yapur</w:t>
            </w:r>
            <w:proofErr w:type="spellEnd"/>
          </w:p>
          <w:p w:rsidR="00576B9A" w:rsidRPr="005E7982" w:rsidRDefault="00576B9A" w:rsidP="00E75BAB">
            <w:pPr>
              <w:jc w:val="center"/>
              <w:rPr>
                <w:rFonts w:ascii="Palatino Linotype" w:hAnsi="Palatino Linotype" w:cs="Arial"/>
              </w:rPr>
            </w:pPr>
            <w:r w:rsidRPr="005E7982">
              <w:rPr>
                <w:rFonts w:ascii="Palatino Linotype" w:hAnsi="Palatino Linotype" w:cs="Arial"/>
              </w:rPr>
              <w:t>Comisionada</w:t>
            </w:r>
          </w:p>
          <w:p w:rsidR="00576B9A" w:rsidRPr="005E7982" w:rsidRDefault="00576B9A" w:rsidP="00E75BAB">
            <w:pPr>
              <w:jc w:val="center"/>
              <w:rPr>
                <w:rFonts w:ascii="Palatino Linotype" w:hAnsi="Palatino Linotype" w:cs="Arial"/>
                <w:b/>
              </w:rPr>
            </w:pPr>
            <w:r w:rsidRPr="001D0F11">
              <w:rPr>
                <w:rFonts w:ascii="Palatino Linotype" w:hAnsi="Palatino Linotype" w:cs="Arial"/>
                <w:b/>
                <w:color w:val="FFFFFF" w:themeColor="background1"/>
              </w:rPr>
              <w:t>(RÚBRICA)</w:t>
            </w:r>
          </w:p>
        </w:tc>
        <w:tc>
          <w:tcPr>
            <w:tcW w:w="5183" w:type="dxa"/>
          </w:tcPr>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Pr="005E7982" w:rsidRDefault="00576B9A" w:rsidP="00E75BAB">
            <w:pPr>
              <w:jc w:val="center"/>
              <w:rPr>
                <w:rFonts w:ascii="Palatino Linotype" w:hAnsi="Palatino Linotype" w:cs="Arial"/>
                <w:b/>
              </w:rPr>
            </w:pPr>
          </w:p>
          <w:p w:rsidR="00576B9A" w:rsidRPr="005E7982" w:rsidRDefault="00576B9A" w:rsidP="00E75BAB">
            <w:pPr>
              <w:jc w:val="center"/>
              <w:rPr>
                <w:rFonts w:ascii="Palatino Linotype" w:hAnsi="Palatino Linotype" w:cs="Arial"/>
                <w:b/>
              </w:rPr>
            </w:pPr>
            <w:r w:rsidRPr="005E7982">
              <w:rPr>
                <w:rFonts w:ascii="Palatino Linotype" w:hAnsi="Palatino Linotype" w:cs="Arial"/>
                <w:b/>
              </w:rPr>
              <w:t>José Guadalupe Luna Hernández</w:t>
            </w:r>
          </w:p>
          <w:p w:rsidR="00576B9A" w:rsidRPr="005E7982" w:rsidRDefault="00576B9A" w:rsidP="00E75BAB">
            <w:pPr>
              <w:jc w:val="center"/>
              <w:rPr>
                <w:rFonts w:ascii="Palatino Linotype" w:hAnsi="Palatino Linotype" w:cs="Arial"/>
              </w:rPr>
            </w:pPr>
            <w:r w:rsidRPr="005E7982">
              <w:rPr>
                <w:rFonts w:ascii="Palatino Linotype" w:hAnsi="Palatino Linotype" w:cs="Arial"/>
              </w:rPr>
              <w:t>Comisionado</w:t>
            </w:r>
          </w:p>
          <w:p w:rsidR="00576B9A" w:rsidRPr="005E7982" w:rsidRDefault="00576B9A" w:rsidP="00E75BAB">
            <w:pPr>
              <w:jc w:val="center"/>
              <w:rPr>
                <w:rFonts w:ascii="Palatino Linotype" w:hAnsi="Palatino Linotype" w:cs="Arial"/>
                <w:b/>
              </w:rPr>
            </w:pPr>
            <w:r w:rsidRPr="001D0F11">
              <w:rPr>
                <w:rFonts w:ascii="Palatino Linotype" w:hAnsi="Palatino Linotype" w:cs="Arial"/>
                <w:b/>
                <w:color w:val="FFFFFF" w:themeColor="background1"/>
              </w:rPr>
              <w:t>(RÚBRICA)</w:t>
            </w:r>
          </w:p>
        </w:tc>
      </w:tr>
      <w:tr w:rsidR="00576B9A" w:rsidRPr="005E7982" w:rsidTr="00E75BAB">
        <w:trPr>
          <w:jc w:val="center"/>
        </w:trPr>
        <w:tc>
          <w:tcPr>
            <w:tcW w:w="5182" w:type="dxa"/>
          </w:tcPr>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Pr="005E7982" w:rsidRDefault="00576B9A" w:rsidP="00E75BAB">
            <w:pPr>
              <w:jc w:val="center"/>
              <w:rPr>
                <w:rFonts w:ascii="Palatino Linotype" w:hAnsi="Palatino Linotype" w:cs="Arial"/>
                <w:b/>
              </w:rPr>
            </w:pPr>
          </w:p>
          <w:p w:rsidR="00576B9A" w:rsidRPr="005E7982" w:rsidRDefault="00576B9A" w:rsidP="00E75BAB">
            <w:pPr>
              <w:jc w:val="center"/>
              <w:rPr>
                <w:rFonts w:ascii="Palatino Linotype" w:hAnsi="Palatino Linotype" w:cs="Arial"/>
                <w:b/>
              </w:rPr>
            </w:pPr>
            <w:r w:rsidRPr="005E7982">
              <w:rPr>
                <w:rFonts w:ascii="Palatino Linotype" w:hAnsi="Palatino Linotype" w:cs="Arial"/>
                <w:b/>
              </w:rPr>
              <w:t>Javier Martínez Cruz</w:t>
            </w:r>
          </w:p>
          <w:p w:rsidR="00576B9A" w:rsidRPr="005E7982" w:rsidRDefault="00576B9A" w:rsidP="00E75BAB">
            <w:pPr>
              <w:jc w:val="center"/>
              <w:rPr>
                <w:rFonts w:ascii="Palatino Linotype" w:hAnsi="Palatino Linotype" w:cs="Arial"/>
              </w:rPr>
            </w:pPr>
            <w:r w:rsidRPr="005E7982">
              <w:rPr>
                <w:rFonts w:ascii="Palatino Linotype" w:hAnsi="Palatino Linotype" w:cs="Arial"/>
              </w:rPr>
              <w:t>Comisionado</w:t>
            </w:r>
          </w:p>
          <w:p w:rsidR="00576B9A" w:rsidRPr="005E7982" w:rsidRDefault="00576B9A" w:rsidP="00E75BAB">
            <w:pPr>
              <w:jc w:val="center"/>
              <w:rPr>
                <w:rFonts w:ascii="Palatino Linotype" w:hAnsi="Palatino Linotype" w:cs="Arial"/>
              </w:rPr>
            </w:pPr>
            <w:r w:rsidRPr="001D0F11">
              <w:rPr>
                <w:rFonts w:ascii="Palatino Linotype" w:hAnsi="Palatino Linotype" w:cs="Arial"/>
                <w:b/>
                <w:color w:val="FFFFFF" w:themeColor="background1"/>
              </w:rPr>
              <w:t>(RÚBRICA)</w:t>
            </w:r>
          </w:p>
        </w:tc>
        <w:tc>
          <w:tcPr>
            <w:tcW w:w="5183" w:type="dxa"/>
          </w:tcPr>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Pr="005E7982" w:rsidRDefault="00576B9A" w:rsidP="00E75BAB">
            <w:pPr>
              <w:jc w:val="center"/>
              <w:rPr>
                <w:rFonts w:ascii="Palatino Linotype" w:hAnsi="Palatino Linotype" w:cs="Arial"/>
                <w:b/>
              </w:rPr>
            </w:pPr>
          </w:p>
          <w:p w:rsidR="00576B9A" w:rsidRPr="005E7982" w:rsidRDefault="00576B9A" w:rsidP="00E75BAB">
            <w:pPr>
              <w:jc w:val="center"/>
              <w:rPr>
                <w:rFonts w:ascii="Palatino Linotype" w:hAnsi="Palatino Linotype" w:cs="Arial"/>
                <w:b/>
              </w:rPr>
            </w:pPr>
            <w:r w:rsidRPr="005E7982">
              <w:rPr>
                <w:rFonts w:ascii="Palatino Linotype" w:hAnsi="Palatino Linotype" w:cs="Arial"/>
                <w:b/>
              </w:rPr>
              <w:t>Luis Gustavo Parra Noriega</w:t>
            </w:r>
          </w:p>
          <w:p w:rsidR="00576B9A" w:rsidRPr="005E7982" w:rsidRDefault="00576B9A" w:rsidP="00E75BAB">
            <w:pPr>
              <w:jc w:val="center"/>
              <w:rPr>
                <w:rFonts w:ascii="Palatino Linotype" w:hAnsi="Palatino Linotype" w:cs="Arial"/>
              </w:rPr>
            </w:pPr>
            <w:r w:rsidRPr="005E7982">
              <w:rPr>
                <w:rFonts w:ascii="Palatino Linotype" w:hAnsi="Palatino Linotype" w:cs="Arial"/>
              </w:rPr>
              <w:t>Comisionado</w:t>
            </w:r>
          </w:p>
          <w:p w:rsidR="00576B9A" w:rsidRPr="005E7982" w:rsidRDefault="00576B9A" w:rsidP="00E75BAB">
            <w:pPr>
              <w:jc w:val="center"/>
              <w:rPr>
                <w:rFonts w:ascii="Palatino Linotype" w:hAnsi="Palatino Linotype" w:cs="Arial"/>
                <w:b/>
              </w:rPr>
            </w:pPr>
            <w:r w:rsidRPr="001D0F11">
              <w:rPr>
                <w:rFonts w:ascii="Palatino Linotype" w:hAnsi="Palatino Linotype" w:cs="Arial"/>
                <w:b/>
                <w:color w:val="FFFFFF" w:themeColor="background1"/>
              </w:rPr>
              <w:t>(RÚBRICA)</w:t>
            </w:r>
          </w:p>
        </w:tc>
      </w:tr>
      <w:tr w:rsidR="00576B9A" w:rsidRPr="005E7982" w:rsidTr="00E75BAB">
        <w:trPr>
          <w:jc w:val="center"/>
        </w:trPr>
        <w:tc>
          <w:tcPr>
            <w:tcW w:w="10365" w:type="dxa"/>
            <w:gridSpan w:val="2"/>
          </w:tcPr>
          <w:p w:rsidR="00576B9A" w:rsidRDefault="00576B9A" w:rsidP="00E75BAB">
            <w:pPr>
              <w:jc w:val="center"/>
              <w:rPr>
                <w:rFonts w:ascii="Palatino Linotype" w:hAnsi="Palatino Linotype" w:cs="Arial"/>
                <w:b/>
              </w:rPr>
            </w:pPr>
          </w:p>
          <w:p w:rsidR="00576B9A" w:rsidRPr="005E7982"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Default="00576B9A" w:rsidP="00E75BAB">
            <w:pPr>
              <w:jc w:val="center"/>
              <w:rPr>
                <w:rFonts w:ascii="Palatino Linotype" w:hAnsi="Palatino Linotype" w:cs="Arial"/>
                <w:b/>
              </w:rPr>
            </w:pPr>
          </w:p>
          <w:p w:rsidR="00576B9A" w:rsidRPr="005E7982" w:rsidRDefault="00576B9A" w:rsidP="00E75BAB">
            <w:pPr>
              <w:jc w:val="center"/>
              <w:rPr>
                <w:rFonts w:ascii="Palatino Linotype" w:hAnsi="Palatino Linotype" w:cs="Arial"/>
                <w:b/>
              </w:rPr>
            </w:pPr>
          </w:p>
          <w:p w:rsidR="00576B9A" w:rsidRPr="005E7982" w:rsidRDefault="00576B9A" w:rsidP="00E75BAB">
            <w:pPr>
              <w:jc w:val="center"/>
              <w:rPr>
                <w:rFonts w:ascii="Palatino Linotype" w:hAnsi="Palatino Linotype" w:cs="Arial"/>
                <w:b/>
              </w:rPr>
            </w:pPr>
            <w:r w:rsidRPr="005E7982">
              <w:rPr>
                <w:rFonts w:ascii="Palatino Linotype" w:hAnsi="Palatino Linotype" w:cs="Arial"/>
                <w:b/>
              </w:rPr>
              <w:t>Alexis Tapia Ramírez</w:t>
            </w:r>
          </w:p>
          <w:p w:rsidR="00576B9A" w:rsidRPr="005E7982" w:rsidRDefault="00576B9A" w:rsidP="00E75BAB">
            <w:pPr>
              <w:jc w:val="center"/>
              <w:rPr>
                <w:rFonts w:ascii="Palatino Linotype" w:hAnsi="Palatino Linotype" w:cs="Arial"/>
              </w:rPr>
            </w:pPr>
            <w:r w:rsidRPr="005E7982">
              <w:rPr>
                <w:rFonts w:ascii="Palatino Linotype" w:hAnsi="Palatino Linotype" w:cs="Arial"/>
              </w:rPr>
              <w:t>Secretario Técnico del Pleno</w:t>
            </w:r>
          </w:p>
          <w:p w:rsidR="00576B9A" w:rsidRPr="005E7982" w:rsidRDefault="00576B9A" w:rsidP="00E75BAB">
            <w:pPr>
              <w:jc w:val="center"/>
              <w:rPr>
                <w:rFonts w:ascii="Palatino Linotype" w:hAnsi="Palatino Linotype" w:cs="Arial"/>
              </w:rPr>
            </w:pPr>
            <w:r w:rsidRPr="001D0F11">
              <w:rPr>
                <w:rFonts w:ascii="Palatino Linotype" w:hAnsi="Palatino Linotype" w:cs="Arial"/>
                <w:b/>
                <w:color w:val="FFFFFF" w:themeColor="background1"/>
              </w:rPr>
              <w:t>(RÚBRICA)</w:t>
            </w:r>
            <w:r w:rsidRPr="001D0F11">
              <w:rPr>
                <w:rFonts w:ascii="Palatino Linotype" w:hAnsi="Palatino Linotype" w:cs="Arial"/>
                <w:color w:val="FFFFFF" w:themeColor="background1"/>
              </w:rPr>
              <w:t xml:space="preserve"> </w:t>
            </w:r>
          </w:p>
        </w:tc>
      </w:tr>
    </w:tbl>
    <w:p w:rsidR="00576B9A" w:rsidRPr="003B3928" w:rsidRDefault="00576B9A" w:rsidP="003B3928">
      <w:pPr>
        <w:spacing w:line="360" w:lineRule="auto"/>
        <w:ind w:right="49"/>
        <w:jc w:val="both"/>
        <w:rPr>
          <w:rFonts w:ascii="Palatino Linotype" w:hAnsi="Palatino Linotype"/>
          <w:color w:val="222222"/>
          <w:szCs w:val="17"/>
          <w:lang w:eastAsia="es-ES_tradnl"/>
        </w:rPr>
      </w:pPr>
    </w:p>
    <w:p w:rsidR="009D193C" w:rsidRPr="00576B9A" w:rsidRDefault="009D193C" w:rsidP="00007254">
      <w:pPr>
        <w:jc w:val="both"/>
        <w:rPr>
          <w:rFonts w:ascii="Palatino Linotype" w:hAnsi="Palatino Linotype" w:cs="Arial"/>
          <w:sz w:val="20"/>
        </w:rPr>
      </w:pPr>
      <w:r w:rsidRPr="00576B9A">
        <w:rPr>
          <w:rFonts w:ascii="Palatino Linotype" w:hAnsi="Palatino Linotype" w:cs="Arial"/>
          <w:sz w:val="20"/>
        </w:rPr>
        <w:t xml:space="preserve">Esta hoja corresponde a la resolución de </w:t>
      </w:r>
      <w:r w:rsidR="00071ED4" w:rsidRPr="00576B9A">
        <w:rPr>
          <w:rFonts w:ascii="Palatino Linotype" w:hAnsi="Palatino Linotype" w:cs="Arial"/>
          <w:sz w:val="20"/>
        </w:rPr>
        <w:t xml:space="preserve">diecinueve </w:t>
      </w:r>
      <w:r w:rsidR="007F0370" w:rsidRPr="00576B9A">
        <w:rPr>
          <w:rFonts w:ascii="Palatino Linotype" w:hAnsi="Palatino Linotype" w:cs="Arial"/>
          <w:sz w:val="20"/>
        </w:rPr>
        <w:t xml:space="preserve">de septiembre </w:t>
      </w:r>
      <w:r w:rsidR="00372E9E" w:rsidRPr="00576B9A">
        <w:rPr>
          <w:rFonts w:ascii="Palatino Linotype" w:hAnsi="Palatino Linotype" w:cs="Arial"/>
          <w:sz w:val="20"/>
        </w:rPr>
        <w:t>de dos mil diecinueve</w:t>
      </w:r>
      <w:r w:rsidRPr="00576B9A">
        <w:rPr>
          <w:rFonts w:ascii="Palatino Linotype" w:hAnsi="Palatino Linotype" w:cs="Arial"/>
          <w:sz w:val="20"/>
        </w:rPr>
        <w:t>, emitida en el recurso de revisión número 0</w:t>
      </w:r>
      <w:r w:rsidR="00306A14" w:rsidRPr="00576B9A">
        <w:rPr>
          <w:rFonts w:ascii="Palatino Linotype" w:hAnsi="Palatino Linotype" w:cs="Arial"/>
          <w:sz w:val="20"/>
        </w:rPr>
        <w:t>5</w:t>
      </w:r>
      <w:r w:rsidR="00050A09" w:rsidRPr="00576B9A">
        <w:rPr>
          <w:rFonts w:ascii="Palatino Linotype" w:hAnsi="Palatino Linotype" w:cs="Arial"/>
          <w:sz w:val="20"/>
        </w:rPr>
        <w:t>412</w:t>
      </w:r>
      <w:r w:rsidRPr="00576B9A">
        <w:rPr>
          <w:rFonts w:ascii="Palatino Linotype" w:hAnsi="Palatino Linotype" w:cs="Arial"/>
          <w:sz w:val="20"/>
        </w:rPr>
        <w:t>/INFOEM/IP/RR/201</w:t>
      </w:r>
      <w:r w:rsidR="00DF5E21" w:rsidRPr="00576B9A">
        <w:rPr>
          <w:rFonts w:ascii="Palatino Linotype" w:hAnsi="Palatino Linotype" w:cs="Arial"/>
          <w:sz w:val="20"/>
        </w:rPr>
        <w:t>9</w:t>
      </w:r>
      <w:r w:rsidR="003F0D9E" w:rsidRPr="00576B9A">
        <w:rPr>
          <w:rFonts w:ascii="Palatino Linotype" w:hAnsi="Palatino Linotype" w:cs="Arial"/>
          <w:sz w:val="20"/>
        </w:rPr>
        <w:t>.</w:t>
      </w:r>
    </w:p>
    <w:p w:rsidR="007E1FF4" w:rsidRPr="003B3928" w:rsidRDefault="009D193C" w:rsidP="00007254">
      <w:pPr>
        <w:jc w:val="both"/>
        <w:rPr>
          <w:rFonts w:ascii="Palatino Linotype" w:hAnsi="Palatino Linotype"/>
          <w:sz w:val="20"/>
          <w:szCs w:val="20"/>
        </w:rPr>
      </w:pPr>
      <w:r w:rsidRPr="00576B9A">
        <w:rPr>
          <w:rFonts w:ascii="Palatino Linotype" w:hAnsi="Palatino Linotype" w:cs="Arial"/>
          <w:sz w:val="20"/>
        </w:rPr>
        <w:t>YSM/RPG</w:t>
      </w:r>
    </w:p>
    <w:sectPr w:rsidR="007E1FF4" w:rsidRPr="003B3928" w:rsidSect="003F5C48">
      <w:headerReference w:type="default" r:id="rId16"/>
      <w:footerReference w:type="default" r:id="rId17"/>
      <w:headerReference w:type="first" r:id="rId18"/>
      <w:footerReference w:type="first" r:id="rId19"/>
      <w:pgSz w:w="12240" w:h="15840"/>
      <w:pgMar w:top="1418" w:right="1183"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92E" w:rsidRDefault="00A3592E" w:rsidP="00C80F8C">
      <w:r>
        <w:separator/>
      </w:r>
    </w:p>
  </w:endnote>
  <w:endnote w:type="continuationSeparator" w:id="0">
    <w:p w:rsidR="00A3592E" w:rsidRDefault="00A3592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38" w:rsidRPr="00F12350" w:rsidRDefault="00F16B38"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463E2">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463E2">
      <w:rPr>
        <w:rFonts w:ascii="Palatino Linotype" w:hAnsi="Palatino Linotype" w:cs="Arial"/>
        <w:b/>
        <w:bCs/>
        <w:noProof/>
        <w:sz w:val="20"/>
        <w:szCs w:val="20"/>
      </w:rPr>
      <w:t>34</w:t>
    </w:r>
    <w:r w:rsidRPr="00F12350">
      <w:rPr>
        <w:rFonts w:ascii="Palatino Linotype" w:hAnsi="Palatino Linotype" w:cs="Arial"/>
        <w:b/>
        <w:bCs/>
        <w:sz w:val="20"/>
        <w:szCs w:val="20"/>
      </w:rPr>
      <w:fldChar w:fldCharType="end"/>
    </w:r>
  </w:p>
  <w:p w:rsidR="00F16B38" w:rsidRDefault="00F16B3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38" w:rsidRPr="00F12350" w:rsidRDefault="00F16B38"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463E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463E2">
      <w:rPr>
        <w:rFonts w:ascii="Palatino Linotype" w:hAnsi="Palatino Linotype" w:cs="Arial"/>
        <w:b/>
        <w:bCs/>
        <w:noProof/>
        <w:sz w:val="20"/>
        <w:szCs w:val="20"/>
      </w:rPr>
      <w:t>34</w:t>
    </w:r>
    <w:r w:rsidRPr="00F12350">
      <w:rPr>
        <w:rFonts w:ascii="Palatino Linotype" w:hAnsi="Palatino Linotype" w:cs="Arial"/>
        <w:b/>
        <w:bCs/>
        <w:sz w:val="20"/>
        <w:szCs w:val="20"/>
      </w:rPr>
      <w:fldChar w:fldCharType="end"/>
    </w:r>
  </w:p>
  <w:p w:rsidR="00F16B38" w:rsidRDefault="00F16B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92E" w:rsidRDefault="00A3592E" w:rsidP="00C80F8C">
      <w:r>
        <w:separator/>
      </w:r>
    </w:p>
  </w:footnote>
  <w:footnote w:type="continuationSeparator" w:id="0">
    <w:p w:rsidR="00A3592E" w:rsidRDefault="00A3592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38" w:rsidRDefault="00F16B38" w:rsidP="006F30F8">
    <w:pPr>
      <w:pStyle w:val="Encabezado"/>
      <w:tabs>
        <w:tab w:val="clear" w:pos="4252"/>
        <w:tab w:val="clear" w:pos="8504"/>
        <w:tab w:val="left" w:pos="2326"/>
      </w:tabs>
    </w:pPr>
    <w:r>
      <w:t xml:space="preserve">                                                                   </w:t>
    </w:r>
  </w:p>
  <w:tbl>
    <w:tblPr>
      <w:tblW w:w="5812" w:type="dxa"/>
      <w:tblInd w:w="3544" w:type="dxa"/>
      <w:tblLayout w:type="fixed"/>
      <w:tblLook w:val="04A0" w:firstRow="1" w:lastRow="0" w:firstColumn="1" w:lastColumn="0" w:noHBand="0" w:noVBand="1"/>
    </w:tblPr>
    <w:tblGrid>
      <w:gridCol w:w="2552"/>
      <w:gridCol w:w="3260"/>
    </w:tblGrid>
    <w:tr w:rsidR="00F16B38" w:rsidRPr="005A5E02" w:rsidTr="00450160">
      <w:tc>
        <w:tcPr>
          <w:tcW w:w="2552" w:type="dxa"/>
          <w:shd w:val="clear" w:color="auto" w:fill="auto"/>
          <w:vAlign w:val="center"/>
        </w:tcPr>
        <w:p w:rsidR="00F16B38" w:rsidRPr="005A5E02" w:rsidRDefault="00F16B38"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260" w:type="dxa"/>
          <w:shd w:val="clear" w:color="auto" w:fill="auto"/>
          <w:vAlign w:val="center"/>
        </w:tcPr>
        <w:p w:rsidR="00F16B38" w:rsidRPr="005A5E02" w:rsidRDefault="00F16B38" w:rsidP="00450160">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5412/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F16B38" w:rsidRPr="005A5E02" w:rsidTr="00450160">
      <w:trPr>
        <w:trHeight w:val="228"/>
      </w:trPr>
      <w:tc>
        <w:tcPr>
          <w:tcW w:w="2552" w:type="dxa"/>
          <w:shd w:val="clear" w:color="auto" w:fill="auto"/>
          <w:vAlign w:val="center"/>
        </w:tcPr>
        <w:p w:rsidR="00F16B38" w:rsidRPr="005A5E02" w:rsidRDefault="00F16B38"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260" w:type="dxa"/>
          <w:shd w:val="clear" w:color="auto" w:fill="auto"/>
          <w:vAlign w:val="center"/>
        </w:tcPr>
        <w:p w:rsidR="00F16B38" w:rsidRPr="00927A01" w:rsidRDefault="00F16B38" w:rsidP="000D5266">
          <w:pPr>
            <w:jc w:val="both"/>
            <w:rPr>
              <w:rFonts w:ascii="Palatino Linotype" w:hAnsi="Palatino Linotype"/>
              <w:b/>
              <w:sz w:val="22"/>
              <w:szCs w:val="22"/>
              <w:lang w:val="es-ES_tradnl"/>
            </w:rPr>
          </w:pPr>
          <w:r>
            <w:rPr>
              <w:rFonts w:ascii="Palatino Linotype" w:hAnsi="Palatino Linotype"/>
              <w:b/>
              <w:sz w:val="22"/>
              <w:szCs w:val="22"/>
              <w:lang w:val="es-ES_tradnl"/>
            </w:rPr>
            <w:t>Ayuntamiento de Juchitepec</w:t>
          </w:r>
        </w:p>
      </w:tc>
    </w:tr>
    <w:tr w:rsidR="00F16B38" w:rsidRPr="005A5E02" w:rsidTr="00450160">
      <w:tc>
        <w:tcPr>
          <w:tcW w:w="2552" w:type="dxa"/>
          <w:shd w:val="clear" w:color="auto" w:fill="auto"/>
          <w:vAlign w:val="center"/>
        </w:tcPr>
        <w:p w:rsidR="00F16B38" w:rsidRPr="005A5E02" w:rsidRDefault="00F16B38"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260" w:type="dxa"/>
          <w:shd w:val="clear" w:color="auto" w:fill="auto"/>
          <w:vAlign w:val="center"/>
        </w:tcPr>
        <w:p w:rsidR="00F16B38" w:rsidRPr="005A5E02" w:rsidRDefault="00F16B38"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F16B38" w:rsidRDefault="00F16B38"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9" w:type="dxa"/>
      <w:tblInd w:w="2977" w:type="dxa"/>
      <w:tblLayout w:type="fixed"/>
      <w:tblLook w:val="04A0" w:firstRow="1" w:lastRow="0" w:firstColumn="1" w:lastColumn="0" w:noHBand="0" w:noVBand="1"/>
    </w:tblPr>
    <w:tblGrid>
      <w:gridCol w:w="2552"/>
      <w:gridCol w:w="3827"/>
    </w:tblGrid>
    <w:tr w:rsidR="00F16B38" w:rsidRPr="005A5E02" w:rsidTr="00450160">
      <w:tc>
        <w:tcPr>
          <w:tcW w:w="2552" w:type="dxa"/>
          <w:shd w:val="clear" w:color="auto" w:fill="auto"/>
          <w:vAlign w:val="center"/>
        </w:tcPr>
        <w:p w:rsidR="00F16B38" w:rsidRPr="005A5E02" w:rsidRDefault="00F16B38"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827" w:type="dxa"/>
          <w:shd w:val="clear" w:color="auto" w:fill="auto"/>
          <w:vAlign w:val="center"/>
        </w:tcPr>
        <w:p w:rsidR="00F16B38" w:rsidRPr="005A5E02" w:rsidRDefault="00F16B38" w:rsidP="00450160">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5412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F16B38" w:rsidRPr="005A5E02" w:rsidTr="00450160">
      <w:tc>
        <w:tcPr>
          <w:tcW w:w="2552" w:type="dxa"/>
          <w:shd w:val="clear" w:color="auto" w:fill="auto"/>
          <w:vAlign w:val="center"/>
        </w:tcPr>
        <w:p w:rsidR="00F16B38" w:rsidRPr="005A5E02" w:rsidRDefault="00F16B38"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827" w:type="dxa"/>
          <w:shd w:val="clear" w:color="auto" w:fill="auto"/>
          <w:vAlign w:val="center"/>
        </w:tcPr>
        <w:p w:rsidR="00F16B38" w:rsidRPr="00927A01" w:rsidRDefault="003463E2" w:rsidP="003463E2">
          <w:pPr>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F16B3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F16B3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F16B38">
            <w:rPr>
              <w:rFonts w:ascii="Palatino Linotype" w:hAnsi="Palatino Linotype"/>
              <w:b/>
              <w:sz w:val="22"/>
              <w:szCs w:val="22"/>
              <w:lang w:val="es-ES_tradnl"/>
            </w:rPr>
            <w:t xml:space="preserve"> </w:t>
          </w:r>
        </w:p>
      </w:tc>
    </w:tr>
    <w:tr w:rsidR="00F16B38" w:rsidRPr="005A5E02" w:rsidTr="00450160">
      <w:trPr>
        <w:trHeight w:val="228"/>
      </w:trPr>
      <w:tc>
        <w:tcPr>
          <w:tcW w:w="2552" w:type="dxa"/>
          <w:shd w:val="clear" w:color="auto" w:fill="auto"/>
          <w:vAlign w:val="center"/>
        </w:tcPr>
        <w:p w:rsidR="00F16B38" w:rsidRPr="005A5E02" w:rsidRDefault="00F16B38"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827" w:type="dxa"/>
          <w:shd w:val="clear" w:color="auto" w:fill="auto"/>
          <w:vAlign w:val="center"/>
        </w:tcPr>
        <w:p w:rsidR="00F16B38" w:rsidRPr="00927A01" w:rsidRDefault="00F16B38" w:rsidP="0045016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Juchitepec </w:t>
          </w:r>
        </w:p>
      </w:tc>
    </w:tr>
    <w:tr w:rsidR="00F16B38" w:rsidRPr="005A5E02" w:rsidTr="00450160">
      <w:tc>
        <w:tcPr>
          <w:tcW w:w="2552" w:type="dxa"/>
          <w:shd w:val="clear" w:color="auto" w:fill="auto"/>
          <w:vAlign w:val="center"/>
        </w:tcPr>
        <w:p w:rsidR="00F16B38" w:rsidRPr="005A5E02" w:rsidRDefault="00F16B38"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827" w:type="dxa"/>
          <w:shd w:val="clear" w:color="auto" w:fill="auto"/>
          <w:vAlign w:val="center"/>
        </w:tcPr>
        <w:p w:rsidR="00F16B38" w:rsidRPr="005A5E02" w:rsidRDefault="00F16B38"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F16B38" w:rsidRDefault="00F16B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6E8D7458"/>
    <w:multiLevelType w:val="hybridMultilevel"/>
    <w:tmpl w:val="4A1211DA"/>
    <w:lvl w:ilvl="0" w:tplc="58EEF44C">
      <w:start w:val="2"/>
      <w:numFmt w:val="lowerLetter"/>
      <w:lvlText w:val="%1)"/>
      <w:lvlJc w:val="left"/>
      <w:pPr>
        <w:ind w:left="4755" w:hanging="360"/>
      </w:pPr>
      <w:rPr>
        <w:rFonts w:cs="Times New Roman" w:hint="default"/>
        <w:i/>
      </w:rPr>
    </w:lvl>
    <w:lvl w:ilvl="1" w:tplc="080A0019">
      <w:start w:val="1"/>
      <w:numFmt w:val="lowerLetter"/>
      <w:lvlText w:val="%2."/>
      <w:lvlJc w:val="left"/>
      <w:pPr>
        <w:ind w:left="5475" w:hanging="360"/>
      </w:pPr>
    </w:lvl>
    <w:lvl w:ilvl="2" w:tplc="080A001B" w:tentative="1">
      <w:start w:val="1"/>
      <w:numFmt w:val="lowerRoman"/>
      <w:lvlText w:val="%3."/>
      <w:lvlJc w:val="right"/>
      <w:pPr>
        <w:ind w:left="6195" w:hanging="180"/>
      </w:pPr>
    </w:lvl>
    <w:lvl w:ilvl="3" w:tplc="080A000F" w:tentative="1">
      <w:start w:val="1"/>
      <w:numFmt w:val="decimal"/>
      <w:lvlText w:val="%4."/>
      <w:lvlJc w:val="left"/>
      <w:pPr>
        <w:ind w:left="6915" w:hanging="360"/>
      </w:pPr>
    </w:lvl>
    <w:lvl w:ilvl="4" w:tplc="080A0019" w:tentative="1">
      <w:start w:val="1"/>
      <w:numFmt w:val="lowerLetter"/>
      <w:lvlText w:val="%5."/>
      <w:lvlJc w:val="left"/>
      <w:pPr>
        <w:ind w:left="7635" w:hanging="360"/>
      </w:pPr>
    </w:lvl>
    <w:lvl w:ilvl="5" w:tplc="080A001B" w:tentative="1">
      <w:start w:val="1"/>
      <w:numFmt w:val="lowerRoman"/>
      <w:lvlText w:val="%6."/>
      <w:lvlJc w:val="right"/>
      <w:pPr>
        <w:ind w:left="8355" w:hanging="180"/>
      </w:pPr>
    </w:lvl>
    <w:lvl w:ilvl="6" w:tplc="080A000F" w:tentative="1">
      <w:start w:val="1"/>
      <w:numFmt w:val="decimal"/>
      <w:lvlText w:val="%7."/>
      <w:lvlJc w:val="left"/>
      <w:pPr>
        <w:ind w:left="9075" w:hanging="360"/>
      </w:pPr>
    </w:lvl>
    <w:lvl w:ilvl="7" w:tplc="080A0019" w:tentative="1">
      <w:start w:val="1"/>
      <w:numFmt w:val="lowerLetter"/>
      <w:lvlText w:val="%8."/>
      <w:lvlJc w:val="left"/>
      <w:pPr>
        <w:ind w:left="9795" w:hanging="360"/>
      </w:pPr>
    </w:lvl>
    <w:lvl w:ilvl="8" w:tplc="080A001B" w:tentative="1">
      <w:start w:val="1"/>
      <w:numFmt w:val="lowerRoman"/>
      <w:lvlText w:val="%9."/>
      <w:lvlJc w:val="right"/>
      <w:pPr>
        <w:ind w:left="10515" w:hanging="180"/>
      </w:pPr>
    </w:lvl>
  </w:abstractNum>
  <w:abstractNum w:abstractNumId="13"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3"/>
  </w:num>
  <w:num w:numId="12">
    <w:abstractNumId w:val="16"/>
  </w:num>
  <w:num w:numId="13">
    <w:abstractNumId w:val="2"/>
  </w:num>
  <w:num w:numId="14">
    <w:abstractNumId w:val="8"/>
  </w:num>
  <w:num w:numId="15">
    <w:abstractNumId w:val="5"/>
  </w:num>
  <w:num w:numId="16">
    <w:abstractNumId w:val="6"/>
  </w:num>
  <w:num w:numId="17">
    <w:abstractNumId w:val="14"/>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07254"/>
    <w:rsid w:val="0001060F"/>
    <w:rsid w:val="00011730"/>
    <w:rsid w:val="000121F1"/>
    <w:rsid w:val="000142E8"/>
    <w:rsid w:val="00015040"/>
    <w:rsid w:val="000151BF"/>
    <w:rsid w:val="00015682"/>
    <w:rsid w:val="00017D62"/>
    <w:rsid w:val="00017DEC"/>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597A"/>
    <w:rsid w:val="0003681E"/>
    <w:rsid w:val="000374D7"/>
    <w:rsid w:val="00037D65"/>
    <w:rsid w:val="00037E77"/>
    <w:rsid w:val="0004056B"/>
    <w:rsid w:val="00041289"/>
    <w:rsid w:val="0004257A"/>
    <w:rsid w:val="00042EAD"/>
    <w:rsid w:val="000451C6"/>
    <w:rsid w:val="000470FE"/>
    <w:rsid w:val="00047E4B"/>
    <w:rsid w:val="0005040C"/>
    <w:rsid w:val="00050A09"/>
    <w:rsid w:val="00051E91"/>
    <w:rsid w:val="000528B6"/>
    <w:rsid w:val="000554B4"/>
    <w:rsid w:val="00055D8E"/>
    <w:rsid w:val="00056D5A"/>
    <w:rsid w:val="000572D3"/>
    <w:rsid w:val="00057B34"/>
    <w:rsid w:val="00057F08"/>
    <w:rsid w:val="00057F8F"/>
    <w:rsid w:val="0006124E"/>
    <w:rsid w:val="000615E3"/>
    <w:rsid w:val="000619E2"/>
    <w:rsid w:val="00063DD3"/>
    <w:rsid w:val="000650FA"/>
    <w:rsid w:val="000675B0"/>
    <w:rsid w:val="00067BB2"/>
    <w:rsid w:val="00071CB3"/>
    <w:rsid w:val="00071ED4"/>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408F"/>
    <w:rsid w:val="00094BBC"/>
    <w:rsid w:val="000957AA"/>
    <w:rsid w:val="000968FB"/>
    <w:rsid w:val="00096BA3"/>
    <w:rsid w:val="000A02C3"/>
    <w:rsid w:val="000A1A5F"/>
    <w:rsid w:val="000A1ABB"/>
    <w:rsid w:val="000A1D24"/>
    <w:rsid w:val="000A308E"/>
    <w:rsid w:val="000A5A50"/>
    <w:rsid w:val="000A5ED9"/>
    <w:rsid w:val="000A686C"/>
    <w:rsid w:val="000A6B77"/>
    <w:rsid w:val="000A6C68"/>
    <w:rsid w:val="000A7741"/>
    <w:rsid w:val="000B036B"/>
    <w:rsid w:val="000B0BC0"/>
    <w:rsid w:val="000B190B"/>
    <w:rsid w:val="000B258E"/>
    <w:rsid w:val="000B3444"/>
    <w:rsid w:val="000B34A2"/>
    <w:rsid w:val="000B3E46"/>
    <w:rsid w:val="000B3FFD"/>
    <w:rsid w:val="000B5F0E"/>
    <w:rsid w:val="000B6AC3"/>
    <w:rsid w:val="000B6B38"/>
    <w:rsid w:val="000B73BF"/>
    <w:rsid w:val="000C0D83"/>
    <w:rsid w:val="000C2166"/>
    <w:rsid w:val="000C264E"/>
    <w:rsid w:val="000C3059"/>
    <w:rsid w:val="000C4453"/>
    <w:rsid w:val="000C44EA"/>
    <w:rsid w:val="000C4A6D"/>
    <w:rsid w:val="000C5145"/>
    <w:rsid w:val="000C5EF0"/>
    <w:rsid w:val="000D06E4"/>
    <w:rsid w:val="000D0BBA"/>
    <w:rsid w:val="000D12E5"/>
    <w:rsid w:val="000D13D0"/>
    <w:rsid w:val="000D2D89"/>
    <w:rsid w:val="000D45A0"/>
    <w:rsid w:val="000D4A93"/>
    <w:rsid w:val="000D4F1A"/>
    <w:rsid w:val="000D5266"/>
    <w:rsid w:val="000D73F2"/>
    <w:rsid w:val="000D7AF5"/>
    <w:rsid w:val="000E050B"/>
    <w:rsid w:val="000E21AA"/>
    <w:rsid w:val="000E2FAC"/>
    <w:rsid w:val="000E3018"/>
    <w:rsid w:val="000E32DD"/>
    <w:rsid w:val="000E34E1"/>
    <w:rsid w:val="000E3880"/>
    <w:rsid w:val="000E3DD1"/>
    <w:rsid w:val="000E4151"/>
    <w:rsid w:val="000E4499"/>
    <w:rsid w:val="000E57DC"/>
    <w:rsid w:val="000E5CB2"/>
    <w:rsid w:val="000E63B2"/>
    <w:rsid w:val="000E6F5D"/>
    <w:rsid w:val="000E7868"/>
    <w:rsid w:val="000E7BF8"/>
    <w:rsid w:val="000F0FF5"/>
    <w:rsid w:val="000F32FD"/>
    <w:rsid w:val="000F3671"/>
    <w:rsid w:val="000F3B3D"/>
    <w:rsid w:val="000F4072"/>
    <w:rsid w:val="000F4142"/>
    <w:rsid w:val="000F4A5F"/>
    <w:rsid w:val="000F5A0B"/>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937"/>
    <w:rsid w:val="00127157"/>
    <w:rsid w:val="0012764C"/>
    <w:rsid w:val="00130231"/>
    <w:rsid w:val="00130266"/>
    <w:rsid w:val="001319AF"/>
    <w:rsid w:val="00131ED7"/>
    <w:rsid w:val="00132A8A"/>
    <w:rsid w:val="00132D1C"/>
    <w:rsid w:val="00132E57"/>
    <w:rsid w:val="0013333E"/>
    <w:rsid w:val="0013381E"/>
    <w:rsid w:val="001338F3"/>
    <w:rsid w:val="00134220"/>
    <w:rsid w:val="00135054"/>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146B"/>
    <w:rsid w:val="001624D1"/>
    <w:rsid w:val="001630C3"/>
    <w:rsid w:val="00164588"/>
    <w:rsid w:val="00165265"/>
    <w:rsid w:val="00165A2B"/>
    <w:rsid w:val="00165C15"/>
    <w:rsid w:val="001660DF"/>
    <w:rsid w:val="00166117"/>
    <w:rsid w:val="00167972"/>
    <w:rsid w:val="00167DF4"/>
    <w:rsid w:val="00171553"/>
    <w:rsid w:val="00172130"/>
    <w:rsid w:val="001728B8"/>
    <w:rsid w:val="00173064"/>
    <w:rsid w:val="001730B8"/>
    <w:rsid w:val="0017327D"/>
    <w:rsid w:val="0017384F"/>
    <w:rsid w:val="00174630"/>
    <w:rsid w:val="001769F4"/>
    <w:rsid w:val="001773A7"/>
    <w:rsid w:val="00180622"/>
    <w:rsid w:val="001811B7"/>
    <w:rsid w:val="0018133B"/>
    <w:rsid w:val="001824E9"/>
    <w:rsid w:val="00184220"/>
    <w:rsid w:val="00184A07"/>
    <w:rsid w:val="00184CFF"/>
    <w:rsid w:val="0018506C"/>
    <w:rsid w:val="00185967"/>
    <w:rsid w:val="0018624C"/>
    <w:rsid w:val="0018723A"/>
    <w:rsid w:val="00187457"/>
    <w:rsid w:val="0019069C"/>
    <w:rsid w:val="00193749"/>
    <w:rsid w:val="00194A02"/>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C09A3"/>
    <w:rsid w:val="001C0E91"/>
    <w:rsid w:val="001C27D1"/>
    <w:rsid w:val="001C41FF"/>
    <w:rsid w:val="001C47DC"/>
    <w:rsid w:val="001C4C72"/>
    <w:rsid w:val="001C4D67"/>
    <w:rsid w:val="001C5305"/>
    <w:rsid w:val="001C544C"/>
    <w:rsid w:val="001C56A3"/>
    <w:rsid w:val="001C59BF"/>
    <w:rsid w:val="001C5E3D"/>
    <w:rsid w:val="001D09A6"/>
    <w:rsid w:val="001D0F11"/>
    <w:rsid w:val="001D0F42"/>
    <w:rsid w:val="001D24A5"/>
    <w:rsid w:val="001D2E00"/>
    <w:rsid w:val="001D4CB6"/>
    <w:rsid w:val="001D611D"/>
    <w:rsid w:val="001D6BCA"/>
    <w:rsid w:val="001D7F15"/>
    <w:rsid w:val="001E0CED"/>
    <w:rsid w:val="001E17AE"/>
    <w:rsid w:val="001E2837"/>
    <w:rsid w:val="001E2D79"/>
    <w:rsid w:val="001E4271"/>
    <w:rsid w:val="001E4731"/>
    <w:rsid w:val="001E58B8"/>
    <w:rsid w:val="001E60A0"/>
    <w:rsid w:val="001E61C8"/>
    <w:rsid w:val="001E7907"/>
    <w:rsid w:val="001F0111"/>
    <w:rsid w:val="001F0D06"/>
    <w:rsid w:val="001F230E"/>
    <w:rsid w:val="001F2565"/>
    <w:rsid w:val="001F3588"/>
    <w:rsid w:val="001F419B"/>
    <w:rsid w:val="001F6176"/>
    <w:rsid w:val="001F6AA4"/>
    <w:rsid w:val="002014B8"/>
    <w:rsid w:val="0020362C"/>
    <w:rsid w:val="00203BBA"/>
    <w:rsid w:val="00205FC0"/>
    <w:rsid w:val="00206351"/>
    <w:rsid w:val="00211553"/>
    <w:rsid w:val="00211EF7"/>
    <w:rsid w:val="002126D0"/>
    <w:rsid w:val="002138D9"/>
    <w:rsid w:val="00214FBD"/>
    <w:rsid w:val="00216AB9"/>
    <w:rsid w:val="002171DA"/>
    <w:rsid w:val="0021781A"/>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271C"/>
    <w:rsid w:val="00232ED3"/>
    <w:rsid w:val="002336C9"/>
    <w:rsid w:val="00233833"/>
    <w:rsid w:val="002374FD"/>
    <w:rsid w:val="00241773"/>
    <w:rsid w:val="00241964"/>
    <w:rsid w:val="00242306"/>
    <w:rsid w:val="002434FE"/>
    <w:rsid w:val="0024350E"/>
    <w:rsid w:val="00243685"/>
    <w:rsid w:val="002438C0"/>
    <w:rsid w:val="00244A1E"/>
    <w:rsid w:val="00247301"/>
    <w:rsid w:val="00247FF9"/>
    <w:rsid w:val="00250117"/>
    <w:rsid w:val="002514C1"/>
    <w:rsid w:val="00251D0D"/>
    <w:rsid w:val="00251DFA"/>
    <w:rsid w:val="002525F4"/>
    <w:rsid w:val="0025594A"/>
    <w:rsid w:val="00255DEF"/>
    <w:rsid w:val="00257425"/>
    <w:rsid w:val="00257651"/>
    <w:rsid w:val="00260989"/>
    <w:rsid w:val="002629F8"/>
    <w:rsid w:val="002638A8"/>
    <w:rsid w:val="00263B17"/>
    <w:rsid w:val="00264B40"/>
    <w:rsid w:val="00265698"/>
    <w:rsid w:val="00266517"/>
    <w:rsid w:val="00267C03"/>
    <w:rsid w:val="0027024E"/>
    <w:rsid w:val="00271166"/>
    <w:rsid w:val="002711FB"/>
    <w:rsid w:val="00271EBE"/>
    <w:rsid w:val="00272DEB"/>
    <w:rsid w:val="00275DC7"/>
    <w:rsid w:val="00280909"/>
    <w:rsid w:val="002825A5"/>
    <w:rsid w:val="002826B9"/>
    <w:rsid w:val="00282C8A"/>
    <w:rsid w:val="002832D5"/>
    <w:rsid w:val="00283DC4"/>
    <w:rsid w:val="0028412A"/>
    <w:rsid w:val="0028412B"/>
    <w:rsid w:val="002862C8"/>
    <w:rsid w:val="0028653B"/>
    <w:rsid w:val="0028694D"/>
    <w:rsid w:val="00286E29"/>
    <w:rsid w:val="002872CE"/>
    <w:rsid w:val="002918CB"/>
    <w:rsid w:val="00291ECB"/>
    <w:rsid w:val="00291F6A"/>
    <w:rsid w:val="002920EE"/>
    <w:rsid w:val="00292BF6"/>
    <w:rsid w:val="00293E6A"/>
    <w:rsid w:val="002944C8"/>
    <w:rsid w:val="0029538B"/>
    <w:rsid w:val="002959B2"/>
    <w:rsid w:val="002963CF"/>
    <w:rsid w:val="00297E16"/>
    <w:rsid w:val="002A03C1"/>
    <w:rsid w:val="002A08FF"/>
    <w:rsid w:val="002A109F"/>
    <w:rsid w:val="002A1343"/>
    <w:rsid w:val="002A1AD9"/>
    <w:rsid w:val="002A21C6"/>
    <w:rsid w:val="002A258F"/>
    <w:rsid w:val="002A2C37"/>
    <w:rsid w:val="002A3E50"/>
    <w:rsid w:val="002A4D19"/>
    <w:rsid w:val="002A5191"/>
    <w:rsid w:val="002A6C88"/>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24ED"/>
    <w:rsid w:val="002D2762"/>
    <w:rsid w:val="002D28E0"/>
    <w:rsid w:val="002D5ED4"/>
    <w:rsid w:val="002D7413"/>
    <w:rsid w:val="002E1174"/>
    <w:rsid w:val="002E286A"/>
    <w:rsid w:val="002E4B6A"/>
    <w:rsid w:val="002E5760"/>
    <w:rsid w:val="002E5F1C"/>
    <w:rsid w:val="002E61D1"/>
    <w:rsid w:val="002E7BD7"/>
    <w:rsid w:val="002F2B5F"/>
    <w:rsid w:val="002F5BB8"/>
    <w:rsid w:val="002F7780"/>
    <w:rsid w:val="002F77B4"/>
    <w:rsid w:val="002F7DB9"/>
    <w:rsid w:val="00300741"/>
    <w:rsid w:val="00302207"/>
    <w:rsid w:val="00304A65"/>
    <w:rsid w:val="00304FD6"/>
    <w:rsid w:val="00305E80"/>
    <w:rsid w:val="00306A14"/>
    <w:rsid w:val="003105ED"/>
    <w:rsid w:val="00311B79"/>
    <w:rsid w:val="00312E0F"/>
    <w:rsid w:val="00313542"/>
    <w:rsid w:val="003136B1"/>
    <w:rsid w:val="00314FBB"/>
    <w:rsid w:val="003155D8"/>
    <w:rsid w:val="00315963"/>
    <w:rsid w:val="00316005"/>
    <w:rsid w:val="003203C9"/>
    <w:rsid w:val="003205EF"/>
    <w:rsid w:val="00322B25"/>
    <w:rsid w:val="0032350A"/>
    <w:rsid w:val="003244AF"/>
    <w:rsid w:val="0032471E"/>
    <w:rsid w:val="003256C6"/>
    <w:rsid w:val="00325A48"/>
    <w:rsid w:val="003262D4"/>
    <w:rsid w:val="003276AD"/>
    <w:rsid w:val="003314E1"/>
    <w:rsid w:val="003324B9"/>
    <w:rsid w:val="00332543"/>
    <w:rsid w:val="00332DB4"/>
    <w:rsid w:val="003365C0"/>
    <w:rsid w:val="00336D3A"/>
    <w:rsid w:val="00337111"/>
    <w:rsid w:val="00337AE2"/>
    <w:rsid w:val="00337E62"/>
    <w:rsid w:val="00340794"/>
    <w:rsid w:val="003432CE"/>
    <w:rsid w:val="003435F5"/>
    <w:rsid w:val="00344FF5"/>
    <w:rsid w:val="003451BB"/>
    <w:rsid w:val="00345760"/>
    <w:rsid w:val="003463E2"/>
    <w:rsid w:val="003468B6"/>
    <w:rsid w:val="00346979"/>
    <w:rsid w:val="003471BB"/>
    <w:rsid w:val="003476B8"/>
    <w:rsid w:val="00347BEE"/>
    <w:rsid w:val="0035091D"/>
    <w:rsid w:val="00352216"/>
    <w:rsid w:val="003523D5"/>
    <w:rsid w:val="00352920"/>
    <w:rsid w:val="00353360"/>
    <w:rsid w:val="0035351D"/>
    <w:rsid w:val="003538C9"/>
    <w:rsid w:val="00353AB5"/>
    <w:rsid w:val="0035483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3CEF"/>
    <w:rsid w:val="00394D55"/>
    <w:rsid w:val="00396014"/>
    <w:rsid w:val="00396E4D"/>
    <w:rsid w:val="003978AD"/>
    <w:rsid w:val="00397E18"/>
    <w:rsid w:val="003A01DE"/>
    <w:rsid w:val="003A0E08"/>
    <w:rsid w:val="003A1EF4"/>
    <w:rsid w:val="003A362B"/>
    <w:rsid w:val="003A3B82"/>
    <w:rsid w:val="003A4B9D"/>
    <w:rsid w:val="003A5A29"/>
    <w:rsid w:val="003A6682"/>
    <w:rsid w:val="003B128A"/>
    <w:rsid w:val="003B13A3"/>
    <w:rsid w:val="003B2036"/>
    <w:rsid w:val="003B2C08"/>
    <w:rsid w:val="003B3928"/>
    <w:rsid w:val="003B5367"/>
    <w:rsid w:val="003B573B"/>
    <w:rsid w:val="003B59FF"/>
    <w:rsid w:val="003B5B88"/>
    <w:rsid w:val="003B5D8A"/>
    <w:rsid w:val="003B648E"/>
    <w:rsid w:val="003C257F"/>
    <w:rsid w:val="003C25A2"/>
    <w:rsid w:val="003C2683"/>
    <w:rsid w:val="003C3798"/>
    <w:rsid w:val="003C763D"/>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350"/>
    <w:rsid w:val="003E5663"/>
    <w:rsid w:val="003E69C5"/>
    <w:rsid w:val="003E798D"/>
    <w:rsid w:val="003F059F"/>
    <w:rsid w:val="003F0D9E"/>
    <w:rsid w:val="003F13C7"/>
    <w:rsid w:val="003F1888"/>
    <w:rsid w:val="003F2F40"/>
    <w:rsid w:val="003F4693"/>
    <w:rsid w:val="003F5030"/>
    <w:rsid w:val="003F5C48"/>
    <w:rsid w:val="003F62CF"/>
    <w:rsid w:val="003F6ED1"/>
    <w:rsid w:val="0040006B"/>
    <w:rsid w:val="00402840"/>
    <w:rsid w:val="0040295D"/>
    <w:rsid w:val="00406C92"/>
    <w:rsid w:val="004104B7"/>
    <w:rsid w:val="00410663"/>
    <w:rsid w:val="00410AC9"/>
    <w:rsid w:val="00410F2A"/>
    <w:rsid w:val="0041194B"/>
    <w:rsid w:val="00413F5B"/>
    <w:rsid w:val="0041782E"/>
    <w:rsid w:val="00421B50"/>
    <w:rsid w:val="004222D5"/>
    <w:rsid w:val="00422E9B"/>
    <w:rsid w:val="00424CCF"/>
    <w:rsid w:val="00426759"/>
    <w:rsid w:val="004272E7"/>
    <w:rsid w:val="00427913"/>
    <w:rsid w:val="0043002D"/>
    <w:rsid w:val="0043072B"/>
    <w:rsid w:val="00431692"/>
    <w:rsid w:val="00432FB3"/>
    <w:rsid w:val="004330AB"/>
    <w:rsid w:val="00433700"/>
    <w:rsid w:val="00433FE2"/>
    <w:rsid w:val="00436BF3"/>
    <w:rsid w:val="00437B12"/>
    <w:rsid w:val="00437B88"/>
    <w:rsid w:val="0044009A"/>
    <w:rsid w:val="004419E0"/>
    <w:rsid w:val="0044236D"/>
    <w:rsid w:val="00442E2A"/>
    <w:rsid w:val="0044415B"/>
    <w:rsid w:val="0044431C"/>
    <w:rsid w:val="00445435"/>
    <w:rsid w:val="004458A8"/>
    <w:rsid w:val="00446285"/>
    <w:rsid w:val="00446449"/>
    <w:rsid w:val="0044739A"/>
    <w:rsid w:val="0044762D"/>
    <w:rsid w:val="00447B7E"/>
    <w:rsid w:val="00450160"/>
    <w:rsid w:val="00450266"/>
    <w:rsid w:val="00450631"/>
    <w:rsid w:val="00451D44"/>
    <w:rsid w:val="00453310"/>
    <w:rsid w:val="00454C1A"/>
    <w:rsid w:val="0045562A"/>
    <w:rsid w:val="004556C5"/>
    <w:rsid w:val="00456A96"/>
    <w:rsid w:val="004609AC"/>
    <w:rsid w:val="00460CD1"/>
    <w:rsid w:val="004615E4"/>
    <w:rsid w:val="00463390"/>
    <w:rsid w:val="004649A0"/>
    <w:rsid w:val="00464B80"/>
    <w:rsid w:val="00467A3E"/>
    <w:rsid w:val="00470766"/>
    <w:rsid w:val="00470D81"/>
    <w:rsid w:val="0047181A"/>
    <w:rsid w:val="0047646D"/>
    <w:rsid w:val="00480805"/>
    <w:rsid w:val="0048151C"/>
    <w:rsid w:val="00481717"/>
    <w:rsid w:val="004847AE"/>
    <w:rsid w:val="0048543D"/>
    <w:rsid w:val="00487321"/>
    <w:rsid w:val="00491251"/>
    <w:rsid w:val="00491B83"/>
    <w:rsid w:val="00491EA0"/>
    <w:rsid w:val="0049280E"/>
    <w:rsid w:val="00492892"/>
    <w:rsid w:val="00495DE1"/>
    <w:rsid w:val="004A0BAE"/>
    <w:rsid w:val="004A2224"/>
    <w:rsid w:val="004A2364"/>
    <w:rsid w:val="004A26E7"/>
    <w:rsid w:val="004A3CCF"/>
    <w:rsid w:val="004A434C"/>
    <w:rsid w:val="004A4702"/>
    <w:rsid w:val="004A6839"/>
    <w:rsid w:val="004B147F"/>
    <w:rsid w:val="004B1DB2"/>
    <w:rsid w:val="004B3832"/>
    <w:rsid w:val="004B3F2C"/>
    <w:rsid w:val="004B5571"/>
    <w:rsid w:val="004B6FF1"/>
    <w:rsid w:val="004C09A0"/>
    <w:rsid w:val="004C0D99"/>
    <w:rsid w:val="004C32BD"/>
    <w:rsid w:val="004C4FD9"/>
    <w:rsid w:val="004C6ACC"/>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F08"/>
    <w:rsid w:val="004F4F14"/>
    <w:rsid w:val="004F5C19"/>
    <w:rsid w:val="004F5EFF"/>
    <w:rsid w:val="004F7218"/>
    <w:rsid w:val="00500644"/>
    <w:rsid w:val="005013CF"/>
    <w:rsid w:val="00501BBE"/>
    <w:rsid w:val="0050244F"/>
    <w:rsid w:val="00504C9C"/>
    <w:rsid w:val="005056DB"/>
    <w:rsid w:val="00510D55"/>
    <w:rsid w:val="005111F1"/>
    <w:rsid w:val="005119BC"/>
    <w:rsid w:val="00512249"/>
    <w:rsid w:val="00512B66"/>
    <w:rsid w:val="00513BDB"/>
    <w:rsid w:val="005157EB"/>
    <w:rsid w:val="0051581D"/>
    <w:rsid w:val="00517441"/>
    <w:rsid w:val="00517FDE"/>
    <w:rsid w:val="005206E6"/>
    <w:rsid w:val="005217FB"/>
    <w:rsid w:val="00521EDA"/>
    <w:rsid w:val="00523569"/>
    <w:rsid w:val="00525208"/>
    <w:rsid w:val="005258E5"/>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AB6"/>
    <w:rsid w:val="00542AB5"/>
    <w:rsid w:val="00543193"/>
    <w:rsid w:val="005445D4"/>
    <w:rsid w:val="005448A8"/>
    <w:rsid w:val="005473D5"/>
    <w:rsid w:val="005476AD"/>
    <w:rsid w:val="005509DC"/>
    <w:rsid w:val="00550CDB"/>
    <w:rsid w:val="00551BCD"/>
    <w:rsid w:val="005533DF"/>
    <w:rsid w:val="00554C72"/>
    <w:rsid w:val="0055521E"/>
    <w:rsid w:val="00555AD9"/>
    <w:rsid w:val="00555B0C"/>
    <w:rsid w:val="00555BCC"/>
    <w:rsid w:val="00557BD8"/>
    <w:rsid w:val="00557F8A"/>
    <w:rsid w:val="00560E5B"/>
    <w:rsid w:val="0056471F"/>
    <w:rsid w:val="005660BF"/>
    <w:rsid w:val="00566B08"/>
    <w:rsid w:val="00571F9E"/>
    <w:rsid w:val="0057230F"/>
    <w:rsid w:val="0057273B"/>
    <w:rsid w:val="00574219"/>
    <w:rsid w:val="00576B9A"/>
    <w:rsid w:val="00577125"/>
    <w:rsid w:val="005824FD"/>
    <w:rsid w:val="005830E7"/>
    <w:rsid w:val="0058480A"/>
    <w:rsid w:val="00584E37"/>
    <w:rsid w:val="00584E95"/>
    <w:rsid w:val="00585636"/>
    <w:rsid w:val="00586102"/>
    <w:rsid w:val="005861EB"/>
    <w:rsid w:val="005864D2"/>
    <w:rsid w:val="00587F1C"/>
    <w:rsid w:val="005900AA"/>
    <w:rsid w:val="00593A6A"/>
    <w:rsid w:val="005970EF"/>
    <w:rsid w:val="005975B5"/>
    <w:rsid w:val="005A0E80"/>
    <w:rsid w:val="005A1D25"/>
    <w:rsid w:val="005A1F50"/>
    <w:rsid w:val="005A281D"/>
    <w:rsid w:val="005A286C"/>
    <w:rsid w:val="005A32F4"/>
    <w:rsid w:val="005A4586"/>
    <w:rsid w:val="005A4C13"/>
    <w:rsid w:val="005A51FB"/>
    <w:rsid w:val="005A5E02"/>
    <w:rsid w:val="005A5F60"/>
    <w:rsid w:val="005A5FB3"/>
    <w:rsid w:val="005B0051"/>
    <w:rsid w:val="005B0AA0"/>
    <w:rsid w:val="005B0E92"/>
    <w:rsid w:val="005B18E0"/>
    <w:rsid w:val="005B2481"/>
    <w:rsid w:val="005B28B4"/>
    <w:rsid w:val="005B28C4"/>
    <w:rsid w:val="005B38D3"/>
    <w:rsid w:val="005B4407"/>
    <w:rsid w:val="005B46E2"/>
    <w:rsid w:val="005B4CB5"/>
    <w:rsid w:val="005B5192"/>
    <w:rsid w:val="005B6FFA"/>
    <w:rsid w:val="005C0CB4"/>
    <w:rsid w:val="005C16EA"/>
    <w:rsid w:val="005C26B3"/>
    <w:rsid w:val="005C2850"/>
    <w:rsid w:val="005C633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4C2D"/>
    <w:rsid w:val="005E5A37"/>
    <w:rsid w:val="005E7D6D"/>
    <w:rsid w:val="005F1364"/>
    <w:rsid w:val="005F36DE"/>
    <w:rsid w:val="005F37D5"/>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4B47"/>
    <w:rsid w:val="0061649A"/>
    <w:rsid w:val="00617B86"/>
    <w:rsid w:val="00620205"/>
    <w:rsid w:val="00620354"/>
    <w:rsid w:val="006212DE"/>
    <w:rsid w:val="006214AA"/>
    <w:rsid w:val="00621EEF"/>
    <w:rsid w:val="00621EF0"/>
    <w:rsid w:val="0062248A"/>
    <w:rsid w:val="00625EC5"/>
    <w:rsid w:val="00627DAA"/>
    <w:rsid w:val="0063067B"/>
    <w:rsid w:val="0063130F"/>
    <w:rsid w:val="00632405"/>
    <w:rsid w:val="00634485"/>
    <w:rsid w:val="006345A0"/>
    <w:rsid w:val="006363AE"/>
    <w:rsid w:val="0063777A"/>
    <w:rsid w:val="0064351D"/>
    <w:rsid w:val="00643C40"/>
    <w:rsid w:val="00643CCD"/>
    <w:rsid w:val="00643FB6"/>
    <w:rsid w:val="006452B0"/>
    <w:rsid w:val="0064575E"/>
    <w:rsid w:val="00646353"/>
    <w:rsid w:val="006470E3"/>
    <w:rsid w:val="00647854"/>
    <w:rsid w:val="00647E63"/>
    <w:rsid w:val="0065099A"/>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663C"/>
    <w:rsid w:val="006866B3"/>
    <w:rsid w:val="006879EA"/>
    <w:rsid w:val="00690AEB"/>
    <w:rsid w:val="00692028"/>
    <w:rsid w:val="006937D5"/>
    <w:rsid w:val="00693B61"/>
    <w:rsid w:val="0069752A"/>
    <w:rsid w:val="00697D9B"/>
    <w:rsid w:val="006A13CF"/>
    <w:rsid w:val="006A24CC"/>
    <w:rsid w:val="006A373B"/>
    <w:rsid w:val="006A4A53"/>
    <w:rsid w:val="006A5A7E"/>
    <w:rsid w:val="006A68BB"/>
    <w:rsid w:val="006A6C6E"/>
    <w:rsid w:val="006A6DFE"/>
    <w:rsid w:val="006A7D91"/>
    <w:rsid w:val="006B07A8"/>
    <w:rsid w:val="006B617F"/>
    <w:rsid w:val="006B6AD9"/>
    <w:rsid w:val="006B7A20"/>
    <w:rsid w:val="006B7D73"/>
    <w:rsid w:val="006B7F8B"/>
    <w:rsid w:val="006C02FA"/>
    <w:rsid w:val="006C081A"/>
    <w:rsid w:val="006C1311"/>
    <w:rsid w:val="006C324A"/>
    <w:rsid w:val="006D08F4"/>
    <w:rsid w:val="006D0A70"/>
    <w:rsid w:val="006D1309"/>
    <w:rsid w:val="006D371E"/>
    <w:rsid w:val="006D3D87"/>
    <w:rsid w:val="006D46A6"/>
    <w:rsid w:val="006D6077"/>
    <w:rsid w:val="006D6100"/>
    <w:rsid w:val="006D7B05"/>
    <w:rsid w:val="006D7CD2"/>
    <w:rsid w:val="006E0D87"/>
    <w:rsid w:val="006E1D8A"/>
    <w:rsid w:val="006E3027"/>
    <w:rsid w:val="006E4D98"/>
    <w:rsid w:val="006E6389"/>
    <w:rsid w:val="006E6A8B"/>
    <w:rsid w:val="006F068D"/>
    <w:rsid w:val="006F2CCD"/>
    <w:rsid w:val="006F30F8"/>
    <w:rsid w:val="006F4755"/>
    <w:rsid w:val="006F4EFD"/>
    <w:rsid w:val="006F59AC"/>
    <w:rsid w:val="006F5BB0"/>
    <w:rsid w:val="006F5F22"/>
    <w:rsid w:val="006F6DDA"/>
    <w:rsid w:val="006F705B"/>
    <w:rsid w:val="006F7B58"/>
    <w:rsid w:val="006F7DDC"/>
    <w:rsid w:val="0070013F"/>
    <w:rsid w:val="00700786"/>
    <w:rsid w:val="00701A26"/>
    <w:rsid w:val="00702579"/>
    <w:rsid w:val="007029FB"/>
    <w:rsid w:val="0070335E"/>
    <w:rsid w:val="00703444"/>
    <w:rsid w:val="00703A1F"/>
    <w:rsid w:val="007045F0"/>
    <w:rsid w:val="00706343"/>
    <w:rsid w:val="00706CC8"/>
    <w:rsid w:val="0070703E"/>
    <w:rsid w:val="00707983"/>
    <w:rsid w:val="00710262"/>
    <w:rsid w:val="00711E44"/>
    <w:rsid w:val="007143AF"/>
    <w:rsid w:val="007149CA"/>
    <w:rsid w:val="00714AE8"/>
    <w:rsid w:val="00715842"/>
    <w:rsid w:val="0071588D"/>
    <w:rsid w:val="00715896"/>
    <w:rsid w:val="00716A17"/>
    <w:rsid w:val="00716CFB"/>
    <w:rsid w:val="007171CA"/>
    <w:rsid w:val="007174FB"/>
    <w:rsid w:val="00717A7B"/>
    <w:rsid w:val="00720150"/>
    <w:rsid w:val="007210D1"/>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E53"/>
    <w:rsid w:val="00751059"/>
    <w:rsid w:val="0075210E"/>
    <w:rsid w:val="007524AD"/>
    <w:rsid w:val="00753058"/>
    <w:rsid w:val="00753830"/>
    <w:rsid w:val="00753932"/>
    <w:rsid w:val="00755F68"/>
    <w:rsid w:val="00760CA2"/>
    <w:rsid w:val="00760D33"/>
    <w:rsid w:val="007615A6"/>
    <w:rsid w:val="00762FD7"/>
    <w:rsid w:val="0076316C"/>
    <w:rsid w:val="00763A7B"/>
    <w:rsid w:val="00763B89"/>
    <w:rsid w:val="00763F87"/>
    <w:rsid w:val="0076541B"/>
    <w:rsid w:val="007669B3"/>
    <w:rsid w:val="00767A53"/>
    <w:rsid w:val="00767C47"/>
    <w:rsid w:val="0077031C"/>
    <w:rsid w:val="00770958"/>
    <w:rsid w:val="00770A39"/>
    <w:rsid w:val="00770B72"/>
    <w:rsid w:val="00771569"/>
    <w:rsid w:val="00771A90"/>
    <w:rsid w:val="00772F5D"/>
    <w:rsid w:val="00774020"/>
    <w:rsid w:val="00774988"/>
    <w:rsid w:val="007749B1"/>
    <w:rsid w:val="0077503C"/>
    <w:rsid w:val="00776D3B"/>
    <w:rsid w:val="007777C7"/>
    <w:rsid w:val="007808F8"/>
    <w:rsid w:val="00781648"/>
    <w:rsid w:val="00781852"/>
    <w:rsid w:val="0078234C"/>
    <w:rsid w:val="007824BA"/>
    <w:rsid w:val="0078425E"/>
    <w:rsid w:val="00784322"/>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7AE8"/>
    <w:rsid w:val="007B7F36"/>
    <w:rsid w:val="007C1115"/>
    <w:rsid w:val="007C24EC"/>
    <w:rsid w:val="007C32FB"/>
    <w:rsid w:val="007C3BEA"/>
    <w:rsid w:val="007C3CF4"/>
    <w:rsid w:val="007C41BC"/>
    <w:rsid w:val="007C550C"/>
    <w:rsid w:val="007C5A61"/>
    <w:rsid w:val="007C5A7C"/>
    <w:rsid w:val="007C692C"/>
    <w:rsid w:val="007C6F72"/>
    <w:rsid w:val="007D1195"/>
    <w:rsid w:val="007D437E"/>
    <w:rsid w:val="007D4E07"/>
    <w:rsid w:val="007D5397"/>
    <w:rsid w:val="007D56DD"/>
    <w:rsid w:val="007D5F4A"/>
    <w:rsid w:val="007D6E65"/>
    <w:rsid w:val="007E1D5E"/>
    <w:rsid w:val="007E1FF4"/>
    <w:rsid w:val="007E2177"/>
    <w:rsid w:val="007E4089"/>
    <w:rsid w:val="007E47B2"/>
    <w:rsid w:val="007E55AC"/>
    <w:rsid w:val="007E629D"/>
    <w:rsid w:val="007E64B1"/>
    <w:rsid w:val="007E79BE"/>
    <w:rsid w:val="007F0370"/>
    <w:rsid w:val="007F1EA6"/>
    <w:rsid w:val="007F42AA"/>
    <w:rsid w:val="008026BF"/>
    <w:rsid w:val="00803B0F"/>
    <w:rsid w:val="00803B51"/>
    <w:rsid w:val="008040F0"/>
    <w:rsid w:val="008046B9"/>
    <w:rsid w:val="00807406"/>
    <w:rsid w:val="00810912"/>
    <w:rsid w:val="00810971"/>
    <w:rsid w:val="00811078"/>
    <w:rsid w:val="008110D0"/>
    <w:rsid w:val="00811F0A"/>
    <w:rsid w:val="00812A7E"/>
    <w:rsid w:val="00815916"/>
    <w:rsid w:val="00816204"/>
    <w:rsid w:val="00816858"/>
    <w:rsid w:val="00816BD1"/>
    <w:rsid w:val="00820724"/>
    <w:rsid w:val="00820B59"/>
    <w:rsid w:val="008223D7"/>
    <w:rsid w:val="008238F9"/>
    <w:rsid w:val="00823EC5"/>
    <w:rsid w:val="00824E7B"/>
    <w:rsid w:val="0082723A"/>
    <w:rsid w:val="00830651"/>
    <w:rsid w:val="008324F6"/>
    <w:rsid w:val="008326F6"/>
    <w:rsid w:val="008336E9"/>
    <w:rsid w:val="00834677"/>
    <w:rsid w:val="0083479C"/>
    <w:rsid w:val="00836D3E"/>
    <w:rsid w:val="00837F59"/>
    <w:rsid w:val="008433D4"/>
    <w:rsid w:val="00843BDD"/>
    <w:rsid w:val="00845BDD"/>
    <w:rsid w:val="0084607D"/>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CD3"/>
    <w:rsid w:val="00873F05"/>
    <w:rsid w:val="0087719B"/>
    <w:rsid w:val="00877682"/>
    <w:rsid w:val="00881311"/>
    <w:rsid w:val="00881D2E"/>
    <w:rsid w:val="008829F8"/>
    <w:rsid w:val="00883753"/>
    <w:rsid w:val="0088404B"/>
    <w:rsid w:val="0088413F"/>
    <w:rsid w:val="008846E7"/>
    <w:rsid w:val="00884FC9"/>
    <w:rsid w:val="00886107"/>
    <w:rsid w:val="00886F62"/>
    <w:rsid w:val="008877E8"/>
    <w:rsid w:val="00890829"/>
    <w:rsid w:val="00890F12"/>
    <w:rsid w:val="00892341"/>
    <w:rsid w:val="00892AFC"/>
    <w:rsid w:val="00895800"/>
    <w:rsid w:val="008958D6"/>
    <w:rsid w:val="00895D85"/>
    <w:rsid w:val="00896292"/>
    <w:rsid w:val="00897EFB"/>
    <w:rsid w:val="008A07E0"/>
    <w:rsid w:val="008A0905"/>
    <w:rsid w:val="008A191D"/>
    <w:rsid w:val="008A19AF"/>
    <w:rsid w:val="008A205C"/>
    <w:rsid w:val="008A2334"/>
    <w:rsid w:val="008A24CB"/>
    <w:rsid w:val="008A286F"/>
    <w:rsid w:val="008A3861"/>
    <w:rsid w:val="008A406C"/>
    <w:rsid w:val="008A4504"/>
    <w:rsid w:val="008A4658"/>
    <w:rsid w:val="008A70EA"/>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DFF"/>
    <w:rsid w:val="008F2CCB"/>
    <w:rsid w:val="008F309C"/>
    <w:rsid w:val="008F3235"/>
    <w:rsid w:val="008F5105"/>
    <w:rsid w:val="008F53E7"/>
    <w:rsid w:val="008F614C"/>
    <w:rsid w:val="008F7269"/>
    <w:rsid w:val="008F7AC9"/>
    <w:rsid w:val="00900261"/>
    <w:rsid w:val="00901C10"/>
    <w:rsid w:val="00901DD9"/>
    <w:rsid w:val="009033A8"/>
    <w:rsid w:val="00904257"/>
    <w:rsid w:val="009043CD"/>
    <w:rsid w:val="00905E52"/>
    <w:rsid w:val="009072A8"/>
    <w:rsid w:val="00907650"/>
    <w:rsid w:val="00907AED"/>
    <w:rsid w:val="0091053C"/>
    <w:rsid w:val="00910FEB"/>
    <w:rsid w:val="009111BD"/>
    <w:rsid w:val="00912226"/>
    <w:rsid w:val="009138A9"/>
    <w:rsid w:val="009142BF"/>
    <w:rsid w:val="00914456"/>
    <w:rsid w:val="00914B87"/>
    <w:rsid w:val="00914D80"/>
    <w:rsid w:val="00915BEB"/>
    <w:rsid w:val="00916849"/>
    <w:rsid w:val="00920893"/>
    <w:rsid w:val="00920F9D"/>
    <w:rsid w:val="00921378"/>
    <w:rsid w:val="00921882"/>
    <w:rsid w:val="00921D03"/>
    <w:rsid w:val="00922CD4"/>
    <w:rsid w:val="00924578"/>
    <w:rsid w:val="00924ADE"/>
    <w:rsid w:val="009250C6"/>
    <w:rsid w:val="009251FE"/>
    <w:rsid w:val="009256CD"/>
    <w:rsid w:val="00926933"/>
    <w:rsid w:val="00926B85"/>
    <w:rsid w:val="0092790B"/>
    <w:rsid w:val="009301DF"/>
    <w:rsid w:val="009311BD"/>
    <w:rsid w:val="00932BBD"/>
    <w:rsid w:val="00934AAB"/>
    <w:rsid w:val="00934DF1"/>
    <w:rsid w:val="00935241"/>
    <w:rsid w:val="0093540B"/>
    <w:rsid w:val="009355D3"/>
    <w:rsid w:val="00940C2F"/>
    <w:rsid w:val="0094123B"/>
    <w:rsid w:val="00941EF8"/>
    <w:rsid w:val="009426DE"/>
    <w:rsid w:val="00942C46"/>
    <w:rsid w:val="00942F93"/>
    <w:rsid w:val="00943B51"/>
    <w:rsid w:val="00943C98"/>
    <w:rsid w:val="00943EF6"/>
    <w:rsid w:val="00944B64"/>
    <w:rsid w:val="00944EE8"/>
    <w:rsid w:val="00947417"/>
    <w:rsid w:val="00947C0A"/>
    <w:rsid w:val="00950909"/>
    <w:rsid w:val="00952B36"/>
    <w:rsid w:val="00952D91"/>
    <w:rsid w:val="00953998"/>
    <w:rsid w:val="00954E86"/>
    <w:rsid w:val="009608A2"/>
    <w:rsid w:val="00961185"/>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4EF7"/>
    <w:rsid w:val="0099516E"/>
    <w:rsid w:val="009951D8"/>
    <w:rsid w:val="00996BF3"/>
    <w:rsid w:val="009974D6"/>
    <w:rsid w:val="009A02C4"/>
    <w:rsid w:val="009A0491"/>
    <w:rsid w:val="009A0D10"/>
    <w:rsid w:val="009A1D58"/>
    <w:rsid w:val="009A1DD4"/>
    <w:rsid w:val="009A57EB"/>
    <w:rsid w:val="009A59E3"/>
    <w:rsid w:val="009A6665"/>
    <w:rsid w:val="009A7FA5"/>
    <w:rsid w:val="009B0328"/>
    <w:rsid w:val="009B04FE"/>
    <w:rsid w:val="009B15BE"/>
    <w:rsid w:val="009B1E76"/>
    <w:rsid w:val="009B45AD"/>
    <w:rsid w:val="009B4F48"/>
    <w:rsid w:val="009B57DF"/>
    <w:rsid w:val="009B5FA4"/>
    <w:rsid w:val="009B7012"/>
    <w:rsid w:val="009C0844"/>
    <w:rsid w:val="009C0885"/>
    <w:rsid w:val="009C0912"/>
    <w:rsid w:val="009C0A2D"/>
    <w:rsid w:val="009C0CA8"/>
    <w:rsid w:val="009C3B6D"/>
    <w:rsid w:val="009C501D"/>
    <w:rsid w:val="009C62A2"/>
    <w:rsid w:val="009C731B"/>
    <w:rsid w:val="009C7BFB"/>
    <w:rsid w:val="009D00F3"/>
    <w:rsid w:val="009D193C"/>
    <w:rsid w:val="009D1D1C"/>
    <w:rsid w:val="009D219F"/>
    <w:rsid w:val="009D232E"/>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B28"/>
    <w:rsid w:val="00A00FD2"/>
    <w:rsid w:val="00A0247C"/>
    <w:rsid w:val="00A03E24"/>
    <w:rsid w:val="00A064FB"/>
    <w:rsid w:val="00A074E8"/>
    <w:rsid w:val="00A07874"/>
    <w:rsid w:val="00A07957"/>
    <w:rsid w:val="00A1354C"/>
    <w:rsid w:val="00A13758"/>
    <w:rsid w:val="00A140FC"/>
    <w:rsid w:val="00A16314"/>
    <w:rsid w:val="00A17156"/>
    <w:rsid w:val="00A17DB0"/>
    <w:rsid w:val="00A21251"/>
    <w:rsid w:val="00A218EA"/>
    <w:rsid w:val="00A21B26"/>
    <w:rsid w:val="00A22DE1"/>
    <w:rsid w:val="00A2541D"/>
    <w:rsid w:val="00A25667"/>
    <w:rsid w:val="00A257F3"/>
    <w:rsid w:val="00A2609D"/>
    <w:rsid w:val="00A26A1A"/>
    <w:rsid w:val="00A26AEE"/>
    <w:rsid w:val="00A3139C"/>
    <w:rsid w:val="00A3255A"/>
    <w:rsid w:val="00A3331B"/>
    <w:rsid w:val="00A33506"/>
    <w:rsid w:val="00A350B3"/>
    <w:rsid w:val="00A3592E"/>
    <w:rsid w:val="00A438CA"/>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62E07"/>
    <w:rsid w:val="00A62FE2"/>
    <w:rsid w:val="00A63CDA"/>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6B9"/>
    <w:rsid w:val="00A8676A"/>
    <w:rsid w:val="00A868B5"/>
    <w:rsid w:val="00A86B2A"/>
    <w:rsid w:val="00A878DD"/>
    <w:rsid w:val="00A87E5D"/>
    <w:rsid w:val="00A90942"/>
    <w:rsid w:val="00A90C9F"/>
    <w:rsid w:val="00A910B6"/>
    <w:rsid w:val="00A91C2E"/>
    <w:rsid w:val="00A91C7A"/>
    <w:rsid w:val="00A920B5"/>
    <w:rsid w:val="00A932F7"/>
    <w:rsid w:val="00A93563"/>
    <w:rsid w:val="00A9492B"/>
    <w:rsid w:val="00A957D4"/>
    <w:rsid w:val="00A96950"/>
    <w:rsid w:val="00A96EF4"/>
    <w:rsid w:val="00A97DF3"/>
    <w:rsid w:val="00AA0380"/>
    <w:rsid w:val="00AA1E81"/>
    <w:rsid w:val="00AA21A3"/>
    <w:rsid w:val="00AA2766"/>
    <w:rsid w:val="00AA326A"/>
    <w:rsid w:val="00AA4B36"/>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53C8"/>
    <w:rsid w:val="00AD7325"/>
    <w:rsid w:val="00AE26D3"/>
    <w:rsid w:val="00AE26E0"/>
    <w:rsid w:val="00AE3A3A"/>
    <w:rsid w:val="00AE41F3"/>
    <w:rsid w:val="00AE4D95"/>
    <w:rsid w:val="00AE6E4D"/>
    <w:rsid w:val="00AF14E4"/>
    <w:rsid w:val="00AF1615"/>
    <w:rsid w:val="00AF1BE4"/>
    <w:rsid w:val="00AF28C6"/>
    <w:rsid w:val="00AF498F"/>
    <w:rsid w:val="00AF52B4"/>
    <w:rsid w:val="00AF5456"/>
    <w:rsid w:val="00AF6FE7"/>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B25"/>
    <w:rsid w:val="00B16200"/>
    <w:rsid w:val="00B20D84"/>
    <w:rsid w:val="00B214A6"/>
    <w:rsid w:val="00B214C6"/>
    <w:rsid w:val="00B21544"/>
    <w:rsid w:val="00B2289B"/>
    <w:rsid w:val="00B23080"/>
    <w:rsid w:val="00B242A7"/>
    <w:rsid w:val="00B242D6"/>
    <w:rsid w:val="00B250B8"/>
    <w:rsid w:val="00B25195"/>
    <w:rsid w:val="00B25677"/>
    <w:rsid w:val="00B25839"/>
    <w:rsid w:val="00B262D3"/>
    <w:rsid w:val="00B2747E"/>
    <w:rsid w:val="00B2753F"/>
    <w:rsid w:val="00B27824"/>
    <w:rsid w:val="00B31846"/>
    <w:rsid w:val="00B32071"/>
    <w:rsid w:val="00B32323"/>
    <w:rsid w:val="00B33303"/>
    <w:rsid w:val="00B361D0"/>
    <w:rsid w:val="00B365A7"/>
    <w:rsid w:val="00B40655"/>
    <w:rsid w:val="00B4072B"/>
    <w:rsid w:val="00B40C34"/>
    <w:rsid w:val="00B41A48"/>
    <w:rsid w:val="00B42612"/>
    <w:rsid w:val="00B43104"/>
    <w:rsid w:val="00B43761"/>
    <w:rsid w:val="00B45034"/>
    <w:rsid w:val="00B45859"/>
    <w:rsid w:val="00B45BD6"/>
    <w:rsid w:val="00B5061B"/>
    <w:rsid w:val="00B50629"/>
    <w:rsid w:val="00B5082C"/>
    <w:rsid w:val="00B50BD5"/>
    <w:rsid w:val="00B51926"/>
    <w:rsid w:val="00B52D5C"/>
    <w:rsid w:val="00B546F1"/>
    <w:rsid w:val="00B548BC"/>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33E3"/>
    <w:rsid w:val="00B74A58"/>
    <w:rsid w:val="00B75D65"/>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6510"/>
    <w:rsid w:val="00B97EB4"/>
    <w:rsid w:val="00BA1BC1"/>
    <w:rsid w:val="00BA2771"/>
    <w:rsid w:val="00BA2F9F"/>
    <w:rsid w:val="00BA5A6B"/>
    <w:rsid w:val="00BA5AB0"/>
    <w:rsid w:val="00BA663D"/>
    <w:rsid w:val="00BA765F"/>
    <w:rsid w:val="00BA7F6E"/>
    <w:rsid w:val="00BB18A3"/>
    <w:rsid w:val="00BB31ED"/>
    <w:rsid w:val="00BB3E63"/>
    <w:rsid w:val="00BB51FB"/>
    <w:rsid w:val="00BB77E6"/>
    <w:rsid w:val="00BC0FE4"/>
    <w:rsid w:val="00BC11BB"/>
    <w:rsid w:val="00BC162E"/>
    <w:rsid w:val="00BC19F4"/>
    <w:rsid w:val="00BC4597"/>
    <w:rsid w:val="00BC4D41"/>
    <w:rsid w:val="00BC59DC"/>
    <w:rsid w:val="00BC5C90"/>
    <w:rsid w:val="00BC6440"/>
    <w:rsid w:val="00BC6A55"/>
    <w:rsid w:val="00BC73DB"/>
    <w:rsid w:val="00BD339C"/>
    <w:rsid w:val="00BD3AFA"/>
    <w:rsid w:val="00BD4B40"/>
    <w:rsid w:val="00BD5162"/>
    <w:rsid w:val="00BD5441"/>
    <w:rsid w:val="00BD56BC"/>
    <w:rsid w:val="00BD58DA"/>
    <w:rsid w:val="00BD6BAE"/>
    <w:rsid w:val="00BD7483"/>
    <w:rsid w:val="00BD767C"/>
    <w:rsid w:val="00BE0426"/>
    <w:rsid w:val="00BE1FC2"/>
    <w:rsid w:val="00BE2364"/>
    <w:rsid w:val="00BE3D40"/>
    <w:rsid w:val="00BE4A2D"/>
    <w:rsid w:val="00BE5A67"/>
    <w:rsid w:val="00BE6418"/>
    <w:rsid w:val="00BE6815"/>
    <w:rsid w:val="00BE68D6"/>
    <w:rsid w:val="00BE7063"/>
    <w:rsid w:val="00BF0C1D"/>
    <w:rsid w:val="00BF0E7B"/>
    <w:rsid w:val="00BF32CE"/>
    <w:rsid w:val="00BF4523"/>
    <w:rsid w:val="00BF4D96"/>
    <w:rsid w:val="00BF4F2D"/>
    <w:rsid w:val="00BF5A6C"/>
    <w:rsid w:val="00BF636C"/>
    <w:rsid w:val="00BF7C39"/>
    <w:rsid w:val="00C024E4"/>
    <w:rsid w:val="00C0481A"/>
    <w:rsid w:val="00C04A31"/>
    <w:rsid w:val="00C05D56"/>
    <w:rsid w:val="00C06FC6"/>
    <w:rsid w:val="00C07739"/>
    <w:rsid w:val="00C077BC"/>
    <w:rsid w:val="00C11476"/>
    <w:rsid w:val="00C12CB1"/>
    <w:rsid w:val="00C14E5F"/>
    <w:rsid w:val="00C15CB6"/>
    <w:rsid w:val="00C15F11"/>
    <w:rsid w:val="00C17054"/>
    <w:rsid w:val="00C20365"/>
    <w:rsid w:val="00C21EAE"/>
    <w:rsid w:val="00C224EE"/>
    <w:rsid w:val="00C2287F"/>
    <w:rsid w:val="00C246C1"/>
    <w:rsid w:val="00C24A55"/>
    <w:rsid w:val="00C24DBC"/>
    <w:rsid w:val="00C25263"/>
    <w:rsid w:val="00C25359"/>
    <w:rsid w:val="00C25EED"/>
    <w:rsid w:val="00C26025"/>
    <w:rsid w:val="00C268CC"/>
    <w:rsid w:val="00C27D01"/>
    <w:rsid w:val="00C30087"/>
    <w:rsid w:val="00C32674"/>
    <w:rsid w:val="00C34EC8"/>
    <w:rsid w:val="00C355CD"/>
    <w:rsid w:val="00C360C6"/>
    <w:rsid w:val="00C36658"/>
    <w:rsid w:val="00C36B0F"/>
    <w:rsid w:val="00C37E07"/>
    <w:rsid w:val="00C40566"/>
    <w:rsid w:val="00C40DE5"/>
    <w:rsid w:val="00C41FFE"/>
    <w:rsid w:val="00C446BE"/>
    <w:rsid w:val="00C44AEB"/>
    <w:rsid w:val="00C45FBC"/>
    <w:rsid w:val="00C4690D"/>
    <w:rsid w:val="00C474FE"/>
    <w:rsid w:val="00C5026E"/>
    <w:rsid w:val="00C512D6"/>
    <w:rsid w:val="00C553A2"/>
    <w:rsid w:val="00C5670C"/>
    <w:rsid w:val="00C56BCB"/>
    <w:rsid w:val="00C571F1"/>
    <w:rsid w:val="00C5742D"/>
    <w:rsid w:val="00C60DD2"/>
    <w:rsid w:val="00C620A4"/>
    <w:rsid w:val="00C62817"/>
    <w:rsid w:val="00C630C8"/>
    <w:rsid w:val="00C65F98"/>
    <w:rsid w:val="00C66A96"/>
    <w:rsid w:val="00C66B65"/>
    <w:rsid w:val="00C6749F"/>
    <w:rsid w:val="00C707E2"/>
    <w:rsid w:val="00C710C2"/>
    <w:rsid w:val="00C713E4"/>
    <w:rsid w:val="00C71BD0"/>
    <w:rsid w:val="00C72940"/>
    <w:rsid w:val="00C7294D"/>
    <w:rsid w:val="00C72F27"/>
    <w:rsid w:val="00C73725"/>
    <w:rsid w:val="00C73C44"/>
    <w:rsid w:val="00C73F2F"/>
    <w:rsid w:val="00C73FBC"/>
    <w:rsid w:val="00C75017"/>
    <w:rsid w:val="00C754B5"/>
    <w:rsid w:val="00C80439"/>
    <w:rsid w:val="00C8052A"/>
    <w:rsid w:val="00C80DD6"/>
    <w:rsid w:val="00C80F8C"/>
    <w:rsid w:val="00C82910"/>
    <w:rsid w:val="00C82D7E"/>
    <w:rsid w:val="00C84B38"/>
    <w:rsid w:val="00C85C73"/>
    <w:rsid w:val="00C85D8B"/>
    <w:rsid w:val="00C85FD2"/>
    <w:rsid w:val="00C86E7B"/>
    <w:rsid w:val="00C90A04"/>
    <w:rsid w:val="00C90B8E"/>
    <w:rsid w:val="00C91398"/>
    <w:rsid w:val="00C917B4"/>
    <w:rsid w:val="00C91CCF"/>
    <w:rsid w:val="00C92093"/>
    <w:rsid w:val="00C93FFA"/>
    <w:rsid w:val="00C942A1"/>
    <w:rsid w:val="00C948B1"/>
    <w:rsid w:val="00C95A9C"/>
    <w:rsid w:val="00C967AB"/>
    <w:rsid w:val="00C96DE7"/>
    <w:rsid w:val="00C9748B"/>
    <w:rsid w:val="00C979AF"/>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614"/>
    <w:rsid w:val="00CB378E"/>
    <w:rsid w:val="00CB3881"/>
    <w:rsid w:val="00CB5265"/>
    <w:rsid w:val="00CB54AF"/>
    <w:rsid w:val="00CB5664"/>
    <w:rsid w:val="00CB590A"/>
    <w:rsid w:val="00CB73A3"/>
    <w:rsid w:val="00CC003A"/>
    <w:rsid w:val="00CC07F4"/>
    <w:rsid w:val="00CC0D72"/>
    <w:rsid w:val="00CC2A61"/>
    <w:rsid w:val="00CC3D28"/>
    <w:rsid w:val="00CC5697"/>
    <w:rsid w:val="00CC5A44"/>
    <w:rsid w:val="00CC5A5A"/>
    <w:rsid w:val="00CC730D"/>
    <w:rsid w:val="00CC779A"/>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45A"/>
    <w:rsid w:val="00D0682A"/>
    <w:rsid w:val="00D07D65"/>
    <w:rsid w:val="00D100E4"/>
    <w:rsid w:val="00D104F3"/>
    <w:rsid w:val="00D1099B"/>
    <w:rsid w:val="00D12181"/>
    <w:rsid w:val="00D134E8"/>
    <w:rsid w:val="00D13DE9"/>
    <w:rsid w:val="00D14480"/>
    <w:rsid w:val="00D1556D"/>
    <w:rsid w:val="00D15E56"/>
    <w:rsid w:val="00D1634F"/>
    <w:rsid w:val="00D20056"/>
    <w:rsid w:val="00D22304"/>
    <w:rsid w:val="00D23470"/>
    <w:rsid w:val="00D23691"/>
    <w:rsid w:val="00D236AC"/>
    <w:rsid w:val="00D2629D"/>
    <w:rsid w:val="00D27C96"/>
    <w:rsid w:val="00D30C55"/>
    <w:rsid w:val="00D312FA"/>
    <w:rsid w:val="00D31544"/>
    <w:rsid w:val="00D34117"/>
    <w:rsid w:val="00D347A9"/>
    <w:rsid w:val="00D35063"/>
    <w:rsid w:val="00D35DCB"/>
    <w:rsid w:val="00D3673A"/>
    <w:rsid w:val="00D3792E"/>
    <w:rsid w:val="00D40F3E"/>
    <w:rsid w:val="00D41B47"/>
    <w:rsid w:val="00D43180"/>
    <w:rsid w:val="00D433F1"/>
    <w:rsid w:val="00D461DA"/>
    <w:rsid w:val="00D519BE"/>
    <w:rsid w:val="00D52033"/>
    <w:rsid w:val="00D53BBF"/>
    <w:rsid w:val="00D53C6D"/>
    <w:rsid w:val="00D53FA6"/>
    <w:rsid w:val="00D54520"/>
    <w:rsid w:val="00D55350"/>
    <w:rsid w:val="00D55738"/>
    <w:rsid w:val="00D60635"/>
    <w:rsid w:val="00D60DEB"/>
    <w:rsid w:val="00D616A8"/>
    <w:rsid w:val="00D6191F"/>
    <w:rsid w:val="00D61A7D"/>
    <w:rsid w:val="00D622D9"/>
    <w:rsid w:val="00D62A9B"/>
    <w:rsid w:val="00D62B5B"/>
    <w:rsid w:val="00D63FB4"/>
    <w:rsid w:val="00D650A8"/>
    <w:rsid w:val="00D6546D"/>
    <w:rsid w:val="00D65BDB"/>
    <w:rsid w:val="00D670F0"/>
    <w:rsid w:val="00D6737C"/>
    <w:rsid w:val="00D702E1"/>
    <w:rsid w:val="00D7321B"/>
    <w:rsid w:val="00D73B09"/>
    <w:rsid w:val="00D74E55"/>
    <w:rsid w:val="00D7516A"/>
    <w:rsid w:val="00D778A2"/>
    <w:rsid w:val="00D81B40"/>
    <w:rsid w:val="00D82E6A"/>
    <w:rsid w:val="00D82F93"/>
    <w:rsid w:val="00D83671"/>
    <w:rsid w:val="00D83EFB"/>
    <w:rsid w:val="00D843FE"/>
    <w:rsid w:val="00D8456D"/>
    <w:rsid w:val="00D8474B"/>
    <w:rsid w:val="00D858C7"/>
    <w:rsid w:val="00D858EE"/>
    <w:rsid w:val="00D85AD8"/>
    <w:rsid w:val="00D8755E"/>
    <w:rsid w:val="00D91CE3"/>
    <w:rsid w:val="00D92515"/>
    <w:rsid w:val="00D92D6B"/>
    <w:rsid w:val="00D9353B"/>
    <w:rsid w:val="00D94FFB"/>
    <w:rsid w:val="00D96291"/>
    <w:rsid w:val="00D97C05"/>
    <w:rsid w:val="00DA1FF6"/>
    <w:rsid w:val="00DA22F6"/>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520F"/>
    <w:rsid w:val="00DC7BB2"/>
    <w:rsid w:val="00DC7F3D"/>
    <w:rsid w:val="00DD220B"/>
    <w:rsid w:val="00DD299E"/>
    <w:rsid w:val="00DD2BD6"/>
    <w:rsid w:val="00DD3824"/>
    <w:rsid w:val="00DD3870"/>
    <w:rsid w:val="00DD3AF0"/>
    <w:rsid w:val="00DD5825"/>
    <w:rsid w:val="00DD6C75"/>
    <w:rsid w:val="00DD6F86"/>
    <w:rsid w:val="00DE0A5C"/>
    <w:rsid w:val="00DE0CA0"/>
    <w:rsid w:val="00DE10D9"/>
    <w:rsid w:val="00DE11A4"/>
    <w:rsid w:val="00DE1BB4"/>
    <w:rsid w:val="00DE1C07"/>
    <w:rsid w:val="00DE2FE4"/>
    <w:rsid w:val="00DE3D01"/>
    <w:rsid w:val="00DE63ED"/>
    <w:rsid w:val="00DE6C8D"/>
    <w:rsid w:val="00DF0121"/>
    <w:rsid w:val="00DF05C4"/>
    <w:rsid w:val="00DF1C01"/>
    <w:rsid w:val="00DF23B5"/>
    <w:rsid w:val="00DF38AB"/>
    <w:rsid w:val="00DF592F"/>
    <w:rsid w:val="00DF5A95"/>
    <w:rsid w:val="00DF5E21"/>
    <w:rsid w:val="00E00CB0"/>
    <w:rsid w:val="00E0107D"/>
    <w:rsid w:val="00E016F4"/>
    <w:rsid w:val="00E01F1B"/>
    <w:rsid w:val="00E02DD5"/>
    <w:rsid w:val="00E02F78"/>
    <w:rsid w:val="00E04194"/>
    <w:rsid w:val="00E04528"/>
    <w:rsid w:val="00E04E3B"/>
    <w:rsid w:val="00E05427"/>
    <w:rsid w:val="00E135BD"/>
    <w:rsid w:val="00E142DE"/>
    <w:rsid w:val="00E16E76"/>
    <w:rsid w:val="00E17DE6"/>
    <w:rsid w:val="00E2099F"/>
    <w:rsid w:val="00E20D2E"/>
    <w:rsid w:val="00E214E4"/>
    <w:rsid w:val="00E21647"/>
    <w:rsid w:val="00E22B7B"/>
    <w:rsid w:val="00E22D05"/>
    <w:rsid w:val="00E23014"/>
    <w:rsid w:val="00E2346D"/>
    <w:rsid w:val="00E23697"/>
    <w:rsid w:val="00E23918"/>
    <w:rsid w:val="00E239A5"/>
    <w:rsid w:val="00E2496E"/>
    <w:rsid w:val="00E24BFE"/>
    <w:rsid w:val="00E258AE"/>
    <w:rsid w:val="00E264C1"/>
    <w:rsid w:val="00E26DF8"/>
    <w:rsid w:val="00E30514"/>
    <w:rsid w:val="00E33D57"/>
    <w:rsid w:val="00E36EA6"/>
    <w:rsid w:val="00E37A3C"/>
    <w:rsid w:val="00E40712"/>
    <w:rsid w:val="00E4111C"/>
    <w:rsid w:val="00E417E5"/>
    <w:rsid w:val="00E41A2B"/>
    <w:rsid w:val="00E42E49"/>
    <w:rsid w:val="00E43C1A"/>
    <w:rsid w:val="00E4411B"/>
    <w:rsid w:val="00E45EB8"/>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4E1"/>
    <w:rsid w:val="00E63AFB"/>
    <w:rsid w:val="00E64D62"/>
    <w:rsid w:val="00E64D7C"/>
    <w:rsid w:val="00E66712"/>
    <w:rsid w:val="00E6671C"/>
    <w:rsid w:val="00E66754"/>
    <w:rsid w:val="00E67569"/>
    <w:rsid w:val="00E67666"/>
    <w:rsid w:val="00E72B59"/>
    <w:rsid w:val="00E73A2F"/>
    <w:rsid w:val="00E75ED0"/>
    <w:rsid w:val="00E76AE4"/>
    <w:rsid w:val="00E774AD"/>
    <w:rsid w:val="00E77A16"/>
    <w:rsid w:val="00E77DAB"/>
    <w:rsid w:val="00E8045E"/>
    <w:rsid w:val="00E80F3D"/>
    <w:rsid w:val="00E82B2E"/>
    <w:rsid w:val="00E83145"/>
    <w:rsid w:val="00E83ADC"/>
    <w:rsid w:val="00E8458A"/>
    <w:rsid w:val="00E84D4D"/>
    <w:rsid w:val="00E8586A"/>
    <w:rsid w:val="00E86E4F"/>
    <w:rsid w:val="00E877F8"/>
    <w:rsid w:val="00E878FE"/>
    <w:rsid w:val="00E906C6"/>
    <w:rsid w:val="00E91115"/>
    <w:rsid w:val="00E911A7"/>
    <w:rsid w:val="00E91672"/>
    <w:rsid w:val="00E9212E"/>
    <w:rsid w:val="00E9232F"/>
    <w:rsid w:val="00E926DD"/>
    <w:rsid w:val="00E92995"/>
    <w:rsid w:val="00E9392F"/>
    <w:rsid w:val="00E9406B"/>
    <w:rsid w:val="00E94B64"/>
    <w:rsid w:val="00E94E27"/>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004C"/>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6B67"/>
    <w:rsid w:val="00EF02B5"/>
    <w:rsid w:val="00EF247A"/>
    <w:rsid w:val="00EF38F3"/>
    <w:rsid w:val="00EF41CC"/>
    <w:rsid w:val="00EF4C27"/>
    <w:rsid w:val="00EF780E"/>
    <w:rsid w:val="00EF7A33"/>
    <w:rsid w:val="00F01A34"/>
    <w:rsid w:val="00F02ED7"/>
    <w:rsid w:val="00F0644C"/>
    <w:rsid w:val="00F067AA"/>
    <w:rsid w:val="00F06FE4"/>
    <w:rsid w:val="00F070A0"/>
    <w:rsid w:val="00F079CE"/>
    <w:rsid w:val="00F1031E"/>
    <w:rsid w:val="00F10BA6"/>
    <w:rsid w:val="00F12350"/>
    <w:rsid w:val="00F12FFA"/>
    <w:rsid w:val="00F1319F"/>
    <w:rsid w:val="00F1564B"/>
    <w:rsid w:val="00F15938"/>
    <w:rsid w:val="00F159ED"/>
    <w:rsid w:val="00F1667F"/>
    <w:rsid w:val="00F16B38"/>
    <w:rsid w:val="00F16E7C"/>
    <w:rsid w:val="00F17F53"/>
    <w:rsid w:val="00F20507"/>
    <w:rsid w:val="00F215DD"/>
    <w:rsid w:val="00F227C5"/>
    <w:rsid w:val="00F22941"/>
    <w:rsid w:val="00F260F7"/>
    <w:rsid w:val="00F261FD"/>
    <w:rsid w:val="00F26BA6"/>
    <w:rsid w:val="00F3092B"/>
    <w:rsid w:val="00F30BC9"/>
    <w:rsid w:val="00F30BE1"/>
    <w:rsid w:val="00F32369"/>
    <w:rsid w:val="00F3243A"/>
    <w:rsid w:val="00F34BBF"/>
    <w:rsid w:val="00F37AB6"/>
    <w:rsid w:val="00F40494"/>
    <w:rsid w:val="00F405F5"/>
    <w:rsid w:val="00F40BB3"/>
    <w:rsid w:val="00F41F1C"/>
    <w:rsid w:val="00F42640"/>
    <w:rsid w:val="00F42AA2"/>
    <w:rsid w:val="00F42B0B"/>
    <w:rsid w:val="00F440DD"/>
    <w:rsid w:val="00F44563"/>
    <w:rsid w:val="00F44BF8"/>
    <w:rsid w:val="00F450B5"/>
    <w:rsid w:val="00F47268"/>
    <w:rsid w:val="00F505A5"/>
    <w:rsid w:val="00F50EC3"/>
    <w:rsid w:val="00F51C08"/>
    <w:rsid w:val="00F5245E"/>
    <w:rsid w:val="00F524C4"/>
    <w:rsid w:val="00F538FA"/>
    <w:rsid w:val="00F53C10"/>
    <w:rsid w:val="00F54320"/>
    <w:rsid w:val="00F5436A"/>
    <w:rsid w:val="00F567B7"/>
    <w:rsid w:val="00F60042"/>
    <w:rsid w:val="00F607F2"/>
    <w:rsid w:val="00F612D2"/>
    <w:rsid w:val="00F61CB6"/>
    <w:rsid w:val="00F6229D"/>
    <w:rsid w:val="00F62EDD"/>
    <w:rsid w:val="00F640D3"/>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58F"/>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46EA"/>
    <w:rsid w:val="00FC4E5B"/>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20"/>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EDD"/>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6399551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5927853">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5102842">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0402102">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4161530">
      <w:bodyDiv w:val="1"/>
      <w:marLeft w:val="0"/>
      <w:marRight w:val="0"/>
      <w:marTop w:val="0"/>
      <w:marBottom w:val="0"/>
      <w:divBdr>
        <w:top w:val="none" w:sz="0" w:space="0" w:color="auto"/>
        <w:left w:val="none" w:sz="0" w:space="0" w:color="auto"/>
        <w:bottom w:val="none" w:sz="0" w:space="0" w:color="auto"/>
        <w:right w:val="none" w:sz="0" w:space="0" w:color="auto"/>
      </w:divBdr>
    </w:div>
    <w:div w:id="1395859501">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57019716">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6933967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590856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6048236">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455013">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5B9D8-B022-4D8E-A417-B0DF1586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9250</Words>
  <Characters>50879</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2019-09-25T15:48:00Z</cp:lastPrinted>
  <dcterms:created xsi:type="dcterms:W3CDTF">2019-09-12T23:49:00Z</dcterms:created>
  <dcterms:modified xsi:type="dcterms:W3CDTF">2019-10-15T01:02:00Z</dcterms:modified>
</cp:coreProperties>
</file>