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9A0" w:rsidRDefault="001739A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a </w:t>
      </w:r>
      <w:r w:rsidR="00676576" w:rsidRPr="00676576">
        <w:rPr>
          <w:rFonts w:ascii="Palatino Linotype" w:eastAsia="Times New Roman" w:hAnsi="Palatino Linotype" w:cs="Arial"/>
          <w:color w:val="000000"/>
          <w:sz w:val="24"/>
          <w:szCs w:val="24"/>
          <w:lang w:eastAsia="es-MX"/>
        </w:rPr>
        <w:t>siete de agosto de dos mil diecinueve</w:t>
      </w:r>
      <w:r w:rsidRPr="00363A57">
        <w:rPr>
          <w:rFonts w:ascii="Palatino Linotype" w:eastAsia="Times New Roman" w:hAnsi="Palatino Linotype" w:cs="Arial"/>
          <w:color w:val="000000"/>
          <w:sz w:val="24"/>
          <w:szCs w:val="24"/>
          <w:lang w:eastAsia="es-MX"/>
        </w:rPr>
        <w:t>.</w:t>
      </w:r>
    </w:p>
    <w:p w:rsidR="001739A0" w:rsidRPr="00490DB9" w:rsidRDefault="001739A0" w:rsidP="00490D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Pr="00490DB9" w:rsidRDefault="001739A0" w:rsidP="00490DB9">
      <w:pPr>
        <w:spacing w:after="0" w:line="360" w:lineRule="auto"/>
        <w:jc w:val="both"/>
        <w:rPr>
          <w:rFonts w:ascii="Palatino Linotype" w:hAnsi="Palatino Linotype" w:cs="Arial"/>
          <w:sz w:val="24"/>
          <w:szCs w:val="24"/>
        </w:rPr>
      </w:pPr>
      <w:r w:rsidRPr="00490DB9">
        <w:rPr>
          <w:rFonts w:ascii="Palatino Linotype" w:hAnsi="Palatino Linotype" w:cs="Arial"/>
          <w:b/>
          <w:sz w:val="24"/>
          <w:szCs w:val="24"/>
        </w:rPr>
        <w:t>VISTO</w:t>
      </w:r>
      <w:r w:rsidRPr="00490DB9">
        <w:rPr>
          <w:rFonts w:ascii="Palatino Linotype" w:hAnsi="Palatino Linotype" w:cs="Arial"/>
          <w:sz w:val="24"/>
          <w:szCs w:val="24"/>
        </w:rPr>
        <w:t xml:space="preserve"> el expediente electrónico formado con motivo del recurso de revisión número </w:t>
      </w:r>
      <w:r w:rsidRPr="00CE7195">
        <w:rPr>
          <w:rFonts w:ascii="Palatino Linotype" w:hAnsi="Palatino Linotype" w:cs="Arial"/>
          <w:sz w:val="24"/>
          <w:szCs w:val="24"/>
        </w:rPr>
        <w:t>0</w:t>
      </w:r>
      <w:r w:rsidR="00CE7195" w:rsidRPr="00CE7195">
        <w:rPr>
          <w:rFonts w:ascii="Palatino Linotype" w:hAnsi="Palatino Linotype" w:cs="Arial"/>
          <w:sz w:val="24"/>
          <w:szCs w:val="24"/>
        </w:rPr>
        <w:t>4195</w:t>
      </w:r>
      <w:r w:rsidRPr="00CE7195">
        <w:rPr>
          <w:rFonts w:ascii="Palatino Linotype" w:hAnsi="Palatino Linotype" w:cs="Arial"/>
          <w:sz w:val="24"/>
          <w:szCs w:val="24"/>
        </w:rPr>
        <w:t>/INFOEM/IP/RR/201</w:t>
      </w:r>
      <w:r w:rsidR="00182CCD" w:rsidRPr="00CE7195">
        <w:rPr>
          <w:rFonts w:ascii="Palatino Linotype" w:hAnsi="Palatino Linotype" w:cs="Arial"/>
          <w:sz w:val="24"/>
          <w:szCs w:val="24"/>
        </w:rPr>
        <w:t>9</w:t>
      </w:r>
      <w:r w:rsidRPr="00490DB9">
        <w:rPr>
          <w:rFonts w:ascii="Palatino Linotype" w:hAnsi="Palatino Linotype" w:cs="Arial"/>
          <w:sz w:val="24"/>
          <w:szCs w:val="24"/>
        </w:rPr>
        <w:t>, interpuesto por</w:t>
      </w:r>
      <w:r w:rsidR="00193436">
        <w:rPr>
          <w:rFonts w:ascii="Palatino Linotype" w:hAnsi="Palatino Linotype" w:cs="Arial"/>
          <w:sz w:val="24"/>
          <w:szCs w:val="24"/>
        </w:rPr>
        <w:t xml:space="preserve"> </w:t>
      </w:r>
      <w:r w:rsidR="00045B34">
        <w:rPr>
          <w:rFonts w:ascii="Palatino Linotype" w:hAnsi="Palatino Linotype" w:cs="Arial"/>
          <w:b/>
          <w:sz w:val="24"/>
          <w:szCs w:val="24"/>
        </w:rPr>
        <w:t>xxxxxxxxxxxxxxxxxxxxxxxxxxx</w:t>
      </w:r>
      <w:r w:rsidR="00193436">
        <w:rPr>
          <w:rFonts w:ascii="Palatino Linotype" w:hAnsi="Palatino Linotype" w:cs="Arial"/>
          <w:sz w:val="24"/>
          <w:szCs w:val="24"/>
        </w:rPr>
        <w:t xml:space="preserve"> </w:t>
      </w:r>
      <w:r w:rsidRPr="00490DB9">
        <w:rPr>
          <w:rFonts w:ascii="Palatino Linotype" w:hAnsi="Palatino Linotype" w:cs="Arial"/>
          <w:sz w:val="24"/>
          <w:szCs w:val="24"/>
        </w:rPr>
        <w:t xml:space="preserve">en lo sucesivo </w:t>
      </w:r>
      <w:r w:rsidR="00F34589">
        <w:rPr>
          <w:rFonts w:ascii="Palatino Linotype" w:hAnsi="Palatino Linotype" w:cs="Arial"/>
          <w:sz w:val="24"/>
          <w:szCs w:val="24"/>
        </w:rPr>
        <w:t>el</w:t>
      </w:r>
      <w:r w:rsidRPr="00F34589">
        <w:rPr>
          <w:rFonts w:ascii="Palatino Linotype" w:hAnsi="Palatino Linotype" w:cs="Arial"/>
          <w:sz w:val="24"/>
          <w:szCs w:val="24"/>
        </w:rPr>
        <w:t xml:space="preserve"> </w:t>
      </w:r>
      <w:r w:rsidR="00B30A0C" w:rsidRPr="00F34589">
        <w:rPr>
          <w:rFonts w:ascii="Palatino Linotype" w:hAnsi="Palatino Linotype" w:cs="Arial"/>
          <w:sz w:val="24"/>
          <w:szCs w:val="24"/>
        </w:rPr>
        <w:t>recurrente</w:t>
      </w:r>
      <w:r w:rsidRPr="00490DB9">
        <w:rPr>
          <w:rFonts w:ascii="Palatino Linotype" w:hAnsi="Palatino Linotype" w:cs="Arial"/>
          <w:sz w:val="24"/>
          <w:szCs w:val="24"/>
        </w:rPr>
        <w:t xml:space="preserve">, en contra de </w:t>
      </w:r>
      <w:r w:rsidR="00EB0AF3">
        <w:rPr>
          <w:rFonts w:ascii="Palatino Linotype" w:hAnsi="Palatino Linotype" w:cs="Arial"/>
          <w:sz w:val="24"/>
          <w:szCs w:val="24"/>
        </w:rPr>
        <w:t>la</w:t>
      </w:r>
      <w:r w:rsidR="009D372E" w:rsidRPr="00EB0AF3">
        <w:rPr>
          <w:rFonts w:ascii="Palatino Linotype" w:hAnsi="Palatino Linotype" w:cs="Arial"/>
          <w:sz w:val="24"/>
          <w:szCs w:val="24"/>
        </w:rPr>
        <w:t xml:space="preserve"> respuesta </w:t>
      </w:r>
      <w:r w:rsidR="009D372E">
        <w:rPr>
          <w:rFonts w:ascii="Palatino Linotype" w:hAnsi="Palatino Linotype" w:cs="Arial"/>
          <w:sz w:val="24"/>
          <w:szCs w:val="24"/>
        </w:rPr>
        <w:t xml:space="preserve">del Ayuntamiento de </w:t>
      </w:r>
      <w:r w:rsidR="00AE40A7">
        <w:rPr>
          <w:rFonts w:ascii="Palatino Linotype" w:hAnsi="Palatino Linotype" w:cs="Arial"/>
          <w:sz w:val="24"/>
          <w:szCs w:val="24"/>
        </w:rPr>
        <w:t>At</w:t>
      </w:r>
      <w:r w:rsidR="00CE7195">
        <w:rPr>
          <w:rFonts w:ascii="Palatino Linotype" w:hAnsi="Palatino Linotype" w:cs="Arial"/>
          <w:sz w:val="24"/>
          <w:szCs w:val="24"/>
        </w:rPr>
        <w:t>izapán de Zaragoza</w:t>
      </w:r>
      <w:r w:rsidRPr="00490DB9">
        <w:rPr>
          <w:rFonts w:ascii="Palatino Linotype" w:hAnsi="Palatino Linotype" w:cs="Arial"/>
          <w:sz w:val="24"/>
          <w:szCs w:val="24"/>
        </w:rPr>
        <w:t>, en lo subsecuente</w:t>
      </w:r>
      <w:r w:rsidRPr="00490DB9">
        <w:rPr>
          <w:rFonts w:ascii="Palatino Linotype" w:hAnsi="Palatino Linotype" w:cs="Arial"/>
          <w:b/>
          <w:sz w:val="24"/>
          <w:szCs w:val="24"/>
        </w:rPr>
        <w:t xml:space="preserve"> </w:t>
      </w:r>
      <w:r w:rsidR="00B30A0C" w:rsidRPr="00490DB9">
        <w:rPr>
          <w:rFonts w:ascii="Palatino Linotype" w:hAnsi="Palatino Linotype" w:cs="Arial"/>
          <w:b/>
          <w:sz w:val="24"/>
          <w:szCs w:val="24"/>
        </w:rPr>
        <w:t xml:space="preserve">el </w:t>
      </w:r>
      <w:r w:rsidRPr="00490DB9">
        <w:rPr>
          <w:rFonts w:ascii="Palatino Linotype" w:hAnsi="Palatino Linotype" w:cs="Arial"/>
          <w:b/>
          <w:sz w:val="24"/>
          <w:szCs w:val="24"/>
        </w:rPr>
        <w:t xml:space="preserve">Sujeto Obligado, </w:t>
      </w:r>
      <w:r w:rsidRPr="00490DB9">
        <w:rPr>
          <w:rFonts w:ascii="Palatino Linotype" w:hAnsi="Palatino Linotype" w:cs="Arial"/>
          <w:sz w:val="24"/>
          <w:szCs w:val="24"/>
        </w:rPr>
        <w:t>se procede a dictar la presente resolución.</w:t>
      </w:r>
    </w:p>
    <w:p w:rsidR="001739A0" w:rsidRPr="00490DB9" w:rsidRDefault="001739A0" w:rsidP="00490DB9">
      <w:pPr>
        <w:tabs>
          <w:tab w:val="left" w:pos="1701"/>
        </w:tabs>
        <w:spacing w:after="0" w:line="360" w:lineRule="auto"/>
        <w:jc w:val="both"/>
        <w:rPr>
          <w:rFonts w:ascii="Palatino Linotype" w:hAnsi="Palatino Linotype" w:cs="Arial"/>
          <w:sz w:val="24"/>
          <w:szCs w:val="24"/>
        </w:rPr>
      </w:pPr>
    </w:p>
    <w:p w:rsidR="001739A0" w:rsidRPr="00F205B9" w:rsidRDefault="001739A0" w:rsidP="001739A0">
      <w:pPr>
        <w:spacing w:after="0" w:line="360" w:lineRule="auto"/>
        <w:jc w:val="center"/>
        <w:rPr>
          <w:rFonts w:ascii="Palatino Linotype" w:hAnsi="Palatino Linotype"/>
          <w:b/>
          <w:sz w:val="28"/>
        </w:rPr>
      </w:pPr>
      <w:r>
        <w:rPr>
          <w:rFonts w:ascii="Palatino Linotype" w:hAnsi="Palatino Linotype"/>
          <w:b/>
          <w:sz w:val="28"/>
        </w:rPr>
        <w:t xml:space="preserve">A N T E C E D E N T E S  </w:t>
      </w:r>
    </w:p>
    <w:p w:rsidR="001739A0" w:rsidRPr="00311506" w:rsidRDefault="001739A0" w:rsidP="001739A0">
      <w:pPr>
        <w:tabs>
          <w:tab w:val="left" w:pos="1701"/>
        </w:tabs>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sz w:val="24"/>
          <w:szCs w:val="24"/>
        </w:rPr>
      </w:pPr>
      <w:r w:rsidRPr="00311506">
        <w:rPr>
          <w:rFonts w:ascii="Palatino Linotype" w:hAnsi="Palatino Linotype" w:cs="Arial"/>
          <w:b/>
          <w:sz w:val="24"/>
          <w:szCs w:val="24"/>
        </w:rPr>
        <w:t>Primero.</w:t>
      </w:r>
      <w:r w:rsidRPr="00311506">
        <w:rPr>
          <w:rFonts w:ascii="Palatino Linotype" w:hAnsi="Palatino Linotype" w:cs="Arial"/>
          <w:sz w:val="24"/>
          <w:szCs w:val="24"/>
        </w:rPr>
        <w:t xml:space="preserve"> </w:t>
      </w:r>
      <w:r w:rsidRPr="00311506">
        <w:rPr>
          <w:rFonts w:ascii="Palatino Linotype" w:hAnsi="Palatino Linotype"/>
          <w:b/>
          <w:sz w:val="24"/>
          <w:szCs w:val="24"/>
        </w:rPr>
        <w:t>De la</w:t>
      </w:r>
      <w:r w:rsidR="00054236">
        <w:rPr>
          <w:rFonts w:ascii="Palatino Linotype" w:hAnsi="Palatino Linotype"/>
          <w:b/>
          <w:sz w:val="24"/>
          <w:szCs w:val="24"/>
        </w:rPr>
        <w:t>s</w:t>
      </w:r>
      <w:r w:rsidRPr="00311506">
        <w:rPr>
          <w:rFonts w:ascii="Palatino Linotype" w:hAnsi="Palatino Linotype"/>
          <w:b/>
          <w:sz w:val="24"/>
          <w:szCs w:val="24"/>
        </w:rPr>
        <w:t xml:space="preserve"> Solicitud</w:t>
      </w:r>
      <w:r w:rsidR="00054236">
        <w:rPr>
          <w:rFonts w:ascii="Palatino Linotype" w:hAnsi="Palatino Linotype"/>
          <w:b/>
          <w:sz w:val="24"/>
          <w:szCs w:val="24"/>
        </w:rPr>
        <w:t>es</w:t>
      </w:r>
      <w:r w:rsidRPr="00311506">
        <w:rPr>
          <w:rFonts w:ascii="Palatino Linotype" w:hAnsi="Palatino Linotype"/>
          <w:b/>
          <w:sz w:val="24"/>
          <w:szCs w:val="24"/>
        </w:rPr>
        <w:t xml:space="preserve"> de Información.</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Con fecha </w:t>
      </w:r>
      <w:r w:rsidR="001C1AF2">
        <w:rPr>
          <w:rFonts w:ascii="Palatino Linotype" w:hAnsi="Palatino Linotype" w:cs="Arial"/>
          <w:sz w:val="24"/>
          <w:szCs w:val="24"/>
        </w:rPr>
        <w:t xml:space="preserve">veintitrés </w:t>
      </w:r>
      <w:r w:rsidRPr="00311506">
        <w:rPr>
          <w:rFonts w:ascii="Palatino Linotype" w:hAnsi="Palatino Linotype" w:cs="Arial"/>
          <w:sz w:val="24"/>
          <w:szCs w:val="24"/>
        </w:rPr>
        <w:t xml:space="preserve">de </w:t>
      </w:r>
      <w:r w:rsidR="001C1AF2">
        <w:rPr>
          <w:rFonts w:ascii="Palatino Linotype" w:hAnsi="Palatino Linotype" w:cs="Arial"/>
          <w:sz w:val="24"/>
          <w:szCs w:val="24"/>
        </w:rPr>
        <w:t>abril</w:t>
      </w:r>
      <w:r w:rsidRPr="00311506">
        <w:rPr>
          <w:rFonts w:ascii="Palatino Linotype" w:hAnsi="Palatino Linotype" w:cs="Arial"/>
          <w:sz w:val="24"/>
          <w:szCs w:val="24"/>
        </w:rPr>
        <w:t xml:space="preserve"> de dos mil </w:t>
      </w:r>
      <w:r w:rsidR="00FD2D07">
        <w:rPr>
          <w:rFonts w:ascii="Palatino Linotype" w:hAnsi="Palatino Linotype" w:cs="Arial"/>
          <w:sz w:val="24"/>
          <w:szCs w:val="24"/>
        </w:rPr>
        <w:t>diecinueve</w:t>
      </w:r>
      <w:r w:rsidRPr="00311506">
        <w:rPr>
          <w:rFonts w:ascii="Palatino Linotype" w:hAnsi="Palatino Linotype" w:cs="Arial"/>
          <w:sz w:val="24"/>
          <w:szCs w:val="24"/>
        </w:rPr>
        <w:t xml:space="preserve">, </w:t>
      </w:r>
      <w:r w:rsidR="007E7BB8">
        <w:rPr>
          <w:rFonts w:ascii="Palatino Linotype" w:hAnsi="Palatino Linotype" w:cs="Arial"/>
          <w:sz w:val="24"/>
          <w:szCs w:val="24"/>
        </w:rPr>
        <w:t>e</w:t>
      </w:r>
      <w:r w:rsidRPr="00311506">
        <w:rPr>
          <w:rFonts w:ascii="Palatino Linotype" w:hAnsi="Palatino Linotype" w:cs="Arial"/>
          <w:b/>
          <w:sz w:val="24"/>
          <w:szCs w:val="24"/>
        </w:rPr>
        <w:t>l Recurrente</w:t>
      </w:r>
      <w:r w:rsidRPr="00311506">
        <w:rPr>
          <w:rFonts w:ascii="Palatino Linotype" w:hAnsi="Palatino Linotype" w:cs="Arial"/>
          <w:sz w:val="24"/>
          <w:szCs w:val="24"/>
        </w:rPr>
        <w:t>, presentó a través del Sistema de Acceso a la Información Mexiquense (</w:t>
      </w:r>
      <w:r w:rsidRPr="00311506">
        <w:rPr>
          <w:rFonts w:ascii="Palatino Linotype" w:hAnsi="Palatino Linotype" w:cs="Arial"/>
          <w:b/>
          <w:sz w:val="24"/>
          <w:szCs w:val="24"/>
        </w:rPr>
        <w:t>SAIMEX)</w:t>
      </w:r>
      <w:r w:rsidRPr="00311506">
        <w:rPr>
          <w:rFonts w:ascii="Palatino Linotype" w:hAnsi="Palatino Linotype" w:cs="Arial"/>
          <w:sz w:val="24"/>
          <w:szCs w:val="24"/>
        </w:rPr>
        <w:t xml:space="preserve"> ante </w:t>
      </w:r>
      <w:r w:rsidRPr="00311506">
        <w:rPr>
          <w:rFonts w:ascii="Palatino Linotype" w:hAnsi="Palatino Linotype" w:cs="Arial"/>
          <w:b/>
          <w:sz w:val="24"/>
          <w:szCs w:val="24"/>
        </w:rPr>
        <w:t>El Sujeto Obligado</w:t>
      </w:r>
      <w:r w:rsidRPr="00311506">
        <w:rPr>
          <w:rFonts w:ascii="Palatino Linotype" w:hAnsi="Palatino Linotype" w:cs="Arial"/>
          <w:sz w:val="24"/>
          <w:szCs w:val="24"/>
        </w:rPr>
        <w:t xml:space="preserve">, </w:t>
      </w:r>
      <w:r w:rsidR="009D372E">
        <w:rPr>
          <w:rFonts w:ascii="Palatino Linotype" w:hAnsi="Palatino Linotype" w:cs="Arial"/>
          <w:sz w:val="24"/>
          <w:szCs w:val="24"/>
        </w:rPr>
        <w:t xml:space="preserve">la </w:t>
      </w:r>
      <w:r w:rsidRPr="00311506">
        <w:rPr>
          <w:rFonts w:ascii="Palatino Linotype" w:hAnsi="Palatino Linotype" w:cs="Arial"/>
          <w:sz w:val="24"/>
          <w:szCs w:val="24"/>
        </w:rPr>
        <w:t>solicitud de acceso a la información pública, registrada</w:t>
      </w:r>
      <w:r w:rsidR="009D372E">
        <w:rPr>
          <w:rFonts w:ascii="Palatino Linotype" w:hAnsi="Palatino Linotype" w:cs="Arial"/>
          <w:sz w:val="24"/>
          <w:szCs w:val="24"/>
        </w:rPr>
        <w:t xml:space="preserve"> </w:t>
      </w:r>
      <w:r w:rsidRPr="00311506">
        <w:rPr>
          <w:rFonts w:ascii="Palatino Linotype" w:hAnsi="Palatino Linotype" w:cs="Arial"/>
          <w:sz w:val="24"/>
          <w:szCs w:val="24"/>
        </w:rPr>
        <w:t>bajo el número de expediente</w:t>
      </w:r>
      <w:r w:rsidR="00054236">
        <w:rPr>
          <w:rFonts w:ascii="Palatino Linotype" w:hAnsi="Palatino Linotype" w:cs="Arial"/>
          <w:sz w:val="24"/>
          <w:szCs w:val="24"/>
        </w:rPr>
        <w:t xml:space="preserve"> </w:t>
      </w:r>
      <w:r w:rsidR="001C1AF2" w:rsidRPr="001C1AF2">
        <w:rPr>
          <w:rFonts w:ascii="Palatino Linotype" w:hAnsi="Palatino Linotype" w:cs="Arial"/>
          <w:b/>
          <w:sz w:val="24"/>
          <w:szCs w:val="24"/>
        </w:rPr>
        <w:t>00340/ATIZARA/IP/2019</w:t>
      </w:r>
      <w:r w:rsidRPr="00311506">
        <w:rPr>
          <w:rFonts w:ascii="Palatino Linotype" w:hAnsi="Palatino Linotype" w:cs="Arial"/>
          <w:sz w:val="24"/>
          <w:szCs w:val="24"/>
        </w:rPr>
        <w:t>, mediante la cual solicitó</w:t>
      </w:r>
      <w:r w:rsidR="009D372E">
        <w:rPr>
          <w:rFonts w:ascii="Palatino Linotype" w:hAnsi="Palatino Linotype" w:cs="Arial"/>
          <w:sz w:val="24"/>
          <w:szCs w:val="24"/>
        </w:rPr>
        <w:t xml:space="preserve"> lo</w:t>
      </w:r>
      <w:r w:rsidRPr="00311506">
        <w:rPr>
          <w:rFonts w:ascii="Palatino Linotype" w:hAnsi="Palatino Linotype" w:cs="Arial"/>
          <w:sz w:val="24"/>
          <w:szCs w:val="24"/>
        </w:rPr>
        <w:t xml:space="preserve"> siguiente:</w:t>
      </w:r>
    </w:p>
    <w:p w:rsidR="009D372E" w:rsidRPr="009D372E" w:rsidRDefault="009D372E" w:rsidP="001739A0">
      <w:pPr>
        <w:spacing w:after="0" w:line="360" w:lineRule="auto"/>
        <w:jc w:val="both"/>
        <w:rPr>
          <w:rFonts w:ascii="Palatino Linotype" w:hAnsi="Palatino Linotype" w:cs="Arial"/>
          <w:sz w:val="24"/>
          <w:szCs w:val="24"/>
        </w:rPr>
      </w:pPr>
    </w:p>
    <w:p w:rsidR="009D372E" w:rsidRPr="009D372E" w:rsidRDefault="009D372E" w:rsidP="00235B7D">
      <w:pPr>
        <w:spacing w:after="0" w:line="240" w:lineRule="auto"/>
        <w:ind w:left="851" w:right="708"/>
        <w:jc w:val="both"/>
        <w:rPr>
          <w:rFonts w:ascii="Palatino Linotype" w:hAnsi="Palatino Linotype"/>
          <w:i/>
          <w:color w:val="000000"/>
          <w:sz w:val="24"/>
          <w:szCs w:val="24"/>
        </w:rPr>
      </w:pPr>
      <w:r>
        <w:rPr>
          <w:rFonts w:ascii="Palatino Linotype" w:hAnsi="Palatino Linotype"/>
          <w:i/>
          <w:color w:val="000000"/>
          <w:sz w:val="24"/>
          <w:szCs w:val="24"/>
        </w:rPr>
        <w:t>“</w:t>
      </w:r>
      <w:r w:rsidR="001C1AF2" w:rsidRPr="001C1AF2">
        <w:rPr>
          <w:rFonts w:ascii="Palatino Linotype" w:hAnsi="Palatino Linotype"/>
          <w:i/>
          <w:color w:val="000000"/>
          <w:sz w:val="24"/>
          <w:szCs w:val="24"/>
        </w:rPr>
        <w:t xml:space="preserve">SOLICITO CONOCER SUELDO MENSUAL BRUTO GRADO MÁXIMO DE ESTUDIOS Y ACTIVIDADES O SERVICIOS OTORGADOS A LA COMUNIDAD, GASTO EJERCIDO PARA ELLO Y EN SU CASO PROVEEDORES, CONTRATOS Y MODALIDAD DE CONTRATACIÓN, COMUNIDAD BENEFICIADA Y BENEFICIOS OBTENIDOS CON INDICADORES DE VALOR, TIPO DE PROGRAMA, TODO LO ANTERIOR CON EVIDENCIAS DE LOS PRIMEROS 100 </w:t>
      </w:r>
      <w:r w:rsidR="001C1AF2" w:rsidRPr="001C1AF2">
        <w:rPr>
          <w:rFonts w:ascii="Palatino Linotype" w:hAnsi="Palatino Linotype"/>
          <w:i/>
          <w:color w:val="000000"/>
          <w:sz w:val="24"/>
          <w:szCs w:val="24"/>
        </w:rPr>
        <w:lastRenderedPageBreak/>
        <w:t xml:space="preserve">DÍAS DEL C. </w:t>
      </w:r>
      <w:bookmarkStart w:id="0" w:name="_GoBack"/>
      <w:r w:rsidR="001C1AF2" w:rsidRPr="001C1AF2">
        <w:rPr>
          <w:rFonts w:ascii="Palatino Linotype" w:hAnsi="Palatino Linotype"/>
          <w:i/>
          <w:color w:val="000000"/>
          <w:sz w:val="24"/>
          <w:szCs w:val="24"/>
        </w:rPr>
        <w:t>GERSAIN LIMA RAMÍREZ, DIRECTOR DE BIENESTAR</w:t>
      </w:r>
      <w:bookmarkEnd w:id="0"/>
      <w:r w:rsidRPr="009D372E">
        <w:rPr>
          <w:rFonts w:ascii="Palatino Linotype" w:hAnsi="Palatino Linotype"/>
          <w:i/>
          <w:color w:val="000000"/>
          <w:sz w:val="24"/>
          <w:szCs w:val="24"/>
        </w:rPr>
        <w:t>.</w:t>
      </w:r>
      <w:r>
        <w:rPr>
          <w:rFonts w:ascii="Palatino Linotype" w:hAnsi="Palatino Linotype"/>
          <w:i/>
          <w:color w:val="000000"/>
          <w:sz w:val="24"/>
          <w:szCs w:val="24"/>
        </w:rPr>
        <w:t>”</w:t>
      </w:r>
      <w:r w:rsidR="002E5E6B">
        <w:rPr>
          <w:rFonts w:ascii="Palatino Linotype" w:hAnsi="Palatino Linotype"/>
          <w:i/>
          <w:color w:val="000000"/>
          <w:sz w:val="24"/>
          <w:szCs w:val="24"/>
        </w:rPr>
        <w:t xml:space="preserve"> (sic)</w:t>
      </w:r>
    </w:p>
    <w:p w:rsidR="009D372E" w:rsidRPr="009D372E" w:rsidRDefault="009D372E" w:rsidP="001739A0">
      <w:pPr>
        <w:spacing w:after="0" w:line="360" w:lineRule="auto"/>
        <w:jc w:val="both"/>
        <w:rPr>
          <w:rFonts w:ascii="Palatino Linotype" w:hAnsi="Palatino Linotype" w:cs="Arial"/>
          <w:sz w:val="24"/>
          <w:szCs w:val="24"/>
        </w:rPr>
      </w:pPr>
    </w:p>
    <w:p w:rsidR="001739A0" w:rsidRDefault="001739A0" w:rsidP="001739A0">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Haciéndose constar que del acuse de solicitud de información contenid</w:t>
      </w:r>
      <w:r w:rsidR="00330298">
        <w:rPr>
          <w:rFonts w:ascii="Palatino Linotype" w:hAnsi="Palatino Linotype" w:cs="Arial"/>
          <w:sz w:val="24"/>
          <w:szCs w:val="24"/>
        </w:rPr>
        <w:t>o</w:t>
      </w:r>
      <w:r w:rsidRPr="00DE7FAE">
        <w:rPr>
          <w:rFonts w:ascii="Palatino Linotype" w:hAnsi="Palatino Linotype" w:cs="Arial"/>
          <w:sz w:val="24"/>
          <w:szCs w:val="24"/>
        </w:rPr>
        <w:t xml:space="preserve"> en </w:t>
      </w:r>
      <w:r w:rsidR="003761AF">
        <w:rPr>
          <w:rFonts w:ascii="Palatino Linotype" w:hAnsi="Palatino Linotype" w:cs="Arial"/>
          <w:sz w:val="24"/>
          <w:szCs w:val="24"/>
        </w:rPr>
        <w:t>e</w:t>
      </w:r>
      <w:r w:rsidR="00330298">
        <w:rPr>
          <w:rFonts w:ascii="Palatino Linotype" w:hAnsi="Palatino Linotype" w:cs="Arial"/>
          <w:sz w:val="24"/>
          <w:szCs w:val="24"/>
        </w:rPr>
        <w:t>l</w:t>
      </w:r>
      <w:r w:rsidRPr="00DE7FAE">
        <w:rPr>
          <w:rFonts w:ascii="Palatino Linotype" w:hAnsi="Palatino Linotype" w:cs="Arial"/>
          <w:sz w:val="24"/>
          <w:szCs w:val="24"/>
        </w:rPr>
        <w:t xml:space="preserve"> expediente electrón</w:t>
      </w:r>
      <w:r>
        <w:rPr>
          <w:rFonts w:ascii="Palatino Linotype" w:hAnsi="Palatino Linotype" w:cs="Arial"/>
          <w:sz w:val="24"/>
          <w:szCs w:val="24"/>
        </w:rPr>
        <w:t>ico del SAIMEX, se aprecia que el</w:t>
      </w:r>
      <w:r w:rsidRPr="00DE7FAE">
        <w:rPr>
          <w:rFonts w:ascii="Palatino Linotype" w:hAnsi="Palatino Linotype" w:cs="Arial"/>
          <w:sz w:val="24"/>
          <w:szCs w:val="24"/>
        </w:rPr>
        <w:t xml:space="preserve"> hoy recurrente eligió </w:t>
      </w:r>
      <w:r w:rsidR="00EC37E0">
        <w:rPr>
          <w:rFonts w:ascii="Palatino Linotype" w:hAnsi="Palatino Linotype" w:cs="Arial"/>
          <w:sz w:val="24"/>
          <w:szCs w:val="24"/>
        </w:rPr>
        <w:t xml:space="preserve">como </w:t>
      </w:r>
      <w:r w:rsidRPr="00DE7FAE">
        <w:rPr>
          <w:rFonts w:ascii="Palatino Linotype" w:hAnsi="Palatino Linotype" w:cs="Arial"/>
          <w:sz w:val="24"/>
          <w:szCs w:val="24"/>
        </w:rPr>
        <w:t>modalidad de entrega de la información solicitada</w:t>
      </w:r>
      <w:r w:rsidR="00330298">
        <w:rPr>
          <w:rFonts w:ascii="Palatino Linotype" w:hAnsi="Palatino Linotype" w:cs="Arial"/>
          <w:sz w:val="24"/>
          <w:szCs w:val="24"/>
        </w:rPr>
        <w:t>:</w:t>
      </w:r>
      <w:r w:rsidR="00EC37E0">
        <w:rPr>
          <w:rFonts w:ascii="Palatino Linotype" w:hAnsi="Palatino Linotype" w:cs="Arial"/>
          <w:sz w:val="24"/>
          <w:szCs w:val="24"/>
        </w:rPr>
        <w:t xml:space="preserve"> “</w:t>
      </w:r>
      <w:r w:rsidR="00EC37E0" w:rsidRPr="009D372E">
        <w:rPr>
          <w:rFonts w:ascii="Palatino Linotype" w:hAnsi="Palatino Linotype" w:cs="Arial"/>
          <w:i/>
          <w:sz w:val="24"/>
          <w:szCs w:val="24"/>
        </w:rPr>
        <w:t>A través del SAIMEX</w:t>
      </w:r>
      <w:r w:rsidR="00EC37E0">
        <w:rPr>
          <w:rFonts w:ascii="Palatino Linotype" w:hAnsi="Palatino Linotype" w:cs="Arial"/>
          <w:sz w:val="24"/>
          <w:szCs w:val="24"/>
        </w:rPr>
        <w:t>”</w:t>
      </w:r>
      <w:r w:rsidRPr="00DE7FAE">
        <w:rPr>
          <w:rFonts w:ascii="Palatino Linotype" w:hAnsi="Palatino Linotype" w:cs="Arial"/>
          <w:sz w:val="24"/>
          <w:szCs w:val="24"/>
        </w:rPr>
        <w:t>.</w:t>
      </w:r>
    </w:p>
    <w:p w:rsidR="00AA2574" w:rsidRPr="008374CC" w:rsidRDefault="00AA2574"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Segundo. De la respuesta del Sujeto Obligado.</w:t>
      </w:r>
    </w:p>
    <w:p w:rsidR="00AA2574"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En </w:t>
      </w:r>
      <w:r w:rsidR="009D372E">
        <w:rPr>
          <w:rFonts w:ascii="Palatino Linotype" w:hAnsi="Palatino Linotype" w:cs="Arial"/>
          <w:sz w:val="24"/>
          <w:szCs w:val="24"/>
        </w:rPr>
        <w:t>el</w:t>
      </w:r>
      <w:r w:rsidRPr="00311506">
        <w:rPr>
          <w:rFonts w:ascii="Palatino Linotype" w:hAnsi="Palatino Linotype" w:cs="Arial"/>
          <w:sz w:val="24"/>
          <w:szCs w:val="24"/>
        </w:rPr>
        <w:t xml:space="preserve"> expediente electrónico</w:t>
      </w:r>
      <w:r w:rsidR="00330298">
        <w:rPr>
          <w:rFonts w:ascii="Palatino Linotype" w:hAnsi="Palatino Linotype" w:cs="Arial"/>
          <w:sz w:val="24"/>
          <w:szCs w:val="24"/>
        </w:rPr>
        <w:t xml:space="preserve"> del</w:t>
      </w:r>
      <w:r w:rsidRPr="00311506">
        <w:rPr>
          <w:rFonts w:ascii="Palatino Linotype" w:hAnsi="Palatino Linotype" w:cs="Arial"/>
          <w:sz w:val="24"/>
          <w:szCs w:val="24"/>
        </w:rPr>
        <w:t xml:space="preserve"> </w:t>
      </w:r>
      <w:r w:rsidRPr="00311506">
        <w:rPr>
          <w:rFonts w:ascii="Palatino Linotype" w:hAnsi="Palatino Linotype" w:cs="Arial"/>
          <w:b/>
          <w:sz w:val="24"/>
          <w:szCs w:val="24"/>
        </w:rPr>
        <w:t>SAIMEX</w:t>
      </w:r>
      <w:r w:rsidRPr="00311506">
        <w:rPr>
          <w:rFonts w:ascii="Palatino Linotype" w:hAnsi="Palatino Linotype" w:cs="Arial"/>
          <w:sz w:val="24"/>
          <w:szCs w:val="24"/>
        </w:rPr>
        <w:t>, se aprecia que el sujeto obligado</w:t>
      </w:r>
      <w:r w:rsidR="00B271CB">
        <w:rPr>
          <w:rFonts w:ascii="Palatino Linotype" w:hAnsi="Palatino Linotype" w:cs="Arial"/>
          <w:sz w:val="24"/>
          <w:szCs w:val="24"/>
        </w:rPr>
        <w:t xml:space="preserve">, en fecha </w:t>
      </w:r>
      <w:r w:rsidR="00AA2574">
        <w:rPr>
          <w:rFonts w:ascii="Palatino Linotype" w:hAnsi="Palatino Linotype" w:cs="Arial"/>
          <w:sz w:val="24"/>
          <w:szCs w:val="24"/>
        </w:rPr>
        <w:t xml:space="preserve">dieciséis </w:t>
      </w:r>
      <w:r w:rsidR="00B271CB">
        <w:rPr>
          <w:rFonts w:ascii="Palatino Linotype" w:hAnsi="Palatino Linotype" w:cs="Arial"/>
          <w:sz w:val="24"/>
          <w:szCs w:val="24"/>
        </w:rPr>
        <w:t xml:space="preserve">de </w:t>
      </w:r>
      <w:r w:rsidR="00AA2574">
        <w:rPr>
          <w:rFonts w:ascii="Palatino Linotype" w:hAnsi="Palatino Linotype" w:cs="Arial"/>
          <w:sz w:val="24"/>
          <w:szCs w:val="24"/>
        </w:rPr>
        <w:t>mayo</w:t>
      </w:r>
      <w:r w:rsidR="00B271CB">
        <w:rPr>
          <w:rFonts w:ascii="Palatino Linotype" w:hAnsi="Palatino Linotype" w:cs="Arial"/>
          <w:sz w:val="24"/>
          <w:szCs w:val="24"/>
        </w:rPr>
        <w:t xml:space="preserve"> del año </w:t>
      </w:r>
      <w:r w:rsidR="00AA2574">
        <w:rPr>
          <w:rFonts w:ascii="Palatino Linotype" w:hAnsi="Palatino Linotype" w:cs="Arial"/>
          <w:sz w:val="24"/>
          <w:szCs w:val="24"/>
        </w:rPr>
        <w:t>dos mil diecinueve</w:t>
      </w:r>
      <w:r w:rsidR="00B271CB">
        <w:rPr>
          <w:rFonts w:ascii="Palatino Linotype" w:hAnsi="Palatino Linotype" w:cs="Arial"/>
          <w:sz w:val="24"/>
          <w:szCs w:val="24"/>
        </w:rPr>
        <w:t>, emitió</w:t>
      </w:r>
      <w:r w:rsidR="00AA2574">
        <w:rPr>
          <w:rFonts w:ascii="Palatino Linotype" w:hAnsi="Palatino Linotype" w:cs="Arial"/>
          <w:sz w:val="24"/>
          <w:szCs w:val="24"/>
        </w:rPr>
        <w:t xml:space="preserve"> contestación manifestando </w:t>
      </w:r>
      <w:r w:rsidR="000C66AA">
        <w:rPr>
          <w:rFonts w:ascii="Palatino Linotype" w:hAnsi="Palatino Linotype" w:cs="Arial"/>
          <w:sz w:val="24"/>
          <w:szCs w:val="24"/>
        </w:rPr>
        <w:t xml:space="preserve">lo siguiente: </w:t>
      </w:r>
    </w:p>
    <w:p w:rsidR="00AA2574" w:rsidRDefault="00AA2574" w:rsidP="001739A0">
      <w:pPr>
        <w:spacing w:after="0" w:line="360" w:lineRule="auto"/>
        <w:jc w:val="both"/>
        <w:rPr>
          <w:rFonts w:ascii="Palatino Linotype" w:hAnsi="Palatino Linotype" w:cs="Arial"/>
          <w:sz w:val="24"/>
          <w:szCs w:val="24"/>
        </w:rPr>
      </w:pPr>
    </w:p>
    <w:p w:rsidR="00AA2574" w:rsidRPr="00AA2574" w:rsidRDefault="00AA2574" w:rsidP="00AA2574">
      <w:pPr>
        <w:spacing w:after="0" w:line="240" w:lineRule="auto"/>
        <w:ind w:left="851" w:right="708"/>
        <w:jc w:val="both"/>
        <w:rPr>
          <w:rFonts w:ascii="Palatino Linotype" w:hAnsi="Palatino Linotype"/>
          <w:i/>
          <w:color w:val="000000"/>
          <w:sz w:val="24"/>
          <w:szCs w:val="24"/>
        </w:rPr>
      </w:pPr>
      <w:r>
        <w:rPr>
          <w:rFonts w:ascii="Palatino Linotype" w:hAnsi="Palatino Linotype"/>
          <w:i/>
          <w:color w:val="000000"/>
          <w:sz w:val="24"/>
          <w:szCs w:val="24"/>
        </w:rPr>
        <w:t>“E</w:t>
      </w:r>
      <w:r w:rsidRPr="00AA2574">
        <w:rPr>
          <w:rFonts w:ascii="Palatino Linotype" w:hAnsi="Palatino Linotype"/>
          <w:i/>
          <w:color w:val="000000"/>
          <w:sz w:val="24"/>
          <w:szCs w:val="24"/>
        </w:rPr>
        <w:t>N ATENCIÓN A SU SOLICITUD 00340/ATIZARA/IP/2019 LE DOY RESPUESTA A SU PETICIÓN CON EL ARCHIVO TITULADO "00340ATIZAPANIP2019" EN EL CUAL ANEXO EL ESCRITO OFICIOS PERTENECIENTES AL SUBDIRECTOR DE CONCERTACIÓN SOCIAL EL C. OCTAVIO GUZMAN DIAZ Y AL ENLACE ADMINISTRATIVO LA C. BRENDA JIMENEZ HERNANDEZ, PERSONAL ADSCRITO DE LA DIRECCIÓN DE BIENESTAR. En relación a su solicitud de información con número de folio 00340ATIZARA/IP/2019. Con fundamento en el artículo 59 fracción II de la Ley de Transparencia y Acceso a la Información Pública del Estado de México y Municipios, hago de su conocimiento la información que obra en la Subdirección de Recursos Humanos, adscrita a la Dirección de Administración y Desarrollo de Personal. Sin otro en particular por el momento quedo de Usted. ATENTAMENTE DIRECCIÓN DE ADMINISTRACIÓN Y DESARROLLO DE PERSONA</w:t>
      </w:r>
      <w:r>
        <w:rPr>
          <w:rFonts w:ascii="Palatino Linotype" w:hAnsi="Palatino Linotype"/>
          <w:i/>
          <w:color w:val="000000"/>
          <w:sz w:val="24"/>
          <w:szCs w:val="24"/>
        </w:rPr>
        <w:t>L” (sic).</w:t>
      </w:r>
    </w:p>
    <w:p w:rsidR="00AA2574" w:rsidRDefault="00AA2574" w:rsidP="001739A0">
      <w:pPr>
        <w:spacing w:after="0" w:line="360" w:lineRule="auto"/>
        <w:jc w:val="both"/>
        <w:rPr>
          <w:rFonts w:ascii="Palatino Linotype" w:hAnsi="Palatino Linotype" w:cs="Arial"/>
          <w:sz w:val="24"/>
          <w:szCs w:val="24"/>
        </w:rPr>
      </w:pPr>
    </w:p>
    <w:p w:rsidR="00B271CB" w:rsidRPr="00B271CB" w:rsidRDefault="00C96EC8"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t>A</w:t>
      </w:r>
      <w:r w:rsidR="00B271CB">
        <w:rPr>
          <w:rFonts w:ascii="Palatino Linotype" w:hAnsi="Palatino Linotype" w:cs="Arial"/>
          <w:sz w:val="24"/>
          <w:szCs w:val="24"/>
        </w:rPr>
        <w:t xml:space="preserve">djuntando para tal efecto </w:t>
      </w:r>
      <w:r w:rsidR="001059A7">
        <w:rPr>
          <w:rFonts w:ascii="Palatino Linotype" w:hAnsi="Palatino Linotype" w:cs="Arial"/>
          <w:sz w:val="24"/>
          <w:szCs w:val="24"/>
        </w:rPr>
        <w:t>tres</w:t>
      </w:r>
      <w:r w:rsidR="00B271CB">
        <w:rPr>
          <w:rFonts w:ascii="Palatino Linotype" w:hAnsi="Palatino Linotype" w:cs="Arial"/>
          <w:sz w:val="24"/>
          <w:szCs w:val="24"/>
        </w:rPr>
        <w:t xml:space="preserve"> archivos electrónicos en formato digital PDF, denominados: </w:t>
      </w:r>
      <w:r w:rsidR="001059A7">
        <w:rPr>
          <w:rFonts w:ascii="Palatino Linotype" w:hAnsi="Palatino Linotype" w:cs="Arial"/>
          <w:sz w:val="24"/>
          <w:szCs w:val="24"/>
        </w:rPr>
        <w:t>“</w:t>
      </w:r>
      <w:r w:rsidR="001059A7" w:rsidRPr="001059A7">
        <w:rPr>
          <w:rFonts w:ascii="Palatino Linotype" w:hAnsi="Palatino Linotype" w:cs="Arial"/>
          <w:sz w:val="24"/>
          <w:szCs w:val="24"/>
        </w:rPr>
        <w:t>00340ATIZARAIP2019.pdf</w:t>
      </w:r>
      <w:r w:rsidR="001059A7">
        <w:rPr>
          <w:rFonts w:ascii="Palatino Linotype" w:hAnsi="Palatino Linotype" w:cs="Arial"/>
          <w:sz w:val="24"/>
          <w:szCs w:val="24"/>
        </w:rPr>
        <w:t>”, “</w:t>
      </w:r>
      <w:r w:rsidR="001059A7" w:rsidRPr="001059A7">
        <w:rPr>
          <w:rFonts w:ascii="Palatino Linotype" w:hAnsi="Palatino Linotype" w:cs="Arial"/>
          <w:sz w:val="24"/>
          <w:szCs w:val="24"/>
        </w:rPr>
        <w:t>Respuesta RH 00340.pdf</w:t>
      </w:r>
      <w:r w:rsidR="001059A7">
        <w:rPr>
          <w:rFonts w:ascii="Palatino Linotype" w:hAnsi="Palatino Linotype" w:cs="Arial"/>
          <w:sz w:val="24"/>
          <w:szCs w:val="24"/>
        </w:rPr>
        <w:t xml:space="preserve">” y </w:t>
      </w:r>
      <w:r w:rsidR="001059A7">
        <w:rPr>
          <w:rFonts w:ascii="Palatino Linotype" w:hAnsi="Palatino Linotype" w:cs="Arial"/>
          <w:sz w:val="24"/>
          <w:szCs w:val="24"/>
        </w:rPr>
        <w:lastRenderedPageBreak/>
        <w:t>“</w:t>
      </w:r>
      <w:r w:rsidR="001059A7" w:rsidRPr="001059A7">
        <w:rPr>
          <w:rFonts w:ascii="Palatino Linotype" w:hAnsi="Palatino Linotype" w:cs="Arial"/>
          <w:sz w:val="24"/>
          <w:szCs w:val="24"/>
        </w:rPr>
        <w:t>00340_ATIZARA_IP_2019.pdf</w:t>
      </w:r>
      <w:r w:rsidR="001059A7">
        <w:rPr>
          <w:rFonts w:ascii="Palatino Linotype" w:hAnsi="Palatino Linotype" w:cs="Arial"/>
          <w:sz w:val="24"/>
          <w:szCs w:val="24"/>
        </w:rPr>
        <w:t>”</w:t>
      </w:r>
      <w:r w:rsidR="00B271CB" w:rsidRPr="001059A7">
        <w:rPr>
          <w:rFonts w:ascii="Palatino Linotype" w:hAnsi="Palatino Linotype" w:cs="Arial"/>
          <w:sz w:val="24"/>
          <w:szCs w:val="24"/>
        </w:rPr>
        <w:t xml:space="preserve">, </w:t>
      </w:r>
      <w:r w:rsidR="001059A7">
        <w:rPr>
          <w:rFonts w:ascii="Palatino Linotype" w:hAnsi="Palatino Linotype" w:cs="Arial"/>
          <w:sz w:val="24"/>
          <w:szCs w:val="24"/>
        </w:rPr>
        <w:t xml:space="preserve">de </w:t>
      </w:r>
      <w:r w:rsidR="00B271CB" w:rsidRPr="001059A7">
        <w:rPr>
          <w:rFonts w:ascii="Palatino Linotype" w:hAnsi="Palatino Linotype" w:cs="Arial"/>
          <w:sz w:val="24"/>
          <w:szCs w:val="24"/>
        </w:rPr>
        <w:t xml:space="preserve">los cuales </w:t>
      </w:r>
      <w:r w:rsidR="001059A7">
        <w:rPr>
          <w:rFonts w:ascii="Palatino Linotype" w:hAnsi="Palatino Linotype" w:cs="Arial"/>
          <w:sz w:val="24"/>
          <w:szCs w:val="24"/>
        </w:rPr>
        <w:t>se hará su análisis en la parte considerativa de la presente resolución.</w:t>
      </w:r>
    </w:p>
    <w:p w:rsidR="00A41D36" w:rsidRDefault="00A41D36" w:rsidP="001739A0">
      <w:pPr>
        <w:spacing w:after="0" w:line="360" w:lineRule="auto"/>
        <w:jc w:val="both"/>
        <w:rPr>
          <w:rFonts w:ascii="Palatino Linotype" w:hAnsi="Palatino Linotype" w:cs="Arial"/>
          <w:sz w:val="24"/>
          <w:szCs w:val="24"/>
        </w:rPr>
      </w:pPr>
    </w:p>
    <w:p w:rsidR="001739A0" w:rsidRPr="002E3549" w:rsidRDefault="001739A0" w:rsidP="001739A0">
      <w:pPr>
        <w:spacing w:after="0" w:line="360" w:lineRule="auto"/>
        <w:jc w:val="both"/>
        <w:rPr>
          <w:rFonts w:ascii="Palatino Linotype" w:hAnsi="Palatino Linotype" w:cs="Arial"/>
          <w:b/>
          <w:sz w:val="24"/>
          <w:szCs w:val="24"/>
        </w:rPr>
      </w:pPr>
      <w:r w:rsidRPr="002E3549">
        <w:rPr>
          <w:rFonts w:ascii="Palatino Linotype" w:hAnsi="Palatino Linotype" w:cs="Arial"/>
          <w:b/>
          <w:sz w:val="24"/>
          <w:szCs w:val="24"/>
        </w:rPr>
        <w:t xml:space="preserve">Tercero. </w:t>
      </w:r>
      <w:r w:rsidRPr="002E3549">
        <w:rPr>
          <w:rFonts w:ascii="Palatino Linotype" w:hAnsi="Palatino Linotype"/>
          <w:b/>
          <w:sz w:val="24"/>
          <w:szCs w:val="24"/>
        </w:rPr>
        <w:t>Del recurso de revisión.</w:t>
      </w:r>
    </w:p>
    <w:p w:rsidR="001739A0" w:rsidRPr="00311506" w:rsidRDefault="001739A0" w:rsidP="00B76BFF">
      <w:pPr>
        <w:spacing w:after="0" w:line="360" w:lineRule="auto"/>
        <w:jc w:val="both"/>
        <w:rPr>
          <w:rFonts w:ascii="Palatino Linotype" w:hAnsi="Palatino Linotype"/>
          <w:i/>
          <w:color w:val="000000"/>
          <w:sz w:val="24"/>
          <w:szCs w:val="24"/>
        </w:rPr>
      </w:pPr>
      <w:r w:rsidRPr="002E3549">
        <w:rPr>
          <w:rFonts w:ascii="Palatino Linotype" w:hAnsi="Palatino Linotype" w:cs="Arial"/>
          <w:sz w:val="24"/>
          <w:szCs w:val="24"/>
        </w:rPr>
        <w:t xml:space="preserve">Inconforme con la respuesta del sujeto obligado, </w:t>
      </w:r>
      <w:r w:rsidR="004111ED" w:rsidRPr="002E3549">
        <w:rPr>
          <w:rFonts w:ascii="Palatino Linotype" w:hAnsi="Palatino Linotype" w:cs="Arial"/>
          <w:sz w:val="24"/>
          <w:szCs w:val="24"/>
        </w:rPr>
        <w:t>e</w:t>
      </w:r>
      <w:r w:rsidR="007A73AD" w:rsidRPr="002E3549">
        <w:rPr>
          <w:rFonts w:ascii="Palatino Linotype" w:hAnsi="Palatino Linotype" w:cs="Arial"/>
          <w:sz w:val="24"/>
          <w:szCs w:val="24"/>
        </w:rPr>
        <w:t>l</w:t>
      </w:r>
      <w:r w:rsidRPr="002E3549">
        <w:rPr>
          <w:rFonts w:ascii="Palatino Linotype" w:hAnsi="Palatino Linotype" w:cs="Arial"/>
          <w:sz w:val="24"/>
          <w:szCs w:val="24"/>
        </w:rPr>
        <w:t xml:space="preserve"> Recurrente</w:t>
      </w:r>
      <w:r w:rsidRPr="002E3549">
        <w:rPr>
          <w:rFonts w:ascii="Palatino Linotype" w:hAnsi="Palatino Linotype" w:cs="Arial"/>
          <w:b/>
          <w:sz w:val="24"/>
          <w:szCs w:val="24"/>
        </w:rPr>
        <w:t xml:space="preserve"> </w:t>
      </w:r>
      <w:r w:rsidRPr="002E3549">
        <w:rPr>
          <w:rFonts w:ascii="Palatino Linotype" w:hAnsi="Palatino Linotype" w:cs="Arial"/>
          <w:sz w:val="24"/>
          <w:szCs w:val="24"/>
        </w:rPr>
        <w:t xml:space="preserve">interpuso </w:t>
      </w:r>
      <w:r w:rsidR="009D75BE" w:rsidRPr="002E3549">
        <w:rPr>
          <w:rFonts w:ascii="Palatino Linotype" w:hAnsi="Palatino Linotype" w:cs="Arial"/>
          <w:sz w:val="24"/>
          <w:szCs w:val="24"/>
        </w:rPr>
        <w:t>e</w:t>
      </w:r>
      <w:r w:rsidR="00330298" w:rsidRPr="002E3549">
        <w:rPr>
          <w:rFonts w:ascii="Palatino Linotype" w:hAnsi="Palatino Linotype" w:cs="Arial"/>
          <w:sz w:val="24"/>
          <w:szCs w:val="24"/>
        </w:rPr>
        <w:t>l</w:t>
      </w:r>
      <w:r w:rsidRPr="002E3549">
        <w:rPr>
          <w:rFonts w:ascii="Palatino Linotype" w:hAnsi="Palatino Linotype" w:cs="Arial"/>
          <w:sz w:val="24"/>
          <w:szCs w:val="24"/>
        </w:rPr>
        <w:t xml:space="preserve"> recurso de revisión, en fecha </w:t>
      </w:r>
      <w:r w:rsidR="00BF1E3D" w:rsidRPr="002E3549">
        <w:rPr>
          <w:rFonts w:ascii="Palatino Linotype" w:hAnsi="Palatino Linotype" w:cs="Arial"/>
          <w:sz w:val="24"/>
          <w:szCs w:val="24"/>
        </w:rPr>
        <w:t xml:space="preserve">dieciséis </w:t>
      </w:r>
      <w:r w:rsidRPr="002E3549">
        <w:rPr>
          <w:rFonts w:ascii="Palatino Linotype" w:hAnsi="Palatino Linotype" w:cs="Arial"/>
          <w:sz w:val="24"/>
          <w:szCs w:val="24"/>
        </w:rPr>
        <w:t xml:space="preserve">de </w:t>
      </w:r>
      <w:r w:rsidR="004111ED" w:rsidRPr="002E3549">
        <w:rPr>
          <w:rFonts w:ascii="Palatino Linotype" w:hAnsi="Palatino Linotype" w:cs="Arial"/>
          <w:sz w:val="24"/>
          <w:szCs w:val="24"/>
        </w:rPr>
        <w:t>mayo</w:t>
      </w:r>
      <w:r w:rsidRPr="002E3549">
        <w:rPr>
          <w:rFonts w:ascii="Palatino Linotype" w:hAnsi="Palatino Linotype" w:cs="Arial"/>
          <w:sz w:val="24"/>
          <w:szCs w:val="24"/>
        </w:rPr>
        <w:t xml:space="preserve"> de dos mil </w:t>
      </w:r>
      <w:r w:rsidR="00EC37E0" w:rsidRPr="002E3549">
        <w:rPr>
          <w:rFonts w:ascii="Palatino Linotype" w:hAnsi="Palatino Linotype" w:cs="Arial"/>
          <w:sz w:val="24"/>
          <w:szCs w:val="24"/>
        </w:rPr>
        <w:t>diecinueve</w:t>
      </w:r>
      <w:r w:rsidRPr="002E3549">
        <w:rPr>
          <w:rFonts w:ascii="Palatino Linotype" w:hAnsi="Palatino Linotype" w:cs="Arial"/>
          <w:sz w:val="24"/>
          <w:szCs w:val="24"/>
        </w:rPr>
        <w:t xml:space="preserve">, </w:t>
      </w:r>
      <w:r w:rsidR="009D75BE" w:rsidRPr="002E3549">
        <w:rPr>
          <w:rFonts w:ascii="Palatino Linotype" w:hAnsi="Palatino Linotype" w:cs="Arial"/>
          <w:sz w:val="24"/>
          <w:szCs w:val="24"/>
        </w:rPr>
        <w:t>e</w:t>
      </w:r>
      <w:r w:rsidR="00330298" w:rsidRPr="002E3549">
        <w:rPr>
          <w:rFonts w:ascii="Palatino Linotype" w:hAnsi="Palatino Linotype" w:cs="Arial"/>
          <w:sz w:val="24"/>
          <w:szCs w:val="24"/>
        </w:rPr>
        <w:t>l</w:t>
      </w:r>
      <w:r w:rsidRPr="002E3549">
        <w:rPr>
          <w:rFonts w:ascii="Palatino Linotype" w:hAnsi="Palatino Linotype" w:cs="Arial"/>
          <w:sz w:val="24"/>
          <w:szCs w:val="24"/>
        </w:rPr>
        <w:t xml:space="preserve"> cual fue registrado</w:t>
      </w:r>
      <w:r w:rsidRPr="002E3549">
        <w:rPr>
          <w:rFonts w:ascii="Palatino Linotype" w:hAnsi="Palatino Linotype" w:cs="Arial"/>
          <w:b/>
          <w:sz w:val="24"/>
          <w:szCs w:val="24"/>
        </w:rPr>
        <w:t xml:space="preserve"> </w:t>
      </w:r>
      <w:r w:rsidRPr="002E3549">
        <w:rPr>
          <w:rFonts w:ascii="Palatino Linotype" w:hAnsi="Palatino Linotype" w:cs="Arial"/>
          <w:sz w:val="24"/>
          <w:szCs w:val="24"/>
        </w:rPr>
        <w:t xml:space="preserve">en el sistema electrónico con </w:t>
      </w:r>
      <w:r w:rsidR="009D75BE" w:rsidRPr="002E3549">
        <w:rPr>
          <w:rFonts w:ascii="Palatino Linotype" w:hAnsi="Palatino Linotype" w:cs="Arial"/>
          <w:sz w:val="24"/>
          <w:szCs w:val="24"/>
        </w:rPr>
        <w:t>e</w:t>
      </w:r>
      <w:r w:rsidR="00330298" w:rsidRPr="002E3549">
        <w:rPr>
          <w:rFonts w:ascii="Palatino Linotype" w:hAnsi="Palatino Linotype" w:cs="Arial"/>
          <w:sz w:val="24"/>
          <w:szCs w:val="24"/>
        </w:rPr>
        <w:t>l</w:t>
      </w:r>
      <w:r w:rsidRPr="002E3549">
        <w:rPr>
          <w:rFonts w:ascii="Palatino Linotype" w:hAnsi="Palatino Linotype" w:cs="Arial"/>
          <w:sz w:val="24"/>
          <w:szCs w:val="24"/>
        </w:rPr>
        <w:t xml:space="preserve"> expediente</w:t>
      </w:r>
      <w:r w:rsidRPr="00311506">
        <w:rPr>
          <w:rFonts w:ascii="Palatino Linotype" w:hAnsi="Palatino Linotype" w:cs="Arial"/>
          <w:sz w:val="24"/>
          <w:szCs w:val="24"/>
        </w:rPr>
        <w:t xml:space="preserve"> número </w:t>
      </w:r>
      <w:r w:rsidRPr="00311506">
        <w:rPr>
          <w:rFonts w:ascii="Palatino Linotype" w:hAnsi="Palatino Linotype" w:cs="Arial"/>
          <w:bCs/>
          <w:sz w:val="24"/>
          <w:szCs w:val="24"/>
          <w:lang w:eastAsia="es-MX"/>
        </w:rPr>
        <w:t>0</w:t>
      </w:r>
      <w:r w:rsidR="00BF1E3D">
        <w:rPr>
          <w:rFonts w:ascii="Palatino Linotype" w:hAnsi="Palatino Linotype" w:cs="Arial"/>
          <w:bCs/>
          <w:sz w:val="24"/>
          <w:szCs w:val="24"/>
          <w:lang w:eastAsia="es-MX"/>
        </w:rPr>
        <w:t>4195</w:t>
      </w:r>
      <w:r w:rsidRPr="00311506">
        <w:rPr>
          <w:rFonts w:ascii="Palatino Linotype" w:hAnsi="Palatino Linotype" w:cs="Arial"/>
          <w:bCs/>
          <w:sz w:val="24"/>
          <w:szCs w:val="24"/>
          <w:lang w:eastAsia="es-MX"/>
        </w:rPr>
        <w:t>/INFOEM/IP/RR/201</w:t>
      </w:r>
      <w:r w:rsidR="00EC37E0">
        <w:rPr>
          <w:rFonts w:ascii="Palatino Linotype" w:hAnsi="Palatino Linotype" w:cs="Arial"/>
          <w:bCs/>
          <w:sz w:val="24"/>
          <w:szCs w:val="24"/>
          <w:lang w:eastAsia="es-MX"/>
        </w:rPr>
        <w:t>9</w:t>
      </w:r>
      <w:r w:rsidRPr="00311506">
        <w:rPr>
          <w:rFonts w:ascii="Palatino Linotype" w:hAnsi="Palatino Linotype" w:cs="Arial"/>
          <w:sz w:val="24"/>
          <w:szCs w:val="24"/>
        </w:rPr>
        <w:t>,</w:t>
      </w:r>
      <w:r w:rsidR="00330298">
        <w:rPr>
          <w:rFonts w:ascii="Palatino Linotype" w:hAnsi="Palatino Linotype" w:cs="Arial"/>
          <w:sz w:val="24"/>
          <w:szCs w:val="24"/>
        </w:rPr>
        <w:t xml:space="preserve"> </w:t>
      </w:r>
      <w:r w:rsidR="009D75BE">
        <w:rPr>
          <w:rFonts w:ascii="Palatino Linotype" w:hAnsi="Palatino Linotype" w:cs="Arial"/>
          <w:sz w:val="24"/>
          <w:szCs w:val="24"/>
        </w:rPr>
        <w:t xml:space="preserve">manifestando como </w:t>
      </w:r>
      <w:r w:rsidRPr="00311506">
        <w:rPr>
          <w:rFonts w:ascii="Palatino Linotype" w:hAnsi="Palatino Linotype" w:cs="Arial"/>
          <w:b/>
          <w:sz w:val="24"/>
          <w:szCs w:val="24"/>
        </w:rPr>
        <w:t>Acto Impugnado:</w:t>
      </w:r>
      <w:r w:rsidR="00B76BFF">
        <w:rPr>
          <w:rFonts w:ascii="Palatino Linotype" w:hAnsi="Palatino Linotype" w:cs="Arial"/>
          <w:b/>
          <w:sz w:val="24"/>
          <w:szCs w:val="24"/>
        </w:rPr>
        <w:t xml:space="preserve"> </w:t>
      </w:r>
      <w:r w:rsidRPr="00311506">
        <w:rPr>
          <w:rFonts w:ascii="Palatino Linotype" w:hAnsi="Palatino Linotype"/>
          <w:i/>
          <w:color w:val="000000"/>
          <w:sz w:val="24"/>
          <w:szCs w:val="24"/>
        </w:rPr>
        <w:t>“</w:t>
      </w:r>
      <w:r w:rsidR="00BF1E3D" w:rsidRPr="00BF1E3D">
        <w:rPr>
          <w:rFonts w:ascii="Palatino Linotype" w:hAnsi="Palatino Linotype"/>
          <w:i/>
          <w:color w:val="000000"/>
          <w:sz w:val="24"/>
          <w:szCs w:val="24"/>
        </w:rPr>
        <w:t>RESPUESTA DE LA AUTORIDAD</w:t>
      </w:r>
      <w:r w:rsidR="00F52863" w:rsidRPr="00F52863">
        <w:rPr>
          <w:rFonts w:ascii="Palatino Linotype" w:hAnsi="Palatino Linotype"/>
          <w:i/>
          <w:color w:val="000000"/>
          <w:sz w:val="24"/>
          <w:szCs w:val="24"/>
        </w:rPr>
        <w:t>.</w:t>
      </w:r>
      <w:r w:rsidRPr="00311506">
        <w:rPr>
          <w:rFonts w:ascii="Palatino Linotype" w:hAnsi="Palatino Linotype"/>
          <w:i/>
          <w:color w:val="000000"/>
          <w:sz w:val="24"/>
          <w:szCs w:val="24"/>
        </w:rPr>
        <w:t>” [sic]</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9D75BE" w:rsidP="001739A0">
      <w:pPr>
        <w:spacing w:after="0" w:line="360" w:lineRule="auto"/>
        <w:jc w:val="both"/>
        <w:rPr>
          <w:rFonts w:ascii="Palatino Linotype" w:hAnsi="Palatino Linotype" w:cs="Arial"/>
          <w:sz w:val="24"/>
          <w:szCs w:val="24"/>
        </w:rPr>
      </w:pPr>
      <w:r w:rsidRPr="009D75BE">
        <w:rPr>
          <w:rFonts w:ascii="Palatino Linotype" w:hAnsi="Palatino Linotype" w:cs="Arial"/>
          <w:sz w:val="24"/>
          <w:szCs w:val="24"/>
        </w:rPr>
        <w:t xml:space="preserve">Y como </w:t>
      </w:r>
      <w:r w:rsidR="001739A0" w:rsidRPr="00311506">
        <w:rPr>
          <w:rFonts w:ascii="Palatino Linotype" w:hAnsi="Palatino Linotype" w:cs="Arial"/>
          <w:b/>
          <w:sz w:val="24"/>
          <w:szCs w:val="24"/>
        </w:rPr>
        <w:t>Razones o Motivos de Inconformidad</w:t>
      </w:r>
      <w:r w:rsidR="001739A0" w:rsidRPr="00311506">
        <w:rPr>
          <w:rFonts w:ascii="Palatino Linotype" w:hAnsi="Palatino Linotype" w:cs="Arial"/>
          <w:sz w:val="24"/>
          <w:szCs w:val="24"/>
        </w:rPr>
        <w:t xml:space="preserve">: </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6A6BD9" w:rsidRPr="006A6BD9">
        <w:rPr>
          <w:rFonts w:ascii="Palatino Linotype" w:hAnsi="Palatino Linotype"/>
          <w:i/>
          <w:color w:val="000000"/>
          <w:sz w:val="24"/>
          <w:szCs w:val="24"/>
        </w:rPr>
        <w:t>LA INFORMACIÓN ES INCOMPLETA CON RESPECTO A LO SOLICITADO</w:t>
      </w:r>
      <w:r w:rsidRPr="00311506">
        <w:rPr>
          <w:rFonts w:ascii="Palatino Linotype" w:hAnsi="Palatino Linotype"/>
          <w:i/>
          <w:color w:val="000000"/>
          <w:sz w:val="24"/>
          <w:szCs w:val="24"/>
        </w:rPr>
        <w:t>.” [sic]</w:t>
      </w:r>
    </w:p>
    <w:p w:rsidR="001739A0" w:rsidRPr="00F40C7F" w:rsidRDefault="001739A0" w:rsidP="00F52863">
      <w:pPr>
        <w:spacing w:after="0" w:line="360" w:lineRule="auto"/>
        <w:jc w:val="both"/>
        <w:rPr>
          <w:rFonts w:ascii="Palatino Linotype" w:hAnsi="Palatino Linotype" w:cs="Arial"/>
          <w:sz w:val="24"/>
          <w:szCs w:val="24"/>
        </w:rPr>
      </w:pPr>
    </w:p>
    <w:p w:rsidR="00F52863" w:rsidRDefault="00F52863" w:rsidP="00F52863">
      <w:pPr>
        <w:spacing w:after="0" w:line="360" w:lineRule="auto"/>
        <w:jc w:val="both"/>
        <w:rPr>
          <w:rFonts w:ascii="Palatino Linotype" w:hAnsi="Palatino Linotype" w:cs="Arial"/>
          <w:b/>
        </w:rPr>
      </w:pPr>
      <w:r w:rsidRPr="005E5A37">
        <w:rPr>
          <w:rFonts w:ascii="Palatino Linotype" w:hAnsi="Palatino Linotype" w:cs="Arial"/>
          <w:b/>
        </w:rPr>
        <w:t>Cuarto. Del turno del recurso de revisión.</w:t>
      </w:r>
    </w:p>
    <w:p w:rsidR="00F52863" w:rsidRPr="001435DC" w:rsidRDefault="00F52863" w:rsidP="00F52863">
      <w:pPr>
        <w:spacing w:after="0" w:line="360" w:lineRule="auto"/>
        <w:jc w:val="both"/>
        <w:rPr>
          <w:rFonts w:ascii="Palatino Linotype" w:hAnsi="Palatino Linotype" w:cs="Arial"/>
          <w:b/>
        </w:rPr>
      </w:pPr>
      <w:r>
        <w:rPr>
          <w:rFonts w:ascii="Palatino Linotype" w:hAnsi="Palatino Linotype" w:cs="Arial"/>
        </w:rPr>
        <w:t xml:space="preserve">Por razón de turno el recurso de revisión </w:t>
      </w:r>
      <w:r w:rsidR="009D75BE">
        <w:rPr>
          <w:rFonts w:ascii="Palatino Linotype" w:hAnsi="Palatino Linotype" w:cs="Arial"/>
        </w:rPr>
        <w:t xml:space="preserve">de mérito </w:t>
      </w:r>
      <w:r w:rsidRPr="005E5A37">
        <w:rPr>
          <w:rFonts w:ascii="Palatino Linotype" w:hAnsi="Palatino Linotype" w:cs="Arial"/>
        </w:rPr>
        <w:t>fue turnado a la Comisionada</w:t>
      </w:r>
      <w:r>
        <w:rPr>
          <w:rFonts w:ascii="Palatino Linotype" w:hAnsi="Palatino Linotype" w:cs="Arial"/>
        </w:rPr>
        <w:t xml:space="preserve"> Presidenta Zulema Martínez Sánchez; lo cual ocurrió a través del </w:t>
      </w:r>
      <w:r w:rsidRPr="00E71E73">
        <w:rPr>
          <w:rFonts w:ascii="Palatino Linotype" w:hAnsi="Palatino Linotype" w:cs="Arial"/>
        </w:rPr>
        <w:t>sistema electrónico</w:t>
      </w:r>
      <w:r>
        <w:rPr>
          <w:rFonts w:ascii="Palatino Linotype" w:hAnsi="Palatino Linotype" w:cs="Arial"/>
        </w:rPr>
        <w:t xml:space="preserve"> SAIMEX</w:t>
      </w:r>
      <w:r w:rsidRPr="00E71E73">
        <w:rPr>
          <w:rFonts w:ascii="Palatino Linotype" w:hAnsi="Palatino Linotype" w:cs="Arial"/>
        </w:rPr>
        <w:t xml:space="preserve"> en términos del arábigo 185 fracción I de la Ley de Transparencia y Acceso a la información Pública del Estado de México y Municipios, </w:t>
      </w:r>
      <w:r>
        <w:rPr>
          <w:rFonts w:ascii="Palatino Linotype" w:hAnsi="Palatino Linotype" w:cs="Arial"/>
        </w:rPr>
        <w:t xml:space="preserve">a los cuales les </w:t>
      </w:r>
      <w:r w:rsidRPr="00E71E73">
        <w:rPr>
          <w:rFonts w:ascii="Palatino Linotype" w:hAnsi="Palatino Linotype" w:cs="Arial"/>
        </w:rPr>
        <w:t xml:space="preserve">recayeron acuerdos de admisión en fecha </w:t>
      </w:r>
      <w:r w:rsidR="00B76BFF">
        <w:rPr>
          <w:rFonts w:ascii="Palatino Linotype" w:hAnsi="Palatino Linotype" w:cs="Arial"/>
        </w:rPr>
        <w:t xml:space="preserve">dieciséis </w:t>
      </w:r>
      <w:r>
        <w:rPr>
          <w:rFonts w:ascii="Palatino Linotype" w:hAnsi="Palatino Linotype" w:cs="Arial"/>
        </w:rPr>
        <w:t xml:space="preserve">de </w:t>
      </w:r>
      <w:r w:rsidR="0024427D">
        <w:rPr>
          <w:rFonts w:ascii="Palatino Linotype" w:hAnsi="Palatino Linotype" w:cs="Arial"/>
        </w:rPr>
        <w:t>mayo</w:t>
      </w:r>
      <w:r>
        <w:rPr>
          <w:rFonts w:ascii="Palatino Linotype" w:hAnsi="Palatino Linotype" w:cs="Arial"/>
        </w:rPr>
        <w:t xml:space="preserve"> de dos mil diecinueve</w:t>
      </w:r>
      <w:r w:rsidRPr="00DB61EF">
        <w:rPr>
          <w:rFonts w:ascii="Palatino Linotype" w:hAnsi="Palatino Linotype" w:cs="Arial"/>
        </w:rPr>
        <w:t>,</w:t>
      </w:r>
      <w:r w:rsidRPr="00E71E73">
        <w:rPr>
          <w:rFonts w:ascii="Palatino Linotype" w:hAnsi="Palatino Linotype" w:cs="Arial"/>
        </w:rPr>
        <w:t xml:space="preserve"> determinándose </w:t>
      </w:r>
      <w:r>
        <w:rPr>
          <w:rFonts w:ascii="Palatino Linotype" w:hAnsi="Palatino Linotype" w:cs="Arial"/>
        </w:rPr>
        <w:t xml:space="preserve">en todos ellos </w:t>
      </w:r>
      <w:r w:rsidRPr="00E71E73">
        <w:rPr>
          <w:rFonts w:ascii="Palatino Linotype" w:hAnsi="Palatino Linotype" w:cs="Arial"/>
        </w:rPr>
        <w:t>un plazo de siete días para que las partes manifestaran lo que a su derecho correspondiera en términos del numeral ya citado.</w:t>
      </w:r>
    </w:p>
    <w:p w:rsidR="00F52863" w:rsidRPr="0002243C" w:rsidRDefault="00F52863" w:rsidP="00F52863">
      <w:pPr>
        <w:spacing w:after="0" w:line="360" w:lineRule="auto"/>
        <w:jc w:val="both"/>
        <w:rPr>
          <w:rFonts w:ascii="Palatino Linotype" w:hAnsi="Palatino Linotype" w:cs="Arial"/>
        </w:rPr>
      </w:pPr>
    </w:p>
    <w:p w:rsidR="00F52863" w:rsidRDefault="009D75BE" w:rsidP="007A54C1">
      <w:pPr>
        <w:spacing w:after="0" w:line="360" w:lineRule="auto"/>
        <w:jc w:val="both"/>
        <w:rPr>
          <w:rFonts w:ascii="Palatino Linotype" w:hAnsi="Palatino Linotype"/>
          <w:b/>
        </w:rPr>
      </w:pPr>
      <w:r>
        <w:rPr>
          <w:rFonts w:ascii="Palatino Linotype" w:hAnsi="Palatino Linotype"/>
          <w:b/>
        </w:rPr>
        <w:t>Quinto</w:t>
      </w:r>
      <w:r w:rsidR="00F52863">
        <w:rPr>
          <w:rFonts w:ascii="Palatino Linotype" w:hAnsi="Palatino Linotype"/>
          <w:b/>
        </w:rPr>
        <w:t xml:space="preserve">. </w:t>
      </w:r>
      <w:r w:rsidR="00F52863" w:rsidRPr="0053687A">
        <w:rPr>
          <w:rFonts w:ascii="Palatino Linotype" w:hAnsi="Palatino Linotype"/>
          <w:b/>
        </w:rPr>
        <w:t>De la instrucción de</w:t>
      </w:r>
      <w:r w:rsidR="00F52863">
        <w:rPr>
          <w:rFonts w:ascii="Palatino Linotype" w:hAnsi="Palatino Linotype"/>
          <w:b/>
        </w:rPr>
        <w:t xml:space="preserve"> </w:t>
      </w:r>
      <w:r w:rsidR="00F52863" w:rsidRPr="0053687A">
        <w:rPr>
          <w:rFonts w:ascii="Palatino Linotype" w:hAnsi="Palatino Linotype"/>
          <w:b/>
        </w:rPr>
        <w:t>l</w:t>
      </w:r>
      <w:r w:rsidR="00F52863">
        <w:rPr>
          <w:rFonts w:ascii="Palatino Linotype" w:hAnsi="Palatino Linotype"/>
          <w:b/>
        </w:rPr>
        <w:t>os</w:t>
      </w:r>
      <w:r w:rsidR="00F52863" w:rsidRPr="0053687A">
        <w:rPr>
          <w:rFonts w:ascii="Palatino Linotype" w:hAnsi="Palatino Linotype"/>
          <w:b/>
        </w:rPr>
        <w:t xml:space="preserve"> Recurso</w:t>
      </w:r>
      <w:r w:rsidR="00F52863">
        <w:rPr>
          <w:rFonts w:ascii="Palatino Linotype" w:hAnsi="Palatino Linotype"/>
          <w:b/>
        </w:rPr>
        <w:t>s</w:t>
      </w:r>
      <w:r w:rsidR="00F52863" w:rsidRPr="0053687A">
        <w:rPr>
          <w:rFonts w:ascii="Palatino Linotype" w:hAnsi="Palatino Linotype"/>
          <w:b/>
        </w:rPr>
        <w:t xml:space="preserve"> de Revisión.</w:t>
      </w:r>
    </w:p>
    <w:p w:rsidR="00F52863" w:rsidRPr="00661E8A" w:rsidRDefault="00F52863" w:rsidP="007A54C1">
      <w:pPr>
        <w:spacing w:after="0" w:line="360" w:lineRule="auto"/>
        <w:jc w:val="both"/>
        <w:rPr>
          <w:rFonts w:ascii="Palatino Linotype" w:hAnsi="Palatino Linotype"/>
        </w:rPr>
      </w:pPr>
      <w:r w:rsidRPr="00270626">
        <w:rPr>
          <w:rFonts w:ascii="Palatino Linotype" w:hAnsi="Palatino Linotype"/>
        </w:rPr>
        <w:t>Que d</w:t>
      </w:r>
      <w:r w:rsidRPr="00661E8A">
        <w:rPr>
          <w:rFonts w:ascii="Palatino Linotype" w:hAnsi="Palatino Linotype"/>
        </w:rPr>
        <w:t xml:space="preserve">e los autos electrónicos que obran en los expedientes de mérito se aprecia que </w:t>
      </w:r>
      <w:r w:rsidR="0024427D">
        <w:rPr>
          <w:rFonts w:ascii="Palatino Linotype" w:hAnsi="Palatino Linotype"/>
        </w:rPr>
        <w:t xml:space="preserve">el sujeto obligado </w:t>
      </w:r>
      <w:r w:rsidR="00A3787F">
        <w:rPr>
          <w:rFonts w:ascii="Palatino Linotype" w:hAnsi="Palatino Linotype"/>
        </w:rPr>
        <w:t xml:space="preserve">en fecha </w:t>
      </w:r>
      <w:r w:rsidR="00B76BFF">
        <w:rPr>
          <w:rFonts w:ascii="Palatino Linotype" w:hAnsi="Palatino Linotype"/>
        </w:rPr>
        <w:t xml:space="preserve">treinta </w:t>
      </w:r>
      <w:r w:rsidR="00A3787F">
        <w:rPr>
          <w:rFonts w:ascii="Palatino Linotype" w:hAnsi="Palatino Linotype"/>
        </w:rPr>
        <w:t>de mayo de dos mil diecinueve, adjuntó</w:t>
      </w:r>
      <w:r w:rsidR="0024427D">
        <w:rPr>
          <w:rFonts w:ascii="Palatino Linotype" w:hAnsi="Palatino Linotype"/>
        </w:rPr>
        <w:t xml:space="preserve"> </w:t>
      </w:r>
      <w:r w:rsidR="00B76BFF">
        <w:rPr>
          <w:rFonts w:ascii="Palatino Linotype" w:hAnsi="Palatino Linotype"/>
        </w:rPr>
        <w:t>dos</w:t>
      </w:r>
      <w:r w:rsidR="0024427D">
        <w:rPr>
          <w:rFonts w:ascii="Palatino Linotype" w:hAnsi="Palatino Linotype"/>
        </w:rPr>
        <w:t xml:space="preserve"> archivo</w:t>
      </w:r>
      <w:r w:rsidR="00B76BFF">
        <w:rPr>
          <w:rFonts w:ascii="Palatino Linotype" w:hAnsi="Palatino Linotype"/>
        </w:rPr>
        <w:t>s</w:t>
      </w:r>
      <w:r w:rsidR="0024427D">
        <w:rPr>
          <w:rFonts w:ascii="Palatino Linotype" w:hAnsi="Palatino Linotype"/>
        </w:rPr>
        <w:t xml:space="preserve"> electrónico</w:t>
      </w:r>
      <w:r w:rsidR="00B76BFF">
        <w:rPr>
          <w:rFonts w:ascii="Palatino Linotype" w:hAnsi="Palatino Linotype"/>
        </w:rPr>
        <w:t>s</w:t>
      </w:r>
      <w:r w:rsidR="0024427D">
        <w:rPr>
          <w:rFonts w:ascii="Palatino Linotype" w:hAnsi="Palatino Linotype"/>
        </w:rPr>
        <w:t xml:space="preserve"> en </w:t>
      </w:r>
      <w:r w:rsidR="0024427D">
        <w:rPr>
          <w:rFonts w:ascii="Palatino Linotype" w:hAnsi="Palatino Linotype"/>
        </w:rPr>
        <w:lastRenderedPageBreak/>
        <w:t xml:space="preserve">formato digital PDF, </w:t>
      </w:r>
      <w:r w:rsidR="00A3787F">
        <w:rPr>
          <w:rFonts w:ascii="Palatino Linotype" w:hAnsi="Palatino Linotype"/>
        </w:rPr>
        <w:t>a través de</w:t>
      </w:r>
      <w:r w:rsidR="00B76BFF">
        <w:rPr>
          <w:rFonts w:ascii="Palatino Linotype" w:hAnsi="Palatino Linotype"/>
        </w:rPr>
        <w:t xml:space="preserve"> </w:t>
      </w:r>
      <w:r w:rsidR="00A3787F">
        <w:rPr>
          <w:rFonts w:ascii="Palatino Linotype" w:hAnsi="Palatino Linotype"/>
        </w:rPr>
        <w:t>l</w:t>
      </w:r>
      <w:r w:rsidR="00B76BFF">
        <w:rPr>
          <w:rFonts w:ascii="Palatino Linotype" w:hAnsi="Palatino Linotype"/>
        </w:rPr>
        <w:t>os</w:t>
      </w:r>
      <w:r w:rsidR="00A3787F">
        <w:rPr>
          <w:rFonts w:ascii="Palatino Linotype" w:hAnsi="Palatino Linotype"/>
        </w:rPr>
        <w:t xml:space="preserve"> cual</w:t>
      </w:r>
      <w:r w:rsidR="00B76BFF">
        <w:rPr>
          <w:rFonts w:ascii="Palatino Linotype" w:hAnsi="Palatino Linotype"/>
        </w:rPr>
        <w:t>es</w:t>
      </w:r>
      <w:r w:rsidR="00A3787F">
        <w:rPr>
          <w:rFonts w:ascii="Palatino Linotype" w:hAnsi="Palatino Linotype"/>
        </w:rPr>
        <w:t xml:space="preserve"> rind</w:t>
      </w:r>
      <w:r w:rsidR="00B76BFF">
        <w:rPr>
          <w:rFonts w:ascii="Palatino Linotype" w:hAnsi="Palatino Linotype"/>
        </w:rPr>
        <w:t>ió</w:t>
      </w:r>
      <w:r w:rsidR="00A3787F">
        <w:rPr>
          <w:rFonts w:ascii="Palatino Linotype" w:hAnsi="Palatino Linotype"/>
        </w:rPr>
        <w:t xml:space="preserve"> su informe de justificación, </w:t>
      </w:r>
      <w:r w:rsidR="00B76BFF">
        <w:rPr>
          <w:rFonts w:ascii="Palatino Linotype" w:hAnsi="Palatino Linotype"/>
        </w:rPr>
        <w:t>sin embargo, no</w:t>
      </w:r>
      <w:r w:rsidR="00A3787F">
        <w:rPr>
          <w:rFonts w:ascii="Palatino Linotype" w:hAnsi="Palatino Linotype"/>
        </w:rPr>
        <w:t xml:space="preserve"> se puso a la vista del recurrente </w:t>
      </w:r>
      <w:r w:rsidR="00B76BFF">
        <w:rPr>
          <w:rFonts w:ascii="Palatino Linotype" w:hAnsi="Palatino Linotype"/>
        </w:rPr>
        <w:t>en virtud de contener datos susceptibles de clasificarse</w:t>
      </w:r>
      <w:r w:rsidR="00A3787F">
        <w:rPr>
          <w:rFonts w:ascii="Palatino Linotype" w:hAnsi="Palatino Linotype"/>
        </w:rPr>
        <w:t xml:space="preserve">, </w:t>
      </w:r>
      <w:r w:rsidR="00B76BFF">
        <w:rPr>
          <w:rFonts w:ascii="Palatino Linotype" w:hAnsi="Palatino Linotype"/>
        </w:rPr>
        <w:t>asimismo</w:t>
      </w:r>
      <w:r w:rsidR="00A3787F">
        <w:rPr>
          <w:rFonts w:ascii="Palatino Linotype" w:hAnsi="Palatino Linotype"/>
        </w:rPr>
        <w:t xml:space="preserve">, de las mismas constancias del </w:t>
      </w:r>
      <w:r w:rsidR="00FF402E">
        <w:rPr>
          <w:rFonts w:ascii="Palatino Linotype" w:hAnsi="Palatino Linotype"/>
        </w:rPr>
        <w:t>expediente</w:t>
      </w:r>
      <w:r w:rsidR="00A3787F">
        <w:rPr>
          <w:rFonts w:ascii="Palatino Linotype" w:hAnsi="Palatino Linotype"/>
        </w:rPr>
        <w:t xml:space="preserve"> electrónico que nos ocupa</w:t>
      </w:r>
      <w:r w:rsidR="00981736">
        <w:rPr>
          <w:rFonts w:ascii="Palatino Linotype" w:hAnsi="Palatino Linotype"/>
        </w:rPr>
        <w:t xml:space="preserve"> que obran en el SAIMEX</w:t>
      </w:r>
      <w:r w:rsidR="00A3787F">
        <w:rPr>
          <w:rFonts w:ascii="Palatino Linotype" w:hAnsi="Palatino Linotype"/>
        </w:rPr>
        <w:t xml:space="preserve">, </w:t>
      </w:r>
      <w:r w:rsidR="00981736">
        <w:rPr>
          <w:rFonts w:ascii="Palatino Linotype" w:hAnsi="Palatino Linotype"/>
        </w:rPr>
        <w:t xml:space="preserve">se desprende que el recurrente no </w:t>
      </w:r>
      <w:r w:rsidRPr="00661E8A">
        <w:rPr>
          <w:rFonts w:ascii="Palatino Linotype" w:hAnsi="Palatino Linotype"/>
        </w:rPr>
        <w:t>adjunt</w:t>
      </w:r>
      <w:r w:rsidR="00981736">
        <w:rPr>
          <w:rFonts w:ascii="Palatino Linotype" w:hAnsi="Palatino Linotype"/>
        </w:rPr>
        <w:t>ó</w:t>
      </w:r>
      <w:r w:rsidR="007A73AD">
        <w:rPr>
          <w:rFonts w:ascii="Palatino Linotype" w:hAnsi="Palatino Linotype"/>
        </w:rPr>
        <w:t xml:space="preserve"> </w:t>
      </w:r>
      <w:r w:rsidR="007A54C1">
        <w:rPr>
          <w:rFonts w:ascii="Palatino Linotype" w:hAnsi="Palatino Linotype"/>
        </w:rPr>
        <w:t>documentos, tampoco llev</w:t>
      </w:r>
      <w:r w:rsidR="00981736">
        <w:rPr>
          <w:rFonts w:ascii="Palatino Linotype" w:hAnsi="Palatino Linotype"/>
        </w:rPr>
        <w:t>ó</w:t>
      </w:r>
      <w:r w:rsidR="007A73AD">
        <w:rPr>
          <w:rFonts w:ascii="Palatino Linotype" w:hAnsi="Palatino Linotype"/>
        </w:rPr>
        <w:t xml:space="preserve"> </w:t>
      </w:r>
      <w:r w:rsidR="007A54C1">
        <w:rPr>
          <w:rFonts w:ascii="Palatino Linotype" w:hAnsi="Palatino Linotype"/>
        </w:rPr>
        <w:t xml:space="preserve">a cabo manifestaciones o </w:t>
      </w:r>
      <w:r w:rsidRPr="00661E8A">
        <w:rPr>
          <w:rFonts w:ascii="Palatino Linotype" w:hAnsi="Palatino Linotype"/>
        </w:rPr>
        <w:t xml:space="preserve">argumento alguno, </w:t>
      </w:r>
      <w:r w:rsidR="007A54C1">
        <w:rPr>
          <w:rFonts w:ascii="Palatino Linotype" w:hAnsi="Palatino Linotype"/>
        </w:rPr>
        <w:t>de igual modo se hizo constar que no se</w:t>
      </w:r>
      <w:r w:rsidRPr="00661E8A">
        <w:rPr>
          <w:rFonts w:ascii="Palatino Linotype" w:hAnsi="Palatino Linotype"/>
        </w:rPr>
        <w:t xml:space="preserve"> ofrecier</w:t>
      </w:r>
      <w:r w:rsidR="007A54C1">
        <w:rPr>
          <w:rFonts w:ascii="Palatino Linotype" w:hAnsi="Palatino Linotype"/>
        </w:rPr>
        <w:t>on</w:t>
      </w:r>
      <w:r w:rsidRPr="00661E8A">
        <w:rPr>
          <w:rFonts w:ascii="Palatino Linotype" w:hAnsi="Palatino Linotype"/>
        </w:rPr>
        <w:t xml:space="preserve"> pruebas, </w:t>
      </w:r>
      <w:r w:rsidR="007A54C1">
        <w:rPr>
          <w:rFonts w:ascii="Palatino Linotype" w:hAnsi="Palatino Linotype"/>
        </w:rPr>
        <w:t>ni</w:t>
      </w:r>
      <w:r>
        <w:rPr>
          <w:rFonts w:ascii="Palatino Linotype" w:hAnsi="Palatino Linotype"/>
        </w:rPr>
        <w:t xml:space="preserve"> </w:t>
      </w:r>
      <w:r w:rsidR="007A54C1">
        <w:rPr>
          <w:rFonts w:ascii="Palatino Linotype" w:hAnsi="Palatino Linotype"/>
        </w:rPr>
        <w:t xml:space="preserve">se </w:t>
      </w:r>
      <w:r w:rsidRPr="00661E8A">
        <w:rPr>
          <w:rFonts w:ascii="Palatino Linotype" w:hAnsi="Palatino Linotype"/>
        </w:rPr>
        <w:t>present</w:t>
      </w:r>
      <w:r w:rsidR="007A54C1">
        <w:rPr>
          <w:rFonts w:ascii="Palatino Linotype" w:hAnsi="Palatino Linotype"/>
        </w:rPr>
        <w:t xml:space="preserve">aron </w:t>
      </w:r>
      <w:r w:rsidRPr="00661E8A">
        <w:rPr>
          <w:rFonts w:ascii="Palatino Linotype" w:hAnsi="Palatino Linotype"/>
        </w:rPr>
        <w:t>alegatos</w:t>
      </w:r>
      <w:r w:rsidR="00981736">
        <w:rPr>
          <w:rFonts w:ascii="Palatino Linotype" w:hAnsi="Palatino Linotype"/>
        </w:rPr>
        <w:t xml:space="preserve"> por parte del recurrente</w:t>
      </w:r>
      <w:r w:rsidRPr="00661E8A">
        <w:rPr>
          <w:rFonts w:ascii="Palatino Linotype" w:hAnsi="Palatino Linotype"/>
        </w:rPr>
        <w:t>.</w:t>
      </w:r>
    </w:p>
    <w:p w:rsidR="00F52863" w:rsidRDefault="00F52863" w:rsidP="007A54C1">
      <w:pPr>
        <w:spacing w:after="0" w:line="360" w:lineRule="auto"/>
        <w:jc w:val="both"/>
        <w:rPr>
          <w:rFonts w:ascii="Palatino Linotype" w:hAnsi="Palatino Linotype"/>
        </w:rPr>
      </w:pPr>
    </w:p>
    <w:p w:rsidR="00F52863" w:rsidRPr="00014382" w:rsidRDefault="00F52863" w:rsidP="007A54C1">
      <w:pPr>
        <w:spacing w:after="0" w:line="360" w:lineRule="auto"/>
        <w:jc w:val="both"/>
      </w:pPr>
      <w:r>
        <w:rPr>
          <w:rFonts w:ascii="Palatino Linotype" w:hAnsi="Palatino Linotype"/>
        </w:rPr>
        <w:t>Por lo cual se decret</w:t>
      </w:r>
      <w:r w:rsidR="00CA4DF0">
        <w:rPr>
          <w:rFonts w:ascii="Palatino Linotype" w:hAnsi="Palatino Linotype"/>
        </w:rPr>
        <w:t>ó</w:t>
      </w:r>
      <w:r w:rsidRPr="0053687A">
        <w:rPr>
          <w:rFonts w:ascii="Palatino Linotype" w:hAnsi="Palatino Linotype"/>
        </w:rPr>
        <w:t xml:space="preserve"> </w:t>
      </w:r>
      <w:r w:rsidR="00CA4DF0">
        <w:rPr>
          <w:rFonts w:ascii="Palatino Linotype" w:hAnsi="Palatino Linotype"/>
        </w:rPr>
        <w:t>e</w:t>
      </w:r>
      <w:r>
        <w:rPr>
          <w:rFonts w:ascii="Palatino Linotype" w:hAnsi="Palatino Linotype"/>
        </w:rPr>
        <w:t>l</w:t>
      </w:r>
      <w:r w:rsidRPr="0053687A">
        <w:rPr>
          <w:rFonts w:ascii="Palatino Linotype" w:hAnsi="Palatino Linotype"/>
        </w:rPr>
        <w:t xml:space="preserve"> cierre </w:t>
      </w:r>
      <w:r w:rsidRPr="00F46892">
        <w:rPr>
          <w:rFonts w:ascii="Palatino Linotype" w:hAnsi="Palatino Linotype"/>
        </w:rPr>
        <w:t xml:space="preserve">de instrucción con fecha </w:t>
      </w:r>
      <w:r w:rsidR="00B76BFF">
        <w:rPr>
          <w:rFonts w:ascii="Palatino Linotype" w:hAnsi="Palatino Linotype"/>
        </w:rPr>
        <w:t>once</w:t>
      </w:r>
      <w:r w:rsidRPr="00F46892">
        <w:rPr>
          <w:rFonts w:ascii="Palatino Linotype" w:hAnsi="Palatino Linotype"/>
        </w:rPr>
        <w:t xml:space="preserve"> de </w:t>
      </w:r>
      <w:r w:rsidR="0007007F">
        <w:rPr>
          <w:rFonts w:ascii="Palatino Linotype" w:hAnsi="Palatino Linotype"/>
        </w:rPr>
        <w:t>junio</w:t>
      </w:r>
      <w:r w:rsidRPr="00F46892">
        <w:rPr>
          <w:rFonts w:ascii="Palatino Linotype" w:hAnsi="Palatino Linotype"/>
        </w:rPr>
        <w:t xml:space="preserve"> </w:t>
      </w:r>
      <w:r>
        <w:rPr>
          <w:rFonts w:ascii="Palatino Linotype" w:hAnsi="Palatino Linotype"/>
        </w:rPr>
        <w:t xml:space="preserve">de </w:t>
      </w:r>
      <w:r w:rsidRPr="00F46892">
        <w:rPr>
          <w:rFonts w:ascii="Palatino Linotype" w:hAnsi="Palatino Linotype"/>
        </w:rPr>
        <w:t>dos mil diecinueve, en términos del artículo 185 fracción VI de la Ley de Transparencia y Acceso a la Información Pública del Estado de México y Municipios, ordenándose turnar el expediente a la resolución que en derecho proceda</w:t>
      </w:r>
      <w:r>
        <w:rPr>
          <w:rFonts w:ascii="Palatino Linotype" w:hAnsi="Palatino Linotype"/>
        </w:rPr>
        <w:t xml:space="preserve">, </w:t>
      </w:r>
      <w:r w:rsidR="008F4EB5">
        <w:rPr>
          <w:rFonts w:ascii="Palatino Linotype" w:hAnsi="Palatino Linotype"/>
        </w:rPr>
        <w:t xml:space="preserve">mediante acuerdo de fecha </w:t>
      </w:r>
      <w:r w:rsidR="00B76BFF">
        <w:rPr>
          <w:rFonts w:ascii="Palatino Linotype" w:hAnsi="Palatino Linotype"/>
        </w:rPr>
        <w:t>tres</w:t>
      </w:r>
      <w:r w:rsidR="00CA4DF0">
        <w:rPr>
          <w:rFonts w:ascii="Palatino Linotype" w:hAnsi="Palatino Linotype"/>
        </w:rPr>
        <w:t xml:space="preserve"> </w:t>
      </w:r>
      <w:r w:rsidR="008F4EB5">
        <w:rPr>
          <w:rFonts w:ascii="Palatino Linotype" w:hAnsi="Palatino Linotype"/>
        </w:rPr>
        <w:t xml:space="preserve">de </w:t>
      </w:r>
      <w:r w:rsidR="00051B05">
        <w:rPr>
          <w:rFonts w:ascii="Palatino Linotype" w:hAnsi="Palatino Linotype"/>
        </w:rPr>
        <w:t>ju</w:t>
      </w:r>
      <w:r w:rsidR="00B76BFF">
        <w:rPr>
          <w:rFonts w:ascii="Palatino Linotype" w:hAnsi="Palatino Linotype"/>
        </w:rPr>
        <w:t>l</w:t>
      </w:r>
      <w:r w:rsidR="00051B05">
        <w:rPr>
          <w:rFonts w:ascii="Palatino Linotype" w:hAnsi="Palatino Linotype"/>
        </w:rPr>
        <w:t>io</w:t>
      </w:r>
      <w:r w:rsidR="008F4EB5">
        <w:rPr>
          <w:rFonts w:ascii="Palatino Linotype" w:hAnsi="Palatino Linotype"/>
        </w:rPr>
        <w:t xml:space="preserve"> de dos mil </w:t>
      </w:r>
      <w:r>
        <w:rPr>
          <w:rFonts w:ascii="Palatino Linotype" w:eastAsia="Calibri" w:hAnsi="Palatino Linotype" w:cs="Arial"/>
          <w:color w:val="000000" w:themeColor="text1"/>
        </w:rPr>
        <w:t xml:space="preserve">diecinueve </w:t>
      </w:r>
      <w:r w:rsidRPr="00014382">
        <w:rPr>
          <w:rFonts w:ascii="Palatino Linotype" w:eastAsia="Calibri" w:hAnsi="Palatino Linotype" w:cs="Arial"/>
          <w:color w:val="000000" w:themeColor="text1"/>
        </w:rPr>
        <w:t>y con fundamento en el artículo 181 tercer párrafo de la</w:t>
      </w:r>
      <w:r w:rsidRPr="00EA1A9D">
        <w:rPr>
          <w:rFonts w:ascii="Palatino Linotype" w:eastAsia="Calibri" w:hAnsi="Palatino Linotype" w:cs="Arial"/>
          <w:color w:val="000000" w:themeColor="text1"/>
        </w:rPr>
        <w:t xml:space="preserve"> </w:t>
      </w:r>
      <w:r w:rsidRPr="00EA1A9D">
        <w:rPr>
          <w:rFonts w:ascii="Palatino Linotype" w:eastAsia="Calibri" w:hAnsi="Palatino Linotype" w:cs="Arial"/>
          <w:bCs/>
          <w:color w:val="000000" w:themeColor="text1"/>
        </w:rPr>
        <w:t xml:space="preserve">Ley de Transparencia y Acceso a la Información Pública del Estado de México y Municipios, </w:t>
      </w:r>
      <w:r w:rsidRPr="00EA1A9D">
        <w:rPr>
          <w:rFonts w:ascii="Palatino Linotype" w:eastAsia="Calibri" w:hAnsi="Palatino Linotype" w:cs="Arial"/>
          <w:color w:val="000000" w:themeColor="text1"/>
        </w:rPr>
        <w:t>se notificó que el plazo de 30 días para resolver los recursos de revisión, serí</w:t>
      </w:r>
      <w:r w:rsidRPr="00014382">
        <w:rPr>
          <w:rFonts w:ascii="Palatino Linotype" w:eastAsia="Calibri" w:hAnsi="Palatino Linotype" w:cs="Arial"/>
          <w:color w:val="000000" w:themeColor="text1"/>
        </w:rPr>
        <w:t xml:space="preserve">an ampliados por un periodo de 15 días hábiles adicionales, debido a la naturaleza, </w:t>
      </w:r>
      <w:r>
        <w:rPr>
          <w:rFonts w:ascii="Palatino Linotype" w:eastAsia="Calibri" w:hAnsi="Palatino Linotype" w:cs="Arial"/>
          <w:color w:val="000000" w:themeColor="text1"/>
        </w:rPr>
        <w:t xml:space="preserve">y </w:t>
      </w:r>
      <w:r w:rsidRPr="00014382">
        <w:rPr>
          <w:rFonts w:ascii="Palatino Linotype" w:eastAsia="Calibri" w:hAnsi="Palatino Linotype" w:cs="Arial"/>
          <w:color w:val="000000" w:themeColor="text1"/>
        </w:rPr>
        <w:t>complejidad del asunto y para un mejor estudio.</w:t>
      </w:r>
    </w:p>
    <w:p w:rsidR="001739A0" w:rsidRDefault="001739A0" w:rsidP="007A54C1">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center"/>
        <w:rPr>
          <w:rFonts w:ascii="Palatino Linotype" w:hAnsi="Palatino Linotype" w:cs="Arial"/>
          <w:b/>
          <w:sz w:val="24"/>
          <w:szCs w:val="24"/>
        </w:rPr>
      </w:pPr>
      <w:r w:rsidRPr="00311506">
        <w:rPr>
          <w:rFonts w:ascii="Palatino Linotype" w:hAnsi="Palatino Linotype" w:cs="Arial"/>
          <w:b/>
          <w:sz w:val="24"/>
          <w:szCs w:val="24"/>
        </w:rPr>
        <w:t xml:space="preserve">C O N S I D E R A N D O </w:t>
      </w:r>
    </w:p>
    <w:p w:rsidR="001739A0"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b/>
          <w:sz w:val="24"/>
          <w:szCs w:val="24"/>
        </w:rPr>
        <w:t>PRIMERO. De la competencia</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Este Instituto de Transparencia, Acceso a la Información Pública y Protección de Datos Personales del Estado de México, es competente para conocer y resolver el presente recurso de revisión interpuesto por El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00D563E9">
        <w:rPr>
          <w:rFonts w:ascii="Palatino Linotype" w:hAnsi="Palatino Linotype" w:cs="Arial"/>
          <w:sz w:val="24"/>
          <w:szCs w:val="24"/>
        </w:rPr>
        <w:t xml:space="preserve"> segundo</w:t>
      </w:r>
      <w:r w:rsidRPr="00311506">
        <w:rPr>
          <w:rFonts w:ascii="Palatino Linotype" w:hAnsi="Palatino Linotype" w:cs="Arial"/>
          <w:sz w:val="24"/>
          <w:szCs w:val="24"/>
        </w:rPr>
        <w:t xml:space="preserve">, </w:t>
      </w:r>
      <w:r>
        <w:rPr>
          <w:rFonts w:ascii="Palatino Linotype" w:hAnsi="Palatino Linotype" w:cs="Arial"/>
          <w:sz w:val="24"/>
          <w:szCs w:val="24"/>
        </w:rPr>
        <w:t xml:space="preserve">vigésimo </w:t>
      </w:r>
      <w:r w:rsidR="00D563E9">
        <w:rPr>
          <w:rFonts w:ascii="Palatino Linotype" w:hAnsi="Palatino Linotype" w:cs="Arial"/>
          <w:sz w:val="24"/>
          <w:szCs w:val="24"/>
        </w:rPr>
        <w:t>tercero</w:t>
      </w:r>
      <w:r w:rsidRPr="00311506">
        <w:rPr>
          <w:rFonts w:ascii="Palatino Linotype" w:hAnsi="Palatino Linotype" w:cs="Arial"/>
          <w:sz w:val="24"/>
          <w:szCs w:val="24"/>
        </w:rPr>
        <w:t xml:space="preserve"> y </w:t>
      </w:r>
      <w:r>
        <w:rPr>
          <w:rFonts w:ascii="Palatino Linotype" w:hAnsi="Palatino Linotype" w:cs="Arial"/>
          <w:sz w:val="24"/>
          <w:szCs w:val="24"/>
        </w:rPr>
        <w:t xml:space="preserve">vigésimo </w:t>
      </w:r>
      <w:r w:rsidR="00D563E9">
        <w:rPr>
          <w:rFonts w:ascii="Palatino Linotype" w:hAnsi="Palatino Linotype" w:cs="Arial"/>
          <w:sz w:val="24"/>
          <w:szCs w:val="24"/>
        </w:rPr>
        <w:t>cuarto</w:t>
      </w:r>
      <w:r w:rsidRPr="00311506">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w:t>
      </w:r>
      <w:r w:rsidRPr="00311506">
        <w:rPr>
          <w:rFonts w:ascii="Palatino Linotype" w:hAnsi="Palatino Linotype" w:cs="Arial"/>
          <w:sz w:val="24"/>
          <w:szCs w:val="24"/>
        </w:rPr>
        <w:lastRenderedPageBreak/>
        <w:t>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EC4B59" w:rsidP="001739A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001739A0" w:rsidRPr="00311506">
        <w:rPr>
          <w:rFonts w:ascii="Palatino Linotype" w:hAnsi="Palatino Linotype" w:cs="Arial"/>
          <w:b/>
        </w:rPr>
        <w:t>. De las causas de improcedencia.</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w:t>
      </w:r>
      <w:r w:rsidRPr="00311506">
        <w:rPr>
          <w:rFonts w:ascii="Palatino Linotype" w:hAnsi="Palatino Linotype" w:cs="Arial"/>
        </w:rPr>
        <w:lastRenderedPageBreak/>
        <w:t>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1739A0" w:rsidRDefault="001739A0" w:rsidP="001739A0">
      <w:pPr>
        <w:spacing w:after="0" w:line="360" w:lineRule="auto"/>
        <w:jc w:val="both"/>
        <w:rPr>
          <w:rFonts w:ascii="Palatino Linotype" w:hAnsi="Palatino Linotype" w:cs="Arial"/>
          <w:sz w:val="24"/>
          <w:szCs w:val="24"/>
        </w:rPr>
      </w:pPr>
    </w:p>
    <w:p w:rsidR="001739A0" w:rsidRDefault="001739A0"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es que tenemos que la fracción II del artículo 180 de la Ley de Transparencia y Acceso a la Información Pública del Estado de México y Municipios, establece, entre otros, como requisito de procedibilidad que el recurrente elija o señale la dirección o </w:t>
      </w:r>
      <w:r>
        <w:rPr>
          <w:rFonts w:ascii="Palatino Linotype" w:hAnsi="Palatino Linotype" w:cs="Arial"/>
          <w:sz w:val="24"/>
          <w:szCs w:val="24"/>
        </w:rPr>
        <w:lastRenderedPageBreak/>
        <w:t>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1739A0" w:rsidRDefault="001739A0" w:rsidP="001739A0">
      <w:pPr>
        <w:spacing w:after="0" w:line="360" w:lineRule="auto"/>
        <w:jc w:val="both"/>
        <w:rPr>
          <w:rFonts w:ascii="Palatino Linotype" w:hAnsi="Palatino Linotype" w:cs="Arial"/>
          <w:sz w:val="24"/>
          <w:szCs w:val="24"/>
        </w:rPr>
      </w:pPr>
    </w:p>
    <w:p w:rsidR="001739A0" w:rsidRPr="001201D0" w:rsidRDefault="001739A0" w:rsidP="001739A0">
      <w:pPr>
        <w:spacing w:after="0" w:line="360" w:lineRule="auto"/>
        <w:jc w:val="both"/>
        <w:rPr>
          <w:rFonts w:ascii="Palatino Linotype" w:hAnsi="Palatino Linotype" w:cs="Arial"/>
          <w:sz w:val="24"/>
          <w:szCs w:val="24"/>
        </w:rPr>
      </w:pPr>
      <w:r w:rsidRPr="001201D0">
        <w:rPr>
          <w:rFonts w:ascii="Palatino Linotype" w:hAnsi="Palatino Linotype" w:cs="Arial"/>
          <w:sz w:val="24"/>
          <w:szCs w:val="24"/>
        </w:rPr>
        <w:t>Por</w:t>
      </w:r>
      <w:r>
        <w:rPr>
          <w:rFonts w:ascii="Palatino Linotype" w:hAnsi="Palatino Linotype" w:cs="Arial"/>
          <w:sz w:val="24"/>
          <w:szCs w:val="24"/>
        </w:rPr>
        <w:t xml:space="preserve"> otro lado</w:t>
      </w:r>
      <w:r w:rsidRPr="001201D0">
        <w:rPr>
          <w:rFonts w:ascii="Palatino Linotype" w:hAnsi="Palatino Linotype" w:cs="Arial"/>
          <w:sz w:val="24"/>
          <w:szCs w:val="24"/>
        </w:rPr>
        <w:t xml:space="preserve"> una vez que se analiz</w:t>
      </w:r>
      <w:r>
        <w:rPr>
          <w:rFonts w:ascii="Palatino Linotype" w:hAnsi="Palatino Linotype" w:cs="Arial"/>
          <w:sz w:val="24"/>
          <w:szCs w:val="24"/>
        </w:rPr>
        <w:t>ó el</w:t>
      </w:r>
      <w:r w:rsidRPr="001201D0">
        <w:rPr>
          <w:rFonts w:ascii="Palatino Linotype" w:hAnsi="Palatino Linotype" w:cs="Arial"/>
          <w:sz w:val="24"/>
          <w:szCs w:val="24"/>
        </w:rPr>
        <w:t xml:space="preserve"> expediente referido al rubro, se cae en la cuenta de que no se actualiza ninguna de las casuales</w:t>
      </w:r>
      <w:r>
        <w:rPr>
          <w:rFonts w:ascii="Palatino Linotype" w:hAnsi="Palatino Linotype" w:cs="Arial"/>
          <w:sz w:val="24"/>
          <w:szCs w:val="24"/>
        </w:rPr>
        <w:t xml:space="preserve"> de improcedencia</w:t>
      </w:r>
      <w:r w:rsidRPr="001201D0">
        <w:rPr>
          <w:rFonts w:ascii="Palatino Linotype" w:hAnsi="Palatino Linotype" w:cs="Arial"/>
          <w:sz w:val="24"/>
          <w:szCs w:val="24"/>
        </w:rPr>
        <w:t xml:space="preserve"> a continuación transcritas:</w:t>
      </w:r>
    </w:p>
    <w:p w:rsidR="001739A0" w:rsidRPr="001201D0" w:rsidRDefault="001739A0" w:rsidP="001739A0">
      <w:pPr>
        <w:spacing w:after="0" w:line="360" w:lineRule="auto"/>
        <w:jc w:val="both"/>
        <w:rPr>
          <w:rFonts w:ascii="Palatino Linotype" w:hAnsi="Palatino Linotype" w:cs="Arial"/>
          <w:sz w:val="24"/>
          <w:szCs w:val="24"/>
        </w:rPr>
      </w:pPr>
    </w:p>
    <w:p w:rsidR="001739A0" w:rsidRPr="00DD4185" w:rsidRDefault="001739A0" w:rsidP="001739A0">
      <w:pPr>
        <w:pStyle w:val="Prrafodelista"/>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739A0" w:rsidRPr="00204F41"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739A0" w:rsidRPr="001201D0" w:rsidRDefault="001739A0" w:rsidP="001739A0">
      <w:pPr>
        <w:spacing w:after="0" w:line="360" w:lineRule="auto"/>
        <w:jc w:val="both"/>
        <w:rPr>
          <w:rFonts w:ascii="Palatino Linotype" w:hAnsi="Palatino Linotype" w:cs="Arial"/>
          <w:sz w:val="24"/>
          <w:szCs w:val="24"/>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22459C" w:rsidRPr="00AC1E9C" w:rsidRDefault="0022459C" w:rsidP="00AC1E9C">
      <w:pPr>
        <w:pStyle w:val="Prrafodelista"/>
        <w:autoSpaceDE w:val="0"/>
        <w:autoSpaceDN w:val="0"/>
        <w:adjustRightInd w:val="0"/>
        <w:spacing w:line="360" w:lineRule="auto"/>
        <w:ind w:left="0"/>
        <w:jc w:val="both"/>
        <w:rPr>
          <w:rFonts w:ascii="Palatino Linotype" w:hAnsi="Palatino Linotype" w:cs="Arial"/>
        </w:rPr>
      </w:pPr>
    </w:p>
    <w:p w:rsidR="001739A0" w:rsidRPr="00AC1E9C" w:rsidRDefault="00CE65C0" w:rsidP="00AC1E9C">
      <w:pPr>
        <w:pStyle w:val="Prrafodelista"/>
        <w:autoSpaceDE w:val="0"/>
        <w:autoSpaceDN w:val="0"/>
        <w:adjustRightInd w:val="0"/>
        <w:spacing w:line="360" w:lineRule="auto"/>
        <w:ind w:left="0"/>
        <w:jc w:val="both"/>
        <w:rPr>
          <w:rFonts w:ascii="Palatino Linotype" w:hAnsi="Palatino Linotype" w:cs="Arial"/>
        </w:rPr>
      </w:pPr>
      <w:r w:rsidRPr="00AC1E9C">
        <w:rPr>
          <w:rFonts w:ascii="Palatino Linotype" w:hAnsi="Palatino Linotype" w:cs="Arial"/>
          <w:b/>
        </w:rPr>
        <w:t>CUARTO</w:t>
      </w:r>
      <w:r w:rsidR="001739A0" w:rsidRPr="00AC1E9C">
        <w:rPr>
          <w:rFonts w:ascii="Palatino Linotype" w:hAnsi="Palatino Linotype" w:cs="Arial"/>
          <w:b/>
        </w:rPr>
        <w:t>.</w:t>
      </w:r>
      <w:r w:rsidR="001739A0" w:rsidRPr="00AC1E9C">
        <w:rPr>
          <w:rFonts w:ascii="Palatino Linotype" w:hAnsi="Palatino Linotype" w:cs="Arial"/>
        </w:rPr>
        <w:t xml:space="preserve"> </w:t>
      </w:r>
      <w:r w:rsidR="001739A0" w:rsidRPr="00AC1E9C">
        <w:rPr>
          <w:rFonts w:ascii="Palatino Linotype" w:hAnsi="Palatino Linotype" w:cs="Arial"/>
          <w:b/>
        </w:rPr>
        <w:t>Estudio y resolución del asunto.</w:t>
      </w: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 xml:space="preserve">Este </w:t>
      </w:r>
      <w:r w:rsidRPr="00FE3FAC">
        <w:rPr>
          <w:rFonts w:ascii="Palatino Linotype" w:hAnsi="Palatino Linotype"/>
          <w:sz w:val="24"/>
          <w:szCs w:val="24"/>
        </w:rPr>
        <w:t>Órgano Garante considera pertinente analizar si EL SUJETO OBLIGADO es la autoridad competente</w:t>
      </w:r>
      <w:r w:rsidRPr="00AC1E9C">
        <w:rPr>
          <w:rFonts w:ascii="Palatino Linotype" w:hAnsi="Palatino Linotype"/>
          <w:sz w:val="24"/>
          <w:szCs w:val="24"/>
        </w:rPr>
        <w:t xml:space="preserv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lastRenderedPageBreak/>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AC1E9C" w:rsidRDefault="00AC1E9C" w:rsidP="00AC1E9C">
      <w:pPr>
        <w:spacing w:after="0" w:line="360" w:lineRule="auto"/>
        <w:jc w:val="both"/>
        <w:rPr>
          <w:rFonts w:ascii="Palatino Linotype" w:hAnsi="Palatino Linotype"/>
          <w:sz w:val="24"/>
          <w:szCs w:val="24"/>
        </w:rPr>
      </w:pP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t xml:space="preserve">“Artículo 5.  …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 .</w:t>
      </w: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lastRenderedPageBreak/>
        <w:t>El derecho a la información será garantizado por el Estado.</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La ley establecerá las previsiones que permitan asegurar la protección, el respeto y la difusión de este derecho.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Este derecho se regirá por los principios y bases siguientes: </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w:t>
      </w:r>
      <w:r w:rsidRPr="007B1E76">
        <w:rPr>
          <w:rFonts w:ascii="Palatino Linotype" w:hAnsi="Palatino Linotype" w:cs="Arial"/>
          <w:i/>
          <w:iCs/>
          <w:color w:val="222222"/>
        </w:rPr>
        <w:t xml:space="preserve"> </w:t>
      </w:r>
      <w:r w:rsidRPr="007B1E76">
        <w:rPr>
          <w:rFonts w:ascii="Palatino Linotype" w:hAnsi="Palatino Linotype" w:cs="Arial"/>
          <w:b/>
          <w:bCs/>
          <w:i/>
          <w:iCs/>
          <w:color w:val="222222"/>
        </w:rPr>
        <w:t xml:space="preserve">Toda la información en posesión de </w:t>
      </w:r>
      <w:r w:rsidRPr="007B1E76">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7B1E76">
        <w:rPr>
          <w:rFonts w:ascii="Palatino Linotype" w:hAnsi="Palatino Linotype" w:cs="Arial"/>
          <w:i/>
          <w:iCs/>
          <w:color w:val="222222"/>
        </w:rPr>
        <w:t xml:space="preserve">, así como del gobierno y de la administración pública municipal y sus organismos descentralizados, asimismo de </w:t>
      </w:r>
      <w:r w:rsidRPr="007B1E76">
        <w:rPr>
          <w:rFonts w:ascii="Palatino Linotype" w:hAnsi="Palatino Linotype" w:cs="Arial"/>
          <w:b/>
          <w:i/>
          <w:iCs/>
          <w:color w:val="222222"/>
        </w:rPr>
        <w:t>cualquier</w:t>
      </w:r>
      <w:r w:rsidRPr="007B1E76">
        <w:rPr>
          <w:rFonts w:ascii="Palatino Linotype" w:hAnsi="Palatino Linotype" w:cs="Arial"/>
          <w:i/>
          <w:iCs/>
          <w:color w:val="222222"/>
        </w:rPr>
        <w:t xml:space="preserve"> persona física, jurídica colectiva o </w:t>
      </w:r>
      <w:r w:rsidRPr="007B1E76">
        <w:rPr>
          <w:rFonts w:ascii="Palatino Linotype" w:hAnsi="Palatino Linotype" w:cs="Arial"/>
          <w:b/>
          <w:i/>
          <w:iCs/>
          <w:color w:val="222222"/>
        </w:rPr>
        <w:t xml:space="preserve">sindicato que reciba y ejerza recursos </w:t>
      </w:r>
      <w:r w:rsidRPr="007B1E76">
        <w:rPr>
          <w:rFonts w:ascii="Palatino Linotype" w:hAnsi="Palatino Linotype" w:cs="Arial"/>
          <w:b/>
          <w:i/>
        </w:rPr>
        <w:t>públicos</w:t>
      </w:r>
      <w:r w:rsidRPr="007B1E76">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III.</w:t>
      </w:r>
      <w:r w:rsidRPr="007B1E76">
        <w:rPr>
          <w:rFonts w:ascii="Palatino Linotype" w:hAnsi="Palatino Linotype"/>
          <w:i/>
          <w:color w:val="222222"/>
        </w:rPr>
        <w:t xml:space="preserve"> </w:t>
      </w:r>
      <w:r w:rsidRPr="007B1E76">
        <w:rPr>
          <w:rFonts w:ascii="Palatino Linotype" w:hAnsi="Palatino Linotype" w:cs="Arial"/>
          <w:i/>
          <w:iCs/>
          <w:color w:val="222222"/>
        </w:rPr>
        <w:t xml:space="preserve">Toda </w:t>
      </w:r>
      <w:r w:rsidRPr="007B1E76">
        <w:rPr>
          <w:rFonts w:ascii="Palatino Linotype" w:hAnsi="Palatino Linotype" w:cs="Arial"/>
          <w:i/>
        </w:rPr>
        <w:t>persona</w:t>
      </w:r>
      <w:r w:rsidRPr="007B1E76">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IV.</w:t>
      </w:r>
      <w:r w:rsidRPr="007B1E76">
        <w:rPr>
          <w:rFonts w:ascii="Palatino Linotype" w:hAnsi="Palatino Linotype"/>
          <w:i/>
          <w:color w:val="222222"/>
        </w:rPr>
        <w:t>    </w:t>
      </w:r>
      <w:r w:rsidRPr="007B1E76">
        <w:rPr>
          <w:rStyle w:val="apple-converted-space"/>
          <w:rFonts w:ascii="Palatino Linotype" w:hAnsi="Palatino Linotype"/>
          <w:i/>
          <w:color w:val="222222"/>
        </w:rPr>
        <w:t> </w:t>
      </w:r>
      <w:r w:rsidRPr="007B1E76">
        <w:rPr>
          <w:rFonts w:ascii="Palatino Linotype" w:hAnsi="Palatino Linotype" w:cs="Arial"/>
          <w:i/>
          <w:iCs/>
          <w:color w:val="222222"/>
        </w:rPr>
        <w:t xml:space="preserve">Se establecerán mecanismos de acceso a la información y procedimientos de revisión expeditos que se </w:t>
      </w:r>
      <w:r w:rsidRPr="007B1E76">
        <w:rPr>
          <w:rFonts w:ascii="Palatino Linotype" w:hAnsi="Palatino Linotype" w:cs="Arial"/>
          <w:i/>
        </w:rPr>
        <w:t>sustanciarán</w:t>
      </w:r>
      <w:r w:rsidRPr="007B1E76">
        <w:rPr>
          <w:rFonts w:ascii="Palatino Linotype" w:hAnsi="Palatino Linotype" w:cs="Arial"/>
          <w:i/>
          <w:iCs/>
          <w:color w:val="222222"/>
        </w:rPr>
        <w:t xml:space="preserve"> ante el organismo autónomo especializado e imparcial que establece esta Constitución.”</w:t>
      </w:r>
    </w:p>
    <w:p w:rsidR="00AC1E9C" w:rsidRPr="007B1E76" w:rsidRDefault="00AC1E9C" w:rsidP="00AC1E9C">
      <w:pPr>
        <w:spacing w:after="0" w:line="240" w:lineRule="auto"/>
        <w:ind w:left="851" w:right="851"/>
        <w:jc w:val="both"/>
        <w:rPr>
          <w:rFonts w:ascii="Palatino Linotype" w:hAnsi="Palatino Linotype" w:cs="Arial"/>
          <w:i/>
          <w:iCs/>
          <w:color w:val="222222"/>
        </w:rPr>
      </w:pPr>
      <w:r w:rsidRPr="007B1E76">
        <w:rPr>
          <w:rFonts w:ascii="Palatino Linotype" w:hAnsi="Palatino Linotype" w:cs="Arial"/>
          <w:i/>
          <w:iCs/>
          <w:color w:val="222222"/>
        </w:rPr>
        <w:t>(Énfasis añadido)</w:t>
      </w:r>
    </w:p>
    <w:p w:rsidR="00AC1E9C" w:rsidRPr="00AC1E9C" w:rsidRDefault="00AC1E9C" w:rsidP="00AC1E9C">
      <w:pPr>
        <w:spacing w:after="0" w:line="360" w:lineRule="auto"/>
        <w:jc w:val="both"/>
        <w:rPr>
          <w:rFonts w:ascii="Palatino Linotype" w:hAnsi="Palatino Linotype"/>
          <w:sz w:val="24"/>
          <w:szCs w:val="24"/>
        </w:rPr>
      </w:pPr>
    </w:p>
    <w:p w:rsidR="00AC1E9C" w:rsidRP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Asimismo, la Ley de Transparencia y Acceso a la Información Pública del Estado de México y Municipios, prevé en su artículo 23, lo que a continuación se transcribe:</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b/>
          <w:i/>
        </w:rPr>
        <w:t>“Artículo 23.</w:t>
      </w:r>
      <w:r w:rsidRPr="007B1E76">
        <w:rPr>
          <w:rFonts w:ascii="Palatino Linotype" w:hAnsi="Palatino Linotype" w:cs="Arial"/>
          <w:i/>
        </w:rPr>
        <w:t xml:space="preserve"> Son sujetos obligados a transparentar y permitir el acceso a su información y proteger los datos personales que obren en su poder:</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lastRenderedPageBreak/>
        <w:t>I. El Poder Ejecutivo del Estado de México, las dependencias, organismos auxiliares, órganos, entidades, fideicomisos y fondos públicos, así como la Procuraduría General de Justicia;</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II. El Poder Legislativo del Estado, los organismos, órganos y entidades de la Legislatura y sus dependencias;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III. El Poder Judicial, sus organismos, órganos y entidades, así como el Consejo de la Judicatura del Estado;</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IV. Los ayuntamientos y las dependencias, organismos, órganos y entidades de la administración municipal;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 Los órganos autónomos;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VI. Los tribunales administrativos y autoridades jurisdiccionales en materia laboral;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VII. Los partidos políticos y agrupaciones políticas, en los términos de las disposiciones aplicables;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VIII. Los fideicomisos y fondos públicos que cuenten con financiamiento público, parcial o total, o con participación de entidades de gobierno;</w:t>
      </w:r>
    </w:p>
    <w:p w:rsidR="00AC1E9C" w:rsidRPr="00EB0AF3" w:rsidRDefault="00AC1E9C" w:rsidP="00BC4C25">
      <w:pPr>
        <w:spacing w:after="0" w:line="360" w:lineRule="auto"/>
        <w:ind w:left="851" w:right="851"/>
        <w:jc w:val="both"/>
        <w:rPr>
          <w:rFonts w:ascii="Palatino Linotype" w:hAnsi="Palatino Linotype" w:cs="Arial"/>
          <w:i/>
        </w:rPr>
      </w:pPr>
      <w:r w:rsidRPr="00EB0AF3">
        <w:rPr>
          <w:rFonts w:ascii="Palatino Linotype" w:hAnsi="Palatino Linotype" w:cs="Arial"/>
          <w:i/>
        </w:rPr>
        <w:t>IX. Los sindicatos que reciban y/o ejerzan recursos públicos en el ámbito estatal y municipal;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X. Cualquier persona física o jurídico colectiva que reciba y ejerza recursos públicos en el ámbito estatal o municipal; y</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XI. Cualquier otra autoridad, entidad, órgano u organismo de los poderes estatal o municipal, que reciba recursos públicos.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C1E9C" w:rsidRPr="007B1E76" w:rsidRDefault="00AC1E9C" w:rsidP="00BC4C25">
      <w:pPr>
        <w:spacing w:after="0" w:line="360" w:lineRule="auto"/>
        <w:ind w:left="851" w:right="851"/>
        <w:jc w:val="both"/>
        <w:rPr>
          <w:rFonts w:ascii="Palatino Linotype" w:hAnsi="Palatino Linotype" w:cs="Arial"/>
          <w:b/>
          <w:i/>
        </w:rPr>
      </w:pPr>
      <w:r w:rsidRPr="007B1E76">
        <w:rPr>
          <w:rFonts w:ascii="Palatino Linotype" w:hAnsi="Palatino Linotype" w:cs="Arial"/>
          <w:b/>
          <w:i/>
        </w:rPr>
        <w:t>Los servidores públicos deberán transparentar sus acciones así como garantizar y respetar el derecho de acceso a la información pública.</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lastRenderedPageBreak/>
        <w:t>(Énfasis añadido)</w:t>
      </w:r>
    </w:p>
    <w:p w:rsidR="00AC1E9C" w:rsidRDefault="00AC1E9C" w:rsidP="00AC1E9C">
      <w:pPr>
        <w:spacing w:after="0" w:line="360" w:lineRule="auto"/>
        <w:jc w:val="both"/>
        <w:rPr>
          <w:rFonts w:ascii="Palatino Linotype" w:hAnsi="Palatino Linotype"/>
          <w:sz w:val="24"/>
          <w:szCs w:val="24"/>
        </w:rPr>
      </w:pPr>
    </w:p>
    <w:p w:rsidR="00AC1E9C" w:rsidRPr="00EB0AF3" w:rsidRDefault="00AC1E9C" w:rsidP="00AC1E9C">
      <w:pPr>
        <w:spacing w:after="0" w:line="360" w:lineRule="auto"/>
        <w:jc w:val="both"/>
        <w:rPr>
          <w:rFonts w:ascii="Palatino Linotype" w:hAnsi="Palatino Linotype"/>
          <w:sz w:val="24"/>
          <w:szCs w:val="24"/>
        </w:rPr>
      </w:pPr>
      <w:r w:rsidRPr="00EB0AF3">
        <w:rPr>
          <w:rFonts w:ascii="Palatino Linotype" w:hAnsi="Palatino Linotype"/>
          <w:sz w:val="24"/>
          <w:szCs w:val="24"/>
        </w:rPr>
        <w:t xml:space="preserve">De los preceptos legales citados se establece que los </w:t>
      </w:r>
      <w:r w:rsidR="00EB0AF3" w:rsidRPr="00EB0AF3">
        <w:rPr>
          <w:rFonts w:ascii="Palatino Linotype" w:hAnsi="Palatino Linotype"/>
          <w:sz w:val="24"/>
          <w:szCs w:val="24"/>
        </w:rPr>
        <w:t>servidores públicos</w:t>
      </w:r>
      <w:r w:rsidRPr="00EB0AF3">
        <w:rPr>
          <w:rFonts w:ascii="Palatino Linotype" w:hAnsi="Palatino Linotype"/>
          <w:sz w:val="24"/>
          <w:szCs w:val="24"/>
        </w:rPr>
        <w:t xml:space="preserve"> que reciben o ejercen recursos públicos ya sean federales, estatales o municipales se encuentran obligados a documentar y transparentar su actuar; así como, a permitir el acceso a la información que generen, posean o administren; de ahí, que la Ley de la materia delimita perfectamente los alcances de las obligaciones que corresponden a los sindicatos. </w:t>
      </w:r>
    </w:p>
    <w:p w:rsidR="001739A0" w:rsidRPr="0053687A" w:rsidRDefault="001739A0" w:rsidP="001739A0">
      <w:pPr>
        <w:spacing w:after="0" w:line="360" w:lineRule="auto"/>
        <w:jc w:val="both"/>
        <w:rPr>
          <w:rFonts w:ascii="Palatino Linotype" w:hAnsi="Palatino Linotype"/>
          <w:sz w:val="24"/>
          <w:szCs w:val="24"/>
        </w:rPr>
      </w:pPr>
    </w:p>
    <w:p w:rsidR="001739A0" w:rsidRDefault="001739A0" w:rsidP="001739A0">
      <w:pPr>
        <w:spacing w:after="0" w:line="360" w:lineRule="auto"/>
        <w:jc w:val="both"/>
        <w:rPr>
          <w:rFonts w:ascii="Palatino Linotype" w:hAnsi="Palatino Linotype"/>
          <w:sz w:val="24"/>
          <w:szCs w:val="24"/>
        </w:rPr>
      </w:pPr>
      <w:r w:rsidRPr="0053687A">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1739A0" w:rsidRPr="0053687A" w:rsidRDefault="001739A0" w:rsidP="001739A0">
      <w:pPr>
        <w:spacing w:after="0" w:line="360" w:lineRule="auto"/>
        <w:jc w:val="both"/>
        <w:rPr>
          <w:rFonts w:ascii="Palatino Linotype" w:hAnsi="Palatino Linotype"/>
          <w:sz w:val="24"/>
          <w:szCs w:val="24"/>
        </w:rPr>
      </w:pPr>
    </w:p>
    <w:p w:rsidR="001739A0" w:rsidRDefault="001739A0" w:rsidP="001739A0">
      <w:pPr>
        <w:pStyle w:val="Prrafodelista"/>
        <w:numPr>
          <w:ilvl w:val="0"/>
          <w:numId w:val="4"/>
        </w:numPr>
        <w:spacing w:line="360" w:lineRule="auto"/>
        <w:ind w:left="567" w:hanging="567"/>
        <w:jc w:val="both"/>
        <w:rPr>
          <w:rFonts w:ascii="Palatino Linotype" w:hAnsi="Palatino Linotype"/>
          <w:b/>
        </w:rPr>
      </w:pPr>
      <w:r w:rsidRPr="0093650D">
        <w:rPr>
          <w:rFonts w:ascii="Palatino Linotype" w:hAnsi="Palatino Linotype"/>
          <w:b/>
        </w:rPr>
        <w:t>Identificación de la materia.</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r w:rsidRPr="00416C65">
        <w:rPr>
          <w:rFonts w:ascii="Palatino Linotype" w:eastAsia="MS Mincho" w:hAnsi="Palatino Linotype" w:cs="Times New Roman"/>
          <w:sz w:val="24"/>
          <w:szCs w:val="24"/>
          <w:lang w:val="es-ES_tradnl" w:eastAsia="es-ES"/>
        </w:rPr>
        <w:t>Hemos de comenzar diciendo que el Derecho de Acceso a la Información Pública es un Derecho Humano reconocido en el Pacto</w:t>
      </w:r>
      <w:r w:rsidRPr="00697CB9">
        <w:rPr>
          <w:rFonts w:ascii="Palatino Linotype" w:eastAsia="MS Mincho" w:hAnsi="Palatino Linotype" w:cs="Times New Roman"/>
          <w:sz w:val="24"/>
          <w:szCs w:val="24"/>
          <w:lang w:val="es-ES_tradnl" w:eastAsia="es-ES"/>
        </w:rPr>
        <w:t xml:space="preserve"> de Derechos Civiles y Políticos en su artículo 19.2; en la Convención Americana sobre Derechos Humanos en su </w:t>
      </w:r>
      <w:r w:rsidRPr="00697CB9">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val="es-ES" w:eastAsia="es-ES"/>
        </w:rPr>
      </w:pP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r w:rsidRPr="00697CB9">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697CB9">
        <w:rPr>
          <w:rFonts w:ascii="Palatino Linotype" w:eastAsia="MS Mincho" w:hAnsi="Palatino Linotype" w:cstheme="majorBidi"/>
          <w:i/>
          <w:sz w:val="24"/>
          <w:szCs w:val="24"/>
          <w:lang w:val="es-ES_tradnl" w:eastAsia="es-ES"/>
        </w:rPr>
        <w:t>generen, administren o posean las autoridades</w:t>
      </w:r>
      <w:r w:rsidRPr="00697CB9">
        <w:rPr>
          <w:rFonts w:ascii="Palatino Linotype" w:eastAsia="MS Mincho" w:hAnsi="Palatino Linotype" w:cstheme="majorBidi"/>
          <w:sz w:val="24"/>
          <w:szCs w:val="24"/>
          <w:lang w:val="es-ES_tradnl" w:eastAsia="es-ES"/>
        </w:rPr>
        <w:t xml:space="preserve">, quienes están obligados a documentar todo acto que derive sus facultades, </w:t>
      </w:r>
      <w:r w:rsidRPr="00697CB9">
        <w:rPr>
          <w:rFonts w:ascii="Palatino Linotype" w:eastAsia="MS Mincho" w:hAnsi="Palatino Linotype" w:cstheme="majorBidi"/>
          <w:sz w:val="24"/>
          <w:szCs w:val="24"/>
          <w:lang w:val="es-ES_tradnl" w:eastAsia="es-ES"/>
        </w:rPr>
        <w:lastRenderedPageBreak/>
        <w:t>atribuciones y competencias, siempre prevaleciendo el principio de máxima publicidad.</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r w:rsidRPr="00697CB9">
        <w:rPr>
          <w:rFonts w:ascii="Palatino Linotype" w:eastAsia="MS Mincho" w:hAnsi="Palatino Linotype" w:cs="Times New Roman"/>
          <w:sz w:val="24"/>
          <w:szCs w:val="24"/>
          <w:lang w:val="es-ES_tradnl" w:eastAsia="es-ES"/>
        </w:rPr>
        <w:t xml:space="preserve">En términos generales, la Ley de Transparencia establece como uno de sus objetivos es;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Pr="00D42E8E">
        <w:rPr>
          <w:rFonts w:ascii="Palatino Linotype" w:eastAsia="MS Mincho" w:hAnsi="Palatino Linotype" w:cs="Times New Roman"/>
          <w:sz w:val="24"/>
          <w:szCs w:val="24"/>
          <w:lang w:val="es-ES_tradnl" w:eastAsia="es-ES"/>
        </w:rPr>
        <w:t>Sujetos Obligado</w:t>
      </w:r>
      <w:r w:rsidRPr="00697CB9">
        <w:rPr>
          <w:rFonts w:ascii="Palatino Linotype" w:eastAsia="MS Mincho" w:hAnsi="Palatino Linotype" w:cs="Times New Roman"/>
          <w:sz w:val="24"/>
          <w:szCs w:val="24"/>
          <w:lang w:val="es-ES_tradnl" w:eastAsia="es-ES"/>
        </w:rPr>
        <w:t xml:space="preserve"> la que contribuirá al logro de éste fin</w:t>
      </w: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p>
    <w:p w:rsidR="001739A0" w:rsidRPr="00173F7C" w:rsidRDefault="00416C65" w:rsidP="00173F7C">
      <w:pPr>
        <w:tabs>
          <w:tab w:val="left" w:pos="709"/>
        </w:tabs>
        <w:spacing w:after="0" w:line="360" w:lineRule="auto"/>
        <w:jc w:val="both"/>
        <w:rPr>
          <w:rFonts w:ascii="Palatino Linotype" w:hAnsi="Palatino Linotype" w:cs="Arial"/>
          <w:sz w:val="24"/>
          <w:szCs w:val="24"/>
        </w:rPr>
      </w:pPr>
      <w:r w:rsidRPr="00D42E8E">
        <w:rPr>
          <w:rFonts w:ascii="Palatino Linotype" w:eastAsia="MS Mincho" w:hAnsi="Palatino Linotype" w:cs="Times New Roman"/>
          <w:sz w:val="24"/>
          <w:szCs w:val="24"/>
          <w:lang w:val="es-ES_tradnl" w:eastAsia="es-ES"/>
        </w:rPr>
        <w:t>Entrando al fondo del asunto</w:t>
      </w:r>
      <w:r w:rsidR="001739A0" w:rsidRPr="00D42E8E">
        <w:rPr>
          <w:rFonts w:ascii="Palatino Linotype" w:eastAsia="MS Mincho" w:hAnsi="Palatino Linotype" w:cs="Times New Roman"/>
          <w:sz w:val="24"/>
          <w:szCs w:val="24"/>
          <w:lang w:val="es-ES_tradnl" w:eastAsia="es-ES"/>
        </w:rPr>
        <w:t>, tenemos en un primer plano de estudio el texto de la solicitud de información, que fue plasmada</w:t>
      </w:r>
      <w:r w:rsidR="001739A0" w:rsidRPr="0053687A">
        <w:rPr>
          <w:rFonts w:ascii="Palatino Linotype" w:hAnsi="Palatino Linotype"/>
          <w:sz w:val="24"/>
          <w:szCs w:val="24"/>
        </w:rPr>
        <w:t xml:space="preserve"> por el recurrente desde su perspectiva, los juicios sintéticos a priori en los que descansa serán materia de análisis desde el punto de vista objetivo, es decir, se analizará la intención de la solicitud, más no las abstracciones que pudieron crear aquel juicio, ello a efecto de po</w:t>
      </w:r>
      <w:r w:rsidR="001739A0">
        <w:rPr>
          <w:rFonts w:ascii="Palatino Linotype" w:hAnsi="Palatino Linotype"/>
          <w:sz w:val="24"/>
          <w:szCs w:val="24"/>
        </w:rPr>
        <w:t xml:space="preserve">der determinar la materia de </w:t>
      </w:r>
      <w:r w:rsidR="001739A0" w:rsidRPr="00173F7C">
        <w:rPr>
          <w:rFonts w:ascii="Palatino Linotype" w:hAnsi="Palatino Linotype"/>
          <w:sz w:val="24"/>
          <w:szCs w:val="24"/>
        </w:rPr>
        <w:t>la solicitud de información que nos ocupa, así, el particular requiere la siguiente información:</w:t>
      </w:r>
    </w:p>
    <w:p w:rsidR="001739A0" w:rsidRPr="00173F7C" w:rsidRDefault="001739A0" w:rsidP="00173F7C">
      <w:pPr>
        <w:tabs>
          <w:tab w:val="left" w:pos="709"/>
        </w:tabs>
        <w:spacing w:after="0" w:line="360" w:lineRule="auto"/>
        <w:jc w:val="both"/>
        <w:rPr>
          <w:rFonts w:ascii="Palatino Linotype" w:hAnsi="Palatino Linotype" w:cs="Arial"/>
          <w:sz w:val="24"/>
          <w:szCs w:val="24"/>
        </w:rPr>
      </w:pPr>
    </w:p>
    <w:p w:rsidR="00FE3FAC" w:rsidRPr="009D372E" w:rsidRDefault="00FE3FAC" w:rsidP="00FE3FAC">
      <w:pPr>
        <w:spacing w:after="0" w:line="240" w:lineRule="auto"/>
        <w:ind w:left="851" w:right="708"/>
        <w:jc w:val="both"/>
        <w:rPr>
          <w:rFonts w:ascii="Palatino Linotype" w:hAnsi="Palatino Linotype"/>
          <w:i/>
          <w:color w:val="000000"/>
          <w:sz w:val="24"/>
          <w:szCs w:val="24"/>
        </w:rPr>
      </w:pPr>
      <w:r>
        <w:rPr>
          <w:rFonts w:ascii="Palatino Linotype" w:hAnsi="Palatino Linotype"/>
          <w:i/>
          <w:color w:val="000000"/>
          <w:sz w:val="24"/>
          <w:szCs w:val="24"/>
        </w:rPr>
        <w:t>“</w:t>
      </w:r>
      <w:r w:rsidR="00B76BFF" w:rsidRPr="00B76BFF">
        <w:rPr>
          <w:rFonts w:ascii="Palatino Linotype" w:hAnsi="Palatino Linotype"/>
          <w:i/>
          <w:color w:val="000000"/>
          <w:sz w:val="24"/>
          <w:szCs w:val="24"/>
        </w:rPr>
        <w:t>SOLICITO CONOCER SUELDO MENSUAL BRUTO GRADO MÁXIMO DE ESTUDIOS Y ACTIVIDADES O SERVICIOS OTORGADOS A LA COMUNIDAD, GASTO EJERCIDO PARA ELLO Y EN SU CASO PROVEEDORES, CONTRATOS Y MODALIDAD DE CONTRATACIÓN, COMUNIDAD BENEFICIADA Y BENEFICIOS OBTENIDOS CON INDICADORES DE VALOR, TIPO DE PROGRAMA, TODO LO ANTERIOR CON EVIDENCIAS DE LOS PRIMEROS 100 DÍAS DEL C. GERSAIN LIMA RAMÍREZ, DIRECTOR DE BIENESTAR.</w:t>
      </w:r>
      <w:r w:rsidR="00B76BFF">
        <w:rPr>
          <w:rFonts w:ascii="Palatino Linotype" w:hAnsi="Palatino Linotype"/>
          <w:i/>
          <w:color w:val="000000"/>
          <w:sz w:val="24"/>
          <w:szCs w:val="24"/>
        </w:rPr>
        <w:t>”</w:t>
      </w:r>
      <w:r>
        <w:rPr>
          <w:rFonts w:ascii="Palatino Linotype" w:hAnsi="Palatino Linotype"/>
          <w:i/>
          <w:color w:val="000000"/>
          <w:sz w:val="24"/>
          <w:szCs w:val="24"/>
        </w:rPr>
        <w:t>(sic)</w:t>
      </w:r>
    </w:p>
    <w:p w:rsidR="005E26C2" w:rsidRPr="00DC151C" w:rsidRDefault="005E26C2" w:rsidP="00DC151C">
      <w:pPr>
        <w:tabs>
          <w:tab w:val="left" w:pos="709"/>
        </w:tabs>
        <w:spacing w:after="0" w:line="360" w:lineRule="auto"/>
        <w:jc w:val="both"/>
        <w:rPr>
          <w:rFonts w:ascii="Palatino Linotype" w:hAnsi="Palatino Linotype"/>
          <w:sz w:val="24"/>
          <w:szCs w:val="24"/>
        </w:rPr>
      </w:pPr>
    </w:p>
    <w:p w:rsidR="002A4DE4" w:rsidRDefault="002A4DE4" w:rsidP="002A4DE4">
      <w:pPr>
        <w:pStyle w:val="Prrafodelista"/>
        <w:spacing w:line="360" w:lineRule="auto"/>
        <w:ind w:left="0"/>
        <w:jc w:val="both"/>
        <w:rPr>
          <w:rFonts w:ascii="Palatino Linotype" w:eastAsia="Calibri" w:hAnsi="Palatino Linotype"/>
        </w:rPr>
      </w:pPr>
      <w:r>
        <w:rPr>
          <w:rFonts w:ascii="Palatino Linotype" w:eastAsia="Calibri" w:hAnsi="Palatino Linotype"/>
        </w:rPr>
        <w:lastRenderedPageBreak/>
        <w:t xml:space="preserve">Como se puede apreciar el recurrente es muy preciso en su solicitud de información </w:t>
      </w:r>
      <w:r w:rsidR="004A7910">
        <w:rPr>
          <w:rFonts w:ascii="Palatino Linotype" w:eastAsia="Calibri" w:hAnsi="Palatino Linotype"/>
        </w:rPr>
        <w:t>al</w:t>
      </w:r>
      <w:r>
        <w:rPr>
          <w:rFonts w:ascii="Palatino Linotype" w:eastAsia="Calibri" w:hAnsi="Palatino Linotype"/>
        </w:rPr>
        <w:t xml:space="preserve"> encuadrar la dependencia de la cual requiere la información, de forma</w:t>
      </w:r>
      <w:r w:rsidR="0008651E">
        <w:rPr>
          <w:rFonts w:ascii="Palatino Linotype" w:eastAsia="Calibri" w:hAnsi="Palatino Linotype"/>
        </w:rPr>
        <w:t xml:space="preserve"> objetiva podemos afirmar tal circunstancia pues el texto de la solicitud </w:t>
      </w:r>
      <w:r w:rsidR="004A7910">
        <w:rPr>
          <w:rFonts w:ascii="Palatino Linotype" w:eastAsia="Calibri" w:hAnsi="Palatino Linotype"/>
        </w:rPr>
        <w:t>está construido</w:t>
      </w:r>
      <w:r w:rsidR="0008651E">
        <w:rPr>
          <w:rFonts w:ascii="Palatino Linotype" w:eastAsia="Calibri" w:hAnsi="Palatino Linotype"/>
        </w:rPr>
        <w:t xml:space="preserve"> en una sola idea, bajo una </w:t>
      </w:r>
      <w:r w:rsidR="004A7910">
        <w:rPr>
          <w:rFonts w:ascii="Palatino Linotype" w:eastAsia="Calibri" w:hAnsi="Palatino Linotype"/>
        </w:rPr>
        <w:t>sola</w:t>
      </w:r>
      <w:r w:rsidR="0008651E">
        <w:rPr>
          <w:rFonts w:ascii="Palatino Linotype" w:eastAsia="Calibri" w:hAnsi="Palatino Linotype"/>
        </w:rPr>
        <w:t xml:space="preserve"> premisa, que en ella se incluyen varias ideas no genera convicción de que se refiera a todo el ayuntamiento</w:t>
      </w:r>
      <w:r w:rsidR="004A7910">
        <w:rPr>
          <w:rFonts w:ascii="Palatino Linotype" w:eastAsia="Calibri" w:hAnsi="Palatino Linotype"/>
        </w:rPr>
        <w:t xml:space="preserve"> o a otras dependencias diversas a la Dirección del Bienestar.</w:t>
      </w:r>
    </w:p>
    <w:p w:rsidR="004A7910" w:rsidRDefault="004A7910" w:rsidP="002A4DE4">
      <w:pPr>
        <w:pStyle w:val="Prrafodelista"/>
        <w:spacing w:line="360" w:lineRule="auto"/>
        <w:ind w:left="0"/>
        <w:jc w:val="both"/>
        <w:rPr>
          <w:rFonts w:ascii="Palatino Linotype" w:eastAsia="Calibri" w:hAnsi="Palatino Linotype"/>
        </w:rPr>
      </w:pPr>
    </w:p>
    <w:p w:rsidR="004A7910" w:rsidRDefault="004A7910" w:rsidP="002A4DE4">
      <w:pPr>
        <w:pStyle w:val="Prrafodelista"/>
        <w:spacing w:line="360" w:lineRule="auto"/>
        <w:ind w:left="0"/>
        <w:jc w:val="both"/>
        <w:rPr>
          <w:rFonts w:ascii="Palatino Linotype" w:hAnsi="Palatino Linotype"/>
          <w:color w:val="000000"/>
        </w:rPr>
      </w:pPr>
      <w:r>
        <w:rPr>
          <w:rFonts w:ascii="Palatino Linotype" w:eastAsia="Calibri" w:hAnsi="Palatino Linotype"/>
        </w:rPr>
        <w:t xml:space="preserve">Lo anterior es así pues </w:t>
      </w:r>
      <w:r w:rsidR="00AB25D7">
        <w:rPr>
          <w:rFonts w:ascii="Palatino Linotype" w:eastAsia="Calibri" w:hAnsi="Palatino Linotype"/>
        </w:rPr>
        <w:t xml:space="preserve">el texto de la solicitud no </w:t>
      </w:r>
      <w:r w:rsidR="00BD3C66">
        <w:rPr>
          <w:rFonts w:ascii="Palatino Linotype" w:eastAsia="Calibri" w:hAnsi="Palatino Linotype"/>
        </w:rPr>
        <w:t xml:space="preserve">se aprecian divisiones ni evidentes por la colocación de algún signo ortográfico ni por la </w:t>
      </w:r>
      <w:r w:rsidR="00266633">
        <w:rPr>
          <w:rFonts w:ascii="Palatino Linotype" w:eastAsia="Calibri" w:hAnsi="Palatino Linotype"/>
        </w:rPr>
        <w:t>cognición</w:t>
      </w:r>
      <w:r w:rsidR="00BD3C66">
        <w:rPr>
          <w:rFonts w:ascii="Palatino Linotype" w:eastAsia="Calibri" w:hAnsi="Palatino Linotype"/>
        </w:rPr>
        <w:t xml:space="preserve"> de una idea o materia de conocimiento diverso, </w:t>
      </w:r>
      <w:r w:rsidR="00266633">
        <w:rPr>
          <w:rFonts w:ascii="Palatino Linotype" w:eastAsia="Calibri" w:hAnsi="Palatino Linotype"/>
        </w:rPr>
        <w:t xml:space="preserve">que tuviera como </w:t>
      </w:r>
      <w:r w:rsidR="00BD3C66">
        <w:rPr>
          <w:rFonts w:ascii="Palatino Linotype" w:eastAsia="Calibri" w:hAnsi="Palatino Linotype"/>
        </w:rPr>
        <w:t xml:space="preserve">efecto </w:t>
      </w:r>
      <w:r w:rsidR="00266633">
        <w:rPr>
          <w:rFonts w:ascii="Palatino Linotype" w:eastAsia="Calibri" w:hAnsi="Palatino Linotype"/>
        </w:rPr>
        <w:t xml:space="preserve">el </w:t>
      </w:r>
      <w:r w:rsidR="00BD3C66">
        <w:rPr>
          <w:rFonts w:ascii="Palatino Linotype" w:eastAsia="Calibri" w:hAnsi="Palatino Linotype"/>
        </w:rPr>
        <w:t>de modificar o añadir otra idea</w:t>
      </w:r>
      <w:r w:rsidR="00AB25D7">
        <w:rPr>
          <w:rFonts w:ascii="Palatino Linotype" w:eastAsia="Calibri" w:hAnsi="Palatino Linotype"/>
        </w:rPr>
        <w:t>, dice: “</w:t>
      </w:r>
      <w:r w:rsidR="00AB25D7" w:rsidRPr="00B76BFF">
        <w:rPr>
          <w:rFonts w:ascii="Palatino Linotype" w:hAnsi="Palatino Linotype"/>
          <w:i/>
          <w:color w:val="000000"/>
        </w:rPr>
        <w:t>SOLICITO CONOCER SUELDO MENSUAL BRUTO GRADO MÁXIMO DE ESTUDIOS Y ACTIVIDADES O SERVICIOS OTORGADOS A LA COMUNIDAD</w:t>
      </w:r>
      <w:r w:rsidR="00AB25D7">
        <w:rPr>
          <w:rFonts w:ascii="Palatino Linotype" w:hAnsi="Palatino Linotype"/>
          <w:i/>
          <w:color w:val="000000"/>
        </w:rPr>
        <w:t>…”</w:t>
      </w:r>
      <w:r w:rsidR="002674F6">
        <w:rPr>
          <w:rFonts w:ascii="Palatino Linotype" w:hAnsi="Palatino Linotype"/>
          <w:color w:val="000000"/>
        </w:rPr>
        <w:t>, como se puede apreciar, no se refiere al municipio</w:t>
      </w:r>
      <w:r w:rsidR="008742AB">
        <w:rPr>
          <w:rFonts w:ascii="Palatino Linotype" w:hAnsi="Palatino Linotype"/>
          <w:color w:val="000000"/>
        </w:rPr>
        <w:t xml:space="preserve">, de forma muy clara </w:t>
      </w:r>
      <w:r w:rsidR="002674F6">
        <w:rPr>
          <w:rFonts w:ascii="Palatino Linotype" w:hAnsi="Palatino Linotype"/>
          <w:color w:val="000000"/>
        </w:rPr>
        <w:t xml:space="preserve">se refiere al C. </w:t>
      </w:r>
      <w:r w:rsidR="002674F6" w:rsidRPr="002674F6">
        <w:rPr>
          <w:rFonts w:ascii="Palatino Linotype" w:hAnsi="Palatino Linotype"/>
          <w:color w:val="000000"/>
        </w:rPr>
        <w:t xml:space="preserve">Gersain Lima Ramírez, Director </w:t>
      </w:r>
      <w:r w:rsidR="002674F6">
        <w:rPr>
          <w:rFonts w:ascii="Palatino Linotype" w:hAnsi="Palatino Linotype"/>
          <w:color w:val="000000"/>
        </w:rPr>
        <w:t>d</w:t>
      </w:r>
      <w:r w:rsidR="002674F6" w:rsidRPr="002674F6">
        <w:rPr>
          <w:rFonts w:ascii="Palatino Linotype" w:hAnsi="Palatino Linotype"/>
          <w:color w:val="000000"/>
        </w:rPr>
        <w:t>e Bienestar</w:t>
      </w:r>
      <w:r w:rsidR="008742AB">
        <w:rPr>
          <w:rFonts w:ascii="Palatino Linotype" w:hAnsi="Palatino Linotype"/>
          <w:color w:val="000000"/>
        </w:rPr>
        <w:t>, pues al final de la premisa dice: “…</w:t>
      </w:r>
      <w:r w:rsidR="008742AB" w:rsidRPr="00B76BFF">
        <w:rPr>
          <w:rFonts w:ascii="Palatino Linotype" w:hAnsi="Palatino Linotype"/>
          <w:i/>
          <w:color w:val="000000"/>
        </w:rPr>
        <w:t>TODO LO ANTERIOR CON EVIDENCIAS DE LOS PRIMEROS 100 DÍAS DEL C. GERSAIN LIMA RAMÍREZ, DIRECTOR DE BIENESTAR.</w:t>
      </w:r>
      <w:r w:rsidR="008742AB">
        <w:rPr>
          <w:rFonts w:ascii="Palatino Linotype" w:hAnsi="Palatino Linotype"/>
          <w:i/>
          <w:color w:val="000000"/>
        </w:rPr>
        <w:t>”</w:t>
      </w:r>
      <w:r w:rsidR="008742AB">
        <w:rPr>
          <w:rFonts w:ascii="Palatino Linotype" w:hAnsi="Palatino Linotype"/>
          <w:color w:val="000000"/>
        </w:rPr>
        <w:t>, cuando manifiesta “todo lo anterior</w:t>
      </w:r>
      <w:r w:rsidR="0077457B">
        <w:rPr>
          <w:rFonts w:ascii="Palatino Linotype" w:hAnsi="Palatino Linotype"/>
          <w:color w:val="000000"/>
        </w:rPr>
        <w:t>”</w:t>
      </w:r>
      <w:r w:rsidR="008742AB">
        <w:rPr>
          <w:rFonts w:ascii="Palatino Linotype" w:hAnsi="Palatino Linotype"/>
          <w:color w:val="000000"/>
        </w:rPr>
        <w:t>,</w:t>
      </w:r>
      <w:r w:rsidR="0077457B">
        <w:rPr>
          <w:rFonts w:ascii="Palatino Linotype" w:hAnsi="Palatino Linotype"/>
          <w:color w:val="000000"/>
        </w:rPr>
        <w:t xml:space="preserve"> se cae en la cuenta de que</w:t>
      </w:r>
      <w:r w:rsidR="008742AB">
        <w:rPr>
          <w:rFonts w:ascii="Palatino Linotype" w:hAnsi="Palatino Linotype"/>
          <w:color w:val="000000"/>
        </w:rPr>
        <w:t xml:space="preserve"> también se refiere al sueldo mensual bruto, grado máximo de estudios y actividades de dicho servidor público.</w:t>
      </w:r>
    </w:p>
    <w:p w:rsidR="0077457B" w:rsidRDefault="0077457B" w:rsidP="002A4DE4">
      <w:pPr>
        <w:pStyle w:val="Prrafodelista"/>
        <w:spacing w:line="360" w:lineRule="auto"/>
        <w:ind w:left="0"/>
        <w:jc w:val="both"/>
        <w:rPr>
          <w:rFonts w:ascii="Palatino Linotype" w:hAnsi="Palatino Linotype"/>
          <w:color w:val="000000"/>
        </w:rPr>
      </w:pPr>
    </w:p>
    <w:p w:rsidR="0077457B" w:rsidRDefault="0077457B" w:rsidP="002A4DE4">
      <w:pPr>
        <w:pStyle w:val="Prrafodelista"/>
        <w:spacing w:line="360" w:lineRule="auto"/>
        <w:ind w:left="0"/>
        <w:jc w:val="both"/>
        <w:rPr>
          <w:rFonts w:ascii="Palatino Linotype" w:hAnsi="Palatino Linotype"/>
          <w:color w:val="000000"/>
        </w:rPr>
      </w:pPr>
      <w:r>
        <w:rPr>
          <w:rFonts w:ascii="Palatino Linotype" w:hAnsi="Palatino Linotype"/>
          <w:color w:val="000000"/>
        </w:rPr>
        <w:t xml:space="preserve">El texto petitorio continua </w:t>
      </w:r>
      <w:r w:rsidR="00BD3C66">
        <w:rPr>
          <w:rFonts w:ascii="Palatino Linotype" w:hAnsi="Palatino Linotype"/>
          <w:color w:val="000000"/>
        </w:rPr>
        <w:t>arguyendo: “…</w:t>
      </w:r>
      <w:r w:rsidR="00BD3C66" w:rsidRPr="00B76BFF">
        <w:rPr>
          <w:rFonts w:ascii="Palatino Linotype" w:hAnsi="Palatino Linotype"/>
          <w:i/>
          <w:color w:val="000000"/>
        </w:rPr>
        <w:t>ACTIVIDADES O SERVICIOS OTORGADOS A LA COMUNIDAD, GASTO EJERCIDO PARA ELLO Y EN SU CASO PROVEEDORES, CONTRATOS Y MODALIDAD DE CONTRATACIÓN, COMUNIDAD BENEFICIADA Y BENEFICIOS OBTENIDOS CON INDICADORES DE VALOR, TIPO DE PROGRAMA</w:t>
      </w:r>
      <w:r w:rsidR="00BD3C66">
        <w:rPr>
          <w:rFonts w:ascii="Palatino Linotype" w:hAnsi="Palatino Linotype"/>
          <w:i/>
          <w:color w:val="000000"/>
        </w:rPr>
        <w:t>…”</w:t>
      </w:r>
      <w:r w:rsidR="00BD3C66">
        <w:rPr>
          <w:rFonts w:ascii="Palatino Linotype" w:hAnsi="Palatino Linotype"/>
          <w:color w:val="000000"/>
        </w:rPr>
        <w:t xml:space="preserve">, cuando se parte la idea por la primer “coma” (entre comunidad y gasto), no la cambia ni la modifica, sólo la pausa, de tal modo que </w:t>
      </w:r>
      <w:r w:rsidR="00266633">
        <w:rPr>
          <w:rFonts w:ascii="Palatino Linotype" w:hAnsi="Palatino Linotype"/>
          <w:color w:val="000000"/>
        </w:rPr>
        <w:lastRenderedPageBreak/>
        <w:t xml:space="preserve">el recurrente da a entender que </w:t>
      </w:r>
      <w:r w:rsidR="00BD3C66">
        <w:rPr>
          <w:rFonts w:ascii="Palatino Linotype" w:hAnsi="Palatino Linotype"/>
          <w:color w:val="000000"/>
        </w:rPr>
        <w:t>el gasto ejercido (y el complemento de la frase) se refieren precisamente</w:t>
      </w:r>
      <w:r w:rsidR="00266633">
        <w:rPr>
          <w:rFonts w:ascii="Palatino Linotype" w:hAnsi="Palatino Linotype"/>
          <w:color w:val="000000"/>
        </w:rPr>
        <w:t xml:space="preserve"> al que haya ocurrido derivado de</w:t>
      </w:r>
      <w:r w:rsidR="00BD3C66">
        <w:rPr>
          <w:rFonts w:ascii="Palatino Linotype" w:hAnsi="Palatino Linotype"/>
          <w:color w:val="000000"/>
        </w:rPr>
        <w:t xml:space="preserve"> las actividades realizadas por el C. </w:t>
      </w:r>
      <w:r w:rsidR="00BD3C66" w:rsidRPr="002674F6">
        <w:rPr>
          <w:rFonts w:ascii="Palatino Linotype" w:hAnsi="Palatino Linotype"/>
          <w:color w:val="000000"/>
        </w:rPr>
        <w:t xml:space="preserve">Gersain Lima Ramírez, Director </w:t>
      </w:r>
      <w:r w:rsidR="00BD3C66">
        <w:rPr>
          <w:rFonts w:ascii="Palatino Linotype" w:hAnsi="Palatino Linotype"/>
          <w:color w:val="000000"/>
        </w:rPr>
        <w:t>d</w:t>
      </w:r>
      <w:r w:rsidR="00BD3C66" w:rsidRPr="002674F6">
        <w:rPr>
          <w:rFonts w:ascii="Palatino Linotype" w:hAnsi="Palatino Linotype"/>
          <w:color w:val="000000"/>
        </w:rPr>
        <w:t>e Bienestar</w:t>
      </w:r>
      <w:r w:rsidR="00266633">
        <w:rPr>
          <w:rFonts w:ascii="Palatino Linotype" w:hAnsi="Palatino Linotype"/>
          <w:color w:val="000000"/>
        </w:rPr>
        <w:t>.</w:t>
      </w:r>
    </w:p>
    <w:p w:rsidR="00474A07" w:rsidRDefault="00474A07" w:rsidP="002A4DE4">
      <w:pPr>
        <w:pStyle w:val="Prrafodelista"/>
        <w:spacing w:line="360" w:lineRule="auto"/>
        <w:ind w:left="0"/>
        <w:jc w:val="both"/>
        <w:rPr>
          <w:rFonts w:ascii="Palatino Linotype" w:hAnsi="Palatino Linotype"/>
          <w:color w:val="000000"/>
        </w:rPr>
      </w:pPr>
    </w:p>
    <w:p w:rsidR="00474A07" w:rsidRPr="00BD3C66" w:rsidRDefault="00474A07" w:rsidP="002A4DE4">
      <w:pPr>
        <w:pStyle w:val="Prrafodelista"/>
        <w:spacing w:line="360" w:lineRule="auto"/>
        <w:ind w:left="0"/>
        <w:jc w:val="both"/>
        <w:rPr>
          <w:rFonts w:ascii="Palatino Linotype" w:hAnsi="Palatino Linotype"/>
          <w:color w:val="000000"/>
        </w:rPr>
      </w:pPr>
      <w:r>
        <w:rPr>
          <w:rFonts w:ascii="Palatino Linotype" w:hAnsi="Palatino Linotype"/>
          <w:color w:val="000000"/>
        </w:rPr>
        <w:t xml:space="preserve">Entonces, por un lado el recurrente solicitó datos atingentes únicamente del Director del Bienestar y otras relacionadas con las funciones y atribuciones de la dependencia que encabeza, lo anterior es así pues, </w:t>
      </w:r>
      <w:r w:rsidR="00B81CBD">
        <w:rPr>
          <w:rFonts w:ascii="Palatino Linotype" w:hAnsi="Palatino Linotype"/>
          <w:color w:val="000000"/>
        </w:rPr>
        <w:t xml:space="preserve">el sueldo bruto y el grado máximo de estudios sí se pueden personalizar al grado de detalle del titular de la dirección, cuestión diversa a las actividades que desarrolla pues en estas si se requiere de la estructura con la que cuente, </w:t>
      </w:r>
      <w:r w:rsidR="001A1DC7">
        <w:rPr>
          <w:rFonts w:ascii="Palatino Linotype" w:hAnsi="Palatino Linotype"/>
          <w:color w:val="000000"/>
        </w:rPr>
        <w:t>ya que resultaría ilógico concebir que el titular de la dependencia lleve a cabo de forma operativa, de supervisión, revisión y toma de decisiones de</w:t>
      </w:r>
      <w:r w:rsidR="004776CD">
        <w:rPr>
          <w:rFonts w:ascii="Palatino Linotype" w:hAnsi="Palatino Linotype"/>
          <w:color w:val="000000"/>
        </w:rPr>
        <w:t xml:space="preserve"> todas</w:t>
      </w:r>
      <w:r w:rsidR="001A1DC7">
        <w:rPr>
          <w:rFonts w:ascii="Palatino Linotype" w:hAnsi="Palatino Linotype"/>
          <w:color w:val="000000"/>
        </w:rPr>
        <w:t xml:space="preserve"> las actividades que se encuentran establecidas en el Bando </w:t>
      </w:r>
      <w:r w:rsidR="004776CD">
        <w:rPr>
          <w:rFonts w:ascii="Palatino Linotype" w:hAnsi="Palatino Linotype"/>
          <w:color w:val="000000"/>
        </w:rPr>
        <w:t>Municipal</w:t>
      </w:r>
      <w:r w:rsidR="001A1DC7">
        <w:rPr>
          <w:rFonts w:ascii="Palatino Linotype" w:hAnsi="Palatino Linotype"/>
          <w:color w:val="000000"/>
        </w:rPr>
        <w:t xml:space="preserve"> de </w:t>
      </w:r>
      <w:r w:rsidR="004776CD">
        <w:rPr>
          <w:rFonts w:ascii="Palatino Linotype" w:hAnsi="Palatino Linotype"/>
          <w:color w:val="000000"/>
        </w:rPr>
        <w:t>Atizapán</w:t>
      </w:r>
      <w:r w:rsidR="001A1DC7">
        <w:rPr>
          <w:rFonts w:ascii="Palatino Linotype" w:hAnsi="Palatino Linotype"/>
          <w:color w:val="000000"/>
        </w:rPr>
        <w:t xml:space="preserve"> de Zaragoza, a continuación insertas:</w:t>
      </w:r>
    </w:p>
    <w:p w:rsidR="0077457B" w:rsidRPr="00CE3CA1" w:rsidRDefault="0077457B" w:rsidP="002A4DE4">
      <w:pPr>
        <w:pStyle w:val="Prrafodelista"/>
        <w:spacing w:line="360" w:lineRule="auto"/>
        <w:ind w:left="0"/>
        <w:jc w:val="both"/>
        <w:rPr>
          <w:rFonts w:ascii="Palatino Linotype" w:hAnsi="Palatino Linotype"/>
          <w:color w:val="000000"/>
        </w:rPr>
      </w:pPr>
    </w:p>
    <w:p w:rsidR="00CE3CA1" w:rsidRDefault="00CE3CA1" w:rsidP="004F0181">
      <w:pPr>
        <w:spacing w:after="0" w:line="240" w:lineRule="auto"/>
        <w:ind w:left="851" w:right="709"/>
        <w:jc w:val="both"/>
        <w:rPr>
          <w:rFonts w:ascii="Palatino Linotype" w:hAnsi="Palatino Linotype"/>
          <w:i/>
          <w:color w:val="000000"/>
          <w:sz w:val="24"/>
          <w:szCs w:val="24"/>
        </w:rPr>
      </w:pPr>
      <w:r>
        <w:rPr>
          <w:rFonts w:ascii="Palatino Linotype" w:hAnsi="Palatino Linotype"/>
          <w:i/>
          <w:color w:val="000000"/>
          <w:sz w:val="24"/>
          <w:szCs w:val="24"/>
        </w:rPr>
        <w:t>“</w:t>
      </w:r>
      <w:r w:rsidRPr="00CE3CA1">
        <w:rPr>
          <w:rFonts w:ascii="Palatino Linotype" w:hAnsi="Palatino Linotype"/>
          <w:b/>
          <w:i/>
          <w:color w:val="000000"/>
          <w:sz w:val="24"/>
          <w:szCs w:val="24"/>
        </w:rPr>
        <w:t>ARTÍCULO 29.</w:t>
      </w:r>
      <w:r w:rsidRPr="00CE3CA1">
        <w:rPr>
          <w:rFonts w:ascii="Palatino Linotype" w:hAnsi="Palatino Linotype"/>
          <w:i/>
          <w:color w:val="000000"/>
          <w:sz w:val="24"/>
          <w:szCs w:val="24"/>
        </w:rPr>
        <w:t xml:space="preserve">- La Administración Pública Municipal está constituida por una estructura orgánica que actúa para el cumplimiento de los objetivos del H. Ayuntamiento, de manera programada, con base en las políticas establecidas en el Plan de Desarrollo Municipal y las que dicte el Ejecutivo Municipal. </w:t>
      </w:r>
    </w:p>
    <w:p w:rsidR="00CE3CA1" w:rsidRDefault="00CE3CA1" w:rsidP="004F0181">
      <w:pPr>
        <w:spacing w:after="0" w:line="240" w:lineRule="auto"/>
        <w:ind w:left="851" w:right="709"/>
        <w:jc w:val="both"/>
        <w:rPr>
          <w:rFonts w:ascii="Palatino Linotype" w:hAnsi="Palatino Linotype"/>
          <w:i/>
          <w:color w:val="000000"/>
          <w:sz w:val="24"/>
          <w:szCs w:val="24"/>
        </w:rPr>
      </w:pPr>
    </w:p>
    <w:p w:rsidR="00CE3CA1" w:rsidRPr="00CE3CA1" w:rsidRDefault="00CE3CA1" w:rsidP="004F0181">
      <w:pPr>
        <w:spacing w:after="0" w:line="240" w:lineRule="auto"/>
        <w:ind w:left="851" w:right="709"/>
        <w:jc w:val="both"/>
        <w:rPr>
          <w:rFonts w:ascii="Palatino Linotype" w:hAnsi="Palatino Linotype"/>
          <w:i/>
          <w:color w:val="000000"/>
          <w:sz w:val="24"/>
          <w:szCs w:val="24"/>
        </w:rPr>
      </w:pPr>
      <w:r w:rsidRPr="00CE3CA1">
        <w:rPr>
          <w:rFonts w:ascii="Palatino Linotype" w:hAnsi="Palatino Linotype"/>
          <w:i/>
          <w:color w:val="000000"/>
          <w:sz w:val="24"/>
          <w:szCs w:val="24"/>
        </w:rPr>
        <w:t xml:space="preserve">Para el ejercicio de sus atribuciones, el H. Ayuntamiento se auxiliará de las siguientes dependencias, mismas que realizarán sus funciones bajo los principios de austeridad, igualdad, equidad, honestidad, respeto, transparencia y calidad, de conformidad con el presente Bando Municipal, el Reglamento Orgánico Municipal y demás ordenamientos legales que apruebe el H. Ayuntamiento o que sean aplicables. </w:t>
      </w:r>
    </w:p>
    <w:p w:rsidR="00CE3CA1" w:rsidRPr="00CE3CA1" w:rsidRDefault="00CE3CA1" w:rsidP="004F0181">
      <w:pPr>
        <w:spacing w:after="0" w:line="240" w:lineRule="auto"/>
        <w:ind w:left="851" w:right="709"/>
        <w:jc w:val="both"/>
        <w:rPr>
          <w:rFonts w:ascii="Palatino Linotype" w:hAnsi="Palatino Linotype"/>
          <w:i/>
          <w:color w:val="000000"/>
          <w:sz w:val="24"/>
          <w:szCs w:val="24"/>
        </w:rPr>
      </w:pPr>
    </w:p>
    <w:p w:rsidR="0077457B" w:rsidRPr="00CE3CA1" w:rsidRDefault="00CE3CA1" w:rsidP="004F0181">
      <w:pPr>
        <w:spacing w:after="0" w:line="240" w:lineRule="auto"/>
        <w:ind w:left="851" w:right="709"/>
        <w:jc w:val="center"/>
        <w:rPr>
          <w:rFonts w:ascii="Palatino Linotype" w:hAnsi="Palatino Linotype"/>
          <w:b/>
          <w:i/>
          <w:color w:val="000000"/>
          <w:sz w:val="24"/>
          <w:szCs w:val="24"/>
        </w:rPr>
      </w:pPr>
      <w:r w:rsidRPr="00CE3CA1">
        <w:rPr>
          <w:rFonts w:ascii="Palatino Linotype" w:hAnsi="Palatino Linotype"/>
          <w:b/>
          <w:i/>
          <w:color w:val="000000"/>
          <w:sz w:val="24"/>
          <w:szCs w:val="24"/>
        </w:rPr>
        <w:t>DE LAS DEPENDENCIAS MUNICIPALES CENTRALIZADAS:</w:t>
      </w:r>
    </w:p>
    <w:p w:rsidR="00CE3CA1" w:rsidRDefault="00CE3CA1" w:rsidP="004F0181">
      <w:pPr>
        <w:spacing w:after="0" w:line="240" w:lineRule="auto"/>
        <w:ind w:left="851" w:right="709"/>
        <w:jc w:val="both"/>
        <w:rPr>
          <w:rFonts w:ascii="Palatino Linotype" w:hAnsi="Palatino Linotype"/>
          <w:i/>
          <w:color w:val="000000"/>
          <w:sz w:val="24"/>
          <w:szCs w:val="24"/>
        </w:rPr>
      </w:pPr>
      <w:r>
        <w:rPr>
          <w:rFonts w:ascii="Palatino Linotype" w:hAnsi="Palatino Linotype"/>
          <w:i/>
          <w:color w:val="000000"/>
          <w:sz w:val="24"/>
          <w:szCs w:val="24"/>
        </w:rPr>
        <w:t>…</w:t>
      </w:r>
    </w:p>
    <w:p w:rsidR="00CE3CA1" w:rsidRDefault="00CE3CA1" w:rsidP="004F0181">
      <w:pPr>
        <w:spacing w:after="0" w:line="240" w:lineRule="auto"/>
        <w:ind w:left="851" w:right="709"/>
        <w:jc w:val="both"/>
        <w:rPr>
          <w:rFonts w:ascii="Palatino Linotype" w:hAnsi="Palatino Linotype"/>
          <w:i/>
          <w:color w:val="000000"/>
          <w:sz w:val="24"/>
          <w:szCs w:val="24"/>
        </w:rPr>
      </w:pPr>
      <w:r w:rsidRPr="00CE3CA1">
        <w:rPr>
          <w:rFonts w:ascii="Palatino Linotype" w:hAnsi="Palatino Linotype"/>
          <w:i/>
          <w:color w:val="000000"/>
          <w:sz w:val="24"/>
          <w:szCs w:val="24"/>
        </w:rPr>
        <w:t>XII. Dirección de Bienestar</w:t>
      </w:r>
      <w:r>
        <w:rPr>
          <w:rFonts w:ascii="Palatino Linotype" w:hAnsi="Palatino Linotype"/>
          <w:i/>
          <w:color w:val="000000"/>
          <w:sz w:val="24"/>
          <w:szCs w:val="24"/>
        </w:rPr>
        <w:t>.</w:t>
      </w:r>
    </w:p>
    <w:p w:rsidR="00CE3CA1" w:rsidRDefault="00CE3CA1" w:rsidP="004F0181">
      <w:pPr>
        <w:spacing w:after="0" w:line="240" w:lineRule="auto"/>
        <w:ind w:left="851" w:right="709"/>
        <w:jc w:val="both"/>
        <w:rPr>
          <w:rFonts w:ascii="Palatino Linotype" w:hAnsi="Palatino Linotype"/>
          <w:i/>
          <w:color w:val="000000"/>
          <w:sz w:val="24"/>
          <w:szCs w:val="24"/>
        </w:rPr>
      </w:pPr>
      <w:r>
        <w:rPr>
          <w:rFonts w:ascii="Palatino Linotype" w:hAnsi="Palatino Linotype"/>
          <w:i/>
          <w:color w:val="000000"/>
          <w:sz w:val="24"/>
          <w:szCs w:val="24"/>
        </w:rPr>
        <w:t>…</w:t>
      </w:r>
    </w:p>
    <w:p w:rsidR="00CE3CA1" w:rsidRPr="00CE3CA1" w:rsidRDefault="00CE3CA1" w:rsidP="004F0181">
      <w:pPr>
        <w:spacing w:after="0" w:line="240" w:lineRule="auto"/>
        <w:ind w:left="851" w:right="709"/>
        <w:jc w:val="center"/>
        <w:rPr>
          <w:rFonts w:ascii="Palatino Linotype" w:hAnsi="Palatino Linotype"/>
          <w:b/>
          <w:i/>
          <w:color w:val="000000"/>
          <w:sz w:val="24"/>
          <w:szCs w:val="24"/>
        </w:rPr>
      </w:pPr>
      <w:r w:rsidRPr="00CE3CA1">
        <w:rPr>
          <w:rFonts w:ascii="Palatino Linotype" w:hAnsi="Palatino Linotype"/>
          <w:b/>
          <w:i/>
          <w:color w:val="000000"/>
          <w:sz w:val="24"/>
          <w:szCs w:val="24"/>
        </w:rPr>
        <w:lastRenderedPageBreak/>
        <w:t>SECCIÓN DÉCIMA SEGUNDA</w:t>
      </w:r>
    </w:p>
    <w:p w:rsidR="00CE3CA1" w:rsidRPr="00CE3CA1" w:rsidRDefault="00CE3CA1" w:rsidP="004F0181">
      <w:pPr>
        <w:spacing w:after="0" w:line="240" w:lineRule="auto"/>
        <w:ind w:left="851" w:right="709"/>
        <w:jc w:val="center"/>
        <w:rPr>
          <w:rFonts w:ascii="Palatino Linotype" w:hAnsi="Palatino Linotype"/>
          <w:b/>
          <w:i/>
          <w:color w:val="000000"/>
          <w:sz w:val="24"/>
          <w:szCs w:val="24"/>
        </w:rPr>
      </w:pPr>
      <w:r w:rsidRPr="00CE3CA1">
        <w:rPr>
          <w:rFonts w:ascii="Palatino Linotype" w:hAnsi="Palatino Linotype"/>
          <w:b/>
          <w:i/>
          <w:color w:val="000000"/>
          <w:sz w:val="24"/>
          <w:szCs w:val="24"/>
        </w:rPr>
        <w:t>De la Dirección de Bienestar</w:t>
      </w:r>
    </w:p>
    <w:p w:rsidR="00CE3CA1" w:rsidRDefault="00CE3CA1" w:rsidP="004F0181">
      <w:pPr>
        <w:spacing w:after="0" w:line="240" w:lineRule="auto"/>
        <w:ind w:left="851" w:right="709"/>
        <w:jc w:val="both"/>
        <w:rPr>
          <w:rFonts w:ascii="Palatino Linotype" w:hAnsi="Palatino Linotype"/>
          <w:i/>
          <w:color w:val="000000"/>
          <w:sz w:val="24"/>
          <w:szCs w:val="24"/>
        </w:rPr>
      </w:pPr>
      <w:r w:rsidRPr="00CE3CA1">
        <w:rPr>
          <w:rFonts w:ascii="Palatino Linotype" w:hAnsi="Palatino Linotype"/>
          <w:b/>
          <w:i/>
          <w:color w:val="000000"/>
          <w:sz w:val="24"/>
          <w:szCs w:val="24"/>
        </w:rPr>
        <w:t>ARTÍCULO 52.-</w:t>
      </w:r>
      <w:r w:rsidRPr="00CE3CA1">
        <w:rPr>
          <w:rFonts w:ascii="Palatino Linotype" w:hAnsi="Palatino Linotype"/>
          <w:i/>
          <w:color w:val="000000"/>
          <w:sz w:val="24"/>
          <w:szCs w:val="24"/>
        </w:rPr>
        <w:t xml:space="preserve"> La Dirección de Bienestar, planeará, realizará y ejecutará programas en materia de bienestar social, educativa, cultural, deportiva, juvenil, por medio de la concertación con los Atizapenses; será el promotor del desarrollo pleno y autosuficiente, procurando en todo momento la integración de los individuos, las familias y comunidades por medio de la protección, la equidad de género e igualdad de oportunidades culturales, a través de programas educativos, impulsando en todo momento a nuestros niños y jóvenes. </w:t>
      </w:r>
    </w:p>
    <w:p w:rsidR="00CE3CA1" w:rsidRDefault="00CE3CA1" w:rsidP="004F0181">
      <w:pPr>
        <w:spacing w:after="0" w:line="240" w:lineRule="auto"/>
        <w:ind w:left="851" w:right="709"/>
        <w:jc w:val="both"/>
        <w:rPr>
          <w:rFonts w:ascii="Palatino Linotype" w:hAnsi="Palatino Linotype"/>
          <w:i/>
          <w:color w:val="000000"/>
          <w:sz w:val="24"/>
          <w:szCs w:val="24"/>
        </w:rPr>
      </w:pPr>
      <w:r w:rsidRPr="00CE3CA1">
        <w:rPr>
          <w:rFonts w:ascii="Palatino Linotype" w:hAnsi="Palatino Linotype"/>
          <w:b/>
          <w:i/>
          <w:color w:val="000000"/>
          <w:sz w:val="24"/>
          <w:szCs w:val="24"/>
        </w:rPr>
        <w:t>ARTÍCULO 53.-</w:t>
      </w:r>
      <w:r w:rsidRPr="00CE3CA1">
        <w:rPr>
          <w:rFonts w:ascii="Palatino Linotype" w:hAnsi="Palatino Linotype"/>
          <w:i/>
          <w:color w:val="000000"/>
          <w:sz w:val="24"/>
          <w:szCs w:val="24"/>
        </w:rPr>
        <w:t xml:space="preserve"> Realizará programas y operaciones tendientes a la aplicación del desarrollo integral de las niñas, niños, adolescentes, jóvenes, mujeres, hombres, adolecentes, adultos mayores, personas con discapacidad, para su incorporación plena y activa en todos los ámbitos. </w:t>
      </w:r>
    </w:p>
    <w:p w:rsidR="00CE3CA1" w:rsidRDefault="00CE3CA1" w:rsidP="004F0181">
      <w:pPr>
        <w:spacing w:after="0" w:line="240" w:lineRule="auto"/>
        <w:ind w:left="851" w:right="709"/>
        <w:jc w:val="both"/>
        <w:rPr>
          <w:rFonts w:ascii="Palatino Linotype" w:hAnsi="Palatino Linotype"/>
          <w:i/>
          <w:color w:val="000000"/>
          <w:sz w:val="24"/>
          <w:szCs w:val="24"/>
        </w:rPr>
      </w:pPr>
      <w:r w:rsidRPr="00CE3CA1">
        <w:rPr>
          <w:rFonts w:ascii="Palatino Linotype" w:hAnsi="Palatino Linotype"/>
          <w:b/>
          <w:i/>
          <w:color w:val="000000"/>
          <w:sz w:val="24"/>
          <w:szCs w:val="24"/>
        </w:rPr>
        <w:t>ARTÍCULO 54.-</w:t>
      </w:r>
      <w:r w:rsidRPr="00CE3CA1">
        <w:rPr>
          <w:rFonts w:ascii="Palatino Linotype" w:hAnsi="Palatino Linotype"/>
          <w:i/>
          <w:color w:val="000000"/>
          <w:sz w:val="24"/>
          <w:szCs w:val="24"/>
        </w:rPr>
        <w:t xml:space="preserve"> Promover la creación, conservación y mejoramiento de los recursos humanos, materiales y financiero destinados al bienestar de los habitantes del Municipio. </w:t>
      </w:r>
    </w:p>
    <w:p w:rsidR="00CE3CA1" w:rsidRDefault="00CE3CA1" w:rsidP="004F0181">
      <w:pPr>
        <w:spacing w:after="0" w:line="240" w:lineRule="auto"/>
        <w:ind w:left="851" w:right="709"/>
        <w:jc w:val="both"/>
        <w:rPr>
          <w:rFonts w:ascii="Palatino Linotype" w:hAnsi="Palatino Linotype"/>
          <w:i/>
          <w:color w:val="000000"/>
          <w:sz w:val="24"/>
          <w:szCs w:val="24"/>
        </w:rPr>
      </w:pPr>
      <w:r w:rsidRPr="00CE3CA1">
        <w:rPr>
          <w:rFonts w:ascii="Palatino Linotype" w:hAnsi="Palatino Linotype"/>
          <w:b/>
          <w:i/>
          <w:color w:val="000000"/>
          <w:sz w:val="24"/>
          <w:szCs w:val="24"/>
        </w:rPr>
        <w:t>ARTÍCULO 55.-</w:t>
      </w:r>
      <w:r w:rsidRPr="00CE3CA1">
        <w:rPr>
          <w:rFonts w:ascii="Palatino Linotype" w:hAnsi="Palatino Linotype"/>
          <w:i/>
          <w:color w:val="000000"/>
          <w:sz w:val="24"/>
          <w:szCs w:val="24"/>
        </w:rPr>
        <w:t xml:space="preserve"> La Dirección de Bienestar, por medio de la Subdirección de Cultura, será la encargada de la promoción, p</w:t>
      </w:r>
      <w:r>
        <w:rPr>
          <w:rFonts w:ascii="Palatino Linotype" w:hAnsi="Palatino Linotype"/>
          <w:i/>
          <w:color w:val="000000"/>
          <w:sz w:val="24"/>
          <w:szCs w:val="24"/>
        </w:rPr>
        <w:t xml:space="preserve">roducción, gestión y divulgación </w:t>
      </w:r>
      <w:r w:rsidRPr="00CE3CA1">
        <w:rPr>
          <w:rFonts w:ascii="Palatino Linotype" w:hAnsi="Palatino Linotype"/>
          <w:i/>
          <w:color w:val="000000"/>
          <w:sz w:val="24"/>
          <w:szCs w:val="24"/>
        </w:rPr>
        <w:t xml:space="preserve">de la cultura y artes, a través de diversos programas que inciten a la población para acceder a las manifestaciones de la cultura en sus diferentes corrientes y temáticas; y a preservar el patrimonio histórico, artístico y cultural del Municipio. </w:t>
      </w:r>
    </w:p>
    <w:p w:rsidR="00CE3CA1" w:rsidRDefault="00CE3CA1" w:rsidP="004F0181">
      <w:pPr>
        <w:spacing w:after="0" w:line="240" w:lineRule="auto"/>
        <w:ind w:left="851" w:right="709"/>
        <w:jc w:val="both"/>
        <w:rPr>
          <w:rFonts w:ascii="Palatino Linotype" w:hAnsi="Palatino Linotype"/>
          <w:i/>
          <w:color w:val="000000"/>
          <w:sz w:val="24"/>
          <w:szCs w:val="24"/>
        </w:rPr>
      </w:pPr>
      <w:r w:rsidRPr="00CE3CA1">
        <w:rPr>
          <w:rFonts w:ascii="Palatino Linotype" w:hAnsi="Palatino Linotype"/>
          <w:b/>
          <w:i/>
          <w:color w:val="000000"/>
          <w:sz w:val="24"/>
          <w:szCs w:val="24"/>
        </w:rPr>
        <w:t>ARTÍCULO 56.-</w:t>
      </w:r>
      <w:r w:rsidRPr="00CE3CA1">
        <w:rPr>
          <w:rFonts w:ascii="Palatino Linotype" w:hAnsi="Palatino Linotype"/>
          <w:i/>
          <w:color w:val="000000"/>
          <w:sz w:val="24"/>
          <w:szCs w:val="24"/>
        </w:rPr>
        <w:t xml:space="preserve"> La Dirección de Bienestar, a través de la Subdirección de la Juventud, impulsará el progreso de la calidad de vida de los jóvenes; promoviendo una cultura de conocimiento, ejercicio y respeto de los derechos de los jóvenes, en los distintos ámbitos, garantizando a la juventud el acceso y disfrute de oportunidades en condiciones de equidad. De igual forma la Dirección de bienestar promoverá en los distintos ámbitos en los que se desenvuelven los jóvenes el conocimiento de sus derechos, de su comprensión, de su aprobación y de los medios para hacerlos exigibles. Emitir opinión respecto de la planeación y programación de las políticas públicas municipales y acciones relacionadas con el desarrollo de la juventud, de acuerdo al Plan Municipal de Desarrollo. </w:t>
      </w:r>
    </w:p>
    <w:p w:rsidR="004F0181" w:rsidRDefault="00CE3CA1" w:rsidP="004F0181">
      <w:pPr>
        <w:spacing w:after="0" w:line="240" w:lineRule="auto"/>
        <w:ind w:left="851" w:right="709"/>
        <w:jc w:val="both"/>
        <w:rPr>
          <w:rFonts w:ascii="Palatino Linotype" w:hAnsi="Palatino Linotype"/>
          <w:i/>
          <w:color w:val="000000"/>
          <w:sz w:val="24"/>
          <w:szCs w:val="24"/>
        </w:rPr>
      </w:pPr>
      <w:r w:rsidRPr="00CE3CA1">
        <w:rPr>
          <w:rFonts w:ascii="Palatino Linotype" w:hAnsi="Palatino Linotype"/>
          <w:b/>
          <w:i/>
          <w:color w:val="000000"/>
          <w:sz w:val="24"/>
          <w:szCs w:val="24"/>
        </w:rPr>
        <w:t>ARTÍCULO 57.-</w:t>
      </w:r>
      <w:r w:rsidRPr="00CE3CA1">
        <w:rPr>
          <w:rFonts w:ascii="Palatino Linotype" w:hAnsi="Palatino Linotype"/>
          <w:i/>
          <w:color w:val="000000"/>
          <w:sz w:val="24"/>
          <w:szCs w:val="24"/>
        </w:rPr>
        <w:t xml:space="preserve"> La Dirección de Bienestar, mediante la Subdirección del Deporte se encargará de fortalecer la activación física y deportiva entre todos los Atizapenses, incluyendo sin distinción a las niñas, niños, adolescentes, </w:t>
      </w:r>
      <w:r w:rsidRPr="00CE3CA1">
        <w:rPr>
          <w:rFonts w:ascii="Palatino Linotype" w:hAnsi="Palatino Linotype"/>
          <w:i/>
          <w:color w:val="000000"/>
          <w:sz w:val="24"/>
          <w:szCs w:val="24"/>
        </w:rPr>
        <w:lastRenderedPageBreak/>
        <w:t xml:space="preserve">jóvenes, mujeres, hombres, personas con discapacidad y adultos mayores; asimismo, promoverá la iniciación y garantizará la práctica deportiva con el fin de preservar la salud física y mental de los Atizapenses, previniendo el delito y la adicciones de manera coordinada y concertada con cada uno de los sectores públicos y privados, con campañas de difusión, siendo vínculo con el Estado y la Federación para llevar a cabo eventos deportivos dentro del Municipio. </w:t>
      </w:r>
    </w:p>
    <w:p w:rsidR="00CE3CA1" w:rsidRDefault="00CE3CA1" w:rsidP="004F0181">
      <w:pPr>
        <w:spacing w:after="0" w:line="240" w:lineRule="auto"/>
        <w:ind w:left="851" w:right="709"/>
        <w:jc w:val="both"/>
        <w:rPr>
          <w:rFonts w:ascii="Palatino Linotype" w:hAnsi="Palatino Linotype"/>
          <w:i/>
          <w:color w:val="000000"/>
          <w:sz w:val="24"/>
          <w:szCs w:val="24"/>
        </w:rPr>
      </w:pPr>
      <w:r w:rsidRPr="00CE3CA1">
        <w:rPr>
          <w:rFonts w:ascii="Palatino Linotype" w:hAnsi="Palatino Linotype"/>
          <w:b/>
          <w:i/>
          <w:color w:val="000000"/>
          <w:sz w:val="24"/>
          <w:szCs w:val="24"/>
        </w:rPr>
        <w:t>ARTÍCULO 58.-</w:t>
      </w:r>
      <w:r w:rsidRPr="00CE3CA1">
        <w:rPr>
          <w:rFonts w:ascii="Palatino Linotype" w:hAnsi="Palatino Linotype"/>
          <w:i/>
          <w:color w:val="000000"/>
          <w:sz w:val="24"/>
          <w:szCs w:val="24"/>
        </w:rPr>
        <w:t xml:space="preserve"> La Dirección de Bienestar, a través de la Subdirección de Educación, apoyará la publicación y la protección al conocimiento, mediante programas previamente establecidos, igualmente de promover programas educativos sobre la igualdad y la equidad entre los géneros para eliminar la violencia contra las mujeres y fomentar la educación cívica e histórica de nuestro país, a fin de proporcionar valores de identidad entres las y los habitantes del municipio. </w:t>
      </w:r>
    </w:p>
    <w:p w:rsidR="00CE3CA1" w:rsidRPr="00CE3CA1" w:rsidRDefault="00CE3CA1" w:rsidP="004F0181">
      <w:pPr>
        <w:spacing w:after="0" w:line="240" w:lineRule="auto"/>
        <w:ind w:left="851" w:right="709"/>
        <w:jc w:val="both"/>
        <w:rPr>
          <w:rFonts w:ascii="Palatino Linotype" w:hAnsi="Palatino Linotype"/>
          <w:i/>
          <w:color w:val="000000"/>
          <w:sz w:val="24"/>
          <w:szCs w:val="24"/>
        </w:rPr>
      </w:pPr>
      <w:r w:rsidRPr="00CE3CA1">
        <w:rPr>
          <w:rFonts w:ascii="Palatino Linotype" w:hAnsi="Palatino Linotype"/>
          <w:b/>
          <w:i/>
          <w:color w:val="000000"/>
          <w:sz w:val="24"/>
          <w:szCs w:val="24"/>
        </w:rPr>
        <w:t>ARTÍCULO 59.-</w:t>
      </w:r>
      <w:r w:rsidRPr="00CE3CA1">
        <w:rPr>
          <w:rFonts w:ascii="Palatino Linotype" w:hAnsi="Palatino Linotype"/>
          <w:i/>
          <w:color w:val="000000"/>
          <w:sz w:val="24"/>
          <w:szCs w:val="24"/>
        </w:rPr>
        <w:t xml:space="preserve"> La Dirección de Bienestar, a través de la Subdirección de Concertación Social, propondrá políticas y programas de aplicación a las necesidades de grupos vulnerables en el Municipio; diseñará, coordinará y ejecutará los programas Federales, Estatales y Municipales, en materia de bienestar, estableciendo mecanismos de participación social, implementado y ejecutando los convenios celebrados con los gobiernos federal y estatal, y con</w:t>
      </w:r>
      <w:r>
        <w:rPr>
          <w:rFonts w:ascii="Palatino Linotype" w:hAnsi="Palatino Linotype"/>
          <w:i/>
          <w:color w:val="000000"/>
          <w:sz w:val="24"/>
          <w:szCs w:val="24"/>
        </w:rPr>
        <w:t xml:space="preserve"> </w:t>
      </w:r>
      <w:r w:rsidRPr="00CE3CA1">
        <w:rPr>
          <w:rFonts w:ascii="Palatino Linotype" w:hAnsi="Palatino Linotype"/>
          <w:i/>
          <w:color w:val="000000"/>
          <w:sz w:val="24"/>
          <w:szCs w:val="24"/>
        </w:rPr>
        <w:t>las diferentes direcciones del Municipio, cuyo objeto sea el bienestar; coordinara acciones para difundir entre la población del Municipio, los mecanismos y requisitos para acceder a apoyos y programas de desarrollo de bienestar y combate a la pobreza, fomentando el desarrollo comunitario y considerando para ello modelos pluriculturales de atención a la población.</w:t>
      </w:r>
    </w:p>
    <w:p w:rsidR="0077457B" w:rsidRPr="00CE3CA1" w:rsidRDefault="0077457B" w:rsidP="002A4DE4">
      <w:pPr>
        <w:pStyle w:val="Prrafodelista"/>
        <w:spacing w:line="360" w:lineRule="auto"/>
        <w:ind w:left="0"/>
        <w:jc w:val="both"/>
        <w:rPr>
          <w:rFonts w:ascii="Palatino Linotype" w:hAnsi="Palatino Linotype"/>
          <w:color w:val="000000"/>
        </w:rPr>
      </w:pPr>
    </w:p>
    <w:p w:rsidR="002A4DE4" w:rsidRDefault="004776CD" w:rsidP="002A4DE4">
      <w:pPr>
        <w:pStyle w:val="Prrafodelista"/>
        <w:spacing w:line="360" w:lineRule="auto"/>
        <w:ind w:left="0"/>
        <w:jc w:val="both"/>
        <w:rPr>
          <w:rFonts w:ascii="Palatino Linotype" w:hAnsi="Palatino Linotype"/>
          <w:color w:val="000000"/>
        </w:rPr>
      </w:pPr>
      <w:r>
        <w:rPr>
          <w:rFonts w:ascii="Palatino Linotype" w:eastAsia="Calibri" w:hAnsi="Palatino Linotype"/>
        </w:rPr>
        <w:t xml:space="preserve">Contrario al sueldo bruto y grado máximo de estudios, de los cuales no se colige que se refiera a toda la Dirección, sino sólo del Director, pues incluso </w:t>
      </w:r>
      <w:r w:rsidR="00EC10C2">
        <w:rPr>
          <w:rFonts w:ascii="Palatino Linotype" w:eastAsia="Calibri" w:hAnsi="Palatino Linotype"/>
        </w:rPr>
        <w:t>está escrito de forma singular: “</w:t>
      </w:r>
      <w:r w:rsidR="00EC10C2">
        <w:rPr>
          <w:rFonts w:ascii="Palatino Linotype" w:hAnsi="Palatino Linotype"/>
          <w:i/>
          <w:color w:val="000000"/>
        </w:rPr>
        <w:t>SOLICITO CONOCER SUELDO MENSUAL BRUTO GRADO MÁXIMO DE ESTUDIOS (…)</w:t>
      </w:r>
      <w:r w:rsidR="00EC10C2" w:rsidRPr="00EC10C2">
        <w:rPr>
          <w:rFonts w:ascii="Palatino Linotype" w:hAnsi="Palatino Linotype"/>
          <w:i/>
          <w:color w:val="000000"/>
        </w:rPr>
        <w:t xml:space="preserve"> </w:t>
      </w:r>
      <w:r w:rsidR="00EC10C2">
        <w:rPr>
          <w:rFonts w:ascii="Palatino Linotype" w:hAnsi="Palatino Linotype"/>
          <w:i/>
          <w:color w:val="000000"/>
        </w:rPr>
        <w:t>TODO LO ANTERIOR (…)</w:t>
      </w:r>
      <w:r w:rsidR="00EC10C2" w:rsidRPr="00EC10C2">
        <w:rPr>
          <w:rFonts w:ascii="Palatino Linotype" w:hAnsi="Palatino Linotype"/>
          <w:i/>
          <w:color w:val="000000"/>
        </w:rPr>
        <w:t xml:space="preserve"> </w:t>
      </w:r>
      <w:r w:rsidR="00EC10C2">
        <w:rPr>
          <w:rFonts w:ascii="Palatino Linotype" w:hAnsi="Palatino Linotype"/>
          <w:i/>
          <w:color w:val="000000"/>
        </w:rPr>
        <w:t>DEL C. GERSAIN LIMA RAMÍREZ, DIRECTOR DE BIENESTAR</w:t>
      </w:r>
      <w:r w:rsidR="00EC10C2">
        <w:rPr>
          <w:rFonts w:ascii="Palatino Linotype" w:hAnsi="Palatino Linotype"/>
          <w:color w:val="000000"/>
        </w:rPr>
        <w:t>, es por ello que por cuestión de técnica jurídica se analizará el presente asunto de acuerdo a los siguientes puntos:</w:t>
      </w:r>
    </w:p>
    <w:p w:rsidR="00EC10C2" w:rsidRDefault="00EC10C2" w:rsidP="002A4DE4">
      <w:pPr>
        <w:pStyle w:val="Prrafodelista"/>
        <w:spacing w:line="360" w:lineRule="auto"/>
        <w:ind w:left="0"/>
        <w:jc w:val="both"/>
        <w:rPr>
          <w:rFonts w:ascii="Palatino Linotype" w:hAnsi="Palatino Linotype"/>
          <w:color w:val="000000"/>
        </w:rPr>
      </w:pPr>
    </w:p>
    <w:p w:rsidR="00EC10C2" w:rsidRDefault="00EC10C2" w:rsidP="00653CAE">
      <w:pPr>
        <w:pStyle w:val="Prrafodelista"/>
        <w:spacing w:line="360" w:lineRule="auto"/>
        <w:ind w:left="851" w:right="850"/>
        <w:jc w:val="both"/>
        <w:rPr>
          <w:rFonts w:ascii="Palatino Linotype" w:hAnsi="Palatino Linotype"/>
          <w:color w:val="000000"/>
        </w:rPr>
      </w:pPr>
      <w:r>
        <w:rPr>
          <w:rFonts w:ascii="Palatino Linotype" w:hAnsi="Palatino Linotype"/>
          <w:color w:val="000000"/>
        </w:rPr>
        <w:t xml:space="preserve">1.- </w:t>
      </w:r>
      <w:r w:rsidR="00E45ED5">
        <w:rPr>
          <w:rFonts w:ascii="Palatino Linotype" w:hAnsi="Palatino Linotype"/>
          <w:color w:val="000000"/>
        </w:rPr>
        <w:t>Conocer</w:t>
      </w:r>
      <w:r w:rsidR="00992ADC">
        <w:rPr>
          <w:rFonts w:ascii="Palatino Linotype" w:hAnsi="Palatino Linotype"/>
          <w:color w:val="000000"/>
        </w:rPr>
        <w:t xml:space="preserve"> el s</w:t>
      </w:r>
      <w:r>
        <w:rPr>
          <w:rFonts w:ascii="Palatino Linotype" w:hAnsi="Palatino Linotype"/>
          <w:color w:val="000000"/>
        </w:rPr>
        <w:t xml:space="preserve">ueldo mensual bruto del </w:t>
      </w:r>
      <w:r w:rsidRPr="00EC10C2">
        <w:rPr>
          <w:rFonts w:ascii="Palatino Linotype" w:hAnsi="Palatino Linotype"/>
          <w:color w:val="000000"/>
        </w:rPr>
        <w:t>Director de Bienestar</w:t>
      </w:r>
      <w:r>
        <w:rPr>
          <w:rFonts w:ascii="Palatino Linotype" w:hAnsi="Palatino Linotype"/>
          <w:color w:val="000000"/>
        </w:rPr>
        <w:t>.</w:t>
      </w:r>
    </w:p>
    <w:p w:rsidR="00EC10C2" w:rsidRDefault="00EC10C2" w:rsidP="00653CAE">
      <w:pPr>
        <w:pStyle w:val="Prrafodelista"/>
        <w:spacing w:line="360" w:lineRule="auto"/>
        <w:ind w:left="851" w:right="850"/>
        <w:jc w:val="both"/>
        <w:rPr>
          <w:rFonts w:ascii="Palatino Linotype" w:hAnsi="Palatino Linotype"/>
          <w:color w:val="000000"/>
        </w:rPr>
      </w:pPr>
      <w:r>
        <w:rPr>
          <w:rFonts w:ascii="Palatino Linotype" w:hAnsi="Palatino Linotype"/>
          <w:color w:val="000000"/>
        </w:rPr>
        <w:lastRenderedPageBreak/>
        <w:t xml:space="preserve">2.- </w:t>
      </w:r>
      <w:r w:rsidR="00E45ED5">
        <w:rPr>
          <w:rFonts w:ascii="Palatino Linotype" w:hAnsi="Palatino Linotype"/>
          <w:color w:val="000000"/>
        </w:rPr>
        <w:t>Conocer</w:t>
      </w:r>
      <w:r w:rsidR="00992ADC">
        <w:rPr>
          <w:rFonts w:ascii="Palatino Linotype" w:hAnsi="Palatino Linotype"/>
          <w:color w:val="000000"/>
        </w:rPr>
        <w:t xml:space="preserve"> el G</w:t>
      </w:r>
      <w:r>
        <w:rPr>
          <w:rFonts w:ascii="Palatino Linotype" w:hAnsi="Palatino Linotype"/>
          <w:color w:val="000000"/>
        </w:rPr>
        <w:t xml:space="preserve">rado máximo de estudios del </w:t>
      </w:r>
      <w:r w:rsidRPr="00EC10C2">
        <w:rPr>
          <w:rFonts w:ascii="Palatino Linotype" w:hAnsi="Palatino Linotype"/>
          <w:color w:val="000000"/>
        </w:rPr>
        <w:t>Director de Bienestar</w:t>
      </w:r>
      <w:r>
        <w:rPr>
          <w:rFonts w:ascii="Palatino Linotype" w:hAnsi="Palatino Linotype"/>
          <w:color w:val="000000"/>
        </w:rPr>
        <w:t>.</w:t>
      </w:r>
    </w:p>
    <w:p w:rsidR="00992ADC" w:rsidRDefault="00EC10C2" w:rsidP="00653CAE">
      <w:pPr>
        <w:pStyle w:val="Prrafodelista"/>
        <w:spacing w:line="360" w:lineRule="auto"/>
        <w:ind w:left="851" w:right="850"/>
        <w:jc w:val="both"/>
        <w:rPr>
          <w:rFonts w:ascii="Palatino Linotype" w:hAnsi="Palatino Linotype"/>
          <w:color w:val="000000"/>
        </w:rPr>
      </w:pPr>
      <w:r w:rsidRPr="00EC10C2">
        <w:rPr>
          <w:rFonts w:ascii="Palatino Linotype" w:hAnsi="Palatino Linotype"/>
          <w:color w:val="000000"/>
        </w:rPr>
        <w:t xml:space="preserve">3.- </w:t>
      </w:r>
      <w:r w:rsidR="00E45ED5">
        <w:rPr>
          <w:rFonts w:ascii="Palatino Linotype" w:hAnsi="Palatino Linotype"/>
          <w:color w:val="000000"/>
        </w:rPr>
        <w:t>A</w:t>
      </w:r>
      <w:r w:rsidRPr="00EC10C2">
        <w:rPr>
          <w:rFonts w:ascii="Palatino Linotype" w:hAnsi="Palatino Linotype"/>
          <w:color w:val="000000"/>
        </w:rPr>
        <w:t>ctividades o servicios otorgados a la comunidad,</w:t>
      </w:r>
      <w:r w:rsidR="00992ADC">
        <w:rPr>
          <w:rFonts w:ascii="Palatino Linotype" w:hAnsi="Palatino Linotype"/>
          <w:color w:val="000000"/>
        </w:rPr>
        <w:t xml:space="preserve"> por parte de la Dirección del Bienestar.</w:t>
      </w:r>
    </w:p>
    <w:p w:rsidR="005759EF" w:rsidRPr="003E0EA9" w:rsidRDefault="00992ADC" w:rsidP="00653CAE">
      <w:pPr>
        <w:pStyle w:val="Prrafodelista"/>
        <w:spacing w:line="360" w:lineRule="auto"/>
        <w:ind w:left="851" w:right="850"/>
        <w:jc w:val="both"/>
        <w:rPr>
          <w:rFonts w:ascii="Palatino Linotype" w:hAnsi="Palatino Linotype"/>
          <w:color w:val="000000"/>
        </w:rPr>
      </w:pPr>
      <w:r>
        <w:rPr>
          <w:rFonts w:ascii="Palatino Linotype" w:hAnsi="Palatino Linotype"/>
          <w:color w:val="000000"/>
        </w:rPr>
        <w:t xml:space="preserve">4.- </w:t>
      </w:r>
      <w:r w:rsidR="00E45ED5">
        <w:rPr>
          <w:rFonts w:ascii="Palatino Linotype" w:hAnsi="Palatino Linotype"/>
          <w:color w:val="000000"/>
        </w:rPr>
        <w:t>G</w:t>
      </w:r>
      <w:r w:rsidR="00EC10C2" w:rsidRPr="00EC10C2">
        <w:rPr>
          <w:rFonts w:ascii="Palatino Linotype" w:hAnsi="Palatino Linotype"/>
          <w:color w:val="000000"/>
        </w:rPr>
        <w:t xml:space="preserve">asto </w:t>
      </w:r>
      <w:r w:rsidR="00EC10C2" w:rsidRPr="003E0EA9">
        <w:rPr>
          <w:rFonts w:ascii="Palatino Linotype" w:hAnsi="Palatino Linotype"/>
          <w:color w:val="000000"/>
        </w:rPr>
        <w:t xml:space="preserve">ejercido </w:t>
      </w:r>
      <w:r w:rsidR="005759EF" w:rsidRPr="003E0EA9">
        <w:rPr>
          <w:rFonts w:ascii="Palatino Linotype" w:hAnsi="Palatino Linotype"/>
          <w:color w:val="000000"/>
        </w:rPr>
        <w:t>por parte de la Dirección del Bienestar.</w:t>
      </w:r>
    </w:p>
    <w:p w:rsidR="005759EF" w:rsidRPr="003E0EA9" w:rsidRDefault="005759EF" w:rsidP="00653CAE">
      <w:pPr>
        <w:pStyle w:val="Prrafodelista"/>
        <w:spacing w:line="360" w:lineRule="auto"/>
        <w:ind w:left="851" w:right="850"/>
        <w:jc w:val="both"/>
        <w:rPr>
          <w:rFonts w:ascii="Palatino Linotype" w:hAnsi="Palatino Linotype"/>
          <w:color w:val="000000"/>
        </w:rPr>
      </w:pPr>
      <w:r w:rsidRPr="003E0EA9">
        <w:rPr>
          <w:rFonts w:ascii="Palatino Linotype" w:hAnsi="Palatino Linotype"/>
          <w:color w:val="000000"/>
        </w:rPr>
        <w:t xml:space="preserve">5.- </w:t>
      </w:r>
      <w:r w:rsidR="00E45ED5" w:rsidRPr="003E0EA9">
        <w:rPr>
          <w:rFonts w:ascii="Palatino Linotype" w:hAnsi="Palatino Linotype"/>
          <w:color w:val="000000"/>
        </w:rPr>
        <w:t>P</w:t>
      </w:r>
      <w:r w:rsidR="00EC10C2" w:rsidRPr="003E0EA9">
        <w:rPr>
          <w:rFonts w:ascii="Palatino Linotype" w:hAnsi="Palatino Linotype"/>
          <w:color w:val="000000"/>
        </w:rPr>
        <w:t>roveedores,</w:t>
      </w:r>
      <w:r w:rsidRPr="003E0EA9">
        <w:rPr>
          <w:rFonts w:ascii="Palatino Linotype" w:hAnsi="Palatino Linotype"/>
          <w:color w:val="000000"/>
        </w:rPr>
        <w:t xml:space="preserve"> de dicho gasto ejercido.</w:t>
      </w:r>
    </w:p>
    <w:p w:rsidR="00283086" w:rsidRDefault="005759EF" w:rsidP="00653CAE">
      <w:pPr>
        <w:pStyle w:val="Prrafodelista"/>
        <w:spacing w:line="360" w:lineRule="auto"/>
        <w:ind w:left="851" w:right="850"/>
        <w:jc w:val="both"/>
        <w:rPr>
          <w:rFonts w:ascii="Palatino Linotype" w:hAnsi="Palatino Linotype"/>
          <w:color w:val="000000"/>
        </w:rPr>
      </w:pPr>
      <w:r w:rsidRPr="003E0EA9">
        <w:rPr>
          <w:rFonts w:ascii="Palatino Linotype" w:hAnsi="Palatino Linotype"/>
          <w:color w:val="000000"/>
        </w:rPr>
        <w:t>6.- C</w:t>
      </w:r>
      <w:r w:rsidR="00EC10C2" w:rsidRPr="003E0EA9">
        <w:rPr>
          <w:rFonts w:ascii="Palatino Linotype" w:hAnsi="Palatino Linotype"/>
          <w:color w:val="000000"/>
        </w:rPr>
        <w:t>ontrat</w:t>
      </w:r>
      <w:r w:rsidR="00283086" w:rsidRPr="003E0EA9">
        <w:rPr>
          <w:rFonts w:ascii="Palatino Linotype" w:hAnsi="Palatino Linotype"/>
          <w:color w:val="000000"/>
        </w:rPr>
        <w:t>os y modalidad de contratación que haya llevado a cabo la Dirección del Bienestar.</w:t>
      </w:r>
    </w:p>
    <w:p w:rsidR="00186F2C" w:rsidRDefault="00186F2C" w:rsidP="00653CAE">
      <w:pPr>
        <w:pStyle w:val="Prrafodelista"/>
        <w:spacing w:line="360" w:lineRule="auto"/>
        <w:ind w:left="851" w:right="850"/>
        <w:jc w:val="both"/>
        <w:rPr>
          <w:rFonts w:ascii="Palatino Linotype" w:hAnsi="Palatino Linotype"/>
          <w:color w:val="000000"/>
        </w:rPr>
      </w:pPr>
      <w:r>
        <w:rPr>
          <w:rFonts w:ascii="Palatino Linotype" w:hAnsi="Palatino Linotype"/>
          <w:color w:val="000000"/>
        </w:rPr>
        <w:t xml:space="preserve">7.- </w:t>
      </w:r>
      <w:r w:rsidR="00E45ED5">
        <w:rPr>
          <w:rFonts w:ascii="Palatino Linotype" w:hAnsi="Palatino Linotype"/>
          <w:color w:val="000000"/>
        </w:rPr>
        <w:t>C</w:t>
      </w:r>
      <w:r w:rsidR="00EC10C2" w:rsidRPr="00EC10C2">
        <w:rPr>
          <w:rFonts w:ascii="Palatino Linotype" w:hAnsi="Palatino Linotype"/>
          <w:color w:val="000000"/>
        </w:rPr>
        <w:t xml:space="preserve">omunidad beneficiada y beneficios </w:t>
      </w:r>
      <w:r>
        <w:rPr>
          <w:rFonts w:ascii="Palatino Linotype" w:hAnsi="Palatino Linotype"/>
          <w:color w:val="000000"/>
        </w:rPr>
        <w:t xml:space="preserve">que ésta haya </w:t>
      </w:r>
      <w:r w:rsidR="00EC10C2" w:rsidRPr="00EC10C2">
        <w:rPr>
          <w:rFonts w:ascii="Palatino Linotype" w:hAnsi="Palatino Linotype"/>
          <w:color w:val="000000"/>
        </w:rPr>
        <w:t>obtenido</w:t>
      </w:r>
      <w:r>
        <w:rPr>
          <w:rFonts w:ascii="Palatino Linotype" w:hAnsi="Palatino Linotype"/>
          <w:color w:val="000000"/>
        </w:rPr>
        <w:t xml:space="preserve"> con indicadores de valor.</w:t>
      </w:r>
    </w:p>
    <w:p w:rsidR="00EC10C2" w:rsidRPr="00EC10C2" w:rsidRDefault="00186F2C" w:rsidP="00653CAE">
      <w:pPr>
        <w:pStyle w:val="Prrafodelista"/>
        <w:spacing w:line="360" w:lineRule="auto"/>
        <w:ind w:left="851" w:right="850"/>
        <w:jc w:val="both"/>
        <w:rPr>
          <w:rFonts w:ascii="Palatino Linotype" w:eastAsia="Calibri" w:hAnsi="Palatino Linotype"/>
        </w:rPr>
      </w:pPr>
      <w:r>
        <w:rPr>
          <w:rFonts w:ascii="Palatino Linotype" w:hAnsi="Palatino Linotype"/>
          <w:color w:val="000000"/>
        </w:rPr>
        <w:t xml:space="preserve">8.- </w:t>
      </w:r>
      <w:r w:rsidR="00AD5611">
        <w:rPr>
          <w:rFonts w:ascii="Palatino Linotype" w:hAnsi="Palatino Linotype"/>
          <w:color w:val="000000"/>
        </w:rPr>
        <w:t xml:space="preserve">Tipo de Programa </w:t>
      </w:r>
      <w:r w:rsidR="00283086">
        <w:rPr>
          <w:rFonts w:ascii="Palatino Linotype" w:hAnsi="Palatino Linotype"/>
          <w:color w:val="000000"/>
        </w:rPr>
        <w:t>de la Dirección del Bienestar</w:t>
      </w:r>
      <w:r>
        <w:rPr>
          <w:rFonts w:ascii="Palatino Linotype" w:hAnsi="Palatino Linotype"/>
          <w:color w:val="000000"/>
        </w:rPr>
        <w:t>.</w:t>
      </w:r>
    </w:p>
    <w:p w:rsidR="00854C1C" w:rsidRPr="002A4DE4" w:rsidRDefault="00854C1C" w:rsidP="002A4DE4">
      <w:pPr>
        <w:pStyle w:val="Prrafodelista"/>
        <w:spacing w:line="360" w:lineRule="auto"/>
        <w:ind w:left="0"/>
        <w:jc w:val="both"/>
        <w:rPr>
          <w:rFonts w:ascii="Palatino Linotype" w:hAnsi="Palatino Linotype"/>
        </w:rPr>
      </w:pPr>
    </w:p>
    <w:p w:rsidR="002A4DE4" w:rsidRDefault="004868C2" w:rsidP="002A4DE4">
      <w:pPr>
        <w:pStyle w:val="Prrafodelista"/>
        <w:spacing w:line="360" w:lineRule="auto"/>
        <w:ind w:left="0"/>
        <w:jc w:val="both"/>
        <w:rPr>
          <w:rFonts w:ascii="Palatino Linotype" w:hAnsi="Palatino Linotype"/>
          <w:color w:val="000000"/>
        </w:rPr>
      </w:pPr>
      <w:r>
        <w:rPr>
          <w:rFonts w:ascii="Palatino Linotype" w:hAnsi="Palatino Linotype"/>
        </w:rPr>
        <w:t xml:space="preserve">Una vez identificado lo anterior es necesario referir que el sujeto obligado dio respuesta de forma parcial a lo requerido, </w:t>
      </w:r>
      <w:r w:rsidR="00ED2983">
        <w:rPr>
          <w:rFonts w:ascii="Palatino Linotype" w:hAnsi="Palatino Linotype"/>
        </w:rPr>
        <w:t xml:space="preserve">en este </w:t>
      </w:r>
      <w:r w:rsidR="00D90156">
        <w:rPr>
          <w:rFonts w:ascii="Palatino Linotype" w:hAnsi="Palatino Linotype"/>
        </w:rPr>
        <w:t>apartado</w:t>
      </w:r>
      <w:r w:rsidR="00ED2983">
        <w:rPr>
          <w:rFonts w:ascii="Palatino Linotype" w:hAnsi="Palatino Linotype"/>
        </w:rPr>
        <w:t xml:space="preserve"> es necesario referir </w:t>
      </w:r>
      <w:r w:rsidR="00D90156">
        <w:rPr>
          <w:rFonts w:ascii="Palatino Linotype" w:hAnsi="Palatino Linotype"/>
        </w:rPr>
        <w:t xml:space="preserve">que el recurrente en sus razones o motivos de inconformidad manifestó: </w:t>
      </w:r>
      <w:r w:rsidR="00BF1101">
        <w:rPr>
          <w:rFonts w:ascii="Palatino Linotype" w:hAnsi="Palatino Linotype"/>
        </w:rPr>
        <w:t>“</w:t>
      </w:r>
      <w:r w:rsidR="00BF1101" w:rsidRPr="00BF1101">
        <w:rPr>
          <w:rFonts w:ascii="Palatino Linotype" w:hAnsi="Palatino Linotype"/>
          <w:i/>
        </w:rPr>
        <w:t>LA INFORMACIÓN ES INCOMPLETA CON RESPECTO A LO SOLICITADO</w:t>
      </w:r>
      <w:r w:rsidR="00BF1101" w:rsidRPr="00BF1101">
        <w:rPr>
          <w:rFonts w:ascii="Palatino Linotype" w:hAnsi="Palatino Linotype"/>
        </w:rPr>
        <w:t>”</w:t>
      </w:r>
      <w:r w:rsidR="00BF1101">
        <w:rPr>
          <w:rFonts w:ascii="Palatino Linotype" w:hAnsi="Palatino Linotype"/>
        </w:rPr>
        <w:t xml:space="preserve">, como se puede apreciar es una manifestación genérica que no proporciona más luz </w:t>
      </w:r>
      <w:r w:rsidR="004A6AF2">
        <w:rPr>
          <w:rFonts w:ascii="Palatino Linotype" w:hAnsi="Palatino Linotype"/>
        </w:rPr>
        <w:t xml:space="preserve">que dé a entender otra cosa que lo incompleto de la información remitida, a contrario sensu, se colige que cierta información si colma lo peticionado, ya que de lo contrario el recurrente debió decir que simplemente no era lo que pidió o que no se le proporcionó nada. No eso no refiere, de forma muy resulta dice: </w:t>
      </w:r>
      <w:r w:rsidR="004A6AF2" w:rsidRPr="004A6AF2">
        <w:rPr>
          <w:rFonts w:ascii="Palatino Linotype" w:hAnsi="Palatino Linotype"/>
          <w:i/>
        </w:rPr>
        <w:t>ES INCOMPLETA</w:t>
      </w:r>
      <w:r w:rsidR="004A6AF2">
        <w:rPr>
          <w:rFonts w:ascii="Palatino Linotype" w:hAnsi="Palatino Linotype"/>
        </w:rPr>
        <w:t>, o sea que falta alguna y no toda, pero como no dio más indicios de que faltó y que no, y toda vez que a este Órgano Garante le corresponde emitir la resolución que en derecho proceda, es</w:t>
      </w:r>
      <w:r w:rsidR="00061883">
        <w:rPr>
          <w:rFonts w:ascii="Palatino Linotype" w:hAnsi="Palatino Linotype"/>
        </w:rPr>
        <w:t>tablecerá qu</w:t>
      </w:r>
      <w:r w:rsidR="009014CB">
        <w:rPr>
          <w:rFonts w:ascii="Palatino Linotype" w:hAnsi="Palatino Linotype"/>
        </w:rPr>
        <w:t>e sí</w:t>
      </w:r>
      <w:r w:rsidR="0093260B">
        <w:rPr>
          <w:rFonts w:ascii="Palatino Linotype" w:hAnsi="Palatino Linotype"/>
        </w:rPr>
        <w:t xml:space="preserve"> colma y que no; así en ese sentido, </w:t>
      </w:r>
      <w:r>
        <w:rPr>
          <w:rFonts w:ascii="Palatino Linotype" w:hAnsi="Palatino Linotype"/>
        </w:rPr>
        <w:t xml:space="preserve">por lo que hace al punto 1: </w:t>
      </w:r>
      <w:r w:rsidR="00191E8D">
        <w:rPr>
          <w:rFonts w:ascii="Palatino Linotype" w:hAnsi="Palatino Linotype"/>
          <w:color w:val="000000"/>
        </w:rPr>
        <w:t>Conocer el</w:t>
      </w:r>
      <w:r w:rsidR="00DD223F">
        <w:rPr>
          <w:rFonts w:ascii="Palatino Linotype" w:hAnsi="Palatino Linotype"/>
          <w:color w:val="000000"/>
        </w:rPr>
        <w:t xml:space="preserve"> sueldo mensual bruto del </w:t>
      </w:r>
      <w:r w:rsidR="00DD223F" w:rsidRPr="00EC10C2">
        <w:rPr>
          <w:rFonts w:ascii="Palatino Linotype" w:hAnsi="Palatino Linotype"/>
          <w:color w:val="000000"/>
        </w:rPr>
        <w:t>Director de Bienestar</w:t>
      </w:r>
      <w:r w:rsidR="00DD223F">
        <w:rPr>
          <w:rFonts w:ascii="Palatino Linotype" w:hAnsi="Palatino Linotype"/>
          <w:color w:val="000000"/>
        </w:rPr>
        <w:t>, el sujeto obligado contestó lo siguiente:</w:t>
      </w:r>
    </w:p>
    <w:p w:rsidR="004F0181" w:rsidRPr="002A4DE4" w:rsidRDefault="004F0181" w:rsidP="002A4DE4">
      <w:pPr>
        <w:pStyle w:val="Prrafodelista"/>
        <w:spacing w:line="360" w:lineRule="auto"/>
        <w:ind w:left="0"/>
        <w:jc w:val="both"/>
        <w:rPr>
          <w:rFonts w:ascii="Palatino Linotype" w:hAnsi="Palatino Linotype"/>
        </w:rPr>
      </w:pPr>
    </w:p>
    <w:p w:rsidR="002A4DE4" w:rsidRPr="002A4DE4" w:rsidRDefault="00191E8D" w:rsidP="00191E8D">
      <w:pPr>
        <w:pStyle w:val="Prrafodelista"/>
        <w:spacing w:line="360" w:lineRule="auto"/>
        <w:ind w:left="0"/>
        <w:jc w:val="center"/>
        <w:rPr>
          <w:rFonts w:ascii="Palatino Linotype" w:hAnsi="Palatino Linotype"/>
        </w:rPr>
      </w:pPr>
      <w:r>
        <w:rPr>
          <w:noProof/>
          <w:lang w:val="es-MX" w:eastAsia="es-MX"/>
        </w:rPr>
        <w:drawing>
          <wp:inline distT="0" distB="0" distL="0" distR="0" wp14:anchorId="24993AD7" wp14:editId="39356B4F">
            <wp:extent cx="5436823" cy="7038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69" t="14697" r="32705" b="6526"/>
                    <a:stretch/>
                  </pic:blipFill>
                  <pic:spPr bwMode="auto">
                    <a:xfrm>
                      <a:off x="0" y="0"/>
                      <a:ext cx="5484764" cy="7101044"/>
                    </a:xfrm>
                    <a:prstGeom prst="rect">
                      <a:avLst/>
                    </a:prstGeom>
                    <a:ln>
                      <a:noFill/>
                    </a:ln>
                    <a:extLst>
                      <a:ext uri="{53640926-AAD7-44D8-BBD7-CCE9431645EC}">
                        <a14:shadowObscured xmlns:a14="http://schemas.microsoft.com/office/drawing/2010/main"/>
                      </a:ext>
                    </a:extLst>
                  </pic:spPr>
                </pic:pic>
              </a:graphicData>
            </a:graphic>
          </wp:inline>
        </w:drawing>
      </w:r>
    </w:p>
    <w:p w:rsidR="002A4DE4" w:rsidRDefault="002A4DE4" w:rsidP="002A4DE4">
      <w:pPr>
        <w:pStyle w:val="Prrafodelista"/>
        <w:spacing w:line="360" w:lineRule="auto"/>
        <w:ind w:left="0"/>
        <w:jc w:val="both"/>
        <w:rPr>
          <w:rFonts w:ascii="Palatino Linotype" w:hAnsi="Palatino Linotype"/>
        </w:rPr>
      </w:pPr>
    </w:p>
    <w:p w:rsidR="00C82409" w:rsidRDefault="00C82409" w:rsidP="002A4DE4">
      <w:pPr>
        <w:pStyle w:val="Prrafodelista"/>
        <w:spacing w:line="360" w:lineRule="auto"/>
        <w:ind w:left="0"/>
        <w:jc w:val="both"/>
        <w:rPr>
          <w:rFonts w:ascii="Palatino Linotype" w:hAnsi="Palatino Linotype"/>
        </w:rPr>
      </w:pPr>
    </w:p>
    <w:p w:rsidR="00DD0AA8" w:rsidRDefault="0093260B" w:rsidP="002A4DE4">
      <w:pPr>
        <w:pStyle w:val="Prrafodelista"/>
        <w:spacing w:line="360" w:lineRule="auto"/>
        <w:ind w:left="0"/>
        <w:jc w:val="both"/>
        <w:rPr>
          <w:rFonts w:ascii="Palatino Linotype" w:hAnsi="Palatino Linotype"/>
        </w:rPr>
      </w:pPr>
      <w:r>
        <w:rPr>
          <w:rFonts w:ascii="Palatino Linotype" w:hAnsi="Palatino Linotype"/>
        </w:rPr>
        <w:t xml:space="preserve">Como el recurrente pidió conocer el sueldo bruto, se considera que la presente contestación colma lo requerido, pues no pidió documento donde conste el sueldo bruto, sino sólo conocerlo, en tal sentido el sujeto obligado informa </w:t>
      </w:r>
      <w:r w:rsidR="009014CB">
        <w:rPr>
          <w:rFonts w:ascii="Palatino Linotype" w:hAnsi="Palatino Linotype"/>
        </w:rPr>
        <w:t>mediante</w:t>
      </w:r>
      <w:r>
        <w:rPr>
          <w:rFonts w:ascii="Palatino Linotype" w:hAnsi="Palatino Linotype"/>
        </w:rPr>
        <w:t xml:space="preserve"> </w:t>
      </w:r>
      <w:r w:rsidR="009014CB">
        <w:rPr>
          <w:rFonts w:ascii="Palatino Linotype" w:hAnsi="Palatino Linotype"/>
        </w:rPr>
        <w:t>memorándum</w:t>
      </w:r>
      <w:r>
        <w:rPr>
          <w:rFonts w:ascii="Palatino Linotype" w:hAnsi="Palatino Linotype"/>
        </w:rPr>
        <w:t xml:space="preserve"> </w:t>
      </w:r>
      <w:r w:rsidR="009014CB">
        <w:rPr>
          <w:rFonts w:ascii="Palatino Linotype" w:hAnsi="Palatino Linotype"/>
        </w:rPr>
        <w:t>dich</w:t>
      </w:r>
      <w:r w:rsidR="00E92179">
        <w:rPr>
          <w:rFonts w:ascii="Palatino Linotype" w:hAnsi="Palatino Linotype"/>
        </w:rPr>
        <w:t>o</w:t>
      </w:r>
      <w:r w:rsidR="009014CB">
        <w:rPr>
          <w:rFonts w:ascii="Palatino Linotype" w:hAnsi="Palatino Linotype"/>
        </w:rPr>
        <w:t xml:space="preserve"> </w:t>
      </w:r>
      <w:r w:rsidR="00E92179">
        <w:rPr>
          <w:rFonts w:ascii="Palatino Linotype" w:hAnsi="Palatino Linotype"/>
        </w:rPr>
        <w:t>dato</w:t>
      </w:r>
      <w:r w:rsidR="009014CB">
        <w:rPr>
          <w:rFonts w:ascii="Palatino Linotype" w:hAnsi="Palatino Linotype"/>
        </w:rPr>
        <w:t>, el documento antes inserto es oficial emitido por servidor público en uso de sus atribuciones además de que cuenta con los signos distintivo</w:t>
      </w:r>
      <w:r w:rsidR="00F8425A">
        <w:rPr>
          <w:rFonts w:ascii="Palatino Linotype" w:hAnsi="Palatino Linotype"/>
        </w:rPr>
        <w:t>s</w:t>
      </w:r>
      <w:r w:rsidR="009014CB">
        <w:rPr>
          <w:rFonts w:ascii="Palatino Linotype" w:hAnsi="Palatino Linotype"/>
        </w:rPr>
        <w:t xml:space="preserve"> de un documento público con valor probatorio pleno, como lo son </w:t>
      </w:r>
      <w:r w:rsidR="00F8425A">
        <w:rPr>
          <w:rFonts w:ascii="Palatino Linotype" w:hAnsi="Palatino Linotype"/>
        </w:rPr>
        <w:t>los</w:t>
      </w:r>
      <w:r w:rsidR="009014CB">
        <w:rPr>
          <w:rFonts w:ascii="Palatino Linotype" w:hAnsi="Palatino Linotype"/>
        </w:rPr>
        <w:t xml:space="preserve"> </w:t>
      </w:r>
      <w:r w:rsidR="00F8425A">
        <w:rPr>
          <w:rFonts w:ascii="Palatino Linotype" w:hAnsi="Palatino Linotype"/>
        </w:rPr>
        <w:t>membretes y pie de páginas oficiales del Ayuntamiento</w:t>
      </w:r>
      <w:r w:rsidR="009014CB">
        <w:rPr>
          <w:rFonts w:ascii="Palatino Linotype" w:hAnsi="Palatino Linotype"/>
        </w:rPr>
        <w:t>,</w:t>
      </w:r>
      <w:r w:rsidR="0056534A">
        <w:rPr>
          <w:rFonts w:ascii="Palatino Linotype" w:hAnsi="Palatino Linotype"/>
        </w:rPr>
        <w:t xml:space="preserve"> leyenda,</w:t>
      </w:r>
      <w:r w:rsidR="009014CB">
        <w:rPr>
          <w:rFonts w:ascii="Palatino Linotype" w:hAnsi="Palatino Linotype"/>
        </w:rPr>
        <w:t xml:space="preserve"> sellos </w:t>
      </w:r>
      <w:r w:rsidR="00E92179">
        <w:rPr>
          <w:rFonts w:ascii="Palatino Linotype" w:hAnsi="Palatino Linotype"/>
        </w:rPr>
        <w:t xml:space="preserve">oficiales </w:t>
      </w:r>
      <w:r w:rsidR="009014CB">
        <w:rPr>
          <w:rFonts w:ascii="Palatino Linotype" w:hAnsi="Palatino Linotype"/>
        </w:rPr>
        <w:t>y firma del servidor p</w:t>
      </w:r>
      <w:r w:rsidR="00F8425A">
        <w:rPr>
          <w:rFonts w:ascii="Palatino Linotype" w:hAnsi="Palatino Linotype"/>
        </w:rPr>
        <w:t>úblico</w:t>
      </w:r>
      <w:r w:rsidR="0056534A">
        <w:rPr>
          <w:rFonts w:ascii="Palatino Linotype" w:hAnsi="Palatino Linotype"/>
        </w:rPr>
        <w:t xml:space="preserve"> que lo emite en uso de sus atribuciones</w:t>
      </w:r>
      <w:r w:rsidR="00F8425A">
        <w:rPr>
          <w:rFonts w:ascii="Palatino Linotype" w:hAnsi="Palatino Linotype"/>
        </w:rPr>
        <w:t>,</w:t>
      </w:r>
      <w:r w:rsidR="0056534A">
        <w:rPr>
          <w:rFonts w:ascii="Palatino Linotype" w:hAnsi="Palatino Linotype"/>
        </w:rPr>
        <w:t xml:space="preserve"> la Subdirectora de Recursos Humanos</w:t>
      </w:r>
      <w:r w:rsidR="00DD0AA8">
        <w:rPr>
          <w:rFonts w:ascii="Palatino Linotype" w:hAnsi="Palatino Linotype"/>
        </w:rPr>
        <w:t>.</w:t>
      </w:r>
    </w:p>
    <w:p w:rsidR="00DD0AA8" w:rsidRDefault="00DD0AA8" w:rsidP="002A4DE4">
      <w:pPr>
        <w:pStyle w:val="Prrafodelista"/>
        <w:spacing w:line="360" w:lineRule="auto"/>
        <w:ind w:left="0"/>
        <w:jc w:val="both"/>
        <w:rPr>
          <w:rFonts w:ascii="Palatino Linotype" w:hAnsi="Palatino Linotype"/>
        </w:rPr>
      </w:pPr>
    </w:p>
    <w:p w:rsidR="00DD223F" w:rsidRDefault="00DD0AA8" w:rsidP="002A4DE4">
      <w:pPr>
        <w:pStyle w:val="Prrafodelista"/>
        <w:spacing w:line="360" w:lineRule="auto"/>
        <w:ind w:left="0"/>
        <w:jc w:val="both"/>
        <w:rPr>
          <w:rFonts w:ascii="Palatino Linotype" w:hAnsi="Palatino Linotype"/>
        </w:rPr>
      </w:pPr>
      <w:r>
        <w:rPr>
          <w:rFonts w:ascii="Palatino Linotype" w:hAnsi="Palatino Linotype"/>
        </w:rPr>
        <w:t>E</w:t>
      </w:r>
      <w:r w:rsidR="00E92179">
        <w:rPr>
          <w:rFonts w:ascii="Palatino Linotype" w:hAnsi="Palatino Linotype"/>
        </w:rPr>
        <w:t xml:space="preserve">s decir, ya sea en su recibo de nómina o en la nómina general va aparecer el mismo dato, que ya se proporcionó, ni siquiera </w:t>
      </w:r>
      <w:r w:rsidR="007D7BE4">
        <w:rPr>
          <w:rFonts w:ascii="Palatino Linotype" w:hAnsi="Palatino Linotype"/>
        </w:rPr>
        <w:t xml:space="preserve">está en las funciones de este Órgano Garante valorar si un documento con las características </w:t>
      </w:r>
      <w:r>
        <w:rPr>
          <w:rFonts w:ascii="Palatino Linotype" w:hAnsi="Palatino Linotype"/>
        </w:rPr>
        <w:t>antes enunciadas refiere la verdad o no, por ende, es que se considera que colma</w:t>
      </w:r>
      <w:r w:rsidR="008369A1">
        <w:rPr>
          <w:rFonts w:ascii="Palatino Linotype" w:hAnsi="Palatino Linotype"/>
        </w:rPr>
        <w:t xml:space="preserve"> la solicitud de información en este punto</w:t>
      </w:r>
      <w:r>
        <w:rPr>
          <w:rFonts w:ascii="Palatino Linotype" w:hAnsi="Palatino Linotype"/>
        </w:rPr>
        <w:t xml:space="preserve">, pues </w:t>
      </w:r>
      <w:r w:rsidR="008369A1">
        <w:rPr>
          <w:rFonts w:ascii="Palatino Linotype" w:hAnsi="Palatino Linotype"/>
        </w:rPr>
        <w:t xml:space="preserve">el hoy recurrente </w:t>
      </w:r>
      <w:r>
        <w:rPr>
          <w:rFonts w:ascii="Palatino Linotype" w:hAnsi="Palatino Linotype"/>
        </w:rPr>
        <w:t xml:space="preserve">pidió conocer el sueldo bruto del Director del Bienestar y eso le dio a conocer el sujeto obligado mediante memorándum oficial emitido por el servidor público </w:t>
      </w:r>
      <w:r w:rsidR="003A4069">
        <w:rPr>
          <w:rFonts w:ascii="Palatino Linotype" w:hAnsi="Palatino Linotype"/>
        </w:rPr>
        <w:t>habilitado.</w:t>
      </w:r>
    </w:p>
    <w:p w:rsidR="007761E0" w:rsidRDefault="007761E0" w:rsidP="002A4DE4">
      <w:pPr>
        <w:pStyle w:val="Prrafodelista"/>
        <w:spacing w:line="360" w:lineRule="auto"/>
        <w:ind w:left="0"/>
        <w:jc w:val="both"/>
        <w:rPr>
          <w:rFonts w:ascii="Palatino Linotype" w:hAnsi="Palatino Linotype"/>
        </w:rPr>
      </w:pPr>
    </w:p>
    <w:p w:rsidR="00E653F6" w:rsidRDefault="007761E0" w:rsidP="00E653F6">
      <w:pPr>
        <w:pStyle w:val="Prrafodelista"/>
        <w:spacing w:line="360" w:lineRule="auto"/>
        <w:ind w:left="0"/>
        <w:jc w:val="both"/>
        <w:rPr>
          <w:rFonts w:ascii="Palatino Linotype" w:hAnsi="Palatino Linotype"/>
        </w:rPr>
      </w:pPr>
      <w:r>
        <w:rPr>
          <w:rFonts w:ascii="Palatino Linotype" w:hAnsi="Palatino Linotype"/>
        </w:rPr>
        <w:t xml:space="preserve">Por lo que hace al punto </w:t>
      </w:r>
      <w:r w:rsidR="00E653F6" w:rsidRPr="00E653F6">
        <w:rPr>
          <w:rFonts w:ascii="Palatino Linotype" w:hAnsi="Palatino Linotype"/>
        </w:rPr>
        <w:t>2.- Conocer el Grado máximo de estudios del Director de Bienestar</w:t>
      </w:r>
      <w:r w:rsidR="00E653F6">
        <w:rPr>
          <w:rFonts w:ascii="Palatino Linotype" w:hAnsi="Palatino Linotype"/>
        </w:rPr>
        <w:t>, y en concatenación con el oficio antes inserto se aprecia que la misma Subdirectora de Recursos Humanos remite adjunto a su memorándum la cedula profesional</w:t>
      </w:r>
      <w:r w:rsidR="00F202B8">
        <w:rPr>
          <w:rFonts w:ascii="Palatino Linotype" w:hAnsi="Palatino Linotype"/>
        </w:rPr>
        <w:t xml:space="preserve"> emitida por la Dirección General de Profesiones de la Secretaría de Educación</w:t>
      </w:r>
      <w:r w:rsidR="00E653F6">
        <w:rPr>
          <w:rFonts w:ascii="Palatino Linotype" w:hAnsi="Palatino Linotype"/>
        </w:rPr>
        <w:t xml:space="preserve"> del C. </w:t>
      </w:r>
      <w:r w:rsidR="006C54ED">
        <w:rPr>
          <w:rFonts w:ascii="Palatino Linotype" w:hAnsi="Palatino Linotype"/>
        </w:rPr>
        <w:t>Gersain Lima Ramírez</w:t>
      </w:r>
      <w:r w:rsidR="00C82409">
        <w:rPr>
          <w:rFonts w:ascii="Palatino Linotype" w:hAnsi="Palatino Linotype"/>
        </w:rPr>
        <w:t xml:space="preserve">, </w:t>
      </w:r>
      <w:r w:rsidR="003E0EA9">
        <w:rPr>
          <w:rFonts w:ascii="Palatino Linotype" w:hAnsi="Palatino Linotype"/>
        </w:rPr>
        <w:t>la cual no se pone a la vista por contener la firma de dicha persona en un documento no emitido con el carácter de servidor público en uso de sus atribuciones.</w:t>
      </w:r>
    </w:p>
    <w:p w:rsidR="003E0EA9" w:rsidRDefault="003E0EA9" w:rsidP="00C82409">
      <w:pPr>
        <w:pStyle w:val="Prrafodelista"/>
        <w:spacing w:line="360" w:lineRule="auto"/>
        <w:ind w:left="0"/>
        <w:jc w:val="both"/>
        <w:rPr>
          <w:rFonts w:ascii="Palatino Linotype" w:hAnsi="Palatino Linotype"/>
        </w:rPr>
      </w:pPr>
      <w:r>
        <w:rPr>
          <w:rFonts w:ascii="Palatino Linotype" w:hAnsi="Palatino Linotype"/>
        </w:rPr>
        <w:lastRenderedPageBreak/>
        <w:t xml:space="preserve">No obstante lo anterior dicha cédula no colma lo solicitado por el recurrente en virtud de que requirió en grado máximo de estudios, y la cedula no corresponde a dicho grado pues la </w:t>
      </w:r>
      <w:r w:rsidR="00526A81">
        <w:rPr>
          <w:rFonts w:ascii="Palatino Linotype" w:hAnsi="Palatino Linotype"/>
        </w:rPr>
        <w:t xml:space="preserve">BRENDA JIMENEZ HERNANDEZ enlace administrativo de bienestar, informó lo siguiente </w:t>
      </w:r>
      <w:r>
        <w:rPr>
          <w:rFonts w:ascii="Palatino Linotype" w:hAnsi="Palatino Linotype"/>
        </w:rPr>
        <w:t xml:space="preserve">en su oficio </w:t>
      </w:r>
      <w:r w:rsidR="00526A81">
        <w:rPr>
          <w:rFonts w:ascii="Palatino Linotype" w:hAnsi="Palatino Linotype"/>
        </w:rPr>
        <w:t xml:space="preserve">número DB/EA/1990/2019, </w:t>
      </w:r>
      <w:r>
        <w:rPr>
          <w:rFonts w:ascii="Palatino Linotype" w:hAnsi="Palatino Linotype"/>
        </w:rPr>
        <w:t>hizo la siguiente precisión:</w:t>
      </w:r>
    </w:p>
    <w:p w:rsidR="003E0EA9" w:rsidRDefault="003E0EA9" w:rsidP="00C82409">
      <w:pPr>
        <w:pStyle w:val="Prrafodelista"/>
        <w:spacing w:line="360" w:lineRule="auto"/>
        <w:ind w:left="0"/>
        <w:jc w:val="both"/>
        <w:rPr>
          <w:rFonts w:ascii="Palatino Linotype" w:hAnsi="Palatino Linotype"/>
        </w:rPr>
      </w:pPr>
    </w:p>
    <w:p w:rsidR="00526A81" w:rsidRDefault="00AA48A7" w:rsidP="00C82409">
      <w:pPr>
        <w:pStyle w:val="Prrafodelista"/>
        <w:spacing w:line="360" w:lineRule="auto"/>
        <w:ind w:left="0"/>
        <w:jc w:val="both"/>
        <w:rPr>
          <w:rFonts w:ascii="Palatino Linotype" w:hAnsi="Palatino Linotype"/>
        </w:rPr>
      </w:pPr>
      <w:r>
        <w:rPr>
          <w:noProof/>
          <w:lang w:val="es-MX" w:eastAsia="es-MX"/>
        </w:rPr>
        <mc:AlternateContent>
          <mc:Choice Requires="wps">
            <w:drawing>
              <wp:anchor distT="0" distB="0" distL="114300" distR="114300" simplePos="0" relativeHeight="251668480" behindDoc="0" locked="0" layoutInCell="1" allowOverlap="1" wp14:anchorId="3D3AED4A" wp14:editId="18AE0B39">
                <wp:simplePos x="0" y="0"/>
                <wp:positionH relativeFrom="column">
                  <wp:posOffset>386715</wp:posOffset>
                </wp:positionH>
                <wp:positionV relativeFrom="paragraph">
                  <wp:posOffset>1297305</wp:posOffset>
                </wp:positionV>
                <wp:extent cx="1371600" cy="0"/>
                <wp:effectExtent l="0" t="19050" r="19050" b="19050"/>
                <wp:wrapNone/>
                <wp:docPr id="8" name="Conector recto 8"/>
                <wp:cNvGraphicFramePr/>
                <a:graphic xmlns:a="http://schemas.openxmlformats.org/drawingml/2006/main">
                  <a:graphicData uri="http://schemas.microsoft.com/office/word/2010/wordprocessingShape">
                    <wps:wsp>
                      <wps:cNvCnPr/>
                      <wps:spPr>
                        <a:xfrm flipV="1">
                          <a:off x="0" y="0"/>
                          <a:ext cx="13716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A2F2C" id="Conector recto 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02.15pt" to="138.45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" strokecolor="red" strokeweight="3pt">
                <v:stroke joinstyle="miter"/>
              </v:line>
            </w:pict>
          </mc:Fallback>
        </mc:AlternateContent>
      </w: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1643380</wp:posOffset>
                </wp:positionH>
                <wp:positionV relativeFrom="paragraph">
                  <wp:posOffset>1136015</wp:posOffset>
                </wp:positionV>
                <wp:extent cx="4200525" cy="66675"/>
                <wp:effectExtent l="19050" t="19050" r="28575" b="28575"/>
                <wp:wrapNone/>
                <wp:docPr id="7" name="Conector recto 7"/>
                <wp:cNvGraphicFramePr/>
                <a:graphic xmlns:a="http://schemas.openxmlformats.org/drawingml/2006/main">
                  <a:graphicData uri="http://schemas.microsoft.com/office/word/2010/wordprocessingShape">
                    <wps:wsp>
                      <wps:cNvCnPr/>
                      <wps:spPr>
                        <a:xfrm flipV="1">
                          <a:off x="0" y="0"/>
                          <a:ext cx="4200525" cy="666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866270" id="Conector recto 7"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29.4pt,89.45pt" to="460.15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" strokecolor="red" strokeweight="3pt">
                <v:stroke joinstyle="miter"/>
              </v:line>
            </w:pict>
          </mc:Fallback>
        </mc:AlternateContent>
      </w:r>
      <w:r w:rsidR="00526A81">
        <w:rPr>
          <w:noProof/>
          <w:lang w:val="es-MX" w:eastAsia="es-MX"/>
        </w:rPr>
        <w:drawing>
          <wp:inline distT="0" distB="0" distL="0" distR="0" wp14:anchorId="0DE49CDC" wp14:editId="5E2AA885">
            <wp:extent cx="5848350" cy="2733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368" t="56152" r="35516" b="9758"/>
                    <a:stretch/>
                  </pic:blipFill>
                  <pic:spPr bwMode="auto">
                    <a:xfrm>
                      <a:off x="0" y="0"/>
                      <a:ext cx="5848350" cy="2733675"/>
                    </a:xfrm>
                    <a:prstGeom prst="rect">
                      <a:avLst/>
                    </a:prstGeom>
                    <a:ln>
                      <a:noFill/>
                    </a:ln>
                    <a:extLst>
                      <a:ext uri="{53640926-AAD7-44D8-BBD7-CCE9431645EC}">
                        <a14:shadowObscured xmlns:a14="http://schemas.microsoft.com/office/drawing/2010/main"/>
                      </a:ext>
                    </a:extLst>
                  </pic:spPr>
                </pic:pic>
              </a:graphicData>
            </a:graphic>
          </wp:inline>
        </w:drawing>
      </w:r>
    </w:p>
    <w:p w:rsidR="003E0EA9" w:rsidRDefault="003E0EA9" w:rsidP="00C82409">
      <w:pPr>
        <w:pStyle w:val="Prrafodelista"/>
        <w:spacing w:line="360" w:lineRule="auto"/>
        <w:ind w:left="0"/>
        <w:jc w:val="both"/>
        <w:rPr>
          <w:rFonts w:ascii="Palatino Linotype" w:hAnsi="Palatino Linotype"/>
        </w:rPr>
      </w:pPr>
    </w:p>
    <w:p w:rsidR="003E0EA9" w:rsidRDefault="00526A81" w:rsidP="00C82409">
      <w:pPr>
        <w:pStyle w:val="Prrafodelista"/>
        <w:spacing w:line="360" w:lineRule="auto"/>
        <w:ind w:left="0"/>
        <w:jc w:val="both"/>
        <w:rPr>
          <w:rFonts w:ascii="Palatino Linotype" w:hAnsi="Palatino Linotype"/>
        </w:rPr>
      </w:pPr>
      <w:r>
        <w:rPr>
          <w:rFonts w:ascii="Palatino Linotype" w:hAnsi="Palatino Linotype"/>
        </w:rPr>
        <w:t xml:space="preserve">Como se puede apreciar, se informa que el grado máximo de estudios es de maestría, </w:t>
      </w:r>
      <w:r w:rsidR="009C3C84">
        <w:rPr>
          <w:rFonts w:ascii="Palatino Linotype" w:hAnsi="Palatino Linotype"/>
        </w:rPr>
        <w:t>sin</w:t>
      </w:r>
      <w:r>
        <w:rPr>
          <w:rFonts w:ascii="Palatino Linotype" w:hAnsi="Palatino Linotype"/>
        </w:rPr>
        <w:t xml:space="preserve"> embargo, no remitió </w:t>
      </w:r>
      <w:r w:rsidR="00EF7B44">
        <w:rPr>
          <w:rFonts w:ascii="Palatino Linotype" w:hAnsi="Palatino Linotype"/>
        </w:rPr>
        <w:t>el documento donde constara</w:t>
      </w:r>
      <w:r w:rsidR="009C3C84">
        <w:rPr>
          <w:rFonts w:ascii="Palatino Linotype" w:hAnsi="Palatino Linotype"/>
        </w:rPr>
        <w:t xml:space="preserve"> dicho grado de estudio</w:t>
      </w:r>
      <w:r w:rsidR="00EF7B44">
        <w:rPr>
          <w:rFonts w:ascii="Palatino Linotype" w:hAnsi="Palatino Linotype"/>
        </w:rPr>
        <w:t>, por ende se conmina al sujeto obligado que remita en versión pública el documento donde conste dicho grado académico.</w:t>
      </w:r>
    </w:p>
    <w:p w:rsidR="003E0EA9" w:rsidRDefault="003E0EA9" w:rsidP="00C82409">
      <w:pPr>
        <w:pStyle w:val="Prrafodelista"/>
        <w:spacing w:line="360" w:lineRule="auto"/>
        <w:ind w:left="0"/>
        <w:jc w:val="both"/>
        <w:rPr>
          <w:rFonts w:ascii="Palatino Linotype" w:hAnsi="Palatino Linotype"/>
        </w:rPr>
      </w:pPr>
    </w:p>
    <w:p w:rsidR="00C82409" w:rsidRDefault="00C82409" w:rsidP="00C82409">
      <w:pPr>
        <w:pStyle w:val="Prrafodelista"/>
        <w:spacing w:line="360" w:lineRule="auto"/>
        <w:ind w:left="0"/>
        <w:jc w:val="both"/>
        <w:rPr>
          <w:rFonts w:ascii="Palatino Linotype" w:hAnsi="Palatino Linotype"/>
        </w:rPr>
      </w:pPr>
      <w:r>
        <w:rPr>
          <w:rFonts w:ascii="Palatino Linotype" w:hAnsi="Palatino Linotype"/>
        </w:rPr>
        <w:t xml:space="preserve">Información que colma lo solicitado por el hoy recurrente, pues pidió conocer el grado máximo de estudios y eso le dio a conocer el sujeto obligado mediante documento adjunto al memorándum </w:t>
      </w:r>
      <w:r w:rsidR="00CB4B80">
        <w:rPr>
          <w:rFonts w:ascii="Palatino Linotype" w:hAnsi="Palatino Linotype"/>
        </w:rPr>
        <w:t>192 antes inserto</w:t>
      </w:r>
      <w:r w:rsidR="009B5EF4">
        <w:rPr>
          <w:rFonts w:ascii="Palatino Linotype" w:hAnsi="Palatino Linotype"/>
        </w:rPr>
        <w:t xml:space="preserve"> y toda vez que el recurrente no impugno de forma específica algún punto pero que a su decir </w:t>
      </w:r>
      <w:r w:rsidR="0039198F">
        <w:rPr>
          <w:rFonts w:ascii="Palatino Linotype" w:hAnsi="Palatino Linotype"/>
        </w:rPr>
        <w:t>está</w:t>
      </w:r>
      <w:r w:rsidR="009B5EF4">
        <w:rPr>
          <w:rFonts w:ascii="Palatino Linotype" w:hAnsi="Palatino Linotype"/>
        </w:rPr>
        <w:t xml:space="preserve"> parcialmente completa (incompleta), es que este punto se tiene por satisfecho.</w:t>
      </w:r>
    </w:p>
    <w:p w:rsidR="00CB4B80" w:rsidRPr="00CB4B80" w:rsidRDefault="00C82409" w:rsidP="00CB4B80">
      <w:pPr>
        <w:pStyle w:val="Prrafodelista"/>
        <w:spacing w:line="360" w:lineRule="auto"/>
        <w:ind w:left="0"/>
        <w:jc w:val="both"/>
        <w:rPr>
          <w:rFonts w:ascii="Palatino Linotype" w:hAnsi="Palatino Linotype"/>
        </w:rPr>
      </w:pPr>
      <w:r>
        <w:rPr>
          <w:rFonts w:ascii="Palatino Linotype" w:hAnsi="Palatino Linotype"/>
        </w:rPr>
        <w:lastRenderedPageBreak/>
        <w:t xml:space="preserve">Ahora por lo que hace </w:t>
      </w:r>
      <w:r w:rsidR="00F202B8">
        <w:rPr>
          <w:rFonts w:ascii="Palatino Linotype" w:hAnsi="Palatino Linotype"/>
        </w:rPr>
        <w:t>a</w:t>
      </w:r>
      <w:r w:rsidR="00CB4B80">
        <w:rPr>
          <w:rFonts w:ascii="Palatino Linotype" w:hAnsi="Palatino Linotype"/>
        </w:rPr>
        <w:t xml:space="preserve"> </w:t>
      </w:r>
      <w:r w:rsidR="00F202B8">
        <w:rPr>
          <w:rFonts w:ascii="Palatino Linotype" w:hAnsi="Palatino Linotype"/>
        </w:rPr>
        <w:t>l</w:t>
      </w:r>
      <w:r w:rsidR="00CB4B80">
        <w:rPr>
          <w:rFonts w:ascii="Palatino Linotype" w:hAnsi="Palatino Linotype"/>
        </w:rPr>
        <w:t>os</w:t>
      </w:r>
      <w:r w:rsidR="00F202B8">
        <w:rPr>
          <w:rFonts w:ascii="Palatino Linotype" w:hAnsi="Palatino Linotype"/>
        </w:rPr>
        <w:t xml:space="preserve"> punto</w:t>
      </w:r>
      <w:r w:rsidR="00CB4B80">
        <w:rPr>
          <w:rFonts w:ascii="Palatino Linotype" w:hAnsi="Palatino Linotype"/>
        </w:rPr>
        <w:t>s</w:t>
      </w:r>
      <w:r w:rsidR="00F202B8">
        <w:rPr>
          <w:rFonts w:ascii="Palatino Linotype" w:hAnsi="Palatino Linotype"/>
        </w:rPr>
        <w:t xml:space="preserve"> </w:t>
      </w:r>
      <w:r w:rsidR="00CB4B80" w:rsidRPr="00CB4B80">
        <w:rPr>
          <w:rFonts w:ascii="Palatino Linotype" w:hAnsi="Palatino Linotype"/>
        </w:rPr>
        <w:t>3.- Actividades o servicios otorgados a la comunidad, por part</w:t>
      </w:r>
      <w:r w:rsidR="00CB4B80">
        <w:rPr>
          <w:rFonts w:ascii="Palatino Linotype" w:hAnsi="Palatino Linotype"/>
        </w:rPr>
        <w:t xml:space="preserve">e de la Dirección del Bienestar, y </w:t>
      </w:r>
      <w:r w:rsidR="00CB4B80" w:rsidRPr="00CB4B80">
        <w:rPr>
          <w:rFonts w:ascii="Palatino Linotype" w:hAnsi="Palatino Linotype"/>
        </w:rPr>
        <w:t>4.- Gasto ejercido por part</w:t>
      </w:r>
      <w:r w:rsidR="0039198F">
        <w:rPr>
          <w:rFonts w:ascii="Palatino Linotype" w:hAnsi="Palatino Linotype"/>
        </w:rPr>
        <w:t>e de la Dirección del Bienestar, la propia Dirección del Bienestar mediante oficio número DB/EA/1990/2019, de fecha 14 de mayo de 2019 a continuación colocado:</w:t>
      </w:r>
    </w:p>
    <w:p w:rsidR="00CB4B80" w:rsidRDefault="0039198F" w:rsidP="0039198F">
      <w:pPr>
        <w:pStyle w:val="Prrafodelista"/>
        <w:spacing w:line="360" w:lineRule="auto"/>
        <w:ind w:left="0"/>
        <w:jc w:val="center"/>
        <w:rPr>
          <w:rFonts w:ascii="Palatino Linotype" w:hAnsi="Palatino Linotype"/>
        </w:rPr>
      </w:pPr>
      <w:r>
        <w:rPr>
          <w:noProof/>
          <w:lang w:val="es-MX" w:eastAsia="es-MX"/>
        </w:rPr>
        <w:drawing>
          <wp:inline distT="0" distB="0" distL="0" distR="0" wp14:anchorId="41BA23D4" wp14:editId="4D1E9233">
            <wp:extent cx="5219554" cy="6317615"/>
            <wp:effectExtent l="0" t="0" r="63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65" t="13228" r="34193" b="9759"/>
                    <a:stretch/>
                  </pic:blipFill>
                  <pic:spPr bwMode="auto">
                    <a:xfrm>
                      <a:off x="0" y="0"/>
                      <a:ext cx="5253233" cy="6358379"/>
                    </a:xfrm>
                    <a:prstGeom prst="rect">
                      <a:avLst/>
                    </a:prstGeom>
                    <a:ln>
                      <a:noFill/>
                    </a:ln>
                    <a:extLst>
                      <a:ext uri="{53640926-AAD7-44D8-BBD7-CCE9431645EC}">
                        <a14:shadowObscured xmlns:a14="http://schemas.microsoft.com/office/drawing/2010/main"/>
                      </a:ext>
                    </a:extLst>
                  </pic:spPr>
                </pic:pic>
              </a:graphicData>
            </a:graphic>
          </wp:inline>
        </w:drawing>
      </w:r>
    </w:p>
    <w:p w:rsidR="0039198F" w:rsidRDefault="0039198F" w:rsidP="00CB4B80">
      <w:pPr>
        <w:pStyle w:val="Prrafodelista"/>
        <w:spacing w:line="360" w:lineRule="auto"/>
        <w:ind w:left="0"/>
        <w:jc w:val="both"/>
        <w:rPr>
          <w:rFonts w:ascii="Palatino Linotype" w:hAnsi="Palatino Linotype"/>
        </w:rPr>
      </w:pPr>
    </w:p>
    <w:p w:rsidR="00CB4B80" w:rsidRDefault="00D23F74" w:rsidP="00D23F74">
      <w:pPr>
        <w:pStyle w:val="Prrafodelista"/>
        <w:spacing w:line="360" w:lineRule="auto"/>
        <w:ind w:left="0"/>
        <w:jc w:val="center"/>
        <w:rPr>
          <w:rFonts w:ascii="Palatino Linotype" w:hAnsi="Palatino Linotype"/>
        </w:rPr>
      </w:pPr>
      <w:r>
        <w:rPr>
          <w:noProof/>
          <w:lang w:val="es-MX" w:eastAsia="es-MX"/>
        </w:rPr>
        <w:drawing>
          <wp:inline distT="0" distB="0" distL="0" distR="0" wp14:anchorId="76183069" wp14:editId="5E132DD6">
            <wp:extent cx="5400675" cy="6990715"/>
            <wp:effectExtent l="0" t="0" r="952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549" t="16167" r="34524" b="7113"/>
                    <a:stretch/>
                  </pic:blipFill>
                  <pic:spPr bwMode="auto">
                    <a:xfrm>
                      <a:off x="0" y="0"/>
                      <a:ext cx="5424130" cy="7021076"/>
                    </a:xfrm>
                    <a:prstGeom prst="rect">
                      <a:avLst/>
                    </a:prstGeom>
                    <a:ln>
                      <a:noFill/>
                    </a:ln>
                    <a:extLst>
                      <a:ext uri="{53640926-AAD7-44D8-BBD7-CCE9431645EC}">
                        <a14:shadowObscured xmlns:a14="http://schemas.microsoft.com/office/drawing/2010/main"/>
                      </a:ext>
                    </a:extLst>
                  </pic:spPr>
                </pic:pic>
              </a:graphicData>
            </a:graphic>
          </wp:inline>
        </w:drawing>
      </w:r>
    </w:p>
    <w:p w:rsidR="00607F0A" w:rsidRDefault="00607F0A" w:rsidP="00CB4B80">
      <w:pPr>
        <w:pStyle w:val="Prrafodelista"/>
        <w:spacing w:line="360" w:lineRule="auto"/>
        <w:ind w:left="0"/>
        <w:jc w:val="both"/>
        <w:rPr>
          <w:rFonts w:ascii="Palatino Linotype" w:hAnsi="Palatino Linotype"/>
        </w:rPr>
      </w:pPr>
    </w:p>
    <w:p w:rsidR="00D23F74" w:rsidRDefault="00D23F74" w:rsidP="00D23F74">
      <w:pPr>
        <w:pStyle w:val="Prrafodelista"/>
        <w:spacing w:line="360" w:lineRule="auto"/>
        <w:ind w:left="0"/>
        <w:jc w:val="center"/>
        <w:rPr>
          <w:rFonts w:ascii="Palatino Linotype" w:hAnsi="Palatino Linotype"/>
        </w:rPr>
      </w:pPr>
      <w:r>
        <w:rPr>
          <w:noProof/>
          <w:lang w:val="es-MX" w:eastAsia="es-MX"/>
        </w:rPr>
        <w:lastRenderedPageBreak/>
        <w:drawing>
          <wp:inline distT="0" distB="0" distL="0" distR="0" wp14:anchorId="7E2BBB99" wp14:editId="7A78B4EB">
            <wp:extent cx="3714750" cy="208025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92" t="19107" r="36673" b="52087"/>
                    <a:stretch/>
                  </pic:blipFill>
                  <pic:spPr bwMode="auto">
                    <a:xfrm>
                      <a:off x="0" y="0"/>
                      <a:ext cx="3770687" cy="2111584"/>
                    </a:xfrm>
                    <a:prstGeom prst="rect">
                      <a:avLst/>
                    </a:prstGeom>
                    <a:ln>
                      <a:noFill/>
                    </a:ln>
                    <a:extLst>
                      <a:ext uri="{53640926-AAD7-44D8-BBD7-CCE9431645EC}">
                        <a14:shadowObscured xmlns:a14="http://schemas.microsoft.com/office/drawing/2010/main"/>
                      </a:ext>
                    </a:extLst>
                  </pic:spPr>
                </pic:pic>
              </a:graphicData>
            </a:graphic>
          </wp:inline>
        </w:drawing>
      </w:r>
    </w:p>
    <w:p w:rsidR="00607F0A" w:rsidRDefault="00607F0A" w:rsidP="00CB4B80">
      <w:pPr>
        <w:pStyle w:val="Prrafodelista"/>
        <w:spacing w:line="360" w:lineRule="auto"/>
        <w:ind w:left="0"/>
        <w:jc w:val="both"/>
        <w:rPr>
          <w:rFonts w:ascii="Palatino Linotype" w:hAnsi="Palatino Linotype"/>
        </w:rPr>
      </w:pPr>
    </w:p>
    <w:p w:rsidR="003C7AD0" w:rsidRDefault="003C7AD0" w:rsidP="003C7AD0">
      <w:pPr>
        <w:pStyle w:val="Prrafodelista"/>
        <w:spacing w:line="360" w:lineRule="auto"/>
        <w:ind w:left="0"/>
        <w:jc w:val="both"/>
        <w:rPr>
          <w:rFonts w:ascii="Palatino Linotype" w:hAnsi="Palatino Linotype"/>
        </w:rPr>
      </w:pPr>
      <w:r>
        <w:rPr>
          <w:rFonts w:ascii="Palatino Linotype" w:hAnsi="Palatino Linotype"/>
        </w:rPr>
        <w:t>Como se puede apreciar el sujeto obligado detalla las a</w:t>
      </w:r>
      <w:r w:rsidRPr="00CB4B80">
        <w:rPr>
          <w:rFonts w:ascii="Palatino Linotype" w:hAnsi="Palatino Linotype"/>
        </w:rPr>
        <w:t xml:space="preserve">ctividades o servicios otorgados a la comunidad, </w:t>
      </w:r>
      <w:r>
        <w:rPr>
          <w:rFonts w:ascii="Palatino Linotype" w:hAnsi="Palatino Linotype"/>
        </w:rPr>
        <w:t>y el</w:t>
      </w:r>
      <w:r w:rsidRPr="00CB4B80">
        <w:rPr>
          <w:rFonts w:ascii="Palatino Linotype" w:hAnsi="Palatino Linotype"/>
        </w:rPr>
        <w:t xml:space="preserve"> </w:t>
      </w:r>
      <w:r>
        <w:rPr>
          <w:rFonts w:ascii="Palatino Linotype" w:hAnsi="Palatino Linotype"/>
        </w:rPr>
        <w:t>g</w:t>
      </w:r>
      <w:r w:rsidRPr="00CB4B80">
        <w:rPr>
          <w:rFonts w:ascii="Palatino Linotype" w:hAnsi="Palatino Linotype"/>
        </w:rPr>
        <w:t>asto ejercido por part</w:t>
      </w:r>
      <w:r>
        <w:rPr>
          <w:rFonts w:ascii="Palatino Linotype" w:hAnsi="Palatino Linotype"/>
        </w:rPr>
        <w:t xml:space="preserve">e de la Dirección del Bienestar, y toda </w:t>
      </w:r>
      <w:r w:rsidR="000E24A0">
        <w:rPr>
          <w:rFonts w:ascii="Palatino Linotype" w:hAnsi="Palatino Linotype"/>
        </w:rPr>
        <w:t>vez que el recurrente no impugnó</w:t>
      </w:r>
      <w:r>
        <w:rPr>
          <w:rFonts w:ascii="Palatino Linotype" w:hAnsi="Palatino Linotype"/>
        </w:rPr>
        <w:t xml:space="preserve"> de forma específica algún punto, pero que a su decir está parcialmente completa la información que se le remitió (al expresar que </w:t>
      </w:r>
      <w:r w:rsidR="005B425B">
        <w:rPr>
          <w:rFonts w:ascii="Palatino Linotype" w:hAnsi="Palatino Linotype"/>
        </w:rPr>
        <w:t>está</w:t>
      </w:r>
      <w:r>
        <w:rPr>
          <w:rFonts w:ascii="Palatino Linotype" w:hAnsi="Palatino Linotype"/>
        </w:rPr>
        <w:t xml:space="preserve"> incompleta se entiende a contrario sensu que parcialmente </w:t>
      </w:r>
      <w:r w:rsidR="005B425B">
        <w:rPr>
          <w:rFonts w:ascii="Palatino Linotype" w:hAnsi="Palatino Linotype"/>
        </w:rPr>
        <w:t>está</w:t>
      </w:r>
      <w:r>
        <w:rPr>
          <w:rFonts w:ascii="Palatino Linotype" w:hAnsi="Palatino Linotype"/>
        </w:rPr>
        <w:t xml:space="preserve"> completa), es que est</w:t>
      </w:r>
      <w:r w:rsidR="000E24A0">
        <w:rPr>
          <w:rFonts w:ascii="Palatino Linotype" w:hAnsi="Palatino Linotype"/>
        </w:rPr>
        <w:t>os</w:t>
      </w:r>
      <w:r>
        <w:rPr>
          <w:rFonts w:ascii="Palatino Linotype" w:hAnsi="Palatino Linotype"/>
        </w:rPr>
        <w:t xml:space="preserve"> punto</w:t>
      </w:r>
      <w:r w:rsidR="000E24A0">
        <w:rPr>
          <w:rFonts w:ascii="Palatino Linotype" w:hAnsi="Palatino Linotype"/>
        </w:rPr>
        <w:t>s</w:t>
      </w:r>
      <w:r>
        <w:rPr>
          <w:rFonts w:ascii="Palatino Linotype" w:hAnsi="Palatino Linotype"/>
        </w:rPr>
        <w:t xml:space="preserve"> se tiene</w:t>
      </w:r>
      <w:r w:rsidR="000E24A0">
        <w:rPr>
          <w:rFonts w:ascii="Palatino Linotype" w:hAnsi="Palatino Linotype"/>
        </w:rPr>
        <w:t>n</w:t>
      </w:r>
      <w:r>
        <w:rPr>
          <w:rFonts w:ascii="Palatino Linotype" w:hAnsi="Palatino Linotype"/>
        </w:rPr>
        <w:t xml:space="preserve"> por satisfecho</w:t>
      </w:r>
      <w:r w:rsidR="000E24A0">
        <w:rPr>
          <w:rFonts w:ascii="Palatino Linotype" w:hAnsi="Palatino Linotype"/>
        </w:rPr>
        <w:t>s</w:t>
      </w:r>
      <w:r>
        <w:rPr>
          <w:rFonts w:ascii="Palatino Linotype" w:hAnsi="Palatino Linotype"/>
        </w:rPr>
        <w:t>.</w:t>
      </w:r>
    </w:p>
    <w:p w:rsidR="00247E38" w:rsidRDefault="00247E38" w:rsidP="00CB4B80">
      <w:pPr>
        <w:pStyle w:val="Prrafodelista"/>
        <w:spacing w:line="360" w:lineRule="auto"/>
        <w:ind w:left="0"/>
        <w:jc w:val="both"/>
        <w:rPr>
          <w:rFonts w:ascii="Palatino Linotype" w:hAnsi="Palatino Linotype"/>
        </w:rPr>
      </w:pPr>
    </w:p>
    <w:p w:rsidR="00CB4B80" w:rsidRDefault="00A30532" w:rsidP="00CB4B80">
      <w:pPr>
        <w:pStyle w:val="Prrafodelista"/>
        <w:spacing w:line="360" w:lineRule="auto"/>
        <w:ind w:left="0"/>
        <w:jc w:val="both"/>
        <w:rPr>
          <w:rFonts w:ascii="Palatino Linotype" w:hAnsi="Palatino Linotype"/>
        </w:rPr>
      </w:pPr>
      <w:r>
        <w:rPr>
          <w:rFonts w:ascii="Palatino Linotype" w:hAnsi="Palatino Linotype"/>
        </w:rPr>
        <w:t xml:space="preserve">Respecto </w:t>
      </w:r>
      <w:r w:rsidR="00776985">
        <w:rPr>
          <w:rFonts w:ascii="Palatino Linotype" w:hAnsi="Palatino Linotype"/>
        </w:rPr>
        <w:t xml:space="preserve">de los puntos </w:t>
      </w:r>
      <w:r w:rsidR="00CB4B80" w:rsidRPr="00FE64F2">
        <w:rPr>
          <w:rFonts w:ascii="Palatino Linotype" w:hAnsi="Palatino Linotype"/>
        </w:rPr>
        <w:t>5.- Prove</w:t>
      </w:r>
      <w:r w:rsidR="00776985" w:rsidRPr="00FE64F2">
        <w:rPr>
          <w:rFonts w:ascii="Palatino Linotype" w:hAnsi="Palatino Linotype"/>
        </w:rPr>
        <w:t xml:space="preserve">edores, de dicho gasto ejercido y </w:t>
      </w:r>
      <w:r w:rsidR="00CB4B80" w:rsidRPr="00FE64F2">
        <w:rPr>
          <w:rFonts w:ascii="Palatino Linotype" w:hAnsi="Palatino Linotype"/>
        </w:rPr>
        <w:t>6.- Contratos y modalidad de contratación que haya llevado a ca</w:t>
      </w:r>
      <w:r w:rsidR="00776985" w:rsidRPr="00FE64F2">
        <w:rPr>
          <w:rFonts w:ascii="Palatino Linotype" w:hAnsi="Palatino Linotype"/>
        </w:rPr>
        <w:t>bo la Dirección del Bienestar</w:t>
      </w:r>
      <w:r w:rsidR="00776985">
        <w:rPr>
          <w:rFonts w:ascii="Palatino Linotype" w:hAnsi="Palatino Linotype"/>
        </w:rPr>
        <w:t>, el sujeto obligado manifestó lo siguiente:</w:t>
      </w:r>
    </w:p>
    <w:p w:rsidR="00A30532" w:rsidRDefault="00776985" w:rsidP="00776985">
      <w:pPr>
        <w:pStyle w:val="Prrafodelista"/>
        <w:spacing w:line="360" w:lineRule="auto"/>
        <w:ind w:left="0"/>
        <w:jc w:val="center"/>
        <w:rPr>
          <w:rFonts w:ascii="Palatino Linotype" w:hAnsi="Palatino Linotype"/>
        </w:rPr>
      </w:pPr>
      <w:r>
        <w:rPr>
          <w:noProof/>
          <w:lang w:val="es-MX" w:eastAsia="es-MX"/>
        </w:rPr>
        <w:drawing>
          <wp:inline distT="0" distB="0" distL="0" distR="0" wp14:anchorId="6751797B" wp14:editId="31EE08FE">
            <wp:extent cx="5781675" cy="20764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997" t="38801" r="26588" b="43856"/>
                    <a:stretch/>
                  </pic:blipFill>
                  <pic:spPr bwMode="auto">
                    <a:xfrm>
                      <a:off x="0" y="0"/>
                      <a:ext cx="5837268" cy="2096416"/>
                    </a:xfrm>
                    <a:prstGeom prst="rect">
                      <a:avLst/>
                    </a:prstGeom>
                    <a:ln>
                      <a:noFill/>
                    </a:ln>
                    <a:extLst>
                      <a:ext uri="{53640926-AAD7-44D8-BBD7-CCE9431645EC}">
                        <a14:shadowObscured xmlns:a14="http://schemas.microsoft.com/office/drawing/2010/main"/>
                      </a:ext>
                    </a:extLst>
                  </pic:spPr>
                </pic:pic>
              </a:graphicData>
            </a:graphic>
          </wp:inline>
        </w:drawing>
      </w:r>
    </w:p>
    <w:p w:rsidR="00A30532" w:rsidRDefault="00985FC2" w:rsidP="00CB4B80">
      <w:pPr>
        <w:pStyle w:val="Prrafodelista"/>
        <w:spacing w:line="360" w:lineRule="auto"/>
        <w:ind w:left="0"/>
        <w:jc w:val="both"/>
        <w:rPr>
          <w:rFonts w:ascii="Palatino Linotype" w:hAnsi="Palatino Linotype"/>
        </w:rPr>
      </w:pPr>
      <w:r>
        <w:rPr>
          <w:rFonts w:ascii="Palatino Linotype" w:hAnsi="Palatino Linotype"/>
        </w:rPr>
        <w:lastRenderedPageBreak/>
        <w:t xml:space="preserve">Sin embargo, por lo que hace a estos puntos, el sujeto obligado omitió remitir la solicitud de información a la unidad administrativa que por sus funciones lleva a cabo las contrataciones públicas a efecto de remitir al hoy recurrente la información que </w:t>
      </w:r>
      <w:r w:rsidR="00D15597">
        <w:rPr>
          <w:rFonts w:ascii="Palatino Linotype" w:hAnsi="Palatino Linotype"/>
        </w:rPr>
        <w:t>está</w:t>
      </w:r>
      <w:r>
        <w:rPr>
          <w:rFonts w:ascii="Palatino Linotype" w:hAnsi="Palatino Linotype"/>
        </w:rPr>
        <w:t xml:space="preserve"> solicitando, </w:t>
      </w:r>
      <w:r w:rsidR="00033962">
        <w:rPr>
          <w:rFonts w:ascii="Palatino Linotype" w:hAnsi="Palatino Linotype"/>
        </w:rPr>
        <w:t>lo anterior es así pues el Bando Municipal de Atizapán entre otras cosas refiere:</w:t>
      </w:r>
    </w:p>
    <w:p w:rsidR="00A30532" w:rsidRDefault="00A30532" w:rsidP="00CB4B80">
      <w:pPr>
        <w:pStyle w:val="Prrafodelista"/>
        <w:spacing w:line="360" w:lineRule="auto"/>
        <w:ind w:left="0"/>
        <w:jc w:val="both"/>
        <w:rPr>
          <w:rFonts w:ascii="Palatino Linotype" w:hAnsi="Palatino Linotype"/>
        </w:rPr>
      </w:pPr>
    </w:p>
    <w:p w:rsidR="00921815" w:rsidRPr="00921815" w:rsidRDefault="00921815" w:rsidP="00921815">
      <w:pPr>
        <w:pStyle w:val="Prrafodelista"/>
        <w:spacing w:line="360" w:lineRule="auto"/>
        <w:ind w:left="851" w:right="850"/>
        <w:jc w:val="center"/>
        <w:rPr>
          <w:rFonts w:ascii="Palatino Linotype" w:hAnsi="Palatino Linotype"/>
          <w:b/>
          <w:color w:val="000000"/>
        </w:rPr>
      </w:pPr>
      <w:r w:rsidRPr="00921815">
        <w:rPr>
          <w:rFonts w:ascii="Palatino Linotype" w:hAnsi="Palatino Linotype"/>
          <w:b/>
          <w:color w:val="000000"/>
        </w:rPr>
        <w:t>De la Tesorería Municipal</w:t>
      </w:r>
    </w:p>
    <w:p w:rsidR="00921815" w:rsidRDefault="00921815" w:rsidP="00921815">
      <w:pPr>
        <w:pStyle w:val="Prrafodelista"/>
        <w:spacing w:line="360" w:lineRule="auto"/>
        <w:ind w:left="851" w:right="850"/>
        <w:jc w:val="both"/>
        <w:rPr>
          <w:rFonts w:ascii="Palatino Linotype" w:hAnsi="Palatino Linotype"/>
          <w:color w:val="000000"/>
        </w:rPr>
      </w:pPr>
      <w:r w:rsidRPr="00921815">
        <w:rPr>
          <w:rFonts w:ascii="Palatino Linotype" w:hAnsi="Palatino Linotype"/>
          <w:color w:val="000000"/>
        </w:rPr>
        <w:t xml:space="preserve">ARTÍCULO 36.- La Tesorería Municipal es la encargada de recaudar los ingresos y administrar las finanzas de la Hacienda Pública Municipal. Asimismo, </w:t>
      </w:r>
      <w:r w:rsidRPr="00033962">
        <w:rPr>
          <w:rFonts w:ascii="Palatino Linotype" w:hAnsi="Palatino Linotype"/>
          <w:b/>
          <w:color w:val="000000"/>
          <w:u w:val="single"/>
        </w:rPr>
        <w:t>es responsable de efectuar las erogaciones con cargo al presupuesto aprobado por el H. Ayuntamiento</w:t>
      </w:r>
      <w:r w:rsidRPr="00921815">
        <w:rPr>
          <w:rFonts w:ascii="Palatino Linotype" w:hAnsi="Palatino Linotype"/>
          <w:color w:val="000000"/>
        </w:rPr>
        <w:t>, en los términos de las leyes y reglamentos de la materia; además de las funciones y atribuciones que le señale la Ley Orgánica Municipal del Estado de México.</w:t>
      </w:r>
    </w:p>
    <w:p w:rsidR="00033962" w:rsidRDefault="00033962" w:rsidP="00921815">
      <w:pPr>
        <w:pStyle w:val="Prrafodelista"/>
        <w:spacing w:line="360" w:lineRule="auto"/>
        <w:ind w:left="851" w:right="850"/>
        <w:jc w:val="both"/>
        <w:rPr>
          <w:rFonts w:ascii="Palatino Linotype" w:hAnsi="Palatino Linotype"/>
          <w:color w:val="000000"/>
        </w:rPr>
      </w:pPr>
      <w:r>
        <w:rPr>
          <w:rFonts w:ascii="Palatino Linotype" w:hAnsi="Palatino Linotype"/>
          <w:color w:val="000000"/>
        </w:rPr>
        <w:t>…</w:t>
      </w:r>
    </w:p>
    <w:p w:rsidR="00033962" w:rsidRPr="00033962" w:rsidRDefault="00033962" w:rsidP="00033962">
      <w:pPr>
        <w:pStyle w:val="Prrafodelista"/>
        <w:spacing w:line="360" w:lineRule="auto"/>
        <w:ind w:left="851" w:right="850"/>
        <w:jc w:val="center"/>
        <w:rPr>
          <w:rFonts w:ascii="Palatino Linotype" w:hAnsi="Palatino Linotype"/>
          <w:b/>
          <w:color w:val="000000"/>
        </w:rPr>
      </w:pPr>
      <w:r w:rsidRPr="00033962">
        <w:rPr>
          <w:rFonts w:ascii="Palatino Linotype" w:hAnsi="Palatino Linotype"/>
          <w:b/>
          <w:color w:val="000000"/>
        </w:rPr>
        <w:t>De la Dirección de Administración y Desarrollo de Personal</w:t>
      </w:r>
    </w:p>
    <w:p w:rsidR="00033962" w:rsidRPr="00921815" w:rsidRDefault="00033962" w:rsidP="00921815">
      <w:pPr>
        <w:pStyle w:val="Prrafodelista"/>
        <w:spacing w:line="360" w:lineRule="auto"/>
        <w:ind w:left="851" w:right="850"/>
        <w:jc w:val="both"/>
        <w:rPr>
          <w:rFonts w:ascii="Palatino Linotype" w:hAnsi="Palatino Linotype"/>
          <w:color w:val="000000"/>
        </w:rPr>
      </w:pPr>
      <w:r w:rsidRPr="00033962">
        <w:rPr>
          <w:rFonts w:ascii="Palatino Linotype" w:hAnsi="Palatino Linotype"/>
          <w:color w:val="000000"/>
        </w:rPr>
        <w:t xml:space="preserve">ARTÍCULO 39.- A la Dirección de Administración y Desarrollo de Personal </w:t>
      </w:r>
      <w:r w:rsidRPr="00033962">
        <w:rPr>
          <w:rFonts w:ascii="Palatino Linotype" w:hAnsi="Palatino Linotype"/>
          <w:b/>
          <w:color w:val="000000"/>
          <w:u w:val="single"/>
        </w:rPr>
        <w:t>le corresponde</w:t>
      </w:r>
      <w:r w:rsidRPr="00033962">
        <w:rPr>
          <w:rFonts w:ascii="Palatino Linotype" w:hAnsi="Palatino Linotype"/>
          <w:color w:val="000000"/>
        </w:rPr>
        <w:t xml:space="preserve"> planear, establecer y difundir entre las dependencias de la Administración Pública Municipal, las políticas y </w:t>
      </w:r>
      <w:r w:rsidRPr="00033962">
        <w:rPr>
          <w:rFonts w:ascii="Palatino Linotype" w:hAnsi="Palatino Linotype"/>
          <w:b/>
          <w:color w:val="000000"/>
          <w:u w:val="single"/>
        </w:rPr>
        <w:t>procedimientos necesarios para el control eficiente de los recursos</w:t>
      </w:r>
      <w:r w:rsidRPr="00033962">
        <w:rPr>
          <w:rFonts w:ascii="Palatino Linotype" w:hAnsi="Palatino Linotype"/>
          <w:color w:val="000000"/>
        </w:rPr>
        <w:t xml:space="preserve"> humanos, materiales, tecnológicos </w:t>
      </w:r>
      <w:r w:rsidRPr="00033962">
        <w:rPr>
          <w:rFonts w:ascii="Palatino Linotype" w:hAnsi="Palatino Linotype"/>
          <w:b/>
          <w:color w:val="000000"/>
          <w:u w:val="single"/>
        </w:rPr>
        <w:t>y de servicios generales que se proporcionan a las áreas y unidades administrativas</w:t>
      </w:r>
      <w:r w:rsidRPr="00033962">
        <w:rPr>
          <w:rFonts w:ascii="Palatino Linotype" w:hAnsi="Palatino Linotype"/>
          <w:color w:val="000000"/>
        </w:rPr>
        <w:t xml:space="preserve"> en todas sus modalidades; para satisfacer la necesidades generales que constituyen el objeto de los servicios y funciones públicas</w:t>
      </w:r>
      <w:r>
        <w:rPr>
          <w:rFonts w:ascii="Palatino Linotype" w:hAnsi="Palatino Linotype"/>
          <w:color w:val="000000"/>
        </w:rPr>
        <w:t>.</w:t>
      </w:r>
    </w:p>
    <w:p w:rsidR="00921815" w:rsidRDefault="00921815" w:rsidP="00CB4B80">
      <w:pPr>
        <w:pStyle w:val="Prrafodelista"/>
        <w:spacing w:line="360" w:lineRule="auto"/>
        <w:ind w:left="0"/>
        <w:jc w:val="both"/>
        <w:rPr>
          <w:rFonts w:ascii="Palatino Linotype" w:hAnsi="Palatino Linotype"/>
        </w:rPr>
      </w:pPr>
    </w:p>
    <w:p w:rsidR="00510EF2" w:rsidRDefault="00510EF2" w:rsidP="00CB4B80">
      <w:pPr>
        <w:pStyle w:val="Prrafodelista"/>
        <w:spacing w:line="360" w:lineRule="auto"/>
        <w:ind w:left="0"/>
        <w:jc w:val="both"/>
        <w:rPr>
          <w:rFonts w:ascii="Palatino Linotype" w:hAnsi="Palatino Linotype"/>
        </w:rPr>
      </w:pPr>
    </w:p>
    <w:p w:rsidR="001F1E79" w:rsidRDefault="001F1E79" w:rsidP="00CB4B80">
      <w:pPr>
        <w:pStyle w:val="Prrafodelista"/>
        <w:spacing w:line="360" w:lineRule="auto"/>
        <w:ind w:left="0"/>
        <w:jc w:val="both"/>
        <w:rPr>
          <w:rFonts w:ascii="Palatino Linotype" w:hAnsi="Palatino Linotype"/>
        </w:rPr>
      </w:pPr>
      <w:r>
        <w:rPr>
          <w:rFonts w:ascii="Palatino Linotype" w:hAnsi="Palatino Linotype"/>
        </w:rPr>
        <w:t xml:space="preserve">Como podemos apreciar </w:t>
      </w:r>
      <w:r w:rsidR="00451490">
        <w:rPr>
          <w:rFonts w:ascii="Palatino Linotype" w:hAnsi="Palatino Linotype"/>
        </w:rPr>
        <w:t>si bien a la Dirección</w:t>
      </w:r>
      <w:r w:rsidR="00A57A68">
        <w:rPr>
          <w:rFonts w:ascii="Palatino Linotype" w:hAnsi="Palatino Linotype"/>
        </w:rPr>
        <w:t xml:space="preserve"> de Bienestar</w:t>
      </w:r>
      <w:r w:rsidR="00451490">
        <w:rPr>
          <w:rFonts w:ascii="Palatino Linotype" w:hAnsi="Palatino Linotype"/>
        </w:rPr>
        <w:t xml:space="preserve"> no le corresponde ejercer </w:t>
      </w:r>
      <w:r w:rsidR="001C0F2F">
        <w:rPr>
          <w:rFonts w:ascii="Palatino Linotype" w:hAnsi="Palatino Linotype"/>
        </w:rPr>
        <w:t>o ejecutar los recursos presupuestales y</w:t>
      </w:r>
      <w:r w:rsidR="00451490">
        <w:rPr>
          <w:rFonts w:ascii="Palatino Linotype" w:hAnsi="Palatino Linotype"/>
        </w:rPr>
        <w:t xml:space="preserve"> financiero</w:t>
      </w:r>
      <w:r w:rsidR="001C0F2F">
        <w:rPr>
          <w:rFonts w:ascii="Palatino Linotype" w:hAnsi="Palatino Linotype"/>
        </w:rPr>
        <w:t>s</w:t>
      </w:r>
      <w:r w:rsidR="00451490">
        <w:rPr>
          <w:rFonts w:ascii="Palatino Linotype" w:hAnsi="Palatino Linotype"/>
        </w:rPr>
        <w:t>, sí a otras unidades administrativas del Ayuntamiento, máxime que se informó que el gasto total ejercido ascendió a la cantidad de $11,097,571.82 pesos (once millones noventa y siete mil quinientos setenta y un pesos 82/100 M.N.)</w:t>
      </w:r>
      <w:r w:rsidR="00717BBA">
        <w:rPr>
          <w:rFonts w:ascii="Palatino Linotype" w:hAnsi="Palatino Linotype"/>
        </w:rPr>
        <w:t>.</w:t>
      </w:r>
    </w:p>
    <w:p w:rsidR="00921815" w:rsidRDefault="00921815" w:rsidP="00CB4B80">
      <w:pPr>
        <w:pStyle w:val="Prrafodelista"/>
        <w:spacing w:line="360" w:lineRule="auto"/>
        <w:ind w:left="0"/>
        <w:jc w:val="both"/>
        <w:rPr>
          <w:rFonts w:ascii="Palatino Linotype" w:hAnsi="Palatino Linotype"/>
        </w:rPr>
      </w:pPr>
    </w:p>
    <w:p w:rsidR="00451490" w:rsidRDefault="00451490" w:rsidP="00451490">
      <w:pPr>
        <w:pStyle w:val="Prrafodelista"/>
        <w:spacing w:line="360" w:lineRule="auto"/>
        <w:ind w:left="0"/>
        <w:jc w:val="center"/>
        <w:rPr>
          <w:rFonts w:ascii="Palatino Linotype" w:hAnsi="Palatino Linotype"/>
        </w:rPr>
      </w:pPr>
      <w:r>
        <w:rPr>
          <w:noProof/>
          <w:lang w:val="es-MX" w:eastAsia="es-MX"/>
        </w:rPr>
        <w:drawing>
          <wp:inline distT="0" distB="0" distL="0" distR="0" wp14:anchorId="7EB2DFEC" wp14:editId="2F45679B">
            <wp:extent cx="5984240" cy="50768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816" t="22962" r="36846" b="32821"/>
                    <a:stretch/>
                  </pic:blipFill>
                  <pic:spPr bwMode="auto">
                    <a:xfrm>
                      <a:off x="0" y="0"/>
                      <a:ext cx="6044560" cy="5127998"/>
                    </a:xfrm>
                    <a:prstGeom prst="rect">
                      <a:avLst/>
                    </a:prstGeom>
                    <a:ln>
                      <a:noFill/>
                    </a:ln>
                    <a:extLst>
                      <a:ext uri="{53640926-AAD7-44D8-BBD7-CCE9431645EC}">
                        <a14:shadowObscured xmlns:a14="http://schemas.microsoft.com/office/drawing/2010/main"/>
                      </a:ext>
                    </a:extLst>
                  </pic:spPr>
                </pic:pic>
              </a:graphicData>
            </a:graphic>
          </wp:inline>
        </w:drawing>
      </w:r>
    </w:p>
    <w:p w:rsidR="00451490" w:rsidRDefault="00451490" w:rsidP="00CB4B80">
      <w:pPr>
        <w:pStyle w:val="Prrafodelista"/>
        <w:spacing w:line="360" w:lineRule="auto"/>
        <w:ind w:left="0"/>
        <w:jc w:val="both"/>
        <w:rPr>
          <w:rFonts w:ascii="Palatino Linotype" w:hAnsi="Palatino Linotype"/>
        </w:rPr>
      </w:pPr>
    </w:p>
    <w:p w:rsidR="00A30532" w:rsidRDefault="00451490" w:rsidP="00CB4B80">
      <w:pPr>
        <w:pStyle w:val="Prrafodelista"/>
        <w:spacing w:line="360" w:lineRule="auto"/>
        <w:ind w:left="0"/>
        <w:jc w:val="both"/>
        <w:rPr>
          <w:rFonts w:ascii="Palatino Linotype" w:hAnsi="Palatino Linotype"/>
        </w:rPr>
      </w:pPr>
      <w:r>
        <w:rPr>
          <w:rFonts w:ascii="Palatino Linotype" w:hAnsi="Palatino Linotype"/>
        </w:rPr>
        <w:lastRenderedPageBreak/>
        <w:t>Por su parte la Ley Orgánica Municipal establece:</w:t>
      </w:r>
    </w:p>
    <w:p w:rsidR="00465067" w:rsidRDefault="00465067" w:rsidP="00CB4B80">
      <w:pPr>
        <w:pStyle w:val="Prrafodelista"/>
        <w:spacing w:line="360" w:lineRule="auto"/>
        <w:ind w:left="0"/>
        <w:jc w:val="both"/>
        <w:rPr>
          <w:rFonts w:ascii="Palatino Linotype" w:hAnsi="Palatino Linotype"/>
        </w:rPr>
      </w:pPr>
    </w:p>
    <w:p w:rsidR="00451490" w:rsidRPr="00465067" w:rsidRDefault="00451490" w:rsidP="00510EF2">
      <w:pPr>
        <w:pStyle w:val="Prrafodelista"/>
        <w:spacing w:line="360" w:lineRule="auto"/>
        <w:ind w:left="851" w:right="851"/>
        <w:jc w:val="both"/>
        <w:rPr>
          <w:rFonts w:ascii="Palatino Linotype" w:hAnsi="Palatino Linotype"/>
          <w:i/>
          <w:color w:val="000000"/>
        </w:rPr>
      </w:pPr>
      <w:r w:rsidRPr="00465067">
        <w:rPr>
          <w:rFonts w:ascii="Palatino Linotype" w:hAnsi="Palatino Linotype"/>
          <w:i/>
          <w:color w:val="000000"/>
        </w:rPr>
        <w:t xml:space="preserve">Artículo 87.- Para el despacho, estudio y planeación de los diversos asuntos de la administración municipal, el ayuntamiento contará por lo menos con las siguientes Dependencias: </w:t>
      </w:r>
    </w:p>
    <w:p w:rsidR="00451490" w:rsidRPr="00465067" w:rsidRDefault="00451490" w:rsidP="00510EF2">
      <w:pPr>
        <w:pStyle w:val="Prrafodelista"/>
        <w:spacing w:line="360" w:lineRule="auto"/>
        <w:ind w:left="851" w:right="851"/>
        <w:jc w:val="both"/>
        <w:rPr>
          <w:rFonts w:ascii="Palatino Linotype" w:hAnsi="Palatino Linotype"/>
          <w:i/>
          <w:color w:val="000000"/>
        </w:rPr>
      </w:pPr>
      <w:r w:rsidRPr="00465067">
        <w:rPr>
          <w:rFonts w:ascii="Palatino Linotype" w:hAnsi="Palatino Linotype"/>
          <w:i/>
          <w:color w:val="000000"/>
        </w:rPr>
        <w:t>…</w:t>
      </w:r>
    </w:p>
    <w:p w:rsidR="00451490" w:rsidRPr="00465067" w:rsidRDefault="00451490" w:rsidP="00510EF2">
      <w:pPr>
        <w:pStyle w:val="Prrafodelista"/>
        <w:spacing w:line="360" w:lineRule="auto"/>
        <w:ind w:left="851" w:right="851"/>
        <w:jc w:val="both"/>
        <w:rPr>
          <w:rFonts w:ascii="Palatino Linotype" w:hAnsi="Palatino Linotype"/>
          <w:i/>
          <w:color w:val="000000"/>
        </w:rPr>
      </w:pPr>
      <w:r w:rsidRPr="00465067">
        <w:rPr>
          <w:rFonts w:ascii="Palatino Linotype" w:hAnsi="Palatino Linotype"/>
          <w:i/>
          <w:color w:val="000000"/>
        </w:rPr>
        <w:t>II. La tesorería municipal.</w:t>
      </w:r>
    </w:p>
    <w:p w:rsidR="00451490" w:rsidRPr="00465067" w:rsidRDefault="00451490" w:rsidP="00510EF2">
      <w:pPr>
        <w:pStyle w:val="Prrafodelista"/>
        <w:spacing w:line="360" w:lineRule="auto"/>
        <w:ind w:left="851" w:right="851"/>
        <w:jc w:val="both"/>
        <w:rPr>
          <w:rFonts w:ascii="Palatino Linotype" w:hAnsi="Palatino Linotype"/>
          <w:i/>
          <w:color w:val="000000"/>
        </w:rPr>
      </w:pPr>
      <w:r w:rsidRPr="00465067">
        <w:rPr>
          <w:rFonts w:ascii="Palatino Linotype" w:hAnsi="Palatino Linotype"/>
          <w:i/>
          <w:color w:val="000000"/>
        </w:rPr>
        <w:t>…</w:t>
      </w:r>
    </w:p>
    <w:p w:rsidR="00451490" w:rsidRPr="00465067" w:rsidRDefault="00717BBA" w:rsidP="00510EF2">
      <w:pPr>
        <w:pStyle w:val="Prrafodelista"/>
        <w:spacing w:line="360" w:lineRule="auto"/>
        <w:ind w:left="851" w:right="851"/>
        <w:jc w:val="both"/>
        <w:rPr>
          <w:rFonts w:ascii="Palatino Linotype" w:hAnsi="Palatino Linotype"/>
          <w:i/>
          <w:color w:val="000000"/>
        </w:rPr>
      </w:pPr>
      <w:r w:rsidRPr="00465067">
        <w:rPr>
          <w:rFonts w:ascii="Palatino Linotype" w:hAnsi="Palatino Linotype"/>
          <w:i/>
          <w:color w:val="000000"/>
        </w:rPr>
        <w:t xml:space="preserve">Artículo 93.- La tesorería municipal es el órgano encargado de la recaudación de los ingresos municipales </w:t>
      </w:r>
      <w:r w:rsidRPr="00465067">
        <w:rPr>
          <w:rFonts w:ascii="Palatino Linotype" w:hAnsi="Palatino Linotype"/>
          <w:b/>
          <w:i/>
          <w:color w:val="000000"/>
          <w:u w:val="single"/>
        </w:rPr>
        <w:t>y responsable de realizar las erogaciones que haga el ayuntamiento</w:t>
      </w:r>
      <w:r w:rsidRPr="00465067">
        <w:rPr>
          <w:rFonts w:ascii="Palatino Linotype" w:hAnsi="Palatino Linotype"/>
          <w:i/>
          <w:color w:val="000000"/>
        </w:rPr>
        <w:t>.</w:t>
      </w:r>
    </w:p>
    <w:p w:rsidR="00717BBA" w:rsidRPr="00465067" w:rsidRDefault="00375258" w:rsidP="00510EF2">
      <w:pPr>
        <w:pStyle w:val="Prrafodelista"/>
        <w:spacing w:line="360" w:lineRule="auto"/>
        <w:ind w:left="851" w:right="851"/>
        <w:jc w:val="both"/>
        <w:rPr>
          <w:rFonts w:ascii="Palatino Linotype" w:hAnsi="Palatino Linotype"/>
          <w:i/>
          <w:color w:val="000000"/>
        </w:rPr>
      </w:pPr>
      <w:r w:rsidRPr="00465067">
        <w:rPr>
          <w:rFonts w:ascii="Palatino Linotype" w:hAnsi="Palatino Linotype"/>
          <w:i/>
          <w:color w:val="000000"/>
        </w:rPr>
        <w:t>…</w:t>
      </w:r>
    </w:p>
    <w:p w:rsidR="00375258" w:rsidRPr="00465067" w:rsidRDefault="00375258" w:rsidP="00510EF2">
      <w:pPr>
        <w:pStyle w:val="Prrafodelista"/>
        <w:spacing w:line="360" w:lineRule="auto"/>
        <w:ind w:left="851" w:right="851"/>
        <w:jc w:val="both"/>
        <w:rPr>
          <w:rFonts w:ascii="Palatino Linotype" w:hAnsi="Palatino Linotype"/>
          <w:i/>
          <w:color w:val="000000"/>
        </w:rPr>
      </w:pPr>
      <w:r w:rsidRPr="00465067">
        <w:rPr>
          <w:rFonts w:ascii="Palatino Linotype" w:hAnsi="Palatino Linotype"/>
          <w:i/>
          <w:color w:val="000000"/>
        </w:rPr>
        <w:t>Artículo 95.- Son atribuciones del tesorero municipal:</w:t>
      </w:r>
    </w:p>
    <w:p w:rsidR="00375258" w:rsidRPr="00465067" w:rsidRDefault="00375258" w:rsidP="00510EF2">
      <w:pPr>
        <w:pStyle w:val="Prrafodelista"/>
        <w:spacing w:line="360" w:lineRule="auto"/>
        <w:ind w:left="851" w:right="851"/>
        <w:jc w:val="both"/>
        <w:rPr>
          <w:rFonts w:ascii="Palatino Linotype" w:hAnsi="Palatino Linotype"/>
          <w:i/>
          <w:color w:val="000000"/>
        </w:rPr>
      </w:pPr>
      <w:r w:rsidRPr="00465067">
        <w:rPr>
          <w:rFonts w:ascii="Palatino Linotype" w:hAnsi="Palatino Linotype"/>
          <w:i/>
          <w:color w:val="000000"/>
        </w:rPr>
        <w:t>…</w:t>
      </w:r>
    </w:p>
    <w:p w:rsidR="00375258" w:rsidRPr="00465067" w:rsidRDefault="00375258" w:rsidP="00510EF2">
      <w:pPr>
        <w:pStyle w:val="Prrafodelista"/>
        <w:spacing w:line="360" w:lineRule="auto"/>
        <w:ind w:left="851" w:right="851"/>
        <w:jc w:val="both"/>
        <w:rPr>
          <w:rFonts w:ascii="Palatino Linotype" w:hAnsi="Palatino Linotype"/>
          <w:i/>
          <w:color w:val="000000"/>
        </w:rPr>
      </w:pPr>
      <w:r w:rsidRPr="00465067">
        <w:rPr>
          <w:rFonts w:ascii="Palatino Linotype" w:hAnsi="Palatino Linotype"/>
          <w:i/>
          <w:color w:val="000000"/>
        </w:rPr>
        <w:t>IV. Llevar los registros contables, financieros y administrativos de los ingresos, egresos, e inventarios;</w:t>
      </w:r>
      <w:r w:rsidR="00465067" w:rsidRPr="00465067">
        <w:rPr>
          <w:rFonts w:ascii="Palatino Linotype" w:hAnsi="Palatino Linotype"/>
          <w:i/>
          <w:color w:val="000000"/>
        </w:rPr>
        <w:t>”</w:t>
      </w:r>
    </w:p>
    <w:p w:rsidR="00375258" w:rsidRPr="00465067" w:rsidRDefault="00375258" w:rsidP="00510EF2">
      <w:pPr>
        <w:pStyle w:val="Prrafodelista"/>
        <w:spacing w:line="360" w:lineRule="auto"/>
        <w:ind w:left="0"/>
        <w:jc w:val="both"/>
        <w:rPr>
          <w:rFonts w:ascii="Palatino Linotype" w:hAnsi="Palatino Linotype" w:cs="Arial"/>
        </w:rPr>
      </w:pPr>
    </w:p>
    <w:p w:rsidR="00375258" w:rsidRPr="00465067" w:rsidRDefault="00465067" w:rsidP="00465067">
      <w:pPr>
        <w:pStyle w:val="Prrafodelista"/>
        <w:spacing w:line="360" w:lineRule="auto"/>
        <w:ind w:left="0"/>
        <w:jc w:val="both"/>
        <w:rPr>
          <w:rFonts w:ascii="Palatino Linotype" w:hAnsi="Palatino Linotype" w:cs="Arial"/>
        </w:rPr>
      </w:pPr>
      <w:r>
        <w:rPr>
          <w:rFonts w:ascii="Palatino Linotype" w:hAnsi="Palatino Linotype" w:cs="Arial"/>
        </w:rPr>
        <w:t xml:space="preserve">Como podemos apreciar al tesorero es responsable de realizar las erogaciones que haga el ayuntamiento, por ende, por lo que hace al presente punto, el Titilar de la Unidad de Transparencia deberá girar </w:t>
      </w:r>
      <w:r w:rsidRPr="00D12928">
        <w:rPr>
          <w:rFonts w:ascii="Palatino Linotype" w:hAnsi="Palatino Linotype" w:cs="Arial"/>
        </w:rPr>
        <w:t>la solicitud de información a las unidades administrativas que por cuestión de sus funciones le corresponda llevar las erogaciones y el gasto del ayuntamiento y entregar al hoy recurre</w:t>
      </w:r>
      <w:r w:rsidR="00E152EC" w:rsidRPr="00D12928">
        <w:rPr>
          <w:rFonts w:ascii="Palatino Linotype" w:hAnsi="Palatino Linotype" w:cs="Arial"/>
        </w:rPr>
        <w:t xml:space="preserve">nte el documento donde conste los proveedores de los gastos ejercidos a que hace referencia en el </w:t>
      </w:r>
      <w:r w:rsidR="00FE64F2" w:rsidRPr="00D12928">
        <w:rPr>
          <w:rFonts w:ascii="Palatino Linotype" w:hAnsi="Palatino Linotype"/>
        </w:rPr>
        <w:t>oficio número DB/EA/1990/2019, de fecha 14 de mayo de 2019</w:t>
      </w:r>
      <w:r w:rsidR="00FE64F2">
        <w:rPr>
          <w:rFonts w:ascii="Palatino Linotype" w:hAnsi="Palatino Linotype"/>
        </w:rPr>
        <w:t xml:space="preserve"> antes inserto</w:t>
      </w:r>
      <w:r w:rsidR="00E152EC">
        <w:rPr>
          <w:rFonts w:ascii="Palatino Linotype" w:hAnsi="Palatino Linotype" w:cs="Arial"/>
        </w:rPr>
        <w:t xml:space="preserve">, así como los </w:t>
      </w:r>
      <w:r w:rsidR="00E152EC">
        <w:rPr>
          <w:rFonts w:ascii="Palatino Linotype" w:hAnsi="Palatino Linotype" w:cs="Arial"/>
        </w:rPr>
        <w:lastRenderedPageBreak/>
        <w:t>c</w:t>
      </w:r>
      <w:r w:rsidR="00E152EC" w:rsidRPr="00E152EC">
        <w:rPr>
          <w:rFonts w:ascii="Palatino Linotype" w:hAnsi="Palatino Linotype" w:cs="Arial"/>
        </w:rPr>
        <w:t>ontratos</w:t>
      </w:r>
      <w:r w:rsidR="00E152EC">
        <w:rPr>
          <w:rFonts w:ascii="Palatino Linotype" w:hAnsi="Palatino Linotype" w:cs="Arial"/>
        </w:rPr>
        <w:t>, en donde conste la</w:t>
      </w:r>
      <w:r w:rsidR="00E152EC" w:rsidRPr="00E152EC">
        <w:rPr>
          <w:rFonts w:ascii="Palatino Linotype" w:hAnsi="Palatino Linotype" w:cs="Arial"/>
        </w:rPr>
        <w:t xml:space="preserve"> modalidad de contratación que haya llevado a cabo </w:t>
      </w:r>
      <w:r w:rsidR="00E152EC">
        <w:rPr>
          <w:rFonts w:ascii="Palatino Linotype" w:hAnsi="Palatino Linotype" w:cs="Arial"/>
        </w:rPr>
        <w:t>el sujeto obligado</w:t>
      </w:r>
      <w:r w:rsidR="00FE64F2">
        <w:rPr>
          <w:rFonts w:ascii="Palatino Linotype" w:hAnsi="Palatino Linotype" w:cs="Arial"/>
        </w:rPr>
        <w:t>.</w:t>
      </w:r>
    </w:p>
    <w:p w:rsidR="00717BBA" w:rsidRPr="00465067" w:rsidRDefault="00717BBA" w:rsidP="00465067">
      <w:pPr>
        <w:pStyle w:val="Prrafodelista"/>
        <w:spacing w:line="360" w:lineRule="auto"/>
        <w:ind w:left="0"/>
        <w:jc w:val="both"/>
        <w:rPr>
          <w:rFonts w:ascii="Palatino Linotype" w:hAnsi="Palatino Linotype" w:cs="Arial"/>
        </w:rPr>
      </w:pPr>
    </w:p>
    <w:p w:rsidR="00AF656C" w:rsidRDefault="00FE64F2" w:rsidP="00AF656C">
      <w:pPr>
        <w:pStyle w:val="Prrafodelista"/>
        <w:spacing w:line="360" w:lineRule="auto"/>
        <w:ind w:left="0"/>
        <w:jc w:val="both"/>
        <w:rPr>
          <w:rFonts w:ascii="Palatino Linotype" w:hAnsi="Palatino Linotype" w:cs="Arial"/>
        </w:rPr>
      </w:pPr>
      <w:r>
        <w:rPr>
          <w:rFonts w:ascii="Palatino Linotype" w:hAnsi="Palatino Linotype" w:cs="Arial"/>
        </w:rPr>
        <w:t>Lo anterior en términos del artículo</w:t>
      </w:r>
      <w:r w:rsidR="00AF656C">
        <w:rPr>
          <w:rFonts w:ascii="Palatino Linotype" w:hAnsi="Palatino Linotype" w:cs="Arial"/>
        </w:rPr>
        <w:t xml:space="preserve"> 162 de la</w:t>
      </w:r>
      <w:r>
        <w:rPr>
          <w:rFonts w:ascii="Palatino Linotype" w:hAnsi="Palatino Linotype" w:cs="Arial"/>
        </w:rPr>
        <w:t xml:space="preserve"> </w:t>
      </w:r>
      <w:r w:rsidR="00AF656C" w:rsidRPr="00AD2644">
        <w:rPr>
          <w:rFonts w:ascii="Palatino Linotype" w:hAnsi="Palatino Linotype" w:cs="Arial"/>
          <w:b/>
        </w:rPr>
        <w:t>Ley de Transparencia y Acceso a la Información Pública del Estado de México y Municipios</w:t>
      </w:r>
      <w:r w:rsidR="00AF656C">
        <w:rPr>
          <w:rFonts w:ascii="Palatino Linotype" w:hAnsi="Palatino Linotype" w:cs="Arial"/>
        </w:rPr>
        <w:t xml:space="preserve">, que establece: </w:t>
      </w:r>
    </w:p>
    <w:p w:rsidR="00AF656C" w:rsidRDefault="00AF656C" w:rsidP="00AF656C">
      <w:pPr>
        <w:pStyle w:val="Prrafodelista"/>
        <w:spacing w:line="360" w:lineRule="auto"/>
        <w:ind w:left="0"/>
        <w:jc w:val="both"/>
        <w:rPr>
          <w:rFonts w:ascii="Palatino Linotype" w:hAnsi="Palatino Linotype" w:cs="Arial"/>
        </w:rPr>
      </w:pPr>
    </w:p>
    <w:p w:rsidR="00AF656C" w:rsidRPr="00AD2644" w:rsidRDefault="00AF656C" w:rsidP="00D232E5">
      <w:pPr>
        <w:tabs>
          <w:tab w:val="left" w:pos="7938"/>
        </w:tabs>
        <w:spacing w:after="0" w:line="240" w:lineRule="auto"/>
        <w:ind w:left="851" w:right="902"/>
        <w:jc w:val="both"/>
        <w:rPr>
          <w:rFonts w:ascii="Palatino Linotype" w:hAnsi="Palatino Linotype"/>
          <w:i/>
          <w:sz w:val="24"/>
          <w:szCs w:val="24"/>
        </w:rPr>
      </w:pPr>
      <w:r w:rsidRPr="00AD2644">
        <w:rPr>
          <w:rFonts w:ascii="Palatino Linotype" w:hAnsi="Palatino Linotype"/>
          <w:i/>
          <w:sz w:val="24"/>
          <w:szCs w:val="24"/>
        </w:rPr>
        <w:t xml:space="preserve">“Artículo 162. Las unidades de transparencia deberán garantizar que las solicitudes </w:t>
      </w:r>
      <w:r w:rsidRPr="00AD2644">
        <w:rPr>
          <w:rFonts w:ascii="Palatino Linotype" w:hAnsi="Palatino Linotype"/>
          <w:b/>
          <w:i/>
          <w:sz w:val="24"/>
          <w:szCs w:val="24"/>
          <w:u w:val="single"/>
        </w:rPr>
        <w:t>se turnen a todas las Áreas</w:t>
      </w:r>
      <w:r w:rsidRPr="00AD2644">
        <w:rPr>
          <w:rFonts w:ascii="Palatino Linotype" w:hAnsi="Palatino Linotype"/>
          <w:i/>
          <w:sz w:val="24"/>
          <w:szCs w:val="24"/>
        </w:rPr>
        <w:t xml:space="preserve"> competentes que cuenten con la información o deban tenerla de acuerdo a sus facultades, competencias y funciones, </w:t>
      </w:r>
      <w:r w:rsidRPr="00AD2644">
        <w:rPr>
          <w:rFonts w:ascii="Palatino Linotype" w:hAnsi="Palatino Linotype"/>
          <w:b/>
          <w:i/>
          <w:sz w:val="24"/>
          <w:szCs w:val="24"/>
          <w:u w:val="single"/>
        </w:rPr>
        <w:t>con el objeto de que realicen una búsqueda exhaustiva y razonable</w:t>
      </w:r>
      <w:r w:rsidRPr="00AD2644">
        <w:rPr>
          <w:rFonts w:ascii="Palatino Linotype" w:hAnsi="Palatino Linotype"/>
          <w:i/>
          <w:sz w:val="24"/>
          <w:szCs w:val="24"/>
        </w:rPr>
        <w:t xml:space="preserve"> de la información solicitada.”(Énfasis añadido)</w:t>
      </w:r>
    </w:p>
    <w:p w:rsidR="00AF656C" w:rsidRDefault="00AF656C" w:rsidP="00AF656C">
      <w:pPr>
        <w:pStyle w:val="Prrafodelista"/>
        <w:spacing w:line="360" w:lineRule="auto"/>
        <w:ind w:left="0"/>
        <w:jc w:val="both"/>
        <w:rPr>
          <w:rFonts w:ascii="Palatino Linotype" w:hAnsi="Palatino Linotype" w:cs="Arial"/>
          <w:lang w:eastAsia="es-MX"/>
        </w:rPr>
      </w:pPr>
    </w:p>
    <w:p w:rsidR="00AF656C" w:rsidRDefault="00AF656C" w:rsidP="00AF656C">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w:t>
      </w:r>
      <w:r w:rsidR="00D12928">
        <w:rPr>
          <w:rFonts w:ascii="Palatino Linotype" w:hAnsi="Palatino Linotype" w:cs="Arial"/>
          <w:lang w:eastAsia="es-MX"/>
        </w:rPr>
        <w:t>rativas de las que formen parte, máxime que dicha información es considerada pública de oficio, como se aprecia a continuación:</w:t>
      </w:r>
    </w:p>
    <w:p w:rsidR="00D12928" w:rsidRDefault="00D12928" w:rsidP="00AF656C">
      <w:pPr>
        <w:pStyle w:val="Prrafodelista"/>
        <w:spacing w:line="360" w:lineRule="auto"/>
        <w:ind w:left="0"/>
        <w:jc w:val="both"/>
        <w:rPr>
          <w:rFonts w:ascii="Palatino Linotype" w:hAnsi="Palatino Linotype" w:cs="Arial"/>
          <w:lang w:eastAsia="es-MX"/>
        </w:rPr>
      </w:pPr>
    </w:p>
    <w:p w:rsidR="00D12928" w:rsidRPr="00D12928" w:rsidRDefault="00D12928" w:rsidP="00D232E5">
      <w:pPr>
        <w:tabs>
          <w:tab w:val="left" w:pos="7938"/>
        </w:tabs>
        <w:spacing w:after="0" w:line="240" w:lineRule="auto"/>
        <w:ind w:left="851" w:right="902"/>
        <w:jc w:val="both"/>
        <w:rPr>
          <w:rFonts w:ascii="Palatino Linotype" w:hAnsi="Palatino Linotype"/>
          <w:i/>
          <w:sz w:val="24"/>
          <w:szCs w:val="24"/>
        </w:rPr>
      </w:pPr>
      <w:r w:rsidRPr="00D12928">
        <w:rPr>
          <w:rFonts w:ascii="Palatino Linotype" w:hAnsi="Palatino Linotype"/>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12928" w:rsidRPr="00D12928" w:rsidRDefault="00D12928" w:rsidP="00D232E5">
      <w:pPr>
        <w:tabs>
          <w:tab w:val="left" w:pos="7938"/>
        </w:tabs>
        <w:spacing w:after="0" w:line="240" w:lineRule="auto"/>
        <w:ind w:left="851" w:right="902"/>
        <w:jc w:val="both"/>
        <w:rPr>
          <w:rFonts w:ascii="Palatino Linotype" w:hAnsi="Palatino Linotype"/>
          <w:i/>
          <w:sz w:val="24"/>
          <w:szCs w:val="24"/>
        </w:rPr>
      </w:pPr>
      <w:r w:rsidRPr="00D12928">
        <w:rPr>
          <w:rFonts w:ascii="Palatino Linotype" w:hAnsi="Palatino Linotype"/>
          <w:i/>
          <w:sz w:val="24"/>
          <w:szCs w:val="24"/>
        </w:rPr>
        <w:t>…</w:t>
      </w:r>
    </w:p>
    <w:p w:rsidR="00D12928" w:rsidRPr="00D12928" w:rsidRDefault="00D12928" w:rsidP="00D232E5">
      <w:pPr>
        <w:tabs>
          <w:tab w:val="left" w:pos="7938"/>
        </w:tabs>
        <w:spacing w:after="0" w:line="240" w:lineRule="auto"/>
        <w:ind w:left="851" w:right="902"/>
        <w:jc w:val="both"/>
        <w:rPr>
          <w:rFonts w:ascii="Palatino Linotype" w:hAnsi="Palatino Linotype"/>
          <w:i/>
          <w:sz w:val="24"/>
          <w:szCs w:val="24"/>
        </w:rPr>
      </w:pPr>
      <w:r w:rsidRPr="00D12928">
        <w:rPr>
          <w:rFonts w:ascii="Palatino Linotype" w:hAnsi="Palatino Linotype"/>
          <w:i/>
          <w:sz w:val="24"/>
          <w:szCs w:val="24"/>
        </w:rPr>
        <w:t xml:space="preserve">XXIX. La información sobre los procesos y resultados sobre procedimientos de adjudicación directa, invitación restringida y licitación de cualquier </w:t>
      </w:r>
      <w:r w:rsidRPr="00D12928">
        <w:rPr>
          <w:rFonts w:ascii="Palatino Linotype" w:hAnsi="Palatino Linotype"/>
          <w:i/>
          <w:sz w:val="24"/>
          <w:szCs w:val="24"/>
        </w:rPr>
        <w:lastRenderedPageBreak/>
        <w:t>naturaleza, incluyendo la versión pública del expediente respectivo y de los contratos celebrados, que deberán contener, por los menos</w:t>
      </w:r>
      <w:r>
        <w:rPr>
          <w:rFonts w:ascii="Palatino Linotype" w:hAnsi="Palatino Linotype"/>
          <w:i/>
          <w:sz w:val="24"/>
          <w:szCs w:val="24"/>
        </w:rPr>
        <w:t>…”</w:t>
      </w:r>
    </w:p>
    <w:p w:rsidR="00AF656C" w:rsidRDefault="00AF656C" w:rsidP="00AF656C">
      <w:pPr>
        <w:pStyle w:val="Prrafodelista"/>
        <w:spacing w:line="360" w:lineRule="auto"/>
        <w:ind w:left="0"/>
        <w:jc w:val="both"/>
        <w:rPr>
          <w:rFonts w:ascii="Palatino Linotype" w:hAnsi="Palatino Linotype" w:cs="Arial"/>
          <w:lang w:eastAsia="es-MX"/>
        </w:rPr>
      </w:pPr>
    </w:p>
    <w:p w:rsidR="00CB4B80" w:rsidRDefault="00AF656C" w:rsidP="00CB4B80">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Por lo que hace al punto </w:t>
      </w:r>
      <w:r w:rsidR="00CB4B80" w:rsidRPr="00AF656C">
        <w:rPr>
          <w:rFonts w:ascii="Palatino Linotype" w:hAnsi="Palatino Linotype" w:cs="Arial"/>
          <w:lang w:eastAsia="es-MX"/>
        </w:rPr>
        <w:t>7.- Comunidad beneficiada y beneficios que ésta haya ob</w:t>
      </w:r>
      <w:r>
        <w:rPr>
          <w:rFonts w:ascii="Palatino Linotype" w:hAnsi="Palatino Linotype" w:cs="Arial"/>
          <w:lang w:eastAsia="es-MX"/>
        </w:rPr>
        <w:t xml:space="preserve">tenido con indicadores de valor, en el mismo archivo enviado como respuesta </w:t>
      </w:r>
      <w:r w:rsidR="00742F67">
        <w:rPr>
          <w:rFonts w:ascii="Palatino Linotype" w:hAnsi="Palatino Linotype" w:cs="Arial"/>
          <w:lang w:eastAsia="es-MX"/>
        </w:rPr>
        <w:t xml:space="preserve">se remite el oficio </w:t>
      </w:r>
      <w:r w:rsidR="00510EF2">
        <w:rPr>
          <w:rFonts w:ascii="Palatino Linotype" w:hAnsi="Palatino Linotype" w:cs="Arial"/>
          <w:lang w:eastAsia="es-MX"/>
        </w:rPr>
        <w:t>número:</w:t>
      </w:r>
      <w:r w:rsidR="00466698">
        <w:rPr>
          <w:rFonts w:ascii="Palatino Linotype" w:hAnsi="Palatino Linotype" w:cs="Arial"/>
          <w:lang w:eastAsia="es-MX"/>
        </w:rPr>
        <w:t xml:space="preserve"> DB/SCS/144/2019 de fecha dos de mayo de dos mil diecinueve</w:t>
      </w:r>
      <w:r w:rsidR="00674E4E">
        <w:rPr>
          <w:rFonts w:ascii="Palatino Linotype" w:hAnsi="Palatino Linotype" w:cs="Arial"/>
          <w:lang w:eastAsia="es-MX"/>
        </w:rPr>
        <w:t xml:space="preserve">, signado por el </w:t>
      </w:r>
      <w:r w:rsidR="003876C7">
        <w:rPr>
          <w:rFonts w:ascii="Palatino Linotype" w:hAnsi="Palatino Linotype" w:cs="Arial"/>
          <w:lang w:eastAsia="es-MX"/>
        </w:rPr>
        <w:t>Subdirector</w:t>
      </w:r>
      <w:r w:rsidR="00674E4E">
        <w:rPr>
          <w:rFonts w:ascii="Palatino Linotype" w:hAnsi="Palatino Linotype" w:cs="Arial"/>
          <w:lang w:eastAsia="es-MX"/>
        </w:rPr>
        <w:t xml:space="preserve"> de </w:t>
      </w:r>
      <w:r w:rsidR="003876C7">
        <w:rPr>
          <w:rFonts w:ascii="Palatino Linotype" w:hAnsi="Palatino Linotype" w:cs="Arial"/>
          <w:lang w:eastAsia="es-MX"/>
        </w:rPr>
        <w:t>Concertación</w:t>
      </w:r>
      <w:r w:rsidR="00674E4E">
        <w:rPr>
          <w:rFonts w:ascii="Palatino Linotype" w:hAnsi="Palatino Linotype" w:cs="Arial"/>
          <w:lang w:eastAsia="es-MX"/>
        </w:rPr>
        <w:t xml:space="preserve"> Social</w:t>
      </w:r>
      <w:r w:rsidR="003876C7">
        <w:rPr>
          <w:rFonts w:ascii="Palatino Linotype" w:hAnsi="Palatino Linotype" w:cs="Arial"/>
          <w:lang w:eastAsia="es-MX"/>
        </w:rPr>
        <w:t>, adjuntando a dicho oficio un informe en una hoja útil, las cuales se insertan a continuación:</w:t>
      </w:r>
    </w:p>
    <w:p w:rsidR="00510EF2" w:rsidRPr="00AF656C" w:rsidRDefault="00510EF2" w:rsidP="00510EF2">
      <w:pPr>
        <w:pStyle w:val="Prrafodelista"/>
        <w:spacing w:line="360" w:lineRule="auto"/>
        <w:ind w:left="0"/>
        <w:jc w:val="center"/>
        <w:rPr>
          <w:rFonts w:ascii="Palatino Linotype" w:hAnsi="Palatino Linotype" w:cs="Arial"/>
          <w:lang w:eastAsia="es-MX"/>
        </w:rPr>
      </w:pPr>
      <w:r>
        <w:rPr>
          <w:noProof/>
          <w:lang w:val="es-MX" w:eastAsia="es-MX"/>
        </w:rPr>
        <w:drawing>
          <wp:inline distT="0" distB="0" distL="0" distR="0" wp14:anchorId="636193FE" wp14:editId="786FCF84">
            <wp:extent cx="5324474" cy="5410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03" t="12345" r="33366" b="7996"/>
                    <a:stretch/>
                  </pic:blipFill>
                  <pic:spPr bwMode="auto">
                    <a:xfrm>
                      <a:off x="0" y="0"/>
                      <a:ext cx="5367289" cy="5453704"/>
                    </a:xfrm>
                    <a:prstGeom prst="rect">
                      <a:avLst/>
                    </a:prstGeom>
                    <a:ln>
                      <a:noFill/>
                    </a:ln>
                    <a:extLst>
                      <a:ext uri="{53640926-AAD7-44D8-BBD7-CCE9431645EC}">
                        <a14:shadowObscured xmlns:a14="http://schemas.microsoft.com/office/drawing/2010/main"/>
                      </a:ext>
                    </a:extLst>
                  </pic:spPr>
                </pic:pic>
              </a:graphicData>
            </a:graphic>
          </wp:inline>
        </w:drawing>
      </w:r>
    </w:p>
    <w:p w:rsidR="003876C7" w:rsidRDefault="003876C7" w:rsidP="00CB4B80">
      <w:pPr>
        <w:pStyle w:val="Prrafodelista"/>
        <w:spacing w:line="360" w:lineRule="auto"/>
        <w:ind w:left="0"/>
        <w:jc w:val="both"/>
        <w:rPr>
          <w:rFonts w:ascii="Palatino Linotype" w:hAnsi="Palatino Linotype" w:cs="Arial"/>
          <w:lang w:eastAsia="es-MX"/>
        </w:rPr>
      </w:pPr>
    </w:p>
    <w:p w:rsidR="003876C7" w:rsidRDefault="00EC7718" w:rsidP="003876C7">
      <w:pPr>
        <w:pStyle w:val="Prrafodelista"/>
        <w:spacing w:line="360" w:lineRule="auto"/>
        <w:ind w:left="0"/>
        <w:jc w:val="center"/>
        <w:rPr>
          <w:rFonts w:ascii="Palatino Linotype" w:hAnsi="Palatino Linotype" w:cs="Arial"/>
          <w:lang w:eastAsia="es-MX"/>
        </w:rPr>
      </w:pP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5257165</wp:posOffset>
                </wp:positionH>
                <wp:positionV relativeFrom="paragraph">
                  <wp:posOffset>1174750</wp:posOffset>
                </wp:positionV>
                <wp:extent cx="1054933" cy="323850"/>
                <wp:effectExtent l="19050" t="38100" r="31115" b="95250"/>
                <wp:wrapNone/>
                <wp:docPr id="5" name="Flecha a la derecha con muesca 5"/>
                <wp:cNvGraphicFramePr/>
                <a:graphic xmlns:a="http://schemas.openxmlformats.org/drawingml/2006/main">
                  <a:graphicData uri="http://schemas.microsoft.com/office/word/2010/wordprocessingShape">
                    <wps:wsp>
                      <wps:cNvSpPr/>
                      <wps:spPr>
                        <a:xfrm rot="10213087">
                          <a:off x="0" y="0"/>
                          <a:ext cx="1054933" cy="323850"/>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73291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5" o:spid="_x0000_s1026" type="#_x0000_t94" style="position:absolute;margin-left:413.95pt;margin-top:92.5pt;width:83.05pt;height:25.5pt;rotation:11155414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" adj="18285" fillcolor="red" strokecolor="#1f4d78 [1604]" strokeweight="1pt"/>
            </w:pict>
          </mc:Fallback>
        </mc:AlternateContent>
      </w:r>
      <w:r w:rsidR="003876C7">
        <w:rPr>
          <w:noProof/>
          <w:lang w:val="es-MX" w:eastAsia="es-MX"/>
        </w:rPr>
        <w:drawing>
          <wp:inline distT="0" distB="0" distL="0" distR="0" wp14:anchorId="30018752" wp14:editId="605CBAAB">
            <wp:extent cx="5591175" cy="6848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30" t="15579" r="34523" b="5350"/>
                    <a:stretch/>
                  </pic:blipFill>
                  <pic:spPr bwMode="auto">
                    <a:xfrm>
                      <a:off x="0" y="0"/>
                      <a:ext cx="5591175" cy="6848475"/>
                    </a:xfrm>
                    <a:prstGeom prst="rect">
                      <a:avLst/>
                    </a:prstGeom>
                    <a:ln>
                      <a:noFill/>
                    </a:ln>
                    <a:extLst>
                      <a:ext uri="{53640926-AAD7-44D8-BBD7-CCE9431645EC}">
                        <a14:shadowObscured xmlns:a14="http://schemas.microsoft.com/office/drawing/2010/main"/>
                      </a:ext>
                    </a:extLst>
                  </pic:spPr>
                </pic:pic>
              </a:graphicData>
            </a:graphic>
          </wp:inline>
        </w:drawing>
      </w:r>
    </w:p>
    <w:p w:rsidR="003876C7" w:rsidRDefault="003876C7" w:rsidP="00CB4B80">
      <w:pPr>
        <w:pStyle w:val="Prrafodelista"/>
        <w:spacing w:line="360" w:lineRule="auto"/>
        <w:ind w:left="0"/>
        <w:jc w:val="both"/>
        <w:rPr>
          <w:rFonts w:ascii="Palatino Linotype" w:hAnsi="Palatino Linotype" w:cs="Arial"/>
          <w:lang w:eastAsia="es-MX"/>
        </w:rPr>
      </w:pPr>
    </w:p>
    <w:p w:rsidR="003876C7" w:rsidRDefault="003876C7" w:rsidP="00CB4B80">
      <w:pPr>
        <w:pStyle w:val="Prrafodelista"/>
        <w:spacing w:line="360" w:lineRule="auto"/>
        <w:ind w:left="0"/>
        <w:jc w:val="both"/>
        <w:rPr>
          <w:rFonts w:ascii="Palatino Linotype" w:hAnsi="Palatino Linotype" w:cs="Arial"/>
          <w:lang w:eastAsia="es-MX"/>
        </w:rPr>
      </w:pPr>
    </w:p>
    <w:p w:rsidR="006A5C1B" w:rsidRDefault="001D48F4" w:rsidP="006A5C1B">
      <w:pPr>
        <w:pStyle w:val="Prrafodelista"/>
        <w:spacing w:line="360" w:lineRule="auto"/>
        <w:ind w:left="0"/>
        <w:jc w:val="both"/>
        <w:rPr>
          <w:rFonts w:ascii="Palatino Linotype" w:hAnsi="Palatino Linotype"/>
        </w:rPr>
      </w:pPr>
      <w:r>
        <w:rPr>
          <w:rFonts w:ascii="Palatino Linotype" w:hAnsi="Palatino Linotype" w:cs="Arial"/>
          <w:lang w:eastAsia="es-MX"/>
        </w:rPr>
        <w:t xml:space="preserve">En estas documentales </w:t>
      </w:r>
      <w:r w:rsidR="006A5C1B">
        <w:rPr>
          <w:rFonts w:ascii="Palatino Linotype" w:hAnsi="Palatino Linotype"/>
        </w:rPr>
        <w:t>como se puede apreciar el sujeto obligado detalla las a</w:t>
      </w:r>
      <w:r w:rsidR="006A5C1B" w:rsidRPr="00CB4B80">
        <w:rPr>
          <w:rFonts w:ascii="Palatino Linotype" w:hAnsi="Palatino Linotype"/>
        </w:rPr>
        <w:t>ctividades o servicios otorgados a la comunidad</w:t>
      </w:r>
      <w:r w:rsidR="006A5C1B">
        <w:rPr>
          <w:rFonts w:ascii="Palatino Linotype" w:hAnsi="Palatino Linotype"/>
        </w:rPr>
        <w:t xml:space="preserve"> y proporcionó </w:t>
      </w:r>
      <w:r w:rsidR="00EC7718">
        <w:rPr>
          <w:rFonts w:ascii="Palatino Linotype" w:hAnsi="Palatino Linotype"/>
        </w:rPr>
        <w:t>indicadores de valor cuantitativo</w:t>
      </w:r>
      <w:r w:rsidR="006A5C1B">
        <w:rPr>
          <w:rFonts w:ascii="Palatino Linotype" w:hAnsi="Palatino Linotype"/>
        </w:rPr>
        <w:t xml:space="preserve"> de habitantes beneficiados y se informa de los beneficios obtenidos, justo como el hoy recurrente lo solicitó</w:t>
      </w:r>
      <w:r w:rsidR="006A5C1B" w:rsidRPr="00CB4B80">
        <w:rPr>
          <w:rFonts w:ascii="Palatino Linotype" w:hAnsi="Palatino Linotype"/>
        </w:rPr>
        <w:t xml:space="preserve">, </w:t>
      </w:r>
      <w:r w:rsidR="006A5C1B">
        <w:rPr>
          <w:rFonts w:ascii="Palatino Linotype" w:hAnsi="Palatino Linotype"/>
        </w:rPr>
        <w:t>y toda vez que el recurrente no impugnó de forma específica algún punto, pero que a su decir está parcialmente completa la información que se le remitió (al expresar que está incompleta se entiende a contrario sensu que parcialmente está completa), es que estos puntos se tienen por satisfechos</w:t>
      </w:r>
      <w:r w:rsidR="00366710">
        <w:rPr>
          <w:rFonts w:ascii="Palatino Linotype" w:hAnsi="Palatino Linotype"/>
        </w:rPr>
        <w:t xml:space="preserve">, máxime que es emitido por servidor público </w:t>
      </w:r>
      <w:r w:rsidR="00E03C82">
        <w:rPr>
          <w:rFonts w:ascii="Palatino Linotype" w:hAnsi="Palatino Linotype"/>
        </w:rPr>
        <w:t>en uso de sus atribuciones, es decir, es una documental pública con pleno valor probatorio.</w:t>
      </w:r>
    </w:p>
    <w:p w:rsidR="001D48F4" w:rsidRDefault="001D48F4" w:rsidP="00CB4B80">
      <w:pPr>
        <w:pStyle w:val="Prrafodelista"/>
        <w:spacing w:line="360" w:lineRule="auto"/>
        <w:ind w:left="0"/>
        <w:jc w:val="both"/>
        <w:rPr>
          <w:rFonts w:ascii="Palatino Linotype" w:hAnsi="Palatino Linotype" w:cs="Arial"/>
          <w:lang w:eastAsia="es-MX"/>
        </w:rPr>
      </w:pPr>
    </w:p>
    <w:p w:rsidR="0067640B" w:rsidRDefault="00AC5852" w:rsidP="0067640B">
      <w:pPr>
        <w:pStyle w:val="Prrafodelista"/>
        <w:spacing w:line="360" w:lineRule="auto"/>
        <w:ind w:left="0"/>
        <w:jc w:val="both"/>
        <w:rPr>
          <w:rFonts w:ascii="Palatino Linotype" w:hAnsi="Palatino Linotype"/>
        </w:rPr>
      </w:pPr>
      <w:r>
        <w:rPr>
          <w:rFonts w:ascii="Palatino Linotype" w:hAnsi="Palatino Linotype" w:cs="Arial"/>
          <w:lang w:eastAsia="es-MX"/>
        </w:rPr>
        <w:t>Por último por lo que hace al punto 8</w:t>
      </w:r>
      <w:r w:rsidR="00CB4B80" w:rsidRPr="00CB4B80">
        <w:rPr>
          <w:rFonts w:ascii="Palatino Linotype" w:hAnsi="Palatino Linotype"/>
        </w:rPr>
        <w:t>.- Tipo de Program</w:t>
      </w:r>
      <w:r>
        <w:rPr>
          <w:rFonts w:ascii="Palatino Linotype" w:hAnsi="Palatino Linotype"/>
        </w:rPr>
        <w:t xml:space="preserve">a de la Dirección del Bienestar, </w:t>
      </w:r>
      <w:r w:rsidR="003F6E36">
        <w:rPr>
          <w:rFonts w:ascii="Palatino Linotype" w:hAnsi="Palatino Linotype"/>
        </w:rPr>
        <w:t xml:space="preserve">el sujeto obligado no hizo pronunciamiento </w:t>
      </w:r>
      <w:r w:rsidR="000A603F">
        <w:rPr>
          <w:rFonts w:ascii="Palatino Linotype" w:hAnsi="Palatino Linotype"/>
        </w:rPr>
        <w:t>al respecto</w:t>
      </w:r>
      <w:r w:rsidR="003F6E36">
        <w:rPr>
          <w:rFonts w:ascii="Palatino Linotype" w:hAnsi="Palatino Linotype"/>
        </w:rPr>
        <w:t xml:space="preserve">, no refirió si llevan a cabo programas </w:t>
      </w:r>
      <w:r w:rsidR="000A603F">
        <w:rPr>
          <w:rFonts w:ascii="Palatino Linotype" w:hAnsi="Palatino Linotype"/>
        </w:rPr>
        <w:t>o no, sólo se limitó a decir: Tipo de programa: “</w:t>
      </w:r>
      <w:r w:rsidR="000A603F" w:rsidRPr="000A603F">
        <w:rPr>
          <w:rFonts w:ascii="Palatino Linotype" w:hAnsi="Palatino Linotype"/>
          <w:i/>
        </w:rPr>
        <w:t>social</w:t>
      </w:r>
      <w:r w:rsidR="000A603F">
        <w:rPr>
          <w:rFonts w:ascii="Palatino Linotype" w:hAnsi="Palatino Linotype"/>
        </w:rPr>
        <w:t xml:space="preserve">”, sin embargo, en el Bando Municipal </w:t>
      </w:r>
      <w:r w:rsidR="00517D0B">
        <w:rPr>
          <w:rFonts w:ascii="Palatino Linotype" w:hAnsi="Palatino Linotype"/>
        </w:rPr>
        <w:t>antes</w:t>
      </w:r>
      <w:r w:rsidR="000A603F">
        <w:rPr>
          <w:rFonts w:ascii="Palatino Linotype" w:hAnsi="Palatino Linotype"/>
        </w:rPr>
        <w:t xml:space="preserve"> inserto</w:t>
      </w:r>
      <w:r w:rsidR="00517D0B">
        <w:rPr>
          <w:rFonts w:ascii="Palatino Linotype" w:hAnsi="Palatino Linotype"/>
        </w:rPr>
        <w:t>,</w:t>
      </w:r>
      <w:r w:rsidR="000A603F">
        <w:rPr>
          <w:rFonts w:ascii="Palatino Linotype" w:hAnsi="Palatino Linotype"/>
        </w:rPr>
        <w:t xml:space="preserve"> se aprecia que a la Dirección de Bienestar le corresponde </w:t>
      </w:r>
      <w:r w:rsidR="00517D0B">
        <w:rPr>
          <w:rFonts w:ascii="Palatino Linotype" w:hAnsi="Palatino Linotype"/>
        </w:rPr>
        <w:t>entre otras cuestiones</w:t>
      </w:r>
      <w:r w:rsidR="0067640B">
        <w:rPr>
          <w:rFonts w:ascii="Palatino Linotype" w:hAnsi="Palatino Linotype"/>
        </w:rPr>
        <w:t xml:space="preserve"> la de</w:t>
      </w:r>
      <w:r w:rsidR="0067640B" w:rsidRPr="0067640B">
        <w:rPr>
          <w:rFonts w:ascii="Palatino Linotype" w:hAnsi="Palatino Linotype"/>
        </w:rPr>
        <w:t xml:space="preserve"> planear, realizar y ejecutar programas en materia de bienestar social, educativa, cultural, deportiva, juvenil, por medio de la protección, la equidad de género e igualdad de oportunidades culturales, a </w:t>
      </w:r>
      <w:r w:rsidR="0067640B">
        <w:rPr>
          <w:rFonts w:ascii="Palatino Linotype" w:hAnsi="Palatino Linotype"/>
        </w:rPr>
        <w:t xml:space="preserve">través de programas educativos. </w:t>
      </w:r>
    </w:p>
    <w:p w:rsidR="0067640B" w:rsidRDefault="0067640B" w:rsidP="0067640B">
      <w:pPr>
        <w:pStyle w:val="Prrafodelista"/>
        <w:spacing w:line="360" w:lineRule="auto"/>
        <w:ind w:left="0"/>
        <w:jc w:val="both"/>
        <w:rPr>
          <w:rFonts w:ascii="Palatino Linotype" w:hAnsi="Palatino Linotype"/>
        </w:rPr>
      </w:pPr>
    </w:p>
    <w:p w:rsidR="0067640B" w:rsidRPr="0067640B" w:rsidRDefault="0067640B" w:rsidP="00552002">
      <w:pPr>
        <w:pStyle w:val="Prrafodelista"/>
        <w:spacing w:line="360" w:lineRule="auto"/>
        <w:ind w:left="0"/>
        <w:jc w:val="both"/>
        <w:rPr>
          <w:rFonts w:ascii="Palatino Linotype" w:hAnsi="Palatino Linotype"/>
        </w:rPr>
      </w:pPr>
      <w:r>
        <w:rPr>
          <w:rFonts w:ascii="Palatino Linotype" w:hAnsi="Palatino Linotype"/>
        </w:rPr>
        <w:t>Por su parte el artículo 55 establece que la Dirección de Bienestar</w:t>
      </w:r>
      <w:r w:rsidRPr="0067640B">
        <w:rPr>
          <w:rFonts w:ascii="Palatino Linotype" w:hAnsi="Palatino Linotype"/>
        </w:rPr>
        <w:t>, por medio de la Subdirección de Cultura, será la encargada de la promoción, producción, gestión y divulgación de la cultura y artes, a través de diversos programas que inciten a la población para acceder a las manifestaciones de la cultura en sus dif</w:t>
      </w:r>
      <w:r w:rsidR="00552002">
        <w:rPr>
          <w:rFonts w:ascii="Palatino Linotype" w:hAnsi="Palatino Linotype"/>
        </w:rPr>
        <w:t>erentes corrientes y temáticas.</w:t>
      </w:r>
    </w:p>
    <w:p w:rsidR="0067640B" w:rsidRPr="0067640B" w:rsidRDefault="0067640B" w:rsidP="0067640B">
      <w:pPr>
        <w:pStyle w:val="Prrafodelista"/>
        <w:spacing w:line="360" w:lineRule="auto"/>
        <w:ind w:left="0"/>
        <w:jc w:val="both"/>
        <w:rPr>
          <w:rFonts w:ascii="Palatino Linotype" w:hAnsi="Palatino Linotype"/>
        </w:rPr>
      </w:pPr>
    </w:p>
    <w:p w:rsidR="00552002" w:rsidRDefault="00552002" w:rsidP="0067640B">
      <w:pPr>
        <w:pStyle w:val="Prrafodelista"/>
        <w:spacing w:line="360" w:lineRule="auto"/>
        <w:ind w:left="0"/>
        <w:jc w:val="both"/>
        <w:rPr>
          <w:rFonts w:ascii="Palatino Linotype" w:hAnsi="Palatino Linotype"/>
        </w:rPr>
      </w:pPr>
      <w:r>
        <w:rPr>
          <w:rFonts w:ascii="Palatino Linotype" w:hAnsi="Palatino Linotype"/>
        </w:rPr>
        <w:t xml:space="preserve">A su vez el artículo </w:t>
      </w:r>
      <w:r w:rsidR="0067640B" w:rsidRPr="0067640B">
        <w:rPr>
          <w:rFonts w:ascii="Palatino Linotype" w:hAnsi="Palatino Linotype"/>
        </w:rPr>
        <w:t>58</w:t>
      </w:r>
      <w:r>
        <w:rPr>
          <w:rFonts w:ascii="Palatino Linotype" w:hAnsi="Palatino Linotype"/>
        </w:rPr>
        <w:t xml:space="preserve"> del Bando Municipal establece que</w:t>
      </w:r>
      <w:r w:rsidR="0067640B" w:rsidRPr="0067640B">
        <w:rPr>
          <w:rFonts w:ascii="Palatino Linotype" w:hAnsi="Palatino Linotype"/>
        </w:rPr>
        <w:t xml:space="preserve">, a través de la Subdirección de Educación, </w:t>
      </w:r>
      <w:r>
        <w:rPr>
          <w:rFonts w:ascii="Palatino Linotype" w:hAnsi="Palatino Linotype"/>
        </w:rPr>
        <w:t xml:space="preserve">se </w:t>
      </w:r>
      <w:r w:rsidR="0067640B" w:rsidRPr="0067640B">
        <w:rPr>
          <w:rFonts w:ascii="Palatino Linotype" w:hAnsi="Palatino Linotype"/>
        </w:rPr>
        <w:t>apoyará la publicación y la protección al conocimiento, mediante programas previamente establecidos, igualmente de promover programas educativos sobre la igualdad y la equidad entre los géneros para eliminar la violencia contra las mujeres y fomentar la educación cívica e histórica de nuestro país</w:t>
      </w:r>
      <w:r>
        <w:rPr>
          <w:rFonts w:ascii="Palatino Linotype" w:hAnsi="Palatino Linotype"/>
        </w:rPr>
        <w:t>.</w:t>
      </w:r>
    </w:p>
    <w:p w:rsidR="0067640B" w:rsidRPr="0067640B" w:rsidRDefault="0067640B" w:rsidP="0067640B">
      <w:pPr>
        <w:pStyle w:val="Prrafodelista"/>
        <w:spacing w:line="360" w:lineRule="auto"/>
        <w:ind w:left="0"/>
        <w:jc w:val="both"/>
        <w:rPr>
          <w:rFonts w:ascii="Palatino Linotype" w:hAnsi="Palatino Linotype"/>
        </w:rPr>
      </w:pPr>
    </w:p>
    <w:p w:rsidR="0067640B" w:rsidRPr="0067640B" w:rsidRDefault="00CE2227" w:rsidP="0067640B">
      <w:pPr>
        <w:pStyle w:val="Prrafodelista"/>
        <w:spacing w:line="360" w:lineRule="auto"/>
        <w:ind w:left="0"/>
        <w:jc w:val="both"/>
        <w:rPr>
          <w:rFonts w:ascii="Palatino Linotype" w:hAnsi="Palatino Linotype"/>
        </w:rPr>
      </w:pPr>
      <w:r>
        <w:rPr>
          <w:rFonts w:ascii="Palatino Linotype" w:hAnsi="Palatino Linotype"/>
        </w:rPr>
        <w:t xml:space="preserve">De igual modo el artículo </w:t>
      </w:r>
      <w:r w:rsidR="0067640B" w:rsidRPr="0067640B">
        <w:rPr>
          <w:rFonts w:ascii="Palatino Linotype" w:hAnsi="Palatino Linotype"/>
        </w:rPr>
        <w:t>59</w:t>
      </w:r>
      <w:r>
        <w:rPr>
          <w:rFonts w:ascii="Palatino Linotype" w:hAnsi="Palatino Linotype"/>
        </w:rPr>
        <w:t xml:space="preserve"> establece que la</w:t>
      </w:r>
      <w:r w:rsidR="0067640B" w:rsidRPr="0067640B">
        <w:rPr>
          <w:rFonts w:ascii="Palatino Linotype" w:hAnsi="Palatino Linotype"/>
        </w:rPr>
        <w:t xml:space="preserve"> Dirección de Bienestar, a través de la Subdirección de Concertación Social, propondrá políticas y programas de aplicación a las necesidades de grupos vulnerables en el Municipio; diseñará, coordinará y ejecutará los </w:t>
      </w:r>
      <w:r w:rsidR="0067640B" w:rsidRPr="00CE2227">
        <w:rPr>
          <w:rFonts w:ascii="Palatino Linotype" w:hAnsi="Palatino Linotype"/>
          <w:b/>
          <w:u w:val="single"/>
        </w:rPr>
        <w:t>programas Federales, Estatales y Municipales</w:t>
      </w:r>
      <w:r w:rsidR="0067640B" w:rsidRPr="0067640B">
        <w:rPr>
          <w:rFonts w:ascii="Palatino Linotype" w:hAnsi="Palatino Linotype"/>
        </w:rPr>
        <w:t>, en materia de bienestar, estableciendo mecanismos de participación social, implementado y ejecutando los convenios celebrados con los gobiernos federal y estatal, y con las diferentes direcciones del Municipio.</w:t>
      </w:r>
    </w:p>
    <w:p w:rsidR="004E6B15" w:rsidRDefault="004E6B15" w:rsidP="002A4DE4">
      <w:pPr>
        <w:pStyle w:val="Prrafodelista"/>
        <w:spacing w:line="360" w:lineRule="auto"/>
        <w:ind w:left="0"/>
        <w:jc w:val="both"/>
        <w:rPr>
          <w:rFonts w:ascii="Palatino Linotype" w:hAnsi="Palatino Linotype"/>
        </w:rPr>
      </w:pPr>
    </w:p>
    <w:p w:rsidR="004E6B15" w:rsidRDefault="00B81CA8" w:rsidP="002A4DE4">
      <w:pPr>
        <w:pStyle w:val="Prrafodelista"/>
        <w:spacing w:line="360" w:lineRule="auto"/>
        <w:ind w:left="0"/>
        <w:jc w:val="both"/>
        <w:rPr>
          <w:rFonts w:ascii="Palatino Linotype" w:hAnsi="Palatino Linotype"/>
        </w:rPr>
      </w:pPr>
      <w:r>
        <w:rPr>
          <w:rFonts w:ascii="Palatino Linotype" w:hAnsi="Palatino Linotype"/>
        </w:rPr>
        <w:t xml:space="preserve">Por lo que el sujeto obligado deberá remitir al recurrente los </w:t>
      </w:r>
      <w:r w:rsidR="00F441BE">
        <w:rPr>
          <w:rFonts w:ascii="Palatino Linotype" w:hAnsi="Palatino Linotype"/>
        </w:rPr>
        <w:t xml:space="preserve">programas que </w:t>
      </w:r>
      <w:r w:rsidR="00BA4685">
        <w:rPr>
          <w:rFonts w:ascii="Palatino Linotype" w:hAnsi="Palatino Linotype"/>
        </w:rPr>
        <w:t xml:space="preserve">se han implementado a partir del primero de enero de dos mil diecinueve a la fecha de </w:t>
      </w:r>
      <w:r w:rsidR="008D24E5">
        <w:rPr>
          <w:rFonts w:ascii="Palatino Linotype" w:hAnsi="Palatino Linotype"/>
        </w:rPr>
        <w:t xml:space="preserve">los 100 días naturales de la presente administración </w:t>
      </w:r>
      <w:r w:rsidR="00414DD3">
        <w:rPr>
          <w:rFonts w:ascii="Palatino Linotype" w:hAnsi="Palatino Linotype"/>
        </w:rPr>
        <w:t>municipal</w:t>
      </w:r>
      <w:r w:rsidR="00BD207C">
        <w:rPr>
          <w:rFonts w:ascii="Palatino Linotype" w:hAnsi="Palatino Linotype"/>
        </w:rPr>
        <w:t>.</w:t>
      </w:r>
    </w:p>
    <w:p w:rsidR="004E6B15" w:rsidRDefault="004E6B15" w:rsidP="002A4DE4">
      <w:pPr>
        <w:pStyle w:val="Prrafodelista"/>
        <w:spacing w:line="360" w:lineRule="auto"/>
        <w:ind w:left="0"/>
        <w:jc w:val="both"/>
        <w:rPr>
          <w:rFonts w:ascii="Palatino Linotype" w:hAnsi="Palatino Linotype"/>
        </w:rPr>
      </w:pPr>
    </w:p>
    <w:p w:rsidR="009532A3" w:rsidRDefault="009532A3" w:rsidP="002A4DE4">
      <w:pPr>
        <w:pStyle w:val="Prrafodelista"/>
        <w:spacing w:line="360" w:lineRule="auto"/>
        <w:ind w:left="0"/>
        <w:jc w:val="both"/>
        <w:rPr>
          <w:rFonts w:ascii="Palatino Linotype" w:hAnsi="Palatino Linotype"/>
        </w:rPr>
      </w:pPr>
      <w:r>
        <w:rPr>
          <w:rFonts w:ascii="Palatino Linotype" w:hAnsi="Palatino Linotype"/>
        </w:rPr>
        <w:t xml:space="preserve">Por último, respecto de la temporalidad si bien es cierto que </w:t>
      </w:r>
      <w:r w:rsidR="0040254A">
        <w:rPr>
          <w:rFonts w:ascii="Palatino Linotype" w:hAnsi="Palatino Linotype"/>
        </w:rPr>
        <w:t>el hoy recurrente hace referencia a los primeros 100 días de gobierno</w:t>
      </w:r>
      <w:r w:rsidR="00F56FB0">
        <w:rPr>
          <w:rFonts w:ascii="Palatino Linotype" w:hAnsi="Palatino Linotype"/>
        </w:rPr>
        <w:t xml:space="preserve"> de la actual administración municipal</w:t>
      </w:r>
      <w:r w:rsidR="0040254A">
        <w:rPr>
          <w:rFonts w:ascii="Palatino Linotype" w:hAnsi="Palatino Linotype"/>
        </w:rPr>
        <w:t>,</w:t>
      </w:r>
      <w:r w:rsidR="00F56FB0">
        <w:rPr>
          <w:rFonts w:ascii="Palatino Linotype" w:hAnsi="Palatino Linotype"/>
        </w:rPr>
        <w:t xml:space="preserve"> que empezó el primero de enero de dos mil diecinueve,</w:t>
      </w:r>
      <w:r w:rsidR="0040254A">
        <w:rPr>
          <w:rFonts w:ascii="Palatino Linotype" w:hAnsi="Palatino Linotype"/>
        </w:rPr>
        <w:t xml:space="preserve"> lo cierto es que es</w:t>
      </w:r>
      <w:r w:rsidR="00F71707">
        <w:rPr>
          <w:rFonts w:ascii="Palatino Linotype" w:hAnsi="Palatino Linotype"/>
        </w:rPr>
        <w:t xml:space="preserve">os 100 días son </w:t>
      </w:r>
      <w:r w:rsidR="0040254A">
        <w:rPr>
          <w:rFonts w:ascii="Palatino Linotype" w:hAnsi="Palatino Linotype"/>
        </w:rPr>
        <w:t xml:space="preserve">el </w:t>
      </w:r>
      <w:r w:rsidR="00F71707">
        <w:rPr>
          <w:rFonts w:ascii="Palatino Linotype" w:hAnsi="Palatino Linotype"/>
        </w:rPr>
        <w:t>diez</w:t>
      </w:r>
      <w:r w:rsidR="00F56FB0">
        <w:rPr>
          <w:rFonts w:ascii="Palatino Linotype" w:hAnsi="Palatino Linotype"/>
        </w:rPr>
        <w:t xml:space="preserve"> de abril de dos mil diecinueve</w:t>
      </w:r>
      <w:r w:rsidR="00F71707">
        <w:rPr>
          <w:rFonts w:ascii="Palatino Linotype" w:hAnsi="Palatino Linotype"/>
        </w:rPr>
        <w:t xml:space="preserve">, </w:t>
      </w:r>
      <w:r w:rsidR="00192BA1">
        <w:rPr>
          <w:rFonts w:ascii="Palatino Linotype" w:hAnsi="Palatino Linotype"/>
        </w:rPr>
        <w:t xml:space="preserve">y tomando en </w:t>
      </w:r>
      <w:r w:rsidR="00FA3BF5">
        <w:rPr>
          <w:rFonts w:ascii="Palatino Linotype" w:hAnsi="Palatino Linotype"/>
        </w:rPr>
        <w:t xml:space="preserve">cuenta que la solicitud de información fue el día veintitrés de abril, el sujeto obligado deberá hacer entrega de la información </w:t>
      </w:r>
      <w:r w:rsidR="003C680D">
        <w:rPr>
          <w:rFonts w:ascii="Palatino Linotype" w:hAnsi="Palatino Linotype"/>
        </w:rPr>
        <w:t xml:space="preserve">del primero de enero al </w:t>
      </w:r>
      <w:r w:rsidR="00CC656D">
        <w:rPr>
          <w:rFonts w:ascii="Palatino Linotype" w:hAnsi="Palatino Linotype"/>
        </w:rPr>
        <w:t>diez</w:t>
      </w:r>
      <w:r w:rsidR="00AB5521">
        <w:rPr>
          <w:rFonts w:ascii="Palatino Linotype" w:hAnsi="Palatino Linotype"/>
        </w:rPr>
        <w:t xml:space="preserve"> de abril de dos mil diecinueve, lo anterior </w:t>
      </w:r>
      <w:r w:rsidR="00AB5521">
        <w:rPr>
          <w:rFonts w:ascii="Palatino Linotype" w:hAnsi="Palatino Linotype"/>
        </w:rPr>
        <w:lastRenderedPageBreak/>
        <w:t xml:space="preserve">pues el hoy recurrente no hizo referencia a días hábiles o naturales, </w:t>
      </w:r>
      <w:r w:rsidR="007A2E42">
        <w:rPr>
          <w:rFonts w:ascii="Palatino Linotype" w:hAnsi="Palatino Linotype"/>
        </w:rPr>
        <w:t>por lo que se tomaran como días naturales.</w:t>
      </w:r>
    </w:p>
    <w:p w:rsidR="009532A3" w:rsidRPr="002A4DE4" w:rsidRDefault="009532A3" w:rsidP="002A4DE4">
      <w:pPr>
        <w:pStyle w:val="Prrafodelista"/>
        <w:spacing w:line="360" w:lineRule="auto"/>
        <w:ind w:left="0"/>
        <w:jc w:val="both"/>
        <w:rPr>
          <w:rFonts w:ascii="Palatino Linotype" w:hAnsi="Palatino Linotype"/>
        </w:rPr>
      </w:pPr>
    </w:p>
    <w:p w:rsidR="00A26E73" w:rsidRPr="00AF4FA5" w:rsidRDefault="00A26E73" w:rsidP="00AF4FA5">
      <w:pPr>
        <w:pStyle w:val="Prrafodelista"/>
        <w:numPr>
          <w:ilvl w:val="0"/>
          <w:numId w:val="4"/>
        </w:numPr>
        <w:tabs>
          <w:tab w:val="left" w:pos="7938"/>
        </w:tabs>
        <w:spacing w:line="360" w:lineRule="auto"/>
        <w:jc w:val="both"/>
        <w:rPr>
          <w:rFonts w:ascii="Palatino Linotype" w:eastAsia="Arial Unicode MS" w:hAnsi="Palatino Linotype" w:cs="Arial"/>
          <w:b/>
        </w:rPr>
      </w:pPr>
      <w:r w:rsidRPr="00AF4FA5">
        <w:rPr>
          <w:rFonts w:ascii="Palatino Linotype" w:eastAsia="Arial Unicode MS" w:hAnsi="Palatino Linotype" w:cs="Arial"/>
          <w:b/>
        </w:rPr>
        <w:t>De la Versión Pública</w:t>
      </w:r>
    </w:p>
    <w:p w:rsidR="00DF0E50" w:rsidRPr="00AF4FA5" w:rsidRDefault="00DF0E50" w:rsidP="00AF4FA5">
      <w:pPr>
        <w:pStyle w:val="Prrafodelista"/>
        <w:spacing w:line="360" w:lineRule="auto"/>
        <w:ind w:left="0"/>
        <w:jc w:val="both"/>
        <w:rPr>
          <w:rFonts w:ascii="Palatino Linotype" w:hAnsi="Palatino Linotype"/>
        </w:rPr>
      </w:pPr>
      <w:r w:rsidRPr="00AF4FA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AF4FA5">
        <w:rPr>
          <w:rFonts w:ascii="Palatino Linotype" w:hAnsi="Palatino Linotype"/>
        </w:rPr>
        <w:t xml:space="preserve"> públicos de los que se habrá de hacer entrega de sus datos personales, por tal motivo es susceptible de ser entregada a través del SAIMEX, en versión pública.</w:t>
      </w:r>
    </w:p>
    <w:p w:rsidR="00DF0E50" w:rsidRPr="00AF4FA5" w:rsidRDefault="00DF0E50" w:rsidP="00AF4FA5">
      <w:pPr>
        <w:spacing w:after="0" w:line="360" w:lineRule="auto"/>
        <w:jc w:val="both"/>
        <w:rPr>
          <w:rFonts w:ascii="Palatino Linotype" w:hAnsi="Palatino Linotype"/>
          <w:sz w:val="24"/>
          <w:szCs w:val="24"/>
        </w:rPr>
      </w:pPr>
    </w:p>
    <w:p w:rsidR="00DF0E50" w:rsidRPr="0052442C" w:rsidRDefault="00DF0E50" w:rsidP="00AF4FA5">
      <w:pPr>
        <w:tabs>
          <w:tab w:val="left" w:pos="7938"/>
        </w:tabs>
        <w:spacing w:after="0" w:line="360" w:lineRule="auto"/>
        <w:jc w:val="both"/>
        <w:rPr>
          <w:rFonts w:ascii="Palatino Linotype" w:hAnsi="Palatino Linotype"/>
          <w:sz w:val="24"/>
          <w:szCs w:val="24"/>
        </w:rPr>
      </w:pPr>
      <w:r w:rsidRPr="00AF4FA5">
        <w:rPr>
          <w:rFonts w:ascii="Palatino Linotype" w:hAnsi="Palatino Linotype"/>
          <w:sz w:val="24"/>
          <w:szCs w:val="24"/>
        </w:rPr>
        <w:t>Por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DF0E50" w:rsidRPr="0052442C" w:rsidRDefault="00DF0E50" w:rsidP="00AF4FA5">
      <w:pPr>
        <w:tabs>
          <w:tab w:val="left" w:pos="7938"/>
        </w:tabs>
        <w:spacing w:after="0" w:line="360" w:lineRule="auto"/>
        <w:jc w:val="both"/>
        <w:rPr>
          <w:rFonts w:ascii="Palatino Linotype" w:hAnsi="Palatino Linotype"/>
          <w:sz w:val="24"/>
          <w:szCs w:val="24"/>
        </w:rPr>
      </w:pPr>
    </w:p>
    <w:p w:rsidR="00DF0E50" w:rsidRPr="00AF4FA5" w:rsidRDefault="0052442C" w:rsidP="0052442C">
      <w:pPr>
        <w:tabs>
          <w:tab w:val="left" w:pos="7938"/>
        </w:tabs>
        <w:spacing w:after="0" w:line="360" w:lineRule="auto"/>
        <w:jc w:val="both"/>
        <w:rPr>
          <w:rFonts w:ascii="Palatino Linotype" w:hAnsi="Palatino Linotype"/>
          <w:sz w:val="24"/>
          <w:szCs w:val="24"/>
        </w:rPr>
      </w:pPr>
      <w:r w:rsidRPr="0052442C">
        <w:rPr>
          <w:rFonts w:ascii="Palatino Linotype" w:hAnsi="Palatino Linotype"/>
          <w:sz w:val="24"/>
          <w:szCs w:val="24"/>
        </w:rPr>
        <w:t xml:space="preserve">La </w:t>
      </w:r>
      <w:r w:rsidR="00DF0E50" w:rsidRPr="0052442C">
        <w:rPr>
          <w:rFonts w:ascii="Palatino Linotype" w:hAnsi="Palatino Linotype"/>
          <w:sz w:val="24"/>
          <w:szCs w:val="24"/>
        </w:rPr>
        <w:t>versión</w:t>
      </w:r>
      <w:r w:rsidR="00DF0E50" w:rsidRPr="00AF4FA5">
        <w:rPr>
          <w:rFonts w:ascii="Palatino Linotype" w:hAnsi="Palatino Linotype" w:cs="Arial"/>
          <w:b/>
          <w:sz w:val="24"/>
          <w:szCs w:val="24"/>
        </w:rPr>
        <w:t xml:space="preserve"> pública</w:t>
      </w:r>
      <w:r w:rsidR="00DF0E50" w:rsidRPr="00AF4FA5">
        <w:rPr>
          <w:rFonts w:ascii="Palatino Linotype" w:hAnsi="Palatino Linotype" w:cs="Arial"/>
          <w:sz w:val="24"/>
          <w:szCs w:val="24"/>
        </w:rPr>
        <w:t xml:space="preserve"> el sujeto obligado deberá a</w:t>
      </w:r>
      <w:r w:rsidR="00DF0E50" w:rsidRPr="00AF4FA5">
        <w:rPr>
          <w:rFonts w:ascii="Palatino Linotype" w:hAnsi="Palatino Linotype"/>
          <w:sz w:val="24"/>
          <w:szCs w:val="24"/>
        </w:rPr>
        <w:t>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en la materia deberá clasificarla por la hipótesis análoga siendo aplicables los numerales de la Ley de la materia, que a la letra esgrimen:</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lastRenderedPageBreak/>
        <w:t>Artículo 3. Para los efectos de la presente Ley se entenderá por:</w:t>
      </w: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IX. Datos personales: La información concerniente a una persona, identificada o identificable según lo dispuesto por la Ley de Protección de Datos Personales del Estado de México;</w:t>
      </w: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XLV. Versión pública: Documento en el que se elimine, suprime o borra la información clasificada como reservada o confidencial para permitir su acceso.</w:t>
      </w:r>
    </w:p>
    <w:p w:rsidR="00DF0E50" w:rsidRPr="00AF4FA5" w:rsidRDefault="00DF0E50" w:rsidP="00AF4FA5">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122. La clasificación es el proceso mediante el cual el sujeto obligado determina que la información en su poder actualiza alguno de los supuestos de reserva o confidencialidad, de conformidad con lo dispuesto en el presente título.</w:t>
      </w:r>
    </w:p>
    <w:p w:rsidR="00DF0E50" w:rsidRPr="00AF4FA5" w:rsidRDefault="00DF0E50" w:rsidP="00AF4FA5">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rsidR="00DF0E50" w:rsidRPr="00AF4FA5" w:rsidRDefault="00DF0E50" w:rsidP="00AF4FA5">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132. La clasificación de la información se llevará a cabo en el momento en que:</w:t>
      </w:r>
    </w:p>
    <w:p w:rsidR="00DF0E50" w:rsidRPr="00AF4FA5" w:rsidRDefault="00DF0E50" w:rsidP="00AF4FA5">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rsidR="00DF0E50" w:rsidRPr="00AF4FA5" w:rsidRDefault="00DF0E50" w:rsidP="00AF4FA5">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III. Se generen versiones públicas para dar cumplimiento a las obligaciones de transparencia previstas en esta Ley.</w:t>
      </w:r>
    </w:p>
    <w:p w:rsidR="00DF0E50" w:rsidRPr="00AF4FA5" w:rsidRDefault="00DF0E50" w:rsidP="00AF4FA5">
      <w:pPr>
        <w:spacing w:after="0" w:line="360" w:lineRule="auto"/>
        <w:ind w:left="851" w:right="902"/>
        <w:jc w:val="both"/>
        <w:rPr>
          <w:rFonts w:ascii="Palatino Linotype" w:hAnsi="Palatino Linotype" w:cs="Arial"/>
          <w:b/>
          <w:i/>
          <w:sz w:val="24"/>
          <w:szCs w:val="24"/>
          <w:u w:val="single"/>
        </w:rPr>
      </w:pPr>
      <w:r w:rsidRPr="00AF4FA5">
        <w:rPr>
          <w:rFonts w:ascii="Palatino Linotype" w:hAnsi="Palatino Linotype" w:cs="Arial"/>
          <w:b/>
          <w:i/>
          <w:sz w:val="24"/>
          <w:szCs w:val="24"/>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F4FA5">
        <w:rPr>
          <w:rFonts w:ascii="Palatino Linotype" w:hAnsi="Palatino Linotype" w:cs="Arial"/>
          <w:b/>
          <w:i/>
          <w:sz w:val="24"/>
          <w:szCs w:val="24"/>
          <w:u w:val="single"/>
        </w:rPr>
        <w:t>de manera genérica y fundando y motivando su clasificación.</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pStyle w:val="Prrafodelista"/>
        <w:numPr>
          <w:ilvl w:val="0"/>
          <w:numId w:val="11"/>
        </w:numPr>
        <w:spacing w:line="360" w:lineRule="auto"/>
        <w:ind w:left="851" w:right="902" w:firstLine="0"/>
        <w:jc w:val="both"/>
        <w:rPr>
          <w:rFonts w:ascii="Palatino Linotype" w:hAnsi="Palatino Linotype"/>
          <w:b/>
          <w:i/>
        </w:rPr>
      </w:pPr>
      <w:r w:rsidRPr="00AF4FA5">
        <w:rPr>
          <w:rFonts w:ascii="Palatino Linotype" w:hAnsi="Palatino Linotype"/>
          <w:b/>
          <w:i/>
        </w:rPr>
        <w:t>La divulgación de la información representa un riesgo real, demostrable e identificable del perjuicio significativo al interés público o a la seguridad pública;</w:t>
      </w:r>
    </w:p>
    <w:p w:rsidR="00DF0E50" w:rsidRPr="00AF4FA5" w:rsidRDefault="00DF0E50" w:rsidP="00AF4FA5">
      <w:pPr>
        <w:pStyle w:val="Prrafodelista"/>
        <w:numPr>
          <w:ilvl w:val="0"/>
          <w:numId w:val="11"/>
        </w:numPr>
        <w:tabs>
          <w:tab w:val="left" w:pos="709"/>
        </w:tabs>
        <w:spacing w:line="360" w:lineRule="auto"/>
        <w:ind w:left="851" w:right="902" w:firstLine="0"/>
        <w:jc w:val="both"/>
        <w:rPr>
          <w:rFonts w:ascii="Palatino Linotype" w:hAnsi="Palatino Linotype" w:cs="Arial"/>
          <w:b/>
          <w:i/>
        </w:rPr>
      </w:pPr>
      <w:r w:rsidRPr="00AF4FA5">
        <w:rPr>
          <w:rFonts w:ascii="Palatino Linotype" w:hAnsi="Palatino Linotype"/>
          <w:b/>
          <w:i/>
        </w:rPr>
        <w:t>El riesgo de perjuicio que supondría la divulgación supera el interés público general de que se difunda; y</w:t>
      </w:r>
    </w:p>
    <w:p w:rsidR="00DF0E50" w:rsidRPr="00AF4FA5" w:rsidRDefault="00DF0E50" w:rsidP="00AF4FA5">
      <w:pPr>
        <w:pStyle w:val="Prrafodelista"/>
        <w:numPr>
          <w:ilvl w:val="0"/>
          <w:numId w:val="11"/>
        </w:numPr>
        <w:tabs>
          <w:tab w:val="left" w:pos="709"/>
        </w:tabs>
        <w:spacing w:line="360" w:lineRule="auto"/>
        <w:ind w:left="851" w:right="902" w:firstLine="0"/>
        <w:jc w:val="both"/>
        <w:rPr>
          <w:rFonts w:ascii="Palatino Linotype" w:hAnsi="Palatino Linotype" w:cs="Arial"/>
          <w:b/>
          <w:i/>
        </w:rPr>
      </w:pPr>
      <w:r w:rsidRPr="00AF4FA5">
        <w:rPr>
          <w:rFonts w:ascii="Palatino Linotype" w:hAnsi="Palatino Linotype"/>
          <w:b/>
          <w:i/>
        </w:rPr>
        <w:t>La limitación se adecua al principio de proporcionalidad y representa el medio menos restrictivo disponible representa el medio menos restrictivo disponible para evitar el perjuicio.</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left="851" w:right="902"/>
        <w:jc w:val="both"/>
        <w:rPr>
          <w:rFonts w:ascii="Palatino Linotype" w:hAnsi="Palatino Linotype"/>
          <w:b/>
          <w:bCs/>
          <w:i/>
          <w:color w:val="000000"/>
          <w:sz w:val="24"/>
          <w:szCs w:val="24"/>
          <w:lang w:eastAsia="es-MX"/>
        </w:rPr>
      </w:pPr>
      <w:r w:rsidRPr="00AF4FA5">
        <w:rPr>
          <w:rFonts w:ascii="Palatino Linotype" w:hAnsi="Palatino Linotype"/>
          <w:b/>
          <w:bCs/>
          <w:i/>
          <w:color w:val="000000"/>
          <w:sz w:val="24"/>
          <w:szCs w:val="24"/>
          <w:lang w:eastAsia="es-MX"/>
        </w:rPr>
        <w:t>FUNDAMENTACIÓN Y MOTIVACIÓN. EL ASPECTO FORMAL DE LA GARANTÍA Y SU FINALIDAD SE TRADUCEN EN EXPLICAR, JUSTIFICAR, POSIBILITAR LA DEFENSA Y COMUNICAR LA DECISIÓN.</w:t>
      </w:r>
    </w:p>
    <w:p w:rsidR="00DF0E50" w:rsidRPr="00AF4FA5" w:rsidRDefault="00DF0E50" w:rsidP="00AF4FA5">
      <w:pPr>
        <w:spacing w:after="0" w:line="360" w:lineRule="auto"/>
        <w:ind w:left="851" w:right="902"/>
        <w:jc w:val="both"/>
        <w:rPr>
          <w:rFonts w:ascii="Palatino Linotype" w:hAnsi="Palatino Linotype"/>
          <w:b/>
          <w:bCs/>
          <w:i/>
          <w:color w:val="000000"/>
          <w:sz w:val="24"/>
          <w:szCs w:val="24"/>
          <w:lang w:eastAsia="es-MX"/>
        </w:rPr>
      </w:pPr>
    </w:p>
    <w:p w:rsidR="00DF0E50" w:rsidRPr="00AF4FA5" w:rsidRDefault="00DF0E50" w:rsidP="00AF4FA5">
      <w:pPr>
        <w:spacing w:after="0" w:line="360" w:lineRule="auto"/>
        <w:ind w:left="851" w:right="902"/>
        <w:jc w:val="both"/>
        <w:rPr>
          <w:rFonts w:ascii="Palatino Linotype" w:hAnsi="Palatino Linotype"/>
          <w:i/>
          <w:color w:val="000000"/>
          <w:sz w:val="24"/>
          <w:szCs w:val="24"/>
          <w:lang w:eastAsia="es-MX"/>
        </w:rPr>
      </w:pPr>
      <w:r w:rsidRPr="00AF4FA5">
        <w:rPr>
          <w:rFonts w:ascii="Palatino Linotype" w:hAnsi="Palatino Linotype"/>
          <w:i/>
          <w:color w:val="000000"/>
          <w:sz w:val="24"/>
          <w:szCs w:val="24"/>
          <w:lang w:eastAsia="es-MX"/>
        </w:rPr>
        <w:lastRenderedPageBreak/>
        <w:t>El contenido formal de la garantía de legalidad prevista en el artículo </w:t>
      </w:r>
      <w:hyperlink r:id="rId16" w:history="1">
        <w:r w:rsidRPr="00AF4FA5">
          <w:rPr>
            <w:rFonts w:ascii="Palatino Linotype" w:hAnsi="Palatino Linotype"/>
            <w:i/>
            <w:sz w:val="24"/>
            <w:szCs w:val="24"/>
            <w:lang w:eastAsia="es-MX"/>
          </w:rPr>
          <w:t>16 constitucional</w:t>
        </w:r>
      </w:hyperlink>
      <w:r w:rsidRPr="00AF4FA5">
        <w:rPr>
          <w:rFonts w:ascii="Palatino Linotype" w:hAnsi="Palatino Linotype"/>
          <w:i/>
          <w:color w:val="000000"/>
          <w:sz w:val="24"/>
          <w:szCs w:val="24"/>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 xml:space="preserve">Asimismo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w:t>
      </w:r>
      <w:r w:rsidRPr="00AF4FA5">
        <w:rPr>
          <w:rFonts w:ascii="Palatino Linotype" w:hAnsi="Palatino Linotype"/>
          <w:sz w:val="24"/>
          <w:szCs w:val="24"/>
        </w:rPr>
        <w:lastRenderedPageBreak/>
        <w:t xml:space="preserve">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 xml:space="preserve">Así, los LINEAMIENTOS GENERALES EN MATERIA DE CLASIFICACIÓN Y DESCLASIFICACIÓN DE LA INFORMACIÓN, ASÍ COMO PARA LA ELABORACIÓN DE VERSIONES PÚBLICAS, emitidos por el Sistema Nacional de Transparencia, señalan con claridad cuáles son aquellos datos personales que deben ser clasificados al momento de la elaboración de las versiones públicas. </w:t>
      </w:r>
    </w:p>
    <w:p w:rsidR="00DF0E50" w:rsidRPr="00AF4FA5" w:rsidRDefault="00DF0E50" w:rsidP="00AF4FA5">
      <w:pPr>
        <w:spacing w:after="0" w:line="360" w:lineRule="auto"/>
        <w:ind w:right="51"/>
        <w:jc w:val="both"/>
        <w:rPr>
          <w:rFonts w:ascii="Palatino Linotype" w:hAnsi="Palatino Linotype"/>
          <w:sz w:val="24"/>
          <w:szCs w:val="24"/>
        </w:rPr>
      </w:pPr>
    </w:p>
    <w:p w:rsidR="00DF0E50" w:rsidRPr="00AF4FA5" w:rsidRDefault="00DF0E50" w:rsidP="00AF4FA5">
      <w:pPr>
        <w:spacing w:after="0" w:line="360" w:lineRule="auto"/>
        <w:ind w:right="51"/>
        <w:jc w:val="both"/>
        <w:rPr>
          <w:rFonts w:ascii="Palatino Linotype" w:eastAsia="Arial Unicode MS" w:hAnsi="Palatino Linotype" w:cs="Arial"/>
          <w:sz w:val="24"/>
          <w:szCs w:val="24"/>
        </w:rPr>
      </w:pPr>
      <w:r w:rsidRPr="00AF4FA5">
        <w:rPr>
          <w:rFonts w:ascii="Palatino Linotype" w:eastAsia="Arial Unicode MS" w:hAnsi="Palatino Linotype" w:cs="Arial"/>
          <w:sz w:val="24"/>
          <w:szCs w:val="24"/>
        </w:rPr>
        <w:t xml:space="preserve">Efectivamente, cuando se clasifica información como confidencial o reservada es deber someterlo al Comité de Información,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w:t>
      </w:r>
      <w:r w:rsidRPr="00AF4FA5">
        <w:rPr>
          <w:rFonts w:ascii="Palatino Linotype" w:eastAsia="Arial Unicode MS" w:hAnsi="Palatino Linotype" w:cs="Arial"/>
          <w:sz w:val="24"/>
          <w:szCs w:val="24"/>
        </w:rPr>
        <w:lastRenderedPageBreak/>
        <w:t>justificar las causas o motivos por las que no se aprecian determinados datos -ya sea porque se testan o suprimen- deja al solicitante en estado de incertidumbre, al no conocer o comprender porque no aparecen en la documentación respectiva.</w:t>
      </w:r>
    </w:p>
    <w:p w:rsidR="00DF0E50" w:rsidRDefault="00DF0E50" w:rsidP="00AF4FA5">
      <w:pPr>
        <w:spacing w:after="0" w:line="360" w:lineRule="auto"/>
        <w:ind w:right="51"/>
        <w:jc w:val="both"/>
        <w:rPr>
          <w:rFonts w:ascii="Palatino Linotype" w:eastAsia="Arial Unicode MS" w:hAnsi="Palatino Linotype" w:cs="Arial"/>
          <w:sz w:val="24"/>
          <w:szCs w:val="24"/>
        </w:rPr>
      </w:pPr>
    </w:p>
    <w:p w:rsidR="00053081" w:rsidRPr="00546882" w:rsidRDefault="00053081" w:rsidP="00053081">
      <w:pPr>
        <w:pStyle w:val="Prrafodelista"/>
        <w:numPr>
          <w:ilvl w:val="0"/>
          <w:numId w:val="29"/>
        </w:numPr>
        <w:tabs>
          <w:tab w:val="left" w:pos="709"/>
        </w:tabs>
        <w:spacing w:line="360" w:lineRule="auto"/>
        <w:jc w:val="both"/>
        <w:rPr>
          <w:rFonts w:ascii="Palatino Linotype" w:hAnsi="Palatino Linotype"/>
          <w:i/>
        </w:rPr>
      </w:pPr>
      <w:r w:rsidRPr="00546882">
        <w:rPr>
          <w:rFonts w:ascii="Palatino Linotype" w:hAnsi="Palatino Linotype"/>
          <w:b/>
          <w:i/>
        </w:rPr>
        <w:t>Vista al Órgano de Control Interno</w:t>
      </w:r>
    </w:p>
    <w:p w:rsidR="00053081" w:rsidRPr="00A424DD" w:rsidRDefault="00053081" w:rsidP="00053081">
      <w:pPr>
        <w:tabs>
          <w:tab w:val="left" w:pos="709"/>
        </w:tabs>
        <w:spacing w:after="0" w:line="360" w:lineRule="auto"/>
        <w:jc w:val="both"/>
        <w:rPr>
          <w:rFonts w:ascii="Palatino Linotype" w:hAnsi="Palatino Linotype"/>
          <w:sz w:val="24"/>
          <w:szCs w:val="24"/>
        </w:rPr>
      </w:pPr>
    </w:p>
    <w:p w:rsidR="00053081" w:rsidRDefault="00053081" w:rsidP="0005308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053081" w:rsidRPr="00A424DD" w:rsidRDefault="00053081" w:rsidP="00053081">
      <w:pPr>
        <w:tabs>
          <w:tab w:val="left" w:pos="709"/>
        </w:tabs>
        <w:spacing w:after="0" w:line="360" w:lineRule="auto"/>
        <w:jc w:val="both"/>
        <w:rPr>
          <w:rFonts w:ascii="Palatino Linotype" w:hAnsi="Palatino Linotype"/>
          <w:sz w:val="24"/>
          <w:szCs w:val="24"/>
        </w:rPr>
      </w:pPr>
    </w:p>
    <w:p w:rsidR="00053081" w:rsidRPr="00A424DD" w:rsidRDefault="00053081" w:rsidP="0005308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053081" w:rsidRPr="00A424DD" w:rsidRDefault="00053081" w:rsidP="00053081">
      <w:pPr>
        <w:tabs>
          <w:tab w:val="left" w:pos="709"/>
        </w:tabs>
        <w:spacing w:after="0" w:line="360" w:lineRule="auto"/>
        <w:jc w:val="both"/>
        <w:rPr>
          <w:rFonts w:ascii="Palatino Linotype" w:hAnsi="Palatino Linotype"/>
          <w:sz w:val="24"/>
          <w:szCs w:val="24"/>
        </w:rPr>
      </w:pP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053081" w:rsidRPr="00A424DD" w:rsidRDefault="00053081" w:rsidP="00053081">
      <w:pPr>
        <w:tabs>
          <w:tab w:val="left" w:pos="709"/>
        </w:tabs>
        <w:spacing w:after="0" w:line="360" w:lineRule="auto"/>
        <w:jc w:val="both"/>
        <w:rPr>
          <w:rFonts w:ascii="Palatino Linotype" w:hAnsi="Palatino Linotype"/>
          <w:sz w:val="24"/>
          <w:szCs w:val="24"/>
        </w:rPr>
      </w:pPr>
    </w:p>
    <w:p w:rsidR="00053081" w:rsidRPr="00A424DD" w:rsidRDefault="00053081" w:rsidP="0005308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w:t>
      </w:r>
      <w:r w:rsidRPr="00A424DD">
        <w:rPr>
          <w:rFonts w:ascii="Palatino Linotype" w:hAnsi="Palatino Linotype"/>
          <w:sz w:val="24"/>
          <w:szCs w:val="24"/>
        </w:rPr>
        <w:lastRenderedPageBreak/>
        <w:t>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053081" w:rsidRPr="00A424DD" w:rsidRDefault="00053081" w:rsidP="00053081">
      <w:pPr>
        <w:tabs>
          <w:tab w:val="left" w:pos="709"/>
        </w:tabs>
        <w:spacing w:after="0" w:line="360" w:lineRule="auto"/>
        <w:jc w:val="both"/>
        <w:rPr>
          <w:rFonts w:ascii="Palatino Linotype" w:hAnsi="Palatino Linotype"/>
          <w:sz w:val="24"/>
          <w:szCs w:val="24"/>
        </w:rPr>
      </w:pP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053081" w:rsidRPr="00A424DD" w:rsidRDefault="00053081" w:rsidP="0005308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053081" w:rsidRPr="00AF4FA5" w:rsidRDefault="00053081" w:rsidP="00AF4FA5">
      <w:pPr>
        <w:spacing w:after="0" w:line="360" w:lineRule="auto"/>
        <w:ind w:right="51"/>
        <w:jc w:val="both"/>
        <w:rPr>
          <w:rFonts w:ascii="Palatino Linotype" w:eastAsia="Arial Unicode MS" w:hAnsi="Palatino Linotype" w:cs="Arial"/>
          <w:sz w:val="24"/>
          <w:szCs w:val="24"/>
        </w:rPr>
      </w:pPr>
    </w:p>
    <w:p w:rsidR="001739A0" w:rsidRPr="00AF4FA5" w:rsidRDefault="001739A0" w:rsidP="00AF4FA5">
      <w:pPr>
        <w:spacing w:after="0" w:line="360" w:lineRule="auto"/>
        <w:ind w:right="51"/>
        <w:jc w:val="both"/>
        <w:rPr>
          <w:rFonts w:ascii="Palatino Linotype" w:eastAsia="Arial Unicode MS" w:hAnsi="Palatino Linotype" w:cs="Arial"/>
          <w:sz w:val="24"/>
          <w:szCs w:val="24"/>
        </w:rPr>
      </w:pPr>
      <w:r w:rsidRPr="00AF4FA5">
        <w:rPr>
          <w:rFonts w:ascii="Palatino Linotype" w:eastAsia="Arial Unicode MS" w:hAnsi="Palatino Linotype" w:cs="Arial"/>
          <w:sz w:val="24"/>
          <w:szCs w:val="24"/>
        </w:rPr>
        <w:t>Por último, hemos de decir que las razones o motivos de inconformidad son</w:t>
      </w:r>
      <w:r w:rsidR="00CD7D61">
        <w:rPr>
          <w:rFonts w:ascii="Palatino Linotype" w:eastAsia="Arial Unicode MS" w:hAnsi="Palatino Linotype" w:cs="Arial"/>
          <w:sz w:val="24"/>
          <w:szCs w:val="24"/>
        </w:rPr>
        <w:t xml:space="preserve"> parcialmente </w:t>
      </w:r>
      <w:r w:rsidRPr="00AF4FA5">
        <w:rPr>
          <w:rFonts w:ascii="Palatino Linotype" w:eastAsia="Arial Unicode MS" w:hAnsi="Palatino Linotype" w:cs="Arial"/>
          <w:sz w:val="24"/>
          <w:szCs w:val="24"/>
        </w:rPr>
        <w:t>fundadas por las razones y motivos anteriormente expuestos en el cuerpo de la presente resolución.</w:t>
      </w:r>
    </w:p>
    <w:p w:rsidR="001739A0" w:rsidRPr="00AF4FA5" w:rsidRDefault="001739A0" w:rsidP="00AF4FA5">
      <w:pPr>
        <w:spacing w:after="0" w:line="360" w:lineRule="auto"/>
        <w:ind w:right="51"/>
        <w:jc w:val="both"/>
        <w:rPr>
          <w:rFonts w:ascii="Palatino Linotype" w:eastAsia="Arial Unicode MS" w:hAnsi="Palatino Linotype" w:cs="Arial"/>
          <w:sz w:val="24"/>
          <w:szCs w:val="24"/>
        </w:rPr>
      </w:pPr>
    </w:p>
    <w:p w:rsidR="00E06E4E" w:rsidRPr="00E06E4E" w:rsidRDefault="00E06E4E" w:rsidP="00E06E4E">
      <w:pPr>
        <w:spacing w:after="0" w:line="360" w:lineRule="auto"/>
        <w:ind w:right="51"/>
        <w:jc w:val="both"/>
        <w:rPr>
          <w:rFonts w:ascii="Palatino Linotype" w:eastAsia="Arial Unicode MS" w:hAnsi="Palatino Linotype" w:cs="Arial"/>
          <w:sz w:val="24"/>
          <w:szCs w:val="24"/>
        </w:rPr>
      </w:pPr>
      <w:r w:rsidRPr="00E06E4E">
        <w:rPr>
          <w:rFonts w:ascii="Palatino Linotype" w:eastAsia="Arial Unicode MS" w:hAnsi="Palatino Linotype" w:cs="Arial"/>
          <w:sz w:val="24"/>
          <w:szCs w:val="24"/>
        </w:rPr>
        <w:t xml:space="preserve">En mérito de lo expuesto en líneas anteriores, y al resultar </w:t>
      </w:r>
      <w:r w:rsidR="00CD7D61">
        <w:rPr>
          <w:rFonts w:ascii="Palatino Linotype" w:eastAsia="Arial Unicode MS" w:hAnsi="Palatino Linotype" w:cs="Arial"/>
          <w:sz w:val="24"/>
          <w:szCs w:val="24"/>
        </w:rPr>
        <w:t xml:space="preserve">parcialmente </w:t>
      </w:r>
      <w:r w:rsidRPr="00E06E4E">
        <w:rPr>
          <w:rFonts w:ascii="Palatino Linotype" w:eastAsia="Arial Unicode MS" w:hAnsi="Palatino Linotype" w:cs="Arial"/>
          <w:sz w:val="24"/>
          <w:szCs w:val="24"/>
        </w:rPr>
        <w:t xml:space="preserve">fundados los motivos de inconformidad que arguye el recurrente en su medio de impugnación que fue materia de estudio, por lo que con fundamento en la fracción III del artículo 186, </w:t>
      </w:r>
      <w:r w:rsidRPr="00E06E4E">
        <w:rPr>
          <w:rFonts w:ascii="Palatino Linotype" w:eastAsia="Arial Unicode MS" w:hAnsi="Palatino Linotype" w:cs="Arial"/>
          <w:sz w:val="24"/>
          <w:szCs w:val="24"/>
        </w:rPr>
        <w:lastRenderedPageBreak/>
        <w:t xml:space="preserve">de la Ley de Transparencia y Acceso a la Información Pública del Estado de México y Municipios, se </w:t>
      </w:r>
      <w:r>
        <w:rPr>
          <w:rFonts w:ascii="Palatino Linotype" w:eastAsia="Arial Unicode MS" w:hAnsi="Palatino Linotype" w:cs="Arial"/>
          <w:sz w:val="24"/>
          <w:szCs w:val="24"/>
        </w:rPr>
        <w:t>MODIFICA</w:t>
      </w:r>
      <w:r w:rsidRPr="00E06E4E">
        <w:rPr>
          <w:rFonts w:ascii="Palatino Linotype" w:eastAsia="Arial Unicode MS" w:hAnsi="Palatino Linotype" w:cs="Arial"/>
          <w:sz w:val="24"/>
          <w:szCs w:val="24"/>
        </w:rPr>
        <w:t xml:space="preserve"> la respuesta del sujeto obligado a la solicitud de información número </w:t>
      </w:r>
      <w:r w:rsidR="009606E8" w:rsidRPr="001C1AF2">
        <w:rPr>
          <w:rFonts w:ascii="Palatino Linotype" w:hAnsi="Palatino Linotype" w:cs="Arial"/>
          <w:b/>
          <w:sz w:val="24"/>
          <w:szCs w:val="24"/>
        </w:rPr>
        <w:t>00340/ATIZARA/IP/2019</w:t>
      </w:r>
      <w:r w:rsidR="009606E8">
        <w:rPr>
          <w:rFonts w:ascii="Palatino Linotype" w:hAnsi="Palatino Linotype" w:cs="Arial"/>
          <w:b/>
          <w:sz w:val="24"/>
          <w:szCs w:val="24"/>
        </w:rPr>
        <w:t xml:space="preserve"> </w:t>
      </w:r>
      <w:r w:rsidRPr="00E06E4E">
        <w:rPr>
          <w:rFonts w:ascii="Palatino Linotype" w:eastAsia="Arial Unicode MS" w:hAnsi="Palatino Linotype" w:cs="Arial"/>
          <w:sz w:val="24"/>
          <w:szCs w:val="24"/>
        </w:rPr>
        <w:t>que ha sido materia del presente fallo.</w:t>
      </w:r>
    </w:p>
    <w:p w:rsidR="00E06E4E" w:rsidRPr="00E06E4E" w:rsidRDefault="00E06E4E" w:rsidP="00E06E4E">
      <w:pPr>
        <w:spacing w:after="0" w:line="360" w:lineRule="auto"/>
        <w:ind w:right="51"/>
        <w:jc w:val="both"/>
        <w:rPr>
          <w:rFonts w:ascii="Palatino Linotype" w:eastAsia="Arial Unicode MS" w:hAnsi="Palatino Linotype" w:cs="Arial"/>
          <w:sz w:val="24"/>
          <w:szCs w:val="24"/>
        </w:rPr>
      </w:pPr>
    </w:p>
    <w:p w:rsidR="00E06E4E" w:rsidRPr="00E06E4E" w:rsidRDefault="00E06E4E" w:rsidP="00E06E4E">
      <w:pPr>
        <w:spacing w:after="0" w:line="360" w:lineRule="auto"/>
        <w:ind w:right="51"/>
        <w:jc w:val="both"/>
        <w:rPr>
          <w:rFonts w:ascii="Palatino Linotype" w:eastAsia="Arial Unicode MS" w:hAnsi="Palatino Linotype" w:cs="Arial"/>
          <w:sz w:val="24"/>
          <w:szCs w:val="24"/>
        </w:rPr>
      </w:pPr>
      <w:r w:rsidRPr="00E06E4E">
        <w:rPr>
          <w:rFonts w:ascii="Palatino Linotype" w:eastAsia="Arial Unicode MS" w:hAnsi="Palatino Linotype" w:cs="Arial"/>
          <w:sz w:val="24"/>
          <w:szCs w:val="24"/>
        </w:rPr>
        <w:t>Por lo antes expuesto y fundado es de resolverse y;</w:t>
      </w:r>
    </w:p>
    <w:p w:rsidR="001D2D04" w:rsidRPr="00E06E4E" w:rsidRDefault="001D2D04" w:rsidP="00E06E4E">
      <w:pPr>
        <w:spacing w:after="0" w:line="360" w:lineRule="auto"/>
        <w:ind w:right="51"/>
        <w:jc w:val="both"/>
        <w:rPr>
          <w:rFonts w:ascii="Palatino Linotype" w:eastAsia="Arial Unicode MS" w:hAnsi="Palatino Linotype" w:cs="Arial"/>
          <w:sz w:val="24"/>
          <w:szCs w:val="24"/>
        </w:rPr>
      </w:pPr>
    </w:p>
    <w:p w:rsidR="001739A0" w:rsidRPr="00AF4FA5" w:rsidRDefault="001739A0" w:rsidP="00AF4FA5">
      <w:pPr>
        <w:spacing w:after="0" w:line="360" w:lineRule="auto"/>
        <w:jc w:val="center"/>
        <w:rPr>
          <w:rFonts w:ascii="Palatino Linotype" w:eastAsia="Times New Roman" w:hAnsi="Palatino Linotype"/>
          <w:b/>
          <w:bCs/>
          <w:spacing w:val="60"/>
          <w:sz w:val="24"/>
          <w:szCs w:val="24"/>
          <w:lang w:val="es-ES_tradnl"/>
        </w:rPr>
      </w:pPr>
      <w:r w:rsidRPr="00AF4FA5">
        <w:rPr>
          <w:rFonts w:ascii="Palatino Linotype" w:eastAsia="Times New Roman" w:hAnsi="Palatino Linotype"/>
          <w:b/>
          <w:bCs/>
          <w:spacing w:val="60"/>
          <w:sz w:val="24"/>
          <w:szCs w:val="24"/>
          <w:lang w:val="es-ES_tradnl"/>
        </w:rPr>
        <w:t>SE    RESUELVE</w:t>
      </w:r>
    </w:p>
    <w:p w:rsidR="001739A0" w:rsidRPr="00AF4FA5" w:rsidRDefault="001739A0" w:rsidP="00AF4FA5">
      <w:pPr>
        <w:tabs>
          <w:tab w:val="left" w:pos="709"/>
        </w:tabs>
        <w:spacing w:after="0" w:line="360" w:lineRule="auto"/>
        <w:jc w:val="both"/>
        <w:rPr>
          <w:rFonts w:ascii="Palatino Linotype" w:hAnsi="Palatino Linotype" w:cs="Arial"/>
          <w:sz w:val="24"/>
          <w:szCs w:val="24"/>
        </w:rPr>
      </w:pPr>
    </w:p>
    <w:p w:rsidR="00BC715D" w:rsidRDefault="00BC715D" w:rsidP="00BC715D">
      <w:pPr>
        <w:spacing w:after="0" w:line="360" w:lineRule="auto"/>
        <w:jc w:val="both"/>
        <w:rPr>
          <w:rFonts w:ascii="Palatino Linotype" w:hAnsi="Palatino Linotype" w:cs="Arial"/>
          <w:b/>
          <w:sz w:val="24"/>
          <w:szCs w:val="24"/>
        </w:rPr>
      </w:pPr>
      <w:r>
        <w:rPr>
          <w:rFonts w:ascii="Palatino Linotype" w:hAnsi="Palatino Linotype" w:cs="Arial"/>
          <w:b/>
          <w:sz w:val="24"/>
          <w:szCs w:val="24"/>
          <w:lang w:val="es-ES_tradnl"/>
        </w:rPr>
        <w:t>PRIMERO.</w:t>
      </w:r>
      <w:r>
        <w:rPr>
          <w:rFonts w:ascii="Palatino Linotype" w:hAnsi="Palatino Linotype" w:cs="Arial"/>
          <w:sz w:val="24"/>
          <w:szCs w:val="24"/>
          <w:lang w:val="es-ES_tradnl"/>
        </w:rPr>
        <w:t xml:space="preserve"> </w:t>
      </w:r>
      <w:r>
        <w:rPr>
          <w:rFonts w:ascii="Palatino Linotype" w:eastAsia="Arial Unicode MS" w:hAnsi="Palatino Linotype" w:cs="Arial"/>
          <w:sz w:val="24"/>
          <w:szCs w:val="24"/>
        </w:rPr>
        <w:t>Se</w:t>
      </w:r>
      <w:r>
        <w:rPr>
          <w:rFonts w:ascii="Palatino Linotype" w:hAnsi="Palatino Linotype" w:cs="Arial"/>
          <w:sz w:val="24"/>
          <w:szCs w:val="24"/>
          <w:lang w:val="es-ES_tradnl"/>
        </w:rPr>
        <w:t xml:space="preserve"> </w:t>
      </w:r>
      <w:r>
        <w:rPr>
          <w:rFonts w:ascii="Palatino Linotype" w:hAnsi="Palatino Linotype" w:cs="Arial"/>
          <w:b/>
          <w:sz w:val="24"/>
          <w:szCs w:val="24"/>
          <w:lang w:val="es-ES_tradnl"/>
        </w:rPr>
        <w:t>MODIFICA</w:t>
      </w:r>
      <w:r>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la respuesta entregada por </w:t>
      </w:r>
      <w:r>
        <w:rPr>
          <w:rFonts w:ascii="Palatino Linotype" w:eastAsia="Arial Unicode MS" w:hAnsi="Palatino Linotype" w:cs="Arial"/>
          <w:b/>
          <w:sz w:val="24"/>
          <w:szCs w:val="24"/>
        </w:rPr>
        <w:t xml:space="preserve">el Sujeto Obligado </w:t>
      </w:r>
      <w:r>
        <w:rPr>
          <w:rFonts w:ascii="Palatino Linotype" w:eastAsia="Arial Unicode MS" w:hAnsi="Palatino Linotype" w:cs="Arial"/>
          <w:sz w:val="24"/>
          <w:szCs w:val="24"/>
        </w:rPr>
        <w:t xml:space="preserve">a la solicitud de información número </w:t>
      </w:r>
      <w:r w:rsidR="00CD7D61" w:rsidRPr="001C1AF2">
        <w:rPr>
          <w:rFonts w:ascii="Palatino Linotype" w:hAnsi="Palatino Linotype" w:cs="Arial"/>
          <w:b/>
          <w:sz w:val="24"/>
          <w:szCs w:val="24"/>
        </w:rPr>
        <w:t>00340/ATIZARA/IP/2019</w:t>
      </w:r>
      <w:r>
        <w:rPr>
          <w:rFonts w:ascii="Palatino Linotype" w:hAnsi="Palatino Linotype" w:cs="Arial"/>
          <w:sz w:val="24"/>
          <w:szCs w:val="24"/>
        </w:rPr>
        <w:t xml:space="preserve">, ya que </w:t>
      </w:r>
      <w:r>
        <w:rPr>
          <w:rFonts w:ascii="Palatino Linotype" w:hAnsi="Palatino Linotype" w:cs="Arial"/>
          <w:sz w:val="24"/>
          <w:szCs w:val="24"/>
          <w:lang w:val="es-ES_tradnl"/>
        </w:rPr>
        <w:t xml:space="preserve">resultan </w:t>
      </w:r>
      <w:r w:rsidR="009532A3">
        <w:rPr>
          <w:rFonts w:ascii="Palatino Linotype" w:hAnsi="Palatino Linotype" w:cs="Arial"/>
          <w:sz w:val="24"/>
          <w:szCs w:val="24"/>
          <w:lang w:val="es-ES_tradnl"/>
        </w:rPr>
        <w:t>parcialmente</w:t>
      </w:r>
      <w:r w:rsidR="00CD7D61">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fundadas las razones o motivos de inconformidad </w:t>
      </w:r>
      <w:r>
        <w:rPr>
          <w:rFonts w:ascii="Palatino Linotype" w:eastAsia="Arial Unicode MS" w:hAnsi="Palatino Linotype" w:cs="Arial"/>
          <w:sz w:val="24"/>
          <w:szCs w:val="24"/>
        </w:rPr>
        <w:t xml:space="preserve">que arguye el recurrente, en términos del </w:t>
      </w:r>
      <w:r>
        <w:rPr>
          <w:rFonts w:ascii="Palatino Linotype" w:hAnsi="Palatino Linotype" w:cs="Arial"/>
          <w:sz w:val="24"/>
          <w:szCs w:val="24"/>
        </w:rPr>
        <w:t>Considerando Cuarto de la presente resolución.</w:t>
      </w:r>
    </w:p>
    <w:p w:rsidR="00BC715D" w:rsidRDefault="00BC715D" w:rsidP="00BC715D">
      <w:pPr>
        <w:spacing w:after="0" w:line="360" w:lineRule="auto"/>
        <w:jc w:val="both"/>
        <w:rPr>
          <w:rFonts w:ascii="Palatino Linotype" w:hAnsi="Palatino Linotype" w:cs="Arial"/>
          <w:sz w:val="24"/>
          <w:szCs w:val="24"/>
        </w:rPr>
      </w:pPr>
    </w:p>
    <w:p w:rsidR="00BC715D" w:rsidRDefault="00BC715D" w:rsidP="00BC715D">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b/>
          <w:sz w:val="24"/>
          <w:szCs w:val="24"/>
        </w:rPr>
        <w:t>SEGUNDO.</w:t>
      </w:r>
      <w:r>
        <w:rPr>
          <w:rFonts w:ascii="Palatino Linotype" w:hAnsi="Palatino Linotype" w:cs="Arial"/>
          <w:sz w:val="24"/>
          <w:szCs w:val="24"/>
        </w:rPr>
        <w:t xml:space="preserve"> Se ordena al Sujeto Obligado haga entrega al recurrente en términos del Considerando Cuarto de la presente resolución, a través del SAIMEX, de ser procedente en versión pública, lo siguiente:</w:t>
      </w:r>
    </w:p>
    <w:p w:rsidR="00BC715D" w:rsidRDefault="00BC715D" w:rsidP="00BC715D">
      <w:pPr>
        <w:autoSpaceDE w:val="0"/>
        <w:autoSpaceDN w:val="0"/>
        <w:adjustRightInd w:val="0"/>
        <w:spacing w:after="0" w:line="360" w:lineRule="auto"/>
        <w:ind w:right="49"/>
        <w:jc w:val="both"/>
        <w:rPr>
          <w:rFonts w:ascii="Palatino Linotype" w:hAnsi="Palatino Linotype" w:cs="Arial"/>
          <w:sz w:val="24"/>
          <w:szCs w:val="24"/>
        </w:rPr>
      </w:pPr>
    </w:p>
    <w:p w:rsidR="009532A3" w:rsidRDefault="009532A3" w:rsidP="009532A3">
      <w:pPr>
        <w:pStyle w:val="Prrafodelista"/>
        <w:numPr>
          <w:ilvl w:val="0"/>
          <w:numId w:val="27"/>
        </w:numPr>
        <w:spacing w:line="360" w:lineRule="auto"/>
        <w:jc w:val="both"/>
        <w:rPr>
          <w:rFonts w:ascii="Palatino Linotype" w:hAnsi="Palatino Linotype" w:cs="Arial"/>
        </w:rPr>
      </w:pPr>
      <w:r>
        <w:rPr>
          <w:rFonts w:ascii="Palatino Linotype" w:hAnsi="Palatino Linotype" w:cs="Arial"/>
        </w:rPr>
        <w:t xml:space="preserve">El documento </w:t>
      </w:r>
      <w:r w:rsidR="00524856">
        <w:rPr>
          <w:rFonts w:ascii="Palatino Linotype" w:hAnsi="Palatino Linotype" w:cs="Arial"/>
        </w:rPr>
        <w:t>o</w:t>
      </w:r>
      <w:r w:rsidR="00524856" w:rsidRPr="002D6115">
        <w:rPr>
          <w:rFonts w:ascii="Palatino Linotype" w:hAnsi="Palatino Linotype" w:cs="Arial"/>
        </w:rPr>
        <w:t xml:space="preserve"> documentos </w:t>
      </w:r>
      <w:r w:rsidRPr="002D6115">
        <w:rPr>
          <w:rFonts w:ascii="Palatino Linotype" w:hAnsi="Palatino Linotype" w:cs="Arial"/>
        </w:rPr>
        <w:t>donde conste</w:t>
      </w:r>
      <w:r w:rsidR="00524856" w:rsidRPr="002D6115">
        <w:rPr>
          <w:rFonts w:ascii="Palatino Linotype" w:hAnsi="Palatino Linotype" w:cs="Arial"/>
        </w:rPr>
        <w:t>n</w:t>
      </w:r>
      <w:r w:rsidRPr="002D6115">
        <w:rPr>
          <w:rFonts w:ascii="Palatino Linotype" w:hAnsi="Palatino Linotype" w:cs="Arial"/>
        </w:rPr>
        <w:t xml:space="preserve"> </w:t>
      </w:r>
      <w:r w:rsidR="00BE046F" w:rsidRPr="00BE046F">
        <w:rPr>
          <w:rFonts w:ascii="Palatino Linotype" w:hAnsi="Palatino Linotype" w:cs="Arial"/>
        </w:rPr>
        <w:t xml:space="preserve">los procesos y resultados sobre procedimientos de adjudicación directa, invitación restringida y licitación de cualquier naturaleza, incluyendo </w:t>
      </w:r>
      <w:r w:rsidR="00BE046F">
        <w:rPr>
          <w:rFonts w:ascii="Palatino Linotype" w:hAnsi="Palatino Linotype" w:cs="Arial"/>
        </w:rPr>
        <w:t xml:space="preserve">los </w:t>
      </w:r>
      <w:r w:rsidR="00BE046F" w:rsidRPr="00BE046F">
        <w:rPr>
          <w:rFonts w:ascii="Palatino Linotype" w:hAnsi="Palatino Linotype" w:cs="Arial"/>
        </w:rPr>
        <w:t>expediente</w:t>
      </w:r>
      <w:r w:rsidR="00BE046F">
        <w:rPr>
          <w:rFonts w:ascii="Palatino Linotype" w:hAnsi="Palatino Linotype" w:cs="Arial"/>
        </w:rPr>
        <w:t>s</w:t>
      </w:r>
      <w:r w:rsidR="00BE046F" w:rsidRPr="00BE046F">
        <w:rPr>
          <w:rFonts w:ascii="Palatino Linotype" w:hAnsi="Palatino Linotype" w:cs="Arial"/>
        </w:rPr>
        <w:t xml:space="preserve"> respectivo</w:t>
      </w:r>
      <w:r w:rsidR="00BE046F">
        <w:rPr>
          <w:rFonts w:ascii="Palatino Linotype" w:hAnsi="Palatino Linotype" w:cs="Arial"/>
        </w:rPr>
        <w:t>s</w:t>
      </w:r>
      <w:r w:rsidR="00BE046F" w:rsidRPr="00BE046F">
        <w:rPr>
          <w:rFonts w:ascii="Palatino Linotype" w:hAnsi="Palatino Linotype" w:cs="Arial"/>
        </w:rPr>
        <w:t xml:space="preserve"> y de los contratos celebrados</w:t>
      </w:r>
      <w:r w:rsidR="00BE046F">
        <w:rPr>
          <w:rFonts w:ascii="Palatino Linotype" w:hAnsi="Palatino Linotype" w:cs="Arial"/>
        </w:rPr>
        <w:t xml:space="preserve"> respecto</w:t>
      </w:r>
      <w:r w:rsidR="002D6115" w:rsidRPr="00BE046F">
        <w:rPr>
          <w:rFonts w:ascii="Palatino Linotype" w:hAnsi="Palatino Linotype" w:cs="Arial"/>
        </w:rPr>
        <w:t xml:space="preserve"> </w:t>
      </w:r>
      <w:r w:rsidRPr="002D6115">
        <w:rPr>
          <w:rFonts w:ascii="Palatino Linotype" w:hAnsi="Palatino Linotype" w:cs="Arial"/>
        </w:rPr>
        <w:t>d</w:t>
      </w:r>
      <w:r w:rsidRPr="00E152EC">
        <w:rPr>
          <w:rFonts w:ascii="Palatino Linotype" w:hAnsi="Palatino Linotype" w:cs="Arial"/>
        </w:rPr>
        <w:t>e</w:t>
      </w:r>
      <w:r>
        <w:rPr>
          <w:rFonts w:ascii="Palatino Linotype" w:hAnsi="Palatino Linotype" w:cs="Arial"/>
        </w:rPr>
        <w:t xml:space="preserve"> los </w:t>
      </w:r>
      <w:r w:rsidRPr="00E152EC">
        <w:rPr>
          <w:rFonts w:ascii="Palatino Linotype" w:hAnsi="Palatino Linotype" w:cs="Arial"/>
        </w:rPr>
        <w:t>gasto</w:t>
      </w:r>
      <w:r>
        <w:rPr>
          <w:rFonts w:ascii="Palatino Linotype" w:hAnsi="Palatino Linotype" w:cs="Arial"/>
        </w:rPr>
        <w:t>s</w:t>
      </w:r>
      <w:r w:rsidRPr="00E152EC">
        <w:rPr>
          <w:rFonts w:ascii="Palatino Linotype" w:hAnsi="Palatino Linotype" w:cs="Arial"/>
        </w:rPr>
        <w:t xml:space="preserve"> ejercido</w:t>
      </w:r>
      <w:r>
        <w:rPr>
          <w:rFonts w:ascii="Palatino Linotype" w:hAnsi="Palatino Linotype" w:cs="Arial"/>
        </w:rPr>
        <w:t xml:space="preserve">s a que </w:t>
      </w:r>
      <w:r w:rsidR="00BE046F">
        <w:rPr>
          <w:rFonts w:ascii="Palatino Linotype" w:hAnsi="Palatino Linotype" w:cs="Arial"/>
        </w:rPr>
        <w:t xml:space="preserve">se </w:t>
      </w:r>
      <w:r>
        <w:rPr>
          <w:rFonts w:ascii="Palatino Linotype" w:hAnsi="Palatino Linotype" w:cs="Arial"/>
        </w:rPr>
        <w:t xml:space="preserve">hace referencia en el </w:t>
      </w:r>
      <w:r w:rsidRPr="00BE046F">
        <w:rPr>
          <w:rFonts w:ascii="Palatino Linotype" w:hAnsi="Palatino Linotype" w:cs="Arial"/>
        </w:rPr>
        <w:t>oficio número DB/EA/1990/2019, de fecha 14 de mayo</w:t>
      </w:r>
      <w:r>
        <w:rPr>
          <w:rFonts w:ascii="Palatino Linotype" w:hAnsi="Palatino Linotype"/>
        </w:rPr>
        <w:t xml:space="preserve"> de 2019</w:t>
      </w:r>
      <w:r>
        <w:rPr>
          <w:rFonts w:ascii="Palatino Linotype" w:hAnsi="Palatino Linotype" w:cs="Arial"/>
        </w:rPr>
        <w:t xml:space="preserve">, </w:t>
      </w:r>
      <w:r w:rsidR="00524856">
        <w:rPr>
          <w:rFonts w:ascii="Palatino Linotype" w:hAnsi="Palatino Linotype" w:cs="Arial"/>
        </w:rPr>
        <w:t>lo anterior del primero de enero al diez de abril de dos mil diecinueve.</w:t>
      </w:r>
    </w:p>
    <w:p w:rsidR="00F90D65" w:rsidRDefault="00F90D65" w:rsidP="00F90D65">
      <w:pPr>
        <w:pStyle w:val="Prrafodelista"/>
        <w:spacing w:line="360" w:lineRule="auto"/>
        <w:ind w:left="1211"/>
        <w:jc w:val="both"/>
        <w:rPr>
          <w:rFonts w:ascii="Palatino Linotype" w:hAnsi="Palatino Linotype" w:cs="Arial"/>
        </w:rPr>
      </w:pPr>
    </w:p>
    <w:p w:rsidR="00F90D65" w:rsidRPr="00465067" w:rsidRDefault="00F90D65" w:rsidP="009532A3">
      <w:pPr>
        <w:pStyle w:val="Prrafodelista"/>
        <w:numPr>
          <w:ilvl w:val="0"/>
          <w:numId w:val="27"/>
        </w:numPr>
        <w:spacing w:line="360" w:lineRule="auto"/>
        <w:jc w:val="both"/>
        <w:rPr>
          <w:rFonts w:ascii="Palatino Linotype" w:hAnsi="Palatino Linotype" w:cs="Arial"/>
        </w:rPr>
      </w:pPr>
      <w:r>
        <w:rPr>
          <w:rFonts w:ascii="Palatino Linotype" w:hAnsi="Palatino Linotype" w:cs="Arial"/>
        </w:rPr>
        <w:lastRenderedPageBreak/>
        <w:t xml:space="preserve">Documento donde conste el grado máximo de estudios del C. </w:t>
      </w:r>
      <w:r w:rsidRPr="00F90D65">
        <w:rPr>
          <w:rFonts w:ascii="Palatino Linotype" w:hAnsi="Palatino Linotype" w:cs="Arial"/>
        </w:rPr>
        <w:t>Gersain Lima Ramírez,</w:t>
      </w:r>
      <w:r>
        <w:rPr>
          <w:rFonts w:ascii="Palatino Linotype" w:hAnsi="Palatino Linotype" w:cs="Arial"/>
        </w:rPr>
        <w:t xml:space="preserve"> en su carácter de</w:t>
      </w:r>
      <w:r w:rsidRPr="00F90D65">
        <w:rPr>
          <w:rFonts w:ascii="Palatino Linotype" w:hAnsi="Palatino Linotype" w:cs="Arial"/>
        </w:rPr>
        <w:t xml:space="preserve"> Director de Bienestar</w:t>
      </w:r>
      <w:r>
        <w:rPr>
          <w:rFonts w:ascii="Palatino Linotype" w:hAnsi="Palatino Linotype" w:cs="Arial"/>
        </w:rPr>
        <w:t>.</w:t>
      </w:r>
    </w:p>
    <w:p w:rsidR="00534207" w:rsidRPr="00414DD3" w:rsidRDefault="00534207" w:rsidP="00414DD3">
      <w:pPr>
        <w:pStyle w:val="Prrafodelista"/>
        <w:spacing w:line="360" w:lineRule="auto"/>
        <w:ind w:left="1211"/>
        <w:jc w:val="both"/>
        <w:rPr>
          <w:rFonts w:ascii="Palatino Linotype" w:hAnsi="Palatino Linotype" w:cs="Arial"/>
        </w:rPr>
      </w:pPr>
    </w:p>
    <w:p w:rsidR="00534207" w:rsidRPr="00414DD3" w:rsidRDefault="00414DD3" w:rsidP="00414DD3">
      <w:pPr>
        <w:pStyle w:val="Prrafodelista"/>
        <w:numPr>
          <w:ilvl w:val="0"/>
          <w:numId w:val="27"/>
        </w:numPr>
        <w:spacing w:line="360" w:lineRule="auto"/>
        <w:jc w:val="both"/>
        <w:rPr>
          <w:rFonts w:ascii="Palatino Linotype" w:hAnsi="Palatino Linotype" w:cs="Arial"/>
        </w:rPr>
      </w:pPr>
      <w:r>
        <w:rPr>
          <w:rFonts w:ascii="Palatino Linotype" w:hAnsi="Palatino Linotype" w:cs="Arial"/>
        </w:rPr>
        <w:t xml:space="preserve">Los </w:t>
      </w:r>
      <w:r w:rsidRPr="00414DD3">
        <w:rPr>
          <w:rFonts w:ascii="Palatino Linotype" w:hAnsi="Palatino Linotype" w:cs="Arial"/>
        </w:rPr>
        <w:t xml:space="preserve">programas que se han implementado </w:t>
      </w:r>
      <w:r>
        <w:rPr>
          <w:rFonts w:ascii="Palatino Linotype" w:hAnsi="Palatino Linotype" w:cs="Arial"/>
        </w:rPr>
        <w:t xml:space="preserve">por la Dirección de Bienestar </w:t>
      </w:r>
      <w:r w:rsidRPr="00414DD3">
        <w:rPr>
          <w:rFonts w:ascii="Palatino Linotype" w:hAnsi="Palatino Linotype" w:cs="Arial"/>
        </w:rPr>
        <w:t xml:space="preserve">a partir </w:t>
      </w:r>
      <w:r>
        <w:rPr>
          <w:rFonts w:ascii="Palatino Linotype" w:hAnsi="Palatino Linotype" w:cs="Arial"/>
        </w:rPr>
        <w:t>del primero de enero al diez de abril de dos mil diecinueve</w:t>
      </w:r>
      <w:r w:rsidR="00534207" w:rsidRPr="00414DD3">
        <w:rPr>
          <w:rFonts w:ascii="Palatino Linotype" w:hAnsi="Palatino Linotype" w:cs="Arial"/>
        </w:rPr>
        <w:t>.</w:t>
      </w:r>
    </w:p>
    <w:p w:rsidR="00BC715D" w:rsidRPr="00414DD3" w:rsidRDefault="00BC715D" w:rsidP="00414DD3">
      <w:pPr>
        <w:pStyle w:val="Prrafodelista"/>
        <w:spacing w:line="360" w:lineRule="auto"/>
        <w:ind w:left="1211"/>
        <w:jc w:val="both"/>
        <w:rPr>
          <w:rFonts w:ascii="Palatino Linotype" w:hAnsi="Palatino Linotype" w:cs="Arial"/>
        </w:rPr>
      </w:pPr>
    </w:p>
    <w:p w:rsidR="00BC715D" w:rsidRDefault="00BC715D" w:rsidP="00BC715D">
      <w:pPr>
        <w:pStyle w:val="Prrafodelista"/>
        <w:spacing w:line="360" w:lineRule="auto"/>
        <w:ind w:left="720"/>
        <w:contextualSpacing/>
        <w:jc w:val="both"/>
        <w:rPr>
          <w:rFonts w:ascii="Palatino Linotype" w:hAnsi="Palatino Linotype" w:cs="Arial"/>
        </w:rPr>
      </w:pPr>
      <w:r>
        <w:rPr>
          <w:rFonts w:ascii="Palatino Linotype" w:hAnsi="Palatino Linotype"/>
          <w:lang w:eastAsia="es-MX"/>
        </w:rPr>
        <w:t xml:space="preserve">Para el caso de </w:t>
      </w:r>
      <w:r w:rsidR="00D51BF0">
        <w:rPr>
          <w:rFonts w:ascii="Palatino Linotype" w:hAnsi="Palatino Linotype"/>
          <w:lang w:eastAsia="es-MX"/>
        </w:rPr>
        <w:t xml:space="preserve">que se </w:t>
      </w:r>
      <w:r>
        <w:rPr>
          <w:rFonts w:ascii="Palatino Linotype" w:hAnsi="Palatino Linotype"/>
          <w:lang w:eastAsia="es-MX"/>
        </w:rPr>
        <w:t>clasifi</w:t>
      </w:r>
      <w:r w:rsidR="00D51BF0">
        <w:rPr>
          <w:rFonts w:ascii="Palatino Linotype" w:hAnsi="Palatino Linotype"/>
          <w:lang w:eastAsia="es-MX"/>
        </w:rPr>
        <w:t>que</w:t>
      </w:r>
      <w:r>
        <w:rPr>
          <w:rFonts w:ascii="Palatino Linotype" w:hAnsi="Palatino Linotype"/>
          <w:lang w:eastAsia="es-MX"/>
        </w:rPr>
        <w:t xml:space="preserve"> la información</w:t>
      </w:r>
      <w:r>
        <w:rPr>
          <w:rFonts w:ascii="Palatino Linotype" w:hAnsi="Palatino Linotype" w:cs="Arial"/>
        </w:rPr>
        <w:t>,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BC715D" w:rsidRDefault="00BC715D" w:rsidP="00BC715D">
      <w:pPr>
        <w:pStyle w:val="Prrafodelista"/>
        <w:spacing w:line="360" w:lineRule="auto"/>
        <w:ind w:left="851" w:right="567"/>
        <w:jc w:val="both"/>
        <w:rPr>
          <w:rFonts w:ascii="Palatino Linotype" w:hAnsi="Palatino Linotype" w:cs="Arial"/>
        </w:rPr>
      </w:pPr>
    </w:p>
    <w:p w:rsidR="00BC715D" w:rsidRDefault="00BC715D" w:rsidP="00BC715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TERCERO.</w:t>
      </w:r>
      <w:r>
        <w:rPr>
          <w:rFonts w:ascii="Palatino Linotype" w:hAnsi="Palatino Linotype" w:cs="Arial"/>
          <w:b/>
          <w:sz w:val="24"/>
          <w:szCs w:val="24"/>
        </w:rPr>
        <w:t xml:space="preserve"> Notifíquese</w:t>
      </w:r>
      <w:r>
        <w:rPr>
          <w:rFonts w:ascii="Palatino Linotype" w:hAnsi="Palatino Linotype" w:cs="Arial"/>
          <w:b/>
          <w:i/>
          <w:sz w:val="24"/>
          <w:szCs w:val="24"/>
        </w:rPr>
        <w:t xml:space="preserve"> </w:t>
      </w:r>
      <w:r>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OBLIGADO</w:t>
      </w:r>
      <w:r>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C715D" w:rsidRDefault="00BC715D" w:rsidP="00BC715D">
      <w:pPr>
        <w:autoSpaceDE w:val="0"/>
        <w:autoSpaceDN w:val="0"/>
        <w:adjustRightInd w:val="0"/>
        <w:spacing w:after="0" w:line="360" w:lineRule="auto"/>
        <w:jc w:val="both"/>
        <w:rPr>
          <w:rFonts w:ascii="Palatino Linotype" w:hAnsi="Palatino Linotype" w:cs="Arial"/>
          <w:sz w:val="20"/>
          <w:szCs w:val="20"/>
        </w:rPr>
      </w:pPr>
    </w:p>
    <w:p w:rsidR="00BC715D" w:rsidRDefault="00BC715D" w:rsidP="00BC715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CUARTO</w:t>
      </w:r>
      <w:r>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se le informa que de conformidad con lo establecido en el artículo 196 de la Ley de Transparencia y Acceso a la Información Pública del Estado de México y Municipios podrá promover Juicio de Amparo en los términos de las leyes aplicables.</w:t>
      </w:r>
    </w:p>
    <w:p w:rsidR="002B7B97" w:rsidRDefault="002B7B97" w:rsidP="002B7B97">
      <w:pPr>
        <w:autoSpaceDE w:val="0"/>
        <w:autoSpaceDN w:val="0"/>
        <w:adjustRightInd w:val="0"/>
        <w:spacing w:after="0" w:line="360" w:lineRule="auto"/>
        <w:jc w:val="both"/>
        <w:rPr>
          <w:rFonts w:ascii="Palatino Linotype" w:hAnsi="Palatino Linotype" w:cs="Arial"/>
          <w:sz w:val="24"/>
          <w:szCs w:val="24"/>
        </w:rPr>
      </w:pPr>
    </w:p>
    <w:p w:rsidR="00053081" w:rsidRDefault="00053081" w:rsidP="0005308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053081" w:rsidRDefault="00053081" w:rsidP="002B7B97">
      <w:pPr>
        <w:autoSpaceDE w:val="0"/>
        <w:autoSpaceDN w:val="0"/>
        <w:adjustRightInd w:val="0"/>
        <w:spacing w:after="0" w:line="360" w:lineRule="auto"/>
        <w:jc w:val="both"/>
        <w:rPr>
          <w:rFonts w:ascii="Palatino Linotype" w:hAnsi="Palatino Linotype" w:cs="Arial"/>
          <w:sz w:val="24"/>
          <w:szCs w:val="24"/>
        </w:rPr>
      </w:pPr>
    </w:p>
    <w:p w:rsidR="001739A0" w:rsidRDefault="00676576" w:rsidP="004E470D">
      <w:pPr>
        <w:spacing w:before="240" w:after="0" w:line="360" w:lineRule="auto"/>
        <w:jc w:val="both"/>
        <w:rPr>
          <w:rFonts w:ascii="Palatino Linotype" w:hAnsi="Palatino Linotype" w:cs="Arial"/>
          <w:sz w:val="24"/>
          <w:szCs w:val="24"/>
        </w:rPr>
      </w:pPr>
      <w:r>
        <w:rPr>
          <w:rFonts w:ascii="Palatino Linotype" w:hAnsi="Palatino Linotype" w:cs="Arial"/>
          <w:sz w:val="23"/>
          <w:szCs w:val="23"/>
        </w:rPr>
        <w:t>ASÍ LO RESUELVE, POR UNANIMIDAD DE VOTOS, EL PLENO DEL INSTITUTO DE TRANSPARENCIA, ACCESO A LA INFORMACIÓN PÚBLICA Y PROTECCIÓN DE DATOS PERSONALES DEL ESTADO DE MÉXICO Y MUNICIPIOS, CONFORMADO POR LOS COMISIONADOS ZULEMA MARTÍNEZ SÁNCHEZ, EVA ABAID YAPUR CON AUSENCIA JUSTIFICADA, JOSÉ GUADALUPE LUNA HERNÁNDEZ, JAVIER MARTÍNEZ CRUZ Y LUIS GUSTAVO PARRA NORIEGA, EN LA VIGESIMA OCTAVA SESIÓN ORDINARIA CELEBRADA EL SIETE DE AGOSTO DE DOS MIL DIECINUEVE, ANTE EL SECRETARIO TÉCNICO DEL PLENO, ALEXIS TAPIA RAMÍREZ</w:t>
      </w:r>
      <w:r w:rsidR="001739A0">
        <w:rPr>
          <w:rFonts w:ascii="Palatino Linotype" w:hAnsi="Palatino Linotype" w:cs="Arial"/>
          <w:sz w:val="24"/>
          <w:szCs w:val="24"/>
        </w:rPr>
        <w:t>.</w:t>
      </w:r>
      <w:r w:rsidR="00333C6C">
        <w:rPr>
          <w:rFonts w:ascii="Palatino Linotype" w:hAnsi="Palatino Linotype" w:cs="Arial"/>
          <w:sz w:val="24"/>
          <w:szCs w:val="24"/>
        </w:rPr>
        <w:t xml:space="preserve"> ====================</w:t>
      </w:r>
      <w:r w:rsidR="004E470D">
        <w:rPr>
          <w:rFonts w:ascii="Palatino Linotype" w:hAnsi="Palatino Linotype" w:cs="Arial"/>
          <w:sz w:val="24"/>
          <w:szCs w:val="24"/>
        </w:rPr>
        <w:t>=================</w:t>
      </w:r>
      <w:r w:rsidR="00333C6C">
        <w:rPr>
          <w:rFonts w:ascii="Palatino Linotype" w:hAnsi="Palatino Linotype" w:cs="Arial"/>
          <w:sz w:val="24"/>
          <w:szCs w:val="24"/>
        </w:rPr>
        <w:t>=============</w:t>
      </w:r>
      <w:r w:rsidR="004C1CDC">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338DE" w:rsidRDefault="004C1CDC" w:rsidP="001739A0">
      <w:pPr>
        <w:spacing w:after="0" w:line="360" w:lineRule="auto"/>
        <w:jc w:val="both"/>
        <w:rPr>
          <w:rFonts w:ascii="Palatino Linotype" w:hAnsi="Palatino Linotype"/>
          <w:b/>
        </w:rPr>
      </w:pPr>
      <w:r>
        <w:rPr>
          <w:rFonts w:ascii="Palatino Linotype" w:hAnsi="Palatino Linotype" w:cs="Arial"/>
          <w:sz w:val="24"/>
          <w:szCs w:val="24"/>
        </w:rPr>
        <w:t>============================================================================================================================================================================================================================================================================================================</w:t>
      </w:r>
    </w:p>
    <w:p w:rsidR="00E933D2" w:rsidRDefault="00E933D2" w:rsidP="001739A0">
      <w:pPr>
        <w:spacing w:after="0" w:line="360" w:lineRule="auto"/>
        <w:jc w:val="both"/>
        <w:rPr>
          <w:rFonts w:ascii="Palatino Linotype" w:hAnsi="Palatino Linotype"/>
          <w:b/>
        </w:rPr>
      </w:pPr>
    </w:p>
    <w:p w:rsidR="00E933D2" w:rsidRDefault="00E933D2" w:rsidP="001739A0">
      <w:pPr>
        <w:spacing w:after="0" w:line="360" w:lineRule="auto"/>
        <w:jc w:val="both"/>
        <w:rPr>
          <w:rFonts w:ascii="Palatino Linotype" w:hAnsi="Palatino Linotype"/>
          <w:b/>
        </w:rPr>
      </w:pPr>
    </w:p>
    <w:p w:rsidR="001739A0" w:rsidRDefault="001739A0" w:rsidP="001739A0">
      <w:pPr>
        <w:spacing w:after="0"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1A1D2CE" wp14:editId="2820E947">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6AF2" w:rsidRPr="007338DE" w:rsidRDefault="004A6AF2"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Zulema Martínez Sánchez</w:t>
                            </w:r>
                          </w:p>
                          <w:p w:rsidR="004A6AF2" w:rsidRPr="007338DE" w:rsidRDefault="004A6AF2"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 Presidenta</w:t>
                            </w:r>
                          </w:p>
                          <w:p w:rsidR="004A6AF2" w:rsidRPr="007338DE" w:rsidRDefault="004A6AF2"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D2C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4A6AF2" w:rsidRPr="007338DE" w:rsidRDefault="004A6AF2"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Zulema Martínez Sánchez</w:t>
                      </w:r>
                    </w:p>
                    <w:p w:rsidR="004A6AF2" w:rsidRPr="007338DE" w:rsidRDefault="004A6AF2"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 Presidenta</w:t>
                      </w:r>
                    </w:p>
                    <w:p w:rsidR="004A6AF2" w:rsidRPr="007338DE" w:rsidRDefault="004A6AF2"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v:textbox>
                <w10:wrap anchorx="page"/>
              </v:shape>
            </w:pict>
          </mc:Fallback>
        </mc:AlternateContent>
      </w: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1A2045D" wp14:editId="0F8E26C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6AF2" w:rsidRPr="007338DE" w:rsidRDefault="004A6AF2"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José Guadalupe Luna Hernández</w:t>
                            </w:r>
                          </w:p>
                          <w:p w:rsidR="004A6AF2" w:rsidRPr="007338DE" w:rsidRDefault="004A6AF2"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4A6AF2" w:rsidRPr="007338DE" w:rsidRDefault="004A6AF2"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4A6AF2" w:rsidRDefault="004A6AF2" w:rsidP="001739A0">
                            <w:pPr>
                              <w:spacing w:line="240" w:lineRule="auto"/>
                              <w:jc w:val="center"/>
                              <w:rPr>
                                <w:rFonts w:ascii="Palatino Linotype" w:hAnsi="Palatino Linotype"/>
                                <w:b/>
                                <w:sz w:val="24"/>
                                <w:szCs w:val="24"/>
                              </w:rPr>
                            </w:pPr>
                          </w:p>
                          <w:p w:rsidR="004A6AF2" w:rsidRPr="00797B31" w:rsidRDefault="004A6AF2" w:rsidP="001739A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045D" id="Cuadro de texto 35" o:spid="_x0000_s1027" type="#_x0000_t202" style="position:absolute;margin-left:251.1pt;margin-top:.95pt;width:228.15pt;height:8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4A6AF2" w:rsidRPr="007338DE" w:rsidRDefault="004A6AF2"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José Guadalupe Luna Hernández</w:t>
                      </w:r>
                    </w:p>
                    <w:p w:rsidR="004A6AF2" w:rsidRPr="007338DE" w:rsidRDefault="004A6AF2"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4A6AF2" w:rsidRPr="007338DE" w:rsidRDefault="004A6AF2"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4A6AF2" w:rsidRDefault="004A6AF2" w:rsidP="001739A0">
                      <w:pPr>
                        <w:spacing w:line="240" w:lineRule="auto"/>
                        <w:jc w:val="center"/>
                        <w:rPr>
                          <w:rFonts w:ascii="Palatino Linotype" w:hAnsi="Palatino Linotype"/>
                          <w:b/>
                          <w:sz w:val="24"/>
                          <w:szCs w:val="24"/>
                        </w:rPr>
                      </w:pPr>
                    </w:p>
                    <w:p w:rsidR="004A6AF2" w:rsidRPr="00797B31" w:rsidRDefault="004A6AF2" w:rsidP="001739A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B723C3D" wp14:editId="487DE6D9">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6AF2" w:rsidRPr="007338DE" w:rsidRDefault="004A6AF2" w:rsidP="004E470D">
                            <w:pPr>
                              <w:spacing w:after="0" w:line="240" w:lineRule="auto"/>
                              <w:jc w:val="center"/>
                              <w:rPr>
                                <w:rFonts w:ascii="Palatino Linotype" w:hAnsi="Palatino Linotype"/>
                                <w:b/>
                                <w:sz w:val="24"/>
                                <w:szCs w:val="24"/>
                              </w:rPr>
                            </w:pPr>
                            <w:r w:rsidRPr="007338DE">
                              <w:rPr>
                                <w:rFonts w:ascii="Palatino Linotype" w:eastAsia="Calibri" w:hAnsi="Palatino Linotype" w:cs="Arial"/>
                                <w:b/>
                                <w:sz w:val="24"/>
                                <w:szCs w:val="24"/>
                                <w:lang w:val="es-ES" w:eastAsia="es-ES"/>
                              </w:rPr>
                              <w:t>Eva Abaid Yapur</w:t>
                            </w:r>
                          </w:p>
                          <w:p w:rsidR="004A6AF2" w:rsidRPr="007338DE" w:rsidRDefault="004A6AF2"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w:t>
                            </w:r>
                          </w:p>
                          <w:p w:rsidR="004A6AF2" w:rsidRPr="007338DE" w:rsidRDefault="004A6AF2"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w:t>
                            </w:r>
                            <w:r w:rsidR="00676576">
                              <w:rPr>
                                <w:rFonts w:ascii="Palatino Linotype" w:hAnsi="Palatino Linotype"/>
                              </w:rPr>
                              <w:t>Ausencia justificada</w:t>
                            </w:r>
                            <w:r w:rsidRPr="007338DE">
                              <w:rPr>
                                <w:rFonts w:ascii="Palatino Linotype" w:hAnsi="Palatino Linotype"/>
                                <w:sz w:val="24"/>
                                <w:szCs w:val="24"/>
                              </w:rPr>
                              <w:t>)</w:t>
                            </w:r>
                          </w:p>
                          <w:p w:rsidR="004A6AF2" w:rsidRDefault="004A6AF2" w:rsidP="001739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23C3D" id="_x0000_t202" coordsize="21600,21600" o:spt="202" path="m,l,21600r21600,l21600,xe">
                <v:stroke joinstyle="miter"/>
                <v:path gradientshapeok="t" o:connecttype="rect"/>
              </v:shapetype>
              <v:shape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4A6AF2" w:rsidRPr="007338DE" w:rsidRDefault="004A6AF2" w:rsidP="004E470D">
                      <w:pPr>
                        <w:spacing w:after="0" w:line="240" w:lineRule="auto"/>
                        <w:jc w:val="center"/>
                        <w:rPr>
                          <w:rFonts w:ascii="Palatino Linotype" w:hAnsi="Palatino Linotype"/>
                          <w:b/>
                          <w:sz w:val="24"/>
                          <w:szCs w:val="24"/>
                        </w:rPr>
                      </w:pPr>
                      <w:r w:rsidRPr="007338DE">
                        <w:rPr>
                          <w:rFonts w:ascii="Palatino Linotype" w:eastAsia="Calibri" w:hAnsi="Palatino Linotype" w:cs="Arial"/>
                          <w:b/>
                          <w:sz w:val="24"/>
                          <w:szCs w:val="24"/>
                          <w:lang w:val="es-ES" w:eastAsia="es-ES"/>
                        </w:rPr>
                        <w:t xml:space="preserve">Eva </w:t>
                      </w:r>
                      <w:proofErr w:type="spellStart"/>
                      <w:r w:rsidRPr="007338DE">
                        <w:rPr>
                          <w:rFonts w:ascii="Palatino Linotype" w:eastAsia="Calibri" w:hAnsi="Palatino Linotype" w:cs="Arial"/>
                          <w:b/>
                          <w:sz w:val="24"/>
                          <w:szCs w:val="24"/>
                          <w:lang w:val="es-ES" w:eastAsia="es-ES"/>
                        </w:rPr>
                        <w:t>Abaid</w:t>
                      </w:r>
                      <w:proofErr w:type="spellEnd"/>
                      <w:r w:rsidRPr="007338DE">
                        <w:rPr>
                          <w:rFonts w:ascii="Palatino Linotype" w:eastAsia="Calibri" w:hAnsi="Palatino Linotype" w:cs="Arial"/>
                          <w:b/>
                          <w:sz w:val="24"/>
                          <w:szCs w:val="24"/>
                          <w:lang w:val="es-ES" w:eastAsia="es-ES"/>
                        </w:rPr>
                        <w:t xml:space="preserve"> </w:t>
                      </w:r>
                      <w:proofErr w:type="spellStart"/>
                      <w:r w:rsidRPr="007338DE">
                        <w:rPr>
                          <w:rFonts w:ascii="Palatino Linotype" w:eastAsia="Calibri" w:hAnsi="Palatino Linotype" w:cs="Arial"/>
                          <w:b/>
                          <w:sz w:val="24"/>
                          <w:szCs w:val="24"/>
                          <w:lang w:val="es-ES" w:eastAsia="es-ES"/>
                        </w:rPr>
                        <w:t>Yapur</w:t>
                      </w:r>
                      <w:proofErr w:type="spellEnd"/>
                    </w:p>
                    <w:p w:rsidR="004A6AF2" w:rsidRPr="007338DE" w:rsidRDefault="004A6AF2"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w:t>
                      </w:r>
                    </w:p>
                    <w:p w:rsidR="004A6AF2" w:rsidRPr="007338DE" w:rsidRDefault="004A6AF2"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w:t>
                      </w:r>
                      <w:r w:rsidR="00676576">
                        <w:rPr>
                          <w:rFonts w:ascii="Palatino Linotype" w:hAnsi="Palatino Linotype"/>
                        </w:rPr>
                        <w:t>Ausencia justificada</w:t>
                      </w:r>
                      <w:r w:rsidRPr="007338DE">
                        <w:rPr>
                          <w:rFonts w:ascii="Palatino Linotype" w:hAnsi="Palatino Linotype"/>
                          <w:sz w:val="24"/>
                          <w:szCs w:val="24"/>
                        </w:rPr>
                        <w:t>)</w:t>
                      </w:r>
                    </w:p>
                    <w:p w:rsidR="004A6AF2" w:rsidRDefault="004A6AF2" w:rsidP="001739A0">
                      <w:pPr>
                        <w:jc w:val="center"/>
                      </w:pPr>
                    </w:p>
                  </w:txbxContent>
                </v:textbox>
                <w10:wrap anchorx="margin"/>
              </v:shape>
            </w:pict>
          </mc:Fallback>
        </mc:AlternateContent>
      </w:r>
    </w:p>
    <w:p w:rsidR="001739A0" w:rsidRPr="00D54B7D" w:rsidRDefault="001739A0" w:rsidP="001739A0">
      <w:pPr>
        <w:spacing w:after="0" w:line="360" w:lineRule="auto"/>
        <w:rPr>
          <w:rFonts w:ascii="Palatino Linotype" w:hAnsi="Palatino Linotype"/>
          <w:b/>
        </w:rPr>
      </w:pPr>
    </w:p>
    <w:p w:rsidR="001739A0" w:rsidRPr="00D54B7D"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Pr="00B93570" w:rsidRDefault="001739A0" w:rsidP="001739A0">
      <w:pPr>
        <w:spacing w:after="0"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210DE1E2" wp14:editId="2C9F66C8">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4A6AF2" w:rsidRPr="007338DE" w:rsidRDefault="004A6AF2"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Luis Gustavo Parra Noriega</w:t>
                            </w:r>
                          </w:p>
                          <w:p w:rsidR="004A6AF2" w:rsidRPr="007338DE" w:rsidRDefault="004A6AF2"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4A6AF2" w:rsidRPr="007338DE" w:rsidRDefault="004A6AF2"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4A6AF2" w:rsidRDefault="004A6AF2" w:rsidP="001739A0">
                            <w:pPr>
                              <w:spacing w:line="240" w:lineRule="auto"/>
                              <w:jc w:val="center"/>
                              <w:rPr>
                                <w:rFonts w:ascii="Palatino Linotype" w:hAnsi="Palatino Linotype"/>
                                <w:b/>
                                <w:sz w:val="24"/>
                                <w:szCs w:val="24"/>
                              </w:rPr>
                            </w:pPr>
                          </w:p>
                          <w:p w:rsidR="004A6AF2" w:rsidRDefault="004A6AF2" w:rsidP="001739A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DE1E2" id="Cuadro de texto 2" o:spid="_x0000_s1029" type="#_x0000_t202" style="position:absolute;margin-left:262.75pt;margin-top:.8pt;width:197.25pt;height:8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Cv7ZKgqAgAAKwQAAA4AAAAAAAAAAAAAAAAALgIAAGRycy9lMm9E&#10;b2MueG1sUEsBAi0AFAAGAAgAAAAhAEKvDEvbAAAACQEAAA8AAAAAAAAAAAAAAAAAhAQAAGRycy9k&#10;b3ducmV2LnhtbFBLBQYAAAAABAAEAPMAAACMBQAAAAA=&#10;" stroked="f">
                <v:textbox>
                  <w:txbxContent>
                    <w:p w:rsidR="004A6AF2" w:rsidRPr="007338DE" w:rsidRDefault="004A6AF2"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Luis Gustavo Parra Noriega</w:t>
                      </w:r>
                    </w:p>
                    <w:p w:rsidR="004A6AF2" w:rsidRPr="007338DE" w:rsidRDefault="004A6AF2"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4A6AF2" w:rsidRPr="007338DE" w:rsidRDefault="004A6AF2"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4A6AF2" w:rsidRDefault="004A6AF2" w:rsidP="001739A0">
                      <w:pPr>
                        <w:spacing w:line="240" w:lineRule="auto"/>
                        <w:jc w:val="center"/>
                        <w:rPr>
                          <w:rFonts w:ascii="Palatino Linotype" w:hAnsi="Palatino Linotype"/>
                          <w:b/>
                          <w:sz w:val="24"/>
                          <w:szCs w:val="24"/>
                        </w:rPr>
                      </w:pPr>
                    </w:p>
                    <w:p w:rsidR="004A6AF2" w:rsidRDefault="004A6AF2" w:rsidP="001739A0">
                      <w:pPr>
                        <w:spacing w:line="240" w:lineRule="auto"/>
                        <w:jc w:val="center"/>
                        <w:rPr>
                          <w:rFonts w:ascii="Palatino Linotype" w:hAnsi="Palatino Linotype"/>
                          <w:sz w:val="24"/>
                          <w:szCs w:val="24"/>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A36CBA9" wp14:editId="23301DC3">
                <wp:simplePos x="0" y="0"/>
                <wp:positionH relativeFrom="margin">
                  <wp:align>left</wp:align>
                </wp:positionH>
                <wp:positionV relativeFrom="paragraph">
                  <wp:posOffset>7620</wp:posOffset>
                </wp:positionV>
                <wp:extent cx="2133600" cy="1056904"/>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6AF2" w:rsidRPr="007338DE" w:rsidRDefault="004A6AF2" w:rsidP="00333C6C">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Javier Martínez Cruz</w:t>
                            </w:r>
                          </w:p>
                          <w:p w:rsidR="004A6AF2" w:rsidRPr="007338DE" w:rsidRDefault="004A6AF2" w:rsidP="00333C6C">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4A6AF2" w:rsidRPr="007338DE" w:rsidRDefault="004A6AF2" w:rsidP="004E470D">
                            <w:pPr>
                              <w:spacing w:line="240" w:lineRule="auto"/>
                              <w:jc w:val="center"/>
                              <w:rPr>
                                <w:rFonts w:ascii="Palatino Linotype" w:hAnsi="Palatino Linotype"/>
                                <w:sz w:val="24"/>
                                <w:szCs w:val="24"/>
                              </w:rPr>
                            </w:pPr>
                            <w:r w:rsidRPr="007338DE">
                              <w:rPr>
                                <w:rFonts w:ascii="Palatino Linotype" w:hAnsi="Palatino Linotype"/>
                                <w:sz w:val="24"/>
                                <w:szCs w:val="24"/>
                              </w:rPr>
                              <w:t>(Rúbrica)</w:t>
                            </w:r>
                          </w:p>
                          <w:p w:rsidR="004A6AF2" w:rsidRDefault="004A6AF2" w:rsidP="00333C6C">
                            <w:pPr>
                              <w:spacing w:after="0" w:line="240" w:lineRule="auto"/>
                              <w:jc w:val="center"/>
                              <w:rPr>
                                <w:rFonts w:ascii="Palatino Linotype" w:hAnsi="Palatino Linotype"/>
                                <w:b/>
                                <w:sz w:val="24"/>
                                <w:szCs w:val="24"/>
                              </w:rPr>
                            </w:pPr>
                          </w:p>
                          <w:p w:rsidR="004A6AF2" w:rsidRDefault="004A6AF2" w:rsidP="00173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CBA9" 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bwmAIAAME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BqdubwmAIAAMEFAAAOAAAAAAAAAAAAAAAAAC4CAABkcnMvZTJvRG9jLnht&#10;bFBLAQItABQABgAIAAAAIQCSWc502gAAAAYBAAAPAAAAAAAAAAAAAAAAAPIEAABkcnMvZG93bnJl&#10;di54bWxQSwUGAAAAAAQABADzAAAA+QUAAAAA&#10;" fillcolor="white [3201]" strokecolor="white [3212]" strokeweight=".5pt">
                <v:textbox>
                  <w:txbxContent>
                    <w:p w:rsidR="004A6AF2" w:rsidRPr="007338DE" w:rsidRDefault="004A6AF2" w:rsidP="00333C6C">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Javier Martínez Cruz</w:t>
                      </w:r>
                    </w:p>
                    <w:p w:rsidR="004A6AF2" w:rsidRPr="007338DE" w:rsidRDefault="004A6AF2" w:rsidP="00333C6C">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4A6AF2" w:rsidRPr="007338DE" w:rsidRDefault="004A6AF2" w:rsidP="004E470D">
                      <w:pPr>
                        <w:spacing w:line="240" w:lineRule="auto"/>
                        <w:jc w:val="center"/>
                        <w:rPr>
                          <w:rFonts w:ascii="Palatino Linotype" w:hAnsi="Palatino Linotype"/>
                          <w:sz w:val="24"/>
                          <w:szCs w:val="24"/>
                        </w:rPr>
                      </w:pPr>
                      <w:r w:rsidRPr="007338DE">
                        <w:rPr>
                          <w:rFonts w:ascii="Palatino Linotype" w:hAnsi="Palatino Linotype"/>
                          <w:sz w:val="24"/>
                          <w:szCs w:val="24"/>
                        </w:rPr>
                        <w:t>(Rúbrica)</w:t>
                      </w:r>
                    </w:p>
                    <w:p w:rsidR="004A6AF2" w:rsidRDefault="004A6AF2" w:rsidP="00333C6C">
                      <w:pPr>
                        <w:spacing w:after="0" w:line="240" w:lineRule="auto"/>
                        <w:jc w:val="center"/>
                        <w:rPr>
                          <w:rFonts w:ascii="Palatino Linotype" w:hAnsi="Palatino Linotype"/>
                          <w:b/>
                          <w:sz w:val="24"/>
                          <w:szCs w:val="24"/>
                        </w:rPr>
                      </w:pPr>
                    </w:p>
                    <w:p w:rsidR="004A6AF2" w:rsidRDefault="004A6AF2" w:rsidP="001739A0"/>
                  </w:txbxContent>
                </v:textbox>
                <w10:wrap anchorx="margin"/>
              </v:shape>
            </w:pict>
          </mc:Fallback>
        </mc:AlternateContent>
      </w: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7F295FD" wp14:editId="0070BDB7">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6AF2" w:rsidRPr="007338DE" w:rsidRDefault="004A6AF2"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Alexis Tapia Ramírez</w:t>
                            </w:r>
                          </w:p>
                          <w:p w:rsidR="004A6AF2" w:rsidRPr="007338DE" w:rsidRDefault="004A6AF2"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 xml:space="preserve">Secretario Técnico del Pleno </w:t>
                            </w:r>
                          </w:p>
                          <w:p w:rsidR="004A6AF2" w:rsidRPr="007338DE" w:rsidRDefault="004A6AF2"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95FD" id="Cuadro de texto 24" o:spid="_x0000_s1031" type="#_x0000_t202" style="position:absolute;margin-left:174pt;margin-top:4.2pt;width:248.25pt;height:6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4A6AF2" w:rsidRPr="007338DE" w:rsidRDefault="004A6AF2"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Alexis Tapia Ramírez</w:t>
                      </w:r>
                    </w:p>
                    <w:p w:rsidR="004A6AF2" w:rsidRPr="007338DE" w:rsidRDefault="004A6AF2"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 xml:space="preserve">Secretario Técnico del Pleno </w:t>
                      </w:r>
                    </w:p>
                    <w:p w:rsidR="004A6AF2" w:rsidRPr="007338DE" w:rsidRDefault="004A6AF2"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v:textbox>
                <w10:wrap anchorx="page"/>
              </v:shape>
            </w:pict>
          </mc:Fallback>
        </mc:AlternateContent>
      </w:r>
    </w:p>
    <w:p w:rsidR="001739A0" w:rsidRDefault="001739A0" w:rsidP="001739A0">
      <w:pPr>
        <w:spacing w:after="0" w:line="360" w:lineRule="auto"/>
        <w:rPr>
          <w:rFonts w:ascii="Palatino Linotype" w:hAnsi="Palatino Linotype" w:cs="Arial"/>
          <w:sz w:val="18"/>
          <w:szCs w:val="18"/>
        </w:rPr>
      </w:pPr>
    </w:p>
    <w:p w:rsidR="001739A0" w:rsidRDefault="001739A0" w:rsidP="001739A0">
      <w:pPr>
        <w:spacing w:after="0" w:line="360" w:lineRule="auto"/>
        <w:jc w:val="both"/>
        <w:rPr>
          <w:rFonts w:ascii="Palatino Linotype" w:hAnsi="Palatino Linotype" w:cs="Arial"/>
          <w:sz w:val="18"/>
          <w:szCs w:val="18"/>
        </w:rPr>
      </w:pPr>
    </w:p>
    <w:p w:rsidR="001739A0" w:rsidRDefault="001739A0" w:rsidP="001739A0">
      <w:pPr>
        <w:spacing w:after="0" w:line="240" w:lineRule="auto"/>
        <w:jc w:val="both"/>
        <w:rPr>
          <w:rFonts w:ascii="Palatino Linotype" w:hAnsi="Palatino Linotype" w:cs="Arial"/>
          <w:sz w:val="20"/>
          <w:szCs w:val="20"/>
        </w:rPr>
      </w:pPr>
    </w:p>
    <w:p w:rsidR="001739A0" w:rsidRPr="00363A57" w:rsidRDefault="001739A0" w:rsidP="001739A0">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676576">
        <w:rPr>
          <w:rFonts w:ascii="Palatino Linotype" w:hAnsi="Palatino Linotype" w:cs="Arial"/>
          <w:sz w:val="20"/>
          <w:szCs w:val="20"/>
        </w:rPr>
        <w:t>siete de agosto</w:t>
      </w:r>
      <w:r w:rsidRPr="00363A57">
        <w:rPr>
          <w:rFonts w:ascii="Palatino Linotype" w:hAnsi="Palatino Linotype" w:cs="Arial"/>
          <w:sz w:val="20"/>
          <w:szCs w:val="20"/>
        </w:rPr>
        <w:t xml:space="preserve"> de dos mil </w:t>
      </w:r>
      <w:r w:rsidR="002007FD">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676576">
        <w:rPr>
          <w:rFonts w:ascii="Palatino Linotype" w:hAnsi="Palatino Linotype" w:cs="Arial"/>
          <w:bCs/>
          <w:sz w:val="20"/>
          <w:szCs w:val="20"/>
          <w:lang w:eastAsia="es-MX"/>
        </w:rPr>
        <w:t>4195</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1739A0" w:rsidRPr="00363A57" w:rsidRDefault="001739A0" w:rsidP="001739A0">
      <w:pPr>
        <w:spacing w:after="0" w:line="240" w:lineRule="auto"/>
        <w:rPr>
          <w:sz w:val="20"/>
          <w:szCs w:val="20"/>
        </w:rPr>
      </w:pPr>
      <w:r w:rsidRPr="00363A57">
        <w:rPr>
          <w:rFonts w:ascii="Palatino Linotype" w:hAnsi="Palatino Linotype"/>
          <w:sz w:val="20"/>
          <w:szCs w:val="20"/>
        </w:rPr>
        <w:t>OSAM/ROA</w:t>
      </w:r>
    </w:p>
    <w:sectPr w:rsidR="001739A0" w:rsidRPr="00363A57" w:rsidSect="00FD2D07">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4AA" w:rsidRDefault="001D34AA" w:rsidP="001739A0">
      <w:pPr>
        <w:spacing w:after="0" w:line="240" w:lineRule="auto"/>
      </w:pPr>
      <w:r>
        <w:separator/>
      </w:r>
    </w:p>
  </w:endnote>
  <w:endnote w:type="continuationSeparator" w:id="0">
    <w:p w:rsidR="001D34AA" w:rsidRDefault="001D34AA" w:rsidP="0017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F2" w:rsidRPr="000B69FA" w:rsidRDefault="004A6AF2"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35373">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35373">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F2" w:rsidRPr="000B69FA" w:rsidRDefault="004A6AF2"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353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35373">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4AA" w:rsidRDefault="001D34AA" w:rsidP="001739A0">
      <w:pPr>
        <w:spacing w:after="0" w:line="240" w:lineRule="auto"/>
      </w:pPr>
      <w:r>
        <w:separator/>
      </w:r>
    </w:p>
  </w:footnote>
  <w:footnote w:type="continuationSeparator" w:id="0">
    <w:p w:rsidR="001D34AA" w:rsidRDefault="001D34AA" w:rsidP="001739A0">
      <w:pPr>
        <w:spacing w:after="0" w:line="240" w:lineRule="auto"/>
      </w:pPr>
      <w:r>
        <w:continuationSeparator/>
      </w:r>
    </w:p>
  </w:footnote>
  <w:footnote w:id="1">
    <w:p w:rsidR="004A6AF2" w:rsidRPr="00F07740" w:rsidRDefault="004A6AF2" w:rsidP="001739A0">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A6AF2" w:rsidRPr="00946E1F" w:rsidRDefault="004A6AF2" w:rsidP="001739A0">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5954"/>
      <w:gridCol w:w="4110"/>
    </w:tblGrid>
    <w:tr w:rsidR="004A6AF2" w:rsidTr="000942EE">
      <w:trPr>
        <w:trHeight w:val="227"/>
      </w:trPr>
      <w:tc>
        <w:tcPr>
          <w:tcW w:w="5954" w:type="dxa"/>
          <w:hideMark/>
        </w:tcPr>
        <w:p w:rsidR="004A6AF2" w:rsidRDefault="004A6AF2" w:rsidP="00FD2D0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4A6AF2" w:rsidRDefault="004A6AF2" w:rsidP="000942EE">
          <w:pPr>
            <w:spacing w:after="120" w:line="256" w:lineRule="auto"/>
            <w:ind w:left="-486" w:firstLine="486"/>
            <w:jc w:val="right"/>
            <w:rPr>
              <w:rFonts w:ascii="Palatino Linotype" w:hAnsi="Palatino Linotype" w:cs="Arial"/>
              <w:szCs w:val="20"/>
            </w:rPr>
          </w:pPr>
          <w:r>
            <w:rPr>
              <w:rFonts w:ascii="Palatino Linotype" w:hAnsi="Palatino Linotype" w:cs="Arial"/>
              <w:bCs/>
              <w:sz w:val="24"/>
              <w:lang w:eastAsia="es-MX"/>
            </w:rPr>
            <w:t>04195</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4A6AF2" w:rsidTr="000942EE">
      <w:trPr>
        <w:trHeight w:val="242"/>
      </w:trPr>
      <w:tc>
        <w:tcPr>
          <w:tcW w:w="5954" w:type="dxa"/>
          <w:vAlign w:val="center"/>
          <w:hideMark/>
        </w:tcPr>
        <w:p w:rsidR="004A6AF2" w:rsidRDefault="004A6AF2" w:rsidP="00FD2D0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4A6AF2" w:rsidRDefault="004A6AF2" w:rsidP="000942EE">
          <w:pPr>
            <w:spacing w:after="120" w:line="256" w:lineRule="auto"/>
            <w:ind w:left="-486" w:firstLine="486"/>
            <w:jc w:val="right"/>
            <w:rPr>
              <w:rFonts w:ascii="Palatino Linotype" w:hAnsi="Palatino Linotype" w:cs="Arial"/>
              <w:szCs w:val="20"/>
            </w:rPr>
          </w:pPr>
          <w:r>
            <w:rPr>
              <w:rFonts w:ascii="Palatino Linotype" w:hAnsi="Palatino Linotype" w:cs="Arial"/>
              <w:szCs w:val="20"/>
            </w:rPr>
            <w:t>Ayuntamiento de Atizapán de Zaragoza</w:t>
          </w:r>
        </w:p>
      </w:tc>
    </w:tr>
    <w:tr w:rsidR="004A6AF2" w:rsidTr="000942EE">
      <w:trPr>
        <w:trHeight w:val="342"/>
      </w:trPr>
      <w:tc>
        <w:tcPr>
          <w:tcW w:w="5954" w:type="dxa"/>
          <w:hideMark/>
        </w:tcPr>
        <w:p w:rsidR="004A6AF2" w:rsidRDefault="004A6AF2" w:rsidP="00FD2D0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4A6AF2" w:rsidRDefault="004A6AF2" w:rsidP="006B74E2">
          <w:pPr>
            <w:spacing w:after="120" w:line="256" w:lineRule="auto"/>
            <w:ind w:left="-486" w:firstLine="486"/>
            <w:jc w:val="right"/>
            <w:rPr>
              <w:rFonts w:ascii="Palatino Linotype" w:hAnsi="Palatino Linotype" w:cs="Arial"/>
              <w:szCs w:val="20"/>
            </w:rPr>
          </w:pPr>
          <w:r>
            <w:rPr>
              <w:rFonts w:ascii="Palatino Linotype" w:hAnsi="Palatino Linotype" w:cs="Arial"/>
              <w:szCs w:val="20"/>
            </w:rPr>
            <w:t>Zulema Martínez Sánchez</w:t>
          </w:r>
        </w:p>
      </w:tc>
    </w:tr>
  </w:tbl>
  <w:p w:rsidR="004A6AF2" w:rsidRDefault="004A6AF2" w:rsidP="00182C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6" w:type="dxa"/>
      <w:tblInd w:w="-851" w:type="dxa"/>
      <w:tblLayout w:type="fixed"/>
      <w:tblCellMar>
        <w:left w:w="70" w:type="dxa"/>
        <w:right w:w="70" w:type="dxa"/>
      </w:tblCellMar>
      <w:tblLook w:val="04A0" w:firstRow="1" w:lastRow="0" w:firstColumn="1" w:lastColumn="0" w:noHBand="0" w:noVBand="1"/>
    </w:tblPr>
    <w:tblGrid>
      <w:gridCol w:w="6238"/>
      <w:gridCol w:w="4678"/>
    </w:tblGrid>
    <w:tr w:rsidR="004A6AF2" w:rsidTr="000942EE">
      <w:trPr>
        <w:trHeight w:val="227"/>
      </w:trPr>
      <w:tc>
        <w:tcPr>
          <w:tcW w:w="6238" w:type="dxa"/>
          <w:hideMark/>
        </w:tcPr>
        <w:p w:rsidR="004A6AF2" w:rsidRDefault="004A6AF2"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4A6AF2" w:rsidRPr="00B4142F" w:rsidRDefault="004A6AF2" w:rsidP="000942EE">
          <w:pPr>
            <w:spacing w:after="120" w:line="256" w:lineRule="auto"/>
            <w:ind w:left="-486" w:right="497" w:firstLine="486"/>
            <w:jc w:val="right"/>
            <w:rPr>
              <w:rFonts w:ascii="Palatino Linotype" w:hAnsi="Palatino Linotype" w:cs="Arial"/>
              <w:szCs w:val="20"/>
            </w:rPr>
          </w:pPr>
          <w:r>
            <w:rPr>
              <w:rFonts w:ascii="Palatino Linotype" w:hAnsi="Palatino Linotype" w:cs="Arial"/>
              <w:bCs/>
              <w:sz w:val="24"/>
              <w:lang w:eastAsia="es-MX"/>
            </w:rPr>
            <w:t>04195</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4A6AF2" w:rsidTr="000942EE">
      <w:trPr>
        <w:trHeight w:val="196"/>
      </w:trPr>
      <w:tc>
        <w:tcPr>
          <w:tcW w:w="6238" w:type="dxa"/>
          <w:hideMark/>
        </w:tcPr>
        <w:p w:rsidR="004A6AF2" w:rsidRDefault="004A6AF2"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4678" w:type="dxa"/>
        </w:tcPr>
        <w:p w:rsidR="004A6AF2" w:rsidRPr="00F06FED" w:rsidRDefault="00045B34" w:rsidP="006B74E2">
          <w:pPr>
            <w:spacing w:after="120" w:line="256" w:lineRule="auto"/>
            <w:ind w:left="-486" w:right="497" w:firstLine="486"/>
            <w:jc w:val="right"/>
            <w:rPr>
              <w:rFonts w:ascii="Palatino Linotype" w:hAnsi="Palatino Linotype" w:cs="Arial"/>
            </w:rPr>
          </w:pPr>
          <w:r>
            <w:rPr>
              <w:rFonts w:ascii="Palatino Linotype" w:hAnsi="Palatino Linotype" w:cs="Arial"/>
            </w:rPr>
            <w:t>xxxxxxxxxxxxxxxxxxxxxxxxxxx</w:t>
          </w:r>
        </w:p>
      </w:tc>
    </w:tr>
    <w:tr w:rsidR="004A6AF2" w:rsidTr="000942EE">
      <w:trPr>
        <w:trHeight w:val="242"/>
      </w:trPr>
      <w:tc>
        <w:tcPr>
          <w:tcW w:w="6238" w:type="dxa"/>
          <w:vAlign w:val="center"/>
          <w:hideMark/>
        </w:tcPr>
        <w:p w:rsidR="004A6AF2" w:rsidRDefault="004A6AF2"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4A6AF2" w:rsidRDefault="004A6AF2" w:rsidP="000942EE">
          <w:pPr>
            <w:spacing w:after="0" w:line="240" w:lineRule="auto"/>
            <w:ind w:left="-488" w:right="497" w:firstLine="488"/>
            <w:jc w:val="right"/>
            <w:rPr>
              <w:rFonts w:ascii="Palatino Linotype" w:hAnsi="Palatino Linotype" w:cs="Arial"/>
              <w:szCs w:val="20"/>
            </w:rPr>
          </w:pPr>
          <w:r>
            <w:rPr>
              <w:rFonts w:ascii="Palatino Linotype" w:hAnsi="Palatino Linotype" w:cs="Arial"/>
              <w:szCs w:val="20"/>
            </w:rPr>
            <w:t>Ayuntamiento de Atizapán de Zaragoza</w:t>
          </w:r>
        </w:p>
      </w:tc>
    </w:tr>
    <w:tr w:rsidR="004A6AF2" w:rsidTr="000942EE">
      <w:trPr>
        <w:trHeight w:val="342"/>
      </w:trPr>
      <w:tc>
        <w:tcPr>
          <w:tcW w:w="6238" w:type="dxa"/>
          <w:hideMark/>
        </w:tcPr>
        <w:p w:rsidR="004A6AF2" w:rsidRDefault="004A6AF2" w:rsidP="00FD2D0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4A6AF2" w:rsidRDefault="004A6AF2" w:rsidP="006B74E2">
          <w:pPr>
            <w:spacing w:after="120" w:line="256" w:lineRule="auto"/>
            <w:ind w:left="-486" w:right="497" w:firstLine="486"/>
            <w:jc w:val="right"/>
            <w:rPr>
              <w:rFonts w:ascii="Palatino Linotype" w:hAnsi="Palatino Linotype" w:cs="Arial"/>
              <w:szCs w:val="20"/>
            </w:rPr>
          </w:pPr>
          <w:r>
            <w:rPr>
              <w:rFonts w:ascii="Palatino Linotype" w:hAnsi="Palatino Linotype" w:cs="Arial"/>
              <w:szCs w:val="20"/>
            </w:rPr>
            <w:t>Zulema Martínez Sánchez</w:t>
          </w:r>
        </w:p>
      </w:tc>
    </w:tr>
  </w:tbl>
  <w:p w:rsidR="004A6AF2" w:rsidRDefault="004A6A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4AD5"/>
    <w:multiLevelType w:val="hybridMultilevel"/>
    <w:tmpl w:val="7674B01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D14E4F"/>
    <w:multiLevelType w:val="hybridMultilevel"/>
    <w:tmpl w:val="CBB6B5AA"/>
    <w:lvl w:ilvl="0" w:tplc="4BF8B7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C07F71"/>
    <w:multiLevelType w:val="hybridMultilevel"/>
    <w:tmpl w:val="D55E26E6"/>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6" w15:restartNumberingAfterBreak="0">
    <w:nsid w:val="1CE54292"/>
    <w:multiLevelType w:val="hybridMultilevel"/>
    <w:tmpl w:val="BF8838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F935C1"/>
    <w:multiLevelType w:val="hybridMultilevel"/>
    <w:tmpl w:val="C3F888A6"/>
    <w:lvl w:ilvl="0" w:tplc="9E804422">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D33745"/>
    <w:multiLevelType w:val="hybridMultilevel"/>
    <w:tmpl w:val="3E82877A"/>
    <w:lvl w:ilvl="0" w:tplc="080A000D">
      <w:start w:val="1"/>
      <w:numFmt w:val="bullet"/>
      <w:lvlText w:val=""/>
      <w:lvlJc w:val="left"/>
      <w:pPr>
        <w:ind w:left="612" w:hanging="360"/>
      </w:pPr>
      <w:rPr>
        <w:rFonts w:ascii="Wingdings" w:hAnsi="Wingdings" w:hint="default"/>
      </w:rPr>
    </w:lvl>
    <w:lvl w:ilvl="1" w:tplc="080A0003" w:tentative="1">
      <w:start w:val="1"/>
      <w:numFmt w:val="bullet"/>
      <w:lvlText w:val="o"/>
      <w:lvlJc w:val="left"/>
      <w:pPr>
        <w:ind w:left="1332" w:hanging="360"/>
      </w:pPr>
      <w:rPr>
        <w:rFonts w:ascii="Courier New" w:hAnsi="Courier New" w:cs="Courier New" w:hint="default"/>
      </w:rPr>
    </w:lvl>
    <w:lvl w:ilvl="2" w:tplc="080A0005" w:tentative="1">
      <w:start w:val="1"/>
      <w:numFmt w:val="bullet"/>
      <w:lvlText w:val=""/>
      <w:lvlJc w:val="left"/>
      <w:pPr>
        <w:ind w:left="2052" w:hanging="360"/>
      </w:pPr>
      <w:rPr>
        <w:rFonts w:ascii="Wingdings" w:hAnsi="Wingdings" w:hint="default"/>
      </w:rPr>
    </w:lvl>
    <w:lvl w:ilvl="3" w:tplc="080A0001" w:tentative="1">
      <w:start w:val="1"/>
      <w:numFmt w:val="bullet"/>
      <w:lvlText w:val=""/>
      <w:lvlJc w:val="left"/>
      <w:pPr>
        <w:ind w:left="2772" w:hanging="360"/>
      </w:pPr>
      <w:rPr>
        <w:rFonts w:ascii="Symbol" w:hAnsi="Symbol" w:hint="default"/>
      </w:rPr>
    </w:lvl>
    <w:lvl w:ilvl="4" w:tplc="080A0003" w:tentative="1">
      <w:start w:val="1"/>
      <w:numFmt w:val="bullet"/>
      <w:lvlText w:val="o"/>
      <w:lvlJc w:val="left"/>
      <w:pPr>
        <w:ind w:left="3492" w:hanging="360"/>
      </w:pPr>
      <w:rPr>
        <w:rFonts w:ascii="Courier New" w:hAnsi="Courier New" w:cs="Courier New" w:hint="default"/>
      </w:rPr>
    </w:lvl>
    <w:lvl w:ilvl="5" w:tplc="080A0005" w:tentative="1">
      <w:start w:val="1"/>
      <w:numFmt w:val="bullet"/>
      <w:lvlText w:val=""/>
      <w:lvlJc w:val="left"/>
      <w:pPr>
        <w:ind w:left="4212" w:hanging="360"/>
      </w:pPr>
      <w:rPr>
        <w:rFonts w:ascii="Wingdings" w:hAnsi="Wingdings" w:hint="default"/>
      </w:rPr>
    </w:lvl>
    <w:lvl w:ilvl="6" w:tplc="080A0001" w:tentative="1">
      <w:start w:val="1"/>
      <w:numFmt w:val="bullet"/>
      <w:lvlText w:val=""/>
      <w:lvlJc w:val="left"/>
      <w:pPr>
        <w:ind w:left="4932" w:hanging="360"/>
      </w:pPr>
      <w:rPr>
        <w:rFonts w:ascii="Symbol" w:hAnsi="Symbol" w:hint="default"/>
      </w:rPr>
    </w:lvl>
    <w:lvl w:ilvl="7" w:tplc="080A0003" w:tentative="1">
      <w:start w:val="1"/>
      <w:numFmt w:val="bullet"/>
      <w:lvlText w:val="o"/>
      <w:lvlJc w:val="left"/>
      <w:pPr>
        <w:ind w:left="5652" w:hanging="360"/>
      </w:pPr>
      <w:rPr>
        <w:rFonts w:ascii="Courier New" w:hAnsi="Courier New" w:cs="Courier New" w:hint="default"/>
      </w:rPr>
    </w:lvl>
    <w:lvl w:ilvl="8" w:tplc="080A0005" w:tentative="1">
      <w:start w:val="1"/>
      <w:numFmt w:val="bullet"/>
      <w:lvlText w:val=""/>
      <w:lvlJc w:val="left"/>
      <w:pPr>
        <w:ind w:left="6372" w:hanging="360"/>
      </w:pPr>
      <w:rPr>
        <w:rFonts w:ascii="Wingdings" w:hAnsi="Wingdings" w:hint="default"/>
      </w:rPr>
    </w:lvl>
  </w:abstractNum>
  <w:abstractNum w:abstractNumId="9"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9E629E"/>
    <w:multiLevelType w:val="hybridMultilevel"/>
    <w:tmpl w:val="2E2221E4"/>
    <w:lvl w:ilvl="0" w:tplc="8D56B09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4317490"/>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947CA6"/>
    <w:multiLevelType w:val="hybridMultilevel"/>
    <w:tmpl w:val="8FECC93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CE1258"/>
    <w:multiLevelType w:val="hybridMultilevel"/>
    <w:tmpl w:val="F8047674"/>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7" w15:restartNumberingAfterBreak="0">
    <w:nsid w:val="422A7CEA"/>
    <w:multiLevelType w:val="hybridMultilevel"/>
    <w:tmpl w:val="FC7830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1E779D"/>
    <w:multiLevelType w:val="hybridMultilevel"/>
    <w:tmpl w:val="5394C9DE"/>
    <w:lvl w:ilvl="0" w:tplc="080A000B">
      <w:start w:val="1"/>
      <w:numFmt w:val="bullet"/>
      <w:lvlText w:val=""/>
      <w:lvlJc w:val="left"/>
      <w:pPr>
        <w:ind w:left="1712" w:hanging="360"/>
      </w:pPr>
      <w:rPr>
        <w:rFonts w:ascii="Wingdings" w:hAnsi="Wingdings" w:hint="default"/>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19" w15:restartNumberingAfterBreak="0">
    <w:nsid w:val="50DF3817"/>
    <w:multiLevelType w:val="hybridMultilevel"/>
    <w:tmpl w:val="B138524C"/>
    <w:lvl w:ilvl="0" w:tplc="0EF0495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5D8874F8"/>
    <w:multiLevelType w:val="hybridMultilevel"/>
    <w:tmpl w:val="09D6B5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E035607"/>
    <w:multiLevelType w:val="hybridMultilevel"/>
    <w:tmpl w:val="94ECA79E"/>
    <w:lvl w:ilvl="0" w:tplc="84321106">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3" w15:restartNumberingAfterBreak="0">
    <w:nsid w:val="5E506AD1"/>
    <w:multiLevelType w:val="hybridMultilevel"/>
    <w:tmpl w:val="28A0F408"/>
    <w:lvl w:ilvl="0" w:tplc="57364E0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87C262F"/>
    <w:multiLevelType w:val="hybridMultilevel"/>
    <w:tmpl w:val="42F629E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71E356FE"/>
    <w:multiLevelType w:val="hybridMultilevel"/>
    <w:tmpl w:val="A1E2EF0C"/>
    <w:lvl w:ilvl="0" w:tplc="63A2D486">
      <w:start w:val="1"/>
      <w:numFmt w:val="lowerLetter"/>
      <w:lvlText w:val="%1)"/>
      <w:lvlJc w:val="left"/>
      <w:pPr>
        <w:ind w:left="2487" w:hanging="360"/>
      </w:pPr>
      <w:rPr>
        <w:rFonts w:hint="default"/>
        <w:i w:val="0"/>
      </w:rPr>
    </w:lvl>
    <w:lvl w:ilvl="1" w:tplc="080A0019">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7"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1A63A5"/>
    <w:multiLevelType w:val="hybridMultilevel"/>
    <w:tmpl w:val="DF824124"/>
    <w:lvl w:ilvl="0" w:tplc="25F0B2AC">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3"/>
  </w:num>
  <w:num w:numId="2">
    <w:abstractNumId w:val="26"/>
  </w:num>
  <w:num w:numId="3">
    <w:abstractNumId w:val="10"/>
  </w:num>
  <w:num w:numId="4">
    <w:abstractNumId w:val="24"/>
  </w:num>
  <w:num w:numId="5">
    <w:abstractNumId w:val="2"/>
  </w:num>
  <w:num w:numId="6">
    <w:abstractNumId w:val="15"/>
  </w:num>
  <w:num w:numId="7">
    <w:abstractNumId w:val="21"/>
  </w:num>
  <w:num w:numId="8">
    <w:abstractNumId w:val="17"/>
  </w:num>
  <w:num w:numId="9">
    <w:abstractNumId w:val="8"/>
  </w:num>
  <w:num w:numId="10">
    <w:abstractNumId w:val="9"/>
  </w:num>
  <w:num w:numId="11">
    <w:abstractNumId w:val="25"/>
  </w:num>
  <w:num w:numId="12">
    <w:abstractNumId w:val="0"/>
  </w:num>
  <w:num w:numId="13">
    <w:abstractNumId w:val="14"/>
  </w:num>
  <w:num w:numId="14">
    <w:abstractNumId w:val="6"/>
  </w:num>
  <w:num w:numId="15">
    <w:abstractNumId w:val="20"/>
  </w:num>
  <w:num w:numId="16">
    <w:abstractNumId w:val="12"/>
  </w:num>
  <w:num w:numId="17">
    <w:abstractNumId w:val="27"/>
  </w:num>
  <w:num w:numId="18">
    <w:abstractNumId w:val="11"/>
  </w:num>
  <w:num w:numId="19">
    <w:abstractNumId w:val="23"/>
  </w:num>
  <w:num w:numId="20">
    <w:abstractNumId w:val="18"/>
  </w:num>
  <w:num w:numId="21">
    <w:abstractNumId w:val="19"/>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num>
  <w:num w:numId="25">
    <w:abstractNumId w:val="22"/>
  </w:num>
  <w:num w:numId="26">
    <w:abstractNumId w:val="5"/>
  </w:num>
  <w:num w:numId="27">
    <w:abstractNumId w:val="16"/>
  </w:num>
  <w:num w:numId="28">
    <w:abstractNumId w:val="1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9A0"/>
    <w:rsid w:val="0000183E"/>
    <w:rsid w:val="0000548E"/>
    <w:rsid w:val="00012D1F"/>
    <w:rsid w:val="00016B4B"/>
    <w:rsid w:val="00022ADF"/>
    <w:rsid w:val="00023A68"/>
    <w:rsid w:val="0002610D"/>
    <w:rsid w:val="00033962"/>
    <w:rsid w:val="00034569"/>
    <w:rsid w:val="00040129"/>
    <w:rsid w:val="0004104B"/>
    <w:rsid w:val="00041794"/>
    <w:rsid w:val="00045B34"/>
    <w:rsid w:val="00050231"/>
    <w:rsid w:val="00051B05"/>
    <w:rsid w:val="00052BA5"/>
    <w:rsid w:val="00053081"/>
    <w:rsid w:val="00054236"/>
    <w:rsid w:val="000543B4"/>
    <w:rsid w:val="00055187"/>
    <w:rsid w:val="0005579F"/>
    <w:rsid w:val="00056B8D"/>
    <w:rsid w:val="00057A9F"/>
    <w:rsid w:val="00061883"/>
    <w:rsid w:val="00061A21"/>
    <w:rsid w:val="00067308"/>
    <w:rsid w:val="00067424"/>
    <w:rsid w:val="0007007F"/>
    <w:rsid w:val="000743EF"/>
    <w:rsid w:val="0008020C"/>
    <w:rsid w:val="00081265"/>
    <w:rsid w:val="000862BB"/>
    <w:rsid w:val="0008651E"/>
    <w:rsid w:val="00091E5B"/>
    <w:rsid w:val="000942EE"/>
    <w:rsid w:val="000A2BF7"/>
    <w:rsid w:val="000A603F"/>
    <w:rsid w:val="000B39D6"/>
    <w:rsid w:val="000B52D2"/>
    <w:rsid w:val="000C1D04"/>
    <w:rsid w:val="000C66AA"/>
    <w:rsid w:val="000D0722"/>
    <w:rsid w:val="000D4FC3"/>
    <w:rsid w:val="000D525E"/>
    <w:rsid w:val="000E24A0"/>
    <w:rsid w:val="000F1B3D"/>
    <w:rsid w:val="000F4A96"/>
    <w:rsid w:val="0010585A"/>
    <w:rsid w:val="001059A7"/>
    <w:rsid w:val="00106EDC"/>
    <w:rsid w:val="001134E2"/>
    <w:rsid w:val="0011358B"/>
    <w:rsid w:val="00116E74"/>
    <w:rsid w:val="00117C98"/>
    <w:rsid w:val="00132489"/>
    <w:rsid w:val="00134D0E"/>
    <w:rsid w:val="001362CE"/>
    <w:rsid w:val="00142948"/>
    <w:rsid w:val="00143DBE"/>
    <w:rsid w:val="00145A37"/>
    <w:rsid w:val="00145D80"/>
    <w:rsid w:val="00155C2C"/>
    <w:rsid w:val="00157F5C"/>
    <w:rsid w:val="00170F1A"/>
    <w:rsid w:val="001739A0"/>
    <w:rsid w:val="00173CF1"/>
    <w:rsid w:val="00173F7C"/>
    <w:rsid w:val="00180F8C"/>
    <w:rsid w:val="00182CCD"/>
    <w:rsid w:val="0018434F"/>
    <w:rsid w:val="00186F2C"/>
    <w:rsid w:val="00187D42"/>
    <w:rsid w:val="00191378"/>
    <w:rsid w:val="00191E8D"/>
    <w:rsid w:val="00192BA1"/>
    <w:rsid w:val="00192EF8"/>
    <w:rsid w:val="00193436"/>
    <w:rsid w:val="00195AA4"/>
    <w:rsid w:val="001A0C43"/>
    <w:rsid w:val="001A1B01"/>
    <w:rsid w:val="001A1DC7"/>
    <w:rsid w:val="001A42FF"/>
    <w:rsid w:val="001A504E"/>
    <w:rsid w:val="001B0500"/>
    <w:rsid w:val="001C0F2F"/>
    <w:rsid w:val="001C1AF2"/>
    <w:rsid w:val="001C2651"/>
    <w:rsid w:val="001C3F3E"/>
    <w:rsid w:val="001D16EF"/>
    <w:rsid w:val="001D2D04"/>
    <w:rsid w:val="001D34AA"/>
    <w:rsid w:val="001D48F4"/>
    <w:rsid w:val="001E5C6F"/>
    <w:rsid w:val="001F1E79"/>
    <w:rsid w:val="002007FD"/>
    <w:rsid w:val="00202703"/>
    <w:rsid w:val="0020574A"/>
    <w:rsid w:val="00214C38"/>
    <w:rsid w:val="00221CBD"/>
    <w:rsid w:val="0022459C"/>
    <w:rsid w:val="00235B7D"/>
    <w:rsid w:val="00241E14"/>
    <w:rsid w:val="00244165"/>
    <w:rsid w:val="0024427D"/>
    <w:rsid w:val="00245269"/>
    <w:rsid w:val="00247E38"/>
    <w:rsid w:val="0025247B"/>
    <w:rsid w:val="00254387"/>
    <w:rsid w:val="00256AC4"/>
    <w:rsid w:val="00266633"/>
    <w:rsid w:val="00266E00"/>
    <w:rsid w:val="0026709E"/>
    <w:rsid w:val="002674F6"/>
    <w:rsid w:val="002713E3"/>
    <w:rsid w:val="00273D38"/>
    <w:rsid w:val="00283086"/>
    <w:rsid w:val="002926C1"/>
    <w:rsid w:val="002931B0"/>
    <w:rsid w:val="0029503C"/>
    <w:rsid w:val="002966D5"/>
    <w:rsid w:val="002A4DE4"/>
    <w:rsid w:val="002B120B"/>
    <w:rsid w:val="002B4A2C"/>
    <w:rsid w:val="002B7B97"/>
    <w:rsid w:val="002C3A3C"/>
    <w:rsid w:val="002D49BE"/>
    <w:rsid w:val="002D6115"/>
    <w:rsid w:val="002D6F49"/>
    <w:rsid w:val="002E3549"/>
    <w:rsid w:val="002E5E6B"/>
    <w:rsid w:val="002F4499"/>
    <w:rsid w:val="002F4D39"/>
    <w:rsid w:val="0030119B"/>
    <w:rsid w:val="00303F66"/>
    <w:rsid w:val="0030506C"/>
    <w:rsid w:val="00305ACC"/>
    <w:rsid w:val="00305ECF"/>
    <w:rsid w:val="00307B1C"/>
    <w:rsid w:val="00307F1A"/>
    <w:rsid w:val="003159BE"/>
    <w:rsid w:val="003173B5"/>
    <w:rsid w:val="00323207"/>
    <w:rsid w:val="00330298"/>
    <w:rsid w:val="00330E9A"/>
    <w:rsid w:val="00331D3B"/>
    <w:rsid w:val="00333C6C"/>
    <w:rsid w:val="003342A8"/>
    <w:rsid w:val="00343F1B"/>
    <w:rsid w:val="00353C3B"/>
    <w:rsid w:val="00353DCD"/>
    <w:rsid w:val="00357774"/>
    <w:rsid w:val="00357EF6"/>
    <w:rsid w:val="00366710"/>
    <w:rsid w:val="00371E56"/>
    <w:rsid w:val="00374C5F"/>
    <w:rsid w:val="00375258"/>
    <w:rsid w:val="003761AF"/>
    <w:rsid w:val="0037744D"/>
    <w:rsid w:val="00382A33"/>
    <w:rsid w:val="00387114"/>
    <w:rsid w:val="003876C7"/>
    <w:rsid w:val="0039198F"/>
    <w:rsid w:val="00394061"/>
    <w:rsid w:val="003A4069"/>
    <w:rsid w:val="003B4182"/>
    <w:rsid w:val="003B450E"/>
    <w:rsid w:val="003C3FC6"/>
    <w:rsid w:val="003C502B"/>
    <w:rsid w:val="003C680D"/>
    <w:rsid w:val="003C7AD0"/>
    <w:rsid w:val="003D05D5"/>
    <w:rsid w:val="003D2183"/>
    <w:rsid w:val="003D6831"/>
    <w:rsid w:val="003E0EA9"/>
    <w:rsid w:val="003E6DDA"/>
    <w:rsid w:val="003E770E"/>
    <w:rsid w:val="003F2DCD"/>
    <w:rsid w:val="003F6E36"/>
    <w:rsid w:val="0040254A"/>
    <w:rsid w:val="0041036B"/>
    <w:rsid w:val="004111ED"/>
    <w:rsid w:val="00414DD3"/>
    <w:rsid w:val="00416C65"/>
    <w:rsid w:val="00420787"/>
    <w:rsid w:val="004360A3"/>
    <w:rsid w:val="004423E6"/>
    <w:rsid w:val="00444CF5"/>
    <w:rsid w:val="00444F29"/>
    <w:rsid w:val="00451490"/>
    <w:rsid w:val="00465067"/>
    <w:rsid w:val="00466698"/>
    <w:rsid w:val="0047078D"/>
    <w:rsid w:val="00471CC4"/>
    <w:rsid w:val="00471E27"/>
    <w:rsid w:val="004739A8"/>
    <w:rsid w:val="00474A07"/>
    <w:rsid w:val="004776CD"/>
    <w:rsid w:val="00477807"/>
    <w:rsid w:val="00481CCC"/>
    <w:rsid w:val="00484385"/>
    <w:rsid w:val="004868C2"/>
    <w:rsid w:val="00490807"/>
    <w:rsid w:val="00490922"/>
    <w:rsid w:val="00490DB9"/>
    <w:rsid w:val="00497229"/>
    <w:rsid w:val="004A0BEA"/>
    <w:rsid w:val="004A2CD5"/>
    <w:rsid w:val="004A2E32"/>
    <w:rsid w:val="004A3EC8"/>
    <w:rsid w:val="004A6AF2"/>
    <w:rsid w:val="004A7910"/>
    <w:rsid w:val="004B02C4"/>
    <w:rsid w:val="004B0C69"/>
    <w:rsid w:val="004B1322"/>
    <w:rsid w:val="004C1CDC"/>
    <w:rsid w:val="004D022F"/>
    <w:rsid w:val="004E369B"/>
    <w:rsid w:val="004E470D"/>
    <w:rsid w:val="004E6B15"/>
    <w:rsid w:val="004F0181"/>
    <w:rsid w:val="004F0227"/>
    <w:rsid w:val="004F61C5"/>
    <w:rsid w:val="0050499A"/>
    <w:rsid w:val="00510EF2"/>
    <w:rsid w:val="00517D0B"/>
    <w:rsid w:val="0052442C"/>
    <w:rsid w:val="00524856"/>
    <w:rsid w:val="00525C41"/>
    <w:rsid w:val="00526A81"/>
    <w:rsid w:val="00530333"/>
    <w:rsid w:val="00533B79"/>
    <w:rsid w:val="00534207"/>
    <w:rsid w:val="005438B1"/>
    <w:rsid w:val="00552002"/>
    <w:rsid w:val="005572CB"/>
    <w:rsid w:val="00563AD5"/>
    <w:rsid w:val="00564730"/>
    <w:rsid w:val="0056534A"/>
    <w:rsid w:val="005759EF"/>
    <w:rsid w:val="00575FEE"/>
    <w:rsid w:val="0058619B"/>
    <w:rsid w:val="00587D93"/>
    <w:rsid w:val="0059036F"/>
    <w:rsid w:val="005A2B17"/>
    <w:rsid w:val="005B425B"/>
    <w:rsid w:val="005B7C5D"/>
    <w:rsid w:val="005C054B"/>
    <w:rsid w:val="005C127C"/>
    <w:rsid w:val="005C51B2"/>
    <w:rsid w:val="005C729C"/>
    <w:rsid w:val="005D0D8B"/>
    <w:rsid w:val="005D6A08"/>
    <w:rsid w:val="005E0326"/>
    <w:rsid w:val="005E265A"/>
    <w:rsid w:val="005E26C2"/>
    <w:rsid w:val="005E3B56"/>
    <w:rsid w:val="005E77B2"/>
    <w:rsid w:val="005F20BD"/>
    <w:rsid w:val="00601983"/>
    <w:rsid w:val="006073F3"/>
    <w:rsid w:val="00607F0A"/>
    <w:rsid w:val="00611A62"/>
    <w:rsid w:val="00612C8F"/>
    <w:rsid w:val="00613157"/>
    <w:rsid w:val="006134C0"/>
    <w:rsid w:val="00615BBC"/>
    <w:rsid w:val="00616576"/>
    <w:rsid w:val="006175D0"/>
    <w:rsid w:val="00624479"/>
    <w:rsid w:val="0063112E"/>
    <w:rsid w:val="00631707"/>
    <w:rsid w:val="00637A65"/>
    <w:rsid w:val="00640D4E"/>
    <w:rsid w:val="00640DB5"/>
    <w:rsid w:val="006421CB"/>
    <w:rsid w:val="00645775"/>
    <w:rsid w:val="00653CAE"/>
    <w:rsid w:val="006615D3"/>
    <w:rsid w:val="00661E1A"/>
    <w:rsid w:val="006653E8"/>
    <w:rsid w:val="00672385"/>
    <w:rsid w:val="0067402C"/>
    <w:rsid w:val="00674E4E"/>
    <w:rsid w:val="0067640B"/>
    <w:rsid w:val="00676576"/>
    <w:rsid w:val="00684302"/>
    <w:rsid w:val="00692589"/>
    <w:rsid w:val="00694DB9"/>
    <w:rsid w:val="006A4A27"/>
    <w:rsid w:val="006A5C1B"/>
    <w:rsid w:val="006A6BD9"/>
    <w:rsid w:val="006A7FDE"/>
    <w:rsid w:val="006B67AA"/>
    <w:rsid w:val="006B74E2"/>
    <w:rsid w:val="006C464C"/>
    <w:rsid w:val="006C54ED"/>
    <w:rsid w:val="006C65F0"/>
    <w:rsid w:val="006D26DA"/>
    <w:rsid w:val="006E0254"/>
    <w:rsid w:val="006E07AC"/>
    <w:rsid w:val="006E3A39"/>
    <w:rsid w:val="006F67DA"/>
    <w:rsid w:val="00703059"/>
    <w:rsid w:val="00703908"/>
    <w:rsid w:val="00705E53"/>
    <w:rsid w:val="00710B32"/>
    <w:rsid w:val="007132DF"/>
    <w:rsid w:val="0071664A"/>
    <w:rsid w:val="007173E7"/>
    <w:rsid w:val="00717BBA"/>
    <w:rsid w:val="007254FC"/>
    <w:rsid w:val="00732405"/>
    <w:rsid w:val="007338DE"/>
    <w:rsid w:val="00733D42"/>
    <w:rsid w:val="00733F32"/>
    <w:rsid w:val="007342BD"/>
    <w:rsid w:val="0073747D"/>
    <w:rsid w:val="0074099E"/>
    <w:rsid w:val="00742F67"/>
    <w:rsid w:val="00743A8C"/>
    <w:rsid w:val="00750AE0"/>
    <w:rsid w:val="00755C42"/>
    <w:rsid w:val="007626EC"/>
    <w:rsid w:val="00767952"/>
    <w:rsid w:val="0077457B"/>
    <w:rsid w:val="00775C6A"/>
    <w:rsid w:val="007761E0"/>
    <w:rsid w:val="00776985"/>
    <w:rsid w:val="00777ACF"/>
    <w:rsid w:val="0078501F"/>
    <w:rsid w:val="00786739"/>
    <w:rsid w:val="00786A08"/>
    <w:rsid w:val="007A2E42"/>
    <w:rsid w:val="007A3299"/>
    <w:rsid w:val="007A54C1"/>
    <w:rsid w:val="007A73AD"/>
    <w:rsid w:val="007A7BA8"/>
    <w:rsid w:val="007B1D1D"/>
    <w:rsid w:val="007C0FA5"/>
    <w:rsid w:val="007D7BE4"/>
    <w:rsid w:val="007E1C83"/>
    <w:rsid w:val="007E5770"/>
    <w:rsid w:val="007E7BB8"/>
    <w:rsid w:val="007E7BD0"/>
    <w:rsid w:val="00801A61"/>
    <w:rsid w:val="0081693F"/>
    <w:rsid w:val="00817CDC"/>
    <w:rsid w:val="00822962"/>
    <w:rsid w:val="00825390"/>
    <w:rsid w:val="0083517A"/>
    <w:rsid w:val="008369A1"/>
    <w:rsid w:val="00837529"/>
    <w:rsid w:val="00842142"/>
    <w:rsid w:val="008524A0"/>
    <w:rsid w:val="00854C1C"/>
    <w:rsid w:val="00856031"/>
    <w:rsid w:val="008560A4"/>
    <w:rsid w:val="00861B7A"/>
    <w:rsid w:val="00863495"/>
    <w:rsid w:val="00870604"/>
    <w:rsid w:val="00871D0D"/>
    <w:rsid w:val="008742AB"/>
    <w:rsid w:val="0087609C"/>
    <w:rsid w:val="008811E8"/>
    <w:rsid w:val="008821BA"/>
    <w:rsid w:val="00890CBE"/>
    <w:rsid w:val="008A12C7"/>
    <w:rsid w:val="008A1D15"/>
    <w:rsid w:val="008A2DDB"/>
    <w:rsid w:val="008A307D"/>
    <w:rsid w:val="008B0C0E"/>
    <w:rsid w:val="008C3424"/>
    <w:rsid w:val="008C40CF"/>
    <w:rsid w:val="008C6B1A"/>
    <w:rsid w:val="008C7520"/>
    <w:rsid w:val="008D24E5"/>
    <w:rsid w:val="008E2EAB"/>
    <w:rsid w:val="008F2DA3"/>
    <w:rsid w:val="008F4EB5"/>
    <w:rsid w:val="008F598A"/>
    <w:rsid w:val="009014CB"/>
    <w:rsid w:val="00901B89"/>
    <w:rsid w:val="00906690"/>
    <w:rsid w:val="00907C46"/>
    <w:rsid w:val="00912282"/>
    <w:rsid w:val="00916698"/>
    <w:rsid w:val="00921815"/>
    <w:rsid w:val="00924E21"/>
    <w:rsid w:val="00924ECA"/>
    <w:rsid w:val="0092662A"/>
    <w:rsid w:val="009302D2"/>
    <w:rsid w:val="009307C6"/>
    <w:rsid w:val="0093260B"/>
    <w:rsid w:val="0093435E"/>
    <w:rsid w:val="00935373"/>
    <w:rsid w:val="00936867"/>
    <w:rsid w:val="0094398B"/>
    <w:rsid w:val="0094711C"/>
    <w:rsid w:val="009514D3"/>
    <w:rsid w:val="009524E0"/>
    <w:rsid w:val="009532A3"/>
    <w:rsid w:val="0095771B"/>
    <w:rsid w:val="009606E8"/>
    <w:rsid w:val="009645F4"/>
    <w:rsid w:val="00964ABE"/>
    <w:rsid w:val="00966D20"/>
    <w:rsid w:val="00973785"/>
    <w:rsid w:val="00981736"/>
    <w:rsid w:val="0098482D"/>
    <w:rsid w:val="00985FC2"/>
    <w:rsid w:val="00992ADC"/>
    <w:rsid w:val="009975C9"/>
    <w:rsid w:val="009A1779"/>
    <w:rsid w:val="009A24A6"/>
    <w:rsid w:val="009A7875"/>
    <w:rsid w:val="009B4AF6"/>
    <w:rsid w:val="009B4BE9"/>
    <w:rsid w:val="009B5EF4"/>
    <w:rsid w:val="009C3C84"/>
    <w:rsid w:val="009C483D"/>
    <w:rsid w:val="009D2A57"/>
    <w:rsid w:val="009D372E"/>
    <w:rsid w:val="009D38A7"/>
    <w:rsid w:val="009D3CA8"/>
    <w:rsid w:val="009D75BE"/>
    <w:rsid w:val="009E50AC"/>
    <w:rsid w:val="009E604D"/>
    <w:rsid w:val="009F4D06"/>
    <w:rsid w:val="00A1438A"/>
    <w:rsid w:val="00A20F05"/>
    <w:rsid w:val="00A21055"/>
    <w:rsid w:val="00A22F60"/>
    <w:rsid w:val="00A23BC9"/>
    <w:rsid w:val="00A25C37"/>
    <w:rsid w:val="00A26E73"/>
    <w:rsid w:val="00A27B66"/>
    <w:rsid w:val="00A30532"/>
    <w:rsid w:val="00A32414"/>
    <w:rsid w:val="00A35E90"/>
    <w:rsid w:val="00A3787F"/>
    <w:rsid w:val="00A41D36"/>
    <w:rsid w:val="00A43031"/>
    <w:rsid w:val="00A43955"/>
    <w:rsid w:val="00A43B39"/>
    <w:rsid w:val="00A43DF5"/>
    <w:rsid w:val="00A563FE"/>
    <w:rsid w:val="00A57A68"/>
    <w:rsid w:val="00A60823"/>
    <w:rsid w:val="00A64002"/>
    <w:rsid w:val="00A70A35"/>
    <w:rsid w:val="00A7350A"/>
    <w:rsid w:val="00A75576"/>
    <w:rsid w:val="00A75F29"/>
    <w:rsid w:val="00A83980"/>
    <w:rsid w:val="00A8632F"/>
    <w:rsid w:val="00A972A3"/>
    <w:rsid w:val="00AA0740"/>
    <w:rsid w:val="00AA2574"/>
    <w:rsid w:val="00AA48A7"/>
    <w:rsid w:val="00AA5218"/>
    <w:rsid w:val="00AB0047"/>
    <w:rsid w:val="00AB0C38"/>
    <w:rsid w:val="00AB25D7"/>
    <w:rsid w:val="00AB3631"/>
    <w:rsid w:val="00AB5521"/>
    <w:rsid w:val="00AC0DF8"/>
    <w:rsid w:val="00AC1E9C"/>
    <w:rsid w:val="00AC5852"/>
    <w:rsid w:val="00AD2644"/>
    <w:rsid w:val="00AD28B1"/>
    <w:rsid w:val="00AD5611"/>
    <w:rsid w:val="00AD7939"/>
    <w:rsid w:val="00AE2AFC"/>
    <w:rsid w:val="00AE40A7"/>
    <w:rsid w:val="00AE46F3"/>
    <w:rsid w:val="00AF4FA5"/>
    <w:rsid w:val="00AF4FAB"/>
    <w:rsid w:val="00AF656C"/>
    <w:rsid w:val="00B0201E"/>
    <w:rsid w:val="00B0634F"/>
    <w:rsid w:val="00B07096"/>
    <w:rsid w:val="00B22771"/>
    <w:rsid w:val="00B26056"/>
    <w:rsid w:val="00B271CB"/>
    <w:rsid w:val="00B2778A"/>
    <w:rsid w:val="00B30A0C"/>
    <w:rsid w:val="00B31B85"/>
    <w:rsid w:val="00B31D9A"/>
    <w:rsid w:val="00B51ADA"/>
    <w:rsid w:val="00B55F27"/>
    <w:rsid w:val="00B60B0C"/>
    <w:rsid w:val="00B62999"/>
    <w:rsid w:val="00B76BFF"/>
    <w:rsid w:val="00B81CA8"/>
    <w:rsid w:val="00B81CBD"/>
    <w:rsid w:val="00B82F4F"/>
    <w:rsid w:val="00B83DBE"/>
    <w:rsid w:val="00B83E87"/>
    <w:rsid w:val="00B92CB1"/>
    <w:rsid w:val="00B954FE"/>
    <w:rsid w:val="00BA2399"/>
    <w:rsid w:val="00BA4685"/>
    <w:rsid w:val="00BA6624"/>
    <w:rsid w:val="00BB15DD"/>
    <w:rsid w:val="00BB261B"/>
    <w:rsid w:val="00BB3806"/>
    <w:rsid w:val="00BC3330"/>
    <w:rsid w:val="00BC4BA5"/>
    <w:rsid w:val="00BC4BCC"/>
    <w:rsid w:val="00BC4C25"/>
    <w:rsid w:val="00BC715D"/>
    <w:rsid w:val="00BD207C"/>
    <w:rsid w:val="00BD3C66"/>
    <w:rsid w:val="00BD43BF"/>
    <w:rsid w:val="00BD592C"/>
    <w:rsid w:val="00BE046F"/>
    <w:rsid w:val="00BE2454"/>
    <w:rsid w:val="00BE2517"/>
    <w:rsid w:val="00BE4435"/>
    <w:rsid w:val="00BF08D8"/>
    <w:rsid w:val="00BF1101"/>
    <w:rsid w:val="00BF1E3D"/>
    <w:rsid w:val="00BF2D49"/>
    <w:rsid w:val="00BF4EF1"/>
    <w:rsid w:val="00C016C3"/>
    <w:rsid w:val="00C2243C"/>
    <w:rsid w:val="00C24354"/>
    <w:rsid w:val="00C3003F"/>
    <w:rsid w:val="00C3326D"/>
    <w:rsid w:val="00C35E3F"/>
    <w:rsid w:val="00C360D4"/>
    <w:rsid w:val="00C37A70"/>
    <w:rsid w:val="00C53355"/>
    <w:rsid w:val="00C5568D"/>
    <w:rsid w:val="00C56620"/>
    <w:rsid w:val="00C60E8B"/>
    <w:rsid w:val="00C63293"/>
    <w:rsid w:val="00C750B5"/>
    <w:rsid w:val="00C82409"/>
    <w:rsid w:val="00C82DF6"/>
    <w:rsid w:val="00C90A9C"/>
    <w:rsid w:val="00C96EC8"/>
    <w:rsid w:val="00CA4DF0"/>
    <w:rsid w:val="00CB213A"/>
    <w:rsid w:val="00CB4899"/>
    <w:rsid w:val="00CB4B80"/>
    <w:rsid w:val="00CC1582"/>
    <w:rsid w:val="00CC31F3"/>
    <w:rsid w:val="00CC4DE5"/>
    <w:rsid w:val="00CC656D"/>
    <w:rsid w:val="00CC7F43"/>
    <w:rsid w:val="00CD0DD0"/>
    <w:rsid w:val="00CD7D61"/>
    <w:rsid w:val="00CE2227"/>
    <w:rsid w:val="00CE3CA1"/>
    <w:rsid w:val="00CE65C0"/>
    <w:rsid w:val="00CE7195"/>
    <w:rsid w:val="00CE79B9"/>
    <w:rsid w:val="00CF1A22"/>
    <w:rsid w:val="00CF7353"/>
    <w:rsid w:val="00D01042"/>
    <w:rsid w:val="00D02FBA"/>
    <w:rsid w:val="00D05E5B"/>
    <w:rsid w:val="00D12928"/>
    <w:rsid w:val="00D15597"/>
    <w:rsid w:val="00D178E1"/>
    <w:rsid w:val="00D21404"/>
    <w:rsid w:val="00D232E5"/>
    <w:rsid w:val="00D23F74"/>
    <w:rsid w:val="00D35261"/>
    <w:rsid w:val="00D40A4A"/>
    <w:rsid w:val="00D4220E"/>
    <w:rsid w:val="00D42E8E"/>
    <w:rsid w:val="00D51BF0"/>
    <w:rsid w:val="00D563E9"/>
    <w:rsid w:val="00D60636"/>
    <w:rsid w:val="00D61EC1"/>
    <w:rsid w:val="00D736DD"/>
    <w:rsid w:val="00D7415D"/>
    <w:rsid w:val="00D76220"/>
    <w:rsid w:val="00D77F4F"/>
    <w:rsid w:val="00D81815"/>
    <w:rsid w:val="00D819BF"/>
    <w:rsid w:val="00D86A96"/>
    <w:rsid w:val="00D90156"/>
    <w:rsid w:val="00D90A48"/>
    <w:rsid w:val="00D90AD2"/>
    <w:rsid w:val="00D91BAB"/>
    <w:rsid w:val="00D971EB"/>
    <w:rsid w:val="00DA0B60"/>
    <w:rsid w:val="00DA3D7F"/>
    <w:rsid w:val="00DA6517"/>
    <w:rsid w:val="00DB4B2A"/>
    <w:rsid w:val="00DC0414"/>
    <w:rsid w:val="00DC151C"/>
    <w:rsid w:val="00DD0AA8"/>
    <w:rsid w:val="00DD1874"/>
    <w:rsid w:val="00DD223F"/>
    <w:rsid w:val="00DE11DA"/>
    <w:rsid w:val="00DE16EF"/>
    <w:rsid w:val="00DE6AAF"/>
    <w:rsid w:val="00DF0E50"/>
    <w:rsid w:val="00DF1C46"/>
    <w:rsid w:val="00DF7E7F"/>
    <w:rsid w:val="00E006AA"/>
    <w:rsid w:val="00E03C82"/>
    <w:rsid w:val="00E06E4E"/>
    <w:rsid w:val="00E149AA"/>
    <w:rsid w:val="00E152EC"/>
    <w:rsid w:val="00E20774"/>
    <w:rsid w:val="00E22487"/>
    <w:rsid w:val="00E252B0"/>
    <w:rsid w:val="00E2535F"/>
    <w:rsid w:val="00E254C6"/>
    <w:rsid w:val="00E32D15"/>
    <w:rsid w:val="00E32D70"/>
    <w:rsid w:val="00E32DAA"/>
    <w:rsid w:val="00E345FD"/>
    <w:rsid w:val="00E44B39"/>
    <w:rsid w:val="00E45ED5"/>
    <w:rsid w:val="00E512D1"/>
    <w:rsid w:val="00E57B9E"/>
    <w:rsid w:val="00E61E72"/>
    <w:rsid w:val="00E653F6"/>
    <w:rsid w:val="00E73110"/>
    <w:rsid w:val="00E83802"/>
    <w:rsid w:val="00E87383"/>
    <w:rsid w:val="00E906B5"/>
    <w:rsid w:val="00E92179"/>
    <w:rsid w:val="00E933D2"/>
    <w:rsid w:val="00E95CDC"/>
    <w:rsid w:val="00EA79E3"/>
    <w:rsid w:val="00EB08D9"/>
    <w:rsid w:val="00EB0AF3"/>
    <w:rsid w:val="00EB225C"/>
    <w:rsid w:val="00EB3685"/>
    <w:rsid w:val="00EB695A"/>
    <w:rsid w:val="00EC10C2"/>
    <w:rsid w:val="00EC37E0"/>
    <w:rsid w:val="00EC4B59"/>
    <w:rsid w:val="00EC5B1F"/>
    <w:rsid w:val="00EC7718"/>
    <w:rsid w:val="00ED2983"/>
    <w:rsid w:val="00ED38DF"/>
    <w:rsid w:val="00EE1D93"/>
    <w:rsid w:val="00EE590A"/>
    <w:rsid w:val="00EE710D"/>
    <w:rsid w:val="00EF006E"/>
    <w:rsid w:val="00EF0390"/>
    <w:rsid w:val="00EF38BB"/>
    <w:rsid w:val="00EF66CF"/>
    <w:rsid w:val="00EF7B44"/>
    <w:rsid w:val="00F06005"/>
    <w:rsid w:val="00F16A47"/>
    <w:rsid w:val="00F202B8"/>
    <w:rsid w:val="00F31049"/>
    <w:rsid w:val="00F34589"/>
    <w:rsid w:val="00F42610"/>
    <w:rsid w:val="00F441BE"/>
    <w:rsid w:val="00F44995"/>
    <w:rsid w:val="00F52863"/>
    <w:rsid w:val="00F531DB"/>
    <w:rsid w:val="00F5547B"/>
    <w:rsid w:val="00F56FB0"/>
    <w:rsid w:val="00F60266"/>
    <w:rsid w:val="00F6072C"/>
    <w:rsid w:val="00F71707"/>
    <w:rsid w:val="00F757E0"/>
    <w:rsid w:val="00F8425A"/>
    <w:rsid w:val="00F85E79"/>
    <w:rsid w:val="00F90D65"/>
    <w:rsid w:val="00F94C9F"/>
    <w:rsid w:val="00F96DD9"/>
    <w:rsid w:val="00F96ECE"/>
    <w:rsid w:val="00FA3BF5"/>
    <w:rsid w:val="00FB460F"/>
    <w:rsid w:val="00FB46E1"/>
    <w:rsid w:val="00FB7984"/>
    <w:rsid w:val="00FC36C8"/>
    <w:rsid w:val="00FD2D07"/>
    <w:rsid w:val="00FD768D"/>
    <w:rsid w:val="00FE31AF"/>
    <w:rsid w:val="00FE3FAC"/>
    <w:rsid w:val="00FE64F2"/>
    <w:rsid w:val="00FE6800"/>
    <w:rsid w:val="00FF069B"/>
    <w:rsid w:val="00FF402E"/>
    <w:rsid w:val="00FF6081"/>
    <w:rsid w:val="00FF7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1B60B6-D20C-467F-8805-13A1297D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40B"/>
  </w:style>
  <w:style w:type="paragraph" w:styleId="Ttulo1">
    <w:name w:val="heading 1"/>
    <w:basedOn w:val="Normal"/>
    <w:next w:val="Normal"/>
    <w:link w:val="Ttulo1Car"/>
    <w:uiPriority w:val="9"/>
    <w:qFormat/>
    <w:rsid w:val="00637A65"/>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739A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739A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39A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39A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739A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739A0"/>
    <w:rPr>
      <w:vertAlign w:val="superscript"/>
    </w:rPr>
  </w:style>
  <w:style w:type="character" w:styleId="Hipervnculo">
    <w:name w:val="Hyperlink"/>
    <w:basedOn w:val="Fuentedeprrafopredeter"/>
    <w:uiPriority w:val="99"/>
    <w:unhideWhenUsed/>
    <w:rsid w:val="001739A0"/>
    <w:rPr>
      <w:color w:val="0563C1" w:themeColor="hyperlink"/>
      <w:u w:val="single"/>
    </w:rPr>
  </w:style>
  <w:style w:type="paragraph" w:styleId="Sinespaciado">
    <w:name w:val="No Spacing"/>
    <w:aliases w:val="Francesa"/>
    <w:link w:val="SinespaciadoCar"/>
    <w:uiPriority w:val="1"/>
    <w:qFormat/>
    <w:rsid w:val="001739A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739A0"/>
    <w:rPr>
      <w:b/>
      <w:bCs/>
    </w:rPr>
  </w:style>
  <w:style w:type="character" w:customStyle="1" w:styleId="SinespaciadoCar">
    <w:name w:val="Sin espaciado Car"/>
    <w:aliases w:val="Francesa Car"/>
    <w:link w:val="Sinespaciado"/>
    <w:uiPriority w:val="1"/>
    <w:locked/>
    <w:rsid w:val="001739A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739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9A0"/>
    <w:rPr>
      <w:rFonts w:ascii="Segoe UI" w:hAnsi="Segoe UI" w:cs="Segoe UI"/>
      <w:sz w:val="18"/>
      <w:szCs w:val="18"/>
    </w:rPr>
  </w:style>
  <w:style w:type="table" w:styleId="Tablaconcuadrcula">
    <w:name w:val="Table Grid"/>
    <w:basedOn w:val="Tablanormal"/>
    <w:uiPriority w:val="39"/>
    <w:rsid w:val="00173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739A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739A0"/>
    <w:rPr>
      <w:sz w:val="20"/>
      <w:szCs w:val="20"/>
    </w:rPr>
  </w:style>
  <w:style w:type="paragraph" w:styleId="Textosinformato">
    <w:name w:val="Plain Text"/>
    <w:basedOn w:val="Normal"/>
    <w:link w:val="TextosinformatoCar"/>
    <w:rsid w:val="001739A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739A0"/>
    <w:rPr>
      <w:rFonts w:ascii="Courier New" w:eastAsia="Times New Roman" w:hAnsi="Courier New" w:cs="Times New Roman"/>
      <w:sz w:val="20"/>
      <w:szCs w:val="20"/>
      <w:lang w:val="es-ES" w:eastAsia="es-ES"/>
    </w:rPr>
  </w:style>
  <w:style w:type="paragraph" w:customStyle="1" w:styleId="Texto">
    <w:name w:val="Texto"/>
    <w:basedOn w:val="Normal"/>
    <w:link w:val="TextoCar"/>
    <w:rsid w:val="001739A0"/>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1739A0"/>
    <w:rPr>
      <w:rFonts w:ascii="Arial" w:eastAsia="Times New Roman" w:hAnsi="Arial" w:cs="Arial"/>
      <w:sz w:val="18"/>
      <w:szCs w:val="18"/>
      <w:lang w:eastAsia="es-ES"/>
    </w:rPr>
  </w:style>
  <w:style w:type="paragraph" w:customStyle="1" w:styleId="m6007517479504135227gmail-msolistparagraph">
    <w:name w:val="m_6007517479504135227gmail-msolistparagraph"/>
    <w:basedOn w:val="Normal"/>
    <w:rsid w:val="00F5286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637A65"/>
    <w:rPr>
      <w:rFonts w:asciiTheme="majorHAnsi" w:eastAsiaTheme="majorEastAsia" w:hAnsiTheme="majorHAnsi" w:cstheme="majorBidi"/>
      <w:color w:val="2E74B5" w:themeColor="accent1" w:themeShade="BF"/>
      <w:sz w:val="32"/>
      <w:szCs w:val="32"/>
      <w:lang w:eastAsia="es-MX"/>
    </w:rPr>
  </w:style>
  <w:style w:type="paragraph" w:customStyle="1" w:styleId="Default">
    <w:name w:val="Default"/>
    <w:rsid w:val="0041036B"/>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0404">
      <w:bodyDiv w:val="1"/>
      <w:marLeft w:val="0"/>
      <w:marRight w:val="0"/>
      <w:marTop w:val="0"/>
      <w:marBottom w:val="0"/>
      <w:divBdr>
        <w:top w:val="none" w:sz="0" w:space="0" w:color="auto"/>
        <w:left w:val="none" w:sz="0" w:space="0" w:color="auto"/>
        <w:bottom w:val="none" w:sz="0" w:space="0" w:color="auto"/>
        <w:right w:val="none" w:sz="0" w:space="0" w:color="auto"/>
      </w:divBdr>
    </w:div>
    <w:div w:id="60449555">
      <w:bodyDiv w:val="1"/>
      <w:marLeft w:val="0"/>
      <w:marRight w:val="0"/>
      <w:marTop w:val="0"/>
      <w:marBottom w:val="0"/>
      <w:divBdr>
        <w:top w:val="none" w:sz="0" w:space="0" w:color="auto"/>
        <w:left w:val="none" w:sz="0" w:space="0" w:color="auto"/>
        <w:bottom w:val="none" w:sz="0" w:space="0" w:color="auto"/>
        <w:right w:val="none" w:sz="0" w:space="0" w:color="auto"/>
      </w:divBdr>
    </w:div>
    <w:div w:id="341055597">
      <w:bodyDiv w:val="1"/>
      <w:marLeft w:val="0"/>
      <w:marRight w:val="0"/>
      <w:marTop w:val="0"/>
      <w:marBottom w:val="0"/>
      <w:divBdr>
        <w:top w:val="none" w:sz="0" w:space="0" w:color="auto"/>
        <w:left w:val="none" w:sz="0" w:space="0" w:color="auto"/>
        <w:bottom w:val="none" w:sz="0" w:space="0" w:color="auto"/>
        <w:right w:val="none" w:sz="0" w:space="0" w:color="auto"/>
      </w:divBdr>
    </w:div>
    <w:div w:id="351954911">
      <w:bodyDiv w:val="1"/>
      <w:marLeft w:val="0"/>
      <w:marRight w:val="0"/>
      <w:marTop w:val="0"/>
      <w:marBottom w:val="0"/>
      <w:divBdr>
        <w:top w:val="none" w:sz="0" w:space="0" w:color="auto"/>
        <w:left w:val="none" w:sz="0" w:space="0" w:color="auto"/>
        <w:bottom w:val="none" w:sz="0" w:space="0" w:color="auto"/>
        <w:right w:val="none" w:sz="0" w:space="0" w:color="auto"/>
      </w:divBdr>
    </w:div>
    <w:div w:id="430590229">
      <w:bodyDiv w:val="1"/>
      <w:marLeft w:val="0"/>
      <w:marRight w:val="0"/>
      <w:marTop w:val="0"/>
      <w:marBottom w:val="0"/>
      <w:divBdr>
        <w:top w:val="none" w:sz="0" w:space="0" w:color="auto"/>
        <w:left w:val="none" w:sz="0" w:space="0" w:color="auto"/>
        <w:bottom w:val="none" w:sz="0" w:space="0" w:color="auto"/>
        <w:right w:val="none" w:sz="0" w:space="0" w:color="auto"/>
      </w:divBdr>
    </w:div>
    <w:div w:id="937715304">
      <w:bodyDiv w:val="1"/>
      <w:marLeft w:val="0"/>
      <w:marRight w:val="0"/>
      <w:marTop w:val="0"/>
      <w:marBottom w:val="0"/>
      <w:divBdr>
        <w:top w:val="none" w:sz="0" w:space="0" w:color="auto"/>
        <w:left w:val="none" w:sz="0" w:space="0" w:color="auto"/>
        <w:bottom w:val="none" w:sz="0" w:space="0" w:color="auto"/>
        <w:right w:val="none" w:sz="0" w:space="0" w:color="auto"/>
      </w:divBdr>
    </w:div>
    <w:div w:id="1286347131">
      <w:bodyDiv w:val="1"/>
      <w:marLeft w:val="0"/>
      <w:marRight w:val="0"/>
      <w:marTop w:val="0"/>
      <w:marBottom w:val="0"/>
      <w:divBdr>
        <w:top w:val="none" w:sz="0" w:space="0" w:color="auto"/>
        <w:left w:val="none" w:sz="0" w:space="0" w:color="auto"/>
        <w:bottom w:val="none" w:sz="0" w:space="0" w:color="auto"/>
        <w:right w:val="none" w:sz="0" w:space="0" w:color="auto"/>
      </w:divBdr>
    </w:div>
    <w:div w:id="1298609267">
      <w:bodyDiv w:val="1"/>
      <w:marLeft w:val="0"/>
      <w:marRight w:val="0"/>
      <w:marTop w:val="0"/>
      <w:marBottom w:val="0"/>
      <w:divBdr>
        <w:top w:val="none" w:sz="0" w:space="0" w:color="auto"/>
        <w:left w:val="none" w:sz="0" w:space="0" w:color="auto"/>
        <w:bottom w:val="none" w:sz="0" w:space="0" w:color="auto"/>
        <w:right w:val="none" w:sz="0" w:space="0" w:color="auto"/>
      </w:divBdr>
    </w:div>
    <w:div w:id="1406341236">
      <w:bodyDiv w:val="1"/>
      <w:marLeft w:val="0"/>
      <w:marRight w:val="0"/>
      <w:marTop w:val="0"/>
      <w:marBottom w:val="0"/>
      <w:divBdr>
        <w:top w:val="none" w:sz="0" w:space="0" w:color="auto"/>
        <w:left w:val="none" w:sz="0" w:space="0" w:color="auto"/>
        <w:bottom w:val="none" w:sz="0" w:space="0" w:color="auto"/>
        <w:right w:val="none" w:sz="0" w:space="0" w:color="auto"/>
      </w:divBdr>
    </w:div>
    <w:div w:id="1562249666">
      <w:bodyDiv w:val="1"/>
      <w:marLeft w:val="0"/>
      <w:marRight w:val="0"/>
      <w:marTop w:val="0"/>
      <w:marBottom w:val="0"/>
      <w:divBdr>
        <w:top w:val="none" w:sz="0" w:space="0" w:color="auto"/>
        <w:left w:val="none" w:sz="0" w:space="0" w:color="auto"/>
        <w:bottom w:val="none" w:sz="0" w:space="0" w:color="auto"/>
        <w:right w:val="none" w:sz="0" w:space="0" w:color="auto"/>
      </w:divBdr>
    </w:div>
    <w:div w:id="1587377133">
      <w:bodyDiv w:val="1"/>
      <w:marLeft w:val="0"/>
      <w:marRight w:val="0"/>
      <w:marTop w:val="0"/>
      <w:marBottom w:val="0"/>
      <w:divBdr>
        <w:top w:val="none" w:sz="0" w:space="0" w:color="auto"/>
        <w:left w:val="none" w:sz="0" w:space="0" w:color="auto"/>
        <w:bottom w:val="none" w:sz="0" w:space="0" w:color="auto"/>
        <w:right w:val="none" w:sz="0" w:space="0" w:color="auto"/>
      </w:divBdr>
    </w:div>
    <w:div w:id="1745686005">
      <w:bodyDiv w:val="1"/>
      <w:marLeft w:val="0"/>
      <w:marRight w:val="0"/>
      <w:marTop w:val="0"/>
      <w:marBottom w:val="0"/>
      <w:divBdr>
        <w:top w:val="none" w:sz="0" w:space="0" w:color="auto"/>
        <w:left w:val="none" w:sz="0" w:space="0" w:color="auto"/>
        <w:bottom w:val="none" w:sz="0" w:space="0" w:color="auto"/>
        <w:right w:val="none" w:sz="0" w:space="0" w:color="auto"/>
      </w:divBdr>
    </w:div>
    <w:div w:id="1784568441">
      <w:bodyDiv w:val="1"/>
      <w:marLeft w:val="0"/>
      <w:marRight w:val="0"/>
      <w:marTop w:val="0"/>
      <w:marBottom w:val="0"/>
      <w:divBdr>
        <w:top w:val="none" w:sz="0" w:space="0" w:color="auto"/>
        <w:left w:val="none" w:sz="0" w:space="0" w:color="auto"/>
        <w:bottom w:val="none" w:sz="0" w:space="0" w:color="auto"/>
        <w:right w:val="none" w:sz="0" w:space="0" w:color="auto"/>
      </w:divBdr>
    </w:div>
    <w:div w:id="18568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5804E-9621-49EB-9941-2616AE3E3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8971</Words>
  <Characters>49344</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2019-08-01T22:41:00Z</cp:lastPrinted>
  <dcterms:created xsi:type="dcterms:W3CDTF">2019-08-29T23:30:00Z</dcterms:created>
  <dcterms:modified xsi:type="dcterms:W3CDTF">2019-08-29T23:30:00Z</dcterms:modified>
</cp:coreProperties>
</file>