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93EAF" w14:textId="61F88CFA" w:rsidR="0000092F" w:rsidRPr="000E5105" w:rsidRDefault="001B26AA" w:rsidP="000E5105">
      <w:pPr>
        <w:tabs>
          <w:tab w:val="left" w:pos="567"/>
        </w:tabs>
        <w:spacing w:line="360" w:lineRule="auto"/>
        <w:jc w:val="center"/>
        <w:rPr>
          <w:rFonts w:ascii="Palatino Linotype" w:eastAsia="Times New Roman" w:hAnsi="Palatino Linotype" w:cs="Times New Roman"/>
          <w:b/>
          <w:color w:val="000000" w:themeColor="text1"/>
        </w:rPr>
      </w:pPr>
      <w:r w:rsidRPr="000E5105">
        <w:rPr>
          <w:rFonts w:ascii="Palatino Linotype" w:eastAsia="Times New Roman" w:hAnsi="Palatino Linotype" w:cs="Times New Roman"/>
          <w:b/>
          <w:color w:val="000000" w:themeColor="text1"/>
        </w:rPr>
        <w:t>LÍNEAS ARGUMENTATIVAS</w:t>
      </w:r>
    </w:p>
    <w:p w14:paraId="501D630E" w14:textId="77777777" w:rsidR="00265381" w:rsidRPr="000E5105" w:rsidRDefault="00265381" w:rsidP="000E5105">
      <w:pPr>
        <w:tabs>
          <w:tab w:val="left" w:pos="567"/>
        </w:tabs>
        <w:spacing w:line="360" w:lineRule="auto"/>
        <w:rPr>
          <w:rFonts w:ascii="Palatino Linotype" w:eastAsia="Times New Roman" w:hAnsi="Palatino Linotype" w:cs="Times New Roman"/>
          <w:b/>
          <w:color w:val="000000" w:themeColor="text1"/>
        </w:rPr>
      </w:pPr>
    </w:p>
    <w:p w14:paraId="6CC959D2" w14:textId="77777777" w:rsidR="00865451" w:rsidRPr="000E5105" w:rsidRDefault="00865451" w:rsidP="000E5105">
      <w:pPr>
        <w:tabs>
          <w:tab w:val="left" w:pos="567"/>
        </w:tabs>
        <w:spacing w:line="360" w:lineRule="auto"/>
        <w:jc w:val="both"/>
        <w:rPr>
          <w:rFonts w:ascii="Palatino Linotype" w:hAnsi="Palatino Linotype"/>
          <w:lang w:eastAsia="es-MX"/>
        </w:rPr>
      </w:pPr>
      <w:r w:rsidRPr="000E5105">
        <w:rPr>
          <w:rFonts w:ascii="Palatino Linotype" w:hAnsi="Palatino Linotype"/>
          <w:b/>
        </w:rPr>
        <w:t xml:space="preserve">RESPUESTAS IMPRECISAS O INCOMPLETAS, DEBER DE REPARACIÓN. </w:t>
      </w:r>
      <w:r w:rsidRPr="000E5105">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26DEEF3" w14:textId="77777777" w:rsidR="00265381" w:rsidRPr="000E5105" w:rsidRDefault="00265381" w:rsidP="000E5105">
      <w:pPr>
        <w:tabs>
          <w:tab w:val="left" w:pos="567"/>
        </w:tabs>
        <w:spacing w:line="360" w:lineRule="auto"/>
        <w:rPr>
          <w:rFonts w:ascii="Palatino Linotype" w:eastAsia="Times New Roman" w:hAnsi="Palatino Linotype" w:cs="Times New Roman"/>
          <w:b/>
          <w:color w:val="000000" w:themeColor="text1"/>
        </w:rPr>
      </w:pPr>
    </w:p>
    <w:p w14:paraId="222CFFBC" w14:textId="77777777" w:rsidR="00B124E3" w:rsidRPr="000E5105" w:rsidRDefault="00B124E3" w:rsidP="000E5105">
      <w:pPr>
        <w:spacing w:line="360" w:lineRule="auto"/>
        <w:jc w:val="both"/>
        <w:rPr>
          <w:rFonts w:ascii="Palatino Linotype" w:hAnsi="Palatino Linotype"/>
          <w:b/>
          <w:color w:val="000000" w:themeColor="text1"/>
        </w:rPr>
      </w:pPr>
      <w:r w:rsidRPr="000E5105">
        <w:rPr>
          <w:rFonts w:ascii="Palatino Linotype" w:eastAsia="MS Mincho" w:hAnsi="Palatino Linotype" w:cs="Arial"/>
          <w:b/>
          <w:color w:val="000000" w:themeColor="text1"/>
        </w:rPr>
        <w:t xml:space="preserve">VERSIÓN PÚBLICA. </w:t>
      </w:r>
      <w:r w:rsidRPr="000E5105">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014AA8F6" w14:textId="57E571FE" w:rsidR="002A7DB7" w:rsidRPr="000E5105" w:rsidRDefault="000E5105" w:rsidP="000E5105">
      <w:pPr>
        <w:tabs>
          <w:tab w:val="left" w:pos="567"/>
        </w:tabs>
        <w:spacing w:line="360" w:lineRule="auto"/>
        <w:rPr>
          <w:rFonts w:ascii="Palatino Linotype" w:eastAsia="MS Mincho" w:hAnsi="Palatino Linotype" w:cs="Arial"/>
          <w:color w:val="000000" w:themeColor="text1"/>
        </w:rPr>
      </w:pPr>
      <w:r w:rsidRPr="000E5105">
        <w:rPr>
          <w:rFonts w:ascii="Palatino Linotype" w:eastAsia="MS Mincho" w:hAnsi="Palatino Linotype" w:cs="Arial"/>
          <w:noProof/>
          <w:color w:val="000000" w:themeColor="text1"/>
          <w:lang w:val="es-MX" w:eastAsia="es-MX"/>
        </w:rPr>
        <mc:AlternateContent>
          <mc:Choice Requires="wps">
            <w:drawing>
              <wp:anchor distT="0" distB="0" distL="114300" distR="114300" simplePos="0" relativeHeight="251662336" behindDoc="0" locked="0" layoutInCell="1" allowOverlap="1" wp14:anchorId="1852F2C5" wp14:editId="5623B05A">
                <wp:simplePos x="0" y="0"/>
                <wp:positionH relativeFrom="column">
                  <wp:posOffset>25333</wp:posOffset>
                </wp:positionH>
                <wp:positionV relativeFrom="paragraph">
                  <wp:posOffset>13012</wp:posOffset>
                </wp:positionV>
                <wp:extent cx="5513695" cy="3493827"/>
                <wp:effectExtent l="57150" t="38100" r="49530" b="87630"/>
                <wp:wrapNone/>
                <wp:docPr id="3" name="Conector recto 3"/>
                <wp:cNvGraphicFramePr/>
                <a:graphic xmlns:a="http://schemas.openxmlformats.org/drawingml/2006/main">
                  <a:graphicData uri="http://schemas.microsoft.com/office/word/2010/wordprocessingShape">
                    <wps:wsp>
                      <wps:cNvCnPr/>
                      <wps:spPr>
                        <a:xfrm>
                          <a:off x="0" y="0"/>
                          <a:ext cx="5513695" cy="3493827"/>
                        </a:xfrm>
                        <a:prstGeom prst="line">
                          <a:avLst/>
                        </a:prstGeom>
                        <a:ln w="381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5826E2"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pt,1pt" to="436.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" strokecolor="#4f81bd [3204]" strokeweight="3pt">
                <v:shadow on="t" color="black" opacity="24903f" origin=",.5" offset="0,.55556mm"/>
              </v:line>
            </w:pict>
          </mc:Fallback>
        </mc:AlternateContent>
      </w:r>
    </w:p>
    <w:p w14:paraId="2F48EFDC" w14:textId="77777777" w:rsidR="00F57FCF" w:rsidRPr="000E5105" w:rsidRDefault="00F57FCF" w:rsidP="000E5105">
      <w:pPr>
        <w:tabs>
          <w:tab w:val="left" w:pos="567"/>
        </w:tabs>
        <w:spacing w:line="360" w:lineRule="auto"/>
        <w:rPr>
          <w:rFonts w:ascii="Palatino Linotype" w:eastAsia="Times New Roman" w:hAnsi="Palatino Linotype" w:cs="Times New Roman"/>
          <w:b/>
          <w:color w:val="000000" w:themeColor="text1"/>
        </w:rPr>
      </w:pPr>
    </w:p>
    <w:p w14:paraId="1C269148" w14:textId="77777777" w:rsidR="00F57FCF" w:rsidRPr="000E5105" w:rsidRDefault="00F57FCF" w:rsidP="000E5105">
      <w:pPr>
        <w:tabs>
          <w:tab w:val="left" w:pos="567"/>
        </w:tabs>
        <w:spacing w:line="360" w:lineRule="auto"/>
        <w:rPr>
          <w:rFonts w:ascii="Palatino Linotype" w:eastAsia="Times New Roman" w:hAnsi="Palatino Linotype" w:cs="Times New Roman"/>
          <w:b/>
          <w:color w:val="000000" w:themeColor="text1"/>
        </w:rPr>
      </w:pPr>
    </w:p>
    <w:p w14:paraId="0EA04024" w14:textId="77777777" w:rsidR="00F57FCF" w:rsidRPr="000E5105" w:rsidRDefault="00F57FCF" w:rsidP="000E5105">
      <w:pPr>
        <w:tabs>
          <w:tab w:val="left" w:pos="567"/>
        </w:tabs>
        <w:spacing w:line="360" w:lineRule="auto"/>
        <w:rPr>
          <w:rFonts w:ascii="Palatino Linotype" w:eastAsia="Times New Roman" w:hAnsi="Palatino Linotype" w:cs="Times New Roman"/>
          <w:b/>
          <w:color w:val="000000" w:themeColor="text1"/>
        </w:rPr>
      </w:pPr>
    </w:p>
    <w:p w14:paraId="34C95568" w14:textId="77777777" w:rsidR="00F57FCF" w:rsidRPr="000E5105" w:rsidRDefault="00F57FCF" w:rsidP="000E5105">
      <w:pPr>
        <w:tabs>
          <w:tab w:val="left" w:pos="567"/>
        </w:tabs>
        <w:spacing w:line="360" w:lineRule="auto"/>
        <w:rPr>
          <w:rFonts w:ascii="Palatino Linotype" w:eastAsia="Times New Roman" w:hAnsi="Palatino Linotype" w:cs="Times New Roman"/>
          <w:b/>
          <w:color w:val="000000" w:themeColor="text1"/>
        </w:rPr>
      </w:pPr>
    </w:p>
    <w:p w14:paraId="2ADE56B1" w14:textId="77777777" w:rsidR="00F57FCF" w:rsidRPr="000E5105" w:rsidRDefault="00F57FCF" w:rsidP="000E5105">
      <w:pPr>
        <w:tabs>
          <w:tab w:val="left" w:pos="567"/>
        </w:tabs>
        <w:spacing w:line="360" w:lineRule="auto"/>
        <w:rPr>
          <w:rFonts w:ascii="Palatino Linotype" w:eastAsia="Times New Roman" w:hAnsi="Palatino Linotype" w:cs="Times New Roman"/>
          <w:b/>
          <w:color w:val="000000" w:themeColor="text1"/>
        </w:rPr>
      </w:pPr>
    </w:p>
    <w:p w14:paraId="2EB08AF6" w14:textId="77777777" w:rsidR="00F57FCF" w:rsidRPr="000E5105" w:rsidRDefault="00F57FCF" w:rsidP="000E5105">
      <w:pPr>
        <w:tabs>
          <w:tab w:val="left" w:pos="567"/>
        </w:tabs>
        <w:spacing w:line="360" w:lineRule="auto"/>
        <w:rPr>
          <w:rFonts w:ascii="Palatino Linotype" w:eastAsia="Times New Roman" w:hAnsi="Palatino Linotype" w:cs="Times New Roman"/>
          <w:b/>
          <w:color w:val="000000" w:themeColor="text1"/>
        </w:rPr>
      </w:pPr>
    </w:p>
    <w:p w14:paraId="4F67AC53" w14:textId="77777777" w:rsidR="00CB0348" w:rsidRPr="000E5105" w:rsidRDefault="00CB0348" w:rsidP="000E5105">
      <w:pPr>
        <w:tabs>
          <w:tab w:val="left" w:pos="567"/>
        </w:tabs>
        <w:spacing w:line="360" w:lineRule="auto"/>
        <w:rPr>
          <w:rFonts w:ascii="Palatino Linotype" w:eastAsia="Times New Roman" w:hAnsi="Palatino Linotype" w:cs="Times New Roman"/>
          <w:b/>
          <w:color w:val="000000" w:themeColor="text1"/>
        </w:rPr>
      </w:pPr>
    </w:p>
    <w:p w14:paraId="064532F1" w14:textId="77777777" w:rsidR="002A7DB7" w:rsidRPr="000E5105" w:rsidRDefault="002A7DB7" w:rsidP="000E5105">
      <w:pPr>
        <w:tabs>
          <w:tab w:val="left" w:pos="567"/>
        </w:tabs>
        <w:spacing w:line="360" w:lineRule="auto"/>
        <w:rPr>
          <w:rFonts w:ascii="Palatino Linotype" w:eastAsia="Times New Roman" w:hAnsi="Palatino Linotype" w:cs="Times New Roman"/>
          <w:b/>
          <w:color w:val="000000" w:themeColor="text1"/>
        </w:rPr>
      </w:pPr>
    </w:p>
    <w:p w14:paraId="27C00AFD" w14:textId="77777777" w:rsidR="002A7DB7" w:rsidRPr="000E5105" w:rsidRDefault="002A7DB7" w:rsidP="000E5105">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Pr="000E5105" w:rsidRDefault="00C220D2" w:rsidP="000E5105">
          <w:pPr>
            <w:pStyle w:val="TtulodeTDC"/>
            <w:spacing w:line="360" w:lineRule="auto"/>
            <w:jc w:val="center"/>
            <w:rPr>
              <w:rFonts w:eastAsiaTheme="minorEastAsia" w:cstheme="minorBidi"/>
              <w:b w:val="0"/>
              <w:szCs w:val="24"/>
              <w:lang w:val="es-ES" w:eastAsia="es-ES"/>
            </w:rPr>
          </w:pPr>
          <w:r w:rsidRPr="000E5105">
            <w:rPr>
              <w:szCs w:val="24"/>
              <w:lang w:val="es-ES"/>
            </w:rPr>
            <w:t>ÍNDICE</w:t>
          </w:r>
        </w:p>
        <w:p w14:paraId="64B286AF" w14:textId="77777777" w:rsidR="00730CD0" w:rsidRDefault="0011338C">
          <w:pPr>
            <w:pStyle w:val="TDC1"/>
            <w:rPr>
              <w:noProof/>
              <w:sz w:val="22"/>
              <w:szCs w:val="22"/>
              <w:lang w:val="es-MX" w:eastAsia="es-MX"/>
            </w:rPr>
          </w:pPr>
          <w:r w:rsidRPr="000E5105">
            <w:rPr>
              <w:rFonts w:ascii="Palatino Linotype" w:hAnsi="Palatino Linotype"/>
              <w:color w:val="000000" w:themeColor="text1"/>
            </w:rPr>
            <w:fldChar w:fldCharType="begin"/>
          </w:r>
          <w:r w:rsidRPr="000E5105">
            <w:rPr>
              <w:rFonts w:ascii="Palatino Linotype" w:hAnsi="Palatino Linotype"/>
              <w:color w:val="000000" w:themeColor="text1"/>
            </w:rPr>
            <w:instrText xml:space="preserve"> TOC \o "1-3" \h \z \u </w:instrText>
          </w:r>
          <w:r w:rsidRPr="000E5105">
            <w:rPr>
              <w:rFonts w:ascii="Palatino Linotype" w:hAnsi="Palatino Linotype"/>
              <w:color w:val="000000" w:themeColor="text1"/>
            </w:rPr>
            <w:fldChar w:fldCharType="separate"/>
          </w:r>
          <w:hyperlink w:anchor="_Toc18493477" w:history="1">
            <w:r w:rsidR="00730CD0" w:rsidRPr="00C536A6">
              <w:rPr>
                <w:rStyle w:val="Hipervnculo"/>
                <w:noProof/>
              </w:rPr>
              <w:t>ANTECEDENTES</w:t>
            </w:r>
            <w:r w:rsidR="00730CD0">
              <w:rPr>
                <w:noProof/>
                <w:webHidden/>
              </w:rPr>
              <w:tab/>
            </w:r>
            <w:r w:rsidR="00730CD0">
              <w:rPr>
                <w:noProof/>
                <w:webHidden/>
              </w:rPr>
              <w:fldChar w:fldCharType="begin"/>
            </w:r>
            <w:r w:rsidR="00730CD0">
              <w:rPr>
                <w:noProof/>
                <w:webHidden/>
              </w:rPr>
              <w:instrText xml:space="preserve"> PAGEREF _Toc18493477 \h </w:instrText>
            </w:r>
            <w:r w:rsidR="00730CD0">
              <w:rPr>
                <w:noProof/>
                <w:webHidden/>
              </w:rPr>
            </w:r>
            <w:r w:rsidR="00730CD0">
              <w:rPr>
                <w:noProof/>
                <w:webHidden/>
              </w:rPr>
              <w:fldChar w:fldCharType="separate"/>
            </w:r>
            <w:r w:rsidR="007035FE">
              <w:rPr>
                <w:noProof/>
                <w:webHidden/>
              </w:rPr>
              <w:t>3</w:t>
            </w:r>
            <w:r w:rsidR="00730CD0">
              <w:rPr>
                <w:noProof/>
                <w:webHidden/>
              </w:rPr>
              <w:fldChar w:fldCharType="end"/>
            </w:r>
          </w:hyperlink>
        </w:p>
        <w:p w14:paraId="2FE5D831" w14:textId="77777777" w:rsidR="00730CD0" w:rsidRDefault="00BA1D7B">
          <w:pPr>
            <w:pStyle w:val="TDC2"/>
            <w:rPr>
              <w:noProof/>
              <w:sz w:val="22"/>
              <w:szCs w:val="22"/>
              <w:lang w:val="es-MX" w:eastAsia="es-MX"/>
            </w:rPr>
          </w:pPr>
          <w:hyperlink w:anchor="_Toc18493478" w:history="1">
            <w:r w:rsidR="00730CD0" w:rsidRPr="00C536A6">
              <w:rPr>
                <w:rStyle w:val="Hipervnculo"/>
                <w:noProof/>
                <w:lang w:val="es-ES"/>
              </w:rPr>
              <w:t>a) Acto impugnado:</w:t>
            </w:r>
            <w:r w:rsidR="00730CD0">
              <w:rPr>
                <w:noProof/>
                <w:webHidden/>
              </w:rPr>
              <w:tab/>
            </w:r>
            <w:r w:rsidR="00730CD0">
              <w:rPr>
                <w:noProof/>
                <w:webHidden/>
              </w:rPr>
              <w:fldChar w:fldCharType="begin"/>
            </w:r>
            <w:r w:rsidR="00730CD0">
              <w:rPr>
                <w:noProof/>
                <w:webHidden/>
              </w:rPr>
              <w:instrText xml:space="preserve"> PAGEREF _Toc18493478 \h </w:instrText>
            </w:r>
            <w:r w:rsidR="00730CD0">
              <w:rPr>
                <w:noProof/>
                <w:webHidden/>
              </w:rPr>
            </w:r>
            <w:r w:rsidR="00730CD0">
              <w:rPr>
                <w:noProof/>
                <w:webHidden/>
              </w:rPr>
              <w:fldChar w:fldCharType="separate"/>
            </w:r>
            <w:r w:rsidR="007035FE">
              <w:rPr>
                <w:noProof/>
                <w:webHidden/>
              </w:rPr>
              <w:t>4</w:t>
            </w:r>
            <w:r w:rsidR="00730CD0">
              <w:rPr>
                <w:noProof/>
                <w:webHidden/>
              </w:rPr>
              <w:fldChar w:fldCharType="end"/>
            </w:r>
          </w:hyperlink>
        </w:p>
        <w:p w14:paraId="1FA3A9DE" w14:textId="77777777" w:rsidR="00730CD0" w:rsidRDefault="00BA1D7B">
          <w:pPr>
            <w:pStyle w:val="TDC2"/>
            <w:rPr>
              <w:noProof/>
              <w:sz w:val="22"/>
              <w:szCs w:val="22"/>
              <w:lang w:val="es-MX" w:eastAsia="es-MX"/>
            </w:rPr>
          </w:pPr>
          <w:hyperlink w:anchor="_Toc18493479" w:history="1">
            <w:r w:rsidR="00730CD0" w:rsidRPr="00C536A6">
              <w:rPr>
                <w:rStyle w:val="Hipervnculo"/>
                <w:noProof/>
                <w:lang w:val="es-ES"/>
              </w:rPr>
              <w:t>b) Razones o Motivos de inconformidad:</w:t>
            </w:r>
            <w:r w:rsidR="00730CD0">
              <w:rPr>
                <w:noProof/>
                <w:webHidden/>
              </w:rPr>
              <w:tab/>
            </w:r>
            <w:r w:rsidR="00730CD0">
              <w:rPr>
                <w:noProof/>
                <w:webHidden/>
              </w:rPr>
              <w:fldChar w:fldCharType="begin"/>
            </w:r>
            <w:r w:rsidR="00730CD0">
              <w:rPr>
                <w:noProof/>
                <w:webHidden/>
              </w:rPr>
              <w:instrText xml:space="preserve"> PAGEREF _Toc18493479 \h </w:instrText>
            </w:r>
            <w:r w:rsidR="00730CD0">
              <w:rPr>
                <w:noProof/>
                <w:webHidden/>
              </w:rPr>
            </w:r>
            <w:r w:rsidR="00730CD0">
              <w:rPr>
                <w:noProof/>
                <w:webHidden/>
              </w:rPr>
              <w:fldChar w:fldCharType="separate"/>
            </w:r>
            <w:r w:rsidR="007035FE">
              <w:rPr>
                <w:noProof/>
                <w:webHidden/>
              </w:rPr>
              <w:t>4</w:t>
            </w:r>
            <w:r w:rsidR="00730CD0">
              <w:rPr>
                <w:noProof/>
                <w:webHidden/>
              </w:rPr>
              <w:fldChar w:fldCharType="end"/>
            </w:r>
          </w:hyperlink>
        </w:p>
        <w:p w14:paraId="64B869DC" w14:textId="77777777" w:rsidR="00730CD0" w:rsidRDefault="00BA1D7B">
          <w:pPr>
            <w:pStyle w:val="TDC1"/>
            <w:rPr>
              <w:noProof/>
              <w:sz w:val="22"/>
              <w:szCs w:val="22"/>
              <w:lang w:val="es-MX" w:eastAsia="es-MX"/>
            </w:rPr>
          </w:pPr>
          <w:hyperlink w:anchor="_Toc18493480" w:history="1">
            <w:r w:rsidR="00730CD0" w:rsidRPr="00C536A6">
              <w:rPr>
                <w:rStyle w:val="Hipervnculo"/>
                <w:noProof/>
              </w:rPr>
              <w:t>CONSIDERANDO</w:t>
            </w:r>
            <w:r w:rsidR="00730CD0">
              <w:rPr>
                <w:noProof/>
                <w:webHidden/>
              </w:rPr>
              <w:tab/>
            </w:r>
            <w:r w:rsidR="00730CD0">
              <w:rPr>
                <w:noProof/>
                <w:webHidden/>
              </w:rPr>
              <w:fldChar w:fldCharType="begin"/>
            </w:r>
            <w:r w:rsidR="00730CD0">
              <w:rPr>
                <w:noProof/>
                <w:webHidden/>
              </w:rPr>
              <w:instrText xml:space="preserve"> PAGEREF _Toc18493480 \h </w:instrText>
            </w:r>
            <w:r w:rsidR="00730CD0">
              <w:rPr>
                <w:noProof/>
                <w:webHidden/>
              </w:rPr>
            </w:r>
            <w:r w:rsidR="00730CD0">
              <w:rPr>
                <w:noProof/>
                <w:webHidden/>
              </w:rPr>
              <w:fldChar w:fldCharType="separate"/>
            </w:r>
            <w:r w:rsidR="007035FE">
              <w:rPr>
                <w:noProof/>
                <w:webHidden/>
              </w:rPr>
              <w:t>6</w:t>
            </w:r>
            <w:r w:rsidR="00730CD0">
              <w:rPr>
                <w:noProof/>
                <w:webHidden/>
              </w:rPr>
              <w:fldChar w:fldCharType="end"/>
            </w:r>
          </w:hyperlink>
        </w:p>
        <w:p w14:paraId="11C21051" w14:textId="77777777" w:rsidR="00730CD0" w:rsidRDefault="00BA1D7B">
          <w:pPr>
            <w:pStyle w:val="TDC1"/>
            <w:rPr>
              <w:noProof/>
              <w:sz w:val="22"/>
              <w:szCs w:val="22"/>
              <w:lang w:val="es-MX" w:eastAsia="es-MX"/>
            </w:rPr>
          </w:pPr>
          <w:hyperlink w:anchor="_Toc18493481" w:history="1">
            <w:r w:rsidR="00730CD0" w:rsidRPr="00C536A6">
              <w:rPr>
                <w:rStyle w:val="Hipervnculo"/>
                <w:noProof/>
              </w:rPr>
              <w:t>PRIMERO. De la competencia</w:t>
            </w:r>
            <w:r w:rsidR="00730CD0">
              <w:rPr>
                <w:noProof/>
                <w:webHidden/>
              </w:rPr>
              <w:tab/>
            </w:r>
            <w:r w:rsidR="00730CD0">
              <w:rPr>
                <w:noProof/>
                <w:webHidden/>
              </w:rPr>
              <w:fldChar w:fldCharType="begin"/>
            </w:r>
            <w:r w:rsidR="00730CD0">
              <w:rPr>
                <w:noProof/>
                <w:webHidden/>
              </w:rPr>
              <w:instrText xml:space="preserve"> PAGEREF _Toc18493481 \h </w:instrText>
            </w:r>
            <w:r w:rsidR="00730CD0">
              <w:rPr>
                <w:noProof/>
                <w:webHidden/>
              </w:rPr>
            </w:r>
            <w:r w:rsidR="00730CD0">
              <w:rPr>
                <w:noProof/>
                <w:webHidden/>
              </w:rPr>
              <w:fldChar w:fldCharType="separate"/>
            </w:r>
            <w:r w:rsidR="007035FE">
              <w:rPr>
                <w:noProof/>
                <w:webHidden/>
              </w:rPr>
              <w:t>6</w:t>
            </w:r>
            <w:r w:rsidR="00730CD0">
              <w:rPr>
                <w:noProof/>
                <w:webHidden/>
              </w:rPr>
              <w:fldChar w:fldCharType="end"/>
            </w:r>
          </w:hyperlink>
        </w:p>
        <w:p w14:paraId="5CF89C69" w14:textId="77777777" w:rsidR="00730CD0" w:rsidRDefault="00BA1D7B">
          <w:pPr>
            <w:pStyle w:val="TDC1"/>
            <w:rPr>
              <w:noProof/>
              <w:sz w:val="22"/>
              <w:szCs w:val="22"/>
              <w:lang w:val="es-MX" w:eastAsia="es-MX"/>
            </w:rPr>
          </w:pPr>
          <w:hyperlink w:anchor="_Toc18493482" w:history="1">
            <w:r w:rsidR="00730CD0" w:rsidRPr="00C536A6">
              <w:rPr>
                <w:rStyle w:val="Hipervnculo"/>
                <w:noProof/>
              </w:rPr>
              <w:t>SEGUNDO. De la oportunidad y procedencia.</w:t>
            </w:r>
            <w:r w:rsidR="00730CD0">
              <w:rPr>
                <w:noProof/>
                <w:webHidden/>
              </w:rPr>
              <w:tab/>
            </w:r>
            <w:r w:rsidR="00730CD0">
              <w:rPr>
                <w:noProof/>
                <w:webHidden/>
              </w:rPr>
              <w:fldChar w:fldCharType="begin"/>
            </w:r>
            <w:r w:rsidR="00730CD0">
              <w:rPr>
                <w:noProof/>
                <w:webHidden/>
              </w:rPr>
              <w:instrText xml:space="preserve"> PAGEREF _Toc18493482 \h </w:instrText>
            </w:r>
            <w:r w:rsidR="00730CD0">
              <w:rPr>
                <w:noProof/>
                <w:webHidden/>
              </w:rPr>
            </w:r>
            <w:r w:rsidR="00730CD0">
              <w:rPr>
                <w:noProof/>
                <w:webHidden/>
              </w:rPr>
              <w:fldChar w:fldCharType="separate"/>
            </w:r>
            <w:r w:rsidR="007035FE">
              <w:rPr>
                <w:noProof/>
                <w:webHidden/>
              </w:rPr>
              <w:t>7</w:t>
            </w:r>
            <w:r w:rsidR="00730CD0">
              <w:rPr>
                <w:noProof/>
                <w:webHidden/>
              </w:rPr>
              <w:fldChar w:fldCharType="end"/>
            </w:r>
          </w:hyperlink>
        </w:p>
        <w:p w14:paraId="48954FB2" w14:textId="77777777" w:rsidR="00730CD0" w:rsidRDefault="00BA1D7B">
          <w:pPr>
            <w:pStyle w:val="TDC2"/>
            <w:rPr>
              <w:noProof/>
              <w:sz w:val="22"/>
              <w:szCs w:val="22"/>
              <w:lang w:val="es-MX" w:eastAsia="es-MX"/>
            </w:rPr>
          </w:pPr>
          <w:hyperlink w:anchor="_Toc18493483" w:history="1">
            <w:r w:rsidR="00730CD0" w:rsidRPr="00C536A6">
              <w:rPr>
                <w:rStyle w:val="Hipervnculo"/>
                <w:noProof/>
              </w:rPr>
              <w:t>TERCERO. Del planteamiento de la litis.</w:t>
            </w:r>
            <w:r w:rsidR="00730CD0">
              <w:rPr>
                <w:noProof/>
                <w:webHidden/>
              </w:rPr>
              <w:tab/>
            </w:r>
            <w:r w:rsidR="00730CD0">
              <w:rPr>
                <w:noProof/>
                <w:webHidden/>
              </w:rPr>
              <w:fldChar w:fldCharType="begin"/>
            </w:r>
            <w:r w:rsidR="00730CD0">
              <w:rPr>
                <w:noProof/>
                <w:webHidden/>
              </w:rPr>
              <w:instrText xml:space="preserve"> PAGEREF _Toc18493483 \h </w:instrText>
            </w:r>
            <w:r w:rsidR="00730CD0">
              <w:rPr>
                <w:noProof/>
                <w:webHidden/>
              </w:rPr>
            </w:r>
            <w:r w:rsidR="00730CD0">
              <w:rPr>
                <w:noProof/>
                <w:webHidden/>
              </w:rPr>
              <w:fldChar w:fldCharType="separate"/>
            </w:r>
            <w:r w:rsidR="007035FE">
              <w:rPr>
                <w:noProof/>
                <w:webHidden/>
              </w:rPr>
              <w:t>8</w:t>
            </w:r>
            <w:r w:rsidR="00730CD0">
              <w:rPr>
                <w:noProof/>
                <w:webHidden/>
              </w:rPr>
              <w:fldChar w:fldCharType="end"/>
            </w:r>
          </w:hyperlink>
        </w:p>
        <w:p w14:paraId="231F3A8E" w14:textId="77777777" w:rsidR="00730CD0" w:rsidRDefault="00BA1D7B">
          <w:pPr>
            <w:pStyle w:val="TDC2"/>
            <w:rPr>
              <w:noProof/>
              <w:sz w:val="22"/>
              <w:szCs w:val="22"/>
              <w:lang w:val="es-MX" w:eastAsia="es-MX"/>
            </w:rPr>
          </w:pPr>
          <w:hyperlink w:anchor="_Toc18493484" w:history="1">
            <w:r w:rsidR="00730CD0" w:rsidRPr="00C536A6">
              <w:rPr>
                <w:rStyle w:val="Hipervnculo"/>
                <w:noProof/>
              </w:rPr>
              <w:t>CUARTO. Del estudio y resolución del asunto.</w:t>
            </w:r>
            <w:r w:rsidR="00730CD0">
              <w:rPr>
                <w:noProof/>
                <w:webHidden/>
              </w:rPr>
              <w:tab/>
            </w:r>
            <w:r w:rsidR="00730CD0">
              <w:rPr>
                <w:noProof/>
                <w:webHidden/>
              </w:rPr>
              <w:fldChar w:fldCharType="begin"/>
            </w:r>
            <w:r w:rsidR="00730CD0">
              <w:rPr>
                <w:noProof/>
                <w:webHidden/>
              </w:rPr>
              <w:instrText xml:space="preserve"> PAGEREF _Toc18493484 \h </w:instrText>
            </w:r>
            <w:r w:rsidR="00730CD0">
              <w:rPr>
                <w:noProof/>
                <w:webHidden/>
              </w:rPr>
            </w:r>
            <w:r w:rsidR="00730CD0">
              <w:rPr>
                <w:noProof/>
                <w:webHidden/>
              </w:rPr>
              <w:fldChar w:fldCharType="separate"/>
            </w:r>
            <w:r w:rsidR="007035FE">
              <w:rPr>
                <w:noProof/>
                <w:webHidden/>
              </w:rPr>
              <w:t>9</w:t>
            </w:r>
            <w:r w:rsidR="00730CD0">
              <w:rPr>
                <w:noProof/>
                <w:webHidden/>
              </w:rPr>
              <w:fldChar w:fldCharType="end"/>
            </w:r>
          </w:hyperlink>
        </w:p>
        <w:p w14:paraId="001619BB" w14:textId="77777777" w:rsidR="00730CD0" w:rsidRDefault="00BA1D7B">
          <w:pPr>
            <w:pStyle w:val="TDC2"/>
            <w:rPr>
              <w:noProof/>
              <w:sz w:val="22"/>
              <w:szCs w:val="22"/>
              <w:lang w:val="es-MX" w:eastAsia="es-MX"/>
            </w:rPr>
          </w:pPr>
          <w:hyperlink w:anchor="_Toc18493485" w:history="1">
            <w:r w:rsidR="00730CD0" w:rsidRPr="00C536A6">
              <w:rPr>
                <w:rStyle w:val="Hipervnculo"/>
                <w:noProof/>
              </w:rPr>
              <w:t>I. De la respuesta enviada.</w:t>
            </w:r>
            <w:r w:rsidR="00730CD0">
              <w:rPr>
                <w:noProof/>
                <w:webHidden/>
              </w:rPr>
              <w:tab/>
            </w:r>
            <w:r w:rsidR="00730CD0">
              <w:rPr>
                <w:noProof/>
                <w:webHidden/>
              </w:rPr>
              <w:fldChar w:fldCharType="begin"/>
            </w:r>
            <w:r w:rsidR="00730CD0">
              <w:rPr>
                <w:noProof/>
                <w:webHidden/>
              </w:rPr>
              <w:instrText xml:space="preserve"> PAGEREF _Toc18493485 \h </w:instrText>
            </w:r>
            <w:r w:rsidR="00730CD0">
              <w:rPr>
                <w:noProof/>
                <w:webHidden/>
              </w:rPr>
            </w:r>
            <w:r w:rsidR="00730CD0">
              <w:rPr>
                <w:noProof/>
                <w:webHidden/>
              </w:rPr>
              <w:fldChar w:fldCharType="separate"/>
            </w:r>
            <w:r w:rsidR="007035FE">
              <w:rPr>
                <w:noProof/>
                <w:webHidden/>
              </w:rPr>
              <w:t>9</w:t>
            </w:r>
            <w:r w:rsidR="00730CD0">
              <w:rPr>
                <w:noProof/>
                <w:webHidden/>
              </w:rPr>
              <w:fldChar w:fldCharType="end"/>
            </w:r>
          </w:hyperlink>
        </w:p>
        <w:p w14:paraId="6AE5BAA0" w14:textId="77777777" w:rsidR="00730CD0" w:rsidRDefault="00BA1D7B">
          <w:pPr>
            <w:pStyle w:val="TDC2"/>
            <w:rPr>
              <w:noProof/>
              <w:sz w:val="22"/>
              <w:szCs w:val="22"/>
              <w:lang w:val="es-MX" w:eastAsia="es-MX"/>
            </w:rPr>
          </w:pPr>
          <w:hyperlink w:anchor="_Toc18493486" w:history="1">
            <w:r w:rsidR="00730CD0" w:rsidRPr="00C536A6">
              <w:rPr>
                <w:rStyle w:val="Hipervnculo"/>
                <w:noProof/>
              </w:rPr>
              <w:t>IV. De la versión pública.</w:t>
            </w:r>
            <w:r w:rsidR="00730CD0">
              <w:rPr>
                <w:noProof/>
                <w:webHidden/>
              </w:rPr>
              <w:tab/>
            </w:r>
            <w:r w:rsidR="00730CD0">
              <w:rPr>
                <w:noProof/>
                <w:webHidden/>
              </w:rPr>
              <w:fldChar w:fldCharType="begin"/>
            </w:r>
            <w:r w:rsidR="00730CD0">
              <w:rPr>
                <w:noProof/>
                <w:webHidden/>
              </w:rPr>
              <w:instrText xml:space="preserve"> PAGEREF _Toc18493486 \h </w:instrText>
            </w:r>
            <w:r w:rsidR="00730CD0">
              <w:rPr>
                <w:noProof/>
                <w:webHidden/>
              </w:rPr>
            </w:r>
            <w:r w:rsidR="00730CD0">
              <w:rPr>
                <w:noProof/>
                <w:webHidden/>
              </w:rPr>
              <w:fldChar w:fldCharType="separate"/>
            </w:r>
            <w:r w:rsidR="007035FE">
              <w:rPr>
                <w:noProof/>
                <w:webHidden/>
              </w:rPr>
              <w:t>37</w:t>
            </w:r>
            <w:r w:rsidR="00730CD0">
              <w:rPr>
                <w:noProof/>
                <w:webHidden/>
              </w:rPr>
              <w:fldChar w:fldCharType="end"/>
            </w:r>
          </w:hyperlink>
        </w:p>
        <w:p w14:paraId="0A3585F7" w14:textId="77777777" w:rsidR="00730CD0" w:rsidRDefault="00BA1D7B">
          <w:pPr>
            <w:pStyle w:val="TDC2"/>
            <w:tabs>
              <w:tab w:val="left" w:pos="880"/>
            </w:tabs>
            <w:rPr>
              <w:noProof/>
              <w:sz w:val="22"/>
              <w:szCs w:val="22"/>
              <w:lang w:val="es-MX" w:eastAsia="es-MX"/>
            </w:rPr>
          </w:pPr>
          <w:hyperlink w:anchor="_Toc18493487" w:history="1">
            <w:r w:rsidR="00730CD0" w:rsidRPr="00C536A6">
              <w:rPr>
                <w:rStyle w:val="Hipervnculo"/>
                <w:noProof/>
              </w:rPr>
              <w:t>A.</w:t>
            </w:r>
            <w:r w:rsidR="00730CD0">
              <w:rPr>
                <w:noProof/>
                <w:sz w:val="22"/>
                <w:szCs w:val="22"/>
                <w:lang w:val="es-MX" w:eastAsia="es-MX"/>
              </w:rPr>
              <w:tab/>
            </w:r>
            <w:r w:rsidR="00730CD0" w:rsidRPr="00C536A6">
              <w:rPr>
                <w:rStyle w:val="Hipervnculo"/>
                <w:noProof/>
              </w:rPr>
              <w:t>Requisitos de fondo del acuerdo de clasificación.</w:t>
            </w:r>
            <w:r w:rsidR="00730CD0">
              <w:rPr>
                <w:noProof/>
                <w:webHidden/>
              </w:rPr>
              <w:tab/>
            </w:r>
            <w:r w:rsidR="00730CD0">
              <w:rPr>
                <w:noProof/>
                <w:webHidden/>
              </w:rPr>
              <w:fldChar w:fldCharType="begin"/>
            </w:r>
            <w:r w:rsidR="00730CD0">
              <w:rPr>
                <w:noProof/>
                <w:webHidden/>
              </w:rPr>
              <w:instrText xml:space="preserve"> PAGEREF _Toc18493487 \h </w:instrText>
            </w:r>
            <w:r w:rsidR="00730CD0">
              <w:rPr>
                <w:noProof/>
                <w:webHidden/>
              </w:rPr>
            </w:r>
            <w:r w:rsidR="00730CD0">
              <w:rPr>
                <w:noProof/>
                <w:webHidden/>
              </w:rPr>
              <w:fldChar w:fldCharType="separate"/>
            </w:r>
            <w:r w:rsidR="007035FE">
              <w:rPr>
                <w:noProof/>
                <w:webHidden/>
              </w:rPr>
              <w:t>40</w:t>
            </w:r>
            <w:r w:rsidR="00730CD0">
              <w:rPr>
                <w:noProof/>
                <w:webHidden/>
              </w:rPr>
              <w:fldChar w:fldCharType="end"/>
            </w:r>
          </w:hyperlink>
        </w:p>
        <w:p w14:paraId="4260FCF8" w14:textId="77777777" w:rsidR="00730CD0" w:rsidRDefault="00BA1D7B">
          <w:pPr>
            <w:pStyle w:val="TDC1"/>
            <w:rPr>
              <w:noProof/>
              <w:sz w:val="22"/>
              <w:szCs w:val="22"/>
              <w:lang w:val="es-MX" w:eastAsia="es-MX"/>
            </w:rPr>
          </w:pPr>
          <w:hyperlink w:anchor="_Toc18493488" w:history="1">
            <w:r w:rsidR="00730CD0" w:rsidRPr="00C536A6">
              <w:rPr>
                <w:rStyle w:val="Hipervnculo"/>
                <w:rFonts w:eastAsia="Calibri"/>
                <w:noProof/>
                <w:lang w:val="es-ES"/>
              </w:rPr>
              <w:t>R E S O L U T I V O S</w:t>
            </w:r>
            <w:r w:rsidR="00730CD0">
              <w:rPr>
                <w:noProof/>
                <w:webHidden/>
              </w:rPr>
              <w:tab/>
            </w:r>
            <w:r w:rsidR="00730CD0">
              <w:rPr>
                <w:noProof/>
                <w:webHidden/>
              </w:rPr>
              <w:fldChar w:fldCharType="begin"/>
            </w:r>
            <w:r w:rsidR="00730CD0">
              <w:rPr>
                <w:noProof/>
                <w:webHidden/>
              </w:rPr>
              <w:instrText xml:space="preserve"> PAGEREF _Toc18493488 \h </w:instrText>
            </w:r>
            <w:r w:rsidR="00730CD0">
              <w:rPr>
                <w:noProof/>
                <w:webHidden/>
              </w:rPr>
            </w:r>
            <w:r w:rsidR="00730CD0">
              <w:rPr>
                <w:noProof/>
                <w:webHidden/>
              </w:rPr>
              <w:fldChar w:fldCharType="separate"/>
            </w:r>
            <w:r w:rsidR="007035FE">
              <w:rPr>
                <w:noProof/>
                <w:webHidden/>
              </w:rPr>
              <w:t>49</w:t>
            </w:r>
            <w:r w:rsidR="00730CD0">
              <w:rPr>
                <w:noProof/>
                <w:webHidden/>
              </w:rPr>
              <w:fldChar w:fldCharType="end"/>
            </w:r>
          </w:hyperlink>
        </w:p>
        <w:p w14:paraId="32D2BD27" w14:textId="225C13E4" w:rsidR="00F41E88" w:rsidRPr="000E5105" w:rsidRDefault="0011338C" w:rsidP="00730CD0">
          <w:pPr>
            <w:spacing w:line="360" w:lineRule="auto"/>
            <w:rPr>
              <w:rFonts w:ascii="Palatino Linotype" w:hAnsi="Palatino Linotype"/>
              <w:bCs/>
              <w:color w:val="000000" w:themeColor="text1"/>
              <w:lang w:val="es-ES"/>
            </w:rPr>
          </w:pPr>
          <w:r w:rsidRPr="000E5105">
            <w:rPr>
              <w:rFonts w:ascii="Palatino Linotype" w:hAnsi="Palatino Linotype"/>
              <w:bCs/>
              <w:color w:val="000000" w:themeColor="text1"/>
              <w:lang w:val="es-ES"/>
            </w:rPr>
            <w:fldChar w:fldCharType="end"/>
          </w:r>
        </w:p>
      </w:sdtContent>
    </w:sdt>
    <w:p w14:paraId="1DD57E54" w14:textId="5ED213DF" w:rsidR="00730CD0" w:rsidRDefault="00730CD0" w:rsidP="000E5105">
      <w:pPr>
        <w:tabs>
          <w:tab w:val="left" w:pos="567"/>
        </w:tabs>
        <w:spacing w:before="240" w:after="240" w:line="360" w:lineRule="auto"/>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3360" behindDoc="0" locked="0" layoutInCell="1" allowOverlap="1" wp14:anchorId="3C514DA5" wp14:editId="3716FF13">
                <wp:simplePos x="0" y="0"/>
                <wp:positionH relativeFrom="column">
                  <wp:posOffset>-15610</wp:posOffset>
                </wp:positionH>
                <wp:positionV relativeFrom="paragraph">
                  <wp:posOffset>133843</wp:posOffset>
                </wp:positionV>
                <wp:extent cx="5513696" cy="2169994"/>
                <wp:effectExtent l="76200" t="57150" r="49530" b="78105"/>
                <wp:wrapNone/>
                <wp:docPr id="6" name="Conector recto 6"/>
                <wp:cNvGraphicFramePr/>
                <a:graphic xmlns:a="http://schemas.openxmlformats.org/drawingml/2006/main">
                  <a:graphicData uri="http://schemas.microsoft.com/office/word/2010/wordprocessingShape">
                    <wps:wsp>
                      <wps:cNvCnPr/>
                      <wps:spPr>
                        <a:xfrm flipH="1" flipV="1">
                          <a:off x="0" y="0"/>
                          <a:ext cx="5513696" cy="216999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7A05A9" id="Conector recto 6"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1.25pt,10.55pt" to="432.9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" strokecolor="#4f81bd [3204]" strokeweight="3pt">
                <v:shadow on="t" color="black" opacity="24903f" origin=",.5" offset="0,.55556mm"/>
              </v:line>
            </w:pict>
          </mc:Fallback>
        </mc:AlternateContent>
      </w:r>
    </w:p>
    <w:p w14:paraId="0AFC0016" w14:textId="77777777" w:rsidR="00730CD0" w:rsidRDefault="00730CD0" w:rsidP="000E5105">
      <w:pPr>
        <w:tabs>
          <w:tab w:val="left" w:pos="567"/>
        </w:tabs>
        <w:spacing w:before="240" w:after="240" w:line="360" w:lineRule="auto"/>
        <w:jc w:val="both"/>
        <w:rPr>
          <w:rFonts w:ascii="Palatino Linotype" w:hAnsi="Palatino Linotype"/>
          <w:color w:val="000000" w:themeColor="text1"/>
        </w:rPr>
      </w:pPr>
    </w:p>
    <w:p w14:paraId="009BFF3F" w14:textId="77777777" w:rsidR="00730CD0" w:rsidRDefault="00730CD0" w:rsidP="000E5105">
      <w:pPr>
        <w:tabs>
          <w:tab w:val="left" w:pos="567"/>
        </w:tabs>
        <w:spacing w:before="240" w:after="240" w:line="360" w:lineRule="auto"/>
        <w:jc w:val="both"/>
        <w:rPr>
          <w:rFonts w:ascii="Palatino Linotype" w:hAnsi="Palatino Linotype"/>
          <w:color w:val="000000" w:themeColor="text1"/>
        </w:rPr>
      </w:pPr>
    </w:p>
    <w:p w14:paraId="7B9BD0A6" w14:textId="77777777" w:rsidR="00730CD0" w:rsidRDefault="00730CD0" w:rsidP="000E5105">
      <w:pPr>
        <w:tabs>
          <w:tab w:val="left" w:pos="567"/>
        </w:tabs>
        <w:spacing w:before="240" w:after="240" w:line="360" w:lineRule="auto"/>
        <w:jc w:val="both"/>
        <w:rPr>
          <w:rFonts w:ascii="Palatino Linotype" w:hAnsi="Palatino Linotype"/>
          <w:color w:val="000000" w:themeColor="text1"/>
        </w:rPr>
      </w:pPr>
    </w:p>
    <w:p w14:paraId="7BA9DE57" w14:textId="5843FC23" w:rsidR="00EB4847" w:rsidRPr="000E5105" w:rsidRDefault="001B26AA" w:rsidP="000E5105">
      <w:pPr>
        <w:tabs>
          <w:tab w:val="left" w:pos="567"/>
        </w:tabs>
        <w:spacing w:before="240" w:after="240" w:line="360" w:lineRule="auto"/>
        <w:jc w:val="both"/>
        <w:rPr>
          <w:rFonts w:ascii="Palatino Linotype" w:hAnsi="Palatino Linotype"/>
          <w:color w:val="000000" w:themeColor="text1"/>
          <w:lang w:val="es-MX"/>
        </w:rPr>
      </w:pPr>
      <w:r w:rsidRPr="000E5105">
        <w:rPr>
          <w:rFonts w:ascii="Palatino Linotype" w:hAnsi="Palatino Linotype"/>
          <w:color w:val="000000" w:themeColor="text1"/>
        </w:rPr>
        <w:lastRenderedPageBreak/>
        <w:t>R</w:t>
      </w:r>
      <w:r w:rsidR="00662C69" w:rsidRPr="000E5105">
        <w:rPr>
          <w:rFonts w:ascii="Palatino Linotype" w:hAnsi="Palatino Linotype"/>
          <w:color w:val="000000" w:themeColor="text1"/>
          <w:lang w:val="es-MX"/>
        </w:rPr>
        <w:t xml:space="preserve">esolución del Pleno del Instituto de Transparencia, Acceso a la Información Pública y Protección de Datos Personales del Estado de México y Municipios, con domicilio en Metepec, Estado de México; de </w:t>
      </w:r>
      <w:r w:rsidR="00084FD5" w:rsidRPr="000E5105">
        <w:rPr>
          <w:rFonts w:ascii="Palatino Linotype" w:hAnsi="Palatino Linotype"/>
          <w:color w:val="000000" w:themeColor="text1"/>
          <w:lang w:val="es-MX"/>
        </w:rPr>
        <w:t xml:space="preserve">fecha </w:t>
      </w:r>
      <w:r w:rsidR="001E201D" w:rsidRPr="000E5105">
        <w:rPr>
          <w:rFonts w:ascii="Palatino Linotype" w:hAnsi="Palatino Linotype"/>
          <w:color w:val="000000" w:themeColor="text1"/>
          <w:lang w:val="es-MX"/>
        </w:rPr>
        <w:t>cuatro (</w:t>
      </w:r>
      <w:r w:rsidR="000E5105">
        <w:rPr>
          <w:rFonts w:ascii="Palatino Linotype" w:hAnsi="Palatino Linotype"/>
          <w:color w:val="000000" w:themeColor="text1"/>
          <w:lang w:val="es-MX"/>
        </w:rPr>
        <w:t>04) de septiembre</w:t>
      </w:r>
      <w:r w:rsidR="001E201D" w:rsidRPr="000E5105">
        <w:rPr>
          <w:rFonts w:ascii="Palatino Linotype" w:hAnsi="Palatino Linotype"/>
          <w:color w:val="000000" w:themeColor="text1"/>
          <w:lang w:val="es-MX"/>
        </w:rPr>
        <w:t xml:space="preserve"> </w:t>
      </w:r>
      <w:r w:rsidR="00662C69" w:rsidRPr="000E5105">
        <w:rPr>
          <w:rFonts w:ascii="Palatino Linotype" w:hAnsi="Palatino Linotype"/>
          <w:color w:val="000000" w:themeColor="text1"/>
          <w:lang w:val="es-MX"/>
        </w:rPr>
        <w:t xml:space="preserve">de dos mil </w:t>
      </w:r>
      <w:r w:rsidR="00B10987" w:rsidRPr="000E5105">
        <w:rPr>
          <w:rFonts w:ascii="Palatino Linotype" w:hAnsi="Palatino Linotype"/>
          <w:color w:val="000000" w:themeColor="text1"/>
          <w:lang w:val="es-MX"/>
        </w:rPr>
        <w:t>dieci</w:t>
      </w:r>
      <w:r w:rsidR="008A334C" w:rsidRPr="000E5105">
        <w:rPr>
          <w:rFonts w:ascii="Palatino Linotype" w:hAnsi="Palatino Linotype"/>
          <w:color w:val="000000" w:themeColor="text1"/>
          <w:lang w:val="es-MX"/>
        </w:rPr>
        <w:t>nueve</w:t>
      </w:r>
      <w:r w:rsidR="00662C69" w:rsidRPr="000E5105">
        <w:rPr>
          <w:rFonts w:ascii="Palatino Linotype" w:hAnsi="Palatino Linotype"/>
          <w:color w:val="000000" w:themeColor="text1"/>
          <w:lang w:val="es-MX"/>
        </w:rPr>
        <w:t>.</w:t>
      </w:r>
    </w:p>
    <w:p w14:paraId="678D20AB" w14:textId="1A10A814" w:rsidR="009B359D" w:rsidRDefault="00924CEA" w:rsidP="000E5105">
      <w:pPr>
        <w:pStyle w:val="Encabezado"/>
        <w:spacing w:line="360" w:lineRule="auto"/>
        <w:jc w:val="both"/>
        <w:rPr>
          <w:rFonts w:ascii="Palatino Linotype" w:eastAsia="Times New Roman" w:hAnsi="Palatino Linotype" w:cs="Times New Roman"/>
          <w:color w:val="000000" w:themeColor="text1"/>
        </w:rPr>
      </w:pPr>
      <w:r w:rsidRPr="000E5105">
        <w:rPr>
          <w:rFonts w:ascii="Palatino Linotype" w:eastAsia="Times New Roman" w:hAnsi="Palatino Linotype" w:cs="Times New Roman"/>
          <w:b/>
          <w:color w:val="000000" w:themeColor="text1"/>
        </w:rPr>
        <w:t>VISTO</w:t>
      </w:r>
      <w:r w:rsidR="003122CE" w:rsidRPr="000E5105">
        <w:rPr>
          <w:rFonts w:ascii="Palatino Linotype" w:eastAsia="Times New Roman" w:hAnsi="Palatino Linotype" w:cs="Times New Roman"/>
          <w:color w:val="000000" w:themeColor="text1"/>
        </w:rPr>
        <w:t xml:space="preserve"> </w:t>
      </w:r>
      <w:r w:rsidRPr="000E5105">
        <w:rPr>
          <w:rFonts w:ascii="Palatino Linotype" w:eastAsia="Times New Roman" w:hAnsi="Palatino Linotype" w:cs="Times New Roman"/>
          <w:color w:val="000000" w:themeColor="text1"/>
        </w:rPr>
        <w:t>el expediente</w:t>
      </w:r>
      <w:r w:rsidR="003122CE" w:rsidRPr="000E5105">
        <w:rPr>
          <w:rFonts w:ascii="Palatino Linotype" w:eastAsia="Times New Roman" w:hAnsi="Palatino Linotype" w:cs="Times New Roman"/>
          <w:color w:val="000000" w:themeColor="text1"/>
        </w:rPr>
        <w:t xml:space="preserve"> electrón</w:t>
      </w:r>
      <w:r w:rsidRPr="000E5105">
        <w:rPr>
          <w:rFonts w:ascii="Palatino Linotype" w:eastAsia="Times New Roman" w:hAnsi="Palatino Linotype" w:cs="Times New Roman"/>
          <w:color w:val="000000" w:themeColor="text1"/>
        </w:rPr>
        <w:t>ico formado</w:t>
      </w:r>
      <w:r w:rsidR="00417E0F" w:rsidRPr="000E5105">
        <w:rPr>
          <w:rFonts w:ascii="Palatino Linotype" w:eastAsia="Times New Roman" w:hAnsi="Palatino Linotype" w:cs="Times New Roman"/>
          <w:color w:val="000000" w:themeColor="text1"/>
        </w:rPr>
        <w:t xml:space="preserve"> con motivo del recurso de revisión número</w:t>
      </w:r>
      <w:r w:rsidRPr="000E5105">
        <w:rPr>
          <w:rFonts w:ascii="Palatino Linotype" w:eastAsia="Times New Roman" w:hAnsi="Palatino Linotype" w:cs="Times New Roman"/>
          <w:color w:val="000000" w:themeColor="text1"/>
        </w:rPr>
        <w:t xml:space="preserve"> </w:t>
      </w:r>
      <w:r w:rsidR="00F42E41" w:rsidRPr="000E5105">
        <w:rPr>
          <w:rFonts w:ascii="Palatino Linotype" w:hAnsi="Palatino Linotype" w:cs="Arial"/>
          <w:b/>
          <w:bCs/>
          <w:color w:val="000000" w:themeColor="text1"/>
          <w:lang w:eastAsia="es-MX"/>
        </w:rPr>
        <w:t>03798/INFOEM/IP/RR/2019</w:t>
      </w:r>
      <w:r w:rsidR="003122CE" w:rsidRPr="000E5105">
        <w:rPr>
          <w:rFonts w:ascii="Palatino Linotype" w:eastAsia="Times New Roman" w:hAnsi="Palatino Linotype" w:cs="Arial"/>
          <w:bCs/>
          <w:color w:val="000000" w:themeColor="text1"/>
        </w:rPr>
        <w:t xml:space="preserve">, </w:t>
      </w:r>
      <w:r w:rsidR="00417E0F" w:rsidRPr="000E5105">
        <w:rPr>
          <w:rFonts w:ascii="Palatino Linotype" w:eastAsia="Times New Roman" w:hAnsi="Palatino Linotype" w:cs="Times New Roman"/>
          <w:color w:val="000000" w:themeColor="text1"/>
        </w:rPr>
        <w:t>promovido</w:t>
      </w:r>
      <w:r w:rsidR="003122CE" w:rsidRPr="000E5105">
        <w:rPr>
          <w:rFonts w:ascii="Palatino Linotype" w:eastAsia="Times New Roman" w:hAnsi="Palatino Linotype" w:cs="Times New Roman"/>
          <w:color w:val="000000" w:themeColor="text1"/>
        </w:rPr>
        <w:t xml:space="preserve"> por</w:t>
      </w:r>
      <w:r w:rsidR="008D6C8D" w:rsidRPr="000E5105">
        <w:rPr>
          <w:rFonts w:ascii="Palatino Linotype" w:eastAsia="Times New Roman" w:hAnsi="Palatino Linotype" w:cs="Times New Roman"/>
          <w:color w:val="000000" w:themeColor="text1"/>
        </w:rPr>
        <w:t xml:space="preserve"> </w:t>
      </w:r>
      <w:r w:rsidR="00BA1D7B" w:rsidRPr="00BA1D7B">
        <w:rPr>
          <w:rFonts w:ascii="Palatino Linotype" w:eastAsia="Times New Roman" w:hAnsi="Palatino Linotype" w:cs="Times New Roman"/>
          <w:b/>
          <w:color w:val="000000" w:themeColor="text1"/>
          <w:highlight w:val="black"/>
        </w:rPr>
        <w:t>--------------------------</w:t>
      </w:r>
      <w:r w:rsidR="003122CE" w:rsidRPr="000E5105">
        <w:rPr>
          <w:rFonts w:ascii="Palatino Linotype" w:eastAsia="Times New Roman" w:hAnsi="Palatino Linotype" w:cs="Times New Roman"/>
          <w:b/>
          <w:color w:val="000000" w:themeColor="text1"/>
        </w:rPr>
        <w:t xml:space="preserve">, </w:t>
      </w:r>
      <w:r w:rsidR="003122CE" w:rsidRPr="000E5105">
        <w:rPr>
          <w:rFonts w:ascii="Palatino Linotype" w:eastAsia="Times New Roman" w:hAnsi="Palatino Linotype" w:cs="Arial"/>
          <w:color w:val="000000" w:themeColor="text1"/>
        </w:rPr>
        <w:t xml:space="preserve">en su calidad de </w:t>
      </w:r>
      <w:r w:rsidR="003122CE" w:rsidRPr="000E5105">
        <w:rPr>
          <w:rFonts w:ascii="Palatino Linotype" w:eastAsia="Times New Roman" w:hAnsi="Palatino Linotype" w:cs="Arial"/>
          <w:b/>
          <w:color w:val="000000" w:themeColor="text1"/>
        </w:rPr>
        <w:t>RECURRENTE</w:t>
      </w:r>
      <w:r w:rsidR="00730CD0">
        <w:rPr>
          <w:rFonts w:ascii="Palatino Linotype" w:eastAsia="Times New Roman" w:hAnsi="Palatino Linotype" w:cs="Arial"/>
          <w:color w:val="000000" w:themeColor="text1"/>
        </w:rPr>
        <w:t xml:space="preserve">, en contra de la </w:t>
      </w:r>
      <w:r w:rsidR="003122CE" w:rsidRPr="000E5105">
        <w:rPr>
          <w:rFonts w:ascii="Palatino Linotype" w:eastAsia="Times New Roman" w:hAnsi="Palatino Linotype" w:cs="Arial"/>
          <w:color w:val="000000" w:themeColor="text1"/>
        </w:rPr>
        <w:t>respuesta</w:t>
      </w:r>
      <w:r w:rsidRPr="000E5105">
        <w:rPr>
          <w:rFonts w:ascii="Palatino Linotype" w:eastAsia="Times New Roman" w:hAnsi="Palatino Linotype" w:cs="Arial"/>
          <w:color w:val="000000" w:themeColor="text1"/>
        </w:rPr>
        <w:t xml:space="preserve"> </w:t>
      </w:r>
      <w:r w:rsidR="00EC2D3F" w:rsidRPr="000E5105">
        <w:rPr>
          <w:rFonts w:ascii="Palatino Linotype" w:eastAsia="Times New Roman" w:hAnsi="Palatino Linotype" w:cs="Arial"/>
          <w:color w:val="000000" w:themeColor="text1"/>
        </w:rPr>
        <w:t xml:space="preserve">del </w:t>
      </w:r>
      <w:r w:rsidR="002A7DB7" w:rsidRPr="000E5105">
        <w:rPr>
          <w:rFonts w:ascii="Palatino Linotype" w:eastAsia="Times New Roman" w:hAnsi="Palatino Linotype" w:cs="Arial"/>
          <w:b/>
          <w:color w:val="000000" w:themeColor="text1"/>
        </w:rPr>
        <w:t xml:space="preserve">Ayuntamiento de </w:t>
      </w:r>
      <w:r w:rsidR="00D93B3C" w:rsidRPr="000E5105">
        <w:rPr>
          <w:rFonts w:ascii="Palatino Linotype" w:eastAsia="Times New Roman" w:hAnsi="Palatino Linotype" w:cs="Arial"/>
          <w:b/>
          <w:color w:val="000000" w:themeColor="text1"/>
        </w:rPr>
        <w:t>Zumpango</w:t>
      </w:r>
      <w:r w:rsidR="003122CE" w:rsidRPr="000E5105">
        <w:rPr>
          <w:rFonts w:ascii="Palatino Linotype" w:eastAsia="Calibri" w:hAnsi="Palatino Linotype" w:cs="Arial"/>
          <w:color w:val="000000" w:themeColor="text1"/>
          <w:lang w:val="es-ES"/>
        </w:rPr>
        <w:t xml:space="preserve">, </w:t>
      </w:r>
      <w:r w:rsidR="003122CE" w:rsidRPr="000E5105">
        <w:rPr>
          <w:rFonts w:ascii="Palatino Linotype" w:eastAsia="Times New Roman" w:hAnsi="Palatino Linotype" w:cs="Times New Roman"/>
          <w:color w:val="000000" w:themeColor="text1"/>
        </w:rPr>
        <w:t>en lo sucesivo el</w:t>
      </w:r>
      <w:r w:rsidR="003122CE" w:rsidRPr="000E5105">
        <w:rPr>
          <w:rFonts w:ascii="Palatino Linotype" w:eastAsia="Times New Roman" w:hAnsi="Palatino Linotype" w:cs="Times New Roman"/>
          <w:b/>
          <w:color w:val="000000" w:themeColor="text1"/>
        </w:rPr>
        <w:t xml:space="preserve"> SUJETO OBLIGADO, </w:t>
      </w:r>
      <w:r w:rsidR="003122CE" w:rsidRPr="000E5105">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p>
    <w:p w14:paraId="432CAA79" w14:textId="77777777" w:rsidR="000E5105" w:rsidRPr="000E5105" w:rsidRDefault="000E5105" w:rsidP="000E5105">
      <w:pPr>
        <w:pStyle w:val="Encabezado"/>
        <w:spacing w:line="360" w:lineRule="auto"/>
        <w:jc w:val="both"/>
        <w:rPr>
          <w:rFonts w:ascii="Palatino Linotype" w:eastAsia="Times New Roman" w:hAnsi="Palatino Linotype" w:cs="Times New Roman"/>
          <w:color w:val="000000" w:themeColor="text1"/>
          <w:sz w:val="12"/>
        </w:rPr>
      </w:pPr>
    </w:p>
    <w:p w14:paraId="02320B65" w14:textId="77777777" w:rsidR="00F34201" w:rsidRPr="000E5105" w:rsidRDefault="00F34201" w:rsidP="000E5105">
      <w:pPr>
        <w:pStyle w:val="Ttulo1"/>
        <w:tabs>
          <w:tab w:val="left" w:pos="567"/>
        </w:tabs>
        <w:spacing w:line="360" w:lineRule="auto"/>
        <w:jc w:val="center"/>
        <w:rPr>
          <w:b w:val="0"/>
          <w:szCs w:val="24"/>
        </w:rPr>
      </w:pPr>
      <w:bookmarkStart w:id="2" w:name="_Toc473812222"/>
      <w:bookmarkStart w:id="3" w:name="_Toc495430765"/>
      <w:bookmarkStart w:id="4" w:name="_Toc18493477"/>
      <w:r w:rsidRPr="000E5105">
        <w:rPr>
          <w:szCs w:val="24"/>
        </w:rPr>
        <w:t>ANTECEDENTES</w:t>
      </w:r>
      <w:bookmarkEnd w:id="2"/>
      <w:bookmarkEnd w:id="3"/>
      <w:bookmarkEnd w:id="4"/>
    </w:p>
    <w:p w14:paraId="54EBC941" w14:textId="77777777" w:rsidR="00F34201" w:rsidRPr="000E5105" w:rsidRDefault="00F34201" w:rsidP="000E5105">
      <w:pPr>
        <w:tabs>
          <w:tab w:val="left" w:pos="567"/>
        </w:tabs>
        <w:spacing w:line="360" w:lineRule="auto"/>
        <w:rPr>
          <w:rFonts w:ascii="Palatino Linotype" w:hAnsi="Palatino Linotype"/>
          <w:color w:val="000000" w:themeColor="text1"/>
          <w:lang w:val="es-MX" w:eastAsia="en-US"/>
        </w:rPr>
      </w:pPr>
    </w:p>
    <w:p w14:paraId="749498DB" w14:textId="624327CC" w:rsidR="00F34201" w:rsidRPr="000E5105" w:rsidRDefault="00F34201" w:rsidP="000E5105">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E5105">
        <w:rPr>
          <w:rFonts w:ascii="Palatino Linotype" w:eastAsia="Calibri" w:hAnsi="Palatino Linotype" w:cs="Arial"/>
          <w:color w:val="000000" w:themeColor="text1"/>
          <w:lang w:val="es-ES"/>
        </w:rPr>
        <w:t xml:space="preserve">El día </w:t>
      </w:r>
      <w:r w:rsidR="00F4093F" w:rsidRPr="000E5105">
        <w:rPr>
          <w:rFonts w:ascii="Palatino Linotype" w:eastAsia="Calibri" w:hAnsi="Palatino Linotype" w:cs="Arial"/>
          <w:color w:val="000000" w:themeColor="text1"/>
          <w:lang w:val="es-ES"/>
        </w:rPr>
        <w:t>ocho</w:t>
      </w:r>
      <w:r w:rsidR="00493534" w:rsidRPr="000E5105">
        <w:rPr>
          <w:rFonts w:ascii="Palatino Linotype" w:eastAsia="Calibri" w:hAnsi="Palatino Linotype" w:cs="Arial"/>
          <w:color w:val="000000" w:themeColor="text1"/>
          <w:lang w:val="es-ES"/>
        </w:rPr>
        <w:t xml:space="preserve"> </w:t>
      </w:r>
      <w:r w:rsidRPr="000E5105">
        <w:rPr>
          <w:rFonts w:ascii="Palatino Linotype" w:eastAsia="Calibri" w:hAnsi="Palatino Linotype" w:cs="Arial"/>
          <w:color w:val="000000" w:themeColor="text1"/>
          <w:lang w:val="es-ES"/>
        </w:rPr>
        <w:t>(</w:t>
      </w:r>
      <w:r w:rsidR="00F4093F" w:rsidRPr="000E5105">
        <w:rPr>
          <w:rFonts w:ascii="Palatino Linotype" w:eastAsia="Calibri" w:hAnsi="Palatino Linotype" w:cs="Arial"/>
          <w:color w:val="000000" w:themeColor="text1"/>
          <w:lang w:val="es-ES"/>
        </w:rPr>
        <w:t>08</w:t>
      </w:r>
      <w:r w:rsidRPr="000E5105">
        <w:rPr>
          <w:rFonts w:ascii="Palatino Linotype" w:eastAsia="Calibri" w:hAnsi="Palatino Linotype" w:cs="Arial"/>
          <w:color w:val="000000" w:themeColor="text1"/>
          <w:lang w:val="es-ES"/>
        </w:rPr>
        <w:t xml:space="preserve">) de </w:t>
      </w:r>
      <w:r w:rsidR="009F45FE" w:rsidRPr="000E5105">
        <w:rPr>
          <w:rFonts w:ascii="Palatino Linotype" w:eastAsia="Calibri" w:hAnsi="Palatino Linotype" w:cs="Arial"/>
          <w:color w:val="000000" w:themeColor="text1"/>
          <w:lang w:val="es-ES"/>
        </w:rPr>
        <w:t>abril</w:t>
      </w:r>
      <w:r w:rsidRPr="000E5105">
        <w:rPr>
          <w:rFonts w:ascii="Palatino Linotype" w:eastAsia="Calibri" w:hAnsi="Palatino Linotype" w:cs="Arial"/>
          <w:color w:val="000000" w:themeColor="text1"/>
          <w:lang w:val="es-ES"/>
        </w:rPr>
        <w:t xml:space="preserve"> de dos mil </w:t>
      </w:r>
      <w:r w:rsidR="00F523D6" w:rsidRPr="000E5105">
        <w:rPr>
          <w:rFonts w:ascii="Palatino Linotype" w:eastAsia="Calibri" w:hAnsi="Palatino Linotype" w:cs="Arial"/>
          <w:color w:val="000000" w:themeColor="text1"/>
          <w:lang w:val="es-ES"/>
        </w:rPr>
        <w:t>diecinueve</w:t>
      </w:r>
      <w:r w:rsidRPr="000E5105">
        <w:rPr>
          <w:rFonts w:ascii="Palatino Linotype" w:eastAsia="Calibri" w:hAnsi="Palatino Linotype" w:cs="Arial"/>
          <w:color w:val="000000" w:themeColor="text1"/>
          <w:lang w:val="es-ES"/>
        </w:rPr>
        <w:t>,</w:t>
      </w:r>
      <w:r w:rsidRPr="000E5105">
        <w:rPr>
          <w:rFonts w:ascii="Palatino Linotype" w:eastAsia="Calibri" w:hAnsi="Palatino Linotype" w:cs="Times New Roman"/>
          <w:color w:val="000000" w:themeColor="text1"/>
          <w:lang w:val="es-ES"/>
        </w:rPr>
        <w:t xml:space="preserve"> </w:t>
      </w:r>
      <w:r w:rsidR="00F523D6" w:rsidRPr="000E5105">
        <w:rPr>
          <w:rFonts w:ascii="Palatino Linotype" w:eastAsia="Calibri" w:hAnsi="Palatino Linotype" w:cs="Arial"/>
          <w:color w:val="000000" w:themeColor="text1"/>
          <w:lang w:val="es-ES"/>
        </w:rPr>
        <w:t>se</w:t>
      </w:r>
      <w:r w:rsidR="002F768F" w:rsidRPr="000E5105">
        <w:rPr>
          <w:rFonts w:ascii="Palatino Linotype" w:eastAsia="Calibri" w:hAnsi="Palatino Linotype" w:cs="Arial"/>
          <w:b/>
          <w:color w:val="000000" w:themeColor="text1"/>
          <w:lang w:val="es-ES"/>
        </w:rPr>
        <w:t xml:space="preserve"> </w:t>
      </w:r>
      <w:r w:rsidRPr="000E5105">
        <w:rPr>
          <w:rFonts w:ascii="Palatino Linotype" w:hAnsi="Palatino Linotype"/>
          <w:color w:val="000000" w:themeColor="text1"/>
        </w:rPr>
        <w:t>presentó</w:t>
      </w:r>
      <w:r w:rsidRPr="000E5105">
        <w:rPr>
          <w:rFonts w:ascii="Palatino Linotype" w:hAnsi="Palatino Linotype"/>
          <w:b/>
          <w:color w:val="000000" w:themeColor="text1"/>
        </w:rPr>
        <w:t xml:space="preserve"> </w:t>
      </w:r>
      <w:r w:rsidRPr="000E5105">
        <w:rPr>
          <w:rFonts w:ascii="Palatino Linotype" w:eastAsia="Calibri" w:hAnsi="Palatino Linotype" w:cs="Arial"/>
          <w:color w:val="000000" w:themeColor="text1"/>
        </w:rPr>
        <w:t xml:space="preserve">vía </w:t>
      </w:r>
      <w:r w:rsidRPr="000E5105">
        <w:rPr>
          <w:rFonts w:ascii="Palatino Linotype" w:eastAsia="Calibri" w:hAnsi="Palatino Linotype" w:cs="Arial"/>
          <w:color w:val="000000" w:themeColor="text1"/>
          <w:lang w:val="es-ES"/>
        </w:rPr>
        <w:t xml:space="preserve">Sistema de Acceso a la Información Mexiquense </w:t>
      </w:r>
      <w:r w:rsidRPr="000E5105">
        <w:rPr>
          <w:rFonts w:ascii="Palatino Linotype" w:eastAsia="Calibri" w:hAnsi="Palatino Linotype" w:cs="Arial"/>
          <w:b/>
          <w:color w:val="000000" w:themeColor="text1"/>
          <w:lang w:val="es-ES"/>
        </w:rPr>
        <w:t>(SAIMEX)</w:t>
      </w:r>
      <w:r w:rsidRPr="000E5105">
        <w:rPr>
          <w:rFonts w:ascii="Palatino Linotype" w:eastAsia="Calibri" w:hAnsi="Palatino Linotype" w:cs="Arial"/>
          <w:color w:val="000000" w:themeColor="text1"/>
          <w:lang w:val="es-ES"/>
        </w:rPr>
        <w:t>, la solicitud de información p</w:t>
      </w:r>
      <w:r w:rsidR="00924CEA" w:rsidRPr="000E5105">
        <w:rPr>
          <w:rFonts w:ascii="Palatino Linotype" w:eastAsia="Calibri" w:hAnsi="Palatino Linotype" w:cs="Arial"/>
          <w:color w:val="000000" w:themeColor="text1"/>
          <w:lang w:val="es-ES"/>
        </w:rPr>
        <w:t>ública registrada con el número</w:t>
      </w:r>
      <w:r w:rsidR="00365B5B" w:rsidRPr="000E5105">
        <w:rPr>
          <w:rFonts w:ascii="Palatino Linotype" w:eastAsia="Calibri" w:hAnsi="Palatino Linotype" w:cs="Arial"/>
          <w:color w:val="000000" w:themeColor="text1"/>
          <w:lang w:val="es-ES"/>
        </w:rPr>
        <w:t xml:space="preserve"> </w:t>
      </w:r>
      <w:r w:rsidR="00F4093F" w:rsidRPr="000E5105">
        <w:rPr>
          <w:rFonts w:ascii="Palatino Linotype" w:eastAsia="Calibri" w:hAnsi="Palatino Linotype" w:cs="Arial"/>
          <w:b/>
          <w:color w:val="000000" w:themeColor="text1"/>
          <w:lang w:val="es-ES"/>
        </w:rPr>
        <w:t>00141/ZUMPANGO/IP/2019</w:t>
      </w:r>
      <w:r w:rsidRPr="000E5105">
        <w:rPr>
          <w:rFonts w:ascii="Palatino Linotype" w:hAnsi="Palatino Linotype"/>
          <w:b/>
          <w:bCs/>
          <w:color w:val="000000" w:themeColor="text1"/>
        </w:rPr>
        <w:t>,</w:t>
      </w:r>
      <w:r w:rsidRPr="000E5105">
        <w:rPr>
          <w:rFonts w:ascii="Palatino Linotype" w:eastAsia="Calibri" w:hAnsi="Palatino Linotype" w:cs="Arial"/>
          <w:color w:val="000000" w:themeColor="text1"/>
          <w:lang w:val="es-ES"/>
        </w:rPr>
        <w:t xml:space="preserve"> mediante la cual </w:t>
      </w:r>
      <w:r w:rsidR="00097D8A" w:rsidRPr="000E5105">
        <w:rPr>
          <w:rFonts w:ascii="Palatino Linotype" w:eastAsia="Calibri" w:hAnsi="Palatino Linotype" w:cs="Arial"/>
          <w:color w:val="000000" w:themeColor="text1"/>
          <w:lang w:val="es-ES"/>
        </w:rPr>
        <w:t xml:space="preserve">se </w:t>
      </w:r>
      <w:r w:rsidR="00924CEA" w:rsidRPr="000E5105">
        <w:rPr>
          <w:rFonts w:ascii="Palatino Linotype" w:eastAsia="Calibri" w:hAnsi="Palatino Linotype" w:cs="Arial"/>
          <w:color w:val="000000" w:themeColor="text1"/>
          <w:lang w:val="es-ES"/>
        </w:rPr>
        <w:t>requirió</w:t>
      </w:r>
      <w:r w:rsidRPr="000E5105">
        <w:rPr>
          <w:rFonts w:ascii="Palatino Linotype" w:eastAsia="Calibri" w:hAnsi="Palatino Linotype" w:cs="Arial"/>
          <w:color w:val="000000" w:themeColor="text1"/>
          <w:lang w:val="es-ES"/>
        </w:rPr>
        <w:t>:</w:t>
      </w:r>
    </w:p>
    <w:p w14:paraId="63C0E7CB" w14:textId="77777777" w:rsidR="00E269C7" w:rsidRPr="000E5105" w:rsidRDefault="00E269C7" w:rsidP="000E510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04FEF5F7" w:rsidR="00800647" w:rsidRPr="000E5105" w:rsidRDefault="00252C4D" w:rsidP="000E5105">
      <w:pPr>
        <w:spacing w:line="360" w:lineRule="auto"/>
        <w:ind w:left="567" w:right="567"/>
        <w:jc w:val="both"/>
        <w:rPr>
          <w:rFonts w:ascii="Palatino Linotype" w:eastAsia="Times New Roman" w:hAnsi="Palatino Linotype" w:cs="Times New Roman"/>
          <w:i/>
          <w:lang w:val="es-MX" w:eastAsia="es-MX"/>
        </w:rPr>
      </w:pPr>
      <w:r w:rsidRPr="000E5105">
        <w:rPr>
          <w:rFonts w:ascii="Palatino Linotype" w:hAnsi="Palatino Linotype"/>
          <w:i/>
          <w:color w:val="000000" w:themeColor="text1"/>
        </w:rPr>
        <w:t>“</w:t>
      </w:r>
      <w:r w:rsidR="009F45FE" w:rsidRPr="000E5105">
        <w:rPr>
          <w:rFonts w:ascii="Palatino Linotype" w:hAnsi="Palatino Linotype"/>
          <w:i/>
          <w:color w:val="000000"/>
        </w:rPr>
        <w:t xml:space="preserve">nombre y sueldos comprobado con acuse de recibo de nomina de los asesores del tesorero municipal del municipio de zumpango, documentos que acrediten que esta apto para el puesto el subtesorero municipal al igual del municipio de zumpango, experiencia para el cargo y certificaciones. Documento en el cual el tesorero municipal exponga el porque ??? Necesita de asesores si es de suponer </w:t>
      </w:r>
      <w:r w:rsidR="009F45FE" w:rsidRPr="000E5105">
        <w:rPr>
          <w:rFonts w:ascii="Palatino Linotype" w:hAnsi="Palatino Linotype"/>
          <w:i/>
          <w:color w:val="000000"/>
        </w:rPr>
        <w:lastRenderedPageBreak/>
        <w:t>cuenta con las acreditaciones y certificaciones necesarias para ocupar el puesto</w:t>
      </w:r>
      <w:r w:rsidR="00493534" w:rsidRPr="000E5105">
        <w:rPr>
          <w:rFonts w:ascii="Palatino Linotype" w:hAnsi="Palatino Linotype"/>
          <w:i/>
          <w:color w:val="000000"/>
        </w:rPr>
        <w:t>.</w:t>
      </w:r>
      <w:r w:rsidR="00AF31A6" w:rsidRPr="000E5105">
        <w:rPr>
          <w:rFonts w:ascii="Palatino Linotype" w:hAnsi="Palatino Linotype"/>
          <w:i/>
          <w:color w:val="000000" w:themeColor="text1"/>
        </w:rPr>
        <w:t>”</w:t>
      </w:r>
      <w:r w:rsidR="00F34201" w:rsidRPr="000E5105">
        <w:rPr>
          <w:rFonts w:ascii="Palatino Linotype" w:hAnsi="Palatino Linotype"/>
          <w:i/>
          <w:color w:val="000000" w:themeColor="text1"/>
        </w:rPr>
        <w:t xml:space="preserve"> (Sic)</w:t>
      </w:r>
    </w:p>
    <w:p w14:paraId="734CA5E4" w14:textId="77777777" w:rsidR="00916840" w:rsidRPr="000E5105" w:rsidRDefault="00916840" w:rsidP="000E5105">
      <w:pPr>
        <w:pStyle w:val="Prrafodelista"/>
        <w:spacing w:line="360" w:lineRule="auto"/>
        <w:ind w:left="0" w:right="567"/>
        <w:jc w:val="both"/>
        <w:rPr>
          <w:rFonts w:ascii="Palatino Linotype" w:eastAsia="Calibri" w:hAnsi="Palatino Linotype" w:cs="Arial"/>
          <w:color w:val="000000" w:themeColor="text1"/>
          <w:lang w:val="es-ES"/>
        </w:rPr>
      </w:pPr>
    </w:p>
    <w:p w14:paraId="085851FE" w14:textId="77777777" w:rsidR="00824AF6" w:rsidRPr="000E5105" w:rsidRDefault="00824AF6" w:rsidP="000E510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E5105">
        <w:rPr>
          <w:rFonts w:ascii="Palatino Linotype" w:hAnsi="Palatino Linotype" w:cs="Arial"/>
          <w:color w:val="000000" w:themeColor="text1"/>
        </w:rPr>
        <w:t xml:space="preserve">Se hace constar que </w:t>
      </w:r>
      <w:r w:rsidRPr="000E5105">
        <w:rPr>
          <w:rFonts w:ascii="Palatino Linotype" w:eastAsia="Times New Roman" w:hAnsi="Palatino Linotype" w:cs="Arial"/>
          <w:color w:val="000000" w:themeColor="text1"/>
          <w:lang w:val="es-ES"/>
        </w:rPr>
        <w:t>se señaló como modalidad de entrega de la información</w:t>
      </w:r>
      <w:r w:rsidRPr="000E5105">
        <w:rPr>
          <w:rFonts w:ascii="Palatino Linotype" w:eastAsia="Times New Roman" w:hAnsi="Palatino Linotype" w:cs="Arial"/>
          <w:b/>
          <w:color w:val="000000" w:themeColor="text1"/>
          <w:lang w:val="es-ES"/>
        </w:rPr>
        <w:t>:</w:t>
      </w:r>
      <w:r w:rsidRPr="000E5105">
        <w:rPr>
          <w:rFonts w:ascii="Palatino Linotype" w:eastAsia="Times New Roman" w:hAnsi="Palatino Linotype" w:cs="Arial"/>
          <w:color w:val="000000" w:themeColor="text1"/>
          <w:lang w:val="es-ES"/>
        </w:rPr>
        <w:t xml:space="preserve"> a través </w:t>
      </w:r>
      <w:r w:rsidRPr="000E5105">
        <w:rPr>
          <w:rFonts w:ascii="Palatino Linotype" w:hAnsi="Palatino Linotype"/>
          <w:color w:val="000000" w:themeColor="text1"/>
        </w:rPr>
        <w:t xml:space="preserve">del </w:t>
      </w:r>
      <w:r w:rsidRPr="000E5105">
        <w:rPr>
          <w:rFonts w:ascii="Palatino Linotype" w:hAnsi="Palatino Linotype"/>
          <w:color w:val="000000" w:themeColor="text1"/>
          <w:shd w:val="clear" w:color="auto" w:fill="FFFFFF"/>
        </w:rPr>
        <w:t xml:space="preserve">Sistema de Acceso a la Información Mexiquense </w:t>
      </w:r>
      <w:r w:rsidRPr="000E5105">
        <w:rPr>
          <w:rFonts w:ascii="Palatino Linotype" w:hAnsi="Palatino Linotype"/>
          <w:b/>
          <w:bCs/>
          <w:color w:val="000000" w:themeColor="text1"/>
          <w:shd w:val="clear" w:color="auto" w:fill="FFFFFF"/>
        </w:rPr>
        <w:t>(SAIMEX).</w:t>
      </w:r>
    </w:p>
    <w:p w14:paraId="74785F79" w14:textId="77777777" w:rsidR="00D470F6" w:rsidRPr="000E5105" w:rsidRDefault="00D470F6" w:rsidP="000E5105">
      <w:pPr>
        <w:pStyle w:val="Prrafodelista"/>
        <w:tabs>
          <w:tab w:val="left" w:pos="567"/>
        </w:tabs>
        <w:spacing w:before="100" w:beforeAutospacing="1" w:line="360" w:lineRule="auto"/>
        <w:ind w:left="0"/>
        <w:jc w:val="both"/>
        <w:rPr>
          <w:rFonts w:ascii="Palatino Linotype" w:hAnsi="Palatino Linotype" w:cs="Arial"/>
          <w:color w:val="000000" w:themeColor="text1"/>
        </w:rPr>
      </w:pPr>
    </w:p>
    <w:p w14:paraId="4F38B5C0" w14:textId="29B54465" w:rsidR="00D470F6" w:rsidRPr="000E5105" w:rsidRDefault="00770B33" w:rsidP="000E510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E5105">
        <w:rPr>
          <w:rFonts w:ascii="Palatino Linotype" w:eastAsia="Calibri" w:hAnsi="Palatino Linotype" w:cs="Arial"/>
          <w:color w:val="000000" w:themeColor="text1"/>
          <w:lang w:val="es-AR"/>
        </w:rPr>
        <w:t xml:space="preserve">El </w:t>
      </w:r>
      <w:r w:rsidR="00764538" w:rsidRPr="000E5105">
        <w:rPr>
          <w:rFonts w:ascii="Palatino Linotype" w:eastAsia="Calibri" w:hAnsi="Palatino Linotype" w:cs="Arial"/>
          <w:color w:val="000000" w:themeColor="text1"/>
          <w:lang w:val="es-AR"/>
        </w:rPr>
        <w:t xml:space="preserve">día </w:t>
      </w:r>
      <w:r w:rsidR="00F4093F" w:rsidRPr="000E5105">
        <w:rPr>
          <w:rFonts w:ascii="Palatino Linotype" w:eastAsia="Calibri" w:hAnsi="Palatino Linotype" w:cs="Arial"/>
          <w:color w:val="000000" w:themeColor="text1"/>
          <w:lang w:val="es-AR"/>
        </w:rPr>
        <w:t>siete</w:t>
      </w:r>
      <w:r w:rsidR="00764538" w:rsidRPr="000E5105">
        <w:rPr>
          <w:rFonts w:ascii="Palatino Linotype" w:eastAsia="Calibri" w:hAnsi="Palatino Linotype" w:cs="Arial"/>
          <w:color w:val="000000" w:themeColor="text1"/>
          <w:lang w:val="es-AR"/>
        </w:rPr>
        <w:t xml:space="preserve"> </w:t>
      </w:r>
      <w:r w:rsidR="00ED150A" w:rsidRPr="000E5105">
        <w:rPr>
          <w:rFonts w:ascii="Palatino Linotype" w:eastAsia="Calibri" w:hAnsi="Palatino Linotype" w:cs="Arial"/>
          <w:color w:val="000000" w:themeColor="text1"/>
          <w:lang w:val="es-AR"/>
        </w:rPr>
        <w:t>(</w:t>
      </w:r>
      <w:r w:rsidR="00F4093F" w:rsidRPr="000E5105">
        <w:rPr>
          <w:rFonts w:ascii="Palatino Linotype" w:eastAsia="Calibri" w:hAnsi="Palatino Linotype" w:cs="Arial"/>
          <w:color w:val="000000" w:themeColor="text1"/>
          <w:lang w:val="es-AR"/>
        </w:rPr>
        <w:t>07</w:t>
      </w:r>
      <w:r w:rsidR="00ED150A" w:rsidRPr="000E5105">
        <w:rPr>
          <w:rFonts w:ascii="Palatino Linotype" w:eastAsia="Calibri" w:hAnsi="Palatino Linotype" w:cs="Arial"/>
          <w:color w:val="000000" w:themeColor="text1"/>
          <w:lang w:val="es-AR"/>
        </w:rPr>
        <w:t xml:space="preserve">) de </w:t>
      </w:r>
      <w:r w:rsidR="00493534" w:rsidRPr="000E5105">
        <w:rPr>
          <w:rFonts w:ascii="Palatino Linotype" w:eastAsia="Calibri" w:hAnsi="Palatino Linotype" w:cs="Arial"/>
          <w:color w:val="000000" w:themeColor="text1"/>
          <w:lang w:val="es-AR"/>
        </w:rPr>
        <w:t>mayo</w:t>
      </w:r>
      <w:r w:rsidR="00ED150A" w:rsidRPr="000E5105">
        <w:rPr>
          <w:rFonts w:ascii="Palatino Linotype" w:eastAsia="Calibri" w:hAnsi="Palatino Linotype" w:cs="Arial"/>
          <w:color w:val="000000" w:themeColor="text1"/>
          <w:lang w:val="es-AR"/>
        </w:rPr>
        <w:t xml:space="preserve"> de dos mil diecinueve el </w:t>
      </w:r>
      <w:r w:rsidRPr="000E5105">
        <w:rPr>
          <w:rFonts w:ascii="Palatino Linotype" w:eastAsia="Times New Roman" w:hAnsi="Palatino Linotype" w:cs="Arial"/>
          <w:b/>
          <w:color w:val="000000" w:themeColor="text1"/>
          <w:lang w:val="es-ES"/>
        </w:rPr>
        <w:t>SUJETO OBLIGADO</w:t>
      </w:r>
      <w:r w:rsidR="00D470F6" w:rsidRPr="000E5105">
        <w:rPr>
          <w:rFonts w:ascii="Palatino Linotype" w:eastAsia="Times New Roman" w:hAnsi="Palatino Linotype" w:cs="Arial"/>
          <w:b/>
          <w:color w:val="000000" w:themeColor="text1"/>
          <w:lang w:val="es-ES"/>
        </w:rPr>
        <w:t xml:space="preserve"> </w:t>
      </w:r>
      <w:r w:rsidR="00F4093F" w:rsidRPr="000E5105">
        <w:rPr>
          <w:rFonts w:ascii="Palatino Linotype" w:eastAsia="Times New Roman" w:hAnsi="Palatino Linotype" w:cs="Arial"/>
          <w:color w:val="000000" w:themeColor="text1"/>
          <w:lang w:val="es-ES"/>
        </w:rPr>
        <w:t>respondió a la solicitud de información en los términos</w:t>
      </w:r>
      <w:r w:rsidR="00ED150A" w:rsidRPr="000E5105">
        <w:rPr>
          <w:rFonts w:ascii="Palatino Linotype" w:eastAsia="Times New Roman" w:hAnsi="Palatino Linotype" w:cs="Arial"/>
          <w:color w:val="000000" w:themeColor="text1"/>
          <w:lang w:val="es-ES"/>
        </w:rPr>
        <w:t xml:space="preserve"> siguiente</w:t>
      </w:r>
      <w:r w:rsidR="00F4093F" w:rsidRPr="000E5105">
        <w:rPr>
          <w:rFonts w:ascii="Palatino Linotype" w:eastAsia="Times New Roman" w:hAnsi="Palatino Linotype" w:cs="Arial"/>
          <w:color w:val="000000" w:themeColor="text1"/>
          <w:lang w:val="es-ES"/>
        </w:rPr>
        <w:t>s</w:t>
      </w:r>
      <w:r w:rsidR="00ED150A" w:rsidRPr="000E5105">
        <w:rPr>
          <w:rFonts w:ascii="Palatino Linotype" w:eastAsia="Times New Roman" w:hAnsi="Palatino Linotype" w:cs="Arial"/>
          <w:color w:val="000000" w:themeColor="text1"/>
          <w:lang w:val="es-ES"/>
        </w:rPr>
        <w:t>:</w:t>
      </w:r>
    </w:p>
    <w:p w14:paraId="396667DD" w14:textId="4B2552AE" w:rsidR="008676BB" w:rsidRPr="000E5105" w:rsidRDefault="00F4093F" w:rsidP="000E5105">
      <w:pPr>
        <w:tabs>
          <w:tab w:val="left" w:pos="567"/>
        </w:tabs>
        <w:spacing w:line="360" w:lineRule="auto"/>
        <w:ind w:left="567"/>
        <w:jc w:val="both"/>
        <w:rPr>
          <w:rFonts w:ascii="Palatino Linotype" w:hAnsi="Palatino Linotype" w:cs="Arial"/>
          <w:color w:val="000000" w:themeColor="text1"/>
        </w:rPr>
      </w:pPr>
      <w:r w:rsidRPr="000E5105">
        <w:rPr>
          <w:rFonts w:ascii="Palatino Linotype" w:hAnsi="Palatino Linotype" w:cs="Arial"/>
          <w:color w:val="000000" w:themeColor="text1"/>
        </w:rPr>
        <w:t>“</w:t>
      </w:r>
      <w:r w:rsidRPr="000E5105">
        <w:rPr>
          <w:rFonts w:ascii="Palatino Linotype" w:hAnsi="Palatino Linotype"/>
          <w:i/>
          <w:color w:val="000000"/>
        </w:rPr>
        <w:t>SE ENVÍA RESPUESTA A SOLICITUD. SE INFORMA QUE EN EL ÁREA DE TESORERÍA NO HAY PERSONAL CON EL CARGO DE ASESORES, EN CUANTO AL SUBTESORERO EN EL EXPEDIENTE PERSONAL NO CONTAMOS CON LOS DOCUMENTOS SOLICITADOS</w:t>
      </w:r>
      <w:r w:rsidRPr="000E5105">
        <w:rPr>
          <w:rFonts w:ascii="Palatino Linotype" w:hAnsi="Palatino Linotype" w:cs="Arial"/>
          <w:color w:val="000000" w:themeColor="text1"/>
        </w:rPr>
        <w:t>”</w:t>
      </w:r>
    </w:p>
    <w:p w14:paraId="71E1CA3B" w14:textId="77777777" w:rsidR="00F4093F" w:rsidRPr="000E5105" w:rsidRDefault="00F4093F" w:rsidP="000E5105">
      <w:pPr>
        <w:tabs>
          <w:tab w:val="left" w:pos="567"/>
        </w:tabs>
        <w:spacing w:line="360" w:lineRule="auto"/>
        <w:ind w:left="567"/>
        <w:jc w:val="both"/>
        <w:rPr>
          <w:rFonts w:ascii="Palatino Linotype" w:hAnsi="Palatino Linotype" w:cs="Arial"/>
          <w:color w:val="000000" w:themeColor="text1"/>
        </w:rPr>
      </w:pPr>
    </w:p>
    <w:p w14:paraId="507E86AF" w14:textId="21D1A7CF" w:rsidR="00F34201" w:rsidRPr="000E5105" w:rsidRDefault="00F34201" w:rsidP="000E5105">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0E5105">
        <w:rPr>
          <w:rFonts w:ascii="Palatino Linotype" w:eastAsia="Times New Roman" w:hAnsi="Palatino Linotype" w:cs="Arial"/>
          <w:color w:val="000000" w:themeColor="text1"/>
          <w:lang w:val="es-ES"/>
        </w:rPr>
        <w:t xml:space="preserve">El día </w:t>
      </w:r>
      <w:r w:rsidR="00F4093F" w:rsidRPr="000E5105">
        <w:rPr>
          <w:rFonts w:ascii="Palatino Linotype" w:eastAsia="Times New Roman" w:hAnsi="Palatino Linotype" w:cs="Arial"/>
          <w:color w:val="000000" w:themeColor="text1"/>
          <w:lang w:val="es-ES"/>
        </w:rPr>
        <w:t>tre</w:t>
      </w:r>
      <w:r w:rsidR="00D470F6" w:rsidRPr="000E5105">
        <w:rPr>
          <w:rFonts w:ascii="Palatino Linotype" w:eastAsia="Times New Roman" w:hAnsi="Palatino Linotype" w:cs="Arial"/>
          <w:color w:val="000000" w:themeColor="text1"/>
          <w:lang w:val="es-ES"/>
        </w:rPr>
        <w:t>ce</w:t>
      </w:r>
      <w:r w:rsidR="00A92346" w:rsidRPr="000E5105">
        <w:rPr>
          <w:rFonts w:ascii="Palatino Linotype" w:eastAsia="Times New Roman" w:hAnsi="Palatino Linotype" w:cs="Arial"/>
          <w:color w:val="000000" w:themeColor="text1"/>
          <w:lang w:val="es-ES"/>
        </w:rPr>
        <w:t xml:space="preserve"> </w:t>
      </w:r>
      <w:r w:rsidR="00E239DF" w:rsidRPr="000E5105">
        <w:rPr>
          <w:rFonts w:ascii="Palatino Linotype" w:eastAsia="Times New Roman" w:hAnsi="Palatino Linotype" w:cs="Arial"/>
          <w:color w:val="000000" w:themeColor="text1"/>
          <w:lang w:val="es-ES"/>
        </w:rPr>
        <w:t>(</w:t>
      </w:r>
      <w:r w:rsidR="00F4093F" w:rsidRPr="000E5105">
        <w:rPr>
          <w:rFonts w:ascii="Palatino Linotype" w:eastAsia="Times New Roman" w:hAnsi="Palatino Linotype" w:cs="Arial"/>
          <w:color w:val="000000" w:themeColor="text1"/>
          <w:lang w:val="es-ES"/>
        </w:rPr>
        <w:t>13</w:t>
      </w:r>
      <w:r w:rsidR="00E239DF" w:rsidRPr="000E5105">
        <w:rPr>
          <w:rFonts w:ascii="Palatino Linotype" w:eastAsia="Times New Roman" w:hAnsi="Palatino Linotype" w:cs="Arial"/>
          <w:color w:val="000000" w:themeColor="text1"/>
          <w:lang w:val="es-ES"/>
        </w:rPr>
        <w:t xml:space="preserve">) de </w:t>
      </w:r>
      <w:r w:rsidR="00F4093F" w:rsidRPr="000E5105">
        <w:rPr>
          <w:rFonts w:ascii="Palatino Linotype" w:eastAsia="Times New Roman" w:hAnsi="Palatino Linotype" w:cs="Arial"/>
          <w:color w:val="000000" w:themeColor="text1"/>
          <w:lang w:val="es-ES"/>
        </w:rPr>
        <w:t>may</w:t>
      </w:r>
      <w:r w:rsidR="00A92346" w:rsidRPr="000E5105">
        <w:rPr>
          <w:rFonts w:ascii="Palatino Linotype" w:eastAsia="Times New Roman" w:hAnsi="Palatino Linotype" w:cs="Arial"/>
          <w:color w:val="000000" w:themeColor="text1"/>
          <w:lang w:val="es-ES"/>
        </w:rPr>
        <w:t>o</w:t>
      </w:r>
      <w:r w:rsidR="00764538" w:rsidRPr="000E5105">
        <w:rPr>
          <w:rFonts w:ascii="Palatino Linotype" w:eastAsia="Times New Roman" w:hAnsi="Palatino Linotype" w:cs="Arial"/>
          <w:color w:val="000000" w:themeColor="text1"/>
          <w:lang w:val="es-ES"/>
        </w:rPr>
        <w:t xml:space="preserve"> </w:t>
      </w:r>
      <w:r w:rsidR="00E239DF" w:rsidRPr="000E5105">
        <w:rPr>
          <w:rFonts w:ascii="Palatino Linotype" w:eastAsia="Times New Roman" w:hAnsi="Palatino Linotype" w:cs="Arial"/>
          <w:color w:val="000000" w:themeColor="text1"/>
          <w:lang w:val="es-ES"/>
        </w:rPr>
        <w:t>de dos mil dieci</w:t>
      </w:r>
      <w:r w:rsidR="00A80057" w:rsidRPr="000E5105">
        <w:rPr>
          <w:rFonts w:ascii="Palatino Linotype" w:eastAsia="Times New Roman" w:hAnsi="Palatino Linotype" w:cs="Arial"/>
          <w:color w:val="000000" w:themeColor="text1"/>
          <w:lang w:val="es-ES"/>
        </w:rPr>
        <w:t>nueve</w:t>
      </w:r>
      <w:r w:rsidRPr="000E5105">
        <w:rPr>
          <w:rFonts w:ascii="Palatino Linotype" w:eastAsia="Times New Roman" w:hAnsi="Palatino Linotype" w:cs="Arial"/>
          <w:color w:val="000000" w:themeColor="text1"/>
          <w:lang w:val="es-ES"/>
        </w:rPr>
        <w:t xml:space="preserve">, </w:t>
      </w:r>
      <w:r w:rsidR="00797148" w:rsidRPr="000E5105">
        <w:rPr>
          <w:rFonts w:ascii="Palatino Linotype" w:hAnsi="Palatino Linotype"/>
          <w:color w:val="000000" w:themeColor="text1"/>
        </w:rPr>
        <w:t>se</w:t>
      </w:r>
      <w:r w:rsidR="00C15336" w:rsidRPr="000E5105">
        <w:rPr>
          <w:rFonts w:ascii="Palatino Linotype" w:hAnsi="Palatino Linotype"/>
          <w:color w:val="000000" w:themeColor="text1"/>
        </w:rPr>
        <w:t xml:space="preserve"> </w:t>
      </w:r>
      <w:r w:rsidRPr="000E5105">
        <w:rPr>
          <w:rFonts w:ascii="Palatino Linotype" w:eastAsia="Times New Roman" w:hAnsi="Palatino Linotype" w:cs="Arial"/>
          <w:color w:val="000000" w:themeColor="text1"/>
          <w:lang w:val="es-ES"/>
        </w:rPr>
        <w:t>interpuso el recurso de revisión, en contra de la respuesta, señalando como:</w:t>
      </w:r>
    </w:p>
    <w:p w14:paraId="1171A503" w14:textId="77777777" w:rsidR="00C857EB" w:rsidRPr="000E5105" w:rsidRDefault="00C857EB" w:rsidP="000E5105">
      <w:pPr>
        <w:spacing w:line="360" w:lineRule="auto"/>
        <w:jc w:val="both"/>
        <w:rPr>
          <w:rStyle w:val="Ttulo2Car"/>
          <w:szCs w:val="24"/>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p>
    <w:p w14:paraId="59970600" w14:textId="22B27BAD" w:rsidR="00F34201" w:rsidRPr="000E5105" w:rsidRDefault="006711DB" w:rsidP="000E5105">
      <w:pPr>
        <w:spacing w:line="360" w:lineRule="auto"/>
        <w:ind w:left="567" w:right="567"/>
        <w:jc w:val="both"/>
        <w:rPr>
          <w:rFonts w:ascii="Palatino Linotype" w:eastAsia="Times New Roman" w:hAnsi="Palatino Linotype" w:cs="Times New Roman"/>
          <w:i/>
          <w:lang w:val="es-MX" w:eastAsia="es-MX"/>
        </w:rPr>
      </w:pPr>
      <w:bookmarkStart w:id="31" w:name="_Toc18493478"/>
      <w:r w:rsidRPr="000E5105">
        <w:rPr>
          <w:rStyle w:val="Ttulo2Car"/>
          <w:szCs w:val="24"/>
          <w:lang w:val="es-ES"/>
        </w:rPr>
        <w:t xml:space="preserve">a) </w:t>
      </w:r>
      <w:r w:rsidR="00F34201" w:rsidRPr="000E5105">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0E5105">
        <w:rPr>
          <w:rStyle w:val="Ttulo2Car"/>
          <w:szCs w:val="24"/>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0E5105">
        <w:rPr>
          <w:rFonts w:ascii="Palatino Linotype" w:eastAsia="Calibri" w:hAnsi="Palatino Linotype" w:cs="Arial"/>
          <w:i/>
          <w:color w:val="000000" w:themeColor="text1"/>
          <w:lang w:val="es-ES"/>
        </w:rPr>
        <w:t>“</w:t>
      </w:r>
      <w:r w:rsidR="00F4093F" w:rsidRPr="000E5105">
        <w:rPr>
          <w:rFonts w:ascii="Palatino Linotype" w:hAnsi="Palatino Linotype"/>
          <w:i/>
          <w:color w:val="000000"/>
        </w:rPr>
        <w:t>la respuesta ilogica que se da por parte del responsable del area de transapariencia del municipio de zumpango</w:t>
      </w:r>
      <w:r w:rsidR="00ED150A" w:rsidRPr="000E5105">
        <w:rPr>
          <w:rFonts w:ascii="Palatino Linotype" w:eastAsia="Calibri" w:hAnsi="Palatino Linotype" w:cs="Arial"/>
          <w:i/>
          <w:color w:val="000000" w:themeColor="text1"/>
          <w:lang w:val="es-ES"/>
        </w:rPr>
        <w:t>”</w:t>
      </w:r>
      <w:r w:rsidR="00AF31A6" w:rsidRPr="000E5105">
        <w:rPr>
          <w:rFonts w:ascii="Palatino Linotype" w:hAnsi="Palatino Linotype"/>
          <w:i/>
          <w:color w:val="000000" w:themeColor="text1"/>
        </w:rPr>
        <w:t xml:space="preserve"> </w:t>
      </w:r>
      <w:r w:rsidR="00AC6585" w:rsidRPr="000E5105">
        <w:rPr>
          <w:rFonts w:ascii="Palatino Linotype" w:eastAsia="Calibri" w:hAnsi="Palatino Linotype" w:cs="Arial"/>
          <w:i/>
          <w:color w:val="000000" w:themeColor="text1"/>
          <w:lang w:val="es-ES"/>
        </w:rPr>
        <w:t>(Sic)</w:t>
      </w:r>
    </w:p>
    <w:p w14:paraId="49011773" w14:textId="77777777" w:rsidR="009F65DD" w:rsidRPr="000E5105" w:rsidRDefault="009F65DD" w:rsidP="000E5105">
      <w:pPr>
        <w:spacing w:line="360" w:lineRule="auto"/>
        <w:ind w:right="567"/>
        <w:jc w:val="both"/>
        <w:rPr>
          <w:rStyle w:val="Ttulo2Car"/>
          <w:b w:val="0"/>
          <w:szCs w:val="24"/>
          <w:lang w:val="es-ES"/>
        </w:rPr>
      </w:pPr>
    </w:p>
    <w:p w14:paraId="262BD680" w14:textId="432103E4" w:rsidR="00A76267" w:rsidRPr="000E5105" w:rsidRDefault="006711DB" w:rsidP="000E5105">
      <w:pPr>
        <w:spacing w:line="360" w:lineRule="auto"/>
        <w:ind w:left="567" w:right="567"/>
        <w:jc w:val="both"/>
        <w:rPr>
          <w:rFonts w:ascii="Palatino Linotype" w:hAnsi="Palatino Linotype"/>
          <w:i/>
          <w:color w:val="000000" w:themeColor="text1"/>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8493479"/>
      <w:r w:rsidRPr="000E5105">
        <w:rPr>
          <w:rStyle w:val="Ttulo2Car"/>
          <w:szCs w:val="24"/>
          <w:lang w:val="es-ES"/>
        </w:rPr>
        <w:t xml:space="preserve">b) </w:t>
      </w:r>
      <w:r w:rsidR="00F34201" w:rsidRPr="000E5105">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0E5105">
        <w:rPr>
          <w:rFonts w:ascii="Palatino Linotype" w:hAnsi="Palatino Linotype"/>
          <w:color w:val="000000" w:themeColor="text1"/>
        </w:rPr>
        <w:t xml:space="preserve"> </w:t>
      </w:r>
      <w:r w:rsidR="009340AD" w:rsidRPr="000E5105">
        <w:rPr>
          <w:rFonts w:ascii="Palatino Linotype" w:hAnsi="Palatino Linotype"/>
          <w:i/>
          <w:color w:val="000000" w:themeColor="text1"/>
        </w:rPr>
        <w:t>“</w:t>
      </w:r>
      <w:r w:rsidR="00F4093F" w:rsidRPr="000E5105">
        <w:rPr>
          <w:rFonts w:ascii="Palatino Linotype" w:hAnsi="Palatino Linotype"/>
          <w:i/>
          <w:color w:val="000000"/>
        </w:rPr>
        <w:t xml:space="preserve">suena ilogico e inverosimel el que se diga no cuentan con lo solicitado respecto a que si el sub tesorero cuenta </w:t>
      </w:r>
      <w:r w:rsidR="00F4093F" w:rsidRPr="000E5105">
        <w:rPr>
          <w:rFonts w:ascii="Palatino Linotype" w:hAnsi="Palatino Linotype"/>
          <w:i/>
          <w:color w:val="000000"/>
        </w:rPr>
        <w:lastRenderedPageBreak/>
        <w:t>con experiencia para el cargo o no ? al igual que si tiene la certificacion respectiva para el mismo y de los asesores en su momento ante la instancia respectiva se hara lo propio despues de subsanar el presenre recurso</w:t>
      </w:r>
      <w:r w:rsidR="005C5130" w:rsidRPr="000E5105">
        <w:rPr>
          <w:rFonts w:ascii="Palatino Linotype" w:hAnsi="Palatino Linotype"/>
          <w:i/>
          <w:color w:val="000000" w:themeColor="text1"/>
        </w:rPr>
        <w:t xml:space="preserve">” </w:t>
      </w:r>
      <w:r w:rsidR="00F34201" w:rsidRPr="000E5105">
        <w:rPr>
          <w:rFonts w:ascii="Palatino Linotype" w:hAnsi="Palatino Linotype"/>
          <w:i/>
          <w:color w:val="000000" w:themeColor="text1"/>
        </w:rPr>
        <w:t>(Sic)</w:t>
      </w:r>
    </w:p>
    <w:p w14:paraId="6EC53154" w14:textId="77777777" w:rsidR="00777715" w:rsidRPr="000E5105" w:rsidRDefault="00777715" w:rsidP="000E5105">
      <w:pPr>
        <w:pStyle w:val="Prrafodelista"/>
        <w:tabs>
          <w:tab w:val="left" w:pos="426"/>
          <w:tab w:val="left" w:pos="567"/>
        </w:tabs>
        <w:spacing w:before="240" w:line="360" w:lineRule="auto"/>
        <w:ind w:left="0"/>
        <w:jc w:val="both"/>
        <w:rPr>
          <w:rFonts w:ascii="Palatino Linotype" w:hAnsi="Palatino Linotype"/>
          <w:color w:val="000000" w:themeColor="text1"/>
        </w:rPr>
      </w:pPr>
    </w:p>
    <w:p w14:paraId="6EAD69D3" w14:textId="0EC2B52E" w:rsidR="00F34201" w:rsidRPr="000E5105" w:rsidRDefault="00F34201" w:rsidP="000E5105">
      <w:pPr>
        <w:pStyle w:val="Prrafodelista"/>
        <w:numPr>
          <w:ilvl w:val="0"/>
          <w:numId w:val="1"/>
        </w:numPr>
        <w:tabs>
          <w:tab w:val="left" w:pos="426"/>
          <w:tab w:val="left" w:pos="567"/>
        </w:tabs>
        <w:spacing w:before="240" w:line="360" w:lineRule="auto"/>
        <w:ind w:left="0" w:firstLine="0"/>
        <w:jc w:val="both"/>
        <w:rPr>
          <w:rFonts w:ascii="Palatino Linotype" w:hAnsi="Palatino Linotype"/>
          <w:color w:val="000000" w:themeColor="text1"/>
        </w:rPr>
      </w:pPr>
      <w:r w:rsidRPr="000E5105">
        <w:rPr>
          <w:rFonts w:ascii="Palatino Linotype" w:eastAsia="Times New Roman" w:hAnsi="Palatino Linotype" w:cs="Arial"/>
          <w:color w:val="000000" w:themeColor="text1"/>
          <w:lang w:val="es-ES"/>
        </w:rPr>
        <w:t xml:space="preserve">Se registró el recurso de revisión bajo el número de expediente </w:t>
      </w:r>
      <w:r w:rsidRPr="000E5105">
        <w:rPr>
          <w:rFonts w:ascii="Palatino Linotype" w:hAnsi="Palatino Linotype" w:cs="Arial"/>
          <w:bCs/>
          <w:color w:val="000000" w:themeColor="text1"/>
        </w:rPr>
        <w:t xml:space="preserve">al rubro indicado, así mismo con fundamento en lo dispuesto por el </w:t>
      </w:r>
      <w:r w:rsidRPr="000E5105">
        <w:rPr>
          <w:rFonts w:ascii="Palatino Linotype" w:eastAsia="Calibri" w:hAnsi="Palatino Linotype" w:cs="Arial"/>
          <w:color w:val="000000" w:themeColor="text1"/>
          <w:lang w:val="es-ES"/>
        </w:rPr>
        <w:t xml:space="preserve">artículo 185 fracción I de la </w:t>
      </w:r>
      <w:r w:rsidRPr="000E5105">
        <w:rPr>
          <w:rFonts w:ascii="Palatino Linotype" w:eastAsia="Calibri" w:hAnsi="Palatino Linotype" w:cs="Arial"/>
          <w:b/>
          <w:color w:val="000000" w:themeColor="text1"/>
          <w:lang w:val="es-ES"/>
        </w:rPr>
        <w:t xml:space="preserve">Ley de Transparencia y Acceso a la Información Pública del Estado de México y Municipios </w:t>
      </w:r>
      <w:r w:rsidRPr="000E5105">
        <w:rPr>
          <w:rFonts w:ascii="Palatino Linotype" w:eastAsia="Times New Roman" w:hAnsi="Palatino Linotype" w:cs="Arial"/>
          <w:color w:val="000000" w:themeColor="text1"/>
          <w:lang w:val="es-ES"/>
        </w:rPr>
        <w:t xml:space="preserve">se turnó al </w:t>
      </w:r>
      <w:r w:rsidRPr="000E5105">
        <w:rPr>
          <w:rFonts w:ascii="Palatino Linotype" w:eastAsia="Times New Roman" w:hAnsi="Palatino Linotype" w:cs="Arial"/>
          <w:b/>
          <w:color w:val="000000" w:themeColor="text1"/>
          <w:lang w:val="es-ES"/>
        </w:rPr>
        <w:t xml:space="preserve">Comisionado José Guadalupe Luna Hernández, </w:t>
      </w:r>
      <w:r w:rsidRPr="000E5105">
        <w:rPr>
          <w:rFonts w:ascii="Palatino Linotype" w:eastAsia="Times New Roman" w:hAnsi="Palatino Linotype" w:cs="Arial"/>
          <w:color w:val="000000" w:themeColor="text1"/>
          <w:lang w:val="es-ES"/>
        </w:rPr>
        <w:t xml:space="preserve">con el objeto de </w:t>
      </w:r>
      <w:r w:rsidRPr="000E5105">
        <w:rPr>
          <w:rFonts w:ascii="Palatino Linotype" w:eastAsia="Times New Roman" w:hAnsi="Palatino Linotype" w:cs="Arial"/>
          <w:color w:val="000000" w:themeColor="text1"/>
          <w:lang w:val="es-MX"/>
        </w:rPr>
        <w:t>su análisis.</w:t>
      </w:r>
    </w:p>
    <w:p w14:paraId="74DCA59D" w14:textId="77777777" w:rsidR="0052081F" w:rsidRPr="000E5105" w:rsidRDefault="0052081F" w:rsidP="000E5105">
      <w:pPr>
        <w:pStyle w:val="Prrafodelista"/>
        <w:tabs>
          <w:tab w:val="left" w:pos="426"/>
          <w:tab w:val="left" w:pos="567"/>
        </w:tabs>
        <w:spacing w:line="360" w:lineRule="auto"/>
        <w:ind w:left="0"/>
        <w:jc w:val="both"/>
        <w:rPr>
          <w:rFonts w:ascii="Palatino Linotype" w:hAnsi="Palatino Linotype"/>
          <w:color w:val="000000" w:themeColor="text1"/>
        </w:rPr>
      </w:pPr>
    </w:p>
    <w:p w14:paraId="7850FD4F" w14:textId="66B1A61C" w:rsidR="00DB710F" w:rsidRPr="000E5105" w:rsidRDefault="00F34201" w:rsidP="000E510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0E5105">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F104C7" w:rsidRPr="000E5105">
        <w:rPr>
          <w:rFonts w:ascii="Palatino Linotype" w:eastAsia="Calibri" w:hAnsi="Palatino Linotype" w:cs="Arial"/>
          <w:color w:val="000000" w:themeColor="text1"/>
          <w:lang w:val="es-ES"/>
        </w:rPr>
        <w:t>dieci</w:t>
      </w:r>
      <w:r w:rsidR="00193EF9" w:rsidRPr="000E5105">
        <w:rPr>
          <w:rFonts w:ascii="Palatino Linotype" w:eastAsia="Calibri" w:hAnsi="Palatino Linotype" w:cs="Arial"/>
          <w:color w:val="000000" w:themeColor="text1"/>
          <w:lang w:val="es-ES"/>
        </w:rPr>
        <w:t>siete</w:t>
      </w:r>
      <w:r w:rsidR="006F6FAB" w:rsidRPr="000E5105">
        <w:rPr>
          <w:rFonts w:ascii="Palatino Linotype" w:eastAsia="Calibri" w:hAnsi="Palatino Linotype" w:cs="Arial"/>
          <w:color w:val="000000" w:themeColor="text1"/>
          <w:lang w:val="es-ES"/>
        </w:rPr>
        <w:t xml:space="preserve"> (</w:t>
      </w:r>
      <w:r w:rsidR="00887F4D" w:rsidRPr="000E5105">
        <w:rPr>
          <w:rFonts w:ascii="Palatino Linotype" w:eastAsia="Calibri" w:hAnsi="Palatino Linotype" w:cs="Arial"/>
          <w:color w:val="000000" w:themeColor="text1"/>
          <w:lang w:val="es-ES"/>
        </w:rPr>
        <w:t>1</w:t>
      </w:r>
      <w:r w:rsidR="00193EF9" w:rsidRPr="000E5105">
        <w:rPr>
          <w:rFonts w:ascii="Palatino Linotype" w:eastAsia="Calibri" w:hAnsi="Palatino Linotype" w:cs="Arial"/>
          <w:color w:val="000000" w:themeColor="text1"/>
          <w:lang w:val="es-ES"/>
        </w:rPr>
        <w:t>7</w:t>
      </w:r>
      <w:r w:rsidR="006F6FAB" w:rsidRPr="000E5105">
        <w:rPr>
          <w:rFonts w:ascii="Palatino Linotype" w:eastAsia="Calibri" w:hAnsi="Palatino Linotype" w:cs="Arial"/>
          <w:color w:val="000000" w:themeColor="text1"/>
          <w:lang w:val="es-ES"/>
        </w:rPr>
        <w:t xml:space="preserve">) de </w:t>
      </w:r>
      <w:r w:rsidR="00193EF9" w:rsidRPr="000E5105">
        <w:rPr>
          <w:rFonts w:ascii="Palatino Linotype" w:eastAsia="Calibri" w:hAnsi="Palatino Linotype" w:cs="Arial"/>
          <w:color w:val="000000" w:themeColor="text1"/>
          <w:lang w:val="es-ES"/>
        </w:rPr>
        <w:t>may</w:t>
      </w:r>
      <w:r w:rsidR="00887F4D" w:rsidRPr="000E5105">
        <w:rPr>
          <w:rFonts w:ascii="Palatino Linotype" w:eastAsia="Calibri" w:hAnsi="Palatino Linotype" w:cs="Arial"/>
          <w:color w:val="000000" w:themeColor="text1"/>
          <w:lang w:val="es-ES"/>
        </w:rPr>
        <w:t>o</w:t>
      </w:r>
      <w:r w:rsidR="008676BB" w:rsidRPr="000E5105">
        <w:rPr>
          <w:rFonts w:ascii="Palatino Linotype" w:eastAsia="Calibri" w:hAnsi="Palatino Linotype" w:cs="Arial"/>
          <w:color w:val="000000" w:themeColor="text1"/>
          <w:lang w:val="es-ES"/>
        </w:rPr>
        <w:t xml:space="preserve"> </w:t>
      </w:r>
      <w:r w:rsidR="001D64F6" w:rsidRPr="000E5105">
        <w:rPr>
          <w:rFonts w:ascii="Palatino Linotype" w:eastAsia="Calibri" w:hAnsi="Palatino Linotype" w:cs="Arial"/>
          <w:color w:val="000000" w:themeColor="text1"/>
          <w:lang w:val="es-ES"/>
        </w:rPr>
        <w:t>de dos mil dieci</w:t>
      </w:r>
      <w:r w:rsidR="00A80057" w:rsidRPr="000E5105">
        <w:rPr>
          <w:rFonts w:ascii="Palatino Linotype" w:eastAsia="Calibri" w:hAnsi="Palatino Linotype" w:cs="Arial"/>
          <w:color w:val="000000" w:themeColor="text1"/>
          <w:lang w:val="es-ES"/>
        </w:rPr>
        <w:t>nueve</w:t>
      </w:r>
      <w:r w:rsidRPr="000E5105">
        <w:rPr>
          <w:rFonts w:ascii="Palatino Linotype" w:eastAsia="Calibri" w:hAnsi="Palatino Linotype" w:cs="Arial"/>
          <w:color w:val="000000" w:themeColor="text1"/>
          <w:lang w:val="es-ES"/>
        </w:rPr>
        <w:t xml:space="preserve">, puso a disposición de las partes el expediente electrónico </w:t>
      </w:r>
      <w:r w:rsidRPr="000E5105">
        <w:rPr>
          <w:rFonts w:ascii="Palatino Linotype" w:eastAsia="Calibri" w:hAnsi="Palatino Linotype" w:cs="Arial"/>
          <w:color w:val="000000" w:themeColor="text1"/>
        </w:rPr>
        <w:t xml:space="preserve">vía </w:t>
      </w:r>
      <w:r w:rsidRPr="000E5105">
        <w:rPr>
          <w:rFonts w:ascii="Palatino Linotype" w:eastAsia="Calibri" w:hAnsi="Palatino Linotype" w:cs="Arial"/>
          <w:color w:val="000000" w:themeColor="text1"/>
          <w:lang w:val="es-ES"/>
        </w:rPr>
        <w:t xml:space="preserve">Sistema de Acceso a la Información Mexiquense </w:t>
      </w:r>
      <w:r w:rsidRPr="000E5105">
        <w:rPr>
          <w:rFonts w:ascii="Palatino Linotype" w:eastAsia="Calibri" w:hAnsi="Palatino Linotype" w:cs="Arial"/>
          <w:b/>
          <w:color w:val="000000" w:themeColor="text1"/>
          <w:lang w:val="es-ES"/>
        </w:rPr>
        <w:t xml:space="preserve">(SAIMEX) </w:t>
      </w:r>
      <w:r w:rsidRPr="000E5105">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0E5105">
        <w:rPr>
          <w:rFonts w:ascii="Palatino Linotype" w:eastAsia="Calibri" w:hAnsi="Palatino Linotype" w:cs="Arial"/>
          <w:color w:val="000000" w:themeColor="text1"/>
          <w:lang w:val="es-ES"/>
        </w:rPr>
        <w:t xml:space="preserve">, </w:t>
      </w:r>
      <w:r w:rsidR="009340AD" w:rsidRPr="000E5105">
        <w:rPr>
          <w:rFonts w:ascii="Palatino Linotype" w:eastAsia="Calibri" w:hAnsi="Palatino Linotype" w:cs="Arial"/>
          <w:color w:val="000000" w:themeColor="text1"/>
          <w:lang w:val="es-ES"/>
        </w:rPr>
        <w:t xml:space="preserve">de esta forma para que el </w:t>
      </w:r>
      <w:r w:rsidR="009340AD" w:rsidRPr="000E5105">
        <w:rPr>
          <w:rFonts w:ascii="Palatino Linotype" w:eastAsia="Calibri" w:hAnsi="Palatino Linotype" w:cs="Arial"/>
          <w:b/>
          <w:color w:val="000000" w:themeColor="text1"/>
          <w:lang w:val="es-ES"/>
        </w:rPr>
        <w:t>SUJETO OBLIGADO</w:t>
      </w:r>
      <w:r w:rsidR="009340AD" w:rsidRPr="000E5105">
        <w:rPr>
          <w:rFonts w:ascii="Palatino Linotype" w:eastAsia="Calibri" w:hAnsi="Palatino Linotype" w:cs="Arial"/>
          <w:color w:val="000000" w:themeColor="text1"/>
          <w:lang w:val="es-ES"/>
        </w:rPr>
        <w:t xml:space="preserve"> presentará el</w:t>
      </w:r>
      <w:r w:rsidR="006F6FAB" w:rsidRPr="000E5105">
        <w:rPr>
          <w:rFonts w:ascii="Palatino Linotype" w:eastAsia="Calibri" w:hAnsi="Palatino Linotype" w:cs="Arial"/>
          <w:color w:val="000000" w:themeColor="text1"/>
          <w:lang w:val="es-ES"/>
        </w:rPr>
        <w:t xml:space="preserve"> Informe Justificado procedente.</w:t>
      </w:r>
    </w:p>
    <w:p w14:paraId="3DB2248D" w14:textId="77777777" w:rsidR="00F104C7" w:rsidRPr="000E5105" w:rsidRDefault="00F104C7" w:rsidP="000E5105">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04B582D2" w14:textId="334D7BB0" w:rsidR="00F104C7" w:rsidRPr="000E5105" w:rsidRDefault="008676BB" w:rsidP="000E510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rPr>
      </w:pPr>
      <w:r w:rsidRPr="000E5105">
        <w:rPr>
          <w:rFonts w:ascii="Palatino Linotype" w:hAnsi="Palatino Linotype"/>
          <w:color w:val="000000" w:themeColor="text1"/>
        </w:rPr>
        <w:t xml:space="preserve">El </w:t>
      </w:r>
      <w:r w:rsidR="00D9165E" w:rsidRPr="000E5105">
        <w:rPr>
          <w:rFonts w:ascii="Palatino Linotype" w:hAnsi="Palatino Linotype"/>
          <w:b/>
          <w:color w:val="000000" w:themeColor="text1"/>
        </w:rPr>
        <w:t>SUJETO OBLIGADO</w:t>
      </w:r>
      <w:r w:rsidR="00D9165E" w:rsidRPr="000E5105">
        <w:rPr>
          <w:rFonts w:ascii="Palatino Linotype" w:hAnsi="Palatino Linotype"/>
          <w:color w:val="000000" w:themeColor="text1"/>
        </w:rPr>
        <w:t xml:space="preserve"> rindió su informe justificado </w:t>
      </w:r>
      <w:r w:rsidR="00887F4D" w:rsidRPr="000E5105">
        <w:rPr>
          <w:rFonts w:ascii="Palatino Linotype" w:hAnsi="Palatino Linotype"/>
          <w:color w:val="000000" w:themeColor="text1"/>
        </w:rPr>
        <w:t>para manifestar lo que a su</w:t>
      </w:r>
      <w:r w:rsidR="00193EF9" w:rsidRPr="000E5105">
        <w:rPr>
          <w:rFonts w:ascii="Palatino Linotype" w:hAnsi="Palatino Linotype"/>
          <w:color w:val="000000" w:themeColor="text1"/>
        </w:rPr>
        <w:t xml:space="preserve"> derecho asistiera y conviniera a trav</w:t>
      </w:r>
      <w:r w:rsidR="00B12885" w:rsidRPr="000E5105">
        <w:rPr>
          <w:rFonts w:ascii="Palatino Linotype" w:hAnsi="Palatino Linotype"/>
          <w:color w:val="000000" w:themeColor="text1"/>
        </w:rPr>
        <w:t>és de</w:t>
      </w:r>
      <w:r w:rsidR="00193EF9" w:rsidRPr="000E5105">
        <w:rPr>
          <w:rFonts w:ascii="Palatino Linotype" w:hAnsi="Palatino Linotype"/>
          <w:color w:val="000000" w:themeColor="text1"/>
        </w:rPr>
        <w:t>l</w:t>
      </w:r>
      <w:r w:rsidR="00B12885" w:rsidRPr="000E5105">
        <w:rPr>
          <w:rFonts w:ascii="Palatino Linotype" w:hAnsi="Palatino Linotype"/>
          <w:color w:val="000000" w:themeColor="text1"/>
        </w:rPr>
        <w:t xml:space="preserve"> archivo</w:t>
      </w:r>
      <w:r w:rsidR="00193EF9" w:rsidRPr="000E5105">
        <w:rPr>
          <w:rFonts w:ascii="Palatino Linotype" w:hAnsi="Palatino Linotype"/>
          <w:color w:val="000000" w:themeColor="text1"/>
        </w:rPr>
        <w:t xml:space="preserve"> electr</w:t>
      </w:r>
      <w:r w:rsidR="00B12885" w:rsidRPr="000E5105">
        <w:rPr>
          <w:rFonts w:ascii="Palatino Linotype" w:hAnsi="Palatino Linotype"/>
          <w:color w:val="000000" w:themeColor="text1"/>
        </w:rPr>
        <w:t xml:space="preserve">ónico </w:t>
      </w:r>
      <w:r w:rsidR="00B12885" w:rsidRPr="000E5105">
        <w:rPr>
          <w:rFonts w:ascii="Palatino Linotype" w:hAnsi="Palatino Linotype"/>
          <w:color w:val="000000" w:themeColor="text1"/>
        </w:rPr>
        <w:lastRenderedPageBreak/>
        <w:t>“</w:t>
      </w:r>
      <w:hyperlink r:id="rId8" w:history="1">
        <w:r w:rsidR="00B12885" w:rsidRPr="000E5105">
          <w:rPr>
            <w:rFonts w:ascii="Palatino Linotype" w:hAnsi="Palatino Linotype"/>
            <w:b/>
            <w:i/>
            <w:color w:val="000000" w:themeColor="text1"/>
          </w:rPr>
          <w:t>00141ZUMPANGOIP2019.pdf</w:t>
        </w:r>
      </w:hyperlink>
      <w:r w:rsidR="00B12885" w:rsidRPr="000E5105">
        <w:rPr>
          <w:rFonts w:ascii="Palatino Linotype" w:hAnsi="Palatino Linotype"/>
          <w:b/>
          <w:i/>
          <w:color w:val="000000" w:themeColor="text1"/>
        </w:rPr>
        <w:t xml:space="preserve">” </w:t>
      </w:r>
      <w:r w:rsidR="00B12885" w:rsidRPr="000E5105">
        <w:rPr>
          <w:rFonts w:ascii="Palatino Linotype" w:hAnsi="Palatino Linotype"/>
          <w:color w:val="000000" w:themeColor="text1"/>
        </w:rPr>
        <w:t xml:space="preserve">mismo que no fue puesto a disposición del particular porque no colma la solicitud </w:t>
      </w:r>
      <w:r w:rsidR="003C04A3" w:rsidRPr="000E5105">
        <w:rPr>
          <w:rFonts w:ascii="Palatino Linotype" w:hAnsi="Palatino Linotype"/>
          <w:color w:val="000000" w:themeColor="text1"/>
        </w:rPr>
        <w:t>primigenia</w:t>
      </w:r>
      <w:r w:rsidR="00B12885" w:rsidRPr="000E5105">
        <w:rPr>
          <w:rFonts w:ascii="Palatino Linotype" w:hAnsi="Palatino Linotype"/>
          <w:color w:val="000000" w:themeColor="text1"/>
        </w:rPr>
        <w:t xml:space="preserve">, sin embargo </w:t>
      </w:r>
      <w:r w:rsidR="001B4F43" w:rsidRPr="000E5105">
        <w:rPr>
          <w:rFonts w:ascii="Palatino Linotype" w:hAnsi="Palatino Linotype"/>
          <w:color w:val="000000" w:themeColor="text1"/>
        </w:rPr>
        <w:t>se</w:t>
      </w:r>
      <w:r w:rsidR="00C47A71" w:rsidRPr="000E5105">
        <w:rPr>
          <w:rFonts w:ascii="Palatino Linotype" w:hAnsi="Palatino Linotype"/>
          <w:color w:val="000000" w:themeColor="text1"/>
        </w:rPr>
        <w:t xml:space="preserve"> ha</w:t>
      </w:r>
      <w:r w:rsidR="001B4F43" w:rsidRPr="000E5105">
        <w:rPr>
          <w:rFonts w:ascii="Palatino Linotype" w:hAnsi="Palatino Linotype"/>
          <w:color w:val="000000" w:themeColor="text1"/>
        </w:rPr>
        <w:t xml:space="preserve">rá </w:t>
      </w:r>
      <w:r w:rsidR="00C47A71" w:rsidRPr="000E5105">
        <w:rPr>
          <w:rFonts w:ascii="Palatino Linotype" w:hAnsi="Palatino Linotype"/>
          <w:color w:val="000000" w:themeColor="text1"/>
        </w:rPr>
        <w:t>de</w:t>
      </w:r>
      <w:r w:rsidR="003C04A3" w:rsidRPr="000E5105">
        <w:rPr>
          <w:rFonts w:ascii="Palatino Linotype" w:hAnsi="Palatino Linotype"/>
          <w:color w:val="000000" w:themeColor="text1"/>
        </w:rPr>
        <w:t xml:space="preserve"> su </w:t>
      </w:r>
      <w:r w:rsidR="00C47A71" w:rsidRPr="000E5105">
        <w:rPr>
          <w:rFonts w:ascii="Palatino Linotype" w:hAnsi="Palatino Linotype"/>
          <w:color w:val="000000" w:themeColor="text1"/>
        </w:rPr>
        <w:t>conocimiento al momento de notificar la presente resolución.</w:t>
      </w:r>
    </w:p>
    <w:p w14:paraId="47EC28BA" w14:textId="77777777" w:rsidR="00B12885" w:rsidRPr="000E5105" w:rsidRDefault="00B12885" w:rsidP="000E5105">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324B7A8D" w14:textId="1C096078" w:rsidR="00887F4D" w:rsidRPr="000E5105" w:rsidRDefault="00887F4D" w:rsidP="000E510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0E5105">
        <w:rPr>
          <w:rFonts w:ascii="Palatino Linotype" w:hAnsi="Palatino Linotype"/>
          <w:color w:val="000000" w:themeColor="text1"/>
        </w:rPr>
        <w:t xml:space="preserve">El día </w:t>
      </w:r>
      <w:r w:rsidR="00193EF9" w:rsidRPr="000E5105">
        <w:rPr>
          <w:rFonts w:ascii="Palatino Linotype" w:hAnsi="Palatino Linotype"/>
          <w:color w:val="000000" w:themeColor="text1"/>
        </w:rPr>
        <w:t>treinta y uno</w:t>
      </w:r>
      <w:r w:rsidR="00F104C7" w:rsidRPr="000E5105">
        <w:rPr>
          <w:rFonts w:ascii="Palatino Linotype" w:hAnsi="Palatino Linotype"/>
          <w:color w:val="000000" w:themeColor="text1"/>
        </w:rPr>
        <w:t xml:space="preserve"> </w:t>
      </w:r>
      <w:r w:rsidRPr="000E5105">
        <w:rPr>
          <w:rFonts w:ascii="Palatino Linotype" w:hAnsi="Palatino Linotype"/>
          <w:color w:val="000000" w:themeColor="text1"/>
        </w:rPr>
        <w:t>(</w:t>
      </w:r>
      <w:r w:rsidR="00193EF9" w:rsidRPr="000E5105">
        <w:rPr>
          <w:rFonts w:ascii="Palatino Linotype" w:hAnsi="Palatino Linotype"/>
          <w:color w:val="000000" w:themeColor="text1"/>
        </w:rPr>
        <w:t>31</w:t>
      </w:r>
      <w:r w:rsidRPr="000E5105">
        <w:rPr>
          <w:rFonts w:ascii="Palatino Linotype" w:hAnsi="Palatino Linotype"/>
          <w:color w:val="000000" w:themeColor="text1"/>
        </w:rPr>
        <w:t xml:space="preserve">) de </w:t>
      </w:r>
      <w:r w:rsidR="00193EF9" w:rsidRPr="000E5105">
        <w:rPr>
          <w:rFonts w:ascii="Palatino Linotype" w:hAnsi="Palatino Linotype"/>
          <w:color w:val="000000" w:themeColor="text1"/>
        </w:rPr>
        <w:t>julio</w:t>
      </w:r>
      <w:r w:rsidRPr="000E5105">
        <w:rPr>
          <w:rFonts w:ascii="Palatino Linotype" w:hAnsi="Palatino Linotype"/>
          <w:color w:val="000000" w:themeColor="text1"/>
        </w:rPr>
        <w:t xml:space="preserve"> de </w:t>
      </w:r>
      <w:r w:rsidRPr="000E5105">
        <w:rPr>
          <w:rFonts w:ascii="Palatino Linotype" w:eastAsia="Calibri" w:hAnsi="Palatino Linotype" w:cs="Arial"/>
          <w:color w:val="000000" w:themeColor="text1"/>
          <w:lang w:val="es-ES"/>
        </w:rPr>
        <w:t xml:space="preserve">dos mil diecinueve, </w:t>
      </w:r>
      <w:r w:rsidRPr="000E5105">
        <w:rPr>
          <w:rFonts w:ascii="Palatino Linotype" w:hAnsi="Palatino Linotype"/>
          <w:color w:val="000000" w:themeColor="text1"/>
        </w:rPr>
        <w:t>se notificó 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p>
    <w:p w14:paraId="47E6E2CC" w14:textId="77777777" w:rsidR="00193EF9" w:rsidRPr="000E5105" w:rsidRDefault="00193EF9" w:rsidP="000E5105">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7064037E" w14:textId="731D0B65" w:rsidR="00193EF9" w:rsidRPr="000E5105" w:rsidRDefault="00193EF9" w:rsidP="000E510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0E5105">
        <w:rPr>
          <w:rFonts w:ascii="Palatino Linotype" w:hAnsi="Palatino Linotype"/>
          <w:color w:val="000000" w:themeColor="text1"/>
        </w:rPr>
        <w:t>El Comisionado Ponente decretó el cierre de instrucción</w:t>
      </w:r>
      <w:r w:rsidRPr="000E5105">
        <w:rPr>
          <w:rFonts w:ascii="Palatino Linotype" w:hAnsi="Palatino Linotype" w:cs="Arial"/>
          <w:color w:val="000000" w:themeColor="text1"/>
        </w:rPr>
        <w:t xml:space="preserve"> </w:t>
      </w:r>
      <w:r w:rsidRPr="000E5105">
        <w:rPr>
          <w:rFonts w:ascii="Palatino Linotype" w:hAnsi="Palatino Linotype"/>
          <w:color w:val="000000" w:themeColor="text1"/>
        </w:rPr>
        <w:t xml:space="preserve">mediante acuerdo de fecha veintinueve (29) de agosto de dos mil diecinueve, </w:t>
      </w:r>
      <w:r w:rsidRPr="000E5105">
        <w:rPr>
          <w:rFonts w:ascii="Palatino Linotype" w:hAnsi="Palatino Linotype" w:cs="Arial"/>
          <w:color w:val="000000" w:themeColor="text1"/>
        </w:rPr>
        <w:t>por lo que ordenó turnar el expediente a resolución, misma que ahora se pronuncia.</w:t>
      </w:r>
    </w:p>
    <w:p w14:paraId="1851CF62" w14:textId="77777777" w:rsidR="003A7153" w:rsidRPr="000E5105" w:rsidRDefault="003A7153" w:rsidP="000E5105">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216E385F" w14:textId="1291F9EE" w:rsidR="00962E79" w:rsidRPr="000E5105" w:rsidRDefault="00962E79" w:rsidP="000E5105">
      <w:pPr>
        <w:pStyle w:val="Ttulo1"/>
        <w:tabs>
          <w:tab w:val="left" w:pos="567"/>
        </w:tabs>
        <w:spacing w:before="0" w:line="360" w:lineRule="auto"/>
        <w:jc w:val="center"/>
        <w:rPr>
          <w:b w:val="0"/>
          <w:szCs w:val="24"/>
        </w:rPr>
      </w:pPr>
      <w:bookmarkStart w:id="56" w:name="_Toc495430768"/>
      <w:bookmarkStart w:id="57" w:name="_Toc18493480"/>
      <w:r w:rsidRPr="000E5105">
        <w:rPr>
          <w:szCs w:val="24"/>
        </w:rPr>
        <w:t>CONSIDERANDO</w:t>
      </w:r>
      <w:bookmarkEnd w:id="56"/>
      <w:bookmarkEnd w:id="57"/>
    </w:p>
    <w:p w14:paraId="1C754B23" w14:textId="77777777" w:rsidR="00962E79" w:rsidRPr="000E5105" w:rsidRDefault="00962E79" w:rsidP="000E5105">
      <w:pPr>
        <w:pStyle w:val="Ttulo1"/>
        <w:tabs>
          <w:tab w:val="left" w:pos="567"/>
        </w:tabs>
        <w:spacing w:line="360" w:lineRule="auto"/>
        <w:rPr>
          <w:b w:val="0"/>
          <w:bCs/>
          <w:spacing w:val="60"/>
          <w:szCs w:val="24"/>
        </w:rPr>
      </w:pPr>
      <w:bookmarkStart w:id="58" w:name="_Toc473812224"/>
      <w:bookmarkStart w:id="59" w:name="_Toc495430769"/>
      <w:bookmarkStart w:id="60" w:name="_Toc18493481"/>
      <w:r w:rsidRPr="000E5105">
        <w:rPr>
          <w:szCs w:val="24"/>
        </w:rPr>
        <w:t>PRIMERO. De la competencia</w:t>
      </w:r>
      <w:bookmarkEnd w:id="58"/>
      <w:bookmarkEnd w:id="59"/>
      <w:bookmarkEnd w:id="60"/>
    </w:p>
    <w:p w14:paraId="5DFB4714" w14:textId="77777777" w:rsidR="00962E79" w:rsidRPr="000E5105" w:rsidRDefault="00962E79" w:rsidP="000E5105">
      <w:pPr>
        <w:pStyle w:val="Prrafodelista"/>
        <w:tabs>
          <w:tab w:val="left" w:pos="567"/>
        </w:tabs>
        <w:spacing w:line="360" w:lineRule="auto"/>
        <w:ind w:left="0"/>
        <w:jc w:val="both"/>
        <w:rPr>
          <w:rFonts w:ascii="Palatino Linotype" w:hAnsi="Palatino Linotype"/>
          <w:color w:val="000000" w:themeColor="text1"/>
        </w:rPr>
      </w:pPr>
    </w:p>
    <w:p w14:paraId="0873CBF9" w14:textId="1FD7F1C2" w:rsidR="00DA59C7" w:rsidRPr="000E5105" w:rsidRDefault="00F34201" w:rsidP="000E5105">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0E5105">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E5105">
        <w:rPr>
          <w:rFonts w:ascii="Palatino Linotype" w:eastAsia="Calibri" w:hAnsi="Palatino Linotype" w:cs="Times New Roman"/>
          <w:b/>
          <w:color w:val="000000" w:themeColor="text1"/>
          <w:lang w:val="es-ES"/>
        </w:rPr>
        <w:t>Constitución Política de los Estados Unidos Mexicanos</w:t>
      </w:r>
      <w:r w:rsidRPr="000E5105">
        <w:rPr>
          <w:rFonts w:ascii="Palatino Linotype" w:eastAsia="Calibri" w:hAnsi="Palatino Linotype" w:cs="Times New Roman"/>
          <w:color w:val="000000" w:themeColor="text1"/>
          <w:lang w:val="es-ES"/>
        </w:rPr>
        <w:t xml:space="preserve">; 5, </w:t>
      </w:r>
      <w:r w:rsidRPr="000E5105">
        <w:rPr>
          <w:rFonts w:ascii="Palatino Linotype" w:eastAsia="Calibri" w:hAnsi="Palatino Linotype" w:cs="Times New Roman"/>
          <w:color w:val="000000" w:themeColor="text1"/>
          <w:lang w:val="es-ES"/>
        </w:rPr>
        <w:lastRenderedPageBreak/>
        <w:t xml:space="preserve">párrafos </w:t>
      </w:r>
      <w:r w:rsidR="00CC3781" w:rsidRPr="000E5105">
        <w:rPr>
          <w:rFonts w:ascii="Palatino Linotype" w:eastAsia="Calibri" w:hAnsi="Palatino Linotype" w:cs="Times New Roman"/>
          <w:color w:val="000000" w:themeColor="text1"/>
          <w:lang w:val="es-ES"/>
        </w:rPr>
        <w:t>vigésimo segundo, vigésimo tercero y vigésimo cuarto</w:t>
      </w:r>
      <w:r w:rsidRPr="000E5105">
        <w:rPr>
          <w:rFonts w:ascii="Palatino Linotype" w:eastAsia="Calibri" w:hAnsi="Palatino Linotype" w:cs="Times New Roman"/>
          <w:color w:val="000000" w:themeColor="text1"/>
          <w:lang w:val="es-ES"/>
        </w:rPr>
        <w:t xml:space="preserve"> fracciones IV y V de la </w:t>
      </w:r>
      <w:r w:rsidRPr="000E5105">
        <w:rPr>
          <w:rFonts w:ascii="Palatino Linotype" w:eastAsia="Calibri" w:hAnsi="Palatino Linotype" w:cs="Times New Roman"/>
          <w:b/>
          <w:color w:val="000000" w:themeColor="text1"/>
          <w:lang w:val="es-ES"/>
        </w:rPr>
        <w:t>Constitución Política del Estado Libre y Soberano de México</w:t>
      </w:r>
      <w:r w:rsidRPr="000E5105">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0E5105">
        <w:rPr>
          <w:rFonts w:ascii="Palatino Linotype" w:eastAsia="Calibri" w:hAnsi="Palatino Linotype" w:cs="Arial"/>
          <w:color w:val="000000" w:themeColor="text1"/>
          <w:lang w:val="es-ES"/>
        </w:rPr>
        <w:t xml:space="preserve">de la </w:t>
      </w:r>
      <w:r w:rsidRPr="000E5105">
        <w:rPr>
          <w:rFonts w:ascii="Palatino Linotype" w:eastAsia="Calibri" w:hAnsi="Palatino Linotype" w:cs="Arial"/>
          <w:b/>
          <w:color w:val="000000" w:themeColor="text1"/>
          <w:lang w:val="es-ES"/>
        </w:rPr>
        <w:t>Ley de Transparencia y Acceso a la Información Pública del Estado de México y Municipios</w:t>
      </w:r>
      <w:r w:rsidRPr="000E5105">
        <w:rPr>
          <w:rFonts w:ascii="Palatino Linotype" w:eastAsia="Calibri" w:hAnsi="Palatino Linotype" w:cs="Arial"/>
          <w:color w:val="000000" w:themeColor="text1"/>
          <w:lang w:val="es-ES"/>
        </w:rPr>
        <w:t xml:space="preserve">; y </w:t>
      </w:r>
      <w:r w:rsidR="00011036" w:rsidRPr="000E5105">
        <w:rPr>
          <w:rFonts w:ascii="Palatino Linotype" w:eastAsia="Calibri" w:hAnsi="Palatino Linotype" w:cs="Arial"/>
          <w:color w:val="000000" w:themeColor="text1"/>
          <w:lang w:val="es-ES"/>
        </w:rPr>
        <w:t xml:space="preserve">10, </w:t>
      </w:r>
      <w:r w:rsidRPr="000E5105">
        <w:rPr>
          <w:rFonts w:ascii="Palatino Linotype" w:eastAsia="Calibri" w:hAnsi="Palatino Linotype" w:cs="Arial"/>
          <w:color w:val="000000" w:themeColor="text1"/>
          <w:lang w:val="es-ES"/>
        </w:rPr>
        <w:t xml:space="preserve">7, 9 fracciones I y XXIV, y 11 del </w:t>
      </w:r>
      <w:r w:rsidRPr="000E5105">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0E5105">
        <w:rPr>
          <w:rFonts w:ascii="Palatino Linotype" w:hAnsi="Palatino Linotype"/>
          <w:color w:val="000000" w:themeColor="text1"/>
        </w:rPr>
        <w:t>.</w:t>
      </w:r>
    </w:p>
    <w:p w14:paraId="522CEB67" w14:textId="77777777" w:rsidR="002E4871" w:rsidRPr="000E5105" w:rsidRDefault="002E4871" w:rsidP="000E5105">
      <w:pPr>
        <w:pStyle w:val="Prrafodelista"/>
        <w:tabs>
          <w:tab w:val="left" w:pos="426"/>
          <w:tab w:val="left" w:pos="567"/>
        </w:tabs>
        <w:spacing w:line="360" w:lineRule="auto"/>
        <w:ind w:left="0"/>
        <w:jc w:val="both"/>
        <w:rPr>
          <w:rFonts w:ascii="Palatino Linotype" w:hAnsi="Palatino Linotype"/>
          <w:color w:val="000000" w:themeColor="text1"/>
        </w:rPr>
      </w:pPr>
    </w:p>
    <w:p w14:paraId="59367621" w14:textId="20425F7F" w:rsidR="00F34201" w:rsidRPr="000E5105" w:rsidRDefault="00F34201" w:rsidP="000E5105">
      <w:pPr>
        <w:pStyle w:val="Ttulo1"/>
        <w:tabs>
          <w:tab w:val="left" w:pos="567"/>
        </w:tabs>
        <w:spacing w:before="0" w:line="360" w:lineRule="auto"/>
        <w:rPr>
          <w:szCs w:val="24"/>
        </w:rPr>
      </w:pPr>
      <w:bookmarkStart w:id="61" w:name="_Toc471845444"/>
      <w:bookmarkStart w:id="62" w:name="_Toc473812225"/>
      <w:bookmarkStart w:id="63" w:name="_Toc495430770"/>
      <w:bookmarkStart w:id="64" w:name="_Toc18493482"/>
      <w:r w:rsidRPr="000E5105">
        <w:rPr>
          <w:szCs w:val="24"/>
        </w:rPr>
        <w:t>SEGUNDO. De la oportunidad y proced</w:t>
      </w:r>
      <w:r w:rsidR="00903242" w:rsidRPr="000E5105">
        <w:rPr>
          <w:szCs w:val="24"/>
        </w:rPr>
        <w:t>encia</w:t>
      </w:r>
      <w:r w:rsidRPr="000E5105">
        <w:rPr>
          <w:szCs w:val="24"/>
        </w:rPr>
        <w:t>.</w:t>
      </w:r>
      <w:bookmarkEnd w:id="61"/>
      <w:bookmarkEnd w:id="62"/>
      <w:bookmarkEnd w:id="63"/>
      <w:bookmarkEnd w:id="64"/>
    </w:p>
    <w:p w14:paraId="195EC81A" w14:textId="2891151F" w:rsidR="00F34201" w:rsidRPr="000E5105" w:rsidRDefault="00F34201" w:rsidP="000E5105">
      <w:pPr>
        <w:pStyle w:val="Prrafodelista"/>
        <w:tabs>
          <w:tab w:val="left" w:pos="567"/>
        </w:tabs>
        <w:spacing w:line="360" w:lineRule="auto"/>
        <w:ind w:left="0"/>
        <w:jc w:val="both"/>
        <w:rPr>
          <w:rFonts w:ascii="Palatino Linotype" w:hAnsi="Palatino Linotype"/>
          <w:b/>
          <w:color w:val="000000" w:themeColor="text1"/>
        </w:rPr>
      </w:pPr>
    </w:p>
    <w:p w14:paraId="6360C8CA" w14:textId="5B9AE3D6" w:rsidR="00DE3984" w:rsidRPr="000E5105" w:rsidRDefault="00CB0348" w:rsidP="000E5105">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bookmarkStart w:id="66" w:name="_Toc468394898"/>
      <w:r w:rsidRPr="000E5105">
        <w:rPr>
          <w:rFonts w:ascii="Palatino Linotype" w:eastAsia="Calibri" w:hAnsi="Palatino Linotype" w:cs="Arial"/>
          <w:color w:val="000000" w:themeColor="text1"/>
        </w:rPr>
        <w:t>El medio de impugnación fue presentado a través del Sistema de Acceso a la Información Mexiquense (SAIMEX)</w:t>
      </w:r>
      <w:r w:rsidRPr="000E5105">
        <w:rPr>
          <w:rFonts w:ascii="Palatino Linotype" w:eastAsia="Calibri" w:hAnsi="Palatino Linotype" w:cs="Arial"/>
          <w:b/>
          <w:color w:val="000000" w:themeColor="text1"/>
        </w:rPr>
        <w:t>,</w:t>
      </w:r>
      <w:r w:rsidRPr="000E5105">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0E5105">
        <w:rPr>
          <w:rFonts w:ascii="Palatino Linotype" w:eastAsia="Calibri" w:hAnsi="Palatino Linotype" w:cs="Arial"/>
          <w:b/>
          <w:color w:val="000000" w:themeColor="text1"/>
        </w:rPr>
        <w:t>SUJETO OBLIGADO</w:t>
      </w:r>
      <w:r w:rsidRPr="000E5105">
        <w:rPr>
          <w:rFonts w:ascii="Palatino Linotype" w:eastAsia="Calibri" w:hAnsi="Palatino Linotype" w:cs="Arial"/>
          <w:color w:val="000000" w:themeColor="text1"/>
        </w:rPr>
        <w:t xml:space="preserve"> entregó respuesta el día </w:t>
      </w:r>
      <w:r w:rsidR="00193EF9" w:rsidRPr="000E5105">
        <w:rPr>
          <w:rFonts w:ascii="Palatino Linotype" w:eastAsia="Times New Roman" w:hAnsi="Palatino Linotype" w:cs="Arial"/>
          <w:color w:val="000000" w:themeColor="text1"/>
          <w:lang w:val="es-ES"/>
        </w:rPr>
        <w:t>siete</w:t>
      </w:r>
      <w:r w:rsidR="004B7135" w:rsidRPr="000E5105">
        <w:rPr>
          <w:rFonts w:ascii="Palatino Linotype" w:eastAsia="Times New Roman" w:hAnsi="Palatino Linotype" w:cs="Arial"/>
          <w:color w:val="000000" w:themeColor="text1"/>
          <w:lang w:val="es-ES"/>
        </w:rPr>
        <w:t xml:space="preserve"> (</w:t>
      </w:r>
      <w:r w:rsidR="00193EF9" w:rsidRPr="000E5105">
        <w:rPr>
          <w:rFonts w:ascii="Palatino Linotype" w:eastAsia="Times New Roman" w:hAnsi="Palatino Linotype" w:cs="Arial"/>
          <w:color w:val="000000" w:themeColor="text1"/>
          <w:lang w:val="es-ES"/>
        </w:rPr>
        <w:t>07</w:t>
      </w:r>
      <w:r w:rsidRPr="000E5105">
        <w:rPr>
          <w:rFonts w:ascii="Palatino Linotype" w:eastAsia="Times New Roman" w:hAnsi="Palatino Linotype" w:cs="Arial"/>
          <w:color w:val="000000" w:themeColor="text1"/>
          <w:lang w:val="es-ES"/>
        </w:rPr>
        <w:t xml:space="preserve">) de </w:t>
      </w:r>
      <w:r w:rsidR="00DE3984" w:rsidRPr="000E5105">
        <w:rPr>
          <w:rFonts w:ascii="Palatino Linotype" w:eastAsia="Times New Roman" w:hAnsi="Palatino Linotype" w:cs="Arial"/>
          <w:color w:val="000000" w:themeColor="text1"/>
          <w:lang w:val="es-ES"/>
        </w:rPr>
        <w:t>mayo</w:t>
      </w:r>
      <w:r w:rsidRPr="000E5105">
        <w:rPr>
          <w:rFonts w:ascii="Palatino Linotype" w:eastAsia="Times New Roman" w:hAnsi="Palatino Linotype" w:cs="Arial"/>
          <w:color w:val="000000" w:themeColor="text1"/>
          <w:lang w:val="es-ES"/>
        </w:rPr>
        <w:t xml:space="preserve"> de dos mil diecinueve</w:t>
      </w:r>
      <w:r w:rsidRPr="000E5105">
        <w:rPr>
          <w:rFonts w:ascii="Palatino Linotype" w:eastAsia="Calibri" w:hAnsi="Palatino Linotype" w:cs="Arial"/>
          <w:color w:val="000000" w:themeColor="text1"/>
        </w:rPr>
        <w:t xml:space="preserve">, </w:t>
      </w:r>
      <w:r w:rsidRPr="000E5105">
        <w:rPr>
          <w:rFonts w:ascii="Palatino Linotype" w:hAnsi="Palatino Linotype" w:cs="Arial"/>
          <w:color w:val="000000" w:themeColor="text1"/>
        </w:rPr>
        <w:t xml:space="preserve">de tal forma que el plazo para interponer el recurso de revisión transcurrió del día </w:t>
      </w:r>
      <w:r w:rsidR="00193EF9" w:rsidRPr="000E5105">
        <w:rPr>
          <w:rFonts w:ascii="Palatino Linotype" w:hAnsi="Palatino Linotype" w:cs="Arial"/>
          <w:color w:val="000000" w:themeColor="text1"/>
        </w:rPr>
        <w:t>ocho</w:t>
      </w:r>
      <w:r w:rsidR="004B7135" w:rsidRPr="000E5105">
        <w:rPr>
          <w:rFonts w:ascii="Palatino Linotype" w:eastAsia="Times New Roman" w:hAnsi="Palatino Linotype" w:cs="Arial"/>
          <w:color w:val="000000" w:themeColor="text1"/>
          <w:lang w:val="es-ES"/>
        </w:rPr>
        <w:t xml:space="preserve"> (</w:t>
      </w:r>
      <w:r w:rsidR="00193EF9" w:rsidRPr="000E5105">
        <w:rPr>
          <w:rFonts w:ascii="Palatino Linotype" w:eastAsia="Times New Roman" w:hAnsi="Palatino Linotype" w:cs="Arial"/>
          <w:color w:val="000000" w:themeColor="text1"/>
          <w:lang w:val="es-ES"/>
        </w:rPr>
        <w:t>08</w:t>
      </w:r>
      <w:r w:rsidR="004B7135" w:rsidRPr="000E5105">
        <w:rPr>
          <w:rFonts w:ascii="Palatino Linotype" w:eastAsia="Times New Roman" w:hAnsi="Palatino Linotype" w:cs="Arial"/>
          <w:color w:val="000000" w:themeColor="text1"/>
          <w:lang w:val="es-ES"/>
        </w:rPr>
        <w:t xml:space="preserve">) de </w:t>
      </w:r>
      <w:r w:rsidR="00DE3984" w:rsidRPr="000E5105">
        <w:rPr>
          <w:rFonts w:ascii="Palatino Linotype" w:eastAsia="Times New Roman" w:hAnsi="Palatino Linotype" w:cs="Arial"/>
          <w:color w:val="000000" w:themeColor="text1"/>
          <w:lang w:val="es-ES"/>
        </w:rPr>
        <w:t>mayo</w:t>
      </w:r>
      <w:r w:rsidR="004B7135" w:rsidRPr="000E5105">
        <w:rPr>
          <w:rFonts w:ascii="Palatino Linotype" w:eastAsia="Times New Roman" w:hAnsi="Palatino Linotype" w:cs="Arial"/>
          <w:color w:val="000000" w:themeColor="text1"/>
          <w:lang w:val="es-ES"/>
        </w:rPr>
        <w:t xml:space="preserve"> </w:t>
      </w:r>
      <w:r w:rsidRPr="000E5105">
        <w:rPr>
          <w:rFonts w:ascii="Palatino Linotype" w:hAnsi="Palatino Linotype"/>
          <w:color w:val="000000" w:themeColor="text1"/>
        </w:rPr>
        <w:t xml:space="preserve">de </w:t>
      </w:r>
      <w:r w:rsidRPr="000E5105">
        <w:rPr>
          <w:rFonts w:ascii="Palatino Linotype" w:hAnsi="Palatino Linotype" w:cs="Arial"/>
          <w:color w:val="000000" w:themeColor="text1"/>
        </w:rPr>
        <w:t>dos mil diecinueve</w:t>
      </w:r>
      <w:r w:rsidRPr="000E5105">
        <w:rPr>
          <w:rFonts w:ascii="Palatino Linotype" w:hAnsi="Palatino Linotype"/>
          <w:color w:val="000000" w:themeColor="text1"/>
        </w:rPr>
        <w:t xml:space="preserve"> </w:t>
      </w:r>
      <w:r w:rsidRPr="000E5105">
        <w:rPr>
          <w:rFonts w:ascii="Palatino Linotype" w:hAnsi="Palatino Linotype" w:cs="Arial"/>
          <w:color w:val="000000" w:themeColor="text1"/>
        </w:rPr>
        <w:t xml:space="preserve">al </w:t>
      </w:r>
      <w:r w:rsidR="00B12885" w:rsidRPr="000E5105">
        <w:rPr>
          <w:rFonts w:ascii="Palatino Linotype" w:hAnsi="Palatino Linotype" w:cs="Arial"/>
          <w:color w:val="000000" w:themeColor="text1"/>
        </w:rPr>
        <w:t xml:space="preserve">veintiocho </w:t>
      </w:r>
      <w:r w:rsidRPr="000E5105">
        <w:rPr>
          <w:rFonts w:ascii="Palatino Linotype" w:hAnsi="Palatino Linotype" w:cs="Arial"/>
          <w:color w:val="000000" w:themeColor="text1"/>
        </w:rPr>
        <w:t>(</w:t>
      </w:r>
      <w:r w:rsidR="00B12885" w:rsidRPr="000E5105">
        <w:rPr>
          <w:rFonts w:ascii="Palatino Linotype" w:hAnsi="Palatino Linotype" w:cs="Arial"/>
          <w:color w:val="000000" w:themeColor="text1"/>
        </w:rPr>
        <w:t>28</w:t>
      </w:r>
      <w:r w:rsidRPr="000E5105">
        <w:rPr>
          <w:rFonts w:ascii="Palatino Linotype" w:hAnsi="Palatino Linotype" w:cs="Arial"/>
          <w:color w:val="000000" w:themeColor="text1"/>
        </w:rPr>
        <w:t xml:space="preserve">) de </w:t>
      </w:r>
      <w:r w:rsidR="00B12885" w:rsidRPr="000E5105">
        <w:rPr>
          <w:rFonts w:ascii="Palatino Linotype" w:hAnsi="Palatino Linotype" w:cs="Arial"/>
          <w:color w:val="000000" w:themeColor="text1"/>
        </w:rPr>
        <w:t>may</w:t>
      </w:r>
      <w:r w:rsidR="00716492" w:rsidRPr="000E5105">
        <w:rPr>
          <w:rFonts w:ascii="Palatino Linotype" w:hAnsi="Palatino Linotype" w:cs="Arial"/>
          <w:color w:val="000000" w:themeColor="text1"/>
        </w:rPr>
        <w:t>o</w:t>
      </w:r>
      <w:r w:rsidRPr="000E5105">
        <w:rPr>
          <w:rFonts w:ascii="Palatino Linotype" w:hAnsi="Palatino Linotype" w:cs="Arial"/>
          <w:color w:val="000000" w:themeColor="text1"/>
        </w:rPr>
        <w:t xml:space="preserve"> de dos mil diecinueve;</w:t>
      </w:r>
      <w:r w:rsidRPr="000E5105">
        <w:rPr>
          <w:rFonts w:ascii="Palatino Linotype" w:eastAsia="Calibri" w:hAnsi="Palatino Linotype" w:cs="Arial"/>
          <w:color w:val="000000" w:themeColor="text1"/>
        </w:rPr>
        <w:t xml:space="preserve"> </w:t>
      </w:r>
      <w:r w:rsidRPr="000E5105">
        <w:rPr>
          <w:rFonts w:ascii="Palatino Linotype" w:hAnsi="Palatino Linotype" w:cs="Arial"/>
          <w:color w:val="000000" w:themeColor="text1"/>
        </w:rPr>
        <w:t xml:space="preserve">por lo que si presentó su inconformidad el día </w:t>
      </w:r>
      <w:r w:rsidR="00DE3984" w:rsidRPr="000E5105">
        <w:rPr>
          <w:rFonts w:ascii="Palatino Linotype" w:hAnsi="Palatino Linotype" w:cs="Arial"/>
          <w:color w:val="000000" w:themeColor="text1"/>
        </w:rPr>
        <w:t xml:space="preserve">doce </w:t>
      </w:r>
      <w:r w:rsidR="00CC3781" w:rsidRPr="000E5105">
        <w:rPr>
          <w:rFonts w:ascii="Palatino Linotype" w:eastAsia="Times New Roman" w:hAnsi="Palatino Linotype" w:cs="Arial"/>
          <w:color w:val="000000" w:themeColor="text1"/>
          <w:lang w:val="es-ES"/>
        </w:rPr>
        <w:t>(</w:t>
      </w:r>
      <w:r w:rsidR="00DE3984" w:rsidRPr="000E5105">
        <w:rPr>
          <w:rFonts w:ascii="Palatino Linotype" w:eastAsia="Times New Roman" w:hAnsi="Palatino Linotype" w:cs="Arial"/>
          <w:color w:val="000000" w:themeColor="text1"/>
          <w:lang w:val="es-ES"/>
        </w:rPr>
        <w:t>12</w:t>
      </w:r>
      <w:r w:rsidR="00CC3781" w:rsidRPr="000E5105">
        <w:rPr>
          <w:rFonts w:ascii="Palatino Linotype" w:eastAsia="Times New Roman" w:hAnsi="Palatino Linotype" w:cs="Arial"/>
          <w:color w:val="000000" w:themeColor="text1"/>
          <w:lang w:val="es-ES"/>
        </w:rPr>
        <w:t xml:space="preserve">) de </w:t>
      </w:r>
      <w:r w:rsidR="00B12885" w:rsidRPr="000E5105">
        <w:rPr>
          <w:rFonts w:ascii="Palatino Linotype" w:eastAsia="Times New Roman" w:hAnsi="Palatino Linotype" w:cs="Arial"/>
          <w:color w:val="000000" w:themeColor="text1"/>
          <w:lang w:val="es-ES"/>
        </w:rPr>
        <w:t>may</w:t>
      </w:r>
      <w:r w:rsidR="00CC3781" w:rsidRPr="000E5105">
        <w:rPr>
          <w:rFonts w:ascii="Palatino Linotype" w:eastAsia="Times New Roman" w:hAnsi="Palatino Linotype" w:cs="Arial"/>
          <w:color w:val="000000" w:themeColor="text1"/>
          <w:lang w:val="es-ES"/>
        </w:rPr>
        <w:t>o de dos mil diecinueve</w:t>
      </w:r>
      <w:r w:rsidRPr="000E5105">
        <w:rPr>
          <w:rFonts w:ascii="Palatino Linotype" w:hAnsi="Palatino Linotype" w:cs="Arial"/>
        </w:rPr>
        <w:t xml:space="preserve">, </w:t>
      </w:r>
      <w:r w:rsidR="00DE3984" w:rsidRPr="000E5105">
        <w:rPr>
          <w:rFonts w:ascii="Palatino Linotype" w:hAnsi="Palatino Linotype" w:cs="Arial"/>
          <w:color w:val="000000" w:themeColor="text1"/>
        </w:rPr>
        <w:t xml:space="preserve">éste se encuentra dentro de los márgenes temporales previstos en el artículo 178 de la </w:t>
      </w:r>
      <w:r w:rsidR="00DE3984" w:rsidRPr="000E5105">
        <w:rPr>
          <w:rFonts w:ascii="Palatino Linotype" w:hAnsi="Palatino Linotype" w:cs="Arial"/>
          <w:b/>
          <w:color w:val="000000" w:themeColor="text1"/>
        </w:rPr>
        <w:t>Ley de Transparencia y Acceso a la Información Pública del Estado de México y Municipios.</w:t>
      </w:r>
    </w:p>
    <w:p w14:paraId="7941D27A" w14:textId="77777777" w:rsidR="00DE3984" w:rsidRPr="000E5105" w:rsidRDefault="00DE3984" w:rsidP="000E5105">
      <w:pPr>
        <w:pStyle w:val="Prrafodelista"/>
        <w:tabs>
          <w:tab w:val="left" w:pos="567"/>
        </w:tabs>
        <w:spacing w:before="240" w:after="240" w:line="360" w:lineRule="auto"/>
        <w:ind w:left="0"/>
        <w:jc w:val="both"/>
        <w:rPr>
          <w:rFonts w:ascii="Palatino Linotype" w:hAnsi="Palatino Linotype"/>
          <w:b/>
        </w:rPr>
      </w:pPr>
    </w:p>
    <w:p w14:paraId="0450141C" w14:textId="77777777" w:rsidR="00716492" w:rsidRPr="000E5105" w:rsidRDefault="00716492" w:rsidP="000E5105">
      <w:pPr>
        <w:pStyle w:val="Prrafodelista"/>
        <w:numPr>
          <w:ilvl w:val="0"/>
          <w:numId w:val="1"/>
        </w:numPr>
        <w:tabs>
          <w:tab w:val="left" w:pos="567"/>
        </w:tabs>
        <w:spacing w:before="240" w:after="240" w:line="360" w:lineRule="auto"/>
        <w:ind w:left="0" w:firstLine="0"/>
        <w:jc w:val="both"/>
        <w:rPr>
          <w:rFonts w:ascii="Palatino Linotype" w:hAnsi="Palatino Linotype"/>
          <w:b/>
        </w:rPr>
      </w:pPr>
      <w:r w:rsidRPr="000E5105">
        <w:rPr>
          <w:rFonts w:ascii="Palatino Linotype" w:eastAsia="Calibri" w:hAnsi="Palatino Linotype" w:cs="Arial"/>
        </w:rPr>
        <w:lastRenderedPageBreak/>
        <w:t xml:space="preserve">Por otro lado, el escrito contiene las formalidades previstas por el artículo 180 último párrafo de la </w:t>
      </w:r>
      <w:r w:rsidRPr="000E5105">
        <w:rPr>
          <w:rFonts w:ascii="Palatino Linotype" w:hAnsi="Palatino Linotype" w:cs="Arial"/>
          <w:b/>
        </w:rPr>
        <w:t>Ley de Transparencia y Acceso a la Información Pública del Estado de México y Municipios</w:t>
      </w:r>
      <w:r w:rsidRPr="000E5105">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36A30C93" w14:textId="58B463E8" w:rsidR="00701F2C" w:rsidRPr="000E5105" w:rsidRDefault="00701F2C" w:rsidP="000E5105">
      <w:pPr>
        <w:pStyle w:val="Prrafodelista"/>
        <w:tabs>
          <w:tab w:val="left" w:pos="567"/>
        </w:tabs>
        <w:spacing w:line="360" w:lineRule="auto"/>
        <w:ind w:left="0"/>
        <w:jc w:val="both"/>
        <w:rPr>
          <w:rFonts w:ascii="Palatino Linotype" w:hAnsi="Palatino Linotype"/>
          <w:b/>
          <w:color w:val="000000" w:themeColor="text1"/>
        </w:rPr>
      </w:pPr>
    </w:p>
    <w:p w14:paraId="7D991F0C" w14:textId="77777777" w:rsidR="00DA59C7" w:rsidRPr="000E5105" w:rsidRDefault="00DA59C7" w:rsidP="000E5105">
      <w:pPr>
        <w:pStyle w:val="Ttulo2"/>
        <w:spacing w:before="0" w:line="360" w:lineRule="auto"/>
        <w:rPr>
          <w:b w:val="0"/>
          <w:szCs w:val="24"/>
        </w:rPr>
      </w:pPr>
      <w:bookmarkStart w:id="67" w:name="_Toc473812226"/>
      <w:bookmarkStart w:id="68" w:name="_Toc482887019"/>
      <w:bookmarkStart w:id="69" w:name="_Toc18493483"/>
      <w:r w:rsidRPr="000E5105">
        <w:rPr>
          <w:szCs w:val="24"/>
        </w:rPr>
        <w:t>TERCERO. Del planteamiento de la litis.</w:t>
      </w:r>
      <w:bookmarkEnd w:id="67"/>
      <w:bookmarkEnd w:id="68"/>
      <w:bookmarkEnd w:id="69"/>
    </w:p>
    <w:p w14:paraId="40AC3E90" w14:textId="2ACD44AF" w:rsidR="004B7135" w:rsidRPr="000E5105" w:rsidRDefault="004B7135" w:rsidP="000E510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0E5105">
        <w:rPr>
          <w:rFonts w:ascii="Palatino Linotype" w:hAnsi="Palatino Linotype"/>
          <w:color w:val="000000" w:themeColor="text1"/>
        </w:rPr>
        <w:t xml:space="preserve">En términos generales </w:t>
      </w:r>
      <w:r w:rsidRPr="000E5105">
        <w:rPr>
          <w:rFonts w:ascii="Palatino Linotype" w:hAnsi="Palatino Linotype" w:cs="Arial"/>
          <w:color w:val="000000" w:themeColor="text1"/>
        </w:rPr>
        <w:t xml:space="preserve">el particular </w:t>
      </w:r>
      <w:r w:rsidRPr="000E5105">
        <w:rPr>
          <w:rFonts w:ascii="Palatino Linotype" w:hAnsi="Palatino Linotype"/>
          <w:color w:val="000000" w:themeColor="text1"/>
        </w:rPr>
        <w:t xml:space="preserve">se inconforma porque </w:t>
      </w:r>
      <w:r w:rsidR="005A4079" w:rsidRPr="000E5105">
        <w:rPr>
          <w:rFonts w:ascii="Palatino Linotype" w:hAnsi="Palatino Linotype"/>
          <w:color w:val="000000" w:themeColor="text1"/>
        </w:rPr>
        <w:t xml:space="preserve">en </w:t>
      </w:r>
      <w:r w:rsidR="00BB16CA" w:rsidRPr="000E5105">
        <w:rPr>
          <w:rFonts w:ascii="Palatino Linotype" w:hAnsi="Palatino Linotype"/>
          <w:color w:val="000000" w:themeColor="text1"/>
        </w:rPr>
        <w:t xml:space="preserve">la respuesta </w:t>
      </w:r>
      <w:r w:rsidR="003330B7" w:rsidRPr="000E5105">
        <w:rPr>
          <w:rFonts w:ascii="Palatino Linotype" w:hAnsi="Palatino Linotype"/>
          <w:color w:val="000000" w:themeColor="text1"/>
        </w:rPr>
        <w:t xml:space="preserve">se </w:t>
      </w:r>
      <w:r w:rsidR="005A4079" w:rsidRPr="000E5105">
        <w:rPr>
          <w:rFonts w:ascii="Palatino Linotype" w:hAnsi="Palatino Linotype"/>
          <w:color w:val="000000" w:themeColor="text1"/>
        </w:rPr>
        <w:t>niega contar con la información solicitada</w:t>
      </w:r>
      <w:bookmarkStart w:id="70" w:name="_Toc505797115"/>
      <w:r w:rsidR="00F06E06" w:rsidRPr="000E5105">
        <w:rPr>
          <w:rFonts w:ascii="Palatino Linotype" w:hAnsi="Palatino Linotype"/>
          <w:color w:val="000000" w:themeColor="text1"/>
        </w:rPr>
        <w:t xml:space="preserve">, </w:t>
      </w:r>
      <w:r w:rsidRPr="000E5105">
        <w:rPr>
          <w:rFonts w:ascii="Palatino Linotype" w:hAnsi="Palatino Linotype" w:cs="Arial"/>
        </w:rPr>
        <w:t>de este modo, se actualiza la causa</w:t>
      </w:r>
      <w:r w:rsidR="00CC3781" w:rsidRPr="000E5105">
        <w:rPr>
          <w:rFonts w:ascii="Palatino Linotype" w:hAnsi="Palatino Linotype" w:cs="Arial"/>
        </w:rPr>
        <w:t>l</w:t>
      </w:r>
      <w:r w:rsidRPr="000E5105">
        <w:rPr>
          <w:rFonts w:ascii="Palatino Linotype" w:hAnsi="Palatino Linotype" w:cs="Arial"/>
        </w:rPr>
        <w:t xml:space="preserve"> de procedencia del recurso de revisión establecida en el artículo 179, </w:t>
      </w:r>
      <w:r w:rsidR="00CC3781" w:rsidRPr="000E5105">
        <w:rPr>
          <w:rFonts w:ascii="Palatino Linotype" w:hAnsi="Palatino Linotype" w:cs="Arial"/>
        </w:rPr>
        <w:t xml:space="preserve">fracción </w:t>
      </w:r>
      <w:r w:rsidR="00883270" w:rsidRPr="000E5105">
        <w:rPr>
          <w:rFonts w:ascii="Palatino Linotype" w:hAnsi="Palatino Linotype" w:cs="Arial"/>
        </w:rPr>
        <w:t>I</w:t>
      </w:r>
      <w:r w:rsidRPr="000E5105">
        <w:rPr>
          <w:rFonts w:ascii="Palatino Linotype" w:hAnsi="Palatino Linotype" w:cs="Arial"/>
        </w:rPr>
        <w:t xml:space="preserve"> de la </w:t>
      </w:r>
      <w:r w:rsidRPr="000E5105">
        <w:rPr>
          <w:rFonts w:ascii="Palatino Linotype" w:hAnsi="Palatino Linotype" w:cs="Arial"/>
          <w:b/>
        </w:rPr>
        <w:t>Ley de Transparencia y Acceso a la Información Pública del Estado de México y Municipios.</w:t>
      </w:r>
    </w:p>
    <w:p w14:paraId="2CF81DB5" w14:textId="77777777" w:rsidR="003330B7" w:rsidRPr="000E5105" w:rsidRDefault="003330B7" w:rsidP="000E5105">
      <w:pPr>
        <w:pStyle w:val="Prrafodelista"/>
        <w:tabs>
          <w:tab w:val="left" w:pos="567"/>
        </w:tabs>
        <w:spacing w:before="240" w:after="240" w:line="360" w:lineRule="auto"/>
        <w:ind w:left="0"/>
        <w:jc w:val="both"/>
        <w:rPr>
          <w:rFonts w:ascii="Palatino Linotype" w:hAnsi="Palatino Linotype"/>
        </w:rPr>
      </w:pPr>
    </w:p>
    <w:bookmarkEnd w:id="70"/>
    <w:p w14:paraId="3598586F" w14:textId="78635F00" w:rsidR="00CC3781" w:rsidRPr="000E5105" w:rsidRDefault="00776405" w:rsidP="000E5105">
      <w:pPr>
        <w:pStyle w:val="Prrafodelista"/>
        <w:numPr>
          <w:ilvl w:val="0"/>
          <w:numId w:val="1"/>
        </w:numPr>
        <w:spacing w:before="240" w:after="240" w:line="360" w:lineRule="auto"/>
        <w:ind w:left="0" w:right="49" w:firstLine="0"/>
        <w:jc w:val="both"/>
        <w:rPr>
          <w:rFonts w:ascii="Palatino Linotype" w:hAnsi="Palatino Linotype"/>
        </w:rPr>
      </w:pPr>
      <w:r w:rsidRPr="000E5105">
        <w:rPr>
          <w:rFonts w:ascii="Palatino Linotype" w:eastAsia="Calibri" w:hAnsi="Palatino Linotype" w:cs="Arial"/>
        </w:rPr>
        <w:t xml:space="preserve">Cabe señalar </w:t>
      </w:r>
      <w:r w:rsidRPr="000E5105">
        <w:rPr>
          <w:rFonts w:ascii="Palatino Linotype" w:hAnsi="Palatino Linotype" w:cs="Arial"/>
        </w:rPr>
        <w:t xml:space="preserve">que </w:t>
      </w:r>
      <w:r w:rsidRPr="000E5105">
        <w:rPr>
          <w:rFonts w:ascii="Palatino Linotype" w:eastAsia="Times New Roman" w:hAnsi="Palatino Linotype" w:cs="Arial"/>
          <w:lang w:val="es-ES"/>
        </w:rPr>
        <w:t>e</w:t>
      </w:r>
      <w:r w:rsidRPr="000E5105">
        <w:rPr>
          <w:rFonts w:ascii="Palatino Linotype" w:eastAsia="Calibri" w:hAnsi="Palatino Linotype" w:cs="Arial"/>
          <w:lang w:val="es-ES"/>
        </w:rPr>
        <w:t xml:space="preserve">l </w:t>
      </w:r>
      <w:r w:rsidRPr="000E5105">
        <w:rPr>
          <w:rFonts w:ascii="Palatino Linotype" w:hAnsi="Palatino Linotype" w:cs="Arial"/>
          <w:b/>
        </w:rPr>
        <w:t>SUJETO OBLIGADO</w:t>
      </w:r>
      <w:r w:rsidRPr="000E5105">
        <w:rPr>
          <w:rFonts w:ascii="Palatino Linotype" w:hAnsi="Palatino Linotype" w:cs="Arial"/>
        </w:rPr>
        <w:t xml:space="preserve"> rindió su Informe justificado </w:t>
      </w:r>
      <w:r w:rsidRPr="000E5105">
        <w:rPr>
          <w:rFonts w:ascii="Palatino Linotype" w:hAnsi="Palatino Linotype"/>
        </w:rPr>
        <w:t xml:space="preserve">para manifestar lo que a Derecho le asistiera y conviniera, </w:t>
      </w:r>
      <w:r w:rsidR="00B12885" w:rsidRPr="000E5105">
        <w:rPr>
          <w:rFonts w:ascii="Palatino Linotype" w:eastAsia="Times New Roman" w:hAnsi="Palatino Linotype" w:cs="Arial"/>
          <w:lang w:val="es-ES" w:eastAsia="es-MX"/>
        </w:rPr>
        <w:t>pero no se puso a disposición del particular porque</w:t>
      </w:r>
      <w:r w:rsidR="001B4F43" w:rsidRPr="000E5105">
        <w:rPr>
          <w:rFonts w:ascii="Palatino Linotype" w:eastAsia="Times New Roman" w:hAnsi="Palatino Linotype" w:cs="Arial"/>
          <w:lang w:val="es-ES" w:eastAsia="es-MX"/>
        </w:rPr>
        <w:t xml:space="preserve"> no colma la solicitud inicial, sin embargo se hará del conocimiento de la particular al momento de notificar la presente resolución.</w:t>
      </w:r>
    </w:p>
    <w:p w14:paraId="551BA36B" w14:textId="77777777" w:rsidR="00B12885" w:rsidRPr="000E5105" w:rsidRDefault="00B12885" w:rsidP="000E5105">
      <w:pPr>
        <w:pStyle w:val="Prrafodelista"/>
        <w:spacing w:before="240" w:after="240" w:line="360" w:lineRule="auto"/>
        <w:ind w:left="0" w:right="49"/>
        <w:jc w:val="both"/>
        <w:rPr>
          <w:rFonts w:ascii="Palatino Linotype" w:hAnsi="Palatino Linotype"/>
        </w:rPr>
      </w:pPr>
    </w:p>
    <w:p w14:paraId="10BD65BB" w14:textId="378E438F" w:rsidR="004B7135" w:rsidRPr="000E5105" w:rsidRDefault="004B7135" w:rsidP="000E510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0E5105">
        <w:rPr>
          <w:rFonts w:ascii="Palatino Linotype" w:eastAsia="Times New Roman" w:hAnsi="Palatino Linotype" w:cs="Arial"/>
          <w:color w:val="000000" w:themeColor="text1"/>
        </w:rPr>
        <w:t xml:space="preserve">En dichas condiciones, la </w:t>
      </w:r>
      <w:r w:rsidRPr="000E5105">
        <w:rPr>
          <w:rFonts w:ascii="Palatino Linotype" w:eastAsia="Times New Roman" w:hAnsi="Palatino Linotype" w:cs="Arial"/>
          <w:i/>
          <w:color w:val="000000" w:themeColor="text1"/>
        </w:rPr>
        <w:t>litis</w:t>
      </w:r>
      <w:r w:rsidRPr="000E5105">
        <w:rPr>
          <w:rFonts w:ascii="Palatino Linotype" w:eastAsia="Times New Roman" w:hAnsi="Palatino Linotype" w:cs="Arial"/>
          <w:color w:val="000000" w:themeColor="text1"/>
        </w:rPr>
        <w:t xml:space="preserve"> a resolver en este recurso se circunscribe a determinar si </w:t>
      </w:r>
      <w:r w:rsidR="00BB16CA" w:rsidRPr="000E5105">
        <w:rPr>
          <w:rFonts w:ascii="Palatino Linotype" w:eastAsia="Times New Roman" w:hAnsi="Palatino Linotype" w:cs="Arial"/>
          <w:color w:val="000000" w:themeColor="text1"/>
        </w:rPr>
        <w:t>resultan fundadas las raz</w:t>
      </w:r>
      <w:r w:rsidR="00883270" w:rsidRPr="000E5105">
        <w:rPr>
          <w:rFonts w:ascii="Palatino Linotype" w:eastAsia="Times New Roman" w:hAnsi="Palatino Linotype" w:cs="Arial"/>
          <w:color w:val="000000" w:themeColor="text1"/>
        </w:rPr>
        <w:t>ones o motivos de inconformidad, y si es procedente ordenar la entrega de la información solicitada.</w:t>
      </w:r>
    </w:p>
    <w:p w14:paraId="764901FF" w14:textId="77777777" w:rsidR="00DA59C7" w:rsidRPr="000E5105" w:rsidRDefault="00DA59C7" w:rsidP="000E5105">
      <w:pPr>
        <w:pStyle w:val="Prrafodelista"/>
        <w:spacing w:line="360" w:lineRule="auto"/>
        <w:ind w:left="0"/>
        <w:jc w:val="both"/>
        <w:rPr>
          <w:rFonts w:ascii="Palatino Linotype" w:hAnsi="Palatino Linotype"/>
          <w:b/>
          <w:color w:val="000000" w:themeColor="text1"/>
        </w:rPr>
      </w:pPr>
    </w:p>
    <w:p w14:paraId="6318EE9D" w14:textId="27722F97" w:rsidR="000F214D" w:rsidRPr="000E5105" w:rsidRDefault="000F214D" w:rsidP="000E5105">
      <w:pPr>
        <w:pStyle w:val="Ttulo2"/>
        <w:spacing w:line="360" w:lineRule="auto"/>
        <w:rPr>
          <w:szCs w:val="24"/>
        </w:rPr>
      </w:pPr>
      <w:bookmarkStart w:id="71" w:name="_Toc503429775"/>
      <w:bookmarkStart w:id="72" w:name="_Toc505889807"/>
      <w:bookmarkStart w:id="73" w:name="_Toc508908146"/>
      <w:bookmarkStart w:id="74" w:name="_Toc18493484"/>
      <w:bookmarkStart w:id="75" w:name="_Toc482887020"/>
      <w:r w:rsidRPr="000E5105">
        <w:rPr>
          <w:szCs w:val="24"/>
        </w:rPr>
        <w:t>CUARTO. Del estudio y resolución del asunto.</w:t>
      </w:r>
      <w:bookmarkEnd w:id="71"/>
      <w:bookmarkEnd w:id="72"/>
      <w:bookmarkEnd w:id="73"/>
      <w:bookmarkEnd w:id="74"/>
    </w:p>
    <w:p w14:paraId="184CD4E2" w14:textId="77777777" w:rsidR="00390657" w:rsidRPr="000E5105" w:rsidRDefault="00390657" w:rsidP="000E5105">
      <w:pPr>
        <w:spacing w:line="360" w:lineRule="auto"/>
        <w:rPr>
          <w:rFonts w:ascii="Palatino Linotype" w:hAnsi="Palatino Linotype"/>
          <w:lang w:val="es-MX" w:eastAsia="en-US"/>
        </w:rPr>
      </w:pPr>
    </w:p>
    <w:p w14:paraId="2595AA8E" w14:textId="28A248FC" w:rsidR="004B7135" w:rsidRPr="000E5105" w:rsidRDefault="00390657" w:rsidP="000E5105">
      <w:pPr>
        <w:pStyle w:val="Ttulo2"/>
        <w:spacing w:line="360" w:lineRule="auto"/>
        <w:rPr>
          <w:szCs w:val="24"/>
        </w:rPr>
      </w:pPr>
      <w:bookmarkStart w:id="76" w:name="_Toc18493485"/>
      <w:bookmarkStart w:id="77" w:name="_Toc458528990"/>
      <w:bookmarkStart w:id="78" w:name="_Toc473812227"/>
      <w:bookmarkEnd w:id="65"/>
      <w:bookmarkEnd w:id="66"/>
      <w:bookmarkEnd w:id="75"/>
      <w:r w:rsidRPr="000E5105">
        <w:rPr>
          <w:szCs w:val="24"/>
        </w:rPr>
        <w:t>I. De la respuesta enviad</w:t>
      </w:r>
      <w:r w:rsidR="0059724A" w:rsidRPr="000E5105">
        <w:rPr>
          <w:szCs w:val="24"/>
        </w:rPr>
        <w:t>a</w:t>
      </w:r>
      <w:r w:rsidRPr="000E5105">
        <w:rPr>
          <w:szCs w:val="24"/>
        </w:rPr>
        <w:t>.</w:t>
      </w:r>
      <w:bookmarkEnd w:id="76"/>
    </w:p>
    <w:p w14:paraId="568FA529" w14:textId="77777777" w:rsidR="00390657" w:rsidRPr="000E5105" w:rsidRDefault="00390657" w:rsidP="000E5105">
      <w:pPr>
        <w:spacing w:line="360" w:lineRule="auto"/>
        <w:rPr>
          <w:rFonts w:ascii="Palatino Linotype" w:hAnsi="Palatino Linotype"/>
          <w:lang w:val="es-MX" w:eastAsia="en-US"/>
        </w:rPr>
      </w:pPr>
    </w:p>
    <w:p w14:paraId="2A0B9BBF" w14:textId="644C3248" w:rsidR="00D57AB2" w:rsidRPr="000E5105" w:rsidRDefault="004B7135" w:rsidP="000E5105">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0E5105">
        <w:rPr>
          <w:rFonts w:ascii="Palatino Linotype" w:hAnsi="Palatino Linotype" w:cs="Arial"/>
        </w:rPr>
        <w:t xml:space="preserve">Es menester reiterar que </w:t>
      </w:r>
      <w:r w:rsidR="007F2170" w:rsidRPr="000E5105">
        <w:rPr>
          <w:rFonts w:ascii="Palatino Linotype" w:hAnsi="Palatino Linotype"/>
          <w:color w:val="000000"/>
        </w:rPr>
        <w:t>en</w:t>
      </w:r>
      <w:r w:rsidR="00BB16CA" w:rsidRPr="000E5105">
        <w:rPr>
          <w:rFonts w:ascii="Palatino Linotype" w:hAnsi="Palatino Linotype"/>
          <w:color w:val="000000"/>
        </w:rPr>
        <w:t xml:space="preserve"> </w:t>
      </w:r>
      <w:r w:rsidRPr="000E5105">
        <w:rPr>
          <w:rFonts w:ascii="Palatino Linotype" w:hAnsi="Palatino Linotype"/>
          <w:color w:val="000000"/>
        </w:rPr>
        <w:t xml:space="preserve">la solicitud de información </w:t>
      </w:r>
      <w:r w:rsidR="00F4093F" w:rsidRPr="000E5105">
        <w:rPr>
          <w:rFonts w:ascii="Palatino Linotype" w:hAnsi="Palatino Linotype"/>
          <w:b/>
          <w:bCs/>
          <w:color w:val="000000" w:themeColor="text1"/>
        </w:rPr>
        <w:t>00141/ZUMPANGO/IP/2019</w:t>
      </w:r>
      <w:r w:rsidRPr="000E5105">
        <w:rPr>
          <w:rFonts w:ascii="Palatino Linotype" w:hAnsi="Palatino Linotype"/>
          <w:b/>
          <w:bCs/>
          <w:color w:val="000000" w:themeColor="text1"/>
        </w:rPr>
        <w:t xml:space="preserve"> </w:t>
      </w:r>
      <w:r w:rsidR="00BB16CA" w:rsidRPr="000E5105">
        <w:rPr>
          <w:rFonts w:ascii="Palatino Linotype" w:hAnsi="Palatino Linotype"/>
          <w:bCs/>
          <w:color w:val="000000" w:themeColor="text1"/>
        </w:rPr>
        <w:t>s</w:t>
      </w:r>
      <w:r w:rsidRPr="000E5105">
        <w:rPr>
          <w:rFonts w:ascii="Palatino Linotype" w:hAnsi="Palatino Linotype" w:cs="Arial"/>
        </w:rPr>
        <w:t xml:space="preserve">e requirió la </w:t>
      </w:r>
      <w:r w:rsidR="00A00014" w:rsidRPr="000E5105">
        <w:rPr>
          <w:rFonts w:ascii="Palatino Linotype" w:hAnsi="Palatino Linotype" w:cs="Arial"/>
        </w:rPr>
        <w:t xml:space="preserve">siguiente </w:t>
      </w:r>
      <w:r w:rsidRPr="000E5105">
        <w:rPr>
          <w:rFonts w:ascii="Palatino Linotype" w:hAnsi="Palatino Linotype"/>
        </w:rPr>
        <w:t>información</w:t>
      </w:r>
      <w:r w:rsidR="00A00014" w:rsidRPr="000E5105">
        <w:rPr>
          <w:rFonts w:ascii="Palatino Linotype" w:hAnsi="Palatino Linotype"/>
        </w:rPr>
        <w:t>:</w:t>
      </w:r>
      <w:r w:rsidR="001E2568" w:rsidRPr="000E5105">
        <w:rPr>
          <w:rFonts w:ascii="Palatino Linotype" w:hAnsi="Palatino Linotype"/>
        </w:rPr>
        <w:t xml:space="preserve"> </w:t>
      </w:r>
    </w:p>
    <w:p w14:paraId="7816C3D7" w14:textId="77777777" w:rsidR="00A00014" w:rsidRPr="000E5105" w:rsidRDefault="00A00014" w:rsidP="000E5105">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20D571F5" w14:textId="09478E5A" w:rsidR="001B4F43" w:rsidRPr="000E5105" w:rsidRDefault="00776405" w:rsidP="000E5105">
      <w:pPr>
        <w:spacing w:line="360" w:lineRule="auto"/>
        <w:ind w:left="567" w:right="567"/>
        <w:jc w:val="both"/>
        <w:rPr>
          <w:rFonts w:ascii="Palatino Linotype" w:hAnsi="Palatino Linotype"/>
          <w:color w:val="000000"/>
        </w:rPr>
      </w:pPr>
      <w:r w:rsidRPr="000E5105">
        <w:rPr>
          <w:rFonts w:ascii="Palatino Linotype" w:eastAsia="Times New Roman" w:hAnsi="Palatino Linotype" w:cs="Times New Roman"/>
          <w:lang w:val="es-MX" w:eastAsia="es-MX"/>
        </w:rPr>
        <w:t xml:space="preserve">a) </w:t>
      </w:r>
      <w:r w:rsidR="001B4F43" w:rsidRPr="000E5105">
        <w:rPr>
          <w:rFonts w:ascii="Palatino Linotype" w:hAnsi="Palatino Linotype"/>
          <w:color w:val="000000"/>
        </w:rPr>
        <w:t xml:space="preserve">Nombre y sueldos comprobados con acuse de recibo de nómina de los asesores del </w:t>
      </w:r>
      <w:r w:rsidR="0045625F" w:rsidRPr="000E5105">
        <w:rPr>
          <w:rFonts w:ascii="Palatino Linotype" w:hAnsi="Palatino Linotype"/>
          <w:color w:val="000000"/>
        </w:rPr>
        <w:t xml:space="preserve">Tesorero Municipal </w:t>
      </w:r>
      <w:r w:rsidR="001B4F43" w:rsidRPr="000E5105">
        <w:rPr>
          <w:rFonts w:ascii="Palatino Linotype" w:hAnsi="Palatino Linotype"/>
          <w:color w:val="000000"/>
        </w:rPr>
        <w:t>de</w:t>
      </w:r>
      <w:r w:rsidR="0045625F" w:rsidRPr="000E5105">
        <w:rPr>
          <w:rFonts w:ascii="Palatino Linotype" w:hAnsi="Palatino Linotype"/>
          <w:color w:val="000000"/>
        </w:rPr>
        <w:t xml:space="preserve"> </w:t>
      </w:r>
      <w:r w:rsidR="001B4F43" w:rsidRPr="000E5105">
        <w:rPr>
          <w:rFonts w:ascii="Palatino Linotype" w:hAnsi="Palatino Linotype"/>
          <w:color w:val="000000"/>
        </w:rPr>
        <w:t>Zumpango.</w:t>
      </w:r>
    </w:p>
    <w:p w14:paraId="16F40755" w14:textId="77777777" w:rsidR="001B4F43" w:rsidRPr="000E5105" w:rsidRDefault="001B4F43" w:rsidP="000E5105">
      <w:pPr>
        <w:spacing w:line="360" w:lineRule="auto"/>
        <w:ind w:left="567" w:right="567"/>
        <w:jc w:val="both"/>
        <w:rPr>
          <w:rFonts w:ascii="Palatino Linotype" w:hAnsi="Palatino Linotype"/>
          <w:color w:val="000000"/>
        </w:rPr>
      </w:pPr>
    </w:p>
    <w:p w14:paraId="3BFB59E7" w14:textId="5C33FEC8" w:rsidR="001B4F43" w:rsidRPr="000E5105" w:rsidRDefault="003E1CF8" w:rsidP="000E5105">
      <w:pPr>
        <w:spacing w:line="360" w:lineRule="auto"/>
        <w:ind w:left="567" w:right="567"/>
        <w:jc w:val="both"/>
        <w:rPr>
          <w:rFonts w:ascii="Palatino Linotype" w:hAnsi="Palatino Linotype"/>
          <w:color w:val="000000"/>
        </w:rPr>
      </w:pPr>
      <w:r w:rsidRPr="000E5105">
        <w:rPr>
          <w:rFonts w:ascii="Palatino Linotype" w:hAnsi="Palatino Linotype"/>
          <w:color w:val="000000"/>
        </w:rPr>
        <w:t>b</w:t>
      </w:r>
      <w:r w:rsidR="001B4F43" w:rsidRPr="000E5105">
        <w:rPr>
          <w:rFonts w:ascii="Palatino Linotype" w:hAnsi="Palatino Linotype"/>
          <w:color w:val="000000"/>
        </w:rPr>
        <w:t>) Documentos que acrediten que es apto para el puesto el Subtesorero Municipal de Zumpango, experiencia para el cargo y certificaciones.</w:t>
      </w:r>
    </w:p>
    <w:p w14:paraId="2DB51504" w14:textId="77777777" w:rsidR="001B4F43" w:rsidRPr="000E5105" w:rsidRDefault="001B4F43" w:rsidP="000E5105">
      <w:pPr>
        <w:spacing w:line="360" w:lineRule="auto"/>
        <w:ind w:left="567" w:right="567"/>
        <w:jc w:val="both"/>
        <w:rPr>
          <w:rFonts w:ascii="Palatino Linotype" w:hAnsi="Palatino Linotype"/>
          <w:color w:val="000000"/>
        </w:rPr>
      </w:pPr>
    </w:p>
    <w:p w14:paraId="3E130289" w14:textId="20D61EE2" w:rsidR="001B4F43" w:rsidRPr="000E5105" w:rsidRDefault="003E1CF8" w:rsidP="000E5105">
      <w:pPr>
        <w:spacing w:line="360" w:lineRule="auto"/>
        <w:ind w:left="567" w:right="567"/>
        <w:jc w:val="both"/>
        <w:rPr>
          <w:rFonts w:ascii="Palatino Linotype" w:hAnsi="Palatino Linotype"/>
          <w:color w:val="000000"/>
        </w:rPr>
      </w:pPr>
      <w:r w:rsidRPr="000E5105">
        <w:rPr>
          <w:rFonts w:ascii="Palatino Linotype" w:hAnsi="Palatino Linotype"/>
          <w:color w:val="000000"/>
        </w:rPr>
        <w:t>c</w:t>
      </w:r>
      <w:r w:rsidR="001B4F43" w:rsidRPr="000E5105">
        <w:rPr>
          <w:rFonts w:ascii="Palatino Linotype" w:hAnsi="Palatino Linotype"/>
          <w:color w:val="000000"/>
        </w:rPr>
        <w:t>) Documento en el cual el Tesorero Municipal exponga el por qué necesita de asesores si es de suponer cuenta con las acreditaciones y certificaciones necesarias para ocupar el puesto.</w:t>
      </w:r>
    </w:p>
    <w:p w14:paraId="2FCE8D4D" w14:textId="77777777" w:rsidR="001B4F43" w:rsidRPr="000E5105" w:rsidRDefault="001B4F43" w:rsidP="000E5105">
      <w:pPr>
        <w:spacing w:line="360" w:lineRule="auto"/>
        <w:ind w:left="567" w:right="567"/>
        <w:jc w:val="both"/>
        <w:rPr>
          <w:rFonts w:ascii="Palatino Linotype" w:hAnsi="Palatino Linotype"/>
          <w:i/>
          <w:color w:val="000000"/>
        </w:rPr>
      </w:pPr>
    </w:p>
    <w:p w14:paraId="5434ADBC" w14:textId="5F92FB26" w:rsidR="00627E09" w:rsidRPr="000E5105" w:rsidRDefault="003D6842" w:rsidP="000E5105">
      <w:pPr>
        <w:pStyle w:val="Prrafodelista"/>
        <w:numPr>
          <w:ilvl w:val="0"/>
          <w:numId w:val="1"/>
        </w:numPr>
        <w:spacing w:line="360" w:lineRule="auto"/>
        <w:ind w:left="0" w:right="567" w:firstLine="0"/>
        <w:jc w:val="both"/>
        <w:rPr>
          <w:rFonts w:ascii="Palatino Linotype" w:eastAsia="MS Mincho" w:hAnsi="Palatino Linotype" w:cs="Arial"/>
          <w:color w:val="000000"/>
        </w:rPr>
      </w:pPr>
      <w:r w:rsidRPr="000E5105">
        <w:rPr>
          <w:rFonts w:ascii="Palatino Linotype" w:eastAsia="MS Mincho" w:hAnsi="Palatino Linotype" w:cs="Arial"/>
          <w:color w:val="000000"/>
        </w:rPr>
        <w:t>E</w:t>
      </w:r>
      <w:r w:rsidR="00177EA0" w:rsidRPr="000E5105">
        <w:rPr>
          <w:rFonts w:ascii="Palatino Linotype" w:eastAsia="MS Mincho" w:hAnsi="Palatino Linotype" w:cs="Arial"/>
          <w:color w:val="000000"/>
        </w:rPr>
        <w:t xml:space="preserve">l </w:t>
      </w:r>
      <w:r w:rsidR="00177EA0" w:rsidRPr="000E5105">
        <w:rPr>
          <w:rFonts w:ascii="Palatino Linotype" w:eastAsia="MS Mincho" w:hAnsi="Palatino Linotype" w:cs="Arial"/>
          <w:b/>
          <w:color w:val="000000"/>
        </w:rPr>
        <w:t>SUJETO OBLIGADO</w:t>
      </w:r>
      <w:r w:rsidRPr="000E5105">
        <w:rPr>
          <w:rFonts w:ascii="Palatino Linotype" w:eastAsia="MS Mincho" w:hAnsi="Palatino Linotype" w:cs="Arial"/>
          <w:b/>
          <w:color w:val="000000"/>
        </w:rPr>
        <w:t xml:space="preserve"> </w:t>
      </w:r>
      <w:r w:rsidR="006C3BAE" w:rsidRPr="000E5105">
        <w:rPr>
          <w:rFonts w:ascii="Palatino Linotype" w:eastAsia="MS Mincho" w:hAnsi="Palatino Linotype" w:cs="Arial"/>
          <w:color w:val="000000"/>
        </w:rPr>
        <w:t>en</w:t>
      </w:r>
      <w:r w:rsidR="00BA3E0D" w:rsidRPr="000E5105">
        <w:rPr>
          <w:rFonts w:ascii="Palatino Linotype" w:eastAsia="MS Mincho" w:hAnsi="Palatino Linotype" w:cs="Arial"/>
          <w:color w:val="000000"/>
        </w:rPr>
        <w:t>tregó una</w:t>
      </w:r>
      <w:r w:rsidR="006C3BAE" w:rsidRPr="000E5105">
        <w:rPr>
          <w:rFonts w:ascii="Palatino Linotype" w:eastAsia="MS Mincho" w:hAnsi="Palatino Linotype" w:cs="Arial"/>
          <w:color w:val="000000"/>
        </w:rPr>
        <w:t xml:space="preserve"> respuesta </w:t>
      </w:r>
      <w:r w:rsidR="00776405" w:rsidRPr="000E5105">
        <w:rPr>
          <w:rFonts w:ascii="Palatino Linotype" w:eastAsia="MS Mincho" w:hAnsi="Palatino Linotype" w:cs="Arial"/>
          <w:color w:val="000000"/>
        </w:rPr>
        <w:t xml:space="preserve">pero </w:t>
      </w:r>
      <w:r w:rsidR="0010182E" w:rsidRPr="000E5105">
        <w:rPr>
          <w:rFonts w:ascii="Palatino Linotype" w:eastAsia="MS Mincho" w:hAnsi="Palatino Linotype" w:cs="Arial"/>
          <w:color w:val="000000"/>
        </w:rPr>
        <w:t>en ella esencialmente informó que</w:t>
      </w:r>
      <w:r w:rsidR="00C7504F" w:rsidRPr="000E5105">
        <w:rPr>
          <w:rFonts w:ascii="Palatino Linotype" w:eastAsia="MS Mincho" w:hAnsi="Palatino Linotype" w:cs="Arial"/>
          <w:color w:val="000000"/>
        </w:rPr>
        <w:t xml:space="preserve"> “</w:t>
      </w:r>
      <w:r w:rsidR="001B4F43" w:rsidRPr="000E5105">
        <w:rPr>
          <w:rFonts w:ascii="Palatino Linotype" w:hAnsi="Palatino Linotype"/>
          <w:i/>
          <w:color w:val="000000"/>
        </w:rPr>
        <w:t xml:space="preserve">SE INFORMA QUE EN EL ÁREA DE TESORERÍA NO HAY PERSONAL CON EL CARGO DE ASESORES, EN CUANTO AL </w:t>
      </w:r>
      <w:r w:rsidR="001B4F43" w:rsidRPr="000E5105">
        <w:rPr>
          <w:rFonts w:ascii="Palatino Linotype" w:hAnsi="Palatino Linotype"/>
          <w:i/>
          <w:color w:val="000000"/>
        </w:rPr>
        <w:lastRenderedPageBreak/>
        <w:t>SUBTESORERO EN EL EXPEDIENTE PERSONAL NO CONTAMOS CON LOS DOCUMENTOS SOLICITADOS</w:t>
      </w:r>
      <w:r w:rsidR="00C7504F" w:rsidRPr="000E5105">
        <w:rPr>
          <w:rFonts w:ascii="Palatino Linotype" w:eastAsia="MS Mincho" w:hAnsi="Palatino Linotype" w:cs="Arial"/>
          <w:color w:val="000000"/>
        </w:rPr>
        <w:t>”</w:t>
      </w:r>
      <w:r w:rsidR="001B4F43" w:rsidRPr="000E5105">
        <w:rPr>
          <w:rFonts w:ascii="Palatino Linotype" w:eastAsia="MS Mincho" w:hAnsi="Palatino Linotype" w:cs="Arial"/>
          <w:color w:val="000000"/>
        </w:rPr>
        <w:t>.</w:t>
      </w:r>
    </w:p>
    <w:p w14:paraId="4B4DD7A7" w14:textId="77777777" w:rsidR="0010182E" w:rsidRPr="000E5105" w:rsidRDefault="0010182E" w:rsidP="000E5105">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1022130C" w14:textId="3841219C" w:rsidR="00BA3E0D" w:rsidRPr="000E5105" w:rsidRDefault="00BA3E0D" w:rsidP="000E5105">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0E5105">
        <w:rPr>
          <w:rFonts w:ascii="Palatino Linotype" w:eastAsia="MS Mincho" w:hAnsi="Palatino Linotype" w:cs="Arial"/>
          <w:color w:val="000000"/>
        </w:rPr>
        <w:t xml:space="preserve">Es preciso reiterar que </w:t>
      </w:r>
      <w:r w:rsidRPr="000E5105">
        <w:rPr>
          <w:rFonts w:ascii="Palatino Linotype" w:eastAsia="Times New Roman" w:hAnsi="Palatino Linotype" w:cs="Arial"/>
          <w:lang w:val="es-ES"/>
        </w:rPr>
        <w:t>e</w:t>
      </w:r>
      <w:r w:rsidRPr="000E5105">
        <w:rPr>
          <w:rFonts w:ascii="Palatino Linotype" w:eastAsia="Calibri" w:hAnsi="Palatino Linotype" w:cs="Arial"/>
          <w:lang w:val="es-ES"/>
        </w:rPr>
        <w:t xml:space="preserve">l </w:t>
      </w:r>
      <w:r w:rsidRPr="000E5105">
        <w:rPr>
          <w:rFonts w:ascii="Palatino Linotype" w:hAnsi="Palatino Linotype" w:cs="Arial"/>
          <w:b/>
        </w:rPr>
        <w:t>SUJETO OBLIGADO</w:t>
      </w:r>
      <w:r w:rsidRPr="000E5105">
        <w:rPr>
          <w:rFonts w:ascii="Palatino Linotype" w:hAnsi="Palatino Linotype" w:cs="Arial"/>
        </w:rPr>
        <w:t xml:space="preserve"> rindió su Informe justificado </w:t>
      </w:r>
      <w:r w:rsidRPr="000E5105">
        <w:rPr>
          <w:rFonts w:ascii="Palatino Linotype" w:hAnsi="Palatino Linotype"/>
        </w:rPr>
        <w:t>para manifestar lo que a De</w:t>
      </w:r>
      <w:r w:rsidR="00C47A71" w:rsidRPr="000E5105">
        <w:rPr>
          <w:rFonts w:ascii="Palatino Linotype" w:hAnsi="Palatino Linotype"/>
        </w:rPr>
        <w:t>recho le asistiera y conviniera, mismo que no fue puesto a disposición de la particular por no colmar la solicitud inicial sin embargo a continuación se inserta un extracto a fin de ejemplificar:</w:t>
      </w:r>
    </w:p>
    <w:p w14:paraId="7D1C0D8F" w14:textId="3D534839" w:rsidR="00C47A71" w:rsidRPr="000E5105" w:rsidRDefault="00C47A71" w:rsidP="000E5105">
      <w:pPr>
        <w:pStyle w:val="Prrafodelista"/>
        <w:autoSpaceDE w:val="0"/>
        <w:autoSpaceDN w:val="0"/>
        <w:adjustRightInd w:val="0"/>
        <w:spacing w:before="240" w:after="240" w:line="360" w:lineRule="auto"/>
        <w:ind w:left="567"/>
        <w:jc w:val="both"/>
        <w:rPr>
          <w:rFonts w:ascii="Palatino Linotype" w:eastAsia="MS Mincho" w:hAnsi="Palatino Linotype" w:cs="Arial"/>
          <w:color w:val="000000"/>
        </w:rPr>
      </w:pPr>
      <w:r w:rsidRPr="000E5105">
        <w:rPr>
          <w:rFonts w:ascii="Palatino Linotype" w:eastAsia="MS Mincho" w:hAnsi="Palatino Linotype" w:cs="Arial"/>
          <w:noProof/>
          <w:color w:val="000000"/>
          <w:lang w:val="es-MX" w:eastAsia="es-MX"/>
        </w:rPr>
        <w:drawing>
          <wp:inline distT="0" distB="0" distL="0" distR="0" wp14:anchorId="7D74056E" wp14:editId="3DD5BAAE">
            <wp:extent cx="4819015" cy="42291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6469" b="17473"/>
                    <a:stretch/>
                  </pic:blipFill>
                  <pic:spPr bwMode="auto">
                    <a:xfrm>
                      <a:off x="0" y="0"/>
                      <a:ext cx="4821195" cy="4231013"/>
                    </a:xfrm>
                    <a:prstGeom prst="rect">
                      <a:avLst/>
                    </a:prstGeom>
                    <a:noFill/>
                    <a:ln>
                      <a:noFill/>
                    </a:ln>
                    <a:extLst>
                      <a:ext uri="{53640926-AAD7-44D8-BBD7-CCE9431645EC}">
                        <a14:shadowObscured xmlns:a14="http://schemas.microsoft.com/office/drawing/2010/main"/>
                      </a:ext>
                    </a:extLst>
                  </pic:spPr>
                </pic:pic>
              </a:graphicData>
            </a:graphic>
          </wp:inline>
        </w:drawing>
      </w:r>
    </w:p>
    <w:p w14:paraId="2A46D2E3" w14:textId="56AF29AA" w:rsidR="007A5E4A" w:rsidRPr="000E5105" w:rsidRDefault="00C47A71" w:rsidP="000E5105">
      <w:pPr>
        <w:pStyle w:val="Prrafodelista"/>
        <w:autoSpaceDE w:val="0"/>
        <w:autoSpaceDN w:val="0"/>
        <w:adjustRightInd w:val="0"/>
        <w:spacing w:before="240" w:after="240" w:line="360" w:lineRule="auto"/>
        <w:ind w:left="567"/>
        <w:jc w:val="both"/>
        <w:rPr>
          <w:rFonts w:ascii="Palatino Linotype" w:eastAsia="MS Mincho" w:hAnsi="Palatino Linotype" w:cs="Arial"/>
          <w:color w:val="000000"/>
        </w:rPr>
      </w:pPr>
      <w:r w:rsidRPr="000E5105">
        <w:rPr>
          <w:rFonts w:ascii="Palatino Linotype" w:eastAsia="MS Mincho" w:hAnsi="Palatino Linotype" w:cs="Arial"/>
          <w:noProof/>
          <w:color w:val="000000"/>
          <w:lang w:val="es-MX" w:eastAsia="es-MX"/>
        </w:rPr>
        <w:lastRenderedPageBreak/>
        <w:drawing>
          <wp:inline distT="0" distB="0" distL="0" distR="0" wp14:anchorId="6571DE19" wp14:editId="5FE720FB">
            <wp:extent cx="4867275" cy="6924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603" cy="6925142"/>
                    </a:xfrm>
                    <a:prstGeom prst="rect">
                      <a:avLst/>
                    </a:prstGeom>
                    <a:noFill/>
                    <a:ln>
                      <a:noFill/>
                    </a:ln>
                  </pic:spPr>
                </pic:pic>
              </a:graphicData>
            </a:graphic>
          </wp:inline>
        </w:drawing>
      </w:r>
    </w:p>
    <w:p w14:paraId="5F1AB735" w14:textId="033E102B" w:rsidR="0045625F" w:rsidRPr="000E5105" w:rsidRDefault="0045625F" w:rsidP="000E5105">
      <w:pPr>
        <w:pStyle w:val="Prrafodelista"/>
        <w:numPr>
          <w:ilvl w:val="0"/>
          <w:numId w:val="1"/>
        </w:numPr>
        <w:spacing w:before="240" w:after="240" w:line="360" w:lineRule="auto"/>
        <w:ind w:left="0" w:right="49" w:firstLine="0"/>
        <w:jc w:val="both"/>
        <w:rPr>
          <w:rFonts w:ascii="Palatino Linotype" w:hAnsi="Palatino Linotype" w:cs="Arial"/>
          <w:i/>
          <w:color w:val="000000" w:themeColor="text1"/>
        </w:rPr>
      </w:pPr>
      <w:r w:rsidRPr="000E5105">
        <w:rPr>
          <w:rFonts w:ascii="Palatino Linotype" w:hAnsi="Palatino Linotype" w:cs="Arial"/>
          <w:color w:val="000000" w:themeColor="text1"/>
        </w:rPr>
        <w:lastRenderedPageBreak/>
        <w:t xml:space="preserve">No se soslaya que el particular en sus motivos de inconformidad también manifestó </w:t>
      </w:r>
      <w:r w:rsidRPr="000E5105">
        <w:rPr>
          <w:rFonts w:ascii="Palatino Linotype" w:hAnsi="Palatino Linotype" w:cs="Arial"/>
          <w:i/>
          <w:color w:val="000000" w:themeColor="text1"/>
        </w:rPr>
        <w:t>“</w:t>
      </w:r>
      <w:r w:rsidRPr="000E5105">
        <w:rPr>
          <w:rFonts w:ascii="Palatino Linotype" w:hAnsi="Palatino Linotype"/>
          <w:i/>
          <w:color w:val="000000"/>
        </w:rPr>
        <w:t>y de los asesores en su momento ante la instancia respectiva se hara lo propio despues de subsanar el presenre recurso</w:t>
      </w:r>
      <w:r w:rsidRPr="000E5105">
        <w:rPr>
          <w:rFonts w:ascii="Palatino Linotype" w:hAnsi="Palatino Linotype" w:cs="Arial"/>
          <w:i/>
          <w:color w:val="000000" w:themeColor="text1"/>
        </w:rPr>
        <w:t>”.</w:t>
      </w:r>
    </w:p>
    <w:p w14:paraId="79C48563" w14:textId="77777777" w:rsidR="0045625F" w:rsidRPr="000E5105" w:rsidRDefault="0045625F" w:rsidP="000E5105">
      <w:pPr>
        <w:pStyle w:val="Prrafodelista"/>
        <w:spacing w:before="240" w:after="240" w:line="360" w:lineRule="auto"/>
        <w:ind w:left="0" w:right="49"/>
        <w:jc w:val="both"/>
        <w:rPr>
          <w:rFonts w:ascii="Palatino Linotype" w:hAnsi="Palatino Linotype" w:cs="Arial"/>
          <w:color w:val="000000" w:themeColor="text1"/>
        </w:rPr>
      </w:pPr>
    </w:p>
    <w:p w14:paraId="0CBCC075" w14:textId="0D3D10AD" w:rsidR="00432272" w:rsidRPr="000E5105" w:rsidRDefault="00432272" w:rsidP="000E5105">
      <w:pPr>
        <w:pStyle w:val="Prrafodelista"/>
        <w:numPr>
          <w:ilvl w:val="0"/>
          <w:numId w:val="1"/>
        </w:numPr>
        <w:spacing w:before="240" w:after="240" w:line="360" w:lineRule="auto"/>
        <w:ind w:left="0" w:right="49" w:firstLine="0"/>
        <w:jc w:val="both"/>
        <w:rPr>
          <w:rFonts w:ascii="Palatino Linotype" w:hAnsi="Palatino Linotype" w:cs="Arial"/>
          <w:i/>
          <w:color w:val="000000" w:themeColor="text1"/>
        </w:rPr>
      </w:pPr>
      <w:r w:rsidRPr="000E5105">
        <w:rPr>
          <w:rFonts w:ascii="Palatino Linotype" w:eastAsia="MS Mincho" w:hAnsi="Palatino Linotype" w:cs="Arial"/>
          <w:color w:val="000000"/>
        </w:rPr>
        <w:t xml:space="preserve">En atención a ello </w:t>
      </w:r>
      <w:r w:rsidRPr="000E5105">
        <w:rPr>
          <w:rFonts w:ascii="Palatino Linotype" w:hAnsi="Palatino Linotype" w:cs="Arial"/>
        </w:rPr>
        <w:t xml:space="preserve">en primer término es necesario reiterar que si bien es cierto que se requirió </w:t>
      </w:r>
      <w:r w:rsidRPr="000E5105">
        <w:rPr>
          <w:rFonts w:ascii="Palatino Linotype" w:hAnsi="Palatino Linotype"/>
        </w:rPr>
        <w:t xml:space="preserve">información respecto de los asesores de la Tesorería Municipal </w:t>
      </w:r>
      <w:r w:rsidRPr="000E5105">
        <w:rPr>
          <w:rFonts w:ascii="Palatino Linotype" w:eastAsia="Calibri" w:hAnsi="Palatino Linotype" w:cs="Arial"/>
          <w:b/>
          <w:u w:val="single"/>
          <w:lang w:val="es-ES"/>
        </w:rPr>
        <w:t>también lo es</w:t>
      </w:r>
      <w:r w:rsidRPr="000E5105">
        <w:rPr>
          <w:rFonts w:ascii="Palatino Linotype" w:eastAsia="Calibri" w:hAnsi="Palatino Linotype" w:cs="Arial"/>
          <w:i/>
          <w:lang w:val="es-ES"/>
        </w:rPr>
        <w:t xml:space="preserve"> </w:t>
      </w:r>
      <w:r w:rsidRPr="000E5105">
        <w:rPr>
          <w:rFonts w:ascii="Palatino Linotype" w:eastAsia="Calibri" w:hAnsi="Palatino Linotype" w:cs="Arial"/>
          <w:lang w:val="es-ES"/>
        </w:rPr>
        <w:t xml:space="preserve">que </w:t>
      </w:r>
      <w:r w:rsidRPr="000E5105">
        <w:rPr>
          <w:rFonts w:ascii="Palatino Linotype" w:hAnsi="Palatino Linotype"/>
          <w:lang w:eastAsia="es-MX"/>
        </w:rPr>
        <w:t xml:space="preserve">resulta procedente suplir la deficiencia de la queja y asumir que se requiere información del personal que integra la Tesorería Municipal de Zumpango que  en términos de la </w:t>
      </w:r>
      <w:r w:rsidRPr="000E5105">
        <w:rPr>
          <w:rFonts w:ascii="Palatino Linotype" w:hAnsi="Palatino Linotype"/>
          <w:b/>
          <w:lang w:eastAsia="es-MX"/>
        </w:rPr>
        <w:t>Ley de Transparencia y Acceso a la Información Pública del Estado de México y Municipios</w:t>
      </w:r>
      <w:r w:rsidRPr="000E5105">
        <w:rPr>
          <w:rFonts w:ascii="Palatino Linotype" w:hAnsi="Palatino Linotype"/>
          <w:lang w:eastAsia="es-MX"/>
        </w:rPr>
        <w:t>, concretamente en su artículo 13, donde se señala el deber de este Instituto de suplir cualquier deficiencia para garantizar el derecho de acceso a la información a favor de los recurrentes sin cambiar los hechos expuestos; tal y como se lee a continuación:</w:t>
      </w:r>
    </w:p>
    <w:p w14:paraId="402FF11E" w14:textId="77777777" w:rsidR="00432272" w:rsidRPr="000E5105" w:rsidRDefault="00432272" w:rsidP="000E5105">
      <w:pPr>
        <w:pStyle w:val="Prrafodelista"/>
        <w:shd w:val="clear" w:color="auto" w:fill="FFFFFF"/>
        <w:spacing w:line="360" w:lineRule="auto"/>
        <w:ind w:left="0"/>
        <w:jc w:val="both"/>
        <w:rPr>
          <w:rFonts w:ascii="Palatino Linotype" w:hAnsi="Palatino Linotype"/>
          <w:color w:val="000000" w:themeColor="text1"/>
        </w:rPr>
      </w:pPr>
    </w:p>
    <w:p w14:paraId="0A41D09C" w14:textId="77777777" w:rsidR="00432272" w:rsidRPr="000E5105" w:rsidRDefault="00432272" w:rsidP="000E5105">
      <w:pPr>
        <w:shd w:val="clear" w:color="auto" w:fill="FFFFFF"/>
        <w:spacing w:before="240" w:after="240" w:line="360" w:lineRule="auto"/>
        <w:ind w:left="567" w:right="567"/>
        <w:jc w:val="both"/>
        <w:rPr>
          <w:rFonts w:ascii="Palatino Linotype" w:hAnsi="Palatino Linotype"/>
          <w:lang w:val="es-MX" w:eastAsia="es-MX"/>
        </w:rPr>
      </w:pPr>
      <w:r w:rsidRPr="000E5105">
        <w:rPr>
          <w:rFonts w:ascii="Palatino Linotype" w:hAnsi="Palatino Linotype"/>
          <w:b/>
          <w:bCs/>
          <w:i/>
          <w:iCs/>
          <w:lang w:eastAsia="es-MX"/>
        </w:rPr>
        <w:t>Artículo 13</w:t>
      </w:r>
      <w:r w:rsidRPr="000E5105">
        <w:rPr>
          <w:rFonts w:ascii="Palatino Linotype" w:hAnsi="Palatino Linotype"/>
          <w:i/>
          <w:iCs/>
          <w:lang w:eastAsia="es-MX"/>
        </w:rPr>
        <w:t>. El Instituto, en el ámbito de sus atribuciones, deberá suplir cualquier deficiencia para garantizar el ejercicio del derecho de acceso a la información.</w:t>
      </w:r>
    </w:p>
    <w:p w14:paraId="161C2F0D" w14:textId="25D8257A" w:rsidR="00432272" w:rsidRPr="000E5105" w:rsidRDefault="00432272" w:rsidP="000E5105">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rPr>
      </w:pPr>
      <w:r w:rsidRPr="000E5105">
        <w:rPr>
          <w:rFonts w:ascii="Palatino Linotype" w:hAnsi="Palatino Linotype" w:cs="Arial"/>
        </w:rPr>
        <w:t xml:space="preserve">Por lo tanto, como resultado de observar la solicitud de información, así como de las razones o motivos de inconformidad expuestas, el </w:t>
      </w:r>
      <w:r w:rsidRPr="000E5105">
        <w:rPr>
          <w:rFonts w:ascii="Palatino Linotype" w:hAnsi="Palatino Linotype"/>
        </w:rPr>
        <w:t xml:space="preserve">Pleno de este Instituto como garante del derecho de acceso a la información pública en términos de lo dispuesto por los artículos 13 y 181, penúltimo párrafo de la </w:t>
      </w:r>
      <w:r w:rsidRPr="000E5105">
        <w:rPr>
          <w:rFonts w:ascii="Palatino Linotype" w:hAnsi="Palatino Linotype"/>
          <w:b/>
        </w:rPr>
        <w:t xml:space="preserve">Ley de </w:t>
      </w:r>
      <w:r w:rsidRPr="000E5105">
        <w:rPr>
          <w:rFonts w:ascii="Palatino Linotype" w:hAnsi="Palatino Linotype"/>
          <w:b/>
        </w:rPr>
        <w:lastRenderedPageBreak/>
        <w:t>Transparencia y Acceso a la Información Pública del Estado de México y Municipios</w:t>
      </w:r>
      <w:r w:rsidRPr="000E5105">
        <w:rPr>
          <w:rFonts w:ascii="Palatino Linotype" w:hAnsi="Palatino Linotype"/>
        </w:rPr>
        <w:t>, aplica la suplencia de la queja en favor del hoy recurrente, a fin de considerar que su requerimiento de información se centra en obtener</w:t>
      </w:r>
      <w:r w:rsidRPr="000E5105">
        <w:rPr>
          <w:rFonts w:ascii="Palatino Linotype" w:hAnsi="Palatino Linotype" w:cs="Arial"/>
        </w:rPr>
        <w:t xml:space="preserve"> </w:t>
      </w:r>
      <w:r w:rsidRPr="000E5105">
        <w:rPr>
          <w:rFonts w:ascii="Palatino Linotype" w:hAnsi="Palatino Linotype"/>
          <w:color w:val="000000"/>
        </w:rPr>
        <w:t xml:space="preserve">la información sobre </w:t>
      </w:r>
      <w:r w:rsidRPr="000E5105">
        <w:rPr>
          <w:rFonts w:ascii="Palatino Linotype" w:hAnsi="Palatino Linotype" w:cs="Arial"/>
        </w:rPr>
        <w:t>los cargos de los servidores públicos que integran la Tesorería Municipal de Zumpango.</w:t>
      </w:r>
    </w:p>
    <w:p w14:paraId="741649DA" w14:textId="77777777" w:rsidR="00432272" w:rsidRPr="000E5105" w:rsidRDefault="00432272" w:rsidP="000E5105">
      <w:pPr>
        <w:pStyle w:val="Prrafodelista"/>
        <w:spacing w:before="240" w:after="240" w:line="360" w:lineRule="auto"/>
        <w:ind w:left="0"/>
        <w:jc w:val="both"/>
        <w:rPr>
          <w:rFonts w:ascii="Palatino Linotype" w:hAnsi="Palatino Linotype"/>
          <w:color w:val="000000" w:themeColor="text1"/>
        </w:rPr>
      </w:pPr>
    </w:p>
    <w:p w14:paraId="585BEAC7" w14:textId="4C2A91D3" w:rsidR="00432272" w:rsidRPr="000E5105" w:rsidRDefault="00432272" w:rsidP="000E5105">
      <w:pPr>
        <w:pStyle w:val="Prrafodelista"/>
        <w:numPr>
          <w:ilvl w:val="0"/>
          <w:numId w:val="1"/>
        </w:numPr>
        <w:spacing w:before="240" w:after="240" w:line="360" w:lineRule="auto"/>
        <w:ind w:left="0" w:firstLine="0"/>
        <w:jc w:val="both"/>
        <w:rPr>
          <w:rFonts w:ascii="Palatino Linotype" w:hAnsi="Palatino Linotype" w:cs="Arial"/>
        </w:rPr>
      </w:pPr>
      <w:r w:rsidRPr="000E5105">
        <w:rPr>
          <w:rFonts w:ascii="Palatino Linotype" w:hAnsi="Palatino Linotype"/>
          <w:color w:val="000000"/>
        </w:rPr>
        <w:t xml:space="preserve">Ahora bien, una vez precisado lo anterior cabe reiterar </w:t>
      </w:r>
      <w:r w:rsidRPr="000E5105">
        <w:rPr>
          <w:rFonts w:ascii="Palatino Linotype" w:hAnsi="Palatino Linotype" w:cs="Arial"/>
        </w:rPr>
        <w:t xml:space="preserve">que </w:t>
      </w:r>
      <w:r w:rsidRPr="000E5105">
        <w:rPr>
          <w:rFonts w:ascii="Palatino Linotype" w:hAnsi="Palatino Linotype"/>
          <w:color w:val="000000"/>
        </w:rPr>
        <w:t xml:space="preserve">a través de la solicitud de información </w:t>
      </w:r>
      <w:r w:rsidRPr="000E5105">
        <w:rPr>
          <w:rFonts w:ascii="Palatino Linotype" w:hAnsi="Palatino Linotype"/>
          <w:i/>
          <w:color w:val="000000"/>
        </w:rPr>
        <w:t xml:space="preserve"> </w:t>
      </w:r>
      <w:r w:rsidRPr="000E5105">
        <w:rPr>
          <w:rFonts w:ascii="Palatino Linotype" w:hAnsi="Palatino Linotype" w:cs="Arial"/>
        </w:rPr>
        <w:t xml:space="preserve">se requirió </w:t>
      </w:r>
      <w:r w:rsidRPr="000E5105">
        <w:rPr>
          <w:rFonts w:ascii="Palatino Linotype" w:hAnsi="Palatino Linotype"/>
        </w:rPr>
        <w:t xml:space="preserve">información de asesores y probablemente en dicha área no se cuenta con personal que ocupe dichos cargos </w:t>
      </w:r>
      <w:r w:rsidRPr="000E5105">
        <w:rPr>
          <w:rFonts w:ascii="Palatino Linotype" w:hAnsi="Palatino Linotype"/>
          <w:color w:val="000000"/>
        </w:rPr>
        <w:t xml:space="preserve">sin embargo se </w:t>
      </w:r>
      <w:r w:rsidRPr="000E5105">
        <w:rPr>
          <w:rFonts w:ascii="Palatino Linotype" w:hAnsi="Palatino Linotype" w:cs="Arial"/>
        </w:rPr>
        <w:t xml:space="preserve">debe recordar que el particular no es experto en la materia pero a contrario sensu el </w:t>
      </w:r>
      <w:r w:rsidRPr="000E5105">
        <w:rPr>
          <w:rFonts w:ascii="Palatino Linotype" w:hAnsi="Palatino Linotype" w:cs="Arial"/>
          <w:b/>
        </w:rPr>
        <w:t>SUJETO OBLIGADO</w:t>
      </w:r>
      <w:r w:rsidRPr="000E5105">
        <w:rPr>
          <w:rFonts w:ascii="Palatino Linotype" w:hAnsi="Palatino Linotype" w:cs="Arial"/>
        </w:rPr>
        <w:t xml:space="preserve"> si lo es y conoce perfectamente los cargos de los servidores públicos que integran la </w:t>
      </w:r>
      <w:r w:rsidR="0045625F" w:rsidRPr="000E5105">
        <w:rPr>
          <w:rFonts w:ascii="Palatino Linotype" w:hAnsi="Palatino Linotype" w:cs="Arial"/>
        </w:rPr>
        <w:t>Tesorería Municipal de Zumpango, por lo que los recibos de nómina que se habrán de entregar corresponderán a dichos trabajadores.</w:t>
      </w:r>
    </w:p>
    <w:p w14:paraId="18291CF4" w14:textId="77777777" w:rsidR="0045625F" w:rsidRPr="000E5105" w:rsidRDefault="0045625F" w:rsidP="000E5105">
      <w:pPr>
        <w:pStyle w:val="Prrafodelista"/>
        <w:spacing w:before="240" w:after="240" w:line="360" w:lineRule="auto"/>
        <w:ind w:left="0"/>
        <w:jc w:val="both"/>
        <w:rPr>
          <w:rFonts w:ascii="Palatino Linotype" w:hAnsi="Palatino Linotype" w:cs="Arial"/>
        </w:rPr>
      </w:pPr>
    </w:p>
    <w:p w14:paraId="49657681" w14:textId="77777777" w:rsidR="00125F8B" w:rsidRPr="000E5105" w:rsidRDefault="00125F8B" w:rsidP="000E5105">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0E5105">
        <w:rPr>
          <w:rFonts w:ascii="Palatino Linotype" w:hAnsi="Palatino Linotype" w:cs="Arial"/>
          <w:color w:val="000000" w:themeColor="text1"/>
        </w:rPr>
        <w:t xml:space="preserve">En atención a lo anterior es preciso señalar que la información correspondiente a </w:t>
      </w:r>
      <w:r w:rsidRPr="000E5105">
        <w:rPr>
          <w:rFonts w:ascii="Palatino Linotype" w:eastAsia="Times New Roman" w:hAnsi="Palatino Linotype" w:cs="Arial"/>
          <w:color w:val="000000" w:themeColor="text1"/>
          <w:lang w:val="es-ES"/>
        </w:rPr>
        <w:t>las percepciones, incluyendo sueldos, prestaciones, gratificaciones, primas, comisiones, dietas, bonos, estímulos, ingresos y sistemas de compensación</w:t>
      </w:r>
      <w:r w:rsidRPr="000E5105">
        <w:rPr>
          <w:rFonts w:ascii="Palatino Linotype" w:hAnsi="Palatino Linotype" w:cs="Arial"/>
          <w:color w:val="000000" w:themeColor="text1"/>
        </w:rPr>
        <w:t xml:space="preserve"> es información a la que le reviste el carácter de </w:t>
      </w:r>
      <w:r w:rsidRPr="000E5105">
        <w:rPr>
          <w:rFonts w:ascii="Palatino Linotype" w:hAnsi="Palatino Linotype" w:cs="Arial"/>
          <w:b/>
          <w:color w:val="000000" w:themeColor="text1"/>
          <w:u w:val="single"/>
        </w:rPr>
        <w:t>pública</w:t>
      </w:r>
      <w:r w:rsidRPr="000E5105">
        <w:rPr>
          <w:rFonts w:ascii="Palatino Linotype" w:hAnsi="Palatino Linotype" w:cs="Arial"/>
          <w:color w:val="000000" w:themeColor="text1"/>
        </w:rPr>
        <w:t xml:space="preserve">, de conformidad con </w:t>
      </w:r>
      <w:r w:rsidRPr="000E5105">
        <w:rPr>
          <w:rFonts w:ascii="Palatino Linotype" w:eastAsia="MS Mincho" w:hAnsi="Palatino Linotype" w:cs="Arial"/>
          <w:color w:val="000000" w:themeColor="text1"/>
        </w:rPr>
        <w:t xml:space="preserve">el artículo 70 de la </w:t>
      </w:r>
      <w:r w:rsidRPr="000E5105">
        <w:rPr>
          <w:rFonts w:ascii="Palatino Linotype" w:eastAsia="MS Mincho" w:hAnsi="Palatino Linotype" w:cs="Arial"/>
          <w:b/>
          <w:color w:val="000000" w:themeColor="text1"/>
        </w:rPr>
        <w:t>Ley General de Transparencia y Acceso a la Información Pública</w:t>
      </w:r>
      <w:r w:rsidRPr="000E5105">
        <w:rPr>
          <w:rFonts w:ascii="Palatino Linotype" w:eastAsia="MS Mincho" w:hAnsi="Palatino Linotype" w:cs="Arial"/>
          <w:color w:val="000000" w:themeColor="text1"/>
        </w:rPr>
        <w:t xml:space="preserve"> que dispone lo siguiente:</w:t>
      </w:r>
    </w:p>
    <w:p w14:paraId="54800B0E" w14:textId="77777777" w:rsidR="00125F8B" w:rsidRPr="000E5105" w:rsidRDefault="00125F8B" w:rsidP="000E5105">
      <w:pPr>
        <w:spacing w:before="240" w:after="240" w:line="360" w:lineRule="auto"/>
        <w:ind w:left="851"/>
        <w:contextualSpacing/>
        <w:jc w:val="both"/>
        <w:rPr>
          <w:rFonts w:ascii="Palatino Linotype" w:eastAsia="MS Mincho" w:hAnsi="Palatino Linotype" w:cs="Arial"/>
          <w:color w:val="000000" w:themeColor="text1"/>
        </w:rPr>
      </w:pPr>
    </w:p>
    <w:p w14:paraId="4F34E9E8" w14:textId="77777777" w:rsidR="00125F8B" w:rsidRPr="000E5105" w:rsidRDefault="00125F8B" w:rsidP="000E5105">
      <w:pPr>
        <w:spacing w:line="360" w:lineRule="auto"/>
        <w:ind w:left="567" w:right="616"/>
        <w:jc w:val="both"/>
        <w:rPr>
          <w:rFonts w:ascii="Palatino Linotype" w:eastAsia="Times New Roman" w:hAnsi="Palatino Linotype" w:cs="Arial"/>
          <w:i/>
          <w:color w:val="000000" w:themeColor="text1"/>
          <w:lang w:val="es-ES"/>
        </w:rPr>
      </w:pPr>
      <w:r w:rsidRPr="000E5105">
        <w:rPr>
          <w:rFonts w:ascii="Palatino Linotype" w:eastAsia="Times New Roman" w:hAnsi="Palatino Linotype" w:cs="Arial"/>
          <w:i/>
          <w:color w:val="000000" w:themeColor="text1"/>
          <w:lang w:val="es-ES"/>
        </w:rPr>
        <w:lastRenderedPageBreak/>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3BFE509C" w14:textId="77777777" w:rsidR="00125F8B" w:rsidRPr="000E5105" w:rsidRDefault="00125F8B" w:rsidP="000E5105">
      <w:pPr>
        <w:spacing w:line="360" w:lineRule="auto"/>
        <w:ind w:left="567" w:right="616"/>
        <w:jc w:val="both"/>
        <w:rPr>
          <w:rFonts w:ascii="Palatino Linotype" w:eastAsia="Times New Roman" w:hAnsi="Palatino Linotype" w:cs="Arial"/>
          <w:i/>
          <w:color w:val="000000" w:themeColor="text1"/>
          <w:lang w:val="es-ES"/>
        </w:rPr>
      </w:pPr>
      <w:r w:rsidRPr="000E5105">
        <w:rPr>
          <w:rFonts w:ascii="Palatino Linotype" w:eastAsia="Times New Roman" w:hAnsi="Palatino Linotype" w:cs="Arial"/>
          <w:i/>
          <w:color w:val="000000" w:themeColor="text1"/>
          <w:lang w:val="es-ES"/>
        </w:rPr>
        <w:t>…</w:t>
      </w:r>
    </w:p>
    <w:p w14:paraId="266736A8" w14:textId="77777777" w:rsidR="00125F8B" w:rsidRPr="000E5105" w:rsidRDefault="00125F8B" w:rsidP="000E5105">
      <w:pPr>
        <w:spacing w:line="360" w:lineRule="auto"/>
        <w:ind w:left="567" w:right="616"/>
        <w:jc w:val="both"/>
        <w:rPr>
          <w:rFonts w:ascii="Palatino Linotype" w:eastAsia="Times New Roman" w:hAnsi="Palatino Linotype" w:cs="Arial"/>
          <w:i/>
          <w:color w:val="000000" w:themeColor="text1"/>
          <w:lang w:val="es-ES"/>
        </w:rPr>
      </w:pPr>
      <w:r w:rsidRPr="000E5105">
        <w:rPr>
          <w:rFonts w:ascii="Palatino Linotype" w:eastAsia="Times New Roman" w:hAnsi="Palatino Linotype" w:cs="Arial"/>
          <w:i/>
          <w:color w:val="000000" w:themeColor="text1"/>
          <w:lang w:val="es-ES"/>
        </w:rPr>
        <w:t>VIII.</w:t>
      </w:r>
      <w:r w:rsidRPr="000E5105">
        <w:rPr>
          <w:rFonts w:ascii="Palatino Linotype" w:eastAsia="Times New Roman" w:hAnsi="Palatino Linotype" w:cs="Arial"/>
          <w:i/>
          <w:color w:val="000000" w:themeColor="text1"/>
          <w:lang w:val="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0A89788" w14:textId="77777777" w:rsidR="00125F8B" w:rsidRPr="000E5105" w:rsidRDefault="00125F8B" w:rsidP="000E5105">
      <w:pPr>
        <w:spacing w:line="360" w:lineRule="auto"/>
        <w:ind w:left="567" w:right="616"/>
        <w:jc w:val="both"/>
        <w:rPr>
          <w:rFonts w:ascii="Palatino Linotype" w:eastAsia="Times New Roman" w:hAnsi="Palatino Linotype" w:cs="Arial"/>
          <w:color w:val="000000" w:themeColor="text1"/>
          <w:lang w:val="es-ES"/>
        </w:rPr>
      </w:pPr>
      <w:r w:rsidRPr="000E5105">
        <w:rPr>
          <w:rFonts w:ascii="Palatino Linotype" w:eastAsia="Times New Roman" w:hAnsi="Palatino Linotype" w:cs="Arial"/>
          <w:color w:val="000000" w:themeColor="text1"/>
          <w:lang w:val="es-ES"/>
        </w:rPr>
        <w:t>…</w:t>
      </w:r>
    </w:p>
    <w:p w14:paraId="3ECA27B4" w14:textId="77777777" w:rsidR="00125F8B" w:rsidRPr="000E5105" w:rsidRDefault="00125F8B" w:rsidP="000E5105">
      <w:pPr>
        <w:pStyle w:val="Prrafodelista"/>
        <w:numPr>
          <w:ilvl w:val="0"/>
          <w:numId w:val="1"/>
        </w:numPr>
        <w:spacing w:before="240" w:line="360" w:lineRule="auto"/>
        <w:ind w:left="0" w:firstLine="0"/>
        <w:jc w:val="both"/>
        <w:rPr>
          <w:rFonts w:ascii="Palatino Linotype" w:eastAsia="MS Mincho" w:hAnsi="Palatino Linotype" w:cs="Arial"/>
          <w:color w:val="000000" w:themeColor="text1"/>
        </w:rPr>
      </w:pPr>
      <w:r w:rsidRPr="000E5105">
        <w:rPr>
          <w:rFonts w:ascii="Palatino Linotype" w:eastAsia="MS Mincho" w:hAnsi="Palatino Linotype" w:cs="Arial"/>
          <w:color w:val="000000" w:themeColor="text1"/>
        </w:rPr>
        <w:t xml:space="preserve">Robustece lo anterior, el artículo 92, fracción VIII de la </w:t>
      </w:r>
      <w:r w:rsidRPr="000E5105">
        <w:rPr>
          <w:rFonts w:ascii="Palatino Linotype" w:eastAsia="MS Mincho" w:hAnsi="Palatino Linotype" w:cs="Arial"/>
          <w:b/>
          <w:color w:val="000000" w:themeColor="text1"/>
        </w:rPr>
        <w:t>Ley de Transparencia y Acceso a la Información Pública del Estado de México y Municipios</w:t>
      </w:r>
      <w:r w:rsidRPr="000E5105">
        <w:rPr>
          <w:rFonts w:ascii="Palatino Linotype" w:eastAsia="MS Mincho" w:hAnsi="Palatino Linotype" w:cs="Arial"/>
          <w:color w:val="000000" w:themeColor="text1"/>
        </w:rPr>
        <w:t>, señala:</w:t>
      </w:r>
    </w:p>
    <w:p w14:paraId="6C62026C" w14:textId="77777777" w:rsidR="00125F8B" w:rsidRPr="000E5105" w:rsidRDefault="00125F8B" w:rsidP="000E5105">
      <w:pPr>
        <w:spacing w:line="360" w:lineRule="auto"/>
        <w:contextualSpacing/>
        <w:jc w:val="both"/>
        <w:rPr>
          <w:rFonts w:ascii="Palatino Linotype" w:eastAsia="MS Mincho" w:hAnsi="Palatino Linotype" w:cs="Arial"/>
          <w:color w:val="000000" w:themeColor="text1"/>
        </w:rPr>
      </w:pPr>
    </w:p>
    <w:p w14:paraId="0703E7DE" w14:textId="77777777" w:rsidR="00125F8B" w:rsidRPr="000E5105" w:rsidRDefault="00125F8B" w:rsidP="000E5105">
      <w:pPr>
        <w:spacing w:line="360" w:lineRule="auto"/>
        <w:ind w:left="567" w:right="567"/>
        <w:contextualSpacing/>
        <w:jc w:val="both"/>
        <w:rPr>
          <w:rFonts w:ascii="Palatino Linotype" w:eastAsia="MS Mincho" w:hAnsi="Palatino Linotype" w:cs="Arial"/>
          <w:i/>
          <w:color w:val="000000" w:themeColor="text1"/>
        </w:rPr>
      </w:pPr>
      <w:r w:rsidRPr="000E5105">
        <w:rPr>
          <w:rFonts w:ascii="Palatino Linotype" w:hAnsi="Palatino Linotype"/>
          <w:b/>
          <w:i/>
        </w:rPr>
        <w:t>Artículo 92.</w:t>
      </w:r>
      <w:r w:rsidRPr="000E5105">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E2E23A" w14:textId="77777777" w:rsidR="00125F8B" w:rsidRPr="000E5105" w:rsidRDefault="00125F8B" w:rsidP="000E5105">
      <w:pPr>
        <w:spacing w:line="360" w:lineRule="auto"/>
        <w:ind w:left="567" w:right="567"/>
        <w:jc w:val="both"/>
        <w:rPr>
          <w:rFonts w:ascii="Palatino Linotype" w:eastAsia="MS Mincho" w:hAnsi="Palatino Linotype" w:cs="Times New Roman"/>
          <w:i/>
          <w:color w:val="000000" w:themeColor="text1"/>
        </w:rPr>
      </w:pPr>
      <w:r w:rsidRPr="000E5105">
        <w:rPr>
          <w:rFonts w:ascii="Palatino Linotype" w:eastAsia="MS Mincho" w:hAnsi="Palatino Linotype" w:cs="Times New Roman"/>
          <w:i/>
          <w:color w:val="000000" w:themeColor="text1"/>
        </w:rPr>
        <w:t>…</w:t>
      </w:r>
    </w:p>
    <w:p w14:paraId="0A0D95DA" w14:textId="77777777" w:rsidR="00125F8B" w:rsidRPr="000E5105" w:rsidRDefault="00125F8B" w:rsidP="000E5105">
      <w:pPr>
        <w:spacing w:line="360" w:lineRule="auto"/>
        <w:ind w:left="567" w:right="567"/>
        <w:jc w:val="both"/>
        <w:rPr>
          <w:rFonts w:ascii="Palatino Linotype" w:hAnsi="Palatino Linotype"/>
          <w:i/>
        </w:rPr>
      </w:pPr>
      <w:r w:rsidRPr="000E5105">
        <w:rPr>
          <w:rFonts w:ascii="Palatino Linotype" w:hAnsi="Palatino Linotype"/>
          <w:b/>
          <w:i/>
        </w:rPr>
        <w:lastRenderedPageBreak/>
        <w:t>VIII.</w:t>
      </w:r>
      <w:r w:rsidRPr="000E5105">
        <w:rPr>
          <w:rFonts w:ascii="Palatino Linotype" w:hAnsi="Palatino Linotype"/>
          <w:i/>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463A8A50" w14:textId="77777777" w:rsidR="00125F8B" w:rsidRPr="000E5105" w:rsidRDefault="00125F8B" w:rsidP="000E5105">
      <w:pPr>
        <w:spacing w:line="360" w:lineRule="auto"/>
        <w:ind w:left="567" w:right="567"/>
        <w:jc w:val="both"/>
        <w:rPr>
          <w:rFonts w:ascii="Palatino Linotype" w:hAnsi="Palatino Linotype"/>
          <w:i/>
        </w:rPr>
      </w:pPr>
    </w:p>
    <w:p w14:paraId="4ED8E8CB" w14:textId="77777777" w:rsidR="00125F8B" w:rsidRPr="000E5105" w:rsidRDefault="00125F8B" w:rsidP="000E5105">
      <w:pPr>
        <w:pStyle w:val="Prrafodelista"/>
        <w:numPr>
          <w:ilvl w:val="0"/>
          <w:numId w:val="1"/>
        </w:numPr>
        <w:spacing w:line="360" w:lineRule="auto"/>
        <w:ind w:left="0" w:firstLine="0"/>
        <w:jc w:val="both"/>
        <w:rPr>
          <w:rFonts w:ascii="Palatino Linotype" w:hAnsi="Palatino Linotype" w:cs="Arial"/>
          <w:lang w:val="es-ES"/>
        </w:rPr>
      </w:pPr>
      <w:r w:rsidRPr="000E5105">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2678364" w14:textId="77777777" w:rsidR="00125F8B" w:rsidRPr="000E5105" w:rsidRDefault="00125F8B" w:rsidP="000E5105">
      <w:pPr>
        <w:spacing w:line="360" w:lineRule="auto"/>
        <w:ind w:left="567" w:right="567"/>
        <w:jc w:val="center"/>
        <w:rPr>
          <w:rFonts w:ascii="Palatino Linotype" w:hAnsi="Palatino Linotype" w:cs="Arial"/>
          <w:b/>
          <w:i/>
          <w:lang w:val="es-ES"/>
        </w:rPr>
      </w:pPr>
      <w:r w:rsidRPr="000E5105">
        <w:rPr>
          <w:rFonts w:ascii="Palatino Linotype" w:hAnsi="Palatino Linotype" w:cs="Arial"/>
          <w:b/>
          <w:i/>
          <w:lang w:val="es-ES"/>
        </w:rPr>
        <w:t>“Criterio 01/2003.</w:t>
      </w:r>
    </w:p>
    <w:p w14:paraId="082896C2" w14:textId="77777777" w:rsidR="00125F8B" w:rsidRPr="000E5105" w:rsidRDefault="00125F8B" w:rsidP="000E5105">
      <w:pPr>
        <w:spacing w:line="360" w:lineRule="auto"/>
        <w:ind w:left="567" w:right="567"/>
        <w:jc w:val="both"/>
        <w:rPr>
          <w:rFonts w:ascii="Palatino Linotype" w:hAnsi="Palatino Linotype" w:cs="Arial"/>
          <w:i/>
          <w:lang w:val="es-ES"/>
        </w:rPr>
      </w:pPr>
      <w:r w:rsidRPr="000E5105">
        <w:rPr>
          <w:rFonts w:ascii="Palatino Linotype" w:hAnsi="Palatino Linotype" w:cs="Arial"/>
          <w:b/>
          <w:i/>
          <w:lang w:val="es-ES"/>
        </w:rPr>
        <w:t>“INGRESOS DE LOS SERVIDORES PÚBLICOS. CONSTITUYEN INFORMACIÓN PÚBLICA AÚN Y CUANDO SU DIFUSIÓN PUEDE AFECTAR LA VIDA O LA SEGURIDAD DE AQUELLOS.</w:t>
      </w:r>
      <w:r w:rsidRPr="000E5105">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w:t>
      </w:r>
      <w:r w:rsidRPr="000E5105">
        <w:rPr>
          <w:rFonts w:ascii="Palatino Linotype" w:hAnsi="Palatino Linotype" w:cs="Arial"/>
          <w:i/>
          <w:lang w:val="es-ES"/>
        </w:rPr>
        <w:lastRenderedPageBreak/>
        <w:t xml:space="preserve">trasparencia, </w:t>
      </w:r>
      <w:r w:rsidRPr="000E5105">
        <w:rPr>
          <w:rFonts w:ascii="Palatino Linotype" w:hAnsi="Palatino Linotype" w:cs="Arial"/>
          <w:b/>
          <w:i/>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E5105">
        <w:rPr>
          <w:rFonts w:ascii="Palatino Linotype" w:hAnsi="Palatino Linotype" w:cs="Arial"/>
          <w:i/>
          <w:lang w:val="es-ES"/>
        </w:rPr>
        <w:t>…”</w:t>
      </w:r>
    </w:p>
    <w:p w14:paraId="182C34AB" w14:textId="77777777" w:rsidR="00125F8B" w:rsidRPr="000E5105" w:rsidRDefault="00125F8B" w:rsidP="000E5105">
      <w:pPr>
        <w:spacing w:line="360" w:lineRule="auto"/>
        <w:ind w:left="567" w:right="567"/>
        <w:jc w:val="both"/>
        <w:rPr>
          <w:rFonts w:ascii="Palatino Linotype" w:hAnsi="Palatino Linotype" w:cs="Arial"/>
          <w:i/>
          <w:lang w:val="es-ES"/>
        </w:rPr>
      </w:pPr>
    </w:p>
    <w:p w14:paraId="72ED53B1" w14:textId="77777777" w:rsidR="00125F8B" w:rsidRPr="000E5105" w:rsidRDefault="00125F8B" w:rsidP="000E5105">
      <w:pPr>
        <w:spacing w:line="360" w:lineRule="auto"/>
        <w:ind w:left="567" w:right="567"/>
        <w:jc w:val="center"/>
        <w:rPr>
          <w:rFonts w:ascii="Palatino Linotype" w:hAnsi="Palatino Linotype" w:cs="Arial"/>
          <w:b/>
          <w:i/>
          <w:lang w:val="es-ES"/>
        </w:rPr>
      </w:pPr>
      <w:r w:rsidRPr="000E5105">
        <w:rPr>
          <w:rFonts w:ascii="Palatino Linotype" w:hAnsi="Palatino Linotype" w:cs="Arial"/>
          <w:b/>
          <w:i/>
          <w:lang w:val="es-ES"/>
        </w:rPr>
        <w:t>“Criterio 02/2003.</w:t>
      </w:r>
    </w:p>
    <w:p w14:paraId="15B0A9C2" w14:textId="77777777" w:rsidR="00125F8B" w:rsidRPr="000E5105" w:rsidRDefault="00125F8B" w:rsidP="000E5105">
      <w:pPr>
        <w:spacing w:line="360" w:lineRule="auto"/>
        <w:ind w:left="567" w:right="567"/>
        <w:jc w:val="both"/>
        <w:rPr>
          <w:rFonts w:ascii="Palatino Linotype" w:hAnsi="Palatino Linotype" w:cs="Arial"/>
          <w:i/>
          <w:lang w:val="es-ES"/>
        </w:rPr>
      </w:pPr>
      <w:r w:rsidRPr="000E5105">
        <w:rPr>
          <w:rFonts w:ascii="Palatino Linotype" w:hAnsi="Palatino Linotype" w:cs="Arial"/>
          <w:b/>
          <w:i/>
          <w:lang w:val="es-ES"/>
        </w:rPr>
        <w:t>INGRESOS DE LOS SERVIDORES PÚBLICOS, SON INFORMACIÓN PÚBLICA AÚN Y CUANDO CONSTITUYEN DATOS PERSONALES QUE SE REFIEREN AL PATRIMONIO DE AQUÉLLOS.</w:t>
      </w:r>
      <w:r w:rsidRPr="000E5105">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E5105">
        <w:rPr>
          <w:rFonts w:ascii="Palatino Linotype" w:hAnsi="Palatino Linotype" w:cs="Arial"/>
          <w:b/>
          <w:i/>
          <w:lang w:val="es-ES"/>
        </w:rPr>
        <w:t xml:space="preserve">lo que deriva del hecho de que en términos de los previsto en el citado ordenamiento deben ponerse a disposición del público a través de medios remotos o locales de comunicación electrónica, tanto el directorio de servidores públicos </w:t>
      </w:r>
      <w:r w:rsidRPr="000E5105">
        <w:rPr>
          <w:rFonts w:ascii="Palatino Linotype" w:hAnsi="Palatino Linotype" w:cs="Arial"/>
          <w:b/>
          <w:i/>
          <w:lang w:val="es-ES"/>
        </w:rPr>
        <w:lastRenderedPageBreak/>
        <w:t>como las remuneraciones mensuales por puesto incluso</w:t>
      </w:r>
      <w:r w:rsidRPr="000E5105">
        <w:rPr>
          <w:rFonts w:ascii="Palatino Linotype" w:hAnsi="Palatino Linotype" w:cs="Arial"/>
          <w:i/>
          <w:lang w:val="es-ES"/>
        </w:rPr>
        <w:t xml:space="preserve"> el sistema de compensación…”</w:t>
      </w:r>
    </w:p>
    <w:p w14:paraId="356D4614" w14:textId="77777777" w:rsidR="00125F8B" w:rsidRPr="000E5105" w:rsidRDefault="00125F8B" w:rsidP="000E5105">
      <w:pPr>
        <w:spacing w:line="360" w:lineRule="auto"/>
        <w:ind w:left="567" w:right="567"/>
        <w:jc w:val="both"/>
        <w:rPr>
          <w:rFonts w:ascii="Palatino Linotype" w:hAnsi="Palatino Linotype" w:cs="Arial"/>
          <w:i/>
          <w:lang w:val="es-ES"/>
        </w:rPr>
      </w:pPr>
    </w:p>
    <w:p w14:paraId="3C26357F" w14:textId="77777777" w:rsidR="00125F8B" w:rsidRPr="000E5105" w:rsidRDefault="00125F8B" w:rsidP="000E5105">
      <w:pPr>
        <w:spacing w:line="360" w:lineRule="auto"/>
        <w:ind w:left="567" w:right="567"/>
        <w:jc w:val="both"/>
        <w:rPr>
          <w:rFonts w:ascii="Palatino Linotype" w:hAnsi="Palatino Linotype" w:cs="Arial"/>
          <w:i/>
          <w:lang w:val="es-ES"/>
        </w:rPr>
      </w:pPr>
      <w:r w:rsidRPr="000E5105">
        <w:rPr>
          <w:rFonts w:ascii="Palatino Linotype" w:hAnsi="Palatino Linotype" w:cs="Arial"/>
          <w:i/>
          <w:lang w:val="es-ES"/>
        </w:rPr>
        <w:t>(Énfasis añadido)</w:t>
      </w:r>
    </w:p>
    <w:p w14:paraId="20DF26E0" w14:textId="77777777" w:rsidR="00125F8B" w:rsidRPr="000E5105" w:rsidRDefault="00125F8B" w:rsidP="000E5105">
      <w:pPr>
        <w:spacing w:line="360" w:lineRule="auto"/>
        <w:contextualSpacing/>
        <w:jc w:val="both"/>
        <w:rPr>
          <w:rFonts w:ascii="Palatino Linotype" w:eastAsia="MS Mincho" w:hAnsi="Palatino Linotype" w:cs="Arial"/>
          <w:color w:val="000000" w:themeColor="text1"/>
        </w:rPr>
      </w:pPr>
    </w:p>
    <w:p w14:paraId="2BE31BC5" w14:textId="77777777" w:rsidR="00125F8B" w:rsidRPr="000E5105" w:rsidRDefault="00125F8B" w:rsidP="000E5105">
      <w:pPr>
        <w:pStyle w:val="Prrafodelista"/>
        <w:numPr>
          <w:ilvl w:val="0"/>
          <w:numId w:val="1"/>
        </w:numPr>
        <w:spacing w:line="360" w:lineRule="auto"/>
        <w:ind w:left="0" w:firstLine="0"/>
        <w:jc w:val="both"/>
        <w:rPr>
          <w:rFonts w:ascii="Palatino Linotype" w:hAnsi="Palatino Linotype" w:cs="Bookman Old Style"/>
        </w:rPr>
      </w:pPr>
      <w:r w:rsidRPr="000E5105">
        <w:rPr>
          <w:rFonts w:ascii="Palatino Linotype" w:eastAsia="Arial Unicode MS" w:hAnsi="Palatino Linotype" w:cs="Arial"/>
        </w:rPr>
        <w:t xml:space="preserve">Expuesto lo anterior, por cuanto hace a los recibos de nómina; tenemos que </w:t>
      </w:r>
      <w:r w:rsidRPr="000E5105">
        <w:rPr>
          <w:rFonts w:ascii="Palatino Linotype" w:hAnsi="Palatino Linotype" w:cs="Arial"/>
        </w:rPr>
        <w:t xml:space="preserve">de acuerdo con el artículo 32 de la </w:t>
      </w:r>
      <w:r w:rsidRPr="000E5105">
        <w:rPr>
          <w:rFonts w:ascii="Palatino Linotype" w:hAnsi="Palatino Linotype" w:cs="Arial"/>
          <w:b/>
        </w:rPr>
        <w:t>Ley de Fiscalización Superior del Estado de México</w:t>
      </w:r>
      <w:r w:rsidRPr="000E5105">
        <w:rPr>
          <w:rFonts w:ascii="Palatino Linotype" w:hAnsi="Palatino Linotype" w:cs="Arial"/>
        </w:rPr>
        <w:t xml:space="preserve">, los Presidentes </w:t>
      </w:r>
      <w:r w:rsidRPr="000E5105">
        <w:rPr>
          <w:rFonts w:ascii="Palatino Linotype" w:hAnsi="Palatino Linotype" w:cs="Bookman Old Style"/>
        </w:rPr>
        <w:t>Municipales tienen la obligación de presentar a la Legislatura los informes mensuales de la cuenta pública, dentro de los veinte días posteriores al término del mes correspondiente.</w:t>
      </w:r>
    </w:p>
    <w:p w14:paraId="42AD177A" w14:textId="77777777" w:rsidR="00125F8B" w:rsidRPr="000E5105" w:rsidRDefault="00125F8B" w:rsidP="000E5105">
      <w:pPr>
        <w:pStyle w:val="Prrafodelista"/>
        <w:spacing w:line="360" w:lineRule="auto"/>
        <w:ind w:left="0"/>
        <w:jc w:val="both"/>
        <w:rPr>
          <w:rFonts w:ascii="Palatino Linotype" w:hAnsi="Palatino Linotype" w:cs="Bookman Old Style"/>
        </w:rPr>
      </w:pPr>
    </w:p>
    <w:p w14:paraId="056A8508" w14:textId="77777777" w:rsidR="00125F8B" w:rsidRPr="000E5105" w:rsidRDefault="00125F8B" w:rsidP="000E5105">
      <w:pPr>
        <w:pStyle w:val="Prrafodelista"/>
        <w:numPr>
          <w:ilvl w:val="0"/>
          <w:numId w:val="1"/>
        </w:numPr>
        <w:spacing w:line="360" w:lineRule="auto"/>
        <w:ind w:left="0" w:right="51" w:firstLine="0"/>
        <w:jc w:val="both"/>
        <w:rPr>
          <w:rFonts w:ascii="Palatino Linotype" w:hAnsi="Palatino Linotype" w:cs="Arial"/>
        </w:rPr>
      </w:pPr>
      <w:r w:rsidRPr="000E5105">
        <w:rPr>
          <w:rFonts w:ascii="Palatino Linotype" w:eastAsia="Times New Roman" w:hAnsi="Palatino Linotype" w:cs="Arial"/>
        </w:rPr>
        <w:t xml:space="preserve">No se omite la definición de “nómina” </w:t>
      </w:r>
      <w:r w:rsidRPr="000E5105">
        <w:rPr>
          <w:rFonts w:ascii="Palatino Linotype" w:hAnsi="Palatino Linotype"/>
        </w:rPr>
        <w:t>de conformidad con</w:t>
      </w:r>
      <w:r w:rsidRPr="000E5105">
        <w:rPr>
          <w:rFonts w:ascii="Palatino Linotype" w:hAnsi="Palatino Linotype" w:cs="Arial"/>
        </w:rPr>
        <w:t xml:space="preserv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627E31FC" w14:textId="77777777" w:rsidR="00125F8B" w:rsidRPr="000E5105" w:rsidRDefault="00125F8B" w:rsidP="000E5105">
      <w:pPr>
        <w:pStyle w:val="Prrafodelista"/>
        <w:spacing w:before="240" w:after="240" w:line="360" w:lineRule="auto"/>
        <w:ind w:left="851"/>
        <w:jc w:val="both"/>
        <w:rPr>
          <w:rFonts w:ascii="Palatino Linotype" w:hAnsi="Palatino Linotype" w:cs="Arial"/>
        </w:rPr>
      </w:pPr>
    </w:p>
    <w:p w14:paraId="1E508596" w14:textId="77777777" w:rsidR="00125F8B" w:rsidRPr="000E5105" w:rsidRDefault="00125F8B" w:rsidP="000E5105">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lang w:val="es-MX" w:eastAsia="es-MX"/>
        </w:rPr>
      </w:pPr>
      <w:r w:rsidRPr="000E5105">
        <w:rPr>
          <w:rFonts w:ascii="Palatino Linotype" w:hAnsi="Palatino Linotype" w:cs="Arial"/>
          <w:b/>
          <w:bCs/>
          <w:i/>
          <w:lang w:val="es-MX" w:eastAsia="es-MX"/>
        </w:rPr>
        <w:t xml:space="preserve">NÓMINA. </w:t>
      </w:r>
      <w:r w:rsidRPr="000E5105">
        <w:rPr>
          <w:rFonts w:ascii="Palatino Linotype" w:hAnsi="Palatino Linotype" w:cs="Arial"/>
          <w:i/>
          <w:lang w:val="es-MX" w:eastAsia="es-MX"/>
        </w:rPr>
        <w:t>Listado general de los trabajadores de una institución, en</w:t>
      </w:r>
      <w:r w:rsidRPr="000E5105">
        <w:rPr>
          <w:rFonts w:ascii="Palatino Linotype" w:hAnsi="Palatino Linotype" w:cs="Arial"/>
          <w:b/>
          <w:bCs/>
          <w:i/>
          <w:lang w:val="es-MX" w:eastAsia="es-MX"/>
        </w:rPr>
        <w:t xml:space="preserve"> </w:t>
      </w:r>
      <w:r w:rsidRPr="000E5105">
        <w:rPr>
          <w:rFonts w:ascii="Palatino Linotype" w:hAnsi="Palatino Linotype" w:cs="Arial"/>
          <w:i/>
          <w:lang w:val="es-MX" w:eastAsia="es-MX"/>
        </w:rPr>
        <w:t>el cual se asientan las percepciones brutas, deducciones y</w:t>
      </w:r>
      <w:r w:rsidRPr="000E5105">
        <w:rPr>
          <w:rFonts w:ascii="Palatino Linotype" w:hAnsi="Palatino Linotype" w:cs="Arial"/>
          <w:b/>
          <w:bCs/>
          <w:i/>
          <w:lang w:val="es-MX" w:eastAsia="es-MX"/>
        </w:rPr>
        <w:t xml:space="preserve"> </w:t>
      </w:r>
      <w:r w:rsidRPr="000E5105">
        <w:rPr>
          <w:rFonts w:ascii="Palatino Linotype" w:hAnsi="Palatino Linotype" w:cs="Arial"/>
          <w:i/>
          <w:lang w:val="es-MX" w:eastAsia="es-MX"/>
        </w:rPr>
        <w:t>alcance neto de las mismas; la nómina es utilizada para</w:t>
      </w:r>
      <w:r w:rsidRPr="000E5105">
        <w:rPr>
          <w:rFonts w:ascii="Palatino Linotype" w:hAnsi="Palatino Linotype" w:cs="Arial"/>
          <w:b/>
          <w:bCs/>
          <w:i/>
          <w:lang w:val="es-MX" w:eastAsia="es-MX"/>
        </w:rPr>
        <w:t xml:space="preserve"> </w:t>
      </w:r>
      <w:r w:rsidRPr="000E5105">
        <w:rPr>
          <w:rFonts w:ascii="Palatino Linotype" w:hAnsi="Palatino Linotype" w:cs="Arial"/>
          <w:i/>
          <w:lang w:val="es-MX" w:eastAsia="es-MX"/>
        </w:rPr>
        <w:t>efectuar los pagos periódicos (semanales, quincenales o</w:t>
      </w:r>
      <w:r w:rsidRPr="000E5105">
        <w:rPr>
          <w:rFonts w:ascii="Palatino Linotype" w:hAnsi="Palatino Linotype" w:cs="Arial"/>
          <w:b/>
          <w:bCs/>
          <w:i/>
          <w:lang w:val="es-MX" w:eastAsia="es-MX"/>
        </w:rPr>
        <w:t xml:space="preserve"> </w:t>
      </w:r>
      <w:r w:rsidRPr="000E5105">
        <w:rPr>
          <w:rFonts w:ascii="Palatino Linotype" w:hAnsi="Palatino Linotype" w:cs="Arial"/>
          <w:i/>
          <w:lang w:val="es-MX" w:eastAsia="es-MX"/>
        </w:rPr>
        <w:t xml:space="preserve">mensuales) a los trabajadores por concepto de </w:t>
      </w:r>
      <w:r w:rsidRPr="000E5105">
        <w:rPr>
          <w:rFonts w:ascii="Palatino Linotype" w:hAnsi="Palatino Linotype" w:cs="Arial"/>
          <w:b/>
          <w:i/>
          <w:u w:val="single"/>
          <w:lang w:val="es-MX" w:eastAsia="es-MX"/>
        </w:rPr>
        <w:t>sueldos y</w:t>
      </w:r>
      <w:r w:rsidRPr="000E5105">
        <w:rPr>
          <w:rFonts w:ascii="Palatino Linotype" w:hAnsi="Palatino Linotype" w:cs="Arial"/>
          <w:b/>
          <w:bCs/>
          <w:i/>
          <w:u w:val="single"/>
          <w:lang w:val="es-MX" w:eastAsia="es-MX"/>
        </w:rPr>
        <w:t xml:space="preserve"> </w:t>
      </w:r>
      <w:r w:rsidRPr="000E5105">
        <w:rPr>
          <w:rFonts w:ascii="Palatino Linotype" w:hAnsi="Palatino Linotype" w:cs="Arial"/>
          <w:b/>
          <w:i/>
          <w:u w:val="single"/>
          <w:lang w:val="es-MX" w:eastAsia="es-MX"/>
        </w:rPr>
        <w:t>salarios</w:t>
      </w:r>
      <w:r w:rsidRPr="000E5105">
        <w:rPr>
          <w:rFonts w:ascii="Palatino Linotype" w:hAnsi="Palatino Linotype" w:cs="Arial"/>
          <w:i/>
          <w:lang w:val="es-MX" w:eastAsia="es-MX"/>
        </w:rPr>
        <w:t>.</w:t>
      </w:r>
    </w:p>
    <w:p w14:paraId="12219AB2" w14:textId="77777777" w:rsidR="00125F8B" w:rsidRPr="000E5105" w:rsidRDefault="00125F8B" w:rsidP="000E5105">
      <w:pPr>
        <w:pStyle w:val="Prrafodelista"/>
        <w:spacing w:line="360" w:lineRule="auto"/>
        <w:ind w:left="0"/>
        <w:jc w:val="both"/>
        <w:rPr>
          <w:rFonts w:ascii="Palatino Linotype" w:hAnsi="Palatino Linotype" w:cs="Bookman Old Style"/>
        </w:rPr>
      </w:pPr>
    </w:p>
    <w:p w14:paraId="2E3851EB" w14:textId="77777777" w:rsidR="00125F8B" w:rsidRPr="000E5105" w:rsidRDefault="00125F8B" w:rsidP="000E5105">
      <w:pPr>
        <w:pStyle w:val="Prrafodelista"/>
        <w:numPr>
          <w:ilvl w:val="0"/>
          <w:numId w:val="1"/>
        </w:numPr>
        <w:spacing w:before="240" w:after="360" w:line="360" w:lineRule="auto"/>
        <w:ind w:left="0" w:firstLine="0"/>
        <w:jc w:val="both"/>
        <w:rPr>
          <w:rFonts w:ascii="Palatino Linotype" w:eastAsia="Times New Roman" w:hAnsi="Palatino Linotype" w:cs="Arial"/>
          <w:color w:val="000000" w:themeColor="text1"/>
          <w:lang w:val="es-ES"/>
        </w:rPr>
      </w:pPr>
      <w:r w:rsidRPr="000E5105">
        <w:rPr>
          <w:rFonts w:ascii="Palatino Linotype" w:eastAsia="Times New Roman" w:hAnsi="Palatino Linotype" w:cs="Arial"/>
          <w:bCs/>
          <w:color w:val="000000" w:themeColor="text1"/>
        </w:rPr>
        <w:t xml:space="preserve">Al respecto, el </w:t>
      </w:r>
      <w:r w:rsidRPr="000E5105">
        <w:rPr>
          <w:rFonts w:ascii="Palatino Linotype" w:eastAsia="MS Mincho" w:hAnsi="Palatino Linotype" w:cs="Arial"/>
          <w:color w:val="000000" w:themeColor="text1"/>
        </w:rPr>
        <w:t xml:space="preserve">artículo 3, fracción XXXII del </w:t>
      </w:r>
      <w:r w:rsidRPr="000E5105">
        <w:rPr>
          <w:rFonts w:ascii="Palatino Linotype" w:eastAsia="MS Mincho" w:hAnsi="Palatino Linotype" w:cs="Arial"/>
          <w:b/>
          <w:color w:val="000000" w:themeColor="text1"/>
        </w:rPr>
        <w:t xml:space="preserve">Código Financiero del Estado de México y Municipios </w:t>
      </w:r>
      <w:r w:rsidRPr="000E5105">
        <w:rPr>
          <w:rFonts w:ascii="Palatino Linotype" w:eastAsia="MS Mincho" w:hAnsi="Palatino Linotype" w:cs="Arial"/>
          <w:color w:val="000000" w:themeColor="text1"/>
        </w:rPr>
        <w:t>establece que se entenderá por remuneración:</w:t>
      </w:r>
    </w:p>
    <w:p w14:paraId="41AB6123" w14:textId="77777777" w:rsidR="00125F8B" w:rsidRPr="000E5105" w:rsidRDefault="00125F8B" w:rsidP="000E5105">
      <w:pPr>
        <w:spacing w:line="360" w:lineRule="auto"/>
        <w:ind w:left="709" w:right="567"/>
        <w:contextualSpacing/>
        <w:jc w:val="both"/>
        <w:rPr>
          <w:rFonts w:ascii="Palatino Linotype" w:eastAsia="Times New Roman" w:hAnsi="Palatino Linotype" w:cs="Arial"/>
          <w:bCs/>
          <w:i/>
          <w:color w:val="000000" w:themeColor="text1"/>
        </w:rPr>
      </w:pPr>
      <w:r w:rsidRPr="000E5105">
        <w:rPr>
          <w:rFonts w:ascii="Palatino Linotype" w:eastAsia="Times New Roman" w:hAnsi="Palatino Linotype" w:cs="Arial"/>
          <w:bCs/>
          <w:i/>
          <w:color w:val="000000" w:themeColor="text1"/>
        </w:rPr>
        <w:t>…</w:t>
      </w:r>
    </w:p>
    <w:p w14:paraId="66BA6177" w14:textId="77777777" w:rsidR="00125F8B" w:rsidRPr="000E5105" w:rsidRDefault="00125F8B" w:rsidP="000E5105">
      <w:pPr>
        <w:spacing w:before="240" w:after="240" w:line="360" w:lineRule="auto"/>
        <w:ind w:left="567" w:right="567"/>
        <w:contextualSpacing/>
        <w:jc w:val="both"/>
        <w:rPr>
          <w:rFonts w:ascii="Palatino Linotype" w:eastAsia="MS Mincho" w:hAnsi="Palatino Linotype" w:cs="Times New Roman"/>
          <w:i/>
          <w:color w:val="000000" w:themeColor="text1"/>
        </w:rPr>
      </w:pPr>
      <w:r w:rsidRPr="000E5105">
        <w:rPr>
          <w:rFonts w:ascii="Palatino Linotype" w:eastAsia="MS Mincho" w:hAnsi="Palatino Linotype" w:cs="Times New Roman"/>
          <w:i/>
          <w:color w:val="000000" w:themeColor="text1"/>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173A05B3" w14:textId="77777777" w:rsidR="00125F8B" w:rsidRPr="000E5105" w:rsidRDefault="00125F8B" w:rsidP="000E5105">
      <w:pPr>
        <w:pStyle w:val="Prrafodelista"/>
        <w:spacing w:before="240" w:after="360" w:line="360" w:lineRule="auto"/>
        <w:ind w:left="0"/>
        <w:jc w:val="both"/>
        <w:rPr>
          <w:rFonts w:ascii="Palatino Linotype" w:eastAsia="Arial Unicode MS" w:hAnsi="Palatino Linotype" w:cs="Arial"/>
        </w:rPr>
      </w:pPr>
    </w:p>
    <w:p w14:paraId="27F953FC" w14:textId="77777777" w:rsidR="00125F8B" w:rsidRPr="000E5105" w:rsidRDefault="00125F8B" w:rsidP="000E5105">
      <w:pPr>
        <w:pStyle w:val="Prrafodelista"/>
        <w:numPr>
          <w:ilvl w:val="0"/>
          <w:numId w:val="1"/>
        </w:numPr>
        <w:spacing w:before="240" w:after="360" w:line="360" w:lineRule="auto"/>
        <w:ind w:left="0" w:firstLine="0"/>
        <w:jc w:val="both"/>
        <w:rPr>
          <w:rFonts w:ascii="Palatino Linotype" w:eastAsia="Arial Unicode MS" w:hAnsi="Palatino Linotype" w:cs="Arial"/>
        </w:rPr>
      </w:pPr>
      <w:r w:rsidRPr="000E5105">
        <w:rPr>
          <w:rFonts w:ascii="Palatino Linotype" w:hAnsi="Palatino Linotype" w:cs="Arial"/>
        </w:rPr>
        <w:t>De igual manera el</w:t>
      </w:r>
      <w:r w:rsidRPr="000E5105">
        <w:rPr>
          <w:rFonts w:ascii="Palatino Linotype" w:eastAsia="Arial Unicode MS" w:hAnsi="Palatino Linotype" w:cs="Arial"/>
        </w:rPr>
        <w:t xml:space="preserve"> artículo 350 del </w:t>
      </w:r>
      <w:r w:rsidRPr="000E5105">
        <w:rPr>
          <w:rFonts w:ascii="Palatino Linotype" w:eastAsia="Arial Unicode MS" w:hAnsi="Palatino Linotype" w:cs="Arial"/>
          <w:b/>
        </w:rPr>
        <w:t>Código Financiero del Estado de México y Municipios</w:t>
      </w:r>
      <w:r w:rsidRPr="000E5105">
        <w:rPr>
          <w:rFonts w:ascii="Palatino Linotype" w:eastAsia="Arial Unicode MS" w:hAnsi="Palatino Linotype" w:cs="Arial"/>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2317A79E" w14:textId="77777777" w:rsidR="00125F8B" w:rsidRPr="000E5105" w:rsidRDefault="00125F8B" w:rsidP="000E5105">
      <w:pPr>
        <w:spacing w:line="360" w:lineRule="auto"/>
        <w:ind w:left="567" w:right="567"/>
        <w:jc w:val="both"/>
        <w:rPr>
          <w:rFonts w:ascii="Palatino Linotype" w:eastAsia="Calibri" w:hAnsi="Palatino Linotype" w:cs="Arial"/>
          <w:i/>
        </w:rPr>
      </w:pPr>
      <w:r w:rsidRPr="000E5105">
        <w:rPr>
          <w:rFonts w:ascii="Palatino Linotype" w:eastAsia="Calibri" w:hAnsi="Palatino Linotype" w:cs="Arial"/>
          <w:b/>
          <w:i/>
        </w:rPr>
        <w:t>Artículo 350.-</w:t>
      </w:r>
      <w:r w:rsidRPr="000E5105">
        <w:rPr>
          <w:rFonts w:ascii="Palatino Linotype" w:eastAsia="Calibri" w:hAnsi="Palatino Linotype" w:cs="Arial"/>
          <w:i/>
        </w:rPr>
        <w:t xml:space="preserve"> Mensualmente dentro de los primeros veinte días hábiles, la Secretaría y las Tesorerías, enviarán para su análisis y evaluación al Órgano Superior de Fiscalización del Estado de México, la siguiente información:</w:t>
      </w:r>
    </w:p>
    <w:p w14:paraId="5D860D4C" w14:textId="77777777" w:rsidR="00125F8B" w:rsidRPr="000E5105" w:rsidRDefault="00125F8B" w:rsidP="000E5105">
      <w:pPr>
        <w:spacing w:line="360" w:lineRule="auto"/>
        <w:ind w:left="567" w:right="567"/>
        <w:jc w:val="both"/>
        <w:rPr>
          <w:rFonts w:ascii="Palatino Linotype" w:eastAsia="Calibri" w:hAnsi="Palatino Linotype" w:cs="Arial"/>
          <w:i/>
        </w:rPr>
      </w:pPr>
    </w:p>
    <w:p w14:paraId="7AB8FF96" w14:textId="77777777" w:rsidR="00125F8B" w:rsidRPr="000E5105" w:rsidRDefault="00125F8B" w:rsidP="000E5105">
      <w:pPr>
        <w:spacing w:line="360" w:lineRule="auto"/>
        <w:ind w:left="567" w:right="567"/>
        <w:jc w:val="both"/>
        <w:rPr>
          <w:rFonts w:ascii="Palatino Linotype" w:eastAsia="Calibri" w:hAnsi="Palatino Linotype" w:cs="Arial"/>
          <w:i/>
        </w:rPr>
      </w:pPr>
      <w:r w:rsidRPr="000E5105">
        <w:rPr>
          <w:rFonts w:ascii="Palatino Linotype" w:eastAsia="Calibri" w:hAnsi="Palatino Linotype" w:cs="Arial"/>
          <w:i/>
        </w:rPr>
        <w:t>I. Información patrimonial.</w:t>
      </w:r>
    </w:p>
    <w:p w14:paraId="6B5C6AD3" w14:textId="77777777" w:rsidR="00125F8B" w:rsidRPr="000E5105" w:rsidRDefault="00125F8B" w:rsidP="000E5105">
      <w:pPr>
        <w:spacing w:line="360" w:lineRule="auto"/>
        <w:ind w:left="567" w:right="567"/>
        <w:jc w:val="both"/>
        <w:rPr>
          <w:rFonts w:ascii="Palatino Linotype" w:eastAsia="Calibri" w:hAnsi="Palatino Linotype" w:cs="Arial"/>
          <w:i/>
        </w:rPr>
      </w:pPr>
      <w:r w:rsidRPr="000E5105">
        <w:rPr>
          <w:rFonts w:ascii="Palatino Linotype" w:eastAsia="Calibri" w:hAnsi="Palatino Linotype" w:cs="Arial"/>
          <w:i/>
        </w:rPr>
        <w:lastRenderedPageBreak/>
        <w:t>II. Información presupuestal.</w:t>
      </w:r>
    </w:p>
    <w:p w14:paraId="35046AC1" w14:textId="77777777" w:rsidR="00125F8B" w:rsidRPr="000E5105" w:rsidRDefault="00125F8B" w:rsidP="000E5105">
      <w:pPr>
        <w:spacing w:line="360" w:lineRule="auto"/>
        <w:ind w:left="567" w:right="567"/>
        <w:jc w:val="both"/>
        <w:rPr>
          <w:rFonts w:ascii="Palatino Linotype" w:eastAsia="Calibri" w:hAnsi="Palatino Linotype" w:cs="Arial"/>
          <w:i/>
        </w:rPr>
      </w:pPr>
      <w:r w:rsidRPr="000E5105">
        <w:rPr>
          <w:rFonts w:ascii="Palatino Linotype" w:eastAsia="Calibri" w:hAnsi="Palatino Linotype" w:cs="Arial"/>
          <w:i/>
        </w:rPr>
        <w:t>III. Información de la obra pública.</w:t>
      </w:r>
    </w:p>
    <w:p w14:paraId="6FBAEADC" w14:textId="5DA91A30" w:rsidR="00125F8B" w:rsidRPr="000E5105" w:rsidRDefault="00125F8B" w:rsidP="000E5105">
      <w:pPr>
        <w:spacing w:line="360" w:lineRule="auto"/>
        <w:ind w:left="567" w:right="567"/>
        <w:jc w:val="both"/>
        <w:rPr>
          <w:rFonts w:ascii="Palatino Linotype" w:eastAsia="Calibri" w:hAnsi="Palatino Linotype" w:cs="Arial"/>
          <w:b/>
          <w:i/>
          <w:u w:val="single"/>
        </w:rPr>
      </w:pPr>
      <w:r w:rsidRPr="000E5105">
        <w:rPr>
          <w:rFonts w:ascii="Palatino Linotype" w:eastAsia="Calibri" w:hAnsi="Palatino Linotype" w:cs="Arial"/>
          <w:b/>
          <w:i/>
          <w:u w:val="single"/>
        </w:rPr>
        <w:t>IV. Información de nómina.</w:t>
      </w:r>
    </w:p>
    <w:p w14:paraId="70D0FCD2" w14:textId="77777777" w:rsidR="00125F8B" w:rsidRPr="000E5105" w:rsidRDefault="00125F8B" w:rsidP="000E5105">
      <w:pPr>
        <w:pStyle w:val="Prrafodelista"/>
        <w:numPr>
          <w:ilvl w:val="0"/>
          <w:numId w:val="1"/>
        </w:numPr>
        <w:spacing w:before="240" w:line="360" w:lineRule="auto"/>
        <w:ind w:left="0" w:right="49" w:firstLine="0"/>
        <w:jc w:val="both"/>
        <w:rPr>
          <w:rFonts w:ascii="Palatino Linotype" w:eastAsia="Calibri" w:hAnsi="Palatino Linotype" w:cs="Arial"/>
        </w:rPr>
      </w:pPr>
      <w:r w:rsidRPr="000E5105">
        <w:rPr>
          <w:rFonts w:ascii="Palatino Linotype" w:eastAsia="Calibri" w:hAnsi="Palatino Linotype" w:cs="Arial"/>
        </w:rPr>
        <w:t xml:space="preserve">Es así que la Información correspondiente a la nómina, debe presentarse conforme a lo dispuesto por los </w:t>
      </w:r>
      <w:r w:rsidRPr="000E5105">
        <w:rPr>
          <w:rFonts w:ascii="Palatino Linotype" w:eastAsia="Calibri" w:hAnsi="Palatino Linotype" w:cs="Arial"/>
          <w:i/>
        </w:rPr>
        <w:t>Lineamientos para la Elaboración y Presentación del Informe Mensual</w:t>
      </w:r>
      <w:r w:rsidRPr="000E5105">
        <w:rPr>
          <w:rFonts w:ascii="Palatino Linotype" w:eastAsia="Calibri" w:hAnsi="Palatino Linotype" w:cs="Arial"/>
        </w:rPr>
        <w:t xml:space="preserve">, emitidos por OSFEM en cada ejercicio fiscal y que se encuentran disponibles en su sitio de internet, con la finalidad de </w:t>
      </w:r>
      <w:r w:rsidRPr="000E5105">
        <w:rPr>
          <w:rFonts w:ascii="Palatino Linotype" w:hAnsi="Palatino Linotype"/>
        </w:rPr>
        <w:t xml:space="preserve">definir los criterios, los formatos y la documentación necesaria para presentar los informes mensuales, que deben ser entregados </w:t>
      </w:r>
      <w:r w:rsidRPr="000E5105">
        <w:rPr>
          <w:rFonts w:ascii="Palatino Linotype" w:eastAsia="Arial Unicode MS" w:hAnsi="Palatino Linotype" w:cs="Arial"/>
        </w:rPr>
        <w:t xml:space="preserve">a través de seis discos </w:t>
      </w:r>
      <w:r w:rsidRPr="000E5105">
        <w:rPr>
          <w:rFonts w:ascii="Palatino Linotype" w:hAnsi="Palatino Linotype"/>
        </w:rPr>
        <w:t xml:space="preserve">dentro de los veinte días posteriores al término del mes correspondiente, </w:t>
      </w:r>
      <w:r w:rsidRPr="000E5105">
        <w:rPr>
          <w:rFonts w:ascii="Palatino Linotype" w:eastAsia="Calibri" w:hAnsi="Palatino Linotype" w:cs="Arial"/>
        </w:rPr>
        <w:t>que contienen la siguiente información:</w:t>
      </w:r>
    </w:p>
    <w:p w14:paraId="1C7FEAB8" w14:textId="77777777" w:rsidR="00125F8B" w:rsidRPr="000E5105" w:rsidRDefault="00125F8B" w:rsidP="000E5105">
      <w:pPr>
        <w:spacing w:before="240" w:line="360" w:lineRule="auto"/>
        <w:ind w:right="49"/>
        <w:jc w:val="both"/>
        <w:rPr>
          <w:rFonts w:ascii="Palatino Linotype" w:eastAsia="Calibri" w:hAnsi="Palatino Linotype" w:cs="Arial"/>
        </w:rPr>
      </w:pPr>
      <w:r w:rsidRPr="000E5105">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2910BE21" wp14:editId="025ACEC2">
                <wp:simplePos x="0" y="0"/>
                <wp:positionH relativeFrom="margin">
                  <wp:align>left</wp:align>
                </wp:positionH>
                <wp:positionV relativeFrom="paragraph">
                  <wp:posOffset>742315</wp:posOffset>
                </wp:positionV>
                <wp:extent cx="2067697" cy="255373"/>
                <wp:effectExtent l="57150" t="38100" r="85090" b="87630"/>
                <wp:wrapNone/>
                <wp:docPr id="5" name="Rectángulo 5"/>
                <wp:cNvGraphicFramePr/>
                <a:graphic xmlns:a="http://schemas.openxmlformats.org/drawingml/2006/main">
                  <a:graphicData uri="http://schemas.microsoft.com/office/word/2010/wordprocessingShape">
                    <wps:wsp>
                      <wps:cNvSpPr/>
                      <wps:spPr>
                        <a:xfrm>
                          <a:off x="0" y="0"/>
                          <a:ext cx="2067697" cy="2553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CE00B" id="Rectángulo 5" o:spid="_x0000_s1026" style="position:absolute;margin-left:0;margin-top:58.45pt;width:162.8pt;height:20.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" filled="f" strokecolor="#c00000" strokeweight="3pt">
                <v:shadow on="t" color="black" opacity="22937f" origin=",.5" offset="0,.63889mm"/>
                <w10:wrap anchorx="margin"/>
              </v:rect>
            </w:pict>
          </mc:Fallback>
        </mc:AlternateContent>
      </w:r>
      <w:r w:rsidRPr="000E5105">
        <w:rPr>
          <w:rFonts w:ascii="Palatino Linotype" w:hAnsi="Palatino Linotype"/>
          <w:noProof/>
          <w:lang w:val="es-MX" w:eastAsia="es-MX"/>
        </w:rPr>
        <w:drawing>
          <wp:inline distT="0" distB="0" distL="0" distR="0" wp14:anchorId="70BAA8FD" wp14:editId="43F1DAD0">
            <wp:extent cx="4485005" cy="1485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131" t="38102" r="36268" b="33965"/>
                    <a:stretch/>
                  </pic:blipFill>
                  <pic:spPr bwMode="auto">
                    <a:xfrm>
                      <a:off x="0" y="0"/>
                      <a:ext cx="4507734" cy="1493430"/>
                    </a:xfrm>
                    <a:prstGeom prst="rect">
                      <a:avLst/>
                    </a:prstGeom>
                    <a:ln>
                      <a:noFill/>
                    </a:ln>
                    <a:extLst>
                      <a:ext uri="{53640926-AAD7-44D8-BBD7-CCE9431645EC}">
                        <a14:shadowObscured xmlns:a14="http://schemas.microsoft.com/office/drawing/2010/main"/>
                      </a:ext>
                    </a:extLst>
                  </pic:spPr>
                </pic:pic>
              </a:graphicData>
            </a:graphic>
          </wp:inline>
        </w:drawing>
      </w:r>
    </w:p>
    <w:p w14:paraId="725C5401" w14:textId="5F4311AA" w:rsidR="00125F8B" w:rsidRDefault="00125F8B" w:rsidP="000E5105">
      <w:pPr>
        <w:pStyle w:val="Prrafodelista"/>
        <w:numPr>
          <w:ilvl w:val="0"/>
          <w:numId w:val="1"/>
        </w:numPr>
        <w:spacing w:before="240" w:line="360" w:lineRule="auto"/>
        <w:ind w:left="0" w:right="49" w:firstLine="0"/>
        <w:jc w:val="both"/>
        <w:rPr>
          <w:rFonts w:ascii="Palatino Linotype" w:eastAsia="Calibri" w:hAnsi="Palatino Linotype" w:cs="Arial"/>
        </w:rPr>
      </w:pPr>
      <w:r w:rsidRPr="000E5105">
        <w:rPr>
          <w:rFonts w:ascii="Palatino Linotype" w:eastAsia="Calibri" w:hAnsi="Palatino Linotype" w:cs="Arial"/>
        </w:rPr>
        <w:t>En este contexto, se advierte que se desea acceder a la información que con motivo de la nómina genera el Sujeto Obligado, misma que es enviada al OSFEM para su análisis y evaluación, a través de la documentación siguiente:</w:t>
      </w:r>
    </w:p>
    <w:p w14:paraId="18DE536D" w14:textId="77777777" w:rsidR="000E5105" w:rsidRDefault="000E5105" w:rsidP="000E5105">
      <w:pPr>
        <w:pStyle w:val="Prrafodelista"/>
        <w:spacing w:before="240" w:line="360" w:lineRule="auto"/>
        <w:ind w:left="0" w:right="49"/>
        <w:jc w:val="both"/>
        <w:rPr>
          <w:rFonts w:ascii="Palatino Linotype" w:eastAsia="Calibri" w:hAnsi="Palatino Linotype" w:cs="Arial"/>
        </w:rPr>
      </w:pPr>
    </w:p>
    <w:p w14:paraId="243328F5" w14:textId="77777777" w:rsidR="000E5105" w:rsidRPr="000E5105" w:rsidRDefault="000E5105" w:rsidP="000E5105">
      <w:pPr>
        <w:pStyle w:val="Prrafodelista"/>
        <w:spacing w:before="240" w:line="360" w:lineRule="auto"/>
        <w:ind w:left="0" w:right="49"/>
        <w:jc w:val="both"/>
        <w:rPr>
          <w:rFonts w:ascii="Palatino Linotype" w:eastAsia="Calibri" w:hAnsi="Palatino Linotype" w:cs="Arial"/>
        </w:rPr>
      </w:pPr>
    </w:p>
    <w:p w14:paraId="5B0FAF49" w14:textId="2B09877E" w:rsidR="00125F8B" w:rsidRPr="000E5105" w:rsidRDefault="00125F8B" w:rsidP="000E5105">
      <w:pPr>
        <w:pStyle w:val="Prrafodelista"/>
        <w:spacing w:before="240" w:line="360" w:lineRule="auto"/>
        <w:ind w:left="0" w:right="49"/>
        <w:jc w:val="both"/>
        <w:rPr>
          <w:rFonts w:ascii="Palatino Linotype" w:eastAsia="Calibri" w:hAnsi="Palatino Linotype" w:cs="Arial"/>
        </w:rPr>
      </w:pPr>
      <w:r w:rsidRPr="000E5105">
        <w:rPr>
          <w:rFonts w:ascii="Palatino Linotype" w:hAnsi="Palatino Linotype"/>
          <w:noProof/>
          <w:lang w:val="es-MX" w:eastAsia="es-MX"/>
        </w:rPr>
        <w:lastRenderedPageBreak/>
        <w:drawing>
          <wp:anchor distT="0" distB="0" distL="114300" distR="114300" simplePos="0" relativeHeight="251661312" behindDoc="1" locked="0" layoutInCell="1" allowOverlap="1" wp14:anchorId="30643382" wp14:editId="4DC02BDF">
            <wp:simplePos x="0" y="0"/>
            <wp:positionH relativeFrom="margin">
              <wp:posOffset>161811</wp:posOffset>
            </wp:positionH>
            <wp:positionV relativeFrom="paragraph">
              <wp:posOffset>44507</wp:posOffset>
            </wp:positionV>
            <wp:extent cx="4993005" cy="4435522"/>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046" t="17224" r="30539" b="29266"/>
                    <a:stretch/>
                  </pic:blipFill>
                  <pic:spPr bwMode="auto">
                    <a:xfrm>
                      <a:off x="0" y="0"/>
                      <a:ext cx="5030603" cy="44689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4665B" w14:textId="2237A798" w:rsidR="00125F8B" w:rsidRPr="000E5105" w:rsidRDefault="00125F8B" w:rsidP="000E5105">
      <w:pPr>
        <w:spacing w:before="240" w:after="240" w:line="360" w:lineRule="auto"/>
        <w:jc w:val="both"/>
        <w:rPr>
          <w:rFonts w:ascii="Palatino Linotype" w:hAnsi="Palatino Linotype" w:cs="Arial"/>
        </w:rPr>
      </w:pPr>
    </w:p>
    <w:p w14:paraId="20975494" w14:textId="1989296C" w:rsidR="00125F8B" w:rsidRPr="000E5105" w:rsidRDefault="00125F8B" w:rsidP="000E5105">
      <w:pPr>
        <w:spacing w:before="240" w:after="240" w:line="360" w:lineRule="auto"/>
        <w:jc w:val="both"/>
        <w:rPr>
          <w:rFonts w:ascii="Palatino Linotype" w:hAnsi="Palatino Linotype" w:cs="Arial"/>
        </w:rPr>
      </w:pPr>
    </w:p>
    <w:p w14:paraId="689468FC" w14:textId="53697AB5" w:rsidR="00125F8B" w:rsidRPr="000E5105" w:rsidRDefault="000E5105" w:rsidP="000E5105">
      <w:pPr>
        <w:spacing w:before="240" w:after="240" w:line="360" w:lineRule="auto"/>
        <w:jc w:val="both"/>
        <w:rPr>
          <w:rFonts w:ascii="Palatino Linotype" w:hAnsi="Palatino Linotype" w:cs="Arial"/>
        </w:rPr>
      </w:pPr>
      <w:r w:rsidRPr="000E5105">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43F6956E" wp14:editId="1F90ED2E">
                <wp:simplePos x="0" y="0"/>
                <wp:positionH relativeFrom="margin">
                  <wp:posOffset>967029</wp:posOffset>
                </wp:positionH>
                <wp:positionV relativeFrom="paragraph">
                  <wp:posOffset>54184</wp:posOffset>
                </wp:positionV>
                <wp:extent cx="3162300" cy="2976292"/>
                <wp:effectExtent l="57150" t="38100" r="76200" b="90805"/>
                <wp:wrapNone/>
                <wp:docPr id="2" name="Rectángulo 2"/>
                <wp:cNvGraphicFramePr/>
                <a:graphic xmlns:a="http://schemas.openxmlformats.org/drawingml/2006/main">
                  <a:graphicData uri="http://schemas.microsoft.com/office/word/2010/wordprocessingShape">
                    <wps:wsp>
                      <wps:cNvSpPr/>
                      <wps:spPr>
                        <a:xfrm>
                          <a:off x="0" y="0"/>
                          <a:ext cx="3162300" cy="2976292"/>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04B94" id="Rectángulo 2" o:spid="_x0000_s1026" style="position:absolute;margin-left:76.15pt;margin-top:4.25pt;width:249pt;height:234.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" filled="f" strokecolor="#c00000" strokeweight="3pt">
                <v:shadow on="t" color="black" opacity="22937f" origin=",.5" offset="0,.63889mm"/>
                <w10:wrap anchorx="margin"/>
              </v:rect>
            </w:pict>
          </mc:Fallback>
        </mc:AlternateContent>
      </w:r>
    </w:p>
    <w:p w14:paraId="4F2D4FF3" w14:textId="68F9D4E6" w:rsidR="00125F8B" w:rsidRDefault="00125F8B" w:rsidP="000E5105">
      <w:pPr>
        <w:spacing w:before="240" w:after="240" w:line="360" w:lineRule="auto"/>
        <w:jc w:val="both"/>
        <w:rPr>
          <w:rFonts w:ascii="Palatino Linotype" w:hAnsi="Palatino Linotype" w:cs="Arial"/>
        </w:rPr>
      </w:pPr>
    </w:p>
    <w:p w14:paraId="59B706DC" w14:textId="5EB84024" w:rsidR="000E5105" w:rsidRDefault="000E5105" w:rsidP="000E5105">
      <w:pPr>
        <w:spacing w:before="240" w:after="240" w:line="360" w:lineRule="auto"/>
        <w:jc w:val="both"/>
        <w:rPr>
          <w:rFonts w:ascii="Palatino Linotype" w:hAnsi="Palatino Linotype" w:cs="Arial"/>
        </w:rPr>
      </w:pPr>
    </w:p>
    <w:p w14:paraId="5D8F072D" w14:textId="2FFD1E9C" w:rsidR="000E5105" w:rsidRDefault="000E5105" w:rsidP="000E5105">
      <w:pPr>
        <w:spacing w:before="240" w:after="240" w:line="360" w:lineRule="auto"/>
        <w:jc w:val="both"/>
        <w:rPr>
          <w:rFonts w:ascii="Palatino Linotype" w:hAnsi="Palatino Linotype" w:cs="Arial"/>
        </w:rPr>
      </w:pPr>
    </w:p>
    <w:p w14:paraId="26E21F1D" w14:textId="119E731A" w:rsidR="000E5105" w:rsidRDefault="000E5105" w:rsidP="000E5105">
      <w:pPr>
        <w:spacing w:before="240" w:after="240" w:line="360" w:lineRule="auto"/>
        <w:jc w:val="both"/>
        <w:rPr>
          <w:rFonts w:ascii="Palatino Linotype" w:hAnsi="Palatino Linotype" w:cs="Arial"/>
        </w:rPr>
      </w:pPr>
    </w:p>
    <w:p w14:paraId="4BD06377" w14:textId="77777777" w:rsidR="000E5105" w:rsidRDefault="000E5105" w:rsidP="000E5105">
      <w:pPr>
        <w:spacing w:before="240" w:after="240" w:line="360" w:lineRule="auto"/>
        <w:jc w:val="both"/>
        <w:rPr>
          <w:rFonts w:ascii="Palatino Linotype" w:hAnsi="Palatino Linotype" w:cs="Arial"/>
        </w:rPr>
      </w:pPr>
    </w:p>
    <w:p w14:paraId="1255ED54" w14:textId="77777777" w:rsidR="000E5105" w:rsidRPr="000E5105" w:rsidRDefault="000E5105" w:rsidP="000E5105">
      <w:pPr>
        <w:spacing w:before="240" w:after="240" w:line="360" w:lineRule="auto"/>
        <w:jc w:val="both"/>
        <w:rPr>
          <w:rFonts w:ascii="Palatino Linotype" w:hAnsi="Palatino Linotype" w:cs="Arial"/>
        </w:rPr>
      </w:pPr>
    </w:p>
    <w:p w14:paraId="1860F8C4" w14:textId="77777777" w:rsidR="00125F8B" w:rsidRPr="000E5105" w:rsidRDefault="00125F8B" w:rsidP="000E5105">
      <w:pPr>
        <w:pStyle w:val="Prrafodelista"/>
        <w:numPr>
          <w:ilvl w:val="0"/>
          <w:numId w:val="1"/>
        </w:numPr>
        <w:spacing w:before="240" w:after="240" w:line="360" w:lineRule="auto"/>
        <w:ind w:left="0" w:firstLine="0"/>
        <w:jc w:val="both"/>
        <w:rPr>
          <w:rFonts w:ascii="Palatino Linotype" w:hAnsi="Palatino Linotype"/>
          <w:lang w:eastAsia="es-MX"/>
        </w:rPr>
      </w:pPr>
      <w:r w:rsidRPr="000E5105">
        <w:rPr>
          <w:rFonts w:ascii="Palatino Linotype" w:hAnsi="Palatino Linotype" w:cs="Arial"/>
        </w:rPr>
        <w:t xml:space="preserve">De la imagen anterior, se desprende que el Sujeto Obligado </w:t>
      </w:r>
      <w:r w:rsidRPr="000E5105">
        <w:rPr>
          <w:rFonts w:ascii="Palatino Linotype" w:eastAsia="Calibri" w:hAnsi="Palatino Linotype" w:cs="Arial"/>
        </w:rPr>
        <w:t xml:space="preserve">tiene la obligación de entregar mensualmente </w:t>
      </w:r>
      <w:r w:rsidRPr="000E5105">
        <w:rPr>
          <w:rFonts w:ascii="Palatino Linotype" w:hAnsi="Palatino Linotype"/>
          <w:lang w:eastAsia="es-MX"/>
        </w:rPr>
        <w:t>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14:paraId="5B3448B9" w14:textId="77777777" w:rsidR="00125F8B" w:rsidRPr="000E5105" w:rsidRDefault="00125F8B" w:rsidP="000E5105">
      <w:pPr>
        <w:pStyle w:val="Prrafodelista"/>
        <w:spacing w:before="240" w:after="240" w:line="360" w:lineRule="auto"/>
        <w:ind w:left="0"/>
        <w:jc w:val="both"/>
        <w:rPr>
          <w:rFonts w:ascii="Palatino Linotype" w:hAnsi="Palatino Linotype"/>
          <w:lang w:eastAsia="es-MX"/>
        </w:rPr>
      </w:pPr>
    </w:p>
    <w:p w14:paraId="7FD6D305" w14:textId="77777777" w:rsidR="00125F8B" w:rsidRDefault="00125F8B" w:rsidP="000E5105">
      <w:pPr>
        <w:pStyle w:val="Prrafodelista"/>
        <w:numPr>
          <w:ilvl w:val="0"/>
          <w:numId w:val="1"/>
        </w:numPr>
        <w:spacing w:before="240" w:after="240" w:line="360" w:lineRule="auto"/>
        <w:ind w:left="0" w:firstLine="0"/>
        <w:jc w:val="both"/>
        <w:rPr>
          <w:rFonts w:ascii="Palatino Linotype" w:hAnsi="Palatino Linotype"/>
          <w:lang w:eastAsia="es-MX"/>
        </w:rPr>
      </w:pPr>
      <w:r w:rsidRPr="000E5105">
        <w:rPr>
          <w:rFonts w:ascii="Palatino Linotype" w:hAnsi="Palatino Linotype"/>
        </w:rPr>
        <w:lastRenderedPageBreak/>
        <w:t>Y si bien, los lineamientos no establecen un formato cierto o determinado, por cuanto hace a los Comprobantes Fiscales Digitales por Internet, lo cierto es que deben presentarse conforme a la representación impresa, que se genera con motivo de la factura electrónica por los conceptos de pago de honorarios y pago de nómina.</w:t>
      </w:r>
    </w:p>
    <w:p w14:paraId="15E7BE3A" w14:textId="77777777" w:rsidR="000E5105" w:rsidRPr="000E5105" w:rsidRDefault="000E5105" w:rsidP="000E5105">
      <w:pPr>
        <w:pStyle w:val="Prrafodelista"/>
        <w:spacing w:before="240" w:after="240" w:line="360" w:lineRule="auto"/>
        <w:ind w:left="0"/>
        <w:jc w:val="both"/>
        <w:rPr>
          <w:rFonts w:ascii="Palatino Linotype" w:hAnsi="Palatino Linotype"/>
          <w:lang w:eastAsia="es-MX"/>
        </w:rPr>
      </w:pPr>
    </w:p>
    <w:p w14:paraId="6F6A63A5" w14:textId="77777777" w:rsidR="00125F8B" w:rsidRDefault="00125F8B" w:rsidP="000E5105">
      <w:pPr>
        <w:pStyle w:val="Prrafodelista"/>
        <w:numPr>
          <w:ilvl w:val="0"/>
          <w:numId w:val="1"/>
        </w:numPr>
        <w:spacing w:before="240" w:after="240" w:line="360" w:lineRule="auto"/>
        <w:ind w:left="0" w:firstLine="0"/>
        <w:jc w:val="both"/>
        <w:rPr>
          <w:rFonts w:ascii="Palatino Linotype" w:hAnsi="Palatino Linotype"/>
          <w:lang w:eastAsia="es-MX"/>
        </w:rPr>
      </w:pPr>
      <w:r w:rsidRPr="000E5105">
        <w:rPr>
          <w:rFonts w:ascii="Palatino Linotype" w:hAnsi="Palatino Linotype"/>
          <w:lang w:eastAsia="es-MX"/>
        </w:rPr>
        <w:t xml:space="preserve">Además, la </w:t>
      </w:r>
      <w:r w:rsidRPr="000E5105">
        <w:rPr>
          <w:rFonts w:ascii="Palatino Linotype" w:hAnsi="Palatino Linotype"/>
          <w:b/>
          <w:lang w:eastAsia="es-MX"/>
        </w:rPr>
        <w:t>Ley Orgánica Municipal del Estado de México</w:t>
      </w:r>
      <w:r w:rsidRPr="000E5105">
        <w:rPr>
          <w:rFonts w:ascii="Palatino Linotype" w:hAnsi="Palatino Linotype"/>
          <w:lang w:eastAsia="es-MX"/>
        </w:rPr>
        <w:t>, menciona que la Tesorería Municipal es el órgano encargado de la recaudación de los ingresos municipales y responsable de las erogaciones que haga el Ayuntamiento, confiriéndole la administración de la hacienda pública municipal, así como las siguientes atribuciones:</w:t>
      </w:r>
    </w:p>
    <w:p w14:paraId="40F56AC1" w14:textId="77777777" w:rsidR="000E5105" w:rsidRPr="000E5105" w:rsidRDefault="000E5105" w:rsidP="000E5105">
      <w:pPr>
        <w:pStyle w:val="Prrafodelista"/>
        <w:spacing w:before="240" w:after="240" w:line="360" w:lineRule="auto"/>
        <w:ind w:left="0"/>
        <w:jc w:val="both"/>
        <w:rPr>
          <w:rFonts w:ascii="Palatino Linotype" w:hAnsi="Palatino Linotype"/>
          <w:lang w:eastAsia="es-MX"/>
        </w:rPr>
      </w:pPr>
    </w:p>
    <w:p w14:paraId="5F7DA275" w14:textId="77777777" w:rsidR="00125F8B" w:rsidRPr="000E5105" w:rsidRDefault="00125F8B" w:rsidP="000E5105">
      <w:pPr>
        <w:spacing w:line="360" w:lineRule="auto"/>
        <w:ind w:left="851" w:right="900"/>
        <w:jc w:val="both"/>
        <w:rPr>
          <w:rFonts w:ascii="Palatino Linotype" w:hAnsi="Palatino Linotype"/>
          <w:i/>
        </w:rPr>
      </w:pPr>
      <w:r w:rsidRPr="000E5105">
        <w:rPr>
          <w:rFonts w:ascii="Palatino Linotype" w:hAnsi="Palatino Linotype"/>
          <w:b/>
          <w:i/>
        </w:rPr>
        <w:t>Artículo 95.-</w:t>
      </w:r>
      <w:r w:rsidRPr="000E5105">
        <w:rPr>
          <w:rFonts w:ascii="Palatino Linotype" w:hAnsi="Palatino Linotype"/>
          <w:i/>
        </w:rPr>
        <w:t xml:space="preserve"> Son atribuciones del tesorero municipal:</w:t>
      </w:r>
    </w:p>
    <w:p w14:paraId="71CE4389" w14:textId="77777777" w:rsidR="00125F8B" w:rsidRPr="000E5105" w:rsidRDefault="00125F8B" w:rsidP="000E5105">
      <w:pPr>
        <w:spacing w:line="360" w:lineRule="auto"/>
        <w:ind w:left="851" w:right="900"/>
        <w:jc w:val="both"/>
        <w:rPr>
          <w:rFonts w:ascii="Palatino Linotype" w:hAnsi="Palatino Linotype"/>
          <w:i/>
        </w:rPr>
      </w:pPr>
      <w:r w:rsidRPr="000E5105">
        <w:rPr>
          <w:rFonts w:ascii="Palatino Linotype" w:hAnsi="Palatino Linotype"/>
          <w:i/>
        </w:rPr>
        <w:t>…</w:t>
      </w:r>
    </w:p>
    <w:p w14:paraId="1101C13A" w14:textId="77777777" w:rsidR="00125F8B" w:rsidRPr="000E5105" w:rsidRDefault="00125F8B" w:rsidP="000E5105">
      <w:pPr>
        <w:spacing w:line="360" w:lineRule="auto"/>
        <w:ind w:left="851" w:right="900"/>
        <w:jc w:val="both"/>
        <w:rPr>
          <w:rFonts w:ascii="Palatino Linotype" w:hAnsi="Palatino Linotype"/>
          <w:i/>
        </w:rPr>
      </w:pPr>
      <w:r w:rsidRPr="000E5105">
        <w:rPr>
          <w:rFonts w:ascii="Palatino Linotype" w:hAnsi="Palatino Linotype"/>
          <w:i/>
        </w:rPr>
        <w:t>IV. Llevar los registros contables, financieros y administrativos de los ingresos, egresos, e inventarios;</w:t>
      </w:r>
    </w:p>
    <w:p w14:paraId="0B5E9BA0" w14:textId="77777777" w:rsidR="00125F8B" w:rsidRPr="000E5105" w:rsidRDefault="00125F8B" w:rsidP="000E5105">
      <w:pPr>
        <w:spacing w:line="360" w:lineRule="auto"/>
        <w:ind w:left="851" w:right="900"/>
        <w:jc w:val="both"/>
        <w:rPr>
          <w:rFonts w:ascii="Palatino Linotype" w:hAnsi="Palatino Linotype"/>
          <w:i/>
        </w:rPr>
      </w:pPr>
      <w:r w:rsidRPr="000E5105">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4784FC87" w14:textId="77777777" w:rsidR="00125F8B" w:rsidRPr="000E5105" w:rsidRDefault="00125F8B" w:rsidP="000E5105">
      <w:pPr>
        <w:spacing w:line="360" w:lineRule="auto"/>
        <w:ind w:left="851" w:right="900"/>
        <w:jc w:val="both"/>
        <w:rPr>
          <w:rFonts w:ascii="Palatino Linotype" w:hAnsi="Palatino Linotype"/>
          <w:i/>
        </w:rPr>
      </w:pPr>
      <w:r w:rsidRPr="000E5105">
        <w:rPr>
          <w:rFonts w:ascii="Palatino Linotype" w:hAnsi="Palatino Linotype"/>
          <w:i/>
        </w:rPr>
        <w:t>VI. Presentar anualmente al ayuntamiento un informe de la situación contable financiera de la Tesorería Municipal</w:t>
      </w:r>
    </w:p>
    <w:p w14:paraId="53D891BF" w14:textId="77777777" w:rsidR="00125F8B" w:rsidRPr="000E5105" w:rsidRDefault="00125F8B" w:rsidP="000E5105">
      <w:pPr>
        <w:spacing w:line="360" w:lineRule="auto"/>
        <w:ind w:left="851" w:right="900"/>
        <w:jc w:val="both"/>
        <w:rPr>
          <w:rFonts w:ascii="Palatino Linotype" w:hAnsi="Palatino Linotype"/>
          <w:i/>
        </w:rPr>
      </w:pPr>
      <w:r w:rsidRPr="000E5105">
        <w:rPr>
          <w:rFonts w:ascii="Palatino Linotype" w:hAnsi="Palatino Linotype"/>
          <w:i/>
        </w:rPr>
        <w:lastRenderedPageBreak/>
        <w:t>…</w:t>
      </w:r>
    </w:p>
    <w:p w14:paraId="365C29E6" w14:textId="2573D6D9" w:rsidR="00125F8B" w:rsidRPr="000E5105" w:rsidRDefault="00125F8B" w:rsidP="000E5105">
      <w:pPr>
        <w:pStyle w:val="Prrafodelista"/>
        <w:numPr>
          <w:ilvl w:val="0"/>
          <w:numId w:val="1"/>
        </w:numPr>
        <w:spacing w:before="240" w:after="240" w:line="360" w:lineRule="auto"/>
        <w:ind w:left="0" w:right="51" w:firstLine="0"/>
        <w:jc w:val="both"/>
        <w:rPr>
          <w:rFonts w:ascii="Palatino Linotype" w:hAnsi="Palatino Linotype"/>
        </w:rPr>
      </w:pPr>
      <w:r w:rsidRPr="000E5105">
        <w:rPr>
          <w:rFonts w:ascii="Palatino Linotype" w:hAnsi="Palatino Linotype"/>
        </w:rPr>
        <w:t xml:space="preserve">En este sentido, se estima que el </w:t>
      </w:r>
      <w:r w:rsidRPr="000E5105">
        <w:rPr>
          <w:rFonts w:ascii="Palatino Linotype" w:hAnsi="Palatino Linotype"/>
          <w:b/>
        </w:rPr>
        <w:t>SUJETO OBLIGADO</w:t>
      </w:r>
      <w:r w:rsidRPr="000E5105">
        <w:rPr>
          <w:rFonts w:ascii="Palatino Linotype" w:hAnsi="Palatino Linotype"/>
        </w:rPr>
        <w:t xml:space="preserve"> cuenta con las atribuciones suficientes para  que en el ejercicio de las mismas hubiere generado los documentos mediante los cuales el derecho de acceso a la información de la parte recurrente pueda atenderse, concretamente mediante los recibos de nómina o comprobantes fiscales digitales por internet, que debe generar como parte del cumplimiento de sus obligaciones fiscales.</w:t>
      </w:r>
    </w:p>
    <w:p w14:paraId="08C02A69" w14:textId="77777777" w:rsidR="00125F8B" w:rsidRPr="000E5105" w:rsidRDefault="00125F8B" w:rsidP="000E5105">
      <w:pPr>
        <w:pStyle w:val="Prrafodelista"/>
        <w:spacing w:before="240" w:after="240" w:line="360" w:lineRule="auto"/>
        <w:ind w:left="0" w:right="51"/>
        <w:jc w:val="both"/>
        <w:rPr>
          <w:rFonts w:ascii="Palatino Linotype" w:hAnsi="Palatino Linotype"/>
        </w:rPr>
      </w:pPr>
    </w:p>
    <w:p w14:paraId="4F27A70E" w14:textId="77777777" w:rsidR="00125F8B" w:rsidRPr="000E5105" w:rsidRDefault="00125F8B" w:rsidP="000E5105">
      <w:pPr>
        <w:pStyle w:val="Prrafodelista"/>
        <w:numPr>
          <w:ilvl w:val="0"/>
          <w:numId w:val="1"/>
        </w:numPr>
        <w:spacing w:before="240" w:after="240" w:line="360" w:lineRule="auto"/>
        <w:ind w:left="0" w:right="49" w:firstLine="0"/>
        <w:jc w:val="both"/>
        <w:rPr>
          <w:rFonts w:ascii="Palatino Linotype" w:hAnsi="Palatino Linotype"/>
        </w:rPr>
      </w:pPr>
      <w:r w:rsidRPr="000E5105">
        <w:rPr>
          <w:rFonts w:ascii="Palatino Linotype" w:hAnsi="Palatino Linotype"/>
        </w:rPr>
        <w:t xml:space="preserve">A efecto de robustecer lo anterior, es preciso hacer alusión, en primera instancia, a lo establecido en las normas de carácter general del </w:t>
      </w:r>
      <w:r w:rsidRPr="000E5105">
        <w:rPr>
          <w:rFonts w:ascii="Palatino Linotype" w:hAnsi="Palatino Linotype"/>
          <w:b/>
        </w:rPr>
        <w:t>Manual Único de Contabilidad Gubernamental para las Dependencias y Entidades Públicas del Gobierno y Municipios del Estado de México</w:t>
      </w:r>
      <w:r w:rsidRPr="000E5105">
        <w:rPr>
          <w:rStyle w:val="Refdenotaalpie"/>
          <w:rFonts w:ascii="Palatino Linotype" w:hAnsi="Palatino Linotype"/>
          <w:b/>
        </w:rPr>
        <w:footnoteReference w:id="1"/>
      </w:r>
      <w:r w:rsidRPr="000E5105">
        <w:rPr>
          <w:rFonts w:ascii="Palatino Linotype" w:hAnsi="Palatino Linotype"/>
          <w:i/>
        </w:rPr>
        <w:t xml:space="preserve">,  </w:t>
      </w:r>
      <w:r w:rsidRPr="000E5105">
        <w:rPr>
          <w:rFonts w:ascii="Palatino Linotype" w:hAnsi="Palatino Linotype"/>
        </w:rPr>
        <w:t xml:space="preserve">en donde se señala que el Régimen Fiscal para las entidades públicas es el correspondiente a </w:t>
      </w:r>
      <w:r w:rsidRPr="000E5105">
        <w:rPr>
          <w:rFonts w:ascii="Palatino Linotype" w:hAnsi="Palatino Linotype"/>
          <w:i/>
        </w:rPr>
        <w:t xml:space="preserve">personas morales con fines no lucrativos, </w:t>
      </w:r>
      <w:r w:rsidRPr="000E5105">
        <w:rPr>
          <w:rFonts w:ascii="Palatino Linotype" w:hAnsi="Palatino Linotype"/>
        </w:rPr>
        <w:t xml:space="preserve">y en segundo lugar remitirnos al párrafo séptimo del artículo 86 del Título III  Del Régimen de las Personas Morales con fines no lucrativos, de la </w:t>
      </w:r>
      <w:r w:rsidRPr="000E5105">
        <w:rPr>
          <w:rFonts w:ascii="Palatino Linotype" w:hAnsi="Palatino Linotype"/>
          <w:b/>
        </w:rPr>
        <w:t>Ley del Impuesto Sobre la Renta</w:t>
      </w:r>
      <w:r w:rsidRPr="000E5105">
        <w:rPr>
          <w:rFonts w:ascii="Palatino Linotype" w:hAnsi="Palatino Linotype"/>
          <w:i/>
        </w:rPr>
        <w:t xml:space="preserve">, </w:t>
      </w:r>
      <w:r w:rsidRPr="000E5105">
        <w:rPr>
          <w:rFonts w:ascii="Palatino Linotype" w:hAnsi="Palatino Linotype"/>
        </w:rPr>
        <w:t>que a la letra señala lo siguiente:</w:t>
      </w:r>
    </w:p>
    <w:p w14:paraId="3F40A4AB" w14:textId="77777777" w:rsidR="00125F8B" w:rsidRPr="000E5105" w:rsidRDefault="00125F8B" w:rsidP="000E5105">
      <w:pPr>
        <w:spacing w:before="240" w:after="240" w:line="360" w:lineRule="auto"/>
        <w:ind w:left="851" w:right="900"/>
        <w:jc w:val="both"/>
        <w:rPr>
          <w:rFonts w:ascii="Palatino Linotype" w:hAnsi="Palatino Linotype"/>
          <w:i/>
        </w:rPr>
      </w:pPr>
      <w:r w:rsidRPr="000E5105">
        <w:rPr>
          <w:rFonts w:ascii="Palatino Linotype" w:hAnsi="Palatino Linotype"/>
          <w:b/>
          <w:i/>
        </w:rPr>
        <w:t>Artículo 86</w:t>
      </w:r>
      <w:r w:rsidRPr="000E5105">
        <w:rPr>
          <w:rFonts w:ascii="Palatino Linotype" w:hAnsi="Palatino Linotype"/>
          <w:i/>
        </w:rPr>
        <w:t>…</w:t>
      </w:r>
    </w:p>
    <w:p w14:paraId="2DFA1322" w14:textId="77777777" w:rsidR="00125F8B" w:rsidRPr="000E5105" w:rsidRDefault="00125F8B" w:rsidP="000E5105">
      <w:pPr>
        <w:spacing w:before="240" w:after="240" w:line="360" w:lineRule="auto"/>
        <w:ind w:left="851" w:right="900"/>
        <w:jc w:val="both"/>
        <w:rPr>
          <w:rFonts w:ascii="Palatino Linotype" w:hAnsi="Palatino Linotype"/>
          <w:i/>
        </w:rPr>
      </w:pPr>
      <w:r w:rsidRPr="000E5105">
        <w:rPr>
          <w:rFonts w:ascii="Palatino Linotype" w:hAnsi="Palatino Linotype"/>
          <w:i/>
        </w:rPr>
        <w:lastRenderedPageBreak/>
        <w:t xml:space="preserve">Los partidos y asociaciones políticas, legalmente reconocidos, la Federación, las entidades federativas, </w:t>
      </w:r>
      <w:r w:rsidRPr="000E5105">
        <w:rPr>
          <w:rFonts w:ascii="Palatino Linotype" w:hAnsi="Palatino Linotype"/>
          <w:b/>
          <w:i/>
        </w:rPr>
        <w:t>los municipios</w:t>
      </w:r>
      <w:r w:rsidRPr="000E5105">
        <w:rPr>
          <w:rFonts w:ascii="Palatino Linotype" w:hAnsi="Palatino Linotype"/>
          <w:i/>
        </w:rPr>
        <w:t xml:space="preserve"> y las instituciones que por Ley estén obligadas a entregar al Gobierno Federal el importe íntegro de su remanente de operación y los organismos descentralizados que no tributen conforme al Título II de esta Ley </w:t>
      </w:r>
      <w:r w:rsidRPr="000E5105">
        <w:rPr>
          <w:rFonts w:ascii="Palatino Linotype" w:hAnsi="Palatino Linotype"/>
          <w:b/>
          <w:i/>
        </w:rPr>
        <w:t xml:space="preserve">están obligados a </w:t>
      </w:r>
      <w:r w:rsidRPr="000E5105">
        <w:rPr>
          <w:rFonts w:ascii="Palatino Linotype" w:hAnsi="Palatino Linotype"/>
          <w:b/>
          <w:i/>
          <w:u w:val="single"/>
        </w:rPr>
        <w:t>expedir y entregar comprobantes fiscales</w:t>
      </w:r>
      <w:r w:rsidRPr="000E5105">
        <w:rPr>
          <w:rFonts w:ascii="Palatino Linotype" w:hAnsi="Palatino Linotype"/>
          <w:b/>
          <w:i/>
        </w:rPr>
        <w:t xml:space="preserve"> a las personas que reciban pagos por concepto de salarios y, en general, por la prestación de un servicio personal subordinado, en la fecha en que se realice la erogación correspondiente, los cuales </w:t>
      </w:r>
      <w:r w:rsidRPr="000E5105">
        <w:rPr>
          <w:rFonts w:ascii="Palatino Linotype" w:hAnsi="Palatino Linotype"/>
          <w:b/>
          <w:i/>
          <w:u w:val="single"/>
        </w:rPr>
        <w:t>podrán utilizarse como constancia o recibo de pago</w:t>
      </w:r>
      <w:r w:rsidRPr="000E5105">
        <w:rPr>
          <w:rFonts w:ascii="Palatino Linotype" w:hAnsi="Palatino Linotype"/>
          <w:i/>
        </w:rPr>
        <w:t xml:space="preserve"> para efectos de la legislación laboral a que se refieren los artículos 132 fracciones VII y VIII, y 804 primer párrafo fracciones II y IV de la Ley Federal del Trabajo…</w:t>
      </w:r>
    </w:p>
    <w:p w14:paraId="6DBCBF1D" w14:textId="77777777" w:rsidR="00125F8B" w:rsidRPr="000E5105" w:rsidRDefault="00125F8B" w:rsidP="000E5105">
      <w:pPr>
        <w:pStyle w:val="Prrafodelista"/>
        <w:spacing w:before="240" w:after="240" w:line="360" w:lineRule="auto"/>
        <w:ind w:left="0" w:right="49"/>
        <w:jc w:val="both"/>
        <w:rPr>
          <w:rFonts w:ascii="Palatino Linotype" w:hAnsi="Palatino Linotype"/>
        </w:rPr>
      </w:pPr>
    </w:p>
    <w:p w14:paraId="7CFCAB7A" w14:textId="77777777" w:rsidR="00125F8B" w:rsidRPr="000E5105" w:rsidRDefault="00125F8B" w:rsidP="000E5105">
      <w:pPr>
        <w:pStyle w:val="Prrafodelista"/>
        <w:numPr>
          <w:ilvl w:val="0"/>
          <w:numId w:val="1"/>
        </w:numPr>
        <w:spacing w:before="240" w:after="240" w:line="360" w:lineRule="auto"/>
        <w:ind w:left="0" w:right="49" w:firstLine="0"/>
        <w:jc w:val="both"/>
        <w:rPr>
          <w:rFonts w:ascii="Palatino Linotype" w:hAnsi="Palatino Linotype"/>
        </w:rPr>
      </w:pPr>
      <w:r w:rsidRPr="000E5105">
        <w:rPr>
          <w:rFonts w:ascii="Palatino Linotype" w:hAnsi="Palatino Linotype"/>
        </w:rPr>
        <w:t xml:space="preserve">Del 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0E5105">
        <w:rPr>
          <w:rFonts w:ascii="Palatino Linotype" w:hAnsi="Palatino Linotype"/>
          <w:i/>
        </w:rPr>
        <w:t>recibo de pago</w:t>
      </w:r>
      <w:r w:rsidRPr="000E5105">
        <w:rPr>
          <w:rFonts w:ascii="Palatino Linotype" w:hAnsi="Palatino Linotype"/>
        </w:rPr>
        <w:t xml:space="preserve">, de conformidad con los artículos 132 fracciones VII y VIII y 804 primer párrafo, fracción II de la </w:t>
      </w:r>
      <w:r w:rsidRPr="000E5105">
        <w:rPr>
          <w:rFonts w:ascii="Palatino Linotype" w:hAnsi="Palatino Linotype"/>
          <w:b/>
        </w:rPr>
        <w:t>Ley Federal del Trabajo</w:t>
      </w:r>
      <w:r w:rsidRPr="000E5105">
        <w:rPr>
          <w:rFonts w:ascii="Palatino Linotype" w:hAnsi="Palatino Linotype"/>
        </w:rPr>
        <w:t>, que a la letra señalan lo siguiente:</w:t>
      </w:r>
    </w:p>
    <w:p w14:paraId="044B4F8D" w14:textId="77777777" w:rsidR="00125F8B" w:rsidRPr="000E5105" w:rsidRDefault="00125F8B" w:rsidP="000E5105">
      <w:pPr>
        <w:spacing w:before="120" w:after="120" w:line="360" w:lineRule="auto"/>
        <w:ind w:left="567" w:right="567"/>
        <w:jc w:val="both"/>
        <w:rPr>
          <w:rFonts w:ascii="Palatino Linotype" w:hAnsi="Palatino Linotype"/>
          <w:i/>
        </w:rPr>
      </w:pPr>
      <w:r w:rsidRPr="000E5105">
        <w:rPr>
          <w:rFonts w:ascii="Palatino Linotype" w:hAnsi="Palatino Linotype"/>
          <w:b/>
          <w:i/>
        </w:rPr>
        <w:t>Artículo 132</w:t>
      </w:r>
      <w:r w:rsidRPr="000E5105">
        <w:rPr>
          <w:rFonts w:ascii="Palatino Linotype" w:hAnsi="Palatino Linotype"/>
          <w:i/>
        </w:rPr>
        <w:t xml:space="preserve">.- Son </w:t>
      </w:r>
      <w:r w:rsidRPr="000E5105">
        <w:rPr>
          <w:rFonts w:ascii="Palatino Linotype" w:hAnsi="Palatino Linotype"/>
          <w:b/>
          <w:i/>
        </w:rPr>
        <w:t>obligaciones de los patrones</w:t>
      </w:r>
      <w:r w:rsidRPr="000E5105">
        <w:rPr>
          <w:rFonts w:ascii="Palatino Linotype" w:hAnsi="Palatino Linotype"/>
          <w:i/>
        </w:rPr>
        <w:t>:</w:t>
      </w:r>
    </w:p>
    <w:p w14:paraId="58377ACF" w14:textId="77777777" w:rsidR="00125F8B" w:rsidRPr="000E5105" w:rsidRDefault="00125F8B" w:rsidP="000E5105">
      <w:pPr>
        <w:spacing w:before="120" w:after="120" w:line="360" w:lineRule="auto"/>
        <w:ind w:left="567" w:right="567"/>
        <w:jc w:val="both"/>
        <w:rPr>
          <w:rFonts w:ascii="Palatino Linotype" w:hAnsi="Palatino Linotype"/>
          <w:i/>
        </w:rPr>
      </w:pPr>
      <w:r w:rsidRPr="000E5105">
        <w:rPr>
          <w:rFonts w:ascii="Palatino Linotype" w:hAnsi="Palatino Linotype"/>
          <w:i/>
        </w:rPr>
        <w:t>…</w:t>
      </w:r>
    </w:p>
    <w:p w14:paraId="636F45F1" w14:textId="77777777" w:rsidR="00125F8B" w:rsidRPr="000E5105" w:rsidRDefault="00125F8B" w:rsidP="000E5105">
      <w:pPr>
        <w:spacing w:before="120" w:after="120" w:line="360" w:lineRule="auto"/>
        <w:ind w:left="567" w:right="567"/>
        <w:jc w:val="both"/>
        <w:rPr>
          <w:rFonts w:ascii="Palatino Linotype" w:hAnsi="Palatino Linotype"/>
          <w:i/>
        </w:rPr>
      </w:pPr>
      <w:r w:rsidRPr="000E5105">
        <w:rPr>
          <w:rFonts w:ascii="Palatino Linotype" w:hAnsi="Palatino Linotype"/>
          <w:i/>
        </w:rPr>
        <w:lastRenderedPageBreak/>
        <w:t xml:space="preserve">VII.- </w:t>
      </w:r>
      <w:r w:rsidRPr="000E5105">
        <w:rPr>
          <w:rFonts w:ascii="Palatino Linotype" w:hAnsi="Palatino Linotype"/>
          <w:b/>
          <w:i/>
        </w:rPr>
        <w:t>Expedir</w:t>
      </w:r>
      <w:r w:rsidRPr="000E5105">
        <w:rPr>
          <w:rFonts w:ascii="Palatino Linotype" w:hAnsi="Palatino Linotype"/>
          <w:i/>
        </w:rPr>
        <w:t xml:space="preserve"> cada quince días, a solicitud de los trabajadores, una </w:t>
      </w:r>
      <w:r w:rsidRPr="000E5105">
        <w:rPr>
          <w:rFonts w:ascii="Palatino Linotype" w:hAnsi="Palatino Linotype"/>
          <w:b/>
          <w:i/>
        </w:rPr>
        <w:t>constancia</w:t>
      </w:r>
      <w:r w:rsidRPr="000E5105">
        <w:rPr>
          <w:rFonts w:ascii="Palatino Linotype" w:hAnsi="Palatino Linotype"/>
          <w:i/>
        </w:rPr>
        <w:t xml:space="preserve"> escrita del número de días trabajados y </w:t>
      </w:r>
      <w:r w:rsidRPr="000E5105">
        <w:rPr>
          <w:rFonts w:ascii="Palatino Linotype" w:hAnsi="Palatino Linotype"/>
          <w:b/>
          <w:i/>
        </w:rPr>
        <w:t>del salario percibido</w:t>
      </w:r>
      <w:r w:rsidRPr="000E5105">
        <w:rPr>
          <w:rFonts w:ascii="Palatino Linotype" w:hAnsi="Palatino Linotype"/>
          <w:i/>
        </w:rPr>
        <w:t xml:space="preserve">; </w:t>
      </w:r>
    </w:p>
    <w:p w14:paraId="3EDB1A39" w14:textId="77777777" w:rsidR="00125F8B" w:rsidRPr="000E5105" w:rsidRDefault="00125F8B" w:rsidP="000E5105">
      <w:pPr>
        <w:spacing w:before="120" w:after="120" w:line="360" w:lineRule="auto"/>
        <w:ind w:left="567" w:right="567"/>
        <w:jc w:val="both"/>
        <w:rPr>
          <w:rFonts w:ascii="Palatino Linotype" w:hAnsi="Palatino Linotype"/>
          <w:i/>
        </w:rPr>
      </w:pPr>
      <w:r w:rsidRPr="000E5105">
        <w:rPr>
          <w:rFonts w:ascii="Palatino Linotype" w:hAnsi="Palatino Linotype"/>
          <w:i/>
        </w:rPr>
        <w:t>VIII.- Expedir al trabajador que lo solicite o se separe de la empresa, dentro del término de tres días, una constancia escrita relativa a sus servicios;</w:t>
      </w:r>
    </w:p>
    <w:p w14:paraId="7689D738" w14:textId="77777777" w:rsidR="00125F8B" w:rsidRPr="000E5105" w:rsidRDefault="00125F8B" w:rsidP="000E5105">
      <w:pPr>
        <w:spacing w:before="120" w:after="120" w:line="360" w:lineRule="auto"/>
        <w:ind w:left="567" w:right="567"/>
        <w:jc w:val="both"/>
        <w:rPr>
          <w:rFonts w:ascii="Palatino Linotype" w:hAnsi="Palatino Linotype"/>
          <w:i/>
        </w:rPr>
      </w:pPr>
      <w:r w:rsidRPr="000E5105">
        <w:rPr>
          <w:rFonts w:ascii="Palatino Linotype" w:hAnsi="Palatino Linotype"/>
          <w:i/>
        </w:rPr>
        <w:t>(…)</w:t>
      </w:r>
    </w:p>
    <w:p w14:paraId="2112695F" w14:textId="77777777" w:rsidR="00125F8B" w:rsidRPr="000E5105" w:rsidRDefault="00125F8B" w:rsidP="000E5105">
      <w:pPr>
        <w:spacing w:before="120" w:after="120" w:line="360" w:lineRule="auto"/>
        <w:ind w:left="567" w:right="567"/>
        <w:jc w:val="both"/>
        <w:rPr>
          <w:rFonts w:ascii="Palatino Linotype" w:hAnsi="Palatino Linotype"/>
          <w:i/>
        </w:rPr>
      </w:pPr>
      <w:r w:rsidRPr="000E5105">
        <w:rPr>
          <w:rFonts w:ascii="Palatino Linotype" w:hAnsi="Palatino Linotype"/>
          <w:b/>
          <w:i/>
        </w:rPr>
        <w:t>Artículo 804</w:t>
      </w:r>
      <w:r w:rsidRPr="000E5105">
        <w:rPr>
          <w:rFonts w:ascii="Palatino Linotype" w:hAnsi="Palatino Linotype"/>
          <w:i/>
        </w:rPr>
        <w:t xml:space="preserve">.- </w:t>
      </w:r>
      <w:r w:rsidRPr="000E5105">
        <w:rPr>
          <w:rFonts w:ascii="Palatino Linotype" w:hAnsi="Palatino Linotype"/>
          <w:b/>
          <w:i/>
        </w:rPr>
        <w:t>El patrón tiene obligación de conservar</w:t>
      </w:r>
      <w:r w:rsidRPr="000E5105">
        <w:rPr>
          <w:rFonts w:ascii="Palatino Linotype" w:hAnsi="Palatino Linotype"/>
          <w:i/>
        </w:rPr>
        <w:t xml:space="preserve"> y exhibir en juicio los documentos que a continuación se precisan:</w:t>
      </w:r>
    </w:p>
    <w:p w14:paraId="5A6115E3" w14:textId="77777777" w:rsidR="00125F8B" w:rsidRPr="000E5105" w:rsidRDefault="00125F8B" w:rsidP="000E5105">
      <w:pPr>
        <w:spacing w:before="120" w:after="120" w:line="360" w:lineRule="auto"/>
        <w:ind w:left="567" w:right="567"/>
        <w:jc w:val="both"/>
        <w:rPr>
          <w:rFonts w:ascii="Palatino Linotype" w:hAnsi="Palatino Linotype"/>
          <w:i/>
        </w:rPr>
      </w:pPr>
      <w:r w:rsidRPr="000E5105">
        <w:rPr>
          <w:rFonts w:ascii="Palatino Linotype" w:hAnsi="Palatino Linotype"/>
          <w:i/>
        </w:rPr>
        <w:t xml:space="preserve">II. Listas de raya o </w:t>
      </w:r>
      <w:r w:rsidRPr="000E5105">
        <w:rPr>
          <w:rFonts w:ascii="Palatino Linotype" w:hAnsi="Palatino Linotype"/>
          <w:b/>
          <w:i/>
        </w:rPr>
        <w:t>nómina de personal</w:t>
      </w:r>
      <w:r w:rsidRPr="000E5105">
        <w:rPr>
          <w:rFonts w:ascii="Palatino Linotype" w:hAnsi="Palatino Linotype"/>
          <w:i/>
        </w:rPr>
        <w:t xml:space="preserve">, cuando se lleven en el centro de trabajo; o </w:t>
      </w:r>
      <w:r w:rsidRPr="000E5105">
        <w:rPr>
          <w:rFonts w:ascii="Palatino Linotype" w:hAnsi="Palatino Linotype"/>
          <w:b/>
          <w:i/>
          <w:u w:val="single"/>
        </w:rPr>
        <w:t>recibos de pagos de salarios</w:t>
      </w:r>
      <w:r w:rsidRPr="000E5105">
        <w:rPr>
          <w:rFonts w:ascii="Palatino Linotype" w:hAnsi="Palatino Linotype"/>
          <w:i/>
        </w:rPr>
        <w:t>;</w:t>
      </w:r>
    </w:p>
    <w:p w14:paraId="59917E07" w14:textId="77777777" w:rsidR="00125F8B" w:rsidRPr="000E5105" w:rsidRDefault="00125F8B" w:rsidP="000E5105">
      <w:pPr>
        <w:spacing w:before="120" w:after="120" w:line="360" w:lineRule="auto"/>
        <w:ind w:left="567" w:right="567"/>
        <w:jc w:val="both"/>
        <w:rPr>
          <w:rFonts w:ascii="Palatino Linotype" w:hAnsi="Palatino Linotype"/>
          <w:i/>
        </w:rPr>
      </w:pPr>
      <w:r w:rsidRPr="000E5105">
        <w:rPr>
          <w:rFonts w:ascii="Palatino Linotype" w:hAnsi="Palatino Linotype"/>
          <w:i/>
        </w:rPr>
        <w:t>…</w:t>
      </w:r>
    </w:p>
    <w:p w14:paraId="3D9CC735" w14:textId="77777777" w:rsidR="00125F8B" w:rsidRPr="000E5105" w:rsidRDefault="00125F8B" w:rsidP="000E5105">
      <w:pPr>
        <w:pStyle w:val="Prrafodelista"/>
        <w:numPr>
          <w:ilvl w:val="0"/>
          <w:numId w:val="1"/>
        </w:numPr>
        <w:tabs>
          <w:tab w:val="left" w:pos="0"/>
        </w:tabs>
        <w:spacing w:line="360" w:lineRule="auto"/>
        <w:ind w:left="0" w:right="49" w:firstLine="0"/>
        <w:jc w:val="both"/>
        <w:rPr>
          <w:rFonts w:ascii="Palatino Linotype" w:hAnsi="Palatino Linotype" w:cs="Arial"/>
        </w:rPr>
      </w:pPr>
      <w:r w:rsidRPr="000E5105">
        <w:rPr>
          <w:rFonts w:ascii="Palatino Linotype" w:hAnsi="Palatino Linotype" w:cs="Arial"/>
        </w:rPr>
        <w:t>Por otro lado,  la Ley del Trabajo de los Servidores Públicos del Estado y Municipios, en su artículo 220-K, establece lo siguiente:</w:t>
      </w:r>
    </w:p>
    <w:p w14:paraId="42930EFA" w14:textId="77777777" w:rsidR="00125F8B" w:rsidRPr="000E5105" w:rsidRDefault="00125F8B" w:rsidP="000E5105">
      <w:pPr>
        <w:tabs>
          <w:tab w:val="left" w:pos="0"/>
        </w:tabs>
        <w:spacing w:line="360" w:lineRule="auto"/>
        <w:ind w:right="49"/>
        <w:jc w:val="both"/>
        <w:rPr>
          <w:rFonts w:ascii="Palatino Linotype" w:hAnsi="Palatino Linotype" w:cs="Arial"/>
        </w:rPr>
      </w:pPr>
    </w:p>
    <w:p w14:paraId="1EB254AE" w14:textId="77777777" w:rsidR="00125F8B" w:rsidRPr="000E5105" w:rsidRDefault="00125F8B" w:rsidP="000E5105">
      <w:pPr>
        <w:tabs>
          <w:tab w:val="left" w:pos="9072"/>
        </w:tabs>
        <w:spacing w:line="360" w:lineRule="auto"/>
        <w:ind w:left="567" w:right="616"/>
        <w:jc w:val="both"/>
        <w:rPr>
          <w:rFonts w:ascii="Palatino Linotype" w:hAnsi="Palatino Linotype"/>
          <w:bCs/>
          <w:i/>
        </w:rPr>
      </w:pPr>
      <w:r w:rsidRPr="000E5105">
        <w:rPr>
          <w:rFonts w:ascii="Palatino Linotype" w:hAnsi="Palatino Linotype"/>
          <w:b/>
          <w:bCs/>
          <w:i/>
        </w:rPr>
        <w:t>“ARTÍCULO 220 K.-</w:t>
      </w:r>
      <w:r w:rsidRPr="000E5105">
        <w:rPr>
          <w:rFonts w:ascii="Palatino Linotype" w:hAnsi="Palatino Linotype"/>
          <w:bCs/>
          <w:i/>
        </w:rPr>
        <w:t xml:space="preserve"> La institución o dependencia pública tiene la obligación de conservar y exhibir en el proceso los documentos que a continuación se precisan:</w:t>
      </w:r>
    </w:p>
    <w:p w14:paraId="3A67521B" w14:textId="77777777" w:rsidR="00125F8B" w:rsidRPr="000E5105" w:rsidRDefault="00125F8B" w:rsidP="000E5105">
      <w:pPr>
        <w:tabs>
          <w:tab w:val="left" w:pos="9072"/>
        </w:tabs>
        <w:spacing w:line="360" w:lineRule="auto"/>
        <w:ind w:left="567" w:right="616"/>
        <w:jc w:val="both"/>
        <w:rPr>
          <w:rFonts w:ascii="Palatino Linotype" w:hAnsi="Palatino Linotype"/>
          <w:bCs/>
          <w:i/>
        </w:rPr>
      </w:pPr>
      <w:r w:rsidRPr="000E5105">
        <w:rPr>
          <w:rFonts w:ascii="Palatino Linotype" w:hAnsi="Palatino Linotype"/>
          <w:bCs/>
          <w:i/>
        </w:rPr>
        <w:t>…</w:t>
      </w:r>
    </w:p>
    <w:p w14:paraId="28C5A6CF" w14:textId="77777777" w:rsidR="00125F8B" w:rsidRPr="000E5105" w:rsidRDefault="00125F8B" w:rsidP="000E5105">
      <w:pPr>
        <w:tabs>
          <w:tab w:val="left" w:pos="9072"/>
        </w:tabs>
        <w:spacing w:line="360" w:lineRule="auto"/>
        <w:ind w:left="567" w:right="616"/>
        <w:jc w:val="both"/>
        <w:rPr>
          <w:rFonts w:ascii="Palatino Linotype" w:hAnsi="Palatino Linotype"/>
          <w:bCs/>
          <w:i/>
        </w:rPr>
      </w:pPr>
      <w:r w:rsidRPr="000E5105">
        <w:rPr>
          <w:rFonts w:ascii="Palatino Linotype" w:hAnsi="Palatino Linotype"/>
          <w:bCs/>
          <w:i/>
        </w:rPr>
        <w:t xml:space="preserve">II. Recibos de pagos de salarios o </w:t>
      </w:r>
      <w:r w:rsidRPr="000E5105">
        <w:rPr>
          <w:rFonts w:ascii="Palatino Linotype" w:hAnsi="Palatino Linotype"/>
          <w:b/>
          <w:bCs/>
          <w:i/>
        </w:rPr>
        <w:t>las constancias documentales del pago de salario</w:t>
      </w:r>
      <w:r w:rsidRPr="000E5105">
        <w:rPr>
          <w:rFonts w:ascii="Palatino Linotype" w:hAnsi="Palatino Linotype"/>
          <w:bCs/>
          <w:i/>
        </w:rPr>
        <w:t xml:space="preserve"> cuando sea por depósito o mediante información electrónica;</w:t>
      </w:r>
    </w:p>
    <w:p w14:paraId="419D143D" w14:textId="77777777" w:rsidR="00125F8B" w:rsidRPr="000E5105" w:rsidRDefault="00125F8B" w:rsidP="000E5105">
      <w:pPr>
        <w:tabs>
          <w:tab w:val="left" w:pos="9072"/>
        </w:tabs>
        <w:spacing w:line="360" w:lineRule="auto"/>
        <w:ind w:left="567" w:right="616"/>
        <w:jc w:val="both"/>
        <w:rPr>
          <w:rFonts w:ascii="Palatino Linotype" w:hAnsi="Palatino Linotype"/>
          <w:bCs/>
          <w:i/>
        </w:rPr>
      </w:pPr>
      <w:r w:rsidRPr="000E5105">
        <w:rPr>
          <w:rFonts w:ascii="Palatino Linotype" w:hAnsi="Palatino Linotype"/>
          <w:bCs/>
          <w:i/>
        </w:rPr>
        <w:t>…</w:t>
      </w:r>
    </w:p>
    <w:p w14:paraId="421E351D" w14:textId="77777777" w:rsidR="00125F8B" w:rsidRPr="000E5105" w:rsidRDefault="00125F8B" w:rsidP="000E5105">
      <w:pPr>
        <w:tabs>
          <w:tab w:val="left" w:pos="9072"/>
        </w:tabs>
        <w:spacing w:line="360" w:lineRule="auto"/>
        <w:ind w:left="567" w:right="616"/>
        <w:jc w:val="both"/>
        <w:rPr>
          <w:rFonts w:ascii="Palatino Linotype" w:hAnsi="Palatino Linotype"/>
          <w:bCs/>
          <w:i/>
        </w:rPr>
      </w:pPr>
      <w:r w:rsidRPr="000E5105">
        <w:rPr>
          <w:rFonts w:ascii="Palatino Linotype" w:hAnsi="Palatino Linotype"/>
          <w:bCs/>
          <w:i/>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BE861EB" w14:textId="77777777" w:rsidR="00125F8B" w:rsidRPr="000E5105" w:rsidRDefault="00125F8B" w:rsidP="000E5105">
      <w:pPr>
        <w:tabs>
          <w:tab w:val="left" w:pos="9072"/>
        </w:tabs>
        <w:spacing w:line="360" w:lineRule="auto"/>
        <w:ind w:left="567" w:right="900"/>
        <w:jc w:val="both"/>
        <w:rPr>
          <w:rFonts w:ascii="Palatino Linotype" w:hAnsi="Palatino Linotype"/>
          <w:b/>
          <w:bCs/>
          <w:i/>
        </w:rPr>
      </w:pPr>
      <w:r w:rsidRPr="000E5105">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0E5105">
        <w:rPr>
          <w:rFonts w:ascii="Palatino Linotype" w:hAnsi="Palatino Linotype"/>
          <w:b/>
          <w:bCs/>
          <w:i/>
        </w:rPr>
        <w:t>”</w:t>
      </w:r>
    </w:p>
    <w:p w14:paraId="3D0139AE" w14:textId="77777777" w:rsidR="00125F8B" w:rsidRPr="000E5105" w:rsidRDefault="00125F8B" w:rsidP="000E5105">
      <w:pPr>
        <w:tabs>
          <w:tab w:val="left" w:pos="9072"/>
        </w:tabs>
        <w:spacing w:line="360" w:lineRule="auto"/>
        <w:ind w:left="851" w:right="900"/>
        <w:jc w:val="both"/>
        <w:rPr>
          <w:rFonts w:ascii="Palatino Linotype" w:hAnsi="Palatino Linotype"/>
          <w:bCs/>
          <w:i/>
        </w:rPr>
      </w:pPr>
    </w:p>
    <w:p w14:paraId="730EA2B9" w14:textId="77777777" w:rsidR="00125F8B" w:rsidRPr="000E5105" w:rsidRDefault="00125F8B" w:rsidP="000E5105">
      <w:pPr>
        <w:pStyle w:val="Prrafodelista"/>
        <w:numPr>
          <w:ilvl w:val="0"/>
          <w:numId w:val="1"/>
        </w:numPr>
        <w:tabs>
          <w:tab w:val="left" w:pos="0"/>
        </w:tabs>
        <w:spacing w:line="360" w:lineRule="auto"/>
        <w:ind w:left="0" w:right="49" w:firstLine="0"/>
        <w:jc w:val="both"/>
        <w:rPr>
          <w:rFonts w:ascii="Palatino Linotype" w:hAnsi="Palatino Linotype" w:cs="Arial"/>
        </w:rPr>
      </w:pPr>
      <w:r w:rsidRPr="000E5105">
        <w:rPr>
          <w:rFonts w:ascii="Palatino Linotype" w:hAnsi="Palatino Linotype" w:cs="Arial"/>
        </w:rPr>
        <w:t xml:space="preserve">Precepto legal, en el que se observa que toda institución o dependencia pública del Estado de México debe conservar las constancias documentales del pago de salario cuando sea por depósito </w:t>
      </w:r>
      <w:r w:rsidRPr="000E5105">
        <w:rPr>
          <w:rFonts w:ascii="Palatino Linotype" w:hAnsi="Palatino Linotype" w:cs="Arial"/>
          <w:b/>
        </w:rPr>
        <w:t>o mediante información electrónica</w:t>
      </w:r>
      <w:r w:rsidRPr="000E5105">
        <w:rPr>
          <w:rFonts w:ascii="Palatino Linotype" w:hAnsi="Palatino Linotype" w:cs="Arial"/>
        </w:rPr>
        <w:t xml:space="preserve">, debiendo conservar dicha documentación </w:t>
      </w:r>
      <w:r w:rsidRPr="000E5105">
        <w:rPr>
          <w:rFonts w:ascii="Palatino Linotype" w:hAnsi="Palatino Linotype" w:cs="Arial"/>
          <w:b/>
        </w:rPr>
        <w:t>durante el último año y un año después de que se extinga la relación laboral</w:t>
      </w:r>
      <w:r w:rsidRPr="000E5105">
        <w:rPr>
          <w:rFonts w:ascii="Palatino Linotype" w:hAnsi="Palatino Linotype" w:cs="Arial"/>
        </w:rPr>
        <w:t xml:space="preserve"> a través de los sistemas de digitalización o de información magnética o electrónica.</w:t>
      </w:r>
    </w:p>
    <w:p w14:paraId="13857D3C" w14:textId="77777777" w:rsidR="00125F8B" w:rsidRPr="000E5105" w:rsidRDefault="00125F8B" w:rsidP="000E5105">
      <w:pPr>
        <w:pStyle w:val="Prrafodelista"/>
        <w:spacing w:before="240" w:after="240" w:line="360" w:lineRule="auto"/>
        <w:ind w:left="0" w:right="49"/>
        <w:jc w:val="both"/>
        <w:rPr>
          <w:rFonts w:ascii="Palatino Linotype" w:hAnsi="Palatino Linotype" w:cs="Arial"/>
        </w:rPr>
      </w:pPr>
    </w:p>
    <w:p w14:paraId="7750FEBB" w14:textId="18ACAE18" w:rsidR="00125F8B" w:rsidRPr="000E5105" w:rsidRDefault="00125F8B" w:rsidP="000E5105">
      <w:pPr>
        <w:pStyle w:val="Prrafodelista"/>
        <w:numPr>
          <w:ilvl w:val="0"/>
          <w:numId w:val="1"/>
        </w:numPr>
        <w:spacing w:before="240" w:after="240" w:line="360" w:lineRule="auto"/>
        <w:ind w:left="0" w:right="49" w:firstLine="0"/>
        <w:jc w:val="both"/>
        <w:rPr>
          <w:rFonts w:ascii="Palatino Linotype" w:hAnsi="Palatino Linotype" w:cs="Arial"/>
        </w:rPr>
      </w:pPr>
      <w:r w:rsidRPr="000E5105">
        <w:rPr>
          <w:rFonts w:ascii="Palatino Linotype" w:hAnsi="Palatino Linotype" w:cs="Arial"/>
        </w:rPr>
        <w:t xml:space="preserve">Así mismo, los sujetos obligados se encuentran constreñidos a hacer pública la información relativa a los montos y las personas a quienes entreguen recursos </w:t>
      </w:r>
      <w:r w:rsidRPr="000E5105">
        <w:rPr>
          <w:rFonts w:ascii="Palatino Linotype" w:hAnsi="Palatino Linotype" w:cs="Arial"/>
        </w:rPr>
        <w:lastRenderedPageBreak/>
        <w:t>públicos por cualquier motivo con fundamento en el párrafo segundo</w:t>
      </w:r>
      <w:r w:rsidRPr="000E5105">
        <w:rPr>
          <w:rStyle w:val="Refdenotaalpie"/>
          <w:rFonts w:ascii="Palatino Linotype" w:hAnsi="Palatino Linotype" w:cs="Arial"/>
        </w:rPr>
        <w:footnoteReference w:id="2"/>
      </w:r>
      <w:r w:rsidRPr="000E5105">
        <w:rPr>
          <w:rFonts w:ascii="Palatino Linotype" w:hAnsi="Palatino Linotype" w:cs="Arial"/>
        </w:rPr>
        <w:t xml:space="preserve"> del artículo 23 de la </w:t>
      </w:r>
      <w:r w:rsidRPr="000E5105">
        <w:rPr>
          <w:rFonts w:ascii="Palatino Linotype" w:hAnsi="Palatino Linotype" w:cs="Arial"/>
          <w:b/>
        </w:rPr>
        <w:t>Ley de Transparencia y Acceso a la Información Pública del Estado de México</w:t>
      </w:r>
      <w:r w:rsidRPr="000E5105">
        <w:rPr>
          <w:rFonts w:ascii="Palatino Linotype" w:hAnsi="Palatino Linotype" w:cs="Arial"/>
        </w:rPr>
        <w:t xml:space="preserve"> </w:t>
      </w:r>
      <w:r w:rsidRPr="000E5105">
        <w:rPr>
          <w:rFonts w:ascii="Palatino Linotype" w:hAnsi="Palatino Linotype" w:cs="Arial"/>
          <w:b/>
        </w:rPr>
        <w:t>y Municipios</w:t>
      </w:r>
      <w:r w:rsidRPr="000E5105">
        <w:rPr>
          <w:rFonts w:ascii="Palatino Linotype" w:hAnsi="Palatino Linotype" w:cs="Arial"/>
        </w:rPr>
        <w:t xml:space="preserve">, de manera que el sujeto obligado debe contar con documentos </w:t>
      </w:r>
      <w:r w:rsidR="003C04A3" w:rsidRPr="000E5105">
        <w:rPr>
          <w:rFonts w:ascii="Palatino Linotype" w:hAnsi="Palatino Linotype" w:cs="Arial"/>
        </w:rPr>
        <w:t xml:space="preserve">firmados </w:t>
      </w:r>
      <w:r w:rsidRPr="000E5105">
        <w:rPr>
          <w:rFonts w:ascii="Palatino Linotype" w:hAnsi="Palatino Linotype" w:cs="Arial"/>
        </w:rPr>
        <w:t>en donde conste el pago efectuado al servidor público en cuestión, motivo por el cual resulta procedente ordenar la búsqueda de la información</w:t>
      </w:r>
      <w:r w:rsidR="003C04A3" w:rsidRPr="000E5105">
        <w:rPr>
          <w:rFonts w:ascii="Palatino Linotype" w:hAnsi="Palatino Linotype" w:cs="Arial"/>
        </w:rPr>
        <w:t xml:space="preserve"> y proporcionarla al recurrente</w:t>
      </w:r>
      <w:r w:rsidR="006259B7" w:rsidRPr="000E5105">
        <w:rPr>
          <w:rFonts w:ascii="Palatino Linotype" w:hAnsi="Palatino Linotype" w:cs="Arial"/>
        </w:rPr>
        <w:t>.</w:t>
      </w:r>
    </w:p>
    <w:p w14:paraId="150C6C8A" w14:textId="77777777" w:rsidR="006259B7" w:rsidRPr="000E5105" w:rsidRDefault="006259B7" w:rsidP="000E5105">
      <w:pPr>
        <w:pStyle w:val="Prrafodelista"/>
        <w:spacing w:before="240" w:after="240" w:line="360" w:lineRule="auto"/>
        <w:ind w:left="0" w:right="49"/>
        <w:jc w:val="both"/>
        <w:rPr>
          <w:rFonts w:ascii="Palatino Linotype" w:hAnsi="Palatino Linotype" w:cs="Arial"/>
        </w:rPr>
      </w:pPr>
    </w:p>
    <w:p w14:paraId="68623C28" w14:textId="7CCAED31" w:rsidR="00330B63" w:rsidRPr="000E5105" w:rsidRDefault="00434E05" w:rsidP="000E5105">
      <w:pPr>
        <w:pStyle w:val="Prrafodelista"/>
        <w:numPr>
          <w:ilvl w:val="0"/>
          <w:numId w:val="1"/>
        </w:numPr>
        <w:spacing w:before="240" w:after="240" w:line="360" w:lineRule="auto"/>
        <w:ind w:left="0" w:right="49" w:firstLine="0"/>
        <w:jc w:val="both"/>
        <w:rPr>
          <w:rFonts w:ascii="Palatino Linotype" w:hAnsi="Palatino Linotype" w:cs="Arial"/>
        </w:rPr>
      </w:pPr>
      <w:r w:rsidRPr="000E5105">
        <w:rPr>
          <w:rFonts w:ascii="Palatino Linotype" w:hAnsi="Palatino Linotype"/>
        </w:rPr>
        <w:t xml:space="preserve">En cuanto a la solicitud identificada con el inciso b) referente a los documentos que acrediten que el Subtesorero Municipal de Zumpango es apto para el puesto y/o cuenta con experiencia en el cargo, </w:t>
      </w:r>
      <w:r w:rsidR="006259B7" w:rsidRPr="000E5105">
        <w:rPr>
          <w:rFonts w:ascii="Palatino Linotype" w:hAnsi="Palatino Linotype"/>
          <w:lang w:val="es-ES"/>
        </w:rPr>
        <w:t xml:space="preserve">el </w:t>
      </w:r>
      <w:r w:rsidR="006E2A39" w:rsidRPr="000E5105">
        <w:rPr>
          <w:rFonts w:ascii="Palatino Linotype" w:hAnsi="Palatino Linotype"/>
          <w:lang w:val="es-ES"/>
        </w:rPr>
        <w:t>servidor público habilitado</w:t>
      </w:r>
      <w:r w:rsidR="006259B7" w:rsidRPr="000E5105">
        <w:rPr>
          <w:rFonts w:ascii="Palatino Linotype" w:hAnsi="Palatino Linotype"/>
          <w:lang w:val="es-ES"/>
        </w:rPr>
        <w:t xml:space="preserve"> no se pronunció</w:t>
      </w:r>
      <w:r w:rsidR="006E2A39" w:rsidRPr="000E5105">
        <w:rPr>
          <w:rFonts w:ascii="Palatino Linotype" w:hAnsi="Palatino Linotype"/>
          <w:lang w:val="es-ES"/>
        </w:rPr>
        <w:t xml:space="preserve"> a pesar de que la </w:t>
      </w:r>
      <w:r w:rsidR="00330B63" w:rsidRPr="000E5105">
        <w:rPr>
          <w:rFonts w:ascii="Palatino Linotype" w:hAnsi="Palatino Linotype"/>
          <w:lang w:val="es-ES"/>
        </w:rPr>
        <w:t>Coordinadora</w:t>
      </w:r>
      <w:r w:rsidR="006E2A39" w:rsidRPr="000E5105">
        <w:rPr>
          <w:rFonts w:ascii="Palatino Linotype" w:hAnsi="Palatino Linotype"/>
          <w:lang w:val="es-ES"/>
        </w:rPr>
        <w:t xml:space="preserve"> de </w:t>
      </w:r>
      <w:r w:rsidR="00330B63" w:rsidRPr="000E5105">
        <w:rPr>
          <w:rFonts w:ascii="Palatino Linotype" w:hAnsi="Palatino Linotype"/>
          <w:lang w:val="es-ES"/>
        </w:rPr>
        <w:t>Administración</w:t>
      </w:r>
      <w:r w:rsidR="006E2A39" w:rsidRPr="000E5105">
        <w:rPr>
          <w:rFonts w:ascii="Palatino Linotype" w:hAnsi="Palatino Linotype"/>
          <w:lang w:val="es-ES"/>
        </w:rPr>
        <w:t xml:space="preserve"> le realizó un requerimiento mediante el oficio ZUM/DGA-RH/479/2019</w:t>
      </w:r>
      <w:r w:rsidR="00330B63" w:rsidRPr="000E5105">
        <w:rPr>
          <w:rFonts w:ascii="Palatino Linotype" w:hAnsi="Palatino Linotype"/>
          <w:lang w:val="es-ES"/>
        </w:rPr>
        <w:t>.</w:t>
      </w:r>
    </w:p>
    <w:p w14:paraId="09BD2C42" w14:textId="77777777" w:rsidR="000E5105" w:rsidRPr="000E5105" w:rsidRDefault="000E5105" w:rsidP="000E5105">
      <w:pPr>
        <w:pStyle w:val="Prrafodelista"/>
        <w:spacing w:before="240" w:after="240" w:line="360" w:lineRule="auto"/>
        <w:ind w:left="0" w:right="49"/>
        <w:jc w:val="both"/>
        <w:rPr>
          <w:rFonts w:ascii="Palatino Linotype" w:hAnsi="Palatino Linotype" w:cs="Arial"/>
        </w:rPr>
      </w:pPr>
    </w:p>
    <w:p w14:paraId="4AE9B4F8" w14:textId="6086B56D" w:rsidR="006259B7" w:rsidRPr="000E5105" w:rsidRDefault="00330B63" w:rsidP="000E5105">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0E5105">
        <w:rPr>
          <w:rFonts w:ascii="Palatino Linotype" w:hAnsi="Palatino Linotype"/>
          <w:lang w:val="es-ES"/>
        </w:rPr>
        <w:t xml:space="preserve">Por lo que </w:t>
      </w:r>
      <w:r w:rsidR="006259B7" w:rsidRPr="000E5105">
        <w:rPr>
          <w:rFonts w:ascii="Palatino Linotype" w:hAnsi="Palatino Linotype"/>
          <w:lang w:val="es-ES"/>
        </w:rPr>
        <w:t xml:space="preserve">ante la omisión es necesario enfatizar que, </w:t>
      </w:r>
      <w:r w:rsidR="006259B7" w:rsidRPr="000E5105">
        <w:rPr>
          <w:rFonts w:ascii="Palatino Linotype" w:eastAsia="MS Mincho" w:hAnsi="Palatino Linotype" w:cs="Arial"/>
        </w:rPr>
        <w:t xml:space="preserve">derivado de la literalidad de la solicitud de información, en la cual el particular al requerir </w:t>
      </w:r>
      <w:r w:rsidRPr="000E5105">
        <w:rPr>
          <w:rFonts w:ascii="Palatino Linotype" w:eastAsia="MS Mincho" w:hAnsi="Palatino Linotype" w:cs="Arial"/>
        </w:rPr>
        <w:t>el documento donde conste la experiencia laboral</w:t>
      </w:r>
      <w:r w:rsidR="006259B7" w:rsidRPr="000E5105">
        <w:rPr>
          <w:rFonts w:ascii="Palatino Linotype" w:eastAsia="MS Mincho" w:hAnsi="Palatino Linotype" w:cs="Arial"/>
        </w:rPr>
        <w:t>, se infiere que</w:t>
      </w:r>
      <w:r w:rsidRPr="000E5105">
        <w:rPr>
          <w:rFonts w:ascii="Palatino Linotype" w:eastAsia="MS Mincho" w:hAnsi="Palatino Linotype" w:cs="Arial"/>
        </w:rPr>
        <w:t xml:space="preserve"> </w:t>
      </w:r>
      <w:r w:rsidR="006259B7" w:rsidRPr="000E5105">
        <w:rPr>
          <w:rFonts w:ascii="Palatino Linotype" w:eastAsia="Calibri" w:hAnsi="Palatino Linotype" w:cs="Arial"/>
          <w:lang w:val="es-ES"/>
        </w:rPr>
        <w:t xml:space="preserve">existe </w:t>
      </w:r>
      <w:r w:rsidRPr="000E5105">
        <w:rPr>
          <w:rFonts w:ascii="Palatino Linotype" w:eastAsia="Calibri" w:hAnsi="Palatino Linotype" w:cs="Arial"/>
          <w:lang w:val="es-ES"/>
        </w:rPr>
        <w:t>un documento</w:t>
      </w:r>
      <w:r w:rsidR="006259B7" w:rsidRPr="000E5105">
        <w:rPr>
          <w:rFonts w:ascii="Palatino Linotype" w:eastAsia="Calibri" w:hAnsi="Palatino Linotype" w:cs="Arial"/>
          <w:lang w:val="es-ES"/>
        </w:rPr>
        <w:t xml:space="preserve"> que guarda cierta relación y que se denomina “</w:t>
      </w:r>
      <w:r w:rsidR="006259B7" w:rsidRPr="000E5105">
        <w:rPr>
          <w:rFonts w:ascii="Palatino Linotype" w:eastAsia="Calibri" w:hAnsi="Palatino Linotype" w:cs="Arial"/>
          <w:i/>
          <w:lang w:val="es-ES"/>
        </w:rPr>
        <w:t>curriculum vitae</w:t>
      </w:r>
      <w:r w:rsidR="006259B7" w:rsidRPr="000E5105">
        <w:rPr>
          <w:rFonts w:ascii="Palatino Linotype" w:eastAsia="Calibri" w:hAnsi="Palatino Linotype" w:cs="Arial"/>
          <w:lang w:val="es-ES"/>
        </w:rPr>
        <w:t xml:space="preserve">”, del cual únicamente la  Real Academia de la Lengua Española lo define de la siguiente manera: </w:t>
      </w:r>
    </w:p>
    <w:p w14:paraId="02D05BB9" w14:textId="77777777" w:rsidR="006259B7" w:rsidRPr="000E5105" w:rsidRDefault="006259B7" w:rsidP="000E5105">
      <w:pPr>
        <w:pStyle w:val="Prrafodelista"/>
        <w:tabs>
          <w:tab w:val="left" w:pos="426"/>
        </w:tabs>
        <w:spacing w:line="360" w:lineRule="auto"/>
        <w:ind w:left="0"/>
        <w:jc w:val="both"/>
        <w:rPr>
          <w:rFonts w:ascii="Palatino Linotype" w:eastAsia="MS Mincho" w:hAnsi="Palatino Linotype" w:cs="Arial"/>
        </w:rPr>
      </w:pPr>
    </w:p>
    <w:p w14:paraId="0E5B8294" w14:textId="77777777" w:rsidR="006259B7" w:rsidRPr="000E5105" w:rsidRDefault="006259B7" w:rsidP="000E5105">
      <w:pPr>
        <w:tabs>
          <w:tab w:val="left" w:pos="426"/>
        </w:tabs>
        <w:spacing w:line="360" w:lineRule="auto"/>
        <w:ind w:left="567" w:right="616"/>
        <w:jc w:val="both"/>
        <w:rPr>
          <w:rFonts w:ascii="Palatino Linotype" w:eastAsia="MS Mincho" w:hAnsi="Palatino Linotype" w:cs="Arial"/>
        </w:rPr>
      </w:pPr>
      <w:r w:rsidRPr="000E5105">
        <w:rPr>
          <w:rFonts w:ascii="Palatino Linotype" w:eastAsia="Calibri" w:hAnsi="Palatino Linotype" w:cs="Arial"/>
          <w:b/>
          <w:bCs/>
        </w:rPr>
        <w:t>“</w:t>
      </w:r>
      <w:r w:rsidRPr="000E5105">
        <w:rPr>
          <w:rFonts w:ascii="Palatino Linotype" w:eastAsia="Calibri" w:hAnsi="Palatino Linotype" w:cs="Arial"/>
          <w:b/>
          <w:bCs/>
          <w:i/>
        </w:rPr>
        <w:t>currículum vítae</w:t>
      </w:r>
      <w:r w:rsidRPr="000E5105">
        <w:rPr>
          <w:rFonts w:ascii="Palatino Linotype" w:eastAsia="Calibri" w:hAnsi="Palatino Linotype" w:cs="Arial"/>
          <w:i/>
        </w:rPr>
        <w:t>. </w:t>
      </w:r>
      <w:bookmarkStart w:id="79" w:name="1"/>
      <w:r w:rsidRPr="000E5105">
        <w:rPr>
          <w:rFonts w:ascii="Palatino Linotype" w:eastAsia="Calibri" w:hAnsi="Palatino Linotype" w:cs="Arial"/>
          <w:b/>
          <w:bCs/>
          <w:i/>
        </w:rPr>
        <w:t>1.</w:t>
      </w:r>
      <w:bookmarkEnd w:id="79"/>
      <w:r w:rsidRPr="000E5105">
        <w:rPr>
          <w:rFonts w:ascii="Palatino Linotype" w:eastAsia="Calibri" w:hAnsi="Palatino Linotype" w:cs="Arial"/>
          <w:i/>
        </w:rPr>
        <w:t> Loc. lat. que significa literalmente ‘carrera de la vida’. Se usa como locución nominal masculina para designar la relación de los datos personales, formación académica, actividad laboral y méritos de una persona.</w:t>
      </w:r>
      <w:r w:rsidRPr="000E5105">
        <w:rPr>
          <w:rFonts w:ascii="Palatino Linotype" w:eastAsia="Calibri" w:hAnsi="Palatino Linotype" w:cs="Arial"/>
        </w:rPr>
        <w:t>”</w:t>
      </w:r>
    </w:p>
    <w:p w14:paraId="67AD2E59" w14:textId="77777777" w:rsidR="006259B7" w:rsidRPr="000E5105" w:rsidRDefault="006259B7" w:rsidP="000E5105">
      <w:pPr>
        <w:pStyle w:val="Prrafodelista"/>
        <w:tabs>
          <w:tab w:val="left" w:pos="426"/>
        </w:tabs>
        <w:spacing w:line="360" w:lineRule="auto"/>
        <w:ind w:left="0"/>
        <w:jc w:val="both"/>
        <w:rPr>
          <w:rFonts w:ascii="Palatino Linotype" w:eastAsia="MS Mincho" w:hAnsi="Palatino Linotype" w:cs="Arial"/>
        </w:rPr>
      </w:pPr>
    </w:p>
    <w:p w14:paraId="5FB56779" w14:textId="37BB3AF1" w:rsidR="00330B63" w:rsidRPr="000E5105" w:rsidRDefault="006259B7" w:rsidP="000E5105">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0E5105">
        <w:rPr>
          <w:rFonts w:ascii="Palatino Linotype" w:eastAsia="MS Mincho" w:hAnsi="Palatino Linotype" w:cs="Arial"/>
        </w:rPr>
        <w:t>De la interpretación a esta definición se desprende que tanto l</w:t>
      </w:r>
      <w:r w:rsidR="00330B63" w:rsidRPr="000E5105">
        <w:rPr>
          <w:rFonts w:ascii="Palatino Linotype" w:eastAsia="MS Mincho" w:hAnsi="Palatino Linotype" w:cs="Arial"/>
        </w:rPr>
        <w:t>a ficha curricular como el currí</w:t>
      </w:r>
      <w:r w:rsidRPr="000E5105">
        <w:rPr>
          <w:rFonts w:ascii="Palatino Linotype" w:eastAsia="MS Mincho" w:hAnsi="Palatino Linotype" w:cs="Arial"/>
        </w:rPr>
        <w:t xml:space="preserve">culum vitae están relacionados con la hoja de vida, carrera de vida o </w:t>
      </w:r>
      <w:r w:rsidR="00330B63" w:rsidRPr="000E5105">
        <w:rPr>
          <w:rFonts w:ascii="Palatino Linotype" w:eastAsia="MS Mincho" w:hAnsi="Palatino Linotype" w:cs="Arial"/>
        </w:rPr>
        <w:t>curricular</w:t>
      </w:r>
      <w:r w:rsidRPr="000E5105">
        <w:rPr>
          <w:rFonts w:ascii="Palatino Linotype" w:eastAsia="MS Mincho" w:hAnsi="Palatino Linotype" w:cs="Arial"/>
        </w:rPr>
        <w:t xml:space="preserve"> de una persona, donde se podría apreciar la preparación académica y laboral que tiene, además de los méritos como bien lo podrí</w:t>
      </w:r>
      <w:r w:rsidR="00330B63" w:rsidRPr="000E5105">
        <w:rPr>
          <w:rFonts w:ascii="Palatino Linotype" w:eastAsia="MS Mincho" w:hAnsi="Palatino Linotype" w:cs="Arial"/>
        </w:rPr>
        <w:t xml:space="preserve">an ser cursos o certificaciones, </w:t>
      </w:r>
      <w:r w:rsidR="00330B63" w:rsidRPr="000E5105">
        <w:rPr>
          <w:rFonts w:ascii="Palatino Linotype" w:hAnsi="Palatino Linotype"/>
          <w:lang w:val="es-ES"/>
        </w:rPr>
        <w:t>información que de acuerdo a la Ley de Transparencia y Acceso a la Información del Estado de México y Municipios en el artículo 92 fracción XXI debe ser pública.</w:t>
      </w:r>
    </w:p>
    <w:p w14:paraId="24AD179C" w14:textId="77777777" w:rsidR="00330B63" w:rsidRPr="000E5105" w:rsidRDefault="00330B63" w:rsidP="000E5105">
      <w:pPr>
        <w:pStyle w:val="Prrafodelista"/>
        <w:tabs>
          <w:tab w:val="left" w:pos="426"/>
        </w:tabs>
        <w:spacing w:line="360" w:lineRule="auto"/>
        <w:ind w:left="0"/>
        <w:jc w:val="both"/>
        <w:rPr>
          <w:rFonts w:ascii="Palatino Linotype" w:eastAsia="MS Mincho" w:hAnsi="Palatino Linotype" w:cs="Arial"/>
        </w:rPr>
      </w:pPr>
    </w:p>
    <w:p w14:paraId="6EB3A8F8" w14:textId="77777777" w:rsidR="006259B7" w:rsidRPr="000E5105" w:rsidRDefault="006259B7" w:rsidP="000E5105">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0E5105">
        <w:rPr>
          <w:rFonts w:ascii="Palatino Linotype" w:eastAsia="MS Mincho" w:hAnsi="Palatino Linotype" w:cs="Arial"/>
        </w:rPr>
        <w:t xml:space="preserve">Además que resulta indispensable </w:t>
      </w:r>
      <w:r w:rsidRPr="000E5105">
        <w:rPr>
          <w:rFonts w:ascii="Palatino Linotype" w:eastAsia="Calibri" w:hAnsi="Palatino Linotype" w:cs="Arial"/>
          <w:lang w:val="es-ES"/>
        </w:rPr>
        <w:t xml:space="preserve">señalar que en una solicitud de empleo, pudiera obrar de la misma manera la información a la cual se infiere que pretende acceder el particular. Sobre este documento, es necesario referirnos a la </w:t>
      </w:r>
      <w:r w:rsidRPr="000E5105">
        <w:rPr>
          <w:rFonts w:ascii="Palatino Linotype" w:eastAsia="Calibri" w:hAnsi="Palatino Linotype" w:cs="Arial"/>
          <w:b/>
          <w:lang w:val="es-ES"/>
        </w:rPr>
        <w:t>Ley de los Servidores Públicos del Estado de México y Municipios</w:t>
      </w:r>
      <w:r w:rsidRPr="000E5105">
        <w:rPr>
          <w:rFonts w:ascii="Palatino Linotype" w:eastAsia="Calibri" w:hAnsi="Palatino Linotype" w:cs="Arial"/>
          <w:lang w:val="es-ES"/>
        </w:rPr>
        <w:t xml:space="preserve"> en el artículo 47 fracción I que dispone lo siguiente:</w:t>
      </w:r>
    </w:p>
    <w:p w14:paraId="7D661406" w14:textId="77777777" w:rsidR="006259B7" w:rsidRPr="000E5105" w:rsidRDefault="006259B7" w:rsidP="000E5105">
      <w:pPr>
        <w:pStyle w:val="Prrafodelista"/>
        <w:tabs>
          <w:tab w:val="left" w:pos="426"/>
        </w:tabs>
        <w:spacing w:line="360" w:lineRule="auto"/>
        <w:ind w:left="0"/>
        <w:jc w:val="both"/>
        <w:rPr>
          <w:rFonts w:ascii="Palatino Linotype" w:eastAsia="Calibri" w:hAnsi="Palatino Linotype" w:cs="Arial"/>
          <w:lang w:val="es-ES"/>
        </w:rPr>
      </w:pPr>
    </w:p>
    <w:p w14:paraId="501B139A" w14:textId="77777777" w:rsidR="006259B7" w:rsidRPr="000E5105" w:rsidRDefault="006259B7" w:rsidP="000E5105">
      <w:pPr>
        <w:pStyle w:val="Prrafodelista"/>
        <w:tabs>
          <w:tab w:val="left" w:pos="426"/>
        </w:tabs>
        <w:spacing w:line="360" w:lineRule="auto"/>
        <w:ind w:left="567" w:right="567"/>
        <w:jc w:val="both"/>
        <w:rPr>
          <w:rFonts w:ascii="Palatino Linotype" w:hAnsi="Palatino Linotype"/>
          <w:i/>
        </w:rPr>
      </w:pPr>
      <w:r w:rsidRPr="000E5105">
        <w:rPr>
          <w:rFonts w:ascii="Palatino Linotype" w:hAnsi="Palatino Linotype"/>
          <w:b/>
          <w:i/>
        </w:rPr>
        <w:t>ARTÍCULO 47.</w:t>
      </w:r>
      <w:r w:rsidRPr="000E5105">
        <w:rPr>
          <w:rFonts w:ascii="Palatino Linotype" w:hAnsi="Palatino Linotype"/>
          <w:i/>
        </w:rPr>
        <w:t xml:space="preserve"> Para ingresar al servicio público se requiere:</w:t>
      </w:r>
    </w:p>
    <w:p w14:paraId="39CBEAAA" w14:textId="77777777" w:rsidR="006259B7" w:rsidRPr="000E5105" w:rsidRDefault="006259B7" w:rsidP="000E5105">
      <w:pPr>
        <w:pStyle w:val="Prrafodelista"/>
        <w:tabs>
          <w:tab w:val="left" w:pos="426"/>
        </w:tabs>
        <w:spacing w:line="360" w:lineRule="auto"/>
        <w:ind w:left="567" w:right="567"/>
        <w:jc w:val="both"/>
        <w:rPr>
          <w:rFonts w:ascii="Palatino Linotype" w:eastAsia="MS Mincho" w:hAnsi="Palatino Linotype" w:cs="Arial"/>
          <w:i/>
        </w:rPr>
      </w:pPr>
    </w:p>
    <w:p w14:paraId="5EF64EED" w14:textId="77777777" w:rsidR="006259B7" w:rsidRPr="000E5105" w:rsidRDefault="006259B7" w:rsidP="000E5105">
      <w:pPr>
        <w:pStyle w:val="Prrafodelista"/>
        <w:tabs>
          <w:tab w:val="left" w:pos="426"/>
        </w:tabs>
        <w:spacing w:line="360" w:lineRule="auto"/>
        <w:ind w:left="567" w:right="567"/>
        <w:jc w:val="both"/>
        <w:rPr>
          <w:rFonts w:ascii="Palatino Linotype" w:hAnsi="Palatino Linotype"/>
          <w:i/>
        </w:rPr>
      </w:pPr>
      <w:r w:rsidRPr="000E5105">
        <w:rPr>
          <w:rFonts w:ascii="Palatino Linotype" w:hAnsi="Palatino Linotype"/>
          <w:i/>
        </w:rPr>
        <w:lastRenderedPageBreak/>
        <w:t>I. Presentar una solicitud utilizando la forma oficial que se autorice por la institución pública o dependencia correspondiente;</w:t>
      </w:r>
    </w:p>
    <w:p w14:paraId="2A3ECBC4" w14:textId="77777777" w:rsidR="006259B7" w:rsidRPr="000E5105" w:rsidRDefault="006259B7" w:rsidP="000E5105">
      <w:pPr>
        <w:pStyle w:val="Prrafodelista"/>
        <w:tabs>
          <w:tab w:val="left" w:pos="426"/>
        </w:tabs>
        <w:spacing w:line="360" w:lineRule="auto"/>
        <w:ind w:left="567" w:right="567"/>
        <w:jc w:val="both"/>
        <w:rPr>
          <w:rFonts w:ascii="Palatino Linotype" w:eastAsia="MS Mincho" w:hAnsi="Palatino Linotype" w:cs="Arial"/>
          <w:i/>
        </w:rPr>
      </w:pPr>
      <w:r w:rsidRPr="000E5105">
        <w:rPr>
          <w:rFonts w:ascii="Palatino Linotype" w:eastAsia="MS Mincho" w:hAnsi="Palatino Linotype" w:cs="Arial"/>
          <w:i/>
        </w:rPr>
        <w:t>…</w:t>
      </w:r>
    </w:p>
    <w:p w14:paraId="461BE6BC" w14:textId="77777777" w:rsidR="006259B7" w:rsidRPr="000E5105" w:rsidRDefault="006259B7" w:rsidP="000E5105">
      <w:pPr>
        <w:pStyle w:val="Prrafodelista"/>
        <w:tabs>
          <w:tab w:val="left" w:pos="426"/>
        </w:tabs>
        <w:spacing w:line="360" w:lineRule="auto"/>
        <w:ind w:left="0"/>
        <w:jc w:val="both"/>
        <w:rPr>
          <w:rFonts w:ascii="Palatino Linotype" w:eastAsia="MS Mincho" w:hAnsi="Palatino Linotype" w:cs="Arial"/>
        </w:rPr>
      </w:pPr>
    </w:p>
    <w:p w14:paraId="376F8D8B" w14:textId="77777777" w:rsidR="006259B7" w:rsidRPr="000E5105" w:rsidRDefault="006259B7" w:rsidP="000E5105">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0E5105">
        <w:rPr>
          <w:rFonts w:ascii="Palatino Linotype" w:eastAsia="MS Mincho" w:hAnsi="Palatino Linotype" w:cs="Arial"/>
        </w:rPr>
        <w:t xml:space="preserve">Por ende, tanto </w:t>
      </w:r>
      <w:r w:rsidRPr="000E5105">
        <w:rPr>
          <w:rFonts w:ascii="Palatino Linotype" w:eastAsia="Calibri" w:hAnsi="Palatino Linotype" w:cs="Arial"/>
          <w:lang w:val="es-ES"/>
        </w:rPr>
        <w:t>en una solicitud de empleo, ficha curricular o currículum vítae puede existir información más detallada y relacionada con la trayectoria académica, profesional, laboral, así como todos aquellos documentos que acrediten su capacidad, habilidades o pericia de una persona para ocupar el cargo público o desempeñar la función encomendada.</w:t>
      </w:r>
    </w:p>
    <w:p w14:paraId="4D95DFC4" w14:textId="77777777" w:rsidR="006259B7" w:rsidRPr="000E5105" w:rsidRDefault="006259B7" w:rsidP="000E5105">
      <w:pPr>
        <w:pStyle w:val="Prrafodelista"/>
        <w:tabs>
          <w:tab w:val="left" w:pos="426"/>
        </w:tabs>
        <w:spacing w:line="360" w:lineRule="auto"/>
        <w:ind w:left="0"/>
        <w:jc w:val="both"/>
        <w:rPr>
          <w:rFonts w:ascii="Palatino Linotype" w:eastAsia="MS Mincho" w:hAnsi="Palatino Linotype" w:cs="Arial"/>
        </w:rPr>
      </w:pPr>
    </w:p>
    <w:p w14:paraId="09B64CFB" w14:textId="77777777" w:rsidR="006259B7" w:rsidRPr="000E5105" w:rsidRDefault="006259B7" w:rsidP="000E5105">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0E5105">
        <w:rPr>
          <w:rFonts w:ascii="Palatino Linotype" w:eastAsia="MS Mincho" w:hAnsi="Palatino Linotype" w:cs="Arial"/>
        </w:rPr>
        <w:t xml:space="preserve">Además que por cuanto hace al </w:t>
      </w:r>
      <w:r w:rsidRPr="000E5105">
        <w:rPr>
          <w:rFonts w:ascii="Palatino Linotype" w:eastAsia="MS Mincho" w:hAnsi="Palatino Linotype" w:cs="Arial"/>
          <w:b/>
          <w:u w:val="single"/>
        </w:rPr>
        <w:t>curriculum vitae</w:t>
      </w:r>
      <w:r w:rsidRPr="000E5105">
        <w:rPr>
          <w:rFonts w:ascii="Palatino Linotype" w:eastAsia="MS Mincho" w:hAnsi="Palatino Linotype" w:cs="Arial"/>
        </w:rPr>
        <w:t xml:space="preserve">, </w:t>
      </w:r>
      <w:r w:rsidRPr="000E5105">
        <w:rPr>
          <w:rFonts w:ascii="Palatino Linotype" w:eastAsia="Calibri" w:hAnsi="Palatino Linotype" w:cs="Arial"/>
          <w:lang w:val="es-ES"/>
        </w:rPr>
        <w:t>el Instituto Federal de Acceso a la Información ahora Instituto Nacional de Transparencia Acceso a la Información y Protección de Datos Personales, se pronunció al establecer en el criterio 03/2009 que una de las formas en la que los ciudadanos pueden evaluar las aptitudes de los servidores públicos para desempeñar el cargo público que les ha sido encomendado, es mediante la publicidad de ciertos datos contenidos en los currículums vitae, lo cual para mayor ilustración se transcribe a continuación:</w:t>
      </w:r>
    </w:p>
    <w:p w14:paraId="31B3E671" w14:textId="77777777" w:rsidR="006259B7" w:rsidRDefault="006259B7" w:rsidP="000E5105">
      <w:pPr>
        <w:spacing w:before="240" w:after="240" w:line="360" w:lineRule="auto"/>
        <w:ind w:left="567" w:right="567"/>
        <w:jc w:val="both"/>
        <w:rPr>
          <w:rFonts w:ascii="Palatino Linotype" w:eastAsia="Calibri" w:hAnsi="Palatino Linotype" w:cs="Arial"/>
          <w:i/>
          <w:lang w:val="es-ES"/>
        </w:rPr>
      </w:pPr>
      <w:r w:rsidRPr="000E5105">
        <w:rPr>
          <w:rFonts w:ascii="Palatino Linotype" w:eastAsia="Calibri" w:hAnsi="Palatino Linotype" w:cs="Arial"/>
          <w:i/>
          <w:lang w:val="es-ES"/>
        </w:rPr>
        <w:t>“</w:t>
      </w:r>
      <w:r w:rsidRPr="000E5105">
        <w:rPr>
          <w:rFonts w:ascii="Palatino Linotype" w:eastAsia="Calibri" w:hAnsi="Palatino Linotype" w:cs="Arial"/>
          <w:b/>
          <w:i/>
          <w:lang w:val="es-ES"/>
        </w:rPr>
        <w:t xml:space="preserve">Curriculum Vitae de servidores públicos. Es obligación de los sujetos obligados otorgar acceso a versiones públicas de los mismos ante una solicitud de acceso. </w:t>
      </w:r>
      <w:r w:rsidRPr="000E5105">
        <w:rPr>
          <w:rFonts w:ascii="Palatino Linotype" w:eastAsia="Calibri" w:hAnsi="Palatino Linotype" w:cs="Arial"/>
          <w:i/>
          <w:lang w:val="es-ES"/>
        </w:rPr>
        <w:t xml:space="preserve">Uno de los objetivos de la Ley Federal de Transparencia y Acceso a la Información Pública Gubernamental, de acuerdo con su artículo 4, </w:t>
      </w:r>
      <w:r w:rsidRPr="000E5105">
        <w:rPr>
          <w:rFonts w:ascii="Palatino Linotype" w:eastAsia="Calibri" w:hAnsi="Palatino Linotype" w:cs="Arial"/>
          <w:i/>
          <w:lang w:val="es-ES"/>
        </w:rPr>
        <w:lastRenderedPageBreak/>
        <w:t>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0B5BDB9C" w14:textId="77777777" w:rsidR="000E5105" w:rsidRPr="000E5105" w:rsidRDefault="000E5105" w:rsidP="000E5105">
      <w:pPr>
        <w:spacing w:before="240" w:after="240" w:line="360" w:lineRule="auto"/>
        <w:ind w:left="567" w:right="567"/>
        <w:jc w:val="both"/>
        <w:rPr>
          <w:rFonts w:ascii="Palatino Linotype" w:eastAsia="Calibri" w:hAnsi="Palatino Linotype" w:cs="Arial"/>
          <w:i/>
          <w:sz w:val="4"/>
          <w:lang w:val="es-ES"/>
        </w:rPr>
      </w:pPr>
    </w:p>
    <w:p w14:paraId="5D9C4BCD" w14:textId="668B401B" w:rsidR="006259B7" w:rsidRPr="000E5105" w:rsidRDefault="006259B7" w:rsidP="000E5105">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0E5105">
        <w:rPr>
          <w:rFonts w:ascii="Palatino Linotype" w:eastAsia="MS Mincho" w:hAnsi="Palatino Linotype" w:cs="Arial"/>
        </w:rPr>
        <w:t xml:space="preserve">Por lo ya argumentado, si bien el </w:t>
      </w:r>
      <w:r w:rsidRPr="000E5105">
        <w:rPr>
          <w:rFonts w:ascii="Palatino Linotype" w:eastAsia="MS Mincho" w:hAnsi="Palatino Linotype" w:cs="Arial"/>
          <w:b/>
        </w:rPr>
        <w:t>SUJETO OBLIGADO</w:t>
      </w:r>
      <w:r w:rsidRPr="000E5105">
        <w:rPr>
          <w:rFonts w:ascii="Palatino Linotype" w:eastAsia="MS Mincho" w:hAnsi="Palatino Linotype" w:cs="Arial"/>
        </w:rPr>
        <w:t xml:space="preserve"> no se encuentra constreñido a contar con el documento precisado por el particular, si lo está para otorgar una expresión documental a la solicitud de información y brindar al </w:t>
      </w:r>
      <w:r w:rsidRPr="000E5105">
        <w:rPr>
          <w:rFonts w:ascii="Palatino Linotype" w:eastAsia="MS Mincho" w:hAnsi="Palatino Linotype" w:cs="Arial"/>
        </w:rPr>
        <w:lastRenderedPageBreak/>
        <w:t xml:space="preserve">particular </w:t>
      </w:r>
      <w:r w:rsidRPr="000E5105">
        <w:rPr>
          <w:rFonts w:ascii="Palatino Linotype" w:eastAsia="MS Mincho" w:hAnsi="Palatino Linotype" w:cs="Arial"/>
          <w:u w:val="single"/>
        </w:rPr>
        <w:t>el documento análogo en donde conste la preparación académica</w:t>
      </w:r>
      <w:r w:rsidR="008B58F3" w:rsidRPr="000E5105">
        <w:rPr>
          <w:rFonts w:ascii="Palatino Linotype" w:eastAsia="MS Mincho" w:hAnsi="Palatino Linotype" w:cs="Arial"/>
          <w:u w:val="single"/>
        </w:rPr>
        <w:t xml:space="preserve"> y/o </w:t>
      </w:r>
      <w:r w:rsidRPr="000E5105">
        <w:rPr>
          <w:rFonts w:ascii="Palatino Linotype" w:eastAsia="MS Mincho" w:hAnsi="Palatino Linotype" w:cs="Arial"/>
          <w:u w:val="single"/>
        </w:rPr>
        <w:t>laboral que tiene</w:t>
      </w:r>
      <w:r w:rsidR="008B58F3" w:rsidRPr="000E5105">
        <w:rPr>
          <w:rFonts w:ascii="Palatino Linotype" w:eastAsia="MS Mincho" w:hAnsi="Palatino Linotype" w:cs="Arial"/>
          <w:u w:val="single"/>
        </w:rPr>
        <w:t xml:space="preserve"> el </w:t>
      </w:r>
      <w:r w:rsidR="00C46921" w:rsidRPr="000E5105">
        <w:rPr>
          <w:rFonts w:ascii="Palatino Linotype" w:eastAsia="MS Mincho" w:hAnsi="Palatino Linotype" w:cs="Arial"/>
          <w:u w:val="single"/>
        </w:rPr>
        <w:t xml:space="preserve">titular de la Subtesorería </w:t>
      </w:r>
      <w:r w:rsidR="008B58F3" w:rsidRPr="000E5105">
        <w:rPr>
          <w:rFonts w:ascii="Palatino Linotype" w:eastAsia="MS Mincho" w:hAnsi="Palatino Linotype" w:cs="Arial"/>
          <w:u w:val="single"/>
        </w:rPr>
        <w:t>Municipal de Zumpango</w:t>
      </w:r>
      <w:r w:rsidR="00330B63" w:rsidRPr="000E5105">
        <w:rPr>
          <w:rFonts w:ascii="Palatino Linotype" w:eastAsia="MS Mincho" w:hAnsi="Palatino Linotype" w:cs="Arial"/>
          <w:u w:val="single"/>
        </w:rPr>
        <w:t>.</w:t>
      </w:r>
    </w:p>
    <w:p w14:paraId="3CB03A7E" w14:textId="77777777" w:rsidR="00A90DD9" w:rsidRPr="000E5105" w:rsidRDefault="00A90DD9" w:rsidP="000E5105">
      <w:pPr>
        <w:pStyle w:val="Prrafodelista"/>
        <w:tabs>
          <w:tab w:val="left" w:pos="426"/>
        </w:tabs>
        <w:spacing w:line="360" w:lineRule="auto"/>
        <w:ind w:left="0"/>
        <w:jc w:val="both"/>
        <w:rPr>
          <w:rFonts w:ascii="Palatino Linotype" w:eastAsia="MS Mincho" w:hAnsi="Palatino Linotype" w:cs="Arial"/>
        </w:rPr>
      </w:pPr>
    </w:p>
    <w:p w14:paraId="3229E352" w14:textId="77777777" w:rsidR="00F05D8B" w:rsidRPr="000E5105" w:rsidRDefault="00A90DD9" w:rsidP="000E5105">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0E5105">
        <w:rPr>
          <w:rFonts w:ascii="Palatino Linotype" w:eastAsia="MS Mincho" w:hAnsi="Palatino Linotype" w:cs="Arial"/>
        </w:rPr>
        <w:t xml:space="preserve">No se omite precisar que </w:t>
      </w:r>
      <w:r w:rsidR="00F05D8B" w:rsidRPr="000E5105">
        <w:rPr>
          <w:rFonts w:ascii="Palatino Linotype" w:eastAsia="MS Mincho" w:hAnsi="Palatino Linotype" w:cs="Arial"/>
        </w:rPr>
        <w:t xml:space="preserve">de acuerdo a los artículos </w:t>
      </w:r>
      <w:r w:rsidR="00F05D8B" w:rsidRPr="000E5105">
        <w:rPr>
          <w:rFonts w:ascii="Palatino Linotype" w:hAnsi="Palatino Linotype" w:cs="Arial"/>
          <w:lang w:eastAsia="es-MX"/>
        </w:rPr>
        <w:t xml:space="preserve">32 y 96 de la </w:t>
      </w:r>
      <w:r w:rsidR="00F05D8B" w:rsidRPr="000E5105">
        <w:rPr>
          <w:rFonts w:ascii="Palatino Linotype" w:hAnsi="Palatino Linotype" w:cs="Arial"/>
          <w:b/>
          <w:lang w:eastAsia="es-MX"/>
        </w:rPr>
        <w:t xml:space="preserve">Ley Orgánica Municipal del Estado México </w:t>
      </w:r>
      <w:r w:rsidR="00F05D8B" w:rsidRPr="000E5105">
        <w:rPr>
          <w:rFonts w:ascii="Palatino Linotype" w:hAnsi="Palatino Linotype"/>
        </w:rPr>
        <w:t>para ser Tesorero Municipal se requiere tener los conocimientos suficientes para poder desempeñar el cargo, a juicio del Ayuntamiento; contar con título profesional en las áreas jurídicas, económicas o contable administrativas, con experiencia mínima de un año y con la certificación de competencia laboral en funciones expedida por el Instituto Hacendario del Estado de México, con anterioridad a la fecha de su designación.</w:t>
      </w:r>
    </w:p>
    <w:p w14:paraId="581B3604" w14:textId="77777777" w:rsidR="00F05D8B" w:rsidRPr="000E5105" w:rsidRDefault="00F05D8B" w:rsidP="000E5105">
      <w:pPr>
        <w:pStyle w:val="Prrafodelista"/>
        <w:tabs>
          <w:tab w:val="left" w:pos="426"/>
        </w:tabs>
        <w:spacing w:line="360" w:lineRule="auto"/>
        <w:ind w:left="0"/>
        <w:jc w:val="both"/>
        <w:rPr>
          <w:rFonts w:ascii="Palatino Linotype" w:eastAsia="MS Mincho" w:hAnsi="Palatino Linotype" w:cs="Arial"/>
        </w:rPr>
      </w:pPr>
    </w:p>
    <w:p w14:paraId="734D97F5" w14:textId="57676CCE" w:rsidR="008B58F3" w:rsidRPr="000E5105" w:rsidRDefault="00F05D8B" w:rsidP="000E5105">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0E5105">
        <w:rPr>
          <w:rFonts w:ascii="Palatino Linotype" w:hAnsi="Palatino Linotype"/>
        </w:rPr>
        <w:t>Sin embargo dichos requisitos no se encuentran contemplados para personas a cargo de una Sub</w:t>
      </w:r>
      <w:r w:rsidR="00C46921" w:rsidRPr="000E5105">
        <w:rPr>
          <w:rFonts w:ascii="Palatino Linotype" w:hAnsi="Palatino Linotype"/>
        </w:rPr>
        <w:t xml:space="preserve"> tesorería</w:t>
      </w:r>
      <w:r w:rsidRPr="000E5105">
        <w:rPr>
          <w:rFonts w:ascii="Palatino Linotype" w:hAnsi="Palatino Linotype"/>
        </w:rPr>
        <w:t xml:space="preserve">, </w:t>
      </w:r>
      <w:r w:rsidR="002E1EB0" w:rsidRPr="000E5105">
        <w:rPr>
          <w:rFonts w:ascii="Palatino Linotype" w:hAnsi="Palatino Linotype"/>
        </w:rPr>
        <w:t>empero esto no significa que sea un documento exclusivo para Tesoreros, ya que suponiendo sin conceder que el Sub</w:t>
      </w:r>
      <w:r w:rsidR="00C46921" w:rsidRPr="000E5105">
        <w:rPr>
          <w:rFonts w:ascii="Palatino Linotype" w:hAnsi="Palatino Linotype"/>
        </w:rPr>
        <w:t>tesorero</w:t>
      </w:r>
      <w:r w:rsidR="002E1EB0" w:rsidRPr="000E5105">
        <w:rPr>
          <w:rFonts w:ascii="Palatino Linotype" w:hAnsi="Palatino Linotype"/>
        </w:rPr>
        <w:t xml:space="preserve"> por propio derecho pudo haberse certificado, </w:t>
      </w:r>
      <w:r w:rsidRPr="000E5105">
        <w:rPr>
          <w:rFonts w:ascii="Palatino Linotype" w:hAnsi="Palatino Linotype"/>
        </w:rPr>
        <w:t xml:space="preserve">por lo que en caso de contar con la certificación a que se hace referencia en el párrafo anterior el </w:t>
      </w:r>
      <w:r w:rsidRPr="000E5105">
        <w:rPr>
          <w:rFonts w:ascii="Palatino Linotype" w:hAnsi="Palatino Linotype"/>
          <w:b/>
        </w:rPr>
        <w:t>SUJETO OBLIGADO</w:t>
      </w:r>
      <w:r w:rsidRPr="000E5105">
        <w:rPr>
          <w:rFonts w:ascii="Palatino Linotype" w:hAnsi="Palatino Linotype"/>
        </w:rPr>
        <w:t xml:space="preserve"> deberá hacer entrega de ella, en caso contrario deberá explicar las causas por las cuales no la tiene</w:t>
      </w:r>
      <w:r w:rsidR="002E1EB0" w:rsidRPr="000E5105">
        <w:rPr>
          <w:rFonts w:ascii="Palatino Linotype" w:hAnsi="Palatino Linotype"/>
        </w:rPr>
        <w:t xml:space="preserve"> de forma clara y precisa.</w:t>
      </w:r>
    </w:p>
    <w:p w14:paraId="4756A630" w14:textId="77777777" w:rsidR="00434E05" w:rsidRPr="000E5105" w:rsidRDefault="00434E05" w:rsidP="000E5105">
      <w:pPr>
        <w:pStyle w:val="Prrafodelista"/>
        <w:tabs>
          <w:tab w:val="left" w:pos="426"/>
        </w:tabs>
        <w:spacing w:line="360" w:lineRule="auto"/>
        <w:ind w:left="0"/>
        <w:jc w:val="both"/>
        <w:rPr>
          <w:rFonts w:ascii="Palatino Linotype" w:eastAsia="MS Mincho" w:hAnsi="Palatino Linotype" w:cs="Arial"/>
        </w:rPr>
      </w:pPr>
    </w:p>
    <w:p w14:paraId="35C5F7F9" w14:textId="6F317CE7" w:rsidR="00C46921" w:rsidRPr="000E5105" w:rsidRDefault="00C46921" w:rsidP="000E5105">
      <w:pPr>
        <w:pStyle w:val="Prrafodelista"/>
        <w:numPr>
          <w:ilvl w:val="0"/>
          <w:numId w:val="1"/>
        </w:numPr>
        <w:spacing w:before="240" w:after="240" w:line="360" w:lineRule="auto"/>
        <w:ind w:left="0" w:firstLine="0"/>
        <w:jc w:val="both"/>
        <w:rPr>
          <w:rFonts w:ascii="Palatino Linotype" w:hAnsi="Palatino Linotype"/>
        </w:rPr>
      </w:pPr>
      <w:r w:rsidRPr="000E5105">
        <w:rPr>
          <w:rFonts w:ascii="Palatino Linotype" w:hAnsi="Palatino Linotype"/>
        </w:rPr>
        <w:t xml:space="preserve">Ahora bien el </w:t>
      </w:r>
      <w:r w:rsidR="00CA454A" w:rsidRPr="000E5105">
        <w:rPr>
          <w:rFonts w:ascii="Palatino Linotype" w:hAnsi="Palatino Linotype"/>
        </w:rPr>
        <w:t xml:space="preserve">Tesorero Municipal así como el </w:t>
      </w:r>
      <w:r w:rsidRPr="000E5105">
        <w:rPr>
          <w:rFonts w:ascii="Palatino Linotype" w:hAnsi="Palatino Linotype"/>
        </w:rPr>
        <w:t xml:space="preserve">Titular a cargo de la Sub tesorería contemplada en el artículo 32 fracción II apartado a del </w:t>
      </w:r>
      <w:r w:rsidRPr="000E5105">
        <w:rPr>
          <w:rFonts w:ascii="Palatino Linotype" w:hAnsi="Palatino Linotype"/>
          <w:b/>
        </w:rPr>
        <w:t>Bando Municipal de Zumpango</w:t>
      </w:r>
      <w:r w:rsidRPr="000E5105">
        <w:rPr>
          <w:rFonts w:ascii="Palatino Linotype" w:hAnsi="Palatino Linotype"/>
        </w:rPr>
        <w:t xml:space="preserve"> entr</w:t>
      </w:r>
      <w:r w:rsidR="00CA454A" w:rsidRPr="000E5105">
        <w:rPr>
          <w:rFonts w:ascii="Palatino Linotype" w:hAnsi="Palatino Linotype"/>
        </w:rPr>
        <w:t>aron</w:t>
      </w:r>
      <w:r w:rsidRPr="000E5105">
        <w:rPr>
          <w:rFonts w:ascii="Palatino Linotype" w:hAnsi="Palatino Linotype"/>
        </w:rPr>
        <w:t xml:space="preserve"> en funciones a partir de la presente administración </w:t>
      </w:r>
      <w:r w:rsidRPr="000E5105">
        <w:rPr>
          <w:rFonts w:ascii="Palatino Linotype" w:hAnsi="Palatino Linotype"/>
        </w:rPr>
        <w:lastRenderedPageBreak/>
        <w:t xml:space="preserve">Municipal 2019-2021, es decir desde el 01 de enero del presente año, por lo que los documentos a entregarse deberán corresponder a aquellos que posean, generen o administren los servidores públicos que se encuentran laborando </w:t>
      </w:r>
      <w:r w:rsidR="00CA454A" w:rsidRPr="000E5105">
        <w:rPr>
          <w:rFonts w:ascii="Palatino Linotype" w:hAnsi="Palatino Linotype"/>
        </w:rPr>
        <w:t>actualmente.</w:t>
      </w:r>
    </w:p>
    <w:p w14:paraId="205EF8AC" w14:textId="77777777" w:rsidR="00C46921" w:rsidRPr="000E5105" w:rsidRDefault="00C46921" w:rsidP="000E5105">
      <w:pPr>
        <w:pStyle w:val="Prrafodelista"/>
        <w:spacing w:before="240" w:after="240" w:line="360" w:lineRule="auto"/>
        <w:ind w:left="0"/>
        <w:jc w:val="both"/>
        <w:rPr>
          <w:rFonts w:ascii="Palatino Linotype" w:hAnsi="Palatino Linotype"/>
        </w:rPr>
      </w:pPr>
    </w:p>
    <w:p w14:paraId="47C0B005" w14:textId="5F3AF56C" w:rsidR="003E1CF8" w:rsidRPr="000E5105" w:rsidRDefault="003E1CF8" w:rsidP="000E5105">
      <w:pPr>
        <w:pStyle w:val="Prrafodelista"/>
        <w:numPr>
          <w:ilvl w:val="0"/>
          <w:numId w:val="1"/>
        </w:numPr>
        <w:spacing w:before="240" w:after="240" w:line="360" w:lineRule="auto"/>
        <w:ind w:left="0" w:firstLine="0"/>
        <w:jc w:val="both"/>
        <w:rPr>
          <w:rFonts w:ascii="Palatino Linotype" w:hAnsi="Palatino Linotype"/>
        </w:rPr>
      </w:pPr>
      <w:r w:rsidRPr="000E5105">
        <w:rPr>
          <w:rFonts w:ascii="Palatino Linotype" w:eastAsia="MS Mincho" w:hAnsi="Palatino Linotype" w:cs="Times New Roman"/>
        </w:rPr>
        <w:t xml:space="preserve">Por otra parte </w:t>
      </w:r>
      <w:r w:rsidRPr="000E5105">
        <w:rPr>
          <w:rFonts w:ascii="Palatino Linotype" w:hAnsi="Palatino Linotype"/>
          <w:color w:val="000000"/>
        </w:rPr>
        <w:t>es preciso señalar que como resultado del análisis a la solicitud identificada en la presente resolución con el inciso c) se observó que la particular plantea la pregunta “</w:t>
      </w:r>
      <w:r w:rsidRPr="000E5105">
        <w:rPr>
          <w:rFonts w:ascii="Palatino Linotype" w:hAnsi="Palatino Linotype"/>
          <w:i/>
          <w:color w:val="000000"/>
        </w:rPr>
        <w:t>¿por qué necesita de asesores si es de suponer cuenta con las acreditaciones y certificaciones necesarias para ocupar el puesto?”</w:t>
      </w:r>
      <w:r w:rsidRPr="000E5105">
        <w:rPr>
          <w:rFonts w:ascii="Palatino Linotype" w:hAnsi="Palatino Linotype"/>
        </w:rPr>
        <w:t xml:space="preserve">, ello nos conduce a que dichos planteamientos no constituyen derecho de acceso a la información, toda vez que </w:t>
      </w:r>
      <w:r w:rsidRPr="000E5105">
        <w:rPr>
          <w:rFonts w:ascii="Palatino Linotype" w:hAnsi="Palatino Linotype" w:cs="Arial"/>
        </w:rPr>
        <w:t xml:space="preserve">la distinción entre el derecho de petición y el derecho de acceso a la información estriba, principalmente, en que en el primero de ellos </w:t>
      </w:r>
      <w:r w:rsidRPr="000E5105">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0E5105">
        <w:rPr>
          <w:rFonts w:ascii="Palatino Linotype" w:hAnsi="Palatino Linotype" w:cs="Arial"/>
          <w:bCs/>
          <w:lang w:eastAsia="es-CO"/>
        </w:rPr>
        <w:t>segundo supuesto, la petición se encamina primordialmente a</w:t>
      </w:r>
      <w:r w:rsidRPr="000E5105">
        <w:rPr>
          <w:rFonts w:ascii="Palatino Linotype" w:hAnsi="Palatino Linotype" w:cs="Arial"/>
        </w:rPr>
        <w:t xml:space="preserve"> permitir el </w:t>
      </w:r>
      <w:r w:rsidRPr="000E5105">
        <w:rPr>
          <w:rFonts w:ascii="Palatino Linotype" w:hAnsi="Palatino Linotype" w:cs="Arial"/>
          <w:lang w:eastAsia="es-CO"/>
        </w:rPr>
        <w:t xml:space="preserve">acceso a datos, registros y todo tipo de información pública </w:t>
      </w:r>
      <w:r w:rsidRPr="000E5105">
        <w:rPr>
          <w:rFonts w:ascii="Palatino Linotype" w:hAnsi="Palatino Linotype" w:cs="Arial"/>
          <w:b/>
          <w:lang w:eastAsia="es-CO"/>
        </w:rPr>
        <w:t>que conste en documentos</w:t>
      </w:r>
      <w:r w:rsidRPr="000E5105">
        <w:rPr>
          <w:rFonts w:ascii="Palatino Linotype" w:hAnsi="Palatino Linotype" w:cs="Arial"/>
          <w:lang w:eastAsia="es-CO"/>
        </w:rPr>
        <w:t xml:space="preserve">, sea generada o se encuentre en posesión de </w:t>
      </w:r>
      <w:r w:rsidRPr="000E5105">
        <w:rPr>
          <w:rFonts w:ascii="Palatino Linotype" w:hAnsi="Palatino Linotype" w:cs="Arial"/>
        </w:rPr>
        <w:t>la autoridad.</w:t>
      </w:r>
    </w:p>
    <w:p w14:paraId="462D7DE4" w14:textId="77777777" w:rsidR="003E1CF8" w:rsidRPr="000E5105" w:rsidRDefault="003E1CF8" w:rsidP="000E5105">
      <w:pPr>
        <w:pStyle w:val="Prrafodelista"/>
        <w:spacing w:before="240" w:after="240" w:line="360" w:lineRule="auto"/>
        <w:ind w:left="0"/>
        <w:jc w:val="both"/>
        <w:rPr>
          <w:rFonts w:ascii="Palatino Linotype" w:hAnsi="Palatino Linotype"/>
        </w:rPr>
      </w:pPr>
    </w:p>
    <w:p w14:paraId="5A437802" w14:textId="77777777" w:rsidR="003E1CF8" w:rsidRPr="000E5105" w:rsidRDefault="003E1CF8" w:rsidP="000E5105">
      <w:pPr>
        <w:pStyle w:val="Prrafodelista"/>
        <w:numPr>
          <w:ilvl w:val="0"/>
          <w:numId w:val="1"/>
        </w:numPr>
        <w:spacing w:line="360" w:lineRule="auto"/>
        <w:ind w:left="0" w:firstLine="0"/>
        <w:jc w:val="both"/>
        <w:rPr>
          <w:rFonts w:ascii="Palatino Linotype" w:hAnsi="Palatino Linotype"/>
          <w:color w:val="000000"/>
        </w:rPr>
      </w:pPr>
      <w:r w:rsidRPr="000E5105">
        <w:rPr>
          <w:rFonts w:ascii="Palatino Linotype" w:hAnsi="Palatino Linotype" w:cs="Arial"/>
        </w:rPr>
        <w:t>Ahora bien, cabe señalar que en la solicitud el particular realiza</w:t>
      </w:r>
      <w:r w:rsidRPr="000E5105">
        <w:rPr>
          <w:rFonts w:ascii="Palatino Linotype" w:hAnsi="Palatino Linotype"/>
          <w:color w:val="000000"/>
        </w:rPr>
        <w:t xml:space="preserve"> manifestaciones y cuestionamientos que </w:t>
      </w:r>
      <w:r w:rsidRPr="000E5105">
        <w:rPr>
          <w:rFonts w:ascii="Palatino Linotype" w:hAnsi="Palatino Linotype" w:cs="Arial"/>
        </w:rPr>
        <w:t xml:space="preserve">no constituyen un derecho de acceso a la información pública y por lo tanto no son atendibles mediante una solicitud de Acceso a la Información, porque se tratan de manifestaciones subjetivas vertidas por el particular, </w:t>
      </w:r>
      <w:r w:rsidRPr="000E5105">
        <w:rPr>
          <w:rFonts w:ascii="Palatino Linotype" w:hAnsi="Palatino Linotype" w:cs="Arial"/>
          <w:b/>
          <w:u w:val="single"/>
        </w:rPr>
        <w:t>interrogantes</w:t>
      </w:r>
      <w:r w:rsidRPr="000E5105">
        <w:rPr>
          <w:rFonts w:ascii="Palatino Linotype" w:hAnsi="Palatino Linotype" w:cs="Arial"/>
        </w:rPr>
        <w:t xml:space="preserve"> y declaraciones que no se colman con la entrega de </w:t>
      </w:r>
      <w:r w:rsidRPr="000E5105">
        <w:rPr>
          <w:rFonts w:ascii="Palatino Linotype" w:hAnsi="Palatino Linotype" w:cs="Arial"/>
        </w:rPr>
        <w:lastRenderedPageBreak/>
        <w:t>documentos, situación que conlleva a afirmar que se está en presencia del ejercicio del derecho de petición.</w:t>
      </w:r>
    </w:p>
    <w:p w14:paraId="695FB8F2" w14:textId="77777777" w:rsidR="003E1CF8" w:rsidRPr="000E5105" w:rsidRDefault="003E1CF8" w:rsidP="000E5105">
      <w:pPr>
        <w:pStyle w:val="Prrafodelista"/>
        <w:spacing w:line="360" w:lineRule="auto"/>
        <w:ind w:left="0"/>
        <w:jc w:val="both"/>
        <w:rPr>
          <w:rFonts w:ascii="Palatino Linotype" w:hAnsi="Palatino Linotype"/>
          <w:color w:val="000000"/>
        </w:rPr>
      </w:pPr>
    </w:p>
    <w:p w14:paraId="1846FC0D" w14:textId="77777777" w:rsidR="003E1CF8" w:rsidRPr="000E5105" w:rsidRDefault="003E1CF8" w:rsidP="000E5105">
      <w:pPr>
        <w:pStyle w:val="Prrafodelista"/>
        <w:numPr>
          <w:ilvl w:val="0"/>
          <w:numId w:val="1"/>
        </w:numPr>
        <w:spacing w:line="360" w:lineRule="auto"/>
        <w:ind w:left="0" w:right="49" w:firstLine="0"/>
        <w:jc w:val="both"/>
        <w:rPr>
          <w:rFonts w:ascii="Palatino Linotype" w:hAnsi="Palatino Linotype"/>
          <w:b/>
          <w:color w:val="000000" w:themeColor="text1"/>
        </w:rPr>
      </w:pPr>
      <w:r w:rsidRPr="000E5105">
        <w:rPr>
          <w:rFonts w:ascii="Palatino Linotype" w:hAnsi="Palatino Linotype" w:cs="Arial"/>
        </w:rPr>
        <w:t>Así las cosas, debe señalarse que en su solicitud presentada en el SAIMEX el hoy recurrente solicita un motivo, razón o bien razonamiento por parte del Sujeto Obligado mediante la realización de cuestionamientos, entendiéndose por éstos la definición de la Real Academia de la Lengua Española</w:t>
      </w:r>
      <w:r w:rsidRPr="000E5105">
        <w:rPr>
          <w:rStyle w:val="Refdenotaalpie"/>
          <w:rFonts w:ascii="Palatino Linotype" w:hAnsi="Palatino Linotype" w:cs="Arial"/>
        </w:rPr>
        <w:footnoteReference w:id="3"/>
      </w:r>
      <w:r w:rsidRPr="000E5105">
        <w:rPr>
          <w:rFonts w:ascii="Palatino Linotype" w:hAnsi="Palatino Linotype" w:cs="Arial"/>
        </w:rPr>
        <w:t xml:space="preserve"> que dice:</w:t>
      </w:r>
    </w:p>
    <w:p w14:paraId="764033EB" w14:textId="77777777" w:rsidR="003E1CF8" w:rsidRPr="000E5105" w:rsidRDefault="003E1CF8" w:rsidP="000E5105">
      <w:pPr>
        <w:pStyle w:val="Prrafodelista"/>
        <w:spacing w:line="360" w:lineRule="auto"/>
        <w:ind w:left="0" w:right="49"/>
        <w:jc w:val="both"/>
        <w:rPr>
          <w:rFonts w:ascii="Palatino Linotype" w:hAnsi="Palatino Linotype"/>
          <w:b/>
          <w:color w:val="000000" w:themeColor="text1"/>
        </w:rPr>
      </w:pPr>
    </w:p>
    <w:p w14:paraId="1814BD3A" w14:textId="77777777" w:rsidR="003E1CF8" w:rsidRPr="000E5105" w:rsidRDefault="003E1CF8" w:rsidP="000E5105">
      <w:pPr>
        <w:spacing w:line="360" w:lineRule="auto"/>
        <w:ind w:left="567"/>
        <w:rPr>
          <w:rFonts w:ascii="Palatino Linotype" w:eastAsia="Arial Unicode MS" w:hAnsi="Palatino Linotype" w:cs="Arial"/>
          <w:b/>
          <w:i/>
          <w:lang w:val="es-MX" w:eastAsia="es-MX"/>
        </w:rPr>
      </w:pPr>
      <w:r w:rsidRPr="000E5105">
        <w:rPr>
          <w:rFonts w:ascii="Palatino Linotype" w:eastAsia="Arial Unicode MS" w:hAnsi="Palatino Linotype" w:cs="Arial"/>
          <w:b/>
          <w:i/>
          <w:lang w:val="es-MX" w:eastAsia="es-MX"/>
        </w:rPr>
        <w:t>motivo, va</w:t>
      </w:r>
    </w:p>
    <w:p w14:paraId="6EAC2179" w14:textId="77777777" w:rsidR="003E1CF8" w:rsidRPr="000E5105" w:rsidRDefault="003E1CF8" w:rsidP="000E5105">
      <w:pPr>
        <w:spacing w:line="360" w:lineRule="auto"/>
        <w:ind w:left="567"/>
        <w:textAlignment w:val="baseline"/>
        <w:rPr>
          <w:rFonts w:ascii="Palatino Linotype" w:eastAsia="Arial Unicode MS" w:hAnsi="Palatino Linotype" w:cs="Arial"/>
          <w:i/>
          <w:lang w:val="es-MX" w:eastAsia="es-MX"/>
        </w:rPr>
      </w:pPr>
      <w:r w:rsidRPr="000E5105">
        <w:rPr>
          <w:rFonts w:ascii="Palatino Linotype" w:eastAsia="Arial Unicode MS" w:hAnsi="Palatino Linotype" w:cs="Arial"/>
          <w:i/>
          <w:lang w:val="es-MX" w:eastAsia="es-MX"/>
        </w:rPr>
        <w:t>Del lat. Tardío motīvus 'relativo al movimiento'</w:t>
      </w:r>
    </w:p>
    <w:p w14:paraId="5C8D2321" w14:textId="77777777" w:rsidR="003E1CF8" w:rsidRPr="000E5105" w:rsidRDefault="003E1CF8" w:rsidP="000E5105">
      <w:pPr>
        <w:spacing w:line="360" w:lineRule="auto"/>
        <w:ind w:left="567"/>
        <w:textAlignment w:val="baseline"/>
        <w:rPr>
          <w:rFonts w:ascii="Palatino Linotype" w:eastAsia="Arial Unicode MS" w:hAnsi="Palatino Linotype" w:cs="Arial"/>
          <w:i/>
          <w:lang w:val="es-MX" w:eastAsia="es-MX"/>
        </w:rPr>
      </w:pPr>
      <w:r w:rsidRPr="000E5105">
        <w:rPr>
          <w:rFonts w:ascii="Palatino Linotype" w:eastAsia="Arial Unicode MS" w:hAnsi="Palatino Linotype" w:cs="Arial"/>
          <w:i/>
          <w:lang w:val="es-MX" w:eastAsia="es-MX"/>
        </w:rPr>
        <w:t>…</w:t>
      </w:r>
    </w:p>
    <w:p w14:paraId="2D8992B7" w14:textId="77777777" w:rsidR="003E1CF8" w:rsidRPr="000E5105" w:rsidRDefault="003E1CF8" w:rsidP="000E5105">
      <w:pPr>
        <w:shd w:val="clear" w:color="auto" w:fill="FFFFFF"/>
        <w:spacing w:line="360" w:lineRule="auto"/>
        <w:ind w:left="567"/>
        <w:textAlignment w:val="baseline"/>
        <w:rPr>
          <w:rFonts w:ascii="Palatino Linotype" w:eastAsia="Arial Unicode MS" w:hAnsi="Palatino Linotype" w:cs="Arial"/>
          <w:i/>
          <w:lang w:val="es-MX" w:eastAsia="es-MX"/>
        </w:rPr>
      </w:pPr>
      <w:r w:rsidRPr="000E5105">
        <w:rPr>
          <w:rFonts w:ascii="Palatino Linotype" w:eastAsia="Arial Unicode MS" w:hAnsi="Palatino Linotype" w:cs="Arial"/>
          <w:i/>
          <w:lang w:val="es-MX" w:eastAsia="es-MX"/>
        </w:rPr>
        <w:t>2. m. Causa o razón que mueve para algo.</w:t>
      </w:r>
    </w:p>
    <w:p w14:paraId="11CE3546" w14:textId="77777777" w:rsidR="003E1CF8" w:rsidRPr="000E5105" w:rsidRDefault="003E1CF8" w:rsidP="000E5105">
      <w:pPr>
        <w:pStyle w:val="Prrafodelista"/>
        <w:spacing w:line="360" w:lineRule="auto"/>
        <w:ind w:left="567" w:right="49"/>
        <w:jc w:val="both"/>
        <w:rPr>
          <w:rFonts w:ascii="Palatino Linotype" w:eastAsia="Arial Unicode MS" w:hAnsi="Palatino Linotype" w:cs="Arial"/>
          <w:i/>
          <w:lang w:val="es-MX" w:eastAsia="es-MX"/>
        </w:rPr>
      </w:pPr>
      <w:r w:rsidRPr="000E5105">
        <w:rPr>
          <w:rFonts w:ascii="Palatino Linotype" w:eastAsia="Arial Unicode MS" w:hAnsi="Palatino Linotype" w:cs="Arial"/>
          <w:i/>
          <w:lang w:val="es-MX" w:eastAsia="es-MX"/>
        </w:rPr>
        <w:t>…</w:t>
      </w:r>
    </w:p>
    <w:p w14:paraId="2EDE7A26" w14:textId="77777777" w:rsidR="003E1CF8" w:rsidRPr="000E5105" w:rsidRDefault="003E1CF8" w:rsidP="000E5105">
      <w:pPr>
        <w:spacing w:before="240" w:after="360" w:line="360" w:lineRule="auto"/>
        <w:ind w:left="567" w:right="567"/>
        <w:jc w:val="both"/>
        <w:rPr>
          <w:rFonts w:ascii="Palatino Linotype" w:eastAsia="Arial Unicode MS" w:hAnsi="Palatino Linotype" w:cs="Arial"/>
          <w:i/>
        </w:rPr>
      </w:pPr>
      <w:r w:rsidRPr="000E5105">
        <w:rPr>
          <w:rStyle w:val="f"/>
          <w:rFonts w:ascii="Palatino Linotype" w:eastAsia="Arial Unicode MS" w:hAnsi="Palatino Linotype" w:cs="Arial"/>
          <w:b/>
          <w:bCs/>
          <w:i/>
        </w:rPr>
        <w:t xml:space="preserve">Por </w:t>
      </w:r>
      <w:r w:rsidRPr="000E5105">
        <w:rPr>
          <w:rStyle w:val="k"/>
          <w:rFonts w:ascii="Palatino Linotype" w:eastAsia="Arial Unicode MS" w:hAnsi="Palatino Linotype" w:cs="Arial"/>
          <w:i/>
        </w:rPr>
        <w:t>qué.</w:t>
      </w:r>
    </w:p>
    <w:p w14:paraId="2800D4BB" w14:textId="77777777" w:rsidR="003E1CF8" w:rsidRPr="000E5105" w:rsidRDefault="003E1CF8" w:rsidP="000E5105">
      <w:pPr>
        <w:pStyle w:val="q"/>
        <w:spacing w:after="0" w:afterAutospacing="0" w:line="360" w:lineRule="auto"/>
        <w:ind w:left="567" w:right="567"/>
        <w:jc w:val="both"/>
        <w:rPr>
          <w:rFonts w:ascii="Palatino Linotype" w:eastAsia="Arial Unicode MS" w:hAnsi="Palatino Linotype" w:cs="Arial"/>
          <w:i/>
        </w:rPr>
      </w:pPr>
      <w:bookmarkStart w:id="80" w:name="por_qué.1"/>
      <w:bookmarkEnd w:id="80"/>
      <w:r w:rsidRPr="000E5105">
        <w:rPr>
          <w:rStyle w:val="k"/>
          <w:rFonts w:ascii="Palatino Linotype" w:eastAsia="Arial Unicode MS" w:hAnsi="Palatino Linotype" w:cs="Arial"/>
          <w:i/>
        </w:rPr>
        <w:t>1.</w:t>
      </w:r>
      <w:r w:rsidRPr="000E5105">
        <w:rPr>
          <w:rStyle w:val="apple-converted-space"/>
          <w:rFonts w:ascii="Palatino Linotype" w:eastAsia="Arial Unicode MS" w:hAnsi="Palatino Linotype" w:cs="Arial"/>
          <w:i/>
        </w:rPr>
        <w:t xml:space="preserve"> </w:t>
      </w:r>
      <w:r w:rsidRPr="000E5105">
        <w:rPr>
          <w:rStyle w:val="d"/>
          <w:rFonts w:ascii="Palatino Linotype" w:eastAsia="Arial Unicode MS" w:hAnsi="Palatino Linotype" w:cs="Arial"/>
          <w:i/>
        </w:rPr>
        <w:t>loc. adv.</w:t>
      </w:r>
      <w:r w:rsidRPr="000E5105">
        <w:rPr>
          <w:rStyle w:val="apple-converted-space"/>
          <w:rFonts w:ascii="Palatino Linotype" w:eastAsia="Arial Unicode MS" w:hAnsi="Palatino Linotype" w:cs="Arial"/>
          <w:i/>
        </w:rPr>
        <w:t xml:space="preserve"> </w:t>
      </w:r>
      <w:r w:rsidRPr="000E5105">
        <w:rPr>
          <w:rStyle w:val="b"/>
          <w:rFonts w:ascii="Palatino Linotype" w:eastAsia="Arial Unicode MS" w:hAnsi="Palatino Linotype" w:cs="Arial"/>
          <w:i/>
        </w:rPr>
        <w:t>Por cuál razón, causa o motivo.</w:t>
      </w:r>
      <w:r w:rsidRPr="000E5105">
        <w:rPr>
          <w:rStyle w:val="apple-converted-space"/>
          <w:rFonts w:ascii="Palatino Linotype" w:eastAsia="Arial Unicode MS" w:hAnsi="Palatino Linotype" w:cs="Arial"/>
          <w:i/>
        </w:rPr>
        <w:t xml:space="preserve"> </w:t>
      </w:r>
      <w:r w:rsidRPr="000E5105">
        <w:rPr>
          <w:rStyle w:val="h"/>
          <w:rFonts w:ascii="Palatino Linotype" w:eastAsia="Arial Unicode MS" w:hAnsi="Palatino Linotype" w:cs="Arial"/>
          <w:i/>
          <w:iCs/>
        </w:rPr>
        <w:t>¿Por qué te agrada la compañía de un hombre como ese?</w:t>
      </w:r>
      <w:r w:rsidRPr="000E5105">
        <w:rPr>
          <w:rStyle w:val="apple-converted-space"/>
          <w:rFonts w:ascii="Palatino Linotype" w:eastAsia="Arial Unicode MS" w:hAnsi="Palatino Linotype" w:cs="Arial"/>
          <w:i/>
        </w:rPr>
        <w:t xml:space="preserve"> </w:t>
      </w:r>
      <w:r w:rsidRPr="000E5105">
        <w:rPr>
          <w:rStyle w:val="h"/>
          <w:rFonts w:ascii="Palatino Linotype" w:eastAsia="Arial Unicode MS" w:hAnsi="Palatino Linotype" w:cs="Arial"/>
          <w:i/>
          <w:iCs/>
        </w:rPr>
        <w:t>No acierto a explicarme por qué le tengo tanto cariño.</w:t>
      </w:r>
    </w:p>
    <w:p w14:paraId="42EDC401" w14:textId="77777777" w:rsidR="003E1CF8" w:rsidRPr="000E5105" w:rsidRDefault="003E1CF8" w:rsidP="000E5105">
      <w:pPr>
        <w:spacing w:before="100" w:beforeAutospacing="1" w:line="360" w:lineRule="auto"/>
        <w:ind w:left="567" w:right="567"/>
        <w:jc w:val="both"/>
        <w:rPr>
          <w:rFonts w:ascii="Palatino Linotype" w:eastAsia="Arial Unicode MS" w:hAnsi="Palatino Linotype" w:cs="Arial"/>
          <w:i/>
          <w:lang w:val="es-MX" w:eastAsia="es-MX"/>
        </w:rPr>
      </w:pPr>
      <w:r w:rsidRPr="000E5105">
        <w:rPr>
          <w:rFonts w:ascii="Palatino Linotype" w:eastAsia="Arial Unicode MS" w:hAnsi="Palatino Linotype" w:cs="Arial"/>
          <w:b/>
          <w:bCs/>
          <w:i/>
          <w:lang w:val="es-MX" w:eastAsia="es-MX"/>
        </w:rPr>
        <w:t>Razón.</w:t>
      </w:r>
    </w:p>
    <w:p w14:paraId="36852B70" w14:textId="77777777" w:rsidR="003E1CF8" w:rsidRPr="000E5105" w:rsidRDefault="003E1CF8" w:rsidP="000E5105">
      <w:pPr>
        <w:spacing w:before="100" w:beforeAutospacing="1" w:line="360" w:lineRule="auto"/>
        <w:ind w:left="567" w:right="567"/>
        <w:jc w:val="both"/>
        <w:rPr>
          <w:rFonts w:ascii="Palatino Linotype" w:eastAsia="Arial Unicode MS" w:hAnsi="Palatino Linotype" w:cs="Arial"/>
          <w:i/>
          <w:lang w:val="es-MX" w:eastAsia="es-MX"/>
        </w:rPr>
      </w:pPr>
      <w:r w:rsidRPr="000E5105">
        <w:rPr>
          <w:rFonts w:ascii="Palatino Linotype" w:eastAsia="Arial Unicode MS" w:hAnsi="Palatino Linotype" w:cs="Arial"/>
          <w:i/>
          <w:lang w:val="es-MX" w:eastAsia="es-MX"/>
        </w:rPr>
        <w:lastRenderedPageBreak/>
        <w:t xml:space="preserve">(Del lat. </w:t>
      </w:r>
      <w:r w:rsidRPr="000E5105">
        <w:rPr>
          <w:rFonts w:ascii="Palatino Linotype" w:eastAsia="Arial Unicode MS" w:hAnsi="Palatino Linotype" w:cs="Arial"/>
          <w:i/>
          <w:iCs/>
          <w:lang w:val="es-MX" w:eastAsia="es-MX"/>
        </w:rPr>
        <w:t>ratĭo, -ōnis</w:t>
      </w:r>
      <w:r w:rsidRPr="000E5105">
        <w:rPr>
          <w:rFonts w:ascii="Palatino Linotype" w:eastAsia="Arial Unicode MS" w:hAnsi="Palatino Linotype" w:cs="Arial"/>
          <w:i/>
          <w:lang w:val="es-MX" w:eastAsia="es-MX"/>
        </w:rPr>
        <w:t>).</w:t>
      </w:r>
    </w:p>
    <w:p w14:paraId="2DE02FB2" w14:textId="77777777" w:rsidR="003E1CF8" w:rsidRPr="000E5105" w:rsidRDefault="003E1CF8" w:rsidP="000E5105">
      <w:pPr>
        <w:spacing w:before="100" w:beforeAutospacing="1" w:line="360" w:lineRule="auto"/>
        <w:ind w:left="567" w:right="567"/>
        <w:jc w:val="both"/>
        <w:rPr>
          <w:rFonts w:ascii="Palatino Linotype" w:eastAsia="Arial Unicode MS" w:hAnsi="Palatino Linotype" w:cs="Arial"/>
          <w:i/>
          <w:lang w:val="es-MX" w:eastAsia="es-MX"/>
        </w:rPr>
      </w:pPr>
      <w:r w:rsidRPr="000E5105">
        <w:rPr>
          <w:rFonts w:ascii="Palatino Linotype" w:eastAsia="Arial Unicode MS" w:hAnsi="Palatino Linotype" w:cs="Arial"/>
          <w:b/>
          <w:bCs/>
          <w:i/>
          <w:lang w:val="es-MX" w:eastAsia="es-MX"/>
        </w:rPr>
        <w:t>1.</w:t>
      </w:r>
      <w:r w:rsidRPr="000E5105">
        <w:rPr>
          <w:rFonts w:ascii="Palatino Linotype" w:eastAsia="Arial Unicode MS" w:hAnsi="Palatino Linotype" w:cs="Arial"/>
          <w:i/>
          <w:lang w:val="es-MX" w:eastAsia="es-MX"/>
        </w:rPr>
        <w:t xml:space="preserve"> f. Facultad de discurrir.</w:t>
      </w:r>
    </w:p>
    <w:p w14:paraId="0C92887F" w14:textId="77777777" w:rsidR="003E1CF8" w:rsidRPr="000E5105" w:rsidRDefault="003E1CF8" w:rsidP="000E5105">
      <w:pPr>
        <w:spacing w:before="100" w:beforeAutospacing="1" w:line="360" w:lineRule="auto"/>
        <w:ind w:left="567" w:right="567"/>
        <w:jc w:val="both"/>
        <w:rPr>
          <w:rFonts w:ascii="Palatino Linotype" w:eastAsia="Arial Unicode MS" w:hAnsi="Palatino Linotype" w:cs="Arial"/>
          <w:i/>
          <w:lang w:val="es-MX" w:eastAsia="es-MX"/>
        </w:rPr>
      </w:pPr>
      <w:r w:rsidRPr="000E5105">
        <w:rPr>
          <w:rFonts w:ascii="Palatino Linotype" w:eastAsia="Arial Unicode MS" w:hAnsi="Palatino Linotype" w:cs="Arial"/>
          <w:b/>
          <w:bCs/>
          <w:i/>
          <w:lang w:val="es-MX" w:eastAsia="es-MX"/>
        </w:rPr>
        <w:t>2.</w:t>
      </w:r>
      <w:r w:rsidRPr="000E5105">
        <w:rPr>
          <w:rFonts w:ascii="Palatino Linotype" w:eastAsia="Arial Unicode MS" w:hAnsi="Palatino Linotype" w:cs="Arial"/>
          <w:i/>
          <w:lang w:val="es-MX" w:eastAsia="es-MX"/>
        </w:rPr>
        <w:t xml:space="preserve"> f. Acto de discurrir el entendimiento.</w:t>
      </w:r>
    </w:p>
    <w:p w14:paraId="6C8B38E4" w14:textId="77777777" w:rsidR="003E1CF8" w:rsidRPr="000E5105" w:rsidRDefault="003E1CF8" w:rsidP="000E5105">
      <w:pPr>
        <w:spacing w:before="100" w:beforeAutospacing="1" w:line="360" w:lineRule="auto"/>
        <w:ind w:left="567" w:right="567"/>
        <w:jc w:val="both"/>
        <w:rPr>
          <w:rFonts w:ascii="Palatino Linotype" w:eastAsia="Arial Unicode MS" w:hAnsi="Palatino Linotype" w:cs="Arial"/>
          <w:i/>
          <w:lang w:val="es-MX" w:eastAsia="es-MX"/>
        </w:rPr>
      </w:pPr>
      <w:bookmarkStart w:id="81" w:name="0_3"/>
      <w:bookmarkEnd w:id="81"/>
      <w:r w:rsidRPr="000E5105">
        <w:rPr>
          <w:rFonts w:ascii="Palatino Linotype" w:eastAsia="Arial Unicode MS" w:hAnsi="Palatino Linotype" w:cs="Arial"/>
          <w:b/>
          <w:bCs/>
          <w:i/>
          <w:lang w:val="es-MX" w:eastAsia="es-MX"/>
        </w:rPr>
        <w:t>3.</w:t>
      </w:r>
      <w:r w:rsidRPr="000E5105">
        <w:rPr>
          <w:rFonts w:ascii="Palatino Linotype" w:eastAsia="Arial Unicode MS" w:hAnsi="Palatino Linotype" w:cs="Arial"/>
          <w:i/>
          <w:lang w:val="es-MX" w:eastAsia="es-MX"/>
        </w:rPr>
        <w:t xml:space="preserve"> f. Palabras o frases con que se expresa el discurso.</w:t>
      </w:r>
    </w:p>
    <w:p w14:paraId="34126AFB" w14:textId="77777777" w:rsidR="003E1CF8" w:rsidRPr="000E5105" w:rsidRDefault="003E1CF8" w:rsidP="000E5105">
      <w:pPr>
        <w:spacing w:before="100" w:beforeAutospacing="1" w:line="360" w:lineRule="auto"/>
        <w:ind w:left="567" w:right="567"/>
        <w:jc w:val="both"/>
        <w:rPr>
          <w:rFonts w:ascii="Palatino Linotype" w:eastAsia="Arial Unicode MS" w:hAnsi="Palatino Linotype" w:cs="Arial"/>
          <w:i/>
          <w:lang w:val="es-MX" w:eastAsia="es-MX"/>
        </w:rPr>
      </w:pPr>
      <w:bookmarkStart w:id="82" w:name="0_4"/>
      <w:bookmarkEnd w:id="82"/>
      <w:r w:rsidRPr="000E5105">
        <w:rPr>
          <w:rFonts w:ascii="Palatino Linotype" w:eastAsia="Arial Unicode MS" w:hAnsi="Palatino Linotype" w:cs="Arial"/>
          <w:b/>
          <w:bCs/>
          <w:i/>
          <w:lang w:val="es-MX" w:eastAsia="es-MX"/>
        </w:rPr>
        <w:t>4.</w:t>
      </w:r>
      <w:r w:rsidRPr="000E5105">
        <w:rPr>
          <w:rFonts w:ascii="Palatino Linotype" w:eastAsia="Arial Unicode MS" w:hAnsi="Palatino Linotype" w:cs="Arial"/>
          <w:i/>
          <w:lang w:val="es-MX" w:eastAsia="es-MX"/>
        </w:rPr>
        <w:t xml:space="preserve"> f. Argumento o demostración que se aduce en apoyo de algo.</w:t>
      </w:r>
    </w:p>
    <w:p w14:paraId="419EE53E" w14:textId="77777777" w:rsidR="003E1CF8" w:rsidRPr="000E5105" w:rsidRDefault="003E1CF8" w:rsidP="000E5105">
      <w:pPr>
        <w:spacing w:before="100" w:beforeAutospacing="1" w:line="360" w:lineRule="auto"/>
        <w:ind w:left="567" w:right="567"/>
        <w:jc w:val="both"/>
        <w:rPr>
          <w:rFonts w:ascii="Palatino Linotype" w:eastAsia="Arial Unicode MS" w:hAnsi="Palatino Linotype" w:cs="Arial"/>
          <w:i/>
          <w:lang w:val="es-MX" w:eastAsia="es-MX"/>
        </w:rPr>
      </w:pPr>
      <w:r w:rsidRPr="000E5105">
        <w:rPr>
          <w:rFonts w:ascii="Palatino Linotype" w:eastAsia="Arial Unicode MS" w:hAnsi="Palatino Linotype" w:cs="Arial"/>
          <w:b/>
          <w:bCs/>
          <w:i/>
          <w:lang w:val="es-MX" w:eastAsia="es-MX"/>
        </w:rPr>
        <w:t>Razonamiento.</w:t>
      </w:r>
    </w:p>
    <w:p w14:paraId="07CD4EFF" w14:textId="77777777" w:rsidR="003E1CF8" w:rsidRPr="000E5105" w:rsidRDefault="003E1CF8" w:rsidP="000E5105">
      <w:pPr>
        <w:spacing w:before="100" w:beforeAutospacing="1" w:line="360" w:lineRule="auto"/>
        <w:ind w:left="567" w:right="567"/>
        <w:jc w:val="both"/>
        <w:rPr>
          <w:rFonts w:ascii="Palatino Linotype" w:eastAsia="Arial Unicode MS" w:hAnsi="Palatino Linotype" w:cs="Arial"/>
          <w:i/>
          <w:lang w:val="es-MX" w:eastAsia="es-MX"/>
        </w:rPr>
      </w:pPr>
      <w:bookmarkStart w:id="83" w:name="0_1"/>
      <w:bookmarkEnd w:id="83"/>
      <w:r w:rsidRPr="000E5105">
        <w:rPr>
          <w:rFonts w:ascii="Palatino Linotype" w:eastAsia="Arial Unicode MS" w:hAnsi="Palatino Linotype" w:cs="Arial"/>
          <w:b/>
          <w:bCs/>
          <w:i/>
          <w:lang w:val="es-MX" w:eastAsia="es-MX"/>
        </w:rPr>
        <w:t>1.</w:t>
      </w:r>
      <w:r w:rsidRPr="000E5105">
        <w:rPr>
          <w:rFonts w:ascii="Palatino Linotype" w:eastAsia="Arial Unicode MS" w:hAnsi="Palatino Linotype" w:cs="Arial"/>
          <w:i/>
          <w:lang w:val="es-MX" w:eastAsia="es-MX"/>
        </w:rPr>
        <w:t xml:space="preserve"> m. Acción y efecto de razonar.</w:t>
      </w:r>
    </w:p>
    <w:p w14:paraId="7214132F" w14:textId="73E628B7" w:rsidR="003E1CF8" w:rsidRDefault="003E1CF8" w:rsidP="000E5105">
      <w:pPr>
        <w:spacing w:before="100" w:beforeAutospacing="1" w:line="360" w:lineRule="auto"/>
        <w:ind w:left="567" w:right="567"/>
        <w:jc w:val="both"/>
        <w:rPr>
          <w:rFonts w:ascii="Palatino Linotype" w:eastAsia="Arial Unicode MS" w:hAnsi="Palatino Linotype" w:cs="Arial"/>
          <w:i/>
          <w:lang w:val="es-MX" w:eastAsia="es-MX"/>
        </w:rPr>
      </w:pPr>
      <w:bookmarkStart w:id="84" w:name="0_2"/>
      <w:bookmarkEnd w:id="84"/>
      <w:r w:rsidRPr="000E5105">
        <w:rPr>
          <w:rFonts w:ascii="Palatino Linotype" w:eastAsia="Arial Unicode MS" w:hAnsi="Palatino Linotype" w:cs="Arial"/>
          <w:b/>
          <w:bCs/>
          <w:i/>
          <w:lang w:val="es-MX" w:eastAsia="es-MX"/>
        </w:rPr>
        <w:t>2.</w:t>
      </w:r>
      <w:r w:rsidRPr="000E5105">
        <w:rPr>
          <w:rFonts w:ascii="Palatino Linotype" w:eastAsia="Arial Unicode MS" w:hAnsi="Palatino Linotype" w:cs="Arial"/>
          <w:i/>
          <w:lang w:val="es-MX" w:eastAsia="es-MX"/>
        </w:rPr>
        <w:t xml:space="preserve"> m. Serie de conceptos encaminados a demostrar algo o a persuadir o mover a oyentes o lectores.</w:t>
      </w:r>
    </w:p>
    <w:p w14:paraId="5FB4F7AE" w14:textId="77777777" w:rsidR="000E5105" w:rsidRPr="000E5105" w:rsidRDefault="000E5105" w:rsidP="000E5105">
      <w:pPr>
        <w:spacing w:before="100" w:beforeAutospacing="1" w:line="360" w:lineRule="auto"/>
        <w:ind w:left="567" w:right="567"/>
        <w:jc w:val="both"/>
        <w:rPr>
          <w:rFonts w:ascii="Palatino Linotype" w:eastAsia="Arial Unicode MS" w:hAnsi="Palatino Linotype" w:cs="Arial"/>
          <w:i/>
          <w:lang w:val="es-MX" w:eastAsia="es-MX"/>
        </w:rPr>
      </w:pPr>
    </w:p>
    <w:p w14:paraId="0730ED2F" w14:textId="77777777" w:rsidR="003E1CF8" w:rsidRPr="000E5105" w:rsidRDefault="003E1CF8" w:rsidP="000E5105">
      <w:pPr>
        <w:pStyle w:val="Prrafodelista"/>
        <w:numPr>
          <w:ilvl w:val="0"/>
          <w:numId w:val="1"/>
        </w:numPr>
        <w:spacing w:line="360" w:lineRule="auto"/>
        <w:ind w:left="0" w:firstLine="0"/>
        <w:jc w:val="both"/>
        <w:rPr>
          <w:rFonts w:ascii="Palatino Linotype" w:hAnsi="Palatino Linotype" w:cs="Arial"/>
          <w:color w:val="000000" w:themeColor="text1"/>
        </w:rPr>
      </w:pPr>
      <w:r w:rsidRPr="000E5105">
        <w:rPr>
          <w:rFonts w:ascii="Palatino Linotype" w:hAnsi="Palatino Linotype" w:cs="Arial"/>
          <w:color w:val="000000" w:themeColor="text1"/>
        </w:rPr>
        <w:t>Por lo que la entrega de un motivo,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7B07E855" w14:textId="77777777" w:rsidR="003E1CF8" w:rsidRPr="000E5105" w:rsidRDefault="003E1CF8" w:rsidP="000E5105">
      <w:pPr>
        <w:pStyle w:val="Prrafodelista"/>
        <w:spacing w:line="360" w:lineRule="auto"/>
        <w:ind w:left="0"/>
        <w:jc w:val="both"/>
        <w:rPr>
          <w:rFonts w:ascii="Palatino Linotype" w:hAnsi="Palatino Linotype" w:cs="Arial"/>
          <w:color w:val="000000" w:themeColor="text1"/>
        </w:rPr>
      </w:pPr>
    </w:p>
    <w:p w14:paraId="7968F0EC" w14:textId="77777777" w:rsidR="003E1CF8" w:rsidRPr="000E5105" w:rsidRDefault="003E1CF8" w:rsidP="000E5105">
      <w:pPr>
        <w:pStyle w:val="Prrafodelista"/>
        <w:numPr>
          <w:ilvl w:val="0"/>
          <w:numId w:val="1"/>
        </w:numPr>
        <w:autoSpaceDE w:val="0"/>
        <w:autoSpaceDN w:val="0"/>
        <w:adjustRightInd w:val="0"/>
        <w:spacing w:after="240" w:line="360" w:lineRule="auto"/>
        <w:ind w:left="0" w:firstLine="0"/>
        <w:jc w:val="both"/>
        <w:rPr>
          <w:rFonts w:ascii="Palatino Linotype" w:hAnsi="Palatino Linotype" w:cs="Arial"/>
        </w:rPr>
      </w:pPr>
      <w:r w:rsidRPr="000E5105">
        <w:rPr>
          <w:rFonts w:ascii="Palatino Linotype" w:hAnsi="Palatino Linotype" w:cs="Arial"/>
        </w:rPr>
        <w:lastRenderedPageBreak/>
        <w:t>Así, es importante dejar en claro lo que debe entenderse por derecho de petición y por derecho de acceso a la información pública.</w:t>
      </w:r>
    </w:p>
    <w:p w14:paraId="49EF8B3D" w14:textId="77777777" w:rsidR="003E1CF8" w:rsidRPr="000E5105" w:rsidRDefault="003E1CF8" w:rsidP="000E5105">
      <w:pPr>
        <w:pStyle w:val="Prrafodelista"/>
        <w:autoSpaceDE w:val="0"/>
        <w:autoSpaceDN w:val="0"/>
        <w:adjustRightInd w:val="0"/>
        <w:spacing w:after="240" w:line="360" w:lineRule="auto"/>
        <w:ind w:left="0"/>
        <w:jc w:val="both"/>
        <w:rPr>
          <w:rFonts w:ascii="Palatino Linotype" w:hAnsi="Palatino Linotype" w:cs="Arial"/>
        </w:rPr>
      </w:pPr>
    </w:p>
    <w:p w14:paraId="05BD8698" w14:textId="77777777" w:rsidR="003E1CF8" w:rsidRPr="000E5105" w:rsidRDefault="003E1CF8" w:rsidP="000E5105">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0E5105">
        <w:rPr>
          <w:rFonts w:ascii="Palatino Linotype" w:hAnsi="Palatino Linotype" w:cs="Arial"/>
        </w:rPr>
        <w:t>Por lo que respecta a la definición de derecho de petición, el Maestro Ignacio Burgoa Orihuela refiere: “…</w:t>
      </w:r>
      <w:r w:rsidRPr="000E5105">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0E5105">
        <w:rPr>
          <w:rStyle w:val="Refdenotaalpie"/>
          <w:rFonts w:ascii="Palatino Linotype" w:hAnsi="Palatino Linotype"/>
          <w:i/>
        </w:rPr>
        <w:t xml:space="preserve"> </w:t>
      </w:r>
      <w:r w:rsidRPr="000E5105">
        <w:rPr>
          <w:rStyle w:val="Refdenotaalpie"/>
          <w:rFonts w:ascii="Palatino Linotype" w:hAnsi="Palatino Linotype"/>
          <w:i/>
        </w:rPr>
        <w:footnoteReference w:id="4"/>
      </w:r>
      <w:r w:rsidRPr="000E5105">
        <w:rPr>
          <w:rFonts w:ascii="Palatino Linotype" w:hAnsi="Palatino Linotype"/>
          <w:i/>
        </w:rPr>
        <w:t>“</w:t>
      </w:r>
      <w:r w:rsidRPr="000E5105">
        <w:rPr>
          <w:rFonts w:ascii="Palatino Linotype" w:hAnsi="Palatino Linotype" w:cs="Arial"/>
          <w:i/>
        </w:rPr>
        <w:t xml:space="preserve"> (Sic)</w:t>
      </w:r>
    </w:p>
    <w:p w14:paraId="52E12A1E" w14:textId="77777777" w:rsidR="003E1CF8" w:rsidRPr="000E5105" w:rsidRDefault="003E1CF8" w:rsidP="000E5105">
      <w:pPr>
        <w:pStyle w:val="Prrafodelista"/>
        <w:autoSpaceDE w:val="0"/>
        <w:autoSpaceDN w:val="0"/>
        <w:adjustRightInd w:val="0"/>
        <w:spacing w:after="240" w:line="360" w:lineRule="auto"/>
        <w:ind w:left="0"/>
        <w:jc w:val="both"/>
        <w:rPr>
          <w:rFonts w:ascii="Palatino Linotype" w:hAnsi="Palatino Linotype" w:cs="Arial"/>
        </w:rPr>
      </w:pPr>
    </w:p>
    <w:p w14:paraId="2319A3E1" w14:textId="77777777" w:rsidR="003E1CF8" w:rsidRPr="000E5105" w:rsidRDefault="003E1CF8" w:rsidP="000E5105">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0E5105">
        <w:rPr>
          <w:rFonts w:ascii="Palatino Linotype" w:hAnsi="Palatino Linotype" w:cs="Arial"/>
        </w:rPr>
        <w:t xml:space="preserve">Por su parte, David Cienfuegos Salgado, concibe al derecho de petición como </w:t>
      </w:r>
      <w:r w:rsidRPr="000E5105">
        <w:rPr>
          <w:rFonts w:ascii="Palatino Linotype" w:hAnsi="Palatino Linotype" w:cs="Arial"/>
          <w:i/>
        </w:rPr>
        <w:t>“el derecho de toda persona a ser escuchado por quienes ejercen el poder público.</w:t>
      </w:r>
      <w:r w:rsidRPr="000E5105">
        <w:rPr>
          <w:rStyle w:val="Refdenotaalpie"/>
          <w:rFonts w:ascii="Palatino Linotype" w:hAnsi="Palatino Linotype"/>
          <w:i/>
        </w:rPr>
        <w:t xml:space="preserve"> </w:t>
      </w:r>
      <w:r w:rsidRPr="000E5105">
        <w:rPr>
          <w:rStyle w:val="Refdenotaalpie"/>
          <w:rFonts w:ascii="Palatino Linotype" w:hAnsi="Palatino Linotype"/>
          <w:i/>
        </w:rPr>
        <w:footnoteReference w:id="5"/>
      </w:r>
      <w:r w:rsidRPr="000E5105">
        <w:rPr>
          <w:rFonts w:ascii="Palatino Linotype" w:hAnsi="Palatino Linotype" w:cs="Arial"/>
          <w:i/>
        </w:rPr>
        <w:t xml:space="preserve">” (Sic) </w:t>
      </w:r>
    </w:p>
    <w:p w14:paraId="29B0C68E" w14:textId="77777777" w:rsidR="003E1CF8" w:rsidRPr="000E5105" w:rsidRDefault="003E1CF8" w:rsidP="000E5105">
      <w:pPr>
        <w:pStyle w:val="Prrafodelista"/>
        <w:autoSpaceDE w:val="0"/>
        <w:autoSpaceDN w:val="0"/>
        <w:adjustRightInd w:val="0"/>
        <w:spacing w:after="240" w:line="360" w:lineRule="auto"/>
        <w:ind w:left="0"/>
        <w:jc w:val="both"/>
        <w:rPr>
          <w:rFonts w:ascii="Palatino Linotype" w:hAnsi="Palatino Linotype" w:cs="Arial"/>
        </w:rPr>
      </w:pPr>
    </w:p>
    <w:p w14:paraId="7DBE0AED" w14:textId="77777777" w:rsidR="003E1CF8" w:rsidRPr="000E5105" w:rsidRDefault="003E1CF8" w:rsidP="000E5105">
      <w:pPr>
        <w:pStyle w:val="Prrafodelista"/>
        <w:numPr>
          <w:ilvl w:val="0"/>
          <w:numId w:val="1"/>
        </w:numPr>
        <w:spacing w:before="240" w:after="360" w:line="360" w:lineRule="auto"/>
        <w:ind w:left="0" w:firstLine="0"/>
        <w:jc w:val="both"/>
        <w:rPr>
          <w:rFonts w:ascii="Palatino Linotype" w:hAnsi="Palatino Linotype" w:cs="Arial"/>
          <w:i/>
        </w:rPr>
      </w:pPr>
      <w:r w:rsidRPr="000E5105">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0E5105">
        <w:rPr>
          <w:rFonts w:ascii="Palatino Linotype" w:hAnsi="Palatino Linotype" w:cs="Arial"/>
          <w:i/>
        </w:rPr>
        <w:t xml:space="preserve">“un derecho fundamental tanto de carácter individual como colectivo, cuyas limitaciones deben estar establecida en la ley, así como una garantía de que la información sea transmitida con claridad y objetividad, por </w:t>
      </w:r>
      <w:r w:rsidRPr="000E5105">
        <w:rPr>
          <w:rFonts w:ascii="Palatino Linotype" w:hAnsi="Palatino Linotype" w:cs="Arial"/>
          <w:i/>
        </w:rPr>
        <w:lastRenderedPageBreak/>
        <w:t>cuanto a que es un bien jurídico que coadyuva al desarrollo de las personas y a la formación de opinión pública de calidad para poder participar y luego influir en la vida pública.</w:t>
      </w:r>
      <w:r w:rsidRPr="000E5105">
        <w:rPr>
          <w:rStyle w:val="Refdenotaalpie"/>
          <w:rFonts w:ascii="Palatino Linotype" w:hAnsi="Palatino Linotype"/>
          <w:i/>
        </w:rPr>
        <w:t xml:space="preserve"> </w:t>
      </w:r>
      <w:r w:rsidRPr="000E5105">
        <w:rPr>
          <w:rStyle w:val="Refdenotaalpie"/>
          <w:rFonts w:ascii="Palatino Linotype" w:hAnsi="Palatino Linotype"/>
          <w:i/>
        </w:rPr>
        <w:footnoteReference w:id="6"/>
      </w:r>
      <w:r w:rsidRPr="000E5105">
        <w:rPr>
          <w:rFonts w:ascii="Palatino Linotype" w:hAnsi="Palatino Linotype" w:cs="Arial"/>
          <w:i/>
        </w:rPr>
        <w:t xml:space="preserve">“(Sic) </w:t>
      </w:r>
    </w:p>
    <w:p w14:paraId="7EB62207" w14:textId="77777777" w:rsidR="003E1CF8" w:rsidRPr="000E5105" w:rsidRDefault="003E1CF8" w:rsidP="000E5105">
      <w:pPr>
        <w:pStyle w:val="Prrafodelista"/>
        <w:autoSpaceDE w:val="0"/>
        <w:autoSpaceDN w:val="0"/>
        <w:adjustRightInd w:val="0"/>
        <w:spacing w:after="240" w:line="360" w:lineRule="auto"/>
        <w:ind w:left="0"/>
        <w:jc w:val="both"/>
        <w:rPr>
          <w:rFonts w:ascii="Palatino Linotype" w:hAnsi="Palatino Linotype" w:cs="Arial"/>
        </w:rPr>
      </w:pPr>
    </w:p>
    <w:p w14:paraId="2C44512B" w14:textId="77777777" w:rsidR="003E1CF8" w:rsidRPr="000E5105" w:rsidRDefault="003E1CF8" w:rsidP="000E5105">
      <w:pPr>
        <w:pStyle w:val="Prrafodelista"/>
        <w:numPr>
          <w:ilvl w:val="0"/>
          <w:numId w:val="1"/>
        </w:numPr>
        <w:spacing w:before="240" w:after="360" w:line="360" w:lineRule="auto"/>
        <w:ind w:left="0" w:firstLine="0"/>
        <w:jc w:val="both"/>
        <w:rPr>
          <w:rFonts w:ascii="Palatino Linotype" w:hAnsi="Palatino Linotype" w:cs="Arial"/>
          <w:i/>
        </w:rPr>
      </w:pPr>
      <w:r w:rsidRPr="000E5105">
        <w:rPr>
          <w:rFonts w:ascii="Palatino Linotype" w:eastAsia="Times New Roman" w:hAnsi="Palatino Linotype" w:cs="Arial"/>
          <w:lang w:eastAsia="es-MX"/>
        </w:rPr>
        <w:t>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0E5105">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0E5105">
        <w:rPr>
          <w:rStyle w:val="Refdenotaalpie"/>
          <w:rFonts w:ascii="Palatino Linotype" w:eastAsia="Times New Roman" w:hAnsi="Palatino Linotype" w:cs="Arial"/>
          <w:i/>
          <w:lang w:eastAsia="es-MX"/>
        </w:rPr>
        <w:footnoteReference w:id="7"/>
      </w:r>
    </w:p>
    <w:p w14:paraId="53EAA461" w14:textId="77777777" w:rsidR="003E1CF8" w:rsidRPr="000E5105" w:rsidRDefault="003E1CF8" w:rsidP="000E5105">
      <w:pPr>
        <w:pStyle w:val="Prrafodelista"/>
        <w:autoSpaceDE w:val="0"/>
        <w:autoSpaceDN w:val="0"/>
        <w:adjustRightInd w:val="0"/>
        <w:spacing w:after="240" w:line="360" w:lineRule="auto"/>
        <w:ind w:left="0"/>
        <w:jc w:val="both"/>
        <w:rPr>
          <w:rFonts w:ascii="Palatino Linotype" w:hAnsi="Palatino Linotype" w:cs="Arial"/>
        </w:rPr>
      </w:pPr>
    </w:p>
    <w:p w14:paraId="6BB0FB32" w14:textId="77777777" w:rsidR="003E1CF8" w:rsidRPr="000E5105" w:rsidRDefault="003E1CF8" w:rsidP="000E5105">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MX"/>
        </w:rPr>
      </w:pPr>
      <w:r w:rsidRPr="000E5105">
        <w:rPr>
          <w:rFonts w:ascii="Palatino Linotype" w:hAnsi="Palatino Linotype" w:cs="Arial"/>
        </w:rPr>
        <w:t xml:space="preserve">Ahora bien para entender los alcances de la información pública se considera importante citar el criterio </w:t>
      </w:r>
      <w:r w:rsidRPr="000E5105">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E5105">
        <w:rPr>
          <w:rFonts w:ascii="Palatino Linotype" w:hAnsi="Palatino Linotype" w:cs="Arial"/>
        </w:rPr>
        <w:t>cuyo rubro y texto dispone:</w:t>
      </w:r>
    </w:p>
    <w:p w14:paraId="7FA1A4D2" w14:textId="77777777" w:rsidR="003E1CF8" w:rsidRPr="000E5105" w:rsidRDefault="003E1CF8" w:rsidP="000E5105">
      <w:pPr>
        <w:pStyle w:val="Prrafodelista"/>
        <w:autoSpaceDE w:val="0"/>
        <w:autoSpaceDN w:val="0"/>
        <w:adjustRightInd w:val="0"/>
        <w:spacing w:line="360" w:lineRule="auto"/>
        <w:ind w:left="0"/>
        <w:jc w:val="both"/>
        <w:rPr>
          <w:rFonts w:ascii="Palatino Linotype" w:hAnsi="Palatino Linotype" w:cs="Arial"/>
          <w:lang w:val="es-MX"/>
        </w:rPr>
      </w:pPr>
    </w:p>
    <w:p w14:paraId="773D0FA3" w14:textId="77777777" w:rsidR="003E1CF8" w:rsidRPr="000E5105" w:rsidRDefault="003E1CF8" w:rsidP="000E5105">
      <w:pPr>
        <w:autoSpaceDE w:val="0"/>
        <w:autoSpaceDN w:val="0"/>
        <w:adjustRightInd w:val="0"/>
        <w:spacing w:before="240" w:after="240" w:line="360" w:lineRule="auto"/>
        <w:ind w:left="567" w:right="567"/>
        <w:jc w:val="both"/>
        <w:rPr>
          <w:rFonts w:ascii="Palatino Linotype" w:hAnsi="Palatino Linotype" w:cs="Arial"/>
          <w:b/>
          <w:i/>
          <w:lang w:val="es-MX" w:eastAsia="es-MX"/>
        </w:rPr>
      </w:pPr>
      <w:r w:rsidRPr="000E5105">
        <w:rPr>
          <w:rFonts w:ascii="Palatino Linotype" w:hAnsi="Palatino Linotype" w:cs="Arial"/>
          <w:b/>
          <w:i/>
          <w:lang w:val="es-MX" w:eastAsia="es-MX"/>
        </w:rPr>
        <w:lastRenderedPageBreak/>
        <w:t>“CRITERIO 0002-11</w:t>
      </w:r>
    </w:p>
    <w:p w14:paraId="7C8DCA16" w14:textId="77777777" w:rsidR="003E1CF8" w:rsidRPr="000E5105" w:rsidRDefault="003E1CF8" w:rsidP="000E5105">
      <w:pPr>
        <w:autoSpaceDE w:val="0"/>
        <w:autoSpaceDN w:val="0"/>
        <w:adjustRightInd w:val="0"/>
        <w:spacing w:before="240" w:after="240" w:line="360" w:lineRule="auto"/>
        <w:ind w:left="567" w:right="567"/>
        <w:jc w:val="both"/>
        <w:rPr>
          <w:rFonts w:ascii="Palatino Linotype" w:hAnsi="Palatino Linotype" w:cs="Arial"/>
          <w:i/>
          <w:lang w:val="es-MX" w:eastAsia="es-MX"/>
        </w:rPr>
      </w:pPr>
      <w:r w:rsidRPr="000E5105">
        <w:rPr>
          <w:rFonts w:ascii="Palatino Linotype" w:hAnsi="Palatino Linotype" w:cs="Arial"/>
          <w:b/>
          <w:i/>
          <w:lang w:val="es-MX" w:eastAsia="es-MX"/>
        </w:rPr>
        <w:t xml:space="preserve">INFORMACIÓN PÚBLICA, CONCEPTO DE, EN MATERIA DE TRANSPARENCIA. INTERPRETACIÓN TEMÁTICA DE LOS ARTÍCULOS 2, FRACCIÓN </w:t>
      </w:r>
      <w:r w:rsidRPr="000E5105">
        <w:rPr>
          <w:rFonts w:ascii="Palatino Linotype" w:hAnsi="Palatino Linotype" w:cs="Arial"/>
          <w:b/>
          <w:bCs/>
          <w:i/>
          <w:lang w:val="es-MX" w:eastAsia="es-MX"/>
        </w:rPr>
        <w:t xml:space="preserve">V, XV, Y XVI, </w:t>
      </w:r>
      <w:r w:rsidRPr="000E5105">
        <w:rPr>
          <w:rFonts w:ascii="Palatino Linotype" w:hAnsi="Palatino Linotype" w:cs="Arial"/>
          <w:b/>
          <w:i/>
          <w:lang w:val="es-MX" w:eastAsia="es-MX"/>
        </w:rPr>
        <w:t>32, 4,11 Y 41.</w:t>
      </w:r>
      <w:r w:rsidRPr="000E5105">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68EA128" w14:textId="77777777" w:rsidR="003E1CF8" w:rsidRPr="000E5105" w:rsidRDefault="003E1CF8" w:rsidP="000E5105">
      <w:pPr>
        <w:autoSpaceDE w:val="0"/>
        <w:autoSpaceDN w:val="0"/>
        <w:adjustRightInd w:val="0"/>
        <w:spacing w:before="240" w:line="360" w:lineRule="auto"/>
        <w:ind w:left="567" w:right="567"/>
        <w:jc w:val="both"/>
        <w:rPr>
          <w:rFonts w:ascii="Palatino Linotype" w:hAnsi="Palatino Linotype" w:cs="Arial"/>
          <w:i/>
          <w:lang w:val="es-MX" w:eastAsia="es-MX"/>
        </w:rPr>
      </w:pPr>
      <w:r w:rsidRPr="000E5105">
        <w:rPr>
          <w:rFonts w:ascii="Palatino Linotype" w:hAnsi="Palatino Linotype" w:cs="Arial"/>
          <w:i/>
          <w:lang w:val="es-MX" w:eastAsia="es-MX"/>
        </w:rPr>
        <w:t>En consecuencia el acceso a la información se refiere a que se cumplan cualquiera de los siguientes tres supuestos:</w:t>
      </w:r>
    </w:p>
    <w:p w14:paraId="08C95C6B" w14:textId="77777777" w:rsidR="003E1CF8" w:rsidRPr="000E5105" w:rsidRDefault="003E1CF8" w:rsidP="000E5105">
      <w:pPr>
        <w:autoSpaceDE w:val="0"/>
        <w:autoSpaceDN w:val="0"/>
        <w:adjustRightInd w:val="0"/>
        <w:spacing w:before="240" w:line="360" w:lineRule="auto"/>
        <w:ind w:left="567" w:right="567"/>
        <w:jc w:val="both"/>
        <w:rPr>
          <w:rFonts w:ascii="Palatino Linotype" w:hAnsi="Palatino Linotype" w:cs="Arial"/>
          <w:i/>
          <w:lang w:val="es-MX" w:eastAsia="es-MX"/>
        </w:rPr>
      </w:pPr>
      <w:r w:rsidRPr="000E5105">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2FEB2307" w14:textId="77777777" w:rsidR="003E1CF8" w:rsidRPr="000E5105" w:rsidRDefault="003E1CF8" w:rsidP="000E5105">
      <w:pPr>
        <w:autoSpaceDE w:val="0"/>
        <w:autoSpaceDN w:val="0"/>
        <w:adjustRightInd w:val="0"/>
        <w:spacing w:before="240" w:line="360" w:lineRule="auto"/>
        <w:ind w:left="567" w:right="567"/>
        <w:jc w:val="both"/>
        <w:rPr>
          <w:rFonts w:ascii="Palatino Linotype" w:hAnsi="Palatino Linotype" w:cs="Arial"/>
          <w:i/>
          <w:lang w:val="es-MX" w:eastAsia="es-MX"/>
        </w:rPr>
      </w:pPr>
      <w:r w:rsidRPr="000E5105">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6AAB992F" w14:textId="77777777" w:rsidR="003E1CF8" w:rsidRPr="000E5105" w:rsidRDefault="003E1CF8" w:rsidP="000E5105">
      <w:pPr>
        <w:autoSpaceDE w:val="0"/>
        <w:autoSpaceDN w:val="0"/>
        <w:adjustRightInd w:val="0"/>
        <w:spacing w:before="240" w:line="360" w:lineRule="auto"/>
        <w:ind w:left="567" w:right="567"/>
        <w:jc w:val="both"/>
        <w:rPr>
          <w:rFonts w:ascii="Palatino Linotype" w:hAnsi="Palatino Linotype" w:cs="Arial"/>
          <w:i/>
          <w:lang w:val="es-MX" w:eastAsia="es-MX"/>
        </w:rPr>
      </w:pPr>
      <w:r w:rsidRPr="000E5105">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54209184" w14:textId="77777777" w:rsidR="003E1CF8" w:rsidRPr="000E5105" w:rsidRDefault="003E1CF8" w:rsidP="000E5105">
      <w:pPr>
        <w:pStyle w:val="Prrafodelista"/>
        <w:spacing w:before="240" w:after="360" w:line="360" w:lineRule="auto"/>
        <w:ind w:left="0"/>
        <w:jc w:val="both"/>
        <w:rPr>
          <w:rFonts w:ascii="Palatino Linotype" w:hAnsi="Palatino Linotype" w:cs="Arial"/>
        </w:rPr>
      </w:pPr>
    </w:p>
    <w:p w14:paraId="007B4EF2" w14:textId="77777777" w:rsidR="003E1CF8" w:rsidRPr="000E5105" w:rsidRDefault="003E1CF8" w:rsidP="000E5105">
      <w:pPr>
        <w:pStyle w:val="Prrafodelista"/>
        <w:numPr>
          <w:ilvl w:val="0"/>
          <w:numId w:val="1"/>
        </w:numPr>
        <w:spacing w:before="240" w:after="360" w:line="360" w:lineRule="auto"/>
        <w:ind w:left="0" w:firstLine="0"/>
        <w:jc w:val="both"/>
        <w:rPr>
          <w:rFonts w:ascii="Palatino Linotype" w:hAnsi="Palatino Linotype" w:cs="Arial"/>
        </w:rPr>
      </w:pPr>
      <w:r w:rsidRPr="000E5105">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0E5105">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0E5105">
        <w:rPr>
          <w:rFonts w:ascii="Palatino Linotype" w:hAnsi="Palatino Linotype" w:cs="Arial"/>
          <w:bCs/>
          <w:lang w:eastAsia="es-CO"/>
        </w:rPr>
        <w:t>segundo supuesto, la petición se encamina primordialmente a</w:t>
      </w:r>
      <w:r w:rsidRPr="000E5105">
        <w:rPr>
          <w:rFonts w:ascii="Palatino Linotype" w:hAnsi="Palatino Linotype" w:cs="Arial"/>
        </w:rPr>
        <w:t xml:space="preserve"> permitir el </w:t>
      </w:r>
      <w:r w:rsidRPr="000E5105">
        <w:rPr>
          <w:rFonts w:ascii="Palatino Linotype" w:hAnsi="Palatino Linotype" w:cs="Arial"/>
          <w:lang w:eastAsia="es-CO"/>
        </w:rPr>
        <w:t xml:space="preserve">acceso a datos, registros y todo tipo de información pública </w:t>
      </w:r>
      <w:r w:rsidRPr="000E5105">
        <w:rPr>
          <w:rFonts w:ascii="Palatino Linotype" w:hAnsi="Palatino Linotype" w:cs="Arial"/>
          <w:b/>
          <w:lang w:eastAsia="es-CO"/>
        </w:rPr>
        <w:t>que conste en documentos</w:t>
      </w:r>
      <w:r w:rsidRPr="000E5105">
        <w:rPr>
          <w:rFonts w:ascii="Palatino Linotype" w:hAnsi="Palatino Linotype" w:cs="Arial"/>
          <w:lang w:eastAsia="es-CO"/>
        </w:rPr>
        <w:t xml:space="preserve">, sea generada o se encuentre en posesión de </w:t>
      </w:r>
      <w:r w:rsidRPr="000E5105">
        <w:rPr>
          <w:rFonts w:ascii="Palatino Linotype" w:hAnsi="Palatino Linotype" w:cs="Arial"/>
        </w:rPr>
        <w:t>la autoridad.</w:t>
      </w:r>
    </w:p>
    <w:p w14:paraId="7CE5C411" w14:textId="2CFD9D91" w:rsidR="00231B22" w:rsidRPr="000E5105" w:rsidRDefault="00231B22" w:rsidP="000E5105">
      <w:pPr>
        <w:pStyle w:val="Prrafodelista"/>
        <w:spacing w:before="240" w:after="240" w:line="360" w:lineRule="auto"/>
        <w:ind w:left="0" w:right="49"/>
        <w:jc w:val="both"/>
        <w:rPr>
          <w:rFonts w:ascii="Palatino Linotype" w:eastAsia="Calibri" w:hAnsi="Palatino Linotype" w:cs="Arial"/>
          <w:u w:val="single"/>
          <w:lang w:val="es-ES"/>
        </w:rPr>
      </w:pPr>
    </w:p>
    <w:p w14:paraId="43897E51" w14:textId="77777777" w:rsidR="006B3F1D" w:rsidRPr="000E5105" w:rsidRDefault="006B3F1D" w:rsidP="000E5105">
      <w:pPr>
        <w:pStyle w:val="Ttulo2"/>
        <w:spacing w:line="360" w:lineRule="auto"/>
        <w:rPr>
          <w:szCs w:val="24"/>
        </w:rPr>
      </w:pPr>
      <w:bookmarkStart w:id="85" w:name="_Toc465246434"/>
      <w:bookmarkStart w:id="86" w:name="_Toc11936250"/>
      <w:bookmarkStart w:id="87" w:name="_Toc18493486"/>
      <w:r w:rsidRPr="000E5105">
        <w:rPr>
          <w:szCs w:val="24"/>
        </w:rPr>
        <w:t>IV. De la versión pública.</w:t>
      </w:r>
      <w:bookmarkEnd w:id="85"/>
      <w:bookmarkEnd w:id="86"/>
      <w:bookmarkEnd w:id="87"/>
    </w:p>
    <w:p w14:paraId="0CBFBBC7" w14:textId="77777777" w:rsidR="006B3F1D" w:rsidRPr="000E5105" w:rsidRDefault="006B3F1D" w:rsidP="000E5105">
      <w:pPr>
        <w:spacing w:after="240" w:line="360" w:lineRule="auto"/>
        <w:rPr>
          <w:rFonts w:ascii="Palatino Linotype" w:hAnsi="Palatino Linotype"/>
          <w:color w:val="000000" w:themeColor="text1"/>
          <w:lang w:val="es-MX" w:eastAsia="en-US"/>
        </w:rPr>
      </w:pPr>
    </w:p>
    <w:p w14:paraId="3293664F" w14:textId="77777777" w:rsidR="006B3F1D" w:rsidRPr="000E5105" w:rsidRDefault="006B3F1D" w:rsidP="000E5105">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0E5105">
        <w:rPr>
          <w:rFonts w:ascii="Palatino Linotype" w:hAnsi="Palatino Linotype" w:cs="Arial"/>
          <w:color w:val="000000" w:themeColor="text1"/>
        </w:rPr>
        <w:t xml:space="preserve">Debe destacarse que debido a la naturaleza de </w:t>
      </w:r>
      <w:r w:rsidRPr="000E5105">
        <w:rPr>
          <w:rFonts w:ascii="Palatino Linotype" w:hAnsi="Palatino Linotype"/>
          <w:color w:val="000000" w:themeColor="text1"/>
        </w:rPr>
        <w:t xml:space="preserve">la información que se ordena entregar, </w:t>
      </w:r>
      <w:r w:rsidRPr="000E5105">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0E5105">
        <w:rPr>
          <w:rFonts w:ascii="Palatino Linotype" w:eastAsia="Times New Roman" w:hAnsi="Palatino Linotype" w:cs="Times New Roman"/>
          <w:color w:val="000000" w:themeColor="text1"/>
          <w:lang w:val="es-ES"/>
        </w:rPr>
        <w:t>la información solicitada se deberá entregar en versión pública.</w:t>
      </w:r>
    </w:p>
    <w:p w14:paraId="5BC8B432" w14:textId="77777777" w:rsidR="006B3F1D" w:rsidRPr="000E5105" w:rsidRDefault="006B3F1D" w:rsidP="000E5105">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3DB5D7A7" w14:textId="77777777" w:rsidR="006B3F1D" w:rsidRPr="000E5105" w:rsidRDefault="006B3F1D" w:rsidP="000E5105">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0E5105">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0E5105">
        <w:rPr>
          <w:rFonts w:ascii="Palatino Linotype" w:eastAsia="Times New Roman" w:hAnsi="Palatino Linotype" w:cs="Arial"/>
          <w:b/>
          <w:color w:val="000000" w:themeColor="text1"/>
        </w:rPr>
        <w:t xml:space="preserve">SUJETOS </w:t>
      </w:r>
      <w:r w:rsidRPr="000E5105">
        <w:rPr>
          <w:rFonts w:ascii="Palatino Linotype" w:eastAsia="Times New Roman" w:hAnsi="Palatino Linotype" w:cs="Arial"/>
          <w:b/>
          <w:color w:val="000000" w:themeColor="text1"/>
        </w:rPr>
        <w:lastRenderedPageBreak/>
        <w:t xml:space="preserve">OBLIGADOS </w:t>
      </w:r>
      <w:r w:rsidRPr="000E5105">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041EF451" w14:textId="77777777" w:rsidR="006B3F1D" w:rsidRPr="000E5105" w:rsidRDefault="006B3F1D" w:rsidP="000E5105">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328F8851" w14:textId="77777777" w:rsidR="006B3F1D" w:rsidRPr="000E5105" w:rsidRDefault="006B3F1D" w:rsidP="000E5105">
      <w:pPr>
        <w:pStyle w:val="Prrafodelista"/>
        <w:numPr>
          <w:ilvl w:val="0"/>
          <w:numId w:val="1"/>
        </w:numPr>
        <w:spacing w:after="160" w:line="360" w:lineRule="auto"/>
        <w:ind w:left="0" w:firstLine="0"/>
        <w:jc w:val="both"/>
        <w:rPr>
          <w:rFonts w:ascii="Palatino Linotype" w:hAnsi="Palatino Linotype" w:cs="Arial"/>
          <w:color w:val="000000" w:themeColor="text1"/>
        </w:rPr>
      </w:pPr>
      <w:r w:rsidRPr="000E5105">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476D4A71" w14:textId="77777777" w:rsidR="006B3F1D" w:rsidRPr="000E5105" w:rsidRDefault="006B3F1D" w:rsidP="000E510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E5105">
        <w:rPr>
          <w:rFonts w:ascii="Palatino Linotype" w:hAnsi="Palatino Linotype" w:cs="Bookman Old Style"/>
          <w:bCs/>
          <w:color w:val="000000" w:themeColor="text1"/>
        </w:rPr>
        <w:t xml:space="preserve">I. </w:t>
      </w:r>
      <w:r w:rsidRPr="000E5105">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46CDA1AC" w14:textId="77777777" w:rsidR="006B3F1D" w:rsidRPr="000E5105" w:rsidRDefault="006B3F1D" w:rsidP="000E510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E5105">
        <w:rPr>
          <w:rFonts w:ascii="Palatino Linotype" w:hAnsi="Palatino Linotype" w:cs="Bookman Old Style"/>
          <w:bCs/>
          <w:color w:val="000000" w:themeColor="text1"/>
        </w:rPr>
        <w:t xml:space="preserve">II. </w:t>
      </w:r>
      <w:r w:rsidRPr="000E5105">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9C02E68" w14:textId="77777777" w:rsidR="006B3F1D" w:rsidRPr="000E5105" w:rsidRDefault="006B3F1D" w:rsidP="000E510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E5105">
        <w:rPr>
          <w:rFonts w:ascii="Palatino Linotype" w:hAnsi="Palatino Linotype" w:cs="Bookman Old Style"/>
          <w:bCs/>
          <w:color w:val="000000" w:themeColor="text1"/>
        </w:rPr>
        <w:t xml:space="preserve">III. </w:t>
      </w:r>
      <w:r w:rsidRPr="000E5105">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3CC12D57" w14:textId="77777777" w:rsidR="006B3F1D" w:rsidRPr="000E5105" w:rsidRDefault="006B3F1D" w:rsidP="000E510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E5105">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59F5291D" w14:textId="77777777" w:rsidR="006B3F1D" w:rsidRPr="000E5105" w:rsidRDefault="006B3F1D" w:rsidP="000E5105">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0E5105">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w:t>
      </w:r>
      <w:r w:rsidRPr="000E5105">
        <w:rPr>
          <w:rFonts w:ascii="Palatino Linotype" w:hAnsi="Palatino Linotype" w:cs="Bookman Old Style"/>
          <w:color w:val="000000" w:themeColor="text1"/>
        </w:rPr>
        <w:lastRenderedPageBreak/>
        <w:t xml:space="preserve">considerada por la presente ley como información pública. </w:t>
      </w:r>
    </w:p>
    <w:p w14:paraId="2D371474" w14:textId="77777777" w:rsidR="006B3F1D" w:rsidRPr="000E5105" w:rsidRDefault="006B3F1D" w:rsidP="000E5105">
      <w:pPr>
        <w:pStyle w:val="Prrafodelista"/>
        <w:spacing w:line="360" w:lineRule="auto"/>
        <w:ind w:left="0"/>
        <w:jc w:val="both"/>
        <w:rPr>
          <w:rFonts w:ascii="Palatino Linotype" w:hAnsi="Palatino Linotype" w:cs="Arial"/>
          <w:color w:val="000000" w:themeColor="text1"/>
          <w:highlight w:val="cyan"/>
        </w:rPr>
      </w:pPr>
    </w:p>
    <w:p w14:paraId="35187497" w14:textId="77777777" w:rsidR="006B3F1D" w:rsidRPr="000E5105" w:rsidRDefault="006B3F1D" w:rsidP="000E5105">
      <w:pPr>
        <w:pStyle w:val="Prrafodelista"/>
        <w:numPr>
          <w:ilvl w:val="0"/>
          <w:numId w:val="1"/>
        </w:numPr>
        <w:spacing w:after="160" w:line="360" w:lineRule="auto"/>
        <w:ind w:left="0" w:firstLine="0"/>
        <w:jc w:val="both"/>
        <w:rPr>
          <w:rFonts w:ascii="Palatino Linotype" w:hAnsi="Palatino Linotype" w:cs="Arial"/>
          <w:color w:val="000000" w:themeColor="text1"/>
        </w:rPr>
      </w:pPr>
      <w:r w:rsidRPr="000E5105">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63DA584" w14:textId="77777777" w:rsidR="006B3F1D" w:rsidRPr="000E5105" w:rsidRDefault="006B3F1D" w:rsidP="000E5105">
      <w:pPr>
        <w:pStyle w:val="Prrafodelista"/>
        <w:spacing w:after="160" w:line="360" w:lineRule="auto"/>
        <w:ind w:left="0"/>
        <w:jc w:val="both"/>
        <w:rPr>
          <w:rFonts w:ascii="Palatino Linotype" w:hAnsi="Palatino Linotype" w:cs="Arial"/>
          <w:color w:val="000000" w:themeColor="text1"/>
          <w:highlight w:val="cyan"/>
        </w:rPr>
      </w:pPr>
    </w:p>
    <w:p w14:paraId="06037892" w14:textId="77777777" w:rsidR="006B3F1D" w:rsidRPr="000E5105" w:rsidRDefault="006B3F1D" w:rsidP="000E5105">
      <w:pPr>
        <w:pStyle w:val="Prrafodelista"/>
        <w:numPr>
          <w:ilvl w:val="0"/>
          <w:numId w:val="1"/>
        </w:numPr>
        <w:spacing w:after="160" w:line="360" w:lineRule="auto"/>
        <w:ind w:left="0" w:firstLine="0"/>
        <w:jc w:val="both"/>
        <w:rPr>
          <w:rFonts w:ascii="Palatino Linotype" w:hAnsi="Palatino Linotype" w:cs="Arial"/>
          <w:color w:val="000000" w:themeColor="text1"/>
        </w:rPr>
      </w:pPr>
      <w:r w:rsidRPr="000E5105">
        <w:rPr>
          <w:rFonts w:ascii="Palatino Linotype" w:hAnsi="Palatino Linotype" w:cs="Arial"/>
          <w:color w:val="000000" w:themeColor="text1"/>
        </w:rPr>
        <w:t xml:space="preserve">Como consecuencia de lo anterior, el </w:t>
      </w:r>
      <w:r w:rsidRPr="000E5105">
        <w:rPr>
          <w:rFonts w:ascii="Palatino Linotype" w:hAnsi="Palatino Linotype" w:cs="Arial"/>
          <w:b/>
          <w:color w:val="000000" w:themeColor="text1"/>
        </w:rPr>
        <w:t>SUJETO OBLIGADO</w:t>
      </w:r>
      <w:r w:rsidRPr="000E5105">
        <w:rPr>
          <w:rFonts w:ascii="Palatino Linotype" w:hAnsi="Palatino Linotype" w:cs="Arial"/>
          <w:color w:val="000000" w:themeColor="text1"/>
        </w:rPr>
        <w:t xml:space="preserve"> debe identificar claramente el tipo de información y hacer un juicio de subsunción o encaje</w:t>
      </w:r>
      <w:r w:rsidRPr="000E5105">
        <w:rPr>
          <w:rStyle w:val="Refdenotaalpie"/>
          <w:rFonts w:ascii="Palatino Linotype" w:hAnsi="Palatino Linotype" w:cs="Arial"/>
          <w:color w:val="000000" w:themeColor="text1"/>
        </w:rPr>
        <w:footnoteReference w:id="8"/>
      </w:r>
      <w:r w:rsidRPr="000E5105">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E3534AE" w14:textId="77777777" w:rsidR="006B3F1D" w:rsidRPr="000E5105" w:rsidRDefault="006B3F1D" w:rsidP="000E5105">
      <w:pPr>
        <w:pStyle w:val="Prrafodelista"/>
        <w:spacing w:line="360" w:lineRule="auto"/>
        <w:ind w:left="0"/>
        <w:jc w:val="both"/>
        <w:rPr>
          <w:rFonts w:ascii="Palatino Linotype" w:hAnsi="Palatino Linotype" w:cs="Arial"/>
          <w:color w:val="000000" w:themeColor="text1"/>
        </w:rPr>
      </w:pPr>
    </w:p>
    <w:p w14:paraId="6A32E787" w14:textId="77777777" w:rsidR="006B3F1D" w:rsidRPr="000E5105" w:rsidRDefault="006B3F1D" w:rsidP="000E5105">
      <w:pPr>
        <w:pStyle w:val="Prrafodelista"/>
        <w:numPr>
          <w:ilvl w:val="0"/>
          <w:numId w:val="1"/>
        </w:numPr>
        <w:spacing w:line="360" w:lineRule="auto"/>
        <w:ind w:left="0" w:firstLine="0"/>
        <w:jc w:val="both"/>
        <w:rPr>
          <w:rFonts w:ascii="Palatino Linotype" w:hAnsi="Palatino Linotype" w:cs="Arial"/>
          <w:color w:val="000000" w:themeColor="text1"/>
        </w:rPr>
      </w:pPr>
      <w:r w:rsidRPr="000E5105">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3DE90A99" w14:textId="77777777" w:rsidR="006B3F1D" w:rsidRPr="000E5105" w:rsidRDefault="006B3F1D" w:rsidP="000E5105">
      <w:pPr>
        <w:pStyle w:val="Prrafodelista"/>
        <w:spacing w:line="360" w:lineRule="auto"/>
        <w:ind w:left="0"/>
        <w:jc w:val="both"/>
        <w:rPr>
          <w:rFonts w:ascii="Palatino Linotype" w:eastAsia="Times New Roman" w:hAnsi="Palatino Linotype"/>
          <w:color w:val="000000" w:themeColor="text1"/>
          <w:lang w:eastAsia="es-ES_tradnl"/>
        </w:rPr>
      </w:pPr>
    </w:p>
    <w:p w14:paraId="30486048" w14:textId="77777777" w:rsidR="006B3F1D" w:rsidRPr="000E5105" w:rsidRDefault="006B3F1D" w:rsidP="000E5105">
      <w:pPr>
        <w:pStyle w:val="Ttulo2"/>
        <w:numPr>
          <w:ilvl w:val="0"/>
          <w:numId w:val="23"/>
        </w:numPr>
        <w:pBdr>
          <w:top w:val="nil"/>
          <w:left w:val="nil"/>
          <w:bottom w:val="nil"/>
          <w:right w:val="nil"/>
          <w:between w:val="nil"/>
          <w:bar w:val="nil"/>
        </w:pBdr>
        <w:spacing w:before="0" w:line="360" w:lineRule="auto"/>
        <w:ind w:left="0" w:firstLine="0"/>
        <w:rPr>
          <w:b w:val="0"/>
          <w:szCs w:val="24"/>
        </w:rPr>
      </w:pPr>
      <w:bookmarkStart w:id="88" w:name="_Toc485631705"/>
      <w:bookmarkStart w:id="89" w:name="_Toc485733666"/>
      <w:bookmarkStart w:id="90" w:name="_Toc487139037"/>
      <w:bookmarkStart w:id="91" w:name="_Toc490060412"/>
      <w:bookmarkStart w:id="92" w:name="_Toc492468081"/>
      <w:bookmarkStart w:id="93" w:name="_Toc2878596"/>
      <w:bookmarkStart w:id="94" w:name="_Toc10711864"/>
      <w:bookmarkStart w:id="95" w:name="_Toc11936251"/>
      <w:bookmarkStart w:id="96" w:name="_Toc18493487"/>
      <w:r w:rsidRPr="000E5105">
        <w:rPr>
          <w:szCs w:val="24"/>
        </w:rPr>
        <w:t>Requisitos de fondo del acuerdo de clasificación.</w:t>
      </w:r>
      <w:bookmarkEnd w:id="88"/>
      <w:bookmarkEnd w:id="89"/>
      <w:bookmarkEnd w:id="90"/>
      <w:bookmarkEnd w:id="91"/>
      <w:bookmarkEnd w:id="92"/>
      <w:bookmarkEnd w:id="93"/>
      <w:bookmarkEnd w:id="94"/>
      <w:bookmarkEnd w:id="95"/>
      <w:bookmarkEnd w:id="96"/>
    </w:p>
    <w:p w14:paraId="63A275AF" w14:textId="77777777" w:rsidR="006B3F1D" w:rsidRPr="000E5105" w:rsidRDefault="006B3F1D" w:rsidP="000E5105">
      <w:pPr>
        <w:pStyle w:val="Prrafodelista"/>
        <w:spacing w:line="360" w:lineRule="auto"/>
        <w:ind w:left="0"/>
        <w:jc w:val="both"/>
        <w:rPr>
          <w:rFonts w:ascii="Palatino Linotype" w:hAnsi="Palatino Linotype" w:cs="Arial"/>
          <w:color w:val="000000" w:themeColor="text1"/>
        </w:rPr>
      </w:pPr>
    </w:p>
    <w:p w14:paraId="6A899802" w14:textId="77777777" w:rsidR="006B3F1D" w:rsidRPr="000E5105" w:rsidRDefault="006B3F1D" w:rsidP="000E5105">
      <w:pPr>
        <w:pStyle w:val="Prrafodelista"/>
        <w:numPr>
          <w:ilvl w:val="0"/>
          <w:numId w:val="1"/>
        </w:numPr>
        <w:spacing w:line="360" w:lineRule="auto"/>
        <w:ind w:left="0" w:firstLine="0"/>
        <w:jc w:val="both"/>
        <w:rPr>
          <w:rFonts w:ascii="Palatino Linotype" w:hAnsi="Palatino Linotype" w:cs="Arial"/>
          <w:color w:val="000000" w:themeColor="text1"/>
        </w:rPr>
      </w:pPr>
      <w:r w:rsidRPr="000E5105">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B9971F9" w14:textId="77777777" w:rsidR="006B3F1D" w:rsidRPr="000E5105" w:rsidRDefault="006B3F1D" w:rsidP="000E5105">
      <w:pPr>
        <w:pStyle w:val="Prrafodelista"/>
        <w:spacing w:after="160" w:line="360" w:lineRule="auto"/>
        <w:ind w:left="0"/>
        <w:jc w:val="both"/>
        <w:rPr>
          <w:rFonts w:ascii="Palatino Linotype" w:hAnsi="Palatino Linotype" w:cs="Arial"/>
          <w:color w:val="000000" w:themeColor="text1"/>
        </w:rPr>
      </w:pPr>
    </w:p>
    <w:p w14:paraId="08B630DB" w14:textId="77777777" w:rsidR="006B3F1D" w:rsidRPr="000E5105" w:rsidRDefault="006B3F1D" w:rsidP="000E5105">
      <w:pPr>
        <w:pStyle w:val="Prrafodelista"/>
        <w:numPr>
          <w:ilvl w:val="0"/>
          <w:numId w:val="1"/>
        </w:numPr>
        <w:spacing w:after="160" w:line="360" w:lineRule="auto"/>
        <w:ind w:left="0" w:firstLine="0"/>
        <w:jc w:val="both"/>
        <w:rPr>
          <w:rFonts w:ascii="Palatino Linotype" w:hAnsi="Palatino Linotype" w:cs="Arial"/>
          <w:color w:val="000000" w:themeColor="text1"/>
        </w:rPr>
      </w:pPr>
      <w:r w:rsidRPr="000E5105">
        <w:rPr>
          <w:rFonts w:ascii="Palatino Linotype" w:hAnsi="Palatino Linotype"/>
          <w:color w:val="000000" w:themeColor="text1"/>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0E5105">
        <w:rPr>
          <w:rFonts w:ascii="Palatino Linotype" w:hAnsi="Palatino Linotype"/>
          <w:color w:val="000000" w:themeColor="text1"/>
        </w:rPr>
        <w:lastRenderedPageBreak/>
        <w:t>expresar los fundamentos legales que le dieron origen y las razones por las que se deben aplicar al caso concreto.</w:t>
      </w:r>
    </w:p>
    <w:p w14:paraId="507CFB67" w14:textId="77777777" w:rsidR="006B3F1D" w:rsidRPr="000E5105" w:rsidRDefault="006B3F1D" w:rsidP="000E5105">
      <w:pPr>
        <w:pStyle w:val="Prrafodelista"/>
        <w:spacing w:after="160" w:line="360" w:lineRule="auto"/>
        <w:ind w:left="0"/>
        <w:jc w:val="both"/>
        <w:rPr>
          <w:rFonts w:ascii="Palatino Linotype" w:hAnsi="Palatino Linotype" w:cs="Arial"/>
          <w:color w:val="000000" w:themeColor="text1"/>
        </w:rPr>
      </w:pPr>
    </w:p>
    <w:p w14:paraId="65C580F2" w14:textId="77777777" w:rsidR="006B3F1D" w:rsidRPr="000E5105" w:rsidRDefault="006B3F1D" w:rsidP="000E5105">
      <w:pPr>
        <w:pStyle w:val="Prrafodelista"/>
        <w:numPr>
          <w:ilvl w:val="0"/>
          <w:numId w:val="1"/>
        </w:numPr>
        <w:spacing w:after="160" w:line="360" w:lineRule="auto"/>
        <w:ind w:left="0" w:firstLine="0"/>
        <w:jc w:val="both"/>
        <w:rPr>
          <w:rFonts w:ascii="Palatino Linotype" w:hAnsi="Palatino Linotype" w:cs="Arial"/>
          <w:color w:val="000000" w:themeColor="text1"/>
        </w:rPr>
      </w:pPr>
      <w:r w:rsidRPr="000E5105">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E5105">
        <w:rPr>
          <w:rStyle w:val="Refdenotaalpie"/>
          <w:rFonts w:ascii="Palatino Linotype" w:eastAsia="Times New Roman" w:hAnsi="Palatino Linotype" w:cs="Arial"/>
          <w:color w:val="000000" w:themeColor="text1"/>
          <w:lang w:eastAsia="es-MX"/>
        </w:rPr>
        <w:footnoteReference w:id="9"/>
      </w:r>
    </w:p>
    <w:p w14:paraId="64F0BEA5" w14:textId="77777777" w:rsidR="006B3F1D" w:rsidRPr="000E5105" w:rsidRDefault="006B3F1D" w:rsidP="000E5105">
      <w:pPr>
        <w:pStyle w:val="Prrafodelista"/>
        <w:spacing w:after="160" w:line="360" w:lineRule="auto"/>
        <w:ind w:left="0"/>
        <w:jc w:val="both"/>
        <w:rPr>
          <w:rFonts w:ascii="Palatino Linotype" w:hAnsi="Palatino Linotype" w:cs="Arial"/>
          <w:color w:val="000000" w:themeColor="text1"/>
        </w:rPr>
      </w:pPr>
    </w:p>
    <w:p w14:paraId="02CEAE04" w14:textId="77777777" w:rsidR="006B3F1D" w:rsidRPr="000E5105" w:rsidRDefault="006B3F1D" w:rsidP="000E5105">
      <w:pPr>
        <w:pStyle w:val="Prrafodelista"/>
        <w:numPr>
          <w:ilvl w:val="0"/>
          <w:numId w:val="1"/>
        </w:numPr>
        <w:spacing w:line="360" w:lineRule="auto"/>
        <w:ind w:left="0" w:firstLine="0"/>
        <w:jc w:val="both"/>
        <w:rPr>
          <w:rFonts w:ascii="Palatino Linotype" w:hAnsi="Palatino Linotype" w:cs="Arial"/>
          <w:color w:val="000000" w:themeColor="text1"/>
        </w:rPr>
      </w:pPr>
      <w:r w:rsidRPr="000E5105">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4DF67C69" w14:textId="77777777" w:rsidR="006B3F1D" w:rsidRPr="000E5105" w:rsidRDefault="006B3F1D" w:rsidP="000E5105">
      <w:pPr>
        <w:spacing w:line="360" w:lineRule="auto"/>
        <w:ind w:right="618"/>
        <w:contextualSpacing/>
        <w:jc w:val="both"/>
        <w:rPr>
          <w:rFonts w:ascii="Palatino Linotype" w:hAnsi="Palatino Linotype" w:cs="Arial"/>
          <w:color w:val="000000" w:themeColor="text1"/>
        </w:rPr>
      </w:pPr>
    </w:p>
    <w:p w14:paraId="040FA164" w14:textId="77777777" w:rsidR="006B3F1D" w:rsidRPr="000E5105" w:rsidRDefault="006B3F1D" w:rsidP="000E5105">
      <w:pPr>
        <w:spacing w:line="360" w:lineRule="auto"/>
        <w:ind w:left="567" w:right="618"/>
        <w:contextualSpacing/>
        <w:jc w:val="both"/>
        <w:rPr>
          <w:rFonts w:ascii="Palatino Linotype" w:hAnsi="Palatino Linotype" w:cs="Arial"/>
          <w:i/>
          <w:color w:val="000000" w:themeColor="text1"/>
        </w:rPr>
      </w:pPr>
      <w:r w:rsidRPr="000E5105">
        <w:rPr>
          <w:rFonts w:ascii="Palatino Linotype" w:hAnsi="Palatino Linotype" w:cs="Arial"/>
          <w:b/>
          <w:i/>
          <w:color w:val="000000" w:themeColor="text1"/>
        </w:rPr>
        <w:t>FUNDAMENTACIÓN Y MOTIVACIÓN.</w:t>
      </w:r>
      <w:r w:rsidRPr="000E5105">
        <w:rPr>
          <w:rFonts w:ascii="Palatino Linotype" w:hAnsi="Palatino Linotype" w:cs="Arial"/>
          <w:i/>
          <w:color w:val="000000" w:themeColor="text1"/>
        </w:rPr>
        <w:t xml:space="preserve"> La </w:t>
      </w:r>
      <w:r w:rsidRPr="000E5105">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E5105">
        <w:rPr>
          <w:rFonts w:ascii="Palatino Linotype" w:hAnsi="Palatino Linotype" w:cs="Arial"/>
          <w:i/>
          <w:color w:val="000000" w:themeColor="text1"/>
        </w:rPr>
        <w:t>.</w:t>
      </w:r>
    </w:p>
    <w:p w14:paraId="66AF2A41" w14:textId="77777777" w:rsidR="006B3F1D" w:rsidRPr="000E5105" w:rsidRDefault="006B3F1D" w:rsidP="000E5105">
      <w:pPr>
        <w:spacing w:line="360" w:lineRule="auto"/>
        <w:ind w:left="567" w:right="618"/>
        <w:contextualSpacing/>
        <w:jc w:val="both"/>
        <w:rPr>
          <w:rFonts w:ascii="Palatino Linotype" w:hAnsi="Palatino Linotype" w:cs="Arial"/>
          <w:i/>
          <w:color w:val="000000" w:themeColor="text1"/>
        </w:rPr>
      </w:pPr>
      <w:r w:rsidRPr="000E5105">
        <w:rPr>
          <w:rFonts w:ascii="Palatino Linotype" w:hAnsi="Palatino Linotype" w:cs="Arial"/>
          <w:i/>
          <w:color w:val="000000" w:themeColor="text1"/>
        </w:rPr>
        <w:t>SEGUNDO TRIBUNAL COLEGIADO DEL SEXTO CIRCUITO.</w:t>
      </w:r>
    </w:p>
    <w:p w14:paraId="68F4F0E7" w14:textId="77777777" w:rsidR="006B3F1D" w:rsidRPr="000E5105" w:rsidRDefault="006B3F1D" w:rsidP="000E5105">
      <w:pPr>
        <w:spacing w:line="360" w:lineRule="auto"/>
        <w:ind w:left="567" w:right="618"/>
        <w:contextualSpacing/>
        <w:jc w:val="both"/>
        <w:rPr>
          <w:rFonts w:ascii="Palatino Linotype" w:hAnsi="Palatino Linotype" w:cs="Arial"/>
          <w:i/>
          <w:color w:val="000000" w:themeColor="text1"/>
        </w:rPr>
      </w:pPr>
      <w:r w:rsidRPr="000E5105">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17CAC056" w14:textId="77777777" w:rsidR="006B3F1D" w:rsidRPr="000E5105" w:rsidRDefault="006B3F1D" w:rsidP="000E5105">
      <w:pPr>
        <w:spacing w:line="360" w:lineRule="auto"/>
        <w:ind w:left="567" w:right="618"/>
        <w:contextualSpacing/>
        <w:jc w:val="both"/>
        <w:rPr>
          <w:rFonts w:ascii="Palatino Linotype" w:hAnsi="Palatino Linotype" w:cs="Arial"/>
          <w:i/>
          <w:color w:val="000000" w:themeColor="text1"/>
        </w:rPr>
      </w:pPr>
      <w:r w:rsidRPr="000E5105">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14:paraId="584164BA" w14:textId="77777777" w:rsidR="006B3F1D" w:rsidRPr="000E5105" w:rsidRDefault="006B3F1D" w:rsidP="000E5105">
      <w:pPr>
        <w:spacing w:line="360" w:lineRule="auto"/>
        <w:ind w:left="567" w:right="618"/>
        <w:contextualSpacing/>
        <w:jc w:val="both"/>
        <w:rPr>
          <w:rFonts w:ascii="Palatino Linotype" w:hAnsi="Palatino Linotype" w:cs="Arial"/>
          <w:i/>
          <w:color w:val="000000" w:themeColor="text1"/>
        </w:rPr>
      </w:pPr>
      <w:r w:rsidRPr="000E5105">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14:paraId="5FC22A54" w14:textId="77777777" w:rsidR="006B3F1D" w:rsidRPr="000E5105" w:rsidRDefault="006B3F1D" w:rsidP="000E5105">
      <w:pPr>
        <w:spacing w:line="360" w:lineRule="auto"/>
        <w:ind w:left="567" w:right="618"/>
        <w:contextualSpacing/>
        <w:jc w:val="both"/>
        <w:rPr>
          <w:rFonts w:ascii="Palatino Linotype" w:hAnsi="Palatino Linotype" w:cs="Arial"/>
          <w:i/>
          <w:color w:val="000000" w:themeColor="text1"/>
        </w:rPr>
      </w:pPr>
      <w:r w:rsidRPr="000E5105">
        <w:rPr>
          <w:rFonts w:ascii="Palatino Linotype" w:hAnsi="Palatino Linotype" w:cs="Arial"/>
          <w:i/>
          <w:color w:val="000000" w:themeColor="text1"/>
        </w:rPr>
        <w:t>Amparo en revisión 597/95. Emilio Maurer Bretón. 15 de noviembre de 1995. Unanimidad de votos. Ponente: Clementina Ramírez Moguel Goyzueta. Secretario: Gonzalo Carrera Molina.</w:t>
      </w:r>
    </w:p>
    <w:p w14:paraId="36DED4E6" w14:textId="77777777" w:rsidR="006B3F1D" w:rsidRPr="000E5105" w:rsidRDefault="006B3F1D" w:rsidP="000E5105">
      <w:pPr>
        <w:spacing w:line="360" w:lineRule="auto"/>
        <w:ind w:left="567" w:right="618"/>
        <w:contextualSpacing/>
        <w:jc w:val="both"/>
        <w:rPr>
          <w:rFonts w:ascii="Palatino Linotype" w:hAnsi="Palatino Linotype" w:cs="Arial"/>
          <w:i/>
          <w:color w:val="000000" w:themeColor="text1"/>
        </w:rPr>
      </w:pPr>
      <w:r w:rsidRPr="000E5105">
        <w:rPr>
          <w:rFonts w:ascii="Palatino Linotype" w:hAnsi="Palatino Linotype" w:cs="Arial"/>
          <w:i/>
          <w:color w:val="000000" w:themeColor="text1"/>
        </w:rPr>
        <w:lastRenderedPageBreak/>
        <w:t>Amparo directo 7/96. Pedro Vicente López Miro. 21 de febrero de 1996. Unanimidad de votos. Ponente: María Eugenia Estela Martínez Cardiel. Secretario: Enrique Baigts Muñoz.</w:t>
      </w:r>
      <w:r w:rsidRPr="000E5105">
        <w:rPr>
          <w:rStyle w:val="Refdenotaalpie"/>
          <w:rFonts w:ascii="Palatino Linotype" w:hAnsi="Palatino Linotype" w:cs="Arial"/>
          <w:i/>
          <w:color w:val="000000" w:themeColor="text1"/>
        </w:rPr>
        <w:footnoteReference w:id="10"/>
      </w:r>
    </w:p>
    <w:p w14:paraId="1D9A431D" w14:textId="77777777" w:rsidR="006B3F1D" w:rsidRPr="000E5105" w:rsidRDefault="006B3F1D" w:rsidP="000E510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20D74EB" w14:textId="77777777" w:rsidR="006B3F1D" w:rsidRPr="000E5105" w:rsidRDefault="006B3F1D" w:rsidP="000E510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0E5105">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94B3CDB" w14:textId="77777777" w:rsidR="006B3F1D" w:rsidRPr="000E5105" w:rsidRDefault="006B3F1D" w:rsidP="000E510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66A5D18" w14:textId="77777777" w:rsidR="006B3F1D" w:rsidRPr="000E5105" w:rsidRDefault="006B3F1D" w:rsidP="000E510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0E5105">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982631E" w14:textId="77777777" w:rsidR="006B3F1D" w:rsidRPr="000E5105" w:rsidRDefault="006B3F1D" w:rsidP="000E510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A216A69" w14:textId="77777777" w:rsidR="006B3F1D" w:rsidRPr="000E5105" w:rsidRDefault="006B3F1D" w:rsidP="000E510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0E5105">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7EFC294A" w14:textId="77777777" w:rsidR="006B3F1D" w:rsidRPr="000E5105" w:rsidRDefault="006B3F1D" w:rsidP="000E510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AC8F259" w14:textId="77777777" w:rsidR="006B3F1D" w:rsidRPr="000E5105" w:rsidRDefault="006B3F1D" w:rsidP="000E5105">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lang w:eastAsia="es-MX"/>
        </w:rPr>
      </w:pPr>
      <w:r w:rsidRPr="000E5105">
        <w:rPr>
          <w:rFonts w:ascii="Palatino Linotype" w:eastAsia="Times New Roman" w:hAnsi="Palatino Linotype" w:cs="Arial"/>
          <w:color w:val="000000" w:themeColor="text1"/>
          <w:lang w:eastAsia="es-MX"/>
        </w:rPr>
        <w:lastRenderedPageBreak/>
        <w:t>Ahora bien, para cada caso además de fundar y motivar, se debe identificar con claridad que datos contenidos en las documentales que son susceptibles de suprimirse, porque no todos los datos contenidos en los documentos ordenados son</w:t>
      </w:r>
      <w:r w:rsidRPr="000E5105">
        <w:rPr>
          <w:rFonts w:ascii="Palatino Linotype" w:hAnsi="Palatino Linotype"/>
          <w:color w:val="000000" w:themeColor="text1"/>
        </w:rPr>
        <w:t xml:space="preserve"> </w:t>
      </w:r>
      <w:r w:rsidRPr="000E5105">
        <w:rPr>
          <w:rFonts w:ascii="Palatino Linotype" w:eastAsia="Times New Roman" w:hAnsi="Palatino Linotype" w:cs="Arial"/>
          <w:color w:val="000000" w:themeColor="text1"/>
          <w:lang w:eastAsia="es-MX"/>
        </w:rPr>
        <w:t>datos personales</w:t>
      </w:r>
      <w:r w:rsidRPr="000E5105">
        <w:rPr>
          <w:rStyle w:val="Refdenotaalpie"/>
          <w:rFonts w:ascii="Palatino Linotype" w:eastAsia="Times New Roman" w:hAnsi="Palatino Linotype" w:cs="Arial"/>
          <w:color w:val="000000" w:themeColor="text1"/>
          <w:lang w:eastAsia="es-MX"/>
        </w:rPr>
        <w:footnoteReference w:id="11"/>
      </w:r>
      <w:r w:rsidRPr="000E5105">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0E5105">
        <w:rPr>
          <w:rFonts w:ascii="Palatino Linotype" w:eastAsia="Calibri" w:hAnsi="Palatino Linotype" w:cs="Arial"/>
          <w:color w:val="000000" w:themeColor="text1"/>
          <w:lang w:val="es-ES" w:eastAsia="es-MX"/>
        </w:rPr>
        <w:t xml:space="preserve">Registro Federal de Contribuyentes (R.F.C.) de las personas físicas, número de cuenta, y los Códigos Bidimensionales, también denominados Códigos QR, estos son datos  susceptibles de clasificarse como confidenciales mediante una versión pública que deje a la vista los datos que ofrezcan la información requerida. </w:t>
      </w:r>
    </w:p>
    <w:p w14:paraId="7A05FA8C" w14:textId="77777777" w:rsidR="006B3F1D" w:rsidRPr="000E5105" w:rsidRDefault="006B3F1D" w:rsidP="000E5105">
      <w:pPr>
        <w:pStyle w:val="Prrafodelista"/>
        <w:spacing w:after="120" w:line="360" w:lineRule="auto"/>
        <w:ind w:left="0"/>
        <w:jc w:val="both"/>
        <w:rPr>
          <w:rFonts w:ascii="Palatino Linotype" w:hAnsi="Palatino Linotype" w:cs="Arial"/>
          <w:color w:val="000000" w:themeColor="text1"/>
        </w:rPr>
      </w:pPr>
    </w:p>
    <w:p w14:paraId="5269D23B" w14:textId="77777777" w:rsidR="006B3F1D" w:rsidRPr="000E5105" w:rsidRDefault="006B3F1D" w:rsidP="000E5105">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0E5105">
        <w:rPr>
          <w:rFonts w:ascii="Palatino Linotype" w:hAnsi="Palatino Linotype" w:cs="Arial"/>
          <w:color w:val="000000" w:themeColor="text1"/>
        </w:rPr>
        <w:t xml:space="preserve">Finalmente respecto de los </w:t>
      </w:r>
      <w:r w:rsidRPr="000E5105">
        <w:rPr>
          <w:rFonts w:ascii="Palatino Linotype" w:hAnsi="Palatino Linotype" w:cs="Arial"/>
          <w:b/>
          <w:color w:val="000000" w:themeColor="text1"/>
        </w:rPr>
        <w:t>Códigos Bidimensionales</w:t>
      </w:r>
      <w:r w:rsidRPr="000E5105">
        <w:rPr>
          <w:rFonts w:ascii="Palatino Linotype" w:hAnsi="Palatino Linotype" w:cs="Arial"/>
          <w:color w:val="000000" w:themeColor="text1"/>
        </w:rPr>
        <w:t xml:space="preserve">, también denominados </w:t>
      </w:r>
      <w:r w:rsidRPr="000E5105">
        <w:rPr>
          <w:rFonts w:ascii="Palatino Linotype" w:hAnsi="Palatino Linotype" w:cs="Arial"/>
          <w:b/>
          <w:color w:val="000000" w:themeColor="text1"/>
        </w:rPr>
        <w:t>Códigos QR</w:t>
      </w:r>
      <w:r w:rsidRPr="000E5105">
        <w:rPr>
          <w:rFonts w:ascii="Palatino Linotype" w:hAnsi="Palatino Linotype" w:cs="Arial"/>
          <w:color w:val="000000" w:themeColor="text1"/>
        </w:rPr>
        <w:t xml:space="preserve">, se trata de barras en dos dimensiones que al igual a los códigos de barras o códigos unidimensionales, </w:t>
      </w:r>
      <w:r w:rsidRPr="000E5105">
        <w:rPr>
          <w:rFonts w:ascii="Palatino Linotype" w:hAnsi="Palatino Linotype" w:cs="Arial"/>
          <w:color w:val="000000" w:themeColor="text1"/>
          <w:lang w:eastAsia="es-MX"/>
        </w:rPr>
        <w:t>son</w:t>
      </w:r>
      <w:r w:rsidRPr="000E5105">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40B30790" w14:textId="77777777" w:rsidR="006B3F1D" w:rsidRPr="000E5105" w:rsidRDefault="006B3F1D" w:rsidP="000E5105">
      <w:pPr>
        <w:pStyle w:val="Prrafodelista"/>
        <w:spacing w:before="120" w:after="120" w:line="360" w:lineRule="auto"/>
        <w:ind w:left="0"/>
        <w:jc w:val="both"/>
        <w:rPr>
          <w:rFonts w:ascii="Palatino Linotype" w:hAnsi="Palatino Linotype" w:cs="Arial"/>
          <w:color w:val="000000" w:themeColor="text1"/>
        </w:rPr>
      </w:pPr>
    </w:p>
    <w:p w14:paraId="2F35E8E5" w14:textId="77777777" w:rsidR="006B3F1D" w:rsidRPr="000E5105" w:rsidRDefault="006B3F1D" w:rsidP="000E5105">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0E5105">
        <w:rPr>
          <w:rFonts w:ascii="Palatino Linotype" w:hAnsi="Palatino Linotype" w:cs="Arial"/>
          <w:color w:val="000000" w:themeColor="text1"/>
        </w:rPr>
        <w:t>En relación al RFC,</w:t>
      </w:r>
      <w:r w:rsidRPr="000E5105">
        <w:rPr>
          <w:rFonts w:ascii="Palatino Linotype" w:eastAsia="Calibri" w:hAnsi="Palatino Linotype" w:cs="Tahoma"/>
          <w:bCs/>
          <w:color w:val="000000" w:themeColor="text1"/>
          <w:lang w:eastAsia="en-US"/>
        </w:rPr>
        <w:t xml:space="preserve"> cabe traer a colación como hecho notorio en la presente Resolución, la respuesta que el Servicio de Administración Tributaria proporcionó a la solicitud de acceso a la información con número de folio 0610100135506, </w:t>
      </w:r>
      <w:r w:rsidRPr="000E5105">
        <w:rPr>
          <w:rFonts w:ascii="Palatino Linotype" w:eastAsia="Calibri" w:hAnsi="Palatino Linotype" w:cs="Tahoma"/>
          <w:bCs/>
          <w:color w:val="000000" w:themeColor="text1"/>
          <w:lang w:eastAsia="en-US"/>
        </w:rPr>
        <w:lastRenderedPageBreak/>
        <w:t>disponible para su consulta en la Plataforma Nacional de Transparencia; mediante la cual refiere el procedimiento para la generación de la Clave RFC.</w:t>
      </w:r>
    </w:p>
    <w:p w14:paraId="42345AE7" w14:textId="77777777" w:rsidR="006B3F1D" w:rsidRPr="000E5105" w:rsidRDefault="006B3F1D" w:rsidP="000E5105">
      <w:pPr>
        <w:pStyle w:val="Prrafodelista"/>
        <w:spacing w:before="120" w:after="120" w:line="360" w:lineRule="auto"/>
        <w:ind w:left="0"/>
        <w:jc w:val="both"/>
        <w:rPr>
          <w:rFonts w:ascii="Palatino Linotype" w:hAnsi="Palatino Linotype" w:cs="Arial"/>
          <w:color w:val="000000" w:themeColor="text1"/>
        </w:rPr>
      </w:pPr>
    </w:p>
    <w:p w14:paraId="6D903538" w14:textId="77777777" w:rsidR="006B3F1D" w:rsidRPr="000E5105" w:rsidRDefault="006B3F1D" w:rsidP="000E5105">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0E5105">
        <w:rPr>
          <w:rFonts w:ascii="Palatino Linotype" w:eastAsia="Calibri" w:hAnsi="Palatino Linotype" w:cs="Tahoma"/>
          <w:bCs/>
          <w:color w:val="000000" w:themeColor="text1"/>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5056955C" w14:textId="77777777" w:rsidR="006B3F1D" w:rsidRPr="000E5105" w:rsidRDefault="006B3F1D" w:rsidP="000E5105">
      <w:pPr>
        <w:spacing w:line="360" w:lineRule="auto"/>
        <w:jc w:val="both"/>
        <w:rPr>
          <w:rFonts w:ascii="Palatino Linotype" w:eastAsia="Calibri" w:hAnsi="Palatino Linotype" w:cs="Tahoma"/>
          <w:bCs/>
          <w:color w:val="000000" w:themeColor="text1"/>
          <w:lang w:eastAsia="en-US"/>
        </w:rPr>
      </w:pPr>
    </w:p>
    <w:p w14:paraId="24ACD98B" w14:textId="77777777" w:rsidR="006B3F1D" w:rsidRPr="000E5105" w:rsidRDefault="006B3F1D" w:rsidP="000E5105">
      <w:pPr>
        <w:numPr>
          <w:ilvl w:val="0"/>
          <w:numId w:val="24"/>
        </w:numPr>
        <w:spacing w:line="360" w:lineRule="auto"/>
        <w:jc w:val="both"/>
        <w:rPr>
          <w:rFonts w:ascii="Palatino Linotype" w:eastAsia="Calibri" w:hAnsi="Palatino Linotype" w:cs="Tahoma"/>
          <w:bCs/>
          <w:color w:val="000000" w:themeColor="text1"/>
          <w:lang w:eastAsia="en-US"/>
        </w:rPr>
      </w:pPr>
      <w:r w:rsidRPr="000E5105">
        <w:rPr>
          <w:rFonts w:ascii="Palatino Linotype" w:eastAsia="Calibri" w:hAnsi="Palatino Linotype" w:cs="Tahoma"/>
          <w:bCs/>
          <w:color w:val="000000" w:themeColor="text1"/>
          <w:lang w:eastAsia="en-US"/>
        </w:rPr>
        <w:t>La primera letra del apellido paterno y la siguiente primera vocal del mismo.</w:t>
      </w:r>
    </w:p>
    <w:p w14:paraId="16226B49" w14:textId="77777777" w:rsidR="006B3F1D" w:rsidRPr="000E5105" w:rsidRDefault="006B3F1D" w:rsidP="000E5105">
      <w:pPr>
        <w:numPr>
          <w:ilvl w:val="0"/>
          <w:numId w:val="24"/>
        </w:numPr>
        <w:spacing w:line="360" w:lineRule="auto"/>
        <w:jc w:val="both"/>
        <w:rPr>
          <w:rFonts w:ascii="Palatino Linotype" w:eastAsia="Calibri" w:hAnsi="Palatino Linotype" w:cs="Tahoma"/>
          <w:bCs/>
          <w:color w:val="000000" w:themeColor="text1"/>
          <w:lang w:eastAsia="en-US"/>
        </w:rPr>
      </w:pPr>
      <w:r w:rsidRPr="000E5105">
        <w:rPr>
          <w:rFonts w:ascii="Palatino Linotype" w:eastAsia="Calibri" w:hAnsi="Palatino Linotype" w:cs="Tahoma"/>
          <w:bCs/>
          <w:color w:val="000000" w:themeColor="text1"/>
          <w:lang w:eastAsia="en-US"/>
        </w:rPr>
        <w:t>La primera letra del apellido materno.</w:t>
      </w:r>
    </w:p>
    <w:p w14:paraId="417A956E" w14:textId="77777777" w:rsidR="006B3F1D" w:rsidRPr="000E5105" w:rsidRDefault="006B3F1D" w:rsidP="000E5105">
      <w:pPr>
        <w:numPr>
          <w:ilvl w:val="0"/>
          <w:numId w:val="24"/>
        </w:numPr>
        <w:spacing w:line="360" w:lineRule="auto"/>
        <w:jc w:val="both"/>
        <w:rPr>
          <w:rFonts w:ascii="Palatino Linotype" w:eastAsia="Calibri" w:hAnsi="Palatino Linotype" w:cs="Tahoma"/>
          <w:bCs/>
          <w:color w:val="000000" w:themeColor="text1"/>
          <w:lang w:eastAsia="en-US"/>
        </w:rPr>
      </w:pPr>
      <w:r w:rsidRPr="000E5105">
        <w:rPr>
          <w:rFonts w:ascii="Palatino Linotype" w:eastAsia="Calibri" w:hAnsi="Palatino Linotype" w:cs="Tahoma"/>
          <w:bCs/>
          <w:color w:val="000000" w:themeColor="text1"/>
          <w:lang w:eastAsia="en-US"/>
        </w:rPr>
        <w:t>La primera letra del nombre.</w:t>
      </w:r>
    </w:p>
    <w:p w14:paraId="16C3627F" w14:textId="77777777" w:rsidR="006B3F1D" w:rsidRPr="000E5105" w:rsidRDefault="006B3F1D" w:rsidP="000E5105">
      <w:pPr>
        <w:numPr>
          <w:ilvl w:val="0"/>
          <w:numId w:val="24"/>
        </w:numPr>
        <w:spacing w:line="360" w:lineRule="auto"/>
        <w:jc w:val="both"/>
        <w:rPr>
          <w:rFonts w:ascii="Palatino Linotype" w:eastAsia="Calibri" w:hAnsi="Palatino Linotype" w:cs="Tahoma"/>
          <w:bCs/>
          <w:color w:val="000000" w:themeColor="text1"/>
          <w:lang w:eastAsia="en-US"/>
        </w:rPr>
      </w:pPr>
      <w:r w:rsidRPr="000E5105">
        <w:rPr>
          <w:rFonts w:ascii="Palatino Linotype" w:eastAsia="Calibri" w:hAnsi="Palatino Linotype" w:cs="Tahoma"/>
          <w:bCs/>
          <w:color w:val="000000" w:themeColor="text1"/>
          <w:lang w:eastAsia="en-US"/>
        </w:rPr>
        <w:t>la fecha de nacimiento del contribuyente (año, mes y día, a dos cifras)</w:t>
      </w:r>
    </w:p>
    <w:p w14:paraId="60A66B31" w14:textId="77777777" w:rsidR="006B3F1D" w:rsidRPr="000E5105" w:rsidRDefault="006B3F1D" w:rsidP="000E5105">
      <w:pPr>
        <w:spacing w:line="360" w:lineRule="auto"/>
        <w:jc w:val="both"/>
        <w:rPr>
          <w:rFonts w:ascii="Palatino Linotype" w:eastAsia="Calibri" w:hAnsi="Palatino Linotype" w:cs="Tahoma"/>
          <w:bCs/>
          <w:color w:val="000000" w:themeColor="text1"/>
          <w:lang w:eastAsia="en-US"/>
        </w:rPr>
      </w:pPr>
    </w:p>
    <w:p w14:paraId="6B6B1475" w14:textId="77777777" w:rsidR="006B3F1D" w:rsidRPr="000E5105" w:rsidRDefault="006B3F1D" w:rsidP="000E5105">
      <w:pPr>
        <w:pStyle w:val="Prrafodelista"/>
        <w:numPr>
          <w:ilvl w:val="0"/>
          <w:numId w:val="1"/>
        </w:numPr>
        <w:spacing w:line="360" w:lineRule="auto"/>
        <w:ind w:left="0" w:firstLine="0"/>
        <w:jc w:val="both"/>
        <w:rPr>
          <w:rFonts w:ascii="Palatino Linotype" w:eastAsia="Calibri" w:hAnsi="Palatino Linotype" w:cs="Tahoma"/>
          <w:bCs/>
          <w:color w:val="000000" w:themeColor="text1"/>
          <w:lang w:eastAsia="en-US"/>
        </w:rPr>
      </w:pPr>
      <w:r w:rsidRPr="000E5105">
        <w:rPr>
          <w:rFonts w:ascii="Palatino Linotype" w:eastAsia="Calibri" w:hAnsi="Palatino Linotype" w:cs="Tahoma"/>
          <w:bCs/>
          <w:color w:val="000000" w:themeColor="text1"/>
          <w:lang w:eastAsia="en-US"/>
        </w:rPr>
        <w:t>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05FCCEA9" w14:textId="77777777" w:rsidR="006B3F1D" w:rsidRPr="000E5105" w:rsidRDefault="006B3F1D" w:rsidP="000E5105">
      <w:pPr>
        <w:pStyle w:val="Prrafodelista"/>
        <w:spacing w:line="360" w:lineRule="auto"/>
        <w:ind w:left="0"/>
        <w:jc w:val="both"/>
        <w:rPr>
          <w:rFonts w:ascii="Palatino Linotype" w:eastAsia="Calibri" w:hAnsi="Palatino Linotype" w:cs="Tahoma"/>
          <w:bCs/>
          <w:color w:val="000000" w:themeColor="text1"/>
          <w:lang w:eastAsia="en-US"/>
        </w:rPr>
      </w:pPr>
    </w:p>
    <w:p w14:paraId="4E90CA23" w14:textId="77777777" w:rsidR="006B3F1D" w:rsidRPr="000E5105" w:rsidRDefault="006B3F1D" w:rsidP="000E5105">
      <w:pPr>
        <w:pStyle w:val="Prrafodelista"/>
        <w:numPr>
          <w:ilvl w:val="0"/>
          <w:numId w:val="1"/>
        </w:numPr>
        <w:spacing w:line="360" w:lineRule="auto"/>
        <w:ind w:left="0" w:firstLine="0"/>
        <w:jc w:val="both"/>
        <w:rPr>
          <w:rFonts w:ascii="Palatino Linotype" w:eastAsia="Calibri" w:hAnsi="Palatino Linotype" w:cs="Tahoma"/>
          <w:bCs/>
          <w:color w:val="000000" w:themeColor="text1"/>
          <w:lang w:eastAsia="en-US"/>
        </w:rPr>
      </w:pPr>
      <w:r w:rsidRPr="000E5105">
        <w:rPr>
          <w:rFonts w:ascii="Palatino Linotype" w:eastAsia="Calibri" w:hAnsi="Palatino Linotype" w:cs="Tahoma"/>
          <w:bCs/>
          <w:color w:val="000000" w:themeColor="text1"/>
          <w:lang w:eastAsia="en-US"/>
        </w:rPr>
        <w:t xml:space="preserve">Por tanto, </w:t>
      </w:r>
      <w:r w:rsidRPr="000E5105">
        <w:rPr>
          <w:rFonts w:ascii="Palatino Linotype" w:eastAsia="Calibri" w:hAnsi="Palatino Linotype" w:cs="Tahoma"/>
          <w:b/>
          <w:bCs/>
          <w:color w:val="000000" w:themeColor="text1"/>
          <w:lang w:eastAsia="en-US"/>
        </w:rPr>
        <w:t xml:space="preserve">el RFC </w:t>
      </w:r>
      <w:r w:rsidRPr="000E5105">
        <w:rPr>
          <w:rFonts w:ascii="Palatino Linotype" w:eastAsia="Calibri" w:hAnsi="Palatino Linotype" w:cs="Tahoma"/>
          <w:bCs/>
          <w:color w:val="000000" w:themeColor="text1"/>
          <w:lang w:eastAsia="en-US"/>
        </w:rPr>
        <w:t xml:space="preserve">es información susceptible de clasificarse como confidencial, en términos del artículo 143, fracción I, de la </w:t>
      </w:r>
      <w:r w:rsidRPr="000E5105">
        <w:rPr>
          <w:rFonts w:ascii="Palatino Linotype" w:eastAsia="Calibri" w:hAnsi="Palatino Linotype" w:cs="Tahoma"/>
          <w:b/>
          <w:bCs/>
          <w:color w:val="000000" w:themeColor="text1"/>
          <w:lang w:eastAsia="en-US"/>
        </w:rPr>
        <w:t xml:space="preserve">Ley de Transparencia y </w:t>
      </w:r>
      <w:r w:rsidRPr="000E5105">
        <w:rPr>
          <w:rFonts w:ascii="Palatino Linotype" w:eastAsia="Calibri" w:hAnsi="Palatino Linotype" w:cs="Tahoma"/>
          <w:b/>
          <w:bCs/>
          <w:color w:val="000000" w:themeColor="text1"/>
          <w:lang w:eastAsia="en-US"/>
        </w:rPr>
        <w:lastRenderedPageBreak/>
        <w:t>Acceso a la Información Pública del Estado de México y Municipios</w:t>
      </w:r>
      <w:r w:rsidRPr="000E5105">
        <w:rPr>
          <w:rFonts w:ascii="Palatino Linotype" w:eastAsia="Calibri" w:hAnsi="Palatino Linotype" w:cs="Tahoma"/>
          <w:bCs/>
          <w:color w:val="000000" w:themeColor="text1"/>
          <w:lang w:eastAsia="en-US"/>
        </w:rPr>
        <w:t>, ya que se refiere a la información privada y los datos personales concernientes a una persona física identificada o identificable.</w:t>
      </w:r>
    </w:p>
    <w:p w14:paraId="23A78904" w14:textId="77777777" w:rsidR="006B3F1D" w:rsidRPr="000E5105" w:rsidRDefault="006B3F1D" w:rsidP="000E5105">
      <w:pPr>
        <w:pStyle w:val="Prrafodelista"/>
        <w:spacing w:line="360" w:lineRule="auto"/>
        <w:ind w:left="0"/>
        <w:jc w:val="both"/>
        <w:rPr>
          <w:rFonts w:ascii="Palatino Linotype" w:hAnsi="Palatino Linotype"/>
          <w:color w:val="000000" w:themeColor="text1"/>
        </w:rPr>
      </w:pPr>
    </w:p>
    <w:p w14:paraId="6D40324C" w14:textId="77777777" w:rsidR="006B3F1D" w:rsidRPr="000E5105" w:rsidRDefault="006B3F1D" w:rsidP="000E5105">
      <w:pPr>
        <w:pStyle w:val="Prrafodelista"/>
        <w:numPr>
          <w:ilvl w:val="0"/>
          <w:numId w:val="1"/>
        </w:numPr>
        <w:spacing w:line="360" w:lineRule="auto"/>
        <w:ind w:left="0" w:firstLine="0"/>
        <w:jc w:val="both"/>
        <w:rPr>
          <w:rFonts w:ascii="Palatino Linotype" w:hAnsi="Palatino Linotype"/>
          <w:color w:val="000000" w:themeColor="text1"/>
        </w:rPr>
      </w:pPr>
      <w:r w:rsidRPr="000E5105">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52D67143" w14:textId="77777777" w:rsidR="006B3F1D" w:rsidRPr="000E5105" w:rsidRDefault="006B3F1D" w:rsidP="000E5105">
      <w:pPr>
        <w:spacing w:line="360" w:lineRule="auto"/>
        <w:jc w:val="both"/>
        <w:rPr>
          <w:rFonts w:ascii="Palatino Linotype" w:hAnsi="Palatino Linotype"/>
          <w:color w:val="000000" w:themeColor="text1"/>
        </w:rPr>
      </w:pPr>
    </w:p>
    <w:p w14:paraId="07C407A9" w14:textId="77777777" w:rsidR="006B3F1D" w:rsidRPr="000E5105" w:rsidRDefault="006B3F1D" w:rsidP="000E5105">
      <w:pPr>
        <w:pStyle w:val="Prrafodelista"/>
        <w:numPr>
          <w:ilvl w:val="0"/>
          <w:numId w:val="1"/>
        </w:numPr>
        <w:spacing w:line="360" w:lineRule="auto"/>
        <w:ind w:left="0" w:firstLine="0"/>
        <w:jc w:val="both"/>
        <w:rPr>
          <w:rFonts w:ascii="Palatino Linotype" w:hAnsi="Palatino Linotype"/>
          <w:color w:val="000000" w:themeColor="text1"/>
        </w:rPr>
      </w:pPr>
      <w:r w:rsidRPr="000E5105">
        <w:rPr>
          <w:rFonts w:ascii="Palatino Linotype" w:eastAsia="Calibri" w:hAnsi="Palatino Linotype" w:cs="Arial"/>
          <w:color w:val="000000" w:themeColor="text1"/>
          <w:lang w:val="es-ES" w:eastAsia="es-MX"/>
        </w:rPr>
        <w:t xml:space="preserve">Es de señalar, que por lo que hace a las versiones públicas, el </w:t>
      </w:r>
      <w:r w:rsidRPr="000E5105">
        <w:rPr>
          <w:rFonts w:ascii="Palatino Linotype" w:eastAsia="Calibri" w:hAnsi="Palatino Linotype" w:cs="Arial"/>
          <w:b/>
          <w:color w:val="000000" w:themeColor="text1"/>
          <w:lang w:val="es-ES" w:eastAsia="es-MX"/>
        </w:rPr>
        <w:t>SUJETO OBLIGADO</w:t>
      </w:r>
      <w:r w:rsidRPr="000E5105">
        <w:rPr>
          <w:rFonts w:ascii="Palatino Linotype" w:eastAsia="Calibri" w:hAnsi="Palatino Linotype" w:cs="Arial"/>
          <w:color w:val="000000" w:themeColor="text1"/>
          <w:lang w:val="es-ES" w:eastAsia="es-MX"/>
        </w:rPr>
        <w:t xml:space="preserve"> debe cumplir con las formalidades exigidas en la Ley, por lo que </w:t>
      </w:r>
      <w:r w:rsidRPr="000E5105">
        <w:rPr>
          <w:rFonts w:ascii="Palatino Linotype" w:eastAsia="Times New Roman" w:hAnsi="Palatino Linotype" w:cs="Arial"/>
          <w:color w:val="000000" w:themeColor="text1"/>
          <w:lang w:eastAsia="es-MX"/>
        </w:rPr>
        <w:t xml:space="preserve">para tal efecto emitirá el </w:t>
      </w:r>
      <w:r w:rsidRPr="000E5105">
        <w:rPr>
          <w:rFonts w:ascii="Palatino Linotype" w:eastAsia="Calibri" w:hAnsi="Palatino Linotype" w:cs="Arial"/>
          <w:color w:val="000000" w:themeColor="text1"/>
          <w:lang w:val="es-ES" w:eastAsia="es-MX"/>
        </w:rPr>
        <w:t>Acuerdo del Comité de Transparencia en términos de los artículos 49 fracción</w:t>
      </w:r>
      <w:r w:rsidRPr="000E5105">
        <w:rPr>
          <w:rFonts w:ascii="Palatino Linotype" w:eastAsia="Calibri" w:hAnsi="Palatino Linotype" w:cs="Arial"/>
          <w:bCs/>
          <w:color w:val="000000" w:themeColor="text1"/>
        </w:rPr>
        <w:t xml:space="preserve"> VIII,</w:t>
      </w:r>
      <w:r w:rsidRPr="000E5105">
        <w:rPr>
          <w:rFonts w:ascii="Palatino Linotype" w:eastAsia="Calibri" w:hAnsi="Palatino Linotype" w:cs="Arial"/>
          <w:color w:val="000000" w:themeColor="text1"/>
          <w:lang w:val="es-ES" w:eastAsia="es-MX"/>
        </w:rPr>
        <w:t xml:space="preserve"> 122</w:t>
      </w:r>
      <w:r w:rsidRPr="000E5105">
        <w:rPr>
          <w:rFonts w:ascii="Palatino Linotype" w:hAnsi="Palatino Linotype" w:cs="Times New Roman"/>
          <w:color w:val="000000" w:themeColor="text1"/>
          <w:vertAlign w:val="superscript"/>
          <w:lang w:val="es-ES" w:eastAsia="es-MX"/>
        </w:rPr>
        <w:footnoteReference w:id="12"/>
      </w:r>
      <w:r w:rsidRPr="000E5105">
        <w:rPr>
          <w:rFonts w:ascii="Palatino Linotype" w:eastAsia="Calibri" w:hAnsi="Palatino Linotype" w:cs="Arial"/>
          <w:color w:val="000000" w:themeColor="text1"/>
          <w:lang w:val="es-ES" w:eastAsia="es-MX"/>
        </w:rPr>
        <w:t>, 135</w:t>
      </w:r>
      <w:r w:rsidRPr="000E5105">
        <w:rPr>
          <w:rFonts w:ascii="Palatino Linotype" w:hAnsi="Palatino Linotype" w:cs="Times New Roman"/>
          <w:color w:val="000000" w:themeColor="text1"/>
          <w:vertAlign w:val="superscript"/>
          <w:lang w:val="es-ES" w:eastAsia="es-MX"/>
        </w:rPr>
        <w:footnoteReference w:id="13"/>
      </w:r>
      <w:r w:rsidRPr="000E5105">
        <w:rPr>
          <w:rFonts w:ascii="Palatino Linotype" w:eastAsia="Calibri" w:hAnsi="Palatino Linotype" w:cs="Arial"/>
          <w:color w:val="000000" w:themeColor="text1"/>
          <w:lang w:val="es-ES" w:eastAsia="es-MX"/>
        </w:rPr>
        <w:t xml:space="preserve"> y 149 de la Ley de Transparencia y Acceso a la </w:t>
      </w:r>
      <w:r w:rsidRPr="000E5105">
        <w:rPr>
          <w:rFonts w:ascii="Palatino Linotype" w:eastAsia="Calibri" w:hAnsi="Palatino Linotype" w:cs="Arial"/>
          <w:color w:val="000000" w:themeColor="text1"/>
          <w:lang w:val="es-ES" w:eastAsia="es-MX"/>
        </w:rPr>
        <w:lastRenderedPageBreak/>
        <w:t>Información Pública del Estado de México, con el cual sustentara la clasificación de datos y con ello la "versión pública" de los documentos materia de la solicitud.</w:t>
      </w:r>
    </w:p>
    <w:p w14:paraId="06669C97" w14:textId="77777777" w:rsidR="006B3F1D" w:rsidRPr="000E5105" w:rsidRDefault="006B3F1D" w:rsidP="000E5105">
      <w:pPr>
        <w:pStyle w:val="Prrafodelista"/>
        <w:spacing w:line="360" w:lineRule="auto"/>
        <w:ind w:left="0"/>
        <w:jc w:val="both"/>
        <w:rPr>
          <w:rFonts w:ascii="Palatino Linotype" w:hAnsi="Palatino Linotype"/>
          <w:color w:val="000000" w:themeColor="text1"/>
        </w:rPr>
      </w:pPr>
    </w:p>
    <w:p w14:paraId="2991F731" w14:textId="77777777" w:rsidR="006B3F1D" w:rsidRPr="000E5105" w:rsidRDefault="006B3F1D" w:rsidP="000E5105">
      <w:pPr>
        <w:pStyle w:val="Prrafodelista"/>
        <w:numPr>
          <w:ilvl w:val="0"/>
          <w:numId w:val="1"/>
        </w:numPr>
        <w:spacing w:line="360" w:lineRule="auto"/>
        <w:ind w:left="0" w:firstLine="0"/>
        <w:jc w:val="both"/>
        <w:rPr>
          <w:rFonts w:ascii="Palatino Linotype" w:hAnsi="Palatino Linotype"/>
          <w:color w:val="000000" w:themeColor="text1"/>
        </w:rPr>
      </w:pPr>
      <w:r w:rsidRPr="000E5105">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0E5105">
        <w:rPr>
          <w:rFonts w:ascii="Palatino Linotype" w:eastAsia="Calibri" w:hAnsi="Palatino Linotype" w:cs="Arial"/>
          <w:b/>
          <w:color w:val="000000" w:themeColor="text1"/>
          <w:lang w:val="es-ES" w:eastAsia="es-CO"/>
        </w:rPr>
        <w:t>SUJETO OBLIGADO</w:t>
      </w:r>
      <w:r w:rsidRPr="000E5105">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FC4DE54" w14:textId="77777777" w:rsidR="006B3F1D" w:rsidRPr="000E5105" w:rsidRDefault="006B3F1D" w:rsidP="000E5105">
      <w:pPr>
        <w:pStyle w:val="Prrafodelista"/>
        <w:spacing w:line="360" w:lineRule="auto"/>
        <w:ind w:left="0"/>
        <w:jc w:val="both"/>
        <w:rPr>
          <w:rFonts w:ascii="Palatino Linotype" w:hAnsi="Palatino Linotype"/>
          <w:color w:val="000000" w:themeColor="text1"/>
        </w:rPr>
      </w:pPr>
    </w:p>
    <w:p w14:paraId="1E9219F4" w14:textId="77777777" w:rsidR="006B3F1D" w:rsidRPr="000E5105" w:rsidRDefault="006B3F1D" w:rsidP="000E5105">
      <w:pPr>
        <w:pStyle w:val="Prrafodelista"/>
        <w:numPr>
          <w:ilvl w:val="0"/>
          <w:numId w:val="1"/>
        </w:numPr>
        <w:spacing w:line="360" w:lineRule="auto"/>
        <w:ind w:left="0" w:firstLine="0"/>
        <w:jc w:val="both"/>
        <w:rPr>
          <w:rFonts w:ascii="Palatino Linotype" w:hAnsi="Palatino Linotype"/>
          <w:color w:val="000000" w:themeColor="text1"/>
        </w:rPr>
      </w:pPr>
      <w:r w:rsidRPr="000E5105">
        <w:rPr>
          <w:rFonts w:ascii="Palatino Linotype" w:eastAsia="Times New Roman" w:hAnsi="Palatino Linotype" w:cs="Arial"/>
          <w:color w:val="000000" w:themeColor="text1"/>
          <w:lang w:eastAsia="es-MX"/>
        </w:rPr>
        <w:t xml:space="preserve">Siendo así que, </w:t>
      </w:r>
      <w:r w:rsidRPr="000E5105">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0E5105">
        <w:rPr>
          <w:rFonts w:ascii="Palatino Linotype" w:hAnsi="Palatino Linotype"/>
          <w:b/>
          <w:color w:val="000000" w:themeColor="text1"/>
        </w:rPr>
        <w:t>SUJETO OBLIGADO</w:t>
      </w:r>
      <w:r w:rsidRPr="000E5105">
        <w:rPr>
          <w:rFonts w:ascii="Palatino Linotype" w:hAnsi="Palatino Linotype"/>
          <w:color w:val="000000" w:themeColor="text1"/>
        </w:rPr>
        <w:t xml:space="preserve">. Dicho acuerdo deberá de contener los </w:t>
      </w:r>
      <w:r w:rsidRPr="000E5105">
        <w:rPr>
          <w:rFonts w:ascii="Palatino Linotype" w:hAnsi="Palatino Linotype"/>
          <w:b/>
          <w:color w:val="000000" w:themeColor="text1"/>
        </w:rPr>
        <w:t>razonamientos lógicos</w:t>
      </w:r>
      <w:r w:rsidRPr="000E5105">
        <w:rPr>
          <w:rFonts w:ascii="Palatino Linotype" w:hAnsi="Palatino Linotype"/>
          <w:color w:val="000000" w:themeColor="text1"/>
        </w:rPr>
        <w:t xml:space="preserve"> mediante los cuales se </w:t>
      </w:r>
      <w:r w:rsidRPr="000E5105">
        <w:rPr>
          <w:rFonts w:ascii="Palatino Linotype" w:hAnsi="Palatino Linotype"/>
          <w:b/>
          <w:color w:val="000000" w:themeColor="text1"/>
        </w:rPr>
        <w:t xml:space="preserve">demuestre </w:t>
      </w:r>
      <w:r w:rsidRPr="000E5105">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65FA6C85" w14:textId="77777777" w:rsidR="006B3F1D" w:rsidRPr="000E5105" w:rsidRDefault="006B3F1D" w:rsidP="000E5105">
      <w:pPr>
        <w:pStyle w:val="Prrafodelista"/>
        <w:spacing w:line="360" w:lineRule="auto"/>
        <w:ind w:left="0"/>
        <w:jc w:val="both"/>
        <w:rPr>
          <w:rFonts w:ascii="Palatino Linotype" w:hAnsi="Palatino Linotype"/>
          <w:color w:val="000000" w:themeColor="text1"/>
        </w:rPr>
      </w:pPr>
    </w:p>
    <w:p w14:paraId="53222413" w14:textId="77777777" w:rsidR="006B3F1D" w:rsidRPr="000E5105" w:rsidRDefault="006B3F1D" w:rsidP="000E5105">
      <w:pPr>
        <w:pStyle w:val="Prrafodelista"/>
        <w:numPr>
          <w:ilvl w:val="0"/>
          <w:numId w:val="1"/>
        </w:numPr>
        <w:spacing w:line="360" w:lineRule="auto"/>
        <w:ind w:left="0" w:firstLine="0"/>
        <w:jc w:val="both"/>
        <w:rPr>
          <w:rFonts w:ascii="Palatino Linotype" w:hAnsi="Palatino Linotype"/>
          <w:color w:val="000000" w:themeColor="text1"/>
        </w:rPr>
      </w:pPr>
      <w:r w:rsidRPr="000E5105">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FCECD1C" w14:textId="77777777" w:rsidR="006B3F1D" w:rsidRPr="000E5105" w:rsidRDefault="006B3F1D" w:rsidP="000E5105">
      <w:pPr>
        <w:pStyle w:val="Prrafodelista"/>
        <w:spacing w:line="360" w:lineRule="auto"/>
        <w:ind w:left="0"/>
        <w:jc w:val="both"/>
        <w:rPr>
          <w:rFonts w:ascii="Palatino Linotype" w:hAnsi="Palatino Linotype"/>
          <w:color w:val="000000" w:themeColor="text1"/>
        </w:rPr>
      </w:pPr>
    </w:p>
    <w:p w14:paraId="1B9F8DB5" w14:textId="77777777" w:rsidR="006B3F1D" w:rsidRPr="000E5105" w:rsidRDefault="006B3F1D" w:rsidP="000E5105">
      <w:pPr>
        <w:pStyle w:val="Prrafodelista"/>
        <w:numPr>
          <w:ilvl w:val="0"/>
          <w:numId w:val="1"/>
        </w:numPr>
        <w:spacing w:line="360" w:lineRule="auto"/>
        <w:ind w:left="0" w:firstLine="0"/>
        <w:jc w:val="both"/>
        <w:rPr>
          <w:rFonts w:ascii="Palatino Linotype" w:hAnsi="Palatino Linotype"/>
          <w:color w:val="000000" w:themeColor="text1"/>
        </w:rPr>
      </w:pPr>
      <w:r w:rsidRPr="000E5105">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30C06C2" w14:textId="77777777" w:rsidR="006B3F1D" w:rsidRPr="000E5105" w:rsidRDefault="006B3F1D" w:rsidP="000E5105">
      <w:pPr>
        <w:pStyle w:val="Prrafodelista"/>
        <w:spacing w:line="360" w:lineRule="auto"/>
        <w:ind w:left="0"/>
        <w:jc w:val="both"/>
        <w:rPr>
          <w:rFonts w:ascii="Palatino Linotype" w:hAnsi="Palatino Linotype"/>
          <w:color w:val="000000" w:themeColor="text1"/>
        </w:rPr>
      </w:pPr>
    </w:p>
    <w:p w14:paraId="0F6C2E8D" w14:textId="77777777" w:rsidR="006B3F1D" w:rsidRPr="000E5105" w:rsidRDefault="006B3F1D" w:rsidP="000E5105">
      <w:pPr>
        <w:pStyle w:val="Prrafodelista"/>
        <w:numPr>
          <w:ilvl w:val="0"/>
          <w:numId w:val="1"/>
        </w:numPr>
        <w:spacing w:line="360" w:lineRule="auto"/>
        <w:ind w:left="0" w:firstLine="0"/>
        <w:jc w:val="both"/>
        <w:rPr>
          <w:rFonts w:ascii="Palatino Linotype" w:hAnsi="Palatino Linotype"/>
          <w:color w:val="000000" w:themeColor="text1"/>
        </w:rPr>
      </w:pPr>
      <w:r w:rsidRPr="000E5105">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184AF936" w14:textId="77777777" w:rsidR="00FB5510" w:rsidRPr="000E5105" w:rsidRDefault="00FB5510" w:rsidP="000E5105">
      <w:pPr>
        <w:pStyle w:val="Prrafodelista"/>
        <w:spacing w:before="240" w:after="240" w:line="360" w:lineRule="auto"/>
        <w:ind w:left="0" w:right="49"/>
        <w:jc w:val="both"/>
        <w:rPr>
          <w:rFonts w:ascii="Palatino Linotype" w:eastAsia="Calibri" w:hAnsi="Palatino Linotype" w:cs="Arial"/>
          <w:u w:val="single"/>
          <w:lang w:val="es-ES"/>
        </w:rPr>
      </w:pPr>
    </w:p>
    <w:p w14:paraId="64B36EDD" w14:textId="7CCE4908" w:rsidR="001E201D" w:rsidRPr="000E5105" w:rsidRDefault="0037479B" w:rsidP="000E5105">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0E5105">
        <w:rPr>
          <w:rFonts w:ascii="Palatino Linotype" w:eastAsia="Times New Roman" w:hAnsi="Palatino Linotype" w:cs="Arial"/>
          <w:color w:val="222222"/>
          <w:lang w:eastAsia="es-MX"/>
        </w:rPr>
        <w:t xml:space="preserve">Por lo anteriormente expuesto y fundado, este </w:t>
      </w:r>
      <w:r w:rsidRPr="000E5105">
        <w:rPr>
          <w:rFonts w:ascii="Palatino Linotype" w:eastAsia="Times New Roman" w:hAnsi="Palatino Linotype" w:cs="Arial"/>
          <w:b/>
          <w:bCs/>
          <w:color w:val="222222"/>
          <w:lang w:eastAsia="es-MX"/>
        </w:rPr>
        <w:t>ÓRGANO GARANTE</w:t>
      </w:r>
      <w:r w:rsidRPr="000E5105">
        <w:rPr>
          <w:rFonts w:ascii="Palatino Linotype" w:eastAsia="Times New Roman" w:hAnsi="Palatino Linotype" w:cs="Arial"/>
          <w:color w:val="222222"/>
          <w:lang w:eastAsia="es-MX"/>
        </w:rPr>
        <w:t xml:space="preserve"> emite los siguientes:</w:t>
      </w:r>
      <w:bookmarkStart w:id="97" w:name="_Toc447183492"/>
      <w:bookmarkStart w:id="98" w:name="_Toc450120667"/>
      <w:bookmarkStart w:id="99" w:name="_Toc461555895"/>
    </w:p>
    <w:p w14:paraId="5C4C5FF6" w14:textId="77777777" w:rsidR="00414655" w:rsidRPr="000E5105" w:rsidRDefault="00414655" w:rsidP="000E5105">
      <w:pPr>
        <w:pStyle w:val="Ttulo1"/>
        <w:spacing w:line="360" w:lineRule="auto"/>
        <w:ind w:left="2912"/>
        <w:rPr>
          <w:rFonts w:eastAsia="Calibri"/>
          <w:b w:val="0"/>
          <w:color w:val="auto"/>
          <w:szCs w:val="24"/>
          <w:lang w:val="es-ES" w:eastAsia="es-ES"/>
        </w:rPr>
      </w:pPr>
      <w:bookmarkStart w:id="100" w:name="_Toc475014715"/>
      <w:bookmarkStart w:id="101" w:name="_Toc475381194"/>
      <w:bookmarkStart w:id="102" w:name="_Toc490155969"/>
      <w:bookmarkStart w:id="103" w:name="_Toc490734332"/>
      <w:bookmarkStart w:id="104" w:name="_Toc491854740"/>
      <w:bookmarkStart w:id="105" w:name="_Toc494991893"/>
      <w:bookmarkStart w:id="106" w:name="_Toc513664628"/>
      <w:bookmarkStart w:id="107" w:name="_Toc7780682"/>
      <w:bookmarkStart w:id="108" w:name="_Toc18493488"/>
      <w:bookmarkEnd w:id="97"/>
      <w:bookmarkEnd w:id="98"/>
      <w:bookmarkEnd w:id="99"/>
      <w:r w:rsidRPr="000E5105">
        <w:rPr>
          <w:rFonts w:eastAsia="Calibri"/>
          <w:color w:val="auto"/>
          <w:szCs w:val="24"/>
          <w:lang w:val="es-ES" w:eastAsia="es-ES"/>
        </w:rPr>
        <w:lastRenderedPageBreak/>
        <w:t>R E S O L U T I V O S</w:t>
      </w:r>
      <w:bookmarkEnd w:id="100"/>
      <w:bookmarkEnd w:id="101"/>
      <w:bookmarkEnd w:id="102"/>
      <w:bookmarkEnd w:id="103"/>
      <w:bookmarkEnd w:id="104"/>
      <w:bookmarkEnd w:id="105"/>
      <w:bookmarkEnd w:id="106"/>
      <w:bookmarkEnd w:id="107"/>
      <w:bookmarkEnd w:id="108"/>
    </w:p>
    <w:p w14:paraId="406F107A" w14:textId="77777777" w:rsidR="001978EF" w:rsidRPr="000E5105" w:rsidRDefault="001978EF" w:rsidP="000E5105">
      <w:pPr>
        <w:pStyle w:val="Prrafodelista"/>
        <w:spacing w:line="360" w:lineRule="auto"/>
        <w:ind w:left="0"/>
        <w:jc w:val="both"/>
        <w:rPr>
          <w:rFonts w:ascii="Palatino Linotype" w:hAnsi="Palatino Linotype" w:cs="Arial"/>
          <w:bCs/>
        </w:rPr>
      </w:pPr>
    </w:p>
    <w:p w14:paraId="1094C65D" w14:textId="1F27478B" w:rsidR="00404B87" w:rsidRPr="000E5105" w:rsidRDefault="00404B87" w:rsidP="000E5105">
      <w:pPr>
        <w:spacing w:line="360" w:lineRule="auto"/>
        <w:jc w:val="both"/>
        <w:rPr>
          <w:rFonts w:ascii="Palatino Linotype" w:hAnsi="Palatino Linotype" w:cs="Arial"/>
          <w:bCs/>
          <w:lang w:eastAsia="es-MX"/>
        </w:rPr>
      </w:pPr>
      <w:r w:rsidRPr="000E5105">
        <w:rPr>
          <w:rFonts w:ascii="Palatino Linotype" w:eastAsia="Times New Roman" w:hAnsi="Palatino Linotype" w:cs="Arial"/>
          <w:b/>
        </w:rPr>
        <w:t xml:space="preserve">PRIMERO. </w:t>
      </w:r>
      <w:r w:rsidRPr="000E5105">
        <w:rPr>
          <w:rFonts w:ascii="Palatino Linotype" w:eastAsia="Times New Roman" w:hAnsi="Palatino Linotype" w:cs="Arial"/>
        </w:rPr>
        <w:t>Resultan fundadas las</w:t>
      </w:r>
      <w:r w:rsidRPr="000E5105">
        <w:rPr>
          <w:rFonts w:ascii="Palatino Linotype" w:eastAsia="Times New Roman" w:hAnsi="Palatino Linotype" w:cs="Arial"/>
          <w:b/>
        </w:rPr>
        <w:t xml:space="preserve"> </w:t>
      </w:r>
      <w:r w:rsidRPr="000E5105">
        <w:rPr>
          <w:rFonts w:ascii="Palatino Linotype" w:eastAsia="Times New Roman" w:hAnsi="Palatino Linotype" w:cs="Arial"/>
          <w:lang w:val="es-ES"/>
        </w:rPr>
        <w:t xml:space="preserve">razones o motivos de inconformidad hechos valer </w:t>
      </w:r>
      <w:r w:rsidRPr="000E5105">
        <w:rPr>
          <w:rFonts w:ascii="Palatino Linotype" w:eastAsia="Calibri" w:hAnsi="Palatino Linotype" w:cs="Arial"/>
          <w:lang w:val="es-ES"/>
        </w:rPr>
        <w:t xml:space="preserve">en el recurso de revisión </w:t>
      </w:r>
      <w:r w:rsidR="00F42E41" w:rsidRPr="000E5105">
        <w:rPr>
          <w:rFonts w:ascii="Palatino Linotype" w:hAnsi="Palatino Linotype" w:cs="Arial"/>
          <w:b/>
          <w:bCs/>
        </w:rPr>
        <w:t>03798/INFOEM/IP/RR/2019</w:t>
      </w:r>
      <w:r w:rsidRPr="000E5105">
        <w:rPr>
          <w:rFonts w:ascii="Palatino Linotype" w:hAnsi="Palatino Linotype" w:cs="Arial"/>
          <w:b/>
          <w:bCs/>
          <w:lang w:eastAsia="es-MX"/>
        </w:rPr>
        <w:t xml:space="preserve"> </w:t>
      </w:r>
      <w:r w:rsidRPr="000E5105">
        <w:rPr>
          <w:rFonts w:ascii="Palatino Linotype" w:hAnsi="Palatino Linotype" w:cs="Arial"/>
          <w:bCs/>
          <w:lang w:eastAsia="es-MX"/>
        </w:rPr>
        <w:t>en términos de</w:t>
      </w:r>
      <w:r w:rsidR="000F5105" w:rsidRPr="000E5105">
        <w:rPr>
          <w:rFonts w:ascii="Palatino Linotype" w:hAnsi="Palatino Linotype" w:cs="Arial"/>
          <w:bCs/>
          <w:lang w:eastAsia="es-MX"/>
        </w:rPr>
        <w:t xml:space="preserve">l </w:t>
      </w:r>
      <w:r w:rsidRPr="000E5105">
        <w:rPr>
          <w:rFonts w:ascii="Palatino Linotype" w:hAnsi="Palatino Linotype" w:cs="Arial"/>
          <w:b/>
          <w:bCs/>
          <w:lang w:eastAsia="es-MX"/>
        </w:rPr>
        <w:t xml:space="preserve">Considerando CUARTO </w:t>
      </w:r>
      <w:r w:rsidRPr="000E5105">
        <w:rPr>
          <w:rFonts w:ascii="Palatino Linotype" w:hAnsi="Palatino Linotype" w:cs="Arial"/>
          <w:bCs/>
          <w:lang w:eastAsia="es-MX"/>
        </w:rPr>
        <w:t>de la presente resolución.</w:t>
      </w:r>
    </w:p>
    <w:p w14:paraId="368A97B5" w14:textId="232294E8" w:rsidR="00404B87" w:rsidRPr="000E5105" w:rsidRDefault="00404B87" w:rsidP="000E5105">
      <w:pPr>
        <w:spacing w:before="240" w:after="240" w:line="360" w:lineRule="auto"/>
        <w:jc w:val="both"/>
        <w:rPr>
          <w:rFonts w:ascii="Palatino Linotype" w:eastAsia="Calibri" w:hAnsi="Palatino Linotype" w:cs="Arial"/>
          <w:lang w:val="es-ES"/>
        </w:rPr>
      </w:pPr>
      <w:r w:rsidRPr="000E5105">
        <w:rPr>
          <w:rFonts w:ascii="Palatino Linotype" w:hAnsi="Palatino Linotype"/>
          <w:b/>
        </w:rPr>
        <w:t>SEGUNDO.</w:t>
      </w:r>
      <w:r w:rsidRPr="000E5105">
        <w:rPr>
          <w:rStyle w:val="Ttulo2Car"/>
          <w:b w:val="0"/>
          <w:szCs w:val="24"/>
        </w:rPr>
        <w:t xml:space="preserve"> </w:t>
      </w:r>
      <w:r w:rsidRPr="000E5105">
        <w:rPr>
          <w:rFonts w:ascii="Palatino Linotype" w:eastAsia="Calibri" w:hAnsi="Palatino Linotype" w:cs="Arial"/>
          <w:lang w:val="es-ES"/>
        </w:rPr>
        <w:t>Se</w:t>
      </w:r>
      <w:r w:rsidRPr="000E5105">
        <w:rPr>
          <w:rFonts w:ascii="Palatino Linotype" w:eastAsia="Calibri" w:hAnsi="Palatino Linotype" w:cs="Arial"/>
          <w:b/>
          <w:lang w:val="es-ES"/>
        </w:rPr>
        <w:t xml:space="preserve"> REVOCA </w:t>
      </w:r>
      <w:r w:rsidRPr="000E5105">
        <w:rPr>
          <w:rFonts w:ascii="Palatino Linotype" w:eastAsia="Calibri" w:hAnsi="Palatino Linotype" w:cs="Arial"/>
          <w:lang w:val="es-ES"/>
        </w:rPr>
        <w:t xml:space="preserve">la respuesta emitida por </w:t>
      </w:r>
      <w:r w:rsidR="00956A53" w:rsidRPr="000E5105">
        <w:rPr>
          <w:rFonts w:ascii="Palatino Linotype" w:eastAsia="Calibri" w:hAnsi="Palatino Linotype" w:cs="Arial"/>
          <w:lang w:val="es-ES"/>
        </w:rPr>
        <w:t>el</w:t>
      </w:r>
      <w:r w:rsidRPr="000E5105">
        <w:rPr>
          <w:rFonts w:ascii="Palatino Linotype" w:eastAsia="Calibri" w:hAnsi="Palatino Linotype" w:cs="Arial"/>
          <w:b/>
          <w:lang w:val="es-ES"/>
        </w:rPr>
        <w:t xml:space="preserve"> </w:t>
      </w:r>
      <w:r w:rsidR="002A7DB7" w:rsidRPr="000E5105">
        <w:rPr>
          <w:rFonts w:ascii="Palatino Linotype" w:hAnsi="Palatino Linotype" w:cs="Arial"/>
          <w:b/>
        </w:rPr>
        <w:t xml:space="preserve">Ayuntamiento de </w:t>
      </w:r>
      <w:r w:rsidR="00D93B3C" w:rsidRPr="000E5105">
        <w:rPr>
          <w:rFonts w:ascii="Palatino Linotype" w:hAnsi="Palatino Linotype" w:cs="Arial"/>
          <w:b/>
        </w:rPr>
        <w:t>Zumpango</w:t>
      </w:r>
      <w:r w:rsidRPr="000E5105">
        <w:rPr>
          <w:rFonts w:ascii="Palatino Linotype" w:hAnsi="Palatino Linotype"/>
          <w:b/>
          <w:bCs/>
        </w:rPr>
        <w:t xml:space="preserve"> </w:t>
      </w:r>
      <w:r w:rsidRPr="000E5105">
        <w:rPr>
          <w:rFonts w:ascii="Palatino Linotype" w:hAnsi="Palatino Linotype"/>
          <w:bCs/>
        </w:rPr>
        <w:t>y se</w:t>
      </w:r>
      <w:r w:rsidRPr="000E5105">
        <w:rPr>
          <w:rFonts w:ascii="Palatino Linotype" w:hAnsi="Palatino Linotype"/>
          <w:b/>
          <w:bCs/>
        </w:rPr>
        <w:t xml:space="preserve"> ORDENA</w:t>
      </w:r>
      <w:r w:rsidRPr="000E5105">
        <w:rPr>
          <w:rFonts w:ascii="Palatino Linotype" w:eastAsia="Times New Roman" w:hAnsi="Palatino Linotype" w:cs="Arial"/>
          <w:lang w:val="es-ES"/>
        </w:rPr>
        <w:t xml:space="preserve"> </w:t>
      </w:r>
      <w:r w:rsidRPr="000E5105">
        <w:rPr>
          <w:rFonts w:ascii="Palatino Linotype" w:eastAsia="Calibri" w:hAnsi="Palatino Linotype" w:cs="Arial"/>
          <w:lang w:val="es-ES"/>
        </w:rPr>
        <w:t xml:space="preserve">entregar vía Sistema de Acceso a la Información Mexiquense </w:t>
      </w:r>
      <w:r w:rsidRPr="000E5105">
        <w:rPr>
          <w:rFonts w:ascii="Palatino Linotype" w:eastAsia="Calibri" w:hAnsi="Palatino Linotype" w:cs="Arial"/>
          <w:b/>
          <w:lang w:val="es-ES"/>
        </w:rPr>
        <w:t xml:space="preserve">(SAIMEX), </w:t>
      </w:r>
      <w:r w:rsidR="00B124E3" w:rsidRPr="000E5105">
        <w:rPr>
          <w:rFonts w:ascii="Palatino Linotype" w:eastAsia="Calibri" w:hAnsi="Palatino Linotype" w:cs="Arial"/>
          <w:lang w:val="es-ES"/>
        </w:rPr>
        <w:t xml:space="preserve">en </w:t>
      </w:r>
      <w:r w:rsidRPr="000E5105">
        <w:rPr>
          <w:rFonts w:ascii="Palatino Linotype" w:eastAsia="Calibri" w:hAnsi="Palatino Linotype" w:cs="Arial"/>
          <w:lang w:val="es-ES"/>
        </w:rPr>
        <w:t>versión pública, la siguiente información:</w:t>
      </w:r>
    </w:p>
    <w:p w14:paraId="68073DF3" w14:textId="77777777" w:rsidR="00EA76D3" w:rsidRPr="000E5105" w:rsidRDefault="00EA76D3" w:rsidP="000E5105">
      <w:pPr>
        <w:pStyle w:val="Prrafodelista"/>
        <w:spacing w:line="360" w:lineRule="auto"/>
        <w:ind w:left="567" w:right="567"/>
        <w:jc w:val="both"/>
        <w:rPr>
          <w:rFonts w:ascii="Palatino Linotype" w:hAnsi="Palatino Linotype"/>
          <w:b/>
          <w:color w:val="000000"/>
        </w:rPr>
      </w:pPr>
    </w:p>
    <w:p w14:paraId="78E0847E" w14:textId="6E0455BC" w:rsidR="00EA76D3" w:rsidRPr="000E5105" w:rsidRDefault="00EA76D3" w:rsidP="000E5105">
      <w:pPr>
        <w:pStyle w:val="Prrafodelista"/>
        <w:numPr>
          <w:ilvl w:val="0"/>
          <w:numId w:val="16"/>
        </w:numPr>
        <w:autoSpaceDE w:val="0"/>
        <w:autoSpaceDN w:val="0"/>
        <w:adjustRightInd w:val="0"/>
        <w:spacing w:line="360" w:lineRule="auto"/>
        <w:ind w:left="567" w:right="567" w:firstLine="0"/>
        <w:jc w:val="both"/>
        <w:rPr>
          <w:rFonts w:ascii="Palatino Linotype" w:eastAsia="Calibri" w:hAnsi="Palatino Linotype" w:cs="Arial"/>
          <w:b/>
          <w:lang w:val="es-ES"/>
        </w:rPr>
      </w:pPr>
      <w:r w:rsidRPr="000E5105">
        <w:rPr>
          <w:rFonts w:ascii="Palatino Linotype" w:eastAsia="Calibri" w:hAnsi="Palatino Linotype" w:cs="Arial"/>
          <w:b/>
          <w:lang w:val="es-ES"/>
        </w:rPr>
        <w:t xml:space="preserve">Los recibos de pago o los </w:t>
      </w:r>
      <w:r w:rsidRPr="000E5105">
        <w:rPr>
          <w:rFonts w:ascii="Palatino Linotype" w:hAnsi="Palatino Linotype"/>
          <w:b/>
        </w:rPr>
        <w:t xml:space="preserve">Comprobantes Fiscales Digitales por Internet (CFDI) por concepto de nómina, </w:t>
      </w:r>
      <w:r w:rsidRPr="000E5105">
        <w:rPr>
          <w:rFonts w:ascii="Palatino Linotype" w:eastAsia="Calibri" w:hAnsi="Palatino Linotype" w:cs="Arial"/>
          <w:b/>
          <w:lang w:val="es-ES"/>
        </w:rPr>
        <w:t>correspondientes a la</w:t>
      </w:r>
      <w:r w:rsidR="00FA4DEE" w:rsidRPr="000E5105">
        <w:rPr>
          <w:rFonts w:ascii="Palatino Linotype" w:eastAsia="Calibri" w:hAnsi="Palatino Linotype" w:cs="Arial"/>
          <w:b/>
          <w:lang w:val="es-ES"/>
        </w:rPr>
        <w:t xml:space="preserve"> primera y segunda quincena de los meses de enero, febrero</w:t>
      </w:r>
      <w:r w:rsidRPr="000E5105">
        <w:rPr>
          <w:rFonts w:ascii="Palatino Linotype" w:eastAsia="Calibri" w:hAnsi="Palatino Linotype" w:cs="Arial"/>
          <w:b/>
          <w:lang w:val="es-ES"/>
        </w:rPr>
        <w:t xml:space="preserve"> </w:t>
      </w:r>
      <w:r w:rsidR="00FA4DEE" w:rsidRPr="000E5105">
        <w:rPr>
          <w:rFonts w:ascii="Palatino Linotype" w:eastAsia="Calibri" w:hAnsi="Palatino Linotype" w:cs="Arial"/>
          <w:b/>
          <w:lang w:val="es-ES"/>
        </w:rPr>
        <w:t>y</w:t>
      </w:r>
      <w:r w:rsidRPr="000E5105">
        <w:rPr>
          <w:rFonts w:ascii="Palatino Linotype" w:eastAsia="Calibri" w:hAnsi="Palatino Linotype" w:cs="Arial"/>
          <w:b/>
          <w:lang w:val="es-ES"/>
        </w:rPr>
        <w:t xml:space="preserve"> marzo del presente año de todos los servidores públicos que integran la Tesorería Municipal de Zum</w:t>
      </w:r>
      <w:r w:rsidR="001E201D" w:rsidRPr="000E5105">
        <w:rPr>
          <w:rFonts w:ascii="Palatino Linotype" w:eastAsia="Calibri" w:hAnsi="Palatino Linotype" w:cs="Arial"/>
          <w:b/>
          <w:lang w:val="es-ES"/>
        </w:rPr>
        <w:t>pango;</w:t>
      </w:r>
    </w:p>
    <w:p w14:paraId="4C8FE5D7" w14:textId="77777777" w:rsidR="00FA4DEE" w:rsidRPr="000E5105" w:rsidRDefault="00FA4DEE" w:rsidP="000E5105">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14:paraId="48159F69" w14:textId="13F002D2" w:rsidR="00FA4DEE" w:rsidRPr="000E5105" w:rsidRDefault="002E1EB0" w:rsidP="000E5105">
      <w:pPr>
        <w:pStyle w:val="Prrafodelista"/>
        <w:numPr>
          <w:ilvl w:val="0"/>
          <w:numId w:val="16"/>
        </w:numPr>
        <w:autoSpaceDE w:val="0"/>
        <w:autoSpaceDN w:val="0"/>
        <w:adjustRightInd w:val="0"/>
        <w:spacing w:line="360" w:lineRule="auto"/>
        <w:ind w:left="567" w:right="567" w:firstLine="0"/>
        <w:jc w:val="both"/>
        <w:rPr>
          <w:rFonts w:ascii="Palatino Linotype" w:eastAsia="Calibri" w:hAnsi="Palatino Linotype" w:cs="Arial"/>
          <w:b/>
          <w:lang w:val="es-ES"/>
        </w:rPr>
      </w:pPr>
      <w:r w:rsidRPr="000E5105">
        <w:rPr>
          <w:rFonts w:ascii="Palatino Linotype" w:hAnsi="Palatino Linotype" w:cs="Arial"/>
          <w:b/>
        </w:rPr>
        <w:t xml:space="preserve">Ficha Curricular, Currículum vitae, solicitud de empleo o documento análogo del </w:t>
      </w:r>
      <w:r w:rsidR="00FA4DEE" w:rsidRPr="000E5105">
        <w:rPr>
          <w:rFonts w:ascii="Palatino Linotype" w:hAnsi="Palatino Linotype" w:cs="Arial"/>
          <w:b/>
        </w:rPr>
        <w:t xml:space="preserve">Titular de la Subtesorería </w:t>
      </w:r>
      <w:r w:rsidR="001E201D" w:rsidRPr="000E5105">
        <w:rPr>
          <w:rFonts w:ascii="Palatino Linotype" w:hAnsi="Palatino Linotype" w:cs="Arial"/>
          <w:b/>
        </w:rPr>
        <w:t>Municipal de Zumpango;</w:t>
      </w:r>
    </w:p>
    <w:p w14:paraId="5A6690A9" w14:textId="77777777" w:rsidR="00FA4DEE" w:rsidRPr="000E5105" w:rsidRDefault="00FA4DEE" w:rsidP="000E5105">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14:paraId="5E644FDA" w14:textId="61536457" w:rsidR="00FA4DEE" w:rsidRPr="000E5105" w:rsidRDefault="00EA76D3" w:rsidP="000E5105">
      <w:pPr>
        <w:pStyle w:val="Prrafodelista"/>
        <w:numPr>
          <w:ilvl w:val="0"/>
          <w:numId w:val="16"/>
        </w:numPr>
        <w:autoSpaceDE w:val="0"/>
        <w:autoSpaceDN w:val="0"/>
        <w:adjustRightInd w:val="0"/>
        <w:spacing w:line="360" w:lineRule="auto"/>
        <w:ind w:left="567" w:right="567" w:firstLine="0"/>
        <w:jc w:val="both"/>
        <w:rPr>
          <w:rFonts w:ascii="Palatino Linotype" w:eastAsia="Calibri" w:hAnsi="Palatino Linotype" w:cs="Arial"/>
          <w:b/>
          <w:lang w:val="es-ES"/>
        </w:rPr>
      </w:pPr>
      <w:r w:rsidRPr="000E5105">
        <w:rPr>
          <w:rFonts w:ascii="Palatino Linotype" w:eastAsia="Times New Roman" w:hAnsi="Palatino Linotype" w:cs="Arial"/>
          <w:b/>
          <w:lang w:val="es-MX"/>
        </w:rPr>
        <w:lastRenderedPageBreak/>
        <w:t xml:space="preserve">Certificación de competencia laboral del </w:t>
      </w:r>
      <w:r w:rsidR="00FA4DEE" w:rsidRPr="000E5105">
        <w:rPr>
          <w:rFonts w:ascii="Palatino Linotype" w:eastAsia="Times New Roman" w:hAnsi="Palatino Linotype" w:cs="Arial"/>
          <w:b/>
          <w:lang w:val="es-MX"/>
        </w:rPr>
        <w:t xml:space="preserve">Titular de la </w:t>
      </w:r>
      <w:r w:rsidR="00FA4DEE" w:rsidRPr="000E5105">
        <w:rPr>
          <w:rFonts w:ascii="Palatino Linotype" w:hAnsi="Palatino Linotype" w:cs="Arial"/>
          <w:b/>
        </w:rPr>
        <w:t xml:space="preserve">Subtesorería Municipal de Zumpango </w:t>
      </w:r>
      <w:r w:rsidR="00FA4DEE" w:rsidRPr="000E5105">
        <w:rPr>
          <w:rFonts w:ascii="Palatino Linotype" w:eastAsia="Times New Roman" w:hAnsi="Palatino Linotype" w:cs="Arial"/>
          <w:b/>
          <w:lang w:val="es-MX"/>
        </w:rPr>
        <w:t>expedida por el Instituto Hacendario del Estado de México.</w:t>
      </w:r>
    </w:p>
    <w:p w14:paraId="5CEEA8CA" w14:textId="34954AD3" w:rsidR="00FA4DEE" w:rsidRPr="000E5105" w:rsidRDefault="00FA4DEE" w:rsidP="000E5105">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14:paraId="54A61011" w14:textId="3167592E" w:rsidR="00C5503E" w:rsidRPr="000E5105" w:rsidRDefault="00C5503E" w:rsidP="000E5105">
      <w:pPr>
        <w:spacing w:line="360" w:lineRule="auto"/>
        <w:jc w:val="both"/>
        <w:rPr>
          <w:rFonts w:ascii="Palatino Linotype" w:eastAsia="Calibri" w:hAnsi="Palatino Linotype" w:cs="Arial"/>
          <w:b/>
          <w:lang w:val="es-ES"/>
        </w:rPr>
      </w:pPr>
      <w:r w:rsidRPr="000E510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0E5105">
        <w:rPr>
          <w:rFonts w:ascii="Palatino Linotype" w:hAnsi="Palatino Linotype"/>
          <w:b/>
        </w:rPr>
        <w:t xml:space="preserve"> </w:t>
      </w:r>
      <w:r w:rsidR="001E201D" w:rsidRPr="000E5105">
        <w:rPr>
          <w:rFonts w:ascii="Palatino Linotype" w:hAnsi="Palatino Linotype"/>
          <w:color w:val="000000" w:themeColor="text1"/>
        </w:rPr>
        <w:t xml:space="preserve">la </w:t>
      </w:r>
      <w:r w:rsidR="001E201D" w:rsidRPr="000E5105">
        <w:rPr>
          <w:rFonts w:ascii="Palatino Linotype" w:hAnsi="Palatino Linotype"/>
          <w:b/>
          <w:color w:val="000000" w:themeColor="text1"/>
        </w:rPr>
        <w:t>RECURRENTE.</w:t>
      </w:r>
    </w:p>
    <w:p w14:paraId="2B5D1368" w14:textId="77777777" w:rsidR="00257D1A" w:rsidRPr="000E5105" w:rsidRDefault="00257D1A" w:rsidP="000E5105">
      <w:pPr>
        <w:pStyle w:val="Prrafodelista"/>
        <w:spacing w:line="360" w:lineRule="auto"/>
        <w:ind w:left="567" w:right="567"/>
        <w:jc w:val="both"/>
        <w:rPr>
          <w:rFonts w:ascii="Palatino Linotype" w:hAnsi="Palatino Linotype"/>
          <w:b/>
          <w:color w:val="000000"/>
        </w:rPr>
      </w:pPr>
    </w:p>
    <w:p w14:paraId="3E0924E2" w14:textId="7102D5C3" w:rsidR="001E201D" w:rsidRPr="000E5105" w:rsidRDefault="001E201D" w:rsidP="000E5105">
      <w:pPr>
        <w:spacing w:line="360" w:lineRule="auto"/>
        <w:jc w:val="both"/>
        <w:rPr>
          <w:rFonts w:ascii="Palatino Linotype" w:eastAsia="Calibri" w:hAnsi="Palatino Linotype" w:cs="Arial"/>
        </w:rPr>
      </w:pPr>
      <w:r w:rsidRPr="000E5105">
        <w:rPr>
          <w:rFonts w:ascii="Palatino Linotype" w:eastAsia="Calibri" w:hAnsi="Palatino Linotype" w:cs="Arial"/>
        </w:rPr>
        <w:t xml:space="preserve">Para el caso de no se localizar la información señalada en el incisos c) el </w:t>
      </w:r>
      <w:r w:rsidRPr="000E5105">
        <w:rPr>
          <w:rFonts w:ascii="Palatino Linotype" w:eastAsia="Calibri" w:hAnsi="Palatino Linotype" w:cs="Arial"/>
          <w:b/>
        </w:rPr>
        <w:t>SUJETO OBLIGADO</w:t>
      </w:r>
      <w:r w:rsidRPr="000E5105">
        <w:rPr>
          <w:rFonts w:ascii="Palatino Linotype" w:eastAsia="Calibri" w:hAnsi="Palatino Linotype" w:cs="Arial"/>
        </w:rPr>
        <w:t xml:space="preserve"> deberá de manifestar las razones que expliquen las causas por las que no se haya generado la información requerida en el presente asunto de manera clara y precisa.</w:t>
      </w:r>
    </w:p>
    <w:p w14:paraId="33D21501" w14:textId="77777777" w:rsidR="00404B87" w:rsidRPr="000E5105" w:rsidRDefault="00404B87" w:rsidP="000E5105">
      <w:pPr>
        <w:tabs>
          <w:tab w:val="left" w:pos="8080"/>
        </w:tabs>
        <w:spacing w:line="360" w:lineRule="auto"/>
        <w:ind w:right="49"/>
        <w:contextualSpacing/>
        <w:jc w:val="both"/>
        <w:rPr>
          <w:rFonts w:ascii="Palatino Linotype" w:eastAsia="Palatino Linotype" w:hAnsi="Palatino Linotype" w:cs="Palatino Linotype"/>
          <w:b/>
        </w:rPr>
      </w:pPr>
    </w:p>
    <w:p w14:paraId="1D7C87E1" w14:textId="77777777" w:rsidR="00404B87" w:rsidRPr="000E5105" w:rsidRDefault="00404B87" w:rsidP="000E5105">
      <w:pPr>
        <w:tabs>
          <w:tab w:val="left" w:pos="8080"/>
        </w:tabs>
        <w:spacing w:line="360" w:lineRule="auto"/>
        <w:ind w:right="49"/>
        <w:contextualSpacing/>
        <w:jc w:val="both"/>
        <w:rPr>
          <w:rFonts w:ascii="Palatino Linotype" w:eastAsia="Palatino Linotype" w:hAnsi="Palatino Linotype" w:cs="Palatino Linotype"/>
          <w:b/>
          <w:color w:val="000000" w:themeColor="text1"/>
        </w:rPr>
      </w:pPr>
      <w:r w:rsidRPr="000E5105">
        <w:rPr>
          <w:rFonts w:ascii="Palatino Linotype" w:eastAsia="Palatino Linotype" w:hAnsi="Palatino Linotype" w:cs="Palatino Linotype"/>
          <w:b/>
        </w:rPr>
        <w:t xml:space="preserve">TERCERO. Notifíquese </w:t>
      </w:r>
      <w:r w:rsidRPr="000E5105">
        <w:rPr>
          <w:rFonts w:ascii="Palatino Linotype" w:eastAsia="Palatino Linotype" w:hAnsi="Palatino Linotype" w:cs="Palatino Linotype"/>
        </w:rPr>
        <w:t xml:space="preserve">al Titular de la Unidad de Transparencia del </w:t>
      </w:r>
      <w:r w:rsidRPr="000E5105">
        <w:rPr>
          <w:rFonts w:ascii="Palatino Linotype" w:eastAsia="Palatino Linotype" w:hAnsi="Palatino Linotype" w:cs="Palatino Linotype"/>
          <w:b/>
        </w:rPr>
        <w:t>SUJETO OBLIGADO</w:t>
      </w:r>
      <w:r w:rsidRPr="000E5105">
        <w:rPr>
          <w:rFonts w:ascii="Palatino Linotype" w:eastAsia="Palatino Linotype" w:hAnsi="Palatino Linotype" w:cs="Palatino Linotype"/>
        </w:rPr>
        <w:t xml:space="preserve">, </w:t>
      </w:r>
      <w:r w:rsidRPr="000E5105">
        <w:rPr>
          <w:rFonts w:ascii="Palatino Linotype" w:eastAsia="Palatino Linotype" w:hAnsi="Palatino Linotype" w:cs="Palatino Linotype"/>
          <w:color w:val="000000" w:themeColor="text1"/>
        </w:rPr>
        <w:t xml:space="preserve">para que conforme a los artículos 186 último párrafo, 189 párrafo segundo y 199 de la Ley de Transparencia y Acceso a la Información Pública del Estado de México y Municipios, </w:t>
      </w:r>
      <w:r w:rsidRPr="000E5105">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4D758546" w14:textId="77777777" w:rsidR="00404B87" w:rsidRPr="000E5105" w:rsidRDefault="00404B87" w:rsidP="000E5105">
      <w:pPr>
        <w:shd w:val="clear" w:color="auto" w:fill="FFFFFF"/>
        <w:spacing w:line="360" w:lineRule="auto"/>
        <w:jc w:val="both"/>
        <w:rPr>
          <w:rFonts w:ascii="Palatino Linotype" w:eastAsia="Times New Roman" w:hAnsi="Palatino Linotype" w:cs="Arial"/>
          <w:b/>
        </w:rPr>
      </w:pPr>
    </w:p>
    <w:p w14:paraId="3086B3A9" w14:textId="6CA69243" w:rsidR="00404B87" w:rsidRPr="000E5105" w:rsidRDefault="00404B87" w:rsidP="000E5105">
      <w:pPr>
        <w:shd w:val="clear" w:color="auto" w:fill="FFFFFF"/>
        <w:spacing w:line="360" w:lineRule="auto"/>
        <w:jc w:val="both"/>
        <w:rPr>
          <w:rFonts w:ascii="Palatino Linotype" w:hAnsi="Palatino Linotype"/>
        </w:rPr>
      </w:pPr>
      <w:r w:rsidRPr="000E5105">
        <w:rPr>
          <w:rFonts w:ascii="Palatino Linotype" w:eastAsia="Times New Roman" w:hAnsi="Palatino Linotype" w:cs="Arial"/>
          <w:b/>
        </w:rPr>
        <w:t xml:space="preserve">CUARTO. </w:t>
      </w:r>
      <w:r w:rsidRPr="000E5105">
        <w:rPr>
          <w:rFonts w:ascii="Palatino Linotype" w:eastAsia="Times New Roman" w:hAnsi="Palatino Linotype" w:cs="Times New Roman"/>
          <w:b/>
          <w:bCs/>
          <w:color w:val="222222"/>
          <w:lang w:val="es-ES"/>
        </w:rPr>
        <w:t>Notifíquese a</w:t>
      </w:r>
      <w:r w:rsidRPr="000E5105">
        <w:rPr>
          <w:rFonts w:ascii="Palatino Linotype" w:hAnsi="Palatino Linotype"/>
          <w:b/>
        </w:rPr>
        <w:t xml:space="preserve"> </w:t>
      </w:r>
      <w:r w:rsidR="00BA1D7B" w:rsidRPr="00BA1D7B">
        <w:rPr>
          <w:rFonts w:ascii="Palatino Linotype" w:hAnsi="Palatino Linotype"/>
          <w:b/>
          <w:color w:val="222222"/>
          <w:highlight w:val="black"/>
          <w:shd w:val="clear" w:color="auto" w:fill="FFFFFF"/>
        </w:rPr>
        <w:t>------------------------------</w:t>
      </w:r>
      <w:r w:rsidRPr="000E5105">
        <w:rPr>
          <w:rFonts w:ascii="Palatino Linotype" w:hAnsi="Palatino Linotype"/>
          <w:b/>
        </w:rPr>
        <w:t xml:space="preserve"> </w:t>
      </w:r>
      <w:r w:rsidRPr="000E5105">
        <w:rPr>
          <w:rFonts w:ascii="Palatino Linotype" w:hAnsi="Palatino Linotype"/>
        </w:rPr>
        <w:t>la presente resolución</w:t>
      </w:r>
      <w:r w:rsidR="00865BBE" w:rsidRPr="000E5105">
        <w:rPr>
          <w:rFonts w:ascii="Palatino Linotype" w:hAnsi="Palatino Linotype"/>
        </w:rPr>
        <w:t>, así como el informe justificado enviado.</w:t>
      </w:r>
    </w:p>
    <w:p w14:paraId="3AA71D15" w14:textId="77777777" w:rsidR="00404B87" w:rsidRPr="000E5105" w:rsidRDefault="00404B87" w:rsidP="000E5105">
      <w:pPr>
        <w:shd w:val="clear" w:color="auto" w:fill="FFFFFF"/>
        <w:spacing w:line="360" w:lineRule="auto"/>
        <w:jc w:val="both"/>
        <w:rPr>
          <w:rFonts w:ascii="Palatino Linotype" w:hAnsi="Palatino Linotype"/>
        </w:rPr>
      </w:pPr>
    </w:p>
    <w:p w14:paraId="38137B6E" w14:textId="389F284F" w:rsidR="00404B87" w:rsidRPr="000E5105" w:rsidRDefault="00404B87" w:rsidP="000E5105">
      <w:pPr>
        <w:shd w:val="clear" w:color="auto" w:fill="FFFFFF"/>
        <w:spacing w:line="360" w:lineRule="auto"/>
        <w:jc w:val="both"/>
        <w:rPr>
          <w:rFonts w:ascii="Palatino Linotype" w:eastAsia="MS Mincho" w:hAnsi="Palatino Linotype" w:cs="Times New Roman"/>
          <w:lang w:val="es-ES"/>
        </w:rPr>
      </w:pPr>
      <w:r w:rsidRPr="000E5105">
        <w:rPr>
          <w:rFonts w:ascii="Palatino Linotype" w:eastAsia="MS Mincho" w:hAnsi="Palatino Linotype" w:cs="Times New Roman"/>
          <w:b/>
          <w:lang w:val="es-MX"/>
        </w:rPr>
        <w:t>QUINTO.</w:t>
      </w:r>
      <w:r w:rsidRPr="000E5105">
        <w:rPr>
          <w:rFonts w:ascii="Palatino Linotype" w:eastAsia="MS Mincho" w:hAnsi="Palatino Linotype" w:cs="Times New Roman"/>
          <w:lang w:val="es-MX"/>
        </w:rPr>
        <w:t xml:space="preserve"> </w:t>
      </w:r>
      <w:r w:rsidRPr="000E5105">
        <w:rPr>
          <w:rFonts w:ascii="Palatino Linotype" w:eastAsia="MS Mincho" w:hAnsi="Palatino Linotype" w:cs="Times New Roman"/>
          <w:lang w:val="es-ES"/>
        </w:rPr>
        <w:t xml:space="preserve">Se hace del conocimiento de </w:t>
      </w:r>
      <w:r w:rsidR="00BA1D7B" w:rsidRPr="00BA1D7B">
        <w:rPr>
          <w:rFonts w:ascii="Palatino Linotype" w:hAnsi="Palatino Linotype"/>
          <w:b/>
          <w:color w:val="000000" w:themeColor="text1"/>
          <w:highlight w:val="black"/>
        </w:rPr>
        <w:t>----------------------------</w:t>
      </w:r>
      <w:bookmarkStart w:id="109" w:name="_GoBack"/>
      <w:bookmarkEnd w:id="109"/>
      <w:r w:rsidR="00AB0FC7" w:rsidRPr="000E5105">
        <w:rPr>
          <w:rFonts w:ascii="Palatino Linotype" w:eastAsia="MS Mincho" w:hAnsi="Palatino Linotype" w:cs="Times New Roman"/>
          <w:lang w:val="es-ES"/>
        </w:rPr>
        <w:t xml:space="preserve"> </w:t>
      </w:r>
      <w:r w:rsidRPr="000E5105">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AB0FC7" w:rsidRPr="000E5105">
        <w:rPr>
          <w:rFonts w:ascii="Palatino Linotype" w:eastAsia="MS Mincho" w:hAnsi="Palatino Linotype" w:cs="Times New Roman"/>
          <w:lang w:val="es-ES"/>
        </w:rPr>
        <w:t xml:space="preserve">lgún perjuicio podrá impugnarla </w:t>
      </w:r>
      <w:r w:rsidRPr="000E5105">
        <w:rPr>
          <w:rFonts w:ascii="Palatino Linotype" w:eastAsia="MS Mincho" w:hAnsi="Palatino Linotype" w:cs="Times New Roman"/>
          <w:bCs/>
          <w:lang w:val="es-ES"/>
        </w:rPr>
        <w:t>vía juicio de amparo</w:t>
      </w:r>
      <w:r w:rsidR="00AB0FC7" w:rsidRPr="000E5105">
        <w:rPr>
          <w:rFonts w:ascii="Palatino Linotype" w:eastAsia="MS Mincho" w:hAnsi="Palatino Linotype" w:cs="Times New Roman"/>
          <w:lang w:val="es-ES"/>
        </w:rPr>
        <w:t xml:space="preserve"> </w:t>
      </w:r>
      <w:r w:rsidRPr="000E5105">
        <w:rPr>
          <w:rFonts w:ascii="Palatino Linotype" w:eastAsia="MS Mincho" w:hAnsi="Palatino Linotype" w:cs="Times New Roman"/>
          <w:lang w:val="es-ES"/>
        </w:rPr>
        <w:t>en los términos de las leyes aplicables.</w:t>
      </w:r>
    </w:p>
    <w:p w14:paraId="3E082F94" w14:textId="77777777" w:rsidR="00404B87" w:rsidRPr="000E5105" w:rsidRDefault="00404B87" w:rsidP="000E5105">
      <w:pPr>
        <w:pStyle w:val="Prrafodelista"/>
        <w:spacing w:line="360" w:lineRule="auto"/>
        <w:ind w:left="0"/>
        <w:jc w:val="both"/>
        <w:rPr>
          <w:rFonts w:ascii="Palatino Linotype" w:hAnsi="Palatino Linotype" w:cs="Arial"/>
          <w:bCs/>
        </w:rPr>
      </w:pPr>
    </w:p>
    <w:p w14:paraId="11488C9A" w14:textId="42016CFA" w:rsidR="00B124E3" w:rsidRPr="000E5105" w:rsidRDefault="00B124E3" w:rsidP="000E5105">
      <w:pPr>
        <w:spacing w:line="360" w:lineRule="auto"/>
        <w:jc w:val="both"/>
        <w:rPr>
          <w:rFonts w:ascii="Palatino Linotype" w:hAnsi="Palatino Linotype"/>
        </w:rPr>
      </w:pPr>
      <w:r w:rsidRPr="000E5105">
        <w:rPr>
          <w:rFonts w:ascii="Palatino Linotype" w:hAnsi="Palatino Linotype" w:cs="Arial"/>
        </w:rPr>
        <w:t>ASÍ LO RESUELVE, POR UNANIMIDAD DE VOTOS, EL PLENO DEL</w:t>
      </w:r>
      <w:r w:rsidRPr="000E5105">
        <w:rPr>
          <w:rFonts w:ascii="Palatino Linotype" w:eastAsia="Arial Unicode MS" w:hAnsi="Palatino Linotype" w:cs="Arial"/>
        </w:rPr>
        <w:t xml:space="preserve"> INSTITUTO DE TRANSPARENCIA, ACCESO A LA INFORMACIÓN PÚBLICA Y PROTECCIÓN DE DATOS PERSONALES DEL ESTADO DE MÉXICO Y MUNICIPIOS</w:t>
      </w:r>
      <w:r w:rsidRPr="000E5105">
        <w:rPr>
          <w:rFonts w:ascii="Palatino Linotype" w:hAnsi="Palatino Linotype" w:cs="Arial"/>
        </w:rPr>
        <w:t>, CONFORMADO POR LOS COMISIONADOS ZULEMA MARTÍNEZ SÁNCHEZ, EVA ABAID YAPUR, JOSÉ GUADALUPE LUNA HERNÁNDEZ, JAVIER MARTÍNEZ CRUZ</w:t>
      </w:r>
      <w:r w:rsidR="007035FE">
        <w:rPr>
          <w:rFonts w:ascii="Palatino Linotype" w:hAnsi="Palatino Linotype" w:cs="Arial"/>
        </w:rPr>
        <w:t xml:space="preserve"> EMITIENDO VOTO PARTICULAR,</w:t>
      </w:r>
      <w:r w:rsidRPr="000E5105">
        <w:rPr>
          <w:rFonts w:ascii="Palatino Linotype" w:hAnsi="Palatino Linotype" w:cs="Arial"/>
        </w:rPr>
        <w:t xml:space="preserve"> Y LUIS GUSTAVO PARRA NORIEGA, EN LA </w:t>
      </w:r>
      <w:r w:rsidR="00C5503E" w:rsidRPr="000E5105">
        <w:rPr>
          <w:rFonts w:ascii="Palatino Linotype" w:hAnsi="Palatino Linotype" w:cs="Arial"/>
        </w:rPr>
        <w:t>TRI</w:t>
      </w:r>
      <w:r w:rsidRPr="000E5105">
        <w:rPr>
          <w:rFonts w:ascii="Palatino Linotype" w:hAnsi="Palatino Linotype" w:cs="Arial"/>
        </w:rPr>
        <w:t>GÉSIMA</w:t>
      </w:r>
      <w:r w:rsidR="00730CD0">
        <w:rPr>
          <w:rFonts w:ascii="Palatino Linotype" w:hAnsi="Palatino Linotype" w:cs="Arial"/>
        </w:rPr>
        <w:t xml:space="preserve"> SEGUNDA SESIÓN ORDINARIA CELEBRADA EL CUATRO DE SEPTIEMBRE</w:t>
      </w:r>
      <w:r w:rsidRPr="000E5105">
        <w:rPr>
          <w:rFonts w:ascii="Palatino Linotype" w:eastAsia="Times New Roman" w:hAnsi="Palatino Linotype" w:cs="Arial"/>
          <w:color w:val="000000"/>
          <w:lang w:eastAsia="es-MX"/>
        </w:rPr>
        <w:t xml:space="preserve"> DE</w:t>
      </w:r>
      <w:r w:rsidRPr="000E5105">
        <w:rPr>
          <w:rFonts w:ascii="Palatino Linotype" w:hAnsi="Palatino Linotype" w:cs="Arial"/>
        </w:rPr>
        <w:t xml:space="preserve"> DOS MIL DIECINUEVE, ANTE EL SECRETARIO TÉCNICO DEL PLENO, ALEXIS TAPIA RAMÍREZ.</w:t>
      </w:r>
    </w:p>
    <w:p w14:paraId="7BC13723" w14:textId="7969C0C1" w:rsidR="00A957FE" w:rsidRPr="000E5105" w:rsidRDefault="00A957FE" w:rsidP="000E5105">
      <w:pPr>
        <w:tabs>
          <w:tab w:val="left" w:pos="0"/>
        </w:tabs>
        <w:spacing w:line="360" w:lineRule="auto"/>
        <w:ind w:firstLine="1"/>
        <w:jc w:val="both"/>
        <w:rPr>
          <w:rFonts w:ascii="Palatino Linotype" w:hAnsi="Palatino Linotype"/>
          <w:color w:val="000000" w:themeColor="text1"/>
        </w:rPr>
      </w:pPr>
    </w:p>
    <w:tbl>
      <w:tblPr>
        <w:tblW w:w="10368" w:type="dxa"/>
        <w:jc w:val="center"/>
        <w:tblLayout w:type="fixed"/>
        <w:tblLook w:val="04A0" w:firstRow="1" w:lastRow="0" w:firstColumn="1" w:lastColumn="0" w:noHBand="0" w:noVBand="1"/>
      </w:tblPr>
      <w:tblGrid>
        <w:gridCol w:w="5184"/>
        <w:gridCol w:w="5184"/>
      </w:tblGrid>
      <w:tr w:rsidR="00CB0348" w:rsidRPr="000E5105" w14:paraId="73E65994" w14:textId="77777777" w:rsidTr="002B3D68">
        <w:trPr>
          <w:jc w:val="center"/>
        </w:trPr>
        <w:tc>
          <w:tcPr>
            <w:tcW w:w="10368" w:type="dxa"/>
            <w:gridSpan w:val="2"/>
          </w:tcPr>
          <w:p w14:paraId="3E6D2BC2" w14:textId="77777777" w:rsidR="00A957FE" w:rsidRPr="000E5105" w:rsidRDefault="00A957FE" w:rsidP="000E5105">
            <w:pPr>
              <w:spacing w:line="360" w:lineRule="auto"/>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CB0348" w:rsidRPr="000E5105" w14:paraId="5E0C44C4" w14:textId="77777777" w:rsidTr="002B3D68">
              <w:trPr>
                <w:jc w:val="center"/>
              </w:trPr>
              <w:tc>
                <w:tcPr>
                  <w:tcW w:w="10365" w:type="dxa"/>
                  <w:gridSpan w:val="2"/>
                  <w:shd w:val="clear" w:color="auto" w:fill="auto"/>
                </w:tcPr>
                <w:p w14:paraId="52EFFD8E" w14:textId="77777777" w:rsidR="00A957FE" w:rsidRPr="000E5105" w:rsidRDefault="00A957FE" w:rsidP="000E5105">
                  <w:pPr>
                    <w:spacing w:line="360" w:lineRule="auto"/>
                    <w:rPr>
                      <w:rFonts w:ascii="Palatino Linotype" w:hAnsi="Palatino Linotype" w:cs="Arial"/>
                      <w:b/>
                      <w:color w:val="000000" w:themeColor="text1"/>
                    </w:rPr>
                  </w:pPr>
                </w:p>
                <w:p w14:paraId="5BDF15AA" w14:textId="77777777" w:rsidR="00A957FE" w:rsidRPr="007035FE" w:rsidRDefault="00A957FE" w:rsidP="000E5105">
                  <w:pPr>
                    <w:spacing w:line="360" w:lineRule="auto"/>
                    <w:jc w:val="center"/>
                    <w:rPr>
                      <w:rFonts w:ascii="Palatino Linotype" w:hAnsi="Palatino Linotype" w:cs="Arial"/>
                      <w:b/>
                      <w:color w:val="000000" w:themeColor="text1"/>
                      <w:sz w:val="36"/>
                    </w:rPr>
                  </w:pPr>
                </w:p>
                <w:p w14:paraId="1B8C438B" w14:textId="77777777" w:rsidR="00730CD0" w:rsidRPr="007035FE" w:rsidRDefault="00730CD0" w:rsidP="000E5105">
                  <w:pPr>
                    <w:spacing w:line="360" w:lineRule="auto"/>
                    <w:jc w:val="center"/>
                    <w:rPr>
                      <w:rFonts w:ascii="Palatino Linotype" w:hAnsi="Palatino Linotype" w:cs="Arial"/>
                      <w:b/>
                      <w:color w:val="000000" w:themeColor="text1"/>
                      <w:sz w:val="12"/>
                    </w:rPr>
                  </w:pPr>
                </w:p>
                <w:p w14:paraId="60B817CA" w14:textId="77777777" w:rsidR="00A957FE" w:rsidRPr="000E5105" w:rsidRDefault="00A957FE" w:rsidP="000E5105">
                  <w:pPr>
                    <w:spacing w:line="360" w:lineRule="auto"/>
                    <w:jc w:val="center"/>
                    <w:rPr>
                      <w:rFonts w:ascii="Palatino Linotype" w:hAnsi="Palatino Linotype" w:cs="Arial"/>
                      <w:b/>
                      <w:color w:val="000000" w:themeColor="text1"/>
                    </w:rPr>
                  </w:pPr>
                  <w:r w:rsidRPr="000E5105">
                    <w:rPr>
                      <w:rFonts w:ascii="Palatino Linotype" w:hAnsi="Palatino Linotype" w:cs="Arial"/>
                      <w:b/>
                      <w:color w:val="000000" w:themeColor="text1"/>
                    </w:rPr>
                    <w:t>Zulema Martínez Sánchez</w:t>
                  </w:r>
                </w:p>
                <w:p w14:paraId="117592CD" w14:textId="77777777" w:rsidR="00A957FE" w:rsidRPr="000E5105" w:rsidRDefault="00A957FE" w:rsidP="000E5105">
                  <w:pPr>
                    <w:spacing w:line="360" w:lineRule="auto"/>
                    <w:jc w:val="center"/>
                    <w:rPr>
                      <w:rFonts w:ascii="Palatino Linotype" w:hAnsi="Palatino Linotype" w:cs="Arial"/>
                      <w:b/>
                      <w:color w:val="000000" w:themeColor="text1"/>
                    </w:rPr>
                  </w:pPr>
                  <w:r w:rsidRPr="000E5105">
                    <w:rPr>
                      <w:rFonts w:ascii="Palatino Linotype" w:hAnsi="Palatino Linotype" w:cs="Arial"/>
                      <w:color w:val="000000" w:themeColor="text1"/>
                    </w:rPr>
                    <w:t>Comisionada Presidenta</w:t>
                  </w:r>
                </w:p>
                <w:p w14:paraId="668D83F5" w14:textId="77777777" w:rsidR="00A957FE" w:rsidRPr="000E5105" w:rsidRDefault="00A957FE" w:rsidP="000E5105">
                  <w:pPr>
                    <w:spacing w:line="360" w:lineRule="auto"/>
                    <w:jc w:val="center"/>
                    <w:rPr>
                      <w:rFonts w:ascii="Palatino Linotype" w:hAnsi="Palatino Linotype" w:cs="Arial"/>
                      <w:b/>
                      <w:color w:val="000000" w:themeColor="text1"/>
                    </w:rPr>
                  </w:pPr>
                  <w:r w:rsidRPr="000E5105">
                    <w:rPr>
                      <w:rFonts w:ascii="Palatino Linotype" w:hAnsi="Palatino Linotype" w:cs="Arial"/>
                      <w:b/>
                      <w:color w:val="000000" w:themeColor="text1"/>
                    </w:rPr>
                    <w:t xml:space="preserve">(RÚBRICA) </w:t>
                  </w:r>
                </w:p>
              </w:tc>
            </w:tr>
            <w:tr w:rsidR="00CB0348" w:rsidRPr="000E5105" w14:paraId="7423BDDF" w14:textId="77777777" w:rsidTr="002B3D68">
              <w:trPr>
                <w:jc w:val="center"/>
              </w:trPr>
              <w:tc>
                <w:tcPr>
                  <w:tcW w:w="5182" w:type="dxa"/>
                  <w:shd w:val="clear" w:color="auto" w:fill="auto"/>
                </w:tcPr>
                <w:p w14:paraId="5F1DF743" w14:textId="77777777" w:rsidR="00A957FE" w:rsidRPr="000E5105" w:rsidRDefault="00A957FE" w:rsidP="000E5105">
                  <w:pPr>
                    <w:spacing w:line="360" w:lineRule="auto"/>
                    <w:rPr>
                      <w:rFonts w:ascii="Palatino Linotype" w:hAnsi="Palatino Linotype" w:cs="Arial"/>
                      <w:b/>
                      <w:color w:val="000000" w:themeColor="text1"/>
                    </w:rPr>
                  </w:pPr>
                </w:p>
                <w:p w14:paraId="1BA3B117" w14:textId="77777777" w:rsidR="00A957FE" w:rsidRPr="000E5105" w:rsidRDefault="00A957FE" w:rsidP="000E5105">
                  <w:pPr>
                    <w:spacing w:line="360" w:lineRule="auto"/>
                    <w:jc w:val="center"/>
                    <w:rPr>
                      <w:rFonts w:ascii="Palatino Linotype" w:hAnsi="Palatino Linotype" w:cs="Arial"/>
                      <w:b/>
                      <w:color w:val="000000" w:themeColor="text1"/>
                    </w:rPr>
                  </w:pPr>
                </w:p>
                <w:p w14:paraId="71CD7A79" w14:textId="77777777" w:rsidR="00A957FE" w:rsidRPr="000E5105" w:rsidRDefault="00A957FE" w:rsidP="000E5105">
                  <w:pPr>
                    <w:spacing w:line="360" w:lineRule="auto"/>
                    <w:jc w:val="center"/>
                    <w:rPr>
                      <w:rFonts w:ascii="Palatino Linotype" w:hAnsi="Palatino Linotype" w:cs="Arial"/>
                      <w:b/>
                      <w:color w:val="000000" w:themeColor="text1"/>
                    </w:rPr>
                  </w:pPr>
                  <w:r w:rsidRPr="000E5105">
                    <w:rPr>
                      <w:rFonts w:ascii="Palatino Linotype" w:hAnsi="Palatino Linotype" w:cs="Arial"/>
                      <w:b/>
                      <w:color w:val="000000" w:themeColor="text1"/>
                    </w:rPr>
                    <w:t>Eva Abaid Yapur</w:t>
                  </w:r>
                </w:p>
                <w:p w14:paraId="72E059DB" w14:textId="77777777" w:rsidR="00A957FE" w:rsidRPr="000E5105" w:rsidRDefault="00A957FE" w:rsidP="000E5105">
                  <w:pPr>
                    <w:spacing w:line="360" w:lineRule="auto"/>
                    <w:jc w:val="center"/>
                    <w:rPr>
                      <w:rFonts w:ascii="Palatino Linotype" w:hAnsi="Palatino Linotype" w:cs="Arial"/>
                      <w:color w:val="000000" w:themeColor="text1"/>
                    </w:rPr>
                  </w:pPr>
                  <w:r w:rsidRPr="000E5105">
                    <w:rPr>
                      <w:rFonts w:ascii="Palatino Linotype" w:hAnsi="Palatino Linotype" w:cs="Arial"/>
                      <w:color w:val="000000" w:themeColor="text1"/>
                    </w:rPr>
                    <w:t>Comisionada</w:t>
                  </w:r>
                </w:p>
                <w:p w14:paraId="23E427F6" w14:textId="77777777" w:rsidR="00A957FE" w:rsidRPr="000E5105" w:rsidRDefault="00A957FE" w:rsidP="000E5105">
                  <w:pPr>
                    <w:spacing w:line="360" w:lineRule="auto"/>
                    <w:jc w:val="center"/>
                    <w:rPr>
                      <w:rFonts w:ascii="Palatino Linotype" w:hAnsi="Palatino Linotype" w:cs="Arial"/>
                      <w:b/>
                      <w:color w:val="000000" w:themeColor="text1"/>
                    </w:rPr>
                  </w:pPr>
                  <w:r w:rsidRPr="000E5105">
                    <w:rPr>
                      <w:rFonts w:ascii="Palatino Linotype" w:hAnsi="Palatino Linotype" w:cs="Arial"/>
                      <w:b/>
                      <w:color w:val="000000" w:themeColor="text1"/>
                    </w:rPr>
                    <w:t>(RÚBRICA)</w:t>
                  </w:r>
                </w:p>
              </w:tc>
              <w:tc>
                <w:tcPr>
                  <w:tcW w:w="5183" w:type="dxa"/>
                  <w:shd w:val="clear" w:color="auto" w:fill="auto"/>
                </w:tcPr>
                <w:p w14:paraId="02DDD685" w14:textId="77777777" w:rsidR="00A957FE" w:rsidRPr="000E5105" w:rsidRDefault="00A957FE" w:rsidP="000E5105">
                  <w:pPr>
                    <w:spacing w:line="360" w:lineRule="auto"/>
                    <w:jc w:val="center"/>
                    <w:rPr>
                      <w:rFonts w:ascii="Palatino Linotype" w:hAnsi="Palatino Linotype" w:cs="Arial"/>
                      <w:b/>
                      <w:color w:val="000000" w:themeColor="text1"/>
                    </w:rPr>
                  </w:pPr>
                </w:p>
                <w:p w14:paraId="01AEC28D" w14:textId="77777777" w:rsidR="00A957FE" w:rsidRPr="000E5105" w:rsidRDefault="00A957FE" w:rsidP="00730CD0">
                  <w:pPr>
                    <w:spacing w:line="360" w:lineRule="auto"/>
                    <w:rPr>
                      <w:rFonts w:ascii="Palatino Linotype" w:hAnsi="Palatino Linotype" w:cs="Arial"/>
                      <w:b/>
                      <w:color w:val="000000" w:themeColor="text1"/>
                    </w:rPr>
                  </w:pPr>
                </w:p>
                <w:p w14:paraId="286A4602" w14:textId="77777777" w:rsidR="00A957FE" w:rsidRPr="000E5105" w:rsidRDefault="00A957FE" w:rsidP="000E5105">
                  <w:pPr>
                    <w:spacing w:line="360" w:lineRule="auto"/>
                    <w:jc w:val="center"/>
                    <w:rPr>
                      <w:rFonts w:ascii="Palatino Linotype" w:hAnsi="Palatino Linotype" w:cs="Arial"/>
                      <w:b/>
                      <w:color w:val="000000" w:themeColor="text1"/>
                    </w:rPr>
                  </w:pPr>
                  <w:r w:rsidRPr="000E5105">
                    <w:rPr>
                      <w:rFonts w:ascii="Palatino Linotype" w:hAnsi="Palatino Linotype" w:cs="Arial"/>
                      <w:b/>
                      <w:color w:val="000000" w:themeColor="text1"/>
                    </w:rPr>
                    <w:t>José Guadalupe Luna Hernández</w:t>
                  </w:r>
                </w:p>
                <w:p w14:paraId="100C89B5" w14:textId="77777777" w:rsidR="00A957FE" w:rsidRPr="000E5105" w:rsidRDefault="00A957FE" w:rsidP="000E5105">
                  <w:pPr>
                    <w:spacing w:line="360" w:lineRule="auto"/>
                    <w:jc w:val="center"/>
                    <w:rPr>
                      <w:rFonts w:ascii="Palatino Linotype" w:hAnsi="Palatino Linotype" w:cs="Arial"/>
                      <w:color w:val="000000" w:themeColor="text1"/>
                    </w:rPr>
                  </w:pPr>
                  <w:r w:rsidRPr="000E5105">
                    <w:rPr>
                      <w:rFonts w:ascii="Palatino Linotype" w:hAnsi="Palatino Linotype" w:cs="Arial"/>
                      <w:color w:val="000000" w:themeColor="text1"/>
                    </w:rPr>
                    <w:t>Comisionado</w:t>
                  </w:r>
                </w:p>
                <w:p w14:paraId="4C0B9A1A" w14:textId="77777777" w:rsidR="00A957FE" w:rsidRPr="000E5105" w:rsidRDefault="00A957FE" w:rsidP="000E5105">
                  <w:pPr>
                    <w:spacing w:line="360" w:lineRule="auto"/>
                    <w:jc w:val="center"/>
                    <w:rPr>
                      <w:rFonts w:ascii="Palatino Linotype" w:hAnsi="Palatino Linotype" w:cs="Arial"/>
                      <w:b/>
                      <w:color w:val="000000" w:themeColor="text1"/>
                    </w:rPr>
                  </w:pPr>
                  <w:r w:rsidRPr="000E5105">
                    <w:rPr>
                      <w:rFonts w:ascii="Palatino Linotype" w:hAnsi="Palatino Linotype" w:cs="Arial"/>
                      <w:b/>
                      <w:color w:val="000000" w:themeColor="text1"/>
                    </w:rPr>
                    <w:t>(RÚBRICA)</w:t>
                  </w:r>
                </w:p>
              </w:tc>
            </w:tr>
            <w:tr w:rsidR="00CB0348" w:rsidRPr="000E5105" w14:paraId="5D3DF405" w14:textId="77777777" w:rsidTr="002B3D68">
              <w:trPr>
                <w:jc w:val="center"/>
              </w:trPr>
              <w:tc>
                <w:tcPr>
                  <w:tcW w:w="5182" w:type="dxa"/>
                  <w:shd w:val="clear" w:color="auto" w:fill="auto"/>
                </w:tcPr>
                <w:p w14:paraId="32A61BD5" w14:textId="77777777" w:rsidR="00A957FE" w:rsidRPr="007035FE" w:rsidRDefault="00A957FE" w:rsidP="00730CD0">
                  <w:pPr>
                    <w:spacing w:line="360" w:lineRule="auto"/>
                    <w:rPr>
                      <w:rFonts w:ascii="Palatino Linotype" w:hAnsi="Palatino Linotype" w:cs="Arial"/>
                      <w:b/>
                      <w:color w:val="000000" w:themeColor="text1"/>
                      <w:sz w:val="32"/>
                    </w:rPr>
                  </w:pPr>
                </w:p>
                <w:p w14:paraId="29869438" w14:textId="77777777" w:rsidR="00A957FE" w:rsidRPr="000E5105" w:rsidRDefault="00A957FE" w:rsidP="000E5105">
                  <w:pPr>
                    <w:spacing w:line="360" w:lineRule="auto"/>
                    <w:jc w:val="center"/>
                    <w:rPr>
                      <w:rFonts w:ascii="Palatino Linotype" w:hAnsi="Palatino Linotype" w:cs="Arial"/>
                      <w:b/>
                      <w:color w:val="000000" w:themeColor="text1"/>
                    </w:rPr>
                  </w:pPr>
                  <w:r w:rsidRPr="000E5105">
                    <w:rPr>
                      <w:rFonts w:ascii="Palatino Linotype" w:hAnsi="Palatino Linotype" w:cs="Arial"/>
                      <w:b/>
                      <w:color w:val="000000" w:themeColor="text1"/>
                    </w:rPr>
                    <w:t>Javier Martínez Cruz</w:t>
                  </w:r>
                </w:p>
                <w:p w14:paraId="2AF0FA04" w14:textId="77777777" w:rsidR="00A957FE" w:rsidRPr="000E5105" w:rsidRDefault="00A957FE" w:rsidP="000E5105">
                  <w:pPr>
                    <w:spacing w:line="360" w:lineRule="auto"/>
                    <w:jc w:val="center"/>
                    <w:rPr>
                      <w:rFonts w:ascii="Palatino Linotype" w:hAnsi="Palatino Linotype" w:cs="Arial"/>
                      <w:color w:val="000000" w:themeColor="text1"/>
                    </w:rPr>
                  </w:pPr>
                  <w:r w:rsidRPr="000E5105">
                    <w:rPr>
                      <w:rFonts w:ascii="Palatino Linotype" w:hAnsi="Palatino Linotype" w:cs="Arial"/>
                      <w:color w:val="000000" w:themeColor="text1"/>
                    </w:rPr>
                    <w:t>Comisionado</w:t>
                  </w:r>
                </w:p>
                <w:p w14:paraId="79B444D7" w14:textId="77777777" w:rsidR="00A957FE" w:rsidRPr="000E5105" w:rsidRDefault="00A957FE" w:rsidP="000E5105">
                  <w:pPr>
                    <w:spacing w:line="360" w:lineRule="auto"/>
                    <w:jc w:val="center"/>
                    <w:rPr>
                      <w:rFonts w:ascii="Palatino Linotype" w:hAnsi="Palatino Linotype" w:cs="Arial"/>
                      <w:color w:val="000000" w:themeColor="text1"/>
                    </w:rPr>
                  </w:pPr>
                  <w:r w:rsidRPr="000E5105">
                    <w:rPr>
                      <w:rFonts w:ascii="Palatino Linotype" w:hAnsi="Palatino Linotype" w:cs="Arial"/>
                      <w:b/>
                      <w:color w:val="000000" w:themeColor="text1"/>
                    </w:rPr>
                    <w:t>(RÚBRICA)</w:t>
                  </w:r>
                </w:p>
              </w:tc>
              <w:tc>
                <w:tcPr>
                  <w:tcW w:w="5183" w:type="dxa"/>
                  <w:shd w:val="clear" w:color="auto" w:fill="auto"/>
                </w:tcPr>
                <w:p w14:paraId="19DC4CDA" w14:textId="77777777" w:rsidR="00A957FE" w:rsidRPr="007035FE" w:rsidRDefault="00A957FE" w:rsidP="000E5105">
                  <w:pPr>
                    <w:spacing w:line="360" w:lineRule="auto"/>
                    <w:rPr>
                      <w:rFonts w:ascii="Palatino Linotype" w:hAnsi="Palatino Linotype" w:cs="Arial"/>
                      <w:b/>
                      <w:color w:val="000000" w:themeColor="text1"/>
                      <w:sz w:val="32"/>
                    </w:rPr>
                  </w:pPr>
                </w:p>
                <w:p w14:paraId="337D01B7" w14:textId="77777777" w:rsidR="00A957FE" w:rsidRPr="000E5105" w:rsidRDefault="00A957FE" w:rsidP="000E5105">
                  <w:pPr>
                    <w:spacing w:line="360" w:lineRule="auto"/>
                    <w:jc w:val="center"/>
                    <w:rPr>
                      <w:rFonts w:ascii="Palatino Linotype" w:hAnsi="Palatino Linotype" w:cs="Arial"/>
                      <w:b/>
                      <w:color w:val="000000" w:themeColor="text1"/>
                    </w:rPr>
                  </w:pPr>
                  <w:r w:rsidRPr="000E5105">
                    <w:rPr>
                      <w:rFonts w:ascii="Palatino Linotype" w:hAnsi="Palatino Linotype" w:cs="Arial"/>
                      <w:b/>
                      <w:color w:val="000000" w:themeColor="text1"/>
                    </w:rPr>
                    <w:t>Luis Gustavo Parra Noriega</w:t>
                  </w:r>
                </w:p>
                <w:p w14:paraId="5DB79E00" w14:textId="77777777" w:rsidR="00A957FE" w:rsidRPr="000E5105" w:rsidRDefault="00A957FE" w:rsidP="000E5105">
                  <w:pPr>
                    <w:spacing w:line="360" w:lineRule="auto"/>
                    <w:jc w:val="center"/>
                    <w:rPr>
                      <w:rFonts w:ascii="Palatino Linotype" w:hAnsi="Palatino Linotype" w:cs="Arial"/>
                      <w:color w:val="000000" w:themeColor="text1"/>
                    </w:rPr>
                  </w:pPr>
                  <w:r w:rsidRPr="000E5105">
                    <w:rPr>
                      <w:rFonts w:ascii="Palatino Linotype" w:hAnsi="Palatino Linotype" w:cs="Arial"/>
                      <w:color w:val="000000" w:themeColor="text1"/>
                    </w:rPr>
                    <w:t>Comisionado</w:t>
                  </w:r>
                </w:p>
                <w:p w14:paraId="68353BA4" w14:textId="77777777" w:rsidR="00A957FE" w:rsidRPr="000E5105" w:rsidRDefault="00A957FE" w:rsidP="000E5105">
                  <w:pPr>
                    <w:spacing w:line="360" w:lineRule="auto"/>
                    <w:jc w:val="center"/>
                    <w:rPr>
                      <w:rFonts w:ascii="Palatino Linotype" w:hAnsi="Palatino Linotype" w:cs="Arial"/>
                      <w:b/>
                      <w:color w:val="000000" w:themeColor="text1"/>
                    </w:rPr>
                  </w:pPr>
                  <w:r w:rsidRPr="000E5105">
                    <w:rPr>
                      <w:rFonts w:ascii="Palatino Linotype" w:hAnsi="Palatino Linotype" w:cs="Arial"/>
                      <w:b/>
                      <w:color w:val="000000" w:themeColor="text1"/>
                    </w:rPr>
                    <w:t>(RÚBRICA)</w:t>
                  </w:r>
                </w:p>
              </w:tc>
            </w:tr>
            <w:tr w:rsidR="00CB0348" w:rsidRPr="000E5105" w14:paraId="4F1E5E2A" w14:textId="77777777" w:rsidTr="002B3D68">
              <w:trPr>
                <w:jc w:val="center"/>
              </w:trPr>
              <w:tc>
                <w:tcPr>
                  <w:tcW w:w="10365" w:type="dxa"/>
                  <w:gridSpan w:val="2"/>
                  <w:shd w:val="clear" w:color="auto" w:fill="auto"/>
                </w:tcPr>
                <w:p w14:paraId="3BADD190" w14:textId="3E31E789" w:rsidR="00A957FE" w:rsidRPr="007035FE" w:rsidRDefault="00A957FE" w:rsidP="00730CD0">
                  <w:pPr>
                    <w:tabs>
                      <w:tab w:val="left" w:pos="3720"/>
                    </w:tabs>
                    <w:spacing w:line="360" w:lineRule="auto"/>
                    <w:rPr>
                      <w:rFonts w:ascii="Palatino Linotype" w:hAnsi="Palatino Linotype" w:cs="Arial"/>
                      <w:b/>
                      <w:color w:val="000000" w:themeColor="text1"/>
                      <w:sz w:val="36"/>
                    </w:rPr>
                  </w:pPr>
                  <w:r w:rsidRPr="000E5105">
                    <w:rPr>
                      <w:rFonts w:ascii="Palatino Linotype" w:hAnsi="Palatino Linotype" w:cs="Arial"/>
                      <w:b/>
                      <w:color w:val="000000" w:themeColor="text1"/>
                    </w:rPr>
                    <w:tab/>
                  </w:r>
                </w:p>
                <w:p w14:paraId="164D505D" w14:textId="77777777" w:rsidR="00A957FE" w:rsidRPr="000E5105" w:rsidRDefault="00A957FE" w:rsidP="000E5105">
                  <w:pPr>
                    <w:spacing w:line="360" w:lineRule="auto"/>
                    <w:jc w:val="center"/>
                    <w:rPr>
                      <w:rFonts w:ascii="Palatino Linotype" w:hAnsi="Palatino Linotype" w:cs="Arial"/>
                      <w:b/>
                      <w:color w:val="000000" w:themeColor="text1"/>
                    </w:rPr>
                  </w:pPr>
                  <w:r w:rsidRPr="000E5105">
                    <w:rPr>
                      <w:rFonts w:ascii="Palatino Linotype" w:hAnsi="Palatino Linotype" w:cs="Arial"/>
                      <w:b/>
                      <w:color w:val="000000" w:themeColor="text1"/>
                    </w:rPr>
                    <w:t>Alexis Tapia Ramírez</w:t>
                  </w:r>
                </w:p>
                <w:p w14:paraId="2F10CB77" w14:textId="77777777" w:rsidR="00A957FE" w:rsidRPr="000E5105" w:rsidRDefault="00A957FE" w:rsidP="000E5105">
                  <w:pPr>
                    <w:spacing w:line="360" w:lineRule="auto"/>
                    <w:jc w:val="center"/>
                    <w:rPr>
                      <w:rFonts w:ascii="Palatino Linotype" w:hAnsi="Palatino Linotype" w:cs="Arial"/>
                      <w:color w:val="000000" w:themeColor="text1"/>
                    </w:rPr>
                  </w:pPr>
                  <w:r w:rsidRPr="000E5105">
                    <w:rPr>
                      <w:rFonts w:ascii="Palatino Linotype" w:hAnsi="Palatino Linotype" w:cs="Arial"/>
                      <w:color w:val="000000" w:themeColor="text1"/>
                    </w:rPr>
                    <w:t>Secretario Técnico del Pleno</w:t>
                  </w:r>
                </w:p>
                <w:p w14:paraId="325A593E" w14:textId="77777777" w:rsidR="00A957FE" w:rsidRPr="000E5105" w:rsidRDefault="00A957FE" w:rsidP="000E5105">
                  <w:pPr>
                    <w:spacing w:line="360" w:lineRule="auto"/>
                    <w:jc w:val="center"/>
                    <w:rPr>
                      <w:rFonts w:ascii="Palatino Linotype" w:hAnsi="Palatino Linotype" w:cs="Arial"/>
                      <w:color w:val="000000" w:themeColor="text1"/>
                    </w:rPr>
                  </w:pPr>
                  <w:r w:rsidRPr="000E5105">
                    <w:rPr>
                      <w:rFonts w:ascii="Palatino Linotype" w:hAnsi="Palatino Linotype" w:cs="Arial"/>
                      <w:b/>
                      <w:color w:val="000000" w:themeColor="text1"/>
                    </w:rPr>
                    <w:t>(RÚBRICA)</w:t>
                  </w:r>
                  <w:r w:rsidRPr="000E5105">
                    <w:rPr>
                      <w:rFonts w:ascii="Palatino Linotype" w:hAnsi="Palatino Linotype" w:cs="Arial"/>
                      <w:color w:val="000000" w:themeColor="text1"/>
                    </w:rPr>
                    <w:t xml:space="preserve"> </w:t>
                  </w:r>
                </w:p>
              </w:tc>
            </w:tr>
          </w:tbl>
          <w:p w14:paraId="5B0F4567" w14:textId="77777777" w:rsidR="00A957FE" w:rsidRPr="000E5105" w:rsidRDefault="00A957FE" w:rsidP="000E5105">
            <w:pPr>
              <w:spacing w:line="360" w:lineRule="auto"/>
              <w:jc w:val="both"/>
              <w:rPr>
                <w:rFonts w:ascii="Palatino Linotype" w:hAnsi="Palatino Linotype" w:cs="Arial"/>
                <w:color w:val="000000" w:themeColor="text1"/>
                <w:lang w:val="es-ES"/>
              </w:rPr>
            </w:pPr>
          </w:p>
        </w:tc>
      </w:tr>
      <w:tr w:rsidR="00A957FE" w:rsidRPr="000E5105" w14:paraId="6EEA9CEF" w14:textId="77777777" w:rsidTr="002B3D68">
        <w:trPr>
          <w:jc w:val="center"/>
        </w:trPr>
        <w:tc>
          <w:tcPr>
            <w:tcW w:w="5184" w:type="dxa"/>
            <w:hideMark/>
          </w:tcPr>
          <w:p w14:paraId="670788CF" w14:textId="77777777" w:rsidR="00A957FE" w:rsidRPr="000E5105" w:rsidRDefault="00A957FE" w:rsidP="000E5105">
            <w:pPr>
              <w:spacing w:line="360" w:lineRule="auto"/>
              <w:jc w:val="both"/>
              <w:rPr>
                <w:rFonts w:ascii="Palatino Linotype" w:hAnsi="Palatino Linotype" w:cs="Arial"/>
                <w:color w:val="000000" w:themeColor="text1"/>
                <w:lang w:val="es-ES"/>
              </w:rPr>
            </w:pPr>
          </w:p>
        </w:tc>
        <w:tc>
          <w:tcPr>
            <w:tcW w:w="5184" w:type="dxa"/>
          </w:tcPr>
          <w:p w14:paraId="27186BC1" w14:textId="77777777" w:rsidR="00A957FE" w:rsidRPr="007035FE" w:rsidRDefault="00A957FE" w:rsidP="000E5105">
            <w:pPr>
              <w:spacing w:line="360" w:lineRule="auto"/>
              <w:jc w:val="center"/>
              <w:rPr>
                <w:rFonts w:ascii="Palatino Linotype" w:hAnsi="Palatino Linotype" w:cs="Arial"/>
                <w:b/>
                <w:color w:val="000000" w:themeColor="text1"/>
                <w:sz w:val="2"/>
              </w:rPr>
            </w:pPr>
          </w:p>
        </w:tc>
      </w:tr>
    </w:tbl>
    <w:bookmarkEnd w:id="0"/>
    <w:bookmarkEnd w:id="1"/>
    <w:bookmarkEnd w:id="77"/>
    <w:bookmarkEnd w:id="78"/>
    <w:p w14:paraId="0CFE34E2" w14:textId="7B390786" w:rsidR="007914E4" w:rsidRPr="000E5105" w:rsidRDefault="0033477F" w:rsidP="000E5105">
      <w:pPr>
        <w:tabs>
          <w:tab w:val="left" w:pos="567"/>
        </w:tabs>
        <w:spacing w:before="240" w:after="240" w:line="360" w:lineRule="auto"/>
        <w:jc w:val="both"/>
        <w:rPr>
          <w:rFonts w:ascii="Palatino Linotype" w:hAnsi="Palatino Linotype" w:cs="Arial"/>
          <w:color w:val="000000" w:themeColor="text1"/>
          <w:lang w:val="es-MX"/>
        </w:rPr>
      </w:pPr>
      <w:r w:rsidRPr="000E5105">
        <w:rPr>
          <w:rFonts w:ascii="Palatino Linotype" w:eastAsia="Times New Roman" w:hAnsi="Palatino Linotype" w:cs="Arial"/>
          <w:color w:val="000000" w:themeColor="text1"/>
          <w:lang w:val="es-MX"/>
        </w:rPr>
        <w:t>Esta hoja cor</w:t>
      </w:r>
      <w:r w:rsidR="00730CD0">
        <w:rPr>
          <w:rFonts w:ascii="Palatino Linotype" w:eastAsia="Times New Roman" w:hAnsi="Palatino Linotype" w:cs="Arial"/>
          <w:color w:val="000000" w:themeColor="text1"/>
          <w:lang w:val="es-MX"/>
        </w:rPr>
        <w:t xml:space="preserve">responde a la resolución de fecha cuatro de septiembre </w:t>
      </w:r>
      <w:r w:rsidRPr="000E5105">
        <w:rPr>
          <w:rFonts w:ascii="Palatino Linotype" w:eastAsia="Times New Roman" w:hAnsi="Palatino Linotype" w:cs="Arial"/>
          <w:color w:val="000000" w:themeColor="text1"/>
          <w:lang w:val="es-MX"/>
        </w:rPr>
        <w:t>de dos mil dieci</w:t>
      </w:r>
      <w:r w:rsidR="00730CD0">
        <w:rPr>
          <w:rFonts w:ascii="Palatino Linotype" w:eastAsia="Times New Roman" w:hAnsi="Palatino Linotype" w:cs="Arial"/>
          <w:color w:val="000000" w:themeColor="text1"/>
          <w:lang w:val="es-MX"/>
        </w:rPr>
        <w:t>nueve</w:t>
      </w:r>
      <w:r w:rsidRPr="000E5105">
        <w:rPr>
          <w:rFonts w:ascii="Palatino Linotype" w:eastAsia="Times New Roman" w:hAnsi="Palatino Linotype" w:cs="Arial"/>
          <w:color w:val="000000" w:themeColor="text1"/>
          <w:lang w:val="es-MX"/>
        </w:rPr>
        <w:t xml:space="preserve">, emitida en el recurso de revisión </w:t>
      </w:r>
      <w:r w:rsidR="00F42E41" w:rsidRPr="000E5105">
        <w:rPr>
          <w:rFonts w:ascii="Palatino Linotype" w:hAnsi="Palatino Linotype" w:cs="Arial"/>
          <w:b/>
          <w:bCs/>
          <w:color w:val="000000" w:themeColor="text1"/>
          <w:lang w:val="es-MX" w:eastAsia="es-MX"/>
        </w:rPr>
        <w:t>03798/INFOEM/IP/RR/2019</w:t>
      </w:r>
      <w:r w:rsidR="00417E0F" w:rsidRPr="000E5105">
        <w:rPr>
          <w:rFonts w:ascii="Palatino Linotype" w:hAnsi="Palatino Linotype" w:cs="Arial"/>
          <w:b/>
          <w:bCs/>
          <w:color w:val="000000" w:themeColor="text1"/>
          <w:lang w:val="es-MX" w:eastAsia="es-MX"/>
        </w:rPr>
        <w:t>.</w:t>
      </w:r>
    </w:p>
    <w:sectPr w:rsidR="007914E4" w:rsidRPr="000E5105" w:rsidSect="000E5105">
      <w:headerReference w:type="default" r:id="rId13"/>
      <w:footerReference w:type="even"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FCEA2" w14:textId="77777777" w:rsidR="00297651" w:rsidRDefault="00297651" w:rsidP="00587366">
      <w:r>
        <w:separator/>
      </w:r>
    </w:p>
    <w:p w14:paraId="34A6D6EC" w14:textId="77777777" w:rsidR="00297651" w:rsidRDefault="00297651"/>
  </w:endnote>
  <w:endnote w:type="continuationSeparator" w:id="0">
    <w:p w14:paraId="4F7C8934" w14:textId="77777777" w:rsidR="00297651" w:rsidRDefault="00297651" w:rsidP="00587366">
      <w:r>
        <w:continuationSeparator/>
      </w:r>
    </w:p>
    <w:p w14:paraId="77A87F28" w14:textId="77777777" w:rsidR="00297651" w:rsidRDefault="00297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B5140" w14:textId="77777777" w:rsidR="000E5105" w:rsidRDefault="000E5105" w:rsidP="000E5105">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7B4C4A" w:rsidRDefault="007B4C4A" w:rsidP="000E5105">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A1D7B">
              <w:rPr>
                <w:rFonts w:ascii="Palatino Linotype" w:hAnsi="Palatino Linotype"/>
                <w:b/>
                <w:bCs/>
                <w:noProof/>
                <w:sz w:val="22"/>
                <w:szCs w:val="20"/>
              </w:rPr>
              <w:t>50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A1D7B">
              <w:rPr>
                <w:rFonts w:ascii="Palatino Linotype" w:hAnsi="Palatino Linotype"/>
                <w:b/>
                <w:bCs/>
                <w:noProof/>
                <w:sz w:val="22"/>
                <w:szCs w:val="20"/>
              </w:rPr>
              <w:t>52</w:t>
            </w:r>
            <w:r w:rsidRPr="00883450">
              <w:rPr>
                <w:rFonts w:ascii="Palatino Linotype" w:hAnsi="Palatino Linotype"/>
                <w:b/>
                <w:bCs/>
                <w:sz w:val="22"/>
                <w:szCs w:val="20"/>
              </w:rPr>
              <w:fldChar w:fldCharType="end"/>
            </w:r>
          </w:p>
          <w:p w14:paraId="187818B4" w14:textId="42E0FFCB" w:rsidR="007B4C4A" w:rsidRDefault="00BA1D7B" w:rsidP="000E5105">
            <w:pPr>
              <w:pStyle w:val="Piedepgina"/>
              <w:jc w:val="right"/>
              <w:rPr>
                <w:rFonts w:ascii="Palatino Linotype" w:hAnsi="Palatino Linotype"/>
                <w:sz w:val="28"/>
              </w:rPr>
            </w:pPr>
          </w:p>
        </w:sdtContent>
      </w:sdt>
    </w:sdtContent>
  </w:sdt>
  <w:p w14:paraId="1AED78E8" w14:textId="77777777" w:rsidR="007B4C4A" w:rsidRDefault="007B4C4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B4C4A" w:rsidRPr="00883450" w:rsidRDefault="007B4C4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A1D7B" w:rsidRPr="00BA1D7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A1D7B" w:rsidRPr="00BA1D7B">
      <w:rPr>
        <w:rFonts w:ascii="Palatino Linotype" w:hAnsi="Palatino Linotype"/>
        <w:noProof/>
        <w:sz w:val="22"/>
        <w:szCs w:val="22"/>
        <w:lang w:val="es-ES"/>
      </w:rPr>
      <w:t>52</w:t>
    </w:r>
    <w:r w:rsidRPr="00883450">
      <w:rPr>
        <w:rFonts w:ascii="Palatino Linotype" w:hAnsi="Palatino Linotype"/>
        <w:sz w:val="22"/>
        <w:szCs w:val="22"/>
      </w:rPr>
      <w:fldChar w:fldCharType="end"/>
    </w:r>
  </w:p>
  <w:p w14:paraId="5F5C4865" w14:textId="77777777" w:rsidR="007B4C4A" w:rsidRPr="00883450" w:rsidRDefault="007B4C4A">
    <w:pPr>
      <w:pStyle w:val="Piedepgina"/>
      <w:rPr>
        <w:rFonts w:ascii="Palatino Linotype" w:hAnsi="Palatino Linotype"/>
        <w:sz w:val="22"/>
        <w:szCs w:val="22"/>
      </w:rPr>
    </w:pPr>
  </w:p>
  <w:p w14:paraId="2E09EA83" w14:textId="77777777" w:rsidR="007B4C4A" w:rsidRDefault="007B4C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11738" w14:textId="77777777" w:rsidR="00297651" w:rsidRDefault="00297651" w:rsidP="00587366">
      <w:r>
        <w:separator/>
      </w:r>
    </w:p>
    <w:p w14:paraId="7474AD1C" w14:textId="77777777" w:rsidR="00297651" w:rsidRDefault="00297651"/>
  </w:footnote>
  <w:footnote w:type="continuationSeparator" w:id="0">
    <w:p w14:paraId="24B38CB2" w14:textId="77777777" w:rsidR="00297651" w:rsidRDefault="00297651" w:rsidP="00587366">
      <w:r>
        <w:continuationSeparator/>
      </w:r>
    </w:p>
    <w:p w14:paraId="17294775" w14:textId="77777777" w:rsidR="00297651" w:rsidRDefault="00297651"/>
  </w:footnote>
  <w:footnote w:id="1">
    <w:p w14:paraId="64243B99" w14:textId="77777777" w:rsidR="007B4C4A" w:rsidRPr="00E76965" w:rsidRDefault="007B4C4A" w:rsidP="00125F8B">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2">
    <w:p w14:paraId="5D0F4C39" w14:textId="77777777" w:rsidR="007B4C4A" w:rsidRPr="006F7FFB" w:rsidRDefault="007B4C4A" w:rsidP="00125F8B">
      <w:pPr>
        <w:pStyle w:val="Textonotapie"/>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b/>
          <w:sz w:val="16"/>
          <w:szCs w:val="16"/>
        </w:rPr>
        <w:t>Artículo 23</w:t>
      </w:r>
      <w:r w:rsidRPr="006F7FFB">
        <w:rPr>
          <w:rFonts w:ascii="Palatino Linotype" w:hAnsi="Palatino Linotype"/>
          <w:sz w:val="16"/>
          <w:szCs w:val="16"/>
        </w:rPr>
        <w:t>…</w:t>
      </w:r>
    </w:p>
    <w:p w14:paraId="2EEC1946" w14:textId="77777777" w:rsidR="007B4C4A" w:rsidRPr="006F7FFB" w:rsidRDefault="007B4C4A" w:rsidP="00125F8B">
      <w:pPr>
        <w:pStyle w:val="Textonotapie"/>
        <w:jc w:val="both"/>
        <w:rPr>
          <w:rFonts w:ascii="Palatino Linotype" w:hAnsi="Palatino Linotype"/>
          <w:sz w:val="16"/>
          <w:szCs w:val="16"/>
        </w:rPr>
      </w:pPr>
      <w:r w:rsidRPr="006F7FFB">
        <w:rPr>
          <w:rFonts w:ascii="Palatino Linotype" w:hAnsi="Palatino Linotype"/>
          <w:b/>
          <w:sz w:val="16"/>
          <w:szCs w:val="16"/>
        </w:rPr>
        <w:t>Los sujetos obligados deberán hacer pública toda aquella información relativa a los montos y las personas a quienes entreguen, por cualquier motivo, recursos públicos</w:t>
      </w:r>
      <w:r w:rsidRPr="006F7FFB">
        <w:rPr>
          <w:rFonts w:ascii="Palatino Linotype" w:hAnsi="Palatino Linotype"/>
          <w:sz w:val="16"/>
          <w:szCs w:val="16"/>
        </w:rPr>
        <w:t>, así como los informes que dichas personas les entreguen sobre el uso y destino de dichos recursos.</w:t>
      </w:r>
    </w:p>
  </w:footnote>
  <w:footnote w:id="3">
    <w:p w14:paraId="1590532A" w14:textId="77777777" w:rsidR="007B4C4A" w:rsidRPr="00E70844" w:rsidRDefault="007B4C4A" w:rsidP="003E1CF8">
      <w:pPr>
        <w:pStyle w:val="Textonotapie"/>
        <w:jc w:val="both"/>
        <w:rPr>
          <w:rFonts w:ascii="Palatino Linotype" w:hAnsi="Palatino Linotype"/>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Pr>
          <w:rFonts w:ascii="Palatino Linotype" w:hAnsi="Palatino Linotype" w:cs="Arial"/>
          <w:sz w:val="16"/>
          <w:szCs w:val="16"/>
        </w:rPr>
        <w:t>Consultable</w:t>
      </w:r>
      <w:r w:rsidRPr="00E70844">
        <w:rPr>
          <w:rFonts w:ascii="Palatino Linotype" w:hAnsi="Palatino Linotype" w:cs="Arial"/>
          <w:sz w:val="16"/>
          <w:szCs w:val="16"/>
        </w:rPr>
        <w:t xml:space="preserve"> en </w:t>
      </w:r>
      <w:r>
        <w:rPr>
          <w:rFonts w:ascii="Palatino Linotype" w:hAnsi="Palatino Linotype" w:cs="Arial"/>
          <w:sz w:val="16"/>
          <w:szCs w:val="16"/>
        </w:rPr>
        <w:t>los siguientes sitios</w:t>
      </w:r>
      <w:r w:rsidRPr="00E70844">
        <w:rPr>
          <w:rFonts w:ascii="Palatino Linotype" w:hAnsi="Palatino Linotype" w:cs="Arial"/>
          <w:sz w:val="16"/>
          <w:szCs w:val="16"/>
        </w:rPr>
        <w:t xml:space="preserve"> </w:t>
      </w:r>
      <w:r>
        <w:rPr>
          <w:rFonts w:ascii="Palatino Linotype" w:hAnsi="Palatino Linotype" w:cs="Arial"/>
          <w:sz w:val="16"/>
          <w:szCs w:val="16"/>
        </w:rPr>
        <w:t>electrónicos</w:t>
      </w:r>
      <w:r w:rsidRPr="00E70844">
        <w:rPr>
          <w:rFonts w:ascii="Palatino Linotype" w:hAnsi="Palatino Linotype" w:cs="Arial"/>
          <w:sz w:val="16"/>
          <w:szCs w:val="16"/>
        </w:rPr>
        <w:t xml:space="preserve">: </w:t>
      </w:r>
      <w:hyperlink r:id="rId1" w:history="1">
        <w:r w:rsidRPr="00E70844">
          <w:rPr>
            <w:rStyle w:val="Hipervnculo"/>
            <w:rFonts w:ascii="Palatino Linotype" w:hAnsi="Palatino Linotype" w:cs="Arial"/>
            <w:sz w:val="16"/>
            <w:szCs w:val="16"/>
          </w:rPr>
          <w:t>http://lema.rae.es/drae/?val=razonamiento</w:t>
        </w:r>
      </w:hyperlink>
      <w:r w:rsidRPr="00E70844">
        <w:rPr>
          <w:rFonts w:ascii="Palatino Linotype" w:hAnsi="Palatino Linotype" w:cs="Arial"/>
          <w:sz w:val="16"/>
          <w:szCs w:val="16"/>
        </w:rPr>
        <w:t xml:space="preserve"> y </w:t>
      </w:r>
      <w:hyperlink r:id="rId2" w:history="1">
        <w:r w:rsidRPr="00E70844">
          <w:rPr>
            <w:rStyle w:val="Hipervnculo"/>
            <w:rFonts w:ascii="Palatino Linotype" w:hAnsi="Palatino Linotype" w:cs="Arial"/>
            <w:sz w:val="16"/>
            <w:szCs w:val="16"/>
          </w:rPr>
          <w:t>http://lema.rae.es/drae/?val=razonamiento</w:t>
        </w:r>
      </w:hyperlink>
    </w:p>
  </w:footnote>
  <w:footnote w:id="4">
    <w:p w14:paraId="5CD31D0B" w14:textId="77777777" w:rsidR="007B4C4A" w:rsidRPr="00E70844" w:rsidRDefault="007B4C4A" w:rsidP="003E1CF8">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5">
    <w:p w14:paraId="2A0E0979" w14:textId="77777777" w:rsidR="007B4C4A" w:rsidRPr="009064F6" w:rsidRDefault="007B4C4A" w:rsidP="003E1CF8">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6">
    <w:p w14:paraId="778E3A46" w14:textId="77777777" w:rsidR="007B4C4A" w:rsidRPr="00E70844" w:rsidRDefault="007B4C4A" w:rsidP="003E1CF8">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7">
    <w:p w14:paraId="265E8F09" w14:textId="77777777" w:rsidR="007B4C4A" w:rsidRPr="00E70844" w:rsidRDefault="007B4C4A" w:rsidP="003E1CF8">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VILLANUEVA Ernesto. Derecho de la Información, Ed. Porrúa. </w:t>
      </w:r>
      <w:r>
        <w:rPr>
          <w:rFonts w:ascii="Palatino Linotype" w:hAnsi="Palatino Linotype" w:cs="Arial"/>
          <w:sz w:val="16"/>
          <w:szCs w:val="16"/>
          <w:lang w:val="es-MX" w:eastAsia="es-MX"/>
        </w:rPr>
        <w:t>S.A., México. 2006. p. 270.</w:t>
      </w:r>
    </w:p>
    <w:p w14:paraId="14A20CA3" w14:textId="77777777" w:rsidR="007B4C4A" w:rsidRPr="00CE236E" w:rsidRDefault="007B4C4A" w:rsidP="003E1CF8">
      <w:pPr>
        <w:pStyle w:val="Textonotapie"/>
        <w:jc w:val="both"/>
        <w:rPr>
          <w:rFonts w:ascii="Arial" w:hAnsi="Arial" w:cs="Arial"/>
          <w:sz w:val="16"/>
          <w:szCs w:val="16"/>
        </w:rPr>
      </w:pPr>
    </w:p>
  </w:footnote>
  <w:footnote w:id="8">
    <w:p w14:paraId="4442842E" w14:textId="77777777" w:rsidR="007B4C4A" w:rsidRPr="009020DD" w:rsidRDefault="007B4C4A" w:rsidP="006B3F1D">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6D5B1F3" w14:textId="77777777" w:rsidR="007B4C4A" w:rsidRPr="009020DD" w:rsidRDefault="007B4C4A" w:rsidP="006B3F1D">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F189DEF" w14:textId="77777777" w:rsidR="007B4C4A" w:rsidRPr="009020DD" w:rsidRDefault="007B4C4A" w:rsidP="006B3F1D">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3E6F8775" w14:textId="77777777" w:rsidR="007B4C4A" w:rsidRPr="007F43A5" w:rsidRDefault="007B4C4A" w:rsidP="006B3F1D">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0">
    <w:p w14:paraId="57AC5EBB" w14:textId="77777777" w:rsidR="007B4C4A" w:rsidRPr="0037004E" w:rsidRDefault="007B4C4A" w:rsidP="006B3F1D">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0ABB13DD" w14:textId="77777777" w:rsidR="007B4C4A" w:rsidRDefault="007B4C4A" w:rsidP="006B3F1D">
      <w:pPr>
        <w:pStyle w:val="Textonotapie"/>
      </w:pPr>
    </w:p>
  </w:footnote>
  <w:footnote w:id="11">
    <w:p w14:paraId="45F5B64A" w14:textId="77777777" w:rsidR="007B4C4A" w:rsidRDefault="007B4C4A" w:rsidP="006B3F1D">
      <w:pPr>
        <w:pStyle w:val="Textonotapie"/>
        <w:jc w:val="both"/>
      </w:pPr>
      <w:r>
        <w:rPr>
          <w:rStyle w:val="Refdenotaalpie"/>
        </w:rPr>
        <w:footnoteRef/>
      </w:r>
      <w:r>
        <w:t xml:space="preserve"> Artículo 3. Para los efectos de la presente Ley se entenderá por:</w:t>
      </w:r>
    </w:p>
    <w:p w14:paraId="7E5F06C7" w14:textId="77777777" w:rsidR="007B4C4A" w:rsidRDefault="007B4C4A" w:rsidP="006B3F1D">
      <w:pPr>
        <w:pStyle w:val="Textonotapie"/>
        <w:jc w:val="both"/>
      </w:pPr>
      <w:r>
        <w:t xml:space="preserve"> (…)</w:t>
      </w:r>
    </w:p>
    <w:p w14:paraId="1E93EE97" w14:textId="77777777" w:rsidR="007B4C4A" w:rsidRDefault="007B4C4A" w:rsidP="006B3F1D">
      <w:pPr>
        <w:pStyle w:val="Textonotapie"/>
        <w:jc w:val="both"/>
      </w:pPr>
      <w:r>
        <w:t>IX. Datos personales: La información concerniente a una persona, identificada o identificable según lo dispuesto por la Ley de Protección de Datos Personales del Estado de México;</w:t>
      </w:r>
    </w:p>
  </w:footnote>
  <w:footnote w:id="12">
    <w:p w14:paraId="2C34D8B8" w14:textId="77777777" w:rsidR="007B4C4A" w:rsidRDefault="007B4C4A" w:rsidP="006B3F1D">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026AD7B9" w14:textId="77777777" w:rsidR="007B4C4A" w:rsidRDefault="007B4C4A" w:rsidP="006B3F1D">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57E2959E" w14:textId="77777777" w:rsidR="007B4C4A" w:rsidRDefault="007B4C4A" w:rsidP="006B3F1D">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2A92BE32" w14:textId="77777777" w:rsidR="007B4C4A" w:rsidRDefault="007B4C4A" w:rsidP="006B3F1D">
      <w:pPr>
        <w:autoSpaceDE w:val="0"/>
        <w:autoSpaceDN w:val="0"/>
        <w:adjustRightInd w:val="0"/>
        <w:jc w:val="both"/>
      </w:pPr>
    </w:p>
  </w:footnote>
  <w:footnote w:id="13">
    <w:p w14:paraId="5A974EF1" w14:textId="77777777" w:rsidR="007B4C4A" w:rsidRDefault="007B4C4A" w:rsidP="006B3F1D">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7B4C4A" w:rsidRDefault="007B4C4A">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B4C4A" w:rsidRPr="00E84957" w14:paraId="07F2896E" w14:textId="77777777" w:rsidTr="003116A6">
      <w:trPr>
        <w:trHeight w:val="138"/>
        <w:jc w:val="right"/>
      </w:trPr>
      <w:tc>
        <w:tcPr>
          <w:tcW w:w="2552" w:type="dxa"/>
          <w:vAlign w:val="center"/>
        </w:tcPr>
        <w:p w14:paraId="4A5B1974" w14:textId="77777777" w:rsidR="007B4C4A" w:rsidRPr="00E84957" w:rsidRDefault="007B4C4A"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094181C4" w:rsidR="007B4C4A" w:rsidRPr="00986CA0" w:rsidRDefault="007B4C4A" w:rsidP="009C0C35">
          <w:pPr>
            <w:pStyle w:val="Encabezado"/>
            <w:jc w:val="right"/>
            <w:rPr>
              <w:rFonts w:ascii="Palatino Linotype" w:hAnsi="Palatino Linotype"/>
              <w:b/>
              <w:color w:val="000000" w:themeColor="text1"/>
              <w:sz w:val="20"/>
              <w:szCs w:val="20"/>
            </w:rPr>
          </w:pPr>
          <w:r w:rsidRPr="00663CE8">
            <w:rPr>
              <w:rFonts w:ascii="Palatino Linotype" w:hAnsi="Palatino Linotype"/>
              <w:b/>
              <w:color w:val="000000" w:themeColor="text1"/>
              <w:sz w:val="20"/>
              <w:szCs w:val="20"/>
            </w:rPr>
            <w:t>0</w:t>
          </w:r>
          <w:r>
            <w:rPr>
              <w:rFonts w:ascii="Palatino Linotype" w:hAnsi="Palatino Linotype"/>
              <w:b/>
              <w:color w:val="000000" w:themeColor="text1"/>
              <w:sz w:val="20"/>
              <w:szCs w:val="20"/>
            </w:rPr>
            <w:t>3798</w:t>
          </w:r>
          <w:r w:rsidRPr="00663CE8">
            <w:rPr>
              <w:rFonts w:ascii="Palatino Linotype" w:hAnsi="Palatino Linotype"/>
              <w:b/>
              <w:color w:val="000000" w:themeColor="text1"/>
              <w:sz w:val="20"/>
              <w:szCs w:val="20"/>
            </w:rPr>
            <w:t>/INFOEM/IP/RR/2019</w:t>
          </w:r>
        </w:p>
      </w:tc>
    </w:tr>
    <w:tr w:rsidR="007B4C4A" w:rsidRPr="00E84957" w14:paraId="095EB01B" w14:textId="77777777" w:rsidTr="003116A6">
      <w:trPr>
        <w:trHeight w:val="321"/>
        <w:jc w:val="right"/>
      </w:trPr>
      <w:tc>
        <w:tcPr>
          <w:tcW w:w="2552" w:type="dxa"/>
          <w:vAlign w:val="center"/>
        </w:tcPr>
        <w:p w14:paraId="6E000A51" w14:textId="4DA3E277" w:rsidR="007B4C4A" w:rsidRPr="00E84957" w:rsidRDefault="007B4C4A"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27A2D592" w:rsidR="007B4C4A" w:rsidRPr="00986CA0" w:rsidRDefault="007B4C4A" w:rsidP="00F42E41">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Ayuntamiento de Zumpango</w:t>
          </w:r>
        </w:p>
      </w:tc>
    </w:tr>
    <w:tr w:rsidR="007B4C4A" w:rsidRPr="00E84957" w14:paraId="14F3CE0D" w14:textId="77777777" w:rsidTr="003116A6">
      <w:trPr>
        <w:trHeight w:val="321"/>
        <w:jc w:val="right"/>
      </w:trPr>
      <w:tc>
        <w:tcPr>
          <w:tcW w:w="2552" w:type="dxa"/>
          <w:vAlign w:val="center"/>
        </w:tcPr>
        <w:p w14:paraId="12248485" w14:textId="081B3348" w:rsidR="007B4C4A" w:rsidRPr="00E84957" w:rsidRDefault="007B4C4A"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7B4C4A" w:rsidRPr="002D0ECC" w:rsidRDefault="007B4C4A"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7B4C4A" w:rsidRDefault="007B4C4A" w:rsidP="00587366">
    <w:pPr>
      <w:pStyle w:val="Encabezado"/>
    </w:pPr>
  </w:p>
  <w:p w14:paraId="01FCACBC" w14:textId="77777777" w:rsidR="007B4C4A" w:rsidRDefault="007B4C4A" w:rsidP="000E5105">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7B4C4A" w:rsidRDefault="007B4C4A"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7B4C4A" w:rsidRPr="00182113" w14:paraId="665387B4" w14:textId="77777777" w:rsidTr="000B5D79">
      <w:trPr>
        <w:trHeight w:val="138"/>
      </w:trPr>
      <w:tc>
        <w:tcPr>
          <w:tcW w:w="2532" w:type="dxa"/>
          <w:vAlign w:val="center"/>
        </w:tcPr>
        <w:p w14:paraId="01509DD6" w14:textId="77777777" w:rsidR="007B4C4A" w:rsidRPr="00182113" w:rsidRDefault="007B4C4A"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7B4C4A" w:rsidRPr="00182113" w:rsidRDefault="007B4C4A" w:rsidP="000B5D79">
          <w:pPr>
            <w:pStyle w:val="Encabezado"/>
            <w:jc w:val="center"/>
            <w:rPr>
              <w:rFonts w:ascii="Palatino Linotype" w:hAnsi="Palatino Linotype"/>
              <w:b/>
              <w:sz w:val="22"/>
              <w:szCs w:val="22"/>
            </w:rPr>
          </w:pPr>
        </w:p>
      </w:tc>
      <w:tc>
        <w:tcPr>
          <w:tcW w:w="3261" w:type="dxa"/>
          <w:vAlign w:val="center"/>
        </w:tcPr>
        <w:p w14:paraId="4FAE21CD" w14:textId="5334DA35" w:rsidR="007B4C4A" w:rsidRPr="00CB0348" w:rsidRDefault="007B4C4A" w:rsidP="009C0C35">
          <w:pPr>
            <w:pStyle w:val="Encabezado"/>
            <w:rPr>
              <w:rFonts w:ascii="Palatino Linotype" w:hAnsi="Palatino Linotype"/>
              <w:b/>
              <w:color w:val="000000" w:themeColor="text1"/>
              <w:sz w:val="22"/>
              <w:szCs w:val="22"/>
            </w:rPr>
          </w:pPr>
          <w:r w:rsidRPr="00663CE8">
            <w:rPr>
              <w:rFonts w:ascii="Palatino Linotype" w:hAnsi="Palatino Linotype"/>
              <w:b/>
              <w:color w:val="000000" w:themeColor="text1"/>
              <w:sz w:val="20"/>
              <w:szCs w:val="20"/>
            </w:rPr>
            <w:t>0</w:t>
          </w:r>
          <w:r>
            <w:rPr>
              <w:rFonts w:ascii="Palatino Linotype" w:hAnsi="Palatino Linotype"/>
              <w:b/>
              <w:color w:val="000000" w:themeColor="text1"/>
              <w:sz w:val="20"/>
              <w:szCs w:val="20"/>
            </w:rPr>
            <w:t>3798</w:t>
          </w:r>
          <w:r w:rsidRPr="00663CE8">
            <w:rPr>
              <w:rFonts w:ascii="Palatino Linotype" w:hAnsi="Palatino Linotype"/>
              <w:b/>
              <w:color w:val="000000" w:themeColor="text1"/>
              <w:sz w:val="20"/>
              <w:szCs w:val="20"/>
            </w:rPr>
            <w:t>/INFOEM/IP/RR/2019</w:t>
          </w:r>
        </w:p>
      </w:tc>
    </w:tr>
    <w:tr w:rsidR="007B4C4A" w:rsidRPr="00182113" w14:paraId="78C9F2F4" w14:textId="77777777" w:rsidTr="000B5D79">
      <w:trPr>
        <w:trHeight w:val="227"/>
      </w:trPr>
      <w:tc>
        <w:tcPr>
          <w:tcW w:w="2532" w:type="dxa"/>
          <w:vAlign w:val="center"/>
        </w:tcPr>
        <w:p w14:paraId="2D89FED3" w14:textId="77777777" w:rsidR="007B4C4A" w:rsidRPr="00182113" w:rsidRDefault="007B4C4A"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7B4C4A" w:rsidRPr="00182113" w:rsidRDefault="007B4C4A" w:rsidP="000B5D79">
          <w:pPr>
            <w:pStyle w:val="Encabezado"/>
            <w:jc w:val="center"/>
            <w:rPr>
              <w:rFonts w:ascii="Palatino Linotype" w:hAnsi="Palatino Linotype"/>
              <w:b/>
              <w:sz w:val="22"/>
              <w:szCs w:val="22"/>
            </w:rPr>
          </w:pPr>
        </w:p>
      </w:tc>
      <w:tc>
        <w:tcPr>
          <w:tcW w:w="3261" w:type="dxa"/>
          <w:vAlign w:val="center"/>
        </w:tcPr>
        <w:p w14:paraId="36D086A3" w14:textId="2F5ECB25" w:rsidR="007B4C4A" w:rsidRPr="00CB0348" w:rsidRDefault="00BA1D7B" w:rsidP="00F42E41">
          <w:pPr>
            <w:pStyle w:val="Encabezado"/>
            <w:rPr>
              <w:rFonts w:ascii="Palatino Linotype" w:hAnsi="Palatino Linotype"/>
              <w:b/>
              <w:color w:val="000000" w:themeColor="text1"/>
              <w:sz w:val="20"/>
              <w:szCs w:val="20"/>
            </w:rPr>
          </w:pPr>
          <w:r w:rsidRPr="00BA1D7B">
            <w:rPr>
              <w:rFonts w:ascii="Palatino Linotype" w:hAnsi="Palatino Linotype"/>
              <w:b/>
              <w:color w:val="000000" w:themeColor="text1"/>
              <w:sz w:val="20"/>
              <w:szCs w:val="20"/>
              <w:highlight w:val="black"/>
            </w:rPr>
            <w:t>-------------------------------------</w:t>
          </w:r>
          <w:r w:rsidR="007B4C4A">
            <w:rPr>
              <w:rFonts w:ascii="Palatino Linotype" w:hAnsi="Palatino Linotype"/>
              <w:b/>
              <w:color w:val="000000" w:themeColor="text1"/>
              <w:sz w:val="20"/>
              <w:szCs w:val="20"/>
            </w:rPr>
            <w:t xml:space="preserve"> </w:t>
          </w:r>
        </w:p>
      </w:tc>
    </w:tr>
    <w:tr w:rsidR="007B4C4A" w:rsidRPr="00182113" w14:paraId="1A862673" w14:textId="77777777" w:rsidTr="000B5D79">
      <w:trPr>
        <w:trHeight w:val="232"/>
      </w:trPr>
      <w:tc>
        <w:tcPr>
          <w:tcW w:w="2532" w:type="dxa"/>
          <w:vAlign w:val="center"/>
        </w:tcPr>
        <w:p w14:paraId="767A6F60" w14:textId="77777777" w:rsidR="007B4C4A" w:rsidRPr="00182113" w:rsidRDefault="007B4C4A"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7B4C4A" w:rsidRPr="00182113" w:rsidRDefault="007B4C4A" w:rsidP="000B5D79">
          <w:pPr>
            <w:pStyle w:val="Encabezado"/>
            <w:jc w:val="center"/>
            <w:rPr>
              <w:rFonts w:ascii="Palatino Linotype" w:hAnsi="Palatino Linotype"/>
              <w:b/>
              <w:sz w:val="22"/>
              <w:szCs w:val="22"/>
            </w:rPr>
          </w:pPr>
        </w:p>
      </w:tc>
      <w:tc>
        <w:tcPr>
          <w:tcW w:w="3261" w:type="dxa"/>
          <w:vAlign w:val="center"/>
        </w:tcPr>
        <w:p w14:paraId="3FC8EF03" w14:textId="65E39C98" w:rsidR="007B4C4A" w:rsidRPr="00CB0348" w:rsidRDefault="007B4C4A" w:rsidP="00F42E41">
          <w:pPr>
            <w:pStyle w:val="Encabezado"/>
            <w:rPr>
              <w:rFonts w:ascii="Palatino Linotype" w:hAnsi="Palatino Linotype"/>
              <w:b/>
              <w:color w:val="000000" w:themeColor="text1"/>
              <w:sz w:val="20"/>
              <w:szCs w:val="20"/>
            </w:rPr>
          </w:pPr>
          <w:r>
            <w:rPr>
              <w:rFonts w:ascii="Palatino Linotype" w:hAnsi="Palatino Linotype"/>
              <w:b/>
              <w:color w:val="000000" w:themeColor="text1"/>
              <w:sz w:val="20"/>
              <w:szCs w:val="20"/>
            </w:rPr>
            <w:t>Ayuntamiento de Zumpango</w:t>
          </w:r>
        </w:p>
      </w:tc>
    </w:tr>
    <w:tr w:rsidR="007B4C4A" w:rsidRPr="00182113" w14:paraId="4416531B" w14:textId="77777777" w:rsidTr="000B5D79">
      <w:trPr>
        <w:trHeight w:val="320"/>
      </w:trPr>
      <w:tc>
        <w:tcPr>
          <w:tcW w:w="2532" w:type="dxa"/>
          <w:vAlign w:val="center"/>
        </w:tcPr>
        <w:p w14:paraId="277DD3E2" w14:textId="7989BCC5" w:rsidR="007B4C4A" w:rsidRPr="00182113" w:rsidRDefault="007B4C4A"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7B4C4A" w:rsidRPr="00182113" w:rsidRDefault="007B4C4A" w:rsidP="000B5D79">
          <w:pPr>
            <w:pStyle w:val="Encabezado"/>
            <w:jc w:val="center"/>
            <w:rPr>
              <w:rFonts w:ascii="Palatino Linotype" w:hAnsi="Palatino Linotype"/>
              <w:b/>
              <w:sz w:val="22"/>
              <w:szCs w:val="22"/>
            </w:rPr>
          </w:pPr>
        </w:p>
      </w:tc>
      <w:tc>
        <w:tcPr>
          <w:tcW w:w="3261" w:type="dxa"/>
          <w:vAlign w:val="center"/>
        </w:tcPr>
        <w:p w14:paraId="3BD70CE4" w14:textId="61A13249" w:rsidR="007B4C4A" w:rsidRPr="00CB0348" w:rsidRDefault="007B4C4A" w:rsidP="000B5D79">
          <w:pPr>
            <w:pStyle w:val="Encabezado"/>
            <w:rPr>
              <w:rFonts w:ascii="Palatino Linotype" w:hAnsi="Palatino Linotype"/>
              <w:b/>
              <w:color w:val="000000" w:themeColor="text1"/>
              <w:sz w:val="22"/>
              <w:szCs w:val="22"/>
            </w:rPr>
          </w:pPr>
          <w:r w:rsidRPr="00CB0348">
            <w:rPr>
              <w:rFonts w:ascii="Palatino Linotype" w:hAnsi="Palatino Linotype"/>
              <w:b/>
              <w:color w:val="000000" w:themeColor="text1"/>
              <w:sz w:val="20"/>
              <w:szCs w:val="20"/>
            </w:rPr>
            <w:t>José Guadalupe Luna Hernández</w:t>
          </w:r>
        </w:p>
      </w:tc>
    </w:tr>
  </w:tbl>
  <w:p w14:paraId="156B5574" w14:textId="35A2B07E" w:rsidR="007B4C4A" w:rsidRDefault="007B4C4A">
    <w:pPr>
      <w:pStyle w:val="Encabezado"/>
    </w:pPr>
  </w:p>
  <w:p w14:paraId="2C496126" w14:textId="77777777" w:rsidR="007B4C4A" w:rsidRDefault="007B4C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372B0"/>
    <w:multiLevelType w:val="hybridMultilevel"/>
    <w:tmpl w:val="15D292D4"/>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 w15:restartNumberingAfterBreak="0">
    <w:nsid w:val="0BD51446"/>
    <w:multiLevelType w:val="hybridMultilevel"/>
    <w:tmpl w:val="C7B63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 w15:restartNumberingAfterBreak="0">
    <w:nsid w:val="18BF0A13"/>
    <w:multiLevelType w:val="hybridMultilevel"/>
    <w:tmpl w:val="73ACFD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173387"/>
    <w:multiLevelType w:val="hybridMultilevel"/>
    <w:tmpl w:val="23B65546"/>
    <w:lvl w:ilvl="0" w:tplc="080A0001">
      <w:start w:val="1"/>
      <w:numFmt w:val="bullet"/>
      <w:lvlText w:val=""/>
      <w:lvlJc w:val="left"/>
      <w:pPr>
        <w:ind w:left="1635" w:hanging="360"/>
      </w:pPr>
      <w:rPr>
        <w:rFonts w:ascii="Symbol" w:hAnsi="Symbol" w:hint="default"/>
      </w:rPr>
    </w:lvl>
    <w:lvl w:ilvl="1" w:tplc="080A0003" w:tentative="1">
      <w:start w:val="1"/>
      <w:numFmt w:val="bullet"/>
      <w:lvlText w:val="o"/>
      <w:lvlJc w:val="left"/>
      <w:pPr>
        <w:ind w:left="2355" w:hanging="360"/>
      </w:pPr>
      <w:rPr>
        <w:rFonts w:ascii="Courier New" w:hAnsi="Courier New" w:cs="Courier New" w:hint="default"/>
      </w:rPr>
    </w:lvl>
    <w:lvl w:ilvl="2" w:tplc="080A0005" w:tentative="1">
      <w:start w:val="1"/>
      <w:numFmt w:val="bullet"/>
      <w:lvlText w:val=""/>
      <w:lvlJc w:val="left"/>
      <w:pPr>
        <w:ind w:left="3075" w:hanging="360"/>
      </w:pPr>
      <w:rPr>
        <w:rFonts w:ascii="Wingdings" w:hAnsi="Wingdings" w:hint="default"/>
      </w:rPr>
    </w:lvl>
    <w:lvl w:ilvl="3" w:tplc="080A0001" w:tentative="1">
      <w:start w:val="1"/>
      <w:numFmt w:val="bullet"/>
      <w:lvlText w:val=""/>
      <w:lvlJc w:val="left"/>
      <w:pPr>
        <w:ind w:left="3795" w:hanging="360"/>
      </w:pPr>
      <w:rPr>
        <w:rFonts w:ascii="Symbol" w:hAnsi="Symbol" w:hint="default"/>
      </w:rPr>
    </w:lvl>
    <w:lvl w:ilvl="4" w:tplc="080A0003" w:tentative="1">
      <w:start w:val="1"/>
      <w:numFmt w:val="bullet"/>
      <w:lvlText w:val="o"/>
      <w:lvlJc w:val="left"/>
      <w:pPr>
        <w:ind w:left="4515" w:hanging="360"/>
      </w:pPr>
      <w:rPr>
        <w:rFonts w:ascii="Courier New" w:hAnsi="Courier New" w:cs="Courier New" w:hint="default"/>
      </w:rPr>
    </w:lvl>
    <w:lvl w:ilvl="5" w:tplc="080A0005" w:tentative="1">
      <w:start w:val="1"/>
      <w:numFmt w:val="bullet"/>
      <w:lvlText w:val=""/>
      <w:lvlJc w:val="left"/>
      <w:pPr>
        <w:ind w:left="5235" w:hanging="360"/>
      </w:pPr>
      <w:rPr>
        <w:rFonts w:ascii="Wingdings" w:hAnsi="Wingdings" w:hint="default"/>
      </w:rPr>
    </w:lvl>
    <w:lvl w:ilvl="6" w:tplc="080A0001" w:tentative="1">
      <w:start w:val="1"/>
      <w:numFmt w:val="bullet"/>
      <w:lvlText w:val=""/>
      <w:lvlJc w:val="left"/>
      <w:pPr>
        <w:ind w:left="5955" w:hanging="360"/>
      </w:pPr>
      <w:rPr>
        <w:rFonts w:ascii="Symbol" w:hAnsi="Symbol" w:hint="default"/>
      </w:rPr>
    </w:lvl>
    <w:lvl w:ilvl="7" w:tplc="080A0003" w:tentative="1">
      <w:start w:val="1"/>
      <w:numFmt w:val="bullet"/>
      <w:lvlText w:val="o"/>
      <w:lvlJc w:val="left"/>
      <w:pPr>
        <w:ind w:left="6675" w:hanging="360"/>
      </w:pPr>
      <w:rPr>
        <w:rFonts w:ascii="Courier New" w:hAnsi="Courier New" w:cs="Courier New" w:hint="default"/>
      </w:rPr>
    </w:lvl>
    <w:lvl w:ilvl="8" w:tplc="080A0005" w:tentative="1">
      <w:start w:val="1"/>
      <w:numFmt w:val="bullet"/>
      <w:lvlText w:val=""/>
      <w:lvlJc w:val="left"/>
      <w:pPr>
        <w:ind w:left="7395" w:hanging="360"/>
      </w:pPr>
      <w:rPr>
        <w:rFonts w:ascii="Wingdings" w:hAnsi="Wingdings" w:hint="default"/>
      </w:rPr>
    </w:lvl>
  </w:abstractNum>
  <w:abstractNum w:abstractNumId="5" w15:restartNumberingAfterBreak="0">
    <w:nsid w:val="2438363D"/>
    <w:multiLevelType w:val="hybridMultilevel"/>
    <w:tmpl w:val="1E26F7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1A0AAC"/>
    <w:multiLevelType w:val="hybridMultilevel"/>
    <w:tmpl w:val="54465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1126B3"/>
    <w:multiLevelType w:val="hybridMultilevel"/>
    <w:tmpl w:val="AB1A96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BF5A690C"/>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F3619E"/>
    <w:multiLevelType w:val="hybridMultilevel"/>
    <w:tmpl w:val="EC087810"/>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2"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136208"/>
    <w:multiLevelType w:val="hybridMultilevel"/>
    <w:tmpl w:val="38A47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B06542"/>
    <w:multiLevelType w:val="multilevel"/>
    <w:tmpl w:val="C456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8F4F25"/>
    <w:multiLevelType w:val="hybridMultilevel"/>
    <w:tmpl w:val="EB6E5B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C5692C"/>
    <w:multiLevelType w:val="hybridMultilevel"/>
    <w:tmpl w:val="14DCB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025E9F"/>
    <w:multiLevelType w:val="hybridMultilevel"/>
    <w:tmpl w:val="7B7CCC06"/>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9" w15:restartNumberingAfterBreak="0">
    <w:nsid w:val="5BE76C37"/>
    <w:multiLevelType w:val="hybridMultilevel"/>
    <w:tmpl w:val="926488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E255A44"/>
    <w:multiLevelType w:val="hybridMultilevel"/>
    <w:tmpl w:val="72406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0136A0"/>
    <w:multiLevelType w:val="hybridMultilevel"/>
    <w:tmpl w:val="CB286130"/>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12"/>
  </w:num>
  <w:num w:numId="3">
    <w:abstractNumId w:val="23"/>
  </w:num>
  <w:num w:numId="4">
    <w:abstractNumId w:val="19"/>
  </w:num>
  <w:num w:numId="5">
    <w:abstractNumId w:val="18"/>
  </w:num>
  <w:num w:numId="6">
    <w:abstractNumId w:val="0"/>
  </w:num>
  <w:num w:numId="7">
    <w:abstractNumId w:val="4"/>
  </w:num>
  <w:num w:numId="8">
    <w:abstractNumId w:val="7"/>
  </w:num>
  <w:num w:numId="9">
    <w:abstractNumId w:val="16"/>
  </w:num>
  <w:num w:numId="10">
    <w:abstractNumId w:val="13"/>
  </w:num>
  <w:num w:numId="11">
    <w:abstractNumId w:val="21"/>
  </w:num>
  <w:num w:numId="12">
    <w:abstractNumId w:val="3"/>
  </w:num>
  <w:num w:numId="13">
    <w:abstractNumId w:val="4"/>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
  </w:num>
  <w:num w:numId="17">
    <w:abstractNumId w:val="5"/>
  </w:num>
  <w:num w:numId="18">
    <w:abstractNumId w:val="11"/>
  </w:num>
  <w:num w:numId="19">
    <w:abstractNumId w:val="10"/>
  </w:num>
  <w:num w:numId="20">
    <w:abstractNumId w:val="1"/>
  </w:num>
  <w:num w:numId="21">
    <w:abstractNumId w:val="14"/>
  </w:num>
  <w:num w:numId="22">
    <w:abstractNumId w:val="6"/>
  </w:num>
  <w:num w:numId="23">
    <w:abstractNumId w:val="20"/>
  </w:num>
  <w:num w:numId="24">
    <w:abstractNumId w:val="9"/>
  </w:num>
  <w:num w:numId="25">
    <w:abstractNumId w:val="8"/>
  </w:num>
  <w:num w:numId="26">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633"/>
    <w:rsid w:val="00002AB3"/>
    <w:rsid w:val="0000315A"/>
    <w:rsid w:val="00003BB7"/>
    <w:rsid w:val="00007A8A"/>
    <w:rsid w:val="00011036"/>
    <w:rsid w:val="00011251"/>
    <w:rsid w:val="000116E6"/>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767"/>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596"/>
    <w:rsid w:val="00062AC3"/>
    <w:rsid w:val="000634AC"/>
    <w:rsid w:val="00063522"/>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3C"/>
    <w:rsid w:val="000E41A9"/>
    <w:rsid w:val="000E48E7"/>
    <w:rsid w:val="000E5105"/>
    <w:rsid w:val="000E5A4F"/>
    <w:rsid w:val="000E6BDE"/>
    <w:rsid w:val="000E7F64"/>
    <w:rsid w:val="000F1EFE"/>
    <w:rsid w:val="000F214D"/>
    <w:rsid w:val="000F2D38"/>
    <w:rsid w:val="000F366D"/>
    <w:rsid w:val="000F483B"/>
    <w:rsid w:val="000F5105"/>
    <w:rsid w:val="000F6621"/>
    <w:rsid w:val="000F760A"/>
    <w:rsid w:val="000F773F"/>
    <w:rsid w:val="00100767"/>
    <w:rsid w:val="00100A1D"/>
    <w:rsid w:val="001012FE"/>
    <w:rsid w:val="0010182E"/>
    <w:rsid w:val="00102ADC"/>
    <w:rsid w:val="00103B78"/>
    <w:rsid w:val="0010528C"/>
    <w:rsid w:val="001054A7"/>
    <w:rsid w:val="001064DB"/>
    <w:rsid w:val="0010722C"/>
    <w:rsid w:val="00110238"/>
    <w:rsid w:val="00110A12"/>
    <w:rsid w:val="0011102B"/>
    <w:rsid w:val="00111C4A"/>
    <w:rsid w:val="00111DC1"/>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5F8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A20"/>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A62"/>
    <w:rsid w:val="00175C30"/>
    <w:rsid w:val="00176DE7"/>
    <w:rsid w:val="001775DF"/>
    <w:rsid w:val="00177EA0"/>
    <w:rsid w:val="00181DC0"/>
    <w:rsid w:val="001850D6"/>
    <w:rsid w:val="00186391"/>
    <w:rsid w:val="00186971"/>
    <w:rsid w:val="0018788D"/>
    <w:rsid w:val="001878A8"/>
    <w:rsid w:val="0019076C"/>
    <w:rsid w:val="001926A8"/>
    <w:rsid w:val="0019358B"/>
    <w:rsid w:val="00193EF9"/>
    <w:rsid w:val="0019484F"/>
    <w:rsid w:val="001964AF"/>
    <w:rsid w:val="00196F89"/>
    <w:rsid w:val="00197168"/>
    <w:rsid w:val="00197318"/>
    <w:rsid w:val="00197709"/>
    <w:rsid w:val="001978EF"/>
    <w:rsid w:val="001979C5"/>
    <w:rsid w:val="00197B63"/>
    <w:rsid w:val="001A04D3"/>
    <w:rsid w:val="001A0524"/>
    <w:rsid w:val="001A0AA2"/>
    <w:rsid w:val="001A0BE8"/>
    <w:rsid w:val="001A138D"/>
    <w:rsid w:val="001A230D"/>
    <w:rsid w:val="001A339A"/>
    <w:rsid w:val="001A3C17"/>
    <w:rsid w:val="001A4753"/>
    <w:rsid w:val="001A4764"/>
    <w:rsid w:val="001A50AC"/>
    <w:rsid w:val="001A513D"/>
    <w:rsid w:val="001A5277"/>
    <w:rsid w:val="001A6360"/>
    <w:rsid w:val="001B0EFF"/>
    <w:rsid w:val="001B26AA"/>
    <w:rsid w:val="001B4F43"/>
    <w:rsid w:val="001B53A0"/>
    <w:rsid w:val="001B57F2"/>
    <w:rsid w:val="001B5F70"/>
    <w:rsid w:val="001B66E3"/>
    <w:rsid w:val="001B6C18"/>
    <w:rsid w:val="001B71E0"/>
    <w:rsid w:val="001B7FFA"/>
    <w:rsid w:val="001C0C2E"/>
    <w:rsid w:val="001C13B1"/>
    <w:rsid w:val="001C16B6"/>
    <w:rsid w:val="001C1C2A"/>
    <w:rsid w:val="001C1FFF"/>
    <w:rsid w:val="001C36EB"/>
    <w:rsid w:val="001C572C"/>
    <w:rsid w:val="001C5D12"/>
    <w:rsid w:val="001C67B0"/>
    <w:rsid w:val="001C79FA"/>
    <w:rsid w:val="001D2662"/>
    <w:rsid w:val="001D3EEA"/>
    <w:rsid w:val="001D53FF"/>
    <w:rsid w:val="001D64F6"/>
    <w:rsid w:val="001E0EE9"/>
    <w:rsid w:val="001E18B8"/>
    <w:rsid w:val="001E201D"/>
    <w:rsid w:val="001E2568"/>
    <w:rsid w:val="001E2813"/>
    <w:rsid w:val="001E4F43"/>
    <w:rsid w:val="001E69E2"/>
    <w:rsid w:val="001E7B9E"/>
    <w:rsid w:val="001E7EE1"/>
    <w:rsid w:val="001F04CC"/>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5DB8"/>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3E49"/>
    <w:rsid w:val="002144D4"/>
    <w:rsid w:val="0021496E"/>
    <w:rsid w:val="00215985"/>
    <w:rsid w:val="00215BE8"/>
    <w:rsid w:val="00215F3E"/>
    <w:rsid w:val="0021607D"/>
    <w:rsid w:val="00216355"/>
    <w:rsid w:val="0021700D"/>
    <w:rsid w:val="002179AC"/>
    <w:rsid w:val="00217BF5"/>
    <w:rsid w:val="00220AB4"/>
    <w:rsid w:val="002210A4"/>
    <w:rsid w:val="002217BA"/>
    <w:rsid w:val="00222D9F"/>
    <w:rsid w:val="0022359C"/>
    <w:rsid w:val="00223854"/>
    <w:rsid w:val="00225357"/>
    <w:rsid w:val="0022540B"/>
    <w:rsid w:val="00225CEA"/>
    <w:rsid w:val="00225D53"/>
    <w:rsid w:val="00225EA5"/>
    <w:rsid w:val="00225EEA"/>
    <w:rsid w:val="002267FE"/>
    <w:rsid w:val="00226E61"/>
    <w:rsid w:val="002310A0"/>
    <w:rsid w:val="00231B22"/>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5973"/>
    <w:rsid w:val="00245CD6"/>
    <w:rsid w:val="002466A2"/>
    <w:rsid w:val="0024739F"/>
    <w:rsid w:val="002479E3"/>
    <w:rsid w:val="00250DF8"/>
    <w:rsid w:val="002519B8"/>
    <w:rsid w:val="00252174"/>
    <w:rsid w:val="00252BD0"/>
    <w:rsid w:val="00252C4D"/>
    <w:rsid w:val="002545BF"/>
    <w:rsid w:val="00257D1A"/>
    <w:rsid w:val="00260224"/>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1E4"/>
    <w:rsid w:val="00270AB9"/>
    <w:rsid w:val="00270F0A"/>
    <w:rsid w:val="00271318"/>
    <w:rsid w:val="0027430D"/>
    <w:rsid w:val="0027468C"/>
    <w:rsid w:val="0027482D"/>
    <w:rsid w:val="00274B1B"/>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97651"/>
    <w:rsid w:val="002A00A2"/>
    <w:rsid w:val="002A0C6D"/>
    <w:rsid w:val="002A13C4"/>
    <w:rsid w:val="002A2FBF"/>
    <w:rsid w:val="002A3FF7"/>
    <w:rsid w:val="002A48BE"/>
    <w:rsid w:val="002A52FF"/>
    <w:rsid w:val="002A65F6"/>
    <w:rsid w:val="002A6A1F"/>
    <w:rsid w:val="002A6CC3"/>
    <w:rsid w:val="002A7DB7"/>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566F"/>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1EB0"/>
    <w:rsid w:val="002E2E9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45F3"/>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0B"/>
    <w:rsid w:val="00316FED"/>
    <w:rsid w:val="00317266"/>
    <w:rsid w:val="00317CE0"/>
    <w:rsid w:val="00320D05"/>
    <w:rsid w:val="003210EB"/>
    <w:rsid w:val="00321AA3"/>
    <w:rsid w:val="00321CF1"/>
    <w:rsid w:val="003222DF"/>
    <w:rsid w:val="00322C0C"/>
    <w:rsid w:val="00322E7D"/>
    <w:rsid w:val="003230CA"/>
    <w:rsid w:val="00323478"/>
    <w:rsid w:val="00323895"/>
    <w:rsid w:val="00326714"/>
    <w:rsid w:val="00330170"/>
    <w:rsid w:val="003306A9"/>
    <w:rsid w:val="003306E2"/>
    <w:rsid w:val="00330B63"/>
    <w:rsid w:val="00330C9F"/>
    <w:rsid w:val="00330E0C"/>
    <w:rsid w:val="003311D6"/>
    <w:rsid w:val="00331836"/>
    <w:rsid w:val="00331A87"/>
    <w:rsid w:val="00332187"/>
    <w:rsid w:val="003326D1"/>
    <w:rsid w:val="003330B7"/>
    <w:rsid w:val="00333BE8"/>
    <w:rsid w:val="0033477F"/>
    <w:rsid w:val="00334B20"/>
    <w:rsid w:val="00335541"/>
    <w:rsid w:val="0033557D"/>
    <w:rsid w:val="00336328"/>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4769E"/>
    <w:rsid w:val="00347C00"/>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B5B"/>
    <w:rsid w:val="00365E82"/>
    <w:rsid w:val="0036739B"/>
    <w:rsid w:val="00367727"/>
    <w:rsid w:val="00367A50"/>
    <w:rsid w:val="00370415"/>
    <w:rsid w:val="00370D40"/>
    <w:rsid w:val="003713DA"/>
    <w:rsid w:val="003718D7"/>
    <w:rsid w:val="003721B2"/>
    <w:rsid w:val="0037475B"/>
    <w:rsid w:val="0037479B"/>
    <w:rsid w:val="00375C69"/>
    <w:rsid w:val="003773A4"/>
    <w:rsid w:val="00377556"/>
    <w:rsid w:val="00380950"/>
    <w:rsid w:val="003819B3"/>
    <w:rsid w:val="003830A0"/>
    <w:rsid w:val="0038315E"/>
    <w:rsid w:val="00383318"/>
    <w:rsid w:val="0038394F"/>
    <w:rsid w:val="00383C5E"/>
    <w:rsid w:val="00384241"/>
    <w:rsid w:val="003848C2"/>
    <w:rsid w:val="003851DF"/>
    <w:rsid w:val="003852E8"/>
    <w:rsid w:val="00385581"/>
    <w:rsid w:val="00387B0E"/>
    <w:rsid w:val="00387DC9"/>
    <w:rsid w:val="00390657"/>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2B80"/>
    <w:rsid w:val="003B4D2C"/>
    <w:rsid w:val="003B52C9"/>
    <w:rsid w:val="003B54D5"/>
    <w:rsid w:val="003B55AD"/>
    <w:rsid w:val="003B59CC"/>
    <w:rsid w:val="003B5E27"/>
    <w:rsid w:val="003B6D26"/>
    <w:rsid w:val="003B7403"/>
    <w:rsid w:val="003B7A7B"/>
    <w:rsid w:val="003C0117"/>
    <w:rsid w:val="003C04A3"/>
    <w:rsid w:val="003C06C5"/>
    <w:rsid w:val="003C0E06"/>
    <w:rsid w:val="003C1127"/>
    <w:rsid w:val="003C2FC2"/>
    <w:rsid w:val="003C31E8"/>
    <w:rsid w:val="003C3EB7"/>
    <w:rsid w:val="003C564D"/>
    <w:rsid w:val="003C665B"/>
    <w:rsid w:val="003C66EF"/>
    <w:rsid w:val="003C7282"/>
    <w:rsid w:val="003D04B3"/>
    <w:rsid w:val="003D1343"/>
    <w:rsid w:val="003D1971"/>
    <w:rsid w:val="003D210D"/>
    <w:rsid w:val="003D2BDA"/>
    <w:rsid w:val="003D4544"/>
    <w:rsid w:val="003D46D0"/>
    <w:rsid w:val="003D5EE4"/>
    <w:rsid w:val="003D6842"/>
    <w:rsid w:val="003D7850"/>
    <w:rsid w:val="003E0B0F"/>
    <w:rsid w:val="003E167A"/>
    <w:rsid w:val="003E1A65"/>
    <w:rsid w:val="003E1C5B"/>
    <w:rsid w:val="003E1CF8"/>
    <w:rsid w:val="003E1DF9"/>
    <w:rsid w:val="003E2043"/>
    <w:rsid w:val="003E2871"/>
    <w:rsid w:val="003E3BCD"/>
    <w:rsid w:val="003E3DB3"/>
    <w:rsid w:val="003E4742"/>
    <w:rsid w:val="003E51C6"/>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4B87"/>
    <w:rsid w:val="00407CCB"/>
    <w:rsid w:val="00410B83"/>
    <w:rsid w:val="00410CA2"/>
    <w:rsid w:val="00411936"/>
    <w:rsid w:val="004119DC"/>
    <w:rsid w:val="00413E8C"/>
    <w:rsid w:val="00414655"/>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149"/>
    <w:rsid w:val="00432272"/>
    <w:rsid w:val="00432621"/>
    <w:rsid w:val="00432A12"/>
    <w:rsid w:val="00432B72"/>
    <w:rsid w:val="00433016"/>
    <w:rsid w:val="00433C27"/>
    <w:rsid w:val="004342F1"/>
    <w:rsid w:val="00434710"/>
    <w:rsid w:val="00434E05"/>
    <w:rsid w:val="00434EB9"/>
    <w:rsid w:val="00435C67"/>
    <w:rsid w:val="00437541"/>
    <w:rsid w:val="00441015"/>
    <w:rsid w:val="00441468"/>
    <w:rsid w:val="0044162C"/>
    <w:rsid w:val="00441E3B"/>
    <w:rsid w:val="00444435"/>
    <w:rsid w:val="00444F82"/>
    <w:rsid w:val="00446A9D"/>
    <w:rsid w:val="00447A56"/>
    <w:rsid w:val="004502A6"/>
    <w:rsid w:val="00450779"/>
    <w:rsid w:val="004507DB"/>
    <w:rsid w:val="00450A5F"/>
    <w:rsid w:val="00450AA0"/>
    <w:rsid w:val="00451514"/>
    <w:rsid w:val="00451CED"/>
    <w:rsid w:val="00451DA9"/>
    <w:rsid w:val="00451EB6"/>
    <w:rsid w:val="00452DF9"/>
    <w:rsid w:val="0045300D"/>
    <w:rsid w:val="00454C45"/>
    <w:rsid w:val="004554F7"/>
    <w:rsid w:val="0045625F"/>
    <w:rsid w:val="004564AD"/>
    <w:rsid w:val="004567A2"/>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534"/>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5E4B"/>
    <w:rsid w:val="004A6B0A"/>
    <w:rsid w:val="004B1D5D"/>
    <w:rsid w:val="004B293C"/>
    <w:rsid w:val="004B2A4E"/>
    <w:rsid w:val="004B2AEB"/>
    <w:rsid w:val="004B31A6"/>
    <w:rsid w:val="004B3B1A"/>
    <w:rsid w:val="004B40BF"/>
    <w:rsid w:val="004B4396"/>
    <w:rsid w:val="004B4A7B"/>
    <w:rsid w:val="004B57A3"/>
    <w:rsid w:val="004B5AC8"/>
    <w:rsid w:val="004B607D"/>
    <w:rsid w:val="004B64D1"/>
    <w:rsid w:val="004B6F5C"/>
    <w:rsid w:val="004B7135"/>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0B"/>
    <w:rsid w:val="005010B6"/>
    <w:rsid w:val="0050190F"/>
    <w:rsid w:val="005019F7"/>
    <w:rsid w:val="00501BB6"/>
    <w:rsid w:val="005037B4"/>
    <w:rsid w:val="00504811"/>
    <w:rsid w:val="00504B5E"/>
    <w:rsid w:val="00505B8D"/>
    <w:rsid w:val="00505B93"/>
    <w:rsid w:val="00505CFF"/>
    <w:rsid w:val="00507E64"/>
    <w:rsid w:val="0051069C"/>
    <w:rsid w:val="005114D1"/>
    <w:rsid w:val="00511BD2"/>
    <w:rsid w:val="00511DF4"/>
    <w:rsid w:val="00512F22"/>
    <w:rsid w:val="00513165"/>
    <w:rsid w:val="00514311"/>
    <w:rsid w:val="00514404"/>
    <w:rsid w:val="005147B2"/>
    <w:rsid w:val="00515542"/>
    <w:rsid w:val="00515743"/>
    <w:rsid w:val="00515872"/>
    <w:rsid w:val="005167B1"/>
    <w:rsid w:val="0052064D"/>
    <w:rsid w:val="0052081F"/>
    <w:rsid w:val="00520B44"/>
    <w:rsid w:val="0052151F"/>
    <w:rsid w:val="005215EE"/>
    <w:rsid w:val="00521EBC"/>
    <w:rsid w:val="005221FA"/>
    <w:rsid w:val="005222CC"/>
    <w:rsid w:val="00522396"/>
    <w:rsid w:val="00522BDB"/>
    <w:rsid w:val="00523B77"/>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4CD2"/>
    <w:rsid w:val="0053513D"/>
    <w:rsid w:val="00540029"/>
    <w:rsid w:val="00540F3C"/>
    <w:rsid w:val="005419B4"/>
    <w:rsid w:val="00542B3A"/>
    <w:rsid w:val="00544805"/>
    <w:rsid w:val="00544EC9"/>
    <w:rsid w:val="00545E6A"/>
    <w:rsid w:val="00550F81"/>
    <w:rsid w:val="00551714"/>
    <w:rsid w:val="005520BF"/>
    <w:rsid w:val="005527B6"/>
    <w:rsid w:val="00552811"/>
    <w:rsid w:val="00554431"/>
    <w:rsid w:val="00555480"/>
    <w:rsid w:val="00555C32"/>
    <w:rsid w:val="00556814"/>
    <w:rsid w:val="00556AF8"/>
    <w:rsid w:val="00557523"/>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24A"/>
    <w:rsid w:val="00597448"/>
    <w:rsid w:val="00597A82"/>
    <w:rsid w:val="00597DE4"/>
    <w:rsid w:val="005A0F1D"/>
    <w:rsid w:val="005A113A"/>
    <w:rsid w:val="005A2A65"/>
    <w:rsid w:val="005A350D"/>
    <w:rsid w:val="005A3513"/>
    <w:rsid w:val="005A3BD7"/>
    <w:rsid w:val="005A4079"/>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130"/>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91C"/>
    <w:rsid w:val="005E4B46"/>
    <w:rsid w:val="005E6604"/>
    <w:rsid w:val="005E6F79"/>
    <w:rsid w:val="005F049D"/>
    <w:rsid w:val="005F0812"/>
    <w:rsid w:val="005F0B21"/>
    <w:rsid w:val="005F1310"/>
    <w:rsid w:val="005F1AE1"/>
    <w:rsid w:val="005F34C9"/>
    <w:rsid w:val="005F35E6"/>
    <w:rsid w:val="005F36E3"/>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4FD5"/>
    <w:rsid w:val="00625557"/>
    <w:rsid w:val="006259B7"/>
    <w:rsid w:val="0062622B"/>
    <w:rsid w:val="00627DF5"/>
    <w:rsid w:val="00627E09"/>
    <w:rsid w:val="00630609"/>
    <w:rsid w:val="00631337"/>
    <w:rsid w:val="00631A28"/>
    <w:rsid w:val="00633171"/>
    <w:rsid w:val="0063422F"/>
    <w:rsid w:val="00637311"/>
    <w:rsid w:val="006402EE"/>
    <w:rsid w:val="006412FD"/>
    <w:rsid w:val="00641AB0"/>
    <w:rsid w:val="00641B7C"/>
    <w:rsid w:val="00642A3A"/>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3CE8"/>
    <w:rsid w:val="00664910"/>
    <w:rsid w:val="00664A70"/>
    <w:rsid w:val="00664F7B"/>
    <w:rsid w:val="00665220"/>
    <w:rsid w:val="006657E8"/>
    <w:rsid w:val="00667011"/>
    <w:rsid w:val="006711DB"/>
    <w:rsid w:val="0067245D"/>
    <w:rsid w:val="006751CA"/>
    <w:rsid w:val="00675AC5"/>
    <w:rsid w:val="006770E9"/>
    <w:rsid w:val="00677556"/>
    <w:rsid w:val="006776F3"/>
    <w:rsid w:val="006803E4"/>
    <w:rsid w:val="006813BE"/>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3F1D"/>
    <w:rsid w:val="006B4A1C"/>
    <w:rsid w:val="006B52EC"/>
    <w:rsid w:val="006B5BB9"/>
    <w:rsid w:val="006B62EA"/>
    <w:rsid w:val="006B6E7D"/>
    <w:rsid w:val="006B76FD"/>
    <w:rsid w:val="006C078E"/>
    <w:rsid w:val="006C2A0E"/>
    <w:rsid w:val="006C341B"/>
    <w:rsid w:val="006C34A4"/>
    <w:rsid w:val="006C3B64"/>
    <w:rsid w:val="006C3BAE"/>
    <w:rsid w:val="006C49B4"/>
    <w:rsid w:val="006C5010"/>
    <w:rsid w:val="006C50C2"/>
    <w:rsid w:val="006C563A"/>
    <w:rsid w:val="006C6868"/>
    <w:rsid w:val="006C6AAB"/>
    <w:rsid w:val="006C7573"/>
    <w:rsid w:val="006C7A33"/>
    <w:rsid w:val="006C7BFE"/>
    <w:rsid w:val="006D0309"/>
    <w:rsid w:val="006D158E"/>
    <w:rsid w:val="006D223D"/>
    <w:rsid w:val="006D2773"/>
    <w:rsid w:val="006D27EF"/>
    <w:rsid w:val="006D346A"/>
    <w:rsid w:val="006D453F"/>
    <w:rsid w:val="006D45A3"/>
    <w:rsid w:val="006D473F"/>
    <w:rsid w:val="006D4B87"/>
    <w:rsid w:val="006D52D1"/>
    <w:rsid w:val="006E1056"/>
    <w:rsid w:val="006E21D4"/>
    <w:rsid w:val="006E27CA"/>
    <w:rsid w:val="006E2A39"/>
    <w:rsid w:val="006E4010"/>
    <w:rsid w:val="006E43E1"/>
    <w:rsid w:val="006E47E7"/>
    <w:rsid w:val="006E54D3"/>
    <w:rsid w:val="006E694E"/>
    <w:rsid w:val="006F07F8"/>
    <w:rsid w:val="006F116A"/>
    <w:rsid w:val="006F1CC5"/>
    <w:rsid w:val="006F24D3"/>
    <w:rsid w:val="006F27F3"/>
    <w:rsid w:val="006F2894"/>
    <w:rsid w:val="006F2AE2"/>
    <w:rsid w:val="006F2C12"/>
    <w:rsid w:val="006F2F92"/>
    <w:rsid w:val="006F3DA3"/>
    <w:rsid w:val="006F648B"/>
    <w:rsid w:val="006F6E1A"/>
    <w:rsid w:val="006F6FAB"/>
    <w:rsid w:val="006F6FE0"/>
    <w:rsid w:val="006F7AF2"/>
    <w:rsid w:val="006F7BC5"/>
    <w:rsid w:val="00700173"/>
    <w:rsid w:val="0070164E"/>
    <w:rsid w:val="00701F2C"/>
    <w:rsid w:val="007025D1"/>
    <w:rsid w:val="00702F7F"/>
    <w:rsid w:val="007035A2"/>
    <w:rsid w:val="007035FE"/>
    <w:rsid w:val="00703B76"/>
    <w:rsid w:val="0070401B"/>
    <w:rsid w:val="0070525F"/>
    <w:rsid w:val="00705544"/>
    <w:rsid w:val="00706175"/>
    <w:rsid w:val="00707096"/>
    <w:rsid w:val="007073D4"/>
    <w:rsid w:val="007076FF"/>
    <w:rsid w:val="00707731"/>
    <w:rsid w:val="00707B6F"/>
    <w:rsid w:val="00707FAC"/>
    <w:rsid w:val="0071011B"/>
    <w:rsid w:val="007114F2"/>
    <w:rsid w:val="0071231D"/>
    <w:rsid w:val="007127CA"/>
    <w:rsid w:val="007127D3"/>
    <w:rsid w:val="007129CF"/>
    <w:rsid w:val="0071459F"/>
    <w:rsid w:val="007150D6"/>
    <w:rsid w:val="00715525"/>
    <w:rsid w:val="00716492"/>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CD0"/>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2BD8"/>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4F05"/>
    <w:rsid w:val="00755DFC"/>
    <w:rsid w:val="0075650E"/>
    <w:rsid w:val="00756F43"/>
    <w:rsid w:val="00757995"/>
    <w:rsid w:val="0076000F"/>
    <w:rsid w:val="0076072C"/>
    <w:rsid w:val="00760CCF"/>
    <w:rsid w:val="007617AE"/>
    <w:rsid w:val="00761A6A"/>
    <w:rsid w:val="00762E88"/>
    <w:rsid w:val="00763BDB"/>
    <w:rsid w:val="0076453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049"/>
    <w:rsid w:val="00775353"/>
    <w:rsid w:val="007760C8"/>
    <w:rsid w:val="00776405"/>
    <w:rsid w:val="00776C3A"/>
    <w:rsid w:val="00777715"/>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2DC"/>
    <w:rsid w:val="00790520"/>
    <w:rsid w:val="00790804"/>
    <w:rsid w:val="007908A0"/>
    <w:rsid w:val="00790D17"/>
    <w:rsid w:val="007914E4"/>
    <w:rsid w:val="007918F9"/>
    <w:rsid w:val="0079378F"/>
    <w:rsid w:val="00793864"/>
    <w:rsid w:val="007940E8"/>
    <w:rsid w:val="00795745"/>
    <w:rsid w:val="00797148"/>
    <w:rsid w:val="007A04A7"/>
    <w:rsid w:val="007A1118"/>
    <w:rsid w:val="007A1303"/>
    <w:rsid w:val="007A2C34"/>
    <w:rsid w:val="007A52D0"/>
    <w:rsid w:val="007A53F1"/>
    <w:rsid w:val="007A5E4A"/>
    <w:rsid w:val="007A6016"/>
    <w:rsid w:val="007A6979"/>
    <w:rsid w:val="007A77F5"/>
    <w:rsid w:val="007A7B06"/>
    <w:rsid w:val="007B0020"/>
    <w:rsid w:val="007B0864"/>
    <w:rsid w:val="007B173E"/>
    <w:rsid w:val="007B215C"/>
    <w:rsid w:val="007B2228"/>
    <w:rsid w:val="007B30F3"/>
    <w:rsid w:val="007B3525"/>
    <w:rsid w:val="007B3846"/>
    <w:rsid w:val="007B3C8F"/>
    <w:rsid w:val="007B4A2D"/>
    <w:rsid w:val="007B4C4A"/>
    <w:rsid w:val="007B78EF"/>
    <w:rsid w:val="007C0013"/>
    <w:rsid w:val="007C23C4"/>
    <w:rsid w:val="007C37D2"/>
    <w:rsid w:val="007C393A"/>
    <w:rsid w:val="007C3B22"/>
    <w:rsid w:val="007C6C5A"/>
    <w:rsid w:val="007D08E6"/>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5F0A"/>
    <w:rsid w:val="007E6158"/>
    <w:rsid w:val="007E659D"/>
    <w:rsid w:val="007E6643"/>
    <w:rsid w:val="007E68E3"/>
    <w:rsid w:val="007E70D8"/>
    <w:rsid w:val="007F06FB"/>
    <w:rsid w:val="007F0734"/>
    <w:rsid w:val="007F1FB3"/>
    <w:rsid w:val="007F2170"/>
    <w:rsid w:val="007F2733"/>
    <w:rsid w:val="007F283E"/>
    <w:rsid w:val="007F3166"/>
    <w:rsid w:val="007F3B89"/>
    <w:rsid w:val="007F42D7"/>
    <w:rsid w:val="007F4490"/>
    <w:rsid w:val="007F4BCC"/>
    <w:rsid w:val="007F54FA"/>
    <w:rsid w:val="007F6CB3"/>
    <w:rsid w:val="007F7690"/>
    <w:rsid w:val="00800647"/>
    <w:rsid w:val="008006A4"/>
    <w:rsid w:val="00800AB0"/>
    <w:rsid w:val="00801802"/>
    <w:rsid w:val="00804680"/>
    <w:rsid w:val="008053A5"/>
    <w:rsid w:val="00806236"/>
    <w:rsid w:val="0080776C"/>
    <w:rsid w:val="00807C99"/>
    <w:rsid w:val="00807ED7"/>
    <w:rsid w:val="00807FF3"/>
    <w:rsid w:val="0081045B"/>
    <w:rsid w:val="00810508"/>
    <w:rsid w:val="00810C87"/>
    <w:rsid w:val="008111C1"/>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12A"/>
    <w:rsid w:val="008346BB"/>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1B90"/>
    <w:rsid w:val="00862846"/>
    <w:rsid w:val="00862B5A"/>
    <w:rsid w:val="00862DB1"/>
    <w:rsid w:val="008637BA"/>
    <w:rsid w:val="00864B22"/>
    <w:rsid w:val="00865451"/>
    <w:rsid w:val="00865BBE"/>
    <w:rsid w:val="00866BC1"/>
    <w:rsid w:val="00866DE8"/>
    <w:rsid w:val="00866F1B"/>
    <w:rsid w:val="008676BB"/>
    <w:rsid w:val="00867D0D"/>
    <w:rsid w:val="00870C2F"/>
    <w:rsid w:val="00870D08"/>
    <w:rsid w:val="0087111F"/>
    <w:rsid w:val="00872A7B"/>
    <w:rsid w:val="0087356C"/>
    <w:rsid w:val="008746F7"/>
    <w:rsid w:val="00875167"/>
    <w:rsid w:val="008758C7"/>
    <w:rsid w:val="008768E9"/>
    <w:rsid w:val="00877472"/>
    <w:rsid w:val="00880095"/>
    <w:rsid w:val="00880236"/>
    <w:rsid w:val="00880BA5"/>
    <w:rsid w:val="00881753"/>
    <w:rsid w:val="008826F4"/>
    <w:rsid w:val="00882DE1"/>
    <w:rsid w:val="00883270"/>
    <w:rsid w:val="00883450"/>
    <w:rsid w:val="008835C6"/>
    <w:rsid w:val="00883659"/>
    <w:rsid w:val="00884511"/>
    <w:rsid w:val="00886F55"/>
    <w:rsid w:val="00887F4D"/>
    <w:rsid w:val="00891563"/>
    <w:rsid w:val="00892281"/>
    <w:rsid w:val="00892282"/>
    <w:rsid w:val="008929DD"/>
    <w:rsid w:val="0089339D"/>
    <w:rsid w:val="0089358F"/>
    <w:rsid w:val="00894303"/>
    <w:rsid w:val="00894400"/>
    <w:rsid w:val="00895D34"/>
    <w:rsid w:val="00896EE5"/>
    <w:rsid w:val="008A0E02"/>
    <w:rsid w:val="008A154E"/>
    <w:rsid w:val="008A1EBA"/>
    <w:rsid w:val="008A2809"/>
    <w:rsid w:val="008A334C"/>
    <w:rsid w:val="008A3C24"/>
    <w:rsid w:val="008A4B5C"/>
    <w:rsid w:val="008A4B68"/>
    <w:rsid w:val="008A5473"/>
    <w:rsid w:val="008A56FC"/>
    <w:rsid w:val="008A6BCB"/>
    <w:rsid w:val="008A74C2"/>
    <w:rsid w:val="008A79BE"/>
    <w:rsid w:val="008B012D"/>
    <w:rsid w:val="008B2266"/>
    <w:rsid w:val="008B2F14"/>
    <w:rsid w:val="008B3B06"/>
    <w:rsid w:val="008B533D"/>
    <w:rsid w:val="008B58F3"/>
    <w:rsid w:val="008B6281"/>
    <w:rsid w:val="008B6DE0"/>
    <w:rsid w:val="008C2B3C"/>
    <w:rsid w:val="008C3000"/>
    <w:rsid w:val="008C41A7"/>
    <w:rsid w:val="008C46F3"/>
    <w:rsid w:val="008C48EB"/>
    <w:rsid w:val="008C52BE"/>
    <w:rsid w:val="008C57F7"/>
    <w:rsid w:val="008C61EB"/>
    <w:rsid w:val="008C67D3"/>
    <w:rsid w:val="008C6F4D"/>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2F5"/>
    <w:rsid w:val="008E1674"/>
    <w:rsid w:val="008E1E98"/>
    <w:rsid w:val="008E223E"/>
    <w:rsid w:val="008E2971"/>
    <w:rsid w:val="008E2A08"/>
    <w:rsid w:val="008E2E89"/>
    <w:rsid w:val="008E355D"/>
    <w:rsid w:val="008E3756"/>
    <w:rsid w:val="008E4A9E"/>
    <w:rsid w:val="008E4D9D"/>
    <w:rsid w:val="008E6986"/>
    <w:rsid w:val="008E6C1A"/>
    <w:rsid w:val="008E6D05"/>
    <w:rsid w:val="008E7A93"/>
    <w:rsid w:val="008E7F5C"/>
    <w:rsid w:val="008F12E6"/>
    <w:rsid w:val="008F1B10"/>
    <w:rsid w:val="008F335E"/>
    <w:rsid w:val="008F350C"/>
    <w:rsid w:val="008F4404"/>
    <w:rsid w:val="008F4921"/>
    <w:rsid w:val="008F5D01"/>
    <w:rsid w:val="008F6458"/>
    <w:rsid w:val="00900350"/>
    <w:rsid w:val="009017D1"/>
    <w:rsid w:val="00902959"/>
    <w:rsid w:val="00902E5A"/>
    <w:rsid w:val="00903058"/>
    <w:rsid w:val="009031D8"/>
    <w:rsid w:val="00903242"/>
    <w:rsid w:val="00903BBA"/>
    <w:rsid w:val="009055FD"/>
    <w:rsid w:val="009061D3"/>
    <w:rsid w:val="009062C0"/>
    <w:rsid w:val="009071FE"/>
    <w:rsid w:val="00907728"/>
    <w:rsid w:val="0091079B"/>
    <w:rsid w:val="00910A8B"/>
    <w:rsid w:val="0091154D"/>
    <w:rsid w:val="0091369F"/>
    <w:rsid w:val="009145A9"/>
    <w:rsid w:val="00915245"/>
    <w:rsid w:val="009155C3"/>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25F7A"/>
    <w:rsid w:val="009316E9"/>
    <w:rsid w:val="009337EC"/>
    <w:rsid w:val="00933835"/>
    <w:rsid w:val="009340AD"/>
    <w:rsid w:val="00934F4D"/>
    <w:rsid w:val="00935B80"/>
    <w:rsid w:val="00935DA0"/>
    <w:rsid w:val="009371CE"/>
    <w:rsid w:val="0093734D"/>
    <w:rsid w:val="00937767"/>
    <w:rsid w:val="00940476"/>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40B6"/>
    <w:rsid w:val="0095592C"/>
    <w:rsid w:val="009560D1"/>
    <w:rsid w:val="009563A5"/>
    <w:rsid w:val="00956A53"/>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98A"/>
    <w:rsid w:val="00981A0B"/>
    <w:rsid w:val="009824EC"/>
    <w:rsid w:val="00983012"/>
    <w:rsid w:val="00985516"/>
    <w:rsid w:val="00985DA6"/>
    <w:rsid w:val="00986102"/>
    <w:rsid w:val="00986CA0"/>
    <w:rsid w:val="00991051"/>
    <w:rsid w:val="00991076"/>
    <w:rsid w:val="00991DC3"/>
    <w:rsid w:val="009924D5"/>
    <w:rsid w:val="0099409F"/>
    <w:rsid w:val="0099482D"/>
    <w:rsid w:val="00995311"/>
    <w:rsid w:val="0099752D"/>
    <w:rsid w:val="009A11F0"/>
    <w:rsid w:val="009A1E1D"/>
    <w:rsid w:val="009A22B4"/>
    <w:rsid w:val="009A5191"/>
    <w:rsid w:val="009A5B51"/>
    <w:rsid w:val="009A6008"/>
    <w:rsid w:val="009A624F"/>
    <w:rsid w:val="009A6CF3"/>
    <w:rsid w:val="009A709E"/>
    <w:rsid w:val="009A7623"/>
    <w:rsid w:val="009A7C0D"/>
    <w:rsid w:val="009A7F6A"/>
    <w:rsid w:val="009B03E9"/>
    <w:rsid w:val="009B0749"/>
    <w:rsid w:val="009B0A52"/>
    <w:rsid w:val="009B0F5C"/>
    <w:rsid w:val="009B117E"/>
    <w:rsid w:val="009B11D6"/>
    <w:rsid w:val="009B155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0C35"/>
    <w:rsid w:val="009C113B"/>
    <w:rsid w:val="009C1E0F"/>
    <w:rsid w:val="009C3553"/>
    <w:rsid w:val="009C501E"/>
    <w:rsid w:val="009C5511"/>
    <w:rsid w:val="009C5718"/>
    <w:rsid w:val="009C573B"/>
    <w:rsid w:val="009C661B"/>
    <w:rsid w:val="009C6982"/>
    <w:rsid w:val="009C69B3"/>
    <w:rsid w:val="009C77B3"/>
    <w:rsid w:val="009D12E0"/>
    <w:rsid w:val="009D1BD9"/>
    <w:rsid w:val="009D2C44"/>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4348"/>
    <w:rsid w:val="009F45FE"/>
    <w:rsid w:val="009F50DE"/>
    <w:rsid w:val="009F5506"/>
    <w:rsid w:val="009F65DD"/>
    <w:rsid w:val="009F6F6A"/>
    <w:rsid w:val="009F7BB0"/>
    <w:rsid w:val="00A00014"/>
    <w:rsid w:val="00A0006B"/>
    <w:rsid w:val="00A00BCF"/>
    <w:rsid w:val="00A01D4A"/>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9A2"/>
    <w:rsid w:val="00A50234"/>
    <w:rsid w:val="00A50953"/>
    <w:rsid w:val="00A51747"/>
    <w:rsid w:val="00A518CE"/>
    <w:rsid w:val="00A537A8"/>
    <w:rsid w:val="00A547F4"/>
    <w:rsid w:val="00A558E6"/>
    <w:rsid w:val="00A55FA8"/>
    <w:rsid w:val="00A572BC"/>
    <w:rsid w:val="00A575AA"/>
    <w:rsid w:val="00A5798D"/>
    <w:rsid w:val="00A57F5F"/>
    <w:rsid w:val="00A60016"/>
    <w:rsid w:val="00A607ED"/>
    <w:rsid w:val="00A60F1F"/>
    <w:rsid w:val="00A60FB9"/>
    <w:rsid w:val="00A61E11"/>
    <w:rsid w:val="00A62A60"/>
    <w:rsid w:val="00A63B88"/>
    <w:rsid w:val="00A64EE3"/>
    <w:rsid w:val="00A6564B"/>
    <w:rsid w:val="00A660C3"/>
    <w:rsid w:val="00A66A91"/>
    <w:rsid w:val="00A67D28"/>
    <w:rsid w:val="00A70CF3"/>
    <w:rsid w:val="00A715B0"/>
    <w:rsid w:val="00A716C2"/>
    <w:rsid w:val="00A719DE"/>
    <w:rsid w:val="00A71A57"/>
    <w:rsid w:val="00A72690"/>
    <w:rsid w:val="00A72857"/>
    <w:rsid w:val="00A72A35"/>
    <w:rsid w:val="00A73AB4"/>
    <w:rsid w:val="00A73D67"/>
    <w:rsid w:val="00A73F54"/>
    <w:rsid w:val="00A743FB"/>
    <w:rsid w:val="00A74E9D"/>
    <w:rsid w:val="00A75EE4"/>
    <w:rsid w:val="00A760DA"/>
    <w:rsid w:val="00A76267"/>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0DD9"/>
    <w:rsid w:val="00A91D16"/>
    <w:rsid w:val="00A92346"/>
    <w:rsid w:val="00A92889"/>
    <w:rsid w:val="00A92D7D"/>
    <w:rsid w:val="00A941F5"/>
    <w:rsid w:val="00A94982"/>
    <w:rsid w:val="00A94D69"/>
    <w:rsid w:val="00A9576E"/>
    <w:rsid w:val="00A957FE"/>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0FC7"/>
    <w:rsid w:val="00AB1761"/>
    <w:rsid w:val="00AB258C"/>
    <w:rsid w:val="00AB274F"/>
    <w:rsid w:val="00AB35D9"/>
    <w:rsid w:val="00AB40F5"/>
    <w:rsid w:val="00AB5092"/>
    <w:rsid w:val="00AB6358"/>
    <w:rsid w:val="00AB6BE3"/>
    <w:rsid w:val="00AC07E5"/>
    <w:rsid w:val="00AC10C7"/>
    <w:rsid w:val="00AC13B7"/>
    <w:rsid w:val="00AC1518"/>
    <w:rsid w:val="00AC19BA"/>
    <w:rsid w:val="00AC2E8B"/>
    <w:rsid w:val="00AC36D2"/>
    <w:rsid w:val="00AC3F55"/>
    <w:rsid w:val="00AC3F60"/>
    <w:rsid w:val="00AC4137"/>
    <w:rsid w:val="00AC4933"/>
    <w:rsid w:val="00AC547F"/>
    <w:rsid w:val="00AC5AE4"/>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05C33"/>
    <w:rsid w:val="00B10987"/>
    <w:rsid w:val="00B10BAD"/>
    <w:rsid w:val="00B119B6"/>
    <w:rsid w:val="00B11A97"/>
    <w:rsid w:val="00B124B4"/>
    <w:rsid w:val="00B124E3"/>
    <w:rsid w:val="00B12885"/>
    <w:rsid w:val="00B129B4"/>
    <w:rsid w:val="00B12D70"/>
    <w:rsid w:val="00B12FF0"/>
    <w:rsid w:val="00B13D85"/>
    <w:rsid w:val="00B1481E"/>
    <w:rsid w:val="00B14874"/>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5C94"/>
    <w:rsid w:val="00B477D1"/>
    <w:rsid w:val="00B510A1"/>
    <w:rsid w:val="00B5126B"/>
    <w:rsid w:val="00B513E9"/>
    <w:rsid w:val="00B51FEE"/>
    <w:rsid w:val="00B53D1A"/>
    <w:rsid w:val="00B549E4"/>
    <w:rsid w:val="00B54A5F"/>
    <w:rsid w:val="00B54D52"/>
    <w:rsid w:val="00B570AB"/>
    <w:rsid w:val="00B606B7"/>
    <w:rsid w:val="00B60E95"/>
    <w:rsid w:val="00B62B87"/>
    <w:rsid w:val="00B62CC8"/>
    <w:rsid w:val="00B63502"/>
    <w:rsid w:val="00B63636"/>
    <w:rsid w:val="00B644C2"/>
    <w:rsid w:val="00B6455C"/>
    <w:rsid w:val="00B64871"/>
    <w:rsid w:val="00B64D8A"/>
    <w:rsid w:val="00B64EF9"/>
    <w:rsid w:val="00B65204"/>
    <w:rsid w:val="00B66068"/>
    <w:rsid w:val="00B66075"/>
    <w:rsid w:val="00B678B4"/>
    <w:rsid w:val="00B67DA1"/>
    <w:rsid w:val="00B70791"/>
    <w:rsid w:val="00B71632"/>
    <w:rsid w:val="00B72A61"/>
    <w:rsid w:val="00B73838"/>
    <w:rsid w:val="00B7450B"/>
    <w:rsid w:val="00B74C84"/>
    <w:rsid w:val="00B74D9D"/>
    <w:rsid w:val="00B75548"/>
    <w:rsid w:val="00B77623"/>
    <w:rsid w:val="00B81371"/>
    <w:rsid w:val="00B8193E"/>
    <w:rsid w:val="00B82E18"/>
    <w:rsid w:val="00B8335E"/>
    <w:rsid w:val="00B83900"/>
    <w:rsid w:val="00B84FED"/>
    <w:rsid w:val="00B85B1C"/>
    <w:rsid w:val="00B8601B"/>
    <w:rsid w:val="00B86C2C"/>
    <w:rsid w:val="00B86D4B"/>
    <w:rsid w:val="00B86E90"/>
    <w:rsid w:val="00B871F5"/>
    <w:rsid w:val="00B906D4"/>
    <w:rsid w:val="00B90D3C"/>
    <w:rsid w:val="00B91835"/>
    <w:rsid w:val="00B91FA8"/>
    <w:rsid w:val="00B91FAB"/>
    <w:rsid w:val="00B924C9"/>
    <w:rsid w:val="00B92825"/>
    <w:rsid w:val="00B92892"/>
    <w:rsid w:val="00B9313C"/>
    <w:rsid w:val="00B941D0"/>
    <w:rsid w:val="00B94C8F"/>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1D7B"/>
    <w:rsid w:val="00BA34F9"/>
    <w:rsid w:val="00BA3E0D"/>
    <w:rsid w:val="00BA3F66"/>
    <w:rsid w:val="00BA4A54"/>
    <w:rsid w:val="00BA4ED3"/>
    <w:rsid w:val="00BA56A8"/>
    <w:rsid w:val="00BA61BB"/>
    <w:rsid w:val="00BA62CB"/>
    <w:rsid w:val="00BA75C1"/>
    <w:rsid w:val="00BB16CA"/>
    <w:rsid w:val="00BB17BF"/>
    <w:rsid w:val="00BB2B24"/>
    <w:rsid w:val="00BB30F0"/>
    <w:rsid w:val="00BB3156"/>
    <w:rsid w:val="00BB3E82"/>
    <w:rsid w:val="00BB56F5"/>
    <w:rsid w:val="00BB5B61"/>
    <w:rsid w:val="00BB5F69"/>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1B67"/>
    <w:rsid w:val="00BD3BA2"/>
    <w:rsid w:val="00BD3FFB"/>
    <w:rsid w:val="00BD588A"/>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28B"/>
    <w:rsid w:val="00BE7363"/>
    <w:rsid w:val="00BF01CB"/>
    <w:rsid w:val="00BF0848"/>
    <w:rsid w:val="00BF2854"/>
    <w:rsid w:val="00BF2E2C"/>
    <w:rsid w:val="00BF310D"/>
    <w:rsid w:val="00BF474A"/>
    <w:rsid w:val="00BF5B19"/>
    <w:rsid w:val="00BF5B55"/>
    <w:rsid w:val="00BF65F0"/>
    <w:rsid w:val="00BF6D83"/>
    <w:rsid w:val="00C00017"/>
    <w:rsid w:val="00C0131F"/>
    <w:rsid w:val="00C020B9"/>
    <w:rsid w:val="00C0217D"/>
    <w:rsid w:val="00C023F8"/>
    <w:rsid w:val="00C02746"/>
    <w:rsid w:val="00C02AAB"/>
    <w:rsid w:val="00C03887"/>
    <w:rsid w:val="00C0515E"/>
    <w:rsid w:val="00C0577F"/>
    <w:rsid w:val="00C05C75"/>
    <w:rsid w:val="00C0679E"/>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3D4"/>
    <w:rsid w:val="00C35483"/>
    <w:rsid w:val="00C378D3"/>
    <w:rsid w:val="00C40C91"/>
    <w:rsid w:val="00C420AF"/>
    <w:rsid w:val="00C42CAD"/>
    <w:rsid w:val="00C43270"/>
    <w:rsid w:val="00C43B2C"/>
    <w:rsid w:val="00C440BE"/>
    <w:rsid w:val="00C44212"/>
    <w:rsid w:val="00C45BF0"/>
    <w:rsid w:val="00C45FA0"/>
    <w:rsid w:val="00C46026"/>
    <w:rsid w:val="00C46471"/>
    <w:rsid w:val="00C46921"/>
    <w:rsid w:val="00C47A71"/>
    <w:rsid w:val="00C50D78"/>
    <w:rsid w:val="00C5279D"/>
    <w:rsid w:val="00C5394F"/>
    <w:rsid w:val="00C53F0C"/>
    <w:rsid w:val="00C5487B"/>
    <w:rsid w:val="00C5503E"/>
    <w:rsid w:val="00C55302"/>
    <w:rsid w:val="00C553B6"/>
    <w:rsid w:val="00C559EF"/>
    <w:rsid w:val="00C55E7B"/>
    <w:rsid w:val="00C56C71"/>
    <w:rsid w:val="00C56FDA"/>
    <w:rsid w:val="00C571C2"/>
    <w:rsid w:val="00C57782"/>
    <w:rsid w:val="00C57F5D"/>
    <w:rsid w:val="00C6051A"/>
    <w:rsid w:val="00C608D1"/>
    <w:rsid w:val="00C616EE"/>
    <w:rsid w:val="00C61E8D"/>
    <w:rsid w:val="00C6220B"/>
    <w:rsid w:val="00C6469C"/>
    <w:rsid w:val="00C6595D"/>
    <w:rsid w:val="00C66059"/>
    <w:rsid w:val="00C66443"/>
    <w:rsid w:val="00C66C67"/>
    <w:rsid w:val="00C67920"/>
    <w:rsid w:val="00C7024C"/>
    <w:rsid w:val="00C7173D"/>
    <w:rsid w:val="00C71B20"/>
    <w:rsid w:val="00C71E96"/>
    <w:rsid w:val="00C733E9"/>
    <w:rsid w:val="00C73C25"/>
    <w:rsid w:val="00C74F56"/>
    <w:rsid w:val="00C7504F"/>
    <w:rsid w:val="00C750A0"/>
    <w:rsid w:val="00C7561E"/>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57EB"/>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54A"/>
    <w:rsid w:val="00CA4910"/>
    <w:rsid w:val="00CA5074"/>
    <w:rsid w:val="00CA5844"/>
    <w:rsid w:val="00CA5A42"/>
    <w:rsid w:val="00CA5B37"/>
    <w:rsid w:val="00CA6AD4"/>
    <w:rsid w:val="00CA7144"/>
    <w:rsid w:val="00CA7507"/>
    <w:rsid w:val="00CB00F7"/>
    <w:rsid w:val="00CB0348"/>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3781"/>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9B1"/>
    <w:rsid w:val="00CF1ADD"/>
    <w:rsid w:val="00CF1F77"/>
    <w:rsid w:val="00CF26CB"/>
    <w:rsid w:val="00CF270A"/>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18CF"/>
    <w:rsid w:val="00D32A2E"/>
    <w:rsid w:val="00D341E6"/>
    <w:rsid w:val="00D3451C"/>
    <w:rsid w:val="00D34DA5"/>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0F6"/>
    <w:rsid w:val="00D4793C"/>
    <w:rsid w:val="00D50842"/>
    <w:rsid w:val="00D521BF"/>
    <w:rsid w:val="00D5273B"/>
    <w:rsid w:val="00D53A58"/>
    <w:rsid w:val="00D53DA0"/>
    <w:rsid w:val="00D547D2"/>
    <w:rsid w:val="00D54CA2"/>
    <w:rsid w:val="00D5594A"/>
    <w:rsid w:val="00D55B7A"/>
    <w:rsid w:val="00D573A8"/>
    <w:rsid w:val="00D57969"/>
    <w:rsid w:val="00D57990"/>
    <w:rsid w:val="00D57AB2"/>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2A4A"/>
    <w:rsid w:val="00D830A4"/>
    <w:rsid w:val="00D83900"/>
    <w:rsid w:val="00D83C17"/>
    <w:rsid w:val="00D847AA"/>
    <w:rsid w:val="00D84A12"/>
    <w:rsid w:val="00D84CDE"/>
    <w:rsid w:val="00D85016"/>
    <w:rsid w:val="00D85797"/>
    <w:rsid w:val="00D85885"/>
    <w:rsid w:val="00D87652"/>
    <w:rsid w:val="00D90DC4"/>
    <w:rsid w:val="00D9132D"/>
    <w:rsid w:val="00D91522"/>
    <w:rsid w:val="00D9165E"/>
    <w:rsid w:val="00D9298F"/>
    <w:rsid w:val="00D92AAF"/>
    <w:rsid w:val="00D93B3C"/>
    <w:rsid w:val="00D954C6"/>
    <w:rsid w:val="00D9554E"/>
    <w:rsid w:val="00D9641E"/>
    <w:rsid w:val="00D96DB8"/>
    <w:rsid w:val="00D97019"/>
    <w:rsid w:val="00D974FA"/>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1D81"/>
    <w:rsid w:val="00DE236C"/>
    <w:rsid w:val="00DE24F0"/>
    <w:rsid w:val="00DE28A7"/>
    <w:rsid w:val="00DE329E"/>
    <w:rsid w:val="00DE3984"/>
    <w:rsid w:val="00DE3ABB"/>
    <w:rsid w:val="00DE3D8D"/>
    <w:rsid w:val="00DE52C7"/>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DF73B2"/>
    <w:rsid w:val="00E0068A"/>
    <w:rsid w:val="00E007C2"/>
    <w:rsid w:val="00E00812"/>
    <w:rsid w:val="00E01739"/>
    <w:rsid w:val="00E01993"/>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29C8"/>
    <w:rsid w:val="00E239DF"/>
    <w:rsid w:val="00E2486C"/>
    <w:rsid w:val="00E25E9A"/>
    <w:rsid w:val="00E269C7"/>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459"/>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396E"/>
    <w:rsid w:val="00E65E2E"/>
    <w:rsid w:val="00E67EB7"/>
    <w:rsid w:val="00E70E9E"/>
    <w:rsid w:val="00E70F06"/>
    <w:rsid w:val="00E70FF1"/>
    <w:rsid w:val="00E7200E"/>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5655"/>
    <w:rsid w:val="00E863D2"/>
    <w:rsid w:val="00E866E1"/>
    <w:rsid w:val="00E86EF4"/>
    <w:rsid w:val="00E875D4"/>
    <w:rsid w:val="00E87C8A"/>
    <w:rsid w:val="00E90F63"/>
    <w:rsid w:val="00E9140B"/>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6D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50A"/>
    <w:rsid w:val="00ED188B"/>
    <w:rsid w:val="00ED1E03"/>
    <w:rsid w:val="00ED2453"/>
    <w:rsid w:val="00ED24E7"/>
    <w:rsid w:val="00ED25C2"/>
    <w:rsid w:val="00ED27E8"/>
    <w:rsid w:val="00ED3F83"/>
    <w:rsid w:val="00ED49B6"/>
    <w:rsid w:val="00EE107C"/>
    <w:rsid w:val="00EE272C"/>
    <w:rsid w:val="00EE36EB"/>
    <w:rsid w:val="00EE38DA"/>
    <w:rsid w:val="00EE3E9C"/>
    <w:rsid w:val="00EE415B"/>
    <w:rsid w:val="00EE42CA"/>
    <w:rsid w:val="00EE4760"/>
    <w:rsid w:val="00EE4F6A"/>
    <w:rsid w:val="00EE5A21"/>
    <w:rsid w:val="00EE6E2F"/>
    <w:rsid w:val="00EE7F91"/>
    <w:rsid w:val="00EF026E"/>
    <w:rsid w:val="00EF13C1"/>
    <w:rsid w:val="00EF151B"/>
    <w:rsid w:val="00EF18EF"/>
    <w:rsid w:val="00EF1BA3"/>
    <w:rsid w:val="00EF285F"/>
    <w:rsid w:val="00EF298A"/>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D8B"/>
    <w:rsid w:val="00F05EAC"/>
    <w:rsid w:val="00F060CA"/>
    <w:rsid w:val="00F06AF6"/>
    <w:rsid w:val="00F06E06"/>
    <w:rsid w:val="00F0752D"/>
    <w:rsid w:val="00F076C4"/>
    <w:rsid w:val="00F0788E"/>
    <w:rsid w:val="00F079FA"/>
    <w:rsid w:val="00F07DFB"/>
    <w:rsid w:val="00F104C7"/>
    <w:rsid w:val="00F108EF"/>
    <w:rsid w:val="00F1111B"/>
    <w:rsid w:val="00F1131A"/>
    <w:rsid w:val="00F11BDE"/>
    <w:rsid w:val="00F147C6"/>
    <w:rsid w:val="00F16C21"/>
    <w:rsid w:val="00F17795"/>
    <w:rsid w:val="00F20251"/>
    <w:rsid w:val="00F2045B"/>
    <w:rsid w:val="00F214E5"/>
    <w:rsid w:val="00F21DBF"/>
    <w:rsid w:val="00F21F44"/>
    <w:rsid w:val="00F22806"/>
    <w:rsid w:val="00F22F84"/>
    <w:rsid w:val="00F23C7C"/>
    <w:rsid w:val="00F246BF"/>
    <w:rsid w:val="00F2474A"/>
    <w:rsid w:val="00F24BC3"/>
    <w:rsid w:val="00F25266"/>
    <w:rsid w:val="00F26CAB"/>
    <w:rsid w:val="00F2706D"/>
    <w:rsid w:val="00F27C1E"/>
    <w:rsid w:val="00F27E74"/>
    <w:rsid w:val="00F30690"/>
    <w:rsid w:val="00F3166D"/>
    <w:rsid w:val="00F323E5"/>
    <w:rsid w:val="00F3265B"/>
    <w:rsid w:val="00F32CF3"/>
    <w:rsid w:val="00F336C8"/>
    <w:rsid w:val="00F34201"/>
    <w:rsid w:val="00F34622"/>
    <w:rsid w:val="00F34BB7"/>
    <w:rsid w:val="00F366EA"/>
    <w:rsid w:val="00F3693F"/>
    <w:rsid w:val="00F36B6B"/>
    <w:rsid w:val="00F37C94"/>
    <w:rsid w:val="00F4003C"/>
    <w:rsid w:val="00F4093F"/>
    <w:rsid w:val="00F40DEF"/>
    <w:rsid w:val="00F41CC3"/>
    <w:rsid w:val="00F41E88"/>
    <w:rsid w:val="00F42D31"/>
    <w:rsid w:val="00F42E41"/>
    <w:rsid w:val="00F42FB3"/>
    <w:rsid w:val="00F452A0"/>
    <w:rsid w:val="00F458B2"/>
    <w:rsid w:val="00F46421"/>
    <w:rsid w:val="00F468DB"/>
    <w:rsid w:val="00F469F5"/>
    <w:rsid w:val="00F46E03"/>
    <w:rsid w:val="00F474F9"/>
    <w:rsid w:val="00F51118"/>
    <w:rsid w:val="00F51D89"/>
    <w:rsid w:val="00F5208C"/>
    <w:rsid w:val="00F523D6"/>
    <w:rsid w:val="00F52DE5"/>
    <w:rsid w:val="00F5370B"/>
    <w:rsid w:val="00F53DA1"/>
    <w:rsid w:val="00F54C8D"/>
    <w:rsid w:val="00F56189"/>
    <w:rsid w:val="00F5623F"/>
    <w:rsid w:val="00F56F2D"/>
    <w:rsid w:val="00F5759B"/>
    <w:rsid w:val="00F57FCF"/>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6F5D"/>
    <w:rsid w:val="00F77AAD"/>
    <w:rsid w:val="00F77F03"/>
    <w:rsid w:val="00F801DD"/>
    <w:rsid w:val="00F81D39"/>
    <w:rsid w:val="00F83DD3"/>
    <w:rsid w:val="00F85205"/>
    <w:rsid w:val="00F85237"/>
    <w:rsid w:val="00F86951"/>
    <w:rsid w:val="00F8702D"/>
    <w:rsid w:val="00F876BB"/>
    <w:rsid w:val="00F878C9"/>
    <w:rsid w:val="00F9000A"/>
    <w:rsid w:val="00F929A9"/>
    <w:rsid w:val="00F936ED"/>
    <w:rsid w:val="00F93C43"/>
    <w:rsid w:val="00F93EBF"/>
    <w:rsid w:val="00F95826"/>
    <w:rsid w:val="00F959DA"/>
    <w:rsid w:val="00F97457"/>
    <w:rsid w:val="00F97ABA"/>
    <w:rsid w:val="00FA03E6"/>
    <w:rsid w:val="00FA053B"/>
    <w:rsid w:val="00FA11F7"/>
    <w:rsid w:val="00FA32A8"/>
    <w:rsid w:val="00FA4DEE"/>
    <w:rsid w:val="00FA5AE3"/>
    <w:rsid w:val="00FA6568"/>
    <w:rsid w:val="00FA67EF"/>
    <w:rsid w:val="00FA71CA"/>
    <w:rsid w:val="00FA73DD"/>
    <w:rsid w:val="00FB095B"/>
    <w:rsid w:val="00FB104E"/>
    <w:rsid w:val="00FB13C2"/>
    <w:rsid w:val="00FB1EFB"/>
    <w:rsid w:val="00FB2637"/>
    <w:rsid w:val="00FB26A1"/>
    <w:rsid w:val="00FB3261"/>
    <w:rsid w:val="00FB33E4"/>
    <w:rsid w:val="00FB38D2"/>
    <w:rsid w:val="00FB5510"/>
    <w:rsid w:val="00FB68AC"/>
    <w:rsid w:val="00FB73E6"/>
    <w:rsid w:val="00FC03B8"/>
    <w:rsid w:val="00FC0874"/>
    <w:rsid w:val="00FC1719"/>
    <w:rsid w:val="00FC2005"/>
    <w:rsid w:val="00FC4A20"/>
    <w:rsid w:val="00FC5303"/>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4E"/>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4C8CC810-F2EA-463E-972C-0CCB89DB2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Titulo1">
    <w:name w:val="Titulo 1"/>
    <w:basedOn w:val="Normal"/>
    <w:rsid w:val="00642A3A"/>
    <w:pPr>
      <w:pBdr>
        <w:bottom w:val="single" w:sz="12" w:space="1" w:color="auto"/>
      </w:pBdr>
      <w:spacing w:before="120"/>
      <w:jc w:val="both"/>
      <w:outlineLvl w:val="0"/>
    </w:pPr>
    <w:rPr>
      <w:rFonts w:ascii="Times New Roman" w:eastAsia="Times New Roman" w:hAnsi="Times New Roman" w:cs="Arial"/>
      <w:b/>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02506235">
      <w:bodyDiv w:val="1"/>
      <w:marLeft w:val="0"/>
      <w:marRight w:val="0"/>
      <w:marTop w:val="0"/>
      <w:marBottom w:val="0"/>
      <w:divBdr>
        <w:top w:val="none" w:sz="0" w:space="0" w:color="auto"/>
        <w:left w:val="none" w:sz="0" w:space="0" w:color="auto"/>
        <w:bottom w:val="none" w:sz="0" w:space="0" w:color="auto"/>
        <w:right w:val="none" w:sz="0" w:space="0" w:color="auto"/>
      </w:divBdr>
    </w:div>
    <w:div w:id="119543418">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2743753">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2544813">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49581378">
      <w:bodyDiv w:val="1"/>
      <w:marLeft w:val="0"/>
      <w:marRight w:val="0"/>
      <w:marTop w:val="0"/>
      <w:marBottom w:val="0"/>
      <w:divBdr>
        <w:top w:val="none" w:sz="0" w:space="0" w:color="auto"/>
        <w:left w:val="none" w:sz="0" w:space="0" w:color="auto"/>
        <w:bottom w:val="none" w:sz="0" w:space="0" w:color="auto"/>
        <w:right w:val="none" w:sz="0" w:space="0" w:color="auto"/>
      </w:divBdr>
    </w:div>
    <w:div w:id="277761434">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54325912">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65142343">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2448819">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4922192">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44738971">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56744998">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69384305">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37685160">
      <w:bodyDiv w:val="1"/>
      <w:marLeft w:val="0"/>
      <w:marRight w:val="0"/>
      <w:marTop w:val="0"/>
      <w:marBottom w:val="0"/>
      <w:divBdr>
        <w:top w:val="none" w:sz="0" w:space="0" w:color="auto"/>
        <w:left w:val="none" w:sz="0" w:space="0" w:color="auto"/>
        <w:bottom w:val="none" w:sz="0" w:space="0" w:color="auto"/>
        <w:right w:val="none" w:sz="0" w:space="0" w:color="auto"/>
      </w:divBdr>
    </w:div>
    <w:div w:id="13474882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1979093">
      <w:bodyDiv w:val="1"/>
      <w:marLeft w:val="0"/>
      <w:marRight w:val="0"/>
      <w:marTop w:val="0"/>
      <w:marBottom w:val="0"/>
      <w:divBdr>
        <w:top w:val="none" w:sz="0" w:space="0" w:color="auto"/>
        <w:left w:val="none" w:sz="0" w:space="0" w:color="auto"/>
        <w:bottom w:val="none" w:sz="0" w:space="0" w:color="auto"/>
        <w:right w:val="none" w:sz="0" w:space="0" w:color="auto"/>
      </w:divBdr>
    </w:div>
    <w:div w:id="1707483869">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9403224">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3712786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64716492">
      <w:bodyDiv w:val="1"/>
      <w:marLeft w:val="0"/>
      <w:marRight w:val="0"/>
      <w:marTop w:val="0"/>
      <w:marBottom w:val="0"/>
      <w:divBdr>
        <w:top w:val="none" w:sz="0" w:space="0" w:color="auto"/>
        <w:left w:val="none" w:sz="0" w:space="0" w:color="auto"/>
        <w:bottom w:val="none" w:sz="0" w:space="0" w:color="auto"/>
        <w:right w:val="none" w:sz="0" w:space="0" w:color="auto"/>
      </w:divBdr>
    </w:div>
    <w:div w:id="1774590321">
      <w:bodyDiv w:val="1"/>
      <w:marLeft w:val="0"/>
      <w:marRight w:val="0"/>
      <w:marTop w:val="0"/>
      <w:marBottom w:val="0"/>
      <w:divBdr>
        <w:top w:val="none" w:sz="0" w:space="0" w:color="auto"/>
        <w:left w:val="none" w:sz="0" w:space="0" w:color="auto"/>
        <w:bottom w:val="none" w:sz="0" w:space="0" w:color="auto"/>
        <w:right w:val="none" w:sz="0" w:space="0" w:color="auto"/>
      </w:divBdr>
    </w:div>
    <w:div w:id="1798601717">
      <w:bodyDiv w:val="1"/>
      <w:marLeft w:val="0"/>
      <w:marRight w:val="0"/>
      <w:marTop w:val="0"/>
      <w:marBottom w:val="0"/>
      <w:divBdr>
        <w:top w:val="none" w:sz="0" w:space="0" w:color="auto"/>
        <w:left w:val="none" w:sz="0" w:space="0" w:color="auto"/>
        <w:bottom w:val="none" w:sz="0" w:space="0" w:color="auto"/>
        <w:right w:val="none" w:sz="0" w:space="0" w:color="auto"/>
      </w:divBdr>
    </w:div>
    <w:div w:id="1806503353">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2522842">
      <w:bodyDiv w:val="1"/>
      <w:marLeft w:val="0"/>
      <w:marRight w:val="0"/>
      <w:marTop w:val="0"/>
      <w:marBottom w:val="0"/>
      <w:divBdr>
        <w:top w:val="none" w:sz="0" w:space="0" w:color="auto"/>
        <w:left w:val="none" w:sz="0" w:space="0" w:color="auto"/>
        <w:bottom w:val="none" w:sz="0" w:space="0" w:color="auto"/>
        <w:right w:val="none" w:sz="0" w:space="0" w:color="auto"/>
      </w:divBdr>
    </w:div>
    <w:div w:id="1923686040">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18596.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lema.rae.es/drae/?val=razonamiento" TargetMode="External"/><Relationship Id="rId1" Type="http://schemas.openxmlformats.org/officeDocument/2006/relationships/hyperlink" Target="http://lema.rae.es/drae/?val=razonamien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A5904-F1EC-4D8E-B349-0695EDB41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8871</Words>
  <Characters>48792</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3</cp:revision>
  <cp:lastPrinted>2019-06-14T19:04:00Z</cp:lastPrinted>
  <dcterms:created xsi:type="dcterms:W3CDTF">2019-09-05T16:12:00Z</dcterms:created>
  <dcterms:modified xsi:type="dcterms:W3CDTF">2019-11-03T03:33:00Z</dcterms:modified>
</cp:coreProperties>
</file>