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2109CD" w14:textId="77777777" w:rsidR="007971E7" w:rsidRPr="002E49DC" w:rsidRDefault="007971E7" w:rsidP="002E49DC">
      <w:pPr>
        <w:spacing w:before="240" w:after="240" w:line="360" w:lineRule="auto"/>
        <w:jc w:val="center"/>
        <w:rPr>
          <w:rFonts w:ascii="Palatino Linotype" w:hAnsi="Palatino Linotype"/>
          <w:b/>
        </w:rPr>
      </w:pPr>
      <w:r w:rsidRPr="002E49DC">
        <w:rPr>
          <w:rFonts w:ascii="Palatino Linotype" w:hAnsi="Palatino Linotype"/>
          <w:b/>
        </w:rPr>
        <w:t>SINOPSIS.</w:t>
      </w:r>
    </w:p>
    <w:p w14:paraId="4C81EB64" w14:textId="6B6BFE29" w:rsidR="007971E7" w:rsidRPr="002E49DC" w:rsidRDefault="002E49DC" w:rsidP="002E49DC">
      <w:pPr>
        <w:spacing w:before="240" w:after="240"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4384" behindDoc="0" locked="0" layoutInCell="1" allowOverlap="1" wp14:anchorId="29026A46" wp14:editId="20C9C8B3">
                <wp:simplePos x="0" y="0"/>
                <wp:positionH relativeFrom="column">
                  <wp:posOffset>13169</wp:posOffset>
                </wp:positionH>
                <wp:positionV relativeFrom="paragraph">
                  <wp:posOffset>1479024</wp:posOffset>
                </wp:positionV>
                <wp:extent cx="5526157" cy="4890053"/>
                <wp:effectExtent l="76200" t="57150" r="55880" b="82550"/>
                <wp:wrapNone/>
                <wp:docPr id="2" name="Conector recto 2"/>
                <wp:cNvGraphicFramePr/>
                <a:graphic xmlns:a="http://schemas.openxmlformats.org/drawingml/2006/main">
                  <a:graphicData uri="http://schemas.microsoft.com/office/word/2010/wordprocessingShape">
                    <wps:wsp>
                      <wps:cNvCnPr/>
                      <wps:spPr>
                        <a:xfrm flipH="1" flipV="1">
                          <a:off x="0" y="0"/>
                          <a:ext cx="5526157" cy="4890053"/>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6FE91214" id="Conector recto 2" o:spid="_x0000_s1026" style="position:absolute;flip:x 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pt,116.45pt" to="436.2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" strokecolor="#4f81bd [3204]" strokeweight="3pt">
                <v:shadow on="t" color="black" opacity="24903f" origin=",.5" offset="0,.55556mm"/>
              </v:line>
            </w:pict>
          </mc:Fallback>
        </mc:AlternateContent>
      </w:r>
      <w:r w:rsidR="007971E7" w:rsidRPr="002E49DC">
        <w:rPr>
          <w:rFonts w:ascii="Palatino Linotype" w:hAnsi="Palatino Linotype" w:cs="Arial"/>
        </w:rPr>
        <w:t xml:space="preserve">En razón de que la información solicitada por el </w:t>
      </w:r>
      <w:r w:rsidR="007971E7" w:rsidRPr="002E49DC">
        <w:rPr>
          <w:rFonts w:ascii="Palatino Linotype" w:hAnsi="Palatino Linotype" w:cs="Arial"/>
          <w:b/>
        </w:rPr>
        <w:t xml:space="preserve">RECURRENTE </w:t>
      </w:r>
      <w:r w:rsidR="007971E7" w:rsidRPr="002E49DC">
        <w:rPr>
          <w:rFonts w:ascii="Palatino Linotype" w:hAnsi="Palatino Linotype" w:cs="Arial"/>
        </w:rPr>
        <w:t xml:space="preserve">fue proporcionada por el </w:t>
      </w:r>
      <w:r w:rsidR="00FF27E5" w:rsidRPr="002E49DC">
        <w:rPr>
          <w:rFonts w:ascii="Palatino Linotype" w:hAnsi="Palatino Linotype" w:cs="Arial"/>
        </w:rPr>
        <w:t>Sujeto Obligado</w:t>
      </w:r>
      <w:r w:rsidR="007971E7" w:rsidRPr="002E49DC">
        <w:rPr>
          <w:rFonts w:ascii="Palatino Linotype" w:hAnsi="Palatino Linotype" w:cs="Arial"/>
          <w:b/>
        </w:rPr>
        <w:t xml:space="preserve">, </w:t>
      </w:r>
      <w:r w:rsidR="007971E7" w:rsidRPr="002E49DC">
        <w:rPr>
          <w:rFonts w:ascii="Palatino Linotype" w:hAnsi="Palatino Linotype" w:cs="Arial"/>
        </w:rPr>
        <w:t>entonces, este Órgano Garante determina infundados</w:t>
      </w:r>
      <w:r w:rsidR="007971E7" w:rsidRPr="002E49DC">
        <w:rPr>
          <w:rFonts w:ascii="Palatino Linotype" w:hAnsi="Palatino Linotype" w:cs="Arial"/>
          <w:b/>
        </w:rPr>
        <w:t xml:space="preserve"> </w:t>
      </w:r>
      <w:r w:rsidR="007971E7" w:rsidRPr="002E49DC">
        <w:rPr>
          <w:rFonts w:ascii="Palatino Linotype" w:hAnsi="Palatino Linotype" w:cs="Arial"/>
        </w:rPr>
        <w:t xml:space="preserve">los motivos o razones de inconformidad que dieron origen al recurso de revisión que se resuelve y lo procedente es </w:t>
      </w:r>
      <w:r w:rsidR="007971E7" w:rsidRPr="002E49DC">
        <w:rPr>
          <w:rFonts w:ascii="Palatino Linotype" w:hAnsi="Palatino Linotype" w:cs="Arial"/>
          <w:b/>
        </w:rPr>
        <w:t xml:space="preserve">CONFIRMAR </w:t>
      </w:r>
      <w:r w:rsidR="007971E7" w:rsidRPr="002E49DC">
        <w:rPr>
          <w:rFonts w:ascii="Palatino Linotype" w:hAnsi="Palatino Linotype" w:cs="Arial"/>
        </w:rPr>
        <w:t xml:space="preserve">la respuesta emitida por éste respecto a la solicitud de información. </w:t>
      </w:r>
    </w:p>
    <w:p w14:paraId="6A2E71C6" w14:textId="77777777" w:rsidR="00FF27E5" w:rsidRDefault="00FF27E5" w:rsidP="002E49DC">
      <w:pPr>
        <w:spacing w:before="240" w:after="240" w:line="360" w:lineRule="auto"/>
        <w:jc w:val="both"/>
        <w:rPr>
          <w:rFonts w:ascii="Palatino Linotype" w:hAnsi="Palatino Linotype" w:cs="Arial"/>
        </w:rPr>
      </w:pPr>
    </w:p>
    <w:p w14:paraId="17090F1D" w14:textId="77777777" w:rsidR="002E49DC" w:rsidRDefault="002E49DC" w:rsidP="002E49DC">
      <w:pPr>
        <w:spacing w:before="240" w:after="240" w:line="360" w:lineRule="auto"/>
        <w:jc w:val="both"/>
        <w:rPr>
          <w:rFonts w:ascii="Palatino Linotype" w:hAnsi="Palatino Linotype" w:cs="Arial"/>
        </w:rPr>
      </w:pPr>
    </w:p>
    <w:p w14:paraId="51957EC9" w14:textId="77777777" w:rsidR="002E49DC" w:rsidRDefault="002E49DC" w:rsidP="002E49DC">
      <w:pPr>
        <w:spacing w:before="240" w:after="240" w:line="360" w:lineRule="auto"/>
        <w:jc w:val="both"/>
        <w:rPr>
          <w:rFonts w:ascii="Palatino Linotype" w:hAnsi="Palatino Linotype" w:cs="Arial"/>
        </w:rPr>
      </w:pPr>
    </w:p>
    <w:p w14:paraId="6F2DC826" w14:textId="77777777" w:rsidR="002E49DC" w:rsidRDefault="002E49DC" w:rsidP="002E49DC">
      <w:pPr>
        <w:spacing w:before="240" w:after="240" w:line="360" w:lineRule="auto"/>
        <w:jc w:val="both"/>
        <w:rPr>
          <w:rFonts w:ascii="Palatino Linotype" w:hAnsi="Palatino Linotype" w:cs="Arial"/>
        </w:rPr>
      </w:pPr>
    </w:p>
    <w:p w14:paraId="4A643F8F" w14:textId="77777777" w:rsidR="002E49DC" w:rsidRDefault="002E49DC" w:rsidP="002E49DC">
      <w:pPr>
        <w:spacing w:before="240" w:after="240" w:line="360" w:lineRule="auto"/>
        <w:jc w:val="both"/>
        <w:rPr>
          <w:rFonts w:ascii="Palatino Linotype" w:hAnsi="Palatino Linotype" w:cs="Arial"/>
        </w:rPr>
      </w:pPr>
    </w:p>
    <w:p w14:paraId="02E71E34" w14:textId="77777777" w:rsidR="002E49DC" w:rsidRDefault="002E49DC" w:rsidP="002E49DC">
      <w:pPr>
        <w:spacing w:before="240" w:after="240" w:line="360" w:lineRule="auto"/>
        <w:jc w:val="both"/>
        <w:rPr>
          <w:rFonts w:ascii="Palatino Linotype" w:hAnsi="Palatino Linotype" w:cs="Arial"/>
        </w:rPr>
      </w:pPr>
    </w:p>
    <w:p w14:paraId="777E6EC7" w14:textId="77777777" w:rsidR="002E49DC" w:rsidRDefault="002E49DC" w:rsidP="002E49DC">
      <w:pPr>
        <w:spacing w:before="240" w:after="240" w:line="360" w:lineRule="auto"/>
        <w:jc w:val="both"/>
        <w:rPr>
          <w:rFonts w:ascii="Palatino Linotype" w:hAnsi="Palatino Linotype" w:cs="Arial"/>
        </w:rPr>
      </w:pPr>
    </w:p>
    <w:p w14:paraId="486CC9D9" w14:textId="77777777" w:rsidR="002E49DC" w:rsidRDefault="002E49DC" w:rsidP="002E49DC">
      <w:pPr>
        <w:spacing w:before="240" w:after="240" w:line="360" w:lineRule="auto"/>
        <w:jc w:val="both"/>
        <w:rPr>
          <w:rFonts w:ascii="Palatino Linotype" w:hAnsi="Palatino Linotype" w:cs="Arial"/>
        </w:rPr>
      </w:pPr>
    </w:p>
    <w:p w14:paraId="1088567D" w14:textId="77777777" w:rsidR="002E49DC" w:rsidRPr="002E49DC" w:rsidRDefault="002E49DC" w:rsidP="002E49DC">
      <w:pPr>
        <w:spacing w:before="240" w:after="240" w:line="360" w:lineRule="auto"/>
        <w:jc w:val="both"/>
        <w:rPr>
          <w:rFonts w:ascii="Palatino Linotype" w:hAnsi="Palatino Linotype" w:cs="Arial"/>
        </w:rPr>
      </w:pPr>
    </w:p>
    <w:sdt>
      <w:sdtPr>
        <w:rPr>
          <w:rFonts w:ascii="Palatino Linotype" w:eastAsiaTheme="minorEastAsia" w:hAnsi="Palatino Linotype" w:cstheme="minorBidi"/>
          <w:color w:val="auto"/>
          <w:sz w:val="24"/>
          <w:szCs w:val="24"/>
          <w:lang w:val="es-ES" w:eastAsia="es-ES"/>
        </w:rPr>
        <w:id w:val="-723903014"/>
        <w:docPartObj>
          <w:docPartGallery w:val="Table of Contents"/>
          <w:docPartUnique/>
        </w:docPartObj>
      </w:sdtPr>
      <w:sdtEndPr>
        <w:rPr>
          <w:b/>
          <w:bCs/>
        </w:rPr>
      </w:sdtEndPr>
      <w:sdtContent>
        <w:p w14:paraId="2072121A" w14:textId="3DE7839D" w:rsidR="006D5464" w:rsidRPr="002E49DC" w:rsidRDefault="00FF27E5" w:rsidP="002E49DC">
          <w:pPr>
            <w:pStyle w:val="TtulodeTDC"/>
            <w:spacing w:line="360" w:lineRule="auto"/>
            <w:jc w:val="center"/>
            <w:rPr>
              <w:rFonts w:ascii="Palatino Linotype" w:hAnsi="Palatino Linotype"/>
              <w:b/>
              <w:color w:val="auto"/>
              <w:sz w:val="24"/>
              <w:szCs w:val="24"/>
              <w:lang w:val="es-ES"/>
            </w:rPr>
          </w:pPr>
          <w:r w:rsidRPr="002E49DC">
            <w:rPr>
              <w:rFonts w:ascii="Palatino Linotype" w:hAnsi="Palatino Linotype"/>
              <w:b/>
              <w:color w:val="auto"/>
              <w:sz w:val="24"/>
              <w:szCs w:val="24"/>
            </w:rPr>
            <w:t>ÍNDICE</w:t>
          </w:r>
        </w:p>
        <w:p w14:paraId="6D670DD9" w14:textId="77777777" w:rsidR="00FF27E5" w:rsidRPr="002E49DC" w:rsidRDefault="006D5464" w:rsidP="002E49DC">
          <w:pPr>
            <w:pStyle w:val="TDC1"/>
            <w:tabs>
              <w:tab w:val="right" w:leader="dot" w:pos="8828"/>
            </w:tabs>
            <w:spacing w:line="360" w:lineRule="auto"/>
            <w:rPr>
              <w:rFonts w:ascii="Palatino Linotype" w:hAnsi="Palatino Linotype"/>
              <w:noProof/>
              <w:lang w:val="es-MX" w:eastAsia="es-MX"/>
            </w:rPr>
          </w:pPr>
          <w:r w:rsidRPr="002E49DC">
            <w:rPr>
              <w:rFonts w:ascii="Palatino Linotype" w:hAnsi="Palatino Linotype"/>
            </w:rPr>
            <w:fldChar w:fldCharType="begin"/>
          </w:r>
          <w:r w:rsidRPr="002E49DC">
            <w:rPr>
              <w:rFonts w:ascii="Palatino Linotype" w:hAnsi="Palatino Linotype"/>
            </w:rPr>
            <w:instrText xml:space="preserve"> TOC \o "1-3" \h \z \u </w:instrText>
          </w:r>
          <w:r w:rsidRPr="002E49DC">
            <w:rPr>
              <w:rFonts w:ascii="Palatino Linotype" w:hAnsi="Palatino Linotype"/>
            </w:rPr>
            <w:fldChar w:fldCharType="separate"/>
          </w:r>
          <w:hyperlink w:anchor="_Toc23260695" w:history="1">
            <w:r w:rsidR="00FF27E5" w:rsidRPr="002E49DC">
              <w:rPr>
                <w:rStyle w:val="Hipervnculo"/>
                <w:rFonts w:ascii="Palatino Linotype" w:hAnsi="Palatino Linotype"/>
                <w:b/>
                <w:noProof/>
              </w:rPr>
              <w:t>ANTECEDENTES</w:t>
            </w:r>
            <w:r w:rsidR="00FF27E5" w:rsidRPr="002E49DC">
              <w:rPr>
                <w:rFonts w:ascii="Palatino Linotype" w:hAnsi="Palatino Linotype"/>
                <w:noProof/>
                <w:webHidden/>
              </w:rPr>
              <w:tab/>
            </w:r>
            <w:r w:rsidR="00FF27E5" w:rsidRPr="002E49DC">
              <w:rPr>
                <w:rFonts w:ascii="Palatino Linotype" w:hAnsi="Palatino Linotype"/>
                <w:noProof/>
                <w:webHidden/>
              </w:rPr>
              <w:fldChar w:fldCharType="begin"/>
            </w:r>
            <w:r w:rsidR="00FF27E5" w:rsidRPr="002E49DC">
              <w:rPr>
                <w:rFonts w:ascii="Palatino Linotype" w:hAnsi="Palatino Linotype"/>
                <w:noProof/>
                <w:webHidden/>
              </w:rPr>
              <w:instrText xml:space="preserve"> PAGEREF _Toc23260695 \h </w:instrText>
            </w:r>
            <w:r w:rsidR="00FF27E5" w:rsidRPr="002E49DC">
              <w:rPr>
                <w:rFonts w:ascii="Palatino Linotype" w:hAnsi="Palatino Linotype"/>
                <w:noProof/>
                <w:webHidden/>
              </w:rPr>
            </w:r>
            <w:r w:rsidR="00FF27E5" w:rsidRPr="002E49DC">
              <w:rPr>
                <w:rFonts w:ascii="Palatino Linotype" w:hAnsi="Palatino Linotype"/>
                <w:noProof/>
                <w:webHidden/>
              </w:rPr>
              <w:fldChar w:fldCharType="separate"/>
            </w:r>
            <w:r w:rsidR="002E49DC">
              <w:rPr>
                <w:rFonts w:ascii="Palatino Linotype" w:hAnsi="Palatino Linotype"/>
                <w:noProof/>
                <w:webHidden/>
              </w:rPr>
              <w:t>3</w:t>
            </w:r>
            <w:r w:rsidR="00FF27E5" w:rsidRPr="002E49DC">
              <w:rPr>
                <w:rFonts w:ascii="Palatino Linotype" w:hAnsi="Palatino Linotype"/>
                <w:noProof/>
                <w:webHidden/>
              </w:rPr>
              <w:fldChar w:fldCharType="end"/>
            </w:r>
          </w:hyperlink>
        </w:p>
        <w:p w14:paraId="2A7A606F" w14:textId="77777777" w:rsidR="00FF27E5" w:rsidRPr="002E49DC" w:rsidRDefault="00FB0570" w:rsidP="002E49DC">
          <w:pPr>
            <w:pStyle w:val="TDC1"/>
            <w:tabs>
              <w:tab w:val="right" w:leader="dot" w:pos="8828"/>
            </w:tabs>
            <w:spacing w:line="360" w:lineRule="auto"/>
            <w:rPr>
              <w:rFonts w:ascii="Palatino Linotype" w:hAnsi="Palatino Linotype"/>
              <w:noProof/>
              <w:lang w:val="es-MX" w:eastAsia="es-MX"/>
            </w:rPr>
          </w:pPr>
          <w:hyperlink w:anchor="_Toc23260698" w:history="1">
            <w:r w:rsidR="00FF27E5" w:rsidRPr="002E49DC">
              <w:rPr>
                <w:rStyle w:val="Hipervnculo"/>
                <w:rFonts w:ascii="Palatino Linotype" w:hAnsi="Palatino Linotype"/>
                <w:b/>
                <w:noProof/>
              </w:rPr>
              <w:t>CONSIDERANDO</w:t>
            </w:r>
            <w:r w:rsidR="00FF27E5" w:rsidRPr="002E49DC">
              <w:rPr>
                <w:rFonts w:ascii="Palatino Linotype" w:hAnsi="Palatino Linotype"/>
                <w:noProof/>
                <w:webHidden/>
              </w:rPr>
              <w:tab/>
            </w:r>
            <w:r w:rsidR="00FF27E5" w:rsidRPr="002E49DC">
              <w:rPr>
                <w:rFonts w:ascii="Palatino Linotype" w:hAnsi="Palatino Linotype"/>
                <w:noProof/>
                <w:webHidden/>
              </w:rPr>
              <w:fldChar w:fldCharType="begin"/>
            </w:r>
            <w:r w:rsidR="00FF27E5" w:rsidRPr="002E49DC">
              <w:rPr>
                <w:rFonts w:ascii="Palatino Linotype" w:hAnsi="Palatino Linotype"/>
                <w:noProof/>
                <w:webHidden/>
              </w:rPr>
              <w:instrText xml:space="preserve"> PAGEREF _Toc23260698 \h </w:instrText>
            </w:r>
            <w:r w:rsidR="00FF27E5" w:rsidRPr="002E49DC">
              <w:rPr>
                <w:rFonts w:ascii="Palatino Linotype" w:hAnsi="Palatino Linotype"/>
                <w:noProof/>
                <w:webHidden/>
              </w:rPr>
            </w:r>
            <w:r w:rsidR="00FF27E5" w:rsidRPr="002E49DC">
              <w:rPr>
                <w:rFonts w:ascii="Palatino Linotype" w:hAnsi="Palatino Linotype"/>
                <w:noProof/>
                <w:webHidden/>
              </w:rPr>
              <w:fldChar w:fldCharType="separate"/>
            </w:r>
            <w:r w:rsidR="002E49DC">
              <w:rPr>
                <w:rFonts w:ascii="Palatino Linotype" w:hAnsi="Palatino Linotype"/>
                <w:noProof/>
                <w:webHidden/>
              </w:rPr>
              <w:t>8</w:t>
            </w:r>
            <w:r w:rsidR="00FF27E5" w:rsidRPr="002E49DC">
              <w:rPr>
                <w:rFonts w:ascii="Palatino Linotype" w:hAnsi="Palatino Linotype"/>
                <w:noProof/>
                <w:webHidden/>
              </w:rPr>
              <w:fldChar w:fldCharType="end"/>
            </w:r>
          </w:hyperlink>
        </w:p>
        <w:p w14:paraId="33D251D3" w14:textId="77777777" w:rsidR="00FF27E5" w:rsidRPr="002E49DC" w:rsidRDefault="00FB0570" w:rsidP="002E49DC">
          <w:pPr>
            <w:pStyle w:val="TDC2"/>
            <w:tabs>
              <w:tab w:val="right" w:leader="dot" w:pos="8828"/>
            </w:tabs>
            <w:spacing w:line="360" w:lineRule="auto"/>
            <w:ind w:left="0"/>
            <w:rPr>
              <w:rFonts w:ascii="Palatino Linotype" w:hAnsi="Palatino Linotype"/>
              <w:noProof/>
              <w:lang w:val="es-MX" w:eastAsia="es-MX"/>
            </w:rPr>
          </w:pPr>
          <w:hyperlink w:anchor="_Toc23260699" w:history="1">
            <w:r w:rsidR="00FF27E5" w:rsidRPr="002E49DC">
              <w:rPr>
                <w:rStyle w:val="Hipervnculo"/>
                <w:rFonts w:ascii="Palatino Linotype" w:hAnsi="Palatino Linotype"/>
                <w:b/>
                <w:noProof/>
              </w:rPr>
              <w:t>PRIMERO. De la competencia</w:t>
            </w:r>
            <w:r w:rsidR="00FF27E5" w:rsidRPr="002E49DC">
              <w:rPr>
                <w:rFonts w:ascii="Palatino Linotype" w:hAnsi="Palatino Linotype"/>
                <w:noProof/>
                <w:webHidden/>
              </w:rPr>
              <w:tab/>
            </w:r>
            <w:r w:rsidR="00FF27E5" w:rsidRPr="002E49DC">
              <w:rPr>
                <w:rFonts w:ascii="Palatino Linotype" w:hAnsi="Palatino Linotype"/>
                <w:noProof/>
                <w:webHidden/>
              </w:rPr>
              <w:fldChar w:fldCharType="begin"/>
            </w:r>
            <w:r w:rsidR="00FF27E5" w:rsidRPr="002E49DC">
              <w:rPr>
                <w:rFonts w:ascii="Palatino Linotype" w:hAnsi="Palatino Linotype"/>
                <w:noProof/>
                <w:webHidden/>
              </w:rPr>
              <w:instrText xml:space="preserve"> PAGEREF _Toc23260699 \h </w:instrText>
            </w:r>
            <w:r w:rsidR="00FF27E5" w:rsidRPr="002E49DC">
              <w:rPr>
                <w:rFonts w:ascii="Palatino Linotype" w:hAnsi="Palatino Linotype"/>
                <w:noProof/>
                <w:webHidden/>
              </w:rPr>
            </w:r>
            <w:r w:rsidR="00FF27E5" w:rsidRPr="002E49DC">
              <w:rPr>
                <w:rFonts w:ascii="Palatino Linotype" w:hAnsi="Palatino Linotype"/>
                <w:noProof/>
                <w:webHidden/>
              </w:rPr>
              <w:fldChar w:fldCharType="separate"/>
            </w:r>
            <w:r w:rsidR="002E49DC">
              <w:rPr>
                <w:rFonts w:ascii="Palatino Linotype" w:hAnsi="Palatino Linotype"/>
                <w:noProof/>
                <w:webHidden/>
              </w:rPr>
              <w:t>8</w:t>
            </w:r>
            <w:r w:rsidR="00FF27E5" w:rsidRPr="002E49DC">
              <w:rPr>
                <w:rFonts w:ascii="Palatino Linotype" w:hAnsi="Palatino Linotype"/>
                <w:noProof/>
                <w:webHidden/>
              </w:rPr>
              <w:fldChar w:fldCharType="end"/>
            </w:r>
          </w:hyperlink>
        </w:p>
        <w:p w14:paraId="2699DAC7" w14:textId="1A9F71E9" w:rsidR="00FF27E5" w:rsidRPr="002E49DC" w:rsidRDefault="00FB0570" w:rsidP="002E49DC">
          <w:pPr>
            <w:pStyle w:val="TDC2"/>
            <w:tabs>
              <w:tab w:val="right" w:leader="dot" w:pos="8828"/>
            </w:tabs>
            <w:spacing w:before="240" w:line="360" w:lineRule="auto"/>
            <w:ind w:left="0"/>
            <w:rPr>
              <w:rFonts w:ascii="Palatino Linotype" w:hAnsi="Palatino Linotype"/>
              <w:noProof/>
              <w:lang w:val="es-MX" w:eastAsia="es-MX"/>
            </w:rPr>
          </w:pPr>
          <w:hyperlink w:anchor="_Toc23260700" w:history="1">
            <w:r w:rsidR="00FF27E5" w:rsidRPr="002E49DC">
              <w:rPr>
                <w:rStyle w:val="Hipervnculo"/>
                <w:rFonts w:ascii="Palatino Linotype" w:hAnsi="Palatino Linotype"/>
                <w:b/>
                <w:noProof/>
              </w:rPr>
              <w:t>SEGUNDO. De la oportunidad y proced</w:t>
            </w:r>
            <w:r w:rsidR="002A2F3D" w:rsidRPr="002E49DC">
              <w:rPr>
                <w:rStyle w:val="Hipervnculo"/>
                <w:rFonts w:ascii="Palatino Linotype" w:hAnsi="Palatino Linotype"/>
                <w:b/>
                <w:noProof/>
              </w:rPr>
              <w:t>encia</w:t>
            </w:r>
            <w:r w:rsidR="00FF27E5" w:rsidRPr="002E49DC">
              <w:rPr>
                <w:rStyle w:val="Hipervnculo"/>
                <w:rFonts w:ascii="Palatino Linotype" w:hAnsi="Palatino Linotype"/>
                <w:b/>
                <w:noProof/>
              </w:rPr>
              <w:t>.</w:t>
            </w:r>
            <w:r w:rsidR="00FF27E5" w:rsidRPr="002E49DC">
              <w:rPr>
                <w:rFonts w:ascii="Palatino Linotype" w:hAnsi="Palatino Linotype"/>
                <w:noProof/>
                <w:webHidden/>
              </w:rPr>
              <w:tab/>
            </w:r>
            <w:r w:rsidR="00FF27E5" w:rsidRPr="002E49DC">
              <w:rPr>
                <w:rFonts w:ascii="Palatino Linotype" w:hAnsi="Palatino Linotype"/>
                <w:noProof/>
                <w:webHidden/>
              </w:rPr>
              <w:fldChar w:fldCharType="begin"/>
            </w:r>
            <w:r w:rsidR="00FF27E5" w:rsidRPr="002E49DC">
              <w:rPr>
                <w:rFonts w:ascii="Palatino Linotype" w:hAnsi="Palatino Linotype"/>
                <w:noProof/>
                <w:webHidden/>
              </w:rPr>
              <w:instrText xml:space="preserve"> PAGEREF _Toc23260700 \h </w:instrText>
            </w:r>
            <w:r w:rsidR="00FF27E5" w:rsidRPr="002E49DC">
              <w:rPr>
                <w:rFonts w:ascii="Palatino Linotype" w:hAnsi="Palatino Linotype"/>
                <w:noProof/>
                <w:webHidden/>
              </w:rPr>
            </w:r>
            <w:r w:rsidR="00FF27E5" w:rsidRPr="002E49DC">
              <w:rPr>
                <w:rFonts w:ascii="Palatino Linotype" w:hAnsi="Palatino Linotype"/>
                <w:noProof/>
                <w:webHidden/>
              </w:rPr>
              <w:fldChar w:fldCharType="separate"/>
            </w:r>
            <w:r w:rsidR="002E49DC">
              <w:rPr>
                <w:rFonts w:ascii="Palatino Linotype" w:hAnsi="Palatino Linotype"/>
                <w:noProof/>
                <w:webHidden/>
              </w:rPr>
              <w:t>9</w:t>
            </w:r>
            <w:r w:rsidR="00FF27E5" w:rsidRPr="002E49DC">
              <w:rPr>
                <w:rFonts w:ascii="Palatino Linotype" w:hAnsi="Palatino Linotype"/>
                <w:noProof/>
                <w:webHidden/>
              </w:rPr>
              <w:fldChar w:fldCharType="end"/>
            </w:r>
          </w:hyperlink>
        </w:p>
        <w:p w14:paraId="776AD6F0" w14:textId="77777777" w:rsidR="00FF27E5" w:rsidRPr="002E49DC" w:rsidRDefault="00FB0570" w:rsidP="002E49DC">
          <w:pPr>
            <w:pStyle w:val="TDC2"/>
            <w:tabs>
              <w:tab w:val="right" w:leader="dot" w:pos="8828"/>
            </w:tabs>
            <w:spacing w:line="360" w:lineRule="auto"/>
            <w:ind w:left="0"/>
            <w:rPr>
              <w:rFonts w:ascii="Palatino Linotype" w:hAnsi="Palatino Linotype"/>
              <w:noProof/>
              <w:lang w:val="es-MX" w:eastAsia="es-MX"/>
            </w:rPr>
          </w:pPr>
          <w:hyperlink w:anchor="_Toc23260701" w:history="1">
            <w:r w:rsidR="00FF27E5" w:rsidRPr="002E49DC">
              <w:rPr>
                <w:rStyle w:val="Hipervnculo"/>
                <w:rFonts w:ascii="Palatino Linotype" w:hAnsi="Palatino Linotype"/>
                <w:b/>
                <w:noProof/>
              </w:rPr>
              <w:t xml:space="preserve">TERCERO. Planteamiento de la </w:t>
            </w:r>
            <w:r w:rsidR="00FF27E5" w:rsidRPr="002E49DC">
              <w:rPr>
                <w:rStyle w:val="Hipervnculo"/>
                <w:rFonts w:ascii="Palatino Linotype" w:hAnsi="Palatino Linotype"/>
                <w:b/>
                <w:i/>
                <w:noProof/>
              </w:rPr>
              <w:t>Litis</w:t>
            </w:r>
            <w:r w:rsidR="00FF27E5" w:rsidRPr="002E49DC">
              <w:rPr>
                <w:rFonts w:ascii="Palatino Linotype" w:hAnsi="Palatino Linotype"/>
                <w:noProof/>
                <w:webHidden/>
              </w:rPr>
              <w:tab/>
            </w:r>
            <w:r w:rsidR="00FF27E5" w:rsidRPr="002E49DC">
              <w:rPr>
                <w:rFonts w:ascii="Palatino Linotype" w:hAnsi="Palatino Linotype"/>
                <w:noProof/>
                <w:webHidden/>
              </w:rPr>
              <w:fldChar w:fldCharType="begin"/>
            </w:r>
            <w:r w:rsidR="00FF27E5" w:rsidRPr="002E49DC">
              <w:rPr>
                <w:rFonts w:ascii="Palatino Linotype" w:hAnsi="Palatino Linotype"/>
                <w:noProof/>
                <w:webHidden/>
              </w:rPr>
              <w:instrText xml:space="preserve"> PAGEREF _Toc23260701 \h </w:instrText>
            </w:r>
            <w:r w:rsidR="00FF27E5" w:rsidRPr="002E49DC">
              <w:rPr>
                <w:rFonts w:ascii="Palatino Linotype" w:hAnsi="Palatino Linotype"/>
                <w:noProof/>
                <w:webHidden/>
              </w:rPr>
            </w:r>
            <w:r w:rsidR="00FF27E5" w:rsidRPr="002E49DC">
              <w:rPr>
                <w:rFonts w:ascii="Palatino Linotype" w:hAnsi="Palatino Linotype"/>
                <w:noProof/>
                <w:webHidden/>
              </w:rPr>
              <w:fldChar w:fldCharType="separate"/>
            </w:r>
            <w:r w:rsidR="002E49DC">
              <w:rPr>
                <w:rFonts w:ascii="Palatino Linotype" w:hAnsi="Palatino Linotype"/>
                <w:noProof/>
                <w:webHidden/>
              </w:rPr>
              <w:t>10</w:t>
            </w:r>
            <w:r w:rsidR="00FF27E5" w:rsidRPr="002E49DC">
              <w:rPr>
                <w:rFonts w:ascii="Palatino Linotype" w:hAnsi="Palatino Linotype"/>
                <w:noProof/>
                <w:webHidden/>
              </w:rPr>
              <w:fldChar w:fldCharType="end"/>
            </w:r>
          </w:hyperlink>
        </w:p>
        <w:p w14:paraId="58C49C70" w14:textId="77777777" w:rsidR="00FF27E5" w:rsidRPr="002E49DC" w:rsidRDefault="00FB0570" w:rsidP="002E49DC">
          <w:pPr>
            <w:pStyle w:val="TDC2"/>
            <w:tabs>
              <w:tab w:val="right" w:leader="dot" w:pos="8828"/>
            </w:tabs>
            <w:spacing w:line="360" w:lineRule="auto"/>
            <w:ind w:left="0"/>
            <w:rPr>
              <w:rFonts w:ascii="Palatino Linotype" w:hAnsi="Palatino Linotype"/>
              <w:noProof/>
              <w:lang w:val="es-MX" w:eastAsia="es-MX"/>
            </w:rPr>
          </w:pPr>
          <w:hyperlink w:anchor="_Toc23260702" w:history="1">
            <w:r w:rsidR="00FF27E5" w:rsidRPr="002E49DC">
              <w:rPr>
                <w:rStyle w:val="Hipervnculo"/>
                <w:rFonts w:ascii="Palatino Linotype" w:hAnsi="Palatino Linotype"/>
                <w:b/>
                <w:noProof/>
              </w:rPr>
              <w:t>CUARTO. Del estudio y resolución del asunto</w:t>
            </w:r>
            <w:r w:rsidR="00FF27E5" w:rsidRPr="002E49DC">
              <w:rPr>
                <w:rFonts w:ascii="Palatino Linotype" w:hAnsi="Palatino Linotype"/>
                <w:noProof/>
                <w:webHidden/>
              </w:rPr>
              <w:tab/>
            </w:r>
            <w:r w:rsidR="00FF27E5" w:rsidRPr="002E49DC">
              <w:rPr>
                <w:rFonts w:ascii="Palatino Linotype" w:hAnsi="Palatino Linotype"/>
                <w:noProof/>
                <w:webHidden/>
              </w:rPr>
              <w:fldChar w:fldCharType="begin"/>
            </w:r>
            <w:r w:rsidR="00FF27E5" w:rsidRPr="002E49DC">
              <w:rPr>
                <w:rFonts w:ascii="Palatino Linotype" w:hAnsi="Palatino Linotype"/>
                <w:noProof/>
                <w:webHidden/>
              </w:rPr>
              <w:instrText xml:space="preserve"> PAGEREF _Toc23260702 \h </w:instrText>
            </w:r>
            <w:r w:rsidR="00FF27E5" w:rsidRPr="002E49DC">
              <w:rPr>
                <w:rFonts w:ascii="Palatino Linotype" w:hAnsi="Palatino Linotype"/>
                <w:noProof/>
                <w:webHidden/>
              </w:rPr>
            </w:r>
            <w:r w:rsidR="00FF27E5" w:rsidRPr="002E49DC">
              <w:rPr>
                <w:rFonts w:ascii="Palatino Linotype" w:hAnsi="Palatino Linotype"/>
                <w:noProof/>
                <w:webHidden/>
              </w:rPr>
              <w:fldChar w:fldCharType="separate"/>
            </w:r>
            <w:r w:rsidR="002E49DC">
              <w:rPr>
                <w:rFonts w:ascii="Palatino Linotype" w:hAnsi="Palatino Linotype"/>
                <w:noProof/>
                <w:webHidden/>
              </w:rPr>
              <w:t>11</w:t>
            </w:r>
            <w:r w:rsidR="00FF27E5" w:rsidRPr="002E49DC">
              <w:rPr>
                <w:rFonts w:ascii="Palatino Linotype" w:hAnsi="Palatino Linotype"/>
                <w:noProof/>
                <w:webHidden/>
              </w:rPr>
              <w:fldChar w:fldCharType="end"/>
            </w:r>
          </w:hyperlink>
        </w:p>
        <w:p w14:paraId="09B25A38" w14:textId="7B28F71B" w:rsidR="00FF27E5" w:rsidRPr="002E49DC" w:rsidRDefault="002E49DC" w:rsidP="002E49DC">
          <w:pPr>
            <w:pStyle w:val="TDC1"/>
            <w:tabs>
              <w:tab w:val="right" w:leader="dot" w:pos="8828"/>
            </w:tabs>
            <w:spacing w:line="360" w:lineRule="auto"/>
            <w:rPr>
              <w:rFonts w:ascii="Palatino Linotype" w:hAnsi="Palatino Linotype"/>
              <w:noProof/>
              <w:lang w:val="es-MX" w:eastAsia="es-MX"/>
            </w:rPr>
          </w:pPr>
          <w:r>
            <w:rPr>
              <w:rFonts w:ascii="Palatino Linotype" w:eastAsia="Calibri" w:hAnsi="Palatino Linotype"/>
              <w:b/>
              <w:noProof/>
              <w:color w:val="0000FF" w:themeColor="hyperlink"/>
              <w:u w:val="single"/>
              <w:lang w:val="es-MX" w:eastAsia="es-MX"/>
            </w:rPr>
            <mc:AlternateContent>
              <mc:Choice Requires="wps">
                <w:drawing>
                  <wp:anchor distT="0" distB="0" distL="114300" distR="114300" simplePos="0" relativeHeight="251665408" behindDoc="0" locked="0" layoutInCell="1" allowOverlap="1" wp14:anchorId="6D9CD0F9" wp14:editId="5E2014D6">
                    <wp:simplePos x="0" y="0"/>
                    <wp:positionH relativeFrom="column">
                      <wp:posOffset>13169</wp:posOffset>
                    </wp:positionH>
                    <wp:positionV relativeFrom="paragraph">
                      <wp:posOffset>258665</wp:posOffset>
                    </wp:positionV>
                    <wp:extent cx="5536096" cy="4124739"/>
                    <wp:effectExtent l="76200" t="57150" r="45720" b="85725"/>
                    <wp:wrapNone/>
                    <wp:docPr id="3" name="Conector recto 3"/>
                    <wp:cNvGraphicFramePr/>
                    <a:graphic xmlns:a="http://schemas.openxmlformats.org/drawingml/2006/main">
                      <a:graphicData uri="http://schemas.microsoft.com/office/word/2010/wordprocessingShape">
                        <wps:wsp>
                          <wps:cNvCnPr/>
                          <wps:spPr>
                            <a:xfrm flipH="1" flipV="1">
                              <a:off x="0" y="0"/>
                              <a:ext cx="5536096" cy="4124739"/>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15ABC9" id="Conector recto 3"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20.35pt" to="436.95pt,3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" strokecolor="#4f81bd [3204]" strokeweight="3pt">
                    <v:shadow on="t" color="black" opacity="24903f" origin=",.5" offset="0,.55556mm"/>
                  </v:line>
                </w:pict>
              </mc:Fallback>
            </mc:AlternateContent>
          </w:r>
          <w:hyperlink w:anchor="_Toc23260703" w:history="1">
            <w:r w:rsidR="00FF27E5" w:rsidRPr="002E49DC">
              <w:rPr>
                <w:rStyle w:val="Hipervnculo"/>
                <w:rFonts w:ascii="Palatino Linotype" w:eastAsia="Calibri" w:hAnsi="Palatino Linotype"/>
                <w:b/>
                <w:noProof/>
                <w:lang w:val="es-ES"/>
              </w:rPr>
              <w:t>RESOLUTIVOS</w:t>
            </w:r>
            <w:r w:rsidR="00FF27E5" w:rsidRPr="002E49DC">
              <w:rPr>
                <w:rFonts w:ascii="Palatino Linotype" w:hAnsi="Palatino Linotype"/>
                <w:noProof/>
                <w:webHidden/>
              </w:rPr>
              <w:tab/>
            </w:r>
            <w:r w:rsidR="00FF27E5" w:rsidRPr="002E49DC">
              <w:rPr>
                <w:rFonts w:ascii="Palatino Linotype" w:hAnsi="Palatino Linotype"/>
                <w:noProof/>
                <w:webHidden/>
              </w:rPr>
              <w:fldChar w:fldCharType="begin"/>
            </w:r>
            <w:r w:rsidR="00FF27E5" w:rsidRPr="002E49DC">
              <w:rPr>
                <w:rFonts w:ascii="Palatino Linotype" w:hAnsi="Palatino Linotype"/>
                <w:noProof/>
                <w:webHidden/>
              </w:rPr>
              <w:instrText xml:space="preserve"> PAGEREF _Toc23260703 \h </w:instrText>
            </w:r>
            <w:r w:rsidR="00FF27E5" w:rsidRPr="002E49DC">
              <w:rPr>
                <w:rFonts w:ascii="Palatino Linotype" w:hAnsi="Palatino Linotype"/>
                <w:noProof/>
                <w:webHidden/>
              </w:rPr>
            </w:r>
            <w:r w:rsidR="00FF27E5" w:rsidRPr="002E49DC">
              <w:rPr>
                <w:rFonts w:ascii="Palatino Linotype" w:hAnsi="Palatino Linotype"/>
                <w:noProof/>
                <w:webHidden/>
              </w:rPr>
              <w:fldChar w:fldCharType="separate"/>
            </w:r>
            <w:r>
              <w:rPr>
                <w:rFonts w:ascii="Palatino Linotype" w:hAnsi="Palatino Linotype"/>
                <w:noProof/>
                <w:webHidden/>
              </w:rPr>
              <w:t>21</w:t>
            </w:r>
            <w:r w:rsidR="00FF27E5" w:rsidRPr="002E49DC">
              <w:rPr>
                <w:rFonts w:ascii="Palatino Linotype" w:hAnsi="Palatino Linotype"/>
                <w:noProof/>
                <w:webHidden/>
              </w:rPr>
              <w:fldChar w:fldCharType="end"/>
            </w:r>
          </w:hyperlink>
        </w:p>
        <w:p w14:paraId="532D3AD3" w14:textId="4DC082B0" w:rsidR="006D5464" w:rsidRPr="002E49DC" w:rsidRDefault="006D5464" w:rsidP="002E49DC">
          <w:pPr>
            <w:spacing w:line="360" w:lineRule="auto"/>
            <w:rPr>
              <w:rFonts w:ascii="Palatino Linotype" w:hAnsi="Palatino Linotype"/>
              <w:b/>
              <w:bCs/>
              <w:lang w:val="es-ES"/>
            </w:rPr>
          </w:pPr>
          <w:r w:rsidRPr="002E49DC">
            <w:rPr>
              <w:rFonts w:ascii="Palatino Linotype" w:hAnsi="Palatino Linotype"/>
              <w:b/>
              <w:bCs/>
              <w:lang w:val="es-ES"/>
            </w:rPr>
            <w:fldChar w:fldCharType="end"/>
          </w:r>
        </w:p>
      </w:sdtContent>
    </w:sdt>
    <w:p w14:paraId="6B44A1D3" w14:textId="77777777" w:rsidR="002E49DC" w:rsidRDefault="002E49DC" w:rsidP="002E49DC">
      <w:pPr>
        <w:spacing w:before="240" w:after="240" w:line="360" w:lineRule="auto"/>
        <w:jc w:val="both"/>
        <w:rPr>
          <w:rFonts w:ascii="Palatino Linotype" w:hAnsi="Palatino Linotype"/>
        </w:rPr>
      </w:pPr>
    </w:p>
    <w:p w14:paraId="4301047A" w14:textId="77777777" w:rsidR="002E49DC" w:rsidRDefault="002E49DC" w:rsidP="002E49DC">
      <w:pPr>
        <w:spacing w:before="240" w:after="240" w:line="360" w:lineRule="auto"/>
        <w:jc w:val="both"/>
        <w:rPr>
          <w:rFonts w:ascii="Palatino Linotype" w:hAnsi="Palatino Linotype"/>
        </w:rPr>
      </w:pPr>
    </w:p>
    <w:p w14:paraId="19159AA8" w14:textId="77777777" w:rsidR="002E49DC" w:rsidRDefault="002E49DC" w:rsidP="002E49DC">
      <w:pPr>
        <w:spacing w:before="240" w:after="240" w:line="360" w:lineRule="auto"/>
        <w:jc w:val="both"/>
        <w:rPr>
          <w:rFonts w:ascii="Palatino Linotype" w:hAnsi="Palatino Linotype"/>
        </w:rPr>
      </w:pPr>
    </w:p>
    <w:p w14:paraId="6CDAECCE" w14:textId="77777777" w:rsidR="002E49DC" w:rsidRDefault="002E49DC" w:rsidP="002E49DC">
      <w:pPr>
        <w:spacing w:before="240" w:after="240" w:line="360" w:lineRule="auto"/>
        <w:jc w:val="both"/>
        <w:rPr>
          <w:rFonts w:ascii="Palatino Linotype" w:hAnsi="Palatino Linotype"/>
        </w:rPr>
      </w:pPr>
    </w:p>
    <w:p w14:paraId="4FBA2D3D" w14:textId="77777777" w:rsidR="002E49DC" w:rsidRDefault="002E49DC" w:rsidP="002E49DC">
      <w:pPr>
        <w:spacing w:before="240" w:after="240" w:line="360" w:lineRule="auto"/>
        <w:jc w:val="both"/>
        <w:rPr>
          <w:rFonts w:ascii="Palatino Linotype" w:hAnsi="Palatino Linotype"/>
        </w:rPr>
      </w:pPr>
    </w:p>
    <w:p w14:paraId="0FCC308F" w14:textId="77777777" w:rsidR="002E49DC" w:rsidRDefault="002E49DC" w:rsidP="002E49DC">
      <w:pPr>
        <w:spacing w:before="240" w:after="240" w:line="360" w:lineRule="auto"/>
        <w:jc w:val="both"/>
        <w:rPr>
          <w:rFonts w:ascii="Palatino Linotype" w:hAnsi="Palatino Linotype"/>
        </w:rPr>
      </w:pPr>
    </w:p>
    <w:p w14:paraId="73F7F940" w14:textId="6BB4E84A" w:rsidR="00662C69" w:rsidRPr="002E49DC" w:rsidRDefault="000D5A47" w:rsidP="002E49DC">
      <w:pPr>
        <w:spacing w:before="240" w:after="240" w:line="360" w:lineRule="auto"/>
        <w:jc w:val="both"/>
        <w:rPr>
          <w:rFonts w:ascii="Palatino Linotype" w:hAnsi="Palatino Linotype"/>
        </w:rPr>
      </w:pPr>
      <w:r w:rsidRPr="002E49DC">
        <w:rPr>
          <w:rFonts w:ascii="Palatino Linotype" w:hAnsi="Palatino Linotype"/>
        </w:rPr>
        <w:t>R</w:t>
      </w:r>
      <w:r w:rsidR="00662C69" w:rsidRPr="002E49DC">
        <w:rPr>
          <w:rFonts w:ascii="Palatino Linotype" w:hAnsi="Palatino Linotype"/>
        </w:rPr>
        <w:t xml:space="preserve">esolución del Pleno del Instituto de Transparencia, Acceso a la Información Pública y Protección de Datos Personales del Estado de México y Municipios, con domicilio en Metepec, Estado de México; de </w:t>
      </w:r>
      <w:r w:rsidR="002E49DC">
        <w:rPr>
          <w:rFonts w:ascii="Palatino Linotype" w:hAnsi="Palatino Linotype"/>
        </w:rPr>
        <w:t>fecha seis</w:t>
      </w:r>
      <w:r w:rsidR="00D76A5E" w:rsidRPr="002E49DC">
        <w:rPr>
          <w:rFonts w:ascii="Palatino Linotype" w:hAnsi="Palatino Linotype"/>
        </w:rPr>
        <w:t xml:space="preserve"> (</w:t>
      </w:r>
      <w:r w:rsidR="002E49DC">
        <w:rPr>
          <w:rFonts w:ascii="Palatino Linotype" w:hAnsi="Palatino Linotype"/>
        </w:rPr>
        <w:t>06) de noviembre</w:t>
      </w:r>
      <w:r w:rsidR="00D76A5E" w:rsidRPr="002E49DC">
        <w:rPr>
          <w:rFonts w:ascii="Palatino Linotype" w:hAnsi="Palatino Linotype"/>
        </w:rPr>
        <w:t xml:space="preserve"> </w:t>
      </w:r>
      <w:r w:rsidR="00662C69" w:rsidRPr="002E49DC">
        <w:rPr>
          <w:rFonts w:ascii="Palatino Linotype" w:hAnsi="Palatino Linotype"/>
        </w:rPr>
        <w:t xml:space="preserve">de dos mil </w:t>
      </w:r>
      <w:r w:rsidR="007971E7" w:rsidRPr="002E49DC">
        <w:rPr>
          <w:rFonts w:ascii="Palatino Linotype" w:hAnsi="Palatino Linotype"/>
        </w:rPr>
        <w:t>diecinueve</w:t>
      </w:r>
      <w:r w:rsidR="00662C69" w:rsidRPr="002E49DC">
        <w:rPr>
          <w:rFonts w:ascii="Palatino Linotype" w:hAnsi="Palatino Linotype"/>
        </w:rPr>
        <w:t>.</w:t>
      </w:r>
    </w:p>
    <w:p w14:paraId="02C1324E" w14:textId="1A6BB77A" w:rsidR="00662C69" w:rsidRPr="002E49DC" w:rsidRDefault="00662C69" w:rsidP="002E49DC">
      <w:pPr>
        <w:spacing w:before="240" w:after="360" w:line="360" w:lineRule="auto"/>
        <w:jc w:val="both"/>
        <w:rPr>
          <w:rFonts w:ascii="Palatino Linotype" w:hAnsi="Palatino Linotype"/>
          <w:b/>
        </w:rPr>
      </w:pPr>
      <w:r w:rsidRPr="002E49DC">
        <w:rPr>
          <w:rFonts w:ascii="Palatino Linotype" w:hAnsi="Palatino Linotype"/>
          <w:b/>
        </w:rPr>
        <w:t>VISTO</w:t>
      </w:r>
      <w:r w:rsidRPr="002E49DC">
        <w:rPr>
          <w:rFonts w:ascii="Palatino Linotype" w:hAnsi="Palatino Linotype"/>
        </w:rPr>
        <w:t xml:space="preserve"> el expediente electrónico formado con motivo del recurso de revisión </w:t>
      </w:r>
      <w:r w:rsidR="007971E7" w:rsidRPr="002E49DC">
        <w:rPr>
          <w:rFonts w:ascii="Palatino Linotype" w:hAnsi="Palatino Linotype" w:cs="Arial"/>
          <w:b/>
          <w:bCs/>
        </w:rPr>
        <w:t>07108/INFOEM/IP/RR/2019</w:t>
      </w:r>
      <w:r w:rsidRPr="002E49DC">
        <w:rPr>
          <w:rFonts w:ascii="Palatino Linotype" w:hAnsi="Palatino Linotype" w:cs="Arial"/>
          <w:b/>
          <w:bCs/>
        </w:rPr>
        <w:t xml:space="preserve">, </w:t>
      </w:r>
      <w:r w:rsidRPr="002E49DC">
        <w:rPr>
          <w:rFonts w:ascii="Palatino Linotype" w:hAnsi="Palatino Linotype"/>
        </w:rPr>
        <w:t xml:space="preserve">promovido por </w:t>
      </w:r>
      <w:r w:rsidR="00D11D34" w:rsidRPr="00D11D34">
        <w:rPr>
          <w:rFonts w:ascii="Palatino Linotype" w:hAnsi="Palatino Linotype"/>
          <w:b/>
          <w:highlight w:val="black"/>
        </w:rPr>
        <w:t>-------------------------------------------------</w:t>
      </w:r>
      <w:r w:rsidRPr="002E49DC">
        <w:rPr>
          <w:rFonts w:ascii="Palatino Linotype" w:hAnsi="Palatino Linotype"/>
          <w:b/>
        </w:rPr>
        <w:t xml:space="preserve">, </w:t>
      </w:r>
      <w:r w:rsidRPr="002E49DC">
        <w:rPr>
          <w:rFonts w:ascii="Palatino Linotype" w:hAnsi="Palatino Linotype" w:cs="Arial"/>
        </w:rPr>
        <w:t xml:space="preserve">en su </w:t>
      </w:r>
      <w:r w:rsidR="00D83C17" w:rsidRPr="002E49DC">
        <w:rPr>
          <w:rFonts w:ascii="Palatino Linotype" w:hAnsi="Palatino Linotype" w:cs="Arial"/>
        </w:rPr>
        <w:t>calidad</w:t>
      </w:r>
      <w:r w:rsidRPr="002E49DC">
        <w:rPr>
          <w:rFonts w:ascii="Palatino Linotype" w:hAnsi="Palatino Linotype" w:cs="Arial"/>
        </w:rPr>
        <w:t xml:space="preserve"> de </w:t>
      </w:r>
      <w:r w:rsidRPr="002E49DC">
        <w:rPr>
          <w:rFonts w:ascii="Palatino Linotype" w:hAnsi="Palatino Linotype" w:cs="Arial"/>
          <w:b/>
        </w:rPr>
        <w:t>RECURRENTE</w:t>
      </w:r>
      <w:r w:rsidRPr="002E49DC">
        <w:rPr>
          <w:rFonts w:ascii="Palatino Linotype" w:hAnsi="Palatino Linotype" w:cs="Arial"/>
        </w:rPr>
        <w:t xml:space="preserve">, en contra de la respuesta </w:t>
      </w:r>
      <w:r w:rsidRPr="002E49DC">
        <w:rPr>
          <w:rFonts w:ascii="Palatino Linotype" w:hAnsi="Palatino Linotype"/>
        </w:rPr>
        <w:t>de</w:t>
      </w:r>
      <w:r w:rsidR="008560F4" w:rsidRPr="002E49DC">
        <w:rPr>
          <w:rFonts w:ascii="Palatino Linotype" w:hAnsi="Palatino Linotype"/>
          <w:b/>
        </w:rPr>
        <w:t xml:space="preserve"> </w:t>
      </w:r>
      <w:r w:rsidR="00F30B26" w:rsidRPr="002E49DC">
        <w:rPr>
          <w:rFonts w:ascii="Palatino Linotype" w:hAnsi="Palatino Linotype"/>
        </w:rPr>
        <w:t xml:space="preserve">la </w:t>
      </w:r>
      <w:r w:rsidR="005C0939" w:rsidRPr="002E49DC">
        <w:rPr>
          <w:rFonts w:ascii="Palatino Linotype" w:hAnsi="Palatino Linotype"/>
          <w:b/>
        </w:rPr>
        <w:t>Consejo Estatal de la Mujer y Bienestar Social</w:t>
      </w:r>
      <w:r w:rsidR="00F30B26" w:rsidRPr="002E49DC">
        <w:rPr>
          <w:rFonts w:ascii="Palatino Linotype" w:hAnsi="Palatino Linotype"/>
          <w:b/>
        </w:rPr>
        <w:t xml:space="preserve">, </w:t>
      </w:r>
      <w:r w:rsidRPr="002E49DC">
        <w:rPr>
          <w:rFonts w:ascii="Palatino Linotype" w:hAnsi="Palatino Linotype"/>
        </w:rPr>
        <w:t>en lo sucesivo el</w:t>
      </w:r>
      <w:r w:rsidRPr="002E49DC">
        <w:rPr>
          <w:rFonts w:ascii="Palatino Linotype" w:hAnsi="Palatino Linotype"/>
          <w:b/>
        </w:rPr>
        <w:t xml:space="preserve"> SUJETO OBLIGADO, </w:t>
      </w:r>
      <w:r w:rsidRPr="002E49DC">
        <w:rPr>
          <w:rFonts w:ascii="Palatino Linotype" w:hAnsi="Palatino Linotype"/>
        </w:rPr>
        <w:t>se procede a dictar la presente resolución, con base en los siguientes:</w:t>
      </w:r>
    </w:p>
    <w:p w14:paraId="769E1410" w14:textId="5740327F" w:rsidR="00587366" w:rsidRPr="002E49DC" w:rsidRDefault="00662C69" w:rsidP="002E49DC">
      <w:pPr>
        <w:pStyle w:val="Ttulo1"/>
        <w:spacing w:line="360" w:lineRule="auto"/>
        <w:jc w:val="center"/>
        <w:rPr>
          <w:rFonts w:ascii="Palatino Linotype" w:hAnsi="Palatino Linotype"/>
          <w:b/>
          <w:color w:val="auto"/>
          <w:sz w:val="24"/>
          <w:szCs w:val="24"/>
        </w:rPr>
      </w:pPr>
      <w:bookmarkStart w:id="0" w:name="_Toc23260695"/>
      <w:r w:rsidRPr="002E49DC">
        <w:rPr>
          <w:rFonts w:ascii="Palatino Linotype" w:hAnsi="Palatino Linotype"/>
          <w:b/>
          <w:color w:val="auto"/>
          <w:sz w:val="24"/>
          <w:szCs w:val="24"/>
        </w:rPr>
        <w:t>ANTECEDENTES</w:t>
      </w:r>
      <w:bookmarkEnd w:id="0"/>
    </w:p>
    <w:p w14:paraId="1FB60AE9" w14:textId="3071E7FF" w:rsidR="00DB4BEF" w:rsidRPr="002E49DC" w:rsidRDefault="001648EE" w:rsidP="002E49DC">
      <w:pPr>
        <w:pStyle w:val="Prrafodelista"/>
        <w:numPr>
          <w:ilvl w:val="0"/>
          <w:numId w:val="20"/>
        </w:numPr>
        <w:spacing w:before="240" w:after="240" w:line="360" w:lineRule="auto"/>
        <w:ind w:left="0" w:hanging="11"/>
        <w:jc w:val="both"/>
        <w:rPr>
          <w:rFonts w:ascii="Palatino Linotype" w:eastAsia="Calibri" w:hAnsi="Palatino Linotype" w:cs="Arial"/>
          <w:lang w:val="es-ES"/>
        </w:rPr>
      </w:pPr>
      <w:r w:rsidRPr="002E49DC">
        <w:rPr>
          <w:rFonts w:ascii="Palatino Linotype" w:eastAsia="Calibri" w:hAnsi="Palatino Linotype" w:cs="Arial"/>
          <w:lang w:val="es-ES"/>
        </w:rPr>
        <w:t xml:space="preserve">El día </w:t>
      </w:r>
      <w:r w:rsidR="007971E7" w:rsidRPr="002E49DC">
        <w:rPr>
          <w:rFonts w:ascii="Palatino Linotype" w:eastAsia="Calibri" w:hAnsi="Palatino Linotype" w:cs="Arial"/>
          <w:lang w:val="es-ES"/>
        </w:rPr>
        <w:t>siete</w:t>
      </w:r>
      <w:r w:rsidR="002217BA" w:rsidRPr="002E49DC">
        <w:rPr>
          <w:rFonts w:ascii="Palatino Linotype" w:eastAsia="Calibri" w:hAnsi="Palatino Linotype" w:cs="Arial"/>
          <w:lang w:val="es-ES"/>
        </w:rPr>
        <w:t xml:space="preserve"> (</w:t>
      </w:r>
      <w:r w:rsidR="007971E7" w:rsidRPr="002E49DC">
        <w:rPr>
          <w:rFonts w:ascii="Palatino Linotype" w:eastAsia="Calibri" w:hAnsi="Palatino Linotype" w:cs="Arial"/>
          <w:lang w:val="es-ES"/>
        </w:rPr>
        <w:t>07</w:t>
      </w:r>
      <w:r w:rsidR="002217BA" w:rsidRPr="002E49DC">
        <w:rPr>
          <w:rFonts w:ascii="Palatino Linotype" w:eastAsia="Calibri" w:hAnsi="Palatino Linotype" w:cs="Arial"/>
          <w:lang w:val="es-ES"/>
        </w:rPr>
        <w:t>)</w:t>
      </w:r>
      <w:r w:rsidRPr="002E49DC">
        <w:rPr>
          <w:rFonts w:ascii="Palatino Linotype" w:eastAsia="Calibri" w:hAnsi="Palatino Linotype" w:cs="Arial"/>
          <w:lang w:val="es-ES"/>
        </w:rPr>
        <w:t xml:space="preserve"> </w:t>
      </w:r>
      <w:r w:rsidR="003116A6" w:rsidRPr="002E49DC">
        <w:rPr>
          <w:rFonts w:ascii="Palatino Linotype" w:eastAsia="Calibri" w:hAnsi="Palatino Linotype" w:cs="Arial"/>
          <w:lang w:val="es-ES"/>
        </w:rPr>
        <w:t xml:space="preserve">de </w:t>
      </w:r>
      <w:r w:rsidR="007971E7" w:rsidRPr="002E49DC">
        <w:rPr>
          <w:rFonts w:ascii="Palatino Linotype" w:eastAsia="Calibri" w:hAnsi="Palatino Linotype" w:cs="Arial"/>
          <w:lang w:val="es-ES"/>
        </w:rPr>
        <w:t>agosto</w:t>
      </w:r>
      <w:r w:rsidR="00DB4BEF" w:rsidRPr="002E49DC">
        <w:rPr>
          <w:rFonts w:ascii="Palatino Linotype" w:eastAsia="Calibri" w:hAnsi="Palatino Linotype" w:cs="Arial"/>
          <w:lang w:val="es-ES"/>
        </w:rPr>
        <w:t xml:space="preserve"> de dos mil </w:t>
      </w:r>
      <w:r w:rsidR="007971E7" w:rsidRPr="002E49DC">
        <w:rPr>
          <w:rFonts w:ascii="Palatino Linotype" w:eastAsia="Calibri" w:hAnsi="Palatino Linotype" w:cs="Arial"/>
          <w:lang w:val="es-ES"/>
        </w:rPr>
        <w:t>diecinueve</w:t>
      </w:r>
      <w:r w:rsidR="00DB4BEF" w:rsidRPr="002E49DC">
        <w:rPr>
          <w:rFonts w:ascii="Palatino Linotype" w:eastAsia="Calibri" w:hAnsi="Palatino Linotype" w:cs="Arial"/>
          <w:lang w:val="es-ES"/>
        </w:rPr>
        <w:t>,</w:t>
      </w:r>
      <w:r w:rsidR="00DB4BEF" w:rsidRPr="002E49DC">
        <w:rPr>
          <w:rFonts w:ascii="Palatino Linotype" w:eastAsia="Calibri" w:hAnsi="Palatino Linotype" w:cs="Times New Roman"/>
          <w:lang w:val="es-ES"/>
        </w:rPr>
        <w:t xml:space="preserve"> </w:t>
      </w:r>
      <w:r w:rsidR="00D11D34" w:rsidRPr="00D11D34">
        <w:rPr>
          <w:rFonts w:ascii="Palatino Linotype" w:hAnsi="Palatino Linotype"/>
          <w:b/>
          <w:highlight w:val="black"/>
        </w:rPr>
        <w:t>-------------------------------------------------------</w:t>
      </w:r>
      <w:r w:rsidR="00A9140B" w:rsidRPr="002E49DC">
        <w:rPr>
          <w:rFonts w:ascii="Palatino Linotype" w:eastAsia="Calibri" w:hAnsi="Palatino Linotype" w:cs="Arial"/>
          <w:lang w:val="es-ES"/>
        </w:rPr>
        <w:t xml:space="preserve"> </w:t>
      </w:r>
      <w:r w:rsidR="003116A6" w:rsidRPr="002E49DC">
        <w:rPr>
          <w:rFonts w:ascii="Palatino Linotype" w:eastAsia="Calibri" w:hAnsi="Palatino Linotype" w:cs="Arial"/>
          <w:lang w:val="es-ES"/>
        </w:rPr>
        <w:t xml:space="preserve">presentó ante el </w:t>
      </w:r>
      <w:r w:rsidR="003116A6" w:rsidRPr="002E49DC">
        <w:rPr>
          <w:rFonts w:ascii="Palatino Linotype" w:eastAsia="Calibri" w:hAnsi="Palatino Linotype" w:cs="Arial"/>
          <w:b/>
          <w:lang w:val="es-ES"/>
        </w:rPr>
        <w:t>SUJETO OBLIGADO</w:t>
      </w:r>
      <w:r w:rsidR="003116A6" w:rsidRPr="002E49DC">
        <w:rPr>
          <w:rFonts w:ascii="Palatino Linotype" w:eastAsia="Calibri" w:hAnsi="Palatino Linotype" w:cs="Arial"/>
        </w:rPr>
        <w:t xml:space="preserve"> vía</w:t>
      </w:r>
      <w:r w:rsidR="00DB4BEF" w:rsidRPr="002E49DC">
        <w:rPr>
          <w:rFonts w:ascii="Palatino Linotype" w:eastAsia="Calibri" w:hAnsi="Palatino Linotype" w:cs="Arial"/>
        </w:rPr>
        <w:t xml:space="preserve"> </w:t>
      </w:r>
      <w:r w:rsidR="00DB4BEF" w:rsidRPr="002E49DC">
        <w:rPr>
          <w:rFonts w:ascii="Palatino Linotype" w:eastAsia="Calibri" w:hAnsi="Palatino Linotype" w:cs="Arial"/>
          <w:lang w:val="es-ES"/>
        </w:rPr>
        <w:t xml:space="preserve">Sistema de Acceso a la Información Mexiquense </w:t>
      </w:r>
      <w:r w:rsidR="00DB4BEF" w:rsidRPr="002E49DC">
        <w:rPr>
          <w:rFonts w:ascii="Palatino Linotype" w:eastAsia="Calibri" w:hAnsi="Palatino Linotype" w:cs="Arial"/>
          <w:b/>
          <w:lang w:val="es-ES"/>
        </w:rPr>
        <w:t>SAIMEX</w:t>
      </w:r>
      <w:r w:rsidR="00DB4BEF" w:rsidRPr="002E49DC">
        <w:rPr>
          <w:rFonts w:ascii="Palatino Linotype" w:eastAsia="Calibri" w:hAnsi="Palatino Linotype" w:cs="Arial"/>
          <w:lang w:val="es-ES"/>
        </w:rPr>
        <w:t xml:space="preserve">, la solicitud de información pública registrada con el número </w:t>
      </w:r>
      <w:r w:rsidR="007971E7" w:rsidRPr="002E49DC">
        <w:rPr>
          <w:rFonts w:ascii="Palatino Linotype" w:eastAsia="Calibri" w:hAnsi="Palatino Linotype" w:cs="Arial"/>
          <w:b/>
          <w:lang w:val="es-ES"/>
        </w:rPr>
        <w:t>00126/CEMYBS/IP/2019</w:t>
      </w:r>
      <w:r w:rsidR="00A9140B" w:rsidRPr="002E49DC">
        <w:rPr>
          <w:rFonts w:ascii="Palatino Linotype" w:eastAsia="Calibri" w:hAnsi="Palatino Linotype" w:cs="Arial"/>
          <w:b/>
          <w:lang w:val="es-ES"/>
        </w:rPr>
        <w:t xml:space="preserve">, </w:t>
      </w:r>
      <w:r w:rsidR="00DB4BEF" w:rsidRPr="002E49DC">
        <w:rPr>
          <w:rFonts w:ascii="Palatino Linotype" w:eastAsia="Calibri" w:hAnsi="Palatino Linotype" w:cs="Arial"/>
          <w:lang w:val="es-ES"/>
        </w:rPr>
        <w:t>mediante la cual solicitó:</w:t>
      </w:r>
    </w:p>
    <w:p w14:paraId="79976532" w14:textId="6F79071D" w:rsidR="00587366" w:rsidRPr="002E49DC" w:rsidRDefault="0075265E" w:rsidP="002E49DC">
      <w:pPr>
        <w:spacing w:before="240" w:after="240" w:line="360" w:lineRule="auto"/>
        <w:ind w:left="567" w:right="616"/>
        <w:jc w:val="both"/>
        <w:rPr>
          <w:rFonts w:ascii="Palatino Linotype" w:hAnsi="Palatino Linotype"/>
          <w:i/>
        </w:rPr>
      </w:pPr>
      <w:r w:rsidRPr="002E49DC">
        <w:rPr>
          <w:rFonts w:ascii="Palatino Linotype" w:hAnsi="Palatino Linotype"/>
          <w:i/>
        </w:rPr>
        <w:t>“</w:t>
      </w:r>
      <w:r w:rsidR="007971E7" w:rsidRPr="002E49DC">
        <w:rPr>
          <w:rFonts w:ascii="Palatino Linotype" w:hAnsi="Palatino Linotype"/>
          <w:i/>
        </w:rPr>
        <w:t>Solicito conocer si cuentan con un Comité de Transparencia. En caso afirmativo, quién lo conforma, hasta cuándo lo conformará, cuáles son sus atribuciones y cuál es el reglamento que lo rige. Gracias.</w:t>
      </w:r>
      <w:r w:rsidRPr="002E49DC">
        <w:rPr>
          <w:rFonts w:ascii="Palatino Linotype" w:hAnsi="Palatino Linotype"/>
        </w:rPr>
        <w:t>”</w:t>
      </w:r>
      <w:r w:rsidR="006B0198" w:rsidRPr="002E49DC">
        <w:rPr>
          <w:rFonts w:ascii="Palatino Linotype" w:hAnsi="Palatino Linotype"/>
        </w:rPr>
        <w:t xml:space="preserve"> </w:t>
      </w:r>
      <w:r w:rsidR="007C0013" w:rsidRPr="002E49DC">
        <w:rPr>
          <w:rFonts w:ascii="Palatino Linotype" w:hAnsi="Palatino Linotype"/>
          <w:i/>
        </w:rPr>
        <w:t>(</w:t>
      </w:r>
      <w:r w:rsidR="006B0198" w:rsidRPr="002E49DC">
        <w:rPr>
          <w:rFonts w:ascii="Palatino Linotype" w:hAnsi="Palatino Linotype"/>
          <w:i/>
        </w:rPr>
        <w:t>Sic</w:t>
      </w:r>
      <w:r w:rsidR="007C0013" w:rsidRPr="002E49DC">
        <w:rPr>
          <w:rFonts w:ascii="Palatino Linotype" w:hAnsi="Palatino Linotype"/>
          <w:i/>
        </w:rPr>
        <w:t>)</w:t>
      </w:r>
    </w:p>
    <w:p w14:paraId="2C57A722" w14:textId="5BFC2891" w:rsidR="00750A80" w:rsidRPr="002E49DC" w:rsidRDefault="00A8769A" w:rsidP="002E49DC">
      <w:pPr>
        <w:pStyle w:val="Prrafodelista"/>
        <w:numPr>
          <w:ilvl w:val="0"/>
          <w:numId w:val="16"/>
        </w:numPr>
        <w:spacing w:line="360" w:lineRule="auto"/>
        <w:jc w:val="both"/>
        <w:rPr>
          <w:rFonts w:ascii="Palatino Linotype" w:eastAsia="Times New Roman" w:hAnsi="Palatino Linotype" w:cs="Arial"/>
          <w:lang w:val="es-ES"/>
        </w:rPr>
      </w:pPr>
      <w:r w:rsidRPr="002E49DC">
        <w:rPr>
          <w:rFonts w:ascii="Palatino Linotype" w:eastAsia="Times New Roman" w:hAnsi="Palatino Linotype" w:cs="Arial"/>
          <w:lang w:val="es-ES"/>
        </w:rPr>
        <w:t xml:space="preserve">Señaló </w:t>
      </w:r>
      <w:r w:rsidR="00750A80" w:rsidRPr="002E49DC">
        <w:rPr>
          <w:rFonts w:ascii="Palatino Linotype" w:eastAsia="Times New Roman" w:hAnsi="Palatino Linotype" w:cs="Arial"/>
          <w:lang w:val="es-ES"/>
        </w:rPr>
        <w:t>como modalidad de entrega de la información</w:t>
      </w:r>
      <w:r w:rsidR="00750A80" w:rsidRPr="002E49DC">
        <w:rPr>
          <w:rFonts w:ascii="Palatino Linotype" w:eastAsia="Times New Roman" w:hAnsi="Palatino Linotype" w:cs="Arial"/>
          <w:b/>
          <w:lang w:val="es-ES"/>
        </w:rPr>
        <w:t>:</w:t>
      </w:r>
      <w:r w:rsidR="00750A80" w:rsidRPr="002E49DC">
        <w:rPr>
          <w:rFonts w:ascii="Palatino Linotype" w:eastAsia="Times New Roman" w:hAnsi="Palatino Linotype" w:cs="Arial"/>
          <w:lang w:val="es-ES"/>
        </w:rPr>
        <w:t xml:space="preserve"> </w:t>
      </w:r>
      <w:r w:rsidR="00AF26F4" w:rsidRPr="002E49DC">
        <w:rPr>
          <w:rFonts w:ascii="Palatino Linotype" w:eastAsia="Times New Roman" w:hAnsi="Palatino Linotype" w:cs="Arial"/>
          <w:b/>
          <w:lang w:val="es-ES"/>
        </w:rPr>
        <w:t>SAIMEX</w:t>
      </w:r>
    </w:p>
    <w:p w14:paraId="314556B0" w14:textId="405B5046" w:rsidR="00DB4BEF" w:rsidRPr="002E49DC" w:rsidRDefault="00D11791" w:rsidP="002E49DC">
      <w:pPr>
        <w:pStyle w:val="Prrafodelista"/>
        <w:numPr>
          <w:ilvl w:val="0"/>
          <w:numId w:val="20"/>
        </w:numPr>
        <w:spacing w:line="360" w:lineRule="auto"/>
        <w:ind w:left="0" w:hanging="11"/>
        <w:jc w:val="both"/>
        <w:rPr>
          <w:rFonts w:ascii="Palatino Linotype" w:eastAsia="Times New Roman" w:hAnsi="Palatino Linotype" w:cs="Arial"/>
          <w:lang w:val="es-ES"/>
        </w:rPr>
      </w:pPr>
      <w:r w:rsidRPr="002E49DC">
        <w:rPr>
          <w:rFonts w:ascii="Palatino Linotype" w:eastAsia="Calibri" w:hAnsi="Palatino Linotype" w:cs="Times New Roman"/>
          <w:lang w:val="es-ES"/>
        </w:rPr>
        <w:t xml:space="preserve">La Unidad de Transparencia del </w:t>
      </w:r>
      <w:r w:rsidRPr="002E49DC">
        <w:rPr>
          <w:rFonts w:ascii="Palatino Linotype" w:eastAsia="Calibri" w:hAnsi="Palatino Linotype" w:cs="Times New Roman"/>
          <w:b/>
          <w:lang w:val="es-ES"/>
        </w:rPr>
        <w:t>SUJETO OBLIGADO</w:t>
      </w:r>
      <w:r w:rsidRPr="002E49DC">
        <w:rPr>
          <w:rFonts w:ascii="Palatino Linotype" w:eastAsia="Calibri" w:hAnsi="Palatino Linotype" w:cs="Times New Roman"/>
          <w:lang w:val="es-ES"/>
        </w:rPr>
        <w:t xml:space="preserve">, el día </w:t>
      </w:r>
      <w:r w:rsidR="007971E7" w:rsidRPr="002E49DC">
        <w:rPr>
          <w:rFonts w:ascii="Palatino Linotype" w:eastAsia="Calibri" w:hAnsi="Palatino Linotype" w:cs="Times New Roman"/>
          <w:lang w:val="es-ES"/>
        </w:rPr>
        <w:t>veintiocho</w:t>
      </w:r>
      <w:r w:rsidR="0037768D" w:rsidRPr="002E49DC">
        <w:rPr>
          <w:rFonts w:ascii="Palatino Linotype" w:eastAsia="Calibri" w:hAnsi="Palatino Linotype" w:cs="Times New Roman"/>
          <w:lang w:val="es-ES"/>
        </w:rPr>
        <w:t xml:space="preserve"> (</w:t>
      </w:r>
      <w:r w:rsidR="007971E7" w:rsidRPr="002E49DC">
        <w:rPr>
          <w:rFonts w:ascii="Palatino Linotype" w:eastAsia="Calibri" w:hAnsi="Palatino Linotype" w:cs="Times New Roman"/>
          <w:lang w:val="es-ES"/>
        </w:rPr>
        <w:t>28</w:t>
      </w:r>
      <w:r w:rsidRPr="002E49DC">
        <w:rPr>
          <w:rFonts w:ascii="Palatino Linotype" w:eastAsia="Calibri" w:hAnsi="Palatino Linotype" w:cs="Times New Roman"/>
          <w:lang w:val="es-ES"/>
        </w:rPr>
        <w:t xml:space="preserve">) de </w:t>
      </w:r>
      <w:r w:rsidR="007971E7" w:rsidRPr="002E49DC">
        <w:rPr>
          <w:rFonts w:ascii="Palatino Linotype" w:eastAsia="Calibri" w:hAnsi="Palatino Linotype" w:cs="Times New Roman"/>
          <w:lang w:val="es-ES"/>
        </w:rPr>
        <w:t>agosto</w:t>
      </w:r>
      <w:r w:rsidRPr="002E49DC">
        <w:rPr>
          <w:rFonts w:ascii="Palatino Linotype" w:eastAsia="Calibri" w:hAnsi="Palatino Linotype" w:cs="Times New Roman"/>
          <w:lang w:val="es-ES"/>
        </w:rPr>
        <w:t xml:space="preserve"> de dos mil </w:t>
      </w:r>
      <w:r w:rsidR="007971E7" w:rsidRPr="002E49DC">
        <w:rPr>
          <w:rFonts w:ascii="Palatino Linotype" w:eastAsia="Calibri" w:hAnsi="Palatino Linotype" w:cs="Times New Roman"/>
          <w:lang w:val="es-ES"/>
        </w:rPr>
        <w:t>diecinueve</w:t>
      </w:r>
      <w:r w:rsidR="0037768D" w:rsidRPr="002E49DC">
        <w:rPr>
          <w:rFonts w:ascii="Palatino Linotype" w:eastAsia="Calibri" w:hAnsi="Palatino Linotype" w:cs="Times New Roman"/>
          <w:lang w:val="es-ES"/>
        </w:rPr>
        <w:t>,</w:t>
      </w:r>
      <w:r w:rsidRPr="002E49DC">
        <w:rPr>
          <w:rFonts w:ascii="Palatino Linotype" w:eastAsia="Calibri" w:hAnsi="Palatino Linotype" w:cs="Times New Roman"/>
          <w:lang w:val="es-ES"/>
        </w:rPr>
        <w:t xml:space="preserve"> notific</w:t>
      </w:r>
      <w:r w:rsidR="00200EEA" w:rsidRPr="002E49DC">
        <w:rPr>
          <w:rFonts w:ascii="Palatino Linotype" w:eastAsia="Calibri" w:hAnsi="Palatino Linotype" w:cs="Times New Roman"/>
          <w:lang w:val="es-ES"/>
        </w:rPr>
        <w:t xml:space="preserve">ó la respuesta de la solicitud dentro del </w:t>
      </w:r>
      <w:r w:rsidRPr="002E49DC">
        <w:rPr>
          <w:rFonts w:ascii="Palatino Linotype" w:eastAsia="Calibri" w:hAnsi="Palatino Linotype" w:cs="Times New Roman"/>
          <w:lang w:val="es-ES"/>
        </w:rPr>
        <w:t xml:space="preserve">término de los quince días hábiles </w:t>
      </w:r>
      <w:r w:rsidR="00C04CD7" w:rsidRPr="002E49DC">
        <w:rPr>
          <w:rFonts w:ascii="Palatino Linotype" w:eastAsia="Calibri" w:hAnsi="Palatino Linotype" w:cs="Times New Roman"/>
          <w:lang w:val="es-ES"/>
        </w:rPr>
        <w:t>consecutivos</w:t>
      </w:r>
      <w:r w:rsidRPr="002E49DC">
        <w:rPr>
          <w:rFonts w:ascii="Palatino Linotype" w:eastAsia="Calibri" w:hAnsi="Palatino Linotype" w:cs="Times New Roman"/>
          <w:lang w:val="es-ES"/>
        </w:rPr>
        <w:t xml:space="preserve"> a la presentación de la misma, </w:t>
      </w:r>
      <w:r w:rsidR="00DB4BEF" w:rsidRPr="002E49DC">
        <w:rPr>
          <w:rFonts w:ascii="Palatino Linotype" w:eastAsia="Times New Roman" w:hAnsi="Palatino Linotype" w:cs="Arial"/>
          <w:lang w:val="es-ES"/>
        </w:rPr>
        <w:t>en los siguientes términos:</w:t>
      </w:r>
      <w:r w:rsidR="00DB4BEF" w:rsidRPr="002E49DC">
        <w:rPr>
          <w:rFonts w:ascii="Palatino Linotype" w:eastAsia="Calibri" w:hAnsi="Palatino Linotype" w:cs="Arial"/>
          <w:lang w:val="es-AR"/>
        </w:rPr>
        <w:t xml:space="preserve"> </w:t>
      </w:r>
    </w:p>
    <w:p w14:paraId="238EEF2E" w14:textId="585CE182" w:rsidR="00166794" w:rsidRPr="002E49DC" w:rsidRDefault="00D11D34" w:rsidP="002E49DC">
      <w:pPr>
        <w:spacing w:before="240" w:after="240" w:line="360" w:lineRule="auto"/>
        <w:jc w:val="center"/>
        <w:rPr>
          <w:rFonts w:ascii="Palatino Linotype" w:hAnsi="Palatino Linotype"/>
        </w:rPr>
      </w:pPr>
      <w:r w:rsidRPr="00D11D34">
        <w:rPr>
          <w:rFonts w:ascii="Palatino Linotype" w:hAnsi="Palatino Linotype"/>
          <w:noProof/>
          <w:lang w:val="es-MX" w:eastAsia="es-MX"/>
        </w:rPr>
        <w:drawing>
          <wp:inline distT="0" distB="0" distL="0" distR="0" wp14:anchorId="49D9EF00" wp14:editId="3D2604B6">
            <wp:extent cx="5476240" cy="4469860"/>
            <wp:effectExtent l="19050" t="19050" r="10160" b="260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8918" cy="4472046"/>
                    </a:xfrm>
                    <a:prstGeom prst="rect">
                      <a:avLst/>
                    </a:prstGeom>
                    <a:noFill/>
                    <a:ln>
                      <a:solidFill>
                        <a:schemeClr val="tx1"/>
                      </a:solidFill>
                    </a:ln>
                  </pic:spPr>
                </pic:pic>
              </a:graphicData>
            </a:graphic>
          </wp:inline>
        </w:drawing>
      </w:r>
    </w:p>
    <w:p w14:paraId="1CD8405E" w14:textId="1405F53E" w:rsidR="00DB7E70" w:rsidRPr="002E49DC" w:rsidRDefault="00DB7E70" w:rsidP="002E49DC">
      <w:pPr>
        <w:spacing w:before="240" w:after="240" w:line="360" w:lineRule="auto"/>
        <w:jc w:val="center"/>
        <w:rPr>
          <w:rFonts w:ascii="Palatino Linotype" w:hAnsi="Palatino Linotype"/>
        </w:rPr>
      </w:pPr>
      <w:r w:rsidRPr="002E49DC">
        <w:rPr>
          <w:rFonts w:ascii="Palatino Linotype" w:hAnsi="Palatino Linotype"/>
          <w:noProof/>
          <w:lang w:val="es-MX" w:eastAsia="es-MX"/>
        </w:rPr>
        <w:drawing>
          <wp:inline distT="0" distB="0" distL="0" distR="0" wp14:anchorId="439E1926" wp14:editId="7620BCCC">
            <wp:extent cx="4858028" cy="6248400"/>
            <wp:effectExtent l="19050" t="19050" r="1905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61976" cy="6253478"/>
                    </a:xfrm>
                    <a:prstGeom prst="rect">
                      <a:avLst/>
                    </a:prstGeom>
                    <a:ln>
                      <a:solidFill>
                        <a:schemeClr val="tx1"/>
                      </a:solidFill>
                    </a:ln>
                  </pic:spPr>
                </pic:pic>
              </a:graphicData>
            </a:graphic>
          </wp:inline>
        </w:drawing>
      </w:r>
    </w:p>
    <w:p w14:paraId="5DADB8EC" w14:textId="44A6B0BD" w:rsidR="008F282F" w:rsidRPr="002E49DC" w:rsidRDefault="00DB7E70" w:rsidP="002E49DC">
      <w:pPr>
        <w:spacing w:before="240" w:after="240" w:line="360" w:lineRule="auto"/>
        <w:ind w:right="616"/>
        <w:jc w:val="center"/>
        <w:rPr>
          <w:rFonts w:ascii="Palatino Linotype" w:hAnsi="Palatino Linotype"/>
        </w:rPr>
      </w:pPr>
      <w:r w:rsidRPr="002E49DC">
        <w:rPr>
          <w:rFonts w:ascii="Palatino Linotype" w:hAnsi="Palatino Linotype"/>
          <w:noProof/>
          <w:lang w:val="es-MX" w:eastAsia="es-MX"/>
        </w:rPr>
        <w:drawing>
          <wp:inline distT="0" distB="0" distL="0" distR="0" wp14:anchorId="49D71CE0" wp14:editId="26DC8430">
            <wp:extent cx="4887538" cy="6197600"/>
            <wp:effectExtent l="19050" t="19050" r="27940" b="127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95265" cy="6207398"/>
                    </a:xfrm>
                    <a:prstGeom prst="rect">
                      <a:avLst/>
                    </a:prstGeom>
                    <a:ln>
                      <a:solidFill>
                        <a:schemeClr val="tx1"/>
                      </a:solidFill>
                    </a:ln>
                  </pic:spPr>
                </pic:pic>
              </a:graphicData>
            </a:graphic>
          </wp:inline>
        </w:drawing>
      </w:r>
    </w:p>
    <w:p w14:paraId="00C9DC84" w14:textId="3D28E2A3" w:rsidR="00DE1487" w:rsidRPr="002E49DC" w:rsidRDefault="00DB4BEF" w:rsidP="002E49DC">
      <w:pPr>
        <w:pStyle w:val="Prrafodelista"/>
        <w:numPr>
          <w:ilvl w:val="0"/>
          <w:numId w:val="20"/>
        </w:numPr>
        <w:spacing w:before="240" w:after="240" w:line="360" w:lineRule="auto"/>
        <w:ind w:left="0" w:firstLine="0"/>
        <w:jc w:val="both"/>
        <w:rPr>
          <w:rFonts w:ascii="Palatino Linotype" w:hAnsi="Palatino Linotype"/>
          <w:i/>
        </w:rPr>
      </w:pPr>
      <w:r w:rsidRPr="002E49DC">
        <w:rPr>
          <w:rFonts w:ascii="Palatino Linotype" w:eastAsia="Times New Roman" w:hAnsi="Palatino Linotype" w:cs="Arial"/>
          <w:lang w:val="es-ES"/>
        </w:rPr>
        <w:t xml:space="preserve">El </w:t>
      </w:r>
      <w:r w:rsidR="005C13C8" w:rsidRPr="002E49DC">
        <w:rPr>
          <w:rFonts w:ascii="Palatino Linotype" w:eastAsia="Times New Roman" w:hAnsi="Palatino Linotype" w:cs="Arial"/>
          <w:lang w:val="es-ES"/>
        </w:rPr>
        <w:t>cinco</w:t>
      </w:r>
      <w:r w:rsidR="008473FA" w:rsidRPr="002E49DC">
        <w:rPr>
          <w:rFonts w:ascii="Palatino Linotype" w:eastAsia="Times New Roman" w:hAnsi="Palatino Linotype" w:cs="Arial"/>
          <w:lang w:val="es-ES"/>
        </w:rPr>
        <w:t xml:space="preserve"> </w:t>
      </w:r>
      <w:r w:rsidRPr="002E49DC">
        <w:rPr>
          <w:rFonts w:ascii="Palatino Linotype" w:eastAsia="Times New Roman" w:hAnsi="Palatino Linotype" w:cs="Arial"/>
          <w:lang w:val="es-ES"/>
        </w:rPr>
        <w:t>(</w:t>
      </w:r>
      <w:r w:rsidR="00F1400E" w:rsidRPr="002E49DC">
        <w:rPr>
          <w:rFonts w:ascii="Palatino Linotype" w:eastAsia="Times New Roman" w:hAnsi="Palatino Linotype" w:cs="Arial"/>
          <w:lang w:val="es-ES"/>
        </w:rPr>
        <w:t>0</w:t>
      </w:r>
      <w:r w:rsidR="005C13C8" w:rsidRPr="002E49DC">
        <w:rPr>
          <w:rFonts w:ascii="Palatino Linotype" w:eastAsia="Times New Roman" w:hAnsi="Palatino Linotype" w:cs="Arial"/>
          <w:lang w:val="es-ES"/>
        </w:rPr>
        <w:t>5</w:t>
      </w:r>
      <w:r w:rsidRPr="002E49DC">
        <w:rPr>
          <w:rFonts w:ascii="Palatino Linotype" w:eastAsia="Times New Roman" w:hAnsi="Palatino Linotype" w:cs="Arial"/>
          <w:lang w:val="es-ES"/>
        </w:rPr>
        <w:t xml:space="preserve">) de </w:t>
      </w:r>
      <w:r w:rsidR="005C13C8" w:rsidRPr="002E49DC">
        <w:rPr>
          <w:rFonts w:ascii="Palatino Linotype" w:eastAsia="Times New Roman" w:hAnsi="Palatino Linotype" w:cs="Arial"/>
          <w:lang w:val="es-ES"/>
        </w:rPr>
        <w:t>septiem</w:t>
      </w:r>
      <w:r w:rsidR="00F1400E" w:rsidRPr="002E49DC">
        <w:rPr>
          <w:rFonts w:ascii="Palatino Linotype" w:eastAsia="Times New Roman" w:hAnsi="Palatino Linotype" w:cs="Arial"/>
          <w:lang w:val="es-ES"/>
        </w:rPr>
        <w:t>bre</w:t>
      </w:r>
      <w:r w:rsidR="008D0FDE" w:rsidRPr="002E49DC">
        <w:rPr>
          <w:rFonts w:ascii="Palatino Linotype" w:eastAsia="Times New Roman" w:hAnsi="Palatino Linotype" w:cs="Arial"/>
          <w:lang w:val="es-ES"/>
        </w:rPr>
        <w:t xml:space="preserve"> </w:t>
      </w:r>
      <w:r w:rsidRPr="002E49DC">
        <w:rPr>
          <w:rFonts w:ascii="Palatino Linotype" w:eastAsia="Times New Roman" w:hAnsi="Palatino Linotype" w:cs="Arial"/>
          <w:lang w:val="es-ES"/>
        </w:rPr>
        <w:t xml:space="preserve">de dos mil </w:t>
      </w:r>
      <w:r w:rsidR="007971E7" w:rsidRPr="002E49DC">
        <w:rPr>
          <w:rFonts w:ascii="Palatino Linotype" w:eastAsia="Times New Roman" w:hAnsi="Palatino Linotype" w:cs="Arial"/>
          <w:lang w:val="es-ES"/>
        </w:rPr>
        <w:t>diecinueve</w:t>
      </w:r>
      <w:r w:rsidR="00517BB9" w:rsidRPr="002E49DC">
        <w:rPr>
          <w:rFonts w:ascii="Palatino Linotype" w:eastAsia="Times New Roman" w:hAnsi="Palatino Linotype" w:cs="Arial"/>
          <w:lang w:val="es-ES"/>
        </w:rPr>
        <w:t>,</w:t>
      </w:r>
      <w:r w:rsidR="008473FA" w:rsidRPr="002E49DC">
        <w:rPr>
          <w:rFonts w:ascii="Palatino Linotype" w:eastAsia="Times New Roman" w:hAnsi="Palatino Linotype" w:cs="Arial"/>
          <w:lang w:val="es-ES"/>
        </w:rPr>
        <w:t xml:space="preserve"> </w:t>
      </w:r>
      <w:r w:rsidR="009316E9" w:rsidRPr="002E49DC">
        <w:rPr>
          <w:rFonts w:ascii="Palatino Linotype" w:eastAsia="Times New Roman" w:hAnsi="Palatino Linotype" w:cs="Arial"/>
          <w:lang w:val="es-ES"/>
        </w:rPr>
        <w:t xml:space="preserve">estando en tiempo y forma </w:t>
      </w:r>
      <w:r w:rsidR="00D11D34" w:rsidRPr="00D11D34">
        <w:rPr>
          <w:rFonts w:ascii="Palatino Linotype" w:hAnsi="Palatino Linotype"/>
          <w:b/>
          <w:highlight w:val="black"/>
        </w:rPr>
        <w:t>-----------------------------------------------------</w:t>
      </w:r>
      <w:r w:rsidRPr="002E49DC">
        <w:rPr>
          <w:rFonts w:ascii="Palatino Linotype" w:eastAsia="Times New Roman" w:hAnsi="Palatino Linotype" w:cs="Arial"/>
          <w:b/>
          <w:lang w:val="es-ES"/>
        </w:rPr>
        <w:t>,</w:t>
      </w:r>
      <w:r w:rsidRPr="002E49DC">
        <w:rPr>
          <w:rFonts w:ascii="Palatino Linotype" w:eastAsia="Times New Roman" w:hAnsi="Palatino Linotype" w:cs="Arial"/>
          <w:lang w:val="es-ES"/>
        </w:rPr>
        <w:t xml:space="preserve"> interpuso</w:t>
      </w:r>
      <w:r w:rsidR="009316E9" w:rsidRPr="002E49DC">
        <w:rPr>
          <w:rFonts w:ascii="Palatino Linotype" w:eastAsia="Times New Roman" w:hAnsi="Palatino Linotype" w:cs="Arial"/>
          <w:lang w:val="es-ES"/>
        </w:rPr>
        <w:t xml:space="preserve"> el</w:t>
      </w:r>
      <w:r w:rsidRPr="002E49DC">
        <w:rPr>
          <w:rFonts w:ascii="Palatino Linotype" w:eastAsia="Times New Roman" w:hAnsi="Palatino Linotype" w:cs="Arial"/>
          <w:lang w:val="es-ES"/>
        </w:rPr>
        <w:t xml:space="preserve"> recurso de revisión, </w:t>
      </w:r>
      <w:r w:rsidR="009316E9" w:rsidRPr="002E49DC">
        <w:rPr>
          <w:rFonts w:ascii="Palatino Linotype" w:eastAsia="Times New Roman" w:hAnsi="Palatino Linotype" w:cs="Arial"/>
          <w:lang w:val="es-ES"/>
        </w:rPr>
        <w:t xml:space="preserve">en contra de la respuesta anteriormente </w:t>
      </w:r>
      <w:r w:rsidR="009E4942" w:rsidRPr="002E49DC">
        <w:rPr>
          <w:rFonts w:ascii="Palatino Linotype" w:eastAsia="Times New Roman" w:hAnsi="Palatino Linotype" w:cs="Arial"/>
          <w:lang w:val="es-ES"/>
        </w:rPr>
        <w:t>referida</w:t>
      </w:r>
      <w:r w:rsidR="009316E9" w:rsidRPr="002E49DC">
        <w:rPr>
          <w:rFonts w:ascii="Palatino Linotype" w:eastAsia="Times New Roman" w:hAnsi="Palatino Linotype" w:cs="Arial"/>
          <w:lang w:val="es-ES"/>
        </w:rPr>
        <w:t xml:space="preserve">, </w:t>
      </w:r>
      <w:r w:rsidR="002B2A2E" w:rsidRPr="002E49DC">
        <w:rPr>
          <w:rFonts w:ascii="Palatino Linotype" w:eastAsia="Times New Roman" w:hAnsi="Palatino Linotype" w:cs="Arial"/>
          <w:lang w:val="es-ES"/>
        </w:rPr>
        <w:t xml:space="preserve">señalando </w:t>
      </w:r>
      <w:r w:rsidR="00DE1487" w:rsidRPr="002E49DC">
        <w:rPr>
          <w:rFonts w:ascii="Palatino Linotype" w:eastAsia="Times New Roman" w:hAnsi="Palatino Linotype" w:cs="Arial"/>
          <w:lang w:val="es-ES"/>
        </w:rPr>
        <w:t>como:</w:t>
      </w:r>
    </w:p>
    <w:p w14:paraId="10BCC828" w14:textId="77777777" w:rsidR="00DE1487" w:rsidRPr="002E49DC" w:rsidRDefault="00DE1487" w:rsidP="002E49DC">
      <w:pPr>
        <w:pStyle w:val="Prrafodelista"/>
        <w:spacing w:before="240" w:after="240" w:line="360" w:lineRule="auto"/>
        <w:ind w:left="0"/>
        <w:jc w:val="both"/>
        <w:rPr>
          <w:rFonts w:ascii="Palatino Linotype" w:eastAsia="Times New Roman" w:hAnsi="Palatino Linotype" w:cs="Arial"/>
          <w:lang w:val="es-ES"/>
        </w:rPr>
      </w:pPr>
    </w:p>
    <w:p w14:paraId="48894F19" w14:textId="3136B54E" w:rsidR="00DE1487" w:rsidRPr="002E49DC" w:rsidRDefault="009E4942" w:rsidP="002E49DC">
      <w:pPr>
        <w:pStyle w:val="Prrafodelista"/>
        <w:numPr>
          <w:ilvl w:val="0"/>
          <w:numId w:val="32"/>
        </w:numPr>
        <w:spacing w:before="240" w:after="240" w:line="360" w:lineRule="auto"/>
        <w:jc w:val="both"/>
        <w:rPr>
          <w:rFonts w:ascii="Palatino Linotype" w:hAnsi="Palatino Linotype"/>
        </w:rPr>
      </w:pPr>
      <w:bookmarkStart w:id="1" w:name="_Toc466561484"/>
      <w:bookmarkStart w:id="2" w:name="_Toc23260696"/>
      <w:r w:rsidRPr="002E49DC">
        <w:rPr>
          <w:rStyle w:val="Ttulo2Car"/>
          <w:rFonts w:ascii="Palatino Linotype" w:hAnsi="Palatino Linotype"/>
          <w:b/>
          <w:color w:val="auto"/>
          <w:sz w:val="24"/>
          <w:szCs w:val="24"/>
          <w:lang w:val="es-ES"/>
        </w:rPr>
        <w:t>Acto impugnado:</w:t>
      </w:r>
      <w:bookmarkEnd w:id="1"/>
      <w:bookmarkEnd w:id="2"/>
      <w:r w:rsidR="00972858" w:rsidRPr="002E49DC">
        <w:rPr>
          <w:rStyle w:val="Ttulo2Car"/>
          <w:rFonts w:ascii="Palatino Linotype" w:hAnsi="Palatino Linotype"/>
          <w:b/>
          <w:color w:val="auto"/>
          <w:sz w:val="24"/>
          <w:szCs w:val="24"/>
          <w:lang w:val="es-ES"/>
        </w:rPr>
        <w:t xml:space="preserve"> </w:t>
      </w:r>
      <w:r w:rsidRPr="002E49DC">
        <w:rPr>
          <w:rFonts w:ascii="Palatino Linotype" w:eastAsia="Calibri" w:hAnsi="Palatino Linotype" w:cs="Arial"/>
          <w:i/>
          <w:lang w:val="es-ES"/>
        </w:rPr>
        <w:t>“</w:t>
      </w:r>
      <w:r w:rsidR="005C13C8" w:rsidRPr="002E49DC">
        <w:rPr>
          <w:rFonts w:ascii="Palatino Linotype" w:eastAsia="Calibri" w:hAnsi="Palatino Linotype" w:cs="Arial"/>
          <w:i/>
          <w:lang w:val="es-ES"/>
        </w:rPr>
        <w:t>Inconformidad.</w:t>
      </w:r>
      <w:r w:rsidRPr="002E49DC">
        <w:rPr>
          <w:rFonts w:ascii="Palatino Linotype" w:eastAsia="Calibri" w:hAnsi="Palatino Linotype" w:cs="Arial"/>
          <w:i/>
          <w:lang w:val="es-ES"/>
        </w:rPr>
        <w:t xml:space="preserve">” (Sic); </w:t>
      </w:r>
      <w:r w:rsidRPr="002E49DC">
        <w:rPr>
          <w:rFonts w:ascii="Palatino Linotype" w:hAnsi="Palatino Linotype"/>
        </w:rPr>
        <w:t xml:space="preserve">y como </w:t>
      </w:r>
    </w:p>
    <w:p w14:paraId="28DE45F2" w14:textId="77777777" w:rsidR="00DE1487" w:rsidRPr="002E49DC" w:rsidRDefault="00DE1487" w:rsidP="002E49DC">
      <w:pPr>
        <w:pStyle w:val="Prrafodelista"/>
        <w:spacing w:before="240" w:after="240" w:line="360" w:lineRule="auto"/>
        <w:jc w:val="both"/>
        <w:rPr>
          <w:rFonts w:ascii="Palatino Linotype" w:hAnsi="Palatino Linotype"/>
          <w:i/>
        </w:rPr>
      </w:pPr>
    </w:p>
    <w:p w14:paraId="129BC6D6" w14:textId="78E98DB0" w:rsidR="006D52D1" w:rsidRPr="002E49DC" w:rsidRDefault="009E4942" w:rsidP="002E49DC">
      <w:pPr>
        <w:pStyle w:val="Prrafodelista"/>
        <w:numPr>
          <w:ilvl w:val="0"/>
          <w:numId w:val="32"/>
        </w:numPr>
        <w:spacing w:before="240" w:after="240" w:line="360" w:lineRule="auto"/>
        <w:jc w:val="both"/>
        <w:rPr>
          <w:rFonts w:ascii="Palatino Linotype" w:hAnsi="Palatino Linotype"/>
          <w:i/>
        </w:rPr>
      </w:pPr>
      <w:bookmarkStart w:id="3" w:name="_Toc466561485"/>
      <w:bookmarkStart w:id="4" w:name="_Toc23260697"/>
      <w:r w:rsidRPr="002E49DC">
        <w:rPr>
          <w:rStyle w:val="Ttulo2Car"/>
          <w:rFonts w:ascii="Palatino Linotype" w:hAnsi="Palatino Linotype"/>
          <w:b/>
          <w:color w:val="auto"/>
          <w:sz w:val="24"/>
          <w:szCs w:val="24"/>
          <w:lang w:val="es-ES"/>
        </w:rPr>
        <w:t>Razones o Motivos de inconformidad:</w:t>
      </w:r>
      <w:bookmarkEnd w:id="3"/>
      <w:bookmarkEnd w:id="4"/>
      <w:r w:rsidR="00972858" w:rsidRPr="002E49DC">
        <w:rPr>
          <w:rStyle w:val="Ttulo2Car"/>
          <w:rFonts w:ascii="Palatino Linotype" w:hAnsi="Palatino Linotype"/>
          <w:b/>
          <w:color w:val="auto"/>
          <w:sz w:val="24"/>
          <w:szCs w:val="24"/>
          <w:lang w:val="es-ES"/>
        </w:rPr>
        <w:t xml:space="preserve"> </w:t>
      </w:r>
      <w:r w:rsidRPr="002E49DC">
        <w:rPr>
          <w:rFonts w:ascii="Palatino Linotype" w:eastAsia="Calibri" w:hAnsi="Palatino Linotype" w:cs="Arial"/>
          <w:i/>
          <w:lang w:val="es-ES"/>
        </w:rPr>
        <w:t>“</w:t>
      </w:r>
      <w:r w:rsidR="005C13C8" w:rsidRPr="002E49DC">
        <w:rPr>
          <w:rFonts w:ascii="Palatino Linotype" w:eastAsia="Calibri" w:hAnsi="Palatino Linotype" w:cs="Arial"/>
          <w:i/>
          <w:lang w:val="es-ES"/>
        </w:rPr>
        <w:t>Inconformidad.</w:t>
      </w:r>
      <w:r w:rsidRPr="002E49DC">
        <w:rPr>
          <w:rFonts w:ascii="Palatino Linotype" w:hAnsi="Palatino Linotype"/>
          <w:i/>
        </w:rPr>
        <w:t>”</w:t>
      </w:r>
      <w:r w:rsidRPr="002E49DC">
        <w:rPr>
          <w:rFonts w:ascii="Palatino Linotype" w:hAnsi="Palatino Linotype"/>
          <w:b/>
          <w:i/>
        </w:rPr>
        <w:t xml:space="preserve"> </w:t>
      </w:r>
      <w:r w:rsidRPr="002E49DC">
        <w:rPr>
          <w:rFonts w:ascii="Palatino Linotype" w:hAnsi="Palatino Linotype"/>
          <w:i/>
        </w:rPr>
        <w:t>(Sic).</w:t>
      </w:r>
    </w:p>
    <w:p w14:paraId="78D7146B" w14:textId="77777777" w:rsidR="00FA270B" w:rsidRPr="002E49DC" w:rsidRDefault="00FA270B" w:rsidP="002E49DC">
      <w:pPr>
        <w:pStyle w:val="Prrafodelista"/>
        <w:spacing w:before="240" w:after="240" w:line="360" w:lineRule="auto"/>
        <w:ind w:left="1287"/>
        <w:jc w:val="both"/>
        <w:rPr>
          <w:rFonts w:ascii="Palatino Linotype" w:hAnsi="Palatino Linotype"/>
          <w:b/>
          <w:i/>
        </w:rPr>
      </w:pPr>
    </w:p>
    <w:p w14:paraId="6E571BB8" w14:textId="66D95E6F" w:rsidR="006D52D1" w:rsidRPr="002E49DC" w:rsidRDefault="009E4942" w:rsidP="002E49DC">
      <w:pPr>
        <w:pStyle w:val="Prrafodelista"/>
        <w:numPr>
          <w:ilvl w:val="0"/>
          <w:numId w:val="20"/>
        </w:numPr>
        <w:spacing w:before="240" w:after="240" w:line="360" w:lineRule="auto"/>
        <w:ind w:left="0" w:hanging="11"/>
        <w:jc w:val="both"/>
        <w:rPr>
          <w:rFonts w:ascii="Palatino Linotype" w:hAnsi="Palatino Linotype"/>
          <w:i/>
          <w:color w:val="000000"/>
        </w:rPr>
      </w:pPr>
      <w:r w:rsidRPr="002E49DC">
        <w:rPr>
          <w:rFonts w:ascii="Palatino Linotype" w:hAnsi="Palatino Linotype"/>
        </w:rPr>
        <w:t xml:space="preserve">En fecha </w:t>
      </w:r>
      <w:r w:rsidR="005C13C8" w:rsidRPr="002E49DC">
        <w:rPr>
          <w:rFonts w:ascii="Palatino Linotype" w:eastAsia="Times New Roman" w:hAnsi="Palatino Linotype" w:cs="Arial"/>
          <w:lang w:val="es-ES"/>
        </w:rPr>
        <w:t>once</w:t>
      </w:r>
      <w:r w:rsidR="00C25F69" w:rsidRPr="002E49DC">
        <w:rPr>
          <w:rFonts w:ascii="Palatino Linotype" w:eastAsia="Times New Roman" w:hAnsi="Palatino Linotype" w:cs="Arial"/>
          <w:lang w:val="es-ES"/>
        </w:rPr>
        <w:t xml:space="preserve"> </w:t>
      </w:r>
      <w:r w:rsidR="003F2702" w:rsidRPr="002E49DC">
        <w:rPr>
          <w:rFonts w:ascii="Palatino Linotype" w:eastAsia="Times New Roman" w:hAnsi="Palatino Linotype" w:cs="Arial"/>
          <w:lang w:val="es-ES"/>
        </w:rPr>
        <w:t>(</w:t>
      </w:r>
      <w:r w:rsidR="005C13C8" w:rsidRPr="002E49DC">
        <w:rPr>
          <w:rFonts w:ascii="Palatino Linotype" w:eastAsia="Times New Roman" w:hAnsi="Palatino Linotype" w:cs="Arial"/>
          <w:lang w:val="es-ES"/>
        </w:rPr>
        <w:t>11</w:t>
      </w:r>
      <w:r w:rsidR="003F2702" w:rsidRPr="002E49DC">
        <w:rPr>
          <w:rFonts w:ascii="Palatino Linotype" w:eastAsia="Times New Roman" w:hAnsi="Palatino Linotype" w:cs="Arial"/>
          <w:lang w:val="es-ES"/>
        </w:rPr>
        <w:t xml:space="preserve">) de </w:t>
      </w:r>
      <w:r w:rsidR="005C13C8" w:rsidRPr="002E49DC">
        <w:rPr>
          <w:rFonts w:ascii="Palatino Linotype" w:eastAsia="Times New Roman" w:hAnsi="Palatino Linotype" w:cs="Arial"/>
          <w:lang w:val="es-ES"/>
        </w:rPr>
        <w:t>septiem</w:t>
      </w:r>
      <w:r w:rsidR="0019176E" w:rsidRPr="002E49DC">
        <w:rPr>
          <w:rFonts w:ascii="Palatino Linotype" w:eastAsia="Times New Roman" w:hAnsi="Palatino Linotype" w:cs="Arial"/>
          <w:lang w:val="es-ES"/>
        </w:rPr>
        <w:t>bre</w:t>
      </w:r>
      <w:r w:rsidR="00032493" w:rsidRPr="002E49DC">
        <w:rPr>
          <w:rFonts w:ascii="Palatino Linotype" w:eastAsia="Times New Roman" w:hAnsi="Palatino Linotype" w:cs="Arial"/>
          <w:lang w:val="es-ES"/>
        </w:rPr>
        <w:t xml:space="preserve"> </w:t>
      </w:r>
      <w:r w:rsidR="00892AF6" w:rsidRPr="002E49DC">
        <w:rPr>
          <w:rFonts w:ascii="Palatino Linotype" w:eastAsia="Times New Roman" w:hAnsi="Palatino Linotype" w:cs="Arial"/>
          <w:lang w:val="es-ES"/>
        </w:rPr>
        <w:t>del año en curso</w:t>
      </w:r>
      <w:r w:rsidR="00C25F69" w:rsidRPr="002E49DC">
        <w:rPr>
          <w:rFonts w:ascii="Palatino Linotype" w:eastAsia="Times New Roman" w:hAnsi="Palatino Linotype" w:cs="Arial"/>
          <w:lang w:val="es-ES"/>
        </w:rPr>
        <w:t>,</w:t>
      </w:r>
      <w:r w:rsidR="002E74CE" w:rsidRPr="002E49DC">
        <w:rPr>
          <w:rFonts w:ascii="Palatino Linotype" w:eastAsia="Times New Roman" w:hAnsi="Palatino Linotype" w:cs="Arial"/>
          <w:lang w:val="es-ES"/>
        </w:rPr>
        <w:t xml:space="preserve"> se </w:t>
      </w:r>
      <w:r w:rsidR="00C15389" w:rsidRPr="002E49DC">
        <w:rPr>
          <w:rFonts w:ascii="Palatino Linotype" w:eastAsia="Times New Roman" w:hAnsi="Palatino Linotype" w:cs="Arial"/>
          <w:lang w:val="es-ES"/>
        </w:rPr>
        <w:t>admitió a trámite</w:t>
      </w:r>
      <w:r w:rsidR="002E74CE" w:rsidRPr="002E49DC">
        <w:rPr>
          <w:rFonts w:ascii="Palatino Linotype" w:eastAsia="Times New Roman" w:hAnsi="Palatino Linotype" w:cs="Arial"/>
          <w:lang w:val="es-ES"/>
        </w:rPr>
        <w:t xml:space="preserve"> el recurso de revisión </w:t>
      </w:r>
      <w:r w:rsidR="00F85237" w:rsidRPr="002E49DC">
        <w:rPr>
          <w:rFonts w:ascii="Palatino Linotype" w:eastAsia="Times New Roman" w:hAnsi="Palatino Linotype" w:cs="Arial"/>
          <w:lang w:val="es-ES"/>
        </w:rPr>
        <w:t xml:space="preserve">bajo el número de expediente </w:t>
      </w:r>
      <w:r w:rsidR="00F85237" w:rsidRPr="002E49DC">
        <w:rPr>
          <w:rFonts w:ascii="Palatino Linotype" w:hAnsi="Palatino Linotype" w:cs="Arial"/>
          <w:bCs/>
        </w:rPr>
        <w:t xml:space="preserve">al rubro indicado, asimismo </w:t>
      </w:r>
      <w:r w:rsidR="005B7C5D" w:rsidRPr="002E49DC">
        <w:rPr>
          <w:rFonts w:ascii="Palatino Linotype" w:hAnsi="Palatino Linotype" w:cs="Arial"/>
          <w:bCs/>
        </w:rPr>
        <w:t xml:space="preserve">con fundamento en lo dispuesto por el </w:t>
      </w:r>
      <w:r w:rsidR="005B7C5D" w:rsidRPr="002E49DC">
        <w:rPr>
          <w:rFonts w:ascii="Palatino Linotype" w:eastAsia="Calibri" w:hAnsi="Palatino Linotype" w:cs="Arial"/>
          <w:lang w:val="es-ES"/>
        </w:rPr>
        <w:t xml:space="preserve">artículo 185 fracción I de la </w:t>
      </w:r>
      <w:r w:rsidR="005B7C5D" w:rsidRPr="002E49DC">
        <w:rPr>
          <w:rFonts w:ascii="Palatino Linotype" w:eastAsia="Calibri" w:hAnsi="Palatino Linotype" w:cs="Arial"/>
          <w:b/>
          <w:lang w:val="es-ES"/>
        </w:rPr>
        <w:t xml:space="preserve">Ley de Transparencia y Acceso a la Información Pública del Estado de México y Municipios </w:t>
      </w:r>
      <w:r w:rsidR="005B7C5D" w:rsidRPr="002E49DC">
        <w:rPr>
          <w:rFonts w:ascii="Palatino Linotype" w:eastAsia="Times New Roman" w:hAnsi="Palatino Linotype" w:cs="Arial"/>
          <w:lang w:val="es-ES"/>
        </w:rPr>
        <w:t xml:space="preserve">se turnó al </w:t>
      </w:r>
      <w:r w:rsidR="005B7C5D" w:rsidRPr="002E49DC">
        <w:rPr>
          <w:rFonts w:ascii="Palatino Linotype" w:eastAsia="Times New Roman" w:hAnsi="Palatino Linotype" w:cs="Arial"/>
          <w:b/>
          <w:lang w:val="es-ES"/>
        </w:rPr>
        <w:t xml:space="preserve">Comisionado José Guadalupe Luna Hernández </w:t>
      </w:r>
      <w:r w:rsidR="005B7C5D" w:rsidRPr="002E49DC">
        <w:rPr>
          <w:rFonts w:ascii="Palatino Linotype" w:eastAsia="Times New Roman" w:hAnsi="Palatino Linotype" w:cs="Arial"/>
          <w:lang w:val="es-ES"/>
        </w:rPr>
        <w:t>con el objeto de</w:t>
      </w:r>
      <w:r w:rsidR="00C15389" w:rsidRPr="002E49DC">
        <w:rPr>
          <w:rFonts w:ascii="Palatino Linotype" w:eastAsia="Times New Roman" w:hAnsi="Palatino Linotype" w:cs="Arial"/>
          <w:lang w:val="es-ES"/>
        </w:rPr>
        <w:t xml:space="preserve">l </w:t>
      </w:r>
      <w:r w:rsidR="005B7C5D" w:rsidRPr="002E49DC">
        <w:rPr>
          <w:rFonts w:ascii="Palatino Linotype" w:eastAsia="Times New Roman" w:hAnsi="Palatino Linotype" w:cs="Arial"/>
          <w:lang w:val="es-MX"/>
        </w:rPr>
        <w:t>análisis</w:t>
      </w:r>
      <w:r w:rsidR="00C15389" w:rsidRPr="002E49DC">
        <w:rPr>
          <w:rFonts w:ascii="Palatino Linotype" w:eastAsia="Times New Roman" w:hAnsi="Palatino Linotype" w:cs="Arial"/>
          <w:lang w:val="es-MX"/>
        </w:rPr>
        <w:t xml:space="preserve"> correspondiente</w:t>
      </w:r>
      <w:r w:rsidR="00F147C6" w:rsidRPr="002E49DC">
        <w:rPr>
          <w:rFonts w:ascii="Palatino Linotype" w:eastAsia="Times New Roman" w:hAnsi="Palatino Linotype" w:cs="Arial"/>
          <w:lang w:val="es-MX"/>
        </w:rPr>
        <w:t>.</w:t>
      </w:r>
    </w:p>
    <w:p w14:paraId="11032560" w14:textId="22956270" w:rsidR="006D52D1" w:rsidRPr="002E49DC" w:rsidRDefault="00BB123F" w:rsidP="002E49DC">
      <w:pPr>
        <w:pStyle w:val="Prrafodelista"/>
        <w:tabs>
          <w:tab w:val="left" w:pos="7485"/>
        </w:tabs>
        <w:spacing w:line="360" w:lineRule="auto"/>
        <w:rPr>
          <w:rFonts w:ascii="Palatino Linotype" w:eastAsia="Calibri" w:hAnsi="Palatino Linotype" w:cs="Arial"/>
          <w:lang w:val="es-ES"/>
        </w:rPr>
      </w:pPr>
      <w:r w:rsidRPr="002E49DC">
        <w:rPr>
          <w:rFonts w:ascii="Palatino Linotype" w:eastAsia="Calibri" w:hAnsi="Palatino Linotype" w:cs="Arial"/>
          <w:lang w:val="es-ES"/>
        </w:rPr>
        <w:tab/>
      </w:r>
    </w:p>
    <w:p w14:paraId="66019EB2" w14:textId="77777777" w:rsidR="00511538" w:rsidRPr="002E49DC" w:rsidRDefault="00331C67" w:rsidP="002E49DC">
      <w:pPr>
        <w:pStyle w:val="Prrafodelista"/>
        <w:numPr>
          <w:ilvl w:val="0"/>
          <w:numId w:val="20"/>
        </w:numPr>
        <w:spacing w:before="240" w:after="240" w:line="360" w:lineRule="auto"/>
        <w:ind w:left="0" w:hanging="11"/>
        <w:jc w:val="both"/>
        <w:rPr>
          <w:rFonts w:ascii="Palatino Linotype" w:hAnsi="Palatino Linotype"/>
          <w:i/>
          <w:color w:val="000000"/>
        </w:rPr>
      </w:pPr>
      <w:r w:rsidRPr="002E49DC">
        <w:rPr>
          <w:rFonts w:ascii="Palatino Linotype" w:eastAsia="Calibri" w:hAnsi="Palatino Linotype" w:cs="Arial"/>
          <w:lang w:val="es-ES"/>
        </w:rPr>
        <w:t>E</w:t>
      </w:r>
      <w:r w:rsidR="0004686A" w:rsidRPr="002E49DC">
        <w:rPr>
          <w:rFonts w:ascii="Palatino Linotype" w:eastAsia="Calibri" w:hAnsi="Palatino Linotype" w:cs="Arial"/>
          <w:lang w:val="es-ES"/>
        </w:rPr>
        <w:t xml:space="preserve">l Comisionado Ponente con fundamento en lo dispuesto por el artículo 185 fracción II de la ley de la materia, a través del </w:t>
      </w:r>
      <w:r w:rsidR="00B81371" w:rsidRPr="002E49DC">
        <w:rPr>
          <w:rFonts w:ascii="Palatino Linotype" w:eastAsia="Calibri" w:hAnsi="Palatino Linotype" w:cs="Arial"/>
          <w:lang w:val="es-ES"/>
        </w:rPr>
        <w:t>acuerdo</w:t>
      </w:r>
      <w:r w:rsidR="00C15389" w:rsidRPr="002E49DC">
        <w:rPr>
          <w:rFonts w:ascii="Palatino Linotype" w:eastAsia="Calibri" w:hAnsi="Palatino Linotype" w:cs="Arial"/>
          <w:lang w:val="es-ES"/>
        </w:rPr>
        <w:t xml:space="preserve"> de admisión</w:t>
      </w:r>
      <w:r w:rsidR="00B81371" w:rsidRPr="002E49DC">
        <w:rPr>
          <w:rFonts w:ascii="Palatino Linotype" w:eastAsia="Calibri" w:hAnsi="Palatino Linotype" w:cs="Arial"/>
          <w:lang w:val="es-ES"/>
        </w:rPr>
        <w:t xml:space="preserve">, puso a </w:t>
      </w:r>
      <w:r w:rsidR="00875167" w:rsidRPr="002E49DC">
        <w:rPr>
          <w:rFonts w:ascii="Palatino Linotype" w:eastAsia="Calibri" w:hAnsi="Palatino Linotype" w:cs="Arial"/>
          <w:lang w:val="es-ES"/>
        </w:rPr>
        <w:t>disposición</w:t>
      </w:r>
      <w:r w:rsidR="00B81371" w:rsidRPr="002E49DC">
        <w:rPr>
          <w:rFonts w:ascii="Palatino Linotype" w:eastAsia="Calibri" w:hAnsi="Palatino Linotype" w:cs="Arial"/>
          <w:lang w:val="es-ES"/>
        </w:rPr>
        <w:t xml:space="preserve"> de las partes el expediente electrónico </w:t>
      </w:r>
      <w:r w:rsidR="00B81371" w:rsidRPr="002E49DC">
        <w:rPr>
          <w:rFonts w:ascii="Palatino Linotype" w:eastAsia="Calibri" w:hAnsi="Palatino Linotype" w:cs="Arial"/>
        </w:rPr>
        <w:t xml:space="preserve">vía </w:t>
      </w:r>
      <w:r w:rsidR="00B81371" w:rsidRPr="002E49DC">
        <w:rPr>
          <w:rFonts w:ascii="Palatino Linotype" w:eastAsia="Calibri" w:hAnsi="Palatino Linotype" w:cs="Arial"/>
          <w:lang w:val="es-ES"/>
        </w:rPr>
        <w:t xml:space="preserve">Sistema de Acceso a la Información Mexiquense </w:t>
      </w:r>
      <w:r w:rsidR="00B81371" w:rsidRPr="002E49DC">
        <w:rPr>
          <w:rFonts w:ascii="Palatino Linotype" w:eastAsia="Calibri" w:hAnsi="Palatino Linotype" w:cs="Arial"/>
          <w:b/>
          <w:lang w:val="es-ES"/>
        </w:rPr>
        <w:t xml:space="preserve">SAIMEX </w:t>
      </w:r>
      <w:r w:rsidR="00B81371" w:rsidRPr="002E49DC">
        <w:rPr>
          <w:rFonts w:ascii="Palatino Linotype" w:eastAsia="Calibri" w:hAnsi="Palatino Linotype" w:cs="Arial"/>
          <w:lang w:val="es-ES"/>
        </w:rPr>
        <w:t xml:space="preserve">a efecto de que en un plazo máximo de siete días </w:t>
      </w:r>
      <w:r w:rsidR="00875167" w:rsidRPr="002E49DC">
        <w:rPr>
          <w:rFonts w:ascii="Palatino Linotype" w:eastAsia="Calibri" w:hAnsi="Palatino Linotype" w:cs="Arial"/>
          <w:lang w:val="es-ES"/>
        </w:rPr>
        <w:t>manifestaran</w:t>
      </w:r>
      <w:r w:rsidR="00B81371" w:rsidRPr="002E49DC">
        <w:rPr>
          <w:rFonts w:ascii="Palatino Linotype" w:eastAsia="Calibri" w:hAnsi="Palatino Linotype" w:cs="Arial"/>
          <w:lang w:val="es-ES"/>
        </w:rPr>
        <w:t xml:space="preserve"> lo que a derecho conviniera</w:t>
      </w:r>
      <w:r w:rsidR="00875167" w:rsidRPr="002E49DC">
        <w:rPr>
          <w:rFonts w:ascii="Palatino Linotype" w:eastAsia="Calibri" w:hAnsi="Palatino Linotype" w:cs="Arial"/>
          <w:lang w:val="es-ES"/>
        </w:rPr>
        <w:t>n</w:t>
      </w:r>
      <w:r w:rsidR="00032493" w:rsidRPr="002E49DC">
        <w:rPr>
          <w:rFonts w:ascii="Palatino Linotype" w:eastAsia="Calibri" w:hAnsi="Palatino Linotype" w:cs="Arial"/>
          <w:lang w:val="es-ES"/>
        </w:rPr>
        <w:t>,</w:t>
      </w:r>
      <w:r w:rsidR="00B81371" w:rsidRPr="002E49DC">
        <w:rPr>
          <w:rFonts w:ascii="Palatino Linotype" w:eastAsia="Calibri" w:hAnsi="Palatino Linotype" w:cs="Arial"/>
          <w:lang w:val="es-ES"/>
        </w:rPr>
        <w:t xml:space="preserve"> </w:t>
      </w:r>
      <w:r w:rsidR="00875167" w:rsidRPr="002E49DC">
        <w:rPr>
          <w:rFonts w:ascii="Palatino Linotype" w:eastAsia="Calibri" w:hAnsi="Palatino Linotype" w:cs="Arial"/>
          <w:lang w:val="es-ES"/>
        </w:rPr>
        <w:t xml:space="preserve">ofrecieran pruebas y alegatos según corresponda al caso concreto, </w:t>
      </w:r>
      <w:r w:rsidR="00F147C6" w:rsidRPr="002E49DC">
        <w:rPr>
          <w:rFonts w:ascii="Palatino Linotype" w:eastAsia="Calibri" w:hAnsi="Palatino Linotype" w:cs="Arial"/>
          <w:lang w:val="es-ES"/>
        </w:rPr>
        <w:t>de esta forma</w:t>
      </w:r>
      <w:r w:rsidR="00875167" w:rsidRPr="002E49DC">
        <w:rPr>
          <w:rFonts w:ascii="Palatino Linotype" w:eastAsia="Calibri" w:hAnsi="Palatino Linotype" w:cs="Arial"/>
          <w:lang w:val="es-ES"/>
        </w:rPr>
        <w:t xml:space="preserve"> para que el </w:t>
      </w:r>
      <w:r w:rsidR="00875167" w:rsidRPr="002E49DC">
        <w:rPr>
          <w:rFonts w:ascii="Palatino Linotype" w:eastAsia="Calibri" w:hAnsi="Palatino Linotype" w:cs="Arial"/>
          <w:b/>
          <w:lang w:val="es-ES"/>
        </w:rPr>
        <w:t>SUJETO OBLIGADO</w:t>
      </w:r>
      <w:r w:rsidR="00875167" w:rsidRPr="002E49DC">
        <w:rPr>
          <w:rFonts w:ascii="Palatino Linotype" w:eastAsia="Calibri" w:hAnsi="Palatino Linotype" w:cs="Arial"/>
          <w:lang w:val="es-ES"/>
        </w:rPr>
        <w:t xml:space="preserve"> </w:t>
      </w:r>
      <w:r w:rsidR="00B81371" w:rsidRPr="002E49DC">
        <w:rPr>
          <w:rFonts w:ascii="Palatino Linotype" w:eastAsia="Calibri" w:hAnsi="Palatino Linotype" w:cs="Arial"/>
          <w:lang w:val="es-ES"/>
        </w:rPr>
        <w:t>presentará el Informe Justificado</w:t>
      </w:r>
      <w:r w:rsidR="00875167" w:rsidRPr="002E49DC">
        <w:rPr>
          <w:rFonts w:ascii="Palatino Linotype" w:eastAsia="Calibri" w:hAnsi="Palatino Linotype" w:cs="Arial"/>
          <w:lang w:val="es-ES"/>
        </w:rPr>
        <w:t xml:space="preserve"> procedente</w:t>
      </w:r>
      <w:r w:rsidR="00915FF0" w:rsidRPr="002E49DC">
        <w:rPr>
          <w:rFonts w:ascii="Palatino Linotype" w:eastAsia="Calibri" w:hAnsi="Palatino Linotype" w:cs="Arial"/>
          <w:lang w:val="es-ES"/>
        </w:rPr>
        <w:t>.</w:t>
      </w:r>
    </w:p>
    <w:p w14:paraId="04923CC7" w14:textId="77777777" w:rsidR="00511538" w:rsidRPr="002E49DC" w:rsidRDefault="00511538" w:rsidP="002E49DC">
      <w:pPr>
        <w:pStyle w:val="Prrafodelista"/>
        <w:spacing w:line="360" w:lineRule="auto"/>
        <w:rPr>
          <w:rFonts w:ascii="Palatino Linotype" w:hAnsi="Palatino Linotype"/>
          <w:color w:val="000000"/>
        </w:rPr>
      </w:pPr>
    </w:p>
    <w:p w14:paraId="00C47FB4" w14:textId="7B0A2354" w:rsidR="00511538" w:rsidRPr="002E49DC" w:rsidRDefault="005C13C8" w:rsidP="002E49DC">
      <w:pPr>
        <w:pStyle w:val="Prrafodelista"/>
        <w:numPr>
          <w:ilvl w:val="0"/>
          <w:numId w:val="20"/>
        </w:numPr>
        <w:spacing w:before="240" w:after="240" w:line="360" w:lineRule="auto"/>
        <w:ind w:left="0" w:firstLine="0"/>
        <w:jc w:val="both"/>
        <w:rPr>
          <w:rFonts w:ascii="Palatino Linotype" w:hAnsi="Palatino Linotype"/>
          <w:i/>
          <w:color w:val="000000"/>
        </w:rPr>
      </w:pPr>
      <w:r w:rsidRPr="002E49DC">
        <w:rPr>
          <w:rFonts w:ascii="Palatino Linotype" w:hAnsi="Palatino Linotype"/>
          <w:color w:val="000000"/>
        </w:rPr>
        <w:t>El</w:t>
      </w:r>
      <w:r w:rsidR="00892AF6" w:rsidRPr="002E49DC">
        <w:rPr>
          <w:rFonts w:ascii="Palatino Linotype" w:hAnsi="Palatino Linotype"/>
          <w:color w:val="000000"/>
        </w:rPr>
        <w:t xml:space="preserve"> día,</w:t>
      </w:r>
      <w:r w:rsidR="00C15389" w:rsidRPr="002E49DC">
        <w:rPr>
          <w:rFonts w:ascii="Palatino Linotype" w:hAnsi="Palatino Linotype"/>
          <w:color w:val="000000"/>
        </w:rPr>
        <w:t xml:space="preserve"> </w:t>
      </w:r>
      <w:r w:rsidRPr="002E49DC">
        <w:rPr>
          <w:rFonts w:ascii="Palatino Linotype" w:hAnsi="Palatino Linotype"/>
          <w:color w:val="000000"/>
        </w:rPr>
        <w:t>diecinueve</w:t>
      </w:r>
      <w:r w:rsidR="00C15389" w:rsidRPr="002E49DC">
        <w:rPr>
          <w:rFonts w:ascii="Palatino Linotype" w:hAnsi="Palatino Linotype"/>
          <w:color w:val="000000"/>
        </w:rPr>
        <w:t xml:space="preserve"> (</w:t>
      </w:r>
      <w:r w:rsidRPr="002E49DC">
        <w:rPr>
          <w:rFonts w:ascii="Palatino Linotype" w:hAnsi="Palatino Linotype"/>
          <w:color w:val="000000"/>
        </w:rPr>
        <w:t>19</w:t>
      </w:r>
      <w:r w:rsidR="00C15389" w:rsidRPr="002E49DC">
        <w:rPr>
          <w:rFonts w:ascii="Palatino Linotype" w:hAnsi="Palatino Linotype"/>
          <w:color w:val="000000"/>
        </w:rPr>
        <w:t xml:space="preserve">) de </w:t>
      </w:r>
      <w:r w:rsidRPr="002E49DC">
        <w:rPr>
          <w:rFonts w:ascii="Palatino Linotype" w:hAnsi="Palatino Linotype"/>
          <w:color w:val="000000"/>
        </w:rPr>
        <w:t>septiem</w:t>
      </w:r>
      <w:r w:rsidR="005957F5" w:rsidRPr="002E49DC">
        <w:rPr>
          <w:rFonts w:ascii="Palatino Linotype" w:hAnsi="Palatino Linotype"/>
          <w:color w:val="000000"/>
        </w:rPr>
        <w:t>bre</w:t>
      </w:r>
      <w:r w:rsidR="00C15389" w:rsidRPr="002E49DC">
        <w:rPr>
          <w:rFonts w:ascii="Palatino Linotype" w:hAnsi="Palatino Linotype"/>
          <w:color w:val="000000"/>
        </w:rPr>
        <w:t xml:space="preserve"> de dos mil </w:t>
      </w:r>
      <w:r w:rsidR="007971E7" w:rsidRPr="002E49DC">
        <w:rPr>
          <w:rFonts w:ascii="Palatino Linotype" w:hAnsi="Palatino Linotype"/>
          <w:color w:val="000000"/>
        </w:rPr>
        <w:t>diecinueve</w:t>
      </w:r>
      <w:r w:rsidR="00262373" w:rsidRPr="002E49DC">
        <w:rPr>
          <w:rFonts w:ascii="Palatino Linotype" w:hAnsi="Palatino Linotype"/>
          <w:color w:val="000000"/>
        </w:rPr>
        <w:t>,</w:t>
      </w:r>
      <w:r w:rsidR="00C15389" w:rsidRPr="002E49DC">
        <w:rPr>
          <w:rFonts w:ascii="Palatino Linotype" w:hAnsi="Palatino Linotype"/>
          <w:color w:val="000000"/>
        </w:rPr>
        <w:t xml:space="preserve"> </w:t>
      </w:r>
      <w:r w:rsidRPr="002E49DC">
        <w:rPr>
          <w:rFonts w:ascii="Palatino Linotype" w:hAnsi="Palatino Linotype"/>
        </w:rPr>
        <w:t xml:space="preserve">el </w:t>
      </w:r>
      <w:r w:rsidRPr="002E49DC">
        <w:rPr>
          <w:rFonts w:ascii="Palatino Linotype" w:hAnsi="Palatino Linotype"/>
          <w:b/>
        </w:rPr>
        <w:t>SUJETO OBLIGADO</w:t>
      </w:r>
      <w:r w:rsidR="00C15389" w:rsidRPr="002E49DC">
        <w:rPr>
          <w:rFonts w:ascii="Palatino Linotype" w:hAnsi="Palatino Linotype"/>
          <w:b/>
        </w:rPr>
        <w:t xml:space="preserve">, </w:t>
      </w:r>
      <w:r w:rsidR="006420B3" w:rsidRPr="002E49DC">
        <w:rPr>
          <w:rFonts w:ascii="Palatino Linotype" w:hAnsi="Palatino Linotype"/>
        </w:rPr>
        <w:t xml:space="preserve">remitió a este Órgano Garante </w:t>
      </w:r>
      <w:r w:rsidRPr="002E49DC">
        <w:rPr>
          <w:rFonts w:ascii="Palatino Linotype" w:hAnsi="Palatino Linotype"/>
        </w:rPr>
        <w:t xml:space="preserve">el informe justificado respectivo, mismo que no fue puesto a disposición del particular, en virtud </w:t>
      </w:r>
      <w:r w:rsidRPr="002E49DC">
        <w:rPr>
          <w:rFonts w:ascii="Palatino Linotype" w:hAnsi="Palatino Linotype"/>
          <w:b/>
        </w:rPr>
        <w:t>que no modificaba la respuesta inicial</w:t>
      </w:r>
      <w:r w:rsidRPr="002E49DC">
        <w:rPr>
          <w:rFonts w:ascii="Palatino Linotype" w:hAnsi="Palatino Linotype"/>
        </w:rPr>
        <w:t>; no obstante le será remitido al momento de notificar el presente proveído. Por su parte el recurrente dejó de manifestar lo que a su derecho conviniera y asistiera</w:t>
      </w:r>
      <w:r w:rsidR="00262373" w:rsidRPr="002E49DC">
        <w:rPr>
          <w:rFonts w:ascii="Palatino Linotype" w:hAnsi="Palatino Linotype"/>
        </w:rPr>
        <w:t>.</w:t>
      </w:r>
    </w:p>
    <w:p w14:paraId="48611260" w14:textId="77777777" w:rsidR="00511538" w:rsidRPr="002E49DC" w:rsidRDefault="00511538" w:rsidP="002E49DC">
      <w:pPr>
        <w:pStyle w:val="Prrafodelista"/>
        <w:spacing w:line="360" w:lineRule="auto"/>
        <w:rPr>
          <w:rFonts w:ascii="Palatino Linotype" w:eastAsia="Calibri" w:hAnsi="Palatino Linotype" w:cs="Arial"/>
          <w:lang w:val="es-ES"/>
        </w:rPr>
      </w:pPr>
    </w:p>
    <w:p w14:paraId="7FE490E3" w14:textId="2D672F25" w:rsidR="00511538" w:rsidRPr="002E49DC" w:rsidRDefault="00774DFD" w:rsidP="002E49DC">
      <w:pPr>
        <w:pStyle w:val="Prrafodelista"/>
        <w:numPr>
          <w:ilvl w:val="0"/>
          <w:numId w:val="20"/>
        </w:numPr>
        <w:spacing w:before="240" w:after="240" w:line="360" w:lineRule="auto"/>
        <w:ind w:left="0" w:hanging="11"/>
        <w:jc w:val="both"/>
        <w:rPr>
          <w:rFonts w:ascii="Palatino Linotype" w:hAnsi="Palatino Linotype"/>
        </w:rPr>
      </w:pPr>
      <w:r w:rsidRPr="002E49DC">
        <w:rPr>
          <w:rFonts w:ascii="Palatino Linotype" w:hAnsi="Palatino Linotype"/>
        </w:rPr>
        <w:t>El Comisionado Ponente decretó el cierre de instrucción</w:t>
      </w:r>
      <w:r w:rsidRPr="002E49DC">
        <w:rPr>
          <w:rFonts w:ascii="Palatino Linotype" w:hAnsi="Palatino Linotype" w:cs="Arial"/>
        </w:rPr>
        <w:t xml:space="preserve"> </w:t>
      </w:r>
      <w:r w:rsidR="00D35986" w:rsidRPr="002E49DC">
        <w:rPr>
          <w:rFonts w:ascii="Palatino Linotype" w:hAnsi="Palatino Linotype"/>
        </w:rPr>
        <w:t xml:space="preserve">mediante acuerdo de fecha </w:t>
      </w:r>
      <w:r w:rsidR="00493A7E" w:rsidRPr="002E49DC">
        <w:rPr>
          <w:rFonts w:ascii="Palatino Linotype" w:hAnsi="Palatino Linotype"/>
        </w:rPr>
        <w:t>veinticinco</w:t>
      </w:r>
      <w:r w:rsidR="006B12E8" w:rsidRPr="002E49DC">
        <w:rPr>
          <w:rFonts w:ascii="Palatino Linotype" w:hAnsi="Palatino Linotype"/>
        </w:rPr>
        <w:t xml:space="preserve"> (</w:t>
      </w:r>
      <w:r w:rsidR="00493A7E" w:rsidRPr="002E49DC">
        <w:rPr>
          <w:rFonts w:ascii="Palatino Linotype" w:hAnsi="Palatino Linotype"/>
        </w:rPr>
        <w:t>25</w:t>
      </w:r>
      <w:r w:rsidR="006B12E8" w:rsidRPr="002E49DC">
        <w:rPr>
          <w:rFonts w:ascii="Palatino Linotype" w:hAnsi="Palatino Linotype"/>
        </w:rPr>
        <w:t>)</w:t>
      </w:r>
      <w:r w:rsidR="00D35986" w:rsidRPr="002E49DC">
        <w:rPr>
          <w:rFonts w:ascii="Palatino Linotype" w:hAnsi="Palatino Linotype"/>
        </w:rPr>
        <w:t xml:space="preserve"> </w:t>
      </w:r>
      <w:r w:rsidR="008523BA" w:rsidRPr="002E49DC">
        <w:rPr>
          <w:rFonts w:ascii="Palatino Linotype" w:hAnsi="Palatino Linotype"/>
        </w:rPr>
        <w:t xml:space="preserve">de </w:t>
      </w:r>
      <w:r w:rsidR="00493A7E" w:rsidRPr="002E49DC">
        <w:rPr>
          <w:rFonts w:ascii="Palatino Linotype" w:hAnsi="Palatino Linotype"/>
        </w:rPr>
        <w:t>octubre</w:t>
      </w:r>
      <w:r w:rsidR="008523BA" w:rsidRPr="002E49DC">
        <w:rPr>
          <w:rFonts w:ascii="Palatino Linotype" w:hAnsi="Palatino Linotype"/>
        </w:rPr>
        <w:t xml:space="preserve"> de dos mil </w:t>
      </w:r>
      <w:r w:rsidR="007971E7" w:rsidRPr="002E49DC">
        <w:rPr>
          <w:rFonts w:ascii="Palatino Linotype" w:hAnsi="Palatino Linotype"/>
        </w:rPr>
        <w:t>diecinueve</w:t>
      </w:r>
      <w:r w:rsidR="00493A7E" w:rsidRPr="002E49DC">
        <w:rPr>
          <w:rFonts w:ascii="Palatino Linotype" w:hAnsi="Palatino Linotype"/>
        </w:rPr>
        <w:t xml:space="preserve">, consecutivamente mediante acuerdo de día </w:t>
      </w:r>
      <w:r w:rsidR="008255DA" w:rsidRPr="002E49DC">
        <w:rPr>
          <w:rFonts w:ascii="Palatino Linotype" w:hAnsi="Palatino Linotype"/>
        </w:rPr>
        <w:t xml:space="preserve">veintinueve </w:t>
      </w:r>
      <w:r w:rsidR="00493A7E" w:rsidRPr="002E49DC">
        <w:rPr>
          <w:rFonts w:ascii="Palatino Linotype" w:hAnsi="Palatino Linotype"/>
        </w:rPr>
        <w:t>(</w:t>
      </w:r>
      <w:r w:rsidR="008255DA" w:rsidRPr="002E49DC">
        <w:rPr>
          <w:rFonts w:ascii="Palatino Linotype" w:hAnsi="Palatino Linotype"/>
        </w:rPr>
        <w:t>29</w:t>
      </w:r>
      <w:r w:rsidR="00493A7E" w:rsidRPr="002E49DC">
        <w:rPr>
          <w:rFonts w:ascii="Palatino Linotype" w:hAnsi="Palatino Linotype"/>
        </w:rPr>
        <w:t>) del mismo mes y año, se amplió el termino para resolver</w:t>
      </w:r>
      <w:r w:rsidR="00B021A2" w:rsidRPr="002E49DC">
        <w:rPr>
          <w:rFonts w:ascii="Palatino Linotype" w:hAnsi="Palatino Linotype"/>
        </w:rPr>
        <w:t>,</w:t>
      </w:r>
      <w:r w:rsidR="00BE00FA" w:rsidRPr="002E49DC">
        <w:rPr>
          <w:rFonts w:ascii="Palatino Linotype" w:hAnsi="Palatino Linotype"/>
        </w:rPr>
        <w:t xml:space="preserve"> </w:t>
      </w:r>
      <w:r w:rsidR="00BE00FA" w:rsidRPr="002E49DC">
        <w:rPr>
          <w:rFonts w:ascii="Palatino Linotype" w:hAnsi="Palatino Linotype" w:cs="Arial"/>
        </w:rPr>
        <w:t>por lo que, ordenó turnar el expediente a resolución, misma que ahora se pronuncia</w:t>
      </w:r>
      <w:r w:rsidR="00032493" w:rsidRPr="002E49DC">
        <w:rPr>
          <w:rFonts w:ascii="Palatino Linotype" w:hAnsi="Palatino Linotype" w:cs="Arial"/>
        </w:rPr>
        <w:t>;</w:t>
      </w:r>
      <w:r w:rsidR="00BE00FA" w:rsidRPr="002E49DC">
        <w:rPr>
          <w:rFonts w:ascii="Palatino Linotype" w:hAnsi="Palatino Linotype" w:cs="Arial"/>
        </w:rPr>
        <w:t xml:space="preserve"> y- - - - </w:t>
      </w:r>
      <w:r w:rsidR="006D52D1" w:rsidRPr="002E49DC">
        <w:rPr>
          <w:rFonts w:ascii="Palatino Linotype" w:hAnsi="Palatino Linotype" w:cs="Arial"/>
        </w:rPr>
        <w:t xml:space="preserve">- - - - - - - - - </w:t>
      </w:r>
      <w:r w:rsidR="00493A7E" w:rsidRPr="002E49DC">
        <w:rPr>
          <w:rFonts w:ascii="Palatino Linotype" w:hAnsi="Palatino Linotype" w:cs="Arial"/>
        </w:rPr>
        <w:t xml:space="preserve">- - - - - - - - - - - - - - - - - - - - - - - - - - - - - - - - - - - - - - - - - </w:t>
      </w:r>
    </w:p>
    <w:p w14:paraId="10731595" w14:textId="395BFD79" w:rsidR="008200A3" w:rsidRDefault="007C0013" w:rsidP="002E49DC">
      <w:pPr>
        <w:pStyle w:val="Ttulo1"/>
        <w:spacing w:line="360" w:lineRule="auto"/>
        <w:jc w:val="center"/>
        <w:rPr>
          <w:rFonts w:ascii="Palatino Linotype" w:hAnsi="Palatino Linotype"/>
          <w:b/>
          <w:color w:val="auto"/>
          <w:sz w:val="24"/>
          <w:szCs w:val="24"/>
        </w:rPr>
      </w:pPr>
      <w:bookmarkStart w:id="5" w:name="_Toc23260698"/>
      <w:r w:rsidRPr="002E49DC">
        <w:rPr>
          <w:rFonts w:ascii="Palatino Linotype" w:hAnsi="Palatino Linotype"/>
          <w:b/>
          <w:color w:val="auto"/>
          <w:sz w:val="24"/>
          <w:szCs w:val="24"/>
        </w:rPr>
        <w:t>CONSIDERANDO</w:t>
      </w:r>
      <w:bookmarkEnd w:id="5"/>
    </w:p>
    <w:p w14:paraId="0117F251" w14:textId="77777777" w:rsidR="002E49DC" w:rsidRPr="002E49DC" w:rsidRDefault="002E49DC" w:rsidP="002E49DC">
      <w:pPr>
        <w:rPr>
          <w:lang w:val="es-MX" w:eastAsia="en-US"/>
        </w:rPr>
      </w:pPr>
    </w:p>
    <w:p w14:paraId="629A5BE2" w14:textId="56C3E7D5" w:rsidR="007C0013" w:rsidRPr="002E49DC" w:rsidRDefault="007C0013" w:rsidP="002E49DC">
      <w:pPr>
        <w:pStyle w:val="Ttulo2"/>
        <w:spacing w:line="360" w:lineRule="auto"/>
        <w:rPr>
          <w:rFonts w:ascii="Palatino Linotype" w:hAnsi="Palatino Linotype"/>
          <w:b/>
          <w:color w:val="auto"/>
          <w:sz w:val="24"/>
          <w:szCs w:val="24"/>
        </w:rPr>
      </w:pPr>
      <w:bookmarkStart w:id="6" w:name="_Toc23260699"/>
      <w:r w:rsidRPr="002E49DC">
        <w:rPr>
          <w:rFonts w:ascii="Palatino Linotype" w:hAnsi="Palatino Linotype"/>
          <w:b/>
          <w:color w:val="auto"/>
          <w:sz w:val="24"/>
          <w:szCs w:val="24"/>
        </w:rPr>
        <w:t>PRIMERO. De la competencia</w:t>
      </w:r>
      <w:bookmarkEnd w:id="6"/>
    </w:p>
    <w:p w14:paraId="2E34A490" w14:textId="77777777" w:rsidR="00493A7E" w:rsidRPr="002E49DC" w:rsidRDefault="00493A7E" w:rsidP="002E49DC">
      <w:pPr>
        <w:spacing w:line="360" w:lineRule="auto"/>
        <w:rPr>
          <w:rFonts w:ascii="Palatino Linotype" w:hAnsi="Palatino Linotype"/>
          <w:lang w:val="es-MX" w:eastAsia="en-US"/>
        </w:rPr>
      </w:pPr>
    </w:p>
    <w:p w14:paraId="1D565561" w14:textId="792E2018" w:rsidR="00A63E60" w:rsidRDefault="00493A7E" w:rsidP="002E49DC">
      <w:pPr>
        <w:pStyle w:val="Prrafodelista"/>
        <w:numPr>
          <w:ilvl w:val="0"/>
          <w:numId w:val="20"/>
        </w:numPr>
        <w:tabs>
          <w:tab w:val="left" w:pos="0"/>
        </w:tabs>
        <w:spacing w:line="360" w:lineRule="auto"/>
        <w:ind w:left="0" w:right="49" w:firstLine="0"/>
        <w:jc w:val="both"/>
        <w:rPr>
          <w:rFonts w:ascii="Palatino Linotype" w:eastAsia="Calibri" w:hAnsi="Palatino Linotype" w:cs="Times New Roman"/>
          <w:b/>
        </w:rPr>
      </w:pPr>
      <w:r w:rsidRPr="002E49DC">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E49DC">
        <w:rPr>
          <w:rFonts w:ascii="Palatino Linotype" w:eastAsia="Calibri" w:hAnsi="Palatino Linotype" w:cs="Times New Roman"/>
          <w:b/>
        </w:rPr>
        <w:t>Constitución Política de los Estados Unidos Mexicanos</w:t>
      </w:r>
      <w:r w:rsidRPr="002E49DC">
        <w:rPr>
          <w:rFonts w:ascii="Palatino Linotype" w:eastAsia="Calibri" w:hAnsi="Palatino Linotype" w:cs="Times New Roman"/>
        </w:rPr>
        <w:t xml:space="preserve">; 5, párrafos vigésimo, vigésimo primero y vigésimo segundo fracciones IV y V de la </w:t>
      </w:r>
      <w:r w:rsidRPr="002E49DC">
        <w:rPr>
          <w:rFonts w:ascii="Palatino Linotype" w:eastAsia="Calibri" w:hAnsi="Palatino Linotype" w:cs="Times New Roman"/>
          <w:b/>
        </w:rPr>
        <w:t>Constitución Política del Estado Libre y Soberano de México</w:t>
      </w:r>
      <w:r w:rsidRPr="002E49DC">
        <w:rPr>
          <w:rFonts w:ascii="Palatino Linotype" w:eastAsia="Calibri" w:hAnsi="Palatino Linotype" w:cs="Times New Roman"/>
        </w:rPr>
        <w:t xml:space="preserve">; artículos 1, 2 fracción II, 13, 29, 36 fracciones I y II, 176, 178, 179, 181 párrafo tercero y 185 </w:t>
      </w:r>
      <w:r w:rsidRPr="002E49DC">
        <w:rPr>
          <w:rFonts w:ascii="Palatino Linotype" w:eastAsia="Calibri" w:hAnsi="Palatino Linotype" w:cs="Arial"/>
        </w:rPr>
        <w:t xml:space="preserve">de la </w:t>
      </w:r>
      <w:r w:rsidRPr="002E49DC">
        <w:rPr>
          <w:rFonts w:ascii="Palatino Linotype" w:eastAsia="Calibri" w:hAnsi="Palatino Linotype" w:cs="Arial"/>
          <w:b/>
        </w:rPr>
        <w:t>Ley de Transparencia y Acceso a la Información Pública del Estado de México y Municipios</w:t>
      </w:r>
      <w:r w:rsidRPr="002E49DC">
        <w:rPr>
          <w:rFonts w:ascii="Palatino Linotype" w:eastAsia="Calibri" w:hAnsi="Palatino Linotype" w:cs="Arial"/>
        </w:rPr>
        <w:t xml:space="preserve">; y 10, 7, 9 fracciones I y XXIV, y 11 del </w:t>
      </w:r>
      <w:r w:rsidRPr="002E49DC">
        <w:rPr>
          <w:rFonts w:ascii="Palatino Linotype" w:eastAsia="Calibri" w:hAnsi="Palatino Linotype" w:cs="Arial"/>
          <w:b/>
        </w:rPr>
        <w:t>Reglamento Interior del Instituto de Transparencia, Acceso a la Información Pública y Protección de Datos Personales del Estado de México y Municipios.</w:t>
      </w:r>
    </w:p>
    <w:p w14:paraId="7992243D" w14:textId="77777777" w:rsidR="002E49DC" w:rsidRPr="002E49DC" w:rsidRDefault="002E49DC" w:rsidP="002E49DC">
      <w:pPr>
        <w:pStyle w:val="Prrafodelista"/>
        <w:tabs>
          <w:tab w:val="left" w:pos="0"/>
        </w:tabs>
        <w:spacing w:line="360" w:lineRule="auto"/>
        <w:ind w:left="0" w:right="49"/>
        <w:jc w:val="both"/>
        <w:rPr>
          <w:rFonts w:ascii="Palatino Linotype" w:eastAsia="Calibri" w:hAnsi="Palatino Linotype" w:cs="Times New Roman"/>
          <w:b/>
        </w:rPr>
      </w:pPr>
    </w:p>
    <w:p w14:paraId="567FEBEC" w14:textId="26FB8162" w:rsidR="007C0013" w:rsidRPr="002E49DC" w:rsidRDefault="007C0013" w:rsidP="002E49DC">
      <w:pPr>
        <w:pStyle w:val="Ttulo2"/>
        <w:spacing w:line="360" w:lineRule="auto"/>
        <w:rPr>
          <w:rFonts w:ascii="Palatino Linotype" w:hAnsi="Palatino Linotype"/>
          <w:b/>
          <w:color w:val="auto"/>
          <w:sz w:val="24"/>
          <w:szCs w:val="24"/>
        </w:rPr>
      </w:pPr>
      <w:bookmarkStart w:id="7" w:name="_Toc23260700"/>
      <w:r w:rsidRPr="002E49DC">
        <w:rPr>
          <w:rFonts w:ascii="Palatino Linotype" w:hAnsi="Palatino Linotype"/>
          <w:b/>
          <w:color w:val="auto"/>
          <w:sz w:val="24"/>
          <w:szCs w:val="24"/>
        </w:rPr>
        <w:t>SEGUNDO. De</w:t>
      </w:r>
      <w:r w:rsidR="002A2F3D" w:rsidRPr="002E49DC">
        <w:rPr>
          <w:rFonts w:ascii="Palatino Linotype" w:hAnsi="Palatino Linotype"/>
          <w:b/>
          <w:color w:val="auto"/>
          <w:sz w:val="24"/>
          <w:szCs w:val="24"/>
        </w:rPr>
        <w:t xml:space="preserve"> la oportunidad y procedencia</w:t>
      </w:r>
      <w:r w:rsidRPr="002E49DC">
        <w:rPr>
          <w:rFonts w:ascii="Palatino Linotype" w:hAnsi="Palatino Linotype"/>
          <w:b/>
          <w:color w:val="auto"/>
          <w:sz w:val="24"/>
          <w:szCs w:val="24"/>
        </w:rPr>
        <w:t>.</w:t>
      </w:r>
      <w:bookmarkEnd w:id="7"/>
    </w:p>
    <w:p w14:paraId="4D8391F2" w14:textId="3CDD3673" w:rsidR="008200A3" w:rsidRPr="002E49DC" w:rsidRDefault="008200A3" w:rsidP="002E49DC">
      <w:pPr>
        <w:pStyle w:val="Prrafodelista"/>
        <w:numPr>
          <w:ilvl w:val="0"/>
          <w:numId w:val="20"/>
        </w:numPr>
        <w:spacing w:before="240" w:after="240" w:line="360" w:lineRule="auto"/>
        <w:ind w:left="0" w:right="49" w:hanging="11"/>
        <w:jc w:val="both"/>
        <w:rPr>
          <w:rFonts w:ascii="Palatino Linotype" w:hAnsi="Palatino Linotype"/>
        </w:rPr>
      </w:pPr>
      <w:r w:rsidRPr="002E49DC">
        <w:rPr>
          <w:rFonts w:ascii="Palatino Linotype" w:eastAsia="Calibri" w:hAnsi="Palatino Linotype" w:cs="Arial"/>
        </w:rPr>
        <w:t xml:space="preserve">El medio de impugnación fue presentado a través del </w:t>
      </w:r>
      <w:r w:rsidRPr="002E49DC">
        <w:rPr>
          <w:rFonts w:ascii="Palatino Linotype" w:eastAsia="Calibri" w:hAnsi="Palatino Linotype" w:cs="Arial"/>
          <w:b/>
        </w:rPr>
        <w:t>SAIMEX,</w:t>
      </w:r>
      <w:r w:rsidRPr="002E49DC">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2E49DC">
        <w:rPr>
          <w:rFonts w:ascii="Palatino Linotype" w:eastAsia="Calibri" w:hAnsi="Palatino Linotype" w:cs="Arial"/>
          <w:b/>
        </w:rPr>
        <w:t>SUJETO OBLIGADO</w:t>
      </w:r>
      <w:r w:rsidRPr="002E49DC">
        <w:rPr>
          <w:rFonts w:ascii="Palatino Linotype" w:eastAsia="Calibri" w:hAnsi="Palatino Linotype" w:cs="Arial"/>
        </w:rPr>
        <w:t xml:space="preserve"> entregó respuesta el día </w:t>
      </w:r>
      <w:r w:rsidR="00493A7E" w:rsidRPr="002E49DC">
        <w:rPr>
          <w:rFonts w:ascii="Palatino Linotype" w:eastAsia="Calibri" w:hAnsi="Palatino Linotype" w:cs="Arial"/>
        </w:rPr>
        <w:t>veintiocho</w:t>
      </w:r>
      <w:r w:rsidRPr="002E49DC">
        <w:rPr>
          <w:rFonts w:ascii="Palatino Linotype" w:eastAsia="Calibri" w:hAnsi="Palatino Linotype" w:cs="Arial"/>
        </w:rPr>
        <w:t xml:space="preserve"> (</w:t>
      </w:r>
      <w:r w:rsidR="00493A7E" w:rsidRPr="002E49DC">
        <w:rPr>
          <w:rFonts w:ascii="Palatino Linotype" w:eastAsia="Calibri" w:hAnsi="Palatino Linotype" w:cs="Arial"/>
        </w:rPr>
        <w:t>28</w:t>
      </w:r>
      <w:r w:rsidRPr="002E49DC">
        <w:rPr>
          <w:rFonts w:ascii="Palatino Linotype" w:eastAsia="Calibri" w:hAnsi="Palatino Linotype" w:cs="Arial"/>
        </w:rPr>
        <w:t xml:space="preserve">) de </w:t>
      </w:r>
      <w:r w:rsidR="00493A7E" w:rsidRPr="002E49DC">
        <w:rPr>
          <w:rFonts w:ascii="Palatino Linotype" w:eastAsia="Calibri" w:hAnsi="Palatino Linotype" w:cs="Arial"/>
        </w:rPr>
        <w:t>agosto</w:t>
      </w:r>
      <w:r w:rsidRPr="002E49DC">
        <w:rPr>
          <w:rFonts w:ascii="Palatino Linotype" w:eastAsia="Calibri" w:hAnsi="Palatino Linotype" w:cs="Arial"/>
        </w:rPr>
        <w:t xml:space="preserve"> de dos mil </w:t>
      </w:r>
      <w:r w:rsidR="007971E7" w:rsidRPr="002E49DC">
        <w:rPr>
          <w:rFonts w:ascii="Palatino Linotype" w:eastAsia="Calibri" w:hAnsi="Palatino Linotype" w:cs="Arial"/>
        </w:rPr>
        <w:t>diecinueve</w:t>
      </w:r>
      <w:r w:rsidRPr="002E49DC">
        <w:rPr>
          <w:rFonts w:ascii="Palatino Linotype" w:eastAsia="Calibri" w:hAnsi="Palatino Linotype" w:cs="Arial"/>
        </w:rPr>
        <w:t xml:space="preserve">, </w:t>
      </w:r>
      <w:r w:rsidRPr="002E49DC">
        <w:rPr>
          <w:rFonts w:ascii="Palatino Linotype" w:hAnsi="Palatino Linotype" w:cs="Arial"/>
        </w:rPr>
        <w:t xml:space="preserve">de tal forma que el plazo para interponer el recurso transcurrió del día </w:t>
      </w:r>
      <w:r w:rsidR="00493A7E" w:rsidRPr="002E49DC">
        <w:rPr>
          <w:rFonts w:ascii="Palatino Linotype" w:hAnsi="Palatino Linotype" w:cs="Arial"/>
        </w:rPr>
        <w:t>veintinueve</w:t>
      </w:r>
      <w:r w:rsidRPr="002E49DC">
        <w:rPr>
          <w:rFonts w:ascii="Palatino Linotype" w:hAnsi="Palatino Linotype" w:cs="Arial"/>
        </w:rPr>
        <w:t xml:space="preserve"> (</w:t>
      </w:r>
      <w:r w:rsidR="00493A7E" w:rsidRPr="002E49DC">
        <w:rPr>
          <w:rFonts w:ascii="Palatino Linotype" w:hAnsi="Palatino Linotype" w:cs="Arial"/>
        </w:rPr>
        <w:t>29</w:t>
      </w:r>
      <w:r w:rsidR="0085494B" w:rsidRPr="002E49DC">
        <w:rPr>
          <w:rFonts w:ascii="Palatino Linotype" w:hAnsi="Palatino Linotype" w:cs="Arial"/>
        </w:rPr>
        <w:t>)</w:t>
      </w:r>
      <w:r w:rsidRPr="002E49DC">
        <w:rPr>
          <w:rFonts w:ascii="Palatino Linotype" w:hAnsi="Palatino Linotype" w:cs="Arial"/>
        </w:rPr>
        <w:t xml:space="preserve"> </w:t>
      </w:r>
      <w:r w:rsidR="00493A7E" w:rsidRPr="002E49DC">
        <w:rPr>
          <w:rFonts w:ascii="Palatino Linotype" w:hAnsi="Palatino Linotype" w:cs="Arial"/>
        </w:rPr>
        <w:t xml:space="preserve">de agosto </w:t>
      </w:r>
      <w:r w:rsidRPr="002E49DC">
        <w:rPr>
          <w:rFonts w:ascii="Palatino Linotype" w:hAnsi="Palatino Linotype" w:cs="Arial"/>
        </w:rPr>
        <w:t xml:space="preserve">al </w:t>
      </w:r>
      <w:r w:rsidR="00493A7E" w:rsidRPr="002E49DC">
        <w:rPr>
          <w:rFonts w:ascii="Palatino Linotype" w:hAnsi="Palatino Linotype" w:cs="Arial"/>
        </w:rPr>
        <w:t>diecinueve</w:t>
      </w:r>
      <w:r w:rsidRPr="002E49DC">
        <w:rPr>
          <w:rFonts w:ascii="Palatino Linotype" w:hAnsi="Palatino Linotype" w:cs="Arial"/>
        </w:rPr>
        <w:t xml:space="preserve"> (</w:t>
      </w:r>
      <w:r w:rsidR="00493A7E" w:rsidRPr="002E49DC">
        <w:rPr>
          <w:rFonts w:ascii="Palatino Linotype" w:hAnsi="Palatino Linotype" w:cs="Arial"/>
        </w:rPr>
        <w:t>19</w:t>
      </w:r>
      <w:r w:rsidRPr="002E49DC">
        <w:rPr>
          <w:rFonts w:ascii="Palatino Linotype" w:hAnsi="Palatino Linotype" w:cs="Arial"/>
        </w:rPr>
        <w:t xml:space="preserve">) de </w:t>
      </w:r>
      <w:r w:rsidR="00493A7E" w:rsidRPr="002E49DC">
        <w:rPr>
          <w:rFonts w:ascii="Palatino Linotype" w:hAnsi="Palatino Linotype" w:cs="Arial"/>
        </w:rPr>
        <w:t>septiem</w:t>
      </w:r>
      <w:r w:rsidR="00A63E60" w:rsidRPr="002E49DC">
        <w:rPr>
          <w:rFonts w:ascii="Palatino Linotype" w:hAnsi="Palatino Linotype" w:cs="Arial"/>
        </w:rPr>
        <w:t>bre</w:t>
      </w:r>
      <w:r w:rsidRPr="002E49DC">
        <w:rPr>
          <w:rFonts w:ascii="Palatino Linotype" w:hAnsi="Palatino Linotype" w:cs="Arial"/>
        </w:rPr>
        <w:t xml:space="preserve"> de dos mil </w:t>
      </w:r>
      <w:r w:rsidR="007971E7" w:rsidRPr="002E49DC">
        <w:rPr>
          <w:rFonts w:ascii="Palatino Linotype" w:hAnsi="Palatino Linotype" w:cs="Arial"/>
        </w:rPr>
        <w:t>diecinueve</w:t>
      </w:r>
      <w:r w:rsidRPr="002E49DC">
        <w:rPr>
          <w:rFonts w:ascii="Palatino Linotype" w:hAnsi="Palatino Linotype" w:cs="Arial"/>
        </w:rPr>
        <w:t xml:space="preserve">; en consecuencia, presentó su </w:t>
      </w:r>
      <w:r w:rsidR="00A63E60" w:rsidRPr="002E49DC">
        <w:rPr>
          <w:rFonts w:ascii="Palatino Linotype" w:hAnsi="Palatino Linotype" w:cs="Arial"/>
        </w:rPr>
        <w:t xml:space="preserve"> inconformidad el día </w:t>
      </w:r>
      <w:r w:rsidR="00493A7E" w:rsidRPr="002E49DC">
        <w:rPr>
          <w:rFonts w:ascii="Palatino Linotype" w:hAnsi="Palatino Linotype" w:cs="Arial"/>
        </w:rPr>
        <w:t>cinco</w:t>
      </w:r>
      <w:r w:rsidR="00A63E60" w:rsidRPr="002E49DC">
        <w:rPr>
          <w:rFonts w:ascii="Palatino Linotype" w:hAnsi="Palatino Linotype" w:cs="Arial"/>
        </w:rPr>
        <w:t xml:space="preserve"> (0</w:t>
      </w:r>
      <w:r w:rsidR="00493A7E" w:rsidRPr="002E49DC">
        <w:rPr>
          <w:rFonts w:ascii="Palatino Linotype" w:hAnsi="Palatino Linotype" w:cs="Arial"/>
        </w:rPr>
        <w:t>5</w:t>
      </w:r>
      <w:r w:rsidR="00A63E60" w:rsidRPr="002E49DC">
        <w:rPr>
          <w:rFonts w:ascii="Palatino Linotype" w:hAnsi="Palatino Linotype" w:cs="Arial"/>
        </w:rPr>
        <w:t>) de</w:t>
      </w:r>
      <w:r w:rsidR="00493A7E" w:rsidRPr="002E49DC">
        <w:rPr>
          <w:rFonts w:ascii="Palatino Linotype" w:hAnsi="Palatino Linotype" w:cs="Arial"/>
        </w:rPr>
        <w:t xml:space="preserve"> septiembre de dos mil diecinueve</w:t>
      </w:r>
      <w:r w:rsidRPr="002E49DC">
        <w:rPr>
          <w:rFonts w:ascii="Palatino Linotype" w:hAnsi="Palatino Linotype" w:cs="Arial"/>
        </w:rPr>
        <w:t xml:space="preserve">, </w:t>
      </w:r>
      <w:r w:rsidR="00A63E60" w:rsidRPr="002E49DC">
        <w:rPr>
          <w:rFonts w:ascii="Palatino Linotype" w:hAnsi="Palatino Linotype" w:cs="Arial"/>
        </w:rPr>
        <w:t xml:space="preserve">por lo que </w:t>
      </w:r>
      <w:r w:rsidRPr="002E49DC">
        <w:rPr>
          <w:rFonts w:ascii="Palatino Linotype" w:hAnsi="Palatino Linotype" w:cs="Arial"/>
        </w:rPr>
        <w:t xml:space="preserve">se encuentra dentro de los márgenes temporales previstos en el artículo </w:t>
      </w:r>
      <w:r w:rsidRPr="002E49DC">
        <w:rPr>
          <w:rFonts w:ascii="Palatino Linotype" w:hAnsi="Palatino Linotype" w:cs="Arial"/>
          <w:b/>
        </w:rPr>
        <w:t>178</w:t>
      </w:r>
      <w:r w:rsidRPr="002E49DC">
        <w:rPr>
          <w:rFonts w:ascii="Palatino Linotype" w:hAnsi="Palatino Linotype" w:cs="Arial"/>
        </w:rPr>
        <w:t xml:space="preserve"> de la </w:t>
      </w:r>
      <w:r w:rsidRPr="002E49DC">
        <w:rPr>
          <w:rFonts w:ascii="Palatino Linotype" w:hAnsi="Palatino Linotype" w:cs="Arial"/>
          <w:b/>
        </w:rPr>
        <w:t>Ley de Transparencia y Acceso a la Información Pública d</w:t>
      </w:r>
      <w:r w:rsidR="00873734" w:rsidRPr="002E49DC">
        <w:rPr>
          <w:rFonts w:ascii="Palatino Linotype" w:hAnsi="Palatino Linotype" w:cs="Arial"/>
          <w:b/>
        </w:rPr>
        <w:t>el Estado de México y Municipios</w:t>
      </w:r>
      <w:r w:rsidRPr="002E49DC">
        <w:rPr>
          <w:rFonts w:ascii="Palatino Linotype" w:hAnsi="Palatino Linotype" w:cs="Arial"/>
        </w:rPr>
        <w:t xml:space="preserve">. </w:t>
      </w:r>
    </w:p>
    <w:p w14:paraId="4D078A15" w14:textId="77777777" w:rsidR="002E49DC" w:rsidRPr="002E49DC" w:rsidRDefault="002E49DC" w:rsidP="002E49DC">
      <w:pPr>
        <w:pStyle w:val="Prrafodelista"/>
        <w:spacing w:before="240" w:after="240" w:line="360" w:lineRule="auto"/>
        <w:ind w:left="0" w:right="49"/>
        <w:jc w:val="both"/>
        <w:rPr>
          <w:rFonts w:ascii="Palatino Linotype" w:hAnsi="Palatino Linotype"/>
        </w:rPr>
      </w:pPr>
    </w:p>
    <w:p w14:paraId="64FEA2D2" w14:textId="77777777" w:rsidR="00A41DA0" w:rsidRPr="002E49DC" w:rsidRDefault="009164DD" w:rsidP="002E49DC">
      <w:pPr>
        <w:pStyle w:val="Prrafodelista"/>
        <w:numPr>
          <w:ilvl w:val="0"/>
          <w:numId w:val="20"/>
        </w:numPr>
        <w:spacing w:before="240" w:after="240" w:line="360" w:lineRule="auto"/>
        <w:ind w:left="0" w:right="49" w:hanging="11"/>
        <w:jc w:val="both"/>
        <w:rPr>
          <w:rFonts w:ascii="Palatino Linotype" w:hAnsi="Palatino Linotype"/>
        </w:rPr>
      </w:pPr>
      <w:r w:rsidRPr="002E49DC">
        <w:rPr>
          <w:rFonts w:ascii="Palatino Linotype" w:eastAsia="Calibri" w:hAnsi="Palatino Linotype" w:cs="Arial"/>
        </w:rPr>
        <w:t>Por otro lado</w:t>
      </w:r>
      <w:r w:rsidR="007D7EF3" w:rsidRPr="002E49DC">
        <w:rPr>
          <w:rFonts w:ascii="Palatino Linotype" w:eastAsia="Calibri" w:hAnsi="Palatino Linotype" w:cs="Arial"/>
        </w:rPr>
        <w:t xml:space="preserve">, el escrito contiene las formalidades previstas por </w:t>
      </w:r>
      <w:r w:rsidR="00962F40" w:rsidRPr="002E49DC">
        <w:rPr>
          <w:rFonts w:ascii="Palatino Linotype" w:eastAsia="Calibri" w:hAnsi="Palatino Linotype" w:cs="Arial"/>
        </w:rPr>
        <w:t>el</w:t>
      </w:r>
      <w:r w:rsidR="007D7EF3" w:rsidRPr="002E49DC">
        <w:rPr>
          <w:rFonts w:ascii="Palatino Linotype" w:eastAsia="Calibri" w:hAnsi="Palatino Linotype" w:cs="Arial"/>
        </w:rPr>
        <w:t xml:space="preserve"> artículo</w:t>
      </w:r>
      <w:r w:rsidR="00962F40" w:rsidRPr="002E49DC">
        <w:rPr>
          <w:rFonts w:ascii="Palatino Linotype" w:eastAsia="Calibri" w:hAnsi="Palatino Linotype" w:cs="Arial"/>
        </w:rPr>
        <w:t xml:space="preserve"> </w:t>
      </w:r>
      <w:r w:rsidR="007D7EF3" w:rsidRPr="002E49DC">
        <w:rPr>
          <w:rFonts w:ascii="Palatino Linotype" w:eastAsia="Calibri" w:hAnsi="Palatino Linotype" w:cs="Arial"/>
        </w:rPr>
        <w:t xml:space="preserve">180 último párrafo </w:t>
      </w:r>
      <w:r w:rsidR="000C5A04" w:rsidRPr="002E49DC">
        <w:rPr>
          <w:rFonts w:ascii="Palatino Linotype" w:eastAsia="Calibri" w:hAnsi="Palatino Linotype" w:cs="Arial"/>
        </w:rPr>
        <w:t>de la Ley de la materia, por lo que es procedente que este Instituto de Transparencia, Acceso a la Información Pública y Protección de Datos Personales del Estado de México y Municipios, conozca</w:t>
      </w:r>
      <w:r w:rsidR="006D52D1" w:rsidRPr="002E49DC">
        <w:rPr>
          <w:rFonts w:ascii="Palatino Linotype" w:eastAsia="Calibri" w:hAnsi="Palatino Linotype" w:cs="Arial"/>
        </w:rPr>
        <w:t xml:space="preserve"> y resuelva el presente recurso.</w:t>
      </w:r>
    </w:p>
    <w:p w14:paraId="38236589" w14:textId="77777777" w:rsidR="00A41DA0" w:rsidRPr="002E49DC" w:rsidRDefault="00A41DA0" w:rsidP="002E49DC">
      <w:pPr>
        <w:pStyle w:val="Prrafodelista"/>
        <w:spacing w:line="360" w:lineRule="auto"/>
        <w:rPr>
          <w:rFonts w:ascii="Palatino Linotype" w:hAnsi="Palatino Linotype" w:cs="Arial"/>
        </w:rPr>
      </w:pPr>
    </w:p>
    <w:p w14:paraId="0CC3EBBA" w14:textId="72315336" w:rsidR="000E2B84" w:rsidRPr="002E49DC" w:rsidRDefault="00213866" w:rsidP="002E49DC">
      <w:pPr>
        <w:pStyle w:val="Prrafodelista"/>
        <w:numPr>
          <w:ilvl w:val="0"/>
          <w:numId w:val="20"/>
        </w:numPr>
        <w:spacing w:before="240" w:after="240" w:line="360" w:lineRule="auto"/>
        <w:ind w:left="0" w:right="49" w:hanging="11"/>
        <w:jc w:val="both"/>
        <w:rPr>
          <w:rFonts w:ascii="Palatino Linotype" w:hAnsi="Palatino Linotype"/>
        </w:rPr>
      </w:pPr>
      <w:r w:rsidRPr="002E49DC">
        <w:rPr>
          <w:rFonts w:ascii="Palatino Linotype" w:hAnsi="Palatino Linotype" w:cs="Arial"/>
        </w:rPr>
        <w:t xml:space="preserve">Asimismo, </w:t>
      </w:r>
      <w:r w:rsidR="00892AF6" w:rsidRPr="002E49DC">
        <w:rPr>
          <w:rFonts w:ascii="Palatino Linotype" w:hAnsi="Palatino Linotype" w:cs="Arial"/>
        </w:rPr>
        <w:t>el recurso r</w:t>
      </w:r>
      <w:r w:rsidR="000E2B84" w:rsidRPr="002E49DC">
        <w:rPr>
          <w:rFonts w:ascii="Palatino Linotype" w:hAnsi="Palatino Linotype" w:cs="Arial"/>
        </w:rPr>
        <w:t xml:space="preserve">evisión tiene como finalidad reparar cualquier posible afectación al derecho de acceso a la información pública en términos del Título Octavo de la </w:t>
      </w:r>
      <w:r w:rsidR="00BE0CD0" w:rsidRPr="002E49DC">
        <w:rPr>
          <w:rFonts w:ascii="Palatino Linotype" w:eastAsia="Calibri" w:hAnsi="Palatino Linotype" w:cs="Arial"/>
          <w:b/>
          <w:lang w:val="es-ES"/>
        </w:rPr>
        <w:t>Ley de Transparencia y Acceso a la Información Pública del Estado de México y Municipios</w:t>
      </w:r>
      <w:r w:rsidR="000E2B84" w:rsidRPr="002E49DC">
        <w:rPr>
          <w:rFonts w:ascii="Palatino Linotype" w:hAnsi="Palatino Linotype" w:cs="Arial"/>
        </w:rPr>
        <w:t xml:space="preserve"> y determinar la confirmación; revocación o modificación; </w:t>
      </w:r>
      <w:proofErr w:type="spellStart"/>
      <w:r w:rsidR="000E2B84" w:rsidRPr="002E49DC">
        <w:rPr>
          <w:rFonts w:ascii="Palatino Linotype" w:hAnsi="Palatino Linotype" w:cs="Arial"/>
        </w:rPr>
        <w:t>desechamiento</w:t>
      </w:r>
      <w:proofErr w:type="spellEnd"/>
      <w:r w:rsidR="000E2B84" w:rsidRPr="002E49DC">
        <w:rPr>
          <w:rFonts w:ascii="Palatino Linotype" w:hAnsi="Palatino Linotype" w:cs="Arial"/>
        </w:rPr>
        <w:t xml:space="preserve"> o sobreseimiento; y en su caso ordenar la entrega de la información, respecto a la respuesta </w:t>
      </w:r>
      <w:r w:rsidR="00A41DA0" w:rsidRPr="002E49DC">
        <w:rPr>
          <w:rFonts w:ascii="Palatino Linotype" w:hAnsi="Palatino Linotype" w:cs="Arial"/>
        </w:rPr>
        <w:t xml:space="preserve">del </w:t>
      </w:r>
      <w:r w:rsidR="00A41DA0" w:rsidRPr="002E49DC">
        <w:rPr>
          <w:rFonts w:ascii="Palatino Linotype" w:hAnsi="Palatino Linotype" w:cs="Arial"/>
          <w:b/>
        </w:rPr>
        <w:t>SUJETO</w:t>
      </w:r>
      <w:r w:rsidR="000E2B84" w:rsidRPr="002E49DC">
        <w:rPr>
          <w:rFonts w:ascii="Palatino Linotype" w:hAnsi="Palatino Linotype" w:cs="Arial"/>
        </w:rPr>
        <w:t xml:space="preserve"> </w:t>
      </w:r>
      <w:r w:rsidR="00A41DA0" w:rsidRPr="002E49DC">
        <w:rPr>
          <w:rFonts w:ascii="Palatino Linotype" w:hAnsi="Palatino Linotype" w:cs="Arial"/>
          <w:b/>
        </w:rPr>
        <w:t xml:space="preserve">OBLIGADO </w:t>
      </w:r>
      <w:r w:rsidR="00A41DA0" w:rsidRPr="002E49DC">
        <w:rPr>
          <w:rFonts w:ascii="Palatino Linotype" w:hAnsi="Palatino Linotype" w:cs="Arial"/>
        </w:rPr>
        <w:t>de fecha</w:t>
      </w:r>
      <w:r w:rsidR="00A41DA0" w:rsidRPr="002E49DC">
        <w:rPr>
          <w:rFonts w:ascii="Palatino Linotype" w:hAnsi="Palatino Linotype"/>
        </w:rPr>
        <w:t xml:space="preserve"> </w:t>
      </w:r>
      <w:r w:rsidR="005C0939" w:rsidRPr="002E49DC">
        <w:rPr>
          <w:rFonts w:ascii="Palatino Linotype" w:hAnsi="Palatino Linotype" w:cs="Arial"/>
        </w:rPr>
        <w:t>veintiocho</w:t>
      </w:r>
      <w:r w:rsidR="00A41DA0" w:rsidRPr="002E49DC">
        <w:rPr>
          <w:rFonts w:ascii="Palatino Linotype" w:hAnsi="Palatino Linotype" w:cs="Arial"/>
        </w:rPr>
        <w:t xml:space="preserve"> (2</w:t>
      </w:r>
      <w:r w:rsidR="005C0939" w:rsidRPr="002E49DC">
        <w:rPr>
          <w:rFonts w:ascii="Palatino Linotype" w:hAnsi="Palatino Linotype" w:cs="Arial"/>
        </w:rPr>
        <w:t>8</w:t>
      </w:r>
      <w:r w:rsidR="00A41DA0" w:rsidRPr="002E49DC">
        <w:rPr>
          <w:rFonts w:ascii="Palatino Linotype" w:hAnsi="Palatino Linotype" w:cs="Arial"/>
        </w:rPr>
        <w:t xml:space="preserve">) de </w:t>
      </w:r>
      <w:r w:rsidR="005C0939" w:rsidRPr="002E49DC">
        <w:rPr>
          <w:rFonts w:ascii="Palatino Linotype" w:hAnsi="Palatino Linotype" w:cs="Arial"/>
        </w:rPr>
        <w:t xml:space="preserve">agosto </w:t>
      </w:r>
      <w:r w:rsidR="00A41DA0" w:rsidRPr="002E49DC">
        <w:rPr>
          <w:rFonts w:ascii="Palatino Linotype" w:hAnsi="Palatino Linotype" w:cs="Arial"/>
        </w:rPr>
        <w:t xml:space="preserve">de dos mil </w:t>
      </w:r>
      <w:r w:rsidR="007971E7" w:rsidRPr="002E49DC">
        <w:rPr>
          <w:rFonts w:ascii="Palatino Linotype" w:hAnsi="Palatino Linotype" w:cs="Arial"/>
        </w:rPr>
        <w:t>diecinueve</w:t>
      </w:r>
      <w:r w:rsidR="00A41DA0" w:rsidRPr="002E49DC">
        <w:rPr>
          <w:rFonts w:ascii="Palatino Linotype" w:hAnsi="Palatino Linotype" w:cs="Arial"/>
        </w:rPr>
        <w:t>.</w:t>
      </w:r>
    </w:p>
    <w:p w14:paraId="4B402C43" w14:textId="77777777" w:rsidR="00A63E60" w:rsidRPr="002E49DC" w:rsidRDefault="00A63E60" w:rsidP="002E49DC">
      <w:pPr>
        <w:pStyle w:val="Prrafodelista"/>
        <w:spacing w:line="360" w:lineRule="auto"/>
        <w:rPr>
          <w:rFonts w:ascii="Palatino Linotype" w:hAnsi="Palatino Linotype"/>
        </w:rPr>
      </w:pPr>
    </w:p>
    <w:p w14:paraId="1984E7DE" w14:textId="0027CE03" w:rsidR="00213866" w:rsidRPr="002E49DC" w:rsidRDefault="001E66E5" w:rsidP="002E49DC">
      <w:pPr>
        <w:pStyle w:val="Ttulo2"/>
        <w:spacing w:line="360" w:lineRule="auto"/>
        <w:rPr>
          <w:rFonts w:ascii="Palatino Linotype" w:hAnsi="Palatino Linotype"/>
          <w:b/>
          <w:color w:val="auto"/>
          <w:sz w:val="24"/>
          <w:szCs w:val="24"/>
        </w:rPr>
      </w:pPr>
      <w:bookmarkStart w:id="8" w:name="_Toc23260701"/>
      <w:r w:rsidRPr="002E49DC">
        <w:rPr>
          <w:rFonts w:ascii="Palatino Linotype" w:hAnsi="Palatino Linotype"/>
          <w:b/>
          <w:color w:val="auto"/>
          <w:sz w:val="24"/>
          <w:szCs w:val="24"/>
        </w:rPr>
        <w:t>TERCERO</w:t>
      </w:r>
      <w:r w:rsidR="001E7ED5" w:rsidRPr="002E49DC">
        <w:rPr>
          <w:rFonts w:ascii="Palatino Linotype" w:hAnsi="Palatino Linotype"/>
          <w:b/>
          <w:color w:val="auto"/>
          <w:sz w:val="24"/>
          <w:szCs w:val="24"/>
        </w:rPr>
        <w:t xml:space="preserve">. Planteamiento de la </w:t>
      </w:r>
      <w:r w:rsidR="001E7ED5" w:rsidRPr="002E49DC">
        <w:rPr>
          <w:rFonts w:ascii="Palatino Linotype" w:hAnsi="Palatino Linotype"/>
          <w:b/>
          <w:i/>
          <w:color w:val="auto"/>
          <w:sz w:val="24"/>
          <w:szCs w:val="24"/>
        </w:rPr>
        <w:t>Litis</w:t>
      </w:r>
      <w:bookmarkEnd w:id="8"/>
    </w:p>
    <w:p w14:paraId="62ED1171" w14:textId="77777777" w:rsidR="001E7ED5" w:rsidRPr="002E49DC" w:rsidRDefault="001E7ED5" w:rsidP="002E49DC">
      <w:pPr>
        <w:spacing w:line="360" w:lineRule="auto"/>
        <w:rPr>
          <w:rFonts w:ascii="Palatino Linotype" w:hAnsi="Palatino Linotype"/>
          <w:b/>
        </w:rPr>
      </w:pPr>
    </w:p>
    <w:p w14:paraId="17BC5B6D" w14:textId="13460963" w:rsidR="00863BFE" w:rsidRPr="002E49DC" w:rsidRDefault="00863BFE" w:rsidP="002E49DC">
      <w:pPr>
        <w:pStyle w:val="Prrafodelista"/>
        <w:numPr>
          <w:ilvl w:val="0"/>
          <w:numId w:val="20"/>
        </w:numPr>
        <w:spacing w:before="240" w:after="240" w:line="360" w:lineRule="auto"/>
        <w:ind w:left="0" w:firstLine="0"/>
        <w:jc w:val="both"/>
        <w:rPr>
          <w:rFonts w:ascii="Palatino Linotype" w:eastAsia="Times New Roman" w:hAnsi="Palatino Linotype" w:cs="Arial"/>
          <w:color w:val="000000" w:themeColor="text1"/>
        </w:rPr>
      </w:pPr>
      <w:r w:rsidRPr="002E49DC">
        <w:rPr>
          <w:rFonts w:ascii="Palatino Linotype" w:eastAsia="Calibri" w:hAnsi="Palatino Linotype" w:cs="Arial"/>
          <w:color w:val="000000" w:themeColor="text1"/>
          <w:lang w:val="es-MX" w:eastAsia="en-US"/>
        </w:rPr>
        <w:t>Derivado del razonamiento lógico-jurídico de las constancias que obran en el expediente al rubro indicado, es de señalar que e</w:t>
      </w:r>
      <w:r w:rsidRPr="002E49DC">
        <w:rPr>
          <w:rFonts w:ascii="Palatino Linotype" w:hAnsi="Palatino Linotype" w:cs="Arial"/>
          <w:color w:val="000000" w:themeColor="text1"/>
        </w:rPr>
        <w:t>l ahora recurrente, solicitó la información transcrita en el anterior párrafo uno (01)</w:t>
      </w:r>
      <w:r w:rsidRPr="002E49DC">
        <w:rPr>
          <w:rFonts w:ascii="Palatino Linotype" w:hAnsi="Palatino Linotype"/>
          <w:color w:val="000000"/>
        </w:rPr>
        <w:t xml:space="preserve">, seguidamente el impetrante con motivo de la respuesta del </w:t>
      </w:r>
      <w:r w:rsidRPr="002E49DC">
        <w:rPr>
          <w:rFonts w:ascii="Palatino Linotype" w:hAnsi="Palatino Linotype"/>
          <w:b/>
          <w:color w:val="000000"/>
        </w:rPr>
        <w:t>SUJETO OBLIGADO</w:t>
      </w:r>
      <w:r w:rsidRPr="002E49DC">
        <w:rPr>
          <w:rFonts w:ascii="Palatino Linotype" w:hAnsi="Palatino Linotype"/>
          <w:color w:val="000000"/>
        </w:rPr>
        <w:t xml:space="preserve"> se pronunció</w:t>
      </w:r>
      <w:r w:rsidRPr="002E49DC">
        <w:rPr>
          <w:rFonts w:ascii="Palatino Linotype" w:hAnsi="Palatino Linotype" w:cs="Arial"/>
          <w:color w:val="000000" w:themeColor="text1"/>
        </w:rPr>
        <w:t xml:space="preserve"> a </w:t>
      </w:r>
      <w:r w:rsidRPr="002E49DC">
        <w:rPr>
          <w:rFonts w:ascii="Palatino Linotype" w:hAnsi="Palatino Linotype" w:cs="Arial"/>
          <w:i/>
          <w:color w:val="000000" w:themeColor="text1"/>
        </w:rPr>
        <w:t>groso modo</w:t>
      </w:r>
      <w:r w:rsidRPr="002E49DC">
        <w:rPr>
          <w:rFonts w:ascii="Palatino Linotype" w:hAnsi="Palatino Linotype" w:cs="Arial"/>
          <w:color w:val="000000" w:themeColor="text1"/>
        </w:rPr>
        <w:t xml:space="preserve"> en los términos siguientes: “</w:t>
      </w:r>
      <w:r w:rsidRPr="002E49DC">
        <w:rPr>
          <w:rFonts w:ascii="Palatino Linotype" w:hAnsi="Palatino Linotype" w:cs="Arial"/>
          <w:i/>
          <w:color w:val="000000" w:themeColor="text1"/>
        </w:rPr>
        <w:t>Inconformidad”</w:t>
      </w:r>
    </w:p>
    <w:p w14:paraId="300C20D7" w14:textId="77777777" w:rsidR="00863BFE" w:rsidRPr="002E49DC" w:rsidRDefault="00863BFE" w:rsidP="002E49DC">
      <w:pPr>
        <w:pStyle w:val="Prrafodelista"/>
        <w:spacing w:before="240" w:after="240" w:line="360" w:lineRule="auto"/>
        <w:ind w:left="0"/>
        <w:jc w:val="both"/>
        <w:rPr>
          <w:rFonts w:ascii="Palatino Linotype" w:eastAsia="Times New Roman" w:hAnsi="Palatino Linotype" w:cs="Arial"/>
          <w:color w:val="000000" w:themeColor="text1"/>
        </w:rPr>
      </w:pPr>
    </w:p>
    <w:p w14:paraId="56B40703" w14:textId="2B44605C" w:rsidR="002E49DC" w:rsidRPr="002E49DC" w:rsidRDefault="00863BFE" w:rsidP="002E49DC">
      <w:pPr>
        <w:pStyle w:val="Prrafodelista"/>
        <w:numPr>
          <w:ilvl w:val="0"/>
          <w:numId w:val="20"/>
        </w:numPr>
        <w:spacing w:before="240" w:after="240" w:line="360" w:lineRule="auto"/>
        <w:ind w:left="0" w:firstLine="0"/>
        <w:jc w:val="both"/>
        <w:rPr>
          <w:rFonts w:ascii="Palatino Linotype" w:eastAsia="Times New Roman" w:hAnsi="Palatino Linotype" w:cs="Arial"/>
          <w:color w:val="000000" w:themeColor="text1"/>
        </w:rPr>
      </w:pPr>
      <w:r w:rsidRPr="002E49DC">
        <w:rPr>
          <w:rFonts w:ascii="Palatino Linotype" w:eastAsia="Calibri" w:hAnsi="Palatino Linotype" w:cs="Arial"/>
          <w:color w:val="000000" w:themeColor="text1"/>
          <w:lang w:val="es-MX" w:eastAsia="en-US"/>
        </w:rPr>
        <w:t>Atento</w:t>
      </w:r>
      <w:r w:rsidRPr="002E49DC">
        <w:rPr>
          <w:rFonts w:ascii="Palatino Linotype" w:hAnsi="Palatino Linotype" w:cs="Arial"/>
          <w:color w:val="000000" w:themeColor="text1"/>
        </w:rPr>
        <w:t xml:space="preserve"> a lo anterior y con base en las constancias que obran en el expediente electrónico</w:t>
      </w:r>
      <w:r w:rsidR="00B957CF" w:rsidRPr="002E49DC">
        <w:rPr>
          <w:rFonts w:ascii="Palatino Linotype" w:hAnsi="Palatino Linotype" w:cs="Arial"/>
          <w:color w:val="000000" w:themeColor="text1"/>
        </w:rPr>
        <w:t xml:space="preserve"> de la solicitud de mérito, se colige</w:t>
      </w:r>
      <w:r w:rsidRPr="002E49DC">
        <w:rPr>
          <w:rFonts w:ascii="Palatino Linotype" w:hAnsi="Palatino Linotype" w:cs="Arial"/>
          <w:color w:val="000000" w:themeColor="text1"/>
        </w:rPr>
        <w:t xml:space="preserve"> que el particular pretende </w:t>
      </w:r>
      <w:r w:rsidRPr="002E49DC">
        <w:rPr>
          <w:rFonts w:ascii="Palatino Linotype" w:eastAsia="Times New Roman" w:hAnsi="Palatino Linotype"/>
          <w:color w:val="000000" w:themeColor="text1"/>
        </w:rPr>
        <w:t>actualizar la causa de procedencia</w:t>
      </w:r>
      <w:r w:rsidRPr="002E49DC">
        <w:rPr>
          <w:rFonts w:ascii="Palatino Linotype" w:eastAsia="Times New Roman" w:hAnsi="Palatino Linotype"/>
          <w:b/>
          <w:color w:val="000000" w:themeColor="text1"/>
        </w:rPr>
        <w:t xml:space="preserve"> </w:t>
      </w:r>
      <w:r w:rsidRPr="002E49DC">
        <w:rPr>
          <w:rFonts w:ascii="Palatino Linotype" w:eastAsia="Times New Roman" w:hAnsi="Palatino Linotype" w:cs="Arial"/>
          <w:color w:val="000000" w:themeColor="text1"/>
          <w:lang w:eastAsia="es-MX"/>
        </w:rPr>
        <w:t xml:space="preserve">contenida en </w:t>
      </w:r>
      <w:r w:rsidRPr="002E49DC">
        <w:rPr>
          <w:rFonts w:ascii="Palatino Linotype" w:eastAsia="Times New Roman" w:hAnsi="Palatino Linotype" w:cs="Arial"/>
          <w:color w:val="000000" w:themeColor="text1"/>
          <w:lang w:val="es-ES" w:eastAsia="es-MX"/>
        </w:rPr>
        <w:t>el artículo</w:t>
      </w:r>
      <w:r w:rsidRPr="002E49DC">
        <w:rPr>
          <w:rFonts w:ascii="Palatino Linotype" w:eastAsia="Times New Roman" w:hAnsi="Palatino Linotype" w:cs="Arial"/>
          <w:b/>
          <w:color w:val="000000" w:themeColor="text1"/>
          <w:lang w:val="es-ES" w:eastAsia="es-MX"/>
        </w:rPr>
        <w:t xml:space="preserve"> 179</w:t>
      </w:r>
      <w:r w:rsidRPr="002E49DC">
        <w:rPr>
          <w:rFonts w:ascii="Palatino Linotype" w:eastAsia="Times New Roman" w:hAnsi="Palatino Linotype" w:cs="Arial"/>
          <w:color w:val="000000" w:themeColor="text1"/>
          <w:lang w:val="es-ES" w:eastAsia="es-MX"/>
        </w:rPr>
        <w:t xml:space="preserve"> fracción </w:t>
      </w:r>
      <w:r w:rsidRPr="002E49DC">
        <w:rPr>
          <w:rFonts w:ascii="Palatino Linotype" w:eastAsia="Times New Roman" w:hAnsi="Palatino Linotype" w:cs="Arial"/>
          <w:b/>
          <w:color w:val="000000" w:themeColor="text1"/>
          <w:lang w:val="es-ES" w:eastAsia="es-MX"/>
        </w:rPr>
        <w:t>V</w:t>
      </w:r>
      <w:r w:rsidRPr="002E49DC">
        <w:rPr>
          <w:rFonts w:ascii="Palatino Linotype" w:eastAsia="Times New Roman" w:hAnsi="Palatino Linotype" w:cs="Arial"/>
          <w:color w:val="000000" w:themeColor="text1"/>
          <w:lang w:val="es-ES" w:eastAsia="es-MX"/>
        </w:rPr>
        <w:t xml:space="preserve"> de la </w:t>
      </w:r>
      <w:r w:rsidRPr="002E49DC">
        <w:rPr>
          <w:rFonts w:ascii="Palatino Linotype" w:eastAsia="Calibri" w:hAnsi="Palatino Linotype" w:cs="Arial"/>
          <w:b/>
          <w:color w:val="000000" w:themeColor="text1"/>
          <w:lang w:val="es-ES"/>
        </w:rPr>
        <w:t>Ley de Transparencia y Acceso a la Información Pública del Estado de México y Municipios</w:t>
      </w:r>
      <w:r w:rsidRPr="002E49DC">
        <w:rPr>
          <w:rFonts w:ascii="Palatino Linotype" w:eastAsia="Times New Roman" w:hAnsi="Palatino Linotype" w:cs="Arial"/>
          <w:color w:val="000000" w:themeColor="text1"/>
          <w:lang w:val="es-ES" w:eastAsia="es-MX"/>
        </w:rPr>
        <w:t xml:space="preserve">, en virtud que la referida fracción determina el supuesto de la entrega de información incompleta, contexto del que se duele el hoy recurrente; de modo tal </w:t>
      </w:r>
      <w:r w:rsidRPr="002E49DC">
        <w:rPr>
          <w:rFonts w:ascii="Palatino Linotype" w:hAnsi="Palatino Linotype" w:cs="Arial"/>
          <w:color w:val="000000" w:themeColor="text1"/>
        </w:rPr>
        <w:t xml:space="preserve">que el presente recurso de revisión se circunscribirá en determinar si el </w:t>
      </w:r>
      <w:r w:rsidRPr="002E49DC">
        <w:rPr>
          <w:rFonts w:ascii="Palatino Linotype" w:hAnsi="Palatino Linotype" w:cs="Arial"/>
          <w:b/>
          <w:color w:val="000000" w:themeColor="text1"/>
        </w:rPr>
        <w:t>SUJETO</w:t>
      </w:r>
      <w:r w:rsidRPr="002E49DC">
        <w:rPr>
          <w:rFonts w:ascii="Palatino Linotype" w:hAnsi="Palatino Linotype" w:cs="Arial"/>
          <w:color w:val="000000" w:themeColor="text1"/>
        </w:rPr>
        <w:t xml:space="preserve"> </w:t>
      </w:r>
      <w:r w:rsidRPr="002E49DC">
        <w:rPr>
          <w:rFonts w:ascii="Palatino Linotype" w:hAnsi="Palatino Linotype" w:cs="Arial"/>
          <w:b/>
          <w:color w:val="000000" w:themeColor="text1"/>
        </w:rPr>
        <w:t>OBLIGADO</w:t>
      </w:r>
      <w:r w:rsidRPr="002E49DC">
        <w:rPr>
          <w:rFonts w:ascii="Palatino Linotype" w:hAnsi="Palatino Linotype" w:cs="Arial"/>
          <w:color w:val="000000" w:themeColor="text1"/>
        </w:rPr>
        <w:t xml:space="preserve"> con su respuesta ciertamente </w:t>
      </w:r>
      <w:r w:rsidRPr="002E49DC">
        <w:rPr>
          <w:rFonts w:ascii="Palatino Linotype" w:eastAsia="Times New Roman" w:hAnsi="Palatino Linotype"/>
          <w:color w:val="000000" w:themeColor="text1"/>
        </w:rPr>
        <w:t>actualiza la causa de procedencia</w:t>
      </w:r>
      <w:r w:rsidRPr="002E49DC">
        <w:rPr>
          <w:rFonts w:ascii="Palatino Linotype" w:eastAsia="Times New Roman" w:hAnsi="Palatino Linotype"/>
          <w:b/>
          <w:color w:val="000000" w:themeColor="text1"/>
        </w:rPr>
        <w:t xml:space="preserve"> </w:t>
      </w:r>
      <w:r w:rsidRPr="002E49DC">
        <w:rPr>
          <w:rFonts w:ascii="Palatino Linotype" w:eastAsia="Times New Roman" w:hAnsi="Palatino Linotype" w:cs="Arial"/>
          <w:color w:val="000000" w:themeColor="text1"/>
          <w:lang w:eastAsia="es-MX"/>
        </w:rPr>
        <w:t>del dispositivo jurídico en comento.</w:t>
      </w:r>
    </w:p>
    <w:p w14:paraId="2E9BB425" w14:textId="793176F8" w:rsidR="00D67A68" w:rsidRPr="002E49DC" w:rsidRDefault="00F122E9" w:rsidP="002E49DC">
      <w:pPr>
        <w:pStyle w:val="Ttulo2"/>
        <w:spacing w:line="360" w:lineRule="auto"/>
        <w:rPr>
          <w:rFonts w:ascii="Palatino Linotype" w:hAnsi="Palatino Linotype"/>
          <w:b/>
          <w:color w:val="auto"/>
          <w:sz w:val="24"/>
          <w:szCs w:val="24"/>
        </w:rPr>
      </w:pPr>
      <w:bookmarkStart w:id="9" w:name="_Toc23260702"/>
      <w:r w:rsidRPr="002E49DC">
        <w:rPr>
          <w:rFonts w:ascii="Palatino Linotype" w:hAnsi="Palatino Linotype"/>
          <w:b/>
          <w:color w:val="auto"/>
          <w:sz w:val="24"/>
          <w:szCs w:val="24"/>
        </w:rPr>
        <w:t>CUAR</w:t>
      </w:r>
      <w:r w:rsidR="002A0A8A" w:rsidRPr="002E49DC">
        <w:rPr>
          <w:rFonts w:ascii="Palatino Linotype" w:hAnsi="Palatino Linotype"/>
          <w:b/>
          <w:color w:val="auto"/>
          <w:sz w:val="24"/>
          <w:szCs w:val="24"/>
        </w:rPr>
        <w:t>TO</w:t>
      </w:r>
      <w:r w:rsidR="00E12D1C" w:rsidRPr="002E49DC">
        <w:rPr>
          <w:rFonts w:ascii="Palatino Linotype" w:hAnsi="Palatino Linotype"/>
          <w:b/>
          <w:color w:val="auto"/>
          <w:sz w:val="24"/>
          <w:szCs w:val="24"/>
        </w:rPr>
        <w:t>. Del estudio y resolución del asunto</w:t>
      </w:r>
      <w:bookmarkEnd w:id="9"/>
      <w:r w:rsidR="00E12D1C" w:rsidRPr="002E49DC">
        <w:rPr>
          <w:rFonts w:ascii="Palatino Linotype" w:hAnsi="Palatino Linotype"/>
          <w:b/>
          <w:color w:val="auto"/>
          <w:sz w:val="24"/>
          <w:szCs w:val="24"/>
        </w:rPr>
        <w:t xml:space="preserve"> </w:t>
      </w:r>
    </w:p>
    <w:p w14:paraId="57B6E927" w14:textId="77777777" w:rsidR="00B957CF" w:rsidRPr="002E49DC" w:rsidRDefault="00B957CF" w:rsidP="002E49DC">
      <w:pPr>
        <w:pStyle w:val="Prrafodelista"/>
        <w:numPr>
          <w:ilvl w:val="0"/>
          <w:numId w:val="20"/>
        </w:numPr>
        <w:spacing w:before="240" w:after="240" w:line="360" w:lineRule="auto"/>
        <w:ind w:left="0" w:firstLine="0"/>
        <w:jc w:val="both"/>
        <w:rPr>
          <w:rFonts w:ascii="Palatino Linotype" w:hAnsi="Palatino Linotype" w:cs="Arial"/>
        </w:rPr>
      </w:pPr>
      <w:r w:rsidRPr="002E49DC">
        <w:rPr>
          <w:rFonts w:ascii="Palatino Linotype" w:hAnsi="Palatino Linotype" w:cs="Arial"/>
        </w:rPr>
        <w:t xml:space="preserve">El recurso revisión tiene como finalidad reparar cualquier posible afectación al derecho de acceso a la información pública en términos del Título Octavo de la Ley de </w:t>
      </w:r>
      <w:r w:rsidRPr="002E49DC">
        <w:rPr>
          <w:rFonts w:ascii="Palatino Linotype" w:eastAsia="Calibri" w:hAnsi="Palatino Linotype" w:cs="Arial"/>
        </w:rPr>
        <w:t>Transparencia, Acceso a la Información Pública del Estado de México y Municipios</w:t>
      </w:r>
      <w:r w:rsidRPr="002E49DC">
        <w:rPr>
          <w:rFonts w:ascii="Palatino Linotype" w:hAnsi="Palatino Linotype" w:cs="Arial"/>
        </w:rPr>
        <w:t xml:space="preserve">, y determinar la confirmación; revocación o modificación; </w:t>
      </w:r>
      <w:proofErr w:type="spellStart"/>
      <w:r w:rsidRPr="002E49DC">
        <w:rPr>
          <w:rFonts w:ascii="Palatino Linotype" w:hAnsi="Palatino Linotype" w:cs="Arial"/>
        </w:rPr>
        <w:t>desechamiento</w:t>
      </w:r>
      <w:proofErr w:type="spellEnd"/>
      <w:r w:rsidRPr="002E49DC">
        <w:rPr>
          <w:rFonts w:ascii="Palatino Linotype" w:hAnsi="Palatino Linotype" w:cs="Arial"/>
        </w:rPr>
        <w:t xml:space="preserve"> o sobreseimiento; y en su caso ordenar la entrega de la información, con respecto a la respuesta emitida por el </w:t>
      </w:r>
      <w:r w:rsidRPr="002E49DC">
        <w:rPr>
          <w:rFonts w:ascii="Palatino Linotype" w:hAnsi="Palatino Linotype" w:cs="Arial"/>
          <w:b/>
        </w:rPr>
        <w:t>SUJETO</w:t>
      </w:r>
      <w:r w:rsidRPr="002E49DC">
        <w:rPr>
          <w:rFonts w:ascii="Palatino Linotype" w:hAnsi="Palatino Linotype" w:cs="Arial"/>
        </w:rPr>
        <w:t xml:space="preserve"> </w:t>
      </w:r>
      <w:r w:rsidRPr="002E49DC">
        <w:rPr>
          <w:rFonts w:ascii="Palatino Linotype" w:hAnsi="Palatino Linotype" w:cs="Arial"/>
          <w:b/>
        </w:rPr>
        <w:t>OBLIGADO</w:t>
      </w:r>
      <w:r w:rsidRPr="002E49DC">
        <w:rPr>
          <w:rFonts w:ascii="Palatino Linotype" w:hAnsi="Palatino Linotype" w:cs="Arial"/>
        </w:rPr>
        <w:t xml:space="preserve"> de </w:t>
      </w:r>
      <w:r w:rsidRPr="002E49DC">
        <w:rPr>
          <w:rFonts w:ascii="Palatino Linotype" w:hAnsi="Palatino Linotype"/>
        </w:rPr>
        <w:t>fecha cinco (05) de julio de dos mil diecinueve</w:t>
      </w:r>
      <w:r w:rsidRPr="002E49DC">
        <w:rPr>
          <w:rFonts w:ascii="Palatino Linotype" w:hAnsi="Palatino Linotype" w:cs="Arial"/>
        </w:rPr>
        <w:t>.</w:t>
      </w:r>
    </w:p>
    <w:p w14:paraId="1F1B5C1B" w14:textId="77777777" w:rsidR="00B957CF" w:rsidRPr="002E49DC" w:rsidRDefault="00B957CF" w:rsidP="002E49DC">
      <w:pPr>
        <w:pStyle w:val="Prrafodelista"/>
        <w:spacing w:before="240" w:after="240" w:line="360" w:lineRule="auto"/>
        <w:ind w:left="426" w:right="49"/>
        <w:jc w:val="both"/>
        <w:rPr>
          <w:rFonts w:ascii="Palatino Linotype" w:hAnsi="Palatino Linotype" w:cs="Arial"/>
        </w:rPr>
      </w:pPr>
    </w:p>
    <w:p w14:paraId="77A9309A" w14:textId="77777777" w:rsidR="00B957CF" w:rsidRPr="002E49DC" w:rsidRDefault="00B957CF" w:rsidP="002E49DC">
      <w:pPr>
        <w:pStyle w:val="Prrafodelista"/>
        <w:numPr>
          <w:ilvl w:val="0"/>
          <w:numId w:val="20"/>
        </w:numPr>
        <w:spacing w:before="240" w:after="240" w:line="360" w:lineRule="auto"/>
        <w:ind w:left="0" w:firstLine="0"/>
        <w:jc w:val="both"/>
        <w:rPr>
          <w:rFonts w:ascii="Palatino Linotype" w:eastAsia="MS Mincho" w:hAnsi="Palatino Linotype" w:cs="Times New Roman"/>
          <w:color w:val="000000"/>
        </w:rPr>
      </w:pPr>
      <w:r w:rsidRPr="002E49DC">
        <w:rPr>
          <w:rFonts w:ascii="Palatino Linotype" w:hAnsi="Palatino Linotype"/>
        </w:rPr>
        <w:t xml:space="preserve">Asimismo, es menester precisar que este </w:t>
      </w:r>
      <w:r w:rsidRPr="002E49DC">
        <w:rPr>
          <w:rFonts w:ascii="Palatino Linotype" w:eastAsia="MS Mincho" w:hAnsi="Palatino Linotype" w:cs="Times New Roman"/>
          <w:color w:val="000000"/>
        </w:rPr>
        <w:t xml:space="preserve">Órgano Garante parte de que </w:t>
      </w:r>
      <w:r w:rsidRPr="002E49DC">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2E49DC">
        <w:rPr>
          <w:rFonts w:ascii="Palatino Linotype" w:eastAsia="Times New Roman" w:hAnsi="Palatino Linotype" w:cs="Arial"/>
          <w:color w:val="000000"/>
        </w:rPr>
        <w:t xml:space="preserve"> </w:t>
      </w:r>
      <w:r w:rsidRPr="002E49DC">
        <w:rPr>
          <w:rFonts w:ascii="Palatino Linotype" w:eastAsia="Times New Roman" w:hAnsi="Palatino Linotype" w:cs="Arial"/>
          <w:b/>
          <w:color w:val="000000"/>
        </w:rPr>
        <w:t>SUJETO OBLIGADO</w:t>
      </w:r>
      <w:r w:rsidRPr="002E49DC">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2E49DC">
        <w:rPr>
          <w:rFonts w:ascii="Palatino Linotype" w:eastAsia="Times New Roman" w:hAnsi="Palatino Linotype" w:cs="Arial"/>
          <w:b/>
          <w:color w:val="000000"/>
        </w:rPr>
        <w:t xml:space="preserve">Constitución Política de los Estados Unidos Mexicanos </w:t>
      </w:r>
      <w:r w:rsidRPr="002E49DC">
        <w:rPr>
          <w:rFonts w:ascii="Palatino Linotype" w:eastAsia="Times New Roman" w:hAnsi="Palatino Linotype" w:cs="Arial"/>
          <w:color w:val="000000"/>
        </w:rPr>
        <w:t xml:space="preserve">al señalar la obligación de “promover, </w:t>
      </w:r>
      <w:r w:rsidRPr="002E49DC">
        <w:rPr>
          <w:rFonts w:ascii="Palatino Linotype" w:eastAsia="Times New Roman" w:hAnsi="Palatino Linotype" w:cs="Arial"/>
          <w:b/>
          <w:color w:val="000000"/>
        </w:rPr>
        <w:t>respetar</w:t>
      </w:r>
      <w:r w:rsidRPr="002E49DC">
        <w:rPr>
          <w:rFonts w:ascii="Palatino Linotype" w:eastAsia="Times New Roman" w:hAnsi="Palatino Linotype" w:cs="Arial"/>
          <w:color w:val="000000"/>
        </w:rPr>
        <w:t xml:space="preserve">, proteger y </w:t>
      </w:r>
      <w:r w:rsidRPr="002E49DC">
        <w:rPr>
          <w:rFonts w:ascii="Palatino Linotype" w:eastAsia="Times New Roman" w:hAnsi="Palatino Linotype" w:cs="Arial"/>
          <w:b/>
          <w:color w:val="000000"/>
        </w:rPr>
        <w:t>garantizar</w:t>
      </w:r>
      <w:r w:rsidRPr="002E49DC">
        <w:rPr>
          <w:rFonts w:ascii="Palatino Linotype" w:eastAsia="Times New Roman" w:hAnsi="Palatino Linotype" w:cs="Arial"/>
          <w:color w:val="000000"/>
        </w:rPr>
        <w:t xml:space="preserve"> los derechos humanos”, entre los cuales se encuentra dicho derecho. </w:t>
      </w:r>
    </w:p>
    <w:p w14:paraId="30BA7803" w14:textId="77777777" w:rsidR="00B957CF" w:rsidRPr="002E49DC" w:rsidRDefault="00B957CF" w:rsidP="002E49DC">
      <w:pPr>
        <w:pStyle w:val="Prrafodelista"/>
        <w:tabs>
          <w:tab w:val="left" w:pos="567"/>
        </w:tabs>
        <w:spacing w:before="240" w:after="240" w:line="360" w:lineRule="auto"/>
        <w:ind w:left="0" w:right="49"/>
        <w:jc w:val="both"/>
        <w:rPr>
          <w:rFonts w:ascii="Palatino Linotype" w:eastAsia="MS Mincho" w:hAnsi="Palatino Linotype" w:cs="Times New Roman"/>
          <w:color w:val="000000"/>
        </w:rPr>
      </w:pPr>
    </w:p>
    <w:p w14:paraId="7C9ACC80" w14:textId="77777777" w:rsidR="00B957CF" w:rsidRPr="002E49DC" w:rsidRDefault="00B957CF" w:rsidP="002E49DC">
      <w:pPr>
        <w:pStyle w:val="Prrafodelista"/>
        <w:numPr>
          <w:ilvl w:val="0"/>
          <w:numId w:val="20"/>
        </w:numPr>
        <w:spacing w:before="240" w:after="240" w:line="360" w:lineRule="auto"/>
        <w:ind w:left="0" w:firstLine="0"/>
        <w:jc w:val="both"/>
        <w:rPr>
          <w:rFonts w:ascii="Palatino Linotype" w:eastAsia="Times New Roman" w:hAnsi="Palatino Linotype"/>
        </w:rPr>
      </w:pPr>
      <w:r w:rsidRPr="002E49DC">
        <w:rPr>
          <w:rFonts w:ascii="Palatino Linotype" w:hAnsi="Palatino Linotype"/>
        </w:rPr>
        <w:t>Por</w:t>
      </w:r>
      <w:r w:rsidRPr="002E49DC">
        <w:rPr>
          <w:rFonts w:ascii="Palatino Linotype" w:eastAsia="Times New Roman" w:hAnsi="Palatino Linotype"/>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59A43A4B" w14:textId="77777777" w:rsidR="00B957CF" w:rsidRPr="002E49DC" w:rsidRDefault="00B957CF" w:rsidP="002E49DC">
      <w:pPr>
        <w:pStyle w:val="Prrafodelista"/>
        <w:spacing w:line="360" w:lineRule="auto"/>
        <w:rPr>
          <w:rFonts w:ascii="Palatino Linotype" w:eastAsia="MS Mincho" w:hAnsi="Palatino Linotype" w:cs="Times New Roman"/>
          <w:color w:val="000000"/>
        </w:rPr>
      </w:pPr>
    </w:p>
    <w:p w14:paraId="0C5D2963" w14:textId="77777777" w:rsidR="00B957CF" w:rsidRPr="002E49DC" w:rsidRDefault="00B957CF" w:rsidP="002E49DC">
      <w:pPr>
        <w:pStyle w:val="Prrafodelista"/>
        <w:numPr>
          <w:ilvl w:val="0"/>
          <w:numId w:val="20"/>
        </w:numPr>
        <w:spacing w:before="240" w:after="240" w:line="360" w:lineRule="auto"/>
        <w:ind w:left="0" w:firstLine="0"/>
        <w:jc w:val="both"/>
        <w:rPr>
          <w:rFonts w:ascii="Palatino Linotype" w:eastAsia="MS Mincho" w:hAnsi="Palatino Linotype" w:cs="Times New Roman"/>
          <w:color w:val="000000"/>
        </w:rPr>
      </w:pPr>
      <w:r w:rsidRPr="002E49DC">
        <w:rPr>
          <w:rFonts w:ascii="Palatino Linotype" w:hAnsi="Palatino Linotype"/>
        </w:rPr>
        <w:t>Además</w:t>
      </w:r>
      <w:r w:rsidRPr="002E49DC">
        <w:rPr>
          <w:rFonts w:ascii="Palatino Linotype" w:eastAsia="MS Mincho" w:hAnsi="Palatino Linotype" w:cs="Times New Roman"/>
          <w:color w:val="000000"/>
        </w:rPr>
        <w:t xml:space="preserve"> de la obligación de promover, respetar, proteger y garantizar el derecho de acceso a la información, la </w:t>
      </w:r>
      <w:r w:rsidRPr="002E49DC">
        <w:rPr>
          <w:rFonts w:ascii="Palatino Linotype" w:eastAsia="MS Mincho" w:hAnsi="Palatino Linotype" w:cs="Times New Roman"/>
          <w:b/>
          <w:color w:val="000000"/>
        </w:rPr>
        <w:t xml:space="preserve">Ley General de Trasparencia y Acceso a la Información Pública del Estado de México y Municipios </w:t>
      </w:r>
      <w:r w:rsidRPr="002E49DC">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2E49DC">
        <w:rPr>
          <w:rFonts w:ascii="Palatino Linotype" w:eastAsia="MS Mincho" w:hAnsi="Palatino Linotype" w:cs="Times New Roman"/>
          <w:b/>
          <w:color w:val="000000"/>
          <w:u w:val="single"/>
        </w:rPr>
        <w:t>simplicidad y rapidez</w:t>
      </w:r>
      <w:r w:rsidRPr="002E49DC">
        <w:rPr>
          <w:rFonts w:ascii="Palatino Linotype" w:eastAsia="MS Mincho" w:hAnsi="Palatino Linotype" w:cs="Times New Roman"/>
          <w:color w:val="000000"/>
        </w:rPr>
        <w:t xml:space="preserve">. </w:t>
      </w:r>
    </w:p>
    <w:p w14:paraId="6D098225" w14:textId="77777777" w:rsidR="00B957CF" w:rsidRPr="002E49DC" w:rsidRDefault="00B957CF" w:rsidP="002E49DC">
      <w:pPr>
        <w:pStyle w:val="Prrafodelista"/>
        <w:spacing w:line="360" w:lineRule="auto"/>
        <w:rPr>
          <w:rFonts w:ascii="Palatino Linotype" w:eastAsia="MS Mincho" w:hAnsi="Palatino Linotype" w:cs="Times New Roman"/>
          <w:color w:val="000000"/>
        </w:rPr>
      </w:pPr>
    </w:p>
    <w:p w14:paraId="20D2B4B6" w14:textId="77777777" w:rsidR="00B957CF" w:rsidRPr="002E49DC" w:rsidRDefault="00B957CF" w:rsidP="002E49DC">
      <w:pPr>
        <w:pStyle w:val="Prrafodelista"/>
        <w:numPr>
          <w:ilvl w:val="0"/>
          <w:numId w:val="20"/>
        </w:numPr>
        <w:spacing w:before="240" w:after="240" w:line="360" w:lineRule="auto"/>
        <w:ind w:left="0" w:firstLine="0"/>
        <w:jc w:val="both"/>
        <w:rPr>
          <w:rFonts w:ascii="Palatino Linotype" w:hAnsi="Palatino Linotype" w:cs="Arial"/>
          <w:color w:val="000000" w:themeColor="text1"/>
        </w:rPr>
      </w:pPr>
      <w:r w:rsidRPr="002E49DC">
        <w:rPr>
          <w:rFonts w:ascii="Palatino Linotype" w:eastAsia="Calibri" w:hAnsi="Palatino Linotype" w:cs="Arial"/>
          <w:color w:val="000000" w:themeColor="text1"/>
          <w:lang w:val="es-MX" w:eastAsia="en-US"/>
        </w:rPr>
        <w:t>Ahora bien, del caso concreto y derivado del razonamiento lógico-jurídico de las constancias que obran en el expediente electrónico al rubro indicado, es de señalar primeramente que e</w:t>
      </w:r>
      <w:r w:rsidRPr="002E49DC">
        <w:rPr>
          <w:rFonts w:ascii="Palatino Linotype" w:hAnsi="Palatino Linotype" w:cs="Arial"/>
          <w:color w:val="000000" w:themeColor="text1"/>
        </w:rPr>
        <w:t>l hoy recurrente solicito a modo desagregado la información siguiente:</w:t>
      </w:r>
    </w:p>
    <w:p w14:paraId="5596DD4F" w14:textId="77777777" w:rsidR="00863BFE" w:rsidRPr="002E49DC" w:rsidRDefault="00863BFE" w:rsidP="002E49DC">
      <w:pPr>
        <w:pStyle w:val="Prrafodelista"/>
        <w:spacing w:line="360" w:lineRule="auto"/>
        <w:ind w:left="284"/>
        <w:rPr>
          <w:rFonts w:ascii="Palatino Linotype" w:hAnsi="Palatino Linotype" w:cs="Arial"/>
        </w:rPr>
      </w:pPr>
    </w:p>
    <w:p w14:paraId="17B4F4E5" w14:textId="77777777" w:rsidR="00863BFE" w:rsidRPr="002E49DC" w:rsidRDefault="00863BFE" w:rsidP="002E49DC">
      <w:pPr>
        <w:pStyle w:val="Prrafodelista"/>
        <w:numPr>
          <w:ilvl w:val="0"/>
          <w:numId w:val="33"/>
        </w:numPr>
        <w:spacing w:line="360" w:lineRule="auto"/>
        <w:ind w:left="714" w:hanging="357"/>
        <w:jc w:val="both"/>
        <w:rPr>
          <w:rFonts w:ascii="Palatino Linotype" w:hAnsi="Palatino Linotype" w:cs="Arial"/>
          <w:b/>
        </w:rPr>
      </w:pPr>
      <w:r w:rsidRPr="002E49DC">
        <w:rPr>
          <w:rFonts w:ascii="Palatino Linotype" w:hAnsi="Palatino Linotype"/>
          <w:b/>
        </w:rPr>
        <w:t>Si cuenta con un Comité de Transparencia;</w:t>
      </w:r>
    </w:p>
    <w:p w14:paraId="1423BCD3" w14:textId="77777777" w:rsidR="00863BFE" w:rsidRPr="002E49DC" w:rsidRDefault="00863BFE" w:rsidP="002E49DC">
      <w:pPr>
        <w:pStyle w:val="Prrafodelista"/>
        <w:numPr>
          <w:ilvl w:val="0"/>
          <w:numId w:val="33"/>
        </w:numPr>
        <w:spacing w:line="360" w:lineRule="auto"/>
        <w:ind w:left="714" w:hanging="357"/>
        <w:jc w:val="both"/>
        <w:rPr>
          <w:rFonts w:ascii="Palatino Linotype" w:hAnsi="Palatino Linotype" w:cs="Arial"/>
          <w:b/>
        </w:rPr>
      </w:pPr>
      <w:r w:rsidRPr="002E49DC">
        <w:rPr>
          <w:rFonts w:ascii="Palatino Linotype" w:hAnsi="Palatino Linotype"/>
          <w:b/>
        </w:rPr>
        <w:t>Quién lo conforma;</w:t>
      </w:r>
    </w:p>
    <w:p w14:paraId="3A0FB701" w14:textId="77777777" w:rsidR="00863BFE" w:rsidRPr="002E49DC" w:rsidRDefault="00863BFE" w:rsidP="002E49DC">
      <w:pPr>
        <w:pStyle w:val="Prrafodelista"/>
        <w:numPr>
          <w:ilvl w:val="0"/>
          <w:numId w:val="33"/>
        </w:numPr>
        <w:spacing w:line="360" w:lineRule="auto"/>
        <w:ind w:left="714" w:hanging="357"/>
        <w:jc w:val="both"/>
        <w:rPr>
          <w:rFonts w:ascii="Palatino Linotype" w:hAnsi="Palatino Linotype" w:cs="Arial"/>
          <w:b/>
        </w:rPr>
      </w:pPr>
      <w:r w:rsidRPr="002E49DC">
        <w:rPr>
          <w:rFonts w:ascii="Palatino Linotype" w:hAnsi="Palatino Linotype"/>
          <w:b/>
        </w:rPr>
        <w:t>Hasta cuándo lo conformará;</w:t>
      </w:r>
    </w:p>
    <w:p w14:paraId="07EC7EBA" w14:textId="77777777" w:rsidR="00863BFE" w:rsidRPr="002E49DC" w:rsidRDefault="00863BFE" w:rsidP="002E49DC">
      <w:pPr>
        <w:pStyle w:val="Prrafodelista"/>
        <w:numPr>
          <w:ilvl w:val="0"/>
          <w:numId w:val="33"/>
        </w:numPr>
        <w:spacing w:line="360" w:lineRule="auto"/>
        <w:ind w:left="714" w:hanging="357"/>
        <w:jc w:val="both"/>
        <w:rPr>
          <w:rFonts w:ascii="Palatino Linotype" w:hAnsi="Palatino Linotype" w:cs="Arial"/>
          <w:b/>
        </w:rPr>
      </w:pPr>
      <w:r w:rsidRPr="002E49DC">
        <w:rPr>
          <w:rFonts w:ascii="Palatino Linotype" w:hAnsi="Palatino Linotype"/>
          <w:b/>
        </w:rPr>
        <w:t>Atribuciones y el reglamento que lo rige.</w:t>
      </w:r>
    </w:p>
    <w:p w14:paraId="4E6B79EA" w14:textId="77777777" w:rsidR="00B957CF" w:rsidRPr="002E49DC" w:rsidRDefault="00B957CF" w:rsidP="002E49DC">
      <w:pPr>
        <w:pStyle w:val="Prrafodelista"/>
        <w:spacing w:line="360" w:lineRule="auto"/>
        <w:ind w:left="0" w:right="51"/>
        <w:jc w:val="both"/>
        <w:rPr>
          <w:rFonts w:ascii="Palatino Linotype" w:hAnsi="Palatino Linotype" w:cs="Arial"/>
        </w:rPr>
      </w:pPr>
    </w:p>
    <w:p w14:paraId="5E38E5A9" w14:textId="49E2ABC7" w:rsidR="00F36A04" w:rsidRPr="002E49DC" w:rsidRDefault="00863BFE" w:rsidP="002E49DC">
      <w:pPr>
        <w:pStyle w:val="Prrafodelista"/>
        <w:numPr>
          <w:ilvl w:val="0"/>
          <w:numId w:val="20"/>
        </w:numPr>
        <w:spacing w:line="360" w:lineRule="auto"/>
        <w:ind w:left="0" w:right="51" w:firstLine="0"/>
        <w:jc w:val="both"/>
        <w:rPr>
          <w:rFonts w:ascii="Palatino Linotype" w:hAnsi="Palatino Linotype" w:cs="Arial"/>
        </w:rPr>
      </w:pPr>
      <w:r w:rsidRPr="002E49DC">
        <w:rPr>
          <w:rFonts w:ascii="Palatino Linotype" w:hAnsi="Palatino Linotype" w:cs="Arial"/>
        </w:rPr>
        <w:t xml:space="preserve">Como anteriormente se señalará, el </w:t>
      </w:r>
      <w:r w:rsidRPr="002E49DC">
        <w:rPr>
          <w:rFonts w:ascii="Palatino Linotype" w:hAnsi="Palatino Linotype" w:cs="Arial"/>
          <w:b/>
        </w:rPr>
        <w:t>SUJETO OBLIGADO</w:t>
      </w:r>
      <w:r w:rsidRPr="002E49DC">
        <w:rPr>
          <w:rFonts w:ascii="Palatino Linotype" w:hAnsi="Palatino Linotype" w:cs="Arial"/>
        </w:rPr>
        <w:t xml:space="preserve"> emitió una respuesta puntual a las solicitudes del hoy recurrente, por tal motivo se considera dable que a través de un cuadro comparativo se determine si con las contestaciones emitidas se satisfacen las pretensiones del particular:</w:t>
      </w:r>
    </w:p>
    <w:tbl>
      <w:tblPr>
        <w:tblStyle w:val="Tablaconcuadrcula"/>
        <w:tblW w:w="0" w:type="auto"/>
        <w:tblLook w:val="04A0" w:firstRow="1" w:lastRow="0" w:firstColumn="1" w:lastColumn="0" w:noHBand="0" w:noVBand="1"/>
      </w:tblPr>
      <w:tblGrid>
        <w:gridCol w:w="2309"/>
        <w:gridCol w:w="5255"/>
        <w:gridCol w:w="1213"/>
      </w:tblGrid>
      <w:tr w:rsidR="00863BFE" w:rsidRPr="002E49DC" w14:paraId="20D89796" w14:textId="77777777" w:rsidTr="003B1822">
        <w:tc>
          <w:tcPr>
            <w:tcW w:w="2896" w:type="dxa"/>
            <w:shd w:val="clear" w:color="auto" w:fill="BFBFBF" w:themeFill="background1" w:themeFillShade="BF"/>
          </w:tcPr>
          <w:p w14:paraId="54EAFD25" w14:textId="77777777" w:rsidR="00863BFE" w:rsidRPr="002E49DC" w:rsidRDefault="00863BFE" w:rsidP="002E49DC">
            <w:pPr>
              <w:spacing w:line="360" w:lineRule="auto"/>
              <w:ind w:right="51"/>
              <w:jc w:val="center"/>
              <w:rPr>
                <w:rFonts w:ascii="Palatino Linotype" w:hAnsi="Palatino Linotype" w:cs="Arial"/>
                <w:b/>
              </w:rPr>
            </w:pPr>
            <w:r w:rsidRPr="002E49DC">
              <w:rPr>
                <w:rFonts w:ascii="Palatino Linotype" w:hAnsi="Palatino Linotype" w:cs="Arial"/>
                <w:b/>
              </w:rPr>
              <w:t>SOLICITUD</w:t>
            </w:r>
          </w:p>
        </w:tc>
        <w:tc>
          <w:tcPr>
            <w:tcW w:w="4719" w:type="dxa"/>
            <w:shd w:val="clear" w:color="auto" w:fill="BFBFBF" w:themeFill="background1" w:themeFillShade="BF"/>
          </w:tcPr>
          <w:p w14:paraId="55FE5A7E" w14:textId="77777777" w:rsidR="00863BFE" w:rsidRPr="002E49DC" w:rsidRDefault="00863BFE" w:rsidP="002E49DC">
            <w:pPr>
              <w:spacing w:line="360" w:lineRule="auto"/>
              <w:ind w:right="51"/>
              <w:jc w:val="center"/>
              <w:rPr>
                <w:rFonts w:ascii="Palatino Linotype" w:hAnsi="Palatino Linotype" w:cs="Arial"/>
                <w:b/>
              </w:rPr>
            </w:pPr>
            <w:r w:rsidRPr="002E49DC">
              <w:rPr>
                <w:rFonts w:ascii="Palatino Linotype" w:hAnsi="Palatino Linotype" w:cs="Arial"/>
                <w:b/>
              </w:rPr>
              <w:t>RESPUESTA</w:t>
            </w:r>
          </w:p>
        </w:tc>
        <w:tc>
          <w:tcPr>
            <w:tcW w:w="1213" w:type="dxa"/>
            <w:shd w:val="clear" w:color="auto" w:fill="BFBFBF" w:themeFill="background1" w:themeFillShade="BF"/>
          </w:tcPr>
          <w:p w14:paraId="19E27CC0" w14:textId="77777777" w:rsidR="00863BFE" w:rsidRPr="002E49DC" w:rsidRDefault="00863BFE" w:rsidP="002E49DC">
            <w:pPr>
              <w:spacing w:line="360" w:lineRule="auto"/>
              <w:ind w:right="51"/>
              <w:jc w:val="center"/>
              <w:rPr>
                <w:rFonts w:ascii="Palatino Linotype" w:hAnsi="Palatino Linotype" w:cs="Arial"/>
                <w:b/>
              </w:rPr>
            </w:pPr>
            <w:r w:rsidRPr="002E49DC">
              <w:rPr>
                <w:rFonts w:ascii="Palatino Linotype" w:hAnsi="Palatino Linotype" w:cs="Arial"/>
                <w:b/>
              </w:rPr>
              <w:t>COLMA</w:t>
            </w:r>
          </w:p>
        </w:tc>
      </w:tr>
      <w:tr w:rsidR="00863BFE" w:rsidRPr="002E49DC" w14:paraId="1AE18675" w14:textId="77777777" w:rsidTr="003B1822">
        <w:tc>
          <w:tcPr>
            <w:tcW w:w="2896" w:type="dxa"/>
          </w:tcPr>
          <w:p w14:paraId="303C140F" w14:textId="77777777" w:rsidR="00863BFE" w:rsidRPr="002E49DC" w:rsidRDefault="00863BFE" w:rsidP="002E49DC">
            <w:pPr>
              <w:spacing w:line="360" w:lineRule="auto"/>
              <w:ind w:right="51"/>
              <w:jc w:val="both"/>
              <w:rPr>
                <w:rFonts w:ascii="Palatino Linotype" w:hAnsi="Palatino Linotype" w:cs="Arial"/>
              </w:rPr>
            </w:pPr>
            <w:r w:rsidRPr="002E49DC">
              <w:rPr>
                <w:rFonts w:ascii="Palatino Linotype" w:hAnsi="Palatino Linotype" w:cs="Arial"/>
              </w:rPr>
              <w:t>Si cuenta con un Comité de Transparencia;</w:t>
            </w:r>
          </w:p>
        </w:tc>
        <w:tc>
          <w:tcPr>
            <w:tcW w:w="4719" w:type="dxa"/>
          </w:tcPr>
          <w:p w14:paraId="0BDA50A1" w14:textId="77777777" w:rsidR="00863BFE" w:rsidRPr="002E49DC" w:rsidRDefault="00863BFE" w:rsidP="002E49DC">
            <w:pPr>
              <w:spacing w:line="360" w:lineRule="auto"/>
              <w:ind w:right="51"/>
              <w:jc w:val="both"/>
              <w:rPr>
                <w:rFonts w:ascii="Palatino Linotype" w:hAnsi="Palatino Linotype" w:cs="Arial"/>
              </w:rPr>
            </w:pPr>
            <w:r w:rsidRPr="002E49DC">
              <w:rPr>
                <w:rFonts w:ascii="Palatino Linotype" w:hAnsi="Palatino Linotype" w:cs="Arial"/>
              </w:rPr>
              <w:t>"...el Consejo Estatal de la Mujer y Bienestar Social cuenta con un Comité de Transparencia, de acuerdo a lo establecido por los artículos 45 y 46 de la Ley en comento..."</w:t>
            </w:r>
          </w:p>
        </w:tc>
        <w:tc>
          <w:tcPr>
            <w:tcW w:w="1213" w:type="dxa"/>
          </w:tcPr>
          <w:p w14:paraId="5153E769" w14:textId="77777777" w:rsidR="00863BFE" w:rsidRPr="002E49DC" w:rsidRDefault="00863BFE" w:rsidP="002E49DC">
            <w:pPr>
              <w:spacing w:line="360" w:lineRule="auto"/>
              <w:ind w:right="51"/>
              <w:jc w:val="center"/>
              <w:rPr>
                <w:rFonts w:ascii="Palatino Linotype" w:hAnsi="Palatino Linotype" w:cs="Arial"/>
                <w:b/>
              </w:rPr>
            </w:pPr>
            <w:r w:rsidRPr="002E49DC">
              <w:rPr>
                <w:rFonts w:ascii="Segoe UI Symbol" w:hAnsi="Segoe UI Symbol" w:cs="Segoe UI Symbol"/>
                <w:b/>
              </w:rPr>
              <w:t>✓</w:t>
            </w:r>
          </w:p>
        </w:tc>
      </w:tr>
      <w:tr w:rsidR="00863BFE" w:rsidRPr="002E49DC" w14:paraId="6EB16A5E" w14:textId="77777777" w:rsidTr="003B1822">
        <w:tc>
          <w:tcPr>
            <w:tcW w:w="2896" w:type="dxa"/>
          </w:tcPr>
          <w:p w14:paraId="58EFEBC7" w14:textId="77777777" w:rsidR="00863BFE" w:rsidRPr="002E49DC" w:rsidRDefault="00863BFE" w:rsidP="002E49DC">
            <w:pPr>
              <w:spacing w:line="360" w:lineRule="auto"/>
              <w:ind w:right="51"/>
              <w:jc w:val="both"/>
              <w:rPr>
                <w:rFonts w:ascii="Palatino Linotype" w:hAnsi="Palatino Linotype" w:cs="Arial"/>
              </w:rPr>
            </w:pPr>
            <w:r w:rsidRPr="002E49DC">
              <w:rPr>
                <w:rFonts w:ascii="Palatino Linotype" w:hAnsi="Palatino Linotype" w:cs="Arial"/>
              </w:rPr>
              <w:t>Quién lo conforma;</w:t>
            </w:r>
          </w:p>
        </w:tc>
        <w:tc>
          <w:tcPr>
            <w:tcW w:w="4719" w:type="dxa"/>
          </w:tcPr>
          <w:p w14:paraId="073510C1" w14:textId="77777777" w:rsidR="00863BFE" w:rsidRPr="002E49DC" w:rsidRDefault="00863BFE" w:rsidP="002E49DC">
            <w:pPr>
              <w:spacing w:line="360" w:lineRule="auto"/>
              <w:ind w:right="51"/>
              <w:jc w:val="center"/>
              <w:rPr>
                <w:rFonts w:ascii="Palatino Linotype" w:hAnsi="Palatino Linotype" w:cs="Arial"/>
              </w:rPr>
            </w:pPr>
            <w:r w:rsidRPr="002E49DC">
              <w:rPr>
                <w:rFonts w:ascii="Palatino Linotype" w:hAnsi="Palatino Linotype"/>
                <w:noProof/>
                <w:lang w:val="es-MX" w:eastAsia="es-MX"/>
              </w:rPr>
              <w:drawing>
                <wp:inline distT="0" distB="0" distL="0" distR="0" wp14:anchorId="17B2D648" wp14:editId="42D34A51">
                  <wp:extent cx="3167380" cy="143101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25352" cy="1457211"/>
                          </a:xfrm>
                          <a:prstGeom prst="rect">
                            <a:avLst/>
                          </a:prstGeom>
                        </pic:spPr>
                      </pic:pic>
                    </a:graphicData>
                  </a:graphic>
                </wp:inline>
              </w:drawing>
            </w:r>
          </w:p>
        </w:tc>
        <w:tc>
          <w:tcPr>
            <w:tcW w:w="1213" w:type="dxa"/>
          </w:tcPr>
          <w:p w14:paraId="19D07F54" w14:textId="77777777" w:rsidR="00863BFE" w:rsidRPr="002E49DC" w:rsidRDefault="00863BFE" w:rsidP="002E49DC">
            <w:pPr>
              <w:spacing w:line="360" w:lineRule="auto"/>
              <w:ind w:right="51"/>
              <w:jc w:val="center"/>
              <w:rPr>
                <w:rFonts w:ascii="Palatino Linotype" w:hAnsi="Palatino Linotype" w:cs="Arial"/>
              </w:rPr>
            </w:pPr>
            <w:r w:rsidRPr="002E49DC">
              <w:rPr>
                <w:rFonts w:ascii="Segoe UI Symbol" w:hAnsi="Segoe UI Symbol" w:cs="Segoe UI Symbol"/>
                <w:b/>
              </w:rPr>
              <w:t>✓</w:t>
            </w:r>
          </w:p>
        </w:tc>
      </w:tr>
      <w:tr w:rsidR="00863BFE" w:rsidRPr="002E49DC" w14:paraId="57117431" w14:textId="77777777" w:rsidTr="003B1822">
        <w:tc>
          <w:tcPr>
            <w:tcW w:w="2896" w:type="dxa"/>
          </w:tcPr>
          <w:p w14:paraId="274A8279" w14:textId="77777777" w:rsidR="00863BFE" w:rsidRPr="002E49DC" w:rsidRDefault="00863BFE" w:rsidP="002E49DC">
            <w:pPr>
              <w:spacing w:line="360" w:lineRule="auto"/>
              <w:ind w:right="51"/>
              <w:jc w:val="both"/>
              <w:rPr>
                <w:rFonts w:ascii="Palatino Linotype" w:hAnsi="Palatino Linotype" w:cs="Arial"/>
              </w:rPr>
            </w:pPr>
            <w:r w:rsidRPr="002E49DC">
              <w:rPr>
                <w:rFonts w:ascii="Palatino Linotype" w:hAnsi="Palatino Linotype" w:cs="Arial"/>
              </w:rPr>
              <w:t>Hasta cuándo lo conformará;</w:t>
            </w:r>
          </w:p>
        </w:tc>
        <w:tc>
          <w:tcPr>
            <w:tcW w:w="4719" w:type="dxa"/>
          </w:tcPr>
          <w:p w14:paraId="707C2C34" w14:textId="5647F8B8" w:rsidR="00863BFE" w:rsidRPr="002E49DC" w:rsidRDefault="00863BFE" w:rsidP="002E49DC">
            <w:pPr>
              <w:tabs>
                <w:tab w:val="left" w:pos="1360"/>
              </w:tabs>
              <w:spacing w:line="360" w:lineRule="auto"/>
              <w:ind w:right="51"/>
              <w:jc w:val="both"/>
              <w:rPr>
                <w:rFonts w:ascii="Palatino Linotype" w:hAnsi="Palatino Linotype" w:cs="Arial"/>
              </w:rPr>
            </w:pPr>
            <w:r w:rsidRPr="002E49DC">
              <w:rPr>
                <w:rFonts w:ascii="Palatino Linotype" w:hAnsi="Palatino Linotype" w:cs="Arial"/>
              </w:rPr>
              <w:t>"</w:t>
            </w:r>
            <w:r w:rsidR="00925763" w:rsidRPr="002E49DC">
              <w:rPr>
                <w:rFonts w:ascii="Palatino Linotype" w:hAnsi="Palatino Linotype" w:cs="Arial"/>
              </w:rPr>
              <w:t>…</w:t>
            </w:r>
            <w:r w:rsidRPr="002E49DC">
              <w:rPr>
                <w:rFonts w:ascii="Palatino Linotype" w:hAnsi="Palatino Linotype" w:cs="Arial"/>
              </w:rPr>
              <w:t xml:space="preserve">la </w:t>
            </w:r>
            <w:proofErr w:type="spellStart"/>
            <w:r w:rsidRPr="002E49DC">
              <w:rPr>
                <w:rFonts w:ascii="Palatino Linotype" w:hAnsi="Palatino Linotype" w:cs="Arial"/>
              </w:rPr>
              <w:t>LTAIPEMyM</w:t>
            </w:r>
            <w:proofErr w:type="spellEnd"/>
            <w:r w:rsidRPr="002E49DC">
              <w:rPr>
                <w:rFonts w:ascii="Palatino Linotype" w:hAnsi="Palatino Linotype" w:cs="Arial"/>
              </w:rPr>
              <w:t xml:space="preserve"> no establece la duración del periodo en el que sus integrantes permanecerán en el mismo."</w:t>
            </w:r>
          </w:p>
        </w:tc>
        <w:tc>
          <w:tcPr>
            <w:tcW w:w="1213" w:type="dxa"/>
          </w:tcPr>
          <w:p w14:paraId="66B8B555" w14:textId="77777777" w:rsidR="00863BFE" w:rsidRPr="002E49DC" w:rsidRDefault="00863BFE" w:rsidP="002E49DC">
            <w:pPr>
              <w:spacing w:line="360" w:lineRule="auto"/>
              <w:ind w:right="51"/>
              <w:jc w:val="center"/>
              <w:rPr>
                <w:rFonts w:ascii="Palatino Linotype" w:hAnsi="Palatino Linotype" w:cs="Arial"/>
              </w:rPr>
            </w:pPr>
            <w:r w:rsidRPr="002E49DC">
              <w:rPr>
                <w:rFonts w:ascii="Segoe UI Symbol" w:hAnsi="Segoe UI Symbol" w:cs="Segoe UI Symbol"/>
                <w:b/>
              </w:rPr>
              <w:t>✓</w:t>
            </w:r>
          </w:p>
        </w:tc>
      </w:tr>
      <w:tr w:rsidR="00863BFE" w:rsidRPr="002E49DC" w14:paraId="292F53E9" w14:textId="77777777" w:rsidTr="003B1822">
        <w:tc>
          <w:tcPr>
            <w:tcW w:w="2896" w:type="dxa"/>
          </w:tcPr>
          <w:p w14:paraId="53A34E5F" w14:textId="77777777" w:rsidR="00863BFE" w:rsidRPr="002E49DC" w:rsidRDefault="00863BFE" w:rsidP="002E49DC">
            <w:pPr>
              <w:spacing w:line="360" w:lineRule="auto"/>
              <w:ind w:right="51"/>
              <w:jc w:val="both"/>
              <w:rPr>
                <w:rFonts w:ascii="Palatino Linotype" w:hAnsi="Palatino Linotype" w:cs="Arial"/>
              </w:rPr>
            </w:pPr>
            <w:r w:rsidRPr="002E49DC">
              <w:rPr>
                <w:rFonts w:ascii="Palatino Linotype" w:hAnsi="Palatino Linotype" w:cs="Arial"/>
              </w:rPr>
              <w:t>Atribuciones y el reglamento que lo rige.</w:t>
            </w:r>
          </w:p>
        </w:tc>
        <w:tc>
          <w:tcPr>
            <w:tcW w:w="4719" w:type="dxa"/>
          </w:tcPr>
          <w:p w14:paraId="3B0272CC" w14:textId="77777777" w:rsidR="00863BFE" w:rsidRPr="002E49DC" w:rsidRDefault="00863BFE" w:rsidP="002E49DC">
            <w:pPr>
              <w:spacing w:line="360" w:lineRule="auto"/>
              <w:ind w:right="51"/>
              <w:jc w:val="center"/>
              <w:rPr>
                <w:rFonts w:ascii="Palatino Linotype" w:hAnsi="Palatino Linotype" w:cs="Arial"/>
              </w:rPr>
            </w:pPr>
            <w:r w:rsidRPr="002E49DC">
              <w:rPr>
                <w:rFonts w:ascii="Palatino Linotype" w:hAnsi="Palatino Linotype"/>
                <w:noProof/>
                <w:lang w:val="es-MX" w:eastAsia="es-MX"/>
              </w:rPr>
              <w:drawing>
                <wp:inline distT="0" distB="0" distL="0" distR="0" wp14:anchorId="3ED6EE2D" wp14:editId="6E4D5782">
                  <wp:extent cx="2748704" cy="25908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88035" cy="2627872"/>
                          </a:xfrm>
                          <a:prstGeom prst="rect">
                            <a:avLst/>
                          </a:prstGeom>
                        </pic:spPr>
                      </pic:pic>
                    </a:graphicData>
                  </a:graphic>
                </wp:inline>
              </w:drawing>
            </w:r>
          </w:p>
          <w:p w14:paraId="67FABF3E" w14:textId="77777777" w:rsidR="00863BFE" w:rsidRPr="002E49DC" w:rsidRDefault="00863BFE" w:rsidP="002E49DC">
            <w:pPr>
              <w:spacing w:line="360" w:lineRule="auto"/>
              <w:ind w:right="51"/>
              <w:jc w:val="center"/>
              <w:rPr>
                <w:rFonts w:ascii="Palatino Linotype" w:hAnsi="Palatino Linotype" w:cs="Arial"/>
              </w:rPr>
            </w:pPr>
            <w:r w:rsidRPr="002E49DC">
              <w:rPr>
                <w:rFonts w:ascii="Palatino Linotype" w:hAnsi="Palatino Linotype"/>
                <w:noProof/>
                <w:lang w:val="es-MX" w:eastAsia="es-MX"/>
              </w:rPr>
              <w:drawing>
                <wp:inline distT="0" distB="0" distL="0" distR="0" wp14:anchorId="6FD75D81" wp14:editId="7C3B2739">
                  <wp:extent cx="2876550" cy="1823855"/>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08014" cy="1843804"/>
                          </a:xfrm>
                          <a:prstGeom prst="rect">
                            <a:avLst/>
                          </a:prstGeom>
                        </pic:spPr>
                      </pic:pic>
                    </a:graphicData>
                  </a:graphic>
                </wp:inline>
              </w:drawing>
            </w:r>
          </w:p>
        </w:tc>
        <w:tc>
          <w:tcPr>
            <w:tcW w:w="1213" w:type="dxa"/>
          </w:tcPr>
          <w:p w14:paraId="1987A423" w14:textId="77777777" w:rsidR="00863BFE" w:rsidRPr="002E49DC" w:rsidRDefault="00863BFE" w:rsidP="002E49DC">
            <w:pPr>
              <w:spacing w:line="360" w:lineRule="auto"/>
              <w:ind w:right="51"/>
              <w:jc w:val="center"/>
              <w:rPr>
                <w:rFonts w:ascii="Palatino Linotype" w:hAnsi="Palatino Linotype" w:cs="Segoe UI Symbol"/>
                <w:b/>
              </w:rPr>
            </w:pPr>
          </w:p>
          <w:p w14:paraId="03B09ACD" w14:textId="77777777" w:rsidR="00863BFE" w:rsidRPr="002E49DC" w:rsidRDefault="00863BFE" w:rsidP="002E49DC">
            <w:pPr>
              <w:spacing w:line="360" w:lineRule="auto"/>
              <w:ind w:right="51"/>
              <w:jc w:val="center"/>
              <w:rPr>
                <w:rFonts w:ascii="Palatino Linotype" w:hAnsi="Palatino Linotype" w:cs="Arial"/>
              </w:rPr>
            </w:pPr>
            <w:r w:rsidRPr="002E49DC">
              <w:rPr>
                <w:rFonts w:ascii="Segoe UI Symbol" w:hAnsi="Segoe UI Symbol" w:cs="Segoe UI Symbol"/>
                <w:b/>
              </w:rPr>
              <w:t>✓</w:t>
            </w:r>
          </w:p>
        </w:tc>
      </w:tr>
    </w:tbl>
    <w:p w14:paraId="7D8E415E" w14:textId="77777777" w:rsidR="00863BFE" w:rsidRPr="002E49DC" w:rsidRDefault="00863BFE" w:rsidP="002E49DC">
      <w:pPr>
        <w:pStyle w:val="Prrafodelista"/>
        <w:spacing w:line="360" w:lineRule="auto"/>
        <w:ind w:left="0"/>
        <w:jc w:val="both"/>
        <w:rPr>
          <w:rFonts w:ascii="Palatino Linotype" w:hAnsi="Palatino Linotype"/>
        </w:rPr>
      </w:pPr>
    </w:p>
    <w:p w14:paraId="26B161AB" w14:textId="57AD5CEC" w:rsidR="00B957CF" w:rsidRPr="002E49DC" w:rsidRDefault="00B957CF" w:rsidP="002E49DC">
      <w:pPr>
        <w:pStyle w:val="Prrafodelista"/>
        <w:numPr>
          <w:ilvl w:val="0"/>
          <w:numId w:val="20"/>
        </w:numPr>
        <w:autoSpaceDE w:val="0"/>
        <w:autoSpaceDN w:val="0"/>
        <w:adjustRightInd w:val="0"/>
        <w:spacing w:before="240" w:after="240" w:line="360" w:lineRule="auto"/>
        <w:ind w:left="0" w:firstLine="0"/>
        <w:jc w:val="both"/>
        <w:rPr>
          <w:rFonts w:ascii="Palatino Linotype" w:hAnsi="Palatino Linotype" w:cs="Arial"/>
          <w:noProof/>
          <w:lang w:eastAsia="es-MX"/>
        </w:rPr>
      </w:pPr>
      <w:r w:rsidRPr="002E49DC">
        <w:rPr>
          <w:rFonts w:ascii="Palatino Linotype" w:hAnsi="Palatino Linotype"/>
          <w:color w:val="000000"/>
        </w:rPr>
        <w:t xml:space="preserve">De dichas contestaciones, se aprecia que el </w:t>
      </w:r>
      <w:r w:rsidRPr="002E49DC">
        <w:rPr>
          <w:rFonts w:ascii="Palatino Linotype" w:hAnsi="Palatino Linotype"/>
          <w:b/>
          <w:color w:val="000000"/>
        </w:rPr>
        <w:t>SUJETO OBLIGADO</w:t>
      </w:r>
      <w:r w:rsidRPr="002E49DC">
        <w:rPr>
          <w:rFonts w:ascii="Palatino Linotype" w:hAnsi="Palatino Linotype"/>
          <w:color w:val="000000"/>
        </w:rPr>
        <w:t>, da contestación a todos los cuestionamientos planteados por el hoy recurrente</w:t>
      </w:r>
      <w:r w:rsidR="00FF27E5" w:rsidRPr="002E49DC">
        <w:rPr>
          <w:rFonts w:ascii="Palatino Linotype" w:hAnsi="Palatino Linotype"/>
          <w:color w:val="000000"/>
        </w:rPr>
        <w:t xml:space="preserve"> mediante un documento </w:t>
      </w:r>
      <w:r w:rsidR="00FF27E5" w:rsidRPr="002E49DC">
        <w:rPr>
          <w:rFonts w:ascii="Palatino Linotype" w:hAnsi="Palatino Linotype"/>
          <w:i/>
          <w:color w:val="000000"/>
        </w:rPr>
        <w:t>ad hoc</w:t>
      </w:r>
      <w:r w:rsidRPr="002E49DC">
        <w:rPr>
          <w:rFonts w:ascii="Palatino Linotype" w:hAnsi="Palatino Linotype"/>
          <w:color w:val="000000"/>
        </w:rPr>
        <w:t>; en ese sentido debe decirse que el derecho de acceso a la información es un derecho que versa sobre documentos, y consecuentemente se satisface con la entrega del soporte documental en el que conste o se advierta la información.</w:t>
      </w:r>
    </w:p>
    <w:p w14:paraId="621AF783" w14:textId="77777777" w:rsidR="00B957CF" w:rsidRPr="002E49DC" w:rsidRDefault="00B957CF" w:rsidP="002E49DC">
      <w:pPr>
        <w:pStyle w:val="Prrafodelista"/>
        <w:autoSpaceDE w:val="0"/>
        <w:autoSpaceDN w:val="0"/>
        <w:adjustRightInd w:val="0"/>
        <w:spacing w:before="240" w:after="240" w:line="360" w:lineRule="auto"/>
        <w:ind w:left="0"/>
        <w:jc w:val="both"/>
        <w:rPr>
          <w:rFonts w:ascii="Palatino Linotype" w:hAnsi="Palatino Linotype" w:cs="Arial"/>
          <w:noProof/>
          <w:lang w:eastAsia="es-MX"/>
        </w:rPr>
      </w:pPr>
    </w:p>
    <w:p w14:paraId="77680440" w14:textId="00F84BBD" w:rsidR="00B957CF" w:rsidRPr="002E49DC" w:rsidRDefault="00F36A04" w:rsidP="002E49DC">
      <w:pPr>
        <w:pStyle w:val="Prrafodelista"/>
        <w:numPr>
          <w:ilvl w:val="0"/>
          <w:numId w:val="20"/>
        </w:numPr>
        <w:autoSpaceDE w:val="0"/>
        <w:autoSpaceDN w:val="0"/>
        <w:adjustRightInd w:val="0"/>
        <w:spacing w:before="240" w:after="240" w:line="360" w:lineRule="auto"/>
        <w:ind w:left="0" w:firstLine="0"/>
        <w:jc w:val="both"/>
        <w:rPr>
          <w:rFonts w:ascii="Palatino Linotype" w:hAnsi="Palatino Linotype" w:cs="Arial"/>
          <w:noProof/>
          <w:lang w:eastAsia="es-MX"/>
        </w:rPr>
      </w:pPr>
      <w:r w:rsidRPr="002E49DC">
        <w:rPr>
          <w:rFonts w:ascii="Palatino Linotype" w:hAnsi="Palatino Linotype"/>
          <w:color w:val="000000"/>
        </w:rPr>
        <w:t>Asimismo,</w:t>
      </w:r>
      <w:r w:rsidR="00B957CF" w:rsidRPr="002E49DC">
        <w:rPr>
          <w:rFonts w:ascii="Palatino Linotype" w:hAnsi="Palatino Linotype"/>
          <w:color w:val="000000"/>
        </w:rPr>
        <w:t xml:space="preserve"> que </w:t>
      </w:r>
      <w:r w:rsidR="00B957CF" w:rsidRPr="002E49DC">
        <w:rPr>
          <w:rFonts w:ascii="Palatino Linotype" w:hAnsi="Palatino Linotype"/>
          <w:color w:val="000000" w:themeColor="text1"/>
        </w:rPr>
        <w:t xml:space="preserve">los sujetos obligados no se encuentran compelidos para efectuar cálculos, investigaciones, resúmenes </w:t>
      </w:r>
      <w:r w:rsidR="00B957CF" w:rsidRPr="002E49DC">
        <w:rPr>
          <w:rFonts w:ascii="Palatino Linotype" w:hAnsi="Palatino Linotype"/>
          <w:b/>
          <w:color w:val="000000" w:themeColor="text1"/>
        </w:rPr>
        <w:t>o generar la información a efecto de entregarla conforme a los intereses de los solicitantes</w:t>
      </w:r>
      <w:r w:rsidR="00B957CF" w:rsidRPr="002E49DC">
        <w:rPr>
          <w:rFonts w:ascii="Palatino Linotype" w:hAnsi="Palatino Linotype"/>
          <w:color w:val="000000" w:themeColor="text1"/>
        </w:rPr>
        <w:t xml:space="preserve">, </w:t>
      </w:r>
      <w:r w:rsidR="00B957CF" w:rsidRPr="002E49DC">
        <w:rPr>
          <w:rFonts w:ascii="Palatino Linotype" w:hAnsi="Palatino Linotype" w:cs="Arial"/>
        </w:rPr>
        <w:t xml:space="preserve">toda vez que </w:t>
      </w:r>
      <w:r w:rsidR="00B957CF" w:rsidRPr="002E49DC">
        <w:rPr>
          <w:rFonts w:ascii="Palatino Linotype" w:hAnsi="Palatino Linotype"/>
          <w:color w:val="000000"/>
        </w:rPr>
        <w:t xml:space="preserve">hay información que no puede generarse al grado de detalle requerido; </w:t>
      </w:r>
      <w:r w:rsidR="00B957CF" w:rsidRPr="002E49DC">
        <w:rPr>
          <w:rFonts w:ascii="Palatino Linotype" w:hAnsi="Palatino Linotype" w:cs="Arial"/>
          <w:noProof/>
          <w:lang w:eastAsia="es-MX"/>
        </w:rPr>
        <w:t>tal y como lo refiere el artículo 12 párrafo segundo de la ley de la materia aplicable, en concordancia con el criterio número 09/10 emitido por el ahora Instituto Nacional de Transparencia, Acceso a la Información Pública y Protección de Datos Personales que a la letra señalan:</w:t>
      </w:r>
    </w:p>
    <w:p w14:paraId="6C781318" w14:textId="77777777" w:rsidR="00B957CF" w:rsidRPr="002E49DC" w:rsidRDefault="00B957CF" w:rsidP="002E49DC">
      <w:pPr>
        <w:tabs>
          <w:tab w:val="left" w:pos="709"/>
        </w:tabs>
        <w:spacing w:line="360" w:lineRule="auto"/>
        <w:ind w:left="567" w:right="616"/>
        <w:jc w:val="both"/>
        <w:rPr>
          <w:rFonts w:ascii="Palatino Linotype" w:hAnsi="Palatino Linotype" w:cs="Arial"/>
          <w:i/>
          <w:noProof/>
          <w:lang w:eastAsia="es-MX"/>
        </w:rPr>
      </w:pPr>
      <w:r w:rsidRPr="002E49DC">
        <w:rPr>
          <w:rFonts w:ascii="Palatino Linotype" w:hAnsi="Palatino Linotype"/>
          <w:i/>
        </w:rPr>
        <w:t>Artículo 12. Quienes generen, recopilen, administren, manejen, procesen, archiven o conserven información pública serán responsables de la misma en los términos de las disposiciones jurídicas aplicables.</w:t>
      </w:r>
    </w:p>
    <w:p w14:paraId="558165B2" w14:textId="77777777" w:rsidR="00B957CF" w:rsidRPr="002E49DC" w:rsidRDefault="00B957CF" w:rsidP="002E49DC">
      <w:pPr>
        <w:tabs>
          <w:tab w:val="left" w:pos="709"/>
        </w:tabs>
        <w:spacing w:line="360" w:lineRule="auto"/>
        <w:ind w:left="567" w:right="616"/>
        <w:jc w:val="both"/>
        <w:rPr>
          <w:rFonts w:ascii="Palatino Linotype" w:hAnsi="Palatino Linotype"/>
          <w:b/>
          <w:i/>
          <w:u w:val="single"/>
        </w:rPr>
      </w:pPr>
      <w:r w:rsidRPr="002E49DC">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0273FBE" w14:textId="77777777" w:rsidR="00B957CF" w:rsidRPr="002E49DC" w:rsidRDefault="00B957CF" w:rsidP="002E49DC">
      <w:pPr>
        <w:tabs>
          <w:tab w:val="left" w:pos="709"/>
        </w:tabs>
        <w:spacing w:line="360" w:lineRule="auto"/>
        <w:ind w:left="567" w:right="616"/>
        <w:jc w:val="both"/>
        <w:rPr>
          <w:rFonts w:ascii="Palatino Linotype" w:hAnsi="Palatino Linotype" w:cs="Arial"/>
          <w:b/>
          <w:i/>
          <w:noProof/>
          <w:u w:val="single"/>
          <w:lang w:eastAsia="es-MX"/>
        </w:rPr>
      </w:pPr>
    </w:p>
    <w:p w14:paraId="5CC5534F" w14:textId="77777777" w:rsidR="00B957CF" w:rsidRPr="002E49DC" w:rsidRDefault="00B957CF" w:rsidP="002E49DC">
      <w:pPr>
        <w:tabs>
          <w:tab w:val="left" w:pos="709"/>
        </w:tabs>
        <w:spacing w:line="360" w:lineRule="auto"/>
        <w:ind w:left="567" w:right="616"/>
        <w:jc w:val="both"/>
        <w:rPr>
          <w:rFonts w:ascii="Palatino Linotype" w:hAnsi="Palatino Linotype"/>
        </w:rPr>
      </w:pPr>
      <w:r w:rsidRPr="002E49DC">
        <w:rPr>
          <w:rFonts w:ascii="Palatino Linotype" w:hAnsi="Palatino Linotype"/>
          <w:b/>
        </w:rPr>
        <w:t xml:space="preserve">Las dependencias y entidades no están obligadas a generar documentos </w:t>
      </w:r>
      <w:r w:rsidRPr="002E49DC">
        <w:rPr>
          <w:rFonts w:ascii="Palatino Linotype" w:hAnsi="Palatino Linotype"/>
          <w:b/>
          <w:i/>
        </w:rPr>
        <w:t>ad hoc</w:t>
      </w:r>
      <w:r w:rsidRPr="002E49DC">
        <w:rPr>
          <w:rFonts w:ascii="Palatino Linotype" w:hAnsi="Palatino Linotype"/>
          <w:b/>
        </w:rPr>
        <w:t xml:space="preserve"> para responder una solicitud de acceso a la información</w:t>
      </w:r>
      <w:r w:rsidRPr="002E49DC">
        <w:rPr>
          <w:rFonts w:ascii="Palatino Linotype" w:hAnsi="Palatino Linotype"/>
        </w:rPr>
        <w:t>.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1919DE22" w14:textId="77777777" w:rsidR="00B957CF" w:rsidRPr="002E49DC" w:rsidRDefault="00B957CF" w:rsidP="002E49DC">
      <w:pPr>
        <w:tabs>
          <w:tab w:val="left" w:pos="709"/>
        </w:tabs>
        <w:spacing w:line="360" w:lineRule="auto"/>
        <w:ind w:left="851" w:right="850"/>
        <w:jc w:val="both"/>
        <w:rPr>
          <w:rFonts w:ascii="Palatino Linotype" w:hAnsi="Palatino Linotype"/>
        </w:rPr>
      </w:pPr>
    </w:p>
    <w:p w14:paraId="0C30F102" w14:textId="13712E81" w:rsidR="00B957CF" w:rsidRPr="002E49DC" w:rsidRDefault="00B957CF" w:rsidP="002E49DC">
      <w:pPr>
        <w:pStyle w:val="Prrafodelista"/>
        <w:numPr>
          <w:ilvl w:val="0"/>
          <w:numId w:val="20"/>
        </w:numPr>
        <w:spacing w:line="360" w:lineRule="auto"/>
        <w:ind w:left="0" w:hanging="11"/>
        <w:jc w:val="both"/>
        <w:rPr>
          <w:rFonts w:ascii="Palatino Linotype" w:hAnsi="Palatino Linotype"/>
        </w:rPr>
      </w:pPr>
      <w:r w:rsidRPr="002E49DC">
        <w:rPr>
          <w:rFonts w:ascii="Palatino Linotype" w:hAnsi="Palatino Linotype"/>
          <w:color w:val="000000"/>
        </w:rPr>
        <w:t xml:space="preserve"> </w:t>
      </w:r>
      <w:r w:rsidR="00F36A04" w:rsidRPr="002E49DC">
        <w:rPr>
          <w:rFonts w:ascii="Palatino Linotype" w:hAnsi="Palatino Linotype"/>
          <w:color w:val="000000"/>
        </w:rPr>
        <w:t>No obstante lo anterior, t</w:t>
      </w:r>
      <w:r w:rsidRPr="002E49DC">
        <w:rPr>
          <w:rFonts w:ascii="Palatino Linotype" w:hAnsi="Palatino Linotype"/>
          <w:color w:val="000000"/>
        </w:rPr>
        <w:t xml:space="preserve">ambién lo es que no existe normatividad o precepto jurídico que lo impida, por lo que la contestación emitida, misma que versa </w:t>
      </w:r>
      <w:r w:rsidR="00F36A04" w:rsidRPr="002E49DC">
        <w:rPr>
          <w:rFonts w:ascii="Palatino Linotype" w:hAnsi="Palatino Linotype"/>
          <w:color w:val="000000"/>
        </w:rPr>
        <w:t xml:space="preserve">precisamente </w:t>
      </w:r>
      <w:r w:rsidRPr="002E49DC">
        <w:rPr>
          <w:rFonts w:ascii="Palatino Linotype" w:hAnsi="Palatino Linotype"/>
          <w:color w:val="000000"/>
        </w:rPr>
        <w:t xml:space="preserve">en un documento </w:t>
      </w:r>
      <w:r w:rsidRPr="002E49DC">
        <w:rPr>
          <w:rFonts w:ascii="Palatino Linotype" w:hAnsi="Palatino Linotype"/>
          <w:i/>
          <w:color w:val="000000"/>
        </w:rPr>
        <w:t>ad hoc</w:t>
      </w:r>
      <w:r w:rsidRPr="002E49DC">
        <w:rPr>
          <w:rFonts w:ascii="Palatino Linotype" w:hAnsi="Palatino Linotype"/>
          <w:color w:val="000000"/>
        </w:rPr>
        <w:t>, no puede ser desestimada.</w:t>
      </w:r>
    </w:p>
    <w:p w14:paraId="4C9A9BE3" w14:textId="77777777" w:rsidR="00B957CF" w:rsidRPr="002E49DC" w:rsidRDefault="00B957CF" w:rsidP="002E49DC">
      <w:pPr>
        <w:pStyle w:val="Prrafodelista"/>
        <w:spacing w:line="360" w:lineRule="auto"/>
        <w:ind w:left="0"/>
        <w:jc w:val="both"/>
        <w:rPr>
          <w:rFonts w:ascii="Palatino Linotype" w:hAnsi="Palatino Linotype"/>
        </w:rPr>
      </w:pPr>
    </w:p>
    <w:p w14:paraId="10DD12C0" w14:textId="30D2B51C" w:rsidR="00B957CF" w:rsidRPr="002E49DC" w:rsidRDefault="00F36A04" w:rsidP="002E49DC">
      <w:pPr>
        <w:pStyle w:val="Prrafodelista"/>
        <w:numPr>
          <w:ilvl w:val="0"/>
          <w:numId w:val="20"/>
        </w:numPr>
        <w:spacing w:before="240" w:after="240" w:line="360" w:lineRule="auto"/>
        <w:ind w:left="0" w:hanging="11"/>
        <w:jc w:val="both"/>
        <w:rPr>
          <w:rFonts w:ascii="Palatino Linotype" w:hAnsi="Palatino Linotype"/>
          <w:color w:val="000000"/>
        </w:rPr>
      </w:pPr>
      <w:r w:rsidRPr="002E49DC">
        <w:rPr>
          <w:rFonts w:ascii="Palatino Linotype" w:eastAsia="Calibri" w:hAnsi="Palatino Linotype" w:cs="Arial"/>
        </w:rPr>
        <w:t>Por otro lado, es de señalar que la solicitud de información fue formulada con base en preguntas, dudas y cuestionamiento</w:t>
      </w:r>
      <w:r w:rsidR="00FF27E5" w:rsidRPr="002E49DC">
        <w:rPr>
          <w:rFonts w:ascii="Palatino Linotype" w:eastAsia="Calibri" w:hAnsi="Palatino Linotype" w:cs="Arial"/>
        </w:rPr>
        <w:t>s</w:t>
      </w:r>
      <w:r w:rsidR="00B957CF" w:rsidRPr="002E49DC">
        <w:rPr>
          <w:rFonts w:ascii="Palatino Linotype" w:eastAsia="MS Mincho" w:hAnsi="Palatino Linotype" w:cs="Times New Roman"/>
          <w:color w:val="000000"/>
        </w:rPr>
        <w:t>.</w:t>
      </w:r>
      <w:r w:rsidRPr="002E49DC">
        <w:rPr>
          <w:rFonts w:ascii="Palatino Linotype" w:eastAsia="MS Mincho" w:hAnsi="Palatino Linotype" w:cs="Times New Roman"/>
          <w:color w:val="000000"/>
        </w:rPr>
        <w:t xml:space="preserve"> </w:t>
      </w:r>
      <w:r w:rsidR="00B957CF" w:rsidRPr="002E49DC">
        <w:rPr>
          <w:rFonts w:ascii="Palatino Linotype" w:eastAsia="MS Mincho" w:hAnsi="Palatino Linotype" w:cs="Times New Roman"/>
          <w:color w:val="000000"/>
        </w:rPr>
        <w:t>Al respecto, son expresiones</w:t>
      </w:r>
      <w:r w:rsidRPr="002E49DC">
        <w:rPr>
          <w:rFonts w:ascii="Palatino Linotype" w:eastAsia="MS Mincho" w:hAnsi="Palatino Linotype" w:cs="Times New Roman"/>
          <w:color w:val="000000"/>
        </w:rPr>
        <w:t xml:space="preserve"> que</w:t>
      </w:r>
      <w:r w:rsidR="00B957CF" w:rsidRPr="002E49DC">
        <w:rPr>
          <w:rFonts w:ascii="Palatino Linotype" w:hAnsi="Palatino Linotype"/>
          <w:i/>
          <w:color w:val="000000"/>
        </w:rPr>
        <w:t xml:space="preserve"> </w:t>
      </w:r>
      <w:r w:rsidR="00B957CF" w:rsidRPr="002E49DC">
        <w:rPr>
          <w:rFonts w:ascii="Palatino Linotype" w:hAnsi="Palatino Linotype" w:cs="Arial"/>
        </w:rPr>
        <w:t>no constituyen un derecho de acceso a la información pública y por lo tanto no s</w:t>
      </w:r>
      <w:r w:rsidRPr="002E49DC">
        <w:rPr>
          <w:rFonts w:ascii="Palatino Linotype" w:hAnsi="Palatino Linotype" w:cs="Arial"/>
        </w:rPr>
        <w:t>on</w:t>
      </w:r>
      <w:r w:rsidR="00B957CF" w:rsidRPr="002E49DC">
        <w:rPr>
          <w:rFonts w:ascii="Palatino Linotype" w:hAnsi="Palatino Linotype" w:cs="Arial"/>
        </w:rPr>
        <w:t xml:space="preserve"> atendible mediante una solicitud de Acceso a la Información, porque se tratan de </w:t>
      </w:r>
      <w:r w:rsidR="00B957CF" w:rsidRPr="002E49DC">
        <w:rPr>
          <w:rFonts w:ascii="Palatino Linotype" w:hAnsi="Palatino Linotype" w:cs="Arial"/>
          <w:b/>
        </w:rPr>
        <w:t>interrogantes</w:t>
      </w:r>
      <w:r w:rsidR="00B957CF" w:rsidRPr="002E49DC">
        <w:rPr>
          <w:rFonts w:ascii="Palatino Linotype" w:hAnsi="Palatino Linotype" w:cs="Arial"/>
        </w:rPr>
        <w:t xml:space="preserve"> y declaraciones que no se colman con la entrega de documentos, situación que conlleva a afirmar que se está en presencia del ejercicio del </w:t>
      </w:r>
      <w:r w:rsidR="00B957CF" w:rsidRPr="002E49DC">
        <w:rPr>
          <w:rFonts w:ascii="Palatino Linotype" w:hAnsi="Palatino Linotype" w:cs="Arial"/>
          <w:b/>
          <w:u w:val="single"/>
        </w:rPr>
        <w:t>DERECHO DE PETICIÓN</w:t>
      </w:r>
      <w:r w:rsidR="00B957CF" w:rsidRPr="002E49DC">
        <w:rPr>
          <w:rFonts w:ascii="Palatino Linotype" w:hAnsi="Palatino Linotype" w:cs="Arial"/>
        </w:rPr>
        <w:t>.</w:t>
      </w:r>
    </w:p>
    <w:p w14:paraId="0C251596" w14:textId="77777777" w:rsidR="00B957CF" w:rsidRPr="002E49DC" w:rsidRDefault="00B957CF" w:rsidP="002E49DC">
      <w:pPr>
        <w:pStyle w:val="Prrafodelista"/>
        <w:spacing w:line="360" w:lineRule="auto"/>
        <w:ind w:left="0"/>
        <w:jc w:val="both"/>
        <w:rPr>
          <w:rFonts w:ascii="Palatino Linotype" w:hAnsi="Palatino Linotype"/>
          <w:color w:val="000000"/>
        </w:rPr>
      </w:pPr>
    </w:p>
    <w:p w14:paraId="05B9DA10" w14:textId="77777777" w:rsidR="00B957CF" w:rsidRPr="002E49DC" w:rsidRDefault="00B957CF" w:rsidP="002E49DC">
      <w:pPr>
        <w:pStyle w:val="Prrafodelista"/>
        <w:numPr>
          <w:ilvl w:val="0"/>
          <w:numId w:val="20"/>
        </w:numPr>
        <w:spacing w:line="360" w:lineRule="auto"/>
        <w:ind w:left="0" w:hanging="11"/>
        <w:jc w:val="both"/>
        <w:rPr>
          <w:rFonts w:ascii="Palatino Linotype" w:hAnsi="Palatino Linotype" w:cs="Arial"/>
        </w:rPr>
      </w:pPr>
      <w:r w:rsidRPr="002E49DC">
        <w:rPr>
          <w:rFonts w:ascii="Palatino Linotype" w:hAnsi="Palatino Linotype" w:cs="Arial"/>
        </w:rPr>
        <w:t xml:space="preserve">Por lo que la entrega de una razón o un razonamiento por parte del Sujeto Obligado no es algo que la ley establezca como atribución, derecho, o facultad; pues ello implicaría un juicio de valor referente a </w:t>
      </w:r>
      <w:r w:rsidRPr="002E49DC">
        <w:rPr>
          <w:rFonts w:ascii="Palatino Linotype" w:hAnsi="Palatino Linotype" w:cs="Arial"/>
          <w:b/>
          <w:u w:val="single"/>
        </w:rPr>
        <w:t>un cuestionamiento</w:t>
      </w:r>
      <w:r w:rsidRPr="002E49DC">
        <w:rPr>
          <w:rFonts w:ascii="Palatino Linotype" w:hAnsi="Palatino Linotype" w:cs="Arial"/>
        </w:rPr>
        <w:t xml:space="preserve"> realizado, los cuales, </w:t>
      </w:r>
      <w:r w:rsidRPr="002E49DC">
        <w:rPr>
          <w:rFonts w:ascii="Palatino Linotype" w:hAnsi="Palatino Linotype" w:cs="Arial"/>
          <w:b/>
          <w:u w:val="single"/>
        </w:rPr>
        <w:t>al constituir interrogantes</w:t>
      </w:r>
      <w:r w:rsidRPr="002E49DC">
        <w:rPr>
          <w:rFonts w:ascii="Palatino Linotype" w:hAnsi="Palatino Linotype" w:cs="Arial"/>
        </w:rPr>
        <w:t xml:space="preserve">, </w:t>
      </w:r>
      <w:r w:rsidRPr="002E49DC">
        <w:rPr>
          <w:rFonts w:ascii="Palatino Linotype" w:hAnsi="Palatino Linotype" w:cs="Arial"/>
          <w:b/>
          <w:u w:val="single"/>
        </w:rPr>
        <w:t>inquietudes</w:t>
      </w:r>
      <w:r w:rsidRPr="002E49DC">
        <w:rPr>
          <w:rFonts w:ascii="Palatino Linotype" w:hAnsi="Palatino Linotype" w:cs="Arial"/>
        </w:rPr>
        <w:t xml:space="preserve"> y manifestaciones se satisfacen vía derecho de petición. </w:t>
      </w:r>
    </w:p>
    <w:p w14:paraId="45EF3EA0" w14:textId="77777777" w:rsidR="00B957CF" w:rsidRPr="002E49DC" w:rsidRDefault="00B957CF" w:rsidP="002E49DC">
      <w:pPr>
        <w:pStyle w:val="Prrafodelista"/>
        <w:spacing w:after="240" w:line="360" w:lineRule="auto"/>
        <w:ind w:left="0"/>
        <w:jc w:val="both"/>
        <w:rPr>
          <w:rFonts w:ascii="Palatino Linotype" w:hAnsi="Palatino Linotype" w:cs="Arial"/>
        </w:rPr>
      </w:pPr>
    </w:p>
    <w:p w14:paraId="06425D6A" w14:textId="77777777" w:rsidR="00B957CF" w:rsidRPr="002E49DC" w:rsidRDefault="00B957CF" w:rsidP="002E49DC">
      <w:pPr>
        <w:pStyle w:val="Prrafodelista"/>
        <w:numPr>
          <w:ilvl w:val="0"/>
          <w:numId w:val="20"/>
        </w:numPr>
        <w:spacing w:line="360" w:lineRule="auto"/>
        <w:ind w:left="0" w:hanging="11"/>
        <w:jc w:val="both"/>
        <w:rPr>
          <w:rFonts w:ascii="Palatino Linotype" w:hAnsi="Palatino Linotype" w:cs="Arial"/>
        </w:rPr>
      </w:pPr>
      <w:r w:rsidRPr="002E49DC">
        <w:rPr>
          <w:rFonts w:ascii="Palatino Linotype" w:hAnsi="Palatino Linotype" w:cs="Arial"/>
        </w:rPr>
        <w:t>Así, es transcendental dejar en claro lo que debe entenderse por derecho de petición y por derecho de acceso a la información pública.</w:t>
      </w:r>
    </w:p>
    <w:p w14:paraId="3B066474" w14:textId="77777777" w:rsidR="00B957CF" w:rsidRPr="002E49DC" w:rsidRDefault="00B957CF" w:rsidP="002E49DC">
      <w:pPr>
        <w:pStyle w:val="Prrafodelista"/>
        <w:autoSpaceDE w:val="0"/>
        <w:autoSpaceDN w:val="0"/>
        <w:adjustRightInd w:val="0"/>
        <w:spacing w:after="240" w:line="360" w:lineRule="auto"/>
        <w:ind w:left="0"/>
        <w:jc w:val="both"/>
        <w:rPr>
          <w:rFonts w:ascii="Palatino Linotype" w:hAnsi="Palatino Linotype" w:cs="Arial"/>
        </w:rPr>
      </w:pPr>
    </w:p>
    <w:p w14:paraId="7F4891C6" w14:textId="77777777" w:rsidR="00B957CF" w:rsidRPr="002E49DC" w:rsidRDefault="00B957CF" w:rsidP="002E49DC">
      <w:pPr>
        <w:pStyle w:val="Prrafodelista"/>
        <w:numPr>
          <w:ilvl w:val="0"/>
          <w:numId w:val="20"/>
        </w:numPr>
        <w:spacing w:line="360" w:lineRule="auto"/>
        <w:ind w:left="0" w:hanging="11"/>
        <w:jc w:val="both"/>
        <w:rPr>
          <w:rFonts w:ascii="Palatino Linotype" w:hAnsi="Palatino Linotype" w:cs="Arial"/>
          <w:i/>
        </w:rPr>
      </w:pPr>
      <w:r w:rsidRPr="002E49DC">
        <w:rPr>
          <w:rFonts w:ascii="Palatino Linotype" w:hAnsi="Palatino Linotype" w:cs="Arial"/>
        </w:rPr>
        <w:t>Por lo que respecta a la definición de derecho de petición, el Maestro Ignacio Burgoa Orihuela refiere: “…</w:t>
      </w:r>
      <w:r w:rsidRPr="002E49DC">
        <w:rPr>
          <w:rFonts w:ascii="Palatino Linotype" w:hAnsi="Palatino Linotype" w:cs="Arial"/>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2E49DC">
        <w:rPr>
          <w:rStyle w:val="Refdenotaalpie"/>
          <w:rFonts w:ascii="Palatino Linotype" w:hAnsi="Palatino Linotype"/>
          <w:i/>
        </w:rPr>
        <w:t xml:space="preserve"> </w:t>
      </w:r>
      <w:r w:rsidRPr="002E49DC">
        <w:rPr>
          <w:rStyle w:val="Refdenotaalpie"/>
          <w:rFonts w:ascii="Palatino Linotype" w:hAnsi="Palatino Linotype"/>
          <w:i/>
        </w:rPr>
        <w:footnoteReference w:id="1"/>
      </w:r>
      <w:r w:rsidRPr="002E49DC">
        <w:rPr>
          <w:rFonts w:ascii="Palatino Linotype" w:hAnsi="Palatino Linotype"/>
          <w:i/>
        </w:rPr>
        <w:t>“</w:t>
      </w:r>
      <w:r w:rsidRPr="002E49DC">
        <w:rPr>
          <w:rFonts w:ascii="Palatino Linotype" w:hAnsi="Palatino Linotype" w:cs="Arial"/>
          <w:i/>
        </w:rPr>
        <w:t>.</w:t>
      </w:r>
    </w:p>
    <w:p w14:paraId="1E0D5EC1" w14:textId="77777777" w:rsidR="00B957CF" w:rsidRPr="002E49DC" w:rsidRDefault="00B957CF" w:rsidP="002E49DC">
      <w:pPr>
        <w:pStyle w:val="Prrafodelista"/>
        <w:spacing w:line="360" w:lineRule="auto"/>
        <w:rPr>
          <w:rFonts w:ascii="Palatino Linotype" w:hAnsi="Palatino Linotype" w:cs="Arial"/>
          <w:i/>
        </w:rPr>
      </w:pPr>
    </w:p>
    <w:p w14:paraId="01F8D57A" w14:textId="77777777" w:rsidR="00B957CF" w:rsidRPr="002E49DC" w:rsidRDefault="00B957CF" w:rsidP="002E49DC">
      <w:pPr>
        <w:pStyle w:val="Prrafodelista"/>
        <w:numPr>
          <w:ilvl w:val="0"/>
          <w:numId w:val="20"/>
        </w:numPr>
        <w:spacing w:line="360" w:lineRule="auto"/>
        <w:ind w:left="0" w:hanging="11"/>
        <w:jc w:val="both"/>
        <w:rPr>
          <w:rFonts w:ascii="Palatino Linotype" w:hAnsi="Palatino Linotype" w:cs="Arial"/>
          <w:i/>
        </w:rPr>
      </w:pPr>
      <w:r w:rsidRPr="002E49DC">
        <w:rPr>
          <w:rFonts w:ascii="Palatino Linotype" w:hAnsi="Palatino Linotype" w:cs="Arial"/>
        </w:rPr>
        <w:t xml:space="preserve">Por su parte, David Cienfuegos Salgado, concibe al derecho de petición como </w:t>
      </w:r>
      <w:r w:rsidRPr="002E49DC">
        <w:rPr>
          <w:rFonts w:ascii="Palatino Linotype" w:hAnsi="Palatino Linotype" w:cs="Arial"/>
          <w:i/>
        </w:rPr>
        <w:t>“el derecho de toda persona a ser escuchado por quienes ejercen el poder público.</w:t>
      </w:r>
      <w:r w:rsidRPr="002E49DC">
        <w:rPr>
          <w:rStyle w:val="Refdenotaalpie"/>
          <w:rFonts w:ascii="Palatino Linotype" w:hAnsi="Palatino Linotype"/>
          <w:i/>
        </w:rPr>
        <w:t xml:space="preserve"> </w:t>
      </w:r>
      <w:r w:rsidRPr="002E49DC">
        <w:rPr>
          <w:rStyle w:val="Refdenotaalpie"/>
          <w:rFonts w:ascii="Palatino Linotype" w:hAnsi="Palatino Linotype"/>
          <w:i/>
        </w:rPr>
        <w:footnoteReference w:id="2"/>
      </w:r>
      <w:r w:rsidRPr="002E49DC">
        <w:rPr>
          <w:rFonts w:ascii="Palatino Linotype" w:hAnsi="Palatino Linotype" w:cs="Arial"/>
          <w:i/>
        </w:rPr>
        <w:t>” .</w:t>
      </w:r>
    </w:p>
    <w:p w14:paraId="4222681C" w14:textId="77777777" w:rsidR="00B957CF" w:rsidRPr="002E49DC" w:rsidRDefault="00B957CF" w:rsidP="002E49DC">
      <w:pPr>
        <w:pStyle w:val="Prrafodelista"/>
        <w:autoSpaceDE w:val="0"/>
        <w:autoSpaceDN w:val="0"/>
        <w:adjustRightInd w:val="0"/>
        <w:spacing w:after="240" w:line="360" w:lineRule="auto"/>
        <w:ind w:left="0"/>
        <w:jc w:val="both"/>
        <w:rPr>
          <w:rFonts w:ascii="Palatino Linotype" w:hAnsi="Palatino Linotype" w:cs="Arial"/>
          <w:sz w:val="12"/>
        </w:rPr>
      </w:pPr>
    </w:p>
    <w:p w14:paraId="3D00DC41" w14:textId="77777777" w:rsidR="00B957CF" w:rsidRPr="002E49DC" w:rsidRDefault="00B957CF" w:rsidP="002E49DC">
      <w:pPr>
        <w:pStyle w:val="Prrafodelista"/>
        <w:numPr>
          <w:ilvl w:val="0"/>
          <w:numId w:val="20"/>
        </w:numPr>
        <w:spacing w:line="360" w:lineRule="auto"/>
        <w:ind w:left="0" w:hanging="11"/>
        <w:jc w:val="both"/>
        <w:rPr>
          <w:rFonts w:ascii="Palatino Linotype" w:hAnsi="Palatino Linotype" w:cs="Arial"/>
          <w:i/>
        </w:rPr>
      </w:pPr>
      <w:r w:rsidRPr="002E49DC">
        <w:rPr>
          <w:rFonts w:ascii="Palatino Linotype" w:hAnsi="Palatino Linotype" w:cs="Arial"/>
        </w:rPr>
        <w:t xml:space="preserve">A este respecto, y para diferenciar el derecho de petición al derecho de acceso a la información, resulta conducente señalar que José Guadalupe Robles, conceptualiza el derecho a la información como </w:t>
      </w:r>
      <w:r w:rsidRPr="002E49DC">
        <w:rPr>
          <w:rFonts w:ascii="Palatino Linotype" w:hAnsi="Palatino Linotype" w:cs="Arial"/>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2E49DC">
        <w:rPr>
          <w:rStyle w:val="Refdenotaalpie"/>
          <w:rFonts w:ascii="Palatino Linotype" w:hAnsi="Palatino Linotype"/>
          <w:i/>
        </w:rPr>
        <w:t xml:space="preserve"> </w:t>
      </w:r>
      <w:r w:rsidRPr="002E49DC">
        <w:rPr>
          <w:rStyle w:val="Refdenotaalpie"/>
          <w:rFonts w:ascii="Palatino Linotype" w:hAnsi="Palatino Linotype"/>
          <w:i/>
        </w:rPr>
        <w:footnoteReference w:id="3"/>
      </w:r>
      <w:r w:rsidRPr="002E49DC">
        <w:rPr>
          <w:rFonts w:ascii="Palatino Linotype" w:hAnsi="Palatino Linotype" w:cs="Arial"/>
          <w:i/>
        </w:rPr>
        <w:t>“.</w:t>
      </w:r>
    </w:p>
    <w:p w14:paraId="650E9189" w14:textId="77777777" w:rsidR="00B957CF" w:rsidRPr="002E49DC" w:rsidRDefault="00B957CF" w:rsidP="002E49DC">
      <w:pPr>
        <w:pStyle w:val="Prrafodelista"/>
        <w:spacing w:line="360" w:lineRule="auto"/>
        <w:rPr>
          <w:rFonts w:ascii="Palatino Linotype" w:hAnsi="Palatino Linotype" w:cs="Arial"/>
          <w:i/>
          <w:sz w:val="12"/>
        </w:rPr>
      </w:pPr>
    </w:p>
    <w:p w14:paraId="7AF2327F" w14:textId="77777777" w:rsidR="00B957CF" w:rsidRPr="002E49DC" w:rsidRDefault="00B957CF" w:rsidP="002E49DC">
      <w:pPr>
        <w:pStyle w:val="Prrafodelista"/>
        <w:numPr>
          <w:ilvl w:val="0"/>
          <w:numId w:val="20"/>
        </w:numPr>
        <w:spacing w:line="360" w:lineRule="auto"/>
        <w:ind w:left="0" w:hanging="11"/>
        <w:jc w:val="both"/>
        <w:rPr>
          <w:rFonts w:ascii="Palatino Linotype" w:hAnsi="Palatino Linotype"/>
          <w:color w:val="000000" w:themeColor="text1"/>
        </w:rPr>
      </w:pPr>
      <w:r w:rsidRPr="002E49DC">
        <w:rPr>
          <w:rFonts w:ascii="Palatino Linotype" w:eastAsia="Times New Roman" w:hAnsi="Palatino Linotype" w:cs="Arial"/>
          <w:lang w:eastAsia="es-MX"/>
        </w:rPr>
        <w:t xml:space="preserve">Además, el derecho a la información constituye una prerrogativa de acceder a </w:t>
      </w:r>
      <w:r w:rsidRPr="002E49DC">
        <w:rPr>
          <w:rFonts w:ascii="Palatino Linotype" w:eastAsia="Times New Roman" w:hAnsi="Palatino Linotype" w:cs="Arial"/>
          <w:b/>
          <w:u w:val="single"/>
          <w:lang w:eastAsia="es-MX"/>
        </w:rPr>
        <w:t xml:space="preserve">documentación </w:t>
      </w:r>
      <w:r w:rsidRPr="002E49DC">
        <w:rPr>
          <w:rFonts w:ascii="Palatino Linotype" w:eastAsia="Times New Roman" w:hAnsi="Palatino Linotype" w:cs="Arial"/>
          <w:lang w:eastAsia="es-MX"/>
        </w:rPr>
        <w:t xml:space="preserve">en poder de los Sujetos Obligados, </w:t>
      </w:r>
      <w:r w:rsidRPr="002E49DC">
        <w:rPr>
          <w:rFonts w:ascii="Palatino Linotype" w:eastAsia="Times New Roman" w:hAnsi="Palatino Linotype" w:cs="Arial"/>
          <w:b/>
          <w:u w:val="single"/>
          <w:lang w:eastAsia="es-MX"/>
        </w:rPr>
        <w:t>NO ASÍ A REALIZAR CUESTIONAMIENTOS, O MANIFESTACIONES SUBJETIVAS</w:t>
      </w:r>
      <w:r w:rsidRPr="002E49DC">
        <w:rPr>
          <w:rFonts w:ascii="Palatino Linotype" w:eastAsia="Times New Roman" w:hAnsi="Palatino Linotype" w:cs="Arial"/>
          <w:lang w:eastAsia="es-MX"/>
        </w:rPr>
        <w:t xml:space="preserve">. Sirve de apoyo a lo anterior la definición de derecho a la información de Ernesto Villanueva </w:t>
      </w:r>
      <w:proofErr w:type="spellStart"/>
      <w:r w:rsidRPr="002E49DC">
        <w:rPr>
          <w:rFonts w:ascii="Palatino Linotype" w:eastAsia="Times New Roman" w:hAnsi="Palatino Linotype" w:cs="Arial"/>
          <w:lang w:eastAsia="es-MX"/>
        </w:rPr>
        <w:t>Villanueva</w:t>
      </w:r>
      <w:proofErr w:type="spellEnd"/>
      <w:r w:rsidRPr="002E49DC">
        <w:rPr>
          <w:rFonts w:ascii="Palatino Linotype" w:eastAsia="Times New Roman" w:hAnsi="Palatino Linotype" w:cs="Arial"/>
          <w:lang w:eastAsia="es-MX"/>
        </w:rPr>
        <w:t xml:space="preserve"> que dice: “</w:t>
      </w:r>
      <w:r w:rsidRPr="002E49DC">
        <w:rPr>
          <w:rFonts w:ascii="Palatino Linotype" w:eastAsia="Times New Roman" w:hAnsi="Palatino Linotype" w:cs="Arial"/>
          <w:i/>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proofErr w:type="gramStart"/>
      <w:r w:rsidRPr="002E49DC">
        <w:rPr>
          <w:rFonts w:ascii="Palatino Linotype" w:eastAsia="Times New Roman" w:hAnsi="Palatino Linotype" w:cs="Arial"/>
          <w:i/>
          <w:lang w:eastAsia="es-MX"/>
        </w:rPr>
        <w:t xml:space="preserve">” </w:t>
      </w:r>
      <w:proofErr w:type="gramEnd"/>
      <w:r w:rsidRPr="002E49DC">
        <w:rPr>
          <w:rStyle w:val="Refdenotaalpie"/>
          <w:rFonts w:ascii="Palatino Linotype" w:eastAsia="Times New Roman" w:hAnsi="Palatino Linotype" w:cs="Arial"/>
          <w:i/>
          <w:lang w:eastAsia="es-MX"/>
        </w:rPr>
        <w:footnoteReference w:id="4"/>
      </w:r>
      <w:r w:rsidRPr="002E49DC">
        <w:rPr>
          <w:rFonts w:ascii="Palatino Linotype" w:eastAsia="Times New Roman" w:hAnsi="Palatino Linotype" w:cs="Arial"/>
          <w:i/>
          <w:lang w:eastAsia="es-MX"/>
        </w:rPr>
        <w:t>.</w:t>
      </w:r>
    </w:p>
    <w:p w14:paraId="24C2E7C4" w14:textId="77777777" w:rsidR="00B957CF" w:rsidRPr="002E49DC" w:rsidRDefault="00B957CF" w:rsidP="002E49DC">
      <w:pPr>
        <w:pStyle w:val="Prrafodelista"/>
        <w:spacing w:line="360" w:lineRule="auto"/>
        <w:rPr>
          <w:rFonts w:ascii="Palatino Linotype" w:hAnsi="Palatino Linotype"/>
          <w:color w:val="000000" w:themeColor="text1"/>
          <w:sz w:val="12"/>
        </w:rPr>
      </w:pPr>
    </w:p>
    <w:p w14:paraId="38882A66" w14:textId="77777777" w:rsidR="00B957CF" w:rsidRPr="002E49DC" w:rsidRDefault="00B957CF" w:rsidP="002E49DC">
      <w:pPr>
        <w:pStyle w:val="Prrafodelista"/>
        <w:numPr>
          <w:ilvl w:val="0"/>
          <w:numId w:val="20"/>
        </w:numPr>
        <w:spacing w:line="360" w:lineRule="auto"/>
        <w:ind w:left="0" w:hanging="11"/>
        <w:jc w:val="both"/>
        <w:rPr>
          <w:rFonts w:ascii="Palatino Linotype" w:eastAsia="MS Mincho" w:hAnsi="Palatino Linotype" w:cs="Times New Roman"/>
          <w:color w:val="000000"/>
        </w:rPr>
      </w:pPr>
      <w:r w:rsidRPr="002E49DC">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2E49DC">
        <w:rPr>
          <w:rFonts w:ascii="Palatino Linotype" w:eastAsia="Times New Roman"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2E49DC">
        <w:rPr>
          <w:rFonts w:ascii="Palatino Linotype" w:hAnsi="Palatino Linotype" w:cs="Arial"/>
          <w:bCs/>
          <w:lang w:eastAsia="es-CO"/>
        </w:rPr>
        <w:t>segundo supuesto, la petición se encamina primordialmente a</w:t>
      </w:r>
      <w:r w:rsidRPr="002E49DC">
        <w:rPr>
          <w:rFonts w:ascii="Palatino Linotype" w:hAnsi="Palatino Linotype" w:cs="Arial"/>
        </w:rPr>
        <w:t xml:space="preserve"> permitir el </w:t>
      </w:r>
      <w:r w:rsidRPr="002E49DC">
        <w:rPr>
          <w:rFonts w:ascii="Palatino Linotype" w:hAnsi="Palatino Linotype" w:cs="Arial"/>
          <w:lang w:eastAsia="es-CO"/>
        </w:rPr>
        <w:t xml:space="preserve">acceso a datos, registros y todo tipo de información pública </w:t>
      </w:r>
      <w:r w:rsidRPr="002E49DC">
        <w:rPr>
          <w:rFonts w:ascii="Palatino Linotype" w:hAnsi="Palatino Linotype" w:cs="Arial"/>
          <w:b/>
          <w:lang w:eastAsia="es-CO"/>
        </w:rPr>
        <w:t>que conste en documentos</w:t>
      </w:r>
      <w:r w:rsidRPr="002E49DC">
        <w:rPr>
          <w:rFonts w:ascii="Palatino Linotype" w:hAnsi="Palatino Linotype" w:cs="Arial"/>
          <w:lang w:eastAsia="es-CO"/>
        </w:rPr>
        <w:t xml:space="preserve">, sea generada o se encuentre en posesión de </w:t>
      </w:r>
      <w:r w:rsidRPr="002E49DC">
        <w:rPr>
          <w:rFonts w:ascii="Palatino Linotype" w:hAnsi="Palatino Linotype" w:cs="Arial"/>
        </w:rPr>
        <w:t>la autoridad.</w:t>
      </w:r>
    </w:p>
    <w:p w14:paraId="76340E57" w14:textId="77777777" w:rsidR="00F36A04" w:rsidRPr="002E49DC" w:rsidRDefault="00F36A04" w:rsidP="002E49DC">
      <w:pPr>
        <w:pStyle w:val="Prrafodelista"/>
        <w:spacing w:line="360" w:lineRule="auto"/>
        <w:rPr>
          <w:rFonts w:ascii="Palatino Linotype" w:eastAsia="MS Mincho" w:hAnsi="Palatino Linotype" w:cs="Times New Roman"/>
          <w:color w:val="000000"/>
          <w:sz w:val="12"/>
        </w:rPr>
      </w:pPr>
    </w:p>
    <w:p w14:paraId="3D516247" w14:textId="315EB747" w:rsidR="00F36A04" w:rsidRPr="002E49DC" w:rsidRDefault="00F36A04" w:rsidP="002E49DC">
      <w:pPr>
        <w:pStyle w:val="Prrafodelista"/>
        <w:numPr>
          <w:ilvl w:val="0"/>
          <w:numId w:val="20"/>
        </w:numPr>
        <w:spacing w:line="360" w:lineRule="auto"/>
        <w:ind w:left="0" w:hanging="11"/>
        <w:jc w:val="both"/>
        <w:rPr>
          <w:rFonts w:ascii="Palatino Linotype" w:eastAsia="MS Mincho" w:hAnsi="Palatino Linotype" w:cs="Times New Roman"/>
          <w:color w:val="000000"/>
        </w:rPr>
      </w:pPr>
      <w:r w:rsidRPr="002E49DC">
        <w:rPr>
          <w:rFonts w:ascii="Palatino Linotype" w:eastAsia="MS Mincho" w:hAnsi="Palatino Linotype" w:cs="Times New Roman"/>
          <w:color w:val="000000"/>
        </w:rPr>
        <w:t xml:space="preserve">No obstante lo anterior, el </w:t>
      </w:r>
      <w:r w:rsidRPr="002E49DC">
        <w:rPr>
          <w:rFonts w:ascii="Palatino Linotype" w:eastAsia="MS Mincho" w:hAnsi="Palatino Linotype" w:cs="Times New Roman"/>
          <w:b/>
          <w:color w:val="000000"/>
        </w:rPr>
        <w:t xml:space="preserve">SUJETO OBLIGADO </w:t>
      </w:r>
      <w:r w:rsidRPr="002E49DC">
        <w:rPr>
          <w:rFonts w:ascii="Palatino Linotype" w:eastAsia="MS Mincho" w:hAnsi="Palatino Linotype" w:cs="Times New Roman"/>
          <w:color w:val="000000"/>
        </w:rPr>
        <w:t>en un ejercicio de máxima publicidad y desde la óptica de un escenario garantista del derecho de acceso a la información pública, dio contestación puntual a cada uno de los cuestionamientos requeridos.</w:t>
      </w:r>
    </w:p>
    <w:p w14:paraId="3D44010D" w14:textId="77777777" w:rsidR="00B957CF" w:rsidRPr="002E49DC" w:rsidRDefault="00B957CF" w:rsidP="002E49DC">
      <w:pPr>
        <w:pStyle w:val="Prrafodelista"/>
        <w:spacing w:line="360" w:lineRule="auto"/>
        <w:ind w:left="0"/>
        <w:jc w:val="both"/>
        <w:rPr>
          <w:rFonts w:ascii="Palatino Linotype" w:hAnsi="Palatino Linotype"/>
          <w:sz w:val="10"/>
        </w:rPr>
      </w:pPr>
    </w:p>
    <w:p w14:paraId="614D8E05" w14:textId="5545122F" w:rsidR="002E49DC" w:rsidRPr="002E49DC" w:rsidRDefault="00F60C62" w:rsidP="002E49DC">
      <w:pPr>
        <w:pStyle w:val="Prrafodelista"/>
        <w:numPr>
          <w:ilvl w:val="0"/>
          <w:numId w:val="20"/>
        </w:numPr>
        <w:spacing w:line="360" w:lineRule="auto"/>
        <w:ind w:left="0" w:hanging="11"/>
        <w:jc w:val="both"/>
        <w:rPr>
          <w:rFonts w:ascii="Palatino Linotype" w:hAnsi="Palatino Linotype"/>
        </w:rPr>
      </w:pPr>
      <w:r w:rsidRPr="002E49DC">
        <w:rPr>
          <w:rFonts w:ascii="Palatino Linotype" w:eastAsia="Times New Roman" w:hAnsi="Palatino Linotype" w:cs="Arial"/>
          <w:lang w:val="es-ES"/>
        </w:rPr>
        <w:t xml:space="preserve">Por lo anteriormente expuesto, resultan infundadas las razones o motivos de inconformidad hechos valer por </w:t>
      </w:r>
      <w:r w:rsidR="00D11D34" w:rsidRPr="00D11D34">
        <w:rPr>
          <w:rFonts w:ascii="Palatino Linotype" w:hAnsi="Palatino Linotype"/>
          <w:b/>
          <w:highlight w:val="black"/>
        </w:rPr>
        <w:t>--------------------------------------------------</w:t>
      </w:r>
      <w:r w:rsidRPr="002E49DC">
        <w:rPr>
          <w:rFonts w:ascii="Palatino Linotype" w:eastAsia="Times New Roman" w:hAnsi="Palatino Linotype"/>
          <w:b/>
        </w:rPr>
        <w:t xml:space="preserve">, </w:t>
      </w:r>
      <w:r w:rsidRPr="002E49DC">
        <w:rPr>
          <w:rFonts w:ascii="Palatino Linotype" w:eastAsia="Times New Roman" w:hAnsi="Palatino Linotype"/>
        </w:rPr>
        <w:t>toda vez que no se actualizan las hipótesis de procedencia</w:t>
      </w:r>
      <w:r w:rsidRPr="002E49DC">
        <w:rPr>
          <w:rFonts w:ascii="Palatino Linotype" w:eastAsia="Times New Roman" w:hAnsi="Palatino Linotype"/>
          <w:b/>
        </w:rPr>
        <w:t xml:space="preserve"> </w:t>
      </w:r>
      <w:r w:rsidRPr="002E49DC">
        <w:rPr>
          <w:rFonts w:ascii="Palatino Linotype" w:eastAsia="Times New Roman" w:hAnsi="Palatino Linotype" w:cs="Arial"/>
          <w:color w:val="222222"/>
          <w:lang w:eastAsia="es-MX"/>
        </w:rPr>
        <w:t xml:space="preserve">contenidas en </w:t>
      </w:r>
      <w:r w:rsidRPr="002E49DC">
        <w:rPr>
          <w:rFonts w:ascii="Palatino Linotype" w:eastAsia="Times New Roman" w:hAnsi="Palatino Linotype" w:cs="Arial"/>
          <w:color w:val="222222"/>
          <w:lang w:val="es-ES" w:eastAsia="es-MX"/>
        </w:rPr>
        <w:t xml:space="preserve">el artículo 179 de la </w:t>
      </w:r>
      <w:r w:rsidRPr="002E49DC">
        <w:rPr>
          <w:rFonts w:ascii="Palatino Linotype" w:eastAsia="Calibri" w:hAnsi="Palatino Linotype" w:cs="Arial"/>
          <w:b/>
          <w:lang w:val="es-ES"/>
        </w:rPr>
        <w:t>Ley de Transparencia y Acceso a la Información Pública del Estado de México y Municipios</w:t>
      </w:r>
      <w:r w:rsidR="00F36A04" w:rsidRPr="002E49DC">
        <w:rPr>
          <w:rFonts w:ascii="Palatino Linotype" w:eastAsia="Times New Roman" w:hAnsi="Palatino Linotype" w:cs="Arial"/>
          <w:color w:val="222222"/>
          <w:lang w:val="es-ES" w:eastAsia="es-MX"/>
        </w:rPr>
        <w:t xml:space="preserve">, por lo que </w:t>
      </w:r>
      <w:r w:rsidR="00F36A04" w:rsidRPr="002E49DC">
        <w:rPr>
          <w:rFonts w:ascii="Palatino Linotype" w:hAnsi="Palatino Linotype"/>
          <w:color w:val="000000" w:themeColor="text1"/>
          <w:lang w:val="es-ES" w:eastAsia="es-MX"/>
        </w:rPr>
        <w:t xml:space="preserve">este </w:t>
      </w:r>
      <w:r w:rsidR="00F36A04" w:rsidRPr="002E49DC">
        <w:rPr>
          <w:rFonts w:ascii="Palatino Linotype" w:hAnsi="Palatino Linotype"/>
          <w:b/>
          <w:bCs/>
          <w:color w:val="000000" w:themeColor="text1"/>
          <w:lang w:val="es-ES" w:eastAsia="es-MX"/>
        </w:rPr>
        <w:t>ÓRGANO GARANTE</w:t>
      </w:r>
      <w:r w:rsidR="00F36A04" w:rsidRPr="002E49DC">
        <w:rPr>
          <w:rFonts w:ascii="Palatino Linotype" w:hAnsi="Palatino Linotype"/>
          <w:color w:val="000000" w:themeColor="text1"/>
          <w:lang w:val="es-ES" w:eastAsia="es-MX"/>
        </w:rPr>
        <w:t xml:space="preserve"> emite los siguientes:</w:t>
      </w:r>
      <w:bookmarkStart w:id="10" w:name="_Toc447183492"/>
      <w:bookmarkStart w:id="11" w:name="_Toc450120667"/>
    </w:p>
    <w:p w14:paraId="2994F24A" w14:textId="23DB20BE" w:rsidR="00A349D2" w:rsidRPr="002E49DC" w:rsidRDefault="00A349D2" w:rsidP="002E49DC">
      <w:pPr>
        <w:pStyle w:val="Ttulo1"/>
        <w:spacing w:line="360" w:lineRule="auto"/>
        <w:jc w:val="center"/>
        <w:rPr>
          <w:rFonts w:ascii="Palatino Linotype" w:eastAsia="Calibri" w:hAnsi="Palatino Linotype"/>
          <w:b/>
          <w:color w:val="auto"/>
          <w:sz w:val="24"/>
          <w:szCs w:val="24"/>
          <w:lang w:val="es-ES" w:eastAsia="es-ES"/>
        </w:rPr>
      </w:pPr>
      <w:bookmarkStart w:id="12" w:name="_Toc23260703"/>
      <w:r w:rsidRPr="002E49DC">
        <w:rPr>
          <w:rFonts w:ascii="Palatino Linotype" w:eastAsia="Calibri" w:hAnsi="Palatino Linotype"/>
          <w:b/>
          <w:color w:val="auto"/>
          <w:sz w:val="24"/>
          <w:szCs w:val="24"/>
          <w:lang w:val="es-ES" w:eastAsia="es-ES"/>
        </w:rPr>
        <w:t>RESOLUTIVOS</w:t>
      </w:r>
      <w:bookmarkEnd w:id="10"/>
      <w:bookmarkEnd w:id="11"/>
      <w:bookmarkEnd w:id="12"/>
    </w:p>
    <w:p w14:paraId="19401A0C" w14:textId="77777777" w:rsidR="00FB13C2" w:rsidRPr="002E49DC" w:rsidRDefault="00FB13C2" w:rsidP="002E49DC">
      <w:pPr>
        <w:spacing w:line="360" w:lineRule="auto"/>
        <w:rPr>
          <w:rFonts w:ascii="Palatino Linotype" w:hAnsi="Palatino Linotype"/>
          <w:lang w:val="es-ES"/>
        </w:rPr>
      </w:pPr>
    </w:p>
    <w:p w14:paraId="6D5993EA" w14:textId="0514F20E" w:rsidR="008255DA" w:rsidRPr="002E49DC" w:rsidRDefault="008255DA" w:rsidP="002E49DC">
      <w:pPr>
        <w:spacing w:line="360" w:lineRule="auto"/>
        <w:jc w:val="both"/>
        <w:rPr>
          <w:rFonts w:ascii="Palatino Linotype" w:eastAsia="Times New Roman" w:hAnsi="Palatino Linotype" w:cs="Times New Roman"/>
        </w:rPr>
      </w:pPr>
      <w:bookmarkStart w:id="13" w:name="_Toc466561492"/>
      <w:bookmarkStart w:id="14" w:name="_Toc23260704"/>
      <w:bookmarkStart w:id="15" w:name="_Toc459196720"/>
      <w:r w:rsidRPr="002E49DC">
        <w:rPr>
          <w:rFonts w:ascii="Palatino Linotype" w:eastAsia="Times New Roman" w:hAnsi="Palatino Linotype" w:cs="Arial"/>
          <w:b/>
        </w:rPr>
        <w:t xml:space="preserve">PRIMERO. </w:t>
      </w:r>
      <w:r w:rsidRPr="002E49DC">
        <w:rPr>
          <w:rFonts w:ascii="Palatino Linotype" w:eastAsia="Times New Roman" w:hAnsi="Palatino Linotype" w:cs="Arial"/>
        </w:rPr>
        <w:t>Resultan infundadas las</w:t>
      </w:r>
      <w:r w:rsidRPr="002E49DC">
        <w:rPr>
          <w:rFonts w:ascii="Palatino Linotype" w:eastAsia="Times New Roman" w:hAnsi="Palatino Linotype" w:cs="Arial"/>
          <w:b/>
        </w:rPr>
        <w:t xml:space="preserve"> </w:t>
      </w:r>
      <w:r w:rsidRPr="002E49DC">
        <w:rPr>
          <w:rFonts w:ascii="Palatino Linotype" w:eastAsia="Times New Roman" w:hAnsi="Palatino Linotype" w:cs="Arial"/>
          <w:lang w:val="es-ES"/>
        </w:rPr>
        <w:t xml:space="preserve">razones o motivos de inconformidad hechos valer </w:t>
      </w:r>
      <w:r w:rsidRPr="002E49DC">
        <w:rPr>
          <w:rFonts w:ascii="Palatino Linotype" w:eastAsia="Calibri" w:hAnsi="Palatino Linotype" w:cs="Arial"/>
          <w:lang w:val="es-ES"/>
        </w:rPr>
        <w:t xml:space="preserve">en el recurso de revisión </w:t>
      </w:r>
      <w:r w:rsidRPr="002E49DC">
        <w:rPr>
          <w:rFonts w:ascii="Palatino Linotype" w:hAnsi="Palatino Linotype" w:cs="Arial"/>
          <w:b/>
          <w:bCs/>
        </w:rPr>
        <w:t xml:space="preserve">07108/INFOEM/IP/RR/2019 </w:t>
      </w:r>
      <w:r w:rsidRPr="002E49DC">
        <w:rPr>
          <w:rFonts w:ascii="Palatino Linotype" w:hAnsi="Palatino Linotype" w:cs="Arial"/>
          <w:bCs/>
        </w:rPr>
        <w:t xml:space="preserve">en términos del considerando </w:t>
      </w:r>
      <w:r w:rsidRPr="002E49DC">
        <w:rPr>
          <w:rFonts w:ascii="Palatino Linotype" w:hAnsi="Palatino Linotype" w:cs="Arial"/>
          <w:b/>
          <w:bCs/>
        </w:rPr>
        <w:t xml:space="preserve">CUARTO </w:t>
      </w:r>
      <w:r w:rsidRPr="002E49DC">
        <w:rPr>
          <w:rFonts w:ascii="Palatino Linotype" w:hAnsi="Palatino Linotype" w:cs="Arial"/>
          <w:bCs/>
        </w:rPr>
        <w:t>de la presente resolución.</w:t>
      </w:r>
    </w:p>
    <w:p w14:paraId="208C7A29" w14:textId="48139878" w:rsidR="008255DA" w:rsidRPr="002E49DC" w:rsidRDefault="008255DA" w:rsidP="002E49DC">
      <w:pPr>
        <w:spacing w:before="240" w:after="240" w:line="360" w:lineRule="auto"/>
        <w:jc w:val="both"/>
        <w:rPr>
          <w:rFonts w:ascii="Palatino Linotype" w:eastAsia="Times New Roman" w:hAnsi="Palatino Linotype" w:cs="Arial"/>
          <w:lang w:val="es-ES"/>
        </w:rPr>
      </w:pPr>
      <w:bookmarkStart w:id="16" w:name="_Toc477891768"/>
      <w:bookmarkStart w:id="17" w:name="_Toc477891858"/>
      <w:bookmarkStart w:id="18" w:name="_Toc481576259"/>
      <w:bookmarkStart w:id="19" w:name="_Toc492590391"/>
      <w:bookmarkStart w:id="20" w:name="_Toc462653937"/>
      <w:bookmarkStart w:id="21" w:name="_Toc453696502"/>
      <w:bookmarkStart w:id="22" w:name="_Toc454301155"/>
      <w:r w:rsidRPr="002E49DC">
        <w:rPr>
          <w:rFonts w:ascii="Palatino Linotype" w:hAnsi="Palatino Linotype"/>
          <w:b/>
        </w:rPr>
        <w:t>SEGUNDO.</w:t>
      </w:r>
      <w:r w:rsidRPr="002E49DC">
        <w:rPr>
          <w:rStyle w:val="Ttulo2Car"/>
          <w:rFonts w:ascii="Palatino Linotype" w:hAnsi="Palatino Linotype"/>
          <w:b/>
          <w:sz w:val="24"/>
          <w:szCs w:val="24"/>
        </w:rPr>
        <w:t xml:space="preserve"> </w:t>
      </w:r>
      <w:bookmarkEnd w:id="16"/>
      <w:bookmarkEnd w:id="17"/>
      <w:bookmarkEnd w:id="18"/>
      <w:bookmarkEnd w:id="19"/>
      <w:bookmarkEnd w:id="20"/>
      <w:bookmarkEnd w:id="21"/>
      <w:bookmarkEnd w:id="22"/>
      <w:r w:rsidRPr="002E49DC">
        <w:rPr>
          <w:rFonts w:ascii="Palatino Linotype" w:eastAsia="Calibri" w:hAnsi="Palatino Linotype" w:cs="Arial"/>
          <w:lang w:val="es-ES"/>
        </w:rPr>
        <w:t>Se</w:t>
      </w:r>
      <w:r w:rsidRPr="002E49DC">
        <w:rPr>
          <w:rFonts w:ascii="Palatino Linotype" w:eastAsia="Calibri" w:hAnsi="Palatino Linotype" w:cs="Arial"/>
          <w:b/>
          <w:lang w:val="es-ES"/>
        </w:rPr>
        <w:t xml:space="preserve"> CONFIRMA </w:t>
      </w:r>
      <w:r w:rsidRPr="002E49DC">
        <w:rPr>
          <w:rFonts w:ascii="Palatino Linotype" w:eastAsia="Calibri" w:hAnsi="Palatino Linotype" w:cs="Arial"/>
          <w:lang w:val="es-ES"/>
        </w:rPr>
        <w:t xml:space="preserve">la respuesta emitida por el </w:t>
      </w:r>
      <w:r w:rsidRPr="002E49DC">
        <w:rPr>
          <w:rFonts w:ascii="Palatino Linotype" w:hAnsi="Palatino Linotype"/>
          <w:b/>
        </w:rPr>
        <w:t>Consejo Estatal de la Mujer y Bienestar Social</w:t>
      </w:r>
      <w:r w:rsidRPr="002E49DC">
        <w:rPr>
          <w:rFonts w:ascii="Palatino Linotype" w:eastAsia="Times New Roman" w:hAnsi="Palatino Linotype" w:cs="Arial"/>
          <w:lang w:val="es-ES"/>
        </w:rPr>
        <w:t xml:space="preserve"> a la solicitud de información </w:t>
      </w:r>
      <w:r w:rsidRPr="002E49DC">
        <w:rPr>
          <w:rFonts w:ascii="Palatino Linotype" w:eastAsia="Times New Roman" w:hAnsi="Palatino Linotype" w:cs="Arial"/>
          <w:b/>
          <w:lang w:val="es-ES"/>
        </w:rPr>
        <w:t>00126/CEMYBS/IP/2019.</w:t>
      </w:r>
    </w:p>
    <w:p w14:paraId="48373E00" w14:textId="77777777" w:rsidR="008255DA" w:rsidRPr="002E49DC" w:rsidRDefault="008255DA" w:rsidP="002E49DC">
      <w:pPr>
        <w:tabs>
          <w:tab w:val="left" w:pos="8080"/>
        </w:tabs>
        <w:spacing w:line="360" w:lineRule="auto"/>
        <w:ind w:right="49"/>
        <w:contextualSpacing/>
        <w:jc w:val="both"/>
        <w:rPr>
          <w:rFonts w:ascii="Palatino Linotype" w:eastAsia="Palatino Linotype" w:hAnsi="Palatino Linotype" w:cs="Palatino Linotype"/>
          <w:b/>
        </w:rPr>
      </w:pPr>
      <w:bookmarkStart w:id="23" w:name="_Toc460947013"/>
      <w:r w:rsidRPr="002E49DC">
        <w:rPr>
          <w:rFonts w:ascii="Palatino Linotype" w:eastAsia="Palatino Linotype" w:hAnsi="Palatino Linotype" w:cs="Palatino Linotype"/>
          <w:b/>
        </w:rPr>
        <w:t xml:space="preserve">TERCERO. REMÍTASE, </w:t>
      </w:r>
      <w:r w:rsidRPr="002E49DC">
        <w:rPr>
          <w:rFonts w:ascii="Palatino Linotype" w:eastAsia="Palatino Linotype" w:hAnsi="Palatino Linotype" w:cs="Palatino Linotype"/>
        </w:rPr>
        <w:t xml:space="preserve">vía Sistema de Acceso a la Información Mexiquense </w:t>
      </w:r>
      <w:r w:rsidRPr="002E49DC">
        <w:rPr>
          <w:rFonts w:ascii="Palatino Linotype" w:eastAsia="Palatino Linotype" w:hAnsi="Palatino Linotype" w:cs="Palatino Linotype"/>
          <w:b/>
        </w:rPr>
        <w:t>(SAIMEX)</w:t>
      </w:r>
      <w:r w:rsidRPr="002E49DC">
        <w:rPr>
          <w:rFonts w:ascii="Palatino Linotype" w:eastAsia="Palatino Linotype" w:hAnsi="Palatino Linotype" w:cs="Palatino Linotype"/>
        </w:rPr>
        <w:t xml:space="preserve">, la presente resolución al Titular de la Unidad de Transparencia del </w:t>
      </w:r>
      <w:r w:rsidRPr="002E49DC">
        <w:rPr>
          <w:rFonts w:ascii="Palatino Linotype" w:eastAsia="Palatino Linotype" w:hAnsi="Palatino Linotype" w:cs="Palatino Linotype"/>
          <w:b/>
        </w:rPr>
        <w:t>SUJETO OBLIGADO.</w:t>
      </w:r>
    </w:p>
    <w:p w14:paraId="0A526E4E" w14:textId="77777777" w:rsidR="008255DA" w:rsidRPr="002E49DC" w:rsidRDefault="008255DA" w:rsidP="002E49DC">
      <w:pPr>
        <w:tabs>
          <w:tab w:val="left" w:pos="8080"/>
        </w:tabs>
        <w:spacing w:line="360" w:lineRule="auto"/>
        <w:ind w:right="49"/>
        <w:contextualSpacing/>
        <w:jc w:val="both"/>
        <w:rPr>
          <w:rFonts w:ascii="Palatino Linotype" w:eastAsia="Palatino Linotype" w:hAnsi="Palatino Linotype" w:cs="Palatino Linotype"/>
          <w:b/>
        </w:rPr>
      </w:pPr>
    </w:p>
    <w:p w14:paraId="175E53D2" w14:textId="2185681D" w:rsidR="008255DA" w:rsidRPr="002E49DC" w:rsidRDefault="008255DA" w:rsidP="002E49DC">
      <w:pPr>
        <w:shd w:val="clear" w:color="auto" w:fill="FFFFFF"/>
        <w:spacing w:line="360" w:lineRule="auto"/>
        <w:jc w:val="both"/>
        <w:rPr>
          <w:rFonts w:ascii="Palatino Linotype" w:hAnsi="Palatino Linotype"/>
        </w:rPr>
      </w:pPr>
      <w:r w:rsidRPr="002E49DC">
        <w:rPr>
          <w:rFonts w:ascii="Palatino Linotype" w:eastAsia="Times New Roman" w:hAnsi="Palatino Linotype" w:cs="Arial"/>
          <w:b/>
        </w:rPr>
        <w:t xml:space="preserve">CUARTO. </w:t>
      </w:r>
      <w:r w:rsidRPr="002E49DC">
        <w:rPr>
          <w:rFonts w:ascii="Palatino Linotype" w:eastAsia="Times New Roman" w:hAnsi="Palatino Linotype" w:cs="Times New Roman"/>
          <w:b/>
          <w:bCs/>
          <w:color w:val="222222"/>
          <w:lang w:val="es-ES"/>
        </w:rPr>
        <w:t>Notifíquese</w:t>
      </w:r>
      <w:r w:rsidRPr="002E49DC">
        <w:rPr>
          <w:rFonts w:ascii="Palatino Linotype" w:eastAsia="Times New Roman" w:hAnsi="Palatino Linotype" w:cs="Times New Roman"/>
          <w:bCs/>
          <w:color w:val="222222"/>
          <w:lang w:val="es-ES"/>
        </w:rPr>
        <w:t xml:space="preserve"> a</w:t>
      </w:r>
      <w:r w:rsidRPr="002E49DC">
        <w:rPr>
          <w:rFonts w:ascii="Palatino Linotype" w:hAnsi="Palatino Linotype"/>
          <w:b/>
        </w:rPr>
        <w:t xml:space="preserve"> </w:t>
      </w:r>
      <w:r w:rsidR="00D11D34" w:rsidRPr="00D11D34">
        <w:rPr>
          <w:rFonts w:ascii="Palatino Linotype" w:hAnsi="Palatino Linotype"/>
          <w:b/>
          <w:highlight w:val="black"/>
        </w:rPr>
        <w:t>-------------------------------------------------------</w:t>
      </w:r>
      <w:r w:rsidRPr="002E49DC">
        <w:rPr>
          <w:rFonts w:ascii="Palatino Linotype" w:hAnsi="Palatino Linotype"/>
          <w:b/>
        </w:rPr>
        <w:t xml:space="preserve"> </w:t>
      </w:r>
      <w:r w:rsidRPr="002E49DC">
        <w:rPr>
          <w:rFonts w:ascii="Palatino Linotype" w:eastAsia="Palatino Linotype" w:hAnsi="Palatino Linotype" w:cs="Palatino Linotype"/>
        </w:rPr>
        <w:t xml:space="preserve">vía </w:t>
      </w:r>
      <w:r w:rsidRPr="002E49DC">
        <w:rPr>
          <w:rFonts w:ascii="Palatino Linotype" w:eastAsia="Palatino Linotype" w:hAnsi="Palatino Linotype" w:cs="Palatino Linotype"/>
          <w:b/>
        </w:rPr>
        <w:t xml:space="preserve">correo electrónico </w:t>
      </w:r>
      <w:r w:rsidRPr="002E49DC">
        <w:rPr>
          <w:rFonts w:ascii="Palatino Linotype" w:eastAsia="Palatino Linotype" w:hAnsi="Palatino Linotype" w:cs="Palatino Linotype"/>
        </w:rPr>
        <w:t xml:space="preserve">y a través del Sistema de Acceso a la Información Mexiquense </w:t>
      </w:r>
      <w:r w:rsidRPr="002E49DC">
        <w:rPr>
          <w:rFonts w:ascii="Palatino Linotype" w:eastAsia="Palatino Linotype" w:hAnsi="Palatino Linotype" w:cs="Palatino Linotype"/>
          <w:b/>
        </w:rPr>
        <w:t xml:space="preserve">(SAIMEX), </w:t>
      </w:r>
      <w:r w:rsidRPr="002E49DC">
        <w:rPr>
          <w:rFonts w:ascii="Palatino Linotype" w:hAnsi="Palatino Linotype"/>
        </w:rPr>
        <w:t>la presente resolución y el informe justificado.</w:t>
      </w:r>
    </w:p>
    <w:p w14:paraId="18C25C95" w14:textId="77777777" w:rsidR="008255DA" w:rsidRPr="002E49DC" w:rsidRDefault="008255DA" w:rsidP="002E49DC">
      <w:pPr>
        <w:shd w:val="clear" w:color="auto" w:fill="FFFFFF"/>
        <w:spacing w:line="360" w:lineRule="auto"/>
        <w:jc w:val="both"/>
        <w:rPr>
          <w:rFonts w:ascii="Palatino Linotype" w:hAnsi="Palatino Linotype"/>
        </w:rPr>
      </w:pPr>
    </w:p>
    <w:bookmarkEnd w:id="23"/>
    <w:p w14:paraId="42DF7CCC" w14:textId="3D8CBEC7" w:rsidR="008255DA" w:rsidRDefault="008255DA" w:rsidP="002E49DC">
      <w:pPr>
        <w:spacing w:line="360" w:lineRule="auto"/>
        <w:jc w:val="both"/>
        <w:rPr>
          <w:rFonts w:ascii="Palatino Linotype" w:eastAsia="MS Mincho" w:hAnsi="Palatino Linotype" w:cs="Times New Roman"/>
          <w:lang w:val="es-ES"/>
        </w:rPr>
      </w:pPr>
      <w:r w:rsidRPr="002E49DC">
        <w:rPr>
          <w:rFonts w:ascii="Palatino Linotype" w:eastAsia="MS Mincho" w:hAnsi="Palatino Linotype" w:cs="Times New Roman"/>
          <w:b/>
          <w:lang w:val="es-MX"/>
        </w:rPr>
        <w:t>QUINTO.</w:t>
      </w:r>
      <w:r w:rsidRPr="002E49DC">
        <w:rPr>
          <w:rFonts w:ascii="Palatino Linotype" w:eastAsia="MS Mincho" w:hAnsi="Palatino Linotype" w:cs="Times New Roman"/>
          <w:lang w:val="es-MX"/>
        </w:rPr>
        <w:t xml:space="preserve"> </w:t>
      </w:r>
      <w:r w:rsidRPr="002E49DC">
        <w:rPr>
          <w:rFonts w:ascii="Palatino Linotype" w:eastAsia="MS Mincho" w:hAnsi="Palatino Linotype" w:cs="Times New Roman"/>
          <w:lang w:val="es-ES"/>
        </w:rPr>
        <w:t xml:space="preserve">Se hace del conocimiento de </w:t>
      </w:r>
      <w:r w:rsidR="00D11D34" w:rsidRPr="00D11D34">
        <w:rPr>
          <w:rFonts w:ascii="Palatino Linotype" w:hAnsi="Palatino Linotype"/>
          <w:b/>
          <w:highlight w:val="black"/>
        </w:rPr>
        <w:t>-------------------------------------------------</w:t>
      </w:r>
      <w:r w:rsidRPr="002E49DC">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2E49DC">
        <w:rPr>
          <w:rFonts w:ascii="Palatino Linotype" w:eastAsia="MS Mincho" w:hAnsi="Palatino Linotype" w:cs="Times New Roman"/>
          <w:bCs/>
          <w:lang w:val="es-ES"/>
        </w:rPr>
        <w:t>vía juicio de amparo</w:t>
      </w:r>
      <w:r w:rsidRPr="002E49DC">
        <w:rPr>
          <w:rFonts w:ascii="Palatino Linotype" w:eastAsia="MS Mincho" w:hAnsi="Palatino Linotype" w:cs="Times New Roman"/>
          <w:lang w:val="es-ES"/>
        </w:rPr>
        <w:t> en los términos de las leyes aplicables.</w:t>
      </w:r>
    </w:p>
    <w:p w14:paraId="69EF6AC5" w14:textId="77777777" w:rsidR="002E49DC" w:rsidRPr="002E49DC" w:rsidRDefault="002E49DC" w:rsidP="002E49DC">
      <w:pPr>
        <w:spacing w:line="360" w:lineRule="auto"/>
        <w:jc w:val="both"/>
        <w:rPr>
          <w:rStyle w:val="Ttulo2Car"/>
          <w:rFonts w:ascii="Palatino Linotype" w:hAnsi="Palatino Linotype"/>
          <w:b/>
          <w:color w:val="auto"/>
          <w:sz w:val="24"/>
          <w:szCs w:val="24"/>
        </w:rPr>
      </w:pPr>
    </w:p>
    <w:bookmarkEnd w:id="13"/>
    <w:bookmarkEnd w:id="14"/>
    <w:bookmarkEnd w:id="15"/>
    <w:p w14:paraId="651034DE" w14:textId="172B7723" w:rsidR="00FF27E5" w:rsidRPr="002E49DC" w:rsidRDefault="00FF27E5" w:rsidP="002E49DC">
      <w:pPr>
        <w:tabs>
          <w:tab w:val="left" w:pos="0"/>
        </w:tabs>
        <w:spacing w:line="360" w:lineRule="auto"/>
        <w:ind w:right="49"/>
        <w:jc w:val="both"/>
        <w:rPr>
          <w:rFonts w:ascii="Palatino Linotype" w:hAnsi="Palatino Linotype" w:cs="Arial"/>
        </w:rPr>
      </w:pPr>
      <w:r w:rsidRPr="002E49DC">
        <w:rPr>
          <w:rFonts w:ascii="Palatino Linotype" w:hAnsi="Palatino Linotype" w:cs="Arial"/>
        </w:rPr>
        <w:t>ASÍ LO RESUELVE, POR UNANIMIDAD DE VOTOS, EL PLENO DEL</w:t>
      </w:r>
      <w:r w:rsidRPr="002E49DC">
        <w:rPr>
          <w:rFonts w:ascii="Palatino Linotype" w:eastAsia="Arial Unicode MS" w:hAnsi="Palatino Linotype" w:cs="Arial"/>
        </w:rPr>
        <w:t xml:space="preserve"> INSTITUTO DE TRANSPARENCIA, ACCESO A LA INFORMACIÓN PÚBLICA Y PROTECCIÓN DE DATOS PERSONALES DEL ESTADO DE MÉXICO Y MUNICIPIOS</w:t>
      </w:r>
      <w:r w:rsidRPr="002E49DC">
        <w:rPr>
          <w:rFonts w:ascii="Palatino Linotype" w:hAnsi="Palatino Linotype" w:cs="Arial"/>
        </w:rPr>
        <w:t>, CONFORMADO POR LOS COMISIONADOS Z</w:t>
      </w:r>
      <w:r w:rsidR="002E49DC">
        <w:rPr>
          <w:rFonts w:ascii="Palatino Linotype" w:hAnsi="Palatino Linotype" w:cs="Arial"/>
        </w:rPr>
        <w:t>ULEMA MARTÍNEZ SÁNCHEZ</w:t>
      </w:r>
      <w:r w:rsidRPr="002E49DC">
        <w:rPr>
          <w:rFonts w:ascii="Palatino Linotype" w:hAnsi="Palatino Linotype" w:cs="Arial"/>
        </w:rPr>
        <w:t>; EVA ABAID YAPUR; JOSÉ GUADALUPE LUNA HERNÁNDEZ; JAVIER MARTÍNEZ</w:t>
      </w:r>
      <w:r w:rsidR="002E49DC">
        <w:rPr>
          <w:rFonts w:ascii="Palatino Linotype" w:hAnsi="Palatino Linotype" w:cs="Arial"/>
        </w:rPr>
        <w:t xml:space="preserve"> CRUZ</w:t>
      </w:r>
      <w:r w:rsidRPr="002E49DC">
        <w:rPr>
          <w:rFonts w:ascii="Palatino Linotype" w:hAnsi="Palatino Linotype" w:cs="Arial"/>
        </w:rPr>
        <w:t xml:space="preserve"> Y LUIS GUSTAVO PARRA N</w:t>
      </w:r>
      <w:r w:rsidR="002E49DC">
        <w:rPr>
          <w:rFonts w:ascii="Palatino Linotype" w:hAnsi="Palatino Linotype" w:cs="Arial"/>
        </w:rPr>
        <w:t>ORIEGA; EN LA CUADRAGÉSIMA PRIMERA</w:t>
      </w:r>
      <w:r w:rsidRPr="002E49DC">
        <w:rPr>
          <w:rFonts w:ascii="Palatino Linotype" w:hAnsi="Palatino Linotype" w:cs="Arial"/>
        </w:rPr>
        <w:t xml:space="preserve"> SESIÓN O</w:t>
      </w:r>
      <w:r w:rsidR="002E49DC">
        <w:rPr>
          <w:rFonts w:ascii="Palatino Linotype" w:hAnsi="Palatino Linotype" w:cs="Arial"/>
        </w:rPr>
        <w:t>RDINARIA CELEBRADA EL SEIS DE NOVIEMBRE</w:t>
      </w:r>
      <w:r w:rsidRPr="002E49DC">
        <w:rPr>
          <w:rFonts w:ascii="Palatino Linotype" w:hAnsi="Palatino Linotype" w:cs="Arial"/>
        </w:rPr>
        <w:t xml:space="preserve"> DE DOS MIL DIECINUEVE, ANTE EL SECRETARIO TÉCNICO DEL PLENO, </w:t>
      </w:r>
      <w:r w:rsidRPr="002E49DC">
        <w:rPr>
          <w:rFonts w:ascii="Palatino Linotype" w:hAnsi="Palatino Linotype"/>
        </w:rPr>
        <w:t>ALEXIS TAPIA RAMÍREZ</w:t>
      </w:r>
      <w:r w:rsidRPr="002E49DC">
        <w:rPr>
          <w:rFonts w:ascii="Palatino Linotype" w:hAnsi="Palatino Linotype" w:cs="Arial"/>
        </w:rPr>
        <w:t>.</w:t>
      </w:r>
    </w:p>
    <w:p w14:paraId="39C90A35" w14:textId="77777777" w:rsidR="00FF27E5" w:rsidRPr="002E49DC" w:rsidRDefault="00FF27E5" w:rsidP="002E49DC">
      <w:pPr>
        <w:tabs>
          <w:tab w:val="left" w:pos="0"/>
        </w:tabs>
        <w:spacing w:line="360" w:lineRule="auto"/>
        <w:ind w:right="49"/>
        <w:jc w:val="both"/>
        <w:rPr>
          <w:rFonts w:ascii="Palatino Linotype" w:hAnsi="Palatino Linotype" w:cs="Arial"/>
        </w:rPr>
      </w:pPr>
    </w:p>
    <w:p w14:paraId="709959C2" w14:textId="77777777" w:rsidR="00FF27E5" w:rsidRPr="002E49DC" w:rsidRDefault="00FF27E5" w:rsidP="002E49DC">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FF27E5" w:rsidRPr="002E49DC" w14:paraId="7A4D08AD" w14:textId="77777777" w:rsidTr="003B1822">
        <w:trPr>
          <w:jc w:val="center"/>
        </w:trPr>
        <w:tc>
          <w:tcPr>
            <w:tcW w:w="9918" w:type="dxa"/>
            <w:gridSpan w:val="2"/>
          </w:tcPr>
          <w:p w14:paraId="3DC734ED" w14:textId="77777777" w:rsidR="00FF27E5" w:rsidRDefault="00FF27E5" w:rsidP="002E49DC">
            <w:pPr>
              <w:tabs>
                <w:tab w:val="left" w:pos="0"/>
              </w:tabs>
              <w:spacing w:line="360" w:lineRule="auto"/>
              <w:jc w:val="center"/>
              <w:rPr>
                <w:rFonts w:ascii="Palatino Linotype" w:hAnsi="Palatino Linotype" w:cs="Arial"/>
                <w:b/>
              </w:rPr>
            </w:pPr>
          </w:p>
          <w:p w14:paraId="79863C79" w14:textId="77777777" w:rsidR="002E49DC" w:rsidRDefault="002E49DC" w:rsidP="002E49DC">
            <w:pPr>
              <w:tabs>
                <w:tab w:val="left" w:pos="0"/>
              </w:tabs>
              <w:spacing w:line="360" w:lineRule="auto"/>
              <w:jc w:val="center"/>
              <w:rPr>
                <w:rFonts w:ascii="Palatino Linotype" w:hAnsi="Palatino Linotype" w:cs="Arial"/>
                <w:b/>
              </w:rPr>
            </w:pPr>
          </w:p>
          <w:p w14:paraId="2DCAE817" w14:textId="77777777" w:rsidR="002E49DC" w:rsidRPr="002E49DC" w:rsidRDefault="002E49DC" w:rsidP="002E49DC">
            <w:pPr>
              <w:tabs>
                <w:tab w:val="left" w:pos="0"/>
              </w:tabs>
              <w:spacing w:line="360" w:lineRule="auto"/>
              <w:jc w:val="center"/>
              <w:rPr>
                <w:rFonts w:ascii="Palatino Linotype" w:hAnsi="Palatino Linotype" w:cs="Arial"/>
                <w:b/>
              </w:rPr>
            </w:pPr>
          </w:p>
          <w:p w14:paraId="1927316A" w14:textId="77777777" w:rsidR="002E49DC" w:rsidRDefault="002E49DC" w:rsidP="002E49DC">
            <w:pPr>
              <w:tabs>
                <w:tab w:val="left" w:pos="0"/>
              </w:tabs>
              <w:spacing w:line="360" w:lineRule="auto"/>
              <w:jc w:val="center"/>
              <w:rPr>
                <w:rFonts w:ascii="Palatino Linotype" w:hAnsi="Palatino Linotype" w:cs="Arial"/>
                <w:b/>
              </w:rPr>
            </w:pPr>
            <w:bookmarkStart w:id="24" w:name="_GoBack"/>
            <w:bookmarkEnd w:id="24"/>
          </w:p>
          <w:p w14:paraId="0F9F6635" w14:textId="77777777" w:rsidR="002E49DC" w:rsidRDefault="002E49DC" w:rsidP="002E49DC">
            <w:pPr>
              <w:tabs>
                <w:tab w:val="left" w:pos="0"/>
              </w:tabs>
              <w:spacing w:line="360" w:lineRule="auto"/>
              <w:jc w:val="center"/>
              <w:rPr>
                <w:rFonts w:ascii="Palatino Linotype" w:hAnsi="Palatino Linotype" w:cs="Arial"/>
                <w:b/>
              </w:rPr>
            </w:pPr>
          </w:p>
          <w:p w14:paraId="7120C9A8" w14:textId="77777777" w:rsidR="002E49DC" w:rsidRDefault="002E49DC" w:rsidP="002E49DC">
            <w:pPr>
              <w:tabs>
                <w:tab w:val="left" w:pos="0"/>
              </w:tabs>
              <w:spacing w:line="360" w:lineRule="auto"/>
              <w:jc w:val="center"/>
              <w:rPr>
                <w:rFonts w:ascii="Palatino Linotype" w:hAnsi="Palatino Linotype" w:cs="Arial"/>
                <w:b/>
              </w:rPr>
            </w:pPr>
          </w:p>
          <w:p w14:paraId="1E4648C2" w14:textId="77777777" w:rsidR="00FF27E5" w:rsidRPr="002E49DC" w:rsidRDefault="00FF27E5" w:rsidP="002E49DC">
            <w:pPr>
              <w:tabs>
                <w:tab w:val="left" w:pos="0"/>
              </w:tabs>
              <w:spacing w:line="360" w:lineRule="auto"/>
              <w:jc w:val="center"/>
              <w:rPr>
                <w:rFonts w:ascii="Palatino Linotype" w:hAnsi="Palatino Linotype" w:cs="Arial"/>
                <w:b/>
              </w:rPr>
            </w:pPr>
            <w:r w:rsidRPr="002E49DC">
              <w:rPr>
                <w:rFonts w:ascii="Palatino Linotype" w:hAnsi="Palatino Linotype" w:cs="Arial"/>
                <w:b/>
              </w:rPr>
              <w:t>Zulema Martínez Sánchez</w:t>
            </w:r>
          </w:p>
          <w:p w14:paraId="0961FA18" w14:textId="77777777" w:rsidR="00FF27E5" w:rsidRPr="002E49DC" w:rsidRDefault="00FF27E5" w:rsidP="002E49DC">
            <w:pPr>
              <w:tabs>
                <w:tab w:val="left" w:pos="0"/>
              </w:tabs>
              <w:spacing w:line="360" w:lineRule="auto"/>
              <w:jc w:val="center"/>
              <w:rPr>
                <w:rFonts w:ascii="Palatino Linotype" w:hAnsi="Palatino Linotype" w:cs="Arial"/>
                <w:b/>
              </w:rPr>
            </w:pPr>
            <w:r w:rsidRPr="002E49DC">
              <w:rPr>
                <w:rFonts w:ascii="Palatino Linotype" w:hAnsi="Palatino Linotype" w:cs="Arial"/>
              </w:rPr>
              <w:t>Comisionada Presidenta</w:t>
            </w:r>
          </w:p>
          <w:p w14:paraId="2D644237" w14:textId="4827B8B0" w:rsidR="00FF27E5" w:rsidRPr="002E49DC" w:rsidRDefault="00FF27E5" w:rsidP="002E49DC">
            <w:pPr>
              <w:tabs>
                <w:tab w:val="left" w:pos="0"/>
              </w:tabs>
              <w:spacing w:line="360" w:lineRule="auto"/>
              <w:jc w:val="center"/>
              <w:rPr>
                <w:rFonts w:ascii="Palatino Linotype" w:hAnsi="Palatino Linotype" w:cs="Arial"/>
                <w:b/>
              </w:rPr>
            </w:pPr>
            <w:r w:rsidRPr="002E49DC">
              <w:rPr>
                <w:rFonts w:ascii="Palatino Linotype" w:hAnsi="Palatino Linotype" w:cs="Arial"/>
                <w:b/>
              </w:rPr>
              <w:t>(RÚBRICA)</w:t>
            </w:r>
          </w:p>
        </w:tc>
      </w:tr>
      <w:tr w:rsidR="00FF27E5" w:rsidRPr="002E49DC" w14:paraId="0E278655" w14:textId="77777777" w:rsidTr="003B1822">
        <w:trPr>
          <w:jc w:val="center"/>
        </w:trPr>
        <w:tc>
          <w:tcPr>
            <w:tcW w:w="4905" w:type="dxa"/>
          </w:tcPr>
          <w:p w14:paraId="1A9F1E19" w14:textId="77777777" w:rsidR="00FF27E5" w:rsidRPr="002E49DC" w:rsidRDefault="00FF27E5" w:rsidP="002E49DC">
            <w:pPr>
              <w:tabs>
                <w:tab w:val="left" w:pos="0"/>
              </w:tabs>
              <w:spacing w:line="360" w:lineRule="auto"/>
              <w:jc w:val="center"/>
              <w:rPr>
                <w:rFonts w:ascii="Palatino Linotype" w:hAnsi="Palatino Linotype" w:cs="Arial"/>
                <w:b/>
                <w:sz w:val="14"/>
              </w:rPr>
            </w:pPr>
          </w:p>
          <w:p w14:paraId="65526C0A" w14:textId="77777777" w:rsidR="00FF27E5" w:rsidRPr="002E49DC" w:rsidRDefault="00FF27E5" w:rsidP="002E49DC">
            <w:pPr>
              <w:tabs>
                <w:tab w:val="left" w:pos="0"/>
              </w:tabs>
              <w:spacing w:line="360" w:lineRule="auto"/>
              <w:jc w:val="center"/>
              <w:rPr>
                <w:rFonts w:ascii="Palatino Linotype" w:hAnsi="Palatino Linotype" w:cs="Arial"/>
                <w:b/>
              </w:rPr>
            </w:pPr>
            <w:r w:rsidRPr="002E49DC">
              <w:rPr>
                <w:rFonts w:ascii="Palatino Linotype" w:hAnsi="Palatino Linotype" w:cs="Arial"/>
                <w:b/>
              </w:rPr>
              <w:t xml:space="preserve">Eva </w:t>
            </w:r>
            <w:proofErr w:type="spellStart"/>
            <w:r w:rsidRPr="002E49DC">
              <w:rPr>
                <w:rFonts w:ascii="Palatino Linotype" w:hAnsi="Palatino Linotype" w:cs="Arial"/>
                <w:b/>
              </w:rPr>
              <w:t>Abaid</w:t>
            </w:r>
            <w:proofErr w:type="spellEnd"/>
            <w:r w:rsidRPr="002E49DC">
              <w:rPr>
                <w:rFonts w:ascii="Palatino Linotype" w:hAnsi="Palatino Linotype" w:cs="Arial"/>
                <w:b/>
              </w:rPr>
              <w:t xml:space="preserve"> </w:t>
            </w:r>
            <w:proofErr w:type="spellStart"/>
            <w:r w:rsidRPr="002E49DC">
              <w:rPr>
                <w:rFonts w:ascii="Palatino Linotype" w:hAnsi="Palatino Linotype" w:cs="Arial"/>
                <w:b/>
              </w:rPr>
              <w:t>Yapur</w:t>
            </w:r>
            <w:proofErr w:type="spellEnd"/>
          </w:p>
          <w:p w14:paraId="26079600" w14:textId="77777777" w:rsidR="00FF27E5" w:rsidRPr="002E49DC" w:rsidRDefault="00FF27E5" w:rsidP="002E49DC">
            <w:pPr>
              <w:tabs>
                <w:tab w:val="left" w:pos="0"/>
              </w:tabs>
              <w:spacing w:line="360" w:lineRule="auto"/>
              <w:jc w:val="center"/>
              <w:rPr>
                <w:rFonts w:ascii="Palatino Linotype" w:hAnsi="Palatino Linotype" w:cs="Arial"/>
              </w:rPr>
            </w:pPr>
            <w:r w:rsidRPr="002E49DC">
              <w:rPr>
                <w:rFonts w:ascii="Palatino Linotype" w:hAnsi="Palatino Linotype" w:cs="Arial"/>
              </w:rPr>
              <w:t>Comisionada</w:t>
            </w:r>
          </w:p>
          <w:p w14:paraId="0C1233BA" w14:textId="77777777" w:rsidR="00FF27E5" w:rsidRPr="002E49DC" w:rsidRDefault="00FF27E5" w:rsidP="002E49DC">
            <w:pPr>
              <w:tabs>
                <w:tab w:val="left" w:pos="0"/>
              </w:tabs>
              <w:spacing w:line="360" w:lineRule="auto"/>
              <w:jc w:val="center"/>
              <w:rPr>
                <w:rFonts w:ascii="Palatino Linotype" w:hAnsi="Palatino Linotype" w:cs="Arial"/>
                <w:b/>
              </w:rPr>
            </w:pPr>
            <w:r w:rsidRPr="002E49DC">
              <w:rPr>
                <w:rFonts w:ascii="Palatino Linotype" w:hAnsi="Palatino Linotype" w:cs="Arial"/>
                <w:b/>
              </w:rPr>
              <w:t>(RÚBRICA)</w:t>
            </w:r>
          </w:p>
        </w:tc>
        <w:tc>
          <w:tcPr>
            <w:tcW w:w="5013" w:type="dxa"/>
          </w:tcPr>
          <w:p w14:paraId="35530EAA" w14:textId="77777777" w:rsidR="002E49DC" w:rsidRPr="002E49DC" w:rsidRDefault="002E49DC" w:rsidP="002E49DC">
            <w:pPr>
              <w:tabs>
                <w:tab w:val="left" w:pos="0"/>
              </w:tabs>
              <w:spacing w:line="360" w:lineRule="auto"/>
              <w:jc w:val="center"/>
              <w:rPr>
                <w:rFonts w:ascii="Palatino Linotype" w:hAnsi="Palatino Linotype" w:cs="Arial"/>
                <w:b/>
                <w:sz w:val="12"/>
              </w:rPr>
            </w:pPr>
          </w:p>
          <w:p w14:paraId="2BAEE911" w14:textId="77777777" w:rsidR="00FF27E5" w:rsidRPr="002E49DC" w:rsidRDefault="00FF27E5" w:rsidP="002E49DC">
            <w:pPr>
              <w:tabs>
                <w:tab w:val="left" w:pos="0"/>
              </w:tabs>
              <w:spacing w:line="360" w:lineRule="auto"/>
              <w:jc w:val="center"/>
              <w:rPr>
                <w:rFonts w:ascii="Palatino Linotype" w:hAnsi="Palatino Linotype" w:cs="Arial"/>
                <w:b/>
              </w:rPr>
            </w:pPr>
            <w:r w:rsidRPr="002E49DC">
              <w:rPr>
                <w:rFonts w:ascii="Palatino Linotype" w:hAnsi="Palatino Linotype" w:cs="Arial"/>
                <w:b/>
              </w:rPr>
              <w:t>José Guadalupe Luna Hernández</w:t>
            </w:r>
          </w:p>
          <w:p w14:paraId="70300684" w14:textId="77777777" w:rsidR="00FF27E5" w:rsidRPr="002E49DC" w:rsidRDefault="00FF27E5" w:rsidP="002E49DC">
            <w:pPr>
              <w:tabs>
                <w:tab w:val="left" w:pos="0"/>
              </w:tabs>
              <w:spacing w:line="360" w:lineRule="auto"/>
              <w:jc w:val="center"/>
              <w:rPr>
                <w:rFonts w:ascii="Palatino Linotype" w:hAnsi="Palatino Linotype" w:cs="Arial"/>
              </w:rPr>
            </w:pPr>
            <w:r w:rsidRPr="002E49DC">
              <w:rPr>
                <w:rFonts w:ascii="Palatino Linotype" w:hAnsi="Palatino Linotype" w:cs="Arial"/>
              </w:rPr>
              <w:t>Comisionado</w:t>
            </w:r>
          </w:p>
          <w:p w14:paraId="7D76F1E2" w14:textId="77777777" w:rsidR="00FF27E5" w:rsidRPr="002E49DC" w:rsidRDefault="00FF27E5" w:rsidP="002E49DC">
            <w:pPr>
              <w:tabs>
                <w:tab w:val="left" w:pos="0"/>
              </w:tabs>
              <w:spacing w:line="360" w:lineRule="auto"/>
              <w:jc w:val="center"/>
              <w:rPr>
                <w:rFonts w:ascii="Palatino Linotype" w:hAnsi="Palatino Linotype" w:cs="Arial"/>
                <w:b/>
              </w:rPr>
            </w:pPr>
            <w:r w:rsidRPr="002E49DC">
              <w:rPr>
                <w:rFonts w:ascii="Palatino Linotype" w:hAnsi="Palatino Linotype" w:cs="Arial"/>
                <w:b/>
              </w:rPr>
              <w:t>(RÚBRICA)</w:t>
            </w:r>
          </w:p>
          <w:p w14:paraId="572A55B9" w14:textId="77777777" w:rsidR="00FF27E5" w:rsidRPr="002E49DC" w:rsidRDefault="00FF27E5" w:rsidP="002E49DC">
            <w:pPr>
              <w:tabs>
                <w:tab w:val="left" w:pos="0"/>
              </w:tabs>
              <w:spacing w:line="360" w:lineRule="auto"/>
              <w:jc w:val="center"/>
              <w:rPr>
                <w:rFonts w:ascii="Palatino Linotype" w:hAnsi="Palatino Linotype" w:cs="Arial"/>
                <w:b/>
              </w:rPr>
            </w:pPr>
          </w:p>
        </w:tc>
      </w:tr>
      <w:tr w:rsidR="00FF27E5" w:rsidRPr="002E49DC" w14:paraId="18163E43" w14:textId="77777777" w:rsidTr="003B1822">
        <w:trPr>
          <w:jc w:val="center"/>
        </w:trPr>
        <w:tc>
          <w:tcPr>
            <w:tcW w:w="4905" w:type="dxa"/>
          </w:tcPr>
          <w:p w14:paraId="07082689" w14:textId="77777777" w:rsidR="00FF27E5" w:rsidRPr="002E49DC" w:rsidRDefault="00FF27E5" w:rsidP="002E49DC">
            <w:pPr>
              <w:tabs>
                <w:tab w:val="left" w:pos="0"/>
              </w:tabs>
              <w:spacing w:line="360" w:lineRule="auto"/>
              <w:jc w:val="center"/>
              <w:rPr>
                <w:rFonts w:ascii="Palatino Linotype" w:hAnsi="Palatino Linotype" w:cs="Arial"/>
                <w:b/>
              </w:rPr>
            </w:pPr>
          </w:p>
          <w:p w14:paraId="5EBAF949" w14:textId="77777777" w:rsidR="00FF27E5" w:rsidRPr="002E49DC" w:rsidRDefault="00FF27E5" w:rsidP="002E49DC">
            <w:pPr>
              <w:tabs>
                <w:tab w:val="left" w:pos="0"/>
              </w:tabs>
              <w:spacing w:line="360" w:lineRule="auto"/>
              <w:jc w:val="center"/>
              <w:rPr>
                <w:rFonts w:ascii="Palatino Linotype" w:hAnsi="Palatino Linotype" w:cs="Arial"/>
                <w:b/>
              </w:rPr>
            </w:pPr>
            <w:r w:rsidRPr="002E49DC">
              <w:rPr>
                <w:rFonts w:ascii="Palatino Linotype" w:hAnsi="Palatino Linotype" w:cs="Arial"/>
                <w:b/>
              </w:rPr>
              <w:t>Javier Martínez Cruz</w:t>
            </w:r>
          </w:p>
          <w:p w14:paraId="45FA431B" w14:textId="77777777" w:rsidR="00FF27E5" w:rsidRPr="002E49DC" w:rsidRDefault="00FF27E5" w:rsidP="002E49DC">
            <w:pPr>
              <w:tabs>
                <w:tab w:val="left" w:pos="0"/>
              </w:tabs>
              <w:spacing w:line="360" w:lineRule="auto"/>
              <w:jc w:val="center"/>
              <w:rPr>
                <w:rFonts w:ascii="Palatino Linotype" w:hAnsi="Palatino Linotype" w:cs="Arial"/>
              </w:rPr>
            </w:pPr>
            <w:r w:rsidRPr="002E49DC">
              <w:rPr>
                <w:rFonts w:ascii="Palatino Linotype" w:hAnsi="Palatino Linotype" w:cs="Arial"/>
              </w:rPr>
              <w:t>Comisionado</w:t>
            </w:r>
          </w:p>
          <w:p w14:paraId="2CED37A1" w14:textId="77777777" w:rsidR="00FF27E5" w:rsidRPr="002E49DC" w:rsidRDefault="00FF27E5" w:rsidP="002E49DC">
            <w:pPr>
              <w:tabs>
                <w:tab w:val="left" w:pos="0"/>
              </w:tabs>
              <w:spacing w:line="360" w:lineRule="auto"/>
              <w:jc w:val="center"/>
              <w:rPr>
                <w:rFonts w:ascii="Palatino Linotype" w:hAnsi="Palatino Linotype" w:cs="Arial"/>
                <w:b/>
              </w:rPr>
            </w:pPr>
            <w:r w:rsidRPr="002E49DC">
              <w:rPr>
                <w:rFonts w:ascii="Palatino Linotype" w:hAnsi="Palatino Linotype" w:cs="Arial"/>
                <w:b/>
              </w:rPr>
              <w:t>(RÚBRICA)</w:t>
            </w:r>
          </w:p>
        </w:tc>
        <w:tc>
          <w:tcPr>
            <w:tcW w:w="5013" w:type="dxa"/>
          </w:tcPr>
          <w:p w14:paraId="7D113E7F" w14:textId="77777777" w:rsidR="00FF27E5" w:rsidRPr="002E49DC" w:rsidRDefault="00FF27E5" w:rsidP="002E49DC">
            <w:pPr>
              <w:tabs>
                <w:tab w:val="left" w:pos="0"/>
              </w:tabs>
              <w:spacing w:line="360" w:lineRule="auto"/>
              <w:jc w:val="center"/>
              <w:rPr>
                <w:rFonts w:ascii="Palatino Linotype" w:hAnsi="Palatino Linotype" w:cs="Arial"/>
                <w:b/>
              </w:rPr>
            </w:pPr>
          </w:p>
          <w:p w14:paraId="19977FF5" w14:textId="77777777" w:rsidR="00FF27E5" w:rsidRPr="002E49DC" w:rsidRDefault="00FF27E5" w:rsidP="002E49DC">
            <w:pPr>
              <w:tabs>
                <w:tab w:val="left" w:pos="0"/>
              </w:tabs>
              <w:spacing w:line="360" w:lineRule="auto"/>
              <w:jc w:val="center"/>
              <w:rPr>
                <w:rFonts w:ascii="Palatino Linotype" w:hAnsi="Palatino Linotype" w:cs="Arial"/>
                <w:b/>
              </w:rPr>
            </w:pPr>
            <w:r w:rsidRPr="002E49DC">
              <w:rPr>
                <w:rFonts w:ascii="Palatino Linotype" w:hAnsi="Palatino Linotype" w:cs="Arial"/>
                <w:b/>
              </w:rPr>
              <w:t>Luis Gustavo Parra Noriega</w:t>
            </w:r>
          </w:p>
          <w:p w14:paraId="64148A2E" w14:textId="77777777" w:rsidR="00FF27E5" w:rsidRPr="002E49DC" w:rsidRDefault="00FF27E5" w:rsidP="002E49DC">
            <w:pPr>
              <w:tabs>
                <w:tab w:val="left" w:pos="0"/>
              </w:tabs>
              <w:spacing w:line="360" w:lineRule="auto"/>
              <w:jc w:val="center"/>
              <w:rPr>
                <w:rFonts w:ascii="Palatino Linotype" w:hAnsi="Palatino Linotype" w:cs="Arial"/>
              </w:rPr>
            </w:pPr>
            <w:r w:rsidRPr="002E49DC">
              <w:rPr>
                <w:rFonts w:ascii="Palatino Linotype" w:hAnsi="Palatino Linotype" w:cs="Arial"/>
              </w:rPr>
              <w:t>Comisionado</w:t>
            </w:r>
          </w:p>
          <w:p w14:paraId="0305FF0D" w14:textId="77777777" w:rsidR="00FF27E5" w:rsidRPr="002E49DC" w:rsidRDefault="00FF27E5" w:rsidP="002E49DC">
            <w:pPr>
              <w:tabs>
                <w:tab w:val="left" w:pos="0"/>
              </w:tabs>
              <w:spacing w:line="360" w:lineRule="auto"/>
              <w:jc w:val="center"/>
              <w:rPr>
                <w:rFonts w:ascii="Palatino Linotype" w:hAnsi="Palatino Linotype" w:cs="Arial"/>
                <w:b/>
              </w:rPr>
            </w:pPr>
            <w:r w:rsidRPr="002E49DC">
              <w:rPr>
                <w:rFonts w:ascii="Palatino Linotype" w:hAnsi="Palatino Linotype" w:cs="Arial"/>
                <w:b/>
              </w:rPr>
              <w:t>(RÚBRICA)</w:t>
            </w:r>
          </w:p>
        </w:tc>
      </w:tr>
      <w:tr w:rsidR="00FF27E5" w:rsidRPr="002E49DC" w14:paraId="71C01F85" w14:textId="77777777" w:rsidTr="003B1822">
        <w:trPr>
          <w:jc w:val="center"/>
        </w:trPr>
        <w:tc>
          <w:tcPr>
            <w:tcW w:w="9918" w:type="dxa"/>
            <w:gridSpan w:val="2"/>
          </w:tcPr>
          <w:p w14:paraId="285F4E16" w14:textId="77777777" w:rsidR="00FF27E5" w:rsidRPr="002E49DC" w:rsidRDefault="00FF27E5" w:rsidP="002E49DC">
            <w:pPr>
              <w:tabs>
                <w:tab w:val="left" w:pos="0"/>
              </w:tabs>
              <w:spacing w:line="360" w:lineRule="auto"/>
              <w:jc w:val="center"/>
              <w:rPr>
                <w:rFonts w:ascii="Palatino Linotype" w:hAnsi="Palatino Linotype" w:cs="Arial"/>
                <w:b/>
              </w:rPr>
            </w:pPr>
          </w:p>
          <w:p w14:paraId="044DFE9A" w14:textId="77777777" w:rsidR="00FF27E5" w:rsidRPr="002E49DC" w:rsidRDefault="00FF27E5" w:rsidP="002E49DC">
            <w:pPr>
              <w:tabs>
                <w:tab w:val="left" w:pos="0"/>
              </w:tabs>
              <w:spacing w:line="360" w:lineRule="auto"/>
              <w:jc w:val="center"/>
              <w:rPr>
                <w:rFonts w:ascii="Palatino Linotype" w:hAnsi="Palatino Linotype" w:cs="Arial"/>
                <w:b/>
              </w:rPr>
            </w:pPr>
            <w:r w:rsidRPr="002E49DC">
              <w:rPr>
                <w:rFonts w:ascii="Palatino Linotype" w:hAnsi="Palatino Linotype" w:cs="Arial"/>
                <w:b/>
              </w:rPr>
              <w:t>Alexis Tapia Ramírez</w:t>
            </w:r>
          </w:p>
          <w:p w14:paraId="3F2D0DB9" w14:textId="77777777" w:rsidR="00FF27E5" w:rsidRPr="002E49DC" w:rsidRDefault="00FF27E5" w:rsidP="002E49DC">
            <w:pPr>
              <w:tabs>
                <w:tab w:val="left" w:pos="0"/>
              </w:tabs>
              <w:spacing w:line="360" w:lineRule="auto"/>
              <w:jc w:val="center"/>
              <w:rPr>
                <w:rFonts w:ascii="Palatino Linotype" w:hAnsi="Palatino Linotype" w:cs="Arial"/>
              </w:rPr>
            </w:pPr>
            <w:r w:rsidRPr="002E49DC">
              <w:rPr>
                <w:rFonts w:ascii="Palatino Linotype" w:hAnsi="Palatino Linotype" w:cs="Arial"/>
              </w:rPr>
              <w:t>Secretario Técnico del Pleno</w:t>
            </w:r>
          </w:p>
          <w:p w14:paraId="3E743964" w14:textId="77777777" w:rsidR="00FF27E5" w:rsidRPr="002E49DC" w:rsidRDefault="00FF27E5" w:rsidP="002E49DC">
            <w:pPr>
              <w:tabs>
                <w:tab w:val="left" w:pos="0"/>
              </w:tabs>
              <w:spacing w:line="360" w:lineRule="auto"/>
              <w:jc w:val="center"/>
              <w:rPr>
                <w:rFonts w:ascii="Palatino Linotype" w:hAnsi="Palatino Linotype" w:cs="Arial"/>
                <w:b/>
              </w:rPr>
            </w:pPr>
            <w:r w:rsidRPr="002E49DC">
              <w:rPr>
                <w:rFonts w:ascii="Palatino Linotype" w:hAnsi="Palatino Linotype" w:cs="Arial"/>
                <w:b/>
              </w:rPr>
              <w:t>(RÚBRICA)</w:t>
            </w:r>
          </w:p>
          <w:p w14:paraId="0BCA7A3D" w14:textId="77777777" w:rsidR="00FF27E5" w:rsidRPr="002E49DC" w:rsidRDefault="00FF27E5" w:rsidP="002E49DC">
            <w:pPr>
              <w:tabs>
                <w:tab w:val="left" w:pos="0"/>
              </w:tabs>
              <w:spacing w:line="360" w:lineRule="auto"/>
              <w:jc w:val="center"/>
              <w:rPr>
                <w:rFonts w:ascii="Palatino Linotype" w:hAnsi="Palatino Linotype" w:cs="Arial"/>
                <w:b/>
                <w:sz w:val="2"/>
              </w:rPr>
            </w:pPr>
          </w:p>
        </w:tc>
      </w:tr>
    </w:tbl>
    <w:p w14:paraId="48312037" w14:textId="11E51A09" w:rsidR="00FF27E5" w:rsidRPr="002E49DC" w:rsidRDefault="00FF27E5" w:rsidP="002E49DC">
      <w:pPr>
        <w:tabs>
          <w:tab w:val="left" w:pos="0"/>
        </w:tabs>
        <w:spacing w:line="360" w:lineRule="auto"/>
        <w:jc w:val="both"/>
        <w:rPr>
          <w:rFonts w:ascii="Palatino Linotype" w:hAnsi="Palatino Linotype" w:cs="Arial"/>
          <w:i/>
        </w:rPr>
      </w:pPr>
      <w:r w:rsidRPr="002E49DC">
        <w:rPr>
          <w:rFonts w:ascii="Palatino Linotype" w:hAnsi="Palatino Linotype" w:cs="Arial"/>
        </w:rPr>
        <w:t>Esta hoja corre</w:t>
      </w:r>
      <w:r w:rsidR="002E49DC">
        <w:rPr>
          <w:rFonts w:ascii="Palatino Linotype" w:hAnsi="Palatino Linotype" w:cs="Arial"/>
        </w:rPr>
        <w:t xml:space="preserve">sponde a la resolución de fecha seis (06) de noviembre de dos mil </w:t>
      </w:r>
      <w:r w:rsidRPr="002E49DC">
        <w:rPr>
          <w:rFonts w:ascii="Palatino Linotype" w:hAnsi="Palatino Linotype" w:cs="Arial"/>
        </w:rPr>
        <w:t xml:space="preserve">diecinueve, emitida en el recurso de revisión </w:t>
      </w:r>
      <w:r w:rsidRPr="002E49DC">
        <w:rPr>
          <w:rFonts w:ascii="Palatino Linotype" w:hAnsi="Palatino Linotype" w:cs="Arial"/>
          <w:b/>
          <w:bCs/>
        </w:rPr>
        <w:t>07108/INFOEM/IP/RR/2019</w:t>
      </w:r>
      <w:r w:rsidRPr="002E49DC">
        <w:rPr>
          <w:rFonts w:ascii="Palatino Linotype" w:hAnsi="Palatino Linotype" w:cs="Arial"/>
          <w:bCs/>
        </w:rPr>
        <w:t>.</w:t>
      </w:r>
    </w:p>
    <w:sectPr w:rsidR="00FF27E5" w:rsidRPr="002E49DC" w:rsidSect="002E49DC">
      <w:headerReference w:type="default" r:id="rId14"/>
      <w:footerReference w:type="default" r:id="rId15"/>
      <w:headerReference w:type="first" r:id="rId16"/>
      <w:footerReference w:type="first" r:id="rId17"/>
      <w:pgSz w:w="12240" w:h="15840"/>
      <w:pgMar w:top="2552" w:right="1752" w:bottom="2552"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54737C" w14:textId="77777777" w:rsidR="00331C59" w:rsidRDefault="00331C59" w:rsidP="00587366">
      <w:r>
        <w:separator/>
      </w:r>
    </w:p>
  </w:endnote>
  <w:endnote w:type="continuationSeparator" w:id="0">
    <w:p w14:paraId="5D203744" w14:textId="77777777" w:rsidR="00331C59" w:rsidRDefault="00331C59"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Segoe UI Symbol">
    <w:panose1 w:val="020B0502040204020203"/>
    <w:charset w:val="00"/>
    <w:family w:val="swiss"/>
    <w:pitch w:val="variable"/>
    <w:sig w:usb0="800001E3" w:usb1="1200FFEF" w:usb2="0064C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314764882"/>
      <w:docPartObj>
        <w:docPartGallery w:val="Page Numbers (Bottom of Page)"/>
        <w:docPartUnique/>
      </w:docPartObj>
    </w:sdtPr>
    <w:sdtEndPr/>
    <w:sdtContent>
      <w:sdt>
        <w:sdtPr>
          <w:rPr>
            <w:rFonts w:ascii="Palatino Linotype" w:hAnsi="Palatino Linotype"/>
            <w:sz w:val="28"/>
          </w:rPr>
          <w:id w:val="520906309"/>
          <w:docPartObj>
            <w:docPartGallery w:val="Page Numbers (Top of Page)"/>
            <w:docPartUnique/>
          </w:docPartObj>
        </w:sdtPr>
        <w:sdtEndPr/>
        <w:sdtContent>
          <w:p w14:paraId="187818B4" w14:textId="246A4717" w:rsidR="0079536B" w:rsidRPr="00883450" w:rsidRDefault="0079536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FB0570">
              <w:rPr>
                <w:rFonts w:ascii="Palatino Linotype" w:hAnsi="Palatino Linotype"/>
                <w:b/>
                <w:bCs/>
                <w:noProof/>
                <w:sz w:val="22"/>
                <w:szCs w:val="20"/>
              </w:rPr>
              <w:t>22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FB0570">
              <w:rPr>
                <w:rFonts w:ascii="Palatino Linotype" w:hAnsi="Palatino Linotype"/>
                <w:b/>
                <w:bCs/>
                <w:noProof/>
                <w:sz w:val="22"/>
                <w:szCs w:val="20"/>
              </w:rPr>
              <w:t>23</w:t>
            </w:r>
            <w:r w:rsidRPr="00883450">
              <w:rPr>
                <w:rFonts w:ascii="Palatino Linotype" w:hAnsi="Palatino Linotype"/>
                <w:b/>
                <w:bCs/>
                <w:sz w:val="22"/>
                <w:szCs w:val="20"/>
              </w:rPr>
              <w:fldChar w:fldCharType="end"/>
            </w:r>
          </w:p>
        </w:sdtContent>
      </w:sdt>
    </w:sdtContent>
  </w:sdt>
  <w:p w14:paraId="6243EC1B" w14:textId="77777777" w:rsidR="0079536B" w:rsidRDefault="0079536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79536B" w:rsidRPr="00883450" w:rsidRDefault="0079536B"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Pr="00E445B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C7ED1" w:rsidRPr="00DC7ED1">
      <w:rPr>
        <w:rFonts w:ascii="Palatino Linotype" w:hAnsi="Palatino Linotype"/>
        <w:noProof/>
        <w:sz w:val="22"/>
        <w:szCs w:val="22"/>
        <w:lang w:val="es-ES"/>
      </w:rPr>
      <w:t>22</w:t>
    </w:r>
    <w:r w:rsidRPr="00883450">
      <w:rPr>
        <w:rFonts w:ascii="Palatino Linotype" w:hAnsi="Palatino Linotype"/>
        <w:sz w:val="22"/>
        <w:szCs w:val="22"/>
      </w:rPr>
      <w:fldChar w:fldCharType="end"/>
    </w:r>
  </w:p>
  <w:p w14:paraId="5F5C4865" w14:textId="77777777" w:rsidR="0079536B" w:rsidRPr="00883450" w:rsidRDefault="0079536B">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74B3C4" w14:textId="77777777" w:rsidR="00331C59" w:rsidRDefault="00331C59" w:rsidP="00587366">
      <w:r>
        <w:separator/>
      </w:r>
    </w:p>
  </w:footnote>
  <w:footnote w:type="continuationSeparator" w:id="0">
    <w:p w14:paraId="7C9CF7EC" w14:textId="77777777" w:rsidR="00331C59" w:rsidRDefault="00331C59" w:rsidP="00587366">
      <w:r>
        <w:continuationSeparator/>
      </w:r>
    </w:p>
  </w:footnote>
  <w:footnote w:id="1">
    <w:p w14:paraId="5ACF530F" w14:textId="77777777" w:rsidR="00B957CF" w:rsidRPr="00E70844" w:rsidRDefault="00B957CF" w:rsidP="00B957CF">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eastAsia="es-MX"/>
        </w:rPr>
        <w:t xml:space="preserve">BURGOA ORIHUELA Ignacio. </w:t>
      </w:r>
      <w:r w:rsidRPr="00E70844">
        <w:rPr>
          <w:rFonts w:ascii="Palatino Linotype" w:hAnsi="Palatino Linotype" w:cs="Arial"/>
          <w:i/>
          <w:sz w:val="16"/>
          <w:szCs w:val="16"/>
          <w:lang w:val="es-MX" w:eastAsia="es-MX"/>
        </w:rPr>
        <w:t>Diccionario De Derecho Constitucional, Garantías y Amparo</w:t>
      </w:r>
      <w:r w:rsidRPr="00E70844">
        <w:rPr>
          <w:rFonts w:ascii="Palatino Linotype" w:hAnsi="Palatino Linotype" w:cs="Arial"/>
          <w:sz w:val="16"/>
          <w:szCs w:val="16"/>
          <w:lang w:val="es-MX" w:eastAsia="es-MX"/>
        </w:rPr>
        <w:t>. Ed. Porr</w:t>
      </w:r>
      <w:r>
        <w:rPr>
          <w:rFonts w:ascii="Palatino Linotype" w:hAnsi="Palatino Linotype" w:cs="Arial"/>
          <w:sz w:val="16"/>
          <w:szCs w:val="16"/>
          <w:lang w:val="es-MX" w:eastAsia="es-MX"/>
        </w:rPr>
        <w:t>úa, S.A., México. 1992. p. 115.</w:t>
      </w:r>
    </w:p>
  </w:footnote>
  <w:footnote w:id="2">
    <w:p w14:paraId="5EB255A4" w14:textId="77777777" w:rsidR="00B957CF" w:rsidRPr="009064F6" w:rsidRDefault="00B957CF" w:rsidP="00B957CF">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3">
    <w:p w14:paraId="7A8C63B2" w14:textId="77777777" w:rsidR="00B957CF" w:rsidRPr="00E70844" w:rsidRDefault="00B957CF" w:rsidP="00B957CF">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4">
    <w:p w14:paraId="76D98BD0" w14:textId="77777777" w:rsidR="00B957CF" w:rsidRPr="00E70844" w:rsidRDefault="00B957CF" w:rsidP="00B957CF">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rPr>
        <w:t xml:space="preserve">VILLANUEVA </w:t>
      </w:r>
      <w:proofErr w:type="spellStart"/>
      <w:r w:rsidRPr="00E70844">
        <w:rPr>
          <w:rFonts w:ascii="Palatino Linotype" w:hAnsi="Palatino Linotype" w:cs="Arial"/>
          <w:sz w:val="16"/>
          <w:szCs w:val="16"/>
          <w:lang w:val="es-MX"/>
        </w:rPr>
        <w:t>VILLANUEVA</w:t>
      </w:r>
      <w:proofErr w:type="spellEnd"/>
      <w:r w:rsidRPr="00E70844">
        <w:rPr>
          <w:rFonts w:ascii="Palatino Linotype" w:hAnsi="Palatino Linotype" w:cs="Arial"/>
          <w:sz w:val="16"/>
          <w:szCs w:val="16"/>
          <w:lang w:val="es-MX"/>
        </w:rPr>
        <w:t xml:space="preserve"> Ernesto. Derecho de la Información, Ed. Porrúa. </w:t>
      </w:r>
      <w:r w:rsidRPr="00E70844">
        <w:rPr>
          <w:rFonts w:ascii="Palatino Linotype" w:hAnsi="Palatino Linotype" w:cs="Arial"/>
          <w:sz w:val="16"/>
          <w:szCs w:val="16"/>
          <w:lang w:val="es-MX" w:eastAsia="es-MX"/>
        </w:rPr>
        <w:t>S.A., México. 2006. p. 270.</w:t>
      </w:r>
      <w:r w:rsidRPr="00E70844">
        <w:rPr>
          <w:rFonts w:ascii="Palatino Linotype" w:hAnsi="Palatino Linotype" w:cs="Arial"/>
          <w:sz w:val="16"/>
          <w:szCs w:val="16"/>
          <w:lang w:val="es-MX" w:eastAsia="es-MX"/>
        </w:rPr>
        <w:tab/>
      </w:r>
    </w:p>
    <w:p w14:paraId="12D596FD" w14:textId="77777777" w:rsidR="00B957CF" w:rsidRPr="00CE236E" w:rsidRDefault="00B957CF" w:rsidP="00B957CF">
      <w:pPr>
        <w:pStyle w:val="Textonotapie"/>
        <w:jc w:val="both"/>
        <w:rPr>
          <w:rFonts w:ascii="Arial" w:hAnsi="Arial" w:cs="Arial"/>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639F8C23" w:rsidR="0079536B" w:rsidRDefault="0079536B">
    <w:pPr>
      <w:pStyle w:val="Encabezado"/>
    </w:pPr>
  </w:p>
  <w:p w14:paraId="64F5F23E" w14:textId="390690E5" w:rsidR="0079536B" w:rsidRDefault="0079536B">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79536B" w14:paraId="07F2896E" w14:textId="77777777" w:rsidTr="003116A6">
      <w:trPr>
        <w:trHeight w:val="138"/>
        <w:jc w:val="right"/>
      </w:trPr>
      <w:tc>
        <w:tcPr>
          <w:tcW w:w="2552" w:type="dxa"/>
          <w:vAlign w:val="center"/>
        </w:tcPr>
        <w:p w14:paraId="4A5B1974" w14:textId="77777777" w:rsidR="0079536B" w:rsidRPr="00182113" w:rsidRDefault="0079536B" w:rsidP="009E1AFF">
          <w:pPr>
            <w:jc w:val="right"/>
            <w:rPr>
              <w:rFonts w:ascii="Palatino Linotype" w:hAnsi="Palatino Linotype"/>
              <w:b/>
              <w:sz w:val="22"/>
              <w:szCs w:val="22"/>
            </w:rPr>
          </w:pPr>
          <w:r w:rsidRPr="00182113">
            <w:rPr>
              <w:rFonts w:ascii="Palatino Linotype" w:hAnsi="Palatino Linotype"/>
              <w:b/>
              <w:sz w:val="22"/>
              <w:szCs w:val="22"/>
            </w:rPr>
            <w:t>Recurso de revisión:</w:t>
          </w:r>
        </w:p>
      </w:tc>
      <w:tc>
        <w:tcPr>
          <w:tcW w:w="3826" w:type="dxa"/>
          <w:vAlign w:val="center"/>
        </w:tcPr>
        <w:p w14:paraId="3A05B4B6" w14:textId="09E1E16A" w:rsidR="0079536B" w:rsidRPr="00D83C17" w:rsidRDefault="007971E7" w:rsidP="009E1AFF">
          <w:pPr>
            <w:pStyle w:val="Encabezado"/>
            <w:rPr>
              <w:rFonts w:ascii="Palatino Linotype" w:hAnsi="Palatino Linotype"/>
              <w:b/>
              <w:sz w:val="22"/>
              <w:szCs w:val="22"/>
            </w:rPr>
          </w:pPr>
          <w:r w:rsidRPr="007971E7">
            <w:rPr>
              <w:rFonts w:ascii="Palatino Linotype" w:hAnsi="Palatino Linotype" w:cs="Arial"/>
              <w:b/>
              <w:bCs/>
              <w:sz w:val="22"/>
              <w:szCs w:val="22"/>
              <w:lang w:eastAsia="es-MX"/>
            </w:rPr>
            <w:t>07108</w:t>
          </w:r>
          <w:r>
            <w:rPr>
              <w:rFonts w:ascii="Palatino Linotype" w:hAnsi="Palatino Linotype" w:cs="Arial"/>
              <w:b/>
              <w:bCs/>
              <w:sz w:val="22"/>
              <w:szCs w:val="22"/>
              <w:lang w:eastAsia="es-MX"/>
            </w:rPr>
            <w:t>/INFOEM/IP/RR/2019</w:t>
          </w:r>
        </w:p>
      </w:tc>
    </w:tr>
    <w:tr w:rsidR="0079536B" w14:paraId="1B5D8690" w14:textId="77777777" w:rsidTr="003116A6">
      <w:trPr>
        <w:trHeight w:val="233"/>
        <w:jc w:val="right"/>
      </w:trPr>
      <w:tc>
        <w:tcPr>
          <w:tcW w:w="2552" w:type="dxa"/>
          <w:vAlign w:val="center"/>
        </w:tcPr>
        <w:p w14:paraId="3903F2C6" w14:textId="60282933" w:rsidR="0079536B" w:rsidRPr="00182113" w:rsidRDefault="0079536B" w:rsidP="009E1AFF">
          <w:pPr>
            <w:jc w:val="right"/>
            <w:rPr>
              <w:rFonts w:ascii="Palatino Linotype" w:hAnsi="Palatino Linotype"/>
              <w:b/>
              <w:sz w:val="22"/>
              <w:szCs w:val="22"/>
            </w:rPr>
          </w:pPr>
          <w:r>
            <w:rPr>
              <w:rFonts w:ascii="Palatino Linotype" w:hAnsi="Palatino Linotype"/>
              <w:b/>
              <w:sz w:val="22"/>
              <w:szCs w:val="22"/>
            </w:rPr>
            <w:t>Recurrente:</w:t>
          </w:r>
        </w:p>
      </w:tc>
      <w:tc>
        <w:tcPr>
          <w:tcW w:w="3826" w:type="dxa"/>
          <w:vAlign w:val="center"/>
        </w:tcPr>
        <w:p w14:paraId="03C799A2" w14:textId="438B8F00" w:rsidR="0079536B" w:rsidRPr="00182113" w:rsidRDefault="00D11D34" w:rsidP="009E1AFF">
          <w:pPr>
            <w:pStyle w:val="Encabezado"/>
            <w:rPr>
              <w:rFonts w:ascii="Palatino Linotype" w:hAnsi="Palatino Linotype"/>
              <w:b/>
              <w:sz w:val="22"/>
              <w:szCs w:val="22"/>
            </w:rPr>
          </w:pPr>
          <w:r w:rsidRPr="00D11D34">
            <w:rPr>
              <w:rFonts w:ascii="Palatino Linotype" w:hAnsi="Palatino Linotype"/>
              <w:b/>
              <w:sz w:val="22"/>
              <w:szCs w:val="22"/>
              <w:highlight w:val="black"/>
            </w:rPr>
            <w:t>--------------------------------------------------------------------------------------------------</w:t>
          </w:r>
        </w:p>
      </w:tc>
    </w:tr>
    <w:tr w:rsidR="0079536B" w14:paraId="095EB01B" w14:textId="77777777" w:rsidTr="003116A6">
      <w:trPr>
        <w:trHeight w:val="321"/>
        <w:jc w:val="right"/>
      </w:trPr>
      <w:tc>
        <w:tcPr>
          <w:tcW w:w="2552" w:type="dxa"/>
          <w:vAlign w:val="center"/>
        </w:tcPr>
        <w:p w14:paraId="6E000A51" w14:textId="4DA3E277" w:rsidR="0079536B" w:rsidRPr="00182113" w:rsidRDefault="0079536B" w:rsidP="009E1AFF">
          <w:pPr>
            <w:jc w:val="right"/>
            <w:rPr>
              <w:rFonts w:ascii="Palatino Linotype" w:hAnsi="Palatino Linotype"/>
              <w:b/>
              <w:sz w:val="22"/>
              <w:szCs w:val="22"/>
            </w:rPr>
          </w:pPr>
          <w:r>
            <w:rPr>
              <w:rFonts w:ascii="Palatino Linotype" w:hAnsi="Palatino Linotype"/>
              <w:b/>
              <w:sz w:val="22"/>
              <w:szCs w:val="22"/>
            </w:rPr>
            <w:t>Sujeto obligado:</w:t>
          </w:r>
        </w:p>
      </w:tc>
      <w:tc>
        <w:tcPr>
          <w:tcW w:w="3826" w:type="dxa"/>
          <w:vAlign w:val="center"/>
        </w:tcPr>
        <w:p w14:paraId="07560085" w14:textId="1CC36879" w:rsidR="0079536B" w:rsidRPr="00182113" w:rsidRDefault="007971E7" w:rsidP="009E1AFF">
          <w:pPr>
            <w:pStyle w:val="Encabezado"/>
            <w:rPr>
              <w:rFonts w:ascii="Palatino Linotype" w:hAnsi="Palatino Linotype"/>
              <w:b/>
              <w:sz w:val="22"/>
              <w:szCs w:val="22"/>
            </w:rPr>
          </w:pPr>
          <w:r w:rsidRPr="007971E7">
            <w:rPr>
              <w:rFonts w:ascii="Palatino Linotype" w:hAnsi="Palatino Linotype"/>
              <w:b/>
              <w:sz w:val="22"/>
              <w:szCs w:val="22"/>
            </w:rPr>
            <w:t>Consejo Estatal de la Mujer y Bienestar Social</w:t>
          </w:r>
        </w:p>
      </w:tc>
    </w:tr>
    <w:tr w:rsidR="0079536B" w14:paraId="14F3CE0D" w14:textId="77777777" w:rsidTr="003116A6">
      <w:trPr>
        <w:trHeight w:val="321"/>
        <w:jc w:val="right"/>
      </w:trPr>
      <w:tc>
        <w:tcPr>
          <w:tcW w:w="2552" w:type="dxa"/>
          <w:vAlign w:val="center"/>
        </w:tcPr>
        <w:p w14:paraId="12248485" w14:textId="2D643AEB" w:rsidR="0079536B" w:rsidRPr="00182113" w:rsidRDefault="0079536B" w:rsidP="009E1AFF">
          <w:pPr>
            <w:jc w:val="right"/>
            <w:rPr>
              <w:rFonts w:ascii="Palatino Linotype" w:hAnsi="Palatino Linotype"/>
              <w:b/>
              <w:sz w:val="22"/>
              <w:szCs w:val="22"/>
            </w:rPr>
          </w:pPr>
          <w:r>
            <w:rPr>
              <w:rFonts w:ascii="Palatino Linotype" w:hAnsi="Palatino Linotype"/>
              <w:b/>
              <w:sz w:val="22"/>
              <w:szCs w:val="22"/>
            </w:rPr>
            <w:t>Comisionado ponente:</w:t>
          </w:r>
        </w:p>
      </w:tc>
      <w:tc>
        <w:tcPr>
          <w:tcW w:w="3826" w:type="dxa"/>
          <w:vAlign w:val="center"/>
        </w:tcPr>
        <w:p w14:paraId="7F810D9A" w14:textId="492F93C6" w:rsidR="0079536B" w:rsidRPr="00662C69" w:rsidRDefault="0079536B" w:rsidP="009E1AFF">
          <w:pPr>
            <w:pStyle w:val="Encabezado"/>
            <w:rPr>
              <w:rFonts w:ascii="Palatino Linotype" w:hAnsi="Palatino Linotype"/>
              <w:b/>
              <w:sz w:val="21"/>
              <w:szCs w:val="21"/>
            </w:rPr>
          </w:pPr>
          <w:r w:rsidRPr="00662C69">
            <w:rPr>
              <w:rFonts w:ascii="Palatino Linotype" w:hAnsi="Palatino Linotype"/>
              <w:b/>
              <w:sz w:val="21"/>
              <w:szCs w:val="21"/>
            </w:rPr>
            <w:t>José Guadalupe Luna Hernández</w:t>
          </w:r>
        </w:p>
      </w:tc>
    </w:tr>
  </w:tbl>
  <w:p w14:paraId="1096C1B8" w14:textId="77777777" w:rsidR="0079536B" w:rsidRDefault="0079536B" w:rsidP="005873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79536B" w:rsidRDefault="0079536B"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79536B" w:rsidRPr="00182113" w14:paraId="665387B4" w14:textId="77777777" w:rsidTr="000B5D79">
      <w:trPr>
        <w:trHeight w:val="138"/>
      </w:trPr>
      <w:tc>
        <w:tcPr>
          <w:tcW w:w="2532" w:type="dxa"/>
          <w:vAlign w:val="center"/>
        </w:tcPr>
        <w:p w14:paraId="01509DD6" w14:textId="77777777" w:rsidR="0079536B" w:rsidRPr="00182113" w:rsidRDefault="0079536B"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79536B" w:rsidRPr="00182113" w:rsidRDefault="0079536B" w:rsidP="000B5D79">
          <w:pPr>
            <w:pStyle w:val="Encabezado"/>
            <w:jc w:val="center"/>
            <w:rPr>
              <w:rFonts w:ascii="Palatino Linotype" w:hAnsi="Palatino Linotype"/>
              <w:b/>
              <w:sz w:val="22"/>
              <w:szCs w:val="22"/>
            </w:rPr>
          </w:pPr>
        </w:p>
      </w:tc>
      <w:tc>
        <w:tcPr>
          <w:tcW w:w="3261" w:type="dxa"/>
          <w:vAlign w:val="center"/>
        </w:tcPr>
        <w:p w14:paraId="4FAE21CD" w14:textId="48D0DF7C" w:rsidR="0079536B" w:rsidRPr="00182113" w:rsidRDefault="0079536B" w:rsidP="00CC360E">
          <w:pPr>
            <w:pStyle w:val="Encabezado"/>
            <w:rPr>
              <w:rFonts w:ascii="Palatino Linotype" w:hAnsi="Palatino Linotype"/>
              <w:b/>
              <w:sz w:val="22"/>
              <w:szCs w:val="22"/>
            </w:rPr>
          </w:pPr>
          <w:r w:rsidRPr="00182113">
            <w:rPr>
              <w:rFonts w:ascii="Palatino Linotype" w:hAnsi="Palatino Linotype" w:cs="Arial"/>
              <w:b/>
              <w:bCs/>
              <w:lang w:eastAsia="es-MX"/>
            </w:rPr>
            <w:t>00001/INFOEM/IP/RR/</w:t>
          </w:r>
          <w:r>
            <w:rPr>
              <w:rFonts w:ascii="Palatino Linotype" w:hAnsi="Palatino Linotype" w:cs="Arial"/>
              <w:b/>
              <w:bCs/>
              <w:lang w:eastAsia="es-MX"/>
            </w:rPr>
            <w:t>2016</w:t>
          </w:r>
        </w:p>
      </w:tc>
    </w:tr>
    <w:tr w:rsidR="0079536B" w:rsidRPr="00182113" w14:paraId="78C9F2F4" w14:textId="77777777" w:rsidTr="000B5D79">
      <w:trPr>
        <w:trHeight w:val="227"/>
      </w:trPr>
      <w:tc>
        <w:tcPr>
          <w:tcW w:w="2532" w:type="dxa"/>
          <w:vAlign w:val="center"/>
        </w:tcPr>
        <w:p w14:paraId="2D89FED3" w14:textId="77777777" w:rsidR="0079536B" w:rsidRPr="00182113" w:rsidRDefault="0079536B"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79536B" w:rsidRPr="00182113" w:rsidRDefault="0079536B" w:rsidP="000B5D79">
          <w:pPr>
            <w:pStyle w:val="Encabezado"/>
            <w:jc w:val="center"/>
            <w:rPr>
              <w:rFonts w:ascii="Palatino Linotype" w:hAnsi="Palatino Linotype"/>
              <w:b/>
              <w:sz w:val="22"/>
              <w:szCs w:val="22"/>
            </w:rPr>
          </w:pPr>
        </w:p>
      </w:tc>
      <w:tc>
        <w:tcPr>
          <w:tcW w:w="3261" w:type="dxa"/>
          <w:vAlign w:val="center"/>
        </w:tcPr>
        <w:p w14:paraId="36D086A3" w14:textId="77777777" w:rsidR="0079536B" w:rsidRPr="00182113" w:rsidRDefault="0079536B" w:rsidP="000B5D79">
          <w:pPr>
            <w:pStyle w:val="Encabezado"/>
            <w:rPr>
              <w:rFonts w:ascii="Palatino Linotype" w:hAnsi="Palatino Linotype"/>
              <w:b/>
              <w:sz w:val="22"/>
              <w:szCs w:val="22"/>
            </w:rPr>
          </w:pPr>
          <w:r w:rsidRPr="00182113">
            <w:rPr>
              <w:rFonts w:ascii="Palatino Linotype" w:hAnsi="Palatino Linotype"/>
              <w:b/>
              <w:sz w:val="22"/>
              <w:szCs w:val="22"/>
            </w:rPr>
            <w:t xml:space="preserve">Nombre </w:t>
          </w:r>
        </w:p>
      </w:tc>
    </w:tr>
    <w:tr w:rsidR="0079536B" w:rsidRPr="00182113" w14:paraId="1A862673" w14:textId="77777777" w:rsidTr="000B5D79">
      <w:trPr>
        <w:trHeight w:val="232"/>
      </w:trPr>
      <w:tc>
        <w:tcPr>
          <w:tcW w:w="2532" w:type="dxa"/>
          <w:vAlign w:val="center"/>
        </w:tcPr>
        <w:p w14:paraId="767A6F60" w14:textId="77777777" w:rsidR="0079536B" w:rsidRPr="00182113" w:rsidRDefault="0079536B"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79536B" w:rsidRPr="00182113" w:rsidRDefault="0079536B" w:rsidP="000B5D79">
          <w:pPr>
            <w:pStyle w:val="Encabezado"/>
            <w:jc w:val="center"/>
            <w:rPr>
              <w:rFonts w:ascii="Palatino Linotype" w:hAnsi="Palatino Linotype"/>
              <w:b/>
              <w:sz w:val="22"/>
              <w:szCs w:val="22"/>
            </w:rPr>
          </w:pPr>
        </w:p>
      </w:tc>
      <w:tc>
        <w:tcPr>
          <w:tcW w:w="3261" w:type="dxa"/>
          <w:vAlign w:val="center"/>
        </w:tcPr>
        <w:p w14:paraId="3FC8EF03" w14:textId="77777777" w:rsidR="0079536B" w:rsidRPr="00182113" w:rsidRDefault="0079536B" w:rsidP="000B5D79">
          <w:pPr>
            <w:pStyle w:val="Encabezado"/>
            <w:rPr>
              <w:rFonts w:ascii="Palatino Linotype" w:hAnsi="Palatino Linotype"/>
              <w:b/>
              <w:sz w:val="22"/>
              <w:szCs w:val="22"/>
            </w:rPr>
          </w:pPr>
          <w:r w:rsidRPr="00182113">
            <w:rPr>
              <w:rFonts w:ascii="Palatino Linotype" w:hAnsi="Palatino Linotype"/>
              <w:b/>
              <w:sz w:val="22"/>
              <w:szCs w:val="22"/>
            </w:rPr>
            <w:t>Ayuntamiento</w:t>
          </w:r>
        </w:p>
      </w:tc>
    </w:tr>
    <w:tr w:rsidR="0079536B" w:rsidRPr="00182113" w14:paraId="4416531B" w14:textId="77777777" w:rsidTr="000B5D79">
      <w:trPr>
        <w:trHeight w:val="320"/>
      </w:trPr>
      <w:tc>
        <w:tcPr>
          <w:tcW w:w="2532" w:type="dxa"/>
          <w:vAlign w:val="center"/>
        </w:tcPr>
        <w:p w14:paraId="277DD3E2" w14:textId="77777777" w:rsidR="0079536B" w:rsidRPr="00182113" w:rsidRDefault="0079536B"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79536B" w:rsidRPr="00182113" w:rsidRDefault="0079536B" w:rsidP="000B5D79">
          <w:pPr>
            <w:pStyle w:val="Encabezado"/>
            <w:jc w:val="center"/>
            <w:rPr>
              <w:rFonts w:ascii="Palatino Linotype" w:hAnsi="Palatino Linotype"/>
              <w:b/>
              <w:sz w:val="22"/>
              <w:szCs w:val="22"/>
            </w:rPr>
          </w:pPr>
        </w:p>
      </w:tc>
      <w:tc>
        <w:tcPr>
          <w:tcW w:w="3261" w:type="dxa"/>
          <w:vAlign w:val="center"/>
        </w:tcPr>
        <w:p w14:paraId="3BD70CE4" w14:textId="77777777" w:rsidR="0079536B" w:rsidRPr="00182113" w:rsidRDefault="0079536B" w:rsidP="000B5D79">
          <w:pPr>
            <w:pStyle w:val="Encabezado"/>
            <w:rPr>
              <w:rFonts w:ascii="Palatino Linotype" w:hAnsi="Palatino Linotype"/>
              <w:b/>
              <w:sz w:val="22"/>
              <w:szCs w:val="22"/>
            </w:rPr>
          </w:pPr>
          <w:r w:rsidRPr="00182113">
            <w:rPr>
              <w:rFonts w:ascii="Palatino Linotype" w:hAnsi="Palatino Linotype"/>
              <w:b/>
              <w:sz w:val="22"/>
              <w:szCs w:val="22"/>
            </w:rPr>
            <w:t>Nombre</w:t>
          </w:r>
        </w:p>
      </w:tc>
    </w:tr>
  </w:tbl>
  <w:p w14:paraId="156B5574" w14:textId="73812577" w:rsidR="0079536B" w:rsidRDefault="0079536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D717C"/>
    <w:multiLevelType w:val="hybridMultilevel"/>
    <w:tmpl w:val="E83285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078E00DC"/>
    <w:multiLevelType w:val="hybridMultilevel"/>
    <w:tmpl w:val="4F9A5766"/>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
    <w:nsid w:val="086418B2"/>
    <w:multiLevelType w:val="hybridMultilevel"/>
    <w:tmpl w:val="9F4CBDAA"/>
    <w:lvl w:ilvl="0" w:tplc="080A000F">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B957A51"/>
    <w:multiLevelType w:val="hybridMultilevel"/>
    <w:tmpl w:val="A18ACE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691D6A"/>
    <w:multiLevelType w:val="hybridMultilevel"/>
    <w:tmpl w:val="E070D5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1343157"/>
    <w:multiLevelType w:val="hybridMultilevel"/>
    <w:tmpl w:val="0F687C48"/>
    <w:lvl w:ilvl="0" w:tplc="C5DAECE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53D69E6"/>
    <w:multiLevelType w:val="hybridMultilevel"/>
    <w:tmpl w:val="F02450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6087388"/>
    <w:multiLevelType w:val="hybridMultilevel"/>
    <w:tmpl w:val="01FC92E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6915B47"/>
    <w:multiLevelType w:val="hybridMultilevel"/>
    <w:tmpl w:val="F484F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7294218"/>
    <w:multiLevelType w:val="hybridMultilevel"/>
    <w:tmpl w:val="A6D82D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9306CB1"/>
    <w:multiLevelType w:val="hybridMultilevel"/>
    <w:tmpl w:val="443AE178"/>
    <w:lvl w:ilvl="0" w:tplc="5EFE98EE">
      <w:start w:val="1"/>
      <w:numFmt w:val="decimal"/>
      <w:lvlText w:val="%1."/>
      <w:lvlJc w:val="left"/>
      <w:pPr>
        <w:ind w:left="786" w:hanging="360"/>
      </w:pPr>
      <w:rPr>
        <w:rFonts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B3615CA"/>
    <w:multiLevelType w:val="hybridMultilevel"/>
    <w:tmpl w:val="3EA4ABBC"/>
    <w:lvl w:ilvl="0" w:tplc="47001724">
      <w:start w:val="1"/>
      <w:numFmt w:val="decimal"/>
      <w:lvlText w:val="%1."/>
      <w:lvlJc w:val="left"/>
      <w:pPr>
        <w:ind w:left="720" w:hanging="360"/>
      </w:pPr>
      <w:rPr>
        <w:rFonts w:eastAsia="Times New Roman" w:cs="Times New Roman"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1241868"/>
    <w:multiLevelType w:val="hybridMultilevel"/>
    <w:tmpl w:val="39DE6510"/>
    <w:lvl w:ilvl="0" w:tplc="C74C684A">
      <w:start w:val="1"/>
      <w:numFmt w:val="lowerLetter"/>
      <w:lvlText w:val="%1)"/>
      <w:lvlJc w:val="left"/>
      <w:pPr>
        <w:ind w:left="720" w:hanging="360"/>
      </w:pPr>
      <w:rPr>
        <w:rFonts w:cstheme="minorBid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39E19F6"/>
    <w:multiLevelType w:val="hybridMultilevel"/>
    <w:tmpl w:val="59BCEB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63B6DB3"/>
    <w:multiLevelType w:val="multilevel"/>
    <w:tmpl w:val="D29894E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7441362"/>
    <w:multiLevelType w:val="hybridMultilevel"/>
    <w:tmpl w:val="726AD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02F499E"/>
    <w:multiLevelType w:val="hybridMultilevel"/>
    <w:tmpl w:val="DC7C0904"/>
    <w:lvl w:ilvl="0" w:tplc="C5DAECE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4317490"/>
    <w:multiLevelType w:val="hybridMultilevel"/>
    <w:tmpl w:val="213C7E96"/>
    <w:lvl w:ilvl="0" w:tplc="5EFE98EE">
      <w:start w:val="1"/>
      <w:numFmt w:val="decimal"/>
      <w:lvlText w:val="%1."/>
      <w:lvlJc w:val="left"/>
      <w:pPr>
        <w:ind w:left="2629" w:hanging="360"/>
      </w:pPr>
      <w:rPr>
        <w:rFonts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56644AD"/>
    <w:multiLevelType w:val="hybridMultilevel"/>
    <w:tmpl w:val="2B6C3DA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nsid w:val="36AA638A"/>
    <w:multiLevelType w:val="hybridMultilevel"/>
    <w:tmpl w:val="ED7080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7F200E6"/>
    <w:multiLevelType w:val="hybridMultilevel"/>
    <w:tmpl w:val="5BC63EE8"/>
    <w:lvl w:ilvl="0" w:tplc="080A000F">
      <w:start w:val="1"/>
      <w:numFmt w:val="decimal"/>
      <w:lvlText w:val="%1."/>
      <w:lvlJc w:val="left"/>
      <w:pPr>
        <w:ind w:left="1252" w:hanging="360"/>
      </w:pPr>
    </w:lvl>
    <w:lvl w:ilvl="1" w:tplc="080A0019" w:tentative="1">
      <w:start w:val="1"/>
      <w:numFmt w:val="lowerLetter"/>
      <w:lvlText w:val="%2."/>
      <w:lvlJc w:val="left"/>
      <w:pPr>
        <w:ind w:left="1972" w:hanging="360"/>
      </w:pPr>
    </w:lvl>
    <w:lvl w:ilvl="2" w:tplc="080A001B" w:tentative="1">
      <w:start w:val="1"/>
      <w:numFmt w:val="lowerRoman"/>
      <w:lvlText w:val="%3."/>
      <w:lvlJc w:val="right"/>
      <w:pPr>
        <w:ind w:left="2692" w:hanging="180"/>
      </w:pPr>
    </w:lvl>
    <w:lvl w:ilvl="3" w:tplc="080A000F" w:tentative="1">
      <w:start w:val="1"/>
      <w:numFmt w:val="decimal"/>
      <w:lvlText w:val="%4."/>
      <w:lvlJc w:val="left"/>
      <w:pPr>
        <w:ind w:left="3412" w:hanging="360"/>
      </w:pPr>
    </w:lvl>
    <w:lvl w:ilvl="4" w:tplc="080A0019" w:tentative="1">
      <w:start w:val="1"/>
      <w:numFmt w:val="lowerLetter"/>
      <w:lvlText w:val="%5."/>
      <w:lvlJc w:val="left"/>
      <w:pPr>
        <w:ind w:left="4132" w:hanging="360"/>
      </w:pPr>
    </w:lvl>
    <w:lvl w:ilvl="5" w:tplc="080A001B" w:tentative="1">
      <w:start w:val="1"/>
      <w:numFmt w:val="lowerRoman"/>
      <w:lvlText w:val="%6."/>
      <w:lvlJc w:val="right"/>
      <w:pPr>
        <w:ind w:left="4852" w:hanging="180"/>
      </w:pPr>
    </w:lvl>
    <w:lvl w:ilvl="6" w:tplc="080A000F" w:tentative="1">
      <w:start w:val="1"/>
      <w:numFmt w:val="decimal"/>
      <w:lvlText w:val="%7."/>
      <w:lvlJc w:val="left"/>
      <w:pPr>
        <w:ind w:left="5572" w:hanging="360"/>
      </w:pPr>
    </w:lvl>
    <w:lvl w:ilvl="7" w:tplc="080A0019" w:tentative="1">
      <w:start w:val="1"/>
      <w:numFmt w:val="lowerLetter"/>
      <w:lvlText w:val="%8."/>
      <w:lvlJc w:val="left"/>
      <w:pPr>
        <w:ind w:left="6292" w:hanging="360"/>
      </w:pPr>
    </w:lvl>
    <w:lvl w:ilvl="8" w:tplc="080A001B" w:tentative="1">
      <w:start w:val="1"/>
      <w:numFmt w:val="lowerRoman"/>
      <w:lvlText w:val="%9."/>
      <w:lvlJc w:val="right"/>
      <w:pPr>
        <w:ind w:left="7012" w:hanging="180"/>
      </w:pPr>
    </w:lvl>
  </w:abstractNum>
  <w:abstractNum w:abstractNumId="21">
    <w:nsid w:val="383328C2"/>
    <w:multiLevelType w:val="hybridMultilevel"/>
    <w:tmpl w:val="CFB4E7FC"/>
    <w:lvl w:ilvl="0" w:tplc="6DACDE0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88E62A1"/>
    <w:multiLevelType w:val="hybridMultilevel"/>
    <w:tmpl w:val="213C7E96"/>
    <w:lvl w:ilvl="0" w:tplc="5EFE98EE">
      <w:start w:val="1"/>
      <w:numFmt w:val="decimal"/>
      <w:lvlText w:val="%1."/>
      <w:lvlJc w:val="left"/>
      <w:pPr>
        <w:ind w:left="2629" w:hanging="360"/>
      </w:pPr>
      <w:rPr>
        <w:rFonts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8B83076"/>
    <w:multiLevelType w:val="hybridMultilevel"/>
    <w:tmpl w:val="9190D3C6"/>
    <w:lvl w:ilvl="0" w:tplc="D1AA074E">
      <w:numFmt w:val="bullet"/>
      <w:lvlText w:val="-"/>
      <w:lvlJc w:val="left"/>
      <w:pPr>
        <w:ind w:left="720" w:hanging="360"/>
      </w:pPr>
      <w:rPr>
        <w:rFonts w:ascii="Palatino Linotype" w:eastAsiaTheme="minorEastAsia"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37D64B2"/>
    <w:multiLevelType w:val="hybridMultilevel"/>
    <w:tmpl w:val="3E6AF6CE"/>
    <w:lvl w:ilvl="0" w:tplc="04CC7B28">
      <w:start w:val="1"/>
      <w:numFmt w:val="lowerLetter"/>
      <w:lvlText w:val="%1)"/>
      <w:lvlJc w:val="left"/>
      <w:pPr>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5">
    <w:nsid w:val="4D3E0B90"/>
    <w:multiLevelType w:val="hybridMultilevel"/>
    <w:tmpl w:val="637C05F2"/>
    <w:lvl w:ilvl="0" w:tplc="77902F7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2D20A27"/>
    <w:multiLevelType w:val="hybridMultilevel"/>
    <w:tmpl w:val="720E1024"/>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7">
    <w:nsid w:val="55156182"/>
    <w:multiLevelType w:val="hybridMultilevel"/>
    <w:tmpl w:val="E1028E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CA61079"/>
    <w:multiLevelType w:val="hybridMultilevel"/>
    <w:tmpl w:val="D29894EC"/>
    <w:lvl w:ilvl="0" w:tplc="9182A1C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B3E02FE"/>
    <w:multiLevelType w:val="hybridMultilevel"/>
    <w:tmpl w:val="88BCFF30"/>
    <w:lvl w:ilvl="0" w:tplc="DA4E80AA">
      <w:start w:val="1"/>
      <w:numFmt w:val="decimal"/>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B7778F7"/>
    <w:multiLevelType w:val="hybridMultilevel"/>
    <w:tmpl w:val="FC8E8BFC"/>
    <w:lvl w:ilvl="0" w:tplc="B69AB07C">
      <w:start w:val="1"/>
      <w:numFmt w:val="decimal"/>
      <w:lvlText w:val="%1."/>
      <w:lvlJc w:val="left"/>
      <w:pPr>
        <w:ind w:left="1353" w:hanging="360"/>
      </w:pPr>
      <w:rPr>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1">
    <w:nsid w:val="6E226038"/>
    <w:multiLevelType w:val="hybridMultilevel"/>
    <w:tmpl w:val="DC9A90B6"/>
    <w:lvl w:ilvl="0" w:tplc="0D7ED81C">
      <w:start w:val="1"/>
      <w:numFmt w:val="decimal"/>
      <w:lvlText w:val="%1."/>
      <w:lvlJc w:val="left"/>
      <w:pPr>
        <w:ind w:left="720" w:hanging="360"/>
      </w:pPr>
      <w:rPr>
        <w:rFonts w:ascii="Palatino Linotype" w:hAnsi="Palatino Linotype"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F9D2036"/>
    <w:multiLevelType w:val="hybridMultilevel"/>
    <w:tmpl w:val="C95693A0"/>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2FA2B86"/>
    <w:multiLevelType w:val="hybridMultilevel"/>
    <w:tmpl w:val="F1C8242C"/>
    <w:lvl w:ilvl="0" w:tplc="173221C0">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71B1FFD"/>
    <w:multiLevelType w:val="hybridMultilevel"/>
    <w:tmpl w:val="CFB4E7FC"/>
    <w:lvl w:ilvl="0" w:tplc="6DACDE0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B0B1C70"/>
    <w:multiLevelType w:val="hybridMultilevel"/>
    <w:tmpl w:val="8118D9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F180BBA"/>
    <w:multiLevelType w:val="hybridMultilevel"/>
    <w:tmpl w:val="149AC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26"/>
  </w:num>
  <w:num w:numId="3">
    <w:abstractNumId w:val="1"/>
  </w:num>
  <w:num w:numId="4">
    <w:abstractNumId w:val="20"/>
  </w:num>
  <w:num w:numId="5">
    <w:abstractNumId w:val="6"/>
  </w:num>
  <w:num w:numId="6">
    <w:abstractNumId w:val="31"/>
  </w:num>
  <w:num w:numId="7">
    <w:abstractNumId w:val="15"/>
  </w:num>
  <w:num w:numId="8">
    <w:abstractNumId w:val="5"/>
  </w:num>
  <w:num w:numId="9">
    <w:abstractNumId w:val="16"/>
  </w:num>
  <w:num w:numId="10">
    <w:abstractNumId w:val="36"/>
  </w:num>
  <w:num w:numId="11">
    <w:abstractNumId w:val="8"/>
  </w:num>
  <w:num w:numId="12">
    <w:abstractNumId w:val="23"/>
  </w:num>
  <w:num w:numId="13">
    <w:abstractNumId w:val="0"/>
  </w:num>
  <w:num w:numId="14">
    <w:abstractNumId w:val="4"/>
  </w:num>
  <w:num w:numId="15">
    <w:abstractNumId w:val="11"/>
  </w:num>
  <w:num w:numId="16">
    <w:abstractNumId w:val="13"/>
  </w:num>
  <w:num w:numId="17">
    <w:abstractNumId w:val="30"/>
  </w:num>
  <w:num w:numId="18">
    <w:abstractNumId w:val="25"/>
  </w:num>
  <w:num w:numId="19">
    <w:abstractNumId w:val="29"/>
  </w:num>
  <w:num w:numId="20">
    <w:abstractNumId w:val="17"/>
  </w:num>
  <w:num w:numId="21">
    <w:abstractNumId w:val="35"/>
  </w:num>
  <w:num w:numId="22">
    <w:abstractNumId w:val="18"/>
  </w:num>
  <w:num w:numId="23">
    <w:abstractNumId w:val="19"/>
  </w:num>
  <w:num w:numId="24">
    <w:abstractNumId w:val="34"/>
  </w:num>
  <w:num w:numId="25">
    <w:abstractNumId w:val="7"/>
  </w:num>
  <w:num w:numId="26">
    <w:abstractNumId w:val="2"/>
  </w:num>
  <w:num w:numId="27">
    <w:abstractNumId w:val="33"/>
  </w:num>
  <w:num w:numId="28">
    <w:abstractNumId w:val="24"/>
  </w:num>
  <w:num w:numId="29">
    <w:abstractNumId w:val="32"/>
  </w:num>
  <w:num w:numId="30">
    <w:abstractNumId w:val="27"/>
  </w:num>
  <w:num w:numId="31">
    <w:abstractNumId w:val="21"/>
  </w:num>
  <w:num w:numId="32">
    <w:abstractNumId w:val="3"/>
  </w:num>
  <w:num w:numId="33">
    <w:abstractNumId w:val="12"/>
  </w:num>
  <w:num w:numId="34">
    <w:abstractNumId w:val="10"/>
  </w:num>
  <w:num w:numId="35">
    <w:abstractNumId w:val="28"/>
  </w:num>
  <w:num w:numId="36">
    <w:abstractNumId w:val="14"/>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452"/>
    <w:rsid w:val="00004B0B"/>
    <w:rsid w:val="000068DA"/>
    <w:rsid w:val="0003063D"/>
    <w:rsid w:val="00032493"/>
    <w:rsid w:val="0004487D"/>
    <w:rsid w:val="0004686A"/>
    <w:rsid w:val="00056A79"/>
    <w:rsid w:val="0007605A"/>
    <w:rsid w:val="00080DA2"/>
    <w:rsid w:val="00082E46"/>
    <w:rsid w:val="0008542A"/>
    <w:rsid w:val="000A77ED"/>
    <w:rsid w:val="000B5D79"/>
    <w:rsid w:val="000B64DF"/>
    <w:rsid w:val="000C10B9"/>
    <w:rsid w:val="000C4A8E"/>
    <w:rsid w:val="000C5A04"/>
    <w:rsid w:val="000D5A47"/>
    <w:rsid w:val="000E2B84"/>
    <w:rsid w:val="000F1DEE"/>
    <w:rsid w:val="000F4CE6"/>
    <w:rsid w:val="001026A6"/>
    <w:rsid w:val="00112A94"/>
    <w:rsid w:val="00112B02"/>
    <w:rsid w:val="0011793A"/>
    <w:rsid w:val="0012006D"/>
    <w:rsid w:val="00133B79"/>
    <w:rsid w:val="0013649F"/>
    <w:rsid w:val="00140D44"/>
    <w:rsid w:val="00141E4D"/>
    <w:rsid w:val="0014216A"/>
    <w:rsid w:val="00145170"/>
    <w:rsid w:val="001501F0"/>
    <w:rsid w:val="00163100"/>
    <w:rsid w:val="001648EE"/>
    <w:rsid w:val="00164B65"/>
    <w:rsid w:val="00166794"/>
    <w:rsid w:val="001711BA"/>
    <w:rsid w:val="0017334C"/>
    <w:rsid w:val="0017392D"/>
    <w:rsid w:val="001775DF"/>
    <w:rsid w:val="00181EF2"/>
    <w:rsid w:val="0019176E"/>
    <w:rsid w:val="001A138D"/>
    <w:rsid w:val="001B09AA"/>
    <w:rsid w:val="001B5F70"/>
    <w:rsid w:val="001C13B1"/>
    <w:rsid w:val="001C1C2A"/>
    <w:rsid w:val="001C67B0"/>
    <w:rsid w:val="001C6F5B"/>
    <w:rsid w:val="001C79FA"/>
    <w:rsid w:val="001D2DB4"/>
    <w:rsid w:val="001D4D01"/>
    <w:rsid w:val="001D5529"/>
    <w:rsid w:val="001D58F0"/>
    <w:rsid w:val="001D7EDC"/>
    <w:rsid w:val="001E0FCE"/>
    <w:rsid w:val="001E12CC"/>
    <w:rsid w:val="001E66E5"/>
    <w:rsid w:val="001E7B9E"/>
    <w:rsid w:val="001E7ED5"/>
    <w:rsid w:val="00200EEA"/>
    <w:rsid w:val="002017BB"/>
    <w:rsid w:val="002031F3"/>
    <w:rsid w:val="002034DE"/>
    <w:rsid w:val="002116FE"/>
    <w:rsid w:val="00211A13"/>
    <w:rsid w:val="00213866"/>
    <w:rsid w:val="00214FC0"/>
    <w:rsid w:val="002217BA"/>
    <w:rsid w:val="002277F0"/>
    <w:rsid w:val="002345FF"/>
    <w:rsid w:val="00235D29"/>
    <w:rsid w:val="00256F5F"/>
    <w:rsid w:val="00261001"/>
    <w:rsid w:val="00262373"/>
    <w:rsid w:val="002665BD"/>
    <w:rsid w:val="00272B82"/>
    <w:rsid w:val="00287B31"/>
    <w:rsid w:val="002A05D6"/>
    <w:rsid w:val="002A0A8A"/>
    <w:rsid w:val="002A1B92"/>
    <w:rsid w:val="002A2F3D"/>
    <w:rsid w:val="002B085C"/>
    <w:rsid w:val="002B2A2E"/>
    <w:rsid w:val="002C15A4"/>
    <w:rsid w:val="002C47ED"/>
    <w:rsid w:val="002D1A38"/>
    <w:rsid w:val="002D31B9"/>
    <w:rsid w:val="002D31F4"/>
    <w:rsid w:val="002D373C"/>
    <w:rsid w:val="002E13CF"/>
    <w:rsid w:val="002E49DC"/>
    <w:rsid w:val="002E74CE"/>
    <w:rsid w:val="002F3672"/>
    <w:rsid w:val="002F50D9"/>
    <w:rsid w:val="0030150B"/>
    <w:rsid w:val="00303717"/>
    <w:rsid w:val="00304202"/>
    <w:rsid w:val="003105D0"/>
    <w:rsid w:val="003116A6"/>
    <w:rsid w:val="00316687"/>
    <w:rsid w:val="00317D9C"/>
    <w:rsid w:val="00321AA3"/>
    <w:rsid w:val="00323895"/>
    <w:rsid w:val="003248E6"/>
    <w:rsid w:val="00331C59"/>
    <w:rsid w:val="00331C67"/>
    <w:rsid w:val="00333BE8"/>
    <w:rsid w:val="00341EBC"/>
    <w:rsid w:val="003472B3"/>
    <w:rsid w:val="00362DE1"/>
    <w:rsid w:val="003705AB"/>
    <w:rsid w:val="00371216"/>
    <w:rsid w:val="003721B2"/>
    <w:rsid w:val="00372C2C"/>
    <w:rsid w:val="003774B8"/>
    <w:rsid w:val="0037768D"/>
    <w:rsid w:val="00380956"/>
    <w:rsid w:val="00387DC9"/>
    <w:rsid w:val="00393B71"/>
    <w:rsid w:val="00394B27"/>
    <w:rsid w:val="003A3140"/>
    <w:rsid w:val="003A4D80"/>
    <w:rsid w:val="003A6A5A"/>
    <w:rsid w:val="003B55AD"/>
    <w:rsid w:val="003C7282"/>
    <w:rsid w:val="003C7AE3"/>
    <w:rsid w:val="003D46D0"/>
    <w:rsid w:val="003D5D8C"/>
    <w:rsid w:val="003F15DB"/>
    <w:rsid w:val="003F24C7"/>
    <w:rsid w:val="003F2702"/>
    <w:rsid w:val="003F70CA"/>
    <w:rsid w:val="0040278D"/>
    <w:rsid w:val="00404633"/>
    <w:rsid w:val="00411935"/>
    <w:rsid w:val="00414966"/>
    <w:rsid w:val="0042068A"/>
    <w:rsid w:val="00423857"/>
    <w:rsid w:val="00426D7C"/>
    <w:rsid w:val="00433016"/>
    <w:rsid w:val="004416F1"/>
    <w:rsid w:val="00450A5F"/>
    <w:rsid w:val="00451514"/>
    <w:rsid w:val="00455D36"/>
    <w:rsid w:val="0046566E"/>
    <w:rsid w:val="0047025A"/>
    <w:rsid w:val="00474F15"/>
    <w:rsid w:val="00481A7B"/>
    <w:rsid w:val="004861CB"/>
    <w:rsid w:val="00491C96"/>
    <w:rsid w:val="00493A7E"/>
    <w:rsid w:val="00494FDA"/>
    <w:rsid w:val="00496359"/>
    <w:rsid w:val="004A2BF5"/>
    <w:rsid w:val="004B293C"/>
    <w:rsid w:val="004B7BF8"/>
    <w:rsid w:val="004B7DA8"/>
    <w:rsid w:val="004D257A"/>
    <w:rsid w:val="004D291D"/>
    <w:rsid w:val="004D3F45"/>
    <w:rsid w:val="004E4A93"/>
    <w:rsid w:val="004F01B5"/>
    <w:rsid w:val="004F489F"/>
    <w:rsid w:val="004F7944"/>
    <w:rsid w:val="00511538"/>
    <w:rsid w:val="0051207C"/>
    <w:rsid w:val="005167B1"/>
    <w:rsid w:val="00517BB9"/>
    <w:rsid w:val="005219F3"/>
    <w:rsid w:val="00521FD1"/>
    <w:rsid w:val="00532736"/>
    <w:rsid w:val="00532AED"/>
    <w:rsid w:val="00536E19"/>
    <w:rsid w:val="00536E4A"/>
    <w:rsid w:val="00542B3A"/>
    <w:rsid w:val="005442DF"/>
    <w:rsid w:val="00544EC9"/>
    <w:rsid w:val="005520BF"/>
    <w:rsid w:val="00575C53"/>
    <w:rsid w:val="00581C0F"/>
    <w:rsid w:val="00582919"/>
    <w:rsid w:val="00585EA2"/>
    <w:rsid w:val="00586FCF"/>
    <w:rsid w:val="00587366"/>
    <w:rsid w:val="0059475D"/>
    <w:rsid w:val="00595511"/>
    <w:rsid w:val="005957F5"/>
    <w:rsid w:val="0059672E"/>
    <w:rsid w:val="005A2A65"/>
    <w:rsid w:val="005A3513"/>
    <w:rsid w:val="005A35F6"/>
    <w:rsid w:val="005A3BD7"/>
    <w:rsid w:val="005A5A77"/>
    <w:rsid w:val="005B0ADE"/>
    <w:rsid w:val="005B5948"/>
    <w:rsid w:val="005B5F55"/>
    <w:rsid w:val="005B7C5D"/>
    <w:rsid w:val="005C0939"/>
    <w:rsid w:val="005C13C8"/>
    <w:rsid w:val="005C1A74"/>
    <w:rsid w:val="005C2A60"/>
    <w:rsid w:val="005C3294"/>
    <w:rsid w:val="005C6F55"/>
    <w:rsid w:val="005D27DD"/>
    <w:rsid w:val="005F2150"/>
    <w:rsid w:val="005F4DFA"/>
    <w:rsid w:val="005F62B2"/>
    <w:rsid w:val="005F715E"/>
    <w:rsid w:val="00604AC3"/>
    <w:rsid w:val="00604CE4"/>
    <w:rsid w:val="00607105"/>
    <w:rsid w:val="00622B06"/>
    <w:rsid w:val="006420B3"/>
    <w:rsid w:val="00662C69"/>
    <w:rsid w:val="0066340E"/>
    <w:rsid w:val="00665F4A"/>
    <w:rsid w:val="0067700A"/>
    <w:rsid w:val="006840CB"/>
    <w:rsid w:val="00687C4C"/>
    <w:rsid w:val="00696EF8"/>
    <w:rsid w:val="006A1148"/>
    <w:rsid w:val="006B0198"/>
    <w:rsid w:val="006B12E8"/>
    <w:rsid w:val="006C563A"/>
    <w:rsid w:val="006C59C6"/>
    <w:rsid w:val="006C7AF5"/>
    <w:rsid w:val="006D27EF"/>
    <w:rsid w:val="006D52D1"/>
    <w:rsid w:val="006D5464"/>
    <w:rsid w:val="006E0E73"/>
    <w:rsid w:val="006E1056"/>
    <w:rsid w:val="006E6D16"/>
    <w:rsid w:val="006F2C12"/>
    <w:rsid w:val="006F2F92"/>
    <w:rsid w:val="006F4B1F"/>
    <w:rsid w:val="00702C9D"/>
    <w:rsid w:val="00707096"/>
    <w:rsid w:val="0071142B"/>
    <w:rsid w:val="00714788"/>
    <w:rsid w:val="00721F66"/>
    <w:rsid w:val="00724C73"/>
    <w:rsid w:val="007314FD"/>
    <w:rsid w:val="00745C4E"/>
    <w:rsid w:val="007479C2"/>
    <w:rsid w:val="00750A80"/>
    <w:rsid w:val="00750ACB"/>
    <w:rsid w:val="0075151E"/>
    <w:rsid w:val="0075265E"/>
    <w:rsid w:val="0075440D"/>
    <w:rsid w:val="00754F4B"/>
    <w:rsid w:val="00761838"/>
    <w:rsid w:val="007629D2"/>
    <w:rsid w:val="00770765"/>
    <w:rsid w:val="00770A33"/>
    <w:rsid w:val="00774833"/>
    <w:rsid w:val="00774DFD"/>
    <w:rsid w:val="0078059A"/>
    <w:rsid w:val="0079536B"/>
    <w:rsid w:val="007971E7"/>
    <w:rsid w:val="00797764"/>
    <w:rsid w:val="007A07F3"/>
    <w:rsid w:val="007A35B5"/>
    <w:rsid w:val="007A7E07"/>
    <w:rsid w:val="007B731F"/>
    <w:rsid w:val="007C0013"/>
    <w:rsid w:val="007C37D2"/>
    <w:rsid w:val="007C459D"/>
    <w:rsid w:val="007D2DAD"/>
    <w:rsid w:val="007D74A4"/>
    <w:rsid w:val="007D7EF3"/>
    <w:rsid w:val="007E3882"/>
    <w:rsid w:val="007F3B34"/>
    <w:rsid w:val="007F3ECE"/>
    <w:rsid w:val="008014B5"/>
    <w:rsid w:val="008119B7"/>
    <w:rsid w:val="00814D8C"/>
    <w:rsid w:val="008167F5"/>
    <w:rsid w:val="008200A3"/>
    <w:rsid w:val="008255DA"/>
    <w:rsid w:val="008301E9"/>
    <w:rsid w:val="008320CC"/>
    <w:rsid w:val="00840559"/>
    <w:rsid w:val="00840D41"/>
    <w:rsid w:val="008473FA"/>
    <w:rsid w:val="00851B0A"/>
    <w:rsid w:val="008523BA"/>
    <w:rsid w:val="0085494B"/>
    <w:rsid w:val="008560F4"/>
    <w:rsid w:val="00860CBB"/>
    <w:rsid w:val="00863BFE"/>
    <w:rsid w:val="00867ED1"/>
    <w:rsid w:val="00873734"/>
    <w:rsid w:val="00875167"/>
    <w:rsid w:val="0088201C"/>
    <w:rsid w:val="00883450"/>
    <w:rsid w:val="008860EE"/>
    <w:rsid w:val="0089061B"/>
    <w:rsid w:val="008924FB"/>
    <w:rsid w:val="00892AF6"/>
    <w:rsid w:val="008C2CDD"/>
    <w:rsid w:val="008C400F"/>
    <w:rsid w:val="008C41A7"/>
    <w:rsid w:val="008D02A3"/>
    <w:rsid w:val="008D0FDE"/>
    <w:rsid w:val="008E0258"/>
    <w:rsid w:val="008E11CC"/>
    <w:rsid w:val="008E4B63"/>
    <w:rsid w:val="008F282F"/>
    <w:rsid w:val="008F619B"/>
    <w:rsid w:val="008F6AB8"/>
    <w:rsid w:val="009071FE"/>
    <w:rsid w:val="00913C3D"/>
    <w:rsid w:val="00915778"/>
    <w:rsid w:val="00915FF0"/>
    <w:rsid w:val="009164DD"/>
    <w:rsid w:val="00925763"/>
    <w:rsid w:val="009316E9"/>
    <w:rsid w:val="009342F4"/>
    <w:rsid w:val="00935B7A"/>
    <w:rsid w:val="00935BFB"/>
    <w:rsid w:val="00936987"/>
    <w:rsid w:val="00940E09"/>
    <w:rsid w:val="009563A5"/>
    <w:rsid w:val="00960DFF"/>
    <w:rsid w:val="00962F40"/>
    <w:rsid w:val="00963691"/>
    <w:rsid w:val="00963A53"/>
    <w:rsid w:val="00972668"/>
    <w:rsid w:val="00972858"/>
    <w:rsid w:val="0099200C"/>
    <w:rsid w:val="0099752D"/>
    <w:rsid w:val="009A5191"/>
    <w:rsid w:val="009A7C3A"/>
    <w:rsid w:val="009B11D6"/>
    <w:rsid w:val="009B4864"/>
    <w:rsid w:val="009B6F16"/>
    <w:rsid w:val="009B7326"/>
    <w:rsid w:val="009C2F52"/>
    <w:rsid w:val="009C4C12"/>
    <w:rsid w:val="009C7756"/>
    <w:rsid w:val="009D3EE4"/>
    <w:rsid w:val="009D61D9"/>
    <w:rsid w:val="009E1AFF"/>
    <w:rsid w:val="009E4942"/>
    <w:rsid w:val="009F1E93"/>
    <w:rsid w:val="009F3A34"/>
    <w:rsid w:val="009F50DE"/>
    <w:rsid w:val="009F7BB0"/>
    <w:rsid w:val="00A06635"/>
    <w:rsid w:val="00A1010B"/>
    <w:rsid w:val="00A134D8"/>
    <w:rsid w:val="00A161B9"/>
    <w:rsid w:val="00A16BCB"/>
    <w:rsid w:val="00A17E99"/>
    <w:rsid w:val="00A235D0"/>
    <w:rsid w:val="00A23880"/>
    <w:rsid w:val="00A3276A"/>
    <w:rsid w:val="00A349D2"/>
    <w:rsid w:val="00A34C2C"/>
    <w:rsid w:val="00A37411"/>
    <w:rsid w:val="00A41DA0"/>
    <w:rsid w:val="00A462D5"/>
    <w:rsid w:val="00A572BC"/>
    <w:rsid w:val="00A61E7A"/>
    <w:rsid w:val="00A63E60"/>
    <w:rsid w:val="00A66F7C"/>
    <w:rsid w:val="00A70CF3"/>
    <w:rsid w:val="00A71600"/>
    <w:rsid w:val="00A80BCE"/>
    <w:rsid w:val="00A82724"/>
    <w:rsid w:val="00A83E4D"/>
    <w:rsid w:val="00A8769A"/>
    <w:rsid w:val="00A90435"/>
    <w:rsid w:val="00A90BE9"/>
    <w:rsid w:val="00A9140B"/>
    <w:rsid w:val="00AA0660"/>
    <w:rsid w:val="00AA6228"/>
    <w:rsid w:val="00AA69A4"/>
    <w:rsid w:val="00AB428D"/>
    <w:rsid w:val="00AB6BE3"/>
    <w:rsid w:val="00AC0825"/>
    <w:rsid w:val="00AC233A"/>
    <w:rsid w:val="00AC358C"/>
    <w:rsid w:val="00AD0B3C"/>
    <w:rsid w:val="00AD19D1"/>
    <w:rsid w:val="00AE0AF6"/>
    <w:rsid w:val="00AE2A2A"/>
    <w:rsid w:val="00AF1F04"/>
    <w:rsid w:val="00AF26F4"/>
    <w:rsid w:val="00B0023B"/>
    <w:rsid w:val="00B016F7"/>
    <w:rsid w:val="00B021A2"/>
    <w:rsid w:val="00B055B9"/>
    <w:rsid w:val="00B1022A"/>
    <w:rsid w:val="00B10C7B"/>
    <w:rsid w:val="00B13D85"/>
    <w:rsid w:val="00B163CD"/>
    <w:rsid w:val="00B1786A"/>
    <w:rsid w:val="00B206D8"/>
    <w:rsid w:val="00B274D3"/>
    <w:rsid w:val="00B312C7"/>
    <w:rsid w:val="00B3252D"/>
    <w:rsid w:val="00B44BAD"/>
    <w:rsid w:val="00B44E57"/>
    <w:rsid w:val="00B464E8"/>
    <w:rsid w:val="00B5113D"/>
    <w:rsid w:val="00B53065"/>
    <w:rsid w:val="00B54A5F"/>
    <w:rsid w:val="00B73838"/>
    <w:rsid w:val="00B81371"/>
    <w:rsid w:val="00B81C53"/>
    <w:rsid w:val="00B91ED5"/>
    <w:rsid w:val="00B957CF"/>
    <w:rsid w:val="00B974B4"/>
    <w:rsid w:val="00BB123F"/>
    <w:rsid w:val="00BB3156"/>
    <w:rsid w:val="00BB6662"/>
    <w:rsid w:val="00BB71DE"/>
    <w:rsid w:val="00BC045E"/>
    <w:rsid w:val="00BC3150"/>
    <w:rsid w:val="00BD1B67"/>
    <w:rsid w:val="00BE00FA"/>
    <w:rsid w:val="00BE022E"/>
    <w:rsid w:val="00BE0C95"/>
    <w:rsid w:val="00BE0CD0"/>
    <w:rsid w:val="00BE6081"/>
    <w:rsid w:val="00BF6D83"/>
    <w:rsid w:val="00C0163E"/>
    <w:rsid w:val="00C04CD7"/>
    <w:rsid w:val="00C055C1"/>
    <w:rsid w:val="00C120EB"/>
    <w:rsid w:val="00C1371D"/>
    <w:rsid w:val="00C15389"/>
    <w:rsid w:val="00C2139F"/>
    <w:rsid w:val="00C23421"/>
    <w:rsid w:val="00C25F69"/>
    <w:rsid w:val="00C30B23"/>
    <w:rsid w:val="00C45BF0"/>
    <w:rsid w:val="00C6220B"/>
    <w:rsid w:val="00C77ABD"/>
    <w:rsid w:val="00C815E4"/>
    <w:rsid w:val="00CC1DA5"/>
    <w:rsid w:val="00CC360E"/>
    <w:rsid w:val="00CC58C5"/>
    <w:rsid w:val="00CD0A33"/>
    <w:rsid w:val="00CD76D4"/>
    <w:rsid w:val="00CD7893"/>
    <w:rsid w:val="00CE72DE"/>
    <w:rsid w:val="00CE7E6A"/>
    <w:rsid w:val="00CF3397"/>
    <w:rsid w:val="00CF4C4E"/>
    <w:rsid w:val="00CF7E6A"/>
    <w:rsid w:val="00D11791"/>
    <w:rsid w:val="00D11D34"/>
    <w:rsid w:val="00D20B42"/>
    <w:rsid w:val="00D2734A"/>
    <w:rsid w:val="00D324B7"/>
    <w:rsid w:val="00D339F5"/>
    <w:rsid w:val="00D35986"/>
    <w:rsid w:val="00D3789A"/>
    <w:rsid w:val="00D41E2D"/>
    <w:rsid w:val="00D53E4E"/>
    <w:rsid w:val="00D65068"/>
    <w:rsid w:val="00D6738C"/>
    <w:rsid w:val="00D67A68"/>
    <w:rsid w:val="00D7286E"/>
    <w:rsid w:val="00D72B93"/>
    <w:rsid w:val="00D76A5E"/>
    <w:rsid w:val="00D81B88"/>
    <w:rsid w:val="00D83C17"/>
    <w:rsid w:val="00D85972"/>
    <w:rsid w:val="00DA3971"/>
    <w:rsid w:val="00DA62D4"/>
    <w:rsid w:val="00DB0156"/>
    <w:rsid w:val="00DB2264"/>
    <w:rsid w:val="00DB4BEF"/>
    <w:rsid w:val="00DB7E70"/>
    <w:rsid w:val="00DC6AEA"/>
    <w:rsid w:val="00DC7ED1"/>
    <w:rsid w:val="00DE1487"/>
    <w:rsid w:val="00E00C16"/>
    <w:rsid w:val="00E03246"/>
    <w:rsid w:val="00E03C0E"/>
    <w:rsid w:val="00E12D1C"/>
    <w:rsid w:val="00E14980"/>
    <w:rsid w:val="00E222E1"/>
    <w:rsid w:val="00E32DDF"/>
    <w:rsid w:val="00E425C3"/>
    <w:rsid w:val="00E43ABE"/>
    <w:rsid w:val="00E445BD"/>
    <w:rsid w:val="00E52EC4"/>
    <w:rsid w:val="00E53FD4"/>
    <w:rsid w:val="00E62F02"/>
    <w:rsid w:val="00E63879"/>
    <w:rsid w:val="00E663E6"/>
    <w:rsid w:val="00E723A8"/>
    <w:rsid w:val="00E730AA"/>
    <w:rsid w:val="00E76F52"/>
    <w:rsid w:val="00E80E43"/>
    <w:rsid w:val="00E93AE3"/>
    <w:rsid w:val="00EA150F"/>
    <w:rsid w:val="00EB40DC"/>
    <w:rsid w:val="00EB6D0C"/>
    <w:rsid w:val="00EC3934"/>
    <w:rsid w:val="00EC3D95"/>
    <w:rsid w:val="00EC7352"/>
    <w:rsid w:val="00ED21D6"/>
    <w:rsid w:val="00EE107C"/>
    <w:rsid w:val="00EE3E9C"/>
    <w:rsid w:val="00EE5BB4"/>
    <w:rsid w:val="00EF3071"/>
    <w:rsid w:val="00F04FC8"/>
    <w:rsid w:val="00F10D40"/>
    <w:rsid w:val="00F122E9"/>
    <w:rsid w:val="00F1400E"/>
    <w:rsid w:val="00F141FE"/>
    <w:rsid w:val="00F147C6"/>
    <w:rsid w:val="00F30B26"/>
    <w:rsid w:val="00F36A04"/>
    <w:rsid w:val="00F603DC"/>
    <w:rsid w:val="00F60C62"/>
    <w:rsid w:val="00F67946"/>
    <w:rsid w:val="00F72F67"/>
    <w:rsid w:val="00F739E9"/>
    <w:rsid w:val="00F812CF"/>
    <w:rsid w:val="00F85237"/>
    <w:rsid w:val="00F9000A"/>
    <w:rsid w:val="00FA270B"/>
    <w:rsid w:val="00FA5AE3"/>
    <w:rsid w:val="00FA73DD"/>
    <w:rsid w:val="00FB0570"/>
    <w:rsid w:val="00FB13C2"/>
    <w:rsid w:val="00FB23CF"/>
    <w:rsid w:val="00FC06F0"/>
    <w:rsid w:val="00FC1160"/>
    <w:rsid w:val="00FC7E40"/>
    <w:rsid w:val="00FD3745"/>
    <w:rsid w:val="00FE5476"/>
    <w:rsid w:val="00FF27E5"/>
    <w:rsid w:val="00FF4CB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4:defaultImageDpi w14:val="300"/>
  <w15:docId w15:val="{45E7D9B9-D055-4214-BFCC-5D7AAF325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5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167F5"/>
    <w:pPr>
      <w:spacing w:after="100"/>
    </w:pPr>
  </w:style>
  <w:style w:type="paragraph" w:styleId="TDC2">
    <w:name w:val="toc 2"/>
    <w:basedOn w:val="Normal"/>
    <w:next w:val="Normal"/>
    <w:autoRedefine/>
    <w:uiPriority w:val="39"/>
    <w:unhideWhenUsed/>
    <w:rsid w:val="008167F5"/>
    <w:pPr>
      <w:spacing w:after="100"/>
      <w:ind w:left="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51671-CF08-4918-B694-033FEBD17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23</Pages>
  <Words>3091</Words>
  <Characters>17004</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2016-09-01T23:41:00Z</cp:lastPrinted>
  <dcterms:created xsi:type="dcterms:W3CDTF">2019-11-08T20:49:00Z</dcterms:created>
  <dcterms:modified xsi:type="dcterms:W3CDTF">2020-02-06T23:00:00Z</dcterms:modified>
</cp:coreProperties>
</file>