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995335" w:rsidRDefault="00792776" w:rsidP="00995335">
      <w:pPr>
        <w:spacing w:after="0" w:line="360" w:lineRule="auto"/>
        <w:jc w:val="center"/>
        <w:rPr>
          <w:rFonts w:ascii="Palatino Linotype" w:eastAsia="MS Mincho" w:hAnsi="Palatino Linotype" w:cs="Times New Roman"/>
          <w:b/>
          <w:sz w:val="24"/>
          <w:szCs w:val="24"/>
          <w:lang w:val="es-ES_tradnl" w:eastAsia="es-ES"/>
        </w:rPr>
      </w:pPr>
      <w:r w:rsidRPr="00995335">
        <w:rPr>
          <w:rFonts w:ascii="Palatino Linotype" w:eastAsia="MS Mincho" w:hAnsi="Palatino Linotype" w:cs="Times New Roman"/>
          <w:b/>
          <w:sz w:val="24"/>
          <w:szCs w:val="24"/>
          <w:lang w:val="es-ES_tradnl" w:eastAsia="es-ES"/>
        </w:rPr>
        <w:t>LÍNEAS ARGUMENTATIVAS.</w:t>
      </w:r>
    </w:p>
    <w:p w:rsidR="006E7900" w:rsidRPr="00995335" w:rsidRDefault="006E7900" w:rsidP="00995335">
      <w:pPr>
        <w:spacing w:after="0" w:line="360" w:lineRule="auto"/>
        <w:jc w:val="both"/>
        <w:rPr>
          <w:rFonts w:ascii="Palatino Linotype" w:eastAsia="Arial Unicode MS" w:hAnsi="Palatino Linotype" w:cs="Arial"/>
          <w:b/>
          <w:sz w:val="24"/>
          <w:szCs w:val="24"/>
          <w:lang w:val="es-ES_tradnl" w:eastAsia="es-ES"/>
        </w:rPr>
      </w:pPr>
    </w:p>
    <w:p w:rsidR="005D1CFC" w:rsidRPr="00995335" w:rsidRDefault="00202E6A" w:rsidP="00995335">
      <w:pPr>
        <w:spacing w:after="0" w:line="360" w:lineRule="auto"/>
        <w:jc w:val="both"/>
        <w:rPr>
          <w:rFonts w:ascii="Palatino Linotype" w:eastAsia="Arial Unicode MS" w:hAnsi="Palatino Linotype" w:cs="Arial"/>
          <w:sz w:val="24"/>
          <w:szCs w:val="24"/>
          <w:lang w:val="es-ES_tradnl" w:eastAsia="es-ES"/>
        </w:rPr>
      </w:pPr>
      <w:r w:rsidRPr="00995335">
        <w:rPr>
          <w:rFonts w:ascii="Palatino Linotype" w:eastAsia="Arial Unicode MS" w:hAnsi="Palatino Linotype" w:cs="Arial"/>
          <w:b/>
          <w:sz w:val="24"/>
          <w:szCs w:val="24"/>
          <w:lang w:val="es-ES_tradnl" w:eastAsia="es-ES"/>
        </w:rPr>
        <w:t>DEBERES DE LAS AUTORIDADES</w:t>
      </w:r>
      <w:r w:rsidRPr="00995335">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995335">
        <w:rPr>
          <w:rFonts w:ascii="Palatino Linotype" w:eastAsia="Arial Unicode MS" w:hAnsi="Palatino Linotype" w:cs="Arial"/>
          <w:sz w:val="24"/>
          <w:szCs w:val="24"/>
          <w:lang w:val="es-ES_tradnl" w:eastAsia="es-ES"/>
        </w:rPr>
        <w:t>. T</w:t>
      </w:r>
      <w:r w:rsidRPr="00995335">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995335" w:rsidRDefault="00D21751" w:rsidP="00995335">
      <w:pPr>
        <w:spacing w:after="0" w:line="360" w:lineRule="auto"/>
        <w:jc w:val="both"/>
        <w:rPr>
          <w:rFonts w:ascii="Palatino Linotype" w:eastAsia="Arial Unicode MS" w:hAnsi="Palatino Linotype" w:cs="Arial"/>
          <w:sz w:val="24"/>
          <w:szCs w:val="24"/>
          <w:lang w:val="es-ES_tradnl" w:eastAsia="es-ES"/>
        </w:rPr>
      </w:pPr>
    </w:p>
    <w:p w:rsidR="006869D2" w:rsidRPr="00995335" w:rsidRDefault="00202E6A" w:rsidP="00995335">
      <w:pPr>
        <w:spacing w:after="0" w:line="360" w:lineRule="auto"/>
        <w:jc w:val="both"/>
        <w:rPr>
          <w:rFonts w:ascii="Palatino Linotype" w:eastAsia="Calibri" w:hAnsi="Palatino Linotype" w:cs="Times New Roman"/>
          <w:sz w:val="24"/>
          <w:szCs w:val="24"/>
          <w:lang w:val="es-ES_tradnl" w:eastAsia="es-ES"/>
        </w:rPr>
      </w:pPr>
      <w:r w:rsidRPr="00995335">
        <w:rPr>
          <w:rFonts w:ascii="Palatino Linotype" w:eastAsia="Calibri" w:hAnsi="Palatino Linotype" w:cs="Times New Roman"/>
          <w:b/>
          <w:sz w:val="24"/>
          <w:szCs w:val="24"/>
          <w:lang w:val="es-ES_tradnl" w:eastAsia="es-ES"/>
        </w:rPr>
        <w:t>DE LA GARANTÍA DE PROPORCIONAR LA INFORMACIÓN PÚBLICA GUBERNAMENTAL.</w:t>
      </w:r>
      <w:r w:rsidRPr="0099533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995335" w:rsidRDefault="008F796D" w:rsidP="00995335">
      <w:pPr>
        <w:spacing w:after="0" w:line="360" w:lineRule="auto"/>
        <w:jc w:val="both"/>
        <w:rPr>
          <w:rFonts w:ascii="Palatino Linotype" w:eastAsia="Calibri" w:hAnsi="Palatino Linotype" w:cs="Times New Roman"/>
          <w:sz w:val="24"/>
          <w:szCs w:val="24"/>
          <w:lang w:val="es-ES_tradnl" w:eastAsia="es-ES"/>
        </w:rPr>
      </w:pPr>
    </w:p>
    <w:p w:rsidR="002E0764" w:rsidRPr="00995335" w:rsidRDefault="002E0764" w:rsidP="00995335">
      <w:pPr>
        <w:spacing w:after="0" w:line="360" w:lineRule="auto"/>
        <w:jc w:val="both"/>
        <w:rPr>
          <w:rFonts w:ascii="Palatino Linotype" w:eastAsia="Calibri" w:hAnsi="Palatino Linotype" w:cs="Times New Roman"/>
          <w:sz w:val="24"/>
          <w:szCs w:val="24"/>
          <w:lang w:val="es-ES_tradnl" w:eastAsia="es-ES"/>
        </w:rPr>
      </w:pPr>
      <w:r w:rsidRPr="00995335">
        <w:rPr>
          <w:rFonts w:ascii="Palatino Linotype" w:eastAsia="Calibri" w:hAnsi="Palatino Linotype" w:cs="Times New Roman"/>
          <w:b/>
          <w:sz w:val="24"/>
          <w:szCs w:val="24"/>
          <w:lang w:val="es-ES_tradnl" w:eastAsia="es-ES"/>
        </w:rPr>
        <w:t>RESPUESTAS IMPRECISAS O INCOMPLETAS, DEBER DE REPARACIÓN.</w:t>
      </w:r>
      <w:r w:rsidRPr="00995335">
        <w:rPr>
          <w:rFonts w:ascii="Palatino Linotype" w:eastAsia="Calibri" w:hAnsi="Palatino Linotype" w:cs="Times New Roman"/>
          <w:sz w:val="24"/>
          <w:szCs w:val="24"/>
          <w:lang w:val="es-ES_tradnl" w:eastAsia="es-ES"/>
        </w:rPr>
        <w:t xml:space="preserve"> Es </w:t>
      </w:r>
      <w:proofErr w:type="gramStart"/>
      <w:r w:rsidRPr="00995335">
        <w:rPr>
          <w:rFonts w:ascii="Palatino Linotype" w:eastAsia="Calibri" w:hAnsi="Palatino Linotype" w:cs="Times New Roman"/>
          <w:sz w:val="24"/>
          <w:szCs w:val="24"/>
          <w:lang w:val="es-ES_tradnl" w:eastAsia="es-ES"/>
        </w:rPr>
        <w:t>obligación</w:t>
      </w:r>
      <w:proofErr w:type="gramEnd"/>
      <w:r w:rsidRPr="00995335">
        <w:rPr>
          <w:rFonts w:ascii="Palatino Linotype" w:eastAsia="Calibri" w:hAnsi="Palatino Linotype" w:cs="Times New Roman"/>
          <w:sz w:val="24"/>
          <w:szCs w:val="24"/>
          <w:lang w:val="es-ES_tradnl" w:eastAsia="es-ES"/>
        </w:rPr>
        <w:t xml:space="preserve">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8F3DCA" w:rsidRPr="00995335" w:rsidRDefault="008F3DCA" w:rsidP="00995335">
      <w:pPr>
        <w:spacing w:after="0" w:line="360" w:lineRule="auto"/>
        <w:jc w:val="both"/>
        <w:rPr>
          <w:rFonts w:ascii="Palatino Linotype" w:eastAsia="Calibri" w:hAnsi="Palatino Linotype" w:cs="Times New Roman"/>
          <w:sz w:val="24"/>
          <w:szCs w:val="24"/>
          <w:lang w:val="es-ES_tradnl" w:eastAsia="es-ES"/>
        </w:rPr>
      </w:pPr>
    </w:p>
    <w:p w:rsidR="008F3DCA" w:rsidRPr="00995335" w:rsidRDefault="008F3DCA" w:rsidP="00995335">
      <w:pPr>
        <w:spacing w:line="360" w:lineRule="auto"/>
        <w:jc w:val="both"/>
        <w:rPr>
          <w:rFonts w:ascii="Palatino Linotype" w:eastAsia="Times New Roman" w:hAnsi="Palatino Linotype" w:cs="Arial"/>
          <w:noProof/>
          <w:color w:val="000000" w:themeColor="text1"/>
          <w:sz w:val="24"/>
          <w:szCs w:val="24"/>
        </w:rPr>
      </w:pPr>
      <w:r w:rsidRPr="00995335">
        <w:rPr>
          <w:rFonts w:ascii="Palatino Linotype" w:eastAsia="MS Mincho" w:hAnsi="Palatino Linotype" w:cs="Arial"/>
          <w:b/>
          <w:noProof/>
          <w:color w:val="000000" w:themeColor="text1"/>
          <w:sz w:val="24"/>
          <w:szCs w:val="24"/>
        </w:rPr>
        <w:t>DOCUMENTOS GENERADOS POR LOS SUJETOS OBLIGADOS EN EJERCICIO DE SUS ATRIBUCIONES, LA INFORMACIÓN PÚBLICA SE ENCUENTRA CONTENIDA EN LOS</w:t>
      </w:r>
      <w:r w:rsidRPr="00995335">
        <w:rPr>
          <w:rFonts w:ascii="Palatino Linotype" w:eastAsia="MS Mincho" w:hAnsi="Palatino Linotype" w:cs="Arial"/>
          <w:noProof/>
          <w:color w:val="000000" w:themeColor="text1"/>
          <w:sz w:val="24"/>
          <w:szCs w:val="24"/>
        </w:rPr>
        <w:t>. L</w:t>
      </w:r>
      <w:r w:rsidRPr="00995335">
        <w:rPr>
          <w:rFonts w:ascii="Palatino Linotype" w:eastAsia="Times New Roman" w:hAnsi="Palatino Linotype" w:cs="Arial"/>
          <w:noProof/>
          <w:color w:val="000000" w:themeColor="text1"/>
          <w:sz w:val="24"/>
          <w:szCs w:val="24"/>
        </w:rPr>
        <w:t xml:space="preserve">a materia elemental del acceso a la información pública, consiste en que la información solicitada conste en un soporte </w:t>
      </w:r>
      <w:r w:rsidRPr="00995335">
        <w:rPr>
          <w:rFonts w:ascii="Palatino Linotype" w:eastAsia="Times New Roman" w:hAnsi="Palatino Linotype" w:cs="Arial"/>
          <w:noProof/>
          <w:color w:val="000000" w:themeColor="text1"/>
          <w:sz w:val="24"/>
          <w:szCs w:val="24"/>
        </w:rPr>
        <w:lastRenderedPageBreak/>
        <w:t>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995335">
        <w:rPr>
          <w:rFonts w:ascii="Palatino Linotype" w:eastAsia="MS Mincho" w:hAnsi="Palatino Linotype" w:cs="Arial"/>
          <w:noProof/>
          <w:color w:val="000000" w:themeColor="text1"/>
          <w:sz w:val="24"/>
          <w:szCs w:val="24"/>
        </w:rPr>
        <w:t xml:space="preserve"> </w:t>
      </w:r>
      <w:r w:rsidRPr="00995335">
        <w:rPr>
          <w:rFonts w:ascii="Palatino Linotype" w:eastAsia="Times New Roman" w:hAnsi="Palatino Linotype" w:cs="Arial"/>
          <w:noProof/>
          <w:color w:val="000000" w:themeColor="text1"/>
          <w:sz w:val="24"/>
          <w:szCs w:val="24"/>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8F3DCA" w:rsidRPr="00995335" w:rsidRDefault="008F3DCA" w:rsidP="00995335">
      <w:pPr>
        <w:spacing w:line="360" w:lineRule="auto"/>
        <w:jc w:val="both"/>
        <w:rPr>
          <w:rFonts w:ascii="Palatino Linotype" w:eastAsia="Times New Roman" w:hAnsi="Palatino Linotype" w:cs="Arial"/>
          <w:noProof/>
          <w:color w:val="000000" w:themeColor="text1"/>
          <w:sz w:val="10"/>
          <w:szCs w:val="24"/>
        </w:rPr>
      </w:pPr>
    </w:p>
    <w:p w:rsidR="00C23A71" w:rsidRPr="00995335" w:rsidRDefault="008F3DCA" w:rsidP="00995335">
      <w:pPr>
        <w:spacing w:line="360" w:lineRule="auto"/>
        <w:jc w:val="both"/>
        <w:rPr>
          <w:rFonts w:ascii="Palatino Linotype" w:eastAsia="Times New Roman" w:hAnsi="Palatino Linotype" w:cs="Arial"/>
          <w:noProof/>
          <w:color w:val="000000" w:themeColor="text1"/>
          <w:sz w:val="24"/>
          <w:szCs w:val="24"/>
        </w:rPr>
      </w:pPr>
      <w:r w:rsidRPr="00995335">
        <w:rPr>
          <w:rFonts w:ascii="Palatino Linotype" w:eastAsia="Times New Roman" w:hAnsi="Palatino Linotype" w:cs="Arial"/>
          <w:b/>
          <w:noProof/>
          <w:color w:val="000000" w:themeColor="text1"/>
          <w:sz w:val="24"/>
          <w:szCs w:val="24"/>
        </w:rPr>
        <w:t xml:space="preserve">DILIGENCIAS EN LA BUSQUEDA DE LA INFORMACIÓN ES GARANTIA PARA ASEGURAR LA EFECTIVIDAD DEL DERECHO DE ACCESO A LA INFORMACIÓN. </w:t>
      </w:r>
      <w:r w:rsidRPr="00995335">
        <w:rPr>
          <w:rFonts w:ascii="Palatino Linotype" w:eastAsia="Times New Roman" w:hAnsi="Palatino Linotype" w:cs="Arial"/>
          <w:noProof/>
          <w:color w:val="000000" w:themeColor="text1"/>
          <w:sz w:val="24"/>
          <w:szCs w:val="24"/>
        </w:rPr>
        <w:t>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rsidR="00792776" w:rsidRPr="00995335" w:rsidRDefault="00792776" w:rsidP="00995335">
      <w:pPr>
        <w:spacing w:after="0" w:line="360" w:lineRule="auto"/>
        <w:jc w:val="center"/>
        <w:rPr>
          <w:rFonts w:ascii="Palatino Linotype" w:eastAsia="MS Mincho" w:hAnsi="Palatino Linotype" w:cs="Times New Roman"/>
          <w:sz w:val="24"/>
          <w:szCs w:val="24"/>
          <w:lang w:val="es-ES_tradnl" w:eastAsia="es-ES"/>
        </w:rPr>
      </w:pPr>
      <w:r w:rsidRPr="00995335">
        <w:rPr>
          <w:rFonts w:ascii="Palatino Linotype" w:eastAsia="MS Mincho" w:hAnsi="Palatino Linotype" w:cs="Times New Roman"/>
          <w:b/>
          <w:sz w:val="24"/>
          <w:szCs w:val="24"/>
          <w:lang w:val="es-ES_tradnl" w:eastAsia="es-ES"/>
        </w:rPr>
        <w:lastRenderedPageBreak/>
        <w:t>Índice</w:t>
      </w:r>
      <w:r w:rsidRPr="00995335">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995335" w:rsidRDefault="00B85136" w:rsidP="00995335">
          <w:pPr>
            <w:pStyle w:val="TtulodeTDC"/>
            <w:spacing w:before="0" w:line="360" w:lineRule="auto"/>
            <w:rPr>
              <w:rFonts w:ascii="Palatino Linotype" w:hAnsi="Palatino Linotype"/>
              <w:b/>
              <w:color w:val="auto"/>
              <w:sz w:val="24"/>
              <w:szCs w:val="24"/>
            </w:rPr>
          </w:pPr>
          <w:r w:rsidRPr="00995335">
            <w:rPr>
              <w:rFonts w:ascii="Palatino Linotype" w:hAnsi="Palatino Linotype"/>
              <w:b/>
              <w:color w:val="auto"/>
              <w:sz w:val="24"/>
              <w:szCs w:val="24"/>
              <w:lang w:val="es-ES"/>
            </w:rPr>
            <w:t>Contenido</w:t>
          </w:r>
        </w:p>
        <w:p w:rsidR="00CC63B2" w:rsidRPr="00995335" w:rsidRDefault="00B85136" w:rsidP="00995335">
          <w:pPr>
            <w:pStyle w:val="TDC1"/>
            <w:rPr>
              <w:rFonts w:ascii="Palatino Linotype" w:eastAsiaTheme="minorEastAsia" w:hAnsi="Palatino Linotype"/>
              <w:noProof/>
              <w:sz w:val="24"/>
              <w:szCs w:val="24"/>
              <w:lang w:eastAsia="es-MX"/>
            </w:rPr>
          </w:pPr>
          <w:r w:rsidRPr="00995335">
            <w:rPr>
              <w:rFonts w:ascii="Palatino Linotype" w:hAnsi="Palatino Linotype"/>
              <w:b/>
              <w:bCs/>
              <w:sz w:val="24"/>
              <w:szCs w:val="24"/>
              <w:lang w:val="es-ES"/>
            </w:rPr>
            <w:fldChar w:fldCharType="begin"/>
          </w:r>
          <w:r w:rsidRPr="00995335">
            <w:rPr>
              <w:rFonts w:ascii="Palatino Linotype" w:hAnsi="Palatino Linotype"/>
              <w:b/>
              <w:bCs/>
              <w:sz w:val="24"/>
              <w:szCs w:val="24"/>
              <w:lang w:val="es-ES"/>
            </w:rPr>
            <w:instrText xml:space="preserve"> TOC \o "1-3" \h \z \u </w:instrText>
          </w:r>
          <w:r w:rsidRPr="00995335">
            <w:rPr>
              <w:rFonts w:ascii="Palatino Linotype" w:hAnsi="Palatino Linotype"/>
              <w:b/>
              <w:bCs/>
              <w:sz w:val="24"/>
              <w:szCs w:val="24"/>
              <w:lang w:val="es-ES"/>
            </w:rPr>
            <w:fldChar w:fldCharType="separate"/>
          </w:r>
          <w:hyperlink w:anchor="_Toc23514652" w:history="1">
            <w:r w:rsidR="00CC63B2" w:rsidRPr="00995335">
              <w:rPr>
                <w:rStyle w:val="Hipervnculo"/>
                <w:rFonts w:ascii="Palatino Linotype" w:eastAsia="MS Gothic" w:hAnsi="Palatino Linotype" w:cs="Times New Roman"/>
                <w:b/>
                <w:noProof/>
                <w:sz w:val="24"/>
                <w:szCs w:val="24"/>
                <w:lang w:val="de-DE"/>
              </w:rPr>
              <w:t>A N T E C E D E N T E S</w:t>
            </w:r>
            <w:r w:rsidR="00CC63B2" w:rsidRPr="00995335">
              <w:rPr>
                <w:rFonts w:ascii="Palatino Linotype" w:hAnsi="Palatino Linotype"/>
                <w:noProof/>
                <w:webHidden/>
                <w:sz w:val="24"/>
                <w:szCs w:val="24"/>
              </w:rPr>
              <w:tab/>
            </w:r>
            <w:r w:rsidR="00CC63B2" w:rsidRPr="00995335">
              <w:rPr>
                <w:rFonts w:ascii="Palatino Linotype" w:hAnsi="Palatino Linotype"/>
                <w:noProof/>
                <w:webHidden/>
                <w:sz w:val="24"/>
                <w:szCs w:val="24"/>
              </w:rPr>
              <w:fldChar w:fldCharType="begin"/>
            </w:r>
            <w:r w:rsidR="00CC63B2" w:rsidRPr="00995335">
              <w:rPr>
                <w:rFonts w:ascii="Palatino Linotype" w:hAnsi="Palatino Linotype"/>
                <w:noProof/>
                <w:webHidden/>
                <w:sz w:val="24"/>
                <w:szCs w:val="24"/>
              </w:rPr>
              <w:instrText xml:space="preserve"> PAGEREF _Toc23514652 \h </w:instrText>
            </w:r>
            <w:r w:rsidR="00CC63B2" w:rsidRPr="00995335">
              <w:rPr>
                <w:rFonts w:ascii="Palatino Linotype" w:hAnsi="Palatino Linotype"/>
                <w:noProof/>
                <w:webHidden/>
                <w:sz w:val="24"/>
                <w:szCs w:val="24"/>
              </w:rPr>
            </w:r>
            <w:r w:rsidR="00CC63B2" w:rsidRPr="00995335">
              <w:rPr>
                <w:rFonts w:ascii="Palatino Linotype" w:hAnsi="Palatino Linotype"/>
                <w:noProof/>
                <w:webHidden/>
                <w:sz w:val="24"/>
                <w:szCs w:val="24"/>
              </w:rPr>
              <w:fldChar w:fldCharType="separate"/>
            </w:r>
            <w:r w:rsidR="0023147A">
              <w:rPr>
                <w:rFonts w:ascii="Palatino Linotype" w:hAnsi="Palatino Linotype"/>
                <w:noProof/>
                <w:webHidden/>
                <w:sz w:val="24"/>
                <w:szCs w:val="24"/>
              </w:rPr>
              <w:t>4</w:t>
            </w:r>
            <w:r w:rsidR="00CC63B2" w:rsidRPr="00995335">
              <w:rPr>
                <w:rFonts w:ascii="Palatino Linotype" w:hAnsi="Palatino Linotype"/>
                <w:noProof/>
                <w:webHidden/>
                <w:sz w:val="24"/>
                <w:szCs w:val="24"/>
              </w:rPr>
              <w:fldChar w:fldCharType="end"/>
            </w:r>
          </w:hyperlink>
        </w:p>
        <w:p w:rsidR="00CC63B2" w:rsidRPr="00995335" w:rsidRDefault="00AB0BBD" w:rsidP="00995335">
          <w:pPr>
            <w:pStyle w:val="TDC1"/>
            <w:rPr>
              <w:rFonts w:ascii="Palatino Linotype" w:eastAsiaTheme="minorEastAsia" w:hAnsi="Palatino Linotype"/>
              <w:noProof/>
              <w:sz w:val="24"/>
              <w:szCs w:val="24"/>
              <w:lang w:eastAsia="es-MX"/>
            </w:rPr>
          </w:pPr>
          <w:hyperlink w:anchor="_Toc23514653" w:history="1">
            <w:r w:rsidR="00CC63B2" w:rsidRPr="00995335">
              <w:rPr>
                <w:rStyle w:val="Hipervnculo"/>
                <w:rFonts w:ascii="Palatino Linotype" w:eastAsia="MS Gothic" w:hAnsi="Palatino Linotype" w:cs="Times New Roman"/>
                <w:b/>
                <w:noProof/>
                <w:sz w:val="24"/>
                <w:szCs w:val="24"/>
              </w:rPr>
              <w:t>CONSIDERANDO</w:t>
            </w:r>
            <w:r w:rsidR="00CC63B2" w:rsidRPr="00995335">
              <w:rPr>
                <w:rFonts w:ascii="Palatino Linotype" w:hAnsi="Palatino Linotype"/>
                <w:noProof/>
                <w:webHidden/>
                <w:sz w:val="24"/>
                <w:szCs w:val="24"/>
              </w:rPr>
              <w:tab/>
            </w:r>
            <w:r w:rsidR="00CC63B2" w:rsidRPr="00995335">
              <w:rPr>
                <w:rFonts w:ascii="Palatino Linotype" w:hAnsi="Palatino Linotype"/>
                <w:noProof/>
                <w:webHidden/>
                <w:sz w:val="24"/>
                <w:szCs w:val="24"/>
              </w:rPr>
              <w:fldChar w:fldCharType="begin"/>
            </w:r>
            <w:r w:rsidR="00CC63B2" w:rsidRPr="00995335">
              <w:rPr>
                <w:rFonts w:ascii="Palatino Linotype" w:hAnsi="Palatino Linotype"/>
                <w:noProof/>
                <w:webHidden/>
                <w:sz w:val="24"/>
                <w:szCs w:val="24"/>
              </w:rPr>
              <w:instrText xml:space="preserve"> PAGEREF _Toc23514653 \h </w:instrText>
            </w:r>
            <w:r w:rsidR="00CC63B2" w:rsidRPr="00995335">
              <w:rPr>
                <w:rFonts w:ascii="Palatino Linotype" w:hAnsi="Palatino Linotype"/>
                <w:noProof/>
                <w:webHidden/>
                <w:sz w:val="24"/>
                <w:szCs w:val="24"/>
              </w:rPr>
            </w:r>
            <w:r w:rsidR="00CC63B2" w:rsidRPr="00995335">
              <w:rPr>
                <w:rFonts w:ascii="Palatino Linotype" w:hAnsi="Palatino Linotype"/>
                <w:noProof/>
                <w:webHidden/>
                <w:sz w:val="24"/>
                <w:szCs w:val="24"/>
              </w:rPr>
              <w:fldChar w:fldCharType="separate"/>
            </w:r>
            <w:r w:rsidR="0023147A">
              <w:rPr>
                <w:rFonts w:ascii="Palatino Linotype" w:hAnsi="Palatino Linotype"/>
                <w:noProof/>
                <w:webHidden/>
                <w:sz w:val="24"/>
                <w:szCs w:val="24"/>
              </w:rPr>
              <w:t>13</w:t>
            </w:r>
            <w:r w:rsidR="00CC63B2" w:rsidRPr="00995335">
              <w:rPr>
                <w:rFonts w:ascii="Palatino Linotype" w:hAnsi="Palatino Linotype"/>
                <w:noProof/>
                <w:webHidden/>
                <w:sz w:val="24"/>
                <w:szCs w:val="24"/>
              </w:rPr>
              <w:fldChar w:fldCharType="end"/>
            </w:r>
          </w:hyperlink>
        </w:p>
        <w:p w:rsidR="00CC63B2" w:rsidRPr="00995335" w:rsidRDefault="00AB0BBD" w:rsidP="00995335">
          <w:pPr>
            <w:pStyle w:val="TDC1"/>
            <w:rPr>
              <w:rFonts w:ascii="Palatino Linotype" w:eastAsiaTheme="minorEastAsia" w:hAnsi="Palatino Linotype"/>
              <w:noProof/>
              <w:sz w:val="24"/>
              <w:szCs w:val="24"/>
              <w:lang w:eastAsia="es-MX"/>
            </w:rPr>
          </w:pPr>
          <w:hyperlink w:anchor="_Toc23514654" w:history="1">
            <w:r w:rsidR="00CC63B2" w:rsidRPr="00995335">
              <w:rPr>
                <w:rStyle w:val="Hipervnculo"/>
                <w:rFonts w:ascii="Palatino Linotype" w:eastAsia="MS Mincho" w:hAnsi="Palatino Linotype" w:cstheme="majorBidi"/>
                <w:b/>
                <w:noProof/>
                <w:sz w:val="24"/>
                <w:szCs w:val="24"/>
                <w:lang w:val="es-ES_tradnl" w:eastAsia="es-ES"/>
              </w:rPr>
              <w:t>PRIMERO</w:t>
            </w:r>
            <w:r w:rsidR="00CC63B2" w:rsidRPr="00995335">
              <w:rPr>
                <w:rStyle w:val="Hipervnculo"/>
                <w:rFonts w:ascii="Palatino Linotype" w:eastAsia="MS Gothic" w:hAnsi="Palatino Linotype" w:cs="Times New Roman"/>
                <w:b/>
                <w:noProof/>
                <w:sz w:val="24"/>
                <w:szCs w:val="24"/>
              </w:rPr>
              <w:t>. De la competencia.</w:t>
            </w:r>
            <w:r w:rsidR="00CC63B2" w:rsidRPr="00995335">
              <w:rPr>
                <w:rFonts w:ascii="Palatino Linotype" w:hAnsi="Palatino Linotype"/>
                <w:noProof/>
                <w:webHidden/>
                <w:sz w:val="24"/>
                <w:szCs w:val="24"/>
              </w:rPr>
              <w:tab/>
            </w:r>
            <w:r w:rsidR="00CC63B2" w:rsidRPr="00995335">
              <w:rPr>
                <w:rFonts w:ascii="Palatino Linotype" w:hAnsi="Palatino Linotype"/>
                <w:noProof/>
                <w:webHidden/>
                <w:sz w:val="24"/>
                <w:szCs w:val="24"/>
              </w:rPr>
              <w:fldChar w:fldCharType="begin"/>
            </w:r>
            <w:r w:rsidR="00CC63B2" w:rsidRPr="00995335">
              <w:rPr>
                <w:rFonts w:ascii="Palatino Linotype" w:hAnsi="Palatino Linotype"/>
                <w:noProof/>
                <w:webHidden/>
                <w:sz w:val="24"/>
                <w:szCs w:val="24"/>
              </w:rPr>
              <w:instrText xml:space="preserve"> PAGEREF _Toc23514654 \h </w:instrText>
            </w:r>
            <w:r w:rsidR="00CC63B2" w:rsidRPr="00995335">
              <w:rPr>
                <w:rFonts w:ascii="Palatino Linotype" w:hAnsi="Palatino Linotype"/>
                <w:noProof/>
                <w:webHidden/>
                <w:sz w:val="24"/>
                <w:szCs w:val="24"/>
              </w:rPr>
            </w:r>
            <w:r w:rsidR="00CC63B2" w:rsidRPr="00995335">
              <w:rPr>
                <w:rFonts w:ascii="Palatino Linotype" w:hAnsi="Palatino Linotype"/>
                <w:noProof/>
                <w:webHidden/>
                <w:sz w:val="24"/>
                <w:szCs w:val="24"/>
              </w:rPr>
              <w:fldChar w:fldCharType="separate"/>
            </w:r>
            <w:r w:rsidR="0023147A">
              <w:rPr>
                <w:rFonts w:ascii="Palatino Linotype" w:hAnsi="Palatino Linotype"/>
                <w:noProof/>
                <w:webHidden/>
                <w:sz w:val="24"/>
                <w:szCs w:val="24"/>
              </w:rPr>
              <w:t>13</w:t>
            </w:r>
            <w:r w:rsidR="00CC63B2" w:rsidRPr="00995335">
              <w:rPr>
                <w:rFonts w:ascii="Palatino Linotype" w:hAnsi="Palatino Linotype"/>
                <w:noProof/>
                <w:webHidden/>
                <w:sz w:val="24"/>
                <w:szCs w:val="24"/>
              </w:rPr>
              <w:fldChar w:fldCharType="end"/>
            </w:r>
          </w:hyperlink>
        </w:p>
        <w:p w:rsidR="00CC63B2" w:rsidRPr="00995335" w:rsidRDefault="00AB0BBD" w:rsidP="00995335">
          <w:pPr>
            <w:pStyle w:val="TDC1"/>
            <w:rPr>
              <w:rFonts w:ascii="Palatino Linotype" w:eastAsiaTheme="minorEastAsia" w:hAnsi="Palatino Linotype"/>
              <w:noProof/>
              <w:sz w:val="24"/>
              <w:szCs w:val="24"/>
              <w:lang w:eastAsia="es-MX"/>
            </w:rPr>
          </w:pPr>
          <w:hyperlink w:anchor="_Toc23514655" w:history="1">
            <w:r w:rsidR="00CC63B2" w:rsidRPr="00995335">
              <w:rPr>
                <w:rStyle w:val="Hipervnculo"/>
                <w:rFonts w:ascii="Palatino Linotype" w:eastAsia="MS Mincho" w:hAnsi="Palatino Linotype" w:cstheme="majorBidi"/>
                <w:b/>
                <w:noProof/>
                <w:sz w:val="24"/>
                <w:szCs w:val="24"/>
                <w:lang w:val="es-ES_tradnl" w:eastAsia="es-ES"/>
              </w:rPr>
              <w:t>SEGUNDO</w:t>
            </w:r>
            <w:r w:rsidR="00CC63B2" w:rsidRPr="00995335">
              <w:rPr>
                <w:rStyle w:val="Hipervnculo"/>
                <w:rFonts w:ascii="Palatino Linotype" w:eastAsia="MS Gothic" w:hAnsi="Palatino Linotype" w:cs="Times New Roman"/>
                <w:b/>
                <w:noProof/>
                <w:sz w:val="24"/>
                <w:szCs w:val="24"/>
              </w:rPr>
              <w:t>. De la oportunidad y procedibilidad del recurso de revisión.</w:t>
            </w:r>
            <w:r w:rsidR="00CC63B2" w:rsidRPr="00995335">
              <w:rPr>
                <w:rFonts w:ascii="Palatino Linotype" w:hAnsi="Palatino Linotype"/>
                <w:noProof/>
                <w:webHidden/>
                <w:sz w:val="24"/>
                <w:szCs w:val="24"/>
              </w:rPr>
              <w:tab/>
            </w:r>
            <w:r w:rsidR="00CC63B2" w:rsidRPr="00995335">
              <w:rPr>
                <w:rFonts w:ascii="Palatino Linotype" w:hAnsi="Palatino Linotype"/>
                <w:noProof/>
                <w:webHidden/>
                <w:sz w:val="24"/>
                <w:szCs w:val="24"/>
              </w:rPr>
              <w:fldChar w:fldCharType="begin"/>
            </w:r>
            <w:r w:rsidR="00CC63B2" w:rsidRPr="00995335">
              <w:rPr>
                <w:rFonts w:ascii="Palatino Linotype" w:hAnsi="Palatino Linotype"/>
                <w:noProof/>
                <w:webHidden/>
                <w:sz w:val="24"/>
                <w:szCs w:val="24"/>
              </w:rPr>
              <w:instrText xml:space="preserve"> PAGEREF _Toc23514655 \h </w:instrText>
            </w:r>
            <w:r w:rsidR="00CC63B2" w:rsidRPr="00995335">
              <w:rPr>
                <w:rFonts w:ascii="Palatino Linotype" w:hAnsi="Palatino Linotype"/>
                <w:noProof/>
                <w:webHidden/>
                <w:sz w:val="24"/>
                <w:szCs w:val="24"/>
              </w:rPr>
            </w:r>
            <w:r w:rsidR="00CC63B2" w:rsidRPr="00995335">
              <w:rPr>
                <w:rFonts w:ascii="Palatino Linotype" w:hAnsi="Palatino Linotype"/>
                <w:noProof/>
                <w:webHidden/>
                <w:sz w:val="24"/>
                <w:szCs w:val="24"/>
              </w:rPr>
              <w:fldChar w:fldCharType="separate"/>
            </w:r>
            <w:r w:rsidR="0023147A">
              <w:rPr>
                <w:rFonts w:ascii="Palatino Linotype" w:hAnsi="Palatino Linotype"/>
                <w:noProof/>
                <w:webHidden/>
                <w:sz w:val="24"/>
                <w:szCs w:val="24"/>
              </w:rPr>
              <w:t>14</w:t>
            </w:r>
            <w:r w:rsidR="00CC63B2" w:rsidRPr="00995335">
              <w:rPr>
                <w:rFonts w:ascii="Palatino Linotype" w:hAnsi="Palatino Linotype"/>
                <w:noProof/>
                <w:webHidden/>
                <w:sz w:val="24"/>
                <w:szCs w:val="24"/>
              </w:rPr>
              <w:fldChar w:fldCharType="end"/>
            </w:r>
          </w:hyperlink>
        </w:p>
        <w:p w:rsidR="00CC63B2" w:rsidRPr="00995335" w:rsidRDefault="00AB0BBD" w:rsidP="00995335">
          <w:pPr>
            <w:pStyle w:val="TDC1"/>
            <w:rPr>
              <w:rFonts w:ascii="Palatino Linotype" w:eastAsiaTheme="minorEastAsia" w:hAnsi="Palatino Linotype"/>
              <w:noProof/>
              <w:sz w:val="24"/>
              <w:szCs w:val="24"/>
              <w:lang w:eastAsia="es-MX"/>
            </w:rPr>
          </w:pPr>
          <w:hyperlink w:anchor="_Toc23514656" w:history="1">
            <w:r w:rsidR="00CC63B2" w:rsidRPr="00995335">
              <w:rPr>
                <w:rStyle w:val="Hipervnculo"/>
                <w:rFonts w:ascii="Palatino Linotype" w:eastAsia="MS Mincho" w:hAnsi="Palatino Linotype" w:cstheme="majorBidi"/>
                <w:b/>
                <w:noProof/>
                <w:sz w:val="24"/>
                <w:szCs w:val="24"/>
                <w:lang w:val="es-ES_tradnl" w:eastAsia="es-ES"/>
              </w:rPr>
              <w:t>TERCERO. Planteamiento de la Litis</w:t>
            </w:r>
            <w:r w:rsidR="00CC63B2" w:rsidRPr="00995335">
              <w:rPr>
                <w:rStyle w:val="Hipervnculo"/>
                <w:rFonts w:ascii="Palatino Linotype" w:eastAsia="MS Gothic" w:hAnsi="Palatino Linotype" w:cs="Times New Roman"/>
                <w:b/>
                <w:noProof/>
                <w:sz w:val="24"/>
                <w:szCs w:val="24"/>
              </w:rPr>
              <w:t>.</w:t>
            </w:r>
            <w:r w:rsidR="00CC63B2" w:rsidRPr="00995335">
              <w:rPr>
                <w:rFonts w:ascii="Palatino Linotype" w:hAnsi="Palatino Linotype"/>
                <w:noProof/>
                <w:webHidden/>
                <w:sz w:val="24"/>
                <w:szCs w:val="24"/>
              </w:rPr>
              <w:tab/>
            </w:r>
            <w:r w:rsidR="00CC63B2" w:rsidRPr="00995335">
              <w:rPr>
                <w:rFonts w:ascii="Palatino Linotype" w:hAnsi="Palatino Linotype"/>
                <w:noProof/>
                <w:webHidden/>
                <w:sz w:val="24"/>
                <w:szCs w:val="24"/>
              </w:rPr>
              <w:fldChar w:fldCharType="begin"/>
            </w:r>
            <w:r w:rsidR="00CC63B2" w:rsidRPr="00995335">
              <w:rPr>
                <w:rFonts w:ascii="Palatino Linotype" w:hAnsi="Palatino Linotype"/>
                <w:noProof/>
                <w:webHidden/>
                <w:sz w:val="24"/>
                <w:szCs w:val="24"/>
              </w:rPr>
              <w:instrText xml:space="preserve"> PAGEREF _Toc23514656 \h </w:instrText>
            </w:r>
            <w:r w:rsidR="00CC63B2" w:rsidRPr="00995335">
              <w:rPr>
                <w:rFonts w:ascii="Palatino Linotype" w:hAnsi="Palatino Linotype"/>
                <w:noProof/>
                <w:webHidden/>
                <w:sz w:val="24"/>
                <w:szCs w:val="24"/>
              </w:rPr>
            </w:r>
            <w:r w:rsidR="00CC63B2" w:rsidRPr="00995335">
              <w:rPr>
                <w:rFonts w:ascii="Palatino Linotype" w:hAnsi="Palatino Linotype"/>
                <w:noProof/>
                <w:webHidden/>
                <w:sz w:val="24"/>
                <w:szCs w:val="24"/>
              </w:rPr>
              <w:fldChar w:fldCharType="separate"/>
            </w:r>
            <w:r w:rsidR="0023147A">
              <w:rPr>
                <w:rFonts w:ascii="Palatino Linotype" w:hAnsi="Palatino Linotype"/>
                <w:noProof/>
                <w:webHidden/>
                <w:sz w:val="24"/>
                <w:szCs w:val="24"/>
              </w:rPr>
              <w:t>15</w:t>
            </w:r>
            <w:r w:rsidR="00CC63B2" w:rsidRPr="00995335">
              <w:rPr>
                <w:rFonts w:ascii="Palatino Linotype" w:hAnsi="Palatino Linotype"/>
                <w:noProof/>
                <w:webHidden/>
                <w:sz w:val="24"/>
                <w:szCs w:val="24"/>
              </w:rPr>
              <w:fldChar w:fldCharType="end"/>
            </w:r>
          </w:hyperlink>
        </w:p>
        <w:p w:rsidR="00CC63B2" w:rsidRPr="00995335" w:rsidRDefault="00AB0BBD" w:rsidP="00995335">
          <w:pPr>
            <w:pStyle w:val="TDC1"/>
            <w:rPr>
              <w:rFonts w:ascii="Palatino Linotype" w:eastAsiaTheme="minorEastAsia" w:hAnsi="Palatino Linotype"/>
              <w:noProof/>
              <w:sz w:val="24"/>
              <w:szCs w:val="24"/>
              <w:lang w:eastAsia="es-MX"/>
            </w:rPr>
          </w:pPr>
          <w:hyperlink w:anchor="_Toc23514657" w:history="1">
            <w:r w:rsidR="00CC63B2" w:rsidRPr="00995335">
              <w:rPr>
                <w:rStyle w:val="Hipervnculo"/>
                <w:rFonts w:ascii="Palatino Linotype" w:eastAsia="MS Gothic" w:hAnsi="Palatino Linotype" w:cstheme="majorBidi"/>
                <w:b/>
                <w:noProof/>
                <w:sz w:val="24"/>
                <w:szCs w:val="24"/>
                <w:lang w:val="es-ES_tradnl" w:eastAsia="es-ES"/>
              </w:rPr>
              <w:t>CUARTO. Del estudio y resolución del recurso de revisión.</w:t>
            </w:r>
            <w:r w:rsidR="00CC63B2" w:rsidRPr="00995335">
              <w:rPr>
                <w:rFonts w:ascii="Palatino Linotype" w:hAnsi="Palatino Linotype"/>
                <w:noProof/>
                <w:webHidden/>
                <w:sz w:val="24"/>
                <w:szCs w:val="24"/>
              </w:rPr>
              <w:tab/>
            </w:r>
            <w:r w:rsidR="00CC63B2" w:rsidRPr="00995335">
              <w:rPr>
                <w:rFonts w:ascii="Palatino Linotype" w:hAnsi="Palatino Linotype"/>
                <w:noProof/>
                <w:webHidden/>
                <w:sz w:val="24"/>
                <w:szCs w:val="24"/>
              </w:rPr>
              <w:fldChar w:fldCharType="begin"/>
            </w:r>
            <w:r w:rsidR="00CC63B2" w:rsidRPr="00995335">
              <w:rPr>
                <w:rFonts w:ascii="Palatino Linotype" w:hAnsi="Palatino Linotype"/>
                <w:noProof/>
                <w:webHidden/>
                <w:sz w:val="24"/>
                <w:szCs w:val="24"/>
              </w:rPr>
              <w:instrText xml:space="preserve"> PAGEREF _Toc23514657 \h </w:instrText>
            </w:r>
            <w:r w:rsidR="00CC63B2" w:rsidRPr="00995335">
              <w:rPr>
                <w:rFonts w:ascii="Palatino Linotype" w:hAnsi="Palatino Linotype"/>
                <w:noProof/>
                <w:webHidden/>
                <w:sz w:val="24"/>
                <w:szCs w:val="24"/>
              </w:rPr>
            </w:r>
            <w:r w:rsidR="00CC63B2" w:rsidRPr="00995335">
              <w:rPr>
                <w:rFonts w:ascii="Palatino Linotype" w:hAnsi="Palatino Linotype"/>
                <w:noProof/>
                <w:webHidden/>
                <w:sz w:val="24"/>
                <w:szCs w:val="24"/>
              </w:rPr>
              <w:fldChar w:fldCharType="separate"/>
            </w:r>
            <w:r w:rsidR="0023147A">
              <w:rPr>
                <w:rFonts w:ascii="Palatino Linotype" w:hAnsi="Palatino Linotype"/>
                <w:noProof/>
                <w:webHidden/>
                <w:sz w:val="24"/>
                <w:szCs w:val="24"/>
              </w:rPr>
              <w:t>18</w:t>
            </w:r>
            <w:r w:rsidR="00CC63B2" w:rsidRPr="00995335">
              <w:rPr>
                <w:rFonts w:ascii="Palatino Linotype" w:hAnsi="Palatino Linotype"/>
                <w:noProof/>
                <w:webHidden/>
                <w:sz w:val="24"/>
                <w:szCs w:val="24"/>
              </w:rPr>
              <w:fldChar w:fldCharType="end"/>
            </w:r>
          </w:hyperlink>
        </w:p>
        <w:p w:rsidR="00CC63B2" w:rsidRPr="00995335" w:rsidRDefault="00AB0BBD" w:rsidP="00995335">
          <w:pPr>
            <w:pStyle w:val="TDC1"/>
            <w:rPr>
              <w:rFonts w:ascii="Palatino Linotype" w:eastAsiaTheme="minorEastAsia" w:hAnsi="Palatino Linotype"/>
              <w:noProof/>
              <w:sz w:val="24"/>
              <w:szCs w:val="24"/>
              <w:lang w:eastAsia="es-MX"/>
            </w:rPr>
          </w:pPr>
          <w:hyperlink w:anchor="_Toc23514658" w:history="1">
            <w:r w:rsidR="00CC63B2" w:rsidRPr="00995335">
              <w:rPr>
                <w:rStyle w:val="Hipervnculo"/>
                <w:rFonts w:ascii="Palatino Linotype" w:eastAsia="MS Gothic" w:hAnsi="Palatino Linotype" w:cstheme="majorBidi"/>
                <w:b/>
                <w:noProof/>
                <w:sz w:val="24"/>
                <w:szCs w:val="24"/>
                <w:lang w:val="es-ES_tradnl" w:eastAsia="es-ES"/>
              </w:rPr>
              <w:t>I.</w:t>
            </w:r>
            <w:r w:rsidR="00CC63B2" w:rsidRPr="00995335">
              <w:rPr>
                <w:rFonts w:ascii="Palatino Linotype" w:eastAsiaTheme="minorEastAsia" w:hAnsi="Palatino Linotype"/>
                <w:noProof/>
                <w:sz w:val="24"/>
                <w:szCs w:val="24"/>
                <w:lang w:eastAsia="es-MX"/>
              </w:rPr>
              <w:tab/>
            </w:r>
            <w:r w:rsidR="00CC63B2" w:rsidRPr="00995335">
              <w:rPr>
                <w:rStyle w:val="Hipervnculo"/>
                <w:rFonts w:ascii="Palatino Linotype" w:eastAsia="MS Gothic" w:hAnsi="Palatino Linotype" w:cstheme="majorBidi"/>
                <w:b/>
                <w:noProof/>
                <w:sz w:val="24"/>
                <w:szCs w:val="24"/>
                <w:lang w:val="es-ES_tradnl" w:eastAsia="es-ES"/>
              </w:rPr>
              <w:t>De la fuente obligacional.</w:t>
            </w:r>
            <w:r w:rsidR="00CC63B2" w:rsidRPr="00995335">
              <w:rPr>
                <w:rFonts w:ascii="Palatino Linotype" w:hAnsi="Palatino Linotype"/>
                <w:noProof/>
                <w:webHidden/>
                <w:sz w:val="24"/>
                <w:szCs w:val="24"/>
              </w:rPr>
              <w:tab/>
            </w:r>
            <w:r w:rsidR="00CC63B2" w:rsidRPr="00995335">
              <w:rPr>
                <w:rFonts w:ascii="Palatino Linotype" w:hAnsi="Palatino Linotype"/>
                <w:noProof/>
                <w:webHidden/>
                <w:sz w:val="24"/>
                <w:szCs w:val="24"/>
              </w:rPr>
              <w:fldChar w:fldCharType="begin"/>
            </w:r>
            <w:r w:rsidR="00CC63B2" w:rsidRPr="00995335">
              <w:rPr>
                <w:rFonts w:ascii="Palatino Linotype" w:hAnsi="Palatino Linotype"/>
                <w:noProof/>
                <w:webHidden/>
                <w:sz w:val="24"/>
                <w:szCs w:val="24"/>
              </w:rPr>
              <w:instrText xml:space="preserve"> PAGEREF _Toc23514658 \h </w:instrText>
            </w:r>
            <w:r w:rsidR="00CC63B2" w:rsidRPr="00995335">
              <w:rPr>
                <w:rFonts w:ascii="Palatino Linotype" w:hAnsi="Palatino Linotype"/>
                <w:noProof/>
                <w:webHidden/>
                <w:sz w:val="24"/>
                <w:szCs w:val="24"/>
              </w:rPr>
            </w:r>
            <w:r w:rsidR="00CC63B2" w:rsidRPr="00995335">
              <w:rPr>
                <w:rFonts w:ascii="Palatino Linotype" w:hAnsi="Palatino Linotype"/>
                <w:noProof/>
                <w:webHidden/>
                <w:sz w:val="24"/>
                <w:szCs w:val="24"/>
              </w:rPr>
              <w:fldChar w:fldCharType="separate"/>
            </w:r>
            <w:r w:rsidR="0023147A">
              <w:rPr>
                <w:rFonts w:ascii="Palatino Linotype" w:hAnsi="Palatino Linotype"/>
                <w:noProof/>
                <w:webHidden/>
                <w:sz w:val="24"/>
                <w:szCs w:val="24"/>
              </w:rPr>
              <w:t>18</w:t>
            </w:r>
            <w:r w:rsidR="00CC63B2" w:rsidRPr="00995335">
              <w:rPr>
                <w:rFonts w:ascii="Palatino Linotype" w:hAnsi="Palatino Linotype"/>
                <w:noProof/>
                <w:webHidden/>
                <w:sz w:val="24"/>
                <w:szCs w:val="24"/>
              </w:rPr>
              <w:fldChar w:fldCharType="end"/>
            </w:r>
          </w:hyperlink>
        </w:p>
        <w:p w:rsidR="00CC63B2" w:rsidRPr="00995335" w:rsidRDefault="00AB0BBD" w:rsidP="00995335">
          <w:pPr>
            <w:pStyle w:val="TDC1"/>
            <w:rPr>
              <w:rFonts w:ascii="Palatino Linotype" w:eastAsiaTheme="minorEastAsia" w:hAnsi="Palatino Linotype"/>
              <w:noProof/>
              <w:sz w:val="24"/>
              <w:szCs w:val="24"/>
              <w:lang w:eastAsia="es-MX"/>
            </w:rPr>
          </w:pPr>
          <w:hyperlink w:anchor="_Toc23514659" w:history="1">
            <w:r w:rsidR="00CC63B2" w:rsidRPr="00995335">
              <w:rPr>
                <w:rStyle w:val="Hipervnculo"/>
                <w:rFonts w:ascii="Palatino Linotype" w:eastAsia="MS Gothic" w:hAnsi="Palatino Linotype" w:cs="Times New Roman"/>
                <w:b/>
                <w:noProof/>
                <w:sz w:val="24"/>
                <w:szCs w:val="24"/>
              </w:rPr>
              <w:t>II. Del Programa “Conduce sin Alcohol”.</w:t>
            </w:r>
            <w:r w:rsidR="00CC63B2" w:rsidRPr="00995335">
              <w:rPr>
                <w:rFonts w:ascii="Palatino Linotype" w:hAnsi="Palatino Linotype"/>
                <w:noProof/>
                <w:webHidden/>
                <w:sz w:val="24"/>
                <w:szCs w:val="24"/>
              </w:rPr>
              <w:tab/>
            </w:r>
            <w:r w:rsidR="00CC63B2" w:rsidRPr="00995335">
              <w:rPr>
                <w:rFonts w:ascii="Palatino Linotype" w:hAnsi="Palatino Linotype"/>
                <w:noProof/>
                <w:webHidden/>
                <w:sz w:val="24"/>
                <w:szCs w:val="24"/>
              </w:rPr>
              <w:fldChar w:fldCharType="begin"/>
            </w:r>
            <w:r w:rsidR="00CC63B2" w:rsidRPr="00995335">
              <w:rPr>
                <w:rFonts w:ascii="Palatino Linotype" w:hAnsi="Palatino Linotype"/>
                <w:noProof/>
                <w:webHidden/>
                <w:sz w:val="24"/>
                <w:szCs w:val="24"/>
              </w:rPr>
              <w:instrText xml:space="preserve"> PAGEREF _Toc23514659 \h </w:instrText>
            </w:r>
            <w:r w:rsidR="00CC63B2" w:rsidRPr="00995335">
              <w:rPr>
                <w:rFonts w:ascii="Palatino Linotype" w:hAnsi="Palatino Linotype"/>
                <w:noProof/>
                <w:webHidden/>
                <w:sz w:val="24"/>
                <w:szCs w:val="24"/>
              </w:rPr>
            </w:r>
            <w:r w:rsidR="00CC63B2" w:rsidRPr="00995335">
              <w:rPr>
                <w:rFonts w:ascii="Palatino Linotype" w:hAnsi="Palatino Linotype"/>
                <w:noProof/>
                <w:webHidden/>
                <w:sz w:val="24"/>
                <w:szCs w:val="24"/>
              </w:rPr>
              <w:fldChar w:fldCharType="separate"/>
            </w:r>
            <w:r w:rsidR="0023147A">
              <w:rPr>
                <w:rFonts w:ascii="Palatino Linotype" w:hAnsi="Palatino Linotype"/>
                <w:noProof/>
                <w:webHidden/>
                <w:sz w:val="24"/>
                <w:szCs w:val="24"/>
              </w:rPr>
              <w:t>27</w:t>
            </w:r>
            <w:r w:rsidR="00CC63B2" w:rsidRPr="00995335">
              <w:rPr>
                <w:rFonts w:ascii="Palatino Linotype" w:hAnsi="Palatino Linotype"/>
                <w:noProof/>
                <w:webHidden/>
                <w:sz w:val="24"/>
                <w:szCs w:val="24"/>
              </w:rPr>
              <w:fldChar w:fldCharType="end"/>
            </w:r>
          </w:hyperlink>
        </w:p>
        <w:p w:rsidR="00CC63B2" w:rsidRPr="00995335" w:rsidRDefault="00AB0BBD" w:rsidP="00995335">
          <w:pPr>
            <w:pStyle w:val="TDC1"/>
            <w:rPr>
              <w:rFonts w:ascii="Palatino Linotype" w:eastAsiaTheme="minorEastAsia" w:hAnsi="Palatino Linotype"/>
              <w:noProof/>
              <w:sz w:val="24"/>
              <w:szCs w:val="24"/>
              <w:lang w:eastAsia="es-MX"/>
            </w:rPr>
          </w:pPr>
          <w:hyperlink w:anchor="_Toc23514660" w:history="1">
            <w:r w:rsidR="00CC63B2" w:rsidRPr="00995335">
              <w:rPr>
                <w:rStyle w:val="Hipervnculo"/>
                <w:rFonts w:ascii="Palatino Linotype" w:hAnsi="Palatino Linotype"/>
                <w:b/>
                <w:noProof/>
                <w:sz w:val="24"/>
                <w:szCs w:val="24"/>
              </w:rPr>
              <w:t>a)</w:t>
            </w:r>
            <w:r w:rsidR="00CC63B2" w:rsidRPr="00995335">
              <w:rPr>
                <w:rFonts w:ascii="Palatino Linotype" w:eastAsiaTheme="minorEastAsia" w:hAnsi="Palatino Linotype"/>
                <w:noProof/>
                <w:sz w:val="24"/>
                <w:szCs w:val="24"/>
                <w:lang w:eastAsia="es-MX"/>
              </w:rPr>
              <w:tab/>
            </w:r>
            <w:r w:rsidR="00CC63B2" w:rsidRPr="00995335">
              <w:rPr>
                <w:rStyle w:val="Hipervnculo"/>
                <w:rFonts w:ascii="Palatino Linotype" w:hAnsi="Palatino Linotype"/>
                <w:b/>
                <w:noProof/>
                <w:sz w:val="24"/>
                <w:szCs w:val="24"/>
              </w:rPr>
              <w:t>Del Acuerdo de Incompetencia.</w:t>
            </w:r>
            <w:r w:rsidR="00CC63B2" w:rsidRPr="00995335">
              <w:rPr>
                <w:rFonts w:ascii="Palatino Linotype" w:hAnsi="Palatino Linotype"/>
                <w:noProof/>
                <w:webHidden/>
                <w:sz w:val="24"/>
                <w:szCs w:val="24"/>
              </w:rPr>
              <w:tab/>
            </w:r>
            <w:r w:rsidR="00CC63B2" w:rsidRPr="00995335">
              <w:rPr>
                <w:rFonts w:ascii="Palatino Linotype" w:hAnsi="Palatino Linotype"/>
                <w:noProof/>
                <w:webHidden/>
                <w:sz w:val="24"/>
                <w:szCs w:val="24"/>
              </w:rPr>
              <w:fldChar w:fldCharType="begin"/>
            </w:r>
            <w:r w:rsidR="00CC63B2" w:rsidRPr="00995335">
              <w:rPr>
                <w:rFonts w:ascii="Palatino Linotype" w:hAnsi="Palatino Linotype"/>
                <w:noProof/>
                <w:webHidden/>
                <w:sz w:val="24"/>
                <w:szCs w:val="24"/>
              </w:rPr>
              <w:instrText xml:space="preserve"> PAGEREF _Toc23514660 \h </w:instrText>
            </w:r>
            <w:r w:rsidR="00CC63B2" w:rsidRPr="00995335">
              <w:rPr>
                <w:rFonts w:ascii="Palatino Linotype" w:hAnsi="Palatino Linotype"/>
                <w:noProof/>
                <w:webHidden/>
                <w:sz w:val="24"/>
                <w:szCs w:val="24"/>
              </w:rPr>
            </w:r>
            <w:r w:rsidR="00CC63B2" w:rsidRPr="00995335">
              <w:rPr>
                <w:rFonts w:ascii="Palatino Linotype" w:hAnsi="Palatino Linotype"/>
                <w:noProof/>
                <w:webHidden/>
                <w:sz w:val="24"/>
                <w:szCs w:val="24"/>
              </w:rPr>
              <w:fldChar w:fldCharType="separate"/>
            </w:r>
            <w:r w:rsidR="0023147A">
              <w:rPr>
                <w:rFonts w:ascii="Palatino Linotype" w:hAnsi="Palatino Linotype"/>
                <w:noProof/>
                <w:webHidden/>
                <w:sz w:val="24"/>
                <w:szCs w:val="24"/>
              </w:rPr>
              <w:t>57</w:t>
            </w:r>
            <w:r w:rsidR="00CC63B2" w:rsidRPr="00995335">
              <w:rPr>
                <w:rFonts w:ascii="Palatino Linotype" w:hAnsi="Palatino Linotype"/>
                <w:noProof/>
                <w:webHidden/>
                <w:sz w:val="24"/>
                <w:szCs w:val="24"/>
              </w:rPr>
              <w:fldChar w:fldCharType="end"/>
            </w:r>
          </w:hyperlink>
        </w:p>
        <w:p w:rsidR="00CC63B2" w:rsidRPr="00995335" w:rsidRDefault="00AB0BBD" w:rsidP="00995335">
          <w:pPr>
            <w:pStyle w:val="TDC1"/>
            <w:rPr>
              <w:rFonts w:ascii="Palatino Linotype" w:eastAsiaTheme="minorEastAsia" w:hAnsi="Palatino Linotype"/>
              <w:noProof/>
              <w:sz w:val="24"/>
              <w:szCs w:val="24"/>
              <w:lang w:eastAsia="es-MX"/>
            </w:rPr>
          </w:pPr>
          <w:hyperlink w:anchor="_Toc23514661" w:history="1">
            <w:r w:rsidR="00CC63B2" w:rsidRPr="00995335">
              <w:rPr>
                <w:rStyle w:val="Hipervnculo"/>
                <w:rFonts w:ascii="Palatino Linotype" w:eastAsia="MS Gothic" w:hAnsi="Palatino Linotype" w:cs="Times New Roman"/>
                <w:b/>
                <w:noProof/>
                <w:sz w:val="24"/>
                <w:szCs w:val="24"/>
              </w:rPr>
              <w:t>QUINTO. De la Versión Pública.</w:t>
            </w:r>
            <w:r w:rsidR="00CC63B2" w:rsidRPr="00995335">
              <w:rPr>
                <w:rFonts w:ascii="Palatino Linotype" w:hAnsi="Palatino Linotype"/>
                <w:noProof/>
                <w:webHidden/>
                <w:sz w:val="24"/>
                <w:szCs w:val="24"/>
              </w:rPr>
              <w:tab/>
            </w:r>
            <w:r w:rsidR="00CC63B2" w:rsidRPr="00995335">
              <w:rPr>
                <w:rFonts w:ascii="Palatino Linotype" w:hAnsi="Palatino Linotype"/>
                <w:noProof/>
                <w:webHidden/>
                <w:sz w:val="24"/>
                <w:szCs w:val="24"/>
              </w:rPr>
              <w:fldChar w:fldCharType="begin"/>
            </w:r>
            <w:r w:rsidR="00CC63B2" w:rsidRPr="00995335">
              <w:rPr>
                <w:rFonts w:ascii="Palatino Linotype" w:hAnsi="Palatino Linotype"/>
                <w:noProof/>
                <w:webHidden/>
                <w:sz w:val="24"/>
                <w:szCs w:val="24"/>
              </w:rPr>
              <w:instrText xml:space="preserve"> PAGEREF _Toc23514661 \h </w:instrText>
            </w:r>
            <w:r w:rsidR="00CC63B2" w:rsidRPr="00995335">
              <w:rPr>
                <w:rFonts w:ascii="Palatino Linotype" w:hAnsi="Palatino Linotype"/>
                <w:noProof/>
                <w:webHidden/>
                <w:sz w:val="24"/>
                <w:szCs w:val="24"/>
              </w:rPr>
            </w:r>
            <w:r w:rsidR="00CC63B2" w:rsidRPr="00995335">
              <w:rPr>
                <w:rFonts w:ascii="Palatino Linotype" w:hAnsi="Palatino Linotype"/>
                <w:noProof/>
                <w:webHidden/>
                <w:sz w:val="24"/>
                <w:szCs w:val="24"/>
              </w:rPr>
              <w:fldChar w:fldCharType="separate"/>
            </w:r>
            <w:r w:rsidR="0023147A">
              <w:rPr>
                <w:rFonts w:ascii="Palatino Linotype" w:hAnsi="Palatino Linotype"/>
                <w:noProof/>
                <w:webHidden/>
                <w:sz w:val="24"/>
                <w:szCs w:val="24"/>
              </w:rPr>
              <w:t>61</w:t>
            </w:r>
            <w:r w:rsidR="00CC63B2" w:rsidRPr="00995335">
              <w:rPr>
                <w:rFonts w:ascii="Palatino Linotype" w:hAnsi="Palatino Linotype"/>
                <w:noProof/>
                <w:webHidden/>
                <w:sz w:val="24"/>
                <w:szCs w:val="24"/>
              </w:rPr>
              <w:fldChar w:fldCharType="end"/>
            </w:r>
          </w:hyperlink>
        </w:p>
        <w:p w:rsidR="00CC63B2" w:rsidRPr="00995335" w:rsidRDefault="00995335" w:rsidP="00995335">
          <w:pPr>
            <w:pStyle w:val="TDC1"/>
            <w:rPr>
              <w:rFonts w:ascii="Palatino Linotype" w:eastAsiaTheme="minorEastAsia" w:hAnsi="Palatino Linotype"/>
              <w:noProof/>
              <w:sz w:val="24"/>
              <w:szCs w:val="24"/>
              <w:lang w:eastAsia="es-MX"/>
            </w:rPr>
          </w:pPr>
          <w:r>
            <w:rPr>
              <w:rFonts w:ascii="Palatino Linotype" w:eastAsia="Times New Roman"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60288" behindDoc="0" locked="0" layoutInCell="1" allowOverlap="1">
                    <wp:simplePos x="0" y="0"/>
                    <wp:positionH relativeFrom="column">
                      <wp:posOffset>8991</wp:posOffset>
                    </wp:positionH>
                    <wp:positionV relativeFrom="paragraph">
                      <wp:posOffset>246477</wp:posOffset>
                    </wp:positionV>
                    <wp:extent cx="5538818" cy="3081004"/>
                    <wp:effectExtent l="19050" t="19050" r="24130" b="24765"/>
                    <wp:wrapNone/>
                    <wp:docPr id="2" name="Conector recto 2"/>
                    <wp:cNvGraphicFramePr/>
                    <a:graphic xmlns:a="http://schemas.openxmlformats.org/drawingml/2006/main">
                      <a:graphicData uri="http://schemas.microsoft.com/office/word/2010/wordprocessingShape">
                        <wps:wsp>
                          <wps:cNvCnPr/>
                          <wps:spPr>
                            <a:xfrm flipH="1" flipV="1">
                              <a:off x="0" y="0"/>
                              <a:ext cx="5538818" cy="308100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8F705"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7pt,19.4pt" to="436.85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" strokecolor="#5b9bd5 [3204]" strokeweight="3pt">
                    <v:stroke joinstyle="miter"/>
                  </v:line>
                </w:pict>
              </mc:Fallback>
            </mc:AlternateContent>
          </w:r>
          <w:hyperlink w:anchor="_Toc23514662" w:history="1">
            <w:r w:rsidR="00CC63B2" w:rsidRPr="00995335">
              <w:rPr>
                <w:rStyle w:val="Hipervnculo"/>
                <w:rFonts w:ascii="Palatino Linotype" w:eastAsia="Times New Roman" w:hAnsi="Palatino Linotype" w:cstheme="majorBidi"/>
                <w:b/>
                <w:noProof/>
                <w:sz w:val="24"/>
                <w:szCs w:val="24"/>
                <w:lang w:val="es-ES_tradnl" w:eastAsia="es-ES"/>
              </w:rPr>
              <w:t>R E S O L U T I V O S</w:t>
            </w:r>
            <w:r w:rsidR="00CC63B2" w:rsidRPr="00995335">
              <w:rPr>
                <w:rFonts w:ascii="Palatino Linotype" w:hAnsi="Palatino Linotype"/>
                <w:noProof/>
                <w:webHidden/>
                <w:sz w:val="24"/>
                <w:szCs w:val="24"/>
              </w:rPr>
              <w:tab/>
            </w:r>
            <w:r w:rsidR="00CC63B2" w:rsidRPr="00995335">
              <w:rPr>
                <w:rFonts w:ascii="Palatino Linotype" w:hAnsi="Palatino Linotype"/>
                <w:noProof/>
                <w:webHidden/>
                <w:sz w:val="24"/>
                <w:szCs w:val="24"/>
              </w:rPr>
              <w:fldChar w:fldCharType="begin"/>
            </w:r>
            <w:r w:rsidR="00CC63B2" w:rsidRPr="00995335">
              <w:rPr>
                <w:rFonts w:ascii="Palatino Linotype" w:hAnsi="Palatino Linotype"/>
                <w:noProof/>
                <w:webHidden/>
                <w:sz w:val="24"/>
                <w:szCs w:val="24"/>
              </w:rPr>
              <w:instrText xml:space="preserve"> PAGEREF _Toc23514662 \h </w:instrText>
            </w:r>
            <w:r w:rsidR="00CC63B2" w:rsidRPr="00995335">
              <w:rPr>
                <w:rFonts w:ascii="Palatino Linotype" w:hAnsi="Palatino Linotype"/>
                <w:noProof/>
                <w:webHidden/>
                <w:sz w:val="24"/>
                <w:szCs w:val="24"/>
              </w:rPr>
            </w:r>
            <w:r w:rsidR="00CC63B2" w:rsidRPr="00995335">
              <w:rPr>
                <w:rFonts w:ascii="Palatino Linotype" w:hAnsi="Palatino Linotype"/>
                <w:noProof/>
                <w:webHidden/>
                <w:sz w:val="24"/>
                <w:szCs w:val="24"/>
              </w:rPr>
              <w:fldChar w:fldCharType="separate"/>
            </w:r>
            <w:r w:rsidR="0023147A">
              <w:rPr>
                <w:rFonts w:ascii="Palatino Linotype" w:hAnsi="Palatino Linotype"/>
                <w:noProof/>
                <w:webHidden/>
                <w:sz w:val="24"/>
                <w:szCs w:val="24"/>
              </w:rPr>
              <w:t>68</w:t>
            </w:r>
            <w:r w:rsidR="00CC63B2" w:rsidRPr="00995335">
              <w:rPr>
                <w:rFonts w:ascii="Palatino Linotype" w:hAnsi="Palatino Linotype"/>
                <w:noProof/>
                <w:webHidden/>
                <w:sz w:val="24"/>
                <w:szCs w:val="24"/>
              </w:rPr>
              <w:fldChar w:fldCharType="end"/>
            </w:r>
          </w:hyperlink>
        </w:p>
        <w:p w:rsidR="00B06937" w:rsidRPr="00995335" w:rsidRDefault="00B85136" w:rsidP="00995335">
          <w:pPr>
            <w:spacing w:after="0" w:line="360" w:lineRule="auto"/>
            <w:rPr>
              <w:rFonts w:ascii="Palatino Linotype" w:hAnsi="Palatino Linotype"/>
              <w:b/>
              <w:bCs/>
              <w:sz w:val="24"/>
              <w:szCs w:val="24"/>
              <w:lang w:val="es-ES"/>
            </w:rPr>
          </w:pPr>
          <w:r w:rsidRPr="00995335">
            <w:rPr>
              <w:rFonts w:ascii="Palatino Linotype" w:hAnsi="Palatino Linotype"/>
              <w:b/>
              <w:bCs/>
              <w:sz w:val="24"/>
              <w:szCs w:val="24"/>
              <w:lang w:val="es-ES"/>
            </w:rPr>
            <w:fldChar w:fldCharType="end"/>
          </w:r>
        </w:p>
        <w:p w:rsidR="001656F1" w:rsidRPr="00995335" w:rsidRDefault="00AB0BBD" w:rsidP="00995335">
          <w:pPr>
            <w:spacing w:after="0" w:line="360" w:lineRule="auto"/>
            <w:rPr>
              <w:rFonts w:ascii="Palatino Linotype" w:hAnsi="Palatino Linotype"/>
              <w:sz w:val="24"/>
              <w:szCs w:val="24"/>
            </w:rPr>
          </w:pPr>
        </w:p>
      </w:sdtContent>
    </w:sdt>
    <w:p w:rsidR="00B06937" w:rsidRPr="00995335" w:rsidRDefault="00B06937" w:rsidP="00995335">
      <w:pPr>
        <w:spacing w:after="0" w:line="360" w:lineRule="auto"/>
        <w:jc w:val="both"/>
        <w:rPr>
          <w:rFonts w:ascii="Palatino Linotype" w:eastAsia="MS Mincho" w:hAnsi="Palatino Linotype" w:cs="Times New Roman"/>
          <w:sz w:val="24"/>
          <w:szCs w:val="24"/>
          <w:lang w:val="es-ES_tradnl" w:eastAsia="es-ES"/>
        </w:rPr>
      </w:pPr>
    </w:p>
    <w:p w:rsidR="00B06937" w:rsidRPr="00995335" w:rsidRDefault="00B06937" w:rsidP="00995335">
      <w:pPr>
        <w:spacing w:after="0" w:line="360" w:lineRule="auto"/>
        <w:jc w:val="both"/>
        <w:rPr>
          <w:rFonts w:ascii="Palatino Linotype" w:eastAsia="MS Mincho" w:hAnsi="Palatino Linotype" w:cs="Times New Roman"/>
          <w:sz w:val="24"/>
          <w:szCs w:val="24"/>
          <w:lang w:val="es-ES_tradnl" w:eastAsia="es-ES"/>
        </w:rPr>
      </w:pPr>
    </w:p>
    <w:p w:rsidR="00B06937" w:rsidRPr="00995335" w:rsidRDefault="00B06937" w:rsidP="00995335">
      <w:pPr>
        <w:spacing w:after="0" w:line="360" w:lineRule="auto"/>
        <w:jc w:val="both"/>
        <w:rPr>
          <w:rFonts w:ascii="Palatino Linotype" w:eastAsia="MS Mincho" w:hAnsi="Palatino Linotype" w:cs="Times New Roman"/>
          <w:sz w:val="24"/>
          <w:szCs w:val="24"/>
          <w:lang w:val="es-ES_tradnl" w:eastAsia="es-ES"/>
        </w:rPr>
      </w:pPr>
    </w:p>
    <w:p w:rsidR="00B06937" w:rsidRPr="00995335" w:rsidRDefault="00B06937" w:rsidP="00995335">
      <w:pPr>
        <w:spacing w:after="0" w:line="360" w:lineRule="auto"/>
        <w:jc w:val="both"/>
        <w:rPr>
          <w:rFonts w:ascii="Palatino Linotype" w:eastAsia="MS Mincho" w:hAnsi="Palatino Linotype" w:cs="Times New Roman"/>
          <w:sz w:val="24"/>
          <w:szCs w:val="24"/>
          <w:lang w:val="es-ES_tradnl" w:eastAsia="es-ES"/>
        </w:rPr>
      </w:pPr>
    </w:p>
    <w:p w:rsidR="00B06937" w:rsidRPr="00995335" w:rsidRDefault="00B06937" w:rsidP="00995335">
      <w:pPr>
        <w:spacing w:after="0" w:line="360" w:lineRule="auto"/>
        <w:jc w:val="both"/>
        <w:rPr>
          <w:rFonts w:ascii="Palatino Linotype" w:eastAsia="MS Mincho" w:hAnsi="Palatino Linotype" w:cs="Times New Roman"/>
          <w:sz w:val="24"/>
          <w:szCs w:val="24"/>
          <w:lang w:val="es-ES_tradnl" w:eastAsia="es-ES"/>
        </w:rPr>
      </w:pPr>
    </w:p>
    <w:p w:rsidR="00C07697" w:rsidRPr="00995335" w:rsidRDefault="00792776" w:rsidP="00995335">
      <w:pPr>
        <w:spacing w:after="0" w:line="360" w:lineRule="auto"/>
        <w:jc w:val="both"/>
        <w:rPr>
          <w:rFonts w:ascii="Palatino Linotype" w:eastAsia="MS Mincho" w:hAnsi="Palatino Linotype" w:cs="Times New Roman"/>
          <w:sz w:val="24"/>
          <w:szCs w:val="24"/>
          <w:lang w:val="es-ES_tradnl" w:eastAsia="es-ES"/>
        </w:rPr>
      </w:pPr>
      <w:r w:rsidRPr="00995335">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995335">
        <w:rPr>
          <w:rFonts w:ascii="Palatino Linotype" w:eastAsia="MS Mincho" w:hAnsi="Palatino Linotype" w:cs="Times New Roman"/>
          <w:sz w:val="24"/>
          <w:szCs w:val="24"/>
          <w:lang w:val="es-ES_tradnl" w:eastAsia="es-ES"/>
        </w:rPr>
        <w:t xml:space="preserve"> fecha seis (06</w:t>
      </w:r>
      <w:r w:rsidR="00D64DD8" w:rsidRPr="00995335">
        <w:rPr>
          <w:rFonts w:ascii="Palatino Linotype" w:eastAsia="MS Mincho" w:hAnsi="Palatino Linotype" w:cs="Times New Roman"/>
          <w:sz w:val="24"/>
          <w:szCs w:val="24"/>
          <w:lang w:val="es-ES_tradnl" w:eastAsia="es-ES"/>
        </w:rPr>
        <w:t xml:space="preserve">) de </w:t>
      </w:r>
      <w:r w:rsidR="00FA0F16" w:rsidRPr="00995335">
        <w:rPr>
          <w:rFonts w:ascii="Palatino Linotype" w:eastAsia="MS Mincho" w:hAnsi="Palatino Linotype" w:cs="Times New Roman"/>
          <w:sz w:val="24"/>
          <w:szCs w:val="24"/>
          <w:lang w:val="es-ES_tradnl" w:eastAsia="es-ES"/>
        </w:rPr>
        <w:t>noviembre</w:t>
      </w:r>
      <w:r w:rsidR="00995335">
        <w:rPr>
          <w:rFonts w:ascii="Palatino Linotype" w:eastAsia="MS Mincho" w:hAnsi="Palatino Linotype" w:cs="Times New Roman"/>
          <w:sz w:val="24"/>
          <w:szCs w:val="24"/>
          <w:lang w:val="es-ES_tradnl" w:eastAsia="es-ES"/>
        </w:rPr>
        <w:t xml:space="preserve"> de dos mil diecinueve</w:t>
      </w:r>
      <w:r w:rsidR="00FF1477" w:rsidRPr="00995335">
        <w:rPr>
          <w:rFonts w:ascii="Palatino Linotype" w:eastAsia="MS Mincho" w:hAnsi="Palatino Linotype" w:cs="Times New Roman"/>
          <w:sz w:val="24"/>
          <w:szCs w:val="24"/>
          <w:lang w:val="es-ES_tradnl" w:eastAsia="es-ES"/>
        </w:rPr>
        <w:t>.</w:t>
      </w:r>
    </w:p>
    <w:p w:rsidR="00FF1477" w:rsidRPr="00995335" w:rsidRDefault="00FF1477" w:rsidP="00995335">
      <w:pPr>
        <w:spacing w:after="0" w:line="360" w:lineRule="auto"/>
        <w:jc w:val="both"/>
        <w:rPr>
          <w:rFonts w:ascii="Palatino Linotype" w:eastAsia="MS Mincho" w:hAnsi="Palatino Linotype" w:cs="Times New Roman"/>
          <w:sz w:val="24"/>
          <w:szCs w:val="24"/>
          <w:lang w:val="es-ES_tradnl" w:eastAsia="es-ES"/>
        </w:rPr>
      </w:pPr>
    </w:p>
    <w:p w:rsidR="00792776" w:rsidRPr="00995335" w:rsidRDefault="00792776" w:rsidP="00995335">
      <w:pPr>
        <w:spacing w:after="0" w:line="360" w:lineRule="auto"/>
        <w:jc w:val="both"/>
        <w:rPr>
          <w:rFonts w:ascii="Palatino Linotype" w:hAnsi="Palatino Linotype"/>
          <w:b/>
          <w:sz w:val="24"/>
          <w:szCs w:val="24"/>
        </w:rPr>
      </w:pPr>
      <w:r w:rsidRPr="00995335">
        <w:rPr>
          <w:rFonts w:ascii="Palatino Linotype" w:eastAsia="MS Mincho" w:hAnsi="Palatino Linotype" w:cs="Times New Roman"/>
          <w:b/>
          <w:sz w:val="24"/>
          <w:szCs w:val="24"/>
          <w:lang w:val="es-ES_tradnl" w:eastAsia="es-ES"/>
        </w:rPr>
        <w:t>VISTO</w:t>
      </w:r>
      <w:r w:rsidRPr="00995335">
        <w:rPr>
          <w:rFonts w:ascii="Palatino Linotype" w:eastAsia="MS Mincho" w:hAnsi="Palatino Linotype" w:cs="Times New Roman"/>
          <w:sz w:val="24"/>
          <w:szCs w:val="24"/>
          <w:lang w:val="es-ES_tradnl" w:eastAsia="es-ES"/>
        </w:rPr>
        <w:t xml:space="preserve"> el expediente electrónico formado con motivo del recurso de </w:t>
      </w:r>
      <w:r w:rsidR="009F7B75" w:rsidRPr="00995335">
        <w:rPr>
          <w:rFonts w:ascii="Palatino Linotype" w:eastAsia="MS Mincho" w:hAnsi="Palatino Linotype" w:cs="Times New Roman"/>
          <w:sz w:val="24"/>
          <w:szCs w:val="24"/>
          <w:lang w:val="es-ES_tradnl" w:eastAsia="es-ES"/>
        </w:rPr>
        <w:t>revisión</w:t>
      </w:r>
      <w:r w:rsidR="009F7B75" w:rsidRPr="00995335">
        <w:rPr>
          <w:rFonts w:ascii="Palatino Linotype" w:eastAsia="MS Mincho" w:hAnsi="Palatino Linotype" w:cs="Arial"/>
          <w:b/>
          <w:bCs/>
          <w:sz w:val="24"/>
          <w:szCs w:val="24"/>
          <w:lang w:val="es-ES_tradnl" w:eastAsia="es-ES"/>
        </w:rPr>
        <w:t>,</w:t>
      </w:r>
      <w:r w:rsidR="00987E5C" w:rsidRPr="00995335">
        <w:rPr>
          <w:rFonts w:ascii="Palatino Linotype" w:hAnsi="Palatino Linotype" w:cs="Arial"/>
          <w:b/>
          <w:bCs/>
          <w:sz w:val="24"/>
          <w:szCs w:val="24"/>
          <w:lang w:eastAsia="es-MX"/>
        </w:rPr>
        <w:t xml:space="preserve"> </w:t>
      </w:r>
      <w:r w:rsidR="00FA2C16" w:rsidRPr="00995335">
        <w:rPr>
          <w:rFonts w:ascii="Palatino Linotype" w:hAnsi="Palatino Linotype" w:cs="Arial"/>
          <w:b/>
          <w:bCs/>
          <w:sz w:val="24"/>
          <w:szCs w:val="24"/>
          <w:lang w:eastAsia="es-MX"/>
        </w:rPr>
        <w:t>0</w:t>
      </w:r>
      <w:r w:rsidR="00722240" w:rsidRPr="00995335">
        <w:rPr>
          <w:rFonts w:ascii="Palatino Linotype" w:hAnsi="Palatino Linotype" w:cs="Arial"/>
          <w:b/>
          <w:bCs/>
          <w:sz w:val="24"/>
          <w:szCs w:val="24"/>
          <w:lang w:eastAsia="es-MX"/>
        </w:rPr>
        <w:t>6998</w:t>
      </w:r>
      <w:r w:rsidR="00F40914" w:rsidRPr="00995335">
        <w:rPr>
          <w:rFonts w:ascii="Palatino Linotype" w:hAnsi="Palatino Linotype" w:cs="Arial"/>
          <w:b/>
          <w:bCs/>
          <w:sz w:val="24"/>
          <w:szCs w:val="24"/>
          <w:lang w:eastAsia="es-MX"/>
        </w:rPr>
        <w:t xml:space="preserve">/INFOEM/IP/RR/2019 </w:t>
      </w:r>
      <w:r w:rsidRPr="00995335">
        <w:rPr>
          <w:rFonts w:ascii="Palatino Linotype" w:eastAsia="MS Mincho" w:hAnsi="Palatino Linotype" w:cs="Times New Roman"/>
          <w:sz w:val="24"/>
          <w:szCs w:val="24"/>
          <w:lang w:val="es-ES_tradnl" w:eastAsia="es-ES"/>
        </w:rPr>
        <w:t>promovido por</w:t>
      </w:r>
      <w:r w:rsidRPr="00995335">
        <w:rPr>
          <w:rFonts w:ascii="Palatino Linotype" w:hAnsi="Palatino Linotype"/>
          <w:b/>
          <w:sz w:val="24"/>
          <w:szCs w:val="24"/>
        </w:rPr>
        <w:t xml:space="preserve"> </w:t>
      </w:r>
      <w:r w:rsidR="00AB0BBD" w:rsidRPr="00AB0BBD">
        <w:rPr>
          <w:rFonts w:ascii="Palatino Linotype" w:hAnsi="Palatino Linotype"/>
          <w:b/>
          <w:sz w:val="24"/>
          <w:szCs w:val="24"/>
          <w:highlight w:val="black"/>
        </w:rPr>
        <w:t>--------------------------------</w:t>
      </w:r>
      <w:r w:rsidR="00B06937" w:rsidRPr="00995335">
        <w:rPr>
          <w:rFonts w:ascii="Palatino Linotype" w:hAnsi="Palatino Linotype"/>
          <w:b/>
          <w:sz w:val="24"/>
          <w:szCs w:val="24"/>
        </w:rPr>
        <w:t xml:space="preserve"> </w:t>
      </w:r>
      <w:r w:rsidRPr="00995335">
        <w:rPr>
          <w:rFonts w:ascii="Palatino Linotype" w:eastAsia="MS Mincho" w:hAnsi="Palatino Linotype" w:cs="Arial"/>
          <w:sz w:val="24"/>
          <w:szCs w:val="24"/>
          <w:lang w:val="es-ES_tradnl" w:eastAsia="es-ES"/>
        </w:rPr>
        <w:t xml:space="preserve">en su calidad de </w:t>
      </w:r>
      <w:r w:rsidRPr="00995335">
        <w:rPr>
          <w:rFonts w:ascii="Palatino Linotype" w:eastAsia="MS Mincho" w:hAnsi="Palatino Linotype" w:cs="Arial"/>
          <w:b/>
          <w:sz w:val="24"/>
          <w:szCs w:val="24"/>
          <w:lang w:val="es-ES_tradnl" w:eastAsia="es-ES"/>
        </w:rPr>
        <w:t>RECURRENTE</w:t>
      </w:r>
      <w:r w:rsidRPr="00995335">
        <w:rPr>
          <w:rFonts w:ascii="Palatino Linotype" w:eastAsia="MS Mincho" w:hAnsi="Palatino Linotype" w:cs="Arial"/>
          <w:sz w:val="24"/>
          <w:szCs w:val="24"/>
          <w:lang w:val="es-ES_tradnl" w:eastAsia="es-ES"/>
        </w:rPr>
        <w:t xml:space="preserve">, en contra de </w:t>
      </w:r>
      <w:r w:rsidR="005E7BEE" w:rsidRPr="00995335">
        <w:rPr>
          <w:rFonts w:ascii="Palatino Linotype" w:eastAsia="MS Mincho" w:hAnsi="Palatino Linotype" w:cs="Arial"/>
          <w:sz w:val="24"/>
          <w:szCs w:val="24"/>
          <w:lang w:val="es-ES_tradnl" w:eastAsia="es-ES"/>
        </w:rPr>
        <w:t>la respuesta de</w:t>
      </w:r>
      <w:r w:rsidR="00B06937" w:rsidRPr="00995335">
        <w:rPr>
          <w:rFonts w:ascii="Palatino Linotype" w:eastAsia="MS Mincho" w:hAnsi="Palatino Linotype" w:cs="Arial"/>
          <w:sz w:val="24"/>
          <w:szCs w:val="24"/>
          <w:lang w:val="es-ES_tradnl" w:eastAsia="es-ES"/>
        </w:rPr>
        <w:t>l</w:t>
      </w:r>
      <w:r w:rsidR="006D0FB6" w:rsidRPr="00995335">
        <w:rPr>
          <w:rFonts w:ascii="Palatino Linotype" w:eastAsia="MS Mincho" w:hAnsi="Palatino Linotype" w:cs="Arial"/>
          <w:sz w:val="24"/>
          <w:szCs w:val="24"/>
          <w:lang w:val="es-ES_tradnl" w:eastAsia="es-ES"/>
        </w:rPr>
        <w:t xml:space="preserve"> </w:t>
      </w:r>
      <w:r w:rsidR="00B06937" w:rsidRPr="00995335">
        <w:rPr>
          <w:rFonts w:ascii="Palatino Linotype" w:eastAsia="MS Mincho" w:hAnsi="Palatino Linotype" w:cs="Arial"/>
          <w:b/>
          <w:sz w:val="24"/>
          <w:szCs w:val="24"/>
          <w:lang w:val="es-ES_tradnl" w:eastAsia="es-ES"/>
        </w:rPr>
        <w:t xml:space="preserve">Ayuntamiento de </w:t>
      </w:r>
      <w:r w:rsidR="00722240" w:rsidRPr="00995335">
        <w:rPr>
          <w:rFonts w:ascii="Palatino Linotype" w:eastAsia="MS Mincho" w:hAnsi="Palatino Linotype" w:cs="Arial"/>
          <w:b/>
          <w:sz w:val="24"/>
          <w:szCs w:val="24"/>
          <w:lang w:val="es-ES_tradnl" w:eastAsia="es-ES"/>
        </w:rPr>
        <w:t>Metepec</w:t>
      </w:r>
      <w:r w:rsidR="009F7B75" w:rsidRPr="00995335">
        <w:rPr>
          <w:rFonts w:ascii="Palatino Linotype" w:eastAsia="MS Mincho" w:hAnsi="Palatino Linotype" w:cs="Arial"/>
          <w:b/>
          <w:sz w:val="24"/>
          <w:szCs w:val="24"/>
          <w:lang w:val="es-ES_tradnl" w:eastAsia="es-ES"/>
        </w:rPr>
        <w:t xml:space="preserve"> e</w:t>
      </w:r>
      <w:r w:rsidR="009F7B75" w:rsidRPr="00995335">
        <w:rPr>
          <w:rFonts w:ascii="Palatino Linotype" w:eastAsia="MS Mincho" w:hAnsi="Palatino Linotype" w:cs="Arial"/>
          <w:bCs/>
          <w:sz w:val="24"/>
          <w:szCs w:val="24"/>
          <w:lang w:val="es-ES_tradnl" w:eastAsia="es-ES"/>
        </w:rPr>
        <w:t>n</w:t>
      </w:r>
      <w:r w:rsidRPr="00995335">
        <w:rPr>
          <w:rFonts w:ascii="Palatino Linotype" w:eastAsia="MS Mincho" w:hAnsi="Palatino Linotype" w:cs="Times New Roman"/>
          <w:bCs/>
          <w:sz w:val="24"/>
          <w:szCs w:val="24"/>
          <w:lang w:val="es-ES_tradnl" w:eastAsia="es-ES"/>
        </w:rPr>
        <w:t xml:space="preserve"> </w:t>
      </w:r>
      <w:r w:rsidRPr="00995335">
        <w:rPr>
          <w:rFonts w:ascii="Palatino Linotype" w:eastAsia="MS Mincho" w:hAnsi="Palatino Linotype" w:cs="Times New Roman"/>
          <w:sz w:val="24"/>
          <w:szCs w:val="24"/>
          <w:lang w:val="es-ES_tradnl" w:eastAsia="es-ES"/>
        </w:rPr>
        <w:t>lo sucesivo el</w:t>
      </w:r>
      <w:r w:rsidRPr="00995335">
        <w:rPr>
          <w:rFonts w:ascii="Palatino Linotype" w:eastAsia="MS Mincho" w:hAnsi="Palatino Linotype" w:cs="Times New Roman"/>
          <w:b/>
          <w:sz w:val="24"/>
          <w:szCs w:val="24"/>
          <w:lang w:val="es-ES_tradnl" w:eastAsia="es-ES"/>
        </w:rPr>
        <w:t xml:space="preserve"> SUJETO OBLIGADO, </w:t>
      </w:r>
      <w:r w:rsidRPr="00995335">
        <w:rPr>
          <w:rFonts w:ascii="Palatino Linotype" w:eastAsia="MS Mincho" w:hAnsi="Palatino Linotype" w:cs="Times New Roman"/>
          <w:sz w:val="24"/>
          <w:szCs w:val="24"/>
          <w:lang w:val="es-ES_tradnl" w:eastAsia="es-ES"/>
        </w:rPr>
        <w:t>se procede a dictar la presente resolución, con base en los siguientes:</w:t>
      </w:r>
    </w:p>
    <w:p w:rsidR="005E7BEE" w:rsidRPr="00995335" w:rsidRDefault="005E7BEE" w:rsidP="00995335">
      <w:pPr>
        <w:spacing w:after="0" w:line="360" w:lineRule="auto"/>
        <w:jc w:val="both"/>
        <w:rPr>
          <w:rFonts w:ascii="Palatino Linotype" w:eastAsia="MS Mincho" w:hAnsi="Palatino Linotype" w:cs="Times New Roman"/>
          <w:b/>
          <w:sz w:val="24"/>
          <w:szCs w:val="24"/>
          <w:lang w:val="es-ES_tradnl" w:eastAsia="es-ES"/>
        </w:rPr>
      </w:pPr>
    </w:p>
    <w:p w:rsidR="00792776" w:rsidRPr="00995335" w:rsidRDefault="00792776" w:rsidP="00995335">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23514652"/>
      <w:r w:rsidRPr="00995335">
        <w:rPr>
          <w:rFonts w:ascii="Palatino Linotype" w:eastAsia="MS Gothic" w:hAnsi="Palatino Linotype" w:cs="Times New Roman"/>
          <w:b/>
          <w:sz w:val="24"/>
          <w:szCs w:val="24"/>
          <w:lang w:val="de-DE"/>
        </w:rPr>
        <w:t>A N T E C E D E N T E S</w:t>
      </w:r>
      <w:bookmarkEnd w:id="0"/>
    </w:p>
    <w:p w:rsidR="00792776" w:rsidRPr="00995335" w:rsidRDefault="00792776" w:rsidP="00995335">
      <w:pPr>
        <w:spacing w:after="0" w:line="360" w:lineRule="auto"/>
        <w:rPr>
          <w:rFonts w:ascii="Palatino Linotype" w:hAnsi="Palatino Linotype"/>
          <w:sz w:val="24"/>
          <w:szCs w:val="24"/>
          <w:lang w:val="de-DE"/>
        </w:rPr>
      </w:pPr>
    </w:p>
    <w:p w:rsidR="00792776" w:rsidRPr="00995335" w:rsidRDefault="00792776" w:rsidP="00995335">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995335">
        <w:rPr>
          <w:rFonts w:ascii="Palatino Linotype" w:eastAsia="Calibri" w:hAnsi="Palatino Linotype" w:cs="Arial"/>
          <w:sz w:val="24"/>
          <w:szCs w:val="24"/>
          <w:lang w:val="es-ES" w:eastAsia="es-ES"/>
        </w:rPr>
        <w:t xml:space="preserve">El </w:t>
      </w:r>
      <w:r w:rsidR="00B06937" w:rsidRPr="00995335">
        <w:rPr>
          <w:rFonts w:ascii="Palatino Linotype" w:eastAsia="Calibri" w:hAnsi="Palatino Linotype" w:cs="Arial"/>
          <w:sz w:val="24"/>
          <w:szCs w:val="24"/>
          <w:lang w:val="es-ES" w:eastAsia="es-ES"/>
        </w:rPr>
        <w:t xml:space="preserve">día </w:t>
      </w:r>
      <w:r w:rsidR="00722240" w:rsidRPr="00995335">
        <w:rPr>
          <w:rFonts w:ascii="Palatino Linotype" w:eastAsia="Times New Roman" w:hAnsi="Palatino Linotype" w:cs="Arial"/>
          <w:sz w:val="24"/>
          <w:szCs w:val="24"/>
          <w:lang w:val="es-ES" w:eastAsia="es-ES"/>
        </w:rPr>
        <w:t xml:space="preserve">uno </w:t>
      </w:r>
      <w:r w:rsidR="00C25D6B" w:rsidRPr="00995335">
        <w:rPr>
          <w:rFonts w:ascii="Palatino Linotype" w:eastAsia="Times New Roman" w:hAnsi="Palatino Linotype" w:cs="Arial"/>
          <w:sz w:val="24"/>
          <w:szCs w:val="24"/>
          <w:lang w:val="es-ES" w:eastAsia="es-ES"/>
        </w:rPr>
        <w:t>(</w:t>
      </w:r>
      <w:r w:rsidR="00722240" w:rsidRPr="00995335">
        <w:rPr>
          <w:rFonts w:ascii="Palatino Linotype" w:eastAsia="Times New Roman" w:hAnsi="Palatino Linotype" w:cs="Arial"/>
          <w:sz w:val="24"/>
          <w:szCs w:val="24"/>
          <w:lang w:val="es-ES" w:eastAsia="es-ES"/>
        </w:rPr>
        <w:t>01</w:t>
      </w:r>
      <w:r w:rsidR="00960D99" w:rsidRPr="00995335">
        <w:rPr>
          <w:rFonts w:ascii="Palatino Linotype" w:eastAsia="Times New Roman" w:hAnsi="Palatino Linotype" w:cs="Arial"/>
          <w:sz w:val="24"/>
          <w:szCs w:val="24"/>
          <w:lang w:val="es-ES" w:eastAsia="es-ES"/>
        </w:rPr>
        <w:t xml:space="preserve">) de </w:t>
      </w:r>
      <w:r w:rsidR="00722240" w:rsidRPr="00995335">
        <w:rPr>
          <w:rFonts w:ascii="Palatino Linotype" w:eastAsia="Times New Roman" w:hAnsi="Palatino Linotype" w:cs="Arial"/>
          <w:sz w:val="24"/>
          <w:szCs w:val="24"/>
          <w:lang w:val="es-ES" w:eastAsia="es-ES"/>
        </w:rPr>
        <w:t>agosto</w:t>
      </w:r>
      <w:r w:rsidR="00F40914" w:rsidRPr="00995335">
        <w:rPr>
          <w:rFonts w:ascii="Palatino Linotype" w:eastAsia="Times New Roman" w:hAnsi="Palatino Linotype" w:cs="Arial"/>
          <w:sz w:val="24"/>
          <w:szCs w:val="24"/>
          <w:lang w:val="es-ES" w:eastAsia="es-ES"/>
        </w:rPr>
        <w:t xml:space="preserve"> de dos mil diecinueve</w:t>
      </w:r>
      <w:r w:rsidRPr="00995335">
        <w:rPr>
          <w:rFonts w:ascii="Palatino Linotype" w:eastAsia="Calibri" w:hAnsi="Palatino Linotype" w:cs="Arial"/>
          <w:sz w:val="24"/>
          <w:szCs w:val="24"/>
          <w:lang w:val="es-ES" w:eastAsia="es-ES"/>
        </w:rPr>
        <w:t>,</w:t>
      </w:r>
      <w:r w:rsidRPr="00995335">
        <w:rPr>
          <w:rFonts w:ascii="Palatino Linotype" w:eastAsia="Calibri" w:hAnsi="Palatino Linotype" w:cs="Times New Roman"/>
          <w:sz w:val="24"/>
          <w:szCs w:val="24"/>
          <w:lang w:val="es-ES" w:eastAsia="es-ES"/>
        </w:rPr>
        <w:t xml:space="preserve"> se presentó </w:t>
      </w:r>
      <w:r w:rsidRPr="00995335">
        <w:rPr>
          <w:rFonts w:ascii="Palatino Linotype" w:eastAsia="Calibri" w:hAnsi="Palatino Linotype" w:cs="Arial"/>
          <w:sz w:val="24"/>
          <w:szCs w:val="24"/>
          <w:lang w:val="es-ES" w:eastAsia="es-ES"/>
        </w:rPr>
        <w:t xml:space="preserve">ante el </w:t>
      </w:r>
      <w:r w:rsidRPr="00995335">
        <w:rPr>
          <w:rFonts w:ascii="Palatino Linotype" w:eastAsia="Calibri" w:hAnsi="Palatino Linotype" w:cs="Arial"/>
          <w:b/>
          <w:sz w:val="24"/>
          <w:szCs w:val="24"/>
          <w:lang w:val="es-ES" w:eastAsia="es-ES"/>
        </w:rPr>
        <w:t>SUJETO OBLIGADO</w:t>
      </w:r>
      <w:r w:rsidRPr="00995335">
        <w:rPr>
          <w:rFonts w:ascii="Palatino Linotype" w:eastAsia="Calibri" w:hAnsi="Palatino Linotype" w:cs="Arial"/>
          <w:sz w:val="24"/>
          <w:szCs w:val="24"/>
          <w:lang w:val="es-ES_tradnl" w:eastAsia="es-ES"/>
        </w:rPr>
        <w:t xml:space="preserve"> vía </w:t>
      </w:r>
      <w:r w:rsidRPr="00995335">
        <w:rPr>
          <w:rFonts w:ascii="Palatino Linotype" w:eastAsia="Calibri" w:hAnsi="Palatino Linotype" w:cs="Arial"/>
          <w:sz w:val="24"/>
          <w:szCs w:val="24"/>
          <w:lang w:val="es-ES" w:eastAsia="es-ES"/>
        </w:rPr>
        <w:t xml:space="preserve">Sistema de Acceso a la Información Mexiquense </w:t>
      </w:r>
      <w:r w:rsidRPr="00995335">
        <w:rPr>
          <w:rFonts w:ascii="Palatino Linotype" w:eastAsia="Calibri" w:hAnsi="Palatino Linotype" w:cs="Arial"/>
          <w:b/>
          <w:sz w:val="24"/>
          <w:szCs w:val="24"/>
          <w:lang w:val="es-ES" w:eastAsia="es-ES"/>
        </w:rPr>
        <w:t>SAIMEX</w:t>
      </w:r>
      <w:r w:rsidRPr="00995335">
        <w:rPr>
          <w:rFonts w:ascii="Palatino Linotype" w:eastAsia="Calibri" w:hAnsi="Palatino Linotype" w:cs="Arial"/>
          <w:sz w:val="24"/>
          <w:szCs w:val="24"/>
          <w:lang w:val="es-ES" w:eastAsia="es-ES"/>
        </w:rPr>
        <w:t>, la solicitud de infor</w:t>
      </w:r>
      <w:r w:rsidR="005D1CFC" w:rsidRPr="00995335">
        <w:rPr>
          <w:rFonts w:ascii="Palatino Linotype" w:eastAsia="Calibri" w:hAnsi="Palatino Linotype" w:cs="Arial"/>
          <w:sz w:val="24"/>
          <w:szCs w:val="24"/>
          <w:lang w:val="es-ES" w:eastAsia="es-ES"/>
        </w:rPr>
        <w:t>m</w:t>
      </w:r>
      <w:r w:rsidR="00F40914" w:rsidRPr="00995335">
        <w:rPr>
          <w:rFonts w:ascii="Palatino Linotype" w:eastAsia="Calibri" w:hAnsi="Palatino Linotype" w:cs="Arial"/>
          <w:sz w:val="24"/>
          <w:szCs w:val="24"/>
          <w:lang w:val="es-ES" w:eastAsia="es-ES"/>
        </w:rPr>
        <w:t>ación pública registrada con el número</w:t>
      </w:r>
      <w:r w:rsidR="005D1CFC" w:rsidRPr="00995335">
        <w:rPr>
          <w:rFonts w:ascii="Palatino Linotype" w:eastAsia="Calibri" w:hAnsi="Palatino Linotype" w:cs="Arial"/>
          <w:sz w:val="24"/>
          <w:szCs w:val="24"/>
          <w:lang w:val="es-ES" w:eastAsia="es-ES"/>
        </w:rPr>
        <w:t xml:space="preserve"> </w:t>
      </w:r>
      <w:r w:rsidR="00C25D6B" w:rsidRPr="00995335">
        <w:rPr>
          <w:rFonts w:ascii="Palatino Linotype" w:eastAsia="Times New Roman" w:hAnsi="Palatino Linotype" w:cs="Arial"/>
          <w:b/>
          <w:bCs/>
          <w:sz w:val="24"/>
          <w:szCs w:val="24"/>
          <w:lang w:eastAsia="es-ES"/>
        </w:rPr>
        <w:t>00</w:t>
      </w:r>
      <w:r w:rsidR="00722240" w:rsidRPr="00995335">
        <w:rPr>
          <w:rFonts w:ascii="Palatino Linotype" w:eastAsia="Times New Roman" w:hAnsi="Palatino Linotype" w:cs="Arial"/>
          <w:b/>
          <w:bCs/>
          <w:sz w:val="24"/>
          <w:szCs w:val="24"/>
          <w:lang w:eastAsia="es-ES"/>
        </w:rPr>
        <w:t>552/METEPEC</w:t>
      </w:r>
      <w:r w:rsidR="00C64E0E" w:rsidRPr="00995335">
        <w:rPr>
          <w:rFonts w:ascii="Palatino Linotype" w:eastAsia="Times New Roman" w:hAnsi="Palatino Linotype" w:cs="Arial"/>
          <w:b/>
          <w:bCs/>
          <w:sz w:val="24"/>
          <w:szCs w:val="24"/>
          <w:lang w:eastAsia="es-ES"/>
        </w:rPr>
        <w:t>/IP/201</w:t>
      </w:r>
      <w:r w:rsidR="00F40914" w:rsidRPr="00995335">
        <w:rPr>
          <w:rFonts w:ascii="Palatino Linotype" w:eastAsia="Times New Roman" w:hAnsi="Palatino Linotype" w:cs="Arial"/>
          <w:b/>
          <w:bCs/>
          <w:sz w:val="24"/>
          <w:szCs w:val="24"/>
          <w:lang w:eastAsia="es-ES"/>
        </w:rPr>
        <w:t>9</w:t>
      </w:r>
      <w:r w:rsidR="00F40914" w:rsidRPr="00995335">
        <w:rPr>
          <w:rFonts w:ascii="Palatino Linotype" w:eastAsia="MS Mincho" w:hAnsi="Palatino Linotype" w:cs="Times New Roman"/>
          <w:b/>
          <w:bCs/>
          <w:sz w:val="24"/>
          <w:szCs w:val="24"/>
          <w:lang w:val="es-ES_tradnl" w:eastAsia="es-ES"/>
        </w:rPr>
        <w:t xml:space="preserve"> </w:t>
      </w:r>
      <w:r w:rsidRPr="00995335">
        <w:rPr>
          <w:rFonts w:ascii="Palatino Linotype" w:eastAsia="Calibri" w:hAnsi="Palatino Linotype" w:cs="Arial"/>
          <w:sz w:val="24"/>
          <w:szCs w:val="24"/>
          <w:lang w:val="es-ES" w:eastAsia="es-ES"/>
        </w:rPr>
        <w:t>mediante la cual solicitó:</w:t>
      </w:r>
    </w:p>
    <w:p w:rsidR="004A3422" w:rsidRPr="00995335" w:rsidRDefault="004A3422" w:rsidP="00995335">
      <w:pPr>
        <w:spacing w:after="0" w:line="360" w:lineRule="auto"/>
        <w:ind w:left="426"/>
        <w:contextualSpacing/>
        <w:jc w:val="both"/>
        <w:rPr>
          <w:rFonts w:ascii="Palatino Linotype" w:eastAsia="Calibri" w:hAnsi="Palatino Linotype" w:cs="Arial"/>
          <w:sz w:val="24"/>
          <w:szCs w:val="24"/>
          <w:lang w:val="es-ES" w:eastAsia="es-ES"/>
        </w:rPr>
      </w:pPr>
    </w:p>
    <w:p w:rsidR="00722240" w:rsidRPr="00995335" w:rsidRDefault="00722240" w:rsidP="00995335">
      <w:pPr>
        <w:spacing w:after="0" w:line="360" w:lineRule="auto"/>
        <w:ind w:left="502" w:right="567"/>
        <w:contextualSpacing/>
        <w:jc w:val="both"/>
        <w:rPr>
          <w:rFonts w:ascii="Palatino Linotype" w:eastAsia="Times New Roman" w:hAnsi="Palatino Linotype" w:cs="Arial"/>
          <w:i/>
          <w:iCs/>
          <w:sz w:val="24"/>
          <w:szCs w:val="24"/>
          <w:lang w:val="es-ES" w:eastAsia="es-ES"/>
        </w:rPr>
      </w:pPr>
      <w:r w:rsidRPr="00995335">
        <w:rPr>
          <w:rFonts w:ascii="Palatino Linotype" w:hAnsi="Palatino Linotype"/>
          <w:i/>
          <w:iCs/>
          <w:color w:val="000000"/>
          <w:sz w:val="24"/>
          <w:szCs w:val="24"/>
        </w:rPr>
        <w:t xml:space="preserve">“Quiero saber del programa conduce sin alcohol en Metepec, México Cuánto cuesta implementar los </w:t>
      </w:r>
      <w:proofErr w:type="spellStart"/>
      <w:r w:rsidRPr="00995335">
        <w:rPr>
          <w:rFonts w:ascii="Palatino Linotype" w:hAnsi="Palatino Linotype"/>
          <w:i/>
          <w:iCs/>
          <w:color w:val="000000"/>
          <w:sz w:val="24"/>
          <w:szCs w:val="24"/>
        </w:rPr>
        <w:t>alcoholimetros</w:t>
      </w:r>
      <w:proofErr w:type="spellEnd"/>
      <w:r w:rsidRPr="00995335">
        <w:rPr>
          <w:rFonts w:ascii="Palatino Linotype" w:hAnsi="Palatino Linotype"/>
          <w:i/>
          <w:iCs/>
          <w:color w:val="000000"/>
          <w:sz w:val="24"/>
          <w:szCs w:val="24"/>
        </w:rPr>
        <w:t xml:space="preserve"> en el municipio anualmente, mensualmente y diario Cuántos </w:t>
      </w:r>
      <w:proofErr w:type="spellStart"/>
      <w:r w:rsidRPr="00995335">
        <w:rPr>
          <w:rFonts w:ascii="Palatino Linotype" w:hAnsi="Palatino Linotype"/>
          <w:i/>
          <w:iCs/>
          <w:color w:val="000000"/>
          <w:sz w:val="24"/>
          <w:szCs w:val="24"/>
        </w:rPr>
        <w:t>alcoholimetos</w:t>
      </w:r>
      <w:proofErr w:type="spellEnd"/>
      <w:r w:rsidRPr="00995335">
        <w:rPr>
          <w:rFonts w:ascii="Palatino Linotype" w:hAnsi="Palatino Linotype"/>
          <w:i/>
          <w:iCs/>
          <w:color w:val="000000"/>
          <w:sz w:val="24"/>
          <w:szCs w:val="24"/>
        </w:rPr>
        <w:t xml:space="preserve"> instalan por día Cuántos elementos policiacos destinan a cada </w:t>
      </w:r>
      <w:proofErr w:type="spellStart"/>
      <w:r w:rsidRPr="00995335">
        <w:rPr>
          <w:rFonts w:ascii="Palatino Linotype" w:hAnsi="Palatino Linotype"/>
          <w:i/>
          <w:iCs/>
          <w:color w:val="000000"/>
          <w:sz w:val="24"/>
          <w:szCs w:val="24"/>
        </w:rPr>
        <w:t>alcoholimetro</w:t>
      </w:r>
      <w:proofErr w:type="spellEnd"/>
      <w:r w:rsidRPr="00995335">
        <w:rPr>
          <w:rFonts w:ascii="Palatino Linotype" w:hAnsi="Palatino Linotype"/>
          <w:i/>
          <w:iCs/>
          <w:color w:val="000000"/>
          <w:sz w:val="24"/>
          <w:szCs w:val="24"/>
        </w:rPr>
        <w:t xml:space="preserve"> así como patrullas Que personal es asignado a los </w:t>
      </w:r>
      <w:proofErr w:type="spellStart"/>
      <w:r w:rsidRPr="00995335">
        <w:rPr>
          <w:rFonts w:ascii="Palatino Linotype" w:hAnsi="Palatino Linotype"/>
          <w:i/>
          <w:iCs/>
          <w:color w:val="000000"/>
          <w:sz w:val="24"/>
          <w:szCs w:val="24"/>
        </w:rPr>
        <w:t>alcoholimetros</w:t>
      </w:r>
      <w:proofErr w:type="spellEnd"/>
      <w:r w:rsidRPr="00995335">
        <w:rPr>
          <w:rFonts w:ascii="Palatino Linotype" w:hAnsi="Palatino Linotype"/>
          <w:i/>
          <w:iCs/>
          <w:color w:val="000000"/>
          <w:sz w:val="24"/>
          <w:szCs w:val="24"/>
        </w:rPr>
        <w:t xml:space="preserve"> y de que dependencias participan Cuál es la estrategia para determinar en </w:t>
      </w:r>
      <w:proofErr w:type="spellStart"/>
      <w:r w:rsidRPr="00995335">
        <w:rPr>
          <w:rFonts w:ascii="Palatino Linotype" w:hAnsi="Palatino Linotype"/>
          <w:i/>
          <w:iCs/>
          <w:color w:val="000000"/>
          <w:sz w:val="24"/>
          <w:szCs w:val="24"/>
        </w:rPr>
        <w:t>que</w:t>
      </w:r>
      <w:proofErr w:type="spellEnd"/>
      <w:r w:rsidRPr="00995335">
        <w:rPr>
          <w:rFonts w:ascii="Palatino Linotype" w:hAnsi="Palatino Linotype"/>
          <w:i/>
          <w:iCs/>
          <w:color w:val="000000"/>
          <w:sz w:val="24"/>
          <w:szCs w:val="24"/>
        </w:rPr>
        <w:t xml:space="preserve"> calles instalarán un </w:t>
      </w:r>
      <w:proofErr w:type="spellStart"/>
      <w:r w:rsidRPr="00995335">
        <w:rPr>
          <w:rFonts w:ascii="Palatino Linotype" w:hAnsi="Palatino Linotype"/>
          <w:i/>
          <w:iCs/>
          <w:color w:val="000000"/>
          <w:sz w:val="24"/>
          <w:szCs w:val="24"/>
        </w:rPr>
        <w:t>alcoholimetro</w:t>
      </w:r>
      <w:proofErr w:type="spellEnd"/>
      <w:r w:rsidRPr="00995335">
        <w:rPr>
          <w:rFonts w:ascii="Palatino Linotype" w:hAnsi="Palatino Linotype"/>
          <w:i/>
          <w:iCs/>
          <w:color w:val="000000"/>
          <w:sz w:val="24"/>
          <w:szCs w:val="24"/>
        </w:rPr>
        <w:t xml:space="preserve"> Quiero conocer el acta de adjudicación a la empresa de grúas que están en cada alcoholímetro Cuál fue el medio por el cual asignaron a la empresa de grúas su participación en el </w:t>
      </w:r>
      <w:proofErr w:type="spellStart"/>
      <w:r w:rsidRPr="00995335">
        <w:rPr>
          <w:rFonts w:ascii="Palatino Linotype" w:hAnsi="Palatino Linotype"/>
          <w:i/>
          <w:iCs/>
          <w:color w:val="000000"/>
          <w:sz w:val="24"/>
          <w:szCs w:val="24"/>
        </w:rPr>
        <w:t>alcoholimetro</w:t>
      </w:r>
      <w:proofErr w:type="spellEnd"/>
      <w:r w:rsidRPr="00995335">
        <w:rPr>
          <w:rFonts w:ascii="Palatino Linotype" w:hAnsi="Palatino Linotype"/>
          <w:i/>
          <w:iCs/>
          <w:color w:val="000000"/>
          <w:sz w:val="24"/>
          <w:szCs w:val="24"/>
        </w:rPr>
        <w:t xml:space="preserve"> Cuánto se queda el municipio del costo por cada vehículo que es remolcado por las grúas Quiero conocer el procedimiento de adjudicación de suministro de alimentos a las personas que son detenidas por el </w:t>
      </w:r>
      <w:proofErr w:type="spellStart"/>
      <w:r w:rsidRPr="00995335">
        <w:rPr>
          <w:rFonts w:ascii="Palatino Linotype" w:hAnsi="Palatino Linotype"/>
          <w:i/>
          <w:iCs/>
          <w:color w:val="000000"/>
          <w:sz w:val="24"/>
          <w:szCs w:val="24"/>
        </w:rPr>
        <w:t>alcoholimetro</w:t>
      </w:r>
      <w:proofErr w:type="spellEnd"/>
      <w:r w:rsidRPr="00995335">
        <w:rPr>
          <w:rFonts w:ascii="Palatino Linotype" w:hAnsi="Palatino Linotype"/>
          <w:i/>
          <w:iCs/>
          <w:color w:val="000000"/>
          <w:sz w:val="24"/>
          <w:szCs w:val="24"/>
        </w:rPr>
        <w:t xml:space="preserve"> y el acta de adjudicación y el nombre de la empresa Cuánto cuesta darles de comer a los infractores en el programa de </w:t>
      </w:r>
      <w:proofErr w:type="spellStart"/>
      <w:r w:rsidRPr="00995335">
        <w:rPr>
          <w:rFonts w:ascii="Palatino Linotype" w:hAnsi="Palatino Linotype"/>
          <w:i/>
          <w:iCs/>
          <w:color w:val="000000"/>
          <w:sz w:val="24"/>
          <w:szCs w:val="24"/>
        </w:rPr>
        <w:t>alcoholimetro</w:t>
      </w:r>
      <w:proofErr w:type="spellEnd"/>
      <w:r w:rsidRPr="00995335">
        <w:rPr>
          <w:rFonts w:ascii="Palatino Linotype" w:hAnsi="Palatino Linotype"/>
          <w:i/>
          <w:iCs/>
          <w:color w:val="000000"/>
          <w:sz w:val="24"/>
          <w:szCs w:val="24"/>
        </w:rPr>
        <w:t xml:space="preserve"> cada mes Quiero conocer cuál es el procedimiento de entrega, supervisión y control sanitario de dichos alimentos entregados a quienes son detenidos en el alcoholímetro Cual es la estadística de personas que manejan un vehículo con niveles de alcohol superior al permitido en sangre comparada con los que pasan la prueba Cuántas vidas calculan haber salvado con este </w:t>
      </w:r>
      <w:proofErr w:type="spellStart"/>
      <w:r w:rsidRPr="00995335">
        <w:rPr>
          <w:rFonts w:ascii="Palatino Linotype" w:hAnsi="Palatino Linotype"/>
          <w:i/>
          <w:iCs/>
          <w:color w:val="000000"/>
          <w:sz w:val="24"/>
          <w:szCs w:val="24"/>
        </w:rPr>
        <w:t>prohrama</w:t>
      </w:r>
      <w:proofErr w:type="spellEnd"/>
      <w:r w:rsidRPr="00995335">
        <w:rPr>
          <w:rFonts w:ascii="Palatino Linotype" w:hAnsi="Palatino Linotype"/>
          <w:i/>
          <w:iCs/>
          <w:color w:val="000000"/>
          <w:sz w:val="24"/>
          <w:szCs w:val="24"/>
        </w:rPr>
        <w:t xml:space="preserve"> Cual era la incidencia de accidentes automovilísticos con alcohol involucrado antes de iniciar el programa y cuál es ahora la incidencia con el programa funcionando Quiero saber si aumenta la incidencia de otros delitos en días que opera el </w:t>
      </w:r>
      <w:proofErr w:type="spellStart"/>
      <w:r w:rsidRPr="00995335">
        <w:rPr>
          <w:rFonts w:ascii="Palatino Linotype" w:hAnsi="Palatino Linotype"/>
          <w:i/>
          <w:iCs/>
          <w:color w:val="000000"/>
          <w:sz w:val="24"/>
          <w:szCs w:val="24"/>
        </w:rPr>
        <w:t>acoholimetro</w:t>
      </w:r>
      <w:proofErr w:type="spellEnd"/>
      <w:r w:rsidRPr="00995335">
        <w:rPr>
          <w:rFonts w:ascii="Palatino Linotype" w:hAnsi="Palatino Linotype"/>
          <w:i/>
          <w:iCs/>
          <w:color w:val="000000"/>
          <w:sz w:val="24"/>
          <w:szCs w:val="24"/>
        </w:rPr>
        <w:t xml:space="preserve"> Cuál es la incidencia delictiva en los días que no hay alcoholímetro”. (Sic) </w:t>
      </w:r>
    </w:p>
    <w:p w:rsidR="00722240" w:rsidRPr="00995335" w:rsidRDefault="00722240" w:rsidP="00995335">
      <w:pPr>
        <w:spacing w:after="0" w:line="360" w:lineRule="auto"/>
        <w:ind w:left="502"/>
        <w:contextualSpacing/>
        <w:jc w:val="both"/>
        <w:rPr>
          <w:rFonts w:ascii="Palatino Linotype" w:eastAsia="Times New Roman" w:hAnsi="Palatino Linotype" w:cs="Arial"/>
          <w:sz w:val="24"/>
          <w:szCs w:val="24"/>
          <w:lang w:val="es-ES" w:eastAsia="es-ES"/>
        </w:rPr>
      </w:pPr>
    </w:p>
    <w:p w:rsidR="00792776" w:rsidRPr="00995335" w:rsidRDefault="005D1CFC" w:rsidP="00995335">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995335">
        <w:rPr>
          <w:rFonts w:ascii="Palatino Linotype" w:eastAsia="Times New Roman" w:hAnsi="Palatino Linotype" w:cs="Arial"/>
          <w:sz w:val="24"/>
          <w:szCs w:val="24"/>
          <w:lang w:val="es-ES" w:eastAsia="es-ES"/>
        </w:rPr>
        <w:t>Se señaló</w:t>
      </w:r>
      <w:r w:rsidR="00792776" w:rsidRPr="00995335">
        <w:rPr>
          <w:rFonts w:ascii="Palatino Linotype" w:eastAsia="Times New Roman" w:hAnsi="Palatino Linotype" w:cs="Arial"/>
          <w:sz w:val="24"/>
          <w:szCs w:val="24"/>
          <w:lang w:val="es-ES" w:eastAsia="es-ES"/>
        </w:rPr>
        <w:t xml:space="preserve"> como modalidad de entrega de la información</w:t>
      </w:r>
      <w:r w:rsidR="00792776" w:rsidRPr="00995335">
        <w:rPr>
          <w:rFonts w:ascii="Palatino Linotype" w:eastAsia="Times New Roman" w:hAnsi="Palatino Linotype" w:cs="Arial"/>
          <w:b/>
          <w:sz w:val="24"/>
          <w:szCs w:val="24"/>
          <w:lang w:val="es-ES" w:eastAsia="es-ES"/>
        </w:rPr>
        <w:t>:</w:t>
      </w:r>
      <w:r w:rsidR="00792776" w:rsidRPr="00995335">
        <w:rPr>
          <w:rFonts w:ascii="Palatino Linotype" w:eastAsia="Times New Roman" w:hAnsi="Palatino Linotype" w:cs="Arial"/>
          <w:sz w:val="24"/>
          <w:szCs w:val="24"/>
          <w:lang w:val="es-ES" w:eastAsia="es-ES"/>
        </w:rPr>
        <w:t xml:space="preserve"> </w:t>
      </w:r>
      <w:r w:rsidR="00792776" w:rsidRPr="00995335">
        <w:rPr>
          <w:rFonts w:ascii="Palatino Linotype" w:eastAsia="Times New Roman" w:hAnsi="Palatino Linotype" w:cs="Arial"/>
          <w:b/>
          <w:sz w:val="24"/>
          <w:szCs w:val="24"/>
          <w:lang w:val="es-ES" w:eastAsia="es-ES"/>
        </w:rPr>
        <w:t>a través de</w:t>
      </w:r>
      <w:r w:rsidR="00B06937" w:rsidRPr="00995335">
        <w:rPr>
          <w:rFonts w:ascii="Palatino Linotype" w:eastAsia="Times New Roman" w:hAnsi="Palatino Linotype" w:cs="Arial"/>
          <w:b/>
          <w:sz w:val="24"/>
          <w:szCs w:val="24"/>
          <w:lang w:val="es-ES" w:eastAsia="es-ES"/>
        </w:rPr>
        <w:t xml:space="preserve"> </w:t>
      </w:r>
      <w:r w:rsidR="00722240" w:rsidRPr="00995335">
        <w:rPr>
          <w:rFonts w:ascii="Palatino Linotype" w:eastAsia="Times New Roman" w:hAnsi="Palatino Linotype" w:cs="Arial"/>
          <w:b/>
          <w:sz w:val="24"/>
          <w:szCs w:val="24"/>
          <w:lang w:val="es-ES" w:eastAsia="es-ES"/>
        </w:rPr>
        <w:t xml:space="preserve">Sistema de Acceso a la Información Mexiquense (SAIMEX). </w:t>
      </w:r>
    </w:p>
    <w:p w:rsidR="00792776" w:rsidRPr="00995335" w:rsidRDefault="00792776" w:rsidP="00995335">
      <w:pPr>
        <w:spacing w:after="0" w:line="360" w:lineRule="auto"/>
        <w:ind w:left="720"/>
        <w:contextualSpacing/>
        <w:rPr>
          <w:rFonts w:ascii="Palatino Linotype" w:eastAsia="Times New Roman" w:hAnsi="Palatino Linotype" w:cs="Arial"/>
          <w:sz w:val="24"/>
          <w:szCs w:val="24"/>
          <w:lang w:val="es-ES" w:eastAsia="es-ES"/>
        </w:rPr>
      </w:pPr>
    </w:p>
    <w:p w:rsidR="00BB4FCA" w:rsidRPr="00995335" w:rsidRDefault="00BB4FCA" w:rsidP="00995335">
      <w:pPr>
        <w:numPr>
          <w:ilvl w:val="0"/>
          <w:numId w:val="2"/>
        </w:numPr>
        <w:spacing w:after="0" w:line="360" w:lineRule="auto"/>
        <w:ind w:left="0" w:right="34" w:firstLine="0"/>
        <w:contextualSpacing/>
        <w:jc w:val="both"/>
        <w:rPr>
          <w:rFonts w:ascii="Palatino Linotype" w:eastAsia="Calibri" w:hAnsi="Palatino Linotype" w:cs="Arial"/>
          <w:sz w:val="24"/>
          <w:szCs w:val="24"/>
          <w:lang w:val="es-ES" w:eastAsia="es-ES"/>
        </w:rPr>
      </w:pPr>
      <w:r w:rsidRPr="00995335">
        <w:rPr>
          <w:rFonts w:ascii="Palatino Linotype" w:eastAsia="Calibri" w:hAnsi="Palatino Linotype" w:cs="Arial"/>
          <w:sz w:val="24"/>
          <w:szCs w:val="24"/>
          <w:lang w:val="es-ES" w:eastAsia="es-ES"/>
        </w:rPr>
        <w:t xml:space="preserve">EI </w:t>
      </w:r>
      <w:r w:rsidRPr="00995335">
        <w:rPr>
          <w:rFonts w:ascii="Palatino Linotype" w:eastAsia="Calibri" w:hAnsi="Palatino Linotype" w:cs="Arial"/>
          <w:b/>
          <w:sz w:val="24"/>
          <w:szCs w:val="24"/>
          <w:lang w:val="es-ES" w:eastAsia="es-ES"/>
        </w:rPr>
        <w:t>SUJETO OBLIGADO</w:t>
      </w:r>
      <w:r w:rsidRPr="00995335">
        <w:rPr>
          <w:rFonts w:ascii="Palatino Linotype" w:eastAsia="Calibri" w:hAnsi="Palatino Linotype" w:cs="Arial"/>
          <w:sz w:val="24"/>
          <w:szCs w:val="24"/>
          <w:lang w:val="es-ES" w:eastAsia="es-ES"/>
        </w:rPr>
        <w:t xml:space="preserve"> el día veintidós (22) de agosto del dos mil diecinueve, proporcionó </w:t>
      </w:r>
      <w:r w:rsidRPr="00995335">
        <w:rPr>
          <w:rFonts w:ascii="Palatino Linotype" w:eastAsia="MS Mincho" w:hAnsi="Palatino Linotype" w:cs="Arial"/>
          <w:sz w:val="24"/>
          <w:szCs w:val="24"/>
          <w:lang w:val="es-ES_tradnl" w:eastAsia="es-ES"/>
        </w:rPr>
        <w:t xml:space="preserve">respuesta en razón a lo siguiente: </w:t>
      </w:r>
    </w:p>
    <w:p w:rsidR="00BB4FCA" w:rsidRPr="00995335" w:rsidRDefault="00BB4FCA" w:rsidP="00995335">
      <w:pPr>
        <w:spacing w:after="0" w:line="360" w:lineRule="auto"/>
        <w:ind w:right="34"/>
        <w:contextualSpacing/>
        <w:jc w:val="both"/>
        <w:rPr>
          <w:rFonts w:ascii="Palatino Linotype" w:eastAsia="Calibri" w:hAnsi="Palatino Linotype" w:cs="Arial"/>
          <w:sz w:val="24"/>
          <w:szCs w:val="24"/>
          <w:lang w:val="es-ES" w:eastAsia="es-ES"/>
        </w:rPr>
      </w:pPr>
    </w:p>
    <w:tbl>
      <w:tblPr>
        <w:tblW w:w="9229" w:type="dxa"/>
        <w:tblCellSpacing w:w="0" w:type="dxa"/>
        <w:tblCellMar>
          <w:left w:w="0" w:type="dxa"/>
          <w:right w:w="0" w:type="dxa"/>
        </w:tblCellMar>
        <w:tblLook w:val="04A0" w:firstRow="1" w:lastRow="0" w:firstColumn="1" w:lastColumn="0" w:noHBand="0" w:noVBand="1"/>
      </w:tblPr>
      <w:tblGrid>
        <w:gridCol w:w="9229"/>
      </w:tblGrid>
      <w:tr w:rsidR="00BB4FCA" w:rsidRPr="00995335" w:rsidTr="00BB4FCA">
        <w:trPr>
          <w:trHeight w:val="300"/>
          <w:tblCellSpacing w:w="0" w:type="dxa"/>
        </w:trPr>
        <w:tc>
          <w:tcPr>
            <w:tcW w:w="9229" w:type="dxa"/>
            <w:vAlign w:val="center"/>
            <w:hideMark/>
          </w:tcPr>
          <w:p w:rsidR="00BB4FCA" w:rsidRPr="00995335" w:rsidRDefault="00BB4FCA" w:rsidP="00995335">
            <w:pPr>
              <w:spacing w:after="0" w:line="360" w:lineRule="auto"/>
              <w:jc w:val="right"/>
              <w:rPr>
                <w:rFonts w:ascii="Palatino Linotype" w:eastAsia="Times New Roman" w:hAnsi="Palatino Linotype" w:cs="Times New Roman"/>
                <w:sz w:val="24"/>
                <w:szCs w:val="24"/>
                <w:lang w:eastAsia="es-MX"/>
              </w:rPr>
            </w:pPr>
            <w:r w:rsidRPr="00995335">
              <w:rPr>
                <w:rFonts w:ascii="Palatino Linotype" w:eastAsia="Times New Roman" w:hAnsi="Palatino Linotype" w:cs="Times New Roman"/>
                <w:sz w:val="24"/>
                <w:szCs w:val="24"/>
                <w:lang w:eastAsia="es-MX"/>
              </w:rPr>
              <w:t>Metepec, México a 22 de Agosto de 2019</w:t>
            </w:r>
          </w:p>
        </w:tc>
      </w:tr>
      <w:tr w:rsidR="00BB4FCA" w:rsidRPr="00995335" w:rsidTr="00BB4FCA">
        <w:trPr>
          <w:trHeight w:val="300"/>
          <w:tblCellSpacing w:w="0" w:type="dxa"/>
        </w:trPr>
        <w:tc>
          <w:tcPr>
            <w:tcW w:w="9229" w:type="dxa"/>
            <w:vAlign w:val="center"/>
            <w:hideMark/>
          </w:tcPr>
          <w:p w:rsidR="00BB4FCA" w:rsidRPr="00995335" w:rsidRDefault="00BB4FCA" w:rsidP="00AB0BBD">
            <w:pPr>
              <w:spacing w:after="0" w:line="360" w:lineRule="auto"/>
              <w:jc w:val="right"/>
              <w:rPr>
                <w:rFonts w:ascii="Palatino Linotype" w:eastAsia="Times New Roman" w:hAnsi="Palatino Linotype" w:cs="Times New Roman"/>
                <w:sz w:val="24"/>
                <w:szCs w:val="24"/>
                <w:lang w:eastAsia="es-MX"/>
              </w:rPr>
            </w:pPr>
            <w:r w:rsidRPr="00995335">
              <w:rPr>
                <w:rFonts w:ascii="Palatino Linotype" w:eastAsia="Times New Roman" w:hAnsi="Palatino Linotype" w:cs="Times New Roman"/>
                <w:sz w:val="24"/>
                <w:szCs w:val="24"/>
                <w:lang w:eastAsia="es-MX"/>
              </w:rPr>
              <w:t xml:space="preserve">Nombre del solicitante: </w:t>
            </w:r>
            <w:r w:rsidR="00AB0BBD" w:rsidRPr="00AB0BBD">
              <w:rPr>
                <w:rFonts w:ascii="Palatino Linotype" w:eastAsia="Times New Roman" w:hAnsi="Palatino Linotype" w:cs="Times New Roman"/>
                <w:sz w:val="24"/>
                <w:szCs w:val="24"/>
                <w:highlight w:val="black"/>
                <w:lang w:eastAsia="es-MX"/>
              </w:rPr>
              <w:t>-------------------------------------------</w:t>
            </w:r>
          </w:p>
        </w:tc>
      </w:tr>
      <w:tr w:rsidR="00BB4FCA" w:rsidRPr="00995335" w:rsidTr="00BB4FCA">
        <w:trPr>
          <w:trHeight w:val="300"/>
          <w:tblCellSpacing w:w="0" w:type="dxa"/>
        </w:trPr>
        <w:tc>
          <w:tcPr>
            <w:tcW w:w="9229" w:type="dxa"/>
            <w:vAlign w:val="center"/>
            <w:hideMark/>
          </w:tcPr>
          <w:p w:rsidR="00BB4FCA" w:rsidRPr="00995335" w:rsidRDefault="00BB4FCA" w:rsidP="00995335">
            <w:pPr>
              <w:spacing w:after="0" w:line="360" w:lineRule="auto"/>
              <w:jc w:val="right"/>
              <w:rPr>
                <w:rFonts w:ascii="Palatino Linotype" w:eastAsia="Times New Roman" w:hAnsi="Palatino Linotype" w:cs="Times New Roman"/>
                <w:sz w:val="24"/>
                <w:szCs w:val="24"/>
                <w:lang w:eastAsia="es-MX"/>
              </w:rPr>
            </w:pPr>
            <w:r w:rsidRPr="00995335">
              <w:rPr>
                <w:rFonts w:ascii="Palatino Linotype" w:eastAsia="Times New Roman" w:hAnsi="Palatino Linotype" w:cs="Times New Roman"/>
                <w:sz w:val="24"/>
                <w:szCs w:val="24"/>
                <w:lang w:eastAsia="es-MX"/>
              </w:rPr>
              <w:t>Folio de la solicitud: 00552/METEPEC/IP/2019</w:t>
            </w:r>
          </w:p>
        </w:tc>
      </w:tr>
      <w:tr w:rsidR="00BB4FCA" w:rsidRPr="00995335" w:rsidTr="00BB4FCA">
        <w:trPr>
          <w:trHeight w:val="450"/>
          <w:tblCellSpacing w:w="0" w:type="dxa"/>
        </w:trPr>
        <w:tc>
          <w:tcPr>
            <w:tcW w:w="9229" w:type="dxa"/>
            <w:vAlign w:val="center"/>
            <w:hideMark/>
          </w:tcPr>
          <w:p w:rsidR="00BB4FCA" w:rsidRPr="00995335" w:rsidRDefault="00BB4FCA" w:rsidP="00995335">
            <w:pPr>
              <w:spacing w:after="0" w:line="360" w:lineRule="auto"/>
              <w:jc w:val="right"/>
              <w:rPr>
                <w:rFonts w:ascii="Palatino Linotype" w:eastAsia="Times New Roman" w:hAnsi="Palatino Linotype" w:cs="Times New Roman"/>
                <w:sz w:val="24"/>
                <w:szCs w:val="24"/>
                <w:lang w:eastAsia="es-MX"/>
              </w:rPr>
            </w:pPr>
          </w:p>
        </w:tc>
      </w:tr>
      <w:tr w:rsidR="00BB4FCA" w:rsidRPr="00995335" w:rsidTr="00BB4FCA">
        <w:trPr>
          <w:trHeight w:val="150"/>
          <w:tblCellSpacing w:w="0" w:type="dxa"/>
        </w:trPr>
        <w:tc>
          <w:tcPr>
            <w:tcW w:w="9229" w:type="dxa"/>
            <w:vAlign w:val="center"/>
            <w:hideMark/>
          </w:tcPr>
          <w:p w:rsidR="00BB4FCA" w:rsidRPr="00995335" w:rsidRDefault="00BB4FCA" w:rsidP="00995335">
            <w:pPr>
              <w:spacing w:after="0" w:line="360" w:lineRule="auto"/>
              <w:jc w:val="both"/>
              <w:rPr>
                <w:rFonts w:ascii="Palatino Linotype" w:eastAsia="Times New Roman" w:hAnsi="Palatino Linotype" w:cs="Times New Roman"/>
                <w:sz w:val="24"/>
                <w:szCs w:val="24"/>
                <w:lang w:eastAsia="es-MX"/>
              </w:rPr>
            </w:pPr>
            <w:r w:rsidRPr="00995335">
              <w:rPr>
                <w:rFonts w:ascii="Palatino Linotype" w:eastAsia="Times New Roman" w:hAnsi="Palatino Linotype" w:cs="Times New Roman"/>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B4FCA" w:rsidRPr="00995335" w:rsidTr="00BB4FCA">
        <w:trPr>
          <w:trHeight w:val="375"/>
          <w:tblCellSpacing w:w="0" w:type="dxa"/>
        </w:trPr>
        <w:tc>
          <w:tcPr>
            <w:tcW w:w="9229" w:type="dxa"/>
            <w:vAlign w:val="center"/>
            <w:hideMark/>
          </w:tcPr>
          <w:p w:rsidR="00BB4FCA" w:rsidRPr="00995335" w:rsidRDefault="00BB4FCA" w:rsidP="00995335">
            <w:pPr>
              <w:spacing w:after="0" w:line="360" w:lineRule="auto"/>
              <w:rPr>
                <w:rFonts w:ascii="Palatino Linotype" w:eastAsia="Times New Roman" w:hAnsi="Palatino Linotype" w:cs="Times New Roman"/>
                <w:sz w:val="24"/>
                <w:szCs w:val="24"/>
                <w:lang w:eastAsia="es-MX"/>
              </w:rPr>
            </w:pPr>
          </w:p>
        </w:tc>
      </w:tr>
      <w:tr w:rsidR="00BB4FCA" w:rsidRPr="00995335" w:rsidTr="00BB4FCA">
        <w:trPr>
          <w:trHeight w:val="150"/>
          <w:tblCellSpacing w:w="0" w:type="dxa"/>
        </w:trPr>
        <w:tc>
          <w:tcPr>
            <w:tcW w:w="9229" w:type="dxa"/>
            <w:vAlign w:val="center"/>
            <w:hideMark/>
          </w:tcPr>
          <w:p w:rsidR="00BB4FCA" w:rsidRPr="00995335" w:rsidRDefault="00BB4FCA" w:rsidP="00995335">
            <w:pPr>
              <w:spacing w:after="0" w:line="360" w:lineRule="auto"/>
              <w:jc w:val="both"/>
              <w:rPr>
                <w:rFonts w:ascii="Palatino Linotype" w:eastAsia="Times New Roman" w:hAnsi="Palatino Linotype" w:cs="Times New Roman"/>
                <w:sz w:val="24"/>
                <w:szCs w:val="24"/>
                <w:lang w:eastAsia="es-MX"/>
              </w:rPr>
            </w:pPr>
            <w:r w:rsidRPr="00995335">
              <w:rPr>
                <w:rFonts w:ascii="Palatino Linotype" w:eastAsia="Times New Roman" w:hAnsi="Palatino Linotype" w:cs="Times New Roman"/>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 Se envía respuesta en archivo adjunto.</w:t>
            </w:r>
          </w:p>
        </w:tc>
      </w:tr>
      <w:tr w:rsidR="00BB4FCA" w:rsidRPr="00995335" w:rsidTr="00BB4FCA">
        <w:trPr>
          <w:trHeight w:val="150"/>
          <w:tblCellSpacing w:w="0" w:type="dxa"/>
        </w:trPr>
        <w:tc>
          <w:tcPr>
            <w:tcW w:w="9229" w:type="dxa"/>
            <w:vAlign w:val="center"/>
            <w:hideMark/>
          </w:tcPr>
          <w:p w:rsidR="000445F1" w:rsidRDefault="000445F1" w:rsidP="00995335">
            <w:pPr>
              <w:spacing w:after="0" w:line="360" w:lineRule="auto"/>
              <w:jc w:val="center"/>
              <w:rPr>
                <w:rFonts w:ascii="Palatino Linotype" w:eastAsia="Times New Roman" w:hAnsi="Palatino Linotype" w:cs="Times New Roman"/>
                <w:sz w:val="24"/>
                <w:szCs w:val="24"/>
                <w:lang w:eastAsia="es-MX"/>
              </w:rPr>
            </w:pPr>
          </w:p>
          <w:p w:rsidR="00BB4FCA" w:rsidRPr="00995335" w:rsidRDefault="00BB4FCA" w:rsidP="00995335">
            <w:pPr>
              <w:spacing w:after="0" w:line="360" w:lineRule="auto"/>
              <w:jc w:val="center"/>
              <w:rPr>
                <w:rFonts w:ascii="Palatino Linotype" w:eastAsia="Times New Roman" w:hAnsi="Palatino Linotype" w:cs="Times New Roman"/>
                <w:sz w:val="24"/>
                <w:szCs w:val="24"/>
                <w:lang w:eastAsia="es-MX"/>
              </w:rPr>
            </w:pPr>
            <w:r w:rsidRPr="00995335">
              <w:rPr>
                <w:rFonts w:ascii="Palatino Linotype" w:eastAsia="Times New Roman" w:hAnsi="Palatino Linotype" w:cs="Times New Roman"/>
                <w:sz w:val="24"/>
                <w:szCs w:val="24"/>
                <w:lang w:eastAsia="es-MX"/>
              </w:rPr>
              <w:t>ATENTAMENTE</w:t>
            </w:r>
          </w:p>
        </w:tc>
      </w:tr>
      <w:tr w:rsidR="00BB4FCA" w:rsidRPr="00995335" w:rsidTr="00BB4FCA">
        <w:trPr>
          <w:trHeight w:val="80"/>
          <w:tblCellSpacing w:w="0" w:type="dxa"/>
        </w:trPr>
        <w:tc>
          <w:tcPr>
            <w:tcW w:w="9229" w:type="dxa"/>
            <w:vAlign w:val="center"/>
            <w:hideMark/>
          </w:tcPr>
          <w:p w:rsidR="00BB4FCA" w:rsidRPr="00995335" w:rsidRDefault="00BB4FCA" w:rsidP="00995335">
            <w:pPr>
              <w:spacing w:after="0" w:line="360" w:lineRule="auto"/>
              <w:jc w:val="center"/>
              <w:rPr>
                <w:rFonts w:ascii="Palatino Linotype" w:eastAsia="Times New Roman" w:hAnsi="Palatino Linotype" w:cs="Times New Roman"/>
                <w:sz w:val="24"/>
                <w:szCs w:val="24"/>
                <w:lang w:eastAsia="es-MX"/>
              </w:rPr>
            </w:pPr>
          </w:p>
        </w:tc>
      </w:tr>
      <w:tr w:rsidR="00BB4FCA" w:rsidRPr="00995335" w:rsidTr="00BB4FCA">
        <w:trPr>
          <w:trHeight w:val="150"/>
          <w:tblCellSpacing w:w="0" w:type="dxa"/>
        </w:trPr>
        <w:tc>
          <w:tcPr>
            <w:tcW w:w="9229" w:type="dxa"/>
            <w:vAlign w:val="center"/>
            <w:hideMark/>
          </w:tcPr>
          <w:p w:rsidR="000445F1" w:rsidRDefault="00BB4FCA" w:rsidP="000445F1">
            <w:pPr>
              <w:spacing w:after="0" w:line="360" w:lineRule="auto"/>
              <w:jc w:val="center"/>
              <w:rPr>
                <w:rFonts w:ascii="Palatino Linotype" w:eastAsia="Times New Roman" w:hAnsi="Palatino Linotype" w:cs="Times New Roman"/>
                <w:sz w:val="24"/>
                <w:szCs w:val="24"/>
                <w:lang w:eastAsia="es-MX"/>
              </w:rPr>
            </w:pPr>
            <w:r w:rsidRPr="00995335">
              <w:rPr>
                <w:rFonts w:ascii="Palatino Linotype" w:eastAsia="Times New Roman" w:hAnsi="Palatino Linotype" w:cs="Times New Roman"/>
                <w:sz w:val="24"/>
                <w:szCs w:val="24"/>
                <w:lang w:eastAsia="es-MX"/>
              </w:rPr>
              <w:t>Alberto Daniel García Curiel</w:t>
            </w:r>
          </w:p>
          <w:p w:rsidR="000445F1" w:rsidRPr="00995335" w:rsidRDefault="000445F1" w:rsidP="000445F1">
            <w:pPr>
              <w:spacing w:after="0" w:line="360" w:lineRule="auto"/>
              <w:jc w:val="center"/>
              <w:rPr>
                <w:rFonts w:ascii="Palatino Linotype" w:eastAsia="Times New Roman" w:hAnsi="Palatino Linotype" w:cs="Times New Roman"/>
                <w:sz w:val="24"/>
                <w:szCs w:val="24"/>
                <w:lang w:eastAsia="es-MX"/>
              </w:rPr>
            </w:pPr>
          </w:p>
        </w:tc>
      </w:tr>
    </w:tbl>
    <w:p w:rsidR="009229DC" w:rsidRPr="00995335" w:rsidRDefault="00BB4FCA" w:rsidP="0099533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sz w:val="24"/>
          <w:szCs w:val="24"/>
          <w:lang w:val="es-ES_tradnl" w:eastAsia="es-ES"/>
        </w:rPr>
        <w:t>Del mismo modo, a su respuesta</w:t>
      </w:r>
      <w:r w:rsidR="00B06937" w:rsidRPr="00995335">
        <w:rPr>
          <w:rFonts w:ascii="Palatino Linotype" w:eastAsia="MS Mincho" w:hAnsi="Palatino Linotype" w:cs="Arial"/>
          <w:sz w:val="24"/>
          <w:szCs w:val="24"/>
          <w:lang w:val="es-ES_tradnl" w:eastAsia="es-ES"/>
        </w:rPr>
        <w:t xml:space="preserve"> adjuntó </w:t>
      </w:r>
      <w:r w:rsidR="00722240" w:rsidRPr="00995335">
        <w:rPr>
          <w:rFonts w:ascii="Palatino Linotype" w:eastAsia="MS Mincho" w:hAnsi="Palatino Linotype" w:cs="Arial"/>
          <w:sz w:val="24"/>
          <w:szCs w:val="24"/>
          <w:lang w:val="es-ES_tradnl" w:eastAsia="es-ES"/>
        </w:rPr>
        <w:t xml:space="preserve">dos </w:t>
      </w:r>
      <w:r w:rsidR="00B06937" w:rsidRPr="00995335">
        <w:rPr>
          <w:rFonts w:ascii="Palatino Linotype" w:eastAsia="MS Mincho" w:hAnsi="Palatino Linotype" w:cs="Arial"/>
          <w:sz w:val="24"/>
          <w:szCs w:val="24"/>
          <w:lang w:val="es-ES_tradnl" w:eastAsia="es-ES"/>
        </w:rPr>
        <w:t>(0</w:t>
      </w:r>
      <w:r w:rsidR="00722240" w:rsidRPr="00995335">
        <w:rPr>
          <w:rFonts w:ascii="Palatino Linotype" w:eastAsia="MS Mincho" w:hAnsi="Palatino Linotype" w:cs="Arial"/>
          <w:sz w:val="24"/>
          <w:szCs w:val="24"/>
          <w:lang w:val="es-ES_tradnl" w:eastAsia="es-ES"/>
        </w:rPr>
        <w:t>2</w:t>
      </w:r>
      <w:r w:rsidR="00B06937" w:rsidRPr="00995335">
        <w:rPr>
          <w:rFonts w:ascii="Palatino Linotype" w:eastAsia="MS Mincho" w:hAnsi="Palatino Linotype" w:cs="Arial"/>
          <w:sz w:val="24"/>
          <w:szCs w:val="24"/>
          <w:lang w:val="es-ES_tradnl" w:eastAsia="es-ES"/>
        </w:rPr>
        <w:t>) archivos</w:t>
      </w:r>
      <w:r w:rsidR="00722240" w:rsidRPr="00995335">
        <w:rPr>
          <w:rFonts w:ascii="Palatino Linotype" w:eastAsia="MS Mincho" w:hAnsi="Palatino Linotype" w:cs="Arial"/>
          <w:sz w:val="24"/>
          <w:szCs w:val="24"/>
          <w:lang w:val="es-ES_tradnl" w:eastAsia="es-ES"/>
        </w:rPr>
        <w:t xml:space="preserve"> los cuales contienen lo siguiente: </w:t>
      </w:r>
    </w:p>
    <w:p w:rsidR="00743D6B" w:rsidRPr="00995335" w:rsidRDefault="00743D6B" w:rsidP="00995335">
      <w:pPr>
        <w:spacing w:after="0" w:line="360" w:lineRule="auto"/>
        <w:ind w:right="567"/>
        <w:contextualSpacing/>
        <w:jc w:val="both"/>
        <w:rPr>
          <w:rFonts w:ascii="Palatino Linotype" w:eastAsia="MS Mincho" w:hAnsi="Palatino Linotype" w:cs="Arial"/>
          <w:sz w:val="24"/>
          <w:szCs w:val="24"/>
          <w:lang w:val="es-ES_tradnl" w:eastAsia="es-ES"/>
        </w:rPr>
      </w:pPr>
    </w:p>
    <w:p w:rsidR="00743D6B" w:rsidRPr="00995335" w:rsidRDefault="00722240" w:rsidP="00995335">
      <w:pPr>
        <w:spacing w:after="0" w:line="360" w:lineRule="auto"/>
        <w:ind w:left="567" w:right="567"/>
        <w:contextualSpacing/>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b/>
          <w:bCs/>
          <w:sz w:val="24"/>
          <w:szCs w:val="24"/>
          <w:lang w:val="es-ES_tradnl" w:eastAsia="es-ES"/>
        </w:rPr>
        <w:t>552IP2019.pdf</w:t>
      </w:r>
      <w:r w:rsidR="00743D6B" w:rsidRPr="00995335">
        <w:rPr>
          <w:rFonts w:ascii="Palatino Linotype" w:eastAsia="MS Mincho" w:hAnsi="Palatino Linotype" w:cs="Arial"/>
          <w:b/>
          <w:bCs/>
          <w:sz w:val="24"/>
          <w:szCs w:val="24"/>
          <w:lang w:val="es-ES_tradnl" w:eastAsia="es-ES"/>
        </w:rPr>
        <w:t>.</w:t>
      </w:r>
      <w:r w:rsidR="00743D6B" w:rsidRPr="00995335">
        <w:rPr>
          <w:rFonts w:ascii="Palatino Linotype" w:eastAsia="MS Mincho" w:hAnsi="Palatino Linotype" w:cs="Arial"/>
          <w:sz w:val="24"/>
          <w:szCs w:val="24"/>
          <w:lang w:val="es-ES_tradnl" w:eastAsia="es-ES"/>
        </w:rPr>
        <w:t xml:space="preserve"> Archivo en formato PDF cuyo contenido versa en un oficio de número UT/MET/969/2019 de fecha veintidós (22) de agosto de dos mil diecinueve, signado por el Jefe de la Unidad de Transparencia Alberto Daniel García Curiel, mediante el cual hace del conocimiento al solicitante que previa consulta al servidor público habilitado de la administración pública municipal se anexa la respuesta proporcionada por la Dirección de Seguridad Pública y Tránsito. </w:t>
      </w:r>
    </w:p>
    <w:p w:rsidR="00CC63B2" w:rsidRPr="00995335" w:rsidRDefault="00CC63B2" w:rsidP="00995335">
      <w:pPr>
        <w:spacing w:after="0" w:line="360" w:lineRule="auto"/>
        <w:ind w:left="567" w:right="567"/>
        <w:contextualSpacing/>
        <w:jc w:val="both"/>
        <w:rPr>
          <w:rFonts w:ascii="Palatino Linotype" w:eastAsia="MS Mincho" w:hAnsi="Palatino Linotype" w:cs="Arial"/>
          <w:sz w:val="24"/>
          <w:szCs w:val="24"/>
          <w:lang w:val="es-ES_tradnl" w:eastAsia="es-ES"/>
        </w:rPr>
      </w:pPr>
    </w:p>
    <w:p w:rsidR="00743D6B" w:rsidRPr="00995335" w:rsidRDefault="00722240" w:rsidP="00995335">
      <w:pPr>
        <w:spacing w:after="0" w:line="360" w:lineRule="auto"/>
        <w:ind w:left="567" w:right="567"/>
        <w:contextualSpacing/>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b/>
          <w:bCs/>
          <w:sz w:val="24"/>
          <w:szCs w:val="24"/>
          <w:lang w:val="es-ES_tradnl" w:eastAsia="es-ES"/>
        </w:rPr>
        <w:t>5</w:t>
      </w:r>
      <w:r w:rsidR="00743D6B" w:rsidRPr="00995335">
        <w:rPr>
          <w:rFonts w:ascii="Palatino Linotype" w:eastAsia="MS Mincho" w:hAnsi="Palatino Linotype" w:cs="Arial"/>
          <w:b/>
          <w:bCs/>
          <w:sz w:val="24"/>
          <w:szCs w:val="24"/>
          <w:lang w:val="es-ES_tradnl" w:eastAsia="es-ES"/>
        </w:rPr>
        <w:t>521IP19spt.pdf.</w:t>
      </w:r>
      <w:r w:rsidR="00743D6B" w:rsidRPr="00995335">
        <w:rPr>
          <w:rFonts w:ascii="Palatino Linotype" w:eastAsia="MS Mincho" w:hAnsi="Palatino Linotype" w:cs="Arial"/>
          <w:sz w:val="24"/>
          <w:szCs w:val="24"/>
          <w:lang w:val="es-ES_tradnl" w:eastAsia="es-ES"/>
        </w:rPr>
        <w:t xml:space="preserve"> Archivo en formato PDF cuyo contenido versa en cinco (05) fojas, de las cuales se desprende un oficio de número </w:t>
      </w:r>
      <w:proofErr w:type="spellStart"/>
      <w:r w:rsidR="00743D6B" w:rsidRPr="00995335">
        <w:rPr>
          <w:rFonts w:ascii="Palatino Linotype" w:eastAsia="MS Mincho" w:hAnsi="Palatino Linotype" w:cs="Arial"/>
          <w:sz w:val="24"/>
          <w:szCs w:val="24"/>
          <w:lang w:val="es-ES_tradnl" w:eastAsia="es-ES"/>
        </w:rPr>
        <w:t>DSPyT</w:t>
      </w:r>
      <w:proofErr w:type="spellEnd"/>
      <w:r w:rsidR="00743D6B" w:rsidRPr="00995335">
        <w:rPr>
          <w:rFonts w:ascii="Palatino Linotype" w:eastAsia="MS Mincho" w:hAnsi="Palatino Linotype" w:cs="Arial"/>
          <w:sz w:val="24"/>
          <w:szCs w:val="24"/>
          <w:lang w:val="es-ES_tradnl" w:eastAsia="es-ES"/>
        </w:rPr>
        <w:t xml:space="preserve">/5833/2019, signado por el Director de Seguridad Pública y Tránsito de Metepec, mediante el cual hace del conocimiento al solicitante que respecto a: </w:t>
      </w:r>
    </w:p>
    <w:p w:rsidR="00743D6B" w:rsidRPr="00995335" w:rsidRDefault="00743D6B" w:rsidP="00995335">
      <w:pPr>
        <w:spacing w:after="0" w:line="360" w:lineRule="auto"/>
        <w:ind w:right="567"/>
        <w:contextualSpacing/>
        <w:jc w:val="both"/>
        <w:rPr>
          <w:rFonts w:ascii="Palatino Linotype" w:eastAsia="MS Mincho" w:hAnsi="Palatino Linotype" w:cs="Arial"/>
          <w:sz w:val="24"/>
          <w:szCs w:val="24"/>
          <w:lang w:val="es-ES_tradnl" w:eastAsia="es-ES"/>
        </w:rPr>
      </w:pPr>
    </w:p>
    <w:p w:rsidR="00743D6B" w:rsidRPr="00995335" w:rsidRDefault="00743D6B" w:rsidP="00995335">
      <w:pPr>
        <w:pStyle w:val="Prrafodelista"/>
        <w:numPr>
          <w:ilvl w:val="0"/>
          <w:numId w:val="1"/>
        </w:numPr>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sz w:val="24"/>
          <w:szCs w:val="24"/>
          <w:lang w:val="es-ES_tradnl" w:eastAsia="es-ES"/>
        </w:rPr>
        <w:t>¿</w:t>
      </w:r>
      <w:r w:rsidRPr="00995335">
        <w:rPr>
          <w:rFonts w:ascii="Palatino Linotype" w:eastAsia="MS Mincho" w:hAnsi="Palatino Linotype" w:cs="Arial"/>
          <w:b/>
          <w:bCs/>
          <w:sz w:val="24"/>
          <w:szCs w:val="24"/>
          <w:lang w:val="es-ES_tradnl" w:eastAsia="es-ES"/>
        </w:rPr>
        <w:t>Cuánto cuesta implementar los alcoholímetros en el municipio anualmente, mensualmente y diario?</w:t>
      </w:r>
      <w:r w:rsidRPr="00995335">
        <w:rPr>
          <w:rFonts w:ascii="Palatino Linotype" w:eastAsia="MS Mincho" w:hAnsi="Palatino Linotype" w:cs="Arial"/>
          <w:sz w:val="24"/>
          <w:szCs w:val="24"/>
          <w:lang w:val="es-ES_tradnl" w:eastAsia="es-ES"/>
        </w:rPr>
        <w:t xml:space="preserve"> </w:t>
      </w:r>
    </w:p>
    <w:p w:rsidR="00743D6B" w:rsidRPr="00995335" w:rsidRDefault="00743D6B"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sz w:val="24"/>
          <w:szCs w:val="24"/>
          <w:lang w:val="es-ES_tradnl" w:eastAsia="es-ES"/>
        </w:rPr>
        <w:t xml:space="preserve">De acuerdo con lo establecido en el artículo 12 de la Ley de Transparencia y Acceso a la Información Público del Estado de México y Municipios, la implementación del “Programa Conduce sin Alcohol” en el Municipio de Metepec, Estado de México, genera un costo anual de $280,275.00 pesos. </w:t>
      </w:r>
    </w:p>
    <w:p w:rsidR="00743D6B" w:rsidRPr="00995335" w:rsidRDefault="00743D6B" w:rsidP="00995335">
      <w:pPr>
        <w:spacing w:after="0" w:line="360" w:lineRule="auto"/>
        <w:ind w:right="567"/>
        <w:jc w:val="both"/>
        <w:rPr>
          <w:rFonts w:ascii="Palatino Linotype" w:eastAsia="MS Mincho" w:hAnsi="Palatino Linotype" w:cs="Arial"/>
          <w:sz w:val="24"/>
          <w:szCs w:val="24"/>
          <w:lang w:val="es-ES_tradnl" w:eastAsia="es-ES"/>
        </w:rPr>
      </w:pPr>
    </w:p>
    <w:p w:rsidR="00743D6B" w:rsidRPr="00995335" w:rsidRDefault="00743D6B" w:rsidP="00995335">
      <w:pPr>
        <w:pStyle w:val="Prrafodelista"/>
        <w:numPr>
          <w:ilvl w:val="0"/>
          <w:numId w:val="1"/>
        </w:numPr>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b/>
          <w:bCs/>
          <w:sz w:val="24"/>
          <w:szCs w:val="24"/>
          <w:lang w:val="es-ES_tradnl" w:eastAsia="es-ES"/>
        </w:rPr>
        <w:t>¿Cuántos elementos policiacos destinan a cada alcoholímetro, así como patrullas?</w:t>
      </w:r>
      <w:r w:rsidRPr="00995335">
        <w:rPr>
          <w:rFonts w:ascii="Palatino Linotype" w:eastAsia="MS Mincho" w:hAnsi="Palatino Linotype" w:cs="Arial"/>
          <w:sz w:val="24"/>
          <w:szCs w:val="24"/>
          <w:lang w:val="es-ES_tradnl" w:eastAsia="es-ES"/>
        </w:rPr>
        <w:t xml:space="preserve"> y </w:t>
      </w:r>
      <w:r w:rsidRPr="00995335">
        <w:rPr>
          <w:rFonts w:ascii="Palatino Linotype" w:eastAsia="MS Mincho" w:hAnsi="Palatino Linotype" w:cs="Arial"/>
          <w:b/>
          <w:bCs/>
          <w:sz w:val="24"/>
          <w:szCs w:val="24"/>
          <w:lang w:val="es-ES_tradnl" w:eastAsia="es-ES"/>
        </w:rPr>
        <w:t>¿Cuál es la estrategia para determinar en qué calles instalarán un alcoholímetro?</w:t>
      </w:r>
      <w:r w:rsidRPr="00995335">
        <w:rPr>
          <w:rFonts w:ascii="Palatino Linotype" w:eastAsia="MS Mincho" w:hAnsi="Palatino Linotype" w:cs="Arial"/>
          <w:sz w:val="24"/>
          <w:szCs w:val="24"/>
          <w:lang w:val="es-ES_tradnl" w:eastAsia="es-ES"/>
        </w:rPr>
        <w:t xml:space="preserve">  </w:t>
      </w:r>
    </w:p>
    <w:p w:rsidR="00743D6B" w:rsidRPr="00995335" w:rsidRDefault="00743D6B"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sz w:val="24"/>
          <w:szCs w:val="24"/>
          <w:lang w:val="es-ES_tradnl" w:eastAsia="es-ES"/>
        </w:rPr>
        <w:t xml:space="preserve">Al respecto se informa que esta información se considera </w:t>
      </w:r>
      <w:r w:rsidRPr="00995335">
        <w:rPr>
          <w:rFonts w:ascii="Palatino Linotype" w:eastAsia="MS Mincho" w:hAnsi="Palatino Linotype" w:cs="Arial"/>
          <w:b/>
          <w:bCs/>
          <w:sz w:val="24"/>
          <w:szCs w:val="24"/>
          <w:lang w:val="es-ES_tradnl" w:eastAsia="es-ES"/>
        </w:rPr>
        <w:t xml:space="preserve">reservada </w:t>
      </w:r>
      <w:r w:rsidRPr="00995335">
        <w:rPr>
          <w:rFonts w:ascii="Palatino Linotype" w:eastAsia="MS Mincho" w:hAnsi="Palatino Linotype" w:cs="Arial"/>
          <w:sz w:val="24"/>
          <w:szCs w:val="24"/>
          <w:lang w:val="es-ES_tradnl" w:eastAsia="es-ES"/>
        </w:rPr>
        <w:t xml:space="preserve">con fundamento en el artículo 81, fracciones I y II de la Ley de Seguridad del Estado de México. </w:t>
      </w:r>
    </w:p>
    <w:p w:rsidR="00743D6B" w:rsidRPr="00995335" w:rsidRDefault="00743D6B"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p>
    <w:p w:rsidR="00743D6B" w:rsidRPr="00995335" w:rsidRDefault="00743D6B" w:rsidP="00995335">
      <w:pPr>
        <w:pStyle w:val="Prrafodelista"/>
        <w:numPr>
          <w:ilvl w:val="0"/>
          <w:numId w:val="1"/>
        </w:numPr>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b/>
          <w:bCs/>
          <w:sz w:val="24"/>
          <w:szCs w:val="24"/>
          <w:lang w:val="es-ES_tradnl" w:eastAsia="es-ES"/>
        </w:rPr>
        <w:t>¿Qué personal es asignado a los alcoholímetros y de qué dependencia participan?</w:t>
      </w:r>
    </w:p>
    <w:p w:rsidR="00743D6B" w:rsidRPr="00995335" w:rsidRDefault="00743D6B"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sz w:val="24"/>
          <w:szCs w:val="24"/>
          <w:lang w:val="es-ES_tradnl" w:eastAsia="es-ES"/>
        </w:rPr>
        <w:t xml:space="preserve">La Secretaría de la Contraloría conjuntamente con los órganos de control interno municipales, la Secretaría de Salud, el Sistema para el Desarrollo Integral de la Familia del Estado de México (DIFEM) y el Sistema Municipal para el Desarrollo Integral de la Familia, la Comisión de Derechos Humanos del Estado de México y/o el Defensor Municipal de Derechos Humanos, personal operativo de la Subdirección de Seguridad Pública y personal operativo de la Subdirección de Seguridad Vial y Tránsito. </w:t>
      </w:r>
    </w:p>
    <w:p w:rsidR="00743D6B" w:rsidRPr="00995335" w:rsidRDefault="00743D6B"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p>
    <w:p w:rsidR="002A1761" w:rsidRPr="00995335" w:rsidRDefault="002A1761" w:rsidP="00995335">
      <w:pPr>
        <w:pStyle w:val="Prrafodelista"/>
        <w:numPr>
          <w:ilvl w:val="0"/>
          <w:numId w:val="1"/>
        </w:numPr>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b/>
          <w:bCs/>
          <w:sz w:val="24"/>
          <w:szCs w:val="24"/>
          <w:lang w:val="es-ES_tradnl" w:eastAsia="es-ES"/>
        </w:rPr>
        <w:t>El Acta de Adjudicación a la empresa de grúas que están en cada alcoholímetro, ¿Cuál fue el medio por el cual asignaron a la empresa de grúas su participación en el alcoholímetro? ¿Cuánto se queda el municipio del costo por cada vehículo que es remolcado por las grúas?</w:t>
      </w:r>
    </w:p>
    <w:p w:rsidR="002A1761" w:rsidRPr="00995335" w:rsidRDefault="002A1761"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sz w:val="24"/>
          <w:szCs w:val="24"/>
          <w:lang w:val="es-ES_tradnl" w:eastAsia="es-ES"/>
        </w:rPr>
        <w:t xml:space="preserve">Con fundamento en el artículo 12 de la Ley de Transparencia Estatal, se informa que en los archivos que obran no existe acta de adjudicación a la empresa grúas, ni datos de asignación a empresa alguna de grúas, ni de costo alguno a favor del municipio por vehículo remolcado por grúas en la implementación del “Programa </w:t>
      </w:r>
      <w:proofErr w:type="spellStart"/>
      <w:r w:rsidRPr="00995335">
        <w:rPr>
          <w:rFonts w:ascii="Palatino Linotype" w:eastAsia="MS Mincho" w:hAnsi="Palatino Linotype" w:cs="Arial"/>
          <w:sz w:val="24"/>
          <w:szCs w:val="24"/>
          <w:lang w:val="es-ES_tradnl" w:eastAsia="es-ES"/>
        </w:rPr>
        <w:t>Condice</w:t>
      </w:r>
      <w:proofErr w:type="spellEnd"/>
      <w:r w:rsidRPr="00995335">
        <w:rPr>
          <w:rFonts w:ascii="Palatino Linotype" w:eastAsia="MS Mincho" w:hAnsi="Palatino Linotype" w:cs="Arial"/>
          <w:sz w:val="24"/>
          <w:szCs w:val="24"/>
          <w:lang w:val="es-ES_tradnl" w:eastAsia="es-ES"/>
        </w:rPr>
        <w:t xml:space="preserve"> sin Alcohol” </w:t>
      </w:r>
    </w:p>
    <w:p w:rsidR="002A1761" w:rsidRPr="00995335" w:rsidRDefault="002A1761"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p>
    <w:p w:rsidR="00743D6B" w:rsidRPr="00995335" w:rsidRDefault="002A1761" w:rsidP="00995335">
      <w:pPr>
        <w:pStyle w:val="Prrafodelista"/>
        <w:numPr>
          <w:ilvl w:val="0"/>
          <w:numId w:val="1"/>
        </w:numPr>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b/>
          <w:bCs/>
          <w:sz w:val="24"/>
          <w:szCs w:val="24"/>
          <w:lang w:val="es-ES_tradnl" w:eastAsia="es-ES"/>
        </w:rPr>
        <w:t xml:space="preserve">Quiero conocer el procedimiento de adjudicación de suministro de alimentos a las personas que son detenidas por el alcoholímetro y el acta de adjudicación y el nombre de la empresa, ¿Cuánto cuesta darles de comer a los infractores en el programa de alcoholímetro cada mes? ¿Cuál es el procedimiento de entrega, supervisión y control sanitario de dichos alimentos entregados a quienes son detenidos en el alcoholímetro? </w:t>
      </w:r>
    </w:p>
    <w:p w:rsidR="002A1761" w:rsidRPr="00995335" w:rsidRDefault="002A1761"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sz w:val="24"/>
          <w:szCs w:val="24"/>
          <w:lang w:val="es-ES_tradnl" w:eastAsia="es-ES"/>
        </w:rPr>
        <w:t xml:space="preserve">Se informa que las personas que infringen en el “Programa Conduce sin Alcohol”, son puestas a disposición del Centro de Sanciones Administrativas y de Integración Social que depende de la Consejería Jurídica Municipal quien tiene facultades para seguir con el procedimiento respectivo. </w:t>
      </w:r>
    </w:p>
    <w:p w:rsidR="00743D6B" w:rsidRPr="00995335" w:rsidRDefault="00743D6B"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p>
    <w:p w:rsidR="002A1761" w:rsidRPr="00995335" w:rsidRDefault="002A1761" w:rsidP="00995335">
      <w:pPr>
        <w:pStyle w:val="Prrafodelista"/>
        <w:numPr>
          <w:ilvl w:val="0"/>
          <w:numId w:val="1"/>
        </w:numPr>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b/>
          <w:bCs/>
          <w:sz w:val="24"/>
          <w:szCs w:val="24"/>
          <w:lang w:val="es-ES_tradnl" w:eastAsia="es-ES"/>
        </w:rPr>
        <w:t>¿Cuál es la estadística de personas que manejan un vehículo con niveles de alcohol superior al permitido en sangre compara con lo que pasan la prueba?</w:t>
      </w:r>
    </w:p>
    <w:p w:rsidR="002A1761" w:rsidRPr="00995335" w:rsidRDefault="002A1761"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sz w:val="24"/>
          <w:szCs w:val="24"/>
          <w:lang w:val="es-ES_tradnl" w:eastAsia="es-ES"/>
        </w:rPr>
        <w:t xml:space="preserve">Se informa que lo recomendable es consultar en la Consejería Jurídica Municipal, quién cuenta con el registro de las sanciones impuestas por este rubro. </w:t>
      </w:r>
    </w:p>
    <w:p w:rsidR="002A1761" w:rsidRPr="00995335" w:rsidRDefault="002A1761" w:rsidP="00995335">
      <w:pPr>
        <w:spacing w:after="0" w:line="360" w:lineRule="auto"/>
        <w:ind w:right="567"/>
        <w:jc w:val="both"/>
        <w:rPr>
          <w:rFonts w:ascii="Palatino Linotype" w:eastAsia="MS Mincho" w:hAnsi="Palatino Linotype" w:cs="Arial"/>
          <w:sz w:val="24"/>
          <w:szCs w:val="24"/>
          <w:lang w:val="es-ES_tradnl" w:eastAsia="es-ES"/>
        </w:rPr>
      </w:pPr>
    </w:p>
    <w:p w:rsidR="002A1761" w:rsidRPr="00995335" w:rsidRDefault="002A1761" w:rsidP="00995335">
      <w:pPr>
        <w:pStyle w:val="Prrafodelista"/>
        <w:numPr>
          <w:ilvl w:val="0"/>
          <w:numId w:val="1"/>
        </w:numPr>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b/>
          <w:bCs/>
          <w:sz w:val="24"/>
          <w:szCs w:val="24"/>
          <w:lang w:val="es-ES_tradnl" w:eastAsia="es-ES"/>
        </w:rPr>
        <w:t>¿Cuántas vidas calculan haber salvado con este programa?</w:t>
      </w:r>
    </w:p>
    <w:p w:rsidR="002A1761" w:rsidRPr="00995335" w:rsidRDefault="002A1761"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sz w:val="24"/>
          <w:szCs w:val="24"/>
          <w:lang w:val="es-ES_tradnl" w:eastAsia="es-ES"/>
        </w:rPr>
        <w:t xml:space="preserve">Se informa que no se cuenta con la información precisa, sin embargo, se infiere que puede ser equivalente al número de infractores al programa “Conduce sin Alcohol”. </w:t>
      </w:r>
    </w:p>
    <w:p w:rsidR="002A1761" w:rsidRPr="00995335" w:rsidRDefault="002A1761" w:rsidP="00995335">
      <w:pPr>
        <w:spacing w:after="0" w:line="360" w:lineRule="auto"/>
        <w:ind w:right="567"/>
        <w:jc w:val="both"/>
        <w:rPr>
          <w:rFonts w:ascii="Palatino Linotype" w:eastAsia="MS Mincho" w:hAnsi="Palatino Linotype" w:cs="Arial"/>
          <w:sz w:val="24"/>
          <w:szCs w:val="24"/>
          <w:lang w:val="es-ES_tradnl" w:eastAsia="es-ES"/>
        </w:rPr>
      </w:pPr>
    </w:p>
    <w:p w:rsidR="002A1761" w:rsidRPr="00995335" w:rsidRDefault="002A1761" w:rsidP="00995335">
      <w:pPr>
        <w:pStyle w:val="Prrafodelista"/>
        <w:numPr>
          <w:ilvl w:val="0"/>
          <w:numId w:val="1"/>
        </w:numPr>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b/>
          <w:bCs/>
          <w:sz w:val="24"/>
          <w:szCs w:val="24"/>
          <w:lang w:val="es-ES_tradnl" w:eastAsia="es-ES"/>
        </w:rPr>
        <w:t xml:space="preserve">¿Cuál era la incidencia de accidentes automovilísticos con alcohol involucrado antes de iniciar el programa y cuál es ahora la incidencia con el programa funcionando? y Quiero saber si aumenta la incidencia de otros delitos en días que opera el alcoholímetro. </w:t>
      </w:r>
    </w:p>
    <w:p w:rsidR="002A1761" w:rsidRPr="00995335" w:rsidRDefault="002A1761"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sz w:val="24"/>
          <w:szCs w:val="24"/>
          <w:lang w:val="es-ES_tradnl" w:eastAsia="es-ES"/>
        </w:rPr>
        <w:t xml:space="preserve">Se señala que la institución no cuenta con un sistema automatizado para el registro de estas incidencias. </w:t>
      </w:r>
    </w:p>
    <w:p w:rsidR="002A1761" w:rsidRPr="00995335" w:rsidRDefault="002A1761" w:rsidP="00995335">
      <w:pPr>
        <w:spacing w:after="0" w:line="360" w:lineRule="auto"/>
        <w:ind w:right="567"/>
        <w:jc w:val="both"/>
        <w:rPr>
          <w:rFonts w:ascii="Palatino Linotype" w:eastAsia="MS Mincho" w:hAnsi="Palatino Linotype" w:cs="Arial"/>
          <w:sz w:val="24"/>
          <w:szCs w:val="24"/>
          <w:lang w:val="es-ES_tradnl" w:eastAsia="es-ES"/>
        </w:rPr>
      </w:pPr>
    </w:p>
    <w:p w:rsidR="002A1761" w:rsidRPr="00995335" w:rsidRDefault="002A1761" w:rsidP="00995335">
      <w:pPr>
        <w:pStyle w:val="Prrafodelista"/>
        <w:numPr>
          <w:ilvl w:val="0"/>
          <w:numId w:val="1"/>
        </w:numPr>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b/>
          <w:bCs/>
          <w:sz w:val="24"/>
          <w:szCs w:val="24"/>
          <w:lang w:val="es-ES_tradnl" w:eastAsia="es-ES"/>
        </w:rPr>
        <w:t xml:space="preserve">¿Cuál es la incidencia delictiva en los días que no hay alcoholímetro? </w:t>
      </w:r>
    </w:p>
    <w:p w:rsidR="00743D6B" w:rsidRPr="00995335" w:rsidRDefault="002A1761" w:rsidP="00995335">
      <w:pPr>
        <w:pStyle w:val="Prrafodelista"/>
        <w:spacing w:after="0" w:line="360" w:lineRule="auto"/>
        <w:ind w:left="993" w:right="567"/>
        <w:jc w:val="both"/>
        <w:rPr>
          <w:rFonts w:ascii="Palatino Linotype" w:eastAsia="MS Mincho" w:hAnsi="Palatino Linotype" w:cs="Arial"/>
          <w:sz w:val="24"/>
          <w:szCs w:val="24"/>
          <w:lang w:val="es-ES_tradnl" w:eastAsia="es-ES"/>
        </w:rPr>
      </w:pPr>
      <w:r w:rsidRPr="00995335">
        <w:rPr>
          <w:rFonts w:ascii="Palatino Linotype" w:eastAsia="MS Mincho" w:hAnsi="Palatino Linotype" w:cs="Arial"/>
          <w:sz w:val="24"/>
          <w:szCs w:val="24"/>
          <w:lang w:val="es-ES_tradnl" w:eastAsia="es-ES"/>
        </w:rPr>
        <w:t xml:space="preserve">Se señala que las incidencias delictivas cuando no se implementa el programa son registradas por la Fiscalía General de Justicia del Estado de México. </w:t>
      </w:r>
    </w:p>
    <w:p w:rsidR="00E75283" w:rsidRPr="00995335" w:rsidRDefault="00E75283" w:rsidP="00995335">
      <w:pPr>
        <w:spacing w:after="0" w:line="360" w:lineRule="auto"/>
        <w:contextualSpacing/>
        <w:jc w:val="both"/>
        <w:rPr>
          <w:rFonts w:ascii="Palatino Linotype" w:eastAsia="MS Mincho" w:hAnsi="Palatino Linotype" w:cs="Arial"/>
          <w:i/>
          <w:sz w:val="24"/>
          <w:szCs w:val="24"/>
          <w:lang w:val="es-ES_tradnl" w:eastAsia="es-ES"/>
        </w:rPr>
      </w:pPr>
    </w:p>
    <w:p w:rsidR="004F6F41" w:rsidRPr="00995335" w:rsidRDefault="002C6BBC" w:rsidP="00995335">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995335">
        <w:rPr>
          <w:rFonts w:ascii="Palatino Linotype" w:eastAsia="Times New Roman" w:hAnsi="Palatino Linotype" w:cs="Arial"/>
          <w:sz w:val="24"/>
          <w:szCs w:val="24"/>
          <w:lang w:val="es-ES" w:eastAsia="es-ES"/>
        </w:rPr>
        <w:t>El particular, en fecha</w:t>
      </w:r>
      <w:r w:rsidR="00A65A4B" w:rsidRPr="00995335">
        <w:rPr>
          <w:rFonts w:ascii="Palatino Linotype" w:eastAsia="Times New Roman" w:hAnsi="Palatino Linotype" w:cs="Arial"/>
          <w:sz w:val="24"/>
          <w:szCs w:val="24"/>
          <w:lang w:val="es-ES" w:eastAsia="es-ES"/>
        </w:rPr>
        <w:t xml:space="preserve"> </w:t>
      </w:r>
      <w:r w:rsidR="00BB4FCA" w:rsidRPr="00995335">
        <w:rPr>
          <w:rFonts w:ascii="Palatino Linotype" w:eastAsia="Times New Roman" w:hAnsi="Palatino Linotype" w:cs="Arial"/>
          <w:sz w:val="24"/>
          <w:szCs w:val="24"/>
          <w:lang w:val="es-ES" w:eastAsia="es-ES"/>
        </w:rPr>
        <w:t>treinta</w:t>
      </w:r>
      <w:r w:rsidR="002976BA" w:rsidRPr="00995335">
        <w:rPr>
          <w:rFonts w:ascii="Palatino Linotype" w:eastAsia="Times New Roman" w:hAnsi="Palatino Linotype" w:cs="Arial"/>
          <w:sz w:val="24"/>
          <w:szCs w:val="24"/>
          <w:lang w:val="es-ES" w:eastAsia="es-ES"/>
        </w:rPr>
        <w:t xml:space="preserve"> </w:t>
      </w:r>
      <w:r w:rsidR="00A65A4B" w:rsidRPr="00995335">
        <w:rPr>
          <w:rFonts w:ascii="Palatino Linotype" w:eastAsia="Times New Roman" w:hAnsi="Palatino Linotype" w:cs="Arial"/>
          <w:sz w:val="24"/>
          <w:szCs w:val="24"/>
          <w:lang w:val="es-ES" w:eastAsia="es-ES"/>
        </w:rPr>
        <w:t>(</w:t>
      </w:r>
      <w:r w:rsidR="00BB4FCA" w:rsidRPr="00995335">
        <w:rPr>
          <w:rFonts w:ascii="Palatino Linotype" w:eastAsia="Times New Roman" w:hAnsi="Palatino Linotype" w:cs="Arial"/>
          <w:sz w:val="24"/>
          <w:szCs w:val="24"/>
          <w:lang w:val="es-ES" w:eastAsia="es-ES"/>
        </w:rPr>
        <w:t>30</w:t>
      </w:r>
      <w:r w:rsidRPr="00995335">
        <w:rPr>
          <w:rFonts w:ascii="Palatino Linotype" w:eastAsia="Times New Roman" w:hAnsi="Palatino Linotype" w:cs="Arial"/>
          <w:sz w:val="24"/>
          <w:szCs w:val="24"/>
          <w:lang w:val="es-ES" w:eastAsia="es-ES"/>
        </w:rPr>
        <w:t xml:space="preserve">) de </w:t>
      </w:r>
      <w:r w:rsidR="00BB4FCA" w:rsidRPr="00995335">
        <w:rPr>
          <w:rFonts w:ascii="Palatino Linotype" w:eastAsia="Times New Roman" w:hAnsi="Palatino Linotype" w:cs="Arial"/>
          <w:sz w:val="24"/>
          <w:szCs w:val="24"/>
          <w:lang w:val="es-ES" w:eastAsia="es-ES"/>
        </w:rPr>
        <w:t>agosto</w:t>
      </w:r>
      <w:r w:rsidRPr="00995335">
        <w:rPr>
          <w:rFonts w:ascii="Palatino Linotype" w:eastAsia="Times New Roman" w:hAnsi="Palatino Linotype" w:cs="Arial"/>
          <w:sz w:val="24"/>
          <w:szCs w:val="24"/>
          <w:lang w:val="es-ES" w:eastAsia="es-ES"/>
        </w:rPr>
        <w:t xml:space="preserve"> del</w:t>
      </w:r>
      <w:r w:rsidR="00BB4FCA" w:rsidRPr="00995335">
        <w:rPr>
          <w:rFonts w:ascii="Palatino Linotype" w:eastAsia="Times New Roman" w:hAnsi="Palatino Linotype" w:cs="Arial"/>
          <w:sz w:val="24"/>
          <w:szCs w:val="24"/>
          <w:lang w:val="es-ES" w:eastAsia="es-ES"/>
        </w:rPr>
        <w:t xml:space="preserve"> dos mil diecinueve</w:t>
      </w:r>
      <w:r w:rsidRPr="00995335">
        <w:rPr>
          <w:rFonts w:ascii="Palatino Linotype" w:eastAsia="Times New Roman" w:hAnsi="Palatino Linotype" w:cs="Arial"/>
          <w:sz w:val="24"/>
          <w:szCs w:val="24"/>
          <w:lang w:val="es-ES" w:eastAsia="es-ES"/>
        </w:rPr>
        <w:t xml:space="preserve">, estando en tiempo y forma, interpuso </w:t>
      </w:r>
      <w:r w:rsidR="00941371" w:rsidRPr="00995335">
        <w:rPr>
          <w:rFonts w:ascii="Palatino Linotype" w:eastAsia="Times New Roman" w:hAnsi="Palatino Linotype" w:cs="Arial"/>
          <w:sz w:val="24"/>
          <w:szCs w:val="24"/>
          <w:lang w:val="es-ES" w:eastAsia="es-ES"/>
        </w:rPr>
        <w:t>el</w:t>
      </w:r>
      <w:r w:rsidRPr="00995335">
        <w:rPr>
          <w:rFonts w:ascii="Palatino Linotype" w:eastAsia="Times New Roman" w:hAnsi="Palatino Linotype" w:cs="Arial"/>
          <w:sz w:val="24"/>
          <w:szCs w:val="24"/>
          <w:lang w:val="es-ES" w:eastAsia="es-ES"/>
        </w:rPr>
        <w:t xml:space="preserve"> de </w:t>
      </w:r>
      <w:r w:rsidR="00DD2750" w:rsidRPr="00995335">
        <w:rPr>
          <w:rFonts w:ascii="Palatino Linotype" w:eastAsia="Times New Roman" w:hAnsi="Palatino Linotype" w:cs="Arial"/>
          <w:sz w:val="24"/>
          <w:szCs w:val="24"/>
          <w:lang w:val="es-ES" w:eastAsia="es-ES"/>
        </w:rPr>
        <w:t>revisión que al rubro se indica</w:t>
      </w:r>
      <w:r w:rsidRPr="00995335">
        <w:rPr>
          <w:rFonts w:ascii="Palatino Linotype" w:eastAsia="Times New Roman" w:hAnsi="Palatino Linotype" w:cs="Arial"/>
          <w:sz w:val="24"/>
          <w:szCs w:val="24"/>
          <w:lang w:val="es-ES" w:eastAsia="es-ES"/>
        </w:rPr>
        <w:t>, en contra de la</w:t>
      </w:r>
      <w:r w:rsidR="00DD2750" w:rsidRPr="00995335">
        <w:rPr>
          <w:rFonts w:ascii="Palatino Linotype" w:eastAsia="Times New Roman" w:hAnsi="Palatino Linotype" w:cs="Arial"/>
          <w:sz w:val="24"/>
          <w:szCs w:val="24"/>
          <w:lang w:val="es-ES" w:eastAsia="es-ES"/>
        </w:rPr>
        <w:t xml:space="preserve"> respuesta</w:t>
      </w:r>
      <w:r w:rsidRPr="00995335">
        <w:rPr>
          <w:rFonts w:ascii="Palatino Linotype" w:eastAsia="Times New Roman" w:hAnsi="Palatino Linotype" w:cs="Arial"/>
          <w:sz w:val="24"/>
          <w:szCs w:val="24"/>
          <w:lang w:val="es-ES" w:eastAsia="es-ES"/>
        </w:rPr>
        <w:t xml:space="preserve"> del </w:t>
      </w:r>
      <w:r w:rsidR="00CC63B2" w:rsidRPr="00995335">
        <w:rPr>
          <w:rFonts w:ascii="Palatino Linotype" w:eastAsia="Times New Roman" w:hAnsi="Palatino Linotype" w:cs="Arial"/>
          <w:b/>
          <w:sz w:val="24"/>
          <w:szCs w:val="24"/>
          <w:lang w:val="es-ES" w:eastAsia="es-ES"/>
        </w:rPr>
        <w:t>Sujeto Obligado</w:t>
      </w:r>
      <w:r w:rsidRPr="00995335">
        <w:rPr>
          <w:rFonts w:ascii="Palatino Linotype" w:eastAsia="Times New Roman" w:hAnsi="Palatino Linotype" w:cs="Arial"/>
          <w:sz w:val="24"/>
          <w:szCs w:val="24"/>
          <w:lang w:val="es-ES" w:eastAsia="es-ES"/>
        </w:rPr>
        <w:t>, señalando lo siguiente:</w:t>
      </w:r>
    </w:p>
    <w:p w:rsidR="002C6BBC" w:rsidRPr="00995335" w:rsidRDefault="002C6BBC" w:rsidP="00995335">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995335" w:rsidRDefault="00792776" w:rsidP="00995335">
      <w:pPr>
        <w:numPr>
          <w:ilvl w:val="0"/>
          <w:numId w:val="3"/>
        </w:numPr>
        <w:tabs>
          <w:tab w:val="left" w:pos="8647"/>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995335">
        <w:rPr>
          <w:rFonts w:ascii="Palatino Linotype" w:eastAsia="MS Gothic" w:hAnsi="Palatino Linotype" w:cs="Times New Roman"/>
          <w:b/>
          <w:sz w:val="24"/>
          <w:szCs w:val="24"/>
          <w:lang w:val="es-ES"/>
        </w:rPr>
        <w:t>Acto impugnado</w:t>
      </w:r>
      <w:r w:rsidRPr="00995335">
        <w:rPr>
          <w:rFonts w:ascii="Palatino Linotype" w:eastAsia="MS Mincho" w:hAnsi="Palatino Linotype" w:cs="Times New Roman"/>
          <w:sz w:val="24"/>
          <w:szCs w:val="24"/>
          <w:lang w:val="es-ES_tradnl" w:eastAsia="es-ES"/>
        </w:rPr>
        <w:t>: “</w:t>
      </w:r>
      <w:r w:rsidR="00BB4FCA" w:rsidRPr="00995335">
        <w:rPr>
          <w:rFonts w:ascii="Palatino Linotype" w:eastAsia="MS Mincho" w:hAnsi="Palatino Linotype" w:cs="Times New Roman"/>
          <w:i/>
          <w:sz w:val="24"/>
          <w:szCs w:val="24"/>
          <w:lang w:eastAsia="es-ES"/>
        </w:rPr>
        <w:t xml:space="preserve">Pedí </w:t>
      </w:r>
      <w:proofErr w:type="spellStart"/>
      <w:r w:rsidR="00BB4FCA" w:rsidRPr="00995335">
        <w:rPr>
          <w:rFonts w:ascii="Palatino Linotype" w:eastAsia="MS Mincho" w:hAnsi="Palatino Linotype" w:cs="Times New Roman"/>
          <w:i/>
          <w:sz w:val="24"/>
          <w:szCs w:val="24"/>
          <w:lang w:eastAsia="es-ES"/>
        </w:rPr>
        <w:t>qie</w:t>
      </w:r>
      <w:proofErr w:type="spellEnd"/>
      <w:r w:rsidR="00BB4FCA" w:rsidRPr="00995335">
        <w:rPr>
          <w:rFonts w:ascii="Palatino Linotype" w:eastAsia="MS Mincho" w:hAnsi="Palatino Linotype" w:cs="Times New Roman"/>
          <w:i/>
          <w:sz w:val="24"/>
          <w:szCs w:val="24"/>
          <w:lang w:eastAsia="es-ES"/>
        </w:rPr>
        <w:t xml:space="preserve"> se me informara a qué empresa se le había adjudicado la alimentación de los infractores del programa conduce sin alcohol y fue ignorada igual del costo que implica este contrato La información </w:t>
      </w:r>
      <w:proofErr w:type="spellStart"/>
      <w:r w:rsidR="00BB4FCA" w:rsidRPr="00995335">
        <w:rPr>
          <w:rFonts w:ascii="Palatino Linotype" w:eastAsia="MS Mincho" w:hAnsi="Palatino Linotype" w:cs="Times New Roman"/>
          <w:i/>
          <w:sz w:val="24"/>
          <w:szCs w:val="24"/>
          <w:lang w:eastAsia="es-ES"/>
        </w:rPr>
        <w:t>estadísitica</w:t>
      </w:r>
      <w:proofErr w:type="spellEnd"/>
      <w:r w:rsidR="00BB4FCA" w:rsidRPr="00995335">
        <w:rPr>
          <w:rFonts w:ascii="Palatino Linotype" w:eastAsia="MS Mincho" w:hAnsi="Palatino Linotype" w:cs="Times New Roman"/>
          <w:i/>
          <w:sz w:val="24"/>
          <w:szCs w:val="24"/>
          <w:lang w:eastAsia="es-ES"/>
        </w:rPr>
        <w:t xml:space="preserve"> de accidentes y delictiva me fue negada bajo el argumento de no existir! cuando la autoridad debe sustentar sus acciones en información verídica y comprobable antes de iniciar y mantener un programa con recursos públicos de nuestros impuestos y derechos No es posible que me digan que no existe un documento jurídico que sustente la presencia y uso de grúas en el programa conduce sin alcohol Tampoco me dieron acceso a la información de cuánto cuesta el programa conduce sin alcohol por concepto de gasto capítulo 1000, 20000, 3000 y aplicables</w:t>
      </w:r>
      <w:r w:rsidR="00BB4FCA" w:rsidRPr="00995335">
        <w:rPr>
          <w:rFonts w:ascii="Palatino Linotype" w:eastAsia="MS Mincho" w:hAnsi="Palatino Linotype" w:cs="Times New Roman"/>
          <w:i/>
          <w:sz w:val="24"/>
          <w:szCs w:val="24"/>
          <w:lang w:val="es-ES_tradnl" w:eastAsia="es-ES"/>
        </w:rPr>
        <w:t xml:space="preserve">”. </w:t>
      </w:r>
      <w:r w:rsidRPr="00995335">
        <w:rPr>
          <w:rFonts w:ascii="Palatino Linotype" w:eastAsia="MS Mincho" w:hAnsi="Palatino Linotype" w:cs="Times New Roman"/>
          <w:i/>
          <w:sz w:val="24"/>
          <w:szCs w:val="24"/>
          <w:lang w:val="es-ES_tradnl" w:eastAsia="es-ES"/>
        </w:rPr>
        <w:t>(Sic)</w:t>
      </w:r>
    </w:p>
    <w:p w:rsidR="00A612C0" w:rsidRPr="00995335" w:rsidRDefault="00A612C0" w:rsidP="00995335">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995335" w:rsidRDefault="00792776" w:rsidP="00995335">
      <w:pPr>
        <w:numPr>
          <w:ilvl w:val="0"/>
          <w:numId w:val="3"/>
        </w:num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995335">
        <w:rPr>
          <w:rFonts w:ascii="Palatino Linotype" w:eastAsia="MS Gothic" w:hAnsi="Palatino Linotype" w:cs="Times New Roman"/>
          <w:b/>
          <w:sz w:val="24"/>
          <w:szCs w:val="24"/>
          <w:lang w:val="es-ES"/>
        </w:rPr>
        <w:t>Razones o Motivos de inconformidad</w:t>
      </w:r>
      <w:r w:rsidRPr="00995335">
        <w:rPr>
          <w:rFonts w:ascii="Palatino Linotype" w:eastAsia="MS Mincho" w:hAnsi="Palatino Linotype" w:cs="Times New Roman"/>
          <w:sz w:val="24"/>
          <w:szCs w:val="24"/>
          <w:lang w:val="es-ES_tradnl" w:eastAsia="es-ES"/>
        </w:rPr>
        <w:t xml:space="preserve">: </w:t>
      </w:r>
      <w:r w:rsidRPr="00995335">
        <w:rPr>
          <w:rFonts w:ascii="Palatino Linotype" w:eastAsia="MS Mincho" w:hAnsi="Palatino Linotype" w:cs="Times New Roman"/>
          <w:i/>
          <w:sz w:val="24"/>
          <w:szCs w:val="24"/>
          <w:lang w:val="es-ES_tradnl" w:eastAsia="es-ES"/>
        </w:rPr>
        <w:t>“</w:t>
      </w:r>
      <w:r w:rsidR="00BB4FCA" w:rsidRPr="00995335">
        <w:rPr>
          <w:rFonts w:ascii="Palatino Linotype" w:eastAsia="MS Mincho" w:hAnsi="Palatino Linotype" w:cs="Times New Roman"/>
          <w:i/>
          <w:sz w:val="24"/>
          <w:szCs w:val="24"/>
          <w:lang w:eastAsia="es-ES"/>
        </w:rPr>
        <w:t>Como ciudadano me he quedado en estado de indefensión ante la solicitud de información estadística y económica del gasto público municipal</w:t>
      </w:r>
      <w:r w:rsidR="00710CE2" w:rsidRPr="00995335">
        <w:rPr>
          <w:rFonts w:ascii="Palatino Linotype" w:eastAsia="MS Mincho" w:hAnsi="Palatino Linotype" w:cs="Times New Roman"/>
          <w:i/>
          <w:sz w:val="24"/>
          <w:szCs w:val="24"/>
          <w:lang w:eastAsia="es-ES"/>
        </w:rPr>
        <w:t>.</w:t>
      </w:r>
      <w:r w:rsidR="00DD2750" w:rsidRPr="00995335">
        <w:rPr>
          <w:rFonts w:ascii="Palatino Linotype" w:eastAsia="MS Mincho" w:hAnsi="Palatino Linotype" w:cs="Times New Roman"/>
          <w:i/>
          <w:sz w:val="24"/>
          <w:szCs w:val="24"/>
          <w:lang w:eastAsia="es-ES"/>
        </w:rPr>
        <w:t xml:space="preserve">” (Sic) </w:t>
      </w:r>
    </w:p>
    <w:p w:rsidR="00E75283" w:rsidRPr="00995335" w:rsidRDefault="00E75283" w:rsidP="0099533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995335" w:rsidRDefault="00792776" w:rsidP="00995335">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995335">
        <w:rPr>
          <w:rFonts w:ascii="Palatino Linotype" w:eastAsia="Times New Roman" w:hAnsi="Palatino Linotype" w:cs="Arial"/>
          <w:sz w:val="24"/>
          <w:szCs w:val="24"/>
          <w:lang w:val="es-ES" w:eastAsia="es-ES"/>
        </w:rPr>
        <w:t>Se registr</w:t>
      </w:r>
      <w:r w:rsidR="00DD2750" w:rsidRPr="00995335">
        <w:rPr>
          <w:rFonts w:ascii="Palatino Linotype" w:eastAsia="Times New Roman" w:hAnsi="Palatino Linotype" w:cs="Arial"/>
          <w:sz w:val="24"/>
          <w:szCs w:val="24"/>
          <w:lang w:val="es-ES" w:eastAsia="es-ES"/>
        </w:rPr>
        <w:t>ó el recurso de revisión bajo el</w:t>
      </w:r>
      <w:r w:rsidR="002C6BBC" w:rsidRPr="00995335">
        <w:rPr>
          <w:rFonts w:ascii="Palatino Linotype" w:eastAsia="Times New Roman" w:hAnsi="Palatino Linotype" w:cs="Arial"/>
          <w:sz w:val="24"/>
          <w:szCs w:val="24"/>
          <w:lang w:val="es-ES" w:eastAsia="es-ES"/>
        </w:rPr>
        <w:t xml:space="preserve"> </w:t>
      </w:r>
      <w:r w:rsidRPr="00995335">
        <w:rPr>
          <w:rFonts w:ascii="Palatino Linotype" w:eastAsia="Times New Roman" w:hAnsi="Palatino Linotype" w:cs="Arial"/>
          <w:sz w:val="24"/>
          <w:szCs w:val="24"/>
          <w:lang w:val="es-ES" w:eastAsia="es-ES"/>
        </w:rPr>
        <w:t xml:space="preserve">número de expediente al rubro indicado, </w:t>
      </w:r>
      <w:r w:rsidRPr="00995335">
        <w:rPr>
          <w:rFonts w:ascii="Palatino Linotype" w:eastAsia="MS Mincho" w:hAnsi="Palatino Linotype" w:cs="Arial"/>
          <w:bCs/>
          <w:sz w:val="24"/>
          <w:szCs w:val="24"/>
          <w:lang w:val="es-ES_tradnl" w:eastAsia="es-ES"/>
        </w:rPr>
        <w:t xml:space="preserve">con fundamento en lo dispuesto por el </w:t>
      </w:r>
      <w:r w:rsidRPr="00995335">
        <w:rPr>
          <w:rFonts w:ascii="Palatino Linotype" w:eastAsia="Calibri" w:hAnsi="Palatino Linotype" w:cs="Arial"/>
          <w:sz w:val="24"/>
          <w:szCs w:val="24"/>
          <w:lang w:val="es-ES" w:eastAsia="es-ES"/>
        </w:rPr>
        <w:t xml:space="preserve">artículo 185 fracción I de la </w:t>
      </w:r>
      <w:r w:rsidRPr="0099533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95335">
        <w:rPr>
          <w:rFonts w:ascii="Palatino Linotype" w:eastAsia="Times New Roman" w:hAnsi="Palatino Linotype" w:cs="Arial"/>
          <w:sz w:val="24"/>
          <w:szCs w:val="24"/>
          <w:lang w:val="es-ES" w:eastAsia="es-ES"/>
        </w:rPr>
        <w:t xml:space="preserve">se turnó al </w:t>
      </w:r>
      <w:r w:rsidRPr="00995335">
        <w:rPr>
          <w:rFonts w:ascii="Palatino Linotype" w:eastAsia="Times New Roman" w:hAnsi="Palatino Linotype" w:cs="Arial"/>
          <w:b/>
          <w:sz w:val="24"/>
          <w:szCs w:val="24"/>
          <w:lang w:val="es-ES" w:eastAsia="es-ES"/>
        </w:rPr>
        <w:t xml:space="preserve">Comisionado José Guadalupe Luna Hernández, </w:t>
      </w:r>
      <w:r w:rsidRPr="00995335">
        <w:rPr>
          <w:rFonts w:ascii="Palatino Linotype" w:eastAsia="Times New Roman" w:hAnsi="Palatino Linotype" w:cs="Arial"/>
          <w:sz w:val="24"/>
          <w:szCs w:val="24"/>
          <w:lang w:val="es-ES" w:eastAsia="es-ES"/>
        </w:rPr>
        <w:t xml:space="preserve">con el objeto de </w:t>
      </w:r>
      <w:r w:rsidRPr="00995335">
        <w:rPr>
          <w:rFonts w:ascii="Palatino Linotype" w:eastAsia="Times New Roman" w:hAnsi="Palatino Linotype" w:cs="Arial"/>
          <w:sz w:val="24"/>
          <w:szCs w:val="24"/>
          <w:lang w:eastAsia="es-ES"/>
        </w:rPr>
        <w:t>su análisis</w:t>
      </w:r>
      <w:r w:rsidRPr="00995335">
        <w:rPr>
          <w:rFonts w:ascii="Palatino Linotype" w:eastAsia="Times New Roman" w:hAnsi="Palatino Linotype" w:cs="Arial"/>
          <w:sz w:val="24"/>
          <w:szCs w:val="24"/>
        </w:rPr>
        <w:t xml:space="preserve">. </w:t>
      </w:r>
    </w:p>
    <w:p w:rsidR="00E75283" w:rsidRPr="00995335" w:rsidRDefault="00E75283" w:rsidP="0099533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A612C0" w:rsidRPr="00995335" w:rsidRDefault="00792776" w:rsidP="00995335">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995335">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995335">
        <w:rPr>
          <w:rFonts w:ascii="Palatino Linotype" w:eastAsia="Calibri" w:hAnsi="Palatino Linotype" w:cs="Arial"/>
          <w:sz w:val="24"/>
          <w:szCs w:val="24"/>
          <w:lang w:val="es-ES" w:eastAsia="es-ES"/>
        </w:rPr>
        <w:t xml:space="preserve"> acuerdo de admisión de fecha </w:t>
      </w:r>
      <w:r w:rsidR="00BB4FCA" w:rsidRPr="00995335">
        <w:rPr>
          <w:rFonts w:ascii="Palatino Linotype" w:eastAsia="Calibri" w:hAnsi="Palatino Linotype" w:cs="Arial"/>
          <w:sz w:val="24"/>
          <w:szCs w:val="24"/>
          <w:lang w:val="es-ES" w:eastAsia="es-ES"/>
        </w:rPr>
        <w:t>cinco</w:t>
      </w:r>
      <w:r w:rsidR="00710CE2" w:rsidRPr="00995335">
        <w:rPr>
          <w:rFonts w:ascii="Palatino Linotype" w:eastAsia="Calibri" w:hAnsi="Palatino Linotype" w:cs="Arial"/>
          <w:sz w:val="24"/>
          <w:szCs w:val="24"/>
          <w:lang w:val="es-ES" w:eastAsia="es-ES"/>
        </w:rPr>
        <w:t xml:space="preserve"> </w:t>
      </w:r>
      <w:r w:rsidR="009C789B" w:rsidRPr="00995335">
        <w:rPr>
          <w:rFonts w:ascii="Palatino Linotype" w:eastAsia="Calibri" w:hAnsi="Palatino Linotype" w:cs="Arial"/>
          <w:sz w:val="24"/>
          <w:szCs w:val="24"/>
          <w:lang w:val="es-ES" w:eastAsia="es-ES"/>
        </w:rPr>
        <w:t>(</w:t>
      </w:r>
      <w:r w:rsidR="00BB4FCA" w:rsidRPr="00995335">
        <w:rPr>
          <w:rFonts w:ascii="Palatino Linotype" w:eastAsia="Calibri" w:hAnsi="Palatino Linotype" w:cs="Arial"/>
          <w:sz w:val="24"/>
          <w:szCs w:val="24"/>
          <w:lang w:val="es-ES" w:eastAsia="es-ES"/>
        </w:rPr>
        <w:t>05</w:t>
      </w:r>
      <w:r w:rsidR="00960D99" w:rsidRPr="00995335">
        <w:rPr>
          <w:rFonts w:ascii="Palatino Linotype" w:eastAsia="Calibri" w:hAnsi="Palatino Linotype" w:cs="Arial"/>
          <w:sz w:val="24"/>
          <w:szCs w:val="24"/>
          <w:lang w:val="es-ES" w:eastAsia="es-ES"/>
        </w:rPr>
        <w:t>) de</w:t>
      </w:r>
      <w:r w:rsidR="00710CE2" w:rsidRPr="00995335">
        <w:rPr>
          <w:rFonts w:ascii="Palatino Linotype" w:eastAsia="Calibri" w:hAnsi="Palatino Linotype" w:cs="Arial"/>
          <w:sz w:val="24"/>
          <w:szCs w:val="24"/>
          <w:lang w:val="es-ES" w:eastAsia="es-ES"/>
        </w:rPr>
        <w:t xml:space="preserve"> </w:t>
      </w:r>
      <w:r w:rsidR="001F1D2B" w:rsidRPr="00995335">
        <w:rPr>
          <w:rFonts w:ascii="Palatino Linotype" w:eastAsia="Calibri" w:hAnsi="Palatino Linotype" w:cs="Arial"/>
          <w:sz w:val="24"/>
          <w:szCs w:val="24"/>
          <w:lang w:val="es-ES" w:eastAsia="es-ES"/>
        </w:rPr>
        <w:t>septiembre</w:t>
      </w:r>
      <w:r w:rsidR="00BB4FCA" w:rsidRPr="00995335">
        <w:rPr>
          <w:rFonts w:ascii="Palatino Linotype" w:eastAsia="Calibri" w:hAnsi="Palatino Linotype" w:cs="Arial"/>
          <w:sz w:val="24"/>
          <w:szCs w:val="24"/>
          <w:lang w:val="es-ES" w:eastAsia="es-ES"/>
        </w:rPr>
        <w:t xml:space="preserve"> </w:t>
      </w:r>
      <w:r w:rsidR="00DD2750" w:rsidRPr="00995335">
        <w:rPr>
          <w:rFonts w:ascii="Palatino Linotype" w:eastAsia="Calibri" w:hAnsi="Palatino Linotype" w:cs="Arial"/>
          <w:sz w:val="24"/>
          <w:szCs w:val="24"/>
          <w:lang w:val="es-ES" w:eastAsia="es-ES"/>
        </w:rPr>
        <w:t>de dos mil diecinueve</w:t>
      </w:r>
      <w:r w:rsidRPr="00995335">
        <w:rPr>
          <w:rFonts w:ascii="Palatino Linotype" w:eastAsia="Calibri" w:hAnsi="Palatino Linotype" w:cs="Arial"/>
          <w:sz w:val="24"/>
          <w:szCs w:val="24"/>
          <w:lang w:val="es-ES" w:eastAsia="es-ES"/>
        </w:rPr>
        <w:t xml:space="preserve">, puso a disposición de las partes el expediente electrónico </w:t>
      </w:r>
      <w:r w:rsidRPr="00995335">
        <w:rPr>
          <w:rFonts w:ascii="Palatino Linotype" w:eastAsia="Calibri" w:hAnsi="Palatino Linotype" w:cs="Arial"/>
          <w:sz w:val="24"/>
          <w:szCs w:val="24"/>
          <w:lang w:val="es-ES_tradnl" w:eastAsia="es-ES"/>
        </w:rPr>
        <w:t xml:space="preserve">vía </w:t>
      </w:r>
      <w:r w:rsidRPr="00995335">
        <w:rPr>
          <w:rFonts w:ascii="Palatino Linotype" w:eastAsia="Calibri" w:hAnsi="Palatino Linotype" w:cs="Arial"/>
          <w:sz w:val="24"/>
          <w:szCs w:val="24"/>
          <w:lang w:val="es-ES" w:eastAsia="es-ES"/>
        </w:rPr>
        <w:t>Sistema de Acceso a la Información Mexiquense (</w:t>
      </w:r>
      <w:r w:rsidRPr="00995335">
        <w:rPr>
          <w:rFonts w:ascii="Palatino Linotype" w:eastAsia="Calibri" w:hAnsi="Palatino Linotype" w:cs="Arial"/>
          <w:b/>
          <w:sz w:val="24"/>
          <w:szCs w:val="24"/>
          <w:lang w:val="es-ES" w:eastAsia="es-ES"/>
        </w:rPr>
        <w:t xml:space="preserve">SAIMEX) </w:t>
      </w:r>
      <w:r w:rsidRPr="00995335">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995335">
        <w:rPr>
          <w:rFonts w:ascii="Palatino Linotype" w:eastAsia="Calibri" w:hAnsi="Palatino Linotype" w:cs="Arial"/>
          <w:sz w:val="24"/>
          <w:szCs w:val="24"/>
          <w:lang w:val="es-ES" w:eastAsia="es-ES"/>
        </w:rPr>
        <w:t xml:space="preserve">, de esta forma para que el </w:t>
      </w:r>
      <w:r w:rsidR="00BB4FCA" w:rsidRPr="00995335">
        <w:rPr>
          <w:rFonts w:ascii="Palatino Linotype" w:eastAsia="Calibri" w:hAnsi="Palatino Linotype" w:cs="Arial"/>
          <w:b/>
          <w:sz w:val="24"/>
          <w:szCs w:val="24"/>
          <w:lang w:val="es-ES" w:eastAsia="es-ES"/>
        </w:rPr>
        <w:t>Sujeto Obligado</w:t>
      </w:r>
      <w:r w:rsidR="00BB4FCA" w:rsidRPr="00995335">
        <w:rPr>
          <w:rFonts w:ascii="Palatino Linotype" w:eastAsia="Calibri" w:hAnsi="Palatino Linotype" w:cs="Arial"/>
          <w:sz w:val="24"/>
          <w:szCs w:val="24"/>
          <w:lang w:val="es-ES" w:eastAsia="es-ES"/>
        </w:rPr>
        <w:t xml:space="preserve"> </w:t>
      </w:r>
      <w:r w:rsidR="009C789B" w:rsidRPr="00995335">
        <w:rPr>
          <w:rFonts w:ascii="Palatino Linotype" w:eastAsia="Calibri" w:hAnsi="Palatino Linotype" w:cs="Arial"/>
          <w:sz w:val="24"/>
          <w:szCs w:val="24"/>
          <w:lang w:val="es-ES" w:eastAsia="es-ES"/>
        </w:rPr>
        <w:t>presentara</w:t>
      </w:r>
      <w:r w:rsidR="00A56228" w:rsidRPr="00995335">
        <w:rPr>
          <w:rFonts w:ascii="Palatino Linotype" w:eastAsia="Calibri" w:hAnsi="Palatino Linotype" w:cs="Arial"/>
          <w:sz w:val="24"/>
          <w:szCs w:val="24"/>
          <w:lang w:val="es-ES" w:eastAsia="es-ES"/>
        </w:rPr>
        <w:t xml:space="preserve"> el </w:t>
      </w:r>
      <w:r w:rsidR="00244765" w:rsidRPr="00995335">
        <w:rPr>
          <w:rFonts w:ascii="Palatino Linotype" w:eastAsia="Calibri" w:hAnsi="Palatino Linotype" w:cs="Arial"/>
          <w:sz w:val="24"/>
          <w:szCs w:val="24"/>
          <w:lang w:val="es-ES" w:eastAsia="es-ES"/>
        </w:rPr>
        <w:t xml:space="preserve">Informe Justificado procedente. </w:t>
      </w:r>
    </w:p>
    <w:p w:rsidR="00244765" w:rsidRPr="00995335" w:rsidRDefault="00244765" w:rsidP="00995335">
      <w:pPr>
        <w:spacing w:after="0" w:line="360" w:lineRule="auto"/>
        <w:contextualSpacing/>
        <w:jc w:val="both"/>
        <w:rPr>
          <w:rFonts w:ascii="Palatino Linotype" w:eastAsia="Calibri" w:hAnsi="Palatino Linotype" w:cs="Arial"/>
          <w:sz w:val="24"/>
          <w:szCs w:val="24"/>
          <w:lang w:val="es-ES" w:eastAsia="es-ES"/>
        </w:rPr>
      </w:pPr>
    </w:p>
    <w:p w:rsidR="00815846" w:rsidRPr="00995335" w:rsidRDefault="00DD2750" w:rsidP="00995335">
      <w:pPr>
        <w:pStyle w:val="Prrafodelista"/>
        <w:numPr>
          <w:ilvl w:val="0"/>
          <w:numId w:val="2"/>
        </w:numPr>
        <w:spacing w:after="0" w:line="360" w:lineRule="auto"/>
        <w:ind w:left="0" w:firstLine="0"/>
        <w:jc w:val="both"/>
        <w:rPr>
          <w:rFonts w:ascii="Palatino Linotype" w:hAnsi="Palatino Linotype"/>
          <w:sz w:val="24"/>
          <w:szCs w:val="24"/>
        </w:rPr>
      </w:pPr>
      <w:r w:rsidRPr="00995335">
        <w:rPr>
          <w:rFonts w:ascii="Palatino Linotype" w:hAnsi="Palatino Linotype"/>
          <w:sz w:val="24"/>
          <w:szCs w:val="24"/>
        </w:rPr>
        <w:t xml:space="preserve">Es de señalar que </w:t>
      </w:r>
      <w:r w:rsidR="00710CE2" w:rsidRPr="00995335">
        <w:rPr>
          <w:rFonts w:ascii="Palatino Linotype" w:hAnsi="Palatino Linotype"/>
          <w:sz w:val="24"/>
          <w:szCs w:val="24"/>
        </w:rPr>
        <w:t xml:space="preserve">el </w:t>
      </w:r>
      <w:r w:rsidR="00710CE2" w:rsidRPr="00995335">
        <w:rPr>
          <w:rFonts w:ascii="Palatino Linotype" w:hAnsi="Palatino Linotype"/>
          <w:b/>
          <w:sz w:val="24"/>
          <w:szCs w:val="24"/>
        </w:rPr>
        <w:t>Sujeto Obligado</w:t>
      </w:r>
      <w:r w:rsidR="00710CE2" w:rsidRPr="00995335">
        <w:rPr>
          <w:rFonts w:ascii="Palatino Linotype" w:hAnsi="Palatino Linotype"/>
          <w:sz w:val="24"/>
          <w:szCs w:val="24"/>
        </w:rPr>
        <w:t xml:space="preserve"> en fecha </w:t>
      </w:r>
      <w:r w:rsidR="00BB4FCA" w:rsidRPr="00995335">
        <w:rPr>
          <w:rFonts w:ascii="Palatino Linotype" w:hAnsi="Palatino Linotype"/>
          <w:sz w:val="24"/>
          <w:szCs w:val="24"/>
        </w:rPr>
        <w:t xml:space="preserve">seis </w:t>
      </w:r>
      <w:r w:rsidR="00710CE2" w:rsidRPr="00995335">
        <w:rPr>
          <w:rFonts w:ascii="Palatino Linotype" w:hAnsi="Palatino Linotype"/>
          <w:sz w:val="24"/>
          <w:szCs w:val="24"/>
        </w:rPr>
        <w:t>(</w:t>
      </w:r>
      <w:r w:rsidR="00654088" w:rsidRPr="00995335">
        <w:rPr>
          <w:rFonts w:ascii="Palatino Linotype" w:hAnsi="Palatino Linotype"/>
          <w:sz w:val="24"/>
          <w:szCs w:val="24"/>
        </w:rPr>
        <w:t>0</w:t>
      </w:r>
      <w:r w:rsidR="00BB4FCA" w:rsidRPr="00995335">
        <w:rPr>
          <w:rFonts w:ascii="Palatino Linotype" w:hAnsi="Palatino Linotype"/>
          <w:sz w:val="24"/>
          <w:szCs w:val="24"/>
        </w:rPr>
        <w:t>6</w:t>
      </w:r>
      <w:r w:rsidR="00710CE2" w:rsidRPr="00995335">
        <w:rPr>
          <w:rFonts w:ascii="Palatino Linotype" w:hAnsi="Palatino Linotype"/>
          <w:sz w:val="24"/>
          <w:szCs w:val="24"/>
        </w:rPr>
        <w:t xml:space="preserve">) de </w:t>
      </w:r>
      <w:r w:rsidR="00BB4FCA" w:rsidRPr="00995335">
        <w:rPr>
          <w:rFonts w:ascii="Palatino Linotype" w:hAnsi="Palatino Linotype"/>
          <w:sz w:val="24"/>
          <w:szCs w:val="24"/>
        </w:rPr>
        <w:t>octubre</w:t>
      </w:r>
      <w:r w:rsidR="00710CE2" w:rsidRPr="00995335">
        <w:rPr>
          <w:rFonts w:ascii="Palatino Linotype" w:hAnsi="Palatino Linotype"/>
          <w:sz w:val="24"/>
          <w:szCs w:val="24"/>
        </w:rPr>
        <w:t xml:space="preserve"> del presente año rindió su informe justificado, </w:t>
      </w:r>
      <w:r w:rsidR="00BB4FCA" w:rsidRPr="00995335">
        <w:rPr>
          <w:rFonts w:ascii="Palatino Linotype" w:hAnsi="Palatino Linotype"/>
          <w:sz w:val="24"/>
          <w:szCs w:val="24"/>
        </w:rPr>
        <w:t xml:space="preserve">mediante un archivo denominado </w:t>
      </w:r>
      <w:r w:rsidR="00BB4FCA" w:rsidRPr="00995335">
        <w:rPr>
          <w:rFonts w:ascii="Palatino Linotype" w:hAnsi="Palatino Linotype"/>
          <w:b/>
          <w:bCs/>
          <w:sz w:val="24"/>
          <w:szCs w:val="24"/>
        </w:rPr>
        <w:t xml:space="preserve">6998.pdf </w:t>
      </w:r>
      <w:r w:rsidR="00BB4FCA" w:rsidRPr="00995335">
        <w:rPr>
          <w:rFonts w:ascii="Palatino Linotype" w:hAnsi="Palatino Linotype"/>
          <w:sz w:val="24"/>
          <w:szCs w:val="24"/>
        </w:rPr>
        <w:t xml:space="preserve">cuyo contenido versa en un archivo en formato PDF mediante el cual ratificó su respuesta inicial; por su parte el particular rindió manifestaciones en fecha diecinueve (19) de septiembre y diecisiete (17) de octubre de dos mil diecinueve, mediante dos archivos de nombres </w:t>
      </w:r>
      <w:proofErr w:type="spellStart"/>
      <w:r w:rsidR="00BB4FCA" w:rsidRPr="00995335">
        <w:rPr>
          <w:rFonts w:ascii="Palatino Linotype" w:hAnsi="Palatino Linotype"/>
          <w:b/>
          <w:bCs/>
          <w:sz w:val="24"/>
          <w:szCs w:val="24"/>
        </w:rPr>
        <w:t>infomex</w:t>
      </w:r>
      <w:proofErr w:type="spellEnd"/>
      <w:r w:rsidR="00BB4FCA" w:rsidRPr="00995335">
        <w:rPr>
          <w:rFonts w:ascii="Palatino Linotype" w:hAnsi="Palatino Linotype"/>
          <w:b/>
          <w:bCs/>
          <w:sz w:val="24"/>
          <w:szCs w:val="24"/>
        </w:rPr>
        <w:t xml:space="preserve"> </w:t>
      </w:r>
      <w:proofErr w:type="spellStart"/>
      <w:r w:rsidR="00BB4FCA" w:rsidRPr="00995335">
        <w:rPr>
          <w:rFonts w:ascii="Palatino Linotype" w:hAnsi="Palatino Linotype"/>
          <w:b/>
          <w:bCs/>
          <w:sz w:val="24"/>
          <w:szCs w:val="24"/>
        </w:rPr>
        <w:t>metepec</w:t>
      </w:r>
      <w:proofErr w:type="spellEnd"/>
      <w:r w:rsidR="00BB4FCA" w:rsidRPr="00995335">
        <w:rPr>
          <w:rFonts w:ascii="Palatino Linotype" w:hAnsi="Palatino Linotype"/>
          <w:b/>
          <w:bCs/>
          <w:sz w:val="24"/>
          <w:szCs w:val="24"/>
        </w:rPr>
        <w:t xml:space="preserve"> alcoholimetro.docx </w:t>
      </w:r>
      <w:r w:rsidR="00BB4FCA" w:rsidRPr="00995335">
        <w:rPr>
          <w:rFonts w:ascii="Palatino Linotype" w:hAnsi="Palatino Linotype"/>
          <w:sz w:val="24"/>
          <w:szCs w:val="24"/>
        </w:rPr>
        <w:t xml:space="preserve">e </w:t>
      </w:r>
      <w:proofErr w:type="spellStart"/>
      <w:r w:rsidR="00BB4FCA" w:rsidRPr="00995335">
        <w:rPr>
          <w:rFonts w:ascii="Palatino Linotype" w:hAnsi="Palatino Linotype"/>
          <w:b/>
          <w:bCs/>
          <w:sz w:val="24"/>
          <w:szCs w:val="24"/>
        </w:rPr>
        <w:t>informex</w:t>
      </w:r>
      <w:proofErr w:type="spellEnd"/>
      <w:r w:rsidR="00BB4FCA" w:rsidRPr="00995335">
        <w:rPr>
          <w:rFonts w:ascii="Palatino Linotype" w:hAnsi="Palatino Linotype"/>
          <w:b/>
          <w:bCs/>
          <w:sz w:val="24"/>
          <w:szCs w:val="24"/>
        </w:rPr>
        <w:t xml:space="preserve"> recurso revisión.docx </w:t>
      </w:r>
      <w:r w:rsidR="00BB4FCA" w:rsidRPr="00995335">
        <w:rPr>
          <w:rFonts w:ascii="Palatino Linotype" w:hAnsi="Palatino Linotype"/>
          <w:sz w:val="24"/>
          <w:szCs w:val="24"/>
        </w:rPr>
        <w:t xml:space="preserve">mediante los cuales manifestó su inconformidad a la respuesta proporcionada.  </w:t>
      </w:r>
    </w:p>
    <w:p w:rsidR="00C8182C" w:rsidRPr="00995335" w:rsidRDefault="00C8182C" w:rsidP="00995335">
      <w:pPr>
        <w:pStyle w:val="Prrafodelista"/>
        <w:spacing w:after="0" w:line="360" w:lineRule="auto"/>
        <w:ind w:left="567"/>
        <w:rPr>
          <w:rFonts w:ascii="Palatino Linotype" w:hAnsi="Palatino Linotype"/>
          <w:sz w:val="24"/>
          <w:szCs w:val="24"/>
        </w:rPr>
      </w:pPr>
    </w:p>
    <w:p w:rsidR="00A612C0" w:rsidRPr="00995335" w:rsidRDefault="00354999" w:rsidP="00995335">
      <w:pPr>
        <w:pStyle w:val="Prrafodelista"/>
        <w:numPr>
          <w:ilvl w:val="0"/>
          <w:numId w:val="2"/>
        </w:numPr>
        <w:spacing w:after="0" w:line="360" w:lineRule="auto"/>
        <w:ind w:left="0" w:firstLine="0"/>
        <w:jc w:val="both"/>
        <w:rPr>
          <w:rFonts w:ascii="Palatino Linotype" w:hAnsi="Palatino Linotype"/>
          <w:sz w:val="24"/>
          <w:szCs w:val="24"/>
        </w:rPr>
      </w:pPr>
      <w:r w:rsidRPr="00995335">
        <w:rPr>
          <w:rFonts w:ascii="Palatino Linotype" w:hAnsi="Palatino Linotype"/>
          <w:sz w:val="24"/>
          <w:szCs w:val="24"/>
        </w:rPr>
        <w:t>El Comisionado Ponent</w:t>
      </w:r>
      <w:r w:rsidR="00C71ED4" w:rsidRPr="00995335">
        <w:rPr>
          <w:rFonts w:ascii="Palatino Linotype" w:hAnsi="Palatino Linotype"/>
          <w:sz w:val="24"/>
          <w:szCs w:val="24"/>
        </w:rPr>
        <w:t xml:space="preserve">e decretó el cierre de </w:t>
      </w:r>
      <w:r w:rsidR="006869D2" w:rsidRPr="00995335">
        <w:rPr>
          <w:rFonts w:ascii="Palatino Linotype" w:hAnsi="Palatino Linotype"/>
          <w:sz w:val="24"/>
          <w:szCs w:val="24"/>
        </w:rPr>
        <w:t>instrucción</w:t>
      </w:r>
      <w:r w:rsidRPr="00995335">
        <w:rPr>
          <w:rFonts w:ascii="Palatino Linotype" w:hAnsi="Palatino Linotype" w:cs="Arial"/>
          <w:sz w:val="24"/>
          <w:szCs w:val="24"/>
        </w:rPr>
        <w:t xml:space="preserve"> </w:t>
      </w:r>
      <w:r w:rsidRPr="00995335">
        <w:rPr>
          <w:rFonts w:ascii="Palatino Linotype" w:hAnsi="Palatino Linotype"/>
          <w:sz w:val="24"/>
          <w:szCs w:val="24"/>
        </w:rPr>
        <w:t>mediante acuerdo de fecha</w:t>
      </w:r>
      <w:r w:rsidR="00654088" w:rsidRPr="00995335">
        <w:rPr>
          <w:rFonts w:ascii="Palatino Linotype" w:hAnsi="Palatino Linotype"/>
          <w:sz w:val="24"/>
          <w:szCs w:val="24"/>
        </w:rPr>
        <w:t xml:space="preserve"> </w:t>
      </w:r>
      <w:r w:rsidR="00BB4FCA" w:rsidRPr="00995335">
        <w:rPr>
          <w:rFonts w:ascii="Palatino Linotype" w:hAnsi="Palatino Linotype"/>
          <w:sz w:val="24"/>
          <w:szCs w:val="24"/>
        </w:rPr>
        <w:t>veintidós (2</w:t>
      </w:r>
      <w:r w:rsidR="00AF214C" w:rsidRPr="00995335">
        <w:rPr>
          <w:rFonts w:ascii="Palatino Linotype" w:hAnsi="Palatino Linotype"/>
          <w:sz w:val="24"/>
          <w:szCs w:val="24"/>
        </w:rPr>
        <w:t>2</w:t>
      </w:r>
      <w:r w:rsidR="00A56228" w:rsidRPr="00995335">
        <w:rPr>
          <w:rFonts w:ascii="Palatino Linotype" w:hAnsi="Palatino Linotype"/>
          <w:sz w:val="24"/>
          <w:szCs w:val="24"/>
        </w:rPr>
        <w:t xml:space="preserve">) de </w:t>
      </w:r>
      <w:r w:rsidR="00BB4FCA" w:rsidRPr="00995335">
        <w:rPr>
          <w:rFonts w:ascii="Palatino Linotype" w:hAnsi="Palatino Linotype"/>
          <w:sz w:val="24"/>
          <w:szCs w:val="24"/>
        </w:rPr>
        <w:t xml:space="preserve">octubre </w:t>
      </w:r>
      <w:r w:rsidRPr="00995335">
        <w:rPr>
          <w:rFonts w:ascii="Palatino Linotype" w:hAnsi="Palatino Linotype"/>
          <w:sz w:val="24"/>
          <w:szCs w:val="24"/>
        </w:rPr>
        <w:t xml:space="preserve">de la presente anualidad, </w:t>
      </w:r>
      <w:r w:rsidR="00B402DC" w:rsidRPr="00995335">
        <w:rPr>
          <w:rFonts w:ascii="Palatino Linotype" w:hAnsi="Palatino Linotype"/>
          <w:sz w:val="24"/>
          <w:szCs w:val="24"/>
        </w:rPr>
        <w:t xml:space="preserve">y en misma fecha se determinó la ampliación de plazo para resolver el asunto que ahora nos ocupa, </w:t>
      </w:r>
      <w:r w:rsidRPr="00995335">
        <w:rPr>
          <w:rFonts w:ascii="Palatino Linotype" w:hAnsi="Palatino Linotype" w:cs="Arial"/>
          <w:sz w:val="24"/>
          <w:szCs w:val="24"/>
        </w:rPr>
        <w:t>por lo que,</w:t>
      </w:r>
      <w:r w:rsidR="00B402DC" w:rsidRPr="00995335">
        <w:rPr>
          <w:rFonts w:ascii="Palatino Linotype" w:hAnsi="Palatino Linotype" w:cs="Arial"/>
          <w:sz w:val="24"/>
          <w:szCs w:val="24"/>
        </w:rPr>
        <w:t xml:space="preserve"> posterior a ello</w:t>
      </w:r>
      <w:r w:rsidRPr="00995335">
        <w:rPr>
          <w:rFonts w:ascii="Palatino Linotype" w:hAnsi="Palatino Linotype" w:cs="Arial"/>
          <w:sz w:val="24"/>
          <w:szCs w:val="24"/>
        </w:rPr>
        <w:t xml:space="preserve"> ordenó turnar el expediente a resolución, misma que ahora se pronuncia; y - - - - - - - - - - </w:t>
      </w:r>
      <w:r w:rsidR="00B402DC" w:rsidRPr="00995335">
        <w:rPr>
          <w:rFonts w:ascii="Palatino Linotype" w:hAnsi="Palatino Linotype" w:cs="Arial"/>
          <w:sz w:val="24"/>
          <w:szCs w:val="24"/>
        </w:rPr>
        <w:t xml:space="preserve">- - - - - -  - - - - - - - - - - - - - - - - - - - - - - - - - - - - - - - - - - -  </w:t>
      </w:r>
    </w:p>
    <w:p w:rsidR="00B402DC" w:rsidRPr="00995335" w:rsidRDefault="00B402DC" w:rsidP="00995335">
      <w:pPr>
        <w:keepNext/>
        <w:keepLines/>
        <w:spacing w:after="0" w:line="360" w:lineRule="auto"/>
        <w:outlineLvl w:val="0"/>
        <w:rPr>
          <w:rFonts w:ascii="Palatino Linotype" w:eastAsia="MS Gothic" w:hAnsi="Palatino Linotype" w:cs="Times New Roman"/>
          <w:b/>
          <w:sz w:val="24"/>
          <w:szCs w:val="24"/>
        </w:rPr>
      </w:pPr>
    </w:p>
    <w:p w:rsidR="00495F9A" w:rsidRPr="00995335" w:rsidRDefault="00792776" w:rsidP="00995335">
      <w:pPr>
        <w:keepNext/>
        <w:keepLines/>
        <w:spacing w:after="0" w:line="360" w:lineRule="auto"/>
        <w:jc w:val="center"/>
        <w:outlineLvl w:val="0"/>
        <w:rPr>
          <w:rFonts w:ascii="Palatino Linotype" w:eastAsia="MS Gothic" w:hAnsi="Palatino Linotype" w:cs="Times New Roman"/>
          <w:b/>
          <w:sz w:val="24"/>
          <w:szCs w:val="24"/>
        </w:rPr>
      </w:pPr>
      <w:bookmarkStart w:id="1" w:name="_Toc23514653"/>
      <w:r w:rsidRPr="00995335">
        <w:rPr>
          <w:rFonts w:ascii="Palatino Linotype" w:eastAsia="MS Gothic" w:hAnsi="Palatino Linotype" w:cs="Times New Roman"/>
          <w:b/>
          <w:sz w:val="24"/>
          <w:szCs w:val="24"/>
        </w:rPr>
        <w:t>CONSIDERANDO</w:t>
      </w:r>
      <w:bookmarkEnd w:id="1"/>
    </w:p>
    <w:p w:rsidR="00C07697" w:rsidRPr="00995335" w:rsidRDefault="00C07697" w:rsidP="00995335">
      <w:pPr>
        <w:keepNext/>
        <w:keepLines/>
        <w:spacing w:after="0" w:line="360" w:lineRule="auto"/>
        <w:jc w:val="center"/>
        <w:outlineLvl w:val="0"/>
        <w:rPr>
          <w:rFonts w:ascii="Palatino Linotype" w:eastAsia="MS Gothic" w:hAnsi="Palatino Linotype" w:cs="Times New Roman"/>
          <w:b/>
          <w:sz w:val="24"/>
          <w:szCs w:val="24"/>
        </w:rPr>
      </w:pPr>
    </w:p>
    <w:p w:rsidR="00792776" w:rsidRPr="00995335" w:rsidRDefault="00792776" w:rsidP="00995335">
      <w:pPr>
        <w:keepNext/>
        <w:keepLines/>
        <w:spacing w:after="0" w:line="360" w:lineRule="auto"/>
        <w:outlineLvl w:val="0"/>
        <w:rPr>
          <w:rFonts w:ascii="Palatino Linotype" w:eastAsia="MS Gothic" w:hAnsi="Palatino Linotype" w:cs="Times New Roman"/>
          <w:b/>
          <w:sz w:val="24"/>
          <w:szCs w:val="24"/>
        </w:rPr>
      </w:pPr>
      <w:bookmarkStart w:id="2" w:name="_Toc23514654"/>
      <w:r w:rsidRPr="00995335">
        <w:rPr>
          <w:rFonts w:ascii="Palatino Linotype" w:eastAsia="MS Mincho" w:hAnsi="Palatino Linotype" w:cstheme="majorBidi"/>
          <w:b/>
          <w:sz w:val="24"/>
          <w:szCs w:val="24"/>
          <w:lang w:val="es-ES_tradnl" w:eastAsia="es-ES"/>
        </w:rPr>
        <w:t>PRIMERO</w:t>
      </w:r>
      <w:r w:rsidRPr="00995335">
        <w:rPr>
          <w:rFonts w:ascii="Palatino Linotype" w:eastAsia="MS Gothic" w:hAnsi="Palatino Linotype" w:cs="Times New Roman"/>
          <w:b/>
          <w:sz w:val="24"/>
          <w:szCs w:val="24"/>
        </w:rPr>
        <w:t>. De la competencia.</w:t>
      </w:r>
      <w:bookmarkEnd w:id="2"/>
    </w:p>
    <w:p w:rsidR="00792776" w:rsidRPr="00995335" w:rsidRDefault="00792776" w:rsidP="00995335">
      <w:pPr>
        <w:spacing w:after="0" w:line="360" w:lineRule="auto"/>
        <w:rPr>
          <w:rFonts w:ascii="Palatino Linotype" w:hAnsi="Palatino Linotype"/>
          <w:sz w:val="24"/>
          <w:szCs w:val="24"/>
        </w:rPr>
      </w:pPr>
    </w:p>
    <w:p w:rsidR="00792776" w:rsidRPr="00995335" w:rsidRDefault="00792776" w:rsidP="0099533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99533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95335">
        <w:rPr>
          <w:rFonts w:ascii="Palatino Linotype" w:eastAsia="Calibri" w:hAnsi="Palatino Linotype" w:cs="Times New Roman"/>
          <w:b/>
          <w:sz w:val="24"/>
          <w:szCs w:val="24"/>
          <w:lang w:val="es-ES" w:eastAsia="es-ES"/>
        </w:rPr>
        <w:t>Constitución Política de los Estados Unidos Mexicanos</w:t>
      </w:r>
      <w:r w:rsidRPr="00995335">
        <w:rPr>
          <w:rFonts w:ascii="Palatino Linotype" w:eastAsia="Calibri" w:hAnsi="Palatino Linotype" w:cs="Times New Roman"/>
          <w:sz w:val="24"/>
          <w:szCs w:val="24"/>
          <w:lang w:val="es-ES" w:eastAsia="es-ES"/>
        </w:rPr>
        <w:t xml:space="preserve">; </w:t>
      </w:r>
      <w:r w:rsidRPr="00995335">
        <w:rPr>
          <w:rFonts w:ascii="Palatino Linotype" w:hAnsi="Palatino Linotype" w:cs="Arial"/>
          <w:bCs/>
          <w:color w:val="222222"/>
          <w:sz w:val="24"/>
          <w:szCs w:val="24"/>
          <w:shd w:val="clear" w:color="auto" w:fill="FFFFFF"/>
          <w:lang w:val="es-ES"/>
        </w:rPr>
        <w:t>5, párrafos </w:t>
      </w:r>
      <w:r w:rsidRPr="00995335">
        <w:rPr>
          <w:rFonts w:ascii="Palatino Linotype" w:hAnsi="Palatino Linotype" w:cs="Arial"/>
          <w:bCs/>
          <w:color w:val="222222"/>
          <w:sz w:val="24"/>
          <w:szCs w:val="24"/>
          <w:lang w:val="es-ES"/>
        </w:rPr>
        <w:t>vigésimo</w:t>
      </w:r>
      <w:r w:rsidR="00995335">
        <w:rPr>
          <w:rFonts w:ascii="Palatino Linotype" w:hAnsi="Palatino Linotype" w:cs="Arial"/>
          <w:bCs/>
          <w:color w:val="222222"/>
          <w:sz w:val="24"/>
          <w:szCs w:val="24"/>
          <w:lang w:val="es-ES"/>
        </w:rPr>
        <w:t xml:space="preserve"> segundo</w:t>
      </w:r>
      <w:r w:rsidR="0023147A">
        <w:rPr>
          <w:rFonts w:ascii="Palatino Linotype" w:hAnsi="Palatino Linotype" w:cs="Arial"/>
          <w:bCs/>
          <w:color w:val="222222"/>
          <w:sz w:val="24"/>
          <w:szCs w:val="24"/>
          <w:lang w:val="es-ES"/>
        </w:rPr>
        <w:t>, vigésimo tercero y vigésimo cuarto</w:t>
      </w:r>
      <w:r w:rsidRPr="00995335">
        <w:rPr>
          <w:rFonts w:ascii="Palatino Linotype" w:hAnsi="Palatino Linotype" w:cs="Arial"/>
          <w:bCs/>
          <w:color w:val="222222"/>
          <w:sz w:val="24"/>
          <w:szCs w:val="24"/>
          <w:shd w:val="clear" w:color="auto" w:fill="FFFFFF"/>
          <w:lang w:val="es-ES"/>
        </w:rPr>
        <w:t> fracciones IV y V </w:t>
      </w:r>
      <w:r w:rsidRPr="00995335">
        <w:rPr>
          <w:rFonts w:ascii="Palatino Linotype" w:eastAsia="Calibri" w:hAnsi="Palatino Linotype" w:cs="Times New Roman"/>
          <w:sz w:val="24"/>
          <w:szCs w:val="24"/>
          <w:lang w:val="es-ES" w:eastAsia="es-ES"/>
        </w:rPr>
        <w:t xml:space="preserve">de la </w:t>
      </w:r>
      <w:r w:rsidRPr="00995335">
        <w:rPr>
          <w:rFonts w:ascii="Palatino Linotype" w:eastAsia="Calibri" w:hAnsi="Palatino Linotype" w:cs="Times New Roman"/>
          <w:b/>
          <w:sz w:val="24"/>
          <w:szCs w:val="24"/>
          <w:lang w:val="es-ES" w:eastAsia="es-ES"/>
        </w:rPr>
        <w:t>Constitución Política del Estado Libre y Soberano de México</w:t>
      </w:r>
      <w:r w:rsidRPr="0099533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95335">
        <w:rPr>
          <w:rFonts w:ascii="Palatino Linotype" w:eastAsia="Calibri" w:hAnsi="Palatino Linotype" w:cs="Arial"/>
          <w:sz w:val="24"/>
          <w:szCs w:val="24"/>
          <w:lang w:val="es-ES" w:eastAsia="es-ES"/>
        </w:rPr>
        <w:t xml:space="preserve">de la </w:t>
      </w:r>
      <w:r w:rsidRPr="00995335">
        <w:rPr>
          <w:rFonts w:ascii="Palatino Linotype" w:eastAsia="Calibri" w:hAnsi="Palatino Linotype" w:cs="Arial"/>
          <w:b/>
          <w:sz w:val="24"/>
          <w:szCs w:val="24"/>
          <w:lang w:val="es-ES" w:eastAsia="es-ES"/>
        </w:rPr>
        <w:t>Ley de Transparencia y Acceso a la Información Pública del Estado de México y Municipios</w:t>
      </w:r>
      <w:r w:rsidRPr="00995335">
        <w:rPr>
          <w:rFonts w:ascii="Palatino Linotype" w:eastAsia="Calibri" w:hAnsi="Palatino Linotype" w:cs="Arial"/>
          <w:sz w:val="24"/>
          <w:szCs w:val="24"/>
          <w:lang w:val="es-ES" w:eastAsia="es-ES"/>
        </w:rPr>
        <w:t xml:space="preserve">; </w:t>
      </w:r>
      <w:r w:rsidRPr="00995335">
        <w:rPr>
          <w:rFonts w:ascii="Palatino Linotype" w:eastAsia="Calibri" w:hAnsi="Palatino Linotype" w:cs="Arial"/>
          <w:b/>
          <w:sz w:val="24"/>
          <w:szCs w:val="24"/>
          <w:lang w:val="es-ES" w:eastAsia="es-ES"/>
        </w:rPr>
        <w:t>7, 9 fracciones I y XXIV, y 11</w:t>
      </w:r>
      <w:r w:rsidRPr="00995335">
        <w:rPr>
          <w:rFonts w:ascii="Palatino Linotype" w:eastAsia="Calibri" w:hAnsi="Palatino Linotype" w:cs="Arial"/>
          <w:sz w:val="24"/>
          <w:szCs w:val="24"/>
          <w:lang w:val="es-ES" w:eastAsia="es-ES"/>
        </w:rPr>
        <w:t xml:space="preserve"> del </w:t>
      </w:r>
      <w:r w:rsidRPr="0099533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95335">
        <w:rPr>
          <w:rFonts w:ascii="Palatino Linotype" w:eastAsia="MS Mincho" w:hAnsi="Palatino Linotype" w:cs="Times New Roman"/>
          <w:sz w:val="24"/>
          <w:szCs w:val="24"/>
          <w:lang w:val="es-ES_tradnl" w:eastAsia="es-ES"/>
        </w:rPr>
        <w:t>.</w:t>
      </w:r>
    </w:p>
    <w:p w:rsidR="00654088" w:rsidRPr="00995335" w:rsidRDefault="00654088" w:rsidP="00995335">
      <w:pPr>
        <w:spacing w:after="0" w:line="360" w:lineRule="auto"/>
        <w:contextualSpacing/>
        <w:jc w:val="both"/>
        <w:rPr>
          <w:rFonts w:ascii="Palatino Linotype" w:eastAsia="MS Mincho" w:hAnsi="Palatino Linotype" w:cs="Times New Roman"/>
          <w:sz w:val="24"/>
          <w:szCs w:val="24"/>
          <w:lang w:val="es-ES_tradnl" w:eastAsia="es-ES"/>
        </w:rPr>
      </w:pPr>
    </w:p>
    <w:p w:rsidR="00792776" w:rsidRPr="00995335" w:rsidRDefault="00792776" w:rsidP="00995335">
      <w:pPr>
        <w:keepNext/>
        <w:keepLines/>
        <w:spacing w:after="0" w:line="360" w:lineRule="auto"/>
        <w:outlineLvl w:val="0"/>
        <w:rPr>
          <w:rFonts w:ascii="Palatino Linotype" w:eastAsia="MS Gothic" w:hAnsi="Palatino Linotype" w:cs="Times New Roman"/>
          <w:b/>
          <w:sz w:val="24"/>
          <w:szCs w:val="24"/>
        </w:rPr>
      </w:pPr>
      <w:bookmarkStart w:id="3" w:name="_Toc23514655"/>
      <w:r w:rsidRPr="00995335">
        <w:rPr>
          <w:rFonts w:ascii="Palatino Linotype" w:eastAsia="MS Mincho" w:hAnsi="Palatino Linotype" w:cstheme="majorBidi"/>
          <w:b/>
          <w:sz w:val="24"/>
          <w:szCs w:val="24"/>
          <w:lang w:val="es-ES_tradnl" w:eastAsia="es-ES"/>
        </w:rPr>
        <w:t>SEGUNDO</w:t>
      </w:r>
      <w:r w:rsidRPr="00995335">
        <w:rPr>
          <w:rFonts w:ascii="Palatino Linotype" w:eastAsia="MS Gothic" w:hAnsi="Palatino Linotype" w:cs="Times New Roman"/>
          <w:b/>
          <w:sz w:val="24"/>
          <w:szCs w:val="24"/>
        </w:rPr>
        <w:t>.</w:t>
      </w:r>
      <w:r w:rsidR="0004167E" w:rsidRPr="00995335">
        <w:rPr>
          <w:rFonts w:ascii="Palatino Linotype" w:eastAsia="MS Gothic" w:hAnsi="Palatino Linotype" w:cs="Times New Roman"/>
          <w:b/>
          <w:sz w:val="24"/>
          <w:szCs w:val="24"/>
        </w:rPr>
        <w:t xml:space="preserve"> De la oportunidad y </w:t>
      </w:r>
      <w:proofErr w:type="spellStart"/>
      <w:r w:rsidR="0004167E" w:rsidRPr="00995335">
        <w:rPr>
          <w:rFonts w:ascii="Palatino Linotype" w:eastAsia="MS Gothic" w:hAnsi="Palatino Linotype" w:cs="Times New Roman"/>
          <w:b/>
          <w:sz w:val="24"/>
          <w:szCs w:val="24"/>
        </w:rPr>
        <w:t>procedibilidad</w:t>
      </w:r>
      <w:proofErr w:type="spellEnd"/>
      <w:r w:rsidR="0004167E" w:rsidRPr="00995335">
        <w:rPr>
          <w:rFonts w:ascii="Palatino Linotype" w:eastAsia="MS Gothic" w:hAnsi="Palatino Linotype" w:cs="Times New Roman"/>
          <w:b/>
          <w:sz w:val="24"/>
          <w:szCs w:val="24"/>
        </w:rPr>
        <w:t xml:space="preserve"> del recurso de revisión</w:t>
      </w:r>
      <w:r w:rsidRPr="00995335">
        <w:rPr>
          <w:rFonts w:ascii="Palatino Linotype" w:eastAsia="MS Gothic" w:hAnsi="Palatino Linotype" w:cs="Times New Roman"/>
          <w:b/>
          <w:sz w:val="24"/>
          <w:szCs w:val="24"/>
        </w:rPr>
        <w:t>.</w:t>
      </w:r>
      <w:bookmarkEnd w:id="3"/>
    </w:p>
    <w:p w:rsidR="00792776" w:rsidRPr="00995335" w:rsidRDefault="00792776" w:rsidP="00995335">
      <w:pPr>
        <w:spacing w:after="0" w:line="360" w:lineRule="auto"/>
        <w:ind w:left="720"/>
        <w:contextualSpacing/>
        <w:rPr>
          <w:rFonts w:ascii="Palatino Linotype" w:eastAsia="Calibri" w:hAnsi="Palatino Linotype" w:cs="Arial"/>
          <w:sz w:val="24"/>
          <w:szCs w:val="24"/>
          <w:lang w:val="es-ES_tradnl" w:eastAsia="es-ES"/>
        </w:rPr>
      </w:pPr>
    </w:p>
    <w:p w:rsidR="001D6E38" w:rsidRPr="00995335" w:rsidRDefault="005E7BEE" w:rsidP="00995335">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95335">
        <w:rPr>
          <w:rFonts w:ascii="Palatino Linotype" w:eastAsia="Calibri" w:hAnsi="Palatino Linotype" w:cs="Arial"/>
          <w:sz w:val="24"/>
          <w:szCs w:val="24"/>
          <w:lang w:val="es-ES_tradnl" w:eastAsia="es-ES"/>
        </w:rPr>
        <w:t xml:space="preserve">El medio de impugnación fue presentado a través del </w:t>
      </w:r>
      <w:r w:rsidRPr="00995335">
        <w:rPr>
          <w:rFonts w:ascii="Palatino Linotype" w:eastAsia="Calibri" w:hAnsi="Palatino Linotype" w:cs="Arial"/>
          <w:b/>
          <w:sz w:val="24"/>
          <w:szCs w:val="24"/>
          <w:lang w:val="es-ES_tradnl" w:eastAsia="es-ES"/>
        </w:rPr>
        <w:t>SAIMEX,</w:t>
      </w:r>
      <w:r w:rsidRPr="00995335">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995335">
        <w:rPr>
          <w:rFonts w:ascii="Palatino Linotype" w:eastAsia="Calibri" w:hAnsi="Palatino Linotype" w:cs="Arial"/>
          <w:b/>
          <w:sz w:val="24"/>
          <w:szCs w:val="24"/>
          <w:lang w:val="es-ES_tradnl" w:eastAsia="es-ES"/>
        </w:rPr>
        <w:t>SUJETO OBLIGADO</w:t>
      </w:r>
      <w:r w:rsidRPr="00995335">
        <w:rPr>
          <w:rFonts w:ascii="Palatino Linotype" w:eastAsia="Calibri" w:hAnsi="Palatino Linotype" w:cs="Arial"/>
          <w:sz w:val="24"/>
          <w:szCs w:val="24"/>
          <w:lang w:val="es-ES_tradnl" w:eastAsia="es-ES"/>
        </w:rPr>
        <w:t xml:space="preserve"> entregó respuesta el día</w:t>
      </w:r>
      <w:r w:rsidR="00654088" w:rsidRPr="00995335">
        <w:rPr>
          <w:rFonts w:ascii="Palatino Linotype" w:eastAsia="Calibri" w:hAnsi="Palatino Linotype" w:cs="Arial"/>
          <w:sz w:val="24"/>
          <w:szCs w:val="24"/>
          <w:lang w:val="es-ES_tradnl" w:eastAsia="es-ES"/>
        </w:rPr>
        <w:t xml:space="preserve"> </w:t>
      </w:r>
      <w:r w:rsidR="00BB4FCA" w:rsidRPr="00995335">
        <w:rPr>
          <w:rFonts w:ascii="Palatino Linotype" w:eastAsia="Calibri" w:hAnsi="Palatino Linotype" w:cs="Arial"/>
          <w:sz w:val="24"/>
          <w:szCs w:val="24"/>
          <w:lang w:val="es-ES_tradnl" w:eastAsia="es-ES"/>
        </w:rPr>
        <w:t>veintidós</w:t>
      </w:r>
      <w:r w:rsidR="001D6E38" w:rsidRPr="00995335">
        <w:rPr>
          <w:rFonts w:ascii="Palatino Linotype" w:eastAsia="Calibri" w:hAnsi="Palatino Linotype" w:cs="Arial"/>
          <w:sz w:val="24"/>
          <w:szCs w:val="24"/>
          <w:lang w:val="es-ES_tradnl" w:eastAsia="es-ES"/>
        </w:rPr>
        <w:t xml:space="preserve"> (</w:t>
      </w:r>
      <w:r w:rsidR="00BB4FCA" w:rsidRPr="00995335">
        <w:rPr>
          <w:rFonts w:ascii="Palatino Linotype" w:eastAsia="Calibri" w:hAnsi="Palatino Linotype" w:cs="Arial"/>
          <w:sz w:val="24"/>
          <w:szCs w:val="24"/>
          <w:lang w:val="es-ES_tradnl" w:eastAsia="es-ES"/>
        </w:rPr>
        <w:t>22</w:t>
      </w:r>
      <w:r w:rsidRPr="00995335">
        <w:rPr>
          <w:rFonts w:ascii="Palatino Linotype" w:eastAsia="Calibri" w:hAnsi="Palatino Linotype" w:cs="Arial"/>
          <w:sz w:val="24"/>
          <w:szCs w:val="24"/>
          <w:lang w:val="es-ES_tradnl" w:eastAsia="es-ES"/>
        </w:rPr>
        <w:t xml:space="preserve">) de </w:t>
      </w:r>
      <w:r w:rsidR="00BB4FCA" w:rsidRPr="00995335">
        <w:rPr>
          <w:rFonts w:ascii="Palatino Linotype" w:eastAsia="Calibri" w:hAnsi="Palatino Linotype" w:cs="Arial"/>
          <w:sz w:val="24"/>
          <w:szCs w:val="24"/>
          <w:lang w:val="es-ES_tradnl" w:eastAsia="es-ES"/>
        </w:rPr>
        <w:t>agosto</w:t>
      </w:r>
      <w:r w:rsidR="00B402DC" w:rsidRPr="00995335">
        <w:rPr>
          <w:rFonts w:ascii="Palatino Linotype" w:eastAsia="Calibri" w:hAnsi="Palatino Linotype" w:cs="Arial"/>
          <w:sz w:val="24"/>
          <w:szCs w:val="24"/>
          <w:lang w:val="es-ES_tradnl" w:eastAsia="es-ES"/>
        </w:rPr>
        <w:t xml:space="preserve"> de dos mil diecinueve</w:t>
      </w:r>
      <w:r w:rsidRPr="00995335">
        <w:rPr>
          <w:rFonts w:ascii="Palatino Linotype" w:eastAsia="Calibri" w:hAnsi="Palatino Linotype" w:cs="Arial"/>
          <w:sz w:val="24"/>
          <w:szCs w:val="24"/>
          <w:lang w:val="es-ES_tradnl" w:eastAsia="es-ES"/>
        </w:rPr>
        <w:t xml:space="preserve">, </w:t>
      </w:r>
      <w:r w:rsidRPr="00995335">
        <w:rPr>
          <w:rFonts w:ascii="Palatino Linotype" w:eastAsiaTheme="minorEastAsia" w:hAnsi="Palatino Linotype" w:cs="Arial"/>
          <w:sz w:val="24"/>
          <w:szCs w:val="24"/>
          <w:lang w:val="es-ES_tradnl" w:eastAsia="es-ES"/>
        </w:rPr>
        <w:t xml:space="preserve">de tal forma que el plazo para interponer el recurso transcurrió del día </w:t>
      </w:r>
      <w:r w:rsidR="009319BE" w:rsidRPr="00995335">
        <w:rPr>
          <w:rFonts w:ascii="Palatino Linotype" w:eastAsiaTheme="minorEastAsia" w:hAnsi="Palatino Linotype" w:cs="Arial"/>
          <w:sz w:val="24"/>
          <w:szCs w:val="24"/>
          <w:lang w:val="es-ES_tradnl" w:eastAsia="es-ES"/>
        </w:rPr>
        <w:t>veintitrés</w:t>
      </w:r>
      <w:r w:rsidR="00654088" w:rsidRPr="00995335">
        <w:rPr>
          <w:rFonts w:ascii="Palatino Linotype" w:eastAsiaTheme="minorEastAsia" w:hAnsi="Palatino Linotype" w:cs="Arial"/>
          <w:sz w:val="24"/>
          <w:szCs w:val="24"/>
          <w:lang w:val="es-ES_tradnl" w:eastAsia="es-ES"/>
        </w:rPr>
        <w:t xml:space="preserve"> </w:t>
      </w:r>
      <w:r w:rsidR="001D6E38" w:rsidRPr="00995335">
        <w:rPr>
          <w:rFonts w:ascii="Palatino Linotype" w:eastAsiaTheme="minorEastAsia" w:hAnsi="Palatino Linotype" w:cs="Arial"/>
          <w:sz w:val="24"/>
          <w:szCs w:val="24"/>
          <w:lang w:val="es-ES_tradnl" w:eastAsia="es-ES"/>
        </w:rPr>
        <w:t>(</w:t>
      </w:r>
      <w:r w:rsidR="009319BE" w:rsidRPr="00995335">
        <w:rPr>
          <w:rFonts w:ascii="Palatino Linotype" w:eastAsiaTheme="minorEastAsia" w:hAnsi="Palatino Linotype" w:cs="Arial"/>
          <w:sz w:val="24"/>
          <w:szCs w:val="24"/>
          <w:lang w:val="es-ES_tradnl" w:eastAsia="es-ES"/>
        </w:rPr>
        <w:t>23</w:t>
      </w:r>
      <w:r w:rsidRPr="00995335">
        <w:rPr>
          <w:rFonts w:ascii="Palatino Linotype" w:eastAsiaTheme="minorEastAsia" w:hAnsi="Palatino Linotype" w:cs="Arial"/>
          <w:sz w:val="24"/>
          <w:szCs w:val="24"/>
          <w:lang w:val="es-ES_tradnl" w:eastAsia="es-ES"/>
        </w:rPr>
        <w:t xml:space="preserve">) de </w:t>
      </w:r>
      <w:r w:rsidR="009319BE" w:rsidRPr="00995335">
        <w:rPr>
          <w:rFonts w:ascii="Palatino Linotype" w:eastAsiaTheme="minorEastAsia" w:hAnsi="Palatino Linotype" w:cs="Arial"/>
          <w:sz w:val="24"/>
          <w:szCs w:val="24"/>
          <w:lang w:val="es-ES_tradnl" w:eastAsia="es-ES"/>
        </w:rPr>
        <w:t xml:space="preserve">agosto </w:t>
      </w:r>
      <w:r w:rsidRPr="00995335">
        <w:rPr>
          <w:rFonts w:ascii="Palatino Linotype" w:eastAsiaTheme="minorEastAsia" w:hAnsi="Palatino Linotype" w:cs="Arial"/>
          <w:sz w:val="24"/>
          <w:szCs w:val="24"/>
          <w:lang w:val="es-ES_tradnl" w:eastAsia="es-ES"/>
        </w:rPr>
        <w:t>al</w:t>
      </w:r>
      <w:r w:rsidR="001656F1" w:rsidRPr="00995335">
        <w:rPr>
          <w:rFonts w:ascii="Palatino Linotype" w:eastAsiaTheme="minorEastAsia" w:hAnsi="Palatino Linotype" w:cs="Arial"/>
          <w:sz w:val="24"/>
          <w:szCs w:val="24"/>
          <w:lang w:val="es-ES_tradnl" w:eastAsia="es-ES"/>
        </w:rPr>
        <w:t xml:space="preserve"> </w:t>
      </w:r>
      <w:r w:rsidR="009319BE" w:rsidRPr="00995335">
        <w:rPr>
          <w:rFonts w:ascii="Palatino Linotype" w:eastAsiaTheme="minorEastAsia" w:hAnsi="Palatino Linotype" w:cs="Arial"/>
          <w:sz w:val="24"/>
          <w:szCs w:val="24"/>
          <w:lang w:val="es-ES_tradnl" w:eastAsia="es-ES"/>
        </w:rPr>
        <w:t>doce</w:t>
      </w:r>
      <w:r w:rsidR="001D6E38" w:rsidRPr="00995335">
        <w:rPr>
          <w:rFonts w:ascii="Palatino Linotype" w:eastAsiaTheme="minorEastAsia" w:hAnsi="Palatino Linotype" w:cs="Arial"/>
          <w:sz w:val="24"/>
          <w:szCs w:val="24"/>
          <w:lang w:val="es-ES_tradnl" w:eastAsia="es-ES"/>
        </w:rPr>
        <w:t xml:space="preserve"> (</w:t>
      </w:r>
      <w:r w:rsidR="009319BE" w:rsidRPr="00995335">
        <w:rPr>
          <w:rFonts w:ascii="Palatino Linotype" w:eastAsiaTheme="minorEastAsia" w:hAnsi="Palatino Linotype" w:cs="Arial"/>
          <w:sz w:val="24"/>
          <w:szCs w:val="24"/>
          <w:lang w:val="es-ES_tradnl" w:eastAsia="es-ES"/>
        </w:rPr>
        <w:t>12</w:t>
      </w:r>
      <w:r w:rsidRPr="00995335">
        <w:rPr>
          <w:rFonts w:ascii="Palatino Linotype" w:eastAsiaTheme="minorEastAsia" w:hAnsi="Palatino Linotype" w:cs="Arial"/>
          <w:sz w:val="24"/>
          <w:szCs w:val="24"/>
          <w:lang w:val="es-ES_tradnl" w:eastAsia="es-ES"/>
        </w:rPr>
        <w:t xml:space="preserve">) de </w:t>
      </w:r>
      <w:r w:rsidR="009319BE" w:rsidRPr="00995335">
        <w:rPr>
          <w:rFonts w:ascii="Palatino Linotype" w:eastAsiaTheme="minorEastAsia" w:hAnsi="Palatino Linotype" w:cs="Arial"/>
          <w:sz w:val="24"/>
          <w:szCs w:val="24"/>
          <w:lang w:val="es-ES_tradnl" w:eastAsia="es-ES"/>
        </w:rPr>
        <w:t>septiembre</w:t>
      </w:r>
      <w:r w:rsidR="001656F1" w:rsidRPr="00995335">
        <w:rPr>
          <w:rFonts w:ascii="Palatino Linotype" w:eastAsiaTheme="minorEastAsia" w:hAnsi="Palatino Linotype" w:cs="Arial"/>
          <w:sz w:val="24"/>
          <w:szCs w:val="24"/>
          <w:lang w:val="es-ES_tradnl" w:eastAsia="es-ES"/>
        </w:rPr>
        <w:t xml:space="preserve"> de dos mil diecinueve</w:t>
      </w:r>
      <w:r w:rsidRPr="00995335">
        <w:rPr>
          <w:rFonts w:ascii="Palatino Linotype" w:eastAsiaTheme="minorEastAsia" w:hAnsi="Palatino Linotype" w:cs="Arial"/>
          <w:sz w:val="24"/>
          <w:szCs w:val="24"/>
          <w:lang w:val="es-ES_tradnl" w:eastAsia="es-ES"/>
        </w:rPr>
        <w:t>; en consecuencia, presentó su</w:t>
      </w:r>
      <w:r w:rsidR="00B6542A" w:rsidRPr="00995335">
        <w:rPr>
          <w:rFonts w:ascii="Palatino Linotype" w:eastAsiaTheme="minorEastAsia" w:hAnsi="Palatino Linotype" w:cs="Arial"/>
          <w:sz w:val="24"/>
          <w:szCs w:val="24"/>
          <w:lang w:val="es-ES_tradnl" w:eastAsia="es-ES"/>
        </w:rPr>
        <w:t xml:space="preserve"> inconformidad el día </w:t>
      </w:r>
      <w:r w:rsidR="009319BE" w:rsidRPr="00995335">
        <w:rPr>
          <w:rFonts w:ascii="Palatino Linotype" w:eastAsiaTheme="minorEastAsia" w:hAnsi="Palatino Linotype" w:cs="Arial"/>
          <w:sz w:val="24"/>
          <w:szCs w:val="24"/>
          <w:lang w:val="es-ES_tradnl" w:eastAsia="es-ES"/>
        </w:rPr>
        <w:t>treinta (30</w:t>
      </w:r>
      <w:r w:rsidRPr="00995335">
        <w:rPr>
          <w:rFonts w:ascii="Palatino Linotype" w:eastAsiaTheme="minorEastAsia" w:hAnsi="Palatino Linotype" w:cs="Arial"/>
          <w:sz w:val="24"/>
          <w:szCs w:val="24"/>
          <w:lang w:val="es-ES_tradnl" w:eastAsia="es-ES"/>
        </w:rPr>
        <w:t xml:space="preserve">) de </w:t>
      </w:r>
      <w:r w:rsidR="009319BE" w:rsidRPr="00995335">
        <w:rPr>
          <w:rFonts w:ascii="Palatino Linotype" w:eastAsiaTheme="minorEastAsia" w:hAnsi="Palatino Linotype" w:cs="Arial"/>
          <w:sz w:val="24"/>
          <w:szCs w:val="24"/>
          <w:lang w:val="es-ES_tradnl" w:eastAsia="es-ES"/>
        </w:rPr>
        <w:t>agosto</w:t>
      </w:r>
      <w:r w:rsidR="001656F1" w:rsidRPr="00995335">
        <w:rPr>
          <w:rFonts w:ascii="Palatino Linotype" w:eastAsiaTheme="minorEastAsia" w:hAnsi="Palatino Linotype" w:cs="Arial"/>
          <w:sz w:val="24"/>
          <w:szCs w:val="24"/>
          <w:lang w:val="es-ES_tradnl" w:eastAsia="es-ES"/>
        </w:rPr>
        <w:t xml:space="preserve"> de dos mil diecinueve</w:t>
      </w:r>
      <w:r w:rsidRPr="00995335">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995335">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995335">
        <w:rPr>
          <w:rFonts w:ascii="Palatino Linotype" w:eastAsiaTheme="minorEastAsia" w:hAnsi="Palatino Linotype" w:cs="Arial"/>
          <w:sz w:val="24"/>
          <w:szCs w:val="24"/>
          <w:lang w:val="es-ES_tradnl" w:eastAsia="es-ES"/>
        </w:rPr>
        <w:t xml:space="preserve">vigente. </w:t>
      </w:r>
    </w:p>
    <w:p w:rsidR="00CD03C3" w:rsidRPr="00995335" w:rsidRDefault="00CD03C3" w:rsidP="00995335">
      <w:pPr>
        <w:spacing w:after="0" w:line="360" w:lineRule="auto"/>
        <w:ind w:right="49"/>
        <w:contextualSpacing/>
        <w:jc w:val="both"/>
        <w:rPr>
          <w:rFonts w:ascii="Palatino Linotype" w:eastAsiaTheme="minorEastAsia" w:hAnsi="Palatino Linotype"/>
          <w:sz w:val="24"/>
          <w:szCs w:val="24"/>
          <w:lang w:val="es-ES_tradnl" w:eastAsia="es-ES"/>
        </w:rPr>
      </w:pPr>
    </w:p>
    <w:p w:rsidR="0023147A" w:rsidRDefault="005E7BEE" w:rsidP="0023147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995335">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3147A" w:rsidRPr="0023147A" w:rsidRDefault="0023147A" w:rsidP="0023147A">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995335" w:rsidRDefault="005377B9" w:rsidP="00995335">
      <w:pPr>
        <w:keepNext/>
        <w:keepLines/>
        <w:spacing w:after="0" w:line="360" w:lineRule="auto"/>
        <w:outlineLvl w:val="0"/>
        <w:rPr>
          <w:rFonts w:ascii="Palatino Linotype" w:eastAsia="MS Gothic" w:hAnsi="Palatino Linotype" w:cs="Times New Roman"/>
          <w:b/>
          <w:sz w:val="24"/>
          <w:szCs w:val="24"/>
        </w:rPr>
      </w:pPr>
      <w:bookmarkStart w:id="4" w:name="_Toc23514656"/>
      <w:r w:rsidRPr="00995335">
        <w:rPr>
          <w:rFonts w:ascii="Palatino Linotype" w:eastAsia="MS Mincho" w:hAnsi="Palatino Linotype" w:cstheme="majorBidi"/>
          <w:b/>
          <w:sz w:val="24"/>
          <w:szCs w:val="24"/>
          <w:lang w:val="es-ES_tradnl" w:eastAsia="es-ES"/>
        </w:rPr>
        <w:t>TERCERO. Planteamiento de la Litis</w:t>
      </w:r>
      <w:r w:rsidRPr="00995335">
        <w:rPr>
          <w:rFonts w:ascii="Palatino Linotype" w:eastAsia="MS Gothic" w:hAnsi="Palatino Linotype" w:cs="Times New Roman"/>
          <w:b/>
          <w:sz w:val="24"/>
          <w:szCs w:val="24"/>
        </w:rPr>
        <w:t>.</w:t>
      </w:r>
      <w:bookmarkEnd w:id="4"/>
    </w:p>
    <w:p w:rsidR="001656F1" w:rsidRPr="00995335" w:rsidRDefault="001656F1" w:rsidP="00995335">
      <w:pPr>
        <w:spacing w:after="0" w:line="360" w:lineRule="auto"/>
        <w:rPr>
          <w:rFonts w:ascii="Palatino Linotype" w:hAnsi="Palatino Linotype"/>
          <w:b/>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rsidR="00163316" w:rsidRPr="00995335" w:rsidRDefault="00163316"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hAnsi="Palatino Linotype"/>
          <w:color w:val="000000"/>
          <w:sz w:val="24"/>
          <w:szCs w:val="24"/>
          <w:shd w:val="clear" w:color="auto" w:fill="FFFFFF"/>
          <w:lang w:val="es-ES_tradnl"/>
        </w:rPr>
        <w:t>  </w:t>
      </w:r>
      <w:r w:rsidRPr="00995335">
        <w:rPr>
          <w:rFonts w:ascii="Palatino Linotype" w:hAnsi="Palatino Linotype"/>
          <w:color w:val="222222"/>
          <w:sz w:val="24"/>
          <w:szCs w:val="24"/>
          <w:shd w:val="clear" w:color="auto" w:fill="FFFFFF"/>
          <w:lang w:val="es-ES_tradnl"/>
        </w:rPr>
        <w:t xml:space="preserve">Es oportuno establecer que </w:t>
      </w:r>
      <w:r w:rsidR="00654088" w:rsidRPr="00995335">
        <w:rPr>
          <w:rFonts w:ascii="Palatino Linotype" w:hAnsi="Palatino Linotype"/>
          <w:color w:val="222222"/>
          <w:sz w:val="24"/>
          <w:szCs w:val="24"/>
          <w:shd w:val="clear" w:color="auto" w:fill="FFFFFF"/>
          <w:lang w:val="es-ES_tradnl"/>
        </w:rPr>
        <w:t>el Recurso</w:t>
      </w:r>
      <w:r w:rsidRPr="00995335">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995335">
        <w:rPr>
          <w:rFonts w:ascii="Palatino Linotype" w:hAnsi="Palatino Linotype"/>
          <w:b/>
          <w:bCs/>
          <w:color w:val="222222"/>
          <w:sz w:val="24"/>
          <w:szCs w:val="24"/>
          <w:shd w:val="clear" w:color="auto" w:fill="FFFFFF"/>
          <w:lang w:val="es-ES"/>
        </w:rPr>
        <w:t>Ley de Transparencia y Acceso a la Información Pública del Estado de México y Municipios</w:t>
      </w:r>
      <w:r w:rsidRPr="00995335">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995335">
        <w:rPr>
          <w:rFonts w:ascii="Palatino Linotype" w:hAnsi="Palatino Linotype"/>
          <w:color w:val="222222"/>
          <w:sz w:val="24"/>
          <w:szCs w:val="24"/>
          <w:shd w:val="clear" w:color="auto" w:fill="FFFFFF"/>
          <w:lang w:val="es-ES_tradnl"/>
        </w:rPr>
        <w:t>desechamiento</w:t>
      </w:r>
      <w:proofErr w:type="spellEnd"/>
      <w:r w:rsidRPr="00995335">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995335" w:rsidRDefault="00163316" w:rsidP="00995335">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163316" w:rsidRPr="00995335" w:rsidRDefault="00163316"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Así de las constancias que obran en el expediente electrónico, se advierte que la particular </w:t>
      </w:r>
      <w:r w:rsidR="00AC69DD" w:rsidRPr="00995335">
        <w:rPr>
          <w:rFonts w:ascii="Palatino Linotype" w:eastAsia="MS Mincho" w:hAnsi="Palatino Linotype" w:cs="Times New Roman"/>
          <w:sz w:val="24"/>
          <w:szCs w:val="24"/>
        </w:rPr>
        <w:t>mediante solicitud</w:t>
      </w:r>
      <w:r w:rsidRPr="00995335">
        <w:rPr>
          <w:rFonts w:ascii="Palatino Linotype" w:eastAsia="MS Mincho" w:hAnsi="Palatino Linotype" w:cs="Times New Roman"/>
          <w:sz w:val="24"/>
          <w:szCs w:val="24"/>
        </w:rPr>
        <w:t xml:space="preserve"> de información vía </w:t>
      </w:r>
      <w:r w:rsidR="00AC69DD" w:rsidRPr="00995335">
        <w:rPr>
          <w:rFonts w:ascii="Palatino Linotype" w:eastAsia="MS Mincho" w:hAnsi="Palatino Linotype" w:cs="Times New Roman"/>
          <w:sz w:val="24"/>
          <w:szCs w:val="24"/>
        </w:rPr>
        <w:t>Sistema de Acceso a la Información Mexiquense (SAIMEX)</w:t>
      </w:r>
      <w:r w:rsidRPr="00995335">
        <w:rPr>
          <w:rFonts w:ascii="Palatino Linotype" w:eastAsia="MS Mincho" w:hAnsi="Palatino Linotype" w:cs="Times New Roman"/>
          <w:sz w:val="24"/>
          <w:szCs w:val="24"/>
        </w:rPr>
        <w:t xml:space="preserve"> pidió</w:t>
      </w:r>
      <w:r w:rsidR="00B6542A" w:rsidRPr="00995335">
        <w:rPr>
          <w:rFonts w:ascii="Palatino Linotype" w:eastAsia="MS Mincho" w:hAnsi="Palatino Linotype" w:cs="Times New Roman"/>
          <w:sz w:val="24"/>
          <w:szCs w:val="24"/>
        </w:rPr>
        <w:t xml:space="preserve"> a</w:t>
      </w:r>
      <w:r w:rsidR="00654088" w:rsidRPr="00995335">
        <w:rPr>
          <w:rFonts w:ascii="Palatino Linotype" w:eastAsia="MS Mincho" w:hAnsi="Palatino Linotype" w:cs="Times New Roman"/>
          <w:sz w:val="24"/>
          <w:szCs w:val="24"/>
        </w:rPr>
        <w:t>l</w:t>
      </w:r>
      <w:r w:rsidR="00B6542A" w:rsidRPr="00995335">
        <w:rPr>
          <w:rFonts w:ascii="Palatino Linotype" w:eastAsia="MS Mincho" w:hAnsi="Palatino Linotype" w:cs="Times New Roman"/>
          <w:sz w:val="24"/>
          <w:szCs w:val="24"/>
        </w:rPr>
        <w:t xml:space="preserve"> </w:t>
      </w:r>
      <w:r w:rsidR="004F5BBD" w:rsidRPr="00995335">
        <w:rPr>
          <w:rFonts w:ascii="Palatino Linotype" w:eastAsia="MS Mincho" w:hAnsi="Palatino Linotype" w:cs="Times New Roman"/>
          <w:b/>
          <w:bCs/>
          <w:sz w:val="24"/>
          <w:szCs w:val="24"/>
        </w:rPr>
        <w:t xml:space="preserve">Sujeto Obligado </w:t>
      </w:r>
      <w:r w:rsidR="004F5BBD" w:rsidRPr="00995335">
        <w:rPr>
          <w:rFonts w:ascii="Palatino Linotype" w:eastAsia="MS Mincho" w:hAnsi="Palatino Linotype" w:cs="Times New Roman"/>
          <w:sz w:val="24"/>
          <w:szCs w:val="24"/>
        </w:rPr>
        <w:t>que le proporcionara la información relativa a;</w:t>
      </w:r>
    </w:p>
    <w:p w:rsidR="004F5BBD" w:rsidRPr="00995335" w:rsidRDefault="004F5BBD"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4F5BBD" w:rsidRPr="00995335" w:rsidRDefault="004F5BBD" w:rsidP="00995335">
      <w:pPr>
        <w:spacing w:after="0" w:line="360" w:lineRule="auto"/>
        <w:ind w:left="567" w:right="616"/>
        <w:jc w:val="both"/>
        <w:rPr>
          <w:rFonts w:ascii="Palatino Linotype" w:hAnsi="Palatino Linotype"/>
          <w:b/>
          <w:bCs/>
          <w:color w:val="000000"/>
          <w:sz w:val="24"/>
          <w:szCs w:val="24"/>
        </w:rPr>
      </w:pPr>
      <w:r w:rsidRPr="00995335">
        <w:rPr>
          <w:rFonts w:ascii="Palatino Linotype" w:hAnsi="Palatino Linotype"/>
          <w:b/>
          <w:bCs/>
          <w:color w:val="000000"/>
          <w:sz w:val="24"/>
          <w:szCs w:val="24"/>
        </w:rPr>
        <w:t xml:space="preserve">Quiero saber del programa conduce sin alcohol en Metepec, México </w:t>
      </w:r>
    </w:p>
    <w:p w:rsidR="004F5BBD" w:rsidRPr="00995335" w:rsidRDefault="004F5BBD" w:rsidP="00995335">
      <w:pPr>
        <w:spacing w:after="0" w:line="360" w:lineRule="auto"/>
        <w:ind w:left="567" w:right="616"/>
        <w:jc w:val="both"/>
        <w:rPr>
          <w:rFonts w:ascii="Palatino Linotype" w:hAnsi="Palatino Linotype"/>
          <w:b/>
          <w:bCs/>
          <w:color w:val="000000"/>
          <w:sz w:val="24"/>
          <w:szCs w:val="24"/>
        </w:rPr>
      </w:pP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Cuánto cuesta implementar los alcoholímetros en el municipio anualmente, mensualmente y diario.</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 xml:space="preserve">Cuántos alcoholímetros instalan por día </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 xml:space="preserve">Cuántos elementos policiacos destinan a cada alcoholímetro, así como patrullas </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Que personal es asignado a los alcoholímetros y de que dependencias participan</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Cuál es la estrategia para determinar en qué calles instalarán un alcoholímetro</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 xml:space="preserve">Quiero conocer el acta de adjudicación a la empresa de grúas que están en cada alcoholímetro </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 xml:space="preserve">Cuál fue el medio por el cual asignaron a la empresa de grúas su participación en el alcoholímetro </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 xml:space="preserve">Cuánto se queda el municipio del costo por cada vehículo que es remolcado por las grúas </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 xml:space="preserve">Quiero conocer el procedimiento de adjudicación de suministro de alimentos a las personas que son detenidas por el alcoholímetro y el acta de adjudicación y el nombre de la empresa </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 xml:space="preserve">Cuánto cuesta darles de comer a los infractores en el programa de alcoholímetro cada mes </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 xml:space="preserve">Quiero conocer cuál es el procedimiento de entrega, supervisión y control sanitario de dichos alimentos entregados a quienes son detenidos en el alcoholímetro </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 xml:space="preserve">Cuál es la estadística de personas que manejan un vehículo con niveles de alcohol superior al permitido en sangre comparada con los que pasan la prueba </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 xml:space="preserve">Cuántas vidas calculan haber salvado con este programa </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Cuál era la incidencia de accidentes automovilísticos con alcohol involucrado antes de iniciar el programa y cuál es ahora la incidencia con el programa funcionando.</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Quiero saber si aumenta la incidencia de otros delitos en días que opera el alcoholímetro.</w:t>
      </w:r>
    </w:p>
    <w:p w:rsidR="004F5BBD" w:rsidRPr="00995335" w:rsidRDefault="004F5BBD" w:rsidP="00995335">
      <w:pPr>
        <w:pStyle w:val="Prrafodelista"/>
        <w:numPr>
          <w:ilvl w:val="0"/>
          <w:numId w:val="38"/>
        </w:numPr>
        <w:spacing w:after="0" w:line="360" w:lineRule="auto"/>
        <w:ind w:left="567" w:right="616" w:firstLine="0"/>
        <w:jc w:val="both"/>
        <w:rPr>
          <w:rFonts w:ascii="Palatino Linotype" w:hAnsi="Palatino Linotype"/>
          <w:b/>
          <w:bCs/>
          <w:sz w:val="24"/>
          <w:szCs w:val="24"/>
        </w:rPr>
      </w:pPr>
      <w:r w:rsidRPr="00995335">
        <w:rPr>
          <w:rFonts w:ascii="Palatino Linotype" w:hAnsi="Palatino Linotype"/>
          <w:b/>
          <w:bCs/>
          <w:color w:val="000000"/>
          <w:sz w:val="24"/>
          <w:szCs w:val="24"/>
        </w:rPr>
        <w:t>Cuál es la incidencia delictiva en los días que no hay alcoholímetro.</w:t>
      </w:r>
    </w:p>
    <w:p w:rsidR="004F5BBD" w:rsidRPr="00995335" w:rsidRDefault="004F5BBD"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4F5BBD" w:rsidRPr="00995335" w:rsidRDefault="004F5BBD"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El </w:t>
      </w:r>
      <w:r w:rsidRPr="00995335">
        <w:rPr>
          <w:rFonts w:ascii="Palatino Linotype" w:eastAsia="MS Mincho" w:hAnsi="Palatino Linotype" w:cs="Times New Roman"/>
          <w:b/>
          <w:bCs/>
          <w:sz w:val="24"/>
          <w:szCs w:val="24"/>
        </w:rPr>
        <w:t xml:space="preserve">Sujeto Obligado </w:t>
      </w:r>
      <w:r w:rsidRPr="00995335">
        <w:rPr>
          <w:rFonts w:ascii="Palatino Linotype" w:eastAsia="MS Mincho" w:hAnsi="Palatino Linotype" w:cs="Times New Roman"/>
          <w:sz w:val="24"/>
          <w:szCs w:val="24"/>
        </w:rPr>
        <w:t xml:space="preserve">mediante su respuesta dio contestación de manera parcial a los requerimientos planteados por el solicitante, respuesta de la cual se inconformó el solicitante arguyendo que se ha quedado en estado de indefensión ante la solicitud de información estadística y económica del gasto público municipal. </w:t>
      </w:r>
    </w:p>
    <w:p w:rsidR="004F5BBD" w:rsidRPr="00995335" w:rsidRDefault="004F5BBD"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4F5BBD" w:rsidRPr="00995335" w:rsidRDefault="004F5BBD"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En actos posteriores, como lo es la etapa de manifestaciones, el </w:t>
      </w:r>
      <w:r w:rsidRPr="00995335">
        <w:rPr>
          <w:rFonts w:ascii="Palatino Linotype" w:eastAsia="MS Mincho" w:hAnsi="Palatino Linotype" w:cs="Times New Roman"/>
          <w:b/>
          <w:bCs/>
          <w:sz w:val="24"/>
          <w:szCs w:val="24"/>
        </w:rPr>
        <w:t xml:space="preserve">Sujeto Obligado </w:t>
      </w:r>
      <w:r w:rsidRPr="00995335">
        <w:rPr>
          <w:rFonts w:ascii="Palatino Linotype" w:eastAsia="MS Mincho" w:hAnsi="Palatino Linotype" w:cs="Times New Roman"/>
          <w:sz w:val="24"/>
          <w:szCs w:val="24"/>
        </w:rPr>
        <w:t xml:space="preserve">rindió su informe justificado, ratificando la respuesta proporcionada, por su parte el particular, reiteró su inconformidad con respecto a la misma. </w:t>
      </w:r>
    </w:p>
    <w:p w:rsidR="004F5BBD" w:rsidRPr="00995335" w:rsidRDefault="004F5BBD"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4F5BBD" w:rsidRPr="00995335" w:rsidRDefault="004F5BBD"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Es por ello que, esta Ponencia estudiará cada una de las actuaciones que obran en el expediente electrónico, con el fin de determinar lo que a derecho convenga. </w:t>
      </w:r>
    </w:p>
    <w:p w:rsidR="004F5BBD" w:rsidRPr="00995335" w:rsidRDefault="004F5BBD"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4F5BBD" w:rsidRPr="00995335" w:rsidRDefault="004F5BBD" w:rsidP="00995335">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18599288"/>
      <w:bookmarkStart w:id="27" w:name="_Toc23514657"/>
      <w:r w:rsidRPr="00995335">
        <w:rPr>
          <w:rFonts w:ascii="Palatino Linotype" w:eastAsia="MS Gothic" w:hAnsi="Palatino Linotype" w:cstheme="majorBidi"/>
          <w:b/>
          <w:sz w:val="24"/>
          <w:szCs w:val="24"/>
          <w:lang w:val="es-ES_tradnl" w:eastAsia="es-ES"/>
        </w:rPr>
        <w:t>CUARTO. Del estudio y resolución del recurso de revisión.</w:t>
      </w:r>
      <w:bookmarkEnd w:id="26"/>
      <w:bookmarkEnd w:id="27"/>
    </w:p>
    <w:p w:rsidR="004F5BBD" w:rsidRPr="00995335" w:rsidRDefault="004F5BBD" w:rsidP="00995335">
      <w:pPr>
        <w:keepNext/>
        <w:keepLines/>
        <w:spacing w:after="0" w:line="360" w:lineRule="auto"/>
        <w:outlineLvl w:val="0"/>
        <w:rPr>
          <w:rFonts w:ascii="Palatino Linotype" w:eastAsia="MS Mincho" w:hAnsi="Palatino Linotype" w:cs="Times New Roman"/>
          <w:b/>
          <w:sz w:val="24"/>
          <w:szCs w:val="24"/>
          <w:lang w:val="es-ES_tradnl" w:eastAsia="es-ES"/>
        </w:rPr>
      </w:pPr>
    </w:p>
    <w:p w:rsidR="004F5BBD" w:rsidRPr="00995335" w:rsidRDefault="004F5BBD" w:rsidP="00995335">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995335">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995335">
        <w:rPr>
          <w:rFonts w:ascii="Palatino Linotype" w:eastAsia="Calibri" w:hAnsi="Palatino Linotype" w:cs="Arial"/>
          <w:sz w:val="24"/>
          <w:szCs w:val="24"/>
          <w:lang w:val="es-ES"/>
        </w:rPr>
        <w:t>Ley de Transparencia y Acceso a la Información Pública del Estado de México y Municipios</w:t>
      </w:r>
      <w:r w:rsidRPr="00995335">
        <w:rPr>
          <w:rFonts w:ascii="Palatino Linotype" w:eastAsia="Times New Roman" w:hAnsi="Palatino Linotype" w:cs="Arial"/>
          <w:sz w:val="24"/>
          <w:szCs w:val="24"/>
          <w:lang w:val="es-ES" w:eastAsia="es-MX"/>
        </w:rPr>
        <w:t>.</w:t>
      </w:r>
    </w:p>
    <w:p w:rsidR="00CC63B2" w:rsidRPr="00995335" w:rsidRDefault="00CC63B2" w:rsidP="00995335">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4F5BBD" w:rsidRPr="00995335" w:rsidRDefault="004F5BBD" w:rsidP="00995335">
      <w:pPr>
        <w:pStyle w:val="Prrafodelista"/>
        <w:keepNext/>
        <w:keepLines/>
        <w:numPr>
          <w:ilvl w:val="0"/>
          <w:numId w:val="39"/>
        </w:numPr>
        <w:spacing w:after="0" w:line="360" w:lineRule="auto"/>
        <w:ind w:left="709"/>
        <w:outlineLvl w:val="0"/>
        <w:rPr>
          <w:rFonts w:ascii="Palatino Linotype" w:eastAsia="MS Gothic" w:hAnsi="Palatino Linotype" w:cstheme="majorBidi"/>
          <w:b/>
          <w:sz w:val="24"/>
          <w:szCs w:val="24"/>
          <w:lang w:val="es-ES_tradnl" w:eastAsia="es-ES"/>
        </w:rPr>
      </w:pPr>
      <w:bookmarkStart w:id="28" w:name="_Toc18599289"/>
      <w:bookmarkStart w:id="29" w:name="_Toc23514658"/>
      <w:r w:rsidRPr="00995335">
        <w:rPr>
          <w:rFonts w:ascii="Palatino Linotype" w:eastAsia="MS Gothic" w:hAnsi="Palatino Linotype" w:cstheme="majorBidi"/>
          <w:b/>
          <w:sz w:val="24"/>
          <w:szCs w:val="24"/>
          <w:lang w:val="es-ES_tradnl" w:eastAsia="es-ES"/>
        </w:rPr>
        <w:t>De la fuente obligacional.</w:t>
      </w:r>
      <w:bookmarkEnd w:id="28"/>
      <w:bookmarkEnd w:id="29"/>
      <w:r w:rsidRPr="00995335">
        <w:rPr>
          <w:rFonts w:ascii="Palatino Linotype" w:eastAsia="MS Gothic" w:hAnsi="Palatino Linotype" w:cstheme="majorBidi"/>
          <w:b/>
          <w:sz w:val="24"/>
          <w:szCs w:val="24"/>
          <w:lang w:val="es-ES_tradnl" w:eastAsia="es-ES"/>
        </w:rPr>
        <w:t xml:space="preserve"> </w:t>
      </w:r>
    </w:p>
    <w:p w:rsidR="004F5BBD" w:rsidRPr="00995335" w:rsidRDefault="004F5BBD" w:rsidP="00995335">
      <w:pPr>
        <w:spacing w:after="0" w:line="360" w:lineRule="auto"/>
        <w:rPr>
          <w:rFonts w:ascii="Palatino Linotype" w:eastAsia="MS Mincho" w:hAnsi="Palatino Linotype" w:cs="Times New Roman"/>
          <w:sz w:val="24"/>
          <w:szCs w:val="24"/>
          <w:lang w:val="es-ES_tradnl" w:eastAsia="es-ES"/>
        </w:rPr>
      </w:pPr>
    </w:p>
    <w:p w:rsidR="004F5BBD" w:rsidRPr="00995335" w:rsidRDefault="004F5BBD" w:rsidP="0099533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95335">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995335">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4F5BBD" w:rsidRPr="00995335" w:rsidRDefault="004F5BBD" w:rsidP="00995335">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4F5BBD" w:rsidRPr="00995335" w:rsidRDefault="004F5BBD" w:rsidP="0099533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95335">
        <w:rPr>
          <w:rFonts w:ascii="Palatino Linotype" w:eastAsia="MS Mincho" w:hAnsi="Palatino Linotype" w:cs="Times New Roman"/>
          <w:sz w:val="24"/>
          <w:szCs w:val="24"/>
          <w:lang w:val="es-ES_tradnl" w:eastAsia="es-ES"/>
        </w:rPr>
        <w:t xml:space="preserve">El </w:t>
      </w:r>
      <w:r w:rsidRPr="00995335">
        <w:rPr>
          <w:rFonts w:ascii="Palatino Linotype" w:eastAsia="MS Mincho" w:hAnsi="Palatino Linotype" w:cs="Times New Roman"/>
          <w:b/>
          <w:sz w:val="24"/>
          <w:szCs w:val="24"/>
          <w:lang w:val="es-ES_tradnl" w:eastAsia="es-ES"/>
        </w:rPr>
        <w:t>Sujeto Obligado</w:t>
      </w:r>
      <w:r w:rsidRPr="00995335">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w:t>
      </w:r>
      <w:r w:rsidRPr="00995335">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995335">
        <w:rPr>
          <w:rFonts w:ascii="Palatino Linotype" w:eastAsia="MS Mincho" w:hAnsi="Palatino Linotype" w:cstheme="majorBidi"/>
          <w:b/>
          <w:sz w:val="24"/>
          <w:szCs w:val="24"/>
          <w:lang w:val="es-ES_tradnl" w:eastAsia="es-ES"/>
        </w:rPr>
        <w:t xml:space="preserve"> </w:t>
      </w:r>
      <w:r w:rsidRPr="00995335">
        <w:rPr>
          <w:rFonts w:ascii="Palatino Linotype" w:eastAsia="MS Mincho" w:hAnsi="Palatino Linotype" w:cstheme="majorBidi"/>
          <w:sz w:val="24"/>
          <w:szCs w:val="24"/>
          <w:lang w:val="es-ES_tradnl" w:eastAsia="es-ES"/>
        </w:rPr>
        <w:t xml:space="preserve">al señalar la obligación de </w:t>
      </w:r>
      <w:r w:rsidRPr="00995335">
        <w:rPr>
          <w:rFonts w:ascii="Palatino Linotype" w:eastAsia="MS Mincho" w:hAnsi="Palatino Linotype" w:cstheme="majorBidi"/>
          <w:i/>
          <w:sz w:val="24"/>
          <w:szCs w:val="24"/>
          <w:lang w:val="es-ES_tradnl" w:eastAsia="es-ES"/>
        </w:rPr>
        <w:t xml:space="preserve">“promover, respetar, proteger y garantizar los derechos humanos”, </w:t>
      </w:r>
      <w:r w:rsidRPr="00995335">
        <w:rPr>
          <w:rFonts w:ascii="Palatino Linotype" w:eastAsia="MS Mincho" w:hAnsi="Palatino Linotype" w:cstheme="majorBidi"/>
          <w:sz w:val="24"/>
          <w:szCs w:val="24"/>
          <w:lang w:val="es-ES_tradnl" w:eastAsia="es-ES"/>
        </w:rPr>
        <w:t>entre los cuales se encuentra dicho derecho.</w:t>
      </w:r>
    </w:p>
    <w:p w:rsidR="004F5BBD" w:rsidRPr="00995335" w:rsidRDefault="004F5BBD" w:rsidP="00995335">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4F5BBD" w:rsidRPr="00995335" w:rsidRDefault="004F5BBD" w:rsidP="00995335">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995335">
        <w:rPr>
          <w:rFonts w:ascii="Palatino Linotype" w:eastAsia="MS Mincho" w:hAnsi="Palatino Linotype" w:cstheme="majorBidi"/>
          <w:sz w:val="24"/>
          <w:szCs w:val="24"/>
          <w:lang w:eastAsia="es-ES"/>
        </w:rPr>
        <w:t xml:space="preserve">Por cuanto hace al contenido del artículo 6 segundo párrafo, apartado A. fracción I </w:t>
      </w:r>
      <w:r w:rsidRPr="00995335">
        <w:rPr>
          <w:rFonts w:ascii="Palatino Linotype" w:eastAsia="MS Mincho" w:hAnsi="Palatino Linotype" w:cstheme="majorBidi"/>
          <w:sz w:val="24"/>
          <w:szCs w:val="24"/>
          <w:lang w:val="es-ES" w:eastAsia="es-ES"/>
        </w:rPr>
        <w:t xml:space="preserve">de la Constitución Política de los Estados Unidos Mexicanos el cual establece </w:t>
      </w:r>
      <w:r w:rsidRPr="00995335">
        <w:rPr>
          <w:rFonts w:ascii="Palatino Linotype" w:eastAsia="MS Mincho" w:hAnsi="Palatino Linotype" w:cstheme="majorBidi"/>
          <w:sz w:val="24"/>
          <w:szCs w:val="24"/>
          <w:lang w:eastAsia="es-ES"/>
        </w:rPr>
        <w:t xml:space="preserve">que </w:t>
      </w:r>
      <w:r w:rsidRPr="00995335">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995335">
        <w:rPr>
          <w:rFonts w:ascii="Palatino Linotype" w:eastAsia="MS Mincho" w:hAnsi="Palatino Linotype" w:cstheme="majorBidi"/>
          <w:b/>
          <w:i/>
          <w:sz w:val="24"/>
          <w:szCs w:val="24"/>
          <w:lang w:val="es-ES" w:eastAsia="es-ES"/>
        </w:rPr>
        <w:t>es pública</w:t>
      </w:r>
      <w:r w:rsidRPr="00995335">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F5BBD" w:rsidRPr="00995335" w:rsidRDefault="004F5BBD" w:rsidP="00995335">
      <w:pPr>
        <w:spacing w:after="0" w:line="360" w:lineRule="auto"/>
        <w:ind w:right="49"/>
        <w:contextualSpacing/>
        <w:jc w:val="both"/>
        <w:rPr>
          <w:rFonts w:ascii="Palatino Linotype" w:eastAsia="MS Mincho" w:hAnsi="Palatino Linotype" w:cstheme="majorBidi"/>
          <w:i/>
          <w:sz w:val="24"/>
          <w:szCs w:val="24"/>
          <w:highlight w:val="yellow"/>
          <w:lang w:val="es-ES" w:eastAsia="es-ES"/>
        </w:rPr>
      </w:pPr>
    </w:p>
    <w:p w:rsidR="004F5BBD" w:rsidRPr="00995335" w:rsidRDefault="004F5BBD" w:rsidP="00995335">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995335">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995335">
        <w:rPr>
          <w:rFonts w:ascii="Palatino Linotype" w:eastAsia="MS Mincho" w:hAnsi="Palatino Linotype" w:cstheme="majorBidi"/>
          <w:i/>
          <w:sz w:val="24"/>
          <w:szCs w:val="24"/>
          <w:lang w:val="es-ES_tradnl" w:eastAsia="es-ES"/>
        </w:rPr>
        <w:t>generen, administren o posean las autoridades</w:t>
      </w:r>
      <w:r w:rsidRPr="00995335">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4F5BBD" w:rsidRPr="00995335" w:rsidRDefault="004F5BBD" w:rsidP="00995335">
      <w:pPr>
        <w:spacing w:after="0" w:line="360" w:lineRule="auto"/>
        <w:ind w:right="49"/>
        <w:contextualSpacing/>
        <w:jc w:val="both"/>
        <w:rPr>
          <w:rFonts w:ascii="Palatino Linotype" w:eastAsia="MS Mincho" w:hAnsi="Palatino Linotype" w:cstheme="majorBidi"/>
          <w:i/>
          <w:sz w:val="24"/>
          <w:szCs w:val="24"/>
          <w:lang w:eastAsia="es-ES"/>
        </w:rPr>
      </w:pPr>
    </w:p>
    <w:p w:rsidR="004F5BBD" w:rsidRPr="00995335" w:rsidRDefault="004F5BBD" w:rsidP="0099533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95335">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rsidR="004F5BBD" w:rsidRPr="00995335" w:rsidRDefault="004F5BBD" w:rsidP="00995335">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rsidR="004F5BBD" w:rsidRPr="00995335" w:rsidRDefault="004F5BBD" w:rsidP="00995335">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995335">
        <w:rPr>
          <w:rFonts w:ascii="Palatino Linotype" w:eastAsia="MS Mincho" w:hAnsi="Palatino Linotype" w:cs="Times New Roman"/>
          <w:sz w:val="24"/>
          <w:szCs w:val="24"/>
          <w:lang w:val="es-ES_tradnl" w:eastAsia="es-ES"/>
        </w:rPr>
        <w:t xml:space="preserve">De acuerdo con el artículo 4 de la Ley en la materia, señala que </w:t>
      </w:r>
      <w:r w:rsidRPr="00995335">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4F5BBD" w:rsidRPr="00995335" w:rsidRDefault="004F5BBD" w:rsidP="0099533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95335">
        <w:rPr>
          <w:rFonts w:ascii="Palatino Linotype" w:eastAsia="MS Mincho" w:hAnsi="Palatino Linotype" w:cs="Times New Roman"/>
          <w:sz w:val="24"/>
          <w:szCs w:val="24"/>
          <w:lang w:val="es-ES_tradnl" w:eastAsia="es-ES"/>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rsidR="004F5BBD" w:rsidRPr="00995335" w:rsidRDefault="004F5BBD" w:rsidP="00995335">
      <w:pPr>
        <w:pStyle w:val="Prrafodelista"/>
        <w:spacing w:after="0" w:line="360" w:lineRule="auto"/>
        <w:rPr>
          <w:rFonts w:ascii="Palatino Linotype" w:eastAsia="MS Mincho" w:hAnsi="Palatino Linotype" w:cs="Times New Roman"/>
          <w:sz w:val="24"/>
          <w:szCs w:val="24"/>
          <w:highlight w:val="yellow"/>
          <w:lang w:val="es-ES_tradnl" w:eastAsia="es-ES"/>
        </w:rPr>
      </w:pPr>
    </w:p>
    <w:p w:rsidR="004F5BBD" w:rsidRPr="00995335" w:rsidRDefault="004F5BBD" w:rsidP="0099533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95335">
        <w:rPr>
          <w:rFonts w:ascii="Palatino Linotype" w:eastAsia="MS Mincho" w:hAnsi="Palatino Linotype" w:cs="Times New Roman"/>
          <w:sz w:val="24"/>
          <w:szCs w:val="24"/>
          <w:lang w:val="es-ES_tradnl" w:eastAsia="es-ES"/>
        </w:rPr>
        <w:t>Por lo que, toda la información que sea generada, poseída y administrada por el</w:t>
      </w:r>
      <w:r w:rsidRPr="00995335">
        <w:rPr>
          <w:rFonts w:ascii="Palatino Linotype" w:eastAsia="MS Mincho" w:hAnsi="Palatino Linotype" w:cs="Times New Roman"/>
          <w:b/>
          <w:sz w:val="24"/>
          <w:szCs w:val="24"/>
          <w:lang w:val="es-ES_tradnl" w:eastAsia="es-ES"/>
        </w:rPr>
        <w:t xml:space="preserve"> Sujeto Obligado,</w:t>
      </w:r>
      <w:r w:rsidRPr="00995335">
        <w:rPr>
          <w:rFonts w:ascii="Palatino Linotype" w:eastAsia="MS Mincho" w:hAnsi="Palatino Linotype" w:cs="Times New Roman"/>
          <w:sz w:val="24"/>
          <w:szCs w:val="24"/>
          <w:lang w:val="es-ES_tradnl" w:eastAsia="es-ES"/>
        </w:rPr>
        <w:t xml:space="preserve"> es pública y accesible de manera permanente a cualquier persona, privilegiando en todo momento el principio de “máxima publicidad” de la misma. </w:t>
      </w:r>
    </w:p>
    <w:p w:rsidR="004F5BBD" w:rsidRPr="00995335" w:rsidRDefault="004F5BBD" w:rsidP="00995335">
      <w:pPr>
        <w:spacing w:after="0" w:line="360" w:lineRule="auto"/>
        <w:ind w:right="49"/>
        <w:contextualSpacing/>
        <w:jc w:val="both"/>
        <w:rPr>
          <w:rFonts w:ascii="Palatino Linotype" w:eastAsia="MS Mincho" w:hAnsi="Palatino Linotype" w:cs="Times New Roman"/>
          <w:sz w:val="24"/>
          <w:szCs w:val="24"/>
          <w:lang w:val="es-ES_tradnl" w:eastAsia="es-ES"/>
        </w:rPr>
      </w:pPr>
    </w:p>
    <w:p w:rsidR="004F5BBD" w:rsidRPr="00995335" w:rsidRDefault="004F5BBD" w:rsidP="00995335">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995335">
        <w:rPr>
          <w:rFonts w:ascii="Palatino Linotype" w:eastAsia="MS Mincho" w:hAnsi="Palatino Linotype" w:cs="Times New Roman"/>
          <w:sz w:val="24"/>
          <w:szCs w:val="24"/>
          <w:lang w:val="es-ES_tradnl" w:eastAsia="es-ES"/>
        </w:rPr>
        <w:t xml:space="preserve">Para proceder al análisis del presente asunto, es necesario recapitular lo solicitado por el particular y la información remitida por el </w:t>
      </w:r>
      <w:r w:rsidRPr="00995335">
        <w:rPr>
          <w:rFonts w:ascii="Palatino Linotype" w:eastAsia="MS Mincho" w:hAnsi="Palatino Linotype" w:cs="Times New Roman"/>
          <w:b/>
          <w:bCs/>
          <w:sz w:val="24"/>
          <w:szCs w:val="24"/>
          <w:lang w:val="es-ES_tradnl" w:eastAsia="es-ES"/>
        </w:rPr>
        <w:t>Sujeto Obligado</w:t>
      </w:r>
      <w:r w:rsidRPr="00995335">
        <w:rPr>
          <w:rFonts w:ascii="Palatino Linotype" w:eastAsia="MS Mincho" w:hAnsi="Palatino Linotype" w:cs="Times New Roman"/>
          <w:sz w:val="24"/>
          <w:szCs w:val="24"/>
          <w:lang w:val="es-ES_tradnl" w:eastAsia="es-ES"/>
        </w:rPr>
        <w:t xml:space="preserve">, para ello, se anexa la siguiente tabla: </w:t>
      </w:r>
    </w:p>
    <w:p w:rsidR="00CC63B2" w:rsidRPr="00995335" w:rsidRDefault="00CC63B2" w:rsidP="00995335">
      <w:pPr>
        <w:spacing w:after="0" w:line="360" w:lineRule="auto"/>
        <w:ind w:right="49"/>
        <w:contextualSpacing/>
        <w:jc w:val="both"/>
        <w:rPr>
          <w:rFonts w:ascii="Palatino Linotype" w:eastAsia="MS Mincho" w:hAnsi="Palatino Linotype" w:cs="Times New Roman"/>
          <w:sz w:val="24"/>
          <w:szCs w:val="24"/>
          <w:lang w:val="es-ES_tradnl" w:eastAsia="es-ES"/>
        </w:rPr>
      </w:pPr>
    </w:p>
    <w:tbl>
      <w:tblPr>
        <w:tblStyle w:val="Tablaconcuadrcula"/>
        <w:tblW w:w="8784" w:type="dxa"/>
        <w:tblInd w:w="5" w:type="dxa"/>
        <w:tblLook w:val="04A0" w:firstRow="1" w:lastRow="0" w:firstColumn="1" w:lastColumn="0" w:noHBand="0" w:noVBand="1"/>
      </w:tblPr>
      <w:tblGrid>
        <w:gridCol w:w="988"/>
        <w:gridCol w:w="3685"/>
        <w:gridCol w:w="4111"/>
      </w:tblGrid>
      <w:tr w:rsidR="00CC63B2" w:rsidRPr="00995335" w:rsidTr="00CC63B2">
        <w:tc>
          <w:tcPr>
            <w:tcW w:w="988" w:type="dxa"/>
            <w:tcBorders>
              <w:top w:val="nil"/>
              <w:left w:val="nil"/>
            </w:tcBorders>
            <w:shd w:val="clear" w:color="auto" w:fill="auto"/>
          </w:tcPr>
          <w:p w:rsidR="00CC63B2" w:rsidRPr="00995335" w:rsidRDefault="00CC63B2" w:rsidP="00995335">
            <w:pPr>
              <w:spacing w:line="360" w:lineRule="auto"/>
              <w:jc w:val="center"/>
              <w:rPr>
                <w:rFonts w:ascii="Palatino Linotype" w:hAnsi="Palatino Linotype"/>
                <w:b/>
                <w:bCs/>
              </w:rPr>
            </w:pPr>
          </w:p>
        </w:tc>
        <w:tc>
          <w:tcPr>
            <w:tcW w:w="3685"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Solicitud</w:t>
            </w:r>
          </w:p>
        </w:tc>
        <w:tc>
          <w:tcPr>
            <w:tcW w:w="4111" w:type="dxa"/>
            <w:shd w:val="clear" w:color="auto" w:fill="D0CECE" w:themeFill="background2" w:themeFillShade="E6"/>
          </w:tcPr>
          <w:p w:rsidR="00CC63B2" w:rsidRPr="00995335" w:rsidRDefault="00CC63B2" w:rsidP="00995335">
            <w:pPr>
              <w:spacing w:line="360" w:lineRule="auto"/>
              <w:jc w:val="both"/>
              <w:rPr>
                <w:rFonts w:ascii="Palatino Linotype" w:hAnsi="Palatino Linotype"/>
                <w:b/>
                <w:bCs/>
              </w:rPr>
            </w:pPr>
            <w:r w:rsidRPr="00995335">
              <w:rPr>
                <w:rFonts w:ascii="Palatino Linotype" w:hAnsi="Palatino Linotype"/>
                <w:b/>
                <w:bCs/>
              </w:rPr>
              <w:t>Respuesta</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1</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Cuánto cuesta implementar los alcoholímetros en el municipio anualmente, mensualmente y diario.</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de acuerdo con lo establecido en el artículo 12 de la Ley de Transparencia y Acceso a la Información Público del Estado de México y Municipios, la implementación del “Programa Conduce sin Alcohol” en el Municipio de Metepec, Estado de México, genera un costo anual de $280,275.00 pesos.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2</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 xml:space="preserve">Cuántos alcoholímetros instalan por día </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no se pronunció al respecto.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3</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 xml:space="preserve">Cuántos elementos policiacos destinan a cada alcoholímetro, así como patrullas </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al respecto se informa que esta información se considera </w:t>
            </w:r>
            <w:r w:rsidRPr="00995335">
              <w:rPr>
                <w:rFonts w:ascii="Palatino Linotype" w:hAnsi="Palatino Linotype"/>
                <w:b/>
                <w:bCs/>
              </w:rPr>
              <w:t xml:space="preserve">reservada </w:t>
            </w:r>
            <w:r w:rsidRPr="00995335">
              <w:rPr>
                <w:rFonts w:ascii="Palatino Linotype" w:hAnsi="Palatino Linotype"/>
              </w:rPr>
              <w:t xml:space="preserve">con fundamento en el artículo 81, fracciones I y II de la Ley de Seguridad del Estado de México.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4</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Que personal es asignado a los alcoholímetros y de que dependencias participan</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la Secretaría de la Contraloría conjuntamente con los órganos de control interno municipales, la Secretaría de Salud, el Sistema para el Desarrollo Integral de la Familia del Estado de México (DIFEM) y el Sistema Municipal para el Desarrollo Integral de la Familia, la Comisión de Derechos Humanos del Estado de México y/o el Defensor Municipal de Derechos Humanos, personal operativo de la Subdirección de Seguridad Pública y personal operativo de la Subdirección de Seguridad Vial y Tránsito.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5</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Cuál es la estrategia para determinar en qué calles instalarán un alcoholímetro</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Sujeto Obligado no</w:t>
            </w:r>
            <w:r w:rsidRPr="00995335">
              <w:rPr>
                <w:rFonts w:ascii="Palatino Linotype" w:hAnsi="Palatino Linotype"/>
              </w:rPr>
              <w:t xml:space="preserve"> se pronunció al respecto.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6</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 xml:space="preserve">Quiero conocer el acta de adjudicación a la empresa de grúas que están en cada alcoholímetro </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con fundamento en el artículo 12 de la Ley de Transparencia Estatal, se informa que en los archivos que obran no existe acta de adjudicación a la empresa grúas, ni datos de asignación a empresa alguna de grúas, ni de costo alguno a favor del municipio por vehículo remolcado por grúas en la implementación del “Programa </w:t>
            </w:r>
            <w:proofErr w:type="spellStart"/>
            <w:r w:rsidRPr="00995335">
              <w:rPr>
                <w:rFonts w:ascii="Palatino Linotype" w:hAnsi="Palatino Linotype"/>
              </w:rPr>
              <w:t>Condice</w:t>
            </w:r>
            <w:proofErr w:type="spellEnd"/>
            <w:r w:rsidRPr="00995335">
              <w:rPr>
                <w:rFonts w:ascii="Palatino Linotype" w:hAnsi="Palatino Linotype"/>
              </w:rPr>
              <w:t xml:space="preserve"> sin Alcohol”.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7</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 xml:space="preserve">Cuál fue el medio por el cual asignaron a la empresa de grúas su participación en el alcoholímetro </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con fundamento en el artículo 12 de la Ley de Transparencia Estatal, se informa que en los archivos que obran no existe acta de adjudicación a la empresa grúas, ni datos de asignación a empresa alguna de grúas, ni de costo alguno a favor del municipio por vehículo remolcado por grúas en la implementación del “Programa </w:t>
            </w:r>
            <w:proofErr w:type="spellStart"/>
            <w:r w:rsidRPr="00995335">
              <w:rPr>
                <w:rFonts w:ascii="Palatino Linotype" w:hAnsi="Palatino Linotype"/>
              </w:rPr>
              <w:t>Condice</w:t>
            </w:r>
            <w:proofErr w:type="spellEnd"/>
            <w:r w:rsidRPr="00995335">
              <w:rPr>
                <w:rFonts w:ascii="Palatino Linotype" w:hAnsi="Palatino Linotype"/>
              </w:rPr>
              <w:t xml:space="preserve"> sin Alcohol”.</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8</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 xml:space="preserve">Cuánto se queda el municipio del costo por cada vehículo que es remolcado por las grúas </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con fundamento en el artículo 12 de la Ley de Transparencia Estatal, se informa que en los archivos que obran no existe acta de adjudicación a la empresa grúas, ni datos de asignación a empresa alguna de grúas, ni de costo alguno a favor del municipio por vehículo remolcado por grúas en la implementación del “Programa </w:t>
            </w:r>
            <w:proofErr w:type="spellStart"/>
            <w:r w:rsidRPr="00995335">
              <w:rPr>
                <w:rFonts w:ascii="Palatino Linotype" w:hAnsi="Palatino Linotype"/>
              </w:rPr>
              <w:t>Condice</w:t>
            </w:r>
            <w:proofErr w:type="spellEnd"/>
            <w:r w:rsidRPr="00995335">
              <w:rPr>
                <w:rFonts w:ascii="Palatino Linotype" w:hAnsi="Palatino Linotype"/>
              </w:rPr>
              <w:t xml:space="preserve"> sin Alcohol”.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9</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 xml:space="preserve">Quiero conocer el procedimiento de adjudicación de suministro de alimentos a las personas que son detenidas por el alcoholímetro y el acta de adjudicación y el nombre de la empresa </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las personas que infringen en el “Programa Conduce sin Alcohol”, son puestas a disposición del Centro de Sanciones Administrativas y de Integración Social que depende de la Consejería Jurídica Municipal quien tiene facultades para seguir con el procedimiento respectivo.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10</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 xml:space="preserve">Cuánto cuesta darles de comer a los infractores en el programa de alcoholímetro cada mes </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las personas que infringen en el “Programa Conduce sin Alcohol”, son puestas a disposición del Centro de Sanciones Administrativas y de Integración Social que depende de la Consejería Jurídica Municipal quien tiene facultades para seguir con el procedimiento respectivo.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11</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 xml:space="preserve">Quiero conocer cuál es el procedimiento de entrega, supervisión y control sanitario de dichos alimentos entregados a quienes son detenidos en el alcoholímetro </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las personas que infringen en el “Programa Conduce sin Alcohol”, son puestas a disposición del Centro de Sanciones Administrativas y de Integración Social que depende de la Consejería Jurídica Municipal quien tiene facultades para seguir con el procedimiento respectivo.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12</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 xml:space="preserve">Cuál es la estadística de personas que manejan un vehículo con niveles de alcohol superior al permitido en sangre comparada con los que pasan la prueba </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lo recomendable es consultar en la Consejería Jurídica Municipal, quién cuenta con el registro de las sanciones impuestas por este rubro.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13</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 xml:space="preserve">Cuántas vidas calculan haber salvado con este programa </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no se cuenta con la información precisa, sin embargo, se infiere que puede ser equivalente al número de infractores al programa “Conduce sin Alcohol”.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14</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Cuál era la incidencia de accidentes automovilísticos con alcohol involucrado antes de iniciar el programa y cuál es ahora la incidencia con el programa funcionando.</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la institución no cuenta con un sistema automatizado para el registro de estas incidencias. </w:t>
            </w:r>
          </w:p>
          <w:p w:rsidR="00CC63B2" w:rsidRPr="00995335" w:rsidRDefault="00CC63B2" w:rsidP="00995335">
            <w:pPr>
              <w:spacing w:line="360" w:lineRule="auto"/>
              <w:jc w:val="both"/>
              <w:rPr>
                <w:rFonts w:ascii="Palatino Linotype" w:hAnsi="Palatino Linotype"/>
              </w:rPr>
            </w:pP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15</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Quiero saber si aumenta la incidencia de otros delitos en días que opera el alcoholímetro.</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la institución no cuenta con un sistema automatizado para el registro de estas incidencias. </w:t>
            </w:r>
          </w:p>
        </w:tc>
      </w:tr>
      <w:tr w:rsidR="00CC63B2" w:rsidRPr="00995335" w:rsidTr="00CC63B2">
        <w:tc>
          <w:tcPr>
            <w:tcW w:w="988" w:type="dxa"/>
            <w:shd w:val="clear" w:color="auto" w:fill="D0CECE" w:themeFill="background2" w:themeFillShade="E6"/>
          </w:tcPr>
          <w:p w:rsidR="00CC63B2" w:rsidRPr="00995335" w:rsidRDefault="00CC63B2" w:rsidP="00995335">
            <w:pPr>
              <w:spacing w:line="360" w:lineRule="auto"/>
              <w:jc w:val="center"/>
              <w:rPr>
                <w:rFonts w:ascii="Palatino Linotype" w:hAnsi="Palatino Linotype"/>
                <w:b/>
                <w:bCs/>
              </w:rPr>
            </w:pPr>
            <w:r w:rsidRPr="00995335">
              <w:rPr>
                <w:rFonts w:ascii="Palatino Linotype" w:hAnsi="Palatino Linotype"/>
                <w:b/>
                <w:bCs/>
              </w:rPr>
              <w:t>16</w:t>
            </w:r>
          </w:p>
        </w:tc>
        <w:tc>
          <w:tcPr>
            <w:tcW w:w="3685"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color w:val="000000"/>
              </w:rPr>
              <w:t>Cuál es la incidencia delictiva en los días que no hay alcoholímetro.</w:t>
            </w:r>
          </w:p>
        </w:tc>
        <w:tc>
          <w:tcPr>
            <w:tcW w:w="4111" w:type="dxa"/>
          </w:tcPr>
          <w:p w:rsidR="00CC63B2" w:rsidRPr="00995335" w:rsidRDefault="00CC63B2" w:rsidP="00995335">
            <w:pPr>
              <w:spacing w:line="360" w:lineRule="auto"/>
              <w:jc w:val="both"/>
              <w:rPr>
                <w:rFonts w:ascii="Palatino Linotype" w:hAnsi="Palatino Linotype"/>
              </w:rPr>
            </w:pPr>
            <w:r w:rsidRPr="00995335">
              <w:rPr>
                <w:rFonts w:ascii="Palatino Linotype" w:hAnsi="Palatino Linotype"/>
              </w:rPr>
              <w:t xml:space="preserve">El </w:t>
            </w:r>
            <w:r w:rsidRPr="00995335">
              <w:rPr>
                <w:rFonts w:ascii="Palatino Linotype" w:hAnsi="Palatino Linotype"/>
                <w:b/>
                <w:bCs/>
              </w:rPr>
              <w:t xml:space="preserve">Sujeto Obligado </w:t>
            </w:r>
            <w:r w:rsidRPr="00995335">
              <w:rPr>
                <w:rFonts w:ascii="Palatino Linotype" w:hAnsi="Palatino Linotype"/>
              </w:rPr>
              <w:t xml:space="preserve">señaló que, las incidencias delictivas cuando no se implementa el programa son registradas por la Fiscalía General de Justicia del Estado de México. </w:t>
            </w:r>
          </w:p>
        </w:tc>
      </w:tr>
    </w:tbl>
    <w:p w:rsidR="004F5BBD" w:rsidRPr="00995335" w:rsidRDefault="004F5BBD"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CC63B2" w:rsidRPr="00995335" w:rsidRDefault="00CC63B2"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Acotado lo anterior, se procede al análisis de cada uno de los numerales referidos, en la tabla anterior. </w:t>
      </w:r>
    </w:p>
    <w:p w:rsidR="00CC63B2" w:rsidRPr="00995335" w:rsidRDefault="00CC63B2"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A72881" w:rsidRPr="00995335" w:rsidRDefault="00CC63B2" w:rsidP="00995335">
      <w:pPr>
        <w:keepNext/>
        <w:keepLines/>
        <w:tabs>
          <w:tab w:val="left" w:pos="0"/>
        </w:tabs>
        <w:spacing w:after="0" w:line="360" w:lineRule="auto"/>
        <w:outlineLvl w:val="0"/>
        <w:rPr>
          <w:rFonts w:ascii="Palatino Linotype" w:eastAsia="MS Gothic" w:hAnsi="Palatino Linotype" w:cs="Times New Roman"/>
          <w:b/>
          <w:sz w:val="24"/>
          <w:szCs w:val="24"/>
        </w:rPr>
      </w:pPr>
      <w:bookmarkStart w:id="30" w:name="_Toc23514659"/>
      <w:r w:rsidRPr="00995335">
        <w:rPr>
          <w:rFonts w:ascii="Palatino Linotype" w:eastAsia="MS Gothic" w:hAnsi="Palatino Linotype" w:cs="Times New Roman"/>
          <w:b/>
          <w:sz w:val="24"/>
          <w:szCs w:val="24"/>
        </w:rPr>
        <w:t>I</w:t>
      </w:r>
      <w:r w:rsidR="00A72881" w:rsidRPr="00995335">
        <w:rPr>
          <w:rFonts w:ascii="Palatino Linotype" w:eastAsia="MS Gothic" w:hAnsi="Palatino Linotype" w:cs="Times New Roman"/>
          <w:b/>
          <w:sz w:val="24"/>
          <w:szCs w:val="24"/>
        </w:rPr>
        <w:t>I. Del Programa “Conduce sin Alcohol”.</w:t>
      </w:r>
      <w:bookmarkEnd w:id="30"/>
      <w:r w:rsidR="00A72881" w:rsidRPr="00995335">
        <w:rPr>
          <w:rFonts w:ascii="Palatino Linotype" w:eastAsia="MS Gothic" w:hAnsi="Palatino Linotype" w:cs="Times New Roman"/>
          <w:b/>
          <w:sz w:val="24"/>
          <w:szCs w:val="24"/>
        </w:rPr>
        <w:t xml:space="preserve"> </w:t>
      </w:r>
    </w:p>
    <w:p w:rsidR="004F5BBD" w:rsidRPr="00995335" w:rsidRDefault="004F5BBD"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A81F4E" w:rsidRPr="00995335" w:rsidRDefault="00A72881"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De acuerdo con lo establecido por el Acuerdo General por el que se establece el Programa Permanente con fines de Prevención de Accidentes Viales por la Ingesta Inmoderada de Bebidas Alcohólicas en el Estado de México “Conduce Sin Alcohol”</w:t>
      </w:r>
      <w:r w:rsidR="00C31AE8" w:rsidRPr="00995335">
        <w:rPr>
          <w:rFonts w:ascii="Palatino Linotype" w:eastAsia="MS Mincho" w:hAnsi="Palatino Linotype" w:cs="Times New Roman"/>
          <w:sz w:val="24"/>
          <w:szCs w:val="24"/>
        </w:rPr>
        <w:t xml:space="preserve">, es un programa que implementarán la Secretaría de Seguridad Ciudadana en coordinación con los municipios del Estado de México, mediante el cual se aplicarán pruebas rápidas a conductores de vehículos automotores que presenten indicios de haber ingerido bebidas alcohólicas con el objetivo de determinar el nivel de alcohol </w:t>
      </w:r>
      <w:r w:rsidR="00A81F4E" w:rsidRPr="00995335">
        <w:rPr>
          <w:rFonts w:ascii="Palatino Linotype" w:eastAsia="MS Mincho" w:hAnsi="Palatino Linotype" w:cs="Times New Roman"/>
          <w:sz w:val="24"/>
          <w:szCs w:val="24"/>
        </w:rPr>
        <w:t xml:space="preserve">en aire espirado. </w:t>
      </w:r>
    </w:p>
    <w:p w:rsidR="00A81F4E" w:rsidRPr="00995335" w:rsidRDefault="00A81F4E"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Del mismo modo, el Programa establece que, su objetivo general, se encuentra en el disminuir el alto índice de accidentes viales relacionados con el consumo excesivo de bebidas alcohólicas y la pérdida de vidas, en sus objetivos específicos se encuentran los de: </w:t>
      </w:r>
    </w:p>
    <w:p w:rsidR="00A81F4E" w:rsidRPr="00995335" w:rsidRDefault="00A81F4E"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A81F4E" w:rsidRPr="00995335" w:rsidRDefault="00A81F4E"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 xml:space="preserve">1. Salvaguardar la integridad física y bienes de los conductores de vehículos automotores, así como de sus familias y de terceros. </w:t>
      </w:r>
    </w:p>
    <w:p w:rsidR="00A81F4E" w:rsidRPr="00995335" w:rsidRDefault="00A81F4E"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 xml:space="preserve">2. Preservar el orden público y la vialidad. </w:t>
      </w:r>
    </w:p>
    <w:p w:rsidR="00A81F4E" w:rsidRPr="00995335" w:rsidRDefault="00A81F4E"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 xml:space="preserve">3. Impulsar una nueva cultura de responsabilidad compartida entre la sociedad mexiquense y las instancias involucradas, en el fortalecimiento de políticas para la prevención de accidentes. </w:t>
      </w:r>
    </w:p>
    <w:p w:rsidR="00A81F4E" w:rsidRPr="00995335" w:rsidRDefault="00A81F4E"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 xml:space="preserve">4. Identificar puntos vulnerables del territorio Estatal, a fin de aportar soluciones de prevención de accidentes ocasionados por el manejo bajo influencias del alcohol. </w:t>
      </w:r>
    </w:p>
    <w:p w:rsidR="00C31AE8" w:rsidRPr="00995335" w:rsidRDefault="00A81F4E" w:rsidP="00995335">
      <w:pPr>
        <w:pStyle w:val="Prrafodelista"/>
        <w:tabs>
          <w:tab w:val="left" w:pos="142"/>
        </w:tabs>
        <w:spacing w:after="0" w:line="360" w:lineRule="auto"/>
        <w:ind w:left="567" w:right="567"/>
        <w:jc w:val="both"/>
        <w:rPr>
          <w:rFonts w:ascii="Palatino Linotype" w:eastAsia="MS Mincho" w:hAnsi="Palatino Linotype" w:cs="Times New Roman"/>
          <w:sz w:val="24"/>
          <w:szCs w:val="24"/>
        </w:rPr>
      </w:pPr>
      <w:r w:rsidRPr="00995335">
        <w:rPr>
          <w:rFonts w:ascii="Palatino Linotype" w:hAnsi="Palatino Linotype"/>
          <w:sz w:val="24"/>
          <w:szCs w:val="24"/>
        </w:rPr>
        <w:t>5. Desalentar a la población de que conduzca después de haber ingerido bebidas alcohólicas</w:t>
      </w:r>
      <w:r w:rsidRPr="00995335">
        <w:rPr>
          <w:rFonts w:ascii="Palatino Linotype" w:eastAsia="MS Mincho" w:hAnsi="Palatino Linotype" w:cs="Times New Roman"/>
          <w:sz w:val="24"/>
          <w:szCs w:val="24"/>
        </w:rPr>
        <w:t>.</w:t>
      </w:r>
    </w:p>
    <w:p w:rsidR="004012F6" w:rsidRPr="00995335" w:rsidRDefault="004012F6"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4012F6" w:rsidRPr="00995335" w:rsidRDefault="00A81F4E"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Ahora bien, relativo al caso concreto que nos ocupa, se tiene que </w:t>
      </w:r>
      <w:r w:rsidR="007B1620" w:rsidRPr="00995335">
        <w:rPr>
          <w:rFonts w:ascii="Palatino Linotype" w:eastAsia="MS Mincho" w:hAnsi="Palatino Linotype" w:cs="Times New Roman"/>
          <w:sz w:val="24"/>
          <w:szCs w:val="24"/>
        </w:rPr>
        <w:t xml:space="preserve">respecto al </w:t>
      </w:r>
      <w:r w:rsidR="007B1620" w:rsidRPr="00995335">
        <w:rPr>
          <w:rFonts w:ascii="Palatino Linotype" w:eastAsia="MS Mincho" w:hAnsi="Palatino Linotype" w:cs="Times New Roman"/>
          <w:b/>
          <w:bCs/>
          <w:sz w:val="24"/>
          <w:szCs w:val="24"/>
        </w:rPr>
        <w:t>numeral 1) Monto erogado por la implementación de alcoholímetros en el municipio anualmente, mensualmente y diario</w:t>
      </w:r>
      <w:r w:rsidR="004012F6" w:rsidRPr="00995335">
        <w:rPr>
          <w:rFonts w:ascii="Palatino Linotype" w:eastAsia="MS Mincho" w:hAnsi="Palatino Linotype" w:cs="Times New Roman"/>
          <w:sz w:val="24"/>
          <w:szCs w:val="24"/>
        </w:rPr>
        <w:t xml:space="preserve">, se tiene que el </w:t>
      </w:r>
      <w:r w:rsidR="004012F6" w:rsidRPr="00995335">
        <w:rPr>
          <w:rFonts w:ascii="Palatino Linotype" w:eastAsia="MS Mincho" w:hAnsi="Palatino Linotype" w:cs="Times New Roman"/>
          <w:b/>
          <w:bCs/>
          <w:sz w:val="24"/>
          <w:szCs w:val="24"/>
        </w:rPr>
        <w:t xml:space="preserve">Sujeto Obligado </w:t>
      </w:r>
      <w:r w:rsidR="004012F6" w:rsidRPr="00995335">
        <w:rPr>
          <w:rFonts w:ascii="Palatino Linotype" w:eastAsia="MS Mincho" w:hAnsi="Palatino Linotype" w:cs="Times New Roman"/>
          <w:sz w:val="24"/>
          <w:szCs w:val="24"/>
        </w:rPr>
        <w:t xml:space="preserve">señaló que de acuerdo con lo establecido en el artículo 12 de la Ley de Transparencia y Acceso a la Información Pública del Estado de México y Municipios, la implementación del “Programa Conduce sin Alcohol” en el Municipio de Metepec, Estado de México, genera un costo anual de $280, 275.00 pesos. </w:t>
      </w:r>
    </w:p>
    <w:p w:rsidR="004012F6" w:rsidRPr="00995335" w:rsidRDefault="004012F6"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Ahora bien, atendiendo a lo señalado por el artículo 12 de la Ley de Transparencia y Acceso a la Información Pública del Estado de México y Municipios, el cual establece que; </w:t>
      </w:r>
    </w:p>
    <w:p w:rsidR="004012F6" w:rsidRPr="00995335" w:rsidRDefault="004012F6"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4012F6" w:rsidRPr="00995335" w:rsidRDefault="004012F6" w:rsidP="00995335">
      <w:pPr>
        <w:pStyle w:val="Prrafodelista"/>
        <w:tabs>
          <w:tab w:val="left" w:pos="142"/>
        </w:tabs>
        <w:spacing w:after="0" w:line="360" w:lineRule="auto"/>
        <w:ind w:left="567" w:right="567"/>
        <w:jc w:val="both"/>
        <w:rPr>
          <w:rFonts w:ascii="Palatino Linotype" w:hAnsi="Palatino Linotype" w:cs="Arial"/>
          <w:sz w:val="24"/>
          <w:szCs w:val="24"/>
        </w:rPr>
      </w:pPr>
      <w:r w:rsidRPr="00995335">
        <w:rPr>
          <w:rFonts w:ascii="Palatino Linotype" w:hAnsi="Palatino Linotype" w:cs="Arial"/>
          <w:sz w:val="24"/>
          <w:szCs w:val="24"/>
        </w:rPr>
        <w:t>“</w:t>
      </w:r>
      <w:r w:rsidRPr="00995335">
        <w:rPr>
          <w:rFonts w:ascii="Palatino Linotype" w:hAnsi="Palatino Linotype" w:cs="Arial"/>
          <w:b/>
          <w:bCs/>
          <w:sz w:val="24"/>
          <w:szCs w:val="24"/>
        </w:rPr>
        <w:t>Artículo 12.</w:t>
      </w:r>
      <w:r w:rsidRPr="00995335">
        <w:rPr>
          <w:rFonts w:ascii="Palatino Linotype" w:hAnsi="Palatino Linotype" w:cs="Arial"/>
          <w:sz w:val="24"/>
          <w:szCs w:val="24"/>
        </w:rPr>
        <w:t xml:space="preserve"> Quienes generen, recopilen, administren, manejen, procesen, archiven o conserven información pública serán responsables de la misma en los términos de las disposiciones jurídicas aplicables. </w:t>
      </w:r>
    </w:p>
    <w:p w:rsidR="004012F6" w:rsidRPr="00995335" w:rsidRDefault="004012F6" w:rsidP="00995335">
      <w:pPr>
        <w:pStyle w:val="Prrafodelista"/>
        <w:tabs>
          <w:tab w:val="left" w:pos="142"/>
        </w:tabs>
        <w:spacing w:after="0" w:line="360" w:lineRule="auto"/>
        <w:ind w:left="567" w:right="567"/>
        <w:jc w:val="both"/>
        <w:rPr>
          <w:rFonts w:ascii="Palatino Linotype" w:hAnsi="Palatino Linotype" w:cs="Arial"/>
          <w:sz w:val="24"/>
          <w:szCs w:val="24"/>
        </w:rPr>
      </w:pPr>
    </w:p>
    <w:p w:rsidR="004012F6" w:rsidRPr="00995335" w:rsidRDefault="004012F6" w:rsidP="00995335">
      <w:pPr>
        <w:pStyle w:val="Prrafodelista"/>
        <w:tabs>
          <w:tab w:val="left" w:pos="142"/>
        </w:tabs>
        <w:spacing w:after="0" w:line="360" w:lineRule="auto"/>
        <w:ind w:left="567" w:right="567"/>
        <w:jc w:val="both"/>
        <w:rPr>
          <w:rFonts w:ascii="Palatino Linotype" w:hAnsi="Palatino Linotype" w:cs="Arial"/>
          <w:sz w:val="24"/>
          <w:szCs w:val="24"/>
        </w:rPr>
      </w:pPr>
      <w:r w:rsidRPr="00995335">
        <w:rPr>
          <w:rFonts w:ascii="Palatino Linotype" w:hAnsi="Palatino Linotype" w:cs="Arial"/>
          <w:sz w:val="24"/>
          <w:szCs w:val="24"/>
        </w:rPr>
        <w:t xml:space="preserve">Los sujetos obligados sólo proporcionarán la información pública que se les requiera y que obre en sus archivos y en el estado en que ésta se encuentre. </w:t>
      </w:r>
      <w:r w:rsidRPr="00995335">
        <w:rPr>
          <w:rFonts w:ascii="Palatino Linotype" w:hAnsi="Palatino Linotype" w:cs="Arial"/>
          <w:b/>
          <w:bCs/>
          <w:sz w:val="24"/>
          <w:szCs w:val="24"/>
        </w:rPr>
        <w:t>La obligación de proporcionar información no comprende el procesamiento de la misma, ni el presentarla conforme al interés del solicitante; no estarán obligados a generarla, resumirla, efectuar cálculos o practicar investigaciones”.</w:t>
      </w:r>
      <w:r w:rsidRPr="00995335">
        <w:rPr>
          <w:rFonts w:ascii="Palatino Linotype" w:hAnsi="Palatino Linotype" w:cs="Arial"/>
          <w:sz w:val="24"/>
          <w:szCs w:val="24"/>
        </w:rPr>
        <w:t xml:space="preserve"> </w:t>
      </w:r>
    </w:p>
    <w:p w:rsidR="00A81F4E" w:rsidRPr="00995335" w:rsidRDefault="00A81F4E"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4012F6" w:rsidRPr="00995335" w:rsidRDefault="004012F6"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szCs w:val="24"/>
        </w:rPr>
      </w:pPr>
      <w:r w:rsidRPr="00995335">
        <w:rPr>
          <w:rFonts w:ascii="Palatino Linotype" w:eastAsia="MS Mincho" w:hAnsi="Palatino Linotype" w:cs="Times New Roman"/>
          <w:sz w:val="24"/>
          <w:szCs w:val="24"/>
        </w:rPr>
        <w:t xml:space="preserve">En atención a ello, se tiene entonces que la obligación de proporcionar información no comprende el procesamiento de la misma y tampoco estarán obligados a efectuar cálculos o practicar investigaciones, por lo que, </w:t>
      </w:r>
      <w:r w:rsidR="006B3E34" w:rsidRPr="00995335">
        <w:rPr>
          <w:rFonts w:ascii="Palatino Linotype" w:eastAsia="MS Mincho" w:hAnsi="Palatino Linotype" w:cs="Times New Roman"/>
          <w:sz w:val="24"/>
          <w:szCs w:val="24"/>
        </w:rPr>
        <w:t xml:space="preserve">derivado de que </w:t>
      </w:r>
      <w:r w:rsidRPr="00995335">
        <w:rPr>
          <w:rFonts w:ascii="Palatino Linotype" w:eastAsia="MS Mincho" w:hAnsi="Palatino Linotype" w:cs="Times New Roman"/>
          <w:sz w:val="24"/>
          <w:szCs w:val="24"/>
        </w:rPr>
        <w:t xml:space="preserve">el </w:t>
      </w:r>
      <w:r w:rsidRPr="00995335">
        <w:rPr>
          <w:rFonts w:ascii="Palatino Linotype" w:eastAsia="MS Mincho" w:hAnsi="Palatino Linotype" w:cs="Times New Roman"/>
          <w:b/>
          <w:bCs/>
          <w:sz w:val="24"/>
          <w:szCs w:val="24"/>
        </w:rPr>
        <w:t xml:space="preserve">Sujeto Obligado </w:t>
      </w:r>
      <w:r w:rsidR="006B3E34" w:rsidRPr="00995335">
        <w:rPr>
          <w:rFonts w:ascii="Palatino Linotype" w:eastAsia="MS Mincho" w:hAnsi="Palatino Linotype" w:cs="Times New Roman"/>
          <w:sz w:val="24"/>
          <w:szCs w:val="24"/>
        </w:rPr>
        <w:t>proporcionó</w:t>
      </w:r>
      <w:r w:rsidRPr="00995335">
        <w:rPr>
          <w:rFonts w:ascii="Palatino Linotype" w:eastAsia="MS Mincho" w:hAnsi="Palatino Linotype" w:cs="Times New Roman"/>
          <w:sz w:val="24"/>
          <w:szCs w:val="24"/>
        </w:rPr>
        <w:t xml:space="preserve"> el monto generado anualmente,</w:t>
      </w:r>
      <w:r w:rsidR="006B3E34" w:rsidRPr="00995335">
        <w:rPr>
          <w:rFonts w:ascii="Palatino Linotype" w:eastAsia="MS Mincho" w:hAnsi="Palatino Linotype" w:cs="Times New Roman"/>
          <w:sz w:val="24"/>
          <w:szCs w:val="24"/>
        </w:rPr>
        <w:t xml:space="preserve"> se desprende que el particular pudiese obtener lo relativo al monto mensual y diario, de tal manera que este punto se tiene por </w:t>
      </w:r>
      <w:r w:rsidR="006B3E34" w:rsidRPr="00995335">
        <w:rPr>
          <w:rFonts w:ascii="Palatino Linotype" w:eastAsia="MS Mincho" w:hAnsi="Palatino Linotype" w:cs="Times New Roman"/>
          <w:b/>
          <w:bCs/>
          <w:sz w:val="24"/>
          <w:szCs w:val="24"/>
        </w:rPr>
        <w:t xml:space="preserve">colmado. </w:t>
      </w:r>
    </w:p>
    <w:p w:rsidR="004012F6" w:rsidRPr="00995335" w:rsidRDefault="004012F6" w:rsidP="00995335">
      <w:pPr>
        <w:pStyle w:val="Prrafodelista"/>
        <w:tabs>
          <w:tab w:val="left" w:pos="142"/>
        </w:tabs>
        <w:spacing w:after="0" w:line="360" w:lineRule="auto"/>
        <w:ind w:left="0" w:right="49"/>
        <w:jc w:val="both"/>
        <w:rPr>
          <w:rFonts w:ascii="Palatino Linotype" w:eastAsia="MS Mincho" w:hAnsi="Palatino Linotype" w:cs="Times New Roman"/>
          <w:b/>
          <w:bCs/>
          <w:sz w:val="24"/>
          <w:szCs w:val="24"/>
        </w:rPr>
      </w:pPr>
    </w:p>
    <w:p w:rsidR="00A81F4E" w:rsidRPr="00995335" w:rsidRDefault="00A81F4E"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szCs w:val="24"/>
        </w:rPr>
      </w:pPr>
      <w:r w:rsidRPr="00995335">
        <w:rPr>
          <w:rFonts w:ascii="Palatino Linotype" w:eastAsia="MS Mincho" w:hAnsi="Palatino Linotype" w:cs="Times New Roman"/>
          <w:sz w:val="24"/>
          <w:szCs w:val="24"/>
        </w:rPr>
        <w:t xml:space="preserve">En cuanto hace al requerimiento referido con el </w:t>
      </w:r>
      <w:r w:rsidRPr="00995335">
        <w:rPr>
          <w:rFonts w:ascii="Palatino Linotype" w:eastAsia="MS Mincho" w:hAnsi="Palatino Linotype" w:cs="Times New Roman"/>
          <w:b/>
          <w:bCs/>
          <w:sz w:val="24"/>
          <w:szCs w:val="24"/>
        </w:rPr>
        <w:t>numeral 2) Cuántos alcoholímetros instalan por día</w:t>
      </w:r>
      <w:r w:rsidRPr="00995335">
        <w:rPr>
          <w:rFonts w:ascii="Palatino Linotype" w:eastAsia="MS Mincho" w:hAnsi="Palatino Linotype" w:cs="Times New Roman"/>
          <w:sz w:val="24"/>
          <w:szCs w:val="24"/>
        </w:rPr>
        <w:t>, cabe señalar que derivado del Acuerdo General del Programa, se tiene que este este programa se implementará aleatoriamente los fines de semana, días festivos y en las fechas que determine el Secretariado de Seguridad Ciudadana, en los municipios del Estado de México y en aquellos lugares o zonas en los que se hayan identificado una mayor cantidad de accidentes viales de este tipo de conductas</w:t>
      </w:r>
      <w:r w:rsidR="006B3E34" w:rsidRPr="00995335">
        <w:rPr>
          <w:rFonts w:ascii="Palatino Linotype" w:eastAsia="MS Mincho" w:hAnsi="Palatino Linotype" w:cs="Times New Roman"/>
          <w:sz w:val="24"/>
          <w:szCs w:val="24"/>
        </w:rPr>
        <w:t xml:space="preserve">. </w:t>
      </w:r>
    </w:p>
    <w:p w:rsidR="006B3E34" w:rsidRPr="00995335" w:rsidRDefault="006B3E34" w:rsidP="00995335">
      <w:pPr>
        <w:pStyle w:val="Prrafodelista"/>
        <w:tabs>
          <w:tab w:val="left" w:pos="142"/>
        </w:tabs>
        <w:spacing w:after="0" w:line="360" w:lineRule="auto"/>
        <w:ind w:left="0" w:right="49"/>
        <w:jc w:val="both"/>
        <w:rPr>
          <w:rFonts w:ascii="Palatino Linotype" w:eastAsia="MS Mincho" w:hAnsi="Palatino Linotype" w:cs="Times New Roman"/>
          <w:b/>
          <w:bCs/>
          <w:sz w:val="24"/>
          <w:szCs w:val="24"/>
        </w:rPr>
      </w:pPr>
    </w:p>
    <w:p w:rsidR="006B3E34" w:rsidRPr="00995335" w:rsidRDefault="006B3E34"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szCs w:val="24"/>
        </w:rPr>
      </w:pPr>
      <w:r w:rsidRPr="00995335">
        <w:rPr>
          <w:rFonts w:ascii="Palatino Linotype" w:eastAsia="MS Mincho" w:hAnsi="Palatino Linotype" w:cs="Times New Roman"/>
          <w:sz w:val="24"/>
          <w:szCs w:val="24"/>
        </w:rPr>
        <w:t xml:space="preserve">Ahora bien, en el ejercicio del derecho de acceso a la información, se prevé la posibilidad de que los recurrentes puedan ejercer su derecho sin necesidad de acudir con un especialista que los represente durante la sustanciación del procedimiento, es entonces que, bajo un estricto apego al principio de eficacia y con fundamento en los artículos </w:t>
      </w:r>
      <w:r w:rsidRPr="00995335">
        <w:rPr>
          <w:rFonts w:ascii="Palatino Linotype" w:eastAsia="Times New Roman" w:hAnsi="Palatino Linotype" w:cs="Arial"/>
          <w:bCs/>
          <w:sz w:val="24"/>
          <w:szCs w:val="24"/>
          <w:lang w:val="es-ES"/>
        </w:rPr>
        <w:t xml:space="preserve"> </w:t>
      </w:r>
      <w:r w:rsidRPr="00995335">
        <w:rPr>
          <w:rFonts w:ascii="Palatino Linotype" w:hAnsi="Palatino Linotype"/>
          <w:sz w:val="24"/>
          <w:szCs w:val="24"/>
          <w:lang w:val="es-ES"/>
        </w:rPr>
        <w:t>13</w:t>
      </w:r>
      <w:r w:rsidRPr="00995335">
        <w:rPr>
          <w:rStyle w:val="Refdenotaalpie"/>
          <w:rFonts w:ascii="Palatino Linotype" w:hAnsi="Palatino Linotype"/>
          <w:sz w:val="24"/>
          <w:szCs w:val="24"/>
          <w:lang w:val="es-ES"/>
        </w:rPr>
        <w:footnoteReference w:id="1"/>
      </w:r>
      <w:r w:rsidRPr="00995335">
        <w:rPr>
          <w:rFonts w:ascii="Palatino Linotype" w:hAnsi="Palatino Linotype"/>
          <w:sz w:val="24"/>
          <w:szCs w:val="24"/>
          <w:lang w:val="es-ES"/>
        </w:rPr>
        <w:t xml:space="preserve"> y 181</w:t>
      </w:r>
      <w:r w:rsidRPr="00995335">
        <w:rPr>
          <w:rStyle w:val="Refdenotaalpie"/>
          <w:rFonts w:ascii="Palatino Linotype" w:hAnsi="Palatino Linotype"/>
          <w:sz w:val="24"/>
          <w:szCs w:val="24"/>
          <w:lang w:val="es-ES"/>
        </w:rPr>
        <w:footnoteReference w:id="2"/>
      </w:r>
      <w:r w:rsidRPr="00995335">
        <w:rPr>
          <w:rFonts w:ascii="Palatino Linotype" w:hAnsi="Palatino Linotype"/>
          <w:sz w:val="24"/>
          <w:szCs w:val="24"/>
          <w:lang w:val="es-ES"/>
        </w:rPr>
        <w:t xml:space="preserve"> penúltimo párrafo de la Ley de Transparencia y Acceso a la Información Pública del Estado de México y Municipios deberá suplir dicha deficiencia a favor del recurrente.</w:t>
      </w:r>
    </w:p>
    <w:p w:rsidR="00CC63B2" w:rsidRPr="00995335" w:rsidRDefault="00CC63B2" w:rsidP="00995335">
      <w:pPr>
        <w:pStyle w:val="Prrafodelista"/>
        <w:tabs>
          <w:tab w:val="left" w:pos="142"/>
        </w:tabs>
        <w:spacing w:after="0" w:line="360" w:lineRule="auto"/>
        <w:ind w:left="0" w:right="49"/>
        <w:jc w:val="both"/>
        <w:rPr>
          <w:rFonts w:ascii="Palatino Linotype" w:eastAsia="MS Mincho" w:hAnsi="Palatino Linotype" w:cs="Times New Roman"/>
          <w:b/>
          <w:bCs/>
          <w:sz w:val="24"/>
          <w:szCs w:val="24"/>
        </w:rPr>
      </w:pPr>
    </w:p>
    <w:p w:rsidR="006B3E34" w:rsidRPr="0023147A" w:rsidRDefault="006B3E34"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szCs w:val="24"/>
        </w:rPr>
      </w:pPr>
      <w:r w:rsidRPr="00995335">
        <w:rPr>
          <w:rFonts w:ascii="Palatino Linotype" w:hAnsi="Palatino Linotype"/>
          <w:sz w:val="24"/>
          <w:szCs w:val="24"/>
          <w:lang w:val="es-ES"/>
        </w:rPr>
        <w:t xml:space="preserve">De tal manera que, en aras de tutelar la correcta aplicación de la Ley, se tiene que el particular lo que requiere conocer es el número de alcoholímetros que se instalan cuando estos son requeridos, los cuales serán </w:t>
      </w:r>
      <w:r w:rsidRPr="00995335">
        <w:rPr>
          <w:rFonts w:ascii="Palatino Linotype" w:eastAsia="MS Mincho" w:hAnsi="Palatino Linotype" w:cs="Times New Roman"/>
          <w:sz w:val="24"/>
          <w:szCs w:val="24"/>
        </w:rPr>
        <w:t xml:space="preserve">aleatoriamente los fines de semana, días festivos y en las fechas que determine el Secretariado de Seguridad Ciudadana. </w:t>
      </w:r>
    </w:p>
    <w:p w:rsidR="0023147A" w:rsidRPr="00995335" w:rsidRDefault="0023147A" w:rsidP="0023147A">
      <w:pPr>
        <w:pStyle w:val="Prrafodelista"/>
        <w:tabs>
          <w:tab w:val="left" w:pos="142"/>
        </w:tabs>
        <w:spacing w:after="0" w:line="360" w:lineRule="auto"/>
        <w:ind w:left="0" w:right="49"/>
        <w:jc w:val="both"/>
        <w:rPr>
          <w:rFonts w:ascii="Palatino Linotype" w:eastAsia="MS Mincho" w:hAnsi="Palatino Linotype" w:cs="Times New Roman"/>
          <w:b/>
          <w:bCs/>
          <w:sz w:val="24"/>
          <w:szCs w:val="24"/>
        </w:rPr>
      </w:pPr>
    </w:p>
    <w:p w:rsidR="006B3E34" w:rsidRPr="00995335" w:rsidRDefault="006B3E34"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szCs w:val="24"/>
        </w:rPr>
      </w:pPr>
      <w:r w:rsidRPr="00995335">
        <w:rPr>
          <w:rFonts w:ascii="Palatino Linotype" w:eastAsia="MS Mincho" w:hAnsi="Palatino Linotype" w:cs="Times New Roman"/>
          <w:sz w:val="24"/>
          <w:szCs w:val="24"/>
        </w:rPr>
        <w:t xml:space="preserve">Por lo que, se determina procedente </w:t>
      </w:r>
      <w:r w:rsidRPr="00995335">
        <w:rPr>
          <w:rFonts w:ascii="Palatino Linotype" w:eastAsia="MS Mincho" w:hAnsi="Palatino Linotype" w:cs="Times New Roman"/>
          <w:b/>
          <w:bCs/>
          <w:sz w:val="24"/>
          <w:szCs w:val="24"/>
        </w:rPr>
        <w:t xml:space="preserve">ordenar la entrega del </w:t>
      </w:r>
      <w:bookmarkStart w:id="31" w:name="_Hlk23503478"/>
      <w:r w:rsidRPr="00995335">
        <w:rPr>
          <w:rFonts w:ascii="Palatino Linotype" w:eastAsia="MS Mincho" w:hAnsi="Palatino Linotype" w:cs="Times New Roman"/>
          <w:b/>
          <w:bCs/>
          <w:sz w:val="24"/>
          <w:szCs w:val="24"/>
        </w:rPr>
        <w:t>documento donde conste el número de alcoholímetros que se instalan los fines de semana, días festivos y en fechas que determine el Secretariado de Seguridad.</w:t>
      </w:r>
      <w:r w:rsidRPr="00995335">
        <w:rPr>
          <w:rFonts w:ascii="Palatino Linotype" w:eastAsia="MS Mincho" w:hAnsi="Palatino Linotype" w:cs="Times New Roman"/>
          <w:sz w:val="24"/>
          <w:szCs w:val="24"/>
        </w:rPr>
        <w:t xml:space="preserve"> </w:t>
      </w:r>
      <w:bookmarkEnd w:id="31"/>
    </w:p>
    <w:p w:rsidR="00220071" w:rsidRPr="00995335" w:rsidRDefault="00220071" w:rsidP="00995335">
      <w:pPr>
        <w:pStyle w:val="Prrafodelista"/>
        <w:tabs>
          <w:tab w:val="left" w:pos="142"/>
        </w:tabs>
        <w:spacing w:after="0" w:line="360" w:lineRule="auto"/>
        <w:ind w:left="0" w:right="49"/>
        <w:jc w:val="both"/>
        <w:rPr>
          <w:rFonts w:ascii="Palatino Linotype" w:eastAsia="MS Mincho" w:hAnsi="Palatino Linotype" w:cs="Times New Roman"/>
          <w:sz w:val="24"/>
          <w:szCs w:val="24"/>
          <w:highlight w:val="red"/>
        </w:rPr>
      </w:pPr>
    </w:p>
    <w:p w:rsidR="00220071" w:rsidRPr="00995335" w:rsidRDefault="00220071"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En cuanto hace a lo solicitado en el </w:t>
      </w:r>
      <w:r w:rsidRPr="00995335">
        <w:rPr>
          <w:rFonts w:ascii="Palatino Linotype" w:eastAsia="MS Mincho" w:hAnsi="Palatino Linotype" w:cs="Times New Roman"/>
          <w:b/>
          <w:bCs/>
          <w:sz w:val="24"/>
          <w:szCs w:val="24"/>
        </w:rPr>
        <w:t>numeral 3) elementos policiacos que se destinan a cada alcoholímetro, así como patrullas</w:t>
      </w:r>
      <w:r w:rsidRPr="00995335">
        <w:rPr>
          <w:rFonts w:ascii="Palatino Linotype" w:eastAsia="MS Mincho" w:hAnsi="Palatino Linotype" w:cs="Times New Roman"/>
          <w:sz w:val="24"/>
          <w:szCs w:val="24"/>
        </w:rPr>
        <w:t xml:space="preserve">, el </w:t>
      </w:r>
      <w:r w:rsidRPr="00995335">
        <w:rPr>
          <w:rFonts w:ascii="Palatino Linotype" w:eastAsia="MS Mincho" w:hAnsi="Palatino Linotype" w:cs="Times New Roman"/>
          <w:b/>
          <w:bCs/>
          <w:sz w:val="24"/>
          <w:szCs w:val="24"/>
        </w:rPr>
        <w:t xml:space="preserve">Sujeto Obligado </w:t>
      </w:r>
      <w:r w:rsidRPr="00995335">
        <w:rPr>
          <w:rFonts w:ascii="Palatino Linotype" w:eastAsia="MS Mincho" w:hAnsi="Palatino Linotype" w:cs="Times New Roman"/>
          <w:sz w:val="24"/>
          <w:szCs w:val="24"/>
        </w:rPr>
        <w:t xml:space="preserve">señaló que esta información se consideraba reservada con fundamento en el artículo 81, fracciones I y II de la Ley de Seguridad del Estado de México; el artículo 140 fracción I de la Ley de Transparencia y Acceso a la Información Pública del Estado de México y Municipios y; por el rubro 1 Antecedentes, párrafo uno, inciso a de la Guía para la Elaboración de la Prueba de Daño, los cuales a la letra establecen que; </w:t>
      </w:r>
    </w:p>
    <w:p w:rsidR="00220071" w:rsidRPr="00995335" w:rsidRDefault="00220071"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220071" w:rsidRPr="00995335" w:rsidRDefault="00220071" w:rsidP="00995335">
      <w:pPr>
        <w:pStyle w:val="Prrafodelista"/>
        <w:tabs>
          <w:tab w:val="left" w:pos="142"/>
        </w:tabs>
        <w:spacing w:after="0" w:line="360" w:lineRule="auto"/>
        <w:ind w:left="0" w:right="49"/>
        <w:jc w:val="center"/>
        <w:rPr>
          <w:rFonts w:ascii="Palatino Linotype" w:eastAsia="MS Mincho" w:hAnsi="Palatino Linotype" w:cs="Times New Roman"/>
          <w:b/>
          <w:bCs/>
          <w:sz w:val="24"/>
          <w:szCs w:val="24"/>
        </w:rPr>
      </w:pPr>
      <w:r w:rsidRPr="00995335">
        <w:rPr>
          <w:rFonts w:ascii="Palatino Linotype" w:eastAsia="MS Mincho" w:hAnsi="Palatino Linotype" w:cs="Times New Roman"/>
          <w:b/>
          <w:bCs/>
          <w:sz w:val="24"/>
          <w:szCs w:val="24"/>
        </w:rPr>
        <w:t>Ley de Seguridad del Estado de México</w:t>
      </w:r>
    </w:p>
    <w:p w:rsidR="00220071" w:rsidRPr="00995335" w:rsidRDefault="00220071" w:rsidP="00995335">
      <w:pPr>
        <w:pStyle w:val="Prrafodelista"/>
        <w:tabs>
          <w:tab w:val="left" w:pos="142"/>
        </w:tabs>
        <w:spacing w:after="0" w:line="360" w:lineRule="auto"/>
        <w:ind w:left="0" w:right="49"/>
        <w:jc w:val="center"/>
        <w:rPr>
          <w:rFonts w:ascii="Palatino Linotype" w:eastAsia="MS Mincho" w:hAnsi="Palatino Linotype" w:cs="Times New Roman"/>
          <w:b/>
          <w:bCs/>
          <w:sz w:val="24"/>
          <w:szCs w:val="24"/>
        </w:rPr>
      </w:pP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b/>
          <w:bCs/>
          <w:sz w:val="24"/>
          <w:szCs w:val="24"/>
        </w:rPr>
        <w:t>Artículo 81.-</w:t>
      </w:r>
      <w:r w:rsidRPr="00995335">
        <w:rPr>
          <w:rFonts w:ascii="Palatino Linotype" w:hAnsi="Palatino Linotype"/>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220071" w:rsidRPr="00995335" w:rsidRDefault="00220071" w:rsidP="00995335">
      <w:pPr>
        <w:tabs>
          <w:tab w:val="left" w:pos="142"/>
        </w:tabs>
        <w:spacing w:after="0" w:line="360" w:lineRule="auto"/>
        <w:ind w:right="567"/>
        <w:jc w:val="both"/>
        <w:rPr>
          <w:rFonts w:ascii="Palatino Linotype" w:hAnsi="Palatino Linotype"/>
          <w:sz w:val="24"/>
          <w:szCs w:val="24"/>
        </w:rPr>
      </w:pP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 xml:space="preserve">I.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II. Aquella cuya revelación pueda ser utilizada para actualizar o potenciar una amenaza a la seguridad pública o a las instituciones del Estado de México;</w:t>
      </w: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w:t>
      </w: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p>
    <w:p w:rsidR="00220071" w:rsidRPr="00995335" w:rsidRDefault="00220071" w:rsidP="00995335">
      <w:pPr>
        <w:pStyle w:val="Prrafodelista"/>
        <w:tabs>
          <w:tab w:val="left" w:pos="142"/>
        </w:tabs>
        <w:spacing w:after="0" w:line="360" w:lineRule="auto"/>
        <w:ind w:left="567" w:right="567"/>
        <w:jc w:val="center"/>
        <w:rPr>
          <w:rFonts w:ascii="Palatino Linotype" w:eastAsia="MS Mincho" w:hAnsi="Palatino Linotype" w:cs="Times New Roman"/>
          <w:b/>
          <w:bCs/>
          <w:sz w:val="24"/>
          <w:szCs w:val="24"/>
        </w:rPr>
      </w:pPr>
      <w:r w:rsidRPr="00995335">
        <w:rPr>
          <w:rFonts w:ascii="Palatino Linotype" w:eastAsia="MS Mincho" w:hAnsi="Palatino Linotype" w:cs="Times New Roman"/>
          <w:b/>
          <w:bCs/>
          <w:sz w:val="24"/>
          <w:szCs w:val="24"/>
        </w:rPr>
        <w:t>Ley de Transparencia y Acceso a la Información Pública del Estado de México y Municipios.</w:t>
      </w:r>
    </w:p>
    <w:p w:rsidR="00220071" w:rsidRPr="00995335" w:rsidRDefault="00220071" w:rsidP="00995335">
      <w:pPr>
        <w:pStyle w:val="Prrafodelista"/>
        <w:tabs>
          <w:tab w:val="left" w:pos="142"/>
        </w:tabs>
        <w:spacing w:after="0" w:line="360" w:lineRule="auto"/>
        <w:ind w:left="567" w:right="567"/>
        <w:jc w:val="center"/>
        <w:rPr>
          <w:rFonts w:ascii="Palatino Linotype" w:hAnsi="Palatino Linotype"/>
          <w:b/>
          <w:bCs/>
          <w:sz w:val="24"/>
          <w:szCs w:val="24"/>
        </w:rPr>
      </w:pP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b/>
          <w:bCs/>
          <w:sz w:val="24"/>
          <w:szCs w:val="24"/>
        </w:rPr>
        <w:t>Artículo 140.</w:t>
      </w:r>
      <w:r w:rsidRPr="00995335">
        <w:rPr>
          <w:rFonts w:ascii="Palatino Linotype" w:hAnsi="Palatino Linotype"/>
          <w:sz w:val="24"/>
          <w:szCs w:val="24"/>
        </w:rPr>
        <w:t xml:space="preserve"> El acceso a la información pública será restringido excepcionalmente, cuando por razones de interés público, ésta sea clasificada como reservada, conforme a los criterios siguientes:</w:t>
      </w: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I. Comprometa la seguridad pública y cuente con un propósito genuino y un efecto demostrable;</w:t>
      </w: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w:t>
      </w: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p>
    <w:p w:rsidR="00220071" w:rsidRPr="00995335" w:rsidRDefault="00220071" w:rsidP="00995335">
      <w:pPr>
        <w:pStyle w:val="Prrafodelista"/>
        <w:tabs>
          <w:tab w:val="left" w:pos="142"/>
        </w:tabs>
        <w:spacing w:after="0" w:line="360" w:lineRule="auto"/>
        <w:ind w:left="567" w:right="567"/>
        <w:jc w:val="center"/>
        <w:rPr>
          <w:rFonts w:ascii="Palatino Linotype" w:hAnsi="Palatino Linotype"/>
          <w:b/>
          <w:bCs/>
          <w:sz w:val="24"/>
          <w:szCs w:val="24"/>
        </w:rPr>
      </w:pPr>
      <w:r w:rsidRPr="00995335">
        <w:rPr>
          <w:rFonts w:ascii="Palatino Linotype" w:hAnsi="Palatino Linotype"/>
          <w:b/>
          <w:bCs/>
          <w:sz w:val="24"/>
          <w:szCs w:val="24"/>
        </w:rPr>
        <w:t>Guía para la elaboración de la Prueba de Daño</w:t>
      </w:r>
    </w:p>
    <w:p w:rsidR="00220071" w:rsidRPr="00995335" w:rsidRDefault="00220071" w:rsidP="00995335">
      <w:pPr>
        <w:pStyle w:val="Prrafodelista"/>
        <w:tabs>
          <w:tab w:val="left" w:pos="142"/>
        </w:tabs>
        <w:spacing w:after="0" w:line="360" w:lineRule="auto"/>
        <w:ind w:left="567" w:right="567"/>
        <w:rPr>
          <w:rFonts w:ascii="Palatino Linotype" w:hAnsi="Palatino Linotype"/>
          <w:b/>
          <w:bCs/>
          <w:sz w:val="24"/>
          <w:szCs w:val="24"/>
        </w:rPr>
      </w:pP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b/>
          <w:bCs/>
          <w:sz w:val="24"/>
          <w:szCs w:val="24"/>
        </w:rPr>
      </w:pPr>
      <w:r w:rsidRPr="00995335">
        <w:rPr>
          <w:rFonts w:ascii="Palatino Linotype" w:hAnsi="Palatino Linotype"/>
          <w:b/>
          <w:bCs/>
          <w:sz w:val="24"/>
          <w:szCs w:val="24"/>
        </w:rPr>
        <w:t xml:space="preserve">1. Antecedentes </w:t>
      </w: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w:t>
      </w: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a) Casos en los que la divulgación de la información puede causar daño a un interés público jurídicamente protegido, como la seguridad pública o la seguridad nacional.</w:t>
      </w:r>
    </w:p>
    <w:p w:rsidR="00220071" w:rsidRPr="00995335" w:rsidRDefault="00220071"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w:t>
      </w:r>
    </w:p>
    <w:p w:rsidR="006B3E34" w:rsidRPr="00995335" w:rsidRDefault="006B3E34" w:rsidP="00995335">
      <w:pPr>
        <w:tabs>
          <w:tab w:val="left" w:pos="142"/>
        </w:tabs>
        <w:spacing w:after="0" w:line="360" w:lineRule="auto"/>
        <w:ind w:right="567"/>
        <w:jc w:val="both"/>
        <w:rPr>
          <w:rFonts w:ascii="Palatino Linotype" w:hAnsi="Palatino Linotype"/>
          <w:sz w:val="24"/>
          <w:szCs w:val="24"/>
        </w:rPr>
      </w:pPr>
    </w:p>
    <w:p w:rsidR="00DF0C1C" w:rsidRPr="00995335" w:rsidRDefault="00DF0C1C"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i/>
          <w:iCs/>
          <w:sz w:val="24"/>
          <w:szCs w:val="24"/>
        </w:rPr>
      </w:pPr>
      <w:r w:rsidRPr="00995335">
        <w:rPr>
          <w:rFonts w:ascii="Palatino Linotype" w:eastAsia="MS Mincho" w:hAnsi="Palatino Linotype" w:cs="Times New Roman"/>
          <w:sz w:val="24"/>
          <w:szCs w:val="24"/>
        </w:rPr>
        <w:t>En principio es importante precisar que de acuerdo con lo establecido por el artículo 3, fracción XXXIII de la Ley de Transparencia y Acceso a la Información Pública del Estado de México y Municipios, se entenderá por “</w:t>
      </w:r>
      <w:r w:rsidRPr="00995335">
        <w:rPr>
          <w:rFonts w:ascii="Palatino Linotype" w:eastAsia="MS Mincho" w:hAnsi="Palatino Linotype" w:cs="Times New Roman"/>
          <w:b/>
          <w:bCs/>
          <w:sz w:val="24"/>
          <w:szCs w:val="24"/>
        </w:rPr>
        <w:t xml:space="preserve">Prueba de Daño” </w:t>
      </w:r>
      <w:r w:rsidRPr="00995335">
        <w:rPr>
          <w:rFonts w:ascii="Palatino Linotype" w:eastAsia="MS Mincho" w:hAnsi="Palatino Linotype" w:cs="Times New Roman"/>
          <w:sz w:val="24"/>
          <w:szCs w:val="24"/>
        </w:rPr>
        <w:t xml:space="preserve">a la; </w:t>
      </w:r>
      <w:r w:rsidRPr="00995335">
        <w:rPr>
          <w:rFonts w:ascii="Palatino Linotype" w:eastAsia="MS Mincho" w:hAnsi="Palatino Linotype" w:cs="Times New Roman"/>
          <w:i/>
          <w:iCs/>
          <w:sz w:val="24"/>
          <w:szCs w:val="24"/>
        </w:rPr>
        <w:t xml:space="preserve">“ </w:t>
      </w:r>
      <w:r w:rsidRPr="00995335">
        <w:rPr>
          <w:rFonts w:ascii="Palatino Linotype" w:hAnsi="Palatino Linotype"/>
          <w:i/>
          <w:iCs/>
          <w:sz w:val="24"/>
          <w:szCs w:val="24"/>
        </w:rPr>
        <w:t>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 […]”</w:t>
      </w:r>
    </w:p>
    <w:p w:rsidR="00DF0C1C" w:rsidRPr="00995335" w:rsidRDefault="00DF0C1C" w:rsidP="00995335">
      <w:pPr>
        <w:pStyle w:val="Prrafodelista"/>
        <w:tabs>
          <w:tab w:val="left" w:pos="142"/>
        </w:tabs>
        <w:spacing w:after="0" w:line="360" w:lineRule="auto"/>
        <w:ind w:left="0" w:right="49"/>
        <w:jc w:val="both"/>
        <w:rPr>
          <w:rFonts w:ascii="Palatino Linotype" w:eastAsia="MS Mincho" w:hAnsi="Palatino Linotype" w:cs="Times New Roman"/>
          <w:i/>
          <w:iCs/>
          <w:sz w:val="24"/>
          <w:szCs w:val="24"/>
        </w:rPr>
      </w:pPr>
      <w:r w:rsidRPr="00995335">
        <w:rPr>
          <w:rFonts w:ascii="Palatino Linotype" w:hAnsi="Palatino Linotype"/>
          <w:i/>
          <w:iCs/>
          <w:sz w:val="24"/>
          <w:szCs w:val="24"/>
        </w:rPr>
        <w:t xml:space="preserve"> </w:t>
      </w:r>
    </w:p>
    <w:p w:rsidR="00DF0C1C" w:rsidRPr="00995335" w:rsidRDefault="00DF0C1C"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i/>
          <w:iCs/>
          <w:sz w:val="24"/>
          <w:szCs w:val="24"/>
        </w:rPr>
      </w:pPr>
      <w:r w:rsidRPr="00995335">
        <w:rPr>
          <w:rFonts w:ascii="Palatino Linotype" w:eastAsia="MS Mincho" w:hAnsi="Palatino Linotype" w:cs="Times New Roman"/>
          <w:sz w:val="24"/>
          <w:szCs w:val="24"/>
        </w:rPr>
        <w:t xml:space="preserve">Atento a lo anterior, cabe precisar que la </w:t>
      </w:r>
      <w:r w:rsidRPr="00995335">
        <w:rPr>
          <w:rFonts w:ascii="Palatino Linotype" w:eastAsia="MS Mincho" w:hAnsi="Palatino Linotype" w:cs="Times New Roman"/>
          <w:b/>
          <w:bCs/>
          <w:sz w:val="24"/>
          <w:szCs w:val="24"/>
        </w:rPr>
        <w:t xml:space="preserve">fundamentación y motivación </w:t>
      </w:r>
      <w:r w:rsidRPr="00995335">
        <w:rPr>
          <w:rFonts w:ascii="Palatino Linotype" w:eastAsia="MS Mincho" w:hAnsi="Palatino Linotype" w:cs="Times New Roman"/>
          <w:sz w:val="24"/>
          <w:szCs w:val="24"/>
        </w:rPr>
        <w:t xml:space="preserve">es una obligación </w:t>
      </w:r>
      <w:r w:rsidRPr="00995335">
        <w:rPr>
          <w:rFonts w:ascii="Palatino Linotype" w:eastAsia="Calibri" w:hAnsi="Palatino Linotype" w:cs="Arial"/>
          <w:sz w:val="24"/>
          <w:szCs w:val="24"/>
        </w:rPr>
        <w:t xml:space="preserve">inherente y fundamental de todas las autoridades independientemente del grado jerárquico con el que cuenten, para lo cual es importante hacer mención lo que el </w:t>
      </w:r>
      <w:r w:rsidRPr="00995335">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DF0C1C" w:rsidRPr="00995335" w:rsidRDefault="00DF0C1C" w:rsidP="00995335">
      <w:pPr>
        <w:spacing w:after="0" w:line="360" w:lineRule="auto"/>
        <w:ind w:right="618"/>
        <w:contextualSpacing/>
        <w:jc w:val="both"/>
        <w:rPr>
          <w:rFonts w:ascii="Palatino Linotype" w:eastAsiaTheme="minorEastAsia" w:hAnsi="Palatino Linotype" w:cs="Arial"/>
          <w:sz w:val="24"/>
          <w:szCs w:val="24"/>
          <w:lang w:val="es-ES_tradnl" w:eastAsia="es-ES"/>
        </w:rPr>
      </w:pPr>
    </w:p>
    <w:p w:rsidR="00DF0C1C" w:rsidRPr="00995335" w:rsidRDefault="00DF0C1C" w:rsidP="00995335">
      <w:pPr>
        <w:spacing w:after="0" w:line="360" w:lineRule="auto"/>
        <w:ind w:left="567" w:right="618"/>
        <w:contextualSpacing/>
        <w:jc w:val="both"/>
        <w:rPr>
          <w:rFonts w:ascii="Palatino Linotype" w:eastAsiaTheme="minorEastAsia" w:hAnsi="Palatino Linotype" w:cs="Arial"/>
          <w:iCs/>
          <w:sz w:val="24"/>
          <w:szCs w:val="24"/>
          <w:lang w:val="es-ES_tradnl" w:eastAsia="es-ES"/>
        </w:rPr>
      </w:pPr>
      <w:r w:rsidRPr="00995335">
        <w:rPr>
          <w:rFonts w:ascii="Palatino Linotype" w:eastAsiaTheme="minorEastAsia" w:hAnsi="Palatino Linotype" w:cs="Arial"/>
          <w:b/>
          <w:iCs/>
          <w:sz w:val="24"/>
          <w:szCs w:val="24"/>
          <w:lang w:val="es-ES_tradnl" w:eastAsia="es-ES"/>
        </w:rPr>
        <w:t>FUNDAMENTACIÓN Y MOTIVACIÓN.</w:t>
      </w:r>
      <w:r w:rsidRPr="00995335">
        <w:rPr>
          <w:rFonts w:ascii="Palatino Linotype" w:eastAsiaTheme="minorEastAsia" w:hAnsi="Palatino Linotype" w:cs="Arial"/>
          <w:iCs/>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F0C1C" w:rsidRPr="00995335" w:rsidRDefault="00DF0C1C" w:rsidP="00995335">
      <w:pPr>
        <w:spacing w:after="0" w:line="360" w:lineRule="auto"/>
        <w:ind w:left="567" w:right="618"/>
        <w:contextualSpacing/>
        <w:jc w:val="both"/>
        <w:rPr>
          <w:rFonts w:ascii="Palatino Linotype" w:eastAsiaTheme="minorEastAsia" w:hAnsi="Palatino Linotype" w:cs="Arial"/>
          <w:iCs/>
          <w:sz w:val="24"/>
          <w:szCs w:val="24"/>
          <w:lang w:val="es-ES_tradnl" w:eastAsia="es-ES"/>
        </w:rPr>
      </w:pPr>
    </w:p>
    <w:p w:rsidR="00DF0C1C" w:rsidRPr="00995335" w:rsidRDefault="00DF0C1C" w:rsidP="00995335">
      <w:pPr>
        <w:spacing w:after="0" w:line="360" w:lineRule="auto"/>
        <w:ind w:left="567" w:right="618"/>
        <w:contextualSpacing/>
        <w:jc w:val="both"/>
        <w:rPr>
          <w:rFonts w:ascii="Palatino Linotype" w:eastAsiaTheme="minorEastAsia" w:hAnsi="Palatino Linotype" w:cs="Arial"/>
          <w:iCs/>
          <w:sz w:val="24"/>
          <w:szCs w:val="24"/>
          <w:lang w:val="es-ES_tradnl" w:eastAsia="es-ES"/>
        </w:rPr>
      </w:pPr>
      <w:r w:rsidRPr="00995335">
        <w:rPr>
          <w:rFonts w:ascii="Palatino Linotype" w:eastAsiaTheme="minorEastAsia" w:hAnsi="Palatino Linotype" w:cs="Arial"/>
          <w:iCs/>
          <w:sz w:val="24"/>
          <w:szCs w:val="24"/>
          <w:lang w:val="es-ES_tradnl" w:eastAsia="es-ES"/>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w:t>
      </w:r>
      <w:proofErr w:type="spellStart"/>
      <w:r w:rsidRPr="00995335">
        <w:rPr>
          <w:rFonts w:ascii="Palatino Linotype" w:eastAsiaTheme="minorEastAsia" w:hAnsi="Palatino Linotype" w:cs="Arial"/>
          <w:iCs/>
          <w:sz w:val="24"/>
          <w:szCs w:val="24"/>
          <w:lang w:val="es-ES_tradnl" w:eastAsia="es-ES"/>
        </w:rPr>
        <w:t>Esponda</w:t>
      </w:r>
      <w:proofErr w:type="spellEnd"/>
      <w:r w:rsidRPr="00995335">
        <w:rPr>
          <w:rFonts w:ascii="Palatino Linotype" w:eastAsiaTheme="minorEastAsia" w:hAnsi="Palatino Linotype" w:cs="Arial"/>
          <w:iCs/>
          <w:sz w:val="24"/>
          <w:szCs w:val="24"/>
          <w:lang w:val="es-ES_tradnl" w:eastAsia="es-ES"/>
        </w:rPr>
        <w:t xml:space="preserve"> Rincón. Amparo en revisión 333/88. </w:t>
      </w:r>
      <w:proofErr w:type="spellStart"/>
      <w:r w:rsidRPr="00995335">
        <w:rPr>
          <w:rFonts w:ascii="Palatino Linotype" w:eastAsiaTheme="minorEastAsia" w:hAnsi="Palatino Linotype" w:cs="Arial"/>
          <w:iCs/>
          <w:sz w:val="24"/>
          <w:szCs w:val="24"/>
          <w:lang w:val="es-ES_tradnl" w:eastAsia="es-ES"/>
        </w:rPr>
        <w:t>Adilia</w:t>
      </w:r>
      <w:proofErr w:type="spellEnd"/>
      <w:r w:rsidRPr="00995335">
        <w:rPr>
          <w:rFonts w:ascii="Palatino Linotype" w:eastAsiaTheme="minorEastAsia" w:hAnsi="Palatino Linotype" w:cs="Arial"/>
          <w:iCs/>
          <w:sz w:val="24"/>
          <w:szCs w:val="24"/>
          <w:lang w:val="es-ES_tradnl" w:eastAsia="es-ES"/>
        </w:rPr>
        <w:t xml:space="preserve"> Romero. 26 de</w:t>
      </w:r>
      <w:r w:rsidR="00AB0BBD">
        <w:rPr>
          <w:rFonts w:ascii="Palatino Linotype" w:eastAsiaTheme="minorEastAsia" w:hAnsi="Palatino Linotype" w:cs="Arial"/>
          <w:iCs/>
          <w:sz w:val="24"/>
          <w:szCs w:val="24"/>
          <w:lang w:val="es-ES_tradnl" w:eastAsia="es-ES"/>
        </w:rPr>
        <w:t xml:space="preserve"> </w:t>
      </w:r>
      <w:r w:rsidRPr="00995335">
        <w:rPr>
          <w:rFonts w:ascii="Palatino Linotype" w:eastAsiaTheme="minorEastAsia" w:hAnsi="Palatino Linotype" w:cs="Arial"/>
          <w:iCs/>
          <w:sz w:val="24"/>
          <w:szCs w:val="24"/>
          <w:lang w:val="es-ES_tradnl" w:eastAsia="es-ES"/>
        </w:rPr>
        <w:t xml:space="preserve"> octubre de 1988. Unanimidad de votos. Ponente Arnoldo Nájera Virgen. Secretario: Enrique Crispín Campos Ramírez. Amparo en revisión 597/95. Emilio Maurer Bretón. 15 de noviembre de 1995. Unanimidad de votos. Ponente: Clementina Ramírez Moguel </w:t>
      </w:r>
      <w:proofErr w:type="spellStart"/>
      <w:r w:rsidRPr="00995335">
        <w:rPr>
          <w:rFonts w:ascii="Palatino Linotype" w:eastAsiaTheme="minorEastAsia" w:hAnsi="Palatino Linotype" w:cs="Arial"/>
          <w:iCs/>
          <w:sz w:val="24"/>
          <w:szCs w:val="24"/>
          <w:lang w:val="es-ES_tradnl" w:eastAsia="es-ES"/>
        </w:rPr>
        <w:t>Goyzueta</w:t>
      </w:r>
      <w:proofErr w:type="spellEnd"/>
      <w:r w:rsidRPr="00995335">
        <w:rPr>
          <w:rFonts w:ascii="Palatino Linotype" w:eastAsiaTheme="minorEastAsia" w:hAnsi="Palatino Linotype" w:cs="Arial"/>
          <w:iCs/>
          <w:sz w:val="24"/>
          <w:szCs w:val="24"/>
          <w:lang w:val="es-ES_tradnl" w:eastAsia="es-ES"/>
        </w:rPr>
        <w:t xml:space="preserve">. Secretario: Gonzalo Carrera Molina. Amparo directo 7/96. Pedro Vicente López Miro. 21 de febrero de 1996. Unanimidad de votos. Ponente: María Eugenia Estela Martínez Cardiel. Secretario: Enrique </w:t>
      </w:r>
      <w:proofErr w:type="spellStart"/>
      <w:r w:rsidRPr="00995335">
        <w:rPr>
          <w:rFonts w:ascii="Palatino Linotype" w:eastAsiaTheme="minorEastAsia" w:hAnsi="Palatino Linotype" w:cs="Arial"/>
          <w:iCs/>
          <w:sz w:val="24"/>
          <w:szCs w:val="24"/>
          <w:lang w:val="es-ES_tradnl" w:eastAsia="es-ES"/>
        </w:rPr>
        <w:t>Baigts</w:t>
      </w:r>
      <w:proofErr w:type="spellEnd"/>
      <w:r w:rsidRPr="00995335">
        <w:rPr>
          <w:rFonts w:ascii="Palatino Linotype" w:eastAsiaTheme="minorEastAsia" w:hAnsi="Palatino Linotype" w:cs="Arial"/>
          <w:iCs/>
          <w:sz w:val="24"/>
          <w:szCs w:val="24"/>
          <w:lang w:val="es-ES_tradnl" w:eastAsia="es-ES"/>
        </w:rPr>
        <w:t xml:space="preserve"> Muñoz.</w:t>
      </w:r>
    </w:p>
    <w:p w:rsidR="00DF0C1C" w:rsidRPr="00995335" w:rsidRDefault="00DF0C1C" w:rsidP="00995335">
      <w:pPr>
        <w:spacing w:after="0" w:line="360" w:lineRule="auto"/>
        <w:contextualSpacing/>
        <w:jc w:val="both"/>
        <w:rPr>
          <w:rFonts w:ascii="Palatino Linotype" w:eastAsiaTheme="minorEastAsia" w:hAnsi="Palatino Linotype" w:cs="Arial"/>
          <w:sz w:val="24"/>
          <w:szCs w:val="24"/>
          <w:lang w:val="es-ES" w:eastAsia="es-ES"/>
        </w:rPr>
      </w:pPr>
    </w:p>
    <w:p w:rsidR="00DF0C1C" w:rsidRPr="00995335" w:rsidRDefault="00DF0C1C" w:rsidP="0099533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95335">
        <w:rPr>
          <w:rFonts w:ascii="Palatino Linotype" w:eastAsia="Calibri" w:hAnsi="Palatino Linotype" w:cs="Arial"/>
          <w:sz w:val="24"/>
          <w:szCs w:val="24"/>
        </w:rPr>
        <w:t xml:space="preserve">Así </w:t>
      </w:r>
      <w:r w:rsidRPr="00995335">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DF0C1C" w:rsidRPr="00995335" w:rsidRDefault="00DF0C1C" w:rsidP="00995335">
      <w:pPr>
        <w:pStyle w:val="Prrafodelista"/>
        <w:spacing w:after="0" w:line="360" w:lineRule="auto"/>
        <w:ind w:left="0"/>
        <w:jc w:val="both"/>
        <w:rPr>
          <w:rFonts w:ascii="Palatino Linotype" w:eastAsia="Calibri" w:hAnsi="Palatino Linotype" w:cs="Arial"/>
          <w:sz w:val="24"/>
          <w:szCs w:val="24"/>
        </w:rPr>
      </w:pPr>
    </w:p>
    <w:p w:rsidR="00220071" w:rsidRPr="00995335" w:rsidRDefault="00DF0C1C"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Ahora bien, la clasificación de información, es atendida y definida como </w:t>
      </w:r>
      <w:r w:rsidRPr="00995335">
        <w:rPr>
          <w:rFonts w:ascii="Palatino Linotype" w:eastAsia="MS Mincho" w:hAnsi="Palatino Linotype" w:cs="Times New Roman"/>
          <w:b/>
          <w:bCs/>
          <w:sz w:val="24"/>
          <w:szCs w:val="24"/>
        </w:rPr>
        <w:t xml:space="preserve">el acto excepcional de restricción de derechos, por lo que no basta que la hipótesis prevista en la ley para la configuración de la misma, sea igual a la prueba de daño, sino que ésta tiene que ser desarrollada y en el caso particular, valorar realmente el daño </w:t>
      </w:r>
      <w:r w:rsidR="00FD4ACC" w:rsidRPr="00995335">
        <w:rPr>
          <w:rFonts w:ascii="Palatino Linotype" w:eastAsia="MS Mincho" w:hAnsi="Palatino Linotype" w:cs="Times New Roman"/>
          <w:b/>
          <w:bCs/>
          <w:sz w:val="24"/>
          <w:szCs w:val="24"/>
        </w:rPr>
        <w:t xml:space="preserve">real que ocasionaría la entrega de la información. </w:t>
      </w:r>
    </w:p>
    <w:p w:rsidR="00EF0214" w:rsidRPr="00995335" w:rsidRDefault="00EF0214" w:rsidP="00995335">
      <w:pPr>
        <w:pStyle w:val="Prrafodelista"/>
        <w:spacing w:line="360" w:lineRule="auto"/>
        <w:rPr>
          <w:rFonts w:ascii="Palatino Linotype" w:eastAsia="MS Mincho" w:hAnsi="Palatino Linotype" w:cs="Times New Roman"/>
          <w:sz w:val="24"/>
          <w:szCs w:val="24"/>
        </w:rPr>
      </w:pPr>
    </w:p>
    <w:p w:rsidR="00EF0214" w:rsidRPr="00995335" w:rsidRDefault="00EF0214"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Atendiendo a lo anteriormente referido, se colige en primer momento que el </w:t>
      </w:r>
      <w:r w:rsidRPr="00995335">
        <w:rPr>
          <w:rFonts w:ascii="Palatino Linotype" w:eastAsia="MS Mincho" w:hAnsi="Palatino Linotype" w:cs="Times New Roman"/>
          <w:b/>
          <w:sz w:val="24"/>
          <w:szCs w:val="24"/>
        </w:rPr>
        <w:t xml:space="preserve">Sujeto Obligado </w:t>
      </w:r>
      <w:r w:rsidRPr="00995335">
        <w:rPr>
          <w:rFonts w:ascii="Palatino Linotype" w:eastAsia="MS Mincho" w:hAnsi="Palatino Linotype" w:cs="Times New Roman"/>
          <w:sz w:val="24"/>
          <w:szCs w:val="24"/>
        </w:rPr>
        <w:t xml:space="preserve">no actualizó alguna de las hipótesis </w:t>
      </w:r>
      <w:r w:rsidR="00CC63B2" w:rsidRPr="00995335">
        <w:rPr>
          <w:rFonts w:ascii="Palatino Linotype" w:eastAsia="MS Mincho" w:hAnsi="Palatino Linotype" w:cs="Times New Roman"/>
          <w:sz w:val="24"/>
          <w:szCs w:val="24"/>
        </w:rPr>
        <w:t>de reserva en términos del artículo 168 de la Ley de Transparencia y Acceso a la Información Pública del Estado de México y Municipios</w:t>
      </w:r>
      <w:r w:rsidRPr="00995335">
        <w:rPr>
          <w:rFonts w:ascii="Palatino Linotype" w:eastAsia="MS Mincho" w:hAnsi="Palatino Linotype" w:cs="Times New Roman"/>
          <w:sz w:val="24"/>
          <w:szCs w:val="24"/>
        </w:rPr>
        <w:t xml:space="preserve">, aunado a que no resulta procedente la clasificación como reservada de la información solicitada por el particular, en razón de que, el conocer el número de elementos policiacos y de patrullas, no revelaría las normas, procedimientos o métodos por los cuales ciñen su actuar los elementos policiacos que se destinan a las instalaciones de los alcoholímetros, además de que, la divulgación de un número tampoco permitiría conocer las especificaciones técnicas, los sistemas, tecnologías o equipos de las patrullas que de igual forma son destinadas para ejecución de este programa, </w:t>
      </w:r>
      <w:r w:rsidR="00CC63B2" w:rsidRPr="00995335">
        <w:rPr>
          <w:rFonts w:ascii="Palatino Linotype" w:eastAsia="MS Mincho" w:hAnsi="Palatino Linotype" w:cs="Times New Roman"/>
          <w:sz w:val="24"/>
          <w:szCs w:val="24"/>
        </w:rPr>
        <w:t xml:space="preserve">tal y como lo refirió el </w:t>
      </w:r>
      <w:r w:rsidR="00CC63B2" w:rsidRPr="00995335">
        <w:rPr>
          <w:rFonts w:ascii="Palatino Linotype" w:eastAsia="MS Mincho" w:hAnsi="Palatino Linotype" w:cs="Times New Roman"/>
          <w:b/>
          <w:sz w:val="24"/>
          <w:szCs w:val="24"/>
        </w:rPr>
        <w:t xml:space="preserve">Sujeto Obligado </w:t>
      </w:r>
      <w:r w:rsidR="00CC63B2" w:rsidRPr="00995335">
        <w:rPr>
          <w:rFonts w:ascii="Palatino Linotype" w:eastAsia="MS Mincho" w:hAnsi="Palatino Linotype" w:cs="Times New Roman"/>
          <w:sz w:val="24"/>
          <w:szCs w:val="24"/>
        </w:rPr>
        <w:t xml:space="preserve">en su respuesta, </w:t>
      </w:r>
      <w:r w:rsidRPr="00995335">
        <w:rPr>
          <w:rFonts w:ascii="Palatino Linotype" w:eastAsia="MS Mincho" w:hAnsi="Palatino Linotype" w:cs="Times New Roman"/>
          <w:sz w:val="24"/>
          <w:szCs w:val="24"/>
        </w:rPr>
        <w:t xml:space="preserve">por el contrario conocer el número de elementos policiacos así como el número de patrullas, nos permite conocer si la ejecución de dicho programa se está desarrollando </w:t>
      </w:r>
      <w:r w:rsidR="00CC63B2" w:rsidRPr="00995335">
        <w:rPr>
          <w:rFonts w:ascii="Palatino Linotype" w:eastAsia="MS Mincho" w:hAnsi="Palatino Linotype" w:cs="Times New Roman"/>
          <w:sz w:val="24"/>
          <w:szCs w:val="24"/>
        </w:rPr>
        <w:t xml:space="preserve">en estricto apego al Acuerdo General del Programa Estatal. </w:t>
      </w:r>
    </w:p>
    <w:p w:rsidR="00220071" w:rsidRPr="00995335" w:rsidRDefault="00220071"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220071" w:rsidRPr="00995335" w:rsidRDefault="00FD4ACC"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En cuanto hace al punto referido con el </w:t>
      </w:r>
      <w:r w:rsidRPr="00995335">
        <w:rPr>
          <w:rFonts w:ascii="Palatino Linotype" w:eastAsia="MS Mincho" w:hAnsi="Palatino Linotype" w:cs="Times New Roman"/>
          <w:b/>
          <w:bCs/>
          <w:sz w:val="24"/>
          <w:szCs w:val="24"/>
        </w:rPr>
        <w:t>numeral 4) Qué personal es asignado a los alcoholímetros y de qué dependencias participan</w:t>
      </w:r>
      <w:r w:rsidRPr="00995335">
        <w:rPr>
          <w:rFonts w:ascii="Palatino Linotype" w:eastAsia="MS Mincho" w:hAnsi="Palatino Linotype" w:cs="Times New Roman"/>
          <w:sz w:val="24"/>
          <w:szCs w:val="24"/>
        </w:rPr>
        <w:t xml:space="preserve">, el </w:t>
      </w:r>
      <w:r w:rsidRPr="00995335">
        <w:rPr>
          <w:rFonts w:ascii="Palatino Linotype" w:eastAsia="MS Mincho" w:hAnsi="Palatino Linotype" w:cs="Times New Roman"/>
          <w:b/>
          <w:bCs/>
          <w:sz w:val="24"/>
          <w:szCs w:val="24"/>
        </w:rPr>
        <w:t xml:space="preserve">Sujeto Obligado </w:t>
      </w:r>
      <w:r w:rsidRPr="00995335">
        <w:rPr>
          <w:rFonts w:ascii="Palatino Linotype" w:eastAsia="MS Mincho" w:hAnsi="Palatino Linotype" w:cs="Times New Roman"/>
          <w:sz w:val="24"/>
          <w:szCs w:val="24"/>
        </w:rPr>
        <w:t xml:space="preserve">en respuesta refirió que la Secretaría de la Contraloría conjuntamente con los órganos de control interno municipales, la Secretaría de Salud, el Sistema para el Desarrollo Integral de la Familia del Estado de México (DIFEM) y el Sistema Municipal para el Desarrollo Integral de la Familia, la Comisión de Derechos humanos del Estado de México y/o el Defensor Municipal de Derechos Humanos, personal operativo de la Subdirección de Seguridad Pública y personal operativo de la Subdirección de Seguridad Vial y Tránsito. </w:t>
      </w:r>
    </w:p>
    <w:p w:rsidR="00FD4ACC" w:rsidRPr="00995335" w:rsidRDefault="00FD4ACC"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220071" w:rsidRPr="00995335" w:rsidRDefault="00FD4ACC"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De lo anterior, es importante traer a colación que, este Instituto no está facultado para pronunciarse sobre la veracidad de la información proporcionada por el </w:t>
      </w:r>
      <w:r w:rsidRPr="00995335">
        <w:rPr>
          <w:rFonts w:ascii="Palatino Linotype" w:eastAsia="MS Mincho" w:hAnsi="Palatino Linotype" w:cs="Times New Roman"/>
          <w:b/>
          <w:bCs/>
          <w:sz w:val="24"/>
          <w:szCs w:val="24"/>
        </w:rPr>
        <w:t>Sujeto Obligado</w:t>
      </w:r>
      <w:r w:rsidRPr="00995335">
        <w:rPr>
          <w:rFonts w:ascii="Palatino Linotype" w:eastAsia="MS Mincho" w:hAnsi="Palatino Linotype" w:cs="Times New Roman"/>
          <w:sz w:val="24"/>
          <w:szCs w:val="24"/>
        </w:rPr>
        <w:t xml:space="preserve">, ello en virtud de que no existe precepto legal alguno que la Ley de la materia permita que, vía recurso de revisión se pronuncie al respecto. </w:t>
      </w:r>
    </w:p>
    <w:p w:rsidR="00FD4ACC" w:rsidRPr="00995335" w:rsidRDefault="00FD4ACC"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FD4ACC" w:rsidRPr="00995335" w:rsidRDefault="00FD4ACC" w:rsidP="00995335">
      <w:pPr>
        <w:pStyle w:val="Prrafodelista"/>
        <w:numPr>
          <w:ilvl w:val="0"/>
          <w:numId w:val="2"/>
        </w:numPr>
        <w:spacing w:after="0" w:line="360" w:lineRule="auto"/>
        <w:ind w:left="0" w:firstLine="0"/>
        <w:jc w:val="both"/>
        <w:rPr>
          <w:rFonts w:ascii="Palatino Linotype" w:hAnsi="Palatino Linotype" w:cs="Arial"/>
          <w:i/>
          <w:sz w:val="24"/>
          <w:szCs w:val="24"/>
        </w:rPr>
      </w:pPr>
      <w:r w:rsidRPr="00995335">
        <w:rPr>
          <w:rFonts w:ascii="Palatino Linotype" w:eastAsia="Times New Roman" w:hAnsi="Palatino Linotype" w:cs="Arial"/>
          <w:sz w:val="24"/>
          <w:szCs w:val="24"/>
          <w:lang w:val="es-ES" w:eastAsia="es-ES"/>
        </w:rPr>
        <w:t xml:space="preserve">Sirve de apoyo a lo anterior por analogía de criterio 31/10 emitido por el entonces Instituto Federal de Acceso a la Información y Protección de Datos Personales (IFAI), actualmente Instituto Nacional de Trasparencia, Acceso a la Información y Protección de Datos Personales (INAI) que a la letra dice: </w:t>
      </w:r>
    </w:p>
    <w:p w:rsidR="00FD4ACC" w:rsidRPr="00995335" w:rsidRDefault="00FD4ACC" w:rsidP="00995335">
      <w:pPr>
        <w:spacing w:after="0" w:line="360" w:lineRule="auto"/>
        <w:ind w:left="720"/>
        <w:contextualSpacing/>
        <w:rPr>
          <w:rFonts w:ascii="Palatino Linotype" w:eastAsia="Times New Roman" w:hAnsi="Palatino Linotype" w:cs="Arial"/>
          <w:sz w:val="24"/>
          <w:szCs w:val="24"/>
          <w:lang w:val="es-ES" w:eastAsia="es-ES"/>
        </w:rPr>
      </w:pPr>
    </w:p>
    <w:p w:rsidR="00FD4ACC" w:rsidRPr="00995335" w:rsidRDefault="00FD4ACC" w:rsidP="00995335">
      <w:pPr>
        <w:spacing w:after="0" w:line="360" w:lineRule="auto"/>
        <w:ind w:left="567" w:right="567"/>
        <w:contextualSpacing/>
        <w:jc w:val="both"/>
        <w:rPr>
          <w:rFonts w:ascii="Palatino Linotype" w:eastAsia="MS Mincho" w:hAnsi="Palatino Linotype" w:cs="Times New Roman"/>
          <w:iCs/>
          <w:sz w:val="24"/>
          <w:szCs w:val="24"/>
          <w:lang w:eastAsia="es-ES"/>
        </w:rPr>
      </w:pPr>
      <w:r w:rsidRPr="00995335">
        <w:rPr>
          <w:rFonts w:ascii="Palatino Linotype" w:eastAsia="MS Mincho" w:hAnsi="Palatino Linotype" w:cs="Times New Roman"/>
          <w:iCs/>
          <w:sz w:val="24"/>
          <w:szCs w:val="24"/>
          <w:lang w:eastAsia="es-ES"/>
        </w:rPr>
        <w:t>“</w:t>
      </w:r>
      <w:r w:rsidRPr="00995335">
        <w:rPr>
          <w:rFonts w:ascii="Palatino Linotype" w:eastAsia="MS Mincho" w:hAnsi="Palatino Linotype" w:cs="Times New Roman"/>
          <w:b/>
          <w:iCs/>
          <w:sz w:val="24"/>
          <w:szCs w:val="24"/>
          <w:lang w:eastAsia="es-ES"/>
        </w:rPr>
        <w:t>El Instituto Federal de Acceso a la Información y Protección de Datos no cuenta con facultades para pronunciarse respecto de la veracidad de los documentos proporcionados por los Sujetos Obligados.</w:t>
      </w:r>
      <w:r w:rsidRPr="00995335">
        <w:rPr>
          <w:rFonts w:ascii="Palatino Linotype" w:eastAsia="MS Mincho" w:hAnsi="Palatino Linotype" w:cs="Times New Roman"/>
          <w:iCs/>
          <w:sz w:val="24"/>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FD4ACC" w:rsidRPr="00995335" w:rsidRDefault="00FD4ACC" w:rsidP="00995335">
      <w:pPr>
        <w:spacing w:after="0" w:line="360" w:lineRule="auto"/>
        <w:ind w:left="567" w:right="567"/>
        <w:contextualSpacing/>
        <w:jc w:val="both"/>
        <w:rPr>
          <w:rFonts w:ascii="Palatino Linotype" w:eastAsia="MS Mincho" w:hAnsi="Palatino Linotype" w:cs="Times New Roman"/>
          <w:iCs/>
          <w:sz w:val="24"/>
          <w:szCs w:val="24"/>
          <w:lang w:eastAsia="es-ES"/>
        </w:rPr>
      </w:pPr>
    </w:p>
    <w:p w:rsidR="00FD4ACC" w:rsidRPr="00995335" w:rsidRDefault="00FD4ACC" w:rsidP="00995335">
      <w:pPr>
        <w:spacing w:after="0" w:line="360" w:lineRule="auto"/>
        <w:ind w:left="567" w:right="567"/>
        <w:contextualSpacing/>
        <w:jc w:val="both"/>
        <w:rPr>
          <w:rFonts w:ascii="Palatino Linotype" w:eastAsia="MS Mincho" w:hAnsi="Palatino Linotype" w:cs="Times New Roman"/>
          <w:iCs/>
          <w:sz w:val="24"/>
          <w:szCs w:val="24"/>
          <w:lang w:eastAsia="es-ES"/>
        </w:rPr>
      </w:pPr>
      <w:r w:rsidRPr="00995335">
        <w:rPr>
          <w:rFonts w:ascii="Palatino Linotype" w:eastAsia="MS Mincho" w:hAnsi="Palatino Linotype" w:cs="Times New Roman"/>
          <w:iCs/>
          <w:sz w:val="24"/>
          <w:szCs w:val="24"/>
          <w:lang w:eastAsia="es-ES"/>
        </w:rPr>
        <w:t xml:space="preserve">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95335">
        <w:rPr>
          <w:rFonts w:ascii="Palatino Linotype" w:eastAsia="MS Mincho" w:hAnsi="Palatino Linotype" w:cs="Times New Roman"/>
          <w:iCs/>
          <w:sz w:val="24"/>
          <w:szCs w:val="24"/>
          <w:lang w:eastAsia="es-ES"/>
        </w:rPr>
        <w:t>Marván</w:t>
      </w:r>
      <w:proofErr w:type="spellEnd"/>
      <w:r w:rsidRPr="00995335">
        <w:rPr>
          <w:rFonts w:ascii="Palatino Linotype" w:eastAsia="MS Mincho" w:hAnsi="Palatino Linotype" w:cs="Times New Roman"/>
          <w:iCs/>
          <w:sz w:val="24"/>
          <w:szCs w:val="24"/>
          <w:lang w:eastAsia="es-ES"/>
        </w:rPr>
        <w:t xml:space="preserve"> Laborde. 2395/09 Secretaría de Economía - María </w:t>
      </w:r>
      <w:proofErr w:type="spellStart"/>
      <w:r w:rsidRPr="00995335">
        <w:rPr>
          <w:rFonts w:ascii="Palatino Linotype" w:eastAsia="MS Mincho" w:hAnsi="Palatino Linotype" w:cs="Times New Roman"/>
          <w:iCs/>
          <w:sz w:val="24"/>
          <w:szCs w:val="24"/>
          <w:lang w:eastAsia="es-ES"/>
        </w:rPr>
        <w:t>Marván</w:t>
      </w:r>
      <w:proofErr w:type="spellEnd"/>
      <w:r w:rsidRPr="00995335">
        <w:rPr>
          <w:rFonts w:ascii="Palatino Linotype" w:eastAsia="MS Mincho" w:hAnsi="Palatino Linotype" w:cs="Times New Roman"/>
          <w:iCs/>
          <w:sz w:val="24"/>
          <w:szCs w:val="24"/>
          <w:lang w:eastAsia="es-ES"/>
        </w:rPr>
        <w:t xml:space="preserve"> Laborde. 0837/10 Administración Portuaria Integral de Veracruz, S.A. de C.V. – María </w:t>
      </w:r>
      <w:proofErr w:type="spellStart"/>
      <w:r w:rsidRPr="00995335">
        <w:rPr>
          <w:rFonts w:ascii="Palatino Linotype" w:eastAsia="MS Mincho" w:hAnsi="Palatino Linotype" w:cs="Times New Roman"/>
          <w:iCs/>
          <w:sz w:val="24"/>
          <w:szCs w:val="24"/>
          <w:lang w:eastAsia="es-ES"/>
        </w:rPr>
        <w:t>Marván</w:t>
      </w:r>
      <w:proofErr w:type="spellEnd"/>
      <w:r w:rsidRPr="00995335">
        <w:rPr>
          <w:rFonts w:ascii="Palatino Linotype" w:eastAsia="MS Mincho" w:hAnsi="Palatino Linotype" w:cs="Times New Roman"/>
          <w:iCs/>
          <w:sz w:val="24"/>
          <w:szCs w:val="24"/>
          <w:lang w:eastAsia="es-ES"/>
        </w:rPr>
        <w:t xml:space="preserve"> Laborde”</w:t>
      </w:r>
    </w:p>
    <w:p w:rsidR="00FD4ACC" w:rsidRPr="00995335" w:rsidRDefault="00FD4ACC" w:rsidP="00995335">
      <w:pPr>
        <w:spacing w:after="0" w:line="360" w:lineRule="auto"/>
        <w:ind w:right="567"/>
        <w:contextualSpacing/>
        <w:jc w:val="both"/>
        <w:rPr>
          <w:rFonts w:ascii="Palatino Linotype" w:eastAsia="MS Mincho" w:hAnsi="Palatino Linotype" w:cs="Times New Roman"/>
          <w:iCs/>
          <w:sz w:val="24"/>
          <w:szCs w:val="24"/>
          <w:lang w:eastAsia="es-ES"/>
        </w:rPr>
      </w:pPr>
    </w:p>
    <w:p w:rsidR="00FD4ACC" w:rsidRPr="00995335" w:rsidRDefault="00FD4ACC"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Por lo que, derivado de lo anterior, el presente numeral se encuentra por </w:t>
      </w:r>
      <w:r w:rsidRPr="00995335">
        <w:rPr>
          <w:rFonts w:ascii="Palatino Linotype" w:eastAsia="MS Mincho" w:hAnsi="Palatino Linotype" w:cs="Times New Roman"/>
          <w:b/>
          <w:bCs/>
          <w:sz w:val="24"/>
          <w:szCs w:val="24"/>
        </w:rPr>
        <w:t xml:space="preserve">colmado. </w:t>
      </w:r>
    </w:p>
    <w:p w:rsidR="00FD4ACC" w:rsidRPr="00995335" w:rsidRDefault="00FD4ACC"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FD4ACC" w:rsidRPr="00995335" w:rsidRDefault="00FD4ACC"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Por cuanto hace al </w:t>
      </w:r>
      <w:r w:rsidR="000A7530" w:rsidRPr="00995335">
        <w:rPr>
          <w:rFonts w:ascii="Palatino Linotype" w:eastAsia="MS Mincho" w:hAnsi="Palatino Linotype" w:cs="Times New Roman"/>
          <w:b/>
          <w:bCs/>
          <w:sz w:val="24"/>
          <w:szCs w:val="24"/>
        </w:rPr>
        <w:t xml:space="preserve">numeral 5) Cuál es la estrategia para determinar en qué calles se instalará un alcoholímetro. </w:t>
      </w:r>
      <w:r w:rsidR="000A7530" w:rsidRPr="00995335">
        <w:rPr>
          <w:rFonts w:ascii="Palatino Linotype" w:eastAsia="MS Mincho" w:hAnsi="Palatino Linotype" w:cs="Times New Roman"/>
          <w:sz w:val="24"/>
          <w:szCs w:val="24"/>
        </w:rPr>
        <w:t xml:space="preserve">El </w:t>
      </w:r>
      <w:r w:rsidR="000A7530" w:rsidRPr="00995335">
        <w:rPr>
          <w:rFonts w:ascii="Palatino Linotype" w:eastAsia="MS Mincho" w:hAnsi="Palatino Linotype" w:cs="Times New Roman"/>
          <w:b/>
          <w:bCs/>
          <w:sz w:val="24"/>
          <w:szCs w:val="24"/>
        </w:rPr>
        <w:t xml:space="preserve">Sujeto Obligado </w:t>
      </w:r>
      <w:r w:rsidR="000A7530" w:rsidRPr="00995335">
        <w:rPr>
          <w:rFonts w:ascii="Palatino Linotype" w:eastAsia="MS Mincho" w:hAnsi="Palatino Linotype" w:cs="Times New Roman"/>
          <w:sz w:val="24"/>
          <w:szCs w:val="24"/>
        </w:rPr>
        <w:t>no se pronunció al respecto. Por lo que en primer momento es menester precisar lo siguiente; “</w:t>
      </w:r>
      <w:r w:rsidR="000A7530" w:rsidRPr="00995335">
        <w:rPr>
          <w:rFonts w:ascii="Palatino Linotype" w:eastAsia="MS Mincho" w:hAnsi="Palatino Linotype" w:cs="Times New Roman"/>
          <w:b/>
          <w:bCs/>
          <w:sz w:val="24"/>
          <w:szCs w:val="24"/>
        </w:rPr>
        <w:t xml:space="preserve">estrategia” </w:t>
      </w:r>
      <w:r w:rsidR="000A7530" w:rsidRPr="00995335">
        <w:rPr>
          <w:rFonts w:ascii="Palatino Linotype" w:eastAsia="MS Mincho" w:hAnsi="Palatino Linotype" w:cs="Times New Roman"/>
          <w:sz w:val="24"/>
          <w:szCs w:val="24"/>
        </w:rPr>
        <w:t xml:space="preserve">es definida como un conjunto de actividades, fines y recursos que se analizan, organizan y plantean de tal manera que cumplan con los objetivos que la organización determino en cierto tiempo. </w:t>
      </w:r>
    </w:p>
    <w:p w:rsidR="000A7530" w:rsidRPr="0023147A" w:rsidRDefault="000A7530"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FD4ACC" w:rsidRPr="0023147A" w:rsidRDefault="000A7530"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23147A">
        <w:rPr>
          <w:rFonts w:ascii="Palatino Linotype" w:eastAsia="MS Mincho" w:hAnsi="Palatino Linotype" w:cs="Times New Roman"/>
          <w:sz w:val="24"/>
          <w:szCs w:val="24"/>
        </w:rPr>
        <w:t xml:space="preserve">De tal forma que, en este requerimiento, se prevé que el particular requiere conocer las actividades o fines que se organizan o plantean, </w:t>
      </w:r>
      <w:r w:rsidR="009E5E5A" w:rsidRPr="0023147A">
        <w:rPr>
          <w:rFonts w:ascii="Palatino Linotype" w:eastAsia="MS Mincho" w:hAnsi="Palatino Linotype" w:cs="Times New Roman"/>
          <w:sz w:val="24"/>
          <w:szCs w:val="24"/>
        </w:rPr>
        <w:t>para</w:t>
      </w:r>
      <w:r w:rsidRPr="0023147A">
        <w:rPr>
          <w:rFonts w:ascii="Palatino Linotype" w:eastAsia="MS Mincho" w:hAnsi="Palatino Linotype" w:cs="Times New Roman"/>
          <w:sz w:val="24"/>
          <w:szCs w:val="24"/>
        </w:rPr>
        <w:t xml:space="preserve"> determinar los lugares en los que se instalarán los alcoholímetros.</w:t>
      </w:r>
      <w:r w:rsidR="007C1F74" w:rsidRPr="0023147A">
        <w:rPr>
          <w:rFonts w:ascii="Palatino Linotype" w:eastAsia="MS Mincho" w:hAnsi="Palatino Linotype" w:cs="Times New Roman"/>
          <w:sz w:val="24"/>
          <w:szCs w:val="24"/>
        </w:rPr>
        <w:t xml:space="preserve"> Es menester señalar, que la conducción bajo los efectos del alcohol, es uno de los factores de riesgo más importantes, que afectan la seguridad vías y que, además está asociado con otros comportamientos de alto riesgo, como el exceso de velocidad y el no uso del cinturón de seguridad incrementando notablemente el riesgo de sufrir lesiones graves, discapacidad o la muerte. </w:t>
      </w:r>
    </w:p>
    <w:p w:rsidR="007C1F74" w:rsidRPr="0023147A" w:rsidRDefault="007C1F74"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7C1F74" w:rsidRPr="0023147A" w:rsidRDefault="007C1F74"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23147A">
        <w:rPr>
          <w:rFonts w:ascii="Palatino Linotype" w:eastAsia="MS Mincho" w:hAnsi="Palatino Linotype" w:cs="Times New Roman"/>
          <w:sz w:val="24"/>
          <w:szCs w:val="24"/>
        </w:rPr>
        <w:t xml:space="preserve">Por lo que, la aplicación rigurosa de las disposiciones jurídicas relativas al consumo de alcohol y la conducción, suponen la implementación de </w:t>
      </w:r>
      <w:r w:rsidRPr="0023147A">
        <w:rPr>
          <w:rFonts w:ascii="Palatino Linotype" w:eastAsia="MS Mincho" w:hAnsi="Palatino Linotype" w:cs="Times New Roman"/>
          <w:b/>
          <w:bCs/>
          <w:sz w:val="24"/>
          <w:szCs w:val="24"/>
        </w:rPr>
        <w:t>puntos de control de alcoholimetría</w:t>
      </w:r>
      <w:r w:rsidRPr="0023147A">
        <w:rPr>
          <w:rFonts w:ascii="Palatino Linotype" w:eastAsia="MS Mincho" w:hAnsi="Palatino Linotype" w:cs="Times New Roman"/>
          <w:sz w:val="24"/>
          <w:szCs w:val="24"/>
        </w:rPr>
        <w:t xml:space="preserve">, para esto, existen Protocolos para la Implementación de Puntos de Control de Alcoholimetría, como aquel desarrollado por el Secretariado Técnico del Consejo Nacional de Prevención de Accedentes, el cual se encuentra dividido en apartados donde se recomienda cuáles son los puntos que deben ser considerados, los cuales son los siguientes; </w:t>
      </w:r>
    </w:p>
    <w:p w:rsidR="007C1F74" w:rsidRPr="0023147A" w:rsidRDefault="007C1F74" w:rsidP="00995335">
      <w:pPr>
        <w:pStyle w:val="Prrafodelista"/>
        <w:tabs>
          <w:tab w:val="left" w:pos="142"/>
        </w:tabs>
        <w:spacing w:after="0" w:line="360" w:lineRule="auto"/>
        <w:ind w:left="567" w:right="567"/>
        <w:jc w:val="both"/>
        <w:rPr>
          <w:rFonts w:ascii="Palatino Linotype" w:eastAsia="MS Mincho" w:hAnsi="Palatino Linotype" w:cs="Times New Roman"/>
          <w:sz w:val="24"/>
          <w:szCs w:val="24"/>
        </w:rPr>
      </w:pPr>
    </w:p>
    <w:p w:rsidR="007C1F74" w:rsidRPr="0023147A" w:rsidRDefault="007C1F74" w:rsidP="00995335">
      <w:pPr>
        <w:pStyle w:val="Prrafodelista"/>
        <w:numPr>
          <w:ilvl w:val="0"/>
          <w:numId w:val="46"/>
        </w:numPr>
        <w:tabs>
          <w:tab w:val="left" w:pos="142"/>
        </w:tabs>
        <w:spacing w:after="0" w:line="360" w:lineRule="auto"/>
        <w:ind w:left="567" w:right="567"/>
        <w:jc w:val="both"/>
        <w:rPr>
          <w:rFonts w:ascii="Palatino Linotype" w:eastAsia="MS Mincho" w:hAnsi="Palatino Linotype" w:cs="Times New Roman"/>
          <w:sz w:val="24"/>
          <w:szCs w:val="24"/>
        </w:rPr>
      </w:pPr>
      <w:r w:rsidRPr="0023147A">
        <w:rPr>
          <w:rFonts w:ascii="Palatino Linotype" w:eastAsia="MS Mincho" w:hAnsi="Palatino Linotype" w:cs="Times New Roman"/>
          <w:sz w:val="24"/>
          <w:szCs w:val="24"/>
        </w:rPr>
        <w:t xml:space="preserve">Planificación. Se describen las consideraciones para la eficaz instalación de los puntos de control. </w:t>
      </w:r>
    </w:p>
    <w:p w:rsidR="007C1F74" w:rsidRPr="0023147A" w:rsidRDefault="007C1F74" w:rsidP="00995335">
      <w:pPr>
        <w:pStyle w:val="Prrafodelista"/>
        <w:numPr>
          <w:ilvl w:val="0"/>
          <w:numId w:val="46"/>
        </w:numPr>
        <w:tabs>
          <w:tab w:val="left" w:pos="142"/>
        </w:tabs>
        <w:spacing w:after="0" w:line="360" w:lineRule="auto"/>
        <w:ind w:left="567" w:right="567"/>
        <w:jc w:val="both"/>
        <w:rPr>
          <w:rFonts w:ascii="Palatino Linotype" w:eastAsia="MS Mincho" w:hAnsi="Palatino Linotype" w:cs="Times New Roman"/>
          <w:sz w:val="24"/>
          <w:szCs w:val="24"/>
        </w:rPr>
      </w:pPr>
      <w:r w:rsidRPr="0023147A">
        <w:rPr>
          <w:rFonts w:ascii="Palatino Linotype" w:eastAsia="MS Mincho" w:hAnsi="Palatino Linotype" w:cs="Times New Roman"/>
          <w:sz w:val="24"/>
          <w:szCs w:val="24"/>
        </w:rPr>
        <w:t xml:space="preserve">Implementación. En este apartado se establece la operatividad de los puntos de control. </w:t>
      </w:r>
    </w:p>
    <w:p w:rsidR="007C1F74" w:rsidRPr="0023147A" w:rsidRDefault="007C1F74" w:rsidP="00995335">
      <w:pPr>
        <w:pStyle w:val="Prrafodelista"/>
        <w:numPr>
          <w:ilvl w:val="0"/>
          <w:numId w:val="46"/>
        </w:numPr>
        <w:tabs>
          <w:tab w:val="left" w:pos="142"/>
        </w:tabs>
        <w:spacing w:after="0" w:line="360" w:lineRule="auto"/>
        <w:ind w:left="567" w:right="567"/>
        <w:jc w:val="both"/>
        <w:rPr>
          <w:rFonts w:ascii="Palatino Linotype" w:eastAsia="MS Mincho" w:hAnsi="Palatino Linotype" w:cs="Times New Roman"/>
          <w:sz w:val="24"/>
          <w:szCs w:val="24"/>
        </w:rPr>
      </w:pPr>
      <w:r w:rsidRPr="0023147A">
        <w:rPr>
          <w:rFonts w:ascii="Palatino Linotype" w:eastAsia="MS Mincho" w:hAnsi="Palatino Linotype" w:cs="Times New Roman"/>
          <w:sz w:val="24"/>
          <w:szCs w:val="24"/>
        </w:rPr>
        <w:t>Análisis de datos. La información es fundamental para el diagn</w:t>
      </w:r>
      <w:r w:rsidR="00EE607F" w:rsidRPr="0023147A">
        <w:rPr>
          <w:rFonts w:ascii="Palatino Linotype" w:eastAsia="MS Mincho" w:hAnsi="Palatino Linotype" w:cs="Times New Roman"/>
          <w:sz w:val="24"/>
          <w:szCs w:val="24"/>
        </w:rPr>
        <w:t>ó</w:t>
      </w:r>
      <w:r w:rsidRPr="0023147A">
        <w:rPr>
          <w:rFonts w:ascii="Palatino Linotype" w:eastAsia="MS Mincho" w:hAnsi="Palatino Linotype" w:cs="Times New Roman"/>
          <w:sz w:val="24"/>
          <w:szCs w:val="24"/>
        </w:rPr>
        <w:t>stico de la situación</w:t>
      </w:r>
      <w:r w:rsidR="00EE607F" w:rsidRPr="0023147A">
        <w:rPr>
          <w:rFonts w:ascii="Palatino Linotype" w:eastAsia="MS Mincho" w:hAnsi="Palatino Linotype" w:cs="Times New Roman"/>
          <w:sz w:val="24"/>
          <w:szCs w:val="24"/>
        </w:rPr>
        <w:t xml:space="preserve">, así como para la continuidad de las acciones y su evaluación. </w:t>
      </w:r>
    </w:p>
    <w:p w:rsidR="00EE607F" w:rsidRPr="0023147A" w:rsidRDefault="00EE607F" w:rsidP="00995335">
      <w:pPr>
        <w:pStyle w:val="Prrafodelista"/>
        <w:numPr>
          <w:ilvl w:val="0"/>
          <w:numId w:val="46"/>
        </w:numPr>
        <w:tabs>
          <w:tab w:val="left" w:pos="142"/>
        </w:tabs>
        <w:spacing w:after="0" w:line="360" w:lineRule="auto"/>
        <w:ind w:left="567" w:right="567"/>
        <w:jc w:val="both"/>
        <w:rPr>
          <w:rFonts w:ascii="Palatino Linotype" w:eastAsia="MS Mincho" w:hAnsi="Palatino Linotype" w:cs="Times New Roman"/>
          <w:sz w:val="24"/>
          <w:szCs w:val="24"/>
        </w:rPr>
      </w:pPr>
      <w:r w:rsidRPr="0023147A">
        <w:rPr>
          <w:rFonts w:ascii="Palatino Linotype" w:eastAsia="MS Mincho" w:hAnsi="Palatino Linotype" w:cs="Times New Roman"/>
          <w:sz w:val="24"/>
          <w:szCs w:val="24"/>
        </w:rPr>
        <w:t xml:space="preserve">Difusión de acciones. Que permita la modificación de las conductas de riesgo y la legitimidad de los programas. </w:t>
      </w:r>
    </w:p>
    <w:p w:rsidR="0042381B" w:rsidRPr="0023147A" w:rsidRDefault="0042381B"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42381B" w:rsidRPr="0023147A" w:rsidRDefault="00EE607F"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23147A">
        <w:rPr>
          <w:rFonts w:ascii="Palatino Linotype" w:eastAsia="MS Mincho" w:hAnsi="Palatino Linotype" w:cs="Times New Roman"/>
          <w:sz w:val="24"/>
          <w:szCs w:val="24"/>
        </w:rPr>
        <w:t xml:space="preserve">En otro rubro, cabe destacar que, </w:t>
      </w:r>
      <w:r w:rsidR="0042381B" w:rsidRPr="0023147A">
        <w:rPr>
          <w:rFonts w:ascii="Palatino Linotype" w:eastAsia="MS Mincho" w:hAnsi="Palatino Linotype" w:cs="Times New Roman"/>
          <w:sz w:val="24"/>
          <w:szCs w:val="24"/>
        </w:rPr>
        <w:t>de acuerdo con lo establecido en el artículo 91 de la Ley de Transparencia y Acceso a la Información Pública del Estado de México y Municipios “</w:t>
      </w:r>
      <w:r w:rsidR="0042381B" w:rsidRPr="0023147A">
        <w:rPr>
          <w:rFonts w:ascii="Palatino Linotype" w:eastAsia="MS Mincho" w:hAnsi="Palatino Linotype" w:cs="Times New Roman"/>
          <w:i/>
          <w:iCs/>
          <w:sz w:val="24"/>
          <w:szCs w:val="24"/>
        </w:rPr>
        <w:t xml:space="preserve">El acceso a la información pública será restringido excepcionalmente, cuando ésta sea clasificada como </w:t>
      </w:r>
      <w:r w:rsidR="0042381B" w:rsidRPr="0023147A">
        <w:rPr>
          <w:rFonts w:ascii="Palatino Linotype" w:eastAsia="MS Mincho" w:hAnsi="Palatino Linotype" w:cs="Times New Roman"/>
          <w:b/>
          <w:bCs/>
          <w:i/>
          <w:iCs/>
          <w:sz w:val="24"/>
          <w:szCs w:val="24"/>
        </w:rPr>
        <w:t>reservada o confidencial</w:t>
      </w:r>
      <w:r w:rsidR="0042381B" w:rsidRPr="0023147A">
        <w:rPr>
          <w:rFonts w:ascii="Palatino Linotype" w:eastAsia="MS Mincho" w:hAnsi="Palatino Linotype" w:cs="Times New Roman"/>
          <w:i/>
          <w:iCs/>
          <w:sz w:val="24"/>
          <w:szCs w:val="24"/>
        </w:rPr>
        <w:t xml:space="preserve">”. </w:t>
      </w:r>
    </w:p>
    <w:p w:rsidR="008D588E" w:rsidRPr="0023147A" w:rsidRDefault="008D588E"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FD4ACC" w:rsidRPr="0023147A" w:rsidRDefault="008D588E"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23147A">
        <w:rPr>
          <w:rFonts w:ascii="Palatino Linotype" w:eastAsia="MS Mincho" w:hAnsi="Palatino Linotype" w:cs="Times New Roman"/>
          <w:sz w:val="24"/>
          <w:szCs w:val="24"/>
        </w:rPr>
        <w:t>De acuerdo con el artículo 132 de la Ley de la materia Estatal, “</w:t>
      </w:r>
      <w:r w:rsidRPr="0023147A">
        <w:rPr>
          <w:rFonts w:ascii="Palatino Linotype" w:eastAsia="MS Mincho" w:hAnsi="Palatino Linotype" w:cs="Times New Roman"/>
          <w:i/>
          <w:iCs/>
          <w:sz w:val="24"/>
          <w:szCs w:val="24"/>
        </w:rPr>
        <w:t>la clasificación de la información se llevará a cabo en el momento en que: …II. Se determine mediante resolución de autoridad competente</w:t>
      </w:r>
      <w:r w:rsidR="00EE607F" w:rsidRPr="0023147A">
        <w:rPr>
          <w:rFonts w:ascii="Palatino Linotype" w:eastAsia="MS Mincho" w:hAnsi="Palatino Linotype" w:cs="Times New Roman"/>
          <w:i/>
          <w:iCs/>
          <w:sz w:val="24"/>
          <w:szCs w:val="24"/>
        </w:rPr>
        <w:t>;</w:t>
      </w:r>
      <w:proofErr w:type="gramStart"/>
      <w:r w:rsidR="00EE607F" w:rsidRPr="0023147A">
        <w:rPr>
          <w:rFonts w:ascii="Palatino Linotype" w:eastAsia="MS Mincho" w:hAnsi="Palatino Linotype" w:cs="Times New Roman"/>
          <w:i/>
          <w:iCs/>
          <w:sz w:val="24"/>
          <w:szCs w:val="24"/>
        </w:rPr>
        <w:t>” ...</w:t>
      </w:r>
      <w:proofErr w:type="gramEnd"/>
      <w:r w:rsidRPr="0023147A">
        <w:rPr>
          <w:rFonts w:ascii="Palatino Linotype" w:eastAsia="MS Mincho" w:hAnsi="Palatino Linotype" w:cs="Times New Roman"/>
          <w:sz w:val="24"/>
          <w:szCs w:val="24"/>
        </w:rPr>
        <w:t>del mismo modo, cabe destacar lo que establece el artículo 134 de la Ley, el cual señala que “</w:t>
      </w:r>
      <w:r w:rsidRPr="0023147A">
        <w:rPr>
          <w:rFonts w:ascii="Palatino Linotype" w:eastAsia="MS Mincho" w:hAnsi="Palatino Linotype" w:cs="Times New Roman"/>
          <w:i/>
          <w:iCs/>
          <w:sz w:val="24"/>
          <w:szCs w:val="24"/>
        </w:rPr>
        <w:t xml:space="preserve">… la clasificación de información se realizará conforme a un análisis caso por caso, mediante la aplicación de la prueba de daño”. </w:t>
      </w:r>
    </w:p>
    <w:p w:rsidR="00EE607F" w:rsidRPr="0023147A" w:rsidRDefault="00EE607F"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8D588E" w:rsidRPr="0023147A" w:rsidRDefault="008D588E"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23147A">
        <w:rPr>
          <w:rFonts w:ascii="Palatino Linotype" w:eastAsia="MS Mincho" w:hAnsi="Palatino Linotype" w:cs="Times New Roman"/>
          <w:sz w:val="24"/>
          <w:szCs w:val="24"/>
        </w:rPr>
        <w:t xml:space="preserve">De igual forma, la Ley prevé en el artículo 140 lo siguiente; </w:t>
      </w:r>
    </w:p>
    <w:p w:rsidR="008D588E" w:rsidRPr="0023147A" w:rsidRDefault="008D588E"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b/>
          <w:bCs/>
          <w:sz w:val="24"/>
          <w:szCs w:val="24"/>
        </w:rPr>
        <w:t>Artículo 140.</w:t>
      </w:r>
      <w:r w:rsidRPr="0023147A">
        <w:rPr>
          <w:rFonts w:ascii="Palatino Linotype" w:hAnsi="Palatino Linotype"/>
          <w:sz w:val="24"/>
          <w:szCs w:val="24"/>
        </w:rPr>
        <w:t xml:space="preserve"> El acceso a la información pública será restringido excepcionalmente, cuando por razones de interés público, ésta sea clasificada como reservada, conforme a los criterios siguientes: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I. Comprometa la seguridad pública y cuente con un propósito genuino y un efecto demostrable;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II. Pueda menoscabar la conducción de las negociaciones y relaciones internacionales;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IV. Ponga en riesgo la vida, la seguridad o la salud de una persona física;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V. Aquella cuya divulgación obstruya o pueda causar un serio perjuicio a: </w:t>
      </w:r>
    </w:p>
    <w:p w:rsidR="008D588E" w:rsidRPr="0023147A" w:rsidRDefault="008D588E" w:rsidP="00995335">
      <w:pPr>
        <w:tabs>
          <w:tab w:val="left" w:pos="142"/>
        </w:tabs>
        <w:spacing w:after="0" w:line="360" w:lineRule="auto"/>
        <w:ind w:right="567"/>
        <w:jc w:val="both"/>
        <w:rPr>
          <w:rFonts w:ascii="Palatino Linotype" w:hAnsi="Palatino Linotype"/>
          <w:sz w:val="24"/>
          <w:szCs w:val="24"/>
        </w:rPr>
      </w:pP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1. Las actividades de fiscalización, verificación, inspección, comprobación y auditoría sobre el cumplimiento de las Leyes; o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2. La recaudación de las contribuciones.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VII. La que contengan las opiniones, recomendaciones o puntos de vista que formen parte del proceso deliberativo de los servidores públicos, hasta en tanto sea adoptada la decisión definitiva, la cual deberá estar documentada;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VIII. Vulnere la conducción de los expedientes judiciales o de los procedimientos administrativos seguidos en forma de juicio, en tanto no hayan quedado firmes;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IX. Se encuentre contenida dentro de las investigaciones de hechos que la Ley señale como delitos y se tramiten ante el Ministerio Público;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8D588E" w:rsidRPr="0023147A" w:rsidRDefault="008D588E" w:rsidP="00995335">
      <w:pPr>
        <w:pStyle w:val="Prrafodelista"/>
        <w:tabs>
          <w:tab w:val="left" w:pos="142"/>
        </w:tabs>
        <w:spacing w:after="0" w:line="360" w:lineRule="auto"/>
        <w:ind w:left="567" w:right="567"/>
        <w:jc w:val="both"/>
        <w:rPr>
          <w:rFonts w:ascii="Palatino Linotype" w:hAnsi="Palatino Linotype"/>
          <w:sz w:val="24"/>
          <w:szCs w:val="24"/>
        </w:rPr>
      </w:pPr>
      <w:r w:rsidRPr="0023147A">
        <w:rPr>
          <w:rFonts w:ascii="Palatino Linotype" w:hAnsi="Palatino Linotype"/>
          <w:sz w:val="24"/>
          <w:szCs w:val="24"/>
        </w:rPr>
        <w:t>XI. Las que por disposición expresa de una ley tengan tal carácter, siempre que sean acordes con las bases, principios y disposiciones establecidos en esta Ley y no la contravengan; así como las previstas en tratados internacionales.</w:t>
      </w:r>
    </w:p>
    <w:p w:rsidR="008D588E" w:rsidRPr="0023147A" w:rsidRDefault="008D588E" w:rsidP="00995335">
      <w:pPr>
        <w:pStyle w:val="Prrafodelista"/>
        <w:tabs>
          <w:tab w:val="left" w:pos="142"/>
        </w:tabs>
        <w:spacing w:after="0" w:line="360" w:lineRule="auto"/>
        <w:ind w:left="567" w:right="567"/>
        <w:jc w:val="both"/>
        <w:rPr>
          <w:rFonts w:ascii="Palatino Linotype" w:eastAsia="MS Mincho" w:hAnsi="Palatino Linotype" w:cs="Times New Roman"/>
          <w:sz w:val="24"/>
          <w:szCs w:val="24"/>
        </w:rPr>
      </w:pPr>
    </w:p>
    <w:p w:rsidR="00BD3F5B" w:rsidRPr="0023147A" w:rsidRDefault="00BD3F5B"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23147A">
        <w:rPr>
          <w:rFonts w:ascii="Palatino Linotype" w:eastAsia="MS Mincho" w:hAnsi="Palatino Linotype" w:cs="Times New Roman"/>
          <w:sz w:val="24"/>
          <w:szCs w:val="24"/>
        </w:rPr>
        <w:t xml:space="preserve">Las causales de reserva anteriormente señaladas, </w:t>
      </w:r>
      <w:r w:rsidRPr="0023147A">
        <w:rPr>
          <w:rFonts w:ascii="Palatino Linotype" w:eastAsia="MS Mincho" w:hAnsi="Palatino Linotype" w:cs="Times New Roman"/>
          <w:b/>
          <w:bCs/>
          <w:sz w:val="24"/>
          <w:szCs w:val="24"/>
        </w:rPr>
        <w:t xml:space="preserve">se deberán fundar y motivar, a través de la aplicación de la prueba de daño </w:t>
      </w:r>
      <w:r w:rsidRPr="0023147A">
        <w:rPr>
          <w:rFonts w:ascii="Palatino Linotype" w:eastAsia="MS Mincho" w:hAnsi="Palatino Linotype" w:cs="Times New Roman"/>
          <w:sz w:val="24"/>
          <w:szCs w:val="24"/>
        </w:rPr>
        <w:t>entendiendo</w:t>
      </w:r>
      <w:r w:rsidR="00AC00E2" w:rsidRPr="0023147A">
        <w:rPr>
          <w:rFonts w:ascii="Palatino Linotype" w:eastAsia="MS Mincho" w:hAnsi="Palatino Linotype" w:cs="Times New Roman"/>
          <w:sz w:val="24"/>
          <w:szCs w:val="24"/>
        </w:rPr>
        <w:t xml:space="preserve"> ésta como la “</w:t>
      </w:r>
      <w:r w:rsidR="00AC00E2" w:rsidRPr="0023147A">
        <w:rPr>
          <w:rFonts w:ascii="Palatino Linotype" w:eastAsia="MS Mincho" w:hAnsi="Palatino Linotype" w:cs="Times New Roman"/>
          <w:i/>
          <w:iCs/>
          <w:sz w:val="24"/>
          <w:szCs w:val="24"/>
        </w:rPr>
        <w:t>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r w:rsidR="00AC00E2" w:rsidRPr="0023147A">
        <w:rPr>
          <w:rFonts w:ascii="Palatino Linotype" w:eastAsia="MS Mincho" w:hAnsi="Palatino Linotype" w:cs="Times New Roman"/>
          <w:sz w:val="24"/>
          <w:szCs w:val="24"/>
        </w:rPr>
        <w:t xml:space="preserve"> todo ello, de acuerdo con lo dispuesto por el tercer artículo de la Ley de Transparencia y Acceso a la Información Pública del Estado de México. </w:t>
      </w:r>
    </w:p>
    <w:p w:rsidR="00BD3F5B" w:rsidRPr="0023147A" w:rsidRDefault="00BD3F5B"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8D588E" w:rsidRPr="0023147A" w:rsidRDefault="008D588E"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23147A">
        <w:rPr>
          <w:rFonts w:ascii="Palatino Linotype" w:eastAsia="MS Mincho" w:hAnsi="Palatino Linotype" w:cs="Times New Roman"/>
          <w:sz w:val="24"/>
          <w:szCs w:val="24"/>
        </w:rPr>
        <w:t xml:space="preserve">En el caso que ahora nos ocupa, se prevé que el particular requiere conocer </w:t>
      </w:r>
      <w:r w:rsidRPr="0023147A">
        <w:rPr>
          <w:rFonts w:ascii="Palatino Linotype" w:eastAsia="MS Mincho" w:hAnsi="Palatino Linotype" w:cs="Times New Roman"/>
          <w:i/>
          <w:iCs/>
          <w:sz w:val="24"/>
          <w:szCs w:val="24"/>
        </w:rPr>
        <w:t xml:space="preserve">las actividades o fines que se organizan o plantean, para determinar los lugares en los que se instalarán los alcoholímetros, </w:t>
      </w:r>
      <w:r w:rsidR="00EE607F" w:rsidRPr="0023147A">
        <w:rPr>
          <w:rFonts w:ascii="Palatino Linotype" w:eastAsia="MS Mincho" w:hAnsi="Palatino Linotype" w:cs="Times New Roman"/>
          <w:sz w:val="24"/>
          <w:szCs w:val="24"/>
        </w:rPr>
        <w:t xml:space="preserve">lo que, nos permite colegir que entregar al particular todas las decisiones o acciones planificadas para la instalación de los alcoholímetros, pudiese ocasionar un perjuicio en la prevención de delitos o comprometa la seguridad pública, situación por la cual, el </w:t>
      </w:r>
      <w:r w:rsidR="00EE607F" w:rsidRPr="0023147A">
        <w:rPr>
          <w:rFonts w:ascii="Palatino Linotype" w:eastAsia="MS Mincho" w:hAnsi="Palatino Linotype" w:cs="Times New Roman"/>
          <w:b/>
          <w:bCs/>
          <w:sz w:val="24"/>
          <w:szCs w:val="24"/>
        </w:rPr>
        <w:t xml:space="preserve">Sujeto Obligado </w:t>
      </w:r>
      <w:r w:rsidR="00EE607F" w:rsidRPr="0023147A">
        <w:rPr>
          <w:rFonts w:ascii="Palatino Linotype" w:eastAsia="MS Mincho" w:hAnsi="Palatino Linotype" w:cs="Times New Roman"/>
          <w:sz w:val="24"/>
          <w:szCs w:val="24"/>
        </w:rPr>
        <w:t xml:space="preserve">deberá mediante el desarrollo de la prueba de daño, realizar la clasificación de esta información como reservada y emitir su respectivo Acuerdo de Clasificación como Reservada por su respectivo Comité de Transparencia. </w:t>
      </w:r>
    </w:p>
    <w:p w:rsidR="008D588E" w:rsidRPr="0023147A" w:rsidRDefault="008D588E"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FD4ACC" w:rsidRPr="00995335" w:rsidRDefault="000A7530"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23147A">
        <w:rPr>
          <w:rFonts w:ascii="Palatino Linotype" w:eastAsia="MS Mincho" w:hAnsi="Palatino Linotype" w:cs="Times New Roman"/>
          <w:sz w:val="24"/>
          <w:szCs w:val="24"/>
        </w:rPr>
        <w:t>En cuanto hace a</w:t>
      </w:r>
      <w:r w:rsidR="00753391" w:rsidRPr="0023147A">
        <w:rPr>
          <w:rFonts w:ascii="Palatino Linotype" w:eastAsia="MS Mincho" w:hAnsi="Palatino Linotype" w:cs="Times New Roman"/>
          <w:sz w:val="24"/>
          <w:szCs w:val="24"/>
        </w:rPr>
        <w:t xml:space="preserve"> los requerimientos referidos con los </w:t>
      </w:r>
      <w:r w:rsidR="00753391" w:rsidRPr="0023147A">
        <w:rPr>
          <w:rFonts w:ascii="Palatino Linotype" w:eastAsia="MS Mincho" w:hAnsi="Palatino Linotype" w:cs="Times New Roman"/>
          <w:b/>
          <w:bCs/>
          <w:sz w:val="24"/>
          <w:szCs w:val="24"/>
        </w:rPr>
        <w:t xml:space="preserve">numerales 6) Acta de adjudicación a la empresa de grúas que están en cada alcoholímetro; 7) Medio por el cual asignaron a la empresa de grúas su participación en el alcoholímetro y; 8) </w:t>
      </w:r>
      <w:bookmarkStart w:id="32" w:name="_Hlk23494921"/>
      <w:r w:rsidR="00753391" w:rsidRPr="0023147A">
        <w:rPr>
          <w:rFonts w:ascii="Palatino Linotype" w:eastAsia="MS Mincho" w:hAnsi="Palatino Linotype" w:cs="Times New Roman"/>
          <w:b/>
          <w:bCs/>
          <w:sz w:val="24"/>
          <w:szCs w:val="24"/>
        </w:rPr>
        <w:t>Monto del costo que se queda el Municipio por cada vehículo que es remolcado por las grúas</w:t>
      </w:r>
      <w:bookmarkEnd w:id="32"/>
      <w:r w:rsidR="00753391" w:rsidRPr="0023147A">
        <w:rPr>
          <w:rFonts w:ascii="Palatino Linotype" w:eastAsia="MS Mincho" w:hAnsi="Palatino Linotype" w:cs="Times New Roman"/>
          <w:b/>
          <w:bCs/>
          <w:sz w:val="24"/>
          <w:szCs w:val="24"/>
        </w:rPr>
        <w:t xml:space="preserve">. </w:t>
      </w:r>
      <w:r w:rsidR="00753391" w:rsidRPr="0023147A">
        <w:rPr>
          <w:rFonts w:ascii="Palatino Linotype" w:eastAsia="MS Mincho" w:hAnsi="Palatino Linotype" w:cs="Times New Roman"/>
          <w:sz w:val="24"/>
          <w:szCs w:val="24"/>
        </w:rPr>
        <w:t xml:space="preserve">El </w:t>
      </w:r>
      <w:r w:rsidR="00753391" w:rsidRPr="0023147A">
        <w:rPr>
          <w:rFonts w:ascii="Palatino Linotype" w:eastAsia="MS Mincho" w:hAnsi="Palatino Linotype" w:cs="Times New Roman"/>
          <w:b/>
          <w:bCs/>
          <w:sz w:val="24"/>
          <w:szCs w:val="24"/>
        </w:rPr>
        <w:t xml:space="preserve">Sujeto Obligado </w:t>
      </w:r>
      <w:r w:rsidR="00753391" w:rsidRPr="0023147A">
        <w:rPr>
          <w:rFonts w:ascii="Palatino Linotype" w:eastAsia="MS Mincho" w:hAnsi="Palatino Linotype" w:cs="Times New Roman"/>
          <w:sz w:val="24"/>
          <w:szCs w:val="24"/>
        </w:rPr>
        <w:t xml:space="preserve">medularmente señaló que con </w:t>
      </w:r>
      <w:r w:rsidR="0051584C" w:rsidRPr="0023147A">
        <w:rPr>
          <w:rFonts w:ascii="Palatino Linotype" w:eastAsia="MS Mincho" w:hAnsi="Palatino Linotype" w:cs="Times New Roman"/>
          <w:sz w:val="24"/>
          <w:szCs w:val="24"/>
        </w:rPr>
        <w:t>fundamento</w:t>
      </w:r>
      <w:r w:rsidR="00753391" w:rsidRPr="0023147A">
        <w:rPr>
          <w:rFonts w:ascii="Palatino Linotype" w:eastAsia="MS Mincho" w:hAnsi="Palatino Linotype" w:cs="Times New Roman"/>
          <w:sz w:val="24"/>
          <w:szCs w:val="24"/>
        </w:rPr>
        <w:t xml:space="preserve"> en el artículo 12 de la Ley de Transparencia Estatal, se informa que en </w:t>
      </w:r>
      <w:r w:rsidR="0051584C" w:rsidRPr="0023147A">
        <w:rPr>
          <w:rFonts w:ascii="Palatino Linotype" w:eastAsia="MS Mincho" w:hAnsi="Palatino Linotype" w:cs="Times New Roman"/>
          <w:sz w:val="24"/>
          <w:szCs w:val="24"/>
        </w:rPr>
        <w:t>sus archivos no existe acta de adjudicación</w:t>
      </w:r>
      <w:r w:rsidR="0051584C" w:rsidRPr="00995335">
        <w:rPr>
          <w:rFonts w:ascii="Palatino Linotype" w:eastAsia="MS Mincho" w:hAnsi="Palatino Linotype" w:cs="Times New Roman"/>
          <w:sz w:val="24"/>
          <w:szCs w:val="24"/>
        </w:rPr>
        <w:t xml:space="preserve"> a empresa de grúas, ni de datos de asignación a empresa alguna de grúas, ni de costo alguno a favor del municipio por vehículo remolcado por grúas en la implementación del “Programa Conduce sin Alcohol”.</w:t>
      </w:r>
    </w:p>
    <w:p w:rsidR="00753391" w:rsidRPr="00995335" w:rsidRDefault="00753391"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FD4ACC" w:rsidRPr="00995335" w:rsidRDefault="0051584C"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Por lo que, en primer momento, es imprescindible señalar que de acuerdo con lo establecido en el Acuerdo General por el que se establece el Programa “Conduce sin Alcohol” se tiene en su fracción “</w:t>
      </w:r>
      <w:r w:rsidRPr="00995335">
        <w:rPr>
          <w:rFonts w:ascii="Palatino Linotype" w:eastAsia="MS Mincho" w:hAnsi="Palatino Linotype" w:cs="Times New Roman"/>
          <w:b/>
          <w:bCs/>
          <w:sz w:val="24"/>
          <w:szCs w:val="24"/>
        </w:rPr>
        <w:t xml:space="preserve">VII. Procedimiento del Operativo Conduce sin Alcohol” </w:t>
      </w:r>
      <w:r w:rsidRPr="00995335">
        <w:rPr>
          <w:rFonts w:ascii="Palatino Linotype" w:eastAsia="MS Mincho" w:hAnsi="Palatino Linotype" w:cs="Times New Roman"/>
          <w:sz w:val="24"/>
          <w:szCs w:val="24"/>
        </w:rPr>
        <w:t xml:space="preserve">que, el procedimiento operativo a seguir se realizará de la siguiente manera; </w:t>
      </w:r>
    </w:p>
    <w:p w:rsidR="0051584C" w:rsidRPr="00995335" w:rsidRDefault="0051584C"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51584C" w:rsidRPr="00995335" w:rsidRDefault="0051584C" w:rsidP="00995335">
      <w:pPr>
        <w:pStyle w:val="Prrafodelista"/>
        <w:tabs>
          <w:tab w:val="left" w:pos="142"/>
        </w:tabs>
        <w:spacing w:after="0" w:line="360" w:lineRule="auto"/>
        <w:ind w:left="567" w:right="567"/>
        <w:rPr>
          <w:rFonts w:ascii="Palatino Linotype" w:hAnsi="Palatino Linotype"/>
          <w:b/>
          <w:bCs/>
          <w:sz w:val="24"/>
          <w:szCs w:val="24"/>
        </w:rPr>
      </w:pPr>
      <w:r w:rsidRPr="00995335">
        <w:rPr>
          <w:rFonts w:ascii="Palatino Linotype" w:hAnsi="Palatino Linotype"/>
          <w:b/>
          <w:bCs/>
          <w:sz w:val="24"/>
          <w:szCs w:val="24"/>
        </w:rPr>
        <w:t>VII. PROCEDIMIENTO DEL OPERATIVO CONDUCE SIN ALCOHOL</w:t>
      </w:r>
    </w:p>
    <w:p w:rsidR="0051584C" w:rsidRPr="00995335" w:rsidRDefault="0051584C" w:rsidP="00995335">
      <w:pPr>
        <w:pStyle w:val="Prrafodelista"/>
        <w:tabs>
          <w:tab w:val="left" w:pos="142"/>
        </w:tabs>
        <w:spacing w:after="0" w:line="360" w:lineRule="auto"/>
        <w:ind w:left="567" w:right="567"/>
        <w:jc w:val="both"/>
        <w:rPr>
          <w:rFonts w:ascii="Palatino Linotype" w:hAnsi="Palatino Linotype"/>
          <w:sz w:val="24"/>
          <w:szCs w:val="24"/>
        </w:rPr>
      </w:pPr>
    </w:p>
    <w:p w:rsidR="0051584C" w:rsidRPr="00995335" w:rsidRDefault="0051584C"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El procedimiento operativo a seguir, se realizará de la siguiente manera:</w:t>
      </w:r>
    </w:p>
    <w:p w:rsidR="0051584C" w:rsidRPr="00995335" w:rsidRDefault="0051584C"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w:t>
      </w:r>
    </w:p>
    <w:p w:rsidR="0051584C" w:rsidRPr="00995335" w:rsidRDefault="0051584C" w:rsidP="00995335">
      <w:pPr>
        <w:pStyle w:val="Prrafodelista"/>
        <w:tabs>
          <w:tab w:val="left" w:pos="142"/>
        </w:tabs>
        <w:spacing w:after="0" w:line="360" w:lineRule="auto"/>
        <w:ind w:left="567" w:right="567"/>
        <w:jc w:val="both"/>
        <w:rPr>
          <w:rFonts w:ascii="Palatino Linotype" w:hAnsi="Palatino Linotype"/>
          <w:b/>
          <w:bCs/>
          <w:sz w:val="24"/>
          <w:szCs w:val="24"/>
        </w:rPr>
      </w:pPr>
      <w:r w:rsidRPr="00995335">
        <w:rPr>
          <w:rFonts w:ascii="Palatino Linotype" w:hAnsi="Palatino Linotype"/>
          <w:b/>
          <w:bCs/>
          <w:sz w:val="24"/>
          <w:szCs w:val="24"/>
        </w:rPr>
        <w:t>e. Es obligación de los automovilistas someterse a la prueba de alcoholemia, en cumplimiento de lo dispuesto por las fracciones II y 111 del artículo 8.16 Bis del Libro Octavo del Código Administrativo del Estado de México, en caso de negativa, se le considerará como "No Apto para conducir" sin importar su grado de alcoholemia y será presentado ante el Ministerio Público, por la probable comisión de los ilícitos considerados en los artículos 117, primer párrafo, 118 y/o 120 del Código Penal del Estado de México.</w:t>
      </w:r>
    </w:p>
    <w:p w:rsidR="0051584C" w:rsidRPr="00995335" w:rsidRDefault="0051584C" w:rsidP="00995335">
      <w:pPr>
        <w:pStyle w:val="Prrafodelista"/>
        <w:tabs>
          <w:tab w:val="left" w:pos="142"/>
        </w:tabs>
        <w:spacing w:after="0" w:line="360" w:lineRule="auto"/>
        <w:ind w:left="567" w:right="567"/>
        <w:jc w:val="both"/>
        <w:rPr>
          <w:rFonts w:ascii="Palatino Linotype" w:eastAsia="MS Mincho" w:hAnsi="Palatino Linotype" w:cs="Times New Roman"/>
          <w:sz w:val="24"/>
          <w:szCs w:val="24"/>
        </w:rPr>
      </w:pPr>
      <w:r w:rsidRPr="00995335">
        <w:rPr>
          <w:rFonts w:ascii="Palatino Linotype" w:hAnsi="Palatino Linotype"/>
          <w:sz w:val="24"/>
          <w:szCs w:val="24"/>
        </w:rPr>
        <w:t>[…]</w:t>
      </w:r>
    </w:p>
    <w:p w:rsidR="0051584C" w:rsidRPr="00995335" w:rsidRDefault="0051584C"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FD4ACC" w:rsidRPr="00995335" w:rsidRDefault="0051584C"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Asimismo, el referido Acuerdo estable que; </w:t>
      </w:r>
    </w:p>
    <w:p w:rsidR="0051584C" w:rsidRPr="00995335" w:rsidRDefault="0051584C"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624487" w:rsidRPr="00995335" w:rsidRDefault="0051584C" w:rsidP="00995335">
      <w:pPr>
        <w:pStyle w:val="Prrafodelista"/>
        <w:tabs>
          <w:tab w:val="left" w:pos="142"/>
        </w:tabs>
        <w:spacing w:after="0" w:line="360" w:lineRule="auto"/>
        <w:ind w:left="567" w:right="709"/>
        <w:jc w:val="both"/>
        <w:rPr>
          <w:rFonts w:ascii="Palatino Linotype" w:hAnsi="Palatino Linotype"/>
          <w:sz w:val="24"/>
          <w:szCs w:val="24"/>
        </w:rPr>
      </w:pPr>
      <w:r w:rsidRPr="00995335">
        <w:rPr>
          <w:rFonts w:ascii="Palatino Linotype" w:hAnsi="Palatino Linotype"/>
          <w:sz w:val="24"/>
          <w:szCs w:val="24"/>
        </w:rPr>
        <w:t>Estas acciones encuentran fundamento en lo dispuesto en el artículo 8.19 Ter del Libro Octavo del Código Administrativo del Estado de México, que a la letra señala:</w:t>
      </w:r>
    </w:p>
    <w:p w:rsidR="00624487" w:rsidRPr="00995335" w:rsidRDefault="00624487" w:rsidP="00995335">
      <w:pPr>
        <w:pStyle w:val="Prrafodelista"/>
        <w:tabs>
          <w:tab w:val="left" w:pos="142"/>
        </w:tabs>
        <w:spacing w:after="0" w:line="360" w:lineRule="auto"/>
        <w:ind w:left="567" w:right="709"/>
        <w:jc w:val="both"/>
        <w:rPr>
          <w:rFonts w:ascii="Palatino Linotype" w:hAnsi="Palatino Linotype"/>
          <w:sz w:val="24"/>
          <w:szCs w:val="24"/>
        </w:rPr>
      </w:pPr>
    </w:p>
    <w:p w:rsidR="00624487" w:rsidRPr="00995335" w:rsidRDefault="0051584C" w:rsidP="00995335">
      <w:pPr>
        <w:pStyle w:val="Prrafodelista"/>
        <w:tabs>
          <w:tab w:val="left" w:pos="142"/>
        </w:tabs>
        <w:spacing w:after="0" w:line="360" w:lineRule="auto"/>
        <w:ind w:left="567" w:right="709"/>
        <w:jc w:val="both"/>
        <w:rPr>
          <w:rFonts w:ascii="Palatino Linotype" w:hAnsi="Palatino Linotype"/>
          <w:sz w:val="24"/>
          <w:szCs w:val="24"/>
        </w:rPr>
      </w:pPr>
      <w:r w:rsidRPr="00995335">
        <w:rPr>
          <w:rFonts w:ascii="Palatino Linotype" w:hAnsi="Palatino Linotype"/>
          <w:b/>
          <w:bCs/>
          <w:sz w:val="24"/>
          <w:szCs w:val="24"/>
        </w:rPr>
        <w:t xml:space="preserve"> [Artículo 8.19 Ter.</w:t>
      </w:r>
      <w:r w:rsidRPr="00995335">
        <w:rPr>
          <w:rFonts w:ascii="Palatino Linotype" w:hAnsi="Palatino Linotype"/>
          <w:sz w:val="24"/>
          <w:szCs w:val="24"/>
        </w:rPr>
        <w:t xml:space="preserve"> Además de las señaladas en el artículo 8.19 las autoridades de tránsito tendrán las atribuciones siguientes: </w:t>
      </w:r>
    </w:p>
    <w:p w:rsidR="00624487" w:rsidRPr="00995335" w:rsidRDefault="00624487" w:rsidP="00995335">
      <w:pPr>
        <w:pStyle w:val="Prrafodelista"/>
        <w:tabs>
          <w:tab w:val="left" w:pos="142"/>
        </w:tabs>
        <w:spacing w:after="0" w:line="360" w:lineRule="auto"/>
        <w:ind w:left="567" w:right="709"/>
        <w:jc w:val="both"/>
        <w:rPr>
          <w:rFonts w:ascii="Palatino Linotype" w:hAnsi="Palatino Linotype"/>
          <w:sz w:val="24"/>
          <w:szCs w:val="24"/>
        </w:rPr>
      </w:pPr>
    </w:p>
    <w:p w:rsidR="00624487" w:rsidRPr="00995335" w:rsidRDefault="0051584C" w:rsidP="00995335">
      <w:pPr>
        <w:pStyle w:val="Prrafodelista"/>
        <w:tabs>
          <w:tab w:val="left" w:pos="142"/>
        </w:tabs>
        <w:spacing w:after="0" w:line="360" w:lineRule="auto"/>
        <w:ind w:left="567" w:right="709"/>
        <w:jc w:val="both"/>
        <w:rPr>
          <w:rFonts w:ascii="Palatino Linotype" w:hAnsi="Palatino Linotype"/>
          <w:b/>
          <w:bCs/>
          <w:sz w:val="24"/>
          <w:szCs w:val="24"/>
        </w:rPr>
      </w:pPr>
      <w:r w:rsidRPr="00995335">
        <w:rPr>
          <w:rFonts w:ascii="Palatino Linotype" w:hAnsi="Palatino Linotype"/>
          <w:b/>
          <w:bCs/>
          <w:sz w:val="24"/>
          <w:szCs w:val="24"/>
        </w:rPr>
        <w:t xml:space="preserve">I. Detener la marcha de un vehículo, cuando la autoridad correspondiente establezca y lleve a cabo operativos o programas de control y preventivos de ingestión de alcohol u otras substancias tóxicas para conductores de vehículos. </w:t>
      </w:r>
    </w:p>
    <w:p w:rsidR="00624487" w:rsidRPr="00995335" w:rsidRDefault="0051584C" w:rsidP="00995335">
      <w:pPr>
        <w:pStyle w:val="Prrafodelista"/>
        <w:tabs>
          <w:tab w:val="left" w:pos="142"/>
        </w:tabs>
        <w:spacing w:after="0" w:line="360" w:lineRule="auto"/>
        <w:ind w:left="567" w:right="709"/>
        <w:jc w:val="both"/>
        <w:rPr>
          <w:rFonts w:ascii="Palatino Linotype" w:hAnsi="Palatino Linotype"/>
          <w:sz w:val="24"/>
          <w:szCs w:val="24"/>
        </w:rPr>
      </w:pPr>
      <w:r w:rsidRPr="00995335">
        <w:rPr>
          <w:rFonts w:ascii="Palatino Linotype" w:hAnsi="Palatino Linotype"/>
          <w:sz w:val="24"/>
          <w:szCs w:val="24"/>
        </w:rPr>
        <w:t xml:space="preserve"> V. Informar de inmediato a la Secretaría de Transporte del Estado de México, de las infracciones a las disposiciones reglamentarias de tránsito, para que se registren en la correspondiente base de datos. </w:t>
      </w:r>
    </w:p>
    <w:p w:rsidR="0051584C" w:rsidRPr="00995335" w:rsidRDefault="0051584C" w:rsidP="00995335">
      <w:pPr>
        <w:pStyle w:val="Prrafodelista"/>
        <w:tabs>
          <w:tab w:val="left" w:pos="142"/>
        </w:tabs>
        <w:spacing w:after="0" w:line="360" w:lineRule="auto"/>
        <w:ind w:left="567" w:right="709"/>
        <w:jc w:val="both"/>
        <w:rPr>
          <w:rFonts w:ascii="Palatino Linotype" w:hAnsi="Palatino Linotype"/>
          <w:b/>
          <w:bCs/>
          <w:sz w:val="24"/>
          <w:szCs w:val="24"/>
        </w:rPr>
      </w:pPr>
      <w:r w:rsidRPr="00995335">
        <w:rPr>
          <w:rFonts w:ascii="Palatino Linotype" w:hAnsi="Palatino Linotype"/>
          <w:b/>
          <w:bCs/>
          <w:sz w:val="24"/>
          <w:szCs w:val="24"/>
        </w:rPr>
        <w:t>VI. Remitir al depósito más cercano el vehículo para su resguardo. Para el caso de que el conductor vaya acompañado de algún familiar o persona sobria y disponga de la debida licencia de conducir, se le entregará a ella el vehículo, dejando constancia de ello.]</w:t>
      </w:r>
    </w:p>
    <w:p w:rsidR="00624487" w:rsidRPr="00995335" w:rsidRDefault="00624487" w:rsidP="00995335">
      <w:pPr>
        <w:pStyle w:val="Prrafodelista"/>
        <w:tabs>
          <w:tab w:val="left" w:pos="142"/>
        </w:tabs>
        <w:spacing w:after="0" w:line="360" w:lineRule="auto"/>
        <w:ind w:left="567" w:right="709"/>
        <w:jc w:val="both"/>
        <w:rPr>
          <w:rFonts w:ascii="Palatino Linotype" w:eastAsia="MS Mincho" w:hAnsi="Palatino Linotype" w:cs="Times New Roman"/>
          <w:b/>
          <w:bCs/>
          <w:sz w:val="24"/>
          <w:szCs w:val="24"/>
        </w:rPr>
      </w:pPr>
      <w:r w:rsidRPr="00995335">
        <w:rPr>
          <w:rFonts w:ascii="Palatino Linotype" w:eastAsia="MS Mincho" w:hAnsi="Palatino Linotype" w:cs="Times New Roman"/>
          <w:b/>
          <w:bCs/>
          <w:sz w:val="24"/>
          <w:szCs w:val="24"/>
        </w:rPr>
        <w:t>[…]</w:t>
      </w:r>
    </w:p>
    <w:p w:rsidR="00624487" w:rsidRPr="00995335" w:rsidRDefault="00624487" w:rsidP="00995335">
      <w:pPr>
        <w:pStyle w:val="Prrafodelista"/>
        <w:tabs>
          <w:tab w:val="left" w:pos="142"/>
        </w:tabs>
        <w:spacing w:after="0" w:line="360" w:lineRule="auto"/>
        <w:ind w:left="567" w:right="709"/>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Si el conductor del vehículo fuese acompañado de alguna persona que cuente con licencia de conducir vigente y no tenga ingesta de alcohol, podrá hacerse cargo del vehículo invariablemente, una vez que el infractor lo autorice</w:t>
      </w:r>
      <w:r w:rsidRPr="00995335">
        <w:rPr>
          <w:rFonts w:ascii="Palatino Linotype" w:eastAsia="MS Mincho" w:hAnsi="Palatino Linotype" w:cs="Times New Roman"/>
          <w:b/>
          <w:bCs/>
          <w:sz w:val="24"/>
          <w:szCs w:val="24"/>
        </w:rPr>
        <w:t>. En caso de no existir acompañante alguno y previo al inventario correspondiente que al efecto se levante, el cual deberá ser firmado por el infractor, para la guarda y custodia de los objetos que se encuentren en el interior del vehículo, éste será trasladado a su costa, al depósito vehicular más cercano al lugar de su detención</w:t>
      </w:r>
      <w:r w:rsidRPr="00995335">
        <w:rPr>
          <w:rFonts w:ascii="Palatino Linotype" w:eastAsia="MS Mincho" w:hAnsi="Palatino Linotype" w:cs="Times New Roman"/>
          <w:sz w:val="24"/>
          <w:szCs w:val="24"/>
        </w:rPr>
        <w:t xml:space="preserve">, posteriormente el infractor tendrá derecho a realizar una llamada telefónica, a efecto de que la persona que determine acuda a recoger el vehículo, previa acreditación de propiedad y pago del arrastre respectivo. </w:t>
      </w:r>
    </w:p>
    <w:p w:rsidR="00624487" w:rsidRPr="00995335" w:rsidRDefault="00624487" w:rsidP="00995335">
      <w:pPr>
        <w:pStyle w:val="Prrafodelista"/>
        <w:tabs>
          <w:tab w:val="left" w:pos="142"/>
        </w:tabs>
        <w:spacing w:after="0" w:line="360" w:lineRule="auto"/>
        <w:ind w:left="567" w:right="709"/>
        <w:jc w:val="both"/>
        <w:rPr>
          <w:rFonts w:ascii="Palatino Linotype" w:eastAsia="MS Mincho" w:hAnsi="Palatino Linotype" w:cs="Times New Roman"/>
          <w:sz w:val="24"/>
          <w:szCs w:val="24"/>
        </w:rPr>
      </w:pPr>
    </w:p>
    <w:p w:rsidR="00624487" w:rsidRPr="00995335" w:rsidRDefault="00624487" w:rsidP="00995335">
      <w:pPr>
        <w:pStyle w:val="Prrafodelista"/>
        <w:tabs>
          <w:tab w:val="left" w:pos="142"/>
        </w:tabs>
        <w:spacing w:after="0" w:line="360" w:lineRule="auto"/>
        <w:ind w:left="567" w:right="709"/>
        <w:jc w:val="both"/>
        <w:rPr>
          <w:rFonts w:ascii="Palatino Linotype" w:eastAsia="MS Mincho" w:hAnsi="Palatino Linotype" w:cs="Times New Roman"/>
          <w:sz w:val="24"/>
          <w:szCs w:val="24"/>
        </w:rPr>
      </w:pPr>
      <w:r w:rsidRPr="00995335">
        <w:rPr>
          <w:rFonts w:ascii="Palatino Linotype" w:eastAsia="MS Mincho" w:hAnsi="Palatino Linotype" w:cs="Times New Roman"/>
          <w:b/>
          <w:bCs/>
          <w:sz w:val="24"/>
          <w:szCs w:val="24"/>
        </w:rPr>
        <w:t xml:space="preserve">La persona a cargo del depósito vehicular, tendrá bajo su responsabilidad la guarda y custodia de los vehículos remitidos y autorizará su salida, previo pago del arrastre realizado, así como al uso de suelo correspondiente, de acuerdo a las tarifas previstas. </w:t>
      </w:r>
      <w:r w:rsidRPr="00995335">
        <w:rPr>
          <w:rFonts w:ascii="Palatino Linotype" w:eastAsia="MS Mincho" w:hAnsi="Palatino Linotype" w:cs="Times New Roman"/>
          <w:sz w:val="24"/>
          <w:szCs w:val="24"/>
        </w:rPr>
        <w:t>Para la entrega del vehículo particular, el responsable del depósito vehicular correspondiente, solicitará que se acredite la propiedad del mismo, no siendo exigible ningún otro requisito para su devolución inmediata.</w:t>
      </w:r>
    </w:p>
    <w:p w:rsidR="00CC63B2" w:rsidRPr="00995335" w:rsidRDefault="00CC63B2" w:rsidP="00995335">
      <w:pPr>
        <w:tabs>
          <w:tab w:val="left" w:pos="142"/>
        </w:tabs>
        <w:spacing w:after="0" w:line="360" w:lineRule="auto"/>
        <w:ind w:right="709"/>
        <w:jc w:val="both"/>
        <w:rPr>
          <w:rFonts w:ascii="Palatino Linotype" w:eastAsia="MS Mincho" w:hAnsi="Palatino Linotype" w:cs="Times New Roman"/>
          <w:sz w:val="24"/>
          <w:szCs w:val="24"/>
        </w:rPr>
      </w:pPr>
    </w:p>
    <w:p w:rsidR="00FD4ACC" w:rsidRPr="00995335" w:rsidRDefault="00624487"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En el mismo sentido, el Código Administrativo del Estado de México, establece en sus artículos 8.20 y 8.22 que: </w:t>
      </w:r>
    </w:p>
    <w:p w:rsidR="00624487" w:rsidRPr="00995335" w:rsidRDefault="00624487"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624487" w:rsidRPr="00995335" w:rsidRDefault="00624487" w:rsidP="00995335">
      <w:pPr>
        <w:pStyle w:val="Prrafodelista"/>
        <w:tabs>
          <w:tab w:val="left" w:pos="142"/>
        </w:tabs>
        <w:spacing w:after="0" w:line="360" w:lineRule="auto"/>
        <w:ind w:left="567" w:right="567"/>
        <w:jc w:val="both"/>
        <w:rPr>
          <w:rFonts w:ascii="Palatino Linotype" w:hAnsi="Palatino Linotype" w:cs="Arial"/>
          <w:sz w:val="24"/>
          <w:szCs w:val="24"/>
        </w:rPr>
      </w:pPr>
      <w:r w:rsidRPr="00995335">
        <w:rPr>
          <w:rFonts w:ascii="Palatino Linotype" w:hAnsi="Palatino Linotype" w:cs="Arial"/>
          <w:b/>
          <w:bCs/>
          <w:sz w:val="24"/>
          <w:szCs w:val="24"/>
        </w:rPr>
        <w:t>Artículo 8.20.-</w:t>
      </w:r>
      <w:r w:rsidRPr="00995335">
        <w:rPr>
          <w:rFonts w:ascii="Palatino Linotype" w:hAnsi="Palatino Linotype" w:cs="Arial"/>
          <w:sz w:val="24"/>
          <w:szCs w:val="24"/>
        </w:rPr>
        <w:t xml:space="preserve"> Sólo procederá la retención de vehículos y su remisión inmediata al depósito más cercano, en los casos siguientes:</w:t>
      </w:r>
    </w:p>
    <w:p w:rsidR="00624487" w:rsidRPr="00995335" w:rsidRDefault="00624487" w:rsidP="00995335">
      <w:pPr>
        <w:pStyle w:val="Prrafodelista"/>
        <w:tabs>
          <w:tab w:val="left" w:pos="142"/>
        </w:tabs>
        <w:spacing w:after="0" w:line="360" w:lineRule="auto"/>
        <w:ind w:left="567" w:right="567"/>
        <w:jc w:val="both"/>
        <w:rPr>
          <w:rFonts w:ascii="Palatino Linotype" w:hAnsi="Palatino Linotype" w:cs="Arial"/>
          <w:sz w:val="24"/>
          <w:szCs w:val="24"/>
        </w:rPr>
      </w:pPr>
      <w:r w:rsidRPr="00995335">
        <w:rPr>
          <w:rFonts w:ascii="Palatino Linotype" w:hAnsi="Palatino Linotype" w:cs="Arial"/>
          <w:b/>
          <w:bCs/>
          <w:sz w:val="24"/>
          <w:szCs w:val="24"/>
        </w:rPr>
        <w:t>[…</w:t>
      </w:r>
      <w:r w:rsidRPr="00995335">
        <w:rPr>
          <w:rFonts w:ascii="Palatino Linotype" w:hAnsi="Palatino Linotype" w:cs="Arial"/>
          <w:sz w:val="24"/>
          <w:szCs w:val="24"/>
        </w:rPr>
        <w:t>]</w:t>
      </w:r>
    </w:p>
    <w:p w:rsidR="00624487" w:rsidRPr="00995335" w:rsidRDefault="00624487" w:rsidP="00995335">
      <w:pPr>
        <w:pStyle w:val="Prrafodelista"/>
        <w:tabs>
          <w:tab w:val="left" w:pos="142"/>
        </w:tabs>
        <w:spacing w:after="0" w:line="360" w:lineRule="auto"/>
        <w:ind w:left="567" w:right="567"/>
        <w:jc w:val="both"/>
        <w:rPr>
          <w:rFonts w:ascii="Palatino Linotype" w:hAnsi="Palatino Linotype" w:cs="Arial"/>
          <w:b/>
          <w:bCs/>
          <w:sz w:val="24"/>
          <w:szCs w:val="24"/>
        </w:rPr>
      </w:pPr>
      <w:r w:rsidRPr="00995335">
        <w:rPr>
          <w:rFonts w:ascii="Palatino Linotype" w:hAnsi="Palatino Linotype" w:cs="Arial"/>
          <w:b/>
          <w:bCs/>
          <w:sz w:val="24"/>
          <w:szCs w:val="24"/>
        </w:rPr>
        <w:t>V. Por encontrarse el conductor en estado de ebriedad o bajo el influjo de drogas enervantes o psicotrópicos;</w:t>
      </w:r>
    </w:p>
    <w:p w:rsidR="00624487" w:rsidRPr="00995335" w:rsidRDefault="00624487" w:rsidP="00995335">
      <w:pPr>
        <w:pStyle w:val="Prrafodelista"/>
        <w:tabs>
          <w:tab w:val="left" w:pos="142"/>
        </w:tabs>
        <w:spacing w:after="0" w:line="360" w:lineRule="auto"/>
        <w:ind w:left="567" w:right="567"/>
        <w:jc w:val="both"/>
        <w:rPr>
          <w:rFonts w:ascii="Palatino Linotype" w:hAnsi="Palatino Linotype" w:cs="Arial"/>
          <w:sz w:val="24"/>
          <w:szCs w:val="24"/>
        </w:rPr>
      </w:pPr>
      <w:r w:rsidRPr="00995335">
        <w:rPr>
          <w:rFonts w:ascii="Palatino Linotype" w:hAnsi="Palatino Linotype" w:cs="Arial"/>
          <w:sz w:val="24"/>
          <w:szCs w:val="24"/>
        </w:rPr>
        <w:t>[…]</w:t>
      </w:r>
    </w:p>
    <w:p w:rsidR="00624487" w:rsidRPr="00995335" w:rsidRDefault="00624487" w:rsidP="00995335">
      <w:pPr>
        <w:pStyle w:val="Prrafodelista"/>
        <w:tabs>
          <w:tab w:val="left" w:pos="142"/>
        </w:tabs>
        <w:spacing w:after="0" w:line="360" w:lineRule="auto"/>
        <w:ind w:left="567" w:right="567"/>
        <w:jc w:val="both"/>
        <w:rPr>
          <w:rFonts w:ascii="Palatino Linotype" w:hAnsi="Palatino Linotype" w:cs="Arial"/>
          <w:b/>
          <w:bCs/>
          <w:sz w:val="24"/>
          <w:szCs w:val="24"/>
        </w:rPr>
      </w:pPr>
      <w:r w:rsidRPr="00995335">
        <w:rPr>
          <w:rFonts w:ascii="Palatino Linotype" w:hAnsi="Palatino Linotype" w:cs="Arial"/>
          <w:b/>
          <w:bCs/>
          <w:sz w:val="24"/>
          <w:szCs w:val="24"/>
        </w:rPr>
        <w:t xml:space="preserve">Artículo 8.22.- Sólo después de haberse cubierto el importe de las multas, traslado y depósito ante la autoridad competente en su caso, se procederá a la entrega de los vehículos, tráileres, autobuses y cualquier tipo de remolques, que </w:t>
      </w:r>
      <w:proofErr w:type="gramStart"/>
      <w:r w:rsidRPr="00995335">
        <w:rPr>
          <w:rFonts w:ascii="Palatino Linotype" w:hAnsi="Palatino Linotype" w:cs="Arial"/>
          <w:b/>
          <w:bCs/>
          <w:sz w:val="24"/>
          <w:szCs w:val="24"/>
        </w:rPr>
        <w:t>hayan</w:t>
      </w:r>
      <w:proofErr w:type="gramEnd"/>
      <w:r w:rsidRPr="00995335">
        <w:rPr>
          <w:rFonts w:ascii="Palatino Linotype" w:hAnsi="Palatino Linotype" w:cs="Arial"/>
          <w:b/>
          <w:bCs/>
          <w:sz w:val="24"/>
          <w:szCs w:val="24"/>
        </w:rPr>
        <w:t xml:space="preserve"> sido abandonados y remitidos al depósito vehicular correspondiente.</w:t>
      </w:r>
    </w:p>
    <w:p w:rsidR="00624487" w:rsidRPr="00995335" w:rsidRDefault="00624487" w:rsidP="00995335">
      <w:pPr>
        <w:pStyle w:val="Prrafodelista"/>
        <w:tabs>
          <w:tab w:val="left" w:pos="142"/>
        </w:tabs>
        <w:spacing w:after="0" w:line="360" w:lineRule="auto"/>
        <w:ind w:left="567" w:right="567"/>
        <w:jc w:val="both"/>
        <w:rPr>
          <w:rFonts w:ascii="Palatino Linotype" w:eastAsia="MS Mincho" w:hAnsi="Palatino Linotype" w:cs="Arial"/>
          <w:sz w:val="24"/>
          <w:szCs w:val="24"/>
        </w:rPr>
      </w:pPr>
    </w:p>
    <w:p w:rsidR="00FD4ACC" w:rsidRPr="00995335" w:rsidRDefault="00624487"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Ahora bien, </w:t>
      </w:r>
      <w:r w:rsidR="0010610D" w:rsidRPr="00995335">
        <w:rPr>
          <w:rFonts w:ascii="Palatino Linotype" w:eastAsia="MS Mincho" w:hAnsi="Palatino Linotype" w:cs="Times New Roman"/>
          <w:sz w:val="24"/>
          <w:szCs w:val="24"/>
        </w:rPr>
        <w:t xml:space="preserve">atendiendo a lo solicitado por el recurrente, se tiene que de acuerdo con lo establecido por el Código Administrativo del Estado de México en su artículo 7.26 lo siguiente; </w:t>
      </w:r>
    </w:p>
    <w:p w:rsidR="0010610D" w:rsidRPr="00995335" w:rsidRDefault="0010610D"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0610D" w:rsidRPr="00995335" w:rsidRDefault="0010610D"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b/>
          <w:bCs/>
          <w:sz w:val="24"/>
          <w:szCs w:val="24"/>
        </w:rPr>
        <w:t>Artículo 7.16.-</w:t>
      </w:r>
      <w:r w:rsidRPr="00995335">
        <w:rPr>
          <w:rFonts w:ascii="Palatino Linotype" w:hAnsi="Palatino Linotype"/>
          <w:sz w:val="24"/>
          <w:szCs w:val="24"/>
        </w:rPr>
        <w:t xml:space="preserve"> El transporte de pasajeros colectivo, de alta capacidad o masivo, individual, mixto; </w:t>
      </w:r>
      <w:r w:rsidRPr="00995335">
        <w:rPr>
          <w:rFonts w:ascii="Palatino Linotype" w:hAnsi="Palatino Linotype"/>
          <w:b/>
          <w:bCs/>
          <w:sz w:val="24"/>
          <w:szCs w:val="24"/>
        </w:rPr>
        <w:t>el servicio de arrastre, salvamento, guarda, custodia y depósito de vehículos; el servicio de pago tarifario anticipado y los Centros de Gestión y Control Común, constituyen un servicio público cuya prestación corresponde al Gobierno del Estado, quien puede prestarlo directamente o a través de concesiones</w:t>
      </w:r>
      <w:r w:rsidRPr="00995335">
        <w:rPr>
          <w:rFonts w:ascii="Palatino Linotype" w:hAnsi="Palatino Linotype"/>
          <w:sz w:val="24"/>
          <w:szCs w:val="24"/>
        </w:rPr>
        <w:t>, que se otorguen en términos del presente Libro y del Reglamento de la materia.</w:t>
      </w:r>
    </w:p>
    <w:p w:rsidR="009E5E5A" w:rsidRPr="00995335" w:rsidRDefault="009E5E5A" w:rsidP="00995335">
      <w:pPr>
        <w:pStyle w:val="Prrafodelista"/>
        <w:tabs>
          <w:tab w:val="left" w:pos="142"/>
        </w:tabs>
        <w:spacing w:after="0" w:line="360" w:lineRule="auto"/>
        <w:ind w:left="567" w:right="567"/>
        <w:jc w:val="both"/>
        <w:rPr>
          <w:rFonts w:ascii="Palatino Linotype" w:eastAsia="MS Mincho" w:hAnsi="Palatino Linotype" w:cs="Times New Roman"/>
          <w:sz w:val="24"/>
          <w:szCs w:val="24"/>
        </w:rPr>
      </w:pPr>
    </w:p>
    <w:p w:rsidR="00FD4ACC" w:rsidRPr="00995335" w:rsidRDefault="0010610D"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Del mismo modo, </w:t>
      </w:r>
      <w:r w:rsidR="00B15290" w:rsidRPr="00995335">
        <w:rPr>
          <w:rFonts w:ascii="Palatino Linotype" w:eastAsia="MS Mincho" w:hAnsi="Palatino Linotype" w:cs="Times New Roman"/>
          <w:sz w:val="24"/>
          <w:szCs w:val="24"/>
        </w:rPr>
        <w:t xml:space="preserve">los </w:t>
      </w:r>
      <w:r w:rsidRPr="00995335">
        <w:rPr>
          <w:rFonts w:ascii="Palatino Linotype" w:eastAsia="MS Mincho" w:hAnsi="Palatino Linotype" w:cs="Times New Roman"/>
          <w:sz w:val="24"/>
          <w:szCs w:val="24"/>
        </w:rPr>
        <w:t>artículo</w:t>
      </w:r>
      <w:r w:rsidR="00B15290" w:rsidRPr="00995335">
        <w:rPr>
          <w:rFonts w:ascii="Palatino Linotype" w:eastAsia="MS Mincho" w:hAnsi="Palatino Linotype" w:cs="Times New Roman"/>
          <w:sz w:val="24"/>
          <w:szCs w:val="24"/>
        </w:rPr>
        <w:t>s</w:t>
      </w:r>
      <w:r w:rsidRPr="00995335">
        <w:rPr>
          <w:rFonts w:ascii="Palatino Linotype" w:eastAsia="MS Mincho" w:hAnsi="Palatino Linotype" w:cs="Times New Roman"/>
          <w:sz w:val="24"/>
          <w:szCs w:val="24"/>
        </w:rPr>
        <w:t xml:space="preserve"> 7.31</w:t>
      </w:r>
      <w:r w:rsidR="00B15290" w:rsidRPr="00995335">
        <w:rPr>
          <w:rFonts w:ascii="Palatino Linotype" w:eastAsia="MS Mincho" w:hAnsi="Palatino Linotype" w:cs="Times New Roman"/>
          <w:sz w:val="24"/>
          <w:szCs w:val="24"/>
        </w:rPr>
        <w:t>, 7.32 y 7.33</w:t>
      </w:r>
      <w:r w:rsidRPr="00995335">
        <w:rPr>
          <w:rFonts w:ascii="Palatino Linotype" w:eastAsia="MS Mincho" w:hAnsi="Palatino Linotype" w:cs="Times New Roman"/>
          <w:sz w:val="24"/>
          <w:szCs w:val="24"/>
        </w:rPr>
        <w:t xml:space="preserve"> del Código Administrativo del Estado de México, establece</w:t>
      </w:r>
      <w:r w:rsidR="00B15290" w:rsidRPr="00995335">
        <w:rPr>
          <w:rFonts w:ascii="Palatino Linotype" w:eastAsia="MS Mincho" w:hAnsi="Palatino Linotype" w:cs="Times New Roman"/>
          <w:sz w:val="24"/>
          <w:szCs w:val="24"/>
        </w:rPr>
        <w:t>n</w:t>
      </w:r>
      <w:r w:rsidRPr="00995335">
        <w:rPr>
          <w:rFonts w:ascii="Palatino Linotype" w:eastAsia="MS Mincho" w:hAnsi="Palatino Linotype" w:cs="Times New Roman"/>
          <w:sz w:val="24"/>
          <w:szCs w:val="24"/>
        </w:rPr>
        <w:t xml:space="preserve"> que: </w:t>
      </w:r>
    </w:p>
    <w:p w:rsidR="0010610D" w:rsidRPr="00995335" w:rsidRDefault="0010610D"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0610D" w:rsidRPr="00995335" w:rsidRDefault="0010610D"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b/>
          <w:bCs/>
          <w:sz w:val="24"/>
          <w:szCs w:val="24"/>
        </w:rPr>
        <w:t>Artículo 7.31.- El Gobernador del Estado queda facultado para decretar la intervención de un servicio público o de un bien del dominio público concesionados, cuando se interrumpa o afecte la prestación eficiente del servicio o la explotación del bien.</w:t>
      </w:r>
      <w:r w:rsidRPr="00995335">
        <w:rPr>
          <w:rFonts w:ascii="Palatino Linotype" w:hAnsi="Palatino Linotype"/>
          <w:sz w:val="24"/>
          <w:szCs w:val="24"/>
        </w:rPr>
        <w:t xml:space="preserve"> </w:t>
      </w:r>
      <w:r w:rsidR="00B15290" w:rsidRPr="00995335">
        <w:rPr>
          <w:rFonts w:ascii="Palatino Linotype" w:hAnsi="Palatino Linotype"/>
          <w:sz w:val="24"/>
          <w:szCs w:val="24"/>
        </w:rPr>
        <w:t>[…]</w:t>
      </w:r>
    </w:p>
    <w:p w:rsidR="00B15290" w:rsidRPr="00995335" w:rsidRDefault="00B15290" w:rsidP="00995335">
      <w:pPr>
        <w:pStyle w:val="Prrafodelista"/>
        <w:tabs>
          <w:tab w:val="left" w:pos="142"/>
        </w:tabs>
        <w:spacing w:after="0" w:line="360" w:lineRule="auto"/>
        <w:ind w:left="567" w:right="567"/>
        <w:jc w:val="both"/>
        <w:rPr>
          <w:rFonts w:ascii="Palatino Linotype" w:hAnsi="Palatino Linotype"/>
          <w:sz w:val="24"/>
          <w:szCs w:val="24"/>
        </w:rPr>
      </w:pPr>
    </w:p>
    <w:p w:rsidR="0010610D" w:rsidRPr="00995335" w:rsidRDefault="0010610D" w:rsidP="00995335">
      <w:pPr>
        <w:pStyle w:val="Prrafodelista"/>
        <w:tabs>
          <w:tab w:val="left" w:pos="142"/>
        </w:tabs>
        <w:spacing w:after="0" w:line="360" w:lineRule="auto"/>
        <w:ind w:left="567" w:right="567"/>
        <w:jc w:val="both"/>
        <w:rPr>
          <w:rFonts w:ascii="Palatino Linotype" w:hAnsi="Palatino Linotype"/>
          <w:b/>
          <w:bCs/>
          <w:sz w:val="24"/>
          <w:szCs w:val="24"/>
        </w:rPr>
      </w:pPr>
      <w:r w:rsidRPr="00995335">
        <w:rPr>
          <w:rFonts w:ascii="Palatino Linotype" w:hAnsi="Palatino Linotype"/>
          <w:b/>
          <w:bCs/>
          <w:sz w:val="24"/>
          <w:szCs w:val="24"/>
        </w:rPr>
        <w:t xml:space="preserve">Artículo 7.32.- El otorgamiento de una concesión para la prestación de los servicios de transporte es facultad del Ejecutivo del Estado, sujeta siempre a las necesidades públicas. </w:t>
      </w:r>
    </w:p>
    <w:p w:rsidR="00B15290" w:rsidRPr="00995335" w:rsidRDefault="00B15290" w:rsidP="00995335">
      <w:pPr>
        <w:tabs>
          <w:tab w:val="left" w:pos="142"/>
        </w:tabs>
        <w:spacing w:after="0" w:line="360" w:lineRule="auto"/>
        <w:ind w:right="567"/>
        <w:jc w:val="both"/>
        <w:rPr>
          <w:rFonts w:ascii="Palatino Linotype" w:eastAsia="MS Mincho" w:hAnsi="Palatino Linotype" w:cs="Times New Roman"/>
          <w:sz w:val="24"/>
          <w:szCs w:val="24"/>
        </w:rPr>
      </w:pPr>
    </w:p>
    <w:p w:rsidR="00B15290" w:rsidRPr="00995335" w:rsidRDefault="00B15290" w:rsidP="00995335">
      <w:pPr>
        <w:pStyle w:val="Prrafodelista"/>
        <w:numPr>
          <w:ilvl w:val="0"/>
          <w:numId w:val="2"/>
        </w:numPr>
        <w:spacing w:after="0" w:line="360" w:lineRule="auto"/>
        <w:ind w:left="0" w:firstLine="0"/>
        <w:jc w:val="both"/>
        <w:rPr>
          <w:rFonts w:ascii="Palatino Linotype" w:hAnsi="Palatino Linotype"/>
          <w:b/>
          <w:bCs/>
          <w:sz w:val="24"/>
          <w:szCs w:val="24"/>
        </w:rPr>
      </w:pPr>
      <w:r w:rsidRPr="00995335">
        <w:rPr>
          <w:rFonts w:ascii="Palatino Linotype" w:hAnsi="Palatino Linotype"/>
          <w:sz w:val="24"/>
          <w:szCs w:val="24"/>
        </w:rPr>
        <w:t xml:space="preserve">Hasta aquí se tiene entonces que: El procedimiento del operativo conduce sin alcohol, prevé que los automovilistas deberán someterse a la prueba de alcoholemia, en caso de que al conductor se le considere como no apto para conducir, será presentado ante el Ministerio Público, para ello, las autoridades de tránsito, remitirán al depósito más cercano el vehículo para su resguardo, el cual una vez cubierto el importe de las multas de traslado y depósito ante la autoridad competente se procederá a la entrega del mismo. Ahora bien, el servicio de arrastre, guarda, custodia y depósito de vehículos es un </w:t>
      </w:r>
      <w:r w:rsidRPr="00995335">
        <w:rPr>
          <w:rFonts w:ascii="Palatino Linotype" w:hAnsi="Palatino Linotype"/>
          <w:b/>
          <w:bCs/>
          <w:sz w:val="24"/>
          <w:szCs w:val="24"/>
        </w:rPr>
        <w:t>servicio público cuya prestación corresponde al Gobierno del Estado</w:t>
      </w:r>
      <w:r w:rsidRPr="00995335">
        <w:rPr>
          <w:rFonts w:ascii="Palatino Linotype" w:hAnsi="Palatino Linotype"/>
          <w:sz w:val="24"/>
          <w:szCs w:val="24"/>
        </w:rPr>
        <w:t xml:space="preserve"> el cual puede prestarse </w:t>
      </w:r>
      <w:r w:rsidRPr="00995335">
        <w:rPr>
          <w:rFonts w:ascii="Palatino Linotype" w:hAnsi="Palatino Linotype"/>
          <w:b/>
          <w:bCs/>
          <w:sz w:val="24"/>
          <w:szCs w:val="24"/>
        </w:rPr>
        <w:t>directamente o a través de concesiones</w:t>
      </w:r>
      <w:r w:rsidRPr="00995335">
        <w:rPr>
          <w:rFonts w:ascii="Palatino Linotype" w:hAnsi="Palatino Linotype"/>
          <w:sz w:val="24"/>
          <w:szCs w:val="24"/>
        </w:rPr>
        <w:t xml:space="preserve">. </w:t>
      </w:r>
    </w:p>
    <w:p w:rsidR="00B15290" w:rsidRPr="00995335" w:rsidRDefault="00B15290" w:rsidP="00995335">
      <w:pPr>
        <w:pStyle w:val="Prrafodelista"/>
        <w:spacing w:after="0" w:line="360" w:lineRule="auto"/>
        <w:ind w:left="0"/>
        <w:jc w:val="both"/>
        <w:rPr>
          <w:rFonts w:ascii="Palatino Linotype" w:hAnsi="Palatino Linotype"/>
          <w:b/>
          <w:bCs/>
          <w:sz w:val="24"/>
          <w:szCs w:val="24"/>
        </w:rPr>
      </w:pPr>
    </w:p>
    <w:p w:rsidR="00931E36" w:rsidRPr="00995335" w:rsidRDefault="00931E36" w:rsidP="00995335">
      <w:pPr>
        <w:pStyle w:val="Prrafodelista"/>
        <w:numPr>
          <w:ilvl w:val="0"/>
          <w:numId w:val="2"/>
        </w:numPr>
        <w:spacing w:after="0" w:line="360" w:lineRule="auto"/>
        <w:ind w:left="0" w:firstLine="0"/>
        <w:jc w:val="both"/>
        <w:rPr>
          <w:rFonts w:ascii="Palatino Linotype" w:hAnsi="Palatino Linotype"/>
          <w:b/>
          <w:bCs/>
          <w:sz w:val="24"/>
          <w:szCs w:val="24"/>
        </w:rPr>
      </w:pPr>
      <w:r w:rsidRPr="00995335">
        <w:rPr>
          <w:rFonts w:ascii="Palatino Linotype" w:hAnsi="Palatino Linotype"/>
          <w:sz w:val="24"/>
          <w:szCs w:val="24"/>
        </w:rPr>
        <w:t xml:space="preserve">Por lo tanto, el Municipio no es el facultado para brindar este tipo de servicios, sino el Estado que como se dijo a través de una concesión o de manera directa designa a los concesionarios, por lo que se colige que el Municipio carece de competencia para conocer el medio por el cual se determinó al concesionario y con ello, la concesión. </w:t>
      </w:r>
    </w:p>
    <w:p w:rsidR="00931E36" w:rsidRPr="00995335" w:rsidRDefault="00931E36" w:rsidP="00995335">
      <w:pPr>
        <w:pStyle w:val="Prrafodelista"/>
        <w:spacing w:after="0" w:line="360" w:lineRule="auto"/>
        <w:ind w:left="0"/>
        <w:jc w:val="both"/>
        <w:rPr>
          <w:rFonts w:ascii="Palatino Linotype" w:hAnsi="Palatino Linotype"/>
          <w:b/>
          <w:bCs/>
          <w:sz w:val="24"/>
          <w:szCs w:val="24"/>
        </w:rPr>
      </w:pPr>
    </w:p>
    <w:p w:rsidR="005F79F2" w:rsidRPr="00995335" w:rsidRDefault="00931E36"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No pasa desapercibido que el solicitante requirió con ello conocer el </w:t>
      </w:r>
      <w:r w:rsidRPr="00995335">
        <w:rPr>
          <w:rFonts w:ascii="Palatino Linotype" w:eastAsia="MS Mincho" w:hAnsi="Palatino Linotype" w:cs="Times New Roman"/>
          <w:b/>
          <w:bCs/>
          <w:sz w:val="24"/>
          <w:szCs w:val="24"/>
        </w:rPr>
        <w:t xml:space="preserve">monto del costo que se queda el Municipio por cada vehículo que es remolcado por las grúas, </w:t>
      </w:r>
      <w:r w:rsidRPr="00995335">
        <w:rPr>
          <w:rFonts w:ascii="Palatino Linotype" w:eastAsia="MS Mincho" w:hAnsi="Palatino Linotype" w:cs="Times New Roman"/>
          <w:sz w:val="24"/>
          <w:szCs w:val="24"/>
        </w:rPr>
        <w:t xml:space="preserve">por lo que es indispensable señalar que la Secretaría de Movilidad es la dependencia encargada de planear las políticas, programas y proyectos para el desarrollo integral de movilidad, esta presta el servicio de grúas, </w:t>
      </w:r>
      <w:r w:rsidR="005F79F2" w:rsidRPr="00995335">
        <w:rPr>
          <w:rFonts w:ascii="Palatino Linotype" w:eastAsia="MS Mincho" w:hAnsi="Palatino Linotype" w:cs="Times New Roman"/>
          <w:sz w:val="24"/>
          <w:szCs w:val="24"/>
        </w:rPr>
        <w:t xml:space="preserve">la cual maneja un tabulador de grúas y depósitos para prestar el servicio de arrastre, salvamento, guarda, custodia y </w:t>
      </w:r>
      <w:proofErr w:type="spellStart"/>
      <w:r w:rsidR="005F79F2" w:rsidRPr="00995335">
        <w:rPr>
          <w:rFonts w:ascii="Palatino Linotype" w:eastAsia="MS Mincho" w:hAnsi="Palatino Linotype" w:cs="Times New Roman"/>
          <w:sz w:val="24"/>
          <w:szCs w:val="24"/>
        </w:rPr>
        <w:t>deposito</w:t>
      </w:r>
      <w:proofErr w:type="spellEnd"/>
      <w:r w:rsidR="005F79F2" w:rsidRPr="00995335">
        <w:rPr>
          <w:rFonts w:ascii="Palatino Linotype" w:eastAsia="MS Mincho" w:hAnsi="Palatino Linotype" w:cs="Times New Roman"/>
          <w:sz w:val="24"/>
          <w:szCs w:val="24"/>
        </w:rPr>
        <w:t xml:space="preserve"> de vehículos a disposición de distintas autoridades, ahora bien, como se estableció anteriormente, el monto recabado por esta Secretaría por prestación de servicios, correrá a cargo del particular y esta Secretaría deberá enterarlo a la Secretaría de Finanzas del Estado de México, por lo que se prevé que el Municipio no recibe monto alguno por estos conceptos, de tal manera que de determina la incompetencia del Municipio para conocer respecto a este punto. </w:t>
      </w:r>
    </w:p>
    <w:p w:rsidR="005F79F2" w:rsidRPr="00995335" w:rsidRDefault="005F79F2"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B15290" w:rsidRPr="00995335" w:rsidRDefault="005F79F2"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En cuanto hace al requerimiento referido con los </w:t>
      </w:r>
      <w:r w:rsidRPr="00995335">
        <w:rPr>
          <w:rFonts w:ascii="Palatino Linotype" w:eastAsia="MS Mincho" w:hAnsi="Palatino Linotype" w:cs="Times New Roman"/>
          <w:b/>
          <w:bCs/>
          <w:sz w:val="24"/>
          <w:szCs w:val="24"/>
        </w:rPr>
        <w:t xml:space="preserve">numerales 9) Procedimiento de adjudicación de suministro de alimentos a personas que son detenidas por el alcoholímetro y el acta de adjudicación y el nombre de la empresa; 10) Costo erogado por concepto de alimentación a los infractores en el programa de alcoholímetro cada mes y; 11) Procedimiento de entrega, supervisión y control sanitario de dichos alimentos entregados a quienes son detenidos en el alcoholímetro.  </w:t>
      </w:r>
    </w:p>
    <w:p w:rsidR="009E5E5A" w:rsidRPr="00995335" w:rsidRDefault="009E5E5A"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5F79F2" w:rsidRPr="00995335" w:rsidRDefault="005F79F2"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Se tiene que el </w:t>
      </w:r>
      <w:r w:rsidRPr="00995335">
        <w:rPr>
          <w:rFonts w:ascii="Palatino Linotype" w:eastAsia="MS Mincho" w:hAnsi="Palatino Linotype" w:cs="Times New Roman"/>
          <w:b/>
          <w:bCs/>
          <w:sz w:val="24"/>
          <w:szCs w:val="24"/>
        </w:rPr>
        <w:t xml:space="preserve">Sujeto Obligado </w:t>
      </w:r>
      <w:r w:rsidRPr="00995335">
        <w:rPr>
          <w:rFonts w:ascii="Palatino Linotype" w:eastAsia="MS Mincho" w:hAnsi="Palatino Linotype" w:cs="Times New Roman"/>
          <w:sz w:val="24"/>
          <w:szCs w:val="24"/>
        </w:rPr>
        <w:t>señaló que, las personas que infringen en el Programa Conduce sin Alcohol, son puestas a disposición del Centro de Sanciones Administrativas y de Integración Social que depende de la Consejería Municipal, quien tiene facultades para seguir con el procedimiento respectivo</w:t>
      </w:r>
      <w:r w:rsidR="000C59D0" w:rsidRPr="00995335">
        <w:rPr>
          <w:rFonts w:ascii="Palatino Linotype" w:eastAsia="MS Mincho" w:hAnsi="Palatino Linotype" w:cs="Times New Roman"/>
          <w:sz w:val="24"/>
          <w:szCs w:val="24"/>
        </w:rPr>
        <w:t xml:space="preserve">. </w:t>
      </w:r>
      <w:r w:rsidRPr="00995335">
        <w:rPr>
          <w:rFonts w:ascii="Palatino Linotype" w:eastAsia="MS Mincho" w:hAnsi="Palatino Linotype" w:cs="Times New Roman"/>
          <w:sz w:val="24"/>
          <w:szCs w:val="24"/>
        </w:rPr>
        <w:t xml:space="preserve"> </w:t>
      </w:r>
    </w:p>
    <w:p w:rsidR="005F79F2" w:rsidRPr="00995335" w:rsidRDefault="005F79F2"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B15290" w:rsidRPr="00995335" w:rsidRDefault="000C59D0"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De acuerdo con lo establecido por el Acuerdo del Programa Conduce sin alcohol, se tiene que en su fracción XI, se establece que: </w:t>
      </w:r>
    </w:p>
    <w:p w:rsidR="000C59D0" w:rsidRPr="00995335" w:rsidRDefault="000C59D0"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0C59D0" w:rsidRPr="00995335" w:rsidRDefault="000C59D0"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 xml:space="preserve">XI. ESPACIOS DE RESGUARDO PARA ADULTOS Y DE ALOJAMIENTO PARA ADOLESCENTES QUE HABRÁN DE HABILITARSE EN LOS MUNICIPIOS </w:t>
      </w:r>
    </w:p>
    <w:p w:rsidR="000C59D0" w:rsidRPr="00995335" w:rsidRDefault="000C59D0" w:rsidP="00995335">
      <w:pPr>
        <w:pStyle w:val="Prrafodelista"/>
        <w:tabs>
          <w:tab w:val="left" w:pos="142"/>
        </w:tabs>
        <w:spacing w:after="0" w:line="360" w:lineRule="auto"/>
        <w:ind w:left="567" w:right="567"/>
        <w:jc w:val="both"/>
        <w:rPr>
          <w:rFonts w:ascii="Palatino Linotype" w:hAnsi="Palatino Linotype"/>
          <w:sz w:val="24"/>
          <w:szCs w:val="24"/>
        </w:rPr>
      </w:pPr>
    </w:p>
    <w:p w:rsidR="000C59D0" w:rsidRPr="00995335" w:rsidRDefault="000C59D0"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 xml:space="preserve">Estos lugares estarán a cargo del municipio en donde se realice el Programa Conduce sin Alcohol, mismos que deberán reunir las características siguientes: </w:t>
      </w:r>
    </w:p>
    <w:p w:rsidR="000C59D0" w:rsidRPr="00995335" w:rsidRDefault="000C59D0"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w:t>
      </w:r>
    </w:p>
    <w:p w:rsidR="000C59D0" w:rsidRPr="00995335" w:rsidRDefault="000C59D0" w:rsidP="00995335">
      <w:pPr>
        <w:pStyle w:val="Prrafodelista"/>
        <w:tabs>
          <w:tab w:val="left" w:pos="142"/>
        </w:tabs>
        <w:spacing w:after="0" w:line="360" w:lineRule="auto"/>
        <w:ind w:left="567" w:right="567"/>
        <w:jc w:val="both"/>
        <w:rPr>
          <w:rFonts w:ascii="Palatino Linotype" w:hAnsi="Palatino Linotype"/>
          <w:b/>
          <w:bCs/>
          <w:sz w:val="24"/>
          <w:szCs w:val="24"/>
        </w:rPr>
      </w:pPr>
      <w:r w:rsidRPr="00995335">
        <w:rPr>
          <w:rFonts w:ascii="Palatino Linotype" w:hAnsi="Palatino Linotype"/>
          <w:b/>
          <w:bCs/>
          <w:sz w:val="24"/>
          <w:szCs w:val="24"/>
        </w:rPr>
        <w:t xml:space="preserve">f) Los locales de resguardo y alojamiento dispondrán de alimentación adecuadamente preparada y servida para los infractores, en cantidad y calidad que satisfagan las normas de higiene y salud, además de proporcionar agua en condiciones de temperatura y calidad que no afecten la salud de los infractores. </w:t>
      </w:r>
    </w:p>
    <w:p w:rsidR="000C59D0" w:rsidRPr="00995335" w:rsidRDefault="000C59D0"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 xml:space="preserve">[…] </w:t>
      </w:r>
    </w:p>
    <w:p w:rsidR="00B15290" w:rsidRPr="00995335" w:rsidRDefault="00B15290"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9C5F5B" w:rsidRPr="00995335" w:rsidRDefault="009C5F5B"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De lo anterior se colige que, en primer término, el </w:t>
      </w:r>
      <w:r w:rsidRPr="00995335">
        <w:rPr>
          <w:rFonts w:ascii="Palatino Linotype" w:eastAsia="MS Mincho" w:hAnsi="Palatino Linotype" w:cs="Times New Roman"/>
          <w:b/>
          <w:bCs/>
          <w:sz w:val="24"/>
          <w:szCs w:val="24"/>
        </w:rPr>
        <w:t xml:space="preserve">Sujeto Obligado </w:t>
      </w:r>
      <w:r w:rsidRPr="00995335">
        <w:rPr>
          <w:rFonts w:ascii="Palatino Linotype" w:eastAsia="MS Mincho" w:hAnsi="Palatino Linotype" w:cs="Times New Roman"/>
          <w:sz w:val="24"/>
          <w:szCs w:val="24"/>
        </w:rPr>
        <w:t xml:space="preserve">refiere que la Consejería Municipal tiene las facultades para seguir con el procedimiento administrativo, la cual de acuerdo con el Código de Reglamentación Municipal de Metepec, Estado de México 2019, en el párrafo segundo de su artículo 3.39 refiere que esta </w:t>
      </w:r>
      <w:r w:rsidR="001946FA" w:rsidRPr="00995335">
        <w:rPr>
          <w:rFonts w:ascii="Palatino Linotype" w:eastAsia="MS Mincho" w:hAnsi="Palatino Linotype" w:cs="Times New Roman"/>
          <w:sz w:val="24"/>
          <w:szCs w:val="24"/>
        </w:rPr>
        <w:t>área jurídica coordinará la Oficialía Mediadora- Conciliadora, así como las Oficialías Calificador</w:t>
      </w:r>
      <w:r w:rsidR="00CB2D15" w:rsidRPr="00995335">
        <w:rPr>
          <w:rFonts w:ascii="Palatino Linotype" w:eastAsia="MS Mincho" w:hAnsi="Palatino Linotype" w:cs="Times New Roman"/>
          <w:sz w:val="24"/>
          <w:szCs w:val="24"/>
        </w:rPr>
        <w:t>a</w:t>
      </w:r>
      <w:r w:rsidR="001946FA" w:rsidRPr="00995335">
        <w:rPr>
          <w:rFonts w:ascii="Palatino Linotype" w:eastAsia="MS Mincho" w:hAnsi="Palatino Linotype" w:cs="Times New Roman"/>
          <w:sz w:val="24"/>
          <w:szCs w:val="24"/>
        </w:rPr>
        <w:t xml:space="preserve">s; asimismo, se encargará de coordinar las unidades de apoyo como la de Registro Civil y Precepto ría Juvenil Regional de Reintegración Social. </w:t>
      </w:r>
    </w:p>
    <w:p w:rsidR="001946FA" w:rsidRPr="00995335" w:rsidRDefault="001946FA"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946FA" w:rsidRPr="00995335" w:rsidRDefault="001946FA"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Aunado a lo anterior, el artículo 3.40 de la Reglamentación Municipal del Ayuntamiento de Metepec, establece en su fracción XIX, señala que el Consejero Jurídico Municipal dentro de sus atribuciones tendrá la de; Coordinarse con el Director de Seguridad Pública y Tránsito a fin de llevar un control de las puestas a disposición que se realicen antes los Oficiales Calificadores.</w:t>
      </w:r>
    </w:p>
    <w:p w:rsidR="009C5F5B" w:rsidRPr="00995335" w:rsidRDefault="009C5F5B"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9C5F5B" w:rsidRPr="00995335" w:rsidRDefault="001946FA"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En atención a ello, se tiene que, de acuerdo con el multicitado Reglamento, señala en su artículo 11.29 que; “El Oficial Calificador, hará del conocimiento del Consejero Jurídico, respecto de los infractores del Bando y demás disposiciones que emita el propio Ayuntamiento […]”, asimismo, el artículo 11.32 establece en su fracción IV, como atribuciones del Oficial Calificador, la de: “Dar cuenta al Consejero Jurídico de las personas aseguradas por infracciones al Bando, al Código Municipal y demás disposiciones municipales, que hayan cumplido con la sanción impuesta, ordenando inmediatamente al cuartelero que sea puesto en libertad […]”</w:t>
      </w:r>
      <w:r w:rsidR="003E0A69" w:rsidRPr="00995335">
        <w:rPr>
          <w:rFonts w:ascii="Palatino Linotype" w:eastAsia="MS Mincho" w:hAnsi="Palatino Linotype" w:cs="Times New Roman"/>
          <w:sz w:val="24"/>
          <w:szCs w:val="24"/>
        </w:rPr>
        <w:t xml:space="preserve">, en el mismo orden de ideas, el artículo 11.33 establece en su fracción V que; </w:t>
      </w:r>
    </w:p>
    <w:p w:rsidR="003E0A69" w:rsidRPr="00995335" w:rsidRDefault="003E0A69"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3E0A69" w:rsidRPr="00995335" w:rsidRDefault="003E0A69"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b/>
          <w:bCs/>
          <w:sz w:val="24"/>
          <w:szCs w:val="24"/>
        </w:rPr>
        <w:t>Artículo 11.33.</w:t>
      </w:r>
      <w:r w:rsidRPr="00995335">
        <w:rPr>
          <w:rFonts w:ascii="Palatino Linotype" w:hAnsi="Palatino Linotype"/>
          <w:sz w:val="24"/>
          <w:szCs w:val="24"/>
        </w:rPr>
        <w:t xml:space="preserve"> En los casos de que el procedimiento de calificación inicie conforme a lo previsto en este Libro, el Oficial Calificador, actuará conforme a lo siguiente:</w:t>
      </w:r>
    </w:p>
    <w:p w:rsidR="003E0A69" w:rsidRPr="00995335" w:rsidRDefault="003E0A69"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b/>
          <w:bCs/>
          <w:sz w:val="24"/>
          <w:szCs w:val="24"/>
        </w:rPr>
        <w:t>[…</w:t>
      </w:r>
      <w:r w:rsidRPr="00995335">
        <w:rPr>
          <w:rFonts w:ascii="Palatino Linotype" w:hAnsi="Palatino Linotype"/>
          <w:sz w:val="24"/>
          <w:szCs w:val="24"/>
        </w:rPr>
        <w:t>]</w:t>
      </w:r>
    </w:p>
    <w:p w:rsidR="003E0A69" w:rsidRPr="00995335" w:rsidRDefault="003E0A69"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3E0A69" w:rsidRPr="00995335" w:rsidRDefault="003E0A69"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 xml:space="preserve">V. Ordenará inmediatamente al cuartelero lo conduzca al consultorio del médico legista en turno para que se dictamine su estado psicofísico y a su vez emita las recomendaciones y sugerencias pertinentes, el cual en todo momento estará al pendiente hasta la culminación del procedimiento médico y el estado psicofísico del infractor. </w:t>
      </w:r>
      <w:r w:rsidRPr="00995335">
        <w:rPr>
          <w:rFonts w:ascii="Palatino Linotype" w:hAnsi="Palatino Linotype"/>
          <w:b/>
          <w:bCs/>
          <w:sz w:val="24"/>
          <w:szCs w:val="24"/>
        </w:rPr>
        <w:t>El médico determinará la viabilidad de que al infractor le sean proporcionados alimentos durante su estancia.</w:t>
      </w:r>
      <w:r w:rsidRPr="00995335">
        <w:rPr>
          <w:rFonts w:ascii="Palatino Linotype" w:hAnsi="Palatino Linotype"/>
          <w:sz w:val="24"/>
          <w:szCs w:val="24"/>
        </w:rPr>
        <w:t xml:space="preserve"> En todo momento el elemento de la Dirección de Seguridad Pública y Tránsito, que acompañe al presunto infractor permanecerá presente en el proceso de certificación, en el caso de que sea mujer será asistida p r un elemento del mismo género;</w:t>
      </w:r>
    </w:p>
    <w:p w:rsidR="003E0A69" w:rsidRPr="00995335" w:rsidRDefault="003E0A69" w:rsidP="00995335">
      <w:pPr>
        <w:pStyle w:val="Prrafodelista"/>
        <w:tabs>
          <w:tab w:val="left" w:pos="142"/>
        </w:tabs>
        <w:spacing w:after="0" w:line="360" w:lineRule="auto"/>
        <w:ind w:left="567" w:right="567"/>
        <w:jc w:val="both"/>
        <w:rPr>
          <w:rFonts w:ascii="Palatino Linotype" w:hAnsi="Palatino Linotype"/>
          <w:sz w:val="24"/>
          <w:szCs w:val="24"/>
        </w:rPr>
      </w:pPr>
      <w:r w:rsidRPr="00995335">
        <w:rPr>
          <w:rFonts w:ascii="Palatino Linotype" w:hAnsi="Palatino Linotype"/>
          <w:sz w:val="24"/>
          <w:szCs w:val="24"/>
        </w:rPr>
        <w:t>[…]</w:t>
      </w:r>
    </w:p>
    <w:p w:rsidR="003E0A69" w:rsidRPr="00995335" w:rsidRDefault="003E0A69"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CB2D15" w:rsidRPr="00995335" w:rsidRDefault="00CB2D15" w:rsidP="00995335">
      <w:pPr>
        <w:pStyle w:val="Prrafodelista"/>
        <w:numPr>
          <w:ilvl w:val="0"/>
          <w:numId w:val="2"/>
        </w:numPr>
        <w:spacing w:after="0" w:line="360" w:lineRule="auto"/>
        <w:ind w:left="0" w:firstLine="0"/>
        <w:jc w:val="both"/>
        <w:rPr>
          <w:rFonts w:ascii="Palatino Linotype" w:hAnsi="Palatino Linotype"/>
          <w:sz w:val="24"/>
          <w:szCs w:val="24"/>
        </w:rPr>
      </w:pPr>
      <w:r w:rsidRPr="00995335">
        <w:rPr>
          <w:rFonts w:ascii="Palatino Linotype" w:hAnsi="Palatino Linotype"/>
          <w:sz w:val="24"/>
          <w:szCs w:val="24"/>
        </w:rPr>
        <w:t xml:space="preserve">Hasta aquí se tiene que el </w:t>
      </w:r>
      <w:r w:rsidRPr="00995335">
        <w:rPr>
          <w:rFonts w:ascii="Palatino Linotype" w:hAnsi="Palatino Linotype"/>
          <w:b/>
          <w:bCs/>
          <w:sz w:val="24"/>
          <w:szCs w:val="24"/>
        </w:rPr>
        <w:t xml:space="preserve">Sujeto Obligado </w:t>
      </w:r>
      <w:r w:rsidRPr="00995335">
        <w:rPr>
          <w:rFonts w:ascii="Palatino Linotype" w:hAnsi="Palatino Linotype"/>
          <w:sz w:val="24"/>
          <w:szCs w:val="24"/>
        </w:rPr>
        <w:t xml:space="preserve">refirió que las personas que infringen en el Programa Conduce sin Alcohol, son puestas a disposición del Centro de Sanciones Administrativas y de Integración Social que depende de la Consejería Municipal, quien tiene facultades para seguir con el procedimiento respectivo. Del estudio realizado a las atribuciones, competencias y facultades con las que cuenta la Consejería Municipal, se tiene que esta coordinará la Oficialía Mediadora-Conciliadora, así como las Oficialías Calificadoras, siendo que el Oficial Calificador, ordenará al cuartelero el alojamiento de algún infractor, ahora bien, aunado a que el Acuerdo General del Programa Conduce sin Alcohol establece que, los espacios de resguardo y de alojamiento estarán a cargo del municipio, el cual entre sus características debe disponer de alimentación adecuadamente preparada y servida para los infractores, que satisfagan las normas de higiene y salud, se determina que el Municipio es competente para conocer de lo requerido por el solicitante, toda vez que se han demostrado las atribuciones respecto a esto, de las áreas que lo integran. </w:t>
      </w:r>
    </w:p>
    <w:p w:rsidR="003E0A69" w:rsidRPr="00995335" w:rsidRDefault="003E0A69"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D6F5D" w:rsidRPr="00995335" w:rsidRDefault="005028A3"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Relativo a los </w:t>
      </w:r>
      <w:r w:rsidR="001D6F5D" w:rsidRPr="00995335">
        <w:rPr>
          <w:rFonts w:ascii="Palatino Linotype" w:eastAsia="MS Mincho" w:hAnsi="Palatino Linotype" w:cs="Times New Roman"/>
          <w:sz w:val="24"/>
          <w:szCs w:val="24"/>
        </w:rPr>
        <w:t>numeral</w:t>
      </w:r>
      <w:r w:rsidRPr="00995335">
        <w:rPr>
          <w:rFonts w:ascii="Palatino Linotype" w:eastAsia="MS Mincho" w:hAnsi="Palatino Linotype" w:cs="Times New Roman"/>
          <w:sz w:val="24"/>
          <w:szCs w:val="24"/>
        </w:rPr>
        <w:t>es</w:t>
      </w:r>
      <w:r w:rsidR="001D6F5D" w:rsidRPr="00995335">
        <w:rPr>
          <w:rFonts w:ascii="Palatino Linotype" w:eastAsia="MS Mincho" w:hAnsi="Palatino Linotype" w:cs="Times New Roman"/>
          <w:sz w:val="24"/>
          <w:szCs w:val="24"/>
        </w:rPr>
        <w:t xml:space="preserve"> </w:t>
      </w:r>
      <w:r w:rsidR="001D6F5D" w:rsidRPr="00995335">
        <w:rPr>
          <w:rFonts w:ascii="Palatino Linotype" w:eastAsia="MS Mincho" w:hAnsi="Palatino Linotype" w:cs="Times New Roman"/>
          <w:b/>
          <w:bCs/>
          <w:sz w:val="24"/>
          <w:szCs w:val="24"/>
        </w:rPr>
        <w:t xml:space="preserve">12) Estadística de personas que manejan un vehículo con niveles de alcohol </w:t>
      </w:r>
      <w:r w:rsidRPr="00995335">
        <w:rPr>
          <w:rFonts w:ascii="Palatino Linotype" w:eastAsia="MS Mincho" w:hAnsi="Palatino Linotype" w:cs="Times New Roman"/>
          <w:b/>
          <w:bCs/>
          <w:sz w:val="24"/>
          <w:szCs w:val="24"/>
        </w:rPr>
        <w:t>superior al permitido en sangre y; 13) Número de vidas que se calculan haber salvado con ese programa</w:t>
      </w:r>
      <w:r w:rsidRPr="00995335">
        <w:rPr>
          <w:rFonts w:ascii="Palatino Linotype" w:eastAsia="MS Mincho" w:hAnsi="Palatino Linotype" w:cs="Times New Roman"/>
          <w:bCs/>
          <w:sz w:val="24"/>
          <w:szCs w:val="24"/>
        </w:rPr>
        <w:t>,</w:t>
      </w:r>
      <w:r w:rsidR="001D6F5D" w:rsidRPr="00995335">
        <w:rPr>
          <w:rFonts w:ascii="Palatino Linotype" w:eastAsia="MS Mincho" w:hAnsi="Palatino Linotype" w:cs="Times New Roman"/>
          <w:b/>
          <w:bCs/>
          <w:sz w:val="24"/>
          <w:szCs w:val="24"/>
        </w:rPr>
        <w:t xml:space="preserve"> </w:t>
      </w:r>
      <w:r w:rsidR="001D6F5D" w:rsidRPr="00995335">
        <w:rPr>
          <w:rFonts w:ascii="Palatino Linotype" w:eastAsia="MS Mincho" w:hAnsi="Palatino Linotype" w:cs="Times New Roman"/>
          <w:bCs/>
          <w:sz w:val="24"/>
          <w:szCs w:val="24"/>
        </w:rPr>
        <w:t xml:space="preserve">el </w:t>
      </w:r>
      <w:r w:rsidR="001D6F5D" w:rsidRPr="00995335">
        <w:rPr>
          <w:rFonts w:ascii="Palatino Linotype" w:eastAsia="MS Mincho" w:hAnsi="Palatino Linotype" w:cs="Times New Roman"/>
          <w:b/>
          <w:bCs/>
          <w:sz w:val="24"/>
          <w:szCs w:val="24"/>
        </w:rPr>
        <w:t xml:space="preserve">Sujeto Obligado </w:t>
      </w:r>
      <w:r w:rsidR="001D6F5D" w:rsidRPr="00995335">
        <w:rPr>
          <w:rFonts w:ascii="Palatino Linotype" w:eastAsia="MS Mincho" w:hAnsi="Palatino Linotype" w:cs="Times New Roman"/>
          <w:bCs/>
          <w:sz w:val="24"/>
          <w:szCs w:val="24"/>
        </w:rPr>
        <w:t xml:space="preserve">señaló </w:t>
      </w:r>
      <w:r w:rsidRPr="00995335">
        <w:rPr>
          <w:rFonts w:ascii="Palatino Linotype" w:eastAsia="MS Mincho" w:hAnsi="Palatino Linotype" w:cs="Times New Roman"/>
          <w:bCs/>
          <w:sz w:val="24"/>
          <w:szCs w:val="24"/>
        </w:rPr>
        <w:t xml:space="preserve">respecto al numeral 12) </w:t>
      </w:r>
      <w:r w:rsidR="001D6F5D" w:rsidRPr="00995335">
        <w:rPr>
          <w:rFonts w:ascii="Palatino Linotype" w:eastAsia="MS Mincho" w:hAnsi="Palatino Linotype" w:cs="Times New Roman"/>
          <w:bCs/>
          <w:sz w:val="24"/>
          <w:szCs w:val="24"/>
        </w:rPr>
        <w:t>que lo recomendable era es consultar a la Consejería Jurídica Municipal, quien cuenta con el registro de las sanc</w:t>
      </w:r>
      <w:r w:rsidRPr="00995335">
        <w:rPr>
          <w:rFonts w:ascii="Palatino Linotype" w:eastAsia="MS Mincho" w:hAnsi="Palatino Linotype" w:cs="Times New Roman"/>
          <w:bCs/>
          <w:sz w:val="24"/>
          <w:szCs w:val="24"/>
        </w:rPr>
        <w:t xml:space="preserve">iones impuestas por este rubro; respecto al numeral 13) refirió que no cuenta con la información precisa, sin embargo se infiere que puede ser equivalente al número de infractores al programa, </w:t>
      </w:r>
      <w:r w:rsidR="001D6F5D" w:rsidRPr="00995335">
        <w:rPr>
          <w:rFonts w:ascii="Palatino Linotype" w:eastAsia="MS Mincho" w:hAnsi="Palatino Linotype" w:cs="Times New Roman"/>
          <w:bCs/>
          <w:sz w:val="24"/>
          <w:szCs w:val="24"/>
        </w:rPr>
        <w:t xml:space="preserve">es entonces que derivado de lo establecido en el artículo 11.29 del Código Reglamentario Municipal del Ayuntamiento de Metepec, que a la letra señala que; </w:t>
      </w:r>
    </w:p>
    <w:p w:rsidR="001D6F5D" w:rsidRPr="00995335" w:rsidRDefault="001D6F5D"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D6F5D" w:rsidRPr="00995335" w:rsidRDefault="001D6F5D" w:rsidP="00995335">
      <w:pPr>
        <w:pStyle w:val="Prrafodelista"/>
        <w:tabs>
          <w:tab w:val="left" w:pos="142"/>
        </w:tabs>
        <w:spacing w:after="0" w:line="360" w:lineRule="auto"/>
        <w:ind w:left="567" w:right="567"/>
        <w:jc w:val="both"/>
        <w:rPr>
          <w:rFonts w:ascii="Palatino Linotype" w:eastAsia="MS Mincho" w:hAnsi="Palatino Linotype" w:cs="Times New Roman"/>
          <w:sz w:val="24"/>
          <w:szCs w:val="24"/>
          <w:highlight w:val="yellow"/>
        </w:rPr>
      </w:pPr>
      <w:r w:rsidRPr="00995335">
        <w:rPr>
          <w:rFonts w:ascii="Palatino Linotype" w:hAnsi="Palatino Linotype"/>
          <w:b/>
          <w:sz w:val="24"/>
          <w:szCs w:val="24"/>
        </w:rPr>
        <w:t>Artículo 11.29.</w:t>
      </w:r>
      <w:r w:rsidRPr="00995335">
        <w:rPr>
          <w:rFonts w:ascii="Palatino Linotype" w:hAnsi="Palatino Linotype"/>
          <w:sz w:val="24"/>
          <w:szCs w:val="24"/>
        </w:rPr>
        <w:t xml:space="preserve"> El Oficial Calificador,</w:t>
      </w:r>
      <w:r w:rsidRPr="00995335">
        <w:rPr>
          <w:rFonts w:ascii="Palatino Linotype" w:hAnsi="Palatino Linotype"/>
          <w:b/>
          <w:sz w:val="24"/>
          <w:szCs w:val="24"/>
        </w:rPr>
        <w:t xml:space="preserve"> hará del conocimiento del Consejero Jurídico, respecto de los infractores del Bando</w:t>
      </w:r>
      <w:r w:rsidRPr="00995335">
        <w:rPr>
          <w:rFonts w:ascii="Palatino Linotype" w:hAnsi="Palatino Linotype"/>
          <w:sz w:val="24"/>
          <w:szCs w:val="24"/>
        </w:rPr>
        <w:t xml:space="preserve"> y demás disposiciones que emita el propio Ayuntamiento, para los efectos de dar cuenta al Presidente, en términos de los dispuesto por el Artículo </w:t>
      </w:r>
      <w:r w:rsidR="005028A3" w:rsidRPr="00995335">
        <w:rPr>
          <w:rFonts w:ascii="Palatino Linotype" w:hAnsi="Palatino Linotype"/>
          <w:sz w:val="24"/>
          <w:szCs w:val="24"/>
        </w:rPr>
        <w:t>150,</w:t>
      </w:r>
      <w:r w:rsidRPr="00995335">
        <w:rPr>
          <w:rFonts w:ascii="Palatino Linotype" w:hAnsi="Palatino Linotype"/>
          <w:sz w:val="24"/>
          <w:szCs w:val="24"/>
        </w:rPr>
        <w:t xml:space="preserve"> fracción II, inciso g), de la Ley Orgánica.</w:t>
      </w:r>
      <w:r w:rsidRPr="00995335">
        <w:rPr>
          <w:rFonts w:ascii="Palatino Linotype" w:eastAsia="MS Mincho" w:hAnsi="Palatino Linotype" w:cs="Times New Roman"/>
          <w:sz w:val="24"/>
          <w:szCs w:val="24"/>
          <w:highlight w:val="yellow"/>
        </w:rPr>
        <w:t xml:space="preserve"> </w:t>
      </w:r>
    </w:p>
    <w:p w:rsidR="00CC63B2" w:rsidRPr="00995335" w:rsidRDefault="00CC63B2" w:rsidP="00995335">
      <w:pPr>
        <w:pStyle w:val="Prrafodelista"/>
        <w:tabs>
          <w:tab w:val="left" w:pos="142"/>
        </w:tabs>
        <w:spacing w:after="0" w:line="360" w:lineRule="auto"/>
        <w:ind w:left="567" w:right="567"/>
        <w:jc w:val="both"/>
        <w:rPr>
          <w:rFonts w:ascii="Palatino Linotype" w:eastAsia="MS Mincho" w:hAnsi="Palatino Linotype" w:cs="Times New Roman"/>
          <w:sz w:val="24"/>
          <w:szCs w:val="24"/>
          <w:highlight w:val="yellow"/>
        </w:rPr>
      </w:pPr>
    </w:p>
    <w:p w:rsidR="007B77F2" w:rsidRPr="00995335" w:rsidRDefault="005028A3"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De lo anterior se tiene que, toda vez que el Oficial Calificador hace del conocimiento de los infractores, aunado a que la Ley de Transparencia y Acceso a la Información Pública del Estado de México y Municipios, señala en su artículo 92 fracción XXXIV que es una obligación de transparencia: “Las estadísticas que generen en cumplimiento de sus facultades, competencias o funciones con la mayor desagregación posible”, de tal forma que resulta procedente ordenar la entrega del documento donde conste </w:t>
      </w:r>
      <w:r w:rsidR="007B77F2" w:rsidRPr="00995335">
        <w:rPr>
          <w:rFonts w:ascii="Palatino Linotype" w:eastAsia="MS Mincho" w:hAnsi="Palatino Linotype" w:cs="Times New Roman"/>
          <w:sz w:val="24"/>
          <w:szCs w:val="24"/>
        </w:rPr>
        <w:t xml:space="preserve">el número </w:t>
      </w:r>
      <w:r w:rsidRPr="00995335">
        <w:rPr>
          <w:rFonts w:ascii="Palatino Linotype" w:eastAsia="MS Mincho" w:hAnsi="Palatino Linotype" w:cs="Times New Roman"/>
          <w:sz w:val="24"/>
          <w:szCs w:val="24"/>
        </w:rPr>
        <w:t xml:space="preserve">de infractores </w:t>
      </w:r>
      <w:r w:rsidR="007B77F2" w:rsidRPr="00995335">
        <w:rPr>
          <w:rFonts w:ascii="Palatino Linotype" w:eastAsia="MS Mincho" w:hAnsi="Palatino Linotype" w:cs="Times New Roman"/>
          <w:sz w:val="24"/>
          <w:szCs w:val="24"/>
        </w:rPr>
        <w:t xml:space="preserve">del periodo comprendido del uno (01) de enero al uno (01) de agosto de dos mil diecinueve. </w:t>
      </w:r>
    </w:p>
    <w:p w:rsidR="007B77F2" w:rsidRPr="00995335" w:rsidRDefault="007B77F2"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7B77F2" w:rsidRPr="00995335" w:rsidRDefault="007B77F2"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No pasa desapercibido que el particular solicitó un comparativo de los infractores con aquellas personas que pasan la prueba, sin embargo, es menester precisar que, del estudio de los ordenamientos jurídicos, no se desprende que exista fuente obligacional que constriña al </w:t>
      </w:r>
      <w:r w:rsidRPr="00995335">
        <w:rPr>
          <w:rFonts w:ascii="Palatino Linotype" w:eastAsia="MS Mincho" w:hAnsi="Palatino Linotype" w:cs="Times New Roman"/>
          <w:b/>
          <w:sz w:val="24"/>
          <w:szCs w:val="24"/>
        </w:rPr>
        <w:t xml:space="preserve">Sujeto Obligado </w:t>
      </w:r>
      <w:r w:rsidRPr="00995335">
        <w:rPr>
          <w:rFonts w:ascii="Palatino Linotype" w:eastAsia="MS Mincho" w:hAnsi="Palatino Linotype" w:cs="Times New Roman"/>
          <w:sz w:val="24"/>
          <w:szCs w:val="24"/>
        </w:rPr>
        <w:t xml:space="preserve">tener la estadística que las personas que pasan la prueba de alcoholímetro, aunado a que el artículo 12 de la Ley de Transparencia Estatal, señala que dentro de las obligaciones de las autoridades no se encuentra la de procesar información. </w:t>
      </w:r>
    </w:p>
    <w:p w:rsidR="007B77F2" w:rsidRPr="00995335" w:rsidRDefault="007B77F2" w:rsidP="00995335">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4F0180" w:rsidRPr="00995335" w:rsidRDefault="007B77F2"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En cuanto hace a lo</w:t>
      </w:r>
      <w:r w:rsidR="004F0180" w:rsidRPr="00995335">
        <w:rPr>
          <w:rFonts w:ascii="Palatino Linotype" w:eastAsia="MS Mincho" w:hAnsi="Palatino Linotype" w:cs="Times New Roman"/>
          <w:sz w:val="24"/>
          <w:szCs w:val="24"/>
        </w:rPr>
        <w:t xml:space="preserve"> solicitado en los</w:t>
      </w:r>
      <w:r w:rsidRPr="00995335">
        <w:rPr>
          <w:rFonts w:ascii="Palatino Linotype" w:eastAsia="MS Mincho" w:hAnsi="Palatino Linotype" w:cs="Times New Roman"/>
          <w:sz w:val="24"/>
          <w:szCs w:val="24"/>
        </w:rPr>
        <w:t xml:space="preserve"> </w:t>
      </w:r>
      <w:r w:rsidRPr="00995335">
        <w:rPr>
          <w:rFonts w:ascii="Palatino Linotype" w:eastAsia="MS Mincho" w:hAnsi="Palatino Linotype" w:cs="Times New Roman"/>
          <w:b/>
          <w:sz w:val="24"/>
          <w:szCs w:val="24"/>
        </w:rPr>
        <w:t>numeral</w:t>
      </w:r>
      <w:r w:rsidR="004F0180" w:rsidRPr="00995335">
        <w:rPr>
          <w:rFonts w:ascii="Palatino Linotype" w:eastAsia="MS Mincho" w:hAnsi="Palatino Linotype" w:cs="Times New Roman"/>
          <w:b/>
          <w:sz w:val="24"/>
          <w:szCs w:val="24"/>
        </w:rPr>
        <w:t>es</w:t>
      </w:r>
      <w:r w:rsidRPr="00995335">
        <w:rPr>
          <w:rFonts w:ascii="Palatino Linotype" w:eastAsia="MS Mincho" w:hAnsi="Palatino Linotype" w:cs="Times New Roman"/>
          <w:b/>
          <w:sz w:val="24"/>
          <w:szCs w:val="24"/>
        </w:rPr>
        <w:t xml:space="preserve"> 14) Incidencia de accidentes automovilísticos con alcohol involucrado antes de iniciar el programa y </w:t>
      </w:r>
      <w:r w:rsidR="004F0180" w:rsidRPr="00995335">
        <w:rPr>
          <w:rFonts w:ascii="Palatino Linotype" w:eastAsia="MS Mincho" w:hAnsi="Palatino Linotype" w:cs="Times New Roman"/>
          <w:b/>
          <w:sz w:val="24"/>
          <w:szCs w:val="24"/>
        </w:rPr>
        <w:t>cuál es la incidencia con el programa funcionando</w:t>
      </w:r>
      <w:r w:rsidR="004F0180" w:rsidRPr="00995335">
        <w:rPr>
          <w:rFonts w:ascii="Palatino Linotype" w:eastAsia="MS Mincho" w:hAnsi="Palatino Linotype" w:cs="Times New Roman"/>
          <w:sz w:val="24"/>
          <w:szCs w:val="24"/>
        </w:rPr>
        <w:t xml:space="preserve"> </w:t>
      </w:r>
      <w:r w:rsidR="004F0180" w:rsidRPr="00995335">
        <w:rPr>
          <w:rFonts w:ascii="Palatino Linotype" w:eastAsia="MS Mincho" w:hAnsi="Palatino Linotype" w:cs="Times New Roman"/>
          <w:b/>
          <w:sz w:val="24"/>
          <w:szCs w:val="24"/>
        </w:rPr>
        <w:t>y; 15) Conocer si aumenta la incidencia de otros delitos en días que opera el alcoholímetro</w:t>
      </w:r>
      <w:r w:rsidR="004F0180" w:rsidRPr="00995335">
        <w:rPr>
          <w:rFonts w:ascii="Palatino Linotype" w:eastAsia="MS Mincho" w:hAnsi="Palatino Linotype" w:cs="Times New Roman"/>
          <w:sz w:val="24"/>
          <w:szCs w:val="24"/>
        </w:rPr>
        <w:t xml:space="preserve">, el </w:t>
      </w:r>
      <w:r w:rsidR="004F0180" w:rsidRPr="00995335">
        <w:rPr>
          <w:rFonts w:ascii="Palatino Linotype" w:eastAsia="MS Mincho" w:hAnsi="Palatino Linotype" w:cs="Times New Roman"/>
          <w:b/>
          <w:sz w:val="24"/>
          <w:szCs w:val="24"/>
        </w:rPr>
        <w:t xml:space="preserve">Sujeto Obligado </w:t>
      </w:r>
      <w:r w:rsidR="004F0180" w:rsidRPr="00995335">
        <w:rPr>
          <w:rFonts w:ascii="Palatino Linotype" w:eastAsia="MS Mincho" w:hAnsi="Palatino Linotype" w:cs="Times New Roman"/>
          <w:sz w:val="24"/>
          <w:szCs w:val="24"/>
        </w:rPr>
        <w:t>señalo para el numeral 14) que, la institución no cuenta con un sistema automatizado para el registro de estas incidencias, por lo que ante un hecho negativa no resulta aplicable el artículo 19 de la Ley de la materia que nos constriñe a la emisión de un acuerdo de inexistencia, aunado a que resulta materialmente imposible realizar la entrega de alguna documental que no se ha generado. Respecto al numeral 15), se tiene que el solicitante desea conocer un dato específico aunado a que el planteamiento de su solicitud corresponde a una interrogante que no puede ser atendida a través del Derecho de Acceso a la Información.</w:t>
      </w:r>
    </w:p>
    <w:p w:rsidR="001D6F5D" w:rsidRPr="00995335" w:rsidRDefault="001D6F5D" w:rsidP="00995335">
      <w:pPr>
        <w:pStyle w:val="Prrafodelista"/>
        <w:tabs>
          <w:tab w:val="left" w:pos="142"/>
        </w:tabs>
        <w:spacing w:after="0" w:line="360" w:lineRule="auto"/>
        <w:ind w:left="0" w:right="49"/>
        <w:jc w:val="both"/>
        <w:rPr>
          <w:rFonts w:ascii="Palatino Linotype" w:eastAsia="MS Mincho" w:hAnsi="Palatino Linotype" w:cs="Times New Roman"/>
          <w:sz w:val="24"/>
          <w:szCs w:val="24"/>
          <w:highlight w:val="yellow"/>
        </w:rPr>
      </w:pPr>
    </w:p>
    <w:p w:rsidR="00473BF9" w:rsidRPr="00995335" w:rsidRDefault="004F0180" w:rsidP="009953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995335">
        <w:rPr>
          <w:rFonts w:ascii="Palatino Linotype" w:eastAsia="MS Mincho" w:hAnsi="Palatino Linotype" w:cs="Times New Roman"/>
          <w:sz w:val="24"/>
          <w:szCs w:val="24"/>
        </w:rPr>
        <w:t xml:space="preserve">Por último, relativo al requerimiento señalado con el numeral </w:t>
      </w:r>
      <w:r w:rsidRPr="00995335">
        <w:rPr>
          <w:rFonts w:ascii="Palatino Linotype" w:eastAsia="MS Mincho" w:hAnsi="Palatino Linotype" w:cs="Times New Roman"/>
          <w:b/>
          <w:sz w:val="24"/>
          <w:szCs w:val="24"/>
        </w:rPr>
        <w:t>16) incidencia delictiva en los días que no hay alcoholímetro</w:t>
      </w:r>
      <w:r w:rsidRPr="00995335">
        <w:rPr>
          <w:rFonts w:ascii="Palatino Linotype" w:eastAsia="MS Mincho" w:hAnsi="Palatino Linotype" w:cs="Times New Roman"/>
          <w:sz w:val="24"/>
          <w:szCs w:val="24"/>
        </w:rPr>
        <w:t xml:space="preserve">, el </w:t>
      </w:r>
      <w:r w:rsidRPr="00995335">
        <w:rPr>
          <w:rFonts w:ascii="Palatino Linotype" w:eastAsia="MS Mincho" w:hAnsi="Palatino Linotype" w:cs="Times New Roman"/>
          <w:b/>
          <w:sz w:val="24"/>
          <w:szCs w:val="24"/>
        </w:rPr>
        <w:t xml:space="preserve">Sujeto Obligado </w:t>
      </w:r>
      <w:r w:rsidRPr="00995335">
        <w:rPr>
          <w:rFonts w:ascii="Palatino Linotype" w:eastAsia="MS Mincho" w:hAnsi="Palatino Linotype" w:cs="Times New Roman"/>
          <w:sz w:val="24"/>
          <w:szCs w:val="24"/>
        </w:rPr>
        <w:t xml:space="preserve">señaló que las incidencias delictivas cuando no se implementa el programa son registradas por la Fiscalía General de Justicia del Estado de México, de tal suerte, que se procedió a verificar las atribuciones y competencias con las que cuenta el </w:t>
      </w:r>
      <w:r w:rsidRPr="00995335">
        <w:rPr>
          <w:rFonts w:ascii="Palatino Linotype" w:eastAsia="MS Mincho" w:hAnsi="Palatino Linotype" w:cs="Times New Roman"/>
          <w:b/>
          <w:sz w:val="24"/>
          <w:szCs w:val="24"/>
        </w:rPr>
        <w:t xml:space="preserve">Sujeto Obligado </w:t>
      </w:r>
      <w:r w:rsidRPr="00995335">
        <w:rPr>
          <w:rFonts w:ascii="Palatino Linotype" w:eastAsia="MS Mincho" w:hAnsi="Palatino Linotype" w:cs="Times New Roman"/>
          <w:sz w:val="24"/>
          <w:szCs w:val="24"/>
        </w:rPr>
        <w:t xml:space="preserve">respecto a este requerimiento, y no se logró desprender alguna que obligue al mismo a contar con la incidencia delictiva en los días que no se instalan los alcoholímetros, por lo que en atención </w:t>
      </w:r>
      <w:r w:rsidR="00C11C99" w:rsidRPr="00995335">
        <w:rPr>
          <w:rFonts w:ascii="Palatino Linotype" w:eastAsia="MS Mincho" w:hAnsi="Palatino Linotype" w:cs="Times New Roman"/>
          <w:sz w:val="24"/>
          <w:szCs w:val="24"/>
        </w:rPr>
        <w:t xml:space="preserve">a ello, es procedente ordenar la entrega del Acuerdo de Incompetencia que emita el Comité de Transparencia del </w:t>
      </w:r>
      <w:r w:rsidR="00C11C99" w:rsidRPr="00995335">
        <w:rPr>
          <w:rFonts w:ascii="Palatino Linotype" w:eastAsia="MS Mincho" w:hAnsi="Palatino Linotype" w:cs="Times New Roman"/>
          <w:b/>
          <w:sz w:val="24"/>
          <w:szCs w:val="24"/>
        </w:rPr>
        <w:t xml:space="preserve">Sujeto Obligado. </w:t>
      </w:r>
      <w:bookmarkStart w:id="33" w:name="_Toc1055267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C11C99" w:rsidRPr="00995335" w:rsidRDefault="00C11C99" w:rsidP="00995335">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C11C99" w:rsidRPr="00995335" w:rsidRDefault="00C11C99" w:rsidP="00995335">
      <w:pPr>
        <w:pStyle w:val="Ttulo1"/>
        <w:numPr>
          <w:ilvl w:val="0"/>
          <w:numId w:val="44"/>
        </w:numPr>
        <w:spacing w:before="0" w:line="360" w:lineRule="auto"/>
        <w:rPr>
          <w:b/>
          <w:szCs w:val="24"/>
        </w:rPr>
      </w:pPr>
      <w:bookmarkStart w:id="34" w:name="_Toc21026227"/>
      <w:bookmarkStart w:id="35" w:name="_Toc21701097"/>
      <w:bookmarkStart w:id="36" w:name="_Toc23514660"/>
      <w:r w:rsidRPr="00995335">
        <w:rPr>
          <w:b/>
          <w:color w:val="000000" w:themeColor="text1"/>
          <w:szCs w:val="24"/>
        </w:rPr>
        <w:t>Del Acuerdo de Incompetencia.</w:t>
      </w:r>
      <w:bookmarkEnd w:id="34"/>
      <w:bookmarkEnd w:id="35"/>
      <w:bookmarkEnd w:id="36"/>
      <w:r w:rsidRPr="00995335">
        <w:rPr>
          <w:b/>
          <w:color w:val="000000" w:themeColor="text1"/>
          <w:szCs w:val="24"/>
        </w:rPr>
        <w:t xml:space="preserve"> </w:t>
      </w:r>
    </w:p>
    <w:p w:rsidR="00C11C99" w:rsidRPr="00995335" w:rsidRDefault="00C11C99" w:rsidP="00995335">
      <w:pPr>
        <w:pStyle w:val="Ttulo1"/>
        <w:spacing w:before="0" w:line="360" w:lineRule="auto"/>
        <w:ind w:left="786"/>
        <w:rPr>
          <w:b/>
          <w:szCs w:val="24"/>
        </w:rPr>
      </w:pPr>
      <w:r w:rsidRPr="00995335">
        <w:rPr>
          <w:b/>
          <w:color w:val="000000" w:themeColor="text1"/>
          <w:szCs w:val="24"/>
        </w:rPr>
        <w:t xml:space="preserve">  </w:t>
      </w:r>
    </w:p>
    <w:p w:rsidR="00C11C99" w:rsidRPr="00995335" w:rsidRDefault="00C11C99" w:rsidP="00995335">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995335">
        <w:rPr>
          <w:rFonts w:ascii="Palatino Linotype" w:eastAsia="MS Mincho" w:hAnsi="Palatino Linotype" w:cs="Arial"/>
          <w:color w:val="000000" w:themeColor="text1"/>
          <w:sz w:val="24"/>
          <w:szCs w:val="24"/>
        </w:rPr>
        <w:t xml:space="preserve">Ante este supuesto, es necesario traer a colación lo establecido en el artículo 167 de la Ley de Transparencia y Acceso a la Información Pública del Estado de México y Municipios, el cual establece lo siguiente; </w:t>
      </w:r>
    </w:p>
    <w:p w:rsidR="00C11C99" w:rsidRPr="00995335" w:rsidRDefault="00C11C99" w:rsidP="00995335">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rsidR="00C11C99" w:rsidRPr="00995335" w:rsidRDefault="00C11C99" w:rsidP="00995335">
      <w:pPr>
        <w:pStyle w:val="Prrafodelista"/>
        <w:tabs>
          <w:tab w:val="left" w:pos="426"/>
        </w:tabs>
        <w:spacing w:line="360" w:lineRule="auto"/>
        <w:ind w:left="567" w:right="616"/>
        <w:jc w:val="both"/>
        <w:rPr>
          <w:rFonts w:ascii="Palatino Linotype" w:eastAsia="MS Mincho" w:hAnsi="Palatino Linotype" w:cs="Arial"/>
          <w:iCs/>
          <w:color w:val="000000" w:themeColor="text1"/>
          <w:sz w:val="24"/>
          <w:szCs w:val="24"/>
        </w:rPr>
      </w:pPr>
      <w:r w:rsidRPr="00995335">
        <w:rPr>
          <w:rFonts w:ascii="Palatino Linotype" w:eastAsia="MS Mincho" w:hAnsi="Palatino Linotype" w:cs="Arial"/>
          <w:b/>
          <w:bCs/>
          <w:iCs/>
          <w:color w:val="000000" w:themeColor="text1"/>
          <w:sz w:val="24"/>
          <w:szCs w:val="24"/>
        </w:rPr>
        <w:t xml:space="preserve">Artículo 167. </w:t>
      </w:r>
      <w:r w:rsidRPr="00995335">
        <w:rPr>
          <w:rFonts w:ascii="Palatino Linotype" w:eastAsia="MS Mincho" w:hAnsi="Palatino Linotype" w:cs="Arial"/>
          <w:iCs/>
          <w:color w:val="000000" w:themeColor="text1"/>
          <w:sz w:val="24"/>
          <w:szCs w:val="24"/>
        </w:rPr>
        <w:t xml:space="preserve">Cuando las </w:t>
      </w:r>
      <w:r w:rsidRPr="00995335">
        <w:rPr>
          <w:rFonts w:ascii="Palatino Linotype" w:eastAsia="MS Mincho" w:hAnsi="Palatino Linotype" w:cs="Arial"/>
          <w:b/>
          <w:iCs/>
          <w:color w:val="000000" w:themeColor="text1"/>
          <w:sz w:val="24"/>
          <w:szCs w:val="24"/>
        </w:rPr>
        <w:t>unidades de transparencia determinen la notoria incompetencia por parte de los sujetos obligado</w:t>
      </w:r>
      <w:r w:rsidRPr="00995335">
        <w:rPr>
          <w:rFonts w:ascii="Palatino Linotype" w:eastAsia="MS Mincho" w:hAnsi="Palatino Linotype" w:cs="Arial"/>
          <w:iCs/>
          <w:color w:val="000000" w:themeColor="text1"/>
          <w:sz w:val="24"/>
          <w:szCs w:val="24"/>
        </w:rPr>
        <w:t xml:space="preserve">s, dentro del ámbito de aplicación, para atender la solicitud de acceso a la información, deberán comunicarlo al solicitante, dentro de los </w:t>
      </w:r>
      <w:r w:rsidRPr="00995335">
        <w:rPr>
          <w:rFonts w:ascii="Palatino Linotype" w:eastAsia="MS Mincho" w:hAnsi="Palatino Linotype" w:cs="Arial"/>
          <w:b/>
          <w:iCs/>
          <w:color w:val="000000" w:themeColor="text1"/>
          <w:sz w:val="24"/>
          <w:szCs w:val="24"/>
          <w:u w:val="single"/>
        </w:rPr>
        <w:t>tres días hábiles posteriores a la recepción de la solicitud</w:t>
      </w:r>
      <w:r w:rsidRPr="00995335">
        <w:rPr>
          <w:rFonts w:ascii="Palatino Linotype" w:eastAsia="MS Mincho" w:hAnsi="Palatino Linotype" w:cs="Arial"/>
          <w:iCs/>
          <w:color w:val="000000" w:themeColor="text1"/>
          <w:sz w:val="24"/>
          <w:szCs w:val="24"/>
        </w:rPr>
        <w:t xml:space="preserve"> y, en su caso orientar al solicitante, el o los sujetos obligados competentes. </w:t>
      </w:r>
    </w:p>
    <w:p w:rsidR="00C11C99" w:rsidRPr="00995335" w:rsidRDefault="00C11C99" w:rsidP="00995335">
      <w:pPr>
        <w:pStyle w:val="Prrafodelista"/>
        <w:tabs>
          <w:tab w:val="left" w:pos="426"/>
        </w:tabs>
        <w:spacing w:line="360" w:lineRule="auto"/>
        <w:ind w:left="0"/>
        <w:jc w:val="both"/>
        <w:rPr>
          <w:rFonts w:ascii="Palatino Linotype" w:eastAsia="MS Mincho" w:hAnsi="Palatino Linotype" w:cs="Arial"/>
          <w:color w:val="000000" w:themeColor="text1"/>
          <w:sz w:val="24"/>
          <w:szCs w:val="24"/>
        </w:rPr>
      </w:pPr>
    </w:p>
    <w:p w:rsidR="00C11C99" w:rsidRPr="00995335" w:rsidRDefault="00C11C99" w:rsidP="0099533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95335">
        <w:rPr>
          <w:rFonts w:ascii="Palatino Linotype" w:eastAsia="Calibri" w:hAnsi="Palatino Linotype" w:cs="Arial"/>
          <w:sz w:val="24"/>
          <w:szCs w:val="24"/>
        </w:rPr>
        <w:t xml:space="preserve">Tal y como se aprecia, los </w:t>
      </w:r>
      <w:r w:rsidRPr="00995335">
        <w:rPr>
          <w:rFonts w:ascii="Palatino Linotype" w:eastAsia="Calibri" w:hAnsi="Palatino Linotype" w:cs="Arial"/>
          <w:b/>
          <w:bCs/>
          <w:sz w:val="24"/>
          <w:szCs w:val="24"/>
        </w:rPr>
        <w:t>Sujetos Obligados</w:t>
      </w:r>
      <w:r w:rsidRPr="00995335">
        <w:rPr>
          <w:rFonts w:ascii="Palatino Linotype" w:eastAsia="Calibri" w:hAnsi="Palatino Linotype" w:cs="Arial"/>
          <w:sz w:val="24"/>
          <w:szCs w:val="24"/>
        </w:rPr>
        <w:t xml:space="preserve"> al detectar qué una solicitud de acceso a la información </w:t>
      </w:r>
      <w:r w:rsidRPr="00995335">
        <w:rPr>
          <w:rFonts w:ascii="Palatino Linotype" w:eastAsia="Calibri" w:hAnsi="Palatino Linotype" w:cs="Arial"/>
          <w:b/>
          <w:sz w:val="24"/>
          <w:szCs w:val="24"/>
        </w:rPr>
        <w:t>NO</w:t>
      </w:r>
      <w:r w:rsidRPr="00995335">
        <w:rPr>
          <w:rFonts w:ascii="Palatino Linotype" w:eastAsia="Calibri" w:hAnsi="Palatino Linotype" w:cs="Arial"/>
          <w:sz w:val="24"/>
          <w:szCs w:val="24"/>
        </w:rPr>
        <w:t xml:space="preserve"> es de su competencia, dentro de los 3 días posteriores a su recepción, deberán de comunicar tal situación al recurrente y, en su caso orientarlo al </w:t>
      </w:r>
      <w:r w:rsidRPr="00995335">
        <w:rPr>
          <w:rFonts w:ascii="Palatino Linotype" w:eastAsia="Calibri" w:hAnsi="Palatino Linotype" w:cs="Arial"/>
          <w:b/>
          <w:bCs/>
          <w:sz w:val="24"/>
          <w:szCs w:val="24"/>
        </w:rPr>
        <w:t>Sujeto Obligado</w:t>
      </w:r>
      <w:r w:rsidRPr="00995335">
        <w:rPr>
          <w:rFonts w:ascii="Palatino Linotype" w:eastAsia="Calibri" w:hAnsi="Palatino Linotype" w:cs="Arial"/>
          <w:sz w:val="24"/>
          <w:szCs w:val="24"/>
        </w:rPr>
        <w:t xml:space="preserve"> correspondiente.</w:t>
      </w:r>
    </w:p>
    <w:p w:rsidR="00C11C99" w:rsidRPr="00995335" w:rsidRDefault="00C11C99" w:rsidP="00995335">
      <w:pPr>
        <w:pStyle w:val="Prrafodelista"/>
        <w:spacing w:line="360" w:lineRule="auto"/>
        <w:ind w:left="0"/>
        <w:jc w:val="both"/>
        <w:rPr>
          <w:rFonts w:ascii="Palatino Linotype" w:eastAsia="Calibri" w:hAnsi="Palatino Linotype" w:cs="Arial"/>
          <w:sz w:val="24"/>
          <w:szCs w:val="24"/>
        </w:rPr>
      </w:pPr>
    </w:p>
    <w:p w:rsidR="00C11C99" w:rsidRPr="00995335" w:rsidRDefault="00C11C99" w:rsidP="0099533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95335">
        <w:rPr>
          <w:rFonts w:ascii="Palatino Linotype" w:eastAsia="Calibri" w:hAnsi="Palatino Linotype" w:cs="Arial"/>
          <w:sz w:val="24"/>
          <w:szCs w:val="24"/>
        </w:rPr>
        <w:t xml:space="preserve">En el presente asunto en particular, el recurrente presentó su solicitud de acceso a la información el día once (11) de julio y el </w:t>
      </w:r>
      <w:r w:rsidRPr="00995335">
        <w:rPr>
          <w:rFonts w:ascii="Palatino Linotype" w:eastAsia="Calibri" w:hAnsi="Palatino Linotype" w:cs="Arial"/>
          <w:b/>
          <w:bCs/>
          <w:sz w:val="24"/>
          <w:szCs w:val="24"/>
        </w:rPr>
        <w:t xml:space="preserve">Sujeto Obligado </w:t>
      </w:r>
      <w:r w:rsidRPr="00995335">
        <w:rPr>
          <w:rFonts w:ascii="Palatino Linotype" w:eastAsia="Calibri" w:hAnsi="Palatino Linotype" w:cs="Arial"/>
          <w:sz w:val="24"/>
          <w:szCs w:val="24"/>
        </w:rPr>
        <w:t xml:space="preserve">se pronunció respecto a la información el día catorce (14) de agosto, ahora bien, como se puede apreciar, los tres días que la ley les concede a la fecha de su respuesta ya habían transcurrido, y es por ello que el </w:t>
      </w:r>
      <w:r w:rsidRPr="00995335">
        <w:rPr>
          <w:rFonts w:ascii="Palatino Linotype" w:eastAsia="Calibri" w:hAnsi="Palatino Linotype" w:cs="Arial"/>
          <w:b/>
          <w:bCs/>
          <w:sz w:val="24"/>
          <w:szCs w:val="24"/>
        </w:rPr>
        <w:t xml:space="preserve">Sujeto Obligado </w:t>
      </w:r>
      <w:r w:rsidRPr="00995335">
        <w:rPr>
          <w:rFonts w:ascii="Palatino Linotype" w:eastAsia="Calibri" w:hAnsi="Palatino Linotype" w:cs="Arial"/>
          <w:sz w:val="24"/>
          <w:szCs w:val="24"/>
        </w:rPr>
        <w:t xml:space="preserve">debe proporcionar en el presente caso su acuerdo de incompetencia.  </w:t>
      </w:r>
    </w:p>
    <w:p w:rsidR="00C11C99" w:rsidRPr="00995335" w:rsidRDefault="00C11C99" w:rsidP="00995335">
      <w:pPr>
        <w:pStyle w:val="Prrafodelista"/>
        <w:spacing w:line="360" w:lineRule="auto"/>
        <w:rPr>
          <w:rFonts w:ascii="Palatino Linotype" w:eastAsia="Calibri" w:hAnsi="Palatino Linotype" w:cs="Arial"/>
          <w:sz w:val="24"/>
          <w:szCs w:val="24"/>
        </w:rPr>
      </w:pPr>
    </w:p>
    <w:p w:rsidR="00C11C99" w:rsidRPr="00995335" w:rsidRDefault="00C11C99" w:rsidP="0099533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95335">
        <w:rPr>
          <w:rFonts w:ascii="Palatino Linotype" w:eastAsia="Calibri" w:hAnsi="Palatino Linotype" w:cs="Arial"/>
          <w:sz w:val="24"/>
          <w:szCs w:val="24"/>
        </w:rPr>
        <w:t xml:space="preserve">Por lo anterior, para que el Acuerdo surta efectos, debe cumplir con las formalidades necesarias, entre ellas una primordial, que es </w:t>
      </w:r>
      <w:r w:rsidRPr="00995335">
        <w:rPr>
          <w:rFonts w:ascii="Palatino Linotype" w:hAnsi="Palatino Linotype" w:cs="Arial"/>
          <w:sz w:val="24"/>
          <w:szCs w:val="24"/>
        </w:rPr>
        <w:t>brindar certeza</w:t>
      </w:r>
      <w:r w:rsidRPr="00995335">
        <w:rPr>
          <w:rStyle w:val="Refdenotaalpie"/>
          <w:rFonts w:ascii="Palatino Linotype" w:hAnsi="Palatino Linotype" w:cs="Arial"/>
          <w:sz w:val="24"/>
          <w:szCs w:val="24"/>
        </w:rPr>
        <w:footnoteReference w:id="3"/>
      </w:r>
      <w:r w:rsidRPr="00995335">
        <w:rPr>
          <w:rFonts w:ascii="Palatino Linotype" w:hAnsi="Palatino Linotype" w:cs="Arial"/>
          <w:sz w:val="24"/>
          <w:szCs w:val="24"/>
        </w:rPr>
        <w:t xml:space="preserve"> en las acciones tomadas en el tratamiento de la solicitud, razón que en el Acuerdo proporcionado no sucedió. </w:t>
      </w:r>
    </w:p>
    <w:p w:rsidR="00C11C99" w:rsidRPr="00995335" w:rsidRDefault="00C11C99" w:rsidP="00995335">
      <w:pPr>
        <w:pStyle w:val="Prrafodelista"/>
        <w:spacing w:line="360" w:lineRule="auto"/>
        <w:rPr>
          <w:rFonts w:ascii="Palatino Linotype" w:hAnsi="Palatino Linotype" w:cs="Arial"/>
          <w:sz w:val="24"/>
          <w:szCs w:val="24"/>
        </w:rPr>
      </w:pPr>
    </w:p>
    <w:p w:rsidR="00C11C99" w:rsidRPr="00995335" w:rsidRDefault="00C11C99" w:rsidP="0099533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95335">
        <w:rPr>
          <w:rFonts w:ascii="Palatino Linotype" w:hAnsi="Palatino Linotype" w:cs="Arial"/>
          <w:sz w:val="24"/>
          <w:szCs w:val="24"/>
        </w:rPr>
        <w:t xml:space="preserve">Lo anterior en razón de que, las declinaciones de competencia que realicen los </w:t>
      </w:r>
      <w:r w:rsidRPr="00995335">
        <w:rPr>
          <w:rFonts w:ascii="Palatino Linotype" w:hAnsi="Palatino Linotype" w:cs="Arial"/>
          <w:b/>
          <w:bCs/>
          <w:sz w:val="24"/>
          <w:szCs w:val="24"/>
        </w:rPr>
        <w:t>Sujetos Obligados</w:t>
      </w:r>
      <w:r w:rsidRPr="00995335">
        <w:rPr>
          <w:rFonts w:ascii="Palatino Linotype" w:hAnsi="Palatino Linotype" w:cs="Arial"/>
          <w:sz w:val="24"/>
          <w:szCs w:val="24"/>
        </w:rPr>
        <w:t xml:space="preserve"> deben estar apegadas al artículo 49 fracciones I y II de la Ley de Transparencia y Acceso a la Información Pública del Estado de México y Municipios que dispone los siguiente:</w:t>
      </w:r>
    </w:p>
    <w:p w:rsidR="00C11C99" w:rsidRPr="00995335" w:rsidRDefault="00C11C99" w:rsidP="00995335">
      <w:pPr>
        <w:pStyle w:val="Prrafodelista"/>
        <w:spacing w:line="360" w:lineRule="auto"/>
        <w:rPr>
          <w:rFonts w:ascii="Palatino Linotype" w:hAnsi="Palatino Linotype" w:cs="Arial"/>
          <w:sz w:val="24"/>
          <w:szCs w:val="24"/>
        </w:rPr>
      </w:pPr>
    </w:p>
    <w:p w:rsidR="00C11C99" w:rsidRPr="00995335" w:rsidRDefault="00C11C99" w:rsidP="00995335">
      <w:pPr>
        <w:spacing w:after="0" w:line="360" w:lineRule="auto"/>
        <w:ind w:left="567" w:right="757"/>
        <w:jc w:val="both"/>
        <w:rPr>
          <w:rFonts w:ascii="Palatino Linotype" w:eastAsia="Calibri" w:hAnsi="Palatino Linotype" w:cs="Arial"/>
          <w:iCs/>
          <w:sz w:val="24"/>
          <w:szCs w:val="24"/>
        </w:rPr>
      </w:pPr>
      <w:r w:rsidRPr="00995335">
        <w:rPr>
          <w:rFonts w:ascii="Palatino Linotype" w:eastAsia="Calibri" w:hAnsi="Palatino Linotype" w:cs="Arial"/>
          <w:b/>
          <w:iCs/>
          <w:sz w:val="24"/>
          <w:szCs w:val="24"/>
        </w:rPr>
        <w:t>Artículo 49</w:t>
      </w:r>
      <w:r w:rsidRPr="00995335">
        <w:rPr>
          <w:rFonts w:ascii="Palatino Linotype" w:eastAsia="Calibri" w:hAnsi="Palatino Linotype" w:cs="Arial"/>
          <w:iCs/>
          <w:sz w:val="24"/>
          <w:szCs w:val="24"/>
        </w:rPr>
        <w:t>. Los Comités de Transparencia tendrán las siguientes atribuciones:</w:t>
      </w:r>
    </w:p>
    <w:p w:rsidR="00C11C99" w:rsidRPr="00995335" w:rsidRDefault="00C11C99" w:rsidP="00995335">
      <w:pPr>
        <w:spacing w:after="0" w:line="360" w:lineRule="auto"/>
        <w:ind w:left="567" w:right="757"/>
        <w:jc w:val="both"/>
        <w:rPr>
          <w:rFonts w:ascii="Palatino Linotype" w:eastAsia="Calibri" w:hAnsi="Palatino Linotype" w:cs="Arial"/>
          <w:iCs/>
          <w:sz w:val="24"/>
          <w:szCs w:val="24"/>
        </w:rPr>
      </w:pPr>
      <w:r w:rsidRPr="00995335">
        <w:rPr>
          <w:rFonts w:ascii="Palatino Linotype" w:eastAsia="Calibri" w:hAnsi="Palatino Linotype" w:cs="Arial"/>
          <w:b/>
          <w:iCs/>
          <w:sz w:val="24"/>
          <w:szCs w:val="24"/>
        </w:rPr>
        <w:t>I</w:t>
      </w:r>
      <w:r w:rsidRPr="00995335">
        <w:rPr>
          <w:rFonts w:ascii="Palatino Linotype" w:eastAsia="Calibri" w:hAnsi="Palatino Linotype" w:cs="Arial"/>
          <w:iCs/>
          <w:sz w:val="24"/>
          <w:szCs w:val="24"/>
        </w:rPr>
        <w:t>. Instituir, coordinar y supervisar en términos de las disposiciones aplicables, las acciones, medidas y procedimientos que coadyuven a asegurar una mayor eficacia en la gestión y atención de las solicitudes en materia de acceso a la información;</w:t>
      </w:r>
    </w:p>
    <w:p w:rsidR="00C11C99" w:rsidRPr="00995335" w:rsidRDefault="00C11C99" w:rsidP="00995335">
      <w:pPr>
        <w:spacing w:after="0" w:line="360" w:lineRule="auto"/>
        <w:ind w:left="567" w:right="757"/>
        <w:jc w:val="both"/>
        <w:rPr>
          <w:rFonts w:ascii="Palatino Linotype" w:eastAsia="Calibri" w:hAnsi="Palatino Linotype" w:cs="Arial"/>
          <w:iCs/>
          <w:sz w:val="24"/>
          <w:szCs w:val="24"/>
        </w:rPr>
      </w:pPr>
    </w:p>
    <w:p w:rsidR="00C11C99" w:rsidRPr="00995335" w:rsidRDefault="00C11C99" w:rsidP="00995335">
      <w:pPr>
        <w:spacing w:after="0" w:line="360" w:lineRule="auto"/>
        <w:ind w:left="567" w:right="757"/>
        <w:jc w:val="both"/>
        <w:rPr>
          <w:rFonts w:ascii="Palatino Linotype" w:eastAsia="Calibri" w:hAnsi="Palatino Linotype" w:cs="Arial"/>
          <w:iCs/>
          <w:sz w:val="24"/>
          <w:szCs w:val="24"/>
        </w:rPr>
      </w:pPr>
      <w:r w:rsidRPr="00995335">
        <w:rPr>
          <w:rFonts w:ascii="Palatino Linotype" w:eastAsia="Calibri" w:hAnsi="Palatino Linotype" w:cs="Arial"/>
          <w:b/>
          <w:iCs/>
          <w:sz w:val="24"/>
          <w:szCs w:val="24"/>
        </w:rPr>
        <w:t>II</w:t>
      </w:r>
      <w:r w:rsidRPr="00995335">
        <w:rPr>
          <w:rFonts w:ascii="Palatino Linotype" w:eastAsia="Calibri" w:hAnsi="Palatino Linotype" w:cs="Arial"/>
          <w:iCs/>
          <w:sz w:val="24"/>
          <w:szCs w:val="24"/>
        </w:rPr>
        <w:t>. Confirmar, modificar o revocar las determinaciones que en materia de ampliación del plazo de respuesta, clasificación de la información y declaración de inexistencia o de incompetencia realicen los titulares de las áreas de los sujetos obligados;</w:t>
      </w:r>
    </w:p>
    <w:p w:rsidR="00C11C99" w:rsidRPr="00995335" w:rsidRDefault="00C11C99" w:rsidP="00995335">
      <w:pPr>
        <w:spacing w:after="0" w:line="360" w:lineRule="auto"/>
        <w:ind w:left="567" w:right="757"/>
        <w:jc w:val="both"/>
        <w:rPr>
          <w:rFonts w:ascii="Palatino Linotype" w:eastAsia="Calibri" w:hAnsi="Palatino Linotype" w:cs="Arial"/>
          <w:iCs/>
          <w:sz w:val="24"/>
          <w:szCs w:val="24"/>
        </w:rPr>
      </w:pPr>
      <w:r w:rsidRPr="00995335">
        <w:rPr>
          <w:rFonts w:ascii="Palatino Linotype" w:eastAsia="Calibri" w:hAnsi="Palatino Linotype" w:cs="Arial"/>
          <w:iCs/>
          <w:sz w:val="24"/>
          <w:szCs w:val="24"/>
        </w:rPr>
        <w:t>…</w:t>
      </w:r>
    </w:p>
    <w:p w:rsidR="00C11C99" w:rsidRPr="00995335" w:rsidRDefault="00C11C99" w:rsidP="00995335">
      <w:pPr>
        <w:spacing w:after="0" w:line="360" w:lineRule="auto"/>
        <w:ind w:left="567" w:right="757"/>
        <w:jc w:val="both"/>
        <w:rPr>
          <w:rFonts w:ascii="Palatino Linotype" w:eastAsia="Calibri" w:hAnsi="Palatino Linotype" w:cs="Arial"/>
          <w:iCs/>
          <w:sz w:val="24"/>
          <w:szCs w:val="24"/>
        </w:rPr>
      </w:pPr>
    </w:p>
    <w:p w:rsidR="00C11C99" w:rsidRPr="00995335" w:rsidRDefault="00C11C99" w:rsidP="0099533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95335">
        <w:rPr>
          <w:rFonts w:ascii="Palatino Linotype" w:eastAsia="Calibri" w:hAnsi="Palatino Linotype" w:cs="Arial"/>
          <w:sz w:val="24"/>
          <w:szCs w:val="24"/>
        </w:rPr>
        <w:t>En efecto, si bien se prevé la posibilidad de que el</w:t>
      </w:r>
      <w:r w:rsidRPr="00995335">
        <w:rPr>
          <w:rFonts w:ascii="Palatino Linotype" w:eastAsia="Calibri" w:hAnsi="Palatino Linotype" w:cs="Arial"/>
          <w:b/>
          <w:sz w:val="24"/>
          <w:szCs w:val="24"/>
        </w:rPr>
        <w:t xml:space="preserve"> </w:t>
      </w:r>
      <w:r w:rsidRPr="00995335">
        <w:rPr>
          <w:rFonts w:ascii="Palatino Linotype" w:eastAsia="Calibri" w:hAnsi="Palatino Linotype" w:cs="Arial"/>
          <w:b/>
          <w:bCs/>
          <w:sz w:val="24"/>
          <w:szCs w:val="24"/>
        </w:rPr>
        <w:t>Sujeto Obligado</w:t>
      </w:r>
      <w:r w:rsidRPr="00995335">
        <w:rPr>
          <w:rFonts w:ascii="Palatino Linotype" w:eastAsia="Calibri" w:hAnsi="Palatino Linotype" w:cs="Arial"/>
          <w:b/>
          <w:sz w:val="24"/>
          <w:szCs w:val="24"/>
        </w:rPr>
        <w:t xml:space="preserve"> </w:t>
      </w:r>
      <w:r w:rsidRPr="00995335">
        <w:rPr>
          <w:rFonts w:ascii="Palatino Linotype" w:eastAsia="Calibri" w:hAnsi="Palatino Linotype" w:cs="Arial"/>
          <w:sz w:val="24"/>
          <w:szCs w:val="24"/>
        </w:rPr>
        <w:t xml:space="preserve">no tiene competencia para administrar, generar o poseer la información solicitada, en virtud de ser competencias de diversos </w:t>
      </w:r>
      <w:r w:rsidRPr="00995335">
        <w:rPr>
          <w:rFonts w:ascii="Palatino Linotype" w:eastAsia="Calibri" w:hAnsi="Palatino Linotype" w:cs="Arial"/>
          <w:b/>
          <w:bCs/>
          <w:sz w:val="24"/>
          <w:szCs w:val="24"/>
        </w:rPr>
        <w:t>Sujetos Obligados</w:t>
      </w:r>
      <w:r w:rsidRPr="00995335">
        <w:rPr>
          <w:rFonts w:ascii="Palatino Linotype" w:hAnsi="Palatino Linotype" w:cs="Arial"/>
          <w:sz w:val="24"/>
          <w:szCs w:val="24"/>
          <w:lang w:eastAsia="es-MX"/>
        </w:rPr>
        <w:t>,</w:t>
      </w:r>
      <w:r w:rsidRPr="00995335">
        <w:rPr>
          <w:rFonts w:ascii="Palatino Linotype" w:eastAsia="Calibri" w:hAnsi="Palatino Linotype" w:cs="Arial"/>
          <w:sz w:val="24"/>
          <w:szCs w:val="24"/>
        </w:rPr>
        <w:t xml:space="preserve"> el Comité de Transparencia deberá emitir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rsidR="00C11C99" w:rsidRPr="00995335" w:rsidRDefault="00C11C99" w:rsidP="00995335">
      <w:pPr>
        <w:pStyle w:val="Prrafodelista"/>
        <w:spacing w:line="360" w:lineRule="auto"/>
        <w:rPr>
          <w:rFonts w:ascii="Palatino Linotype" w:eastAsia="Calibri" w:hAnsi="Palatino Linotype" w:cs="Arial"/>
          <w:sz w:val="24"/>
          <w:szCs w:val="24"/>
        </w:rPr>
      </w:pPr>
    </w:p>
    <w:p w:rsidR="00C11C99" w:rsidRPr="00995335" w:rsidRDefault="00C11C99" w:rsidP="0099533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95335">
        <w:rPr>
          <w:rFonts w:ascii="Palatino Linotype" w:eastAsia="Calibri" w:hAnsi="Palatino Linotype" w:cs="Arial"/>
          <w:sz w:val="24"/>
          <w:szCs w:val="24"/>
        </w:rPr>
        <w:t xml:space="preserve">Para robustecer lo anterior, el artículo 195 de la Ley de Transparencia y Acceso a la Información Pública del Estado de México y Municipios refiere que </w:t>
      </w:r>
      <w:r w:rsidRPr="00995335">
        <w:rPr>
          <w:rFonts w:ascii="Palatino Linotype" w:eastAsia="Calibri" w:hAnsi="Palatino Linotype" w:cs="Arial"/>
          <w:i/>
          <w:sz w:val="24"/>
          <w:szCs w:val="24"/>
        </w:rPr>
        <w:t xml:space="preserve">en la tramitación del recurso de revisión se aplicarán supletoriamente las disposiciones contenidas en el Código de Procedimientos Administrativos del Estado de México, </w:t>
      </w:r>
      <w:r w:rsidRPr="00995335">
        <w:rPr>
          <w:rFonts w:ascii="Palatino Linotype" w:eastAsia="Calibri" w:hAnsi="Palatino Linotype" w:cs="Arial"/>
          <w:sz w:val="24"/>
          <w:szCs w:val="24"/>
        </w:rPr>
        <w:t xml:space="preserve">luego entonces, en razón de que derivado de las manifestaciones vertidas por el </w:t>
      </w:r>
      <w:r w:rsidRPr="00995335">
        <w:rPr>
          <w:rFonts w:ascii="Palatino Linotype" w:eastAsia="Calibri" w:hAnsi="Palatino Linotype" w:cs="Arial"/>
          <w:b/>
          <w:bCs/>
          <w:sz w:val="24"/>
          <w:szCs w:val="24"/>
        </w:rPr>
        <w:t>Sujeto Obligado,</w:t>
      </w:r>
      <w:r w:rsidRPr="00995335">
        <w:rPr>
          <w:rFonts w:ascii="Palatino Linotype" w:eastAsia="Calibri" w:hAnsi="Palatino Linotype" w:cs="Arial"/>
          <w:sz w:val="24"/>
          <w:szCs w:val="24"/>
        </w:rPr>
        <w:t xml:space="preserve"> tanto en respuesta como en informe justificado, se ordenará la entrega de un acuerdo emitido por el </w:t>
      </w:r>
      <w:r w:rsidRPr="00995335">
        <w:rPr>
          <w:rFonts w:ascii="Palatino Linotype" w:eastAsia="Calibri" w:hAnsi="Palatino Linotype" w:cs="Arial"/>
          <w:b/>
          <w:bCs/>
          <w:sz w:val="24"/>
          <w:szCs w:val="24"/>
        </w:rPr>
        <w:t>Comité de Transparencia</w:t>
      </w:r>
      <w:r w:rsidRPr="00995335">
        <w:rPr>
          <w:rFonts w:ascii="Palatino Linotype" w:eastAsia="Calibri" w:hAnsi="Palatino Linotype" w:cs="Arial"/>
          <w:sz w:val="24"/>
          <w:szCs w:val="24"/>
        </w:rPr>
        <w:t xml:space="preserve"> mediante el cual se determine la incompetencia para atender lo relativo a los puntos referidos en esta resolución con los numerales 2), 3), 4), 6) y; 8) , lo cual, a su vez se constituirá como</w:t>
      </w:r>
      <w:r w:rsidRPr="00995335">
        <w:rPr>
          <w:rFonts w:ascii="Palatino Linotype" w:hAnsi="Palatino Linotype" w:cs="Arial"/>
          <w:b/>
          <w:color w:val="263238"/>
          <w:sz w:val="24"/>
          <w:szCs w:val="24"/>
        </w:rPr>
        <w:t xml:space="preserve"> una confesión expresa</w:t>
      </w:r>
      <w:r w:rsidRPr="00995335">
        <w:rPr>
          <w:rFonts w:ascii="Palatino Linotype" w:hAnsi="Palatino Linotype" w:cs="Arial"/>
          <w:color w:val="263238"/>
          <w:sz w:val="24"/>
          <w:szCs w:val="24"/>
        </w:rPr>
        <w:t xml:space="preserve"> en </w:t>
      </w:r>
      <w:r w:rsidRPr="00995335">
        <w:rPr>
          <w:rFonts w:ascii="Palatino Linotype" w:hAnsi="Palatino Linotype" w:cs="Arial"/>
          <w:sz w:val="24"/>
          <w:szCs w:val="24"/>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rsidR="00C11C99" w:rsidRPr="00995335" w:rsidRDefault="00C11C99" w:rsidP="00995335">
      <w:pPr>
        <w:pStyle w:val="Prrafodelista"/>
        <w:spacing w:line="360" w:lineRule="auto"/>
        <w:rPr>
          <w:rFonts w:ascii="Palatino Linotype" w:eastAsia="Calibri" w:hAnsi="Palatino Linotype" w:cs="Arial"/>
          <w:sz w:val="24"/>
          <w:szCs w:val="24"/>
        </w:rPr>
      </w:pPr>
    </w:p>
    <w:p w:rsidR="00C11C99" w:rsidRPr="00995335" w:rsidRDefault="00C11C99" w:rsidP="00995335">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95335">
        <w:rPr>
          <w:rFonts w:ascii="Palatino Linotype" w:eastAsia="Calibri" w:hAnsi="Palatino Linotype" w:cs="Arial"/>
          <w:sz w:val="24"/>
          <w:szCs w:val="24"/>
        </w:rPr>
        <w:t xml:space="preserve">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w:t>
      </w:r>
      <w:r w:rsidRPr="00995335">
        <w:rPr>
          <w:rFonts w:ascii="Palatino Linotype" w:eastAsia="Calibri" w:hAnsi="Palatino Linotype" w:cs="Arial"/>
          <w:b/>
          <w:bCs/>
          <w:sz w:val="24"/>
          <w:szCs w:val="24"/>
        </w:rPr>
        <w:t>Sujeto Obligado</w:t>
      </w:r>
      <w:r w:rsidRPr="00995335">
        <w:rPr>
          <w:rFonts w:ascii="Palatino Linotype" w:eastAsia="Calibri" w:hAnsi="Palatino Linotype" w:cs="Arial"/>
          <w:sz w:val="24"/>
          <w:szCs w:val="24"/>
        </w:rPr>
        <w:t>, además, que, si en actos futuros se demuestra lo contrario, podría ser utilizado como medio probatorio.</w:t>
      </w:r>
    </w:p>
    <w:p w:rsidR="00CC63B2" w:rsidRPr="00995335" w:rsidRDefault="00CC63B2" w:rsidP="00995335">
      <w:pPr>
        <w:keepNext/>
        <w:keepLines/>
        <w:tabs>
          <w:tab w:val="left" w:pos="0"/>
          <w:tab w:val="left" w:pos="960"/>
        </w:tabs>
        <w:spacing w:after="0" w:line="360" w:lineRule="auto"/>
        <w:outlineLvl w:val="0"/>
        <w:rPr>
          <w:rFonts w:ascii="Palatino Linotype" w:eastAsia="MS Gothic" w:hAnsi="Palatino Linotype" w:cs="Times New Roman"/>
          <w:b/>
          <w:sz w:val="24"/>
          <w:szCs w:val="24"/>
        </w:rPr>
      </w:pPr>
    </w:p>
    <w:p w:rsidR="00071E5C" w:rsidRPr="00995335" w:rsidRDefault="00071E5C" w:rsidP="00995335">
      <w:pPr>
        <w:keepNext/>
        <w:keepLines/>
        <w:tabs>
          <w:tab w:val="left" w:pos="0"/>
        </w:tabs>
        <w:spacing w:after="0" w:line="360" w:lineRule="auto"/>
        <w:outlineLvl w:val="0"/>
        <w:rPr>
          <w:rFonts w:ascii="Palatino Linotype" w:eastAsia="MS Gothic" w:hAnsi="Palatino Linotype" w:cs="Times New Roman"/>
          <w:b/>
          <w:sz w:val="24"/>
          <w:szCs w:val="24"/>
        </w:rPr>
      </w:pPr>
      <w:bookmarkStart w:id="37" w:name="_Toc23514661"/>
      <w:r w:rsidRPr="00995335">
        <w:rPr>
          <w:rFonts w:ascii="Palatino Linotype" w:eastAsia="MS Gothic" w:hAnsi="Palatino Linotype" w:cs="Times New Roman"/>
          <w:b/>
          <w:sz w:val="24"/>
          <w:szCs w:val="24"/>
        </w:rPr>
        <w:t>QUINTO. De la Versión Pública.</w:t>
      </w:r>
      <w:bookmarkEnd w:id="33"/>
      <w:bookmarkEnd w:id="37"/>
      <w:r w:rsidRPr="00995335">
        <w:rPr>
          <w:rFonts w:ascii="Palatino Linotype" w:eastAsia="MS Gothic" w:hAnsi="Palatino Linotype" w:cs="Times New Roman"/>
          <w:b/>
          <w:sz w:val="24"/>
          <w:szCs w:val="24"/>
        </w:rPr>
        <w:t xml:space="preserve"> </w:t>
      </w:r>
    </w:p>
    <w:p w:rsidR="00071E5C" w:rsidRPr="00995335" w:rsidRDefault="00071E5C" w:rsidP="00995335">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4F5BBD" w:rsidRPr="00995335" w:rsidRDefault="00071E5C" w:rsidP="00995335">
      <w:pPr>
        <w:pStyle w:val="Prrafodelista"/>
        <w:numPr>
          <w:ilvl w:val="0"/>
          <w:numId w:val="2"/>
        </w:numPr>
        <w:spacing w:after="0" w:line="360" w:lineRule="auto"/>
        <w:ind w:left="0" w:firstLine="0"/>
        <w:jc w:val="both"/>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 xml:space="preserve">Debe destacarse </w:t>
      </w:r>
      <w:r w:rsidR="00581601" w:rsidRPr="00995335">
        <w:rPr>
          <w:rFonts w:ascii="Palatino Linotype" w:eastAsia="Times New Roman" w:hAnsi="Palatino Linotype" w:cs="Arial"/>
          <w:color w:val="000000"/>
          <w:sz w:val="24"/>
          <w:szCs w:val="24"/>
        </w:rPr>
        <w:t>que,</w:t>
      </w:r>
      <w:r w:rsidRPr="00995335">
        <w:rPr>
          <w:rFonts w:ascii="Palatino Linotype" w:eastAsia="Times New Roman" w:hAnsi="Palatino Linotype" w:cs="Arial"/>
          <w:color w:val="000000"/>
          <w:sz w:val="24"/>
          <w:szCs w:val="24"/>
        </w:rPr>
        <w:t xml:space="preserve"> debido a la naturaleza de la información solicitada</w:t>
      </w:r>
      <w:r w:rsidRPr="00995335">
        <w:rPr>
          <w:rFonts w:ascii="Palatino Linotype" w:eastAsia="Times New Roman" w:hAnsi="Palatino Linotype" w:cs="Arial"/>
          <w:b/>
          <w:color w:val="000000"/>
          <w:sz w:val="24"/>
          <w:szCs w:val="24"/>
        </w:rPr>
        <w:t xml:space="preserve">, </w:t>
      </w:r>
      <w:r w:rsidRPr="00995335">
        <w:rPr>
          <w:rFonts w:ascii="Palatino Linotype" w:eastAsia="Times New Roman" w:hAnsi="Palatino Linotype" w:cs="Arial"/>
          <w:color w:val="000000"/>
          <w:sz w:val="24"/>
          <w:szCs w:val="24"/>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95335">
        <w:rPr>
          <w:rFonts w:ascii="Palatino Linotype" w:eastAsia="Times New Roman" w:hAnsi="Palatino Linotype" w:cs="Arial"/>
          <w:b/>
          <w:color w:val="000000"/>
          <w:sz w:val="24"/>
          <w:szCs w:val="24"/>
          <w:u w:val="single"/>
        </w:rPr>
        <w:t>versión pública</w:t>
      </w:r>
      <w:r w:rsidRPr="00995335">
        <w:rPr>
          <w:rFonts w:ascii="Palatino Linotype" w:eastAsia="Times New Roman" w:hAnsi="Palatino Linotype" w:cs="Arial"/>
          <w:color w:val="000000"/>
          <w:sz w:val="24"/>
          <w:szCs w:val="24"/>
        </w:rPr>
        <w:t xml:space="preserve"> del documento por las consideraciones que se estimen pertinentes.</w:t>
      </w:r>
    </w:p>
    <w:p w:rsidR="004F5BBD" w:rsidRPr="00995335" w:rsidRDefault="004F5BBD" w:rsidP="00995335">
      <w:pPr>
        <w:pStyle w:val="Prrafodelista"/>
        <w:spacing w:after="0" w:line="360" w:lineRule="auto"/>
        <w:ind w:left="0"/>
        <w:jc w:val="both"/>
        <w:rPr>
          <w:rFonts w:ascii="Palatino Linotype" w:eastAsia="Times New Roman" w:hAnsi="Palatino Linotype" w:cs="Arial"/>
          <w:color w:val="000000"/>
          <w:sz w:val="24"/>
          <w:szCs w:val="24"/>
        </w:rPr>
      </w:pPr>
    </w:p>
    <w:p w:rsidR="00071E5C" w:rsidRPr="00995335" w:rsidRDefault="00071E5C" w:rsidP="00995335">
      <w:pPr>
        <w:pStyle w:val="Prrafodelista"/>
        <w:numPr>
          <w:ilvl w:val="0"/>
          <w:numId w:val="2"/>
        </w:numPr>
        <w:spacing w:after="0" w:line="360" w:lineRule="auto"/>
        <w:ind w:left="0" w:firstLine="0"/>
        <w:jc w:val="both"/>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 xml:space="preserve">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995335">
        <w:rPr>
          <w:rFonts w:ascii="Palatino Linotype" w:eastAsia="Times New Roman" w:hAnsi="Palatino Linotype" w:cs="Arial"/>
          <w:b/>
          <w:color w:val="000000"/>
          <w:sz w:val="24"/>
          <w:szCs w:val="24"/>
        </w:rPr>
        <w:t xml:space="preserve">Sujetos </w:t>
      </w:r>
      <w:r w:rsidR="00581601" w:rsidRPr="00995335">
        <w:rPr>
          <w:rFonts w:ascii="Palatino Linotype" w:eastAsia="Times New Roman" w:hAnsi="Palatino Linotype" w:cs="Arial"/>
          <w:b/>
          <w:color w:val="000000"/>
          <w:sz w:val="24"/>
          <w:szCs w:val="24"/>
        </w:rPr>
        <w:t>Obligados</w:t>
      </w:r>
      <w:r w:rsidR="00581601" w:rsidRPr="00995335">
        <w:rPr>
          <w:rFonts w:ascii="Palatino Linotype" w:eastAsia="Times New Roman" w:hAnsi="Palatino Linotype" w:cs="Arial"/>
          <w:color w:val="000000"/>
          <w:sz w:val="24"/>
          <w:szCs w:val="24"/>
        </w:rPr>
        <w:t>, ya</w:t>
      </w:r>
      <w:r w:rsidRPr="00995335">
        <w:rPr>
          <w:rFonts w:ascii="Palatino Linotype" w:eastAsia="Times New Roman" w:hAnsi="Palatino Linotype" w:cs="Arial"/>
          <w:color w:val="000000"/>
          <w:sz w:val="24"/>
          <w:szCs w:val="24"/>
        </w:rPr>
        <w:t xml:space="preserve"> que no </w:t>
      </w:r>
      <w:r w:rsidR="00581601" w:rsidRPr="00995335">
        <w:rPr>
          <w:rFonts w:ascii="Palatino Linotype" w:eastAsia="Times New Roman" w:hAnsi="Palatino Linotype" w:cs="Arial"/>
          <w:color w:val="000000"/>
          <w:sz w:val="24"/>
          <w:szCs w:val="24"/>
        </w:rPr>
        <w:t>observan los</w:t>
      </w:r>
      <w:r w:rsidRPr="00995335">
        <w:rPr>
          <w:rFonts w:ascii="Palatino Linotype" w:eastAsia="Times New Roman" w:hAnsi="Palatino Linotype" w:cs="Arial"/>
          <w:color w:val="000000"/>
          <w:sz w:val="24"/>
          <w:szCs w:val="24"/>
        </w:rPr>
        <w:t xml:space="preserve"> requisitos que deben de llevar a cabo para la realización de la clasificación de la información, tanto por la complejidad del procedimiento como por la falta de atención de los operadores jurídicos, por lo que es menester reiterar los mismos:</w:t>
      </w:r>
    </w:p>
    <w:p w:rsidR="00071E5C" w:rsidRPr="00995335" w:rsidRDefault="00071E5C" w:rsidP="00995335">
      <w:pPr>
        <w:spacing w:after="0" w:line="360" w:lineRule="auto"/>
        <w:ind w:right="49"/>
        <w:contextualSpacing/>
        <w:jc w:val="both"/>
        <w:rPr>
          <w:rFonts w:ascii="Palatino Linotype" w:eastAsia="Times New Roman" w:hAnsi="Palatino Linotype" w:cs="Arial"/>
          <w:color w:val="000000"/>
          <w:sz w:val="24"/>
          <w:szCs w:val="24"/>
        </w:rPr>
      </w:pPr>
    </w:p>
    <w:tbl>
      <w:tblPr>
        <w:tblStyle w:val="Tabladecuadrcula6concolores"/>
        <w:tblW w:w="0" w:type="auto"/>
        <w:tblLook w:val="04A0" w:firstRow="1" w:lastRow="0" w:firstColumn="1" w:lastColumn="0" w:noHBand="0" w:noVBand="1"/>
      </w:tblPr>
      <w:tblGrid>
        <w:gridCol w:w="1836"/>
        <w:gridCol w:w="6941"/>
      </w:tblGrid>
      <w:tr w:rsidR="00071E5C" w:rsidRPr="00995335" w:rsidTr="00CC63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71E5C" w:rsidRPr="00995335" w:rsidRDefault="00071E5C" w:rsidP="00995335">
            <w:pPr>
              <w:spacing w:line="360" w:lineRule="auto"/>
              <w:rPr>
                <w:rFonts w:ascii="Palatino Linotype" w:hAnsi="Palatino Linotype"/>
                <w:sz w:val="24"/>
                <w:szCs w:val="24"/>
              </w:rPr>
            </w:pPr>
            <w:r w:rsidRPr="00995335">
              <w:rPr>
                <w:rFonts w:ascii="Palatino Linotype" w:hAnsi="Palatino Linotype" w:cstheme="majorBidi"/>
                <w:b w:val="0"/>
                <w:sz w:val="24"/>
                <w:szCs w:val="24"/>
              </w:rPr>
              <w:t>a) Requisitos previos.</w:t>
            </w:r>
          </w:p>
        </w:tc>
        <w:tc>
          <w:tcPr>
            <w:tcW w:w="6990" w:type="dxa"/>
          </w:tcPr>
          <w:p w:rsidR="00071E5C" w:rsidRPr="00995335" w:rsidRDefault="00071E5C" w:rsidP="0099533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 xml:space="preserve">Los artículos 100 y 122 de la Ley Estatal y de la Ley General, respectivamente, señalan que si los </w:t>
            </w:r>
            <w:r w:rsidRPr="00995335">
              <w:rPr>
                <w:rFonts w:ascii="Palatino Linotype" w:eastAsia="Times New Roman" w:hAnsi="Palatino Linotype" w:cs="Arial"/>
                <w:b w:val="0"/>
                <w:color w:val="000000"/>
                <w:sz w:val="24"/>
                <w:szCs w:val="24"/>
              </w:rPr>
              <w:t>Sujetos Obligados</w:t>
            </w:r>
            <w:r w:rsidRPr="00995335">
              <w:rPr>
                <w:rFonts w:ascii="Palatino Linotype" w:eastAsia="Times New Roman" w:hAnsi="Palatino Linotype" w:cs="Arial"/>
                <w:color w:val="000000"/>
                <w:sz w:val="24"/>
                <w:szCs w:val="24"/>
              </w:rPr>
              <w:t xml:space="preserve"> determinan que la información actualiza alguno de los supuestos de clasificación, es deber de los titulares de las áreas proponer su clasificación y no del Comité de Transparencia. </w:t>
            </w:r>
          </w:p>
          <w:p w:rsidR="00071E5C" w:rsidRPr="00995335" w:rsidRDefault="00071E5C" w:rsidP="0099533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Al hacerlo tienen que precisar de qué información se trata, señalando el supuesto de clasificación (confidencialidad o reserva).</w:t>
            </w:r>
          </w:p>
          <w:p w:rsidR="00071E5C" w:rsidRPr="00995335" w:rsidRDefault="00071E5C" w:rsidP="0099533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Además, se debe señalar el procedimiento, de los tres que establecen los artículos 132 y 106 de la Ley Estatal y General, respectivamente.</w:t>
            </w:r>
          </w:p>
          <w:p w:rsidR="00071E5C" w:rsidRPr="00995335" w:rsidRDefault="00071E5C" w:rsidP="0099533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995335">
              <w:rPr>
                <w:rFonts w:ascii="Palatino Linotype" w:eastAsia="Times New Roman" w:hAnsi="Palatino Linotype" w:cs="Arial"/>
                <w:color w:val="000000"/>
                <w:sz w:val="24"/>
                <w:szCs w:val="24"/>
              </w:rPr>
              <w:t xml:space="preserve">El último de estos requisitos previos consiste en que no se pueden emitir acuerdos de carácter general ni particular, esto es, </w:t>
            </w:r>
            <w:r w:rsidRPr="00995335">
              <w:rPr>
                <w:rFonts w:ascii="Palatino Linotype" w:eastAsia="Times New Roman" w:hAnsi="Palatino Linotype" w:cs="Arial"/>
                <w:b w:val="0"/>
                <w:color w:val="000000"/>
                <w:sz w:val="24"/>
                <w:szCs w:val="24"/>
                <w:u w:val="single"/>
              </w:rPr>
              <w:t xml:space="preserve">no se puede hacer un acuerdo para clasificar de manera general todos los documentos de un expediente o área,  </w:t>
            </w:r>
            <w:r w:rsidRPr="00995335">
              <w:rPr>
                <w:rFonts w:ascii="Palatino Linotype" w:eastAsia="Times New Roman" w:hAnsi="Palatino Linotype" w:cs="Arial"/>
                <w:color w:val="000000"/>
                <w:sz w:val="24"/>
                <w:szCs w:val="24"/>
              </w:rPr>
              <w:t>sin individualizar su análisis y tampoco se puede hacer un acuerdo por cada dato que se vaya a clasificar dentro de un documento con diez datos, por ejemplo, susceptibles de ser clasificados.</w:t>
            </w:r>
          </w:p>
        </w:tc>
      </w:tr>
      <w:tr w:rsidR="00071E5C" w:rsidRPr="00995335" w:rsidTr="00CC63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71E5C" w:rsidRPr="00995335" w:rsidRDefault="00071E5C" w:rsidP="00995335">
            <w:pPr>
              <w:spacing w:line="360" w:lineRule="auto"/>
              <w:rPr>
                <w:rFonts w:ascii="Palatino Linotype" w:hAnsi="Palatino Linotype"/>
                <w:sz w:val="24"/>
                <w:szCs w:val="24"/>
              </w:rPr>
            </w:pPr>
            <w:r w:rsidRPr="00995335">
              <w:rPr>
                <w:rFonts w:ascii="Palatino Linotype" w:hAnsi="Palatino Linotype" w:cstheme="majorBidi"/>
                <w:b w:val="0"/>
                <w:sz w:val="24"/>
                <w:szCs w:val="24"/>
              </w:rPr>
              <w:t>b) Supuestos de clasificación.</w:t>
            </w:r>
          </w:p>
        </w:tc>
        <w:tc>
          <w:tcPr>
            <w:tcW w:w="6990" w:type="dxa"/>
          </w:tcPr>
          <w:p w:rsidR="00071E5C" w:rsidRPr="00995335" w:rsidRDefault="00071E5C" w:rsidP="009953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071E5C" w:rsidRPr="00995335" w:rsidRDefault="00071E5C" w:rsidP="009953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071E5C" w:rsidRPr="00995335" w:rsidRDefault="00071E5C" w:rsidP="0099533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995335">
              <w:rPr>
                <w:rFonts w:ascii="Palatino Linotype" w:eastAsia="Times New Roman" w:hAnsi="Palatino Linotype" w:cs="Arial"/>
                <w:color w:val="000000"/>
                <w:sz w:val="24"/>
                <w:szCs w:val="24"/>
              </w:rPr>
              <w:t xml:space="preserve">El </w:t>
            </w:r>
            <w:r w:rsidRPr="00995335">
              <w:rPr>
                <w:rFonts w:ascii="Palatino Linotype" w:eastAsia="Times New Roman" w:hAnsi="Palatino Linotype" w:cs="Arial"/>
                <w:b/>
                <w:color w:val="000000"/>
                <w:sz w:val="24"/>
                <w:szCs w:val="24"/>
              </w:rPr>
              <w:t>Sujeto Obligado</w:t>
            </w:r>
            <w:r w:rsidRPr="00995335">
              <w:rPr>
                <w:rFonts w:ascii="Palatino Linotype" w:eastAsia="Times New Roman"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071E5C" w:rsidRPr="00995335" w:rsidTr="00CC63B2">
        <w:tc>
          <w:tcPr>
            <w:cnfStyle w:val="001000000000" w:firstRow="0" w:lastRow="0" w:firstColumn="1" w:lastColumn="0" w:oddVBand="0" w:evenVBand="0" w:oddHBand="0" w:evenHBand="0" w:firstRowFirstColumn="0" w:firstRowLastColumn="0" w:lastRowFirstColumn="0" w:lastRowLastColumn="0"/>
            <w:tcW w:w="1838" w:type="dxa"/>
          </w:tcPr>
          <w:p w:rsidR="00071E5C" w:rsidRPr="00995335" w:rsidRDefault="00071E5C" w:rsidP="00995335">
            <w:pPr>
              <w:spacing w:line="360" w:lineRule="auto"/>
              <w:rPr>
                <w:rFonts w:ascii="Palatino Linotype" w:hAnsi="Palatino Linotype"/>
                <w:sz w:val="24"/>
                <w:szCs w:val="24"/>
              </w:rPr>
            </w:pPr>
            <w:r w:rsidRPr="00995335">
              <w:rPr>
                <w:rFonts w:ascii="Palatino Linotype" w:hAnsi="Palatino Linotype" w:cstheme="majorBidi"/>
                <w:b w:val="0"/>
                <w:sz w:val="24"/>
                <w:szCs w:val="24"/>
              </w:rPr>
              <w:t>c) Formalidades para emitir el acuerdo de clasificación.</w:t>
            </w:r>
          </w:p>
        </w:tc>
        <w:tc>
          <w:tcPr>
            <w:tcW w:w="6990" w:type="dxa"/>
          </w:tcPr>
          <w:p w:rsidR="00071E5C" w:rsidRPr="00995335" w:rsidRDefault="00071E5C" w:rsidP="0099533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rsidR="00071E5C" w:rsidRPr="00995335" w:rsidRDefault="00071E5C" w:rsidP="0099533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 xml:space="preserve">Es necesario que </w:t>
            </w:r>
            <w:r w:rsidRPr="00995335">
              <w:rPr>
                <w:rFonts w:ascii="Palatino Linotype" w:eastAsia="Times New Roman" w:hAnsi="Palatino Linotype" w:cs="Arial"/>
                <w:b/>
                <w:color w:val="000000"/>
                <w:sz w:val="24"/>
                <w:szCs w:val="24"/>
                <w:u w:val="single"/>
              </w:rPr>
              <w:t>el acto reúna con los requisitos elementales</w:t>
            </w:r>
            <w:r w:rsidRPr="00995335">
              <w:rPr>
                <w:rFonts w:ascii="Palatino Linotype" w:eastAsia="Times New Roman" w:hAnsi="Palatino Linotype" w:cs="Arial"/>
                <w:color w:val="000000"/>
                <w:sz w:val="24"/>
                <w:szCs w:val="24"/>
              </w:rPr>
              <w:t>, entre ellos, que la autoridad que va a emitir el acto de autoridad sea la legalmente facultada para ello.</w:t>
            </w:r>
          </w:p>
          <w:p w:rsidR="00071E5C" w:rsidRPr="00995335" w:rsidRDefault="00071E5C" w:rsidP="0099533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995335">
              <w:rPr>
                <w:rFonts w:ascii="Palatino Linotype" w:eastAsia="Times New Roman"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71E5C" w:rsidRPr="00995335" w:rsidTr="00CC63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071E5C" w:rsidRPr="00995335" w:rsidRDefault="00071E5C" w:rsidP="00995335">
            <w:pPr>
              <w:spacing w:line="360" w:lineRule="auto"/>
              <w:rPr>
                <w:rFonts w:ascii="Palatino Linotype" w:hAnsi="Palatino Linotype"/>
                <w:b w:val="0"/>
                <w:sz w:val="24"/>
                <w:szCs w:val="24"/>
              </w:rPr>
            </w:pPr>
          </w:p>
          <w:p w:rsidR="00071E5C" w:rsidRPr="00995335" w:rsidRDefault="00071E5C" w:rsidP="00995335">
            <w:pPr>
              <w:spacing w:line="360" w:lineRule="auto"/>
              <w:jc w:val="both"/>
              <w:rPr>
                <w:rFonts w:ascii="Palatino Linotype" w:hAnsi="Palatino Linotype"/>
                <w:b w:val="0"/>
                <w:sz w:val="24"/>
                <w:szCs w:val="24"/>
              </w:rPr>
            </w:pPr>
            <w:r w:rsidRPr="00995335">
              <w:rPr>
                <w:rFonts w:ascii="Palatino Linotype" w:eastAsia="Times New Roman" w:hAnsi="Palatino Linotype" w:cs="Arial"/>
                <w:b w:val="0"/>
                <w:color w:val="000000"/>
                <w:sz w:val="24"/>
                <w:szCs w:val="24"/>
              </w:rPr>
              <w:t xml:space="preserve">d) Requisitos de fondo del acuerdo de clasificación. </w:t>
            </w:r>
          </w:p>
        </w:tc>
        <w:tc>
          <w:tcPr>
            <w:tcW w:w="6990" w:type="dxa"/>
          </w:tcPr>
          <w:p w:rsidR="00071E5C" w:rsidRPr="00995335" w:rsidRDefault="00071E5C" w:rsidP="009953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95335">
              <w:rPr>
                <w:rFonts w:ascii="Palatino Linotype" w:eastAsia="Times New Roman" w:hAnsi="Palatino Linotype" w:cs="Arial"/>
                <w:b/>
                <w:color w:val="000000"/>
                <w:sz w:val="24"/>
                <w:szCs w:val="24"/>
              </w:rPr>
              <w:t>Sujetos Obligados</w:t>
            </w:r>
            <w:r w:rsidRPr="00995335">
              <w:rPr>
                <w:rFonts w:ascii="Palatino Linotype" w:eastAsia="Times New Roman" w:hAnsi="Palatino Linotype" w:cs="Arial"/>
                <w:color w:val="000000"/>
                <w:sz w:val="24"/>
                <w:szCs w:val="24"/>
              </w:rPr>
              <w:t xml:space="preserve">, por lo que deberán fundar y motivar debidamente la clasificación. </w:t>
            </w:r>
          </w:p>
          <w:p w:rsidR="00071E5C" w:rsidRPr="00995335" w:rsidRDefault="00071E5C" w:rsidP="009953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 xml:space="preserve">De lo anterior, se desprende que para una correcta </w:t>
            </w:r>
            <w:r w:rsidRPr="00995335">
              <w:rPr>
                <w:rFonts w:ascii="Palatino Linotype" w:eastAsia="Times New Roman" w:hAnsi="Palatino Linotype" w:cs="Arial"/>
                <w:b/>
                <w:color w:val="000000"/>
                <w:sz w:val="24"/>
                <w:szCs w:val="24"/>
              </w:rPr>
              <w:t>clasificación total o parcial</w:t>
            </w:r>
            <w:r w:rsidRPr="00995335">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071E5C" w:rsidRPr="00995335" w:rsidRDefault="00071E5C" w:rsidP="009953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071E5C" w:rsidRPr="00995335" w:rsidRDefault="00071E5C" w:rsidP="009953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071E5C" w:rsidRPr="00995335" w:rsidRDefault="00071E5C" w:rsidP="0099533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 xml:space="preserve">Ahora bien, </w:t>
            </w:r>
            <w:r w:rsidRPr="00995335">
              <w:rPr>
                <w:rFonts w:ascii="Palatino Linotype" w:eastAsia="Times New Roman" w:hAnsi="Palatino Linotype" w:cs="Arial"/>
                <w:b/>
                <w:color w:val="000000"/>
                <w:sz w:val="24"/>
                <w:szCs w:val="24"/>
                <w:u w:val="single"/>
              </w:rPr>
              <w:t>para cada caso además de fundar y motivar</w:t>
            </w:r>
            <w:r w:rsidRPr="00995335">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w:t>
            </w:r>
            <w:r w:rsidRPr="00995335">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71E5C" w:rsidRPr="00995335" w:rsidTr="00CC63B2">
        <w:tc>
          <w:tcPr>
            <w:cnfStyle w:val="001000000000" w:firstRow="0" w:lastRow="0" w:firstColumn="1" w:lastColumn="0" w:oddVBand="0" w:evenVBand="0" w:oddHBand="0" w:evenHBand="0" w:firstRowFirstColumn="0" w:firstRowLastColumn="0" w:lastRowFirstColumn="0" w:lastRowLastColumn="0"/>
            <w:tcW w:w="1838" w:type="dxa"/>
          </w:tcPr>
          <w:p w:rsidR="00071E5C" w:rsidRPr="00995335" w:rsidRDefault="00071E5C" w:rsidP="00995335">
            <w:pPr>
              <w:spacing w:line="360" w:lineRule="auto"/>
              <w:ind w:right="49"/>
              <w:jc w:val="both"/>
              <w:rPr>
                <w:rFonts w:ascii="Palatino Linotype" w:eastAsia="Times New Roman" w:hAnsi="Palatino Linotype" w:cs="Arial"/>
                <w:color w:val="000000"/>
                <w:sz w:val="24"/>
                <w:szCs w:val="24"/>
              </w:rPr>
            </w:pPr>
            <w:r w:rsidRPr="00995335">
              <w:rPr>
                <w:rFonts w:ascii="Palatino Linotype" w:eastAsia="MS Gothic" w:hAnsi="Palatino Linotype" w:cs="Times New Roman"/>
                <w:b w:val="0"/>
                <w:sz w:val="24"/>
                <w:szCs w:val="24"/>
              </w:rPr>
              <w:t xml:space="preserve">e) Condiciones especiales de la clasificación de la información como confidencial. </w:t>
            </w:r>
          </w:p>
          <w:p w:rsidR="00071E5C" w:rsidRPr="00995335" w:rsidRDefault="00071E5C" w:rsidP="00995335">
            <w:pPr>
              <w:spacing w:line="360" w:lineRule="auto"/>
              <w:rPr>
                <w:rFonts w:ascii="Palatino Linotype" w:hAnsi="Palatino Linotype"/>
                <w:sz w:val="24"/>
                <w:szCs w:val="24"/>
              </w:rPr>
            </w:pPr>
          </w:p>
        </w:tc>
        <w:tc>
          <w:tcPr>
            <w:tcW w:w="6990" w:type="dxa"/>
          </w:tcPr>
          <w:p w:rsidR="00071E5C" w:rsidRPr="00995335" w:rsidRDefault="00071E5C" w:rsidP="0099533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071E5C" w:rsidRPr="00995335" w:rsidRDefault="00071E5C" w:rsidP="0099533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995335">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071E5C" w:rsidRPr="00995335" w:rsidRDefault="00071E5C" w:rsidP="0099533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995335">
              <w:rPr>
                <w:rFonts w:ascii="Palatino Linotype" w:eastAsia="Times New Roman"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071E5C" w:rsidRPr="00995335" w:rsidRDefault="00071E5C" w:rsidP="00995335">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2B1E43" w:rsidRPr="002B1E43" w:rsidRDefault="00A93DA7" w:rsidP="002B1E43">
      <w:pPr>
        <w:pStyle w:val="Prrafodelista"/>
        <w:numPr>
          <w:ilvl w:val="0"/>
          <w:numId w:val="2"/>
        </w:numPr>
        <w:spacing w:after="0" w:line="360" w:lineRule="auto"/>
        <w:ind w:left="0" w:firstLine="0"/>
        <w:jc w:val="both"/>
        <w:rPr>
          <w:rFonts w:ascii="Palatino Linotype" w:eastAsia="Times New Roman" w:hAnsi="Palatino Linotype" w:cstheme="majorBidi"/>
          <w:b/>
          <w:sz w:val="24"/>
          <w:szCs w:val="24"/>
          <w:lang w:val="es-ES_tradnl" w:eastAsia="es-ES"/>
        </w:rPr>
      </w:pPr>
      <w:r w:rsidRPr="00995335">
        <w:rPr>
          <w:rFonts w:ascii="Palatino Linotype" w:hAnsi="Palatino Linotype" w:cs="Arial"/>
          <w:color w:val="000000" w:themeColor="text1"/>
          <w:sz w:val="24"/>
          <w:szCs w:val="24"/>
        </w:rPr>
        <w:t xml:space="preserve">Así, con fundamento en lo prescrito en los artículos 5 párrafos décimo séptimo, décimo octavo y décimo noveno de la Constitución Política del Estado Libre y Soberano de México; 2, fracción II; 29, 36 fracciones I y II; 176, 178, 181, 185 de la Ley de Transparencia y Acceso a la Información Pública del Estado de México </w:t>
      </w:r>
      <w:bookmarkStart w:id="38" w:name="_Toc494366431"/>
      <w:bookmarkStart w:id="39" w:name="_Toc23514662"/>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r>
        <w:rPr>
          <w:rFonts w:ascii="Palatino Linotype" w:eastAsia="Times New Roman" w:hAnsi="Palatino Linotype" w:cstheme="majorBidi"/>
          <w:b/>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-7473</wp:posOffset>
                </wp:positionH>
                <wp:positionV relativeFrom="paragraph">
                  <wp:posOffset>23641</wp:posOffset>
                </wp:positionV>
                <wp:extent cx="5512776" cy="5178669"/>
                <wp:effectExtent l="19050" t="19050" r="31115" b="22225"/>
                <wp:wrapNone/>
                <wp:docPr id="3" name="Conector recto 3"/>
                <wp:cNvGraphicFramePr/>
                <a:graphic xmlns:a="http://schemas.openxmlformats.org/drawingml/2006/main">
                  <a:graphicData uri="http://schemas.microsoft.com/office/word/2010/wordprocessingShape">
                    <wps:wsp>
                      <wps:cNvCnPr/>
                      <wps:spPr>
                        <a:xfrm>
                          <a:off x="0" y="0"/>
                          <a:ext cx="5512776" cy="517866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E60CC1"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pt,1.85pt" to="433.5pt,4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" strokecolor="#5b9bd5 [3204]" strokeweight="3pt">
                <v:stroke joinstyle="miter"/>
              </v:line>
            </w:pict>
          </mc:Fallback>
        </mc:AlternateContent>
      </w:r>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2B1E43" w:rsidRPr="002B1E43" w:rsidRDefault="002B1E43" w:rsidP="002B1E43">
      <w:pPr>
        <w:spacing w:after="0" w:line="360" w:lineRule="auto"/>
        <w:jc w:val="both"/>
        <w:rPr>
          <w:rFonts w:ascii="Palatino Linotype" w:eastAsia="Times New Roman" w:hAnsi="Palatino Linotype" w:cstheme="majorBidi"/>
          <w:b/>
          <w:sz w:val="24"/>
          <w:szCs w:val="24"/>
          <w:lang w:val="es-ES_tradnl" w:eastAsia="es-ES"/>
        </w:rPr>
      </w:pPr>
    </w:p>
    <w:p w:rsidR="006F025F" w:rsidRPr="00995335" w:rsidRDefault="002B1E43" w:rsidP="002B1E43">
      <w:pPr>
        <w:keepNext/>
        <w:keepLines/>
        <w:spacing w:after="0" w:line="360" w:lineRule="auto"/>
        <w:jc w:val="center"/>
        <w:outlineLvl w:val="0"/>
        <w:rPr>
          <w:rFonts w:ascii="Palatino Linotype" w:eastAsia="Times New Roman" w:hAnsi="Palatino Linotype" w:cstheme="majorBidi"/>
          <w:b/>
          <w:sz w:val="24"/>
          <w:szCs w:val="24"/>
          <w:lang w:val="es-ES_tradnl" w:eastAsia="es-ES"/>
        </w:rPr>
      </w:pPr>
      <w:r>
        <w:rPr>
          <w:rFonts w:ascii="Palatino Linotype" w:eastAsia="Times New Roman" w:hAnsi="Palatino Linotype" w:cstheme="majorBidi"/>
          <w:b/>
          <w:sz w:val="24"/>
          <w:szCs w:val="24"/>
          <w:lang w:val="es-ES_tradnl" w:eastAsia="es-ES"/>
        </w:rPr>
        <w:t>R</w:t>
      </w:r>
      <w:r w:rsidR="006F025F" w:rsidRPr="00995335">
        <w:rPr>
          <w:rFonts w:ascii="Palatino Linotype" w:eastAsia="Times New Roman" w:hAnsi="Palatino Linotype" w:cstheme="majorBidi"/>
          <w:b/>
          <w:sz w:val="24"/>
          <w:szCs w:val="24"/>
          <w:lang w:val="es-ES_tradnl" w:eastAsia="es-ES"/>
        </w:rPr>
        <w:t xml:space="preserve"> E S O L U T I V O S</w:t>
      </w:r>
      <w:bookmarkEnd w:id="38"/>
      <w:bookmarkEnd w:id="39"/>
    </w:p>
    <w:p w:rsidR="006F025F" w:rsidRPr="00995335" w:rsidRDefault="006F025F" w:rsidP="00995335">
      <w:pPr>
        <w:spacing w:after="0" w:line="360" w:lineRule="auto"/>
        <w:rPr>
          <w:rFonts w:ascii="Palatino Linotype" w:hAnsi="Palatino Linotype"/>
          <w:sz w:val="24"/>
          <w:szCs w:val="24"/>
          <w:lang w:val="es-ES_tradnl" w:eastAsia="es-ES"/>
        </w:rPr>
      </w:pPr>
    </w:p>
    <w:p w:rsidR="00BF4FE5" w:rsidRPr="00995335" w:rsidRDefault="006F025F" w:rsidP="00995335">
      <w:pPr>
        <w:spacing w:after="0" w:line="360" w:lineRule="auto"/>
        <w:jc w:val="both"/>
        <w:rPr>
          <w:rFonts w:ascii="Palatino Linotype" w:eastAsia="Times New Roman" w:hAnsi="Palatino Linotype" w:cs="Times New Roman"/>
          <w:sz w:val="24"/>
          <w:szCs w:val="24"/>
          <w:lang w:val="es-ES_tradnl" w:eastAsia="es-ES"/>
        </w:rPr>
      </w:pPr>
      <w:r w:rsidRPr="00995335">
        <w:rPr>
          <w:rFonts w:ascii="Palatino Linotype" w:eastAsia="Times New Roman" w:hAnsi="Palatino Linotype" w:cs="Arial"/>
          <w:b/>
          <w:sz w:val="24"/>
          <w:szCs w:val="24"/>
          <w:lang w:val="es-ES_tradnl" w:eastAsia="es-ES"/>
        </w:rPr>
        <w:t xml:space="preserve">PRIMERO. </w:t>
      </w:r>
      <w:r w:rsidRPr="00995335">
        <w:rPr>
          <w:rFonts w:ascii="Palatino Linotype" w:eastAsia="Times New Roman" w:hAnsi="Palatino Linotype" w:cs="Arial"/>
          <w:sz w:val="24"/>
          <w:szCs w:val="24"/>
          <w:lang w:val="es-ES_tradnl" w:eastAsia="es-ES"/>
        </w:rPr>
        <w:t xml:space="preserve">Son </w:t>
      </w:r>
      <w:r w:rsidR="001F1D2B" w:rsidRPr="00995335">
        <w:rPr>
          <w:rFonts w:ascii="Palatino Linotype" w:eastAsia="Times New Roman" w:hAnsi="Palatino Linotype" w:cs="Arial"/>
          <w:sz w:val="24"/>
          <w:szCs w:val="24"/>
          <w:lang w:val="es-ES_tradnl" w:eastAsia="es-ES"/>
        </w:rPr>
        <w:t xml:space="preserve">parcialmente </w:t>
      </w:r>
      <w:r w:rsidRPr="00995335">
        <w:rPr>
          <w:rFonts w:ascii="Palatino Linotype" w:eastAsia="Times New Roman" w:hAnsi="Palatino Linotype" w:cs="Arial"/>
          <w:sz w:val="24"/>
          <w:szCs w:val="24"/>
          <w:lang w:val="es-ES_tradnl" w:eastAsia="es-ES"/>
        </w:rPr>
        <w:t>fundadas las</w:t>
      </w:r>
      <w:r w:rsidRPr="00995335">
        <w:rPr>
          <w:rFonts w:ascii="Palatino Linotype" w:eastAsia="Times New Roman" w:hAnsi="Palatino Linotype" w:cs="Arial"/>
          <w:b/>
          <w:sz w:val="24"/>
          <w:szCs w:val="24"/>
          <w:lang w:val="es-ES_tradnl" w:eastAsia="es-ES"/>
        </w:rPr>
        <w:t xml:space="preserve"> </w:t>
      </w:r>
      <w:r w:rsidRPr="00995335">
        <w:rPr>
          <w:rFonts w:ascii="Palatino Linotype" w:eastAsia="Times New Roman" w:hAnsi="Palatino Linotype" w:cs="Arial"/>
          <w:sz w:val="24"/>
          <w:szCs w:val="24"/>
          <w:lang w:val="es-ES" w:eastAsia="es-ES"/>
        </w:rPr>
        <w:t xml:space="preserve">razones o motivos de inconformidad hechos </w:t>
      </w:r>
      <w:r w:rsidR="00BF4FE5" w:rsidRPr="00995335">
        <w:rPr>
          <w:rFonts w:ascii="Palatino Linotype" w:eastAsia="Times New Roman" w:hAnsi="Palatino Linotype" w:cs="Arial"/>
          <w:sz w:val="24"/>
          <w:szCs w:val="24"/>
          <w:lang w:val="es-ES" w:eastAsia="es-ES"/>
        </w:rPr>
        <w:t xml:space="preserve">valer </w:t>
      </w:r>
      <w:r w:rsidR="0087682B" w:rsidRPr="00995335">
        <w:rPr>
          <w:rFonts w:ascii="Palatino Linotype" w:eastAsia="Calibri" w:hAnsi="Palatino Linotype" w:cs="Arial"/>
          <w:sz w:val="24"/>
          <w:szCs w:val="24"/>
          <w:lang w:val="es-ES" w:eastAsia="es-ES"/>
        </w:rPr>
        <w:t xml:space="preserve">en </w:t>
      </w:r>
      <w:r w:rsidRPr="00995335">
        <w:rPr>
          <w:rFonts w:ascii="Palatino Linotype" w:eastAsia="Calibri" w:hAnsi="Palatino Linotype" w:cs="Arial"/>
          <w:sz w:val="24"/>
          <w:szCs w:val="24"/>
          <w:lang w:val="es-ES" w:eastAsia="es-ES"/>
        </w:rPr>
        <w:t xml:space="preserve">el recurso de revisión </w:t>
      </w:r>
      <w:r w:rsidRPr="00995335">
        <w:rPr>
          <w:rFonts w:ascii="Palatino Linotype" w:eastAsia="Times New Roman" w:hAnsi="Palatino Linotype" w:cs="Times New Roman"/>
          <w:b/>
          <w:sz w:val="24"/>
          <w:szCs w:val="24"/>
          <w:lang w:val="es-ES_tradnl" w:eastAsia="es-ES"/>
        </w:rPr>
        <w:t>0</w:t>
      </w:r>
      <w:r w:rsidR="00C11C99" w:rsidRPr="00995335">
        <w:rPr>
          <w:rFonts w:ascii="Palatino Linotype" w:eastAsia="Times New Roman" w:hAnsi="Palatino Linotype" w:cs="Times New Roman"/>
          <w:b/>
          <w:sz w:val="24"/>
          <w:szCs w:val="24"/>
          <w:lang w:val="es-ES_tradnl" w:eastAsia="es-ES"/>
        </w:rPr>
        <w:t>6998</w:t>
      </w:r>
      <w:r w:rsidRPr="00995335">
        <w:rPr>
          <w:rFonts w:ascii="Palatino Linotype" w:eastAsia="Times New Roman" w:hAnsi="Palatino Linotype" w:cs="Times New Roman"/>
          <w:b/>
          <w:sz w:val="24"/>
          <w:szCs w:val="24"/>
          <w:lang w:val="es-ES_tradnl" w:eastAsia="es-ES"/>
        </w:rPr>
        <w:t>/INFOEM/IP/RR/201</w:t>
      </w:r>
      <w:r w:rsidR="00AA01E5" w:rsidRPr="00995335">
        <w:rPr>
          <w:rFonts w:ascii="Palatino Linotype" w:eastAsia="Times New Roman" w:hAnsi="Palatino Linotype" w:cs="Times New Roman"/>
          <w:b/>
          <w:sz w:val="24"/>
          <w:szCs w:val="24"/>
          <w:lang w:val="es-ES_tradnl" w:eastAsia="es-ES"/>
        </w:rPr>
        <w:t xml:space="preserve">9 </w:t>
      </w:r>
      <w:r w:rsidR="00AE5C3C" w:rsidRPr="00995335">
        <w:rPr>
          <w:rFonts w:ascii="Palatino Linotype" w:eastAsia="Times New Roman" w:hAnsi="Palatino Linotype" w:cs="Times New Roman"/>
          <w:sz w:val="24"/>
          <w:szCs w:val="24"/>
          <w:lang w:val="es-ES_tradnl" w:eastAsia="es-ES"/>
        </w:rPr>
        <w:t>en términos de los</w:t>
      </w:r>
      <w:r w:rsidR="00871F55" w:rsidRPr="00995335">
        <w:rPr>
          <w:rFonts w:ascii="Palatino Linotype" w:eastAsia="Times New Roman" w:hAnsi="Palatino Linotype" w:cs="Times New Roman"/>
          <w:sz w:val="24"/>
          <w:szCs w:val="24"/>
          <w:lang w:val="es-ES_tradnl" w:eastAsia="es-ES"/>
        </w:rPr>
        <w:t xml:space="preserve"> considerando</w:t>
      </w:r>
      <w:r w:rsidR="00AE5C3C" w:rsidRPr="00995335">
        <w:rPr>
          <w:rFonts w:ascii="Palatino Linotype" w:eastAsia="Times New Roman" w:hAnsi="Palatino Linotype" w:cs="Times New Roman"/>
          <w:sz w:val="24"/>
          <w:szCs w:val="24"/>
          <w:lang w:val="es-ES_tradnl" w:eastAsia="es-ES"/>
        </w:rPr>
        <w:t>s</w:t>
      </w:r>
      <w:r w:rsidR="00871F55" w:rsidRPr="00995335">
        <w:rPr>
          <w:rFonts w:ascii="Palatino Linotype" w:eastAsia="Times New Roman" w:hAnsi="Palatino Linotype" w:cs="Times New Roman"/>
          <w:sz w:val="24"/>
          <w:szCs w:val="24"/>
          <w:lang w:val="es-ES_tradnl" w:eastAsia="es-ES"/>
        </w:rPr>
        <w:t xml:space="preserve"> </w:t>
      </w:r>
      <w:r w:rsidR="00871F55" w:rsidRPr="00995335">
        <w:rPr>
          <w:rFonts w:ascii="Palatino Linotype" w:eastAsia="Times New Roman" w:hAnsi="Palatino Linotype" w:cs="Times New Roman"/>
          <w:b/>
          <w:sz w:val="24"/>
          <w:szCs w:val="24"/>
          <w:lang w:val="es-ES_tradnl" w:eastAsia="es-ES"/>
        </w:rPr>
        <w:t>CUARTO</w:t>
      </w:r>
      <w:r w:rsidR="008F3DCA" w:rsidRPr="00995335">
        <w:rPr>
          <w:rFonts w:ascii="Palatino Linotype" w:eastAsia="Times New Roman" w:hAnsi="Palatino Linotype" w:cs="Times New Roman"/>
          <w:b/>
          <w:sz w:val="24"/>
          <w:szCs w:val="24"/>
          <w:lang w:val="es-ES_tradnl" w:eastAsia="es-ES"/>
        </w:rPr>
        <w:t xml:space="preserve"> y QUINTO</w:t>
      </w:r>
      <w:r w:rsidR="00871F55" w:rsidRPr="00995335">
        <w:rPr>
          <w:rFonts w:ascii="Palatino Linotype" w:eastAsia="Times New Roman" w:hAnsi="Palatino Linotype" w:cs="Times New Roman"/>
          <w:b/>
          <w:sz w:val="24"/>
          <w:szCs w:val="24"/>
          <w:lang w:val="es-ES_tradnl" w:eastAsia="es-ES"/>
        </w:rPr>
        <w:t xml:space="preserve"> </w:t>
      </w:r>
      <w:r w:rsidR="00D020D3" w:rsidRPr="00995335">
        <w:rPr>
          <w:rFonts w:ascii="Palatino Linotype" w:eastAsia="Times New Roman" w:hAnsi="Palatino Linotype" w:cs="Times New Roman"/>
          <w:sz w:val="24"/>
          <w:szCs w:val="24"/>
          <w:lang w:val="es-ES_tradnl" w:eastAsia="es-ES"/>
        </w:rPr>
        <w:t xml:space="preserve">de la presente resolución. </w:t>
      </w:r>
    </w:p>
    <w:p w:rsidR="00BF4FE5" w:rsidRPr="00995335" w:rsidRDefault="00BF4FE5" w:rsidP="00995335">
      <w:pPr>
        <w:spacing w:after="0" w:line="360" w:lineRule="auto"/>
        <w:jc w:val="both"/>
        <w:rPr>
          <w:rFonts w:ascii="Palatino Linotype" w:eastAsia="Times New Roman" w:hAnsi="Palatino Linotype" w:cs="Times New Roman"/>
          <w:sz w:val="24"/>
          <w:szCs w:val="24"/>
          <w:lang w:val="es-ES_tradnl" w:eastAsia="es-ES"/>
        </w:rPr>
      </w:pPr>
    </w:p>
    <w:p w:rsidR="00581601" w:rsidRPr="00995335" w:rsidRDefault="006F025F" w:rsidP="00995335">
      <w:pPr>
        <w:spacing w:after="0" w:line="360" w:lineRule="auto"/>
        <w:contextualSpacing/>
        <w:jc w:val="both"/>
        <w:rPr>
          <w:rFonts w:ascii="Palatino Linotype" w:eastAsia="Times New Roman" w:hAnsi="Palatino Linotype" w:cs="Arial"/>
          <w:color w:val="000000"/>
          <w:sz w:val="24"/>
          <w:szCs w:val="24"/>
          <w:lang w:val="es-ES_tradnl" w:eastAsia="es-ES"/>
        </w:rPr>
      </w:pPr>
      <w:r w:rsidRPr="00995335">
        <w:rPr>
          <w:rFonts w:ascii="Palatino Linotype" w:eastAsia="Calibri" w:hAnsi="Palatino Linotype" w:cs="Arial"/>
          <w:b/>
          <w:bCs/>
          <w:sz w:val="24"/>
          <w:szCs w:val="24"/>
          <w:lang w:val="es-ES" w:eastAsia="es-ES"/>
        </w:rPr>
        <w:t xml:space="preserve">SEGUNDO. </w:t>
      </w:r>
      <w:r w:rsidRPr="00995335">
        <w:rPr>
          <w:rFonts w:ascii="Palatino Linotype" w:eastAsia="Calibri" w:hAnsi="Palatino Linotype" w:cs="Arial"/>
          <w:sz w:val="24"/>
          <w:szCs w:val="24"/>
          <w:lang w:val="es-ES" w:eastAsia="es-ES"/>
        </w:rPr>
        <w:t xml:space="preserve">Se </w:t>
      </w:r>
      <w:r w:rsidR="00C11C99" w:rsidRPr="00995335">
        <w:rPr>
          <w:rFonts w:ascii="Palatino Linotype" w:eastAsia="Calibri" w:hAnsi="Palatino Linotype" w:cs="Arial"/>
          <w:b/>
          <w:sz w:val="24"/>
          <w:szCs w:val="24"/>
          <w:lang w:val="es-ES" w:eastAsia="es-ES"/>
        </w:rPr>
        <w:t>MODIFICA</w:t>
      </w:r>
      <w:r w:rsidR="00871F55" w:rsidRPr="00995335">
        <w:rPr>
          <w:rFonts w:ascii="Palatino Linotype" w:eastAsia="Calibri" w:hAnsi="Palatino Linotype" w:cs="Arial"/>
          <w:sz w:val="24"/>
          <w:szCs w:val="24"/>
          <w:lang w:val="es-ES" w:eastAsia="es-ES"/>
        </w:rPr>
        <w:t xml:space="preserve"> la respuesta de</w:t>
      </w:r>
      <w:r w:rsidR="00581601" w:rsidRPr="00995335">
        <w:rPr>
          <w:rFonts w:ascii="Palatino Linotype" w:eastAsia="Calibri" w:hAnsi="Palatino Linotype" w:cs="Arial"/>
          <w:sz w:val="24"/>
          <w:szCs w:val="24"/>
          <w:lang w:val="es-ES" w:eastAsia="es-ES"/>
        </w:rPr>
        <w:t>l</w:t>
      </w:r>
      <w:r w:rsidRPr="00995335">
        <w:rPr>
          <w:rFonts w:ascii="Palatino Linotype" w:eastAsia="Calibri" w:hAnsi="Palatino Linotype" w:cs="Arial"/>
          <w:sz w:val="24"/>
          <w:szCs w:val="24"/>
          <w:lang w:val="es-ES" w:eastAsia="es-ES"/>
        </w:rPr>
        <w:t xml:space="preserve"> </w:t>
      </w:r>
      <w:r w:rsidR="00C11C99" w:rsidRPr="00995335">
        <w:rPr>
          <w:rFonts w:ascii="Palatino Linotype" w:eastAsia="Calibri" w:hAnsi="Palatino Linotype" w:cs="Arial"/>
          <w:b/>
          <w:sz w:val="24"/>
          <w:szCs w:val="24"/>
          <w:lang w:eastAsia="es-ES"/>
        </w:rPr>
        <w:t>Ayuntamiento de Metepec</w:t>
      </w:r>
      <w:r w:rsidR="002E0764" w:rsidRPr="00995335">
        <w:rPr>
          <w:rFonts w:ascii="Palatino Linotype" w:eastAsia="Calibri" w:hAnsi="Palatino Linotype" w:cs="Arial"/>
          <w:b/>
          <w:sz w:val="24"/>
          <w:szCs w:val="24"/>
          <w:lang w:eastAsia="es-ES"/>
        </w:rPr>
        <w:t xml:space="preserve"> </w:t>
      </w:r>
      <w:r w:rsidR="00871F55" w:rsidRPr="00995335">
        <w:rPr>
          <w:rFonts w:ascii="Palatino Linotype" w:eastAsia="Calibri" w:hAnsi="Palatino Linotype" w:cs="Arial"/>
          <w:sz w:val="24"/>
          <w:szCs w:val="24"/>
          <w:lang w:eastAsia="es-ES"/>
        </w:rPr>
        <w:t xml:space="preserve">y se </w:t>
      </w:r>
      <w:r w:rsidR="00871F55" w:rsidRPr="00995335">
        <w:rPr>
          <w:rFonts w:ascii="Palatino Linotype" w:eastAsia="Calibri" w:hAnsi="Palatino Linotype" w:cs="Arial"/>
          <w:b/>
          <w:sz w:val="24"/>
          <w:szCs w:val="24"/>
          <w:lang w:eastAsia="es-ES"/>
        </w:rPr>
        <w:t>ORDENA</w:t>
      </w:r>
      <w:r w:rsidRPr="00995335">
        <w:rPr>
          <w:rFonts w:ascii="Palatino Linotype" w:eastAsia="Calibri" w:hAnsi="Palatino Linotype" w:cs="Arial"/>
          <w:b/>
          <w:sz w:val="24"/>
          <w:szCs w:val="24"/>
          <w:lang w:val="es-ES" w:eastAsia="es-ES"/>
        </w:rPr>
        <w:t xml:space="preserve"> </w:t>
      </w:r>
      <w:r w:rsidR="00D020D3" w:rsidRPr="00995335">
        <w:rPr>
          <w:rFonts w:ascii="Palatino Linotype" w:eastAsia="Calibri" w:hAnsi="Palatino Linotype" w:cs="Arial"/>
          <w:sz w:val="24"/>
          <w:szCs w:val="24"/>
          <w:lang w:val="es-ES" w:eastAsia="es-ES"/>
        </w:rPr>
        <w:t>entregar</w:t>
      </w:r>
      <w:r w:rsidR="00C71D8F" w:rsidRPr="00995335">
        <w:rPr>
          <w:rFonts w:ascii="Palatino Linotype" w:eastAsia="Calibri" w:hAnsi="Palatino Linotype" w:cs="Arial"/>
          <w:sz w:val="24"/>
          <w:szCs w:val="24"/>
          <w:lang w:val="es-ES" w:eastAsia="es-ES"/>
        </w:rPr>
        <w:t xml:space="preserve"> </w:t>
      </w:r>
      <w:r w:rsidRPr="00995335">
        <w:rPr>
          <w:rFonts w:ascii="Palatino Linotype" w:eastAsia="Calibri" w:hAnsi="Palatino Linotype" w:cs="Arial"/>
          <w:b/>
          <w:bCs/>
          <w:sz w:val="24"/>
          <w:szCs w:val="24"/>
          <w:lang w:val="es-ES" w:eastAsia="es-ES"/>
        </w:rPr>
        <w:t>vía</w:t>
      </w:r>
      <w:bookmarkStart w:id="40" w:name="_Toc460947013"/>
      <w:r w:rsidR="00C11C99" w:rsidRPr="00995335">
        <w:rPr>
          <w:rFonts w:ascii="Palatino Linotype" w:eastAsia="Calibri" w:hAnsi="Palatino Linotype" w:cs="Arial"/>
          <w:b/>
          <w:bCs/>
          <w:sz w:val="24"/>
          <w:szCs w:val="24"/>
          <w:lang w:val="es-ES" w:eastAsia="es-ES"/>
        </w:rPr>
        <w:t xml:space="preserve"> Sistema de Acceso a la Información Mexiquense (SAIMEX)</w:t>
      </w:r>
      <w:r w:rsidR="00AC7339" w:rsidRPr="00995335">
        <w:rPr>
          <w:rFonts w:ascii="Palatino Linotype" w:eastAsia="Times New Roman" w:hAnsi="Palatino Linotype" w:cs="Arial"/>
          <w:b/>
          <w:bCs/>
          <w:color w:val="000000"/>
          <w:sz w:val="24"/>
          <w:szCs w:val="24"/>
          <w:lang w:val="es-ES_tradnl" w:eastAsia="es-ES"/>
        </w:rPr>
        <w:t>,</w:t>
      </w:r>
      <w:r w:rsidR="001F1D2B" w:rsidRPr="00995335">
        <w:rPr>
          <w:rFonts w:ascii="Palatino Linotype" w:eastAsia="Times New Roman" w:hAnsi="Palatino Linotype" w:cs="Arial"/>
          <w:color w:val="000000"/>
          <w:sz w:val="24"/>
          <w:szCs w:val="24"/>
          <w:lang w:val="es-ES_tradnl" w:eastAsia="es-ES"/>
        </w:rPr>
        <w:t xml:space="preserve"> </w:t>
      </w:r>
      <w:r w:rsidR="00581601" w:rsidRPr="00995335">
        <w:rPr>
          <w:rFonts w:ascii="Palatino Linotype" w:eastAsia="Times New Roman" w:hAnsi="Palatino Linotype" w:cs="Arial"/>
          <w:b/>
          <w:color w:val="000000"/>
          <w:sz w:val="24"/>
          <w:szCs w:val="24"/>
          <w:lang w:val="es-ES_tradnl" w:eastAsia="es-ES"/>
        </w:rPr>
        <w:t>de ser el caso</w:t>
      </w:r>
      <w:r w:rsidR="001F1D2B" w:rsidRPr="00995335">
        <w:rPr>
          <w:rFonts w:ascii="Palatino Linotype" w:eastAsia="Times New Roman" w:hAnsi="Palatino Linotype" w:cs="Arial"/>
          <w:b/>
          <w:color w:val="000000"/>
          <w:sz w:val="24"/>
          <w:szCs w:val="24"/>
          <w:lang w:val="es-ES_tradnl" w:eastAsia="es-ES"/>
        </w:rPr>
        <w:t xml:space="preserve"> previa búsqueda exhaustiva y razonable</w:t>
      </w:r>
      <w:r w:rsidR="00581601" w:rsidRPr="00995335">
        <w:rPr>
          <w:rFonts w:ascii="Palatino Linotype" w:eastAsia="Times New Roman" w:hAnsi="Palatino Linotype" w:cs="Arial"/>
          <w:b/>
          <w:color w:val="000000"/>
          <w:sz w:val="24"/>
          <w:szCs w:val="24"/>
          <w:lang w:val="es-ES_tradnl" w:eastAsia="es-ES"/>
        </w:rPr>
        <w:t xml:space="preserve"> </w:t>
      </w:r>
      <w:r w:rsidR="001F1D2B" w:rsidRPr="00995335">
        <w:rPr>
          <w:rFonts w:ascii="Palatino Linotype" w:eastAsia="Times New Roman" w:hAnsi="Palatino Linotype" w:cs="Arial"/>
          <w:b/>
          <w:color w:val="000000"/>
          <w:sz w:val="24"/>
          <w:szCs w:val="24"/>
          <w:lang w:val="es-ES_tradnl" w:eastAsia="es-ES"/>
        </w:rPr>
        <w:t xml:space="preserve">y; de ser procedente </w:t>
      </w:r>
      <w:r w:rsidR="00581601" w:rsidRPr="00995335">
        <w:rPr>
          <w:rFonts w:ascii="Palatino Linotype" w:eastAsia="Times New Roman" w:hAnsi="Palatino Linotype" w:cs="Arial"/>
          <w:b/>
          <w:color w:val="000000"/>
          <w:sz w:val="24"/>
          <w:szCs w:val="24"/>
          <w:lang w:val="es-ES_tradnl" w:eastAsia="es-ES"/>
        </w:rPr>
        <w:t xml:space="preserve">en </w:t>
      </w:r>
      <w:r w:rsidR="00AC7339" w:rsidRPr="00995335">
        <w:rPr>
          <w:rFonts w:ascii="Palatino Linotype" w:eastAsia="Times New Roman" w:hAnsi="Palatino Linotype" w:cs="Arial"/>
          <w:b/>
          <w:color w:val="000000"/>
          <w:sz w:val="24"/>
          <w:szCs w:val="24"/>
          <w:lang w:val="es-ES_tradnl" w:eastAsia="es-ES"/>
        </w:rPr>
        <w:t>versión pública</w:t>
      </w:r>
      <w:r w:rsidR="00AC7339" w:rsidRPr="00995335">
        <w:rPr>
          <w:rFonts w:ascii="Palatino Linotype" w:eastAsia="Times New Roman" w:hAnsi="Palatino Linotype" w:cs="Arial"/>
          <w:bCs/>
          <w:color w:val="000000"/>
          <w:sz w:val="24"/>
          <w:szCs w:val="24"/>
          <w:lang w:val="es-ES_tradnl" w:eastAsia="es-ES"/>
        </w:rPr>
        <w:t>,</w:t>
      </w:r>
      <w:r w:rsidR="00581601" w:rsidRPr="00995335">
        <w:rPr>
          <w:rFonts w:ascii="Palatino Linotype" w:eastAsia="Times New Roman" w:hAnsi="Palatino Linotype" w:cs="Arial"/>
          <w:bCs/>
          <w:color w:val="000000"/>
          <w:sz w:val="24"/>
          <w:szCs w:val="24"/>
          <w:lang w:val="es-ES_tradnl" w:eastAsia="es-ES"/>
        </w:rPr>
        <w:t xml:space="preserve"> documento donde conste </w:t>
      </w:r>
      <w:r w:rsidR="00871F55" w:rsidRPr="00995335">
        <w:rPr>
          <w:rFonts w:ascii="Palatino Linotype" w:eastAsia="Times New Roman" w:hAnsi="Palatino Linotype" w:cs="Arial"/>
          <w:color w:val="000000"/>
          <w:sz w:val="24"/>
          <w:szCs w:val="24"/>
          <w:lang w:val="es-ES_tradnl" w:eastAsia="es-ES"/>
        </w:rPr>
        <w:t>l</w:t>
      </w:r>
      <w:r w:rsidR="00581601" w:rsidRPr="00995335">
        <w:rPr>
          <w:rFonts w:ascii="Palatino Linotype" w:eastAsia="Times New Roman" w:hAnsi="Palatino Linotype" w:cs="Arial"/>
          <w:color w:val="000000"/>
          <w:sz w:val="24"/>
          <w:szCs w:val="24"/>
          <w:lang w:val="es-ES_tradnl" w:eastAsia="es-ES"/>
        </w:rPr>
        <w:t>a</w:t>
      </w:r>
      <w:r w:rsidR="00871F55" w:rsidRPr="00995335">
        <w:rPr>
          <w:rFonts w:ascii="Palatino Linotype" w:eastAsia="Times New Roman" w:hAnsi="Palatino Linotype" w:cs="Arial"/>
          <w:color w:val="000000"/>
          <w:sz w:val="24"/>
          <w:szCs w:val="24"/>
          <w:lang w:val="es-ES_tradnl" w:eastAsia="es-ES"/>
        </w:rPr>
        <w:t xml:space="preserve"> siguiente</w:t>
      </w:r>
      <w:r w:rsidR="00581601" w:rsidRPr="00995335">
        <w:rPr>
          <w:rFonts w:ascii="Palatino Linotype" w:eastAsia="Times New Roman" w:hAnsi="Palatino Linotype" w:cs="Arial"/>
          <w:color w:val="000000"/>
          <w:sz w:val="24"/>
          <w:szCs w:val="24"/>
          <w:lang w:val="es-ES_tradnl" w:eastAsia="es-ES"/>
        </w:rPr>
        <w:t xml:space="preserve"> información</w:t>
      </w:r>
      <w:r w:rsidR="00871F55" w:rsidRPr="00995335">
        <w:rPr>
          <w:rFonts w:ascii="Palatino Linotype" w:eastAsia="Times New Roman" w:hAnsi="Palatino Linotype" w:cs="Arial"/>
          <w:color w:val="000000"/>
          <w:sz w:val="24"/>
          <w:szCs w:val="24"/>
          <w:lang w:val="es-ES_tradnl" w:eastAsia="es-ES"/>
        </w:rPr>
        <w:t>:</w:t>
      </w:r>
    </w:p>
    <w:p w:rsidR="00581601" w:rsidRPr="00995335" w:rsidRDefault="00581601" w:rsidP="00995335">
      <w:pPr>
        <w:spacing w:after="0" w:line="360" w:lineRule="auto"/>
        <w:ind w:right="567"/>
        <w:jc w:val="both"/>
        <w:rPr>
          <w:rFonts w:ascii="Palatino Linotype" w:hAnsi="Palatino Linotype"/>
          <w:b/>
          <w:sz w:val="24"/>
          <w:szCs w:val="24"/>
        </w:rPr>
      </w:pPr>
    </w:p>
    <w:p w:rsidR="00C11C99" w:rsidRPr="00995335" w:rsidRDefault="00C11C99" w:rsidP="00995335">
      <w:pPr>
        <w:pStyle w:val="Prrafodelista"/>
        <w:numPr>
          <w:ilvl w:val="0"/>
          <w:numId w:val="43"/>
        </w:numPr>
        <w:spacing w:after="0" w:line="360" w:lineRule="auto"/>
        <w:ind w:right="616"/>
        <w:jc w:val="both"/>
        <w:rPr>
          <w:rFonts w:ascii="Palatino Linotype" w:hAnsi="Palatino Linotype"/>
          <w:b/>
          <w:bCs/>
          <w:sz w:val="24"/>
          <w:szCs w:val="24"/>
        </w:rPr>
      </w:pPr>
      <w:r w:rsidRPr="00995335">
        <w:rPr>
          <w:rFonts w:ascii="Palatino Linotype" w:hAnsi="Palatino Linotype"/>
          <w:b/>
          <w:bCs/>
          <w:sz w:val="24"/>
          <w:szCs w:val="24"/>
        </w:rPr>
        <w:t xml:space="preserve">Documento donde conste el número de alcoholímetros que se han instalado los fines de semana, días festivos y en fechas que determine el Secretariado de Seguridad del periodo comprendido del uno (01) de enero al uno (01) de agosto del dos mil diecinueve. </w:t>
      </w:r>
    </w:p>
    <w:p w:rsidR="00C11C99" w:rsidRPr="00995335" w:rsidRDefault="00C11C99" w:rsidP="00995335">
      <w:pPr>
        <w:pStyle w:val="Prrafodelista"/>
        <w:numPr>
          <w:ilvl w:val="0"/>
          <w:numId w:val="43"/>
        </w:numPr>
        <w:spacing w:after="0" w:line="360" w:lineRule="auto"/>
        <w:ind w:right="616"/>
        <w:jc w:val="both"/>
        <w:rPr>
          <w:rFonts w:ascii="Palatino Linotype" w:hAnsi="Palatino Linotype"/>
          <w:b/>
          <w:bCs/>
          <w:sz w:val="24"/>
          <w:szCs w:val="24"/>
        </w:rPr>
      </w:pPr>
      <w:r w:rsidRPr="00995335">
        <w:rPr>
          <w:rFonts w:ascii="Palatino Linotype" w:hAnsi="Palatino Linotype"/>
          <w:b/>
          <w:bCs/>
          <w:sz w:val="24"/>
          <w:szCs w:val="24"/>
        </w:rPr>
        <w:t xml:space="preserve">Documento donde conste el número de elementos policiacos y patrullas que se destinaron en el último alcoholímetro instalado previo a uno (01) de agosto de dos mil diecinueve. </w:t>
      </w:r>
    </w:p>
    <w:p w:rsidR="00FA0F16" w:rsidRPr="00995335" w:rsidRDefault="0042381B" w:rsidP="00995335">
      <w:pPr>
        <w:pStyle w:val="Prrafodelista"/>
        <w:numPr>
          <w:ilvl w:val="0"/>
          <w:numId w:val="43"/>
        </w:numPr>
        <w:spacing w:after="0" w:line="360" w:lineRule="auto"/>
        <w:ind w:right="616"/>
        <w:jc w:val="both"/>
        <w:rPr>
          <w:rFonts w:ascii="Palatino Linotype" w:hAnsi="Palatino Linotype"/>
          <w:b/>
          <w:bCs/>
          <w:sz w:val="24"/>
          <w:szCs w:val="24"/>
        </w:rPr>
      </w:pPr>
      <w:r w:rsidRPr="00995335">
        <w:rPr>
          <w:rFonts w:ascii="Palatino Linotype" w:hAnsi="Palatino Linotype"/>
          <w:b/>
          <w:bCs/>
          <w:sz w:val="24"/>
          <w:szCs w:val="24"/>
        </w:rPr>
        <w:t xml:space="preserve">Acuerdo emitido por el Comité de Transparencia del Sujeto Obligado, mediante el cual se clasifique como información reservada, las </w:t>
      </w:r>
      <w:r w:rsidR="00C11C99" w:rsidRPr="00995335">
        <w:rPr>
          <w:rFonts w:ascii="Palatino Linotype" w:hAnsi="Palatino Linotype"/>
          <w:b/>
          <w:bCs/>
          <w:sz w:val="24"/>
          <w:szCs w:val="24"/>
        </w:rPr>
        <w:t>estrategia</w:t>
      </w:r>
      <w:r w:rsidRPr="00995335">
        <w:rPr>
          <w:rFonts w:ascii="Palatino Linotype" w:hAnsi="Palatino Linotype"/>
          <w:b/>
          <w:bCs/>
          <w:sz w:val="24"/>
          <w:szCs w:val="24"/>
        </w:rPr>
        <w:t>s</w:t>
      </w:r>
      <w:r w:rsidR="00C11C99" w:rsidRPr="00995335">
        <w:rPr>
          <w:rFonts w:ascii="Palatino Linotype" w:hAnsi="Palatino Linotype"/>
          <w:b/>
          <w:bCs/>
          <w:sz w:val="24"/>
          <w:szCs w:val="24"/>
        </w:rPr>
        <w:t xml:space="preserve"> para determinar los punto</w:t>
      </w:r>
      <w:r w:rsidR="00FA0F16" w:rsidRPr="00995335">
        <w:rPr>
          <w:rFonts w:ascii="Palatino Linotype" w:hAnsi="Palatino Linotype"/>
          <w:b/>
          <w:bCs/>
          <w:sz w:val="24"/>
          <w:szCs w:val="24"/>
        </w:rPr>
        <w:t>s de control de alcoholimetría, para lo cual deberá valorar el daño que la entrega de la información causaría de acuerdo con los artículos 129 y 140 fracción VI de la Ley de Transparencia y Acceso a la Información Pública del Estado de México y Municipios.</w:t>
      </w:r>
    </w:p>
    <w:p w:rsidR="00C11C99" w:rsidRPr="00995335" w:rsidRDefault="00C11C99" w:rsidP="00995335">
      <w:pPr>
        <w:pStyle w:val="Prrafodelista"/>
        <w:numPr>
          <w:ilvl w:val="0"/>
          <w:numId w:val="43"/>
        </w:numPr>
        <w:spacing w:after="0" w:line="360" w:lineRule="auto"/>
        <w:ind w:right="616"/>
        <w:jc w:val="both"/>
        <w:rPr>
          <w:rFonts w:ascii="Palatino Linotype" w:hAnsi="Palatino Linotype"/>
          <w:b/>
          <w:bCs/>
          <w:sz w:val="24"/>
          <w:szCs w:val="24"/>
        </w:rPr>
      </w:pPr>
      <w:r w:rsidRPr="00995335">
        <w:rPr>
          <w:rFonts w:ascii="Palatino Linotype" w:hAnsi="Palatino Linotype"/>
          <w:b/>
          <w:bCs/>
          <w:sz w:val="24"/>
          <w:szCs w:val="24"/>
        </w:rPr>
        <w:t>Acuerdo emitido por el Comité de Transparencia del Sujeto Obligado mediante el cual se declare la incompetencia para atender los requerimientos planteados respecto a la prestación de servicio de grúas.</w:t>
      </w:r>
    </w:p>
    <w:p w:rsidR="00C11C99" w:rsidRPr="00995335" w:rsidRDefault="00C11C99" w:rsidP="00995335">
      <w:pPr>
        <w:pStyle w:val="Prrafodelista"/>
        <w:numPr>
          <w:ilvl w:val="0"/>
          <w:numId w:val="43"/>
        </w:numPr>
        <w:spacing w:after="0" w:line="360" w:lineRule="auto"/>
        <w:ind w:right="616"/>
        <w:jc w:val="both"/>
        <w:rPr>
          <w:rFonts w:ascii="Palatino Linotype" w:hAnsi="Palatino Linotype"/>
          <w:b/>
          <w:bCs/>
          <w:sz w:val="24"/>
          <w:szCs w:val="24"/>
        </w:rPr>
      </w:pPr>
      <w:r w:rsidRPr="00995335">
        <w:rPr>
          <w:rFonts w:ascii="Palatino Linotype" w:hAnsi="Palatino Linotype"/>
          <w:b/>
          <w:bCs/>
          <w:sz w:val="24"/>
          <w:szCs w:val="24"/>
        </w:rPr>
        <w:t xml:space="preserve">Documento donde conste el procedimiento de adquisición de los alimentos suministrados actualmente a los infractores; donde se advierta el nombre del proveedor y el fallo de adjudicación correspondiente. </w:t>
      </w:r>
    </w:p>
    <w:p w:rsidR="00C11C99" w:rsidRPr="00995335" w:rsidRDefault="00C11C99" w:rsidP="00995335">
      <w:pPr>
        <w:pStyle w:val="Prrafodelista"/>
        <w:numPr>
          <w:ilvl w:val="0"/>
          <w:numId w:val="43"/>
        </w:numPr>
        <w:spacing w:after="0" w:line="360" w:lineRule="auto"/>
        <w:ind w:right="616"/>
        <w:jc w:val="both"/>
        <w:rPr>
          <w:rFonts w:ascii="Palatino Linotype" w:hAnsi="Palatino Linotype"/>
          <w:b/>
          <w:bCs/>
          <w:sz w:val="24"/>
          <w:szCs w:val="24"/>
        </w:rPr>
      </w:pPr>
      <w:r w:rsidRPr="00995335">
        <w:rPr>
          <w:rFonts w:ascii="Palatino Linotype" w:hAnsi="Palatino Linotype"/>
          <w:b/>
          <w:bCs/>
          <w:sz w:val="24"/>
          <w:szCs w:val="24"/>
        </w:rPr>
        <w:t xml:space="preserve">Documento donde conste el monto erogado por suministro de alimento a infractores del periodo comprendido del uno (01) de julio al uno (01) de agosto del dos mil diecinueve. </w:t>
      </w:r>
    </w:p>
    <w:p w:rsidR="00C11C99" w:rsidRPr="00995335" w:rsidRDefault="00C11C99" w:rsidP="00995335">
      <w:pPr>
        <w:pStyle w:val="Prrafodelista"/>
        <w:numPr>
          <w:ilvl w:val="0"/>
          <w:numId w:val="43"/>
        </w:numPr>
        <w:spacing w:after="0" w:line="360" w:lineRule="auto"/>
        <w:ind w:right="616"/>
        <w:jc w:val="both"/>
        <w:rPr>
          <w:rFonts w:ascii="Palatino Linotype" w:hAnsi="Palatino Linotype"/>
          <w:b/>
          <w:bCs/>
          <w:sz w:val="24"/>
          <w:szCs w:val="24"/>
        </w:rPr>
      </w:pPr>
      <w:r w:rsidRPr="00995335">
        <w:rPr>
          <w:rFonts w:ascii="Palatino Linotype" w:hAnsi="Palatino Linotype"/>
          <w:b/>
          <w:bCs/>
          <w:sz w:val="24"/>
          <w:szCs w:val="24"/>
        </w:rPr>
        <w:t xml:space="preserve">Documento donde conste el procedimiento de entrega, supervisión y control sanitario de los alimentos entregados a los infractores. </w:t>
      </w:r>
    </w:p>
    <w:p w:rsidR="00C11C99" w:rsidRPr="00995335" w:rsidRDefault="00C11C99" w:rsidP="00995335">
      <w:pPr>
        <w:pStyle w:val="Prrafodelista"/>
        <w:numPr>
          <w:ilvl w:val="0"/>
          <w:numId w:val="43"/>
        </w:numPr>
        <w:spacing w:after="0" w:line="360" w:lineRule="auto"/>
        <w:ind w:right="616"/>
        <w:jc w:val="both"/>
        <w:rPr>
          <w:rFonts w:ascii="Palatino Linotype" w:hAnsi="Palatino Linotype"/>
          <w:b/>
          <w:bCs/>
          <w:sz w:val="24"/>
          <w:szCs w:val="24"/>
        </w:rPr>
      </w:pPr>
      <w:r w:rsidRPr="00995335">
        <w:rPr>
          <w:rFonts w:ascii="Palatino Linotype" w:hAnsi="Palatino Linotype"/>
          <w:b/>
          <w:bCs/>
          <w:sz w:val="24"/>
          <w:szCs w:val="24"/>
        </w:rPr>
        <w:t xml:space="preserve">Documento donde conste el número de infractores del periodo comprendido del uno (01) de enero al uno (01) de agosto de dos mil diecinueve. </w:t>
      </w:r>
    </w:p>
    <w:p w:rsidR="00354EB0" w:rsidRPr="00995335" w:rsidRDefault="00EF0214" w:rsidP="00995335">
      <w:pPr>
        <w:pStyle w:val="Prrafodelista"/>
        <w:numPr>
          <w:ilvl w:val="0"/>
          <w:numId w:val="43"/>
        </w:numPr>
        <w:spacing w:after="0" w:line="360" w:lineRule="auto"/>
        <w:ind w:right="616"/>
        <w:jc w:val="both"/>
        <w:rPr>
          <w:rFonts w:ascii="Palatino Linotype" w:hAnsi="Palatino Linotype"/>
          <w:b/>
          <w:bCs/>
          <w:sz w:val="24"/>
          <w:szCs w:val="24"/>
        </w:rPr>
      </w:pPr>
      <w:r w:rsidRPr="00995335">
        <w:rPr>
          <w:rFonts w:ascii="Palatino Linotype" w:hAnsi="Palatino Linotype"/>
          <w:b/>
          <w:bCs/>
          <w:sz w:val="24"/>
          <w:szCs w:val="24"/>
        </w:rPr>
        <w:t>Acuerdo emitido por el Comité de Transparencia del Sujeto Obligado mediante el cual se declare la incompetencia para atender los requerimientos planteados r</w:t>
      </w:r>
      <w:r w:rsidR="00C11C99" w:rsidRPr="00995335">
        <w:rPr>
          <w:rFonts w:ascii="Palatino Linotype" w:hAnsi="Palatino Linotype"/>
          <w:b/>
          <w:bCs/>
          <w:sz w:val="24"/>
          <w:szCs w:val="24"/>
        </w:rPr>
        <w:t xml:space="preserve">especto a las incidencias delictivas generadas cuando no se implementa el programa “Conduce sin Alcohol”. </w:t>
      </w:r>
    </w:p>
    <w:p w:rsidR="00C11C99" w:rsidRPr="00995335" w:rsidRDefault="00C11C99" w:rsidP="00995335">
      <w:pPr>
        <w:pStyle w:val="Prrafodelista"/>
        <w:spacing w:after="0" w:line="360" w:lineRule="auto"/>
        <w:ind w:right="616"/>
        <w:jc w:val="both"/>
        <w:rPr>
          <w:rFonts w:ascii="Palatino Linotype" w:hAnsi="Palatino Linotype"/>
          <w:b/>
          <w:bCs/>
          <w:sz w:val="24"/>
          <w:szCs w:val="24"/>
        </w:rPr>
      </w:pPr>
    </w:p>
    <w:p w:rsidR="001F1D2B" w:rsidRPr="00995335" w:rsidRDefault="003252A3" w:rsidP="00995335">
      <w:pPr>
        <w:spacing w:after="0" w:line="360" w:lineRule="auto"/>
        <w:jc w:val="both"/>
        <w:rPr>
          <w:rFonts w:ascii="Palatino Linotype" w:hAnsi="Palatino Linotype"/>
          <w:b/>
          <w:sz w:val="24"/>
          <w:szCs w:val="24"/>
        </w:rPr>
      </w:pPr>
      <w:r w:rsidRPr="00995335">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1F1D2B" w:rsidRPr="00995335">
        <w:rPr>
          <w:rFonts w:ascii="Palatino Linotype" w:hAnsi="Palatino Linotype"/>
          <w:b/>
          <w:sz w:val="24"/>
          <w:szCs w:val="24"/>
        </w:rPr>
        <w:t xml:space="preserve">l RECURRENTE. </w:t>
      </w:r>
    </w:p>
    <w:p w:rsidR="00AC7339" w:rsidRPr="00995335" w:rsidRDefault="00AC7339" w:rsidP="00995335">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0201D1" w:rsidRPr="00995335" w:rsidRDefault="00C07697" w:rsidP="00995335">
      <w:pPr>
        <w:spacing w:after="0" w:line="360" w:lineRule="auto"/>
        <w:jc w:val="both"/>
        <w:rPr>
          <w:rFonts w:ascii="Palatino Linotype" w:eastAsia="MS Mincho" w:hAnsi="Palatino Linotype" w:cs="Times New Roman"/>
          <w:color w:val="000000"/>
          <w:sz w:val="24"/>
          <w:szCs w:val="24"/>
          <w:lang w:val="es-ES_tradnl" w:eastAsia="es-ES"/>
        </w:rPr>
      </w:pPr>
      <w:r w:rsidRPr="00995335">
        <w:rPr>
          <w:rFonts w:ascii="Palatino Linotype" w:eastAsia="MS Mincho" w:hAnsi="Palatino Linotype" w:cs="Times New Roman"/>
          <w:b/>
          <w:color w:val="000000"/>
          <w:sz w:val="24"/>
          <w:szCs w:val="24"/>
          <w:lang w:val="es-ES_tradnl" w:eastAsia="es-ES"/>
        </w:rPr>
        <w:t>TERCERO</w:t>
      </w:r>
      <w:r w:rsidR="000201D1" w:rsidRPr="00995335">
        <w:rPr>
          <w:rFonts w:ascii="Palatino Linotype" w:eastAsia="MS Mincho" w:hAnsi="Palatino Linotype" w:cs="Times New Roman"/>
          <w:b/>
          <w:color w:val="000000"/>
          <w:sz w:val="24"/>
          <w:szCs w:val="24"/>
          <w:lang w:val="es-ES_tradnl" w:eastAsia="es-ES"/>
        </w:rPr>
        <w:t>.</w:t>
      </w:r>
      <w:r w:rsidR="000201D1" w:rsidRPr="00995335">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995335">
        <w:rPr>
          <w:rFonts w:ascii="Palatino Linotype" w:eastAsia="MS Mincho" w:hAnsi="Palatino Linotype" w:cs="Times New Roman"/>
          <w:b/>
          <w:color w:val="000000"/>
          <w:sz w:val="24"/>
          <w:szCs w:val="24"/>
          <w:lang w:val="es-ES_tradnl" w:eastAsia="es-ES"/>
        </w:rPr>
        <w:t xml:space="preserve"> </w:t>
      </w:r>
      <w:r w:rsidR="0087682B" w:rsidRPr="00995335">
        <w:rPr>
          <w:rFonts w:ascii="Palatino Linotype" w:eastAsia="MS Mincho" w:hAnsi="Palatino Linotype" w:cs="Times New Roman"/>
          <w:color w:val="000000"/>
          <w:sz w:val="24"/>
          <w:szCs w:val="24"/>
          <w:lang w:val="es-ES_tradnl" w:eastAsia="es-ES"/>
        </w:rPr>
        <w:t>Sujeto Obligado</w:t>
      </w:r>
      <w:r w:rsidR="000201D1" w:rsidRPr="00995335">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995335" w:rsidRDefault="00C07697" w:rsidP="00995335">
      <w:pPr>
        <w:spacing w:after="0" w:line="360" w:lineRule="auto"/>
        <w:jc w:val="both"/>
        <w:rPr>
          <w:rFonts w:ascii="Palatino Linotype" w:eastAsia="MS Mincho" w:hAnsi="Palatino Linotype" w:cs="Times New Roman"/>
          <w:color w:val="000000"/>
          <w:sz w:val="24"/>
          <w:szCs w:val="24"/>
          <w:lang w:val="es-ES_tradnl" w:eastAsia="es-ES"/>
        </w:rPr>
      </w:pPr>
    </w:p>
    <w:p w:rsidR="000201D1" w:rsidRPr="00995335" w:rsidRDefault="00C07697" w:rsidP="00995335">
      <w:pPr>
        <w:spacing w:after="0" w:line="360" w:lineRule="auto"/>
        <w:jc w:val="both"/>
        <w:rPr>
          <w:rFonts w:ascii="Palatino Linotype" w:hAnsi="Palatino Linotype"/>
          <w:b/>
          <w:sz w:val="24"/>
          <w:szCs w:val="24"/>
        </w:rPr>
      </w:pPr>
      <w:r w:rsidRPr="00995335">
        <w:rPr>
          <w:rFonts w:ascii="Palatino Linotype" w:eastAsia="MS Mincho" w:hAnsi="Palatino Linotype" w:cs="Times New Roman"/>
          <w:b/>
          <w:color w:val="000000"/>
          <w:sz w:val="24"/>
          <w:szCs w:val="24"/>
          <w:lang w:val="es-ES_tradnl" w:eastAsia="es-ES"/>
        </w:rPr>
        <w:t>CUARTO</w:t>
      </w:r>
      <w:r w:rsidR="000201D1" w:rsidRPr="00995335">
        <w:rPr>
          <w:rFonts w:ascii="Palatino Linotype" w:eastAsia="MS Mincho" w:hAnsi="Palatino Linotype" w:cs="Times New Roman"/>
          <w:b/>
          <w:color w:val="000000"/>
          <w:sz w:val="24"/>
          <w:szCs w:val="24"/>
          <w:lang w:val="es-ES_tradnl" w:eastAsia="es-ES"/>
        </w:rPr>
        <w:t xml:space="preserve">. </w:t>
      </w:r>
      <w:r w:rsidR="000201D1" w:rsidRPr="00995335">
        <w:rPr>
          <w:rFonts w:ascii="Palatino Linotype" w:eastAsia="MS Mincho" w:hAnsi="Palatino Linotype" w:cs="Times New Roman"/>
          <w:color w:val="000000"/>
          <w:sz w:val="24"/>
          <w:szCs w:val="24"/>
          <w:lang w:val="es-ES_tradnl" w:eastAsia="es-ES"/>
        </w:rPr>
        <w:t>Notifíquese a</w:t>
      </w:r>
      <w:r w:rsidR="001F1D2B" w:rsidRPr="00995335">
        <w:rPr>
          <w:rFonts w:ascii="Palatino Linotype" w:eastAsia="MS Mincho" w:hAnsi="Palatino Linotype" w:cs="Times New Roman"/>
          <w:color w:val="000000"/>
          <w:sz w:val="24"/>
          <w:szCs w:val="24"/>
          <w:lang w:val="es-ES_tradnl" w:eastAsia="es-ES"/>
        </w:rPr>
        <w:t>l</w:t>
      </w:r>
      <w:r w:rsidR="001F1D2B" w:rsidRPr="00995335">
        <w:rPr>
          <w:rFonts w:ascii="Palatino Linotype" w:eastAsia="MS Mincho" w:hAnsi="Palatino Linotype" w:cs="Times New Roman"/>
          <w:b/>
          <w:color w:val="000000"/>
          <w:sz w:val="24"/>
          <w:szCs w:val="24"/>
          <w:lang w:val="es-ES_tradnl" w:eastAsia="es-ES"/>
        </w:rPr>
        <w:t xml:space="preserve"> RECURRENTE</w:t>
      </w:r>
      <w:r w:rsidR="008F3DCA" w:rsidRPr="00995335">
        <w:rPr>
          <w:rFonts w:ascii="Palatino Linotype" w:hAnsi="Palatino Linotype"/>
          <w:b/>
          <w:sz w:val="24"/>
          <w:szCs w:val="24"/>
        </w:rPr>
        <w:t xml:space="preserve"> </w:t>
      </w:r>
      <w:r w:rsidR="000201D1" w:rsidRPr="00995335">
        <w:rPr>
          <w:rFonts w:ascii="Palatino Linotype" w:eastAsia="MS Mincho" w:hAnsi="Palatino Linotype" w:cs="Times New Roman"/>
          <w:color w:val="000000"/>
          <w:sz w:val="24"/>
          <w:szCs w:val="24"/>
          <w:lang w:val="es-ES_tradnl" w:eastAsia="es-ES"/>
        </w:rPr>
        <w:t>la presente resolución.</w:t>
      </w:r>
    </w:p>
    <w:p w:rsidR="00C07697" w:rsidRPr="00995335" w:rsidRDefault="00C07697" w:rsidP="00995335">
      <w:pPr>
        <w:spacing w:after="0" w:line="360" w:lineRule="auto"/>
        <w:jc w:val="both"/>
        <w:rPr>
          <w:rFonts w:ascii="Palatino Linotype" w:eastAsia="MS Mincho" w:hAnsi="Palatino Linotype" w:cs="Times New Roman"/>
          <w:color w:val="000000"/>
          <w:sz w:val="24"/>
          <w:szCs w:val="24"/>
          <w:lang w:val="es-ES_tradnl" w:eastAsia="es-ES"/>
        </w:rPr>
      </w:pPr>
    </w:p>
    <w:p w:rsidR="00C07697" w:rsidRPr="00995335" w:rsidRDefault="00C07697" w:rsidP="00995335">
      <w:pPr>
        <w:spacing w:after="0" w:line="360" w:lineRule="auto"/>
        <w:jc w:val="both"/>
        <w:rPr>
          <w:rFonts w:ascii="Palatino Linotype" w:eastAsia="MS Mincho" w:hAnsi="Palatino Linotype" w:cs="Times New Roman"/>
          <w:color w:val="000000"/>
          <w:sz w:val="24"/>
          <w:szCs w:val="24"/>
          <w:lang w:val="es-ES_tradnl" w:eastAsia="es-ES"/>
        </w:rPr>
      </w:pPr>
      <w:r w:rsidRPr="00995335">
        <w:rPr>
          <w:rFonts w:ascii="Palatino Linotype" w:eastAsia="MS Mincho" w:hAnsi="Palatino Linotype" w:cs="Times New Roman"/>
          <w:b/>
          <w:sz w:val="24"/>
          <w:szCs w:val="24"/>
          <w:lang w:val="es-ES_tradnl" w:eastAsia="es-ES"/>
        </w:rPr>
        <w:t>QUINTO</w:t>
      </w:r>
      <w:r w:rsidR="000201D1" w:rsidRPr="00995335">
        <w:rPr>
          <w:rFonts w:ascii="Palatino Linotype" w:eastAsia="MS Mincho" w:hAnsi="Palatino Linotype" w:cs="Times New Roman"/>
          <w:b/>
          <w:color w:val="000000"/>
          <w:sz w:val="24"/>
          <w:szCs w:val="24"/>
          <w:lang w:val="es-ES_tradnl" w:eastAsia="es-ES"/>
        </w:rPr>
        <w:t xml:space="preserve">. </w:t>
      </w:r>
      <w:r w:rsidR="000201D1" w:rsidRPr="00995335">
        <w:rPr>
          <w:rFonts w:ascii="Palatino Linotype" w:eastAsia="MS Mincho" w:hAnsi="Palatino Linotype" w:cs="Times New Roman"/>
          <w:color w:val="000000"/>
          <w:sz w:val="24"/>
          <w:szCs w:val="24"/>
          <w:lang w:val="es-ES_tradnl" w:eastAsia="es-ES"/>
        </w:rPr>
        <w:t xml:space="preserve">Se hace del conocimiento de </w:t>
      </w:r>
      <w:r w:rsidR="001F1D2B" w:rsidRPr="00995335">
        <w:rPr>
          <w:rFonts w:ascii="Palatino Linotype" w:hAnsi="Palatino Linotype"/>
          <w:b/>
          <w:sz w:val="24"/>
          <w:szCs w:val="24"/>
        </w:rPr>
        <w:t>RECURRENTE</w:t>
      </w:r>
      <w:r w:rsidR="008F3DCA" w:rsidRPr="00995335">
        <w:rPr>
          <w:rFonts w:ascii="Palatino Linotype" w:hAnsi="Palatino Linotype"/>
          <w:b/>
          <w:sz w:val="24"/>
          <w:szCs w:val="24"/>
        </w:rPr>
        <w:t xml:space="preserve"> </w:t>
      </w:r>
      <w:r w:rsidR="000201D1" w:rsidRPr="00995335">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0"/>
    </w:p>
    <w:p w:rsidR="00240779" w:rsidRPr="00995335" w:rsidRDefault="00240779" w:rsidP="00995335">
      <w:pPr>
        <w:spacing w:after="0" w:line="360" w:lineRule="auto"/>
        <w:jc w:val="both"/>
        <w:rPr>
          <w:rFonts w:ascii="Palatino Linotype" w:eastAsia="MS Mincho" w:hAnsi="Palatino Linotype" w:cs="Times New Roman"/>
          <w:color w:val="000000"/>
          <w:sz w:val="24"/>
          <w:szCs w:val="24"/>
          <w:lang w:val="es-ES_tradnl" w:eastAsia="es-ES"/>
        </w:rPr>
      </w:pPr>
    </w:p>
    <w:p w:rsidR="00E93981" w:rsidRDefault="00E93981" w:rsidP="00995335">
      <w:pPr>
        <w:spacing w:after="0" w:line="360" w:lineRule="auto"/>
        <w:ind w:firstLine="1"/>
        <w:jc w:val="both"/>
        <w:rPr>
          <w:rFonts w:ascii="Palatino Linotype" w:hAnsi="Palatino Linotype"/>
          <w:sz w:val="24"/>
          <w:szCs w:val="24"/>
        </w:rPr>
      </w:pPr>
      <w:r w:rsidRPr="0023147A">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w:t>
      </w:r>
      <w:r w:rsidR="0023147A">
        <w:rPr>
          <w:rFonts w:ascii="Palatino Linotype" w:hAnsi="Palatino Linotype"/>
          <w:sz w:val="24"/>
          <w:szCs w:val="24"/>
        </w:rPr>
        <w:t>ALUPE LUNA HERNÁNDEZ, JAVIER MARTÍNEZ CRUZ EMITIENDO VOTO PARTICULAR Y LUIS GUSTAVO PARRA NORIEGA,</w:t>
      </w:r>
      <w:r w:rsidRPr="0023147A">
        <w:rPr>
          <w:rFonts w:ascii="Palatino Linotype" w:hAnsi="Palatino Linotype"/>
          <w:sz w:val="24"/>
          <w:szCs w:val="24"/>
        </w:rPr>
        <w:t xml:space="preserve"> </w:t>
      </w:r>
      <w:r w:rsidR="0023147A">
        <w:rPr>
          <w:rFonts w:ascii="Palatino Linotype" w:hAnsi="Palatino Linotype"/>
          <w:sz w:val="24"/>
          <w:szCs w:val="24"/>
        </w:rPr>
        <w:t>EN LA CUADRAGÉSIMA PRIMERA</w:t>
      </w:r>
      <w:r w:rsidR="000F3365" w:rsidRPr="0023147A">
        <w:rPr>
          <w:rFonts w:ascii="Palatino Linotype" w:hAnsi="Palatino Linotype"/>
          <w:sz w:val="24"/>
          <w:szCs w:val="24"/>
        </w:rPr>
        <w:t xml:space="preserve"> </w:t>
      </w:r>
      <w:r w:rsidRPr="0023147A">
        <w:rPr>
          <w:rFonts w:ascii="Palatino Linotype" w:hAnsi="Palatino Linotype"/>
          <w:sz w:val="24"/>
          <w:szCs w:val="24"/>
        </w:rPr>
        <w:t xml:space="preserve">SESIÓN </w:t>
      </w:r>
      <w:r w:rsidR="0023147A">
        <w:rPr>
          <w:rFonts w:ascii="Palatino Linotype" w:hAnsi="Palatino Linotype"/>
          <w:sz w:val="24"/>
          <w:szCs w:val="24"/>
        </w:rPr>
        <w:t>ORDINARIA CELEBRADA EL DÍA SEIS DE NOVIEMBRE DE DOS MIL DIECINUEVE</w:t>
      </w:r>
      <w:r w:rsidRPr="0023147A">
        <w:rPr>
          <w:rFonts w:ascii="Palatino Linotype" w:hAnsi="Palatino Linotype"/>
          <w:sz w:val="24"/>
          <w:szCs w:val="24"/>
        </w:rPr>
        <w:t>, ANTE EL SECRETARIO TÉCNICO DEL PLENO, ALEXIS TAPIA RAMÍREZ.</w:t>
      </w:r>
      <w:r w:rsidRPr="00995335">
        <w:rPr>
          <w:rFonts w:ascii="Palatino Linotype" w:hAnsi="Palatino Linotype"/>
          <w:sz w:val="24"/>
          <w:szCs w:val="24"/>
        </w:rPr>
        <w:t xml:space="preserve"> </w:t>
      </w:r>
    </w:p>
    <w:tbl>
      <w:tblPr>
        <w:tblW w:w="9918" w:type="dxa"/>
        <w:jc w:val="center"/>
        <w:tblLayout w:type="fixed"/>
        <w:tblLook w:val="04A0" w:firstRow="1" w:lastRow="0" w:firstColumn="1" w:lastColumn="0" w:noHBand="0" w:noVBand="1"/>
      </w:tblPr>
      <w:tblGrid>
        <w:gridCol w:w="4905"/>
        <w:gridCol w:w="5013"/>
      </w:tblGrid>
      <w:tr w:rsidR="0023147A" w:rsidRPr="002E49DC" w:rsidTr="00AB0BBD">
        <w:trPr>
          <w:jc w:val="center"/>
        </w:trPr>
        <w:tc>
          <w:tcPr>
            <w:tcW w:w="9918" w:type="dxa"/>
            <w:gridSpan w:val="2"/>
          </w:tcPr>
          <w:p w:rsidR="0023147A" w:rsidRDefault="0023147A" w:rsidP="00AB0BBD">
            <w:pPr>
              <w:tabs>
                <w:tab w:val="left" w:pos="0"/>
              </w:tabs>
              <w:spacing w:line="360" w:lineRule="auto"/>
              <w:jc w:val="center"/>
              <w:rPr>
                <w:rFonts w:ascii="Palatino Linotype" w:hAnsi="Palatino Linotype" w:cs="Arial"/>
                <w:b/>
              </w:rPr>
            </w:pPr>
          </w:p>
          <w:p w:rsidR="0023147A" w:rsidRDefault="0023147A" w:rsidP="00AB0BBD">
            <w:pPr>
              <w:tabs>
                <w:tab w:val="left" w:pos="0"/>
              </w:tabs>
              <w:spacing w:line="360" w:lineRule="auto"/>
              <w:jc w:val="center"/>
              <w:rPr>
                <w:rFonts w:ascii="Palatino Linotype" w:hAnsi="Palatino Linotype" w:cs="Arial"/>
                <w:b/>
              </w:rPr>
            </w:pPr>
          </w:p>
          <w:p w:rsidR="0023147A" w:rsidRDefault="0023147A" w:rsidP="0023147A">
            <w:pPr>
              <w:tabs>
                <w:tab w:val="left" w:pos="0"/>
              </w:tabs>
              <w:spacing w:line="360" w:lineRule="auto"/>
              <w:rPr>
                <w:rFonts w:ascii="Palatino Linotype" w:hAnsi="Palatino Linotype" w:cs="Arial"/>
                <w:b/>
              </w:rPr>
            </w:pPr>
          </w:p>
          <w:p w:rsidR="0023147A" w:rsidRDefault="0023147A" w:rsidP="00AB0BBD">
            <w:pPr>
              <w:tabs>
                <w:tab w:val="left" w:pos="0"/>
              </w:tabs>
              <w:spacing w:line="360" w:lineRule="auto"/>
              <w:jc w:val="center"/>
              <w:rPr>
                <w:rFonts w:ascii="Palatino Linotype" w:hAnsi="Palatino Linotype" w:cs="Arial"/>
                <w:b/>
              </w:rPr>
            </w:pPr>
          </w:p>
          <w:p w:rsidR="0023147A" w:rsidRPr="002E49DC" w:rsidRDefault="0023147A" w:rsidP="00AB0BBD">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b/>
                <w:sz w:val="24"/>
                <w:szCs w:val="24"/>
              </w:rPr>
              <w:t>Zulema Martínez Sánchez</w:t>
            </w:r>
          </w:p>
          <w:p w:rsidR="0023147A" w:rsidRPr="002E49DC" w:rsidRDefault="0023147A" w:rsidP="00AB0BBD">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sz w:val="24"/>
                <w:szCs w:val="24"/>
              </w:rPr>
              <w:t>Comisionada Presidenta</w:t>
            </w:r>
          </w:p>
          <w:p w:rsidR="0023147A" w:rsidRPr="002E49DC" w:rsidRDefault="0023147A" w:rsidP="00AB0BBD">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b/>
                <w:sz w:val="24"/>
                <w:szCs w:val="24"/>
              </w:rPr>
              <w:t>(RÚBRICA)</w:t>
            </w:r>
          </w:p>
        </w:tc>
      </w:tr>
      <w:tr w:rsidR="0023147A" w:rsidRPr="002E49DC" w:rsidTr="00AB0BBD">
        <w:trPr>
          <w:jc w:val="center"/>
        </w:trPr>
        <w:tc>
          <w:tcPr>
            <w:tcW w:w="4905" w:type="dxa"/>
          </w:tcPr>
          <w:p w:rsidR="0023147A" w:rsidRPr="002E49DC" w:rsidRDefault="0023147A" w:rsidP="0023147A">
            <w:pPr>
              <w:tabs>
                <w:tab w:val="left" w:pos="0"/>
              </w:tabs>
              <w:spacing w:line="360" w:lineRule="auto"/>
              <w:jc w:val="center"/>
              <w:rPr>
                <w:rFonts w:ascii="Palatino Linotype" w:hAnsi="Palatino Linotype" w:cs="Arial"/>
                <w:b/>
                <w:sz w:val="14"/>
                <w:szCs w:val="24"/>
              </w:rPr>
            </w:pPr>
          </w:p>
          <w:p w:rsidR="0023147A" w:rsidRDefault="0023147A" w:rsidP="0023147A">
            <w:pPr>
              <w:tabs>
                <w:tab w:val="left" w:pos="0"/>
              </w:tabs>
              <w:spacing w:line="360" w:lineRule="auto"/>
              <w:jc w:val="center"/>
              <w:rPr>
                <w:rFonts w:ascii="Palatino Linotype" w:hAnsi="Palatino Linotype" w:cs="Arial"/>
                <w:b/>
                <w:sz w:val="24"/>
                <w:szCs w:val="24"/>
              </w:rPr>
            </w:pPr>
          </w:p>
          <w:p w:rsidR="0023147A" w:rsidRDefault="0023147A" w:rsidP="0023147A">
            <w:pPr>
              <w:tabs>
                <w:tab w:val="left" w:pos="0"/>
              </w:tabs>
              <w:spacing w:line="360" w:lineRule="auto"/>
              <w:jc w:val="center"/>
              <w:rPr>
                <w:rFonts w:ascii="Palatino Linotype" w:hAnsi="Palatino Linotype" w:cs="Arial"/>
                <w:b/>
                <w:sz w:val="24"/>
                <w:szCs w:val="24"/>
              </w:rPr>
            </w:pPr>
          </w:p>
          <w:p w:rsidR="0023147A" w:rsidRPr="002E49DC" w:rsidRDefault="0023147A" w:rsidP="0023147A">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b/>
                <w:sz w:val="24"/>
                <w:szCs w:val="24"/>
              </w:rPr>
              <w:t xml:space="preserve">Eva </w:t>
            </w:r>
            <w:proofErr w:type="spellStart"/>
            <w:r w:rsidRPr="002E49DC">
              <w:rPr>
                <w:rFonts w:ascii="Palatino Linotype" w:hAnsi="Palatino Linotype" w:cs="Arial"/>
                <w:b/>
                <w:sz w:val="24"/>
                <w:szCs w:val="24"/>
              </w:rPr>
              <w:t>Abaid</w:t>
            </w:r>
            <w:proofErr w:type="spellEnd"/>
            <w:r w:rsidRPr="002E49DC">
              <w:rPr>
                <w:rFonts w:ascii="Palatino Linotype" w:hAnsi="Palatino Linotype" w:cs="Arial"/>
                <w:b/>
                <w:sz w:val="24"/>
                <w:szCs w:val="24"/>
              </w:rPr>
              <w:t xml:space="preserve"> </w:t>
            </w:r>
            <w:proofErr w:type="spellStart"/>
            <w:r w:rsidRPr="002E49DC">
              <w:rPr>
                <w:rFonts w:ascii="Palatino Linotype" w:hAnsi="Palatino Linotype" w:cs="Arial"/>
                <w:b/>
                <w:sz w:val="24"/>
                <w:szCs w:val="24"/>
              </w:rPr>
              <w:t>Yapur</w:t>
            </w:r>
            <w:proofErr w:type="spellEnd"/>
          </w:p>
          <w:p w:rsidR="0023147A" w:rsidRPr="002E49DC" w:rsidRDefault="0023147A" w:rsidP="0023147A">
            <w:pPr>
              <w:tabs>
                <w:tab w:val="left" w:pos="0"/>
              </w:tabs>
              <w:spacing w:line="360" w:lineRule="auto"/>
              <w:jc w:val="center"/>
              <w:rPr>
                <w:rFonts w:ascii="Palatino Linotype" w:hAnsi="Palatino Linotype" w:cs="Arial"/>
                <w:sz w:val="24"/>
                <w:szCs w:val="24"/>
              </w:rPr>
            </w:pPr>
            <w:r w:rsidRPr="002E49DC">
              <w:rPr>
                <w:rFonts w:ascii="Palatino Linotype" w:hAnsi="Palatino Linotype" w:cs="Arial"/>
                <w:sz w:val="24"/>
                <w:szCs w:val="24"/>
              </w:rPr>
              <w:t>Comisionada</w:t>
            </w:r>
          </w:p>
          <w:p w:rsidR="0023147A" w:rsidRPr="002E49DC" w:rsidRDefault="0023147A" w:rsidP="0023147A">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b/>
                <w:sz w:val="24"/>
                <w:szCs w:val="24"/>
              </w:rPr>
              <w:t>(RÚBRICA)</w:t>
            </w:r>
          </w:p>
        </w:tc>
        <w:tc>
          <w:tcPr>
            <w:tcW w:w="5013" w:type="dxa"/>
          </w:tcPr>
          <w:p w:rsidR="0023147A" w:rsidRPr="002E49DC" w:rsidRDefault="0023147A" w:rsidP="0023147A">
            <w:pPr>
              <w:tabs>
                <w:tab w:val="left" w:pos="0"/>
              </w:tabs>
              <w:spacing w:line="360" w:lineRule="auto"/>
              <w:jc w:val="center"/>
              <w:rPr>
                <w:rFonts w:ascii="Palatino Linotype" w:hAnsi="Palatino Linotype" w:cs="Arial"/>
                <w:b/>
                <w:sz w:val="12"/>
                <w:szCs w:val="24"/>
              </w:rPr>
            </w:pPr>
          </w:p>
          <w:p w:rsidR="0023147A" w:rsidRDefault="0023147A" w:rsidP="0023147A">
            <w:pPr>
              <w:tabs>
                <w:tab w:val="left" w:pos="0"/>
              </w:tabs>
              <w:spacing w:line="360" w:lineRule="auto"/>
              <w:jc w:val="center"/>
              <w:rPr>
                <w:rFonts w:ascii="Palatino Linotype" w:hAnsi="Palatino Linotype" w:cs="Arial"/>
                <w:b/>
                <w:sz w:val="24"/>
                <w:szCs w:val="24"/>
              </w:rPr>
            </w:pPr>
          </w:p>
          <w:p w:rsidR="0023147A" w:rsidRDefault="0023147A" w:rsidP="0023147A">
            <w:pPr>
              <w:tabs>
                <w:tab w:val="left" w:pos="0"/>
              </w:tabs>
              <w:spacing w:line="360" w:lineRule="auto"/>
              <w:jc w:val="center"/>
              <w:rPr>
                <w:rFonts w:ascii="Palatino Linotype" w:hAnsi="Palatino Linotype" w:cs="Arial"/>
                <w:b/>
                <w:sz w:val="24"/>
                <w:szCs w:val="24"/>
              </w:rPr>
            </w:pPr>
          </w:p>
          <w:p w:rsidR="0023147A" w:rsidRPr="002E49DC" w:rsidRDefault="0023147A" w:rsidP="0023147A">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b/>
                <w:sz w:val="24"/>
                <w:szCs w:val="24"/>
              </w:rPr>
              <w:t>José Guadalupe Luna Hernández</w:t>
            </w:r>
          </w:p>
          <w:p w:rsidR="0023147A" w:rsidRPr="002E49DC" w:rsidRDefault="0023147A" w:rsidP="0023147A">
            <w:pPr>
              <w:tabs>
                <w:tab w:val="left" w:pos="0"/>
              </w:tabs>
              <w:spacing w:line="360" w:lineRule="auto"/>
              <w:jc w:val="center"/>
              <w:rPr>
                <w:rFonts w:ascii="Palatino Linotype" w:hAnsi="Palatino Linotype" w:cs="Arial"/>
                <w:sz w:val="24"/>
                <w:szCs w:val="24"/>
              </w:rPr>
            </w:pPr>
            <w:r w:rsidRPr="002E49DC">
              <w:rPr>
                <w:rFonts w:ascii="Palatino Linotype" w:hAnsi="Palatino Linotype" w:cs="Arial"/>
                <w:sz w:val="24"/>
                <w:szCs w:val="24"/>
              </w:rPr>
              <w:t>Comisionado</w:t>
            </w:r>
          </w:p>
          <w:p w:rsidR="0023147A" w:rsidRPr="002E49DC" w:rsidRDefault="0023147A" w:rsidP="0023147A">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b/>
                <w:sz w:val="24"/>
                <w:szCs w:val="24"/>
              </w:rPr>
              <w:t>(RÚBRICA)</w:t>
            </w:r>
          </w:p>
          <w:p w:rsidR="0023147A" w:rsidRPr="002E49DC" w:rsidRDefault="0023147A" w:rsidP="0023147A">
            <w:pPr>
              <w:tabs>
                <w:tab w:val="left" w:pos="0"/>
              </w:tabs>
              <w:spacing w:line="360" w:lineRule="auto"/>
              <w:jc w:val="center"/>
              <w:rPr>
                <w:rFonts w:ascii="Palatino Linotype" w:hAnsi="Palatino Linotype" w:cs="Arial"/>
                <w:b/>
                <w:sz w:val="24"/>
                <w:szCs w:val="24"/>
              </w:rPr>
            </w:pPr>
          </w:p>
        </w:tc>
      </w:tr>
      <w:tr w:rsidR="0023147A" w:rsidRPr="002E49DC" w:rsidTr="00AB0BBD">
        <w:trPr>
          <w:jc w:val="center"/>
        </w:trPr>
        <w:tc>
          <w:tcPr>
            <w:tcW w:w="4905" w:type="dxa"/>
          </w:tcPr>
          <w:p w:rsidR="0023147A" w:rsidRPr="002E49DC" w:rsidRDefault="0023147A" w:rsidP="0023147A">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b/>
                <w:sz w:val="24"/>
                <w:szCs w:val="24"/>
              </w:rPr>
              <w:t>Javier Martínez Cruz</w:t>
            </w:r>
          </w:p>
          <w:p w:rsidR="0023147A" w:rsidRPr="002E49DC" w:rsidRDefault="0023147A" w:rsidP="0023147A">
            <w:pPr>
              <w:tabs>
                <w:tab w:val="left" w:pos="0"/>
              </w:tabs>
              <w:spacing w:line="360" w:lineRule="auto"/>
              <w:jc w:val="center"/>
              <w:rPr>
                <w:rFonts w:ascii="Palatino Linotype" w:hAnsi="Palatino Linotype" w:cs="Arial"/>
                <w:sz w:val="24"/>
                <w:szCs w:val="24"/>
              </w:rPr>
            </w:pPr>
            <w:r w:rsidRPr="002E49DC">
              <w:rPr>
                <w:rFonts w:ascii="Palatino Linotype" w:hAnsi="Palatino Linotype" w:cs="Arial"/>
                <w:sz w:val="24"/>
                <w:szCs w:val="24"/>
              </w:rPr>
              <w:t>Comisionado</w:t>
            </w:r>
          </w:p>
          <w:p w:rsidR="0023147A" w:rsidRPr="002E49DC" w:rsidRDefault="0023147A" w:rsidP="0023147A">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b/>
                <w:sz w:val="24"/>
                <w:szCs w:val="24"/>
              </w:rPr>
              <w:t>(RÚBRICA)</w:t>
            </w:r>
          </w:p>
        </w:tc>
        <w:tc>
          <w:tcPr>
            <w:tcW w:w="5013" w:type="dxa"/>
          </w:tcPr>
          <w:p w:rsidR="0023147A" w:rsidRPr="002E49DC" w:rsidRDefault="0023147A" w:rsidP="0023147A">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b/>
                <w:sz w:val="24"/>
                <w:szCs w:val="24"/>
              </w:rPr>
              <w:t>Luis Gustavo Parra Noriega</w:t>
            </w:r>
          </w:p>
          <w:p w:rsidR="0023147A" w:rsidRPr="002E49DC" w:rsidRDefault="0023147A" w:rsidP="0023147A">
            <w:pPr>
              <w:tabs>
                <w:tab w:val="left" w:pos="0"/>
              </w:tabs>
              <w:spacing w:line="360" w:lineRule="auto"/>
              <w:jc w:val="center"/>
              <w:rPr>
                <w:rFonts w:ascii="Palatino Linotype" w:hAnsi="Palatino Linotype" w:cs="Arial"/>
                <w:sz w:val="24"/>
                <w:szCs w:val="24"/>
              </w:rPr>
            </w:pPr>
            <w:r w:rsidRPr="002E49DC">
              <w:rPr>
                <w:rFonts w:ascii="Palatino Linotype" w:hAnsi="Palatino Linotype" w:cs="Arial"/>
                <w:sz w:val="24"/>
                <w:szCs w:val="24"/>
              </w:rPr>
              <w:t>Comisionado</w:t>
            </w:r>
          </w:p>
          <w:p w:rsidR="0023147A" w:rsidRPr="002E49DC" w:rsidRDefault="0023147A" w:rsidP="0023147A">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b/>
                <w:sz w:val="24"/>
                <w:szCs w:val="24"/>
              </w:rPr>
              <w:t>(RÚBRICA)</w:t>
            </w:r>
          </w:p>
        </w:tc>
      </w:tr>
      <w:tr w:rsidR="0023147A" w:rsidRPr="002E49DC" w:rsidTr="00AB0BBD">
        <w:trPr>
          <w:jc w:val="center"/>
        </w:trPr>
        <w:tc>
          <w:tcPr>
            <w:tcW w:w="9918" w:type="dxa"/>
            <w:gridSpan w:val="2"/>
          </w:tcPr>
          <w:p w:rsidR="0023147A" w:rsidRPr="002E49DC" w:rsidRDefault="0023147A" w:rsidP="0023147A">
            <w:pPr>
              <w:tabs>
                <w:tab w:val="left" w:pos="0"/>
              </w:tabs>
              <w:spacing w:line="360" w:lineRule="auto"/>
              <w:jc w:val="center"/>
              <w:rPr>
                <w:rFonts w:ascii="Palatino Linotype" w:hAnsi="Palatino Linotype" w:cs="Arial"/>
                <w:b/>
                <w:sz w:val="24"/>
                <w:szCs w:val="24"/>
              </w:rPr>
            </w:pPr>
          </w:p>
          <w:p w:rsidR="0023147A" w:rsidRPr="002E49DC" w:rsidRDefault="0023147A" w:rsidP="0023147A">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b/>
                <w:sz w:val="24"/>
                <w:szCs w:val="24"/>
              </w:rPr>
              <w:t>Alexis Tapia Ramírez</w:t>
            </w:r>
          </w:p>
          <w:p w:rsidR="0023147A" w:rsidRPr="002E49DC" w:rsidRDefault="0023147A" w:rsidP="0023147A">
            <w:pPr>
              <w:tabs>
                <w:tab w:val="left" w:pos="0"/>
              </w:tabs>
              <w:spacing w:line="360" w:lineRule="auto"/>
              <w:jc w:val="center"/>
              <w:rPr>
                <w:rFonts w:ascii="Palatino Linotype" w:hAnsi="Palatino Linotype" w:cs="Arial"/>
                <w:sz w:val="24"/>
                <w:szCs w:val="24"/>
              </w:rPr>
            </w:pPr>
            <w:r w:rsidRPr="002E49DC">
              <w:rPr>
                <w:rFonts w:ascii="Palatino Linotype" w:hAnsi="Palatino Linotype" w:cs="Arial"/>
                <w:sz w:val="24"/>
                <w:szCs w:val="24"/>
              </w:rPr>
              <w:t>Secretario Técnico del Pleno</w:t>
            </w:r>
          </w:p>
          <w:p w:rsidR="0023147A" w:rsidRPr="002E49DC" w:rsidRDefault="0023147A" w:rsidP="0023147A">
            <w:pPr>
              <w:tabs>
                <w:tab w:val="left" w:pos="0"/>
              </w:tabs>
              <w:spacing w:line="360" w:lineRule="auto"/>
              <w:jc w:val="center"/>
              <w:rPr>
                <w:rFonts w:ascii="Palatino Linotype" w:hAnsi="Palatino Linotype" w:cs="Arial"/>
                <w:b/>
                <w:sz w:val="24"/>
                <w:szCs w:val="24"/>
              </w:rPr>
            </w:pPr>
            <w:r w:rsidRPr="002E49DC">
              <w:rPr>
                <w:rFonts w:ascii="Palatino Linotype" w:hAnsi="Palatino Linotype" w:cs="Arial"/>
                <w:b/>
                <w:sz w:val="24"/>
                <w:szCs w:val="24"/>
              </w:rPr>
              <w:t>(RÚBRICA)</w:t>
            </w:r>
          </w:p>
          <w:p w:rsidR="0023147A" w:rsidRPr="002E49DC" w:rsidRDefault="0023147A" w:rsidP="0023147A">
            <w:pPr>
              <w:tabs>
                <w:tab w:val="left" w:pos="0"/>
              </w:tabs>
              <w:spacing w:line="360" w:lineRule="auto"/>
              <w:jc w:val="center"/>
              <w:rPr>
                <w:rFonts w:ascii="Palatino Linotype" w:hAnsi="Palatino Linotype" w:cs="Arial"/>
                <w:b/>
                <w:sz w:val="2"/>
                <w:szCs w:val="24"/>
              </w:rPr>
            </w:pPr>
          </w:p>
        </w:tc>
      </w:tr>
    </w:tbl>
    <w:p w:rsidR="0023147A" w:rsidRPr="00995335" w:rsidRDefault="0023147A" w:rsidP="00995335">
      <w:pPr>
        <w:spacing w:after="0" w:line="360" w:lineRule="auto"/>
        <w:ind w:firstLine="1"/>
        <w:jc w:val="both"/>
        <w:rPr>
          <w:rFonts w:ascii="Palatino Linotype" w:hAnsi="Palatino Linotype"/>
          <w:sz w:val="24"/>
          <w:szCs w:val="24"/>
        </w:rPr>
      </w:pPr>
    </w:p>
    <w:p w:rsidR="00DE6AF4" w:rsidRPr="00995335" w:rsidRDefault="00E93981" w:rsidP="00995335">
      <w:pPr>
        <w:spacing w:after="0" w:line="360" w:lineRule="auto"/>
        <w:jc w:val="both"/>
        <w:rPr>
          <w:rFonts w:ascii="Palatino Linotype" w:hAnsi="Palatino Linotype"/>
          <w:sz w:val="24"/>
          <w:szCs w:val="24"/>
        </w:rPr>
      </w:pPr>
      <w:r w:rsidRPr="0023147A">
        <w:rPr>
          <w:rFonts w:ascii="Palatino Linotype" w:hAnsi="Palatino Linotype" w:cs="Arial"/>
          <w:sz w:val="24"/>
          <w:szCs w:val="24"/>
        </w:rPr>
        <w:t>Esta hoja corresponde a la resolución de fe</w:t>
      </w:r>
      <w:r w:rsidR="0023147A">
        <w:rPr>
          <w:rFonts w:ascii="Palatino Linotype" w:hAnsi="Palatino Linotype" w:cs="Arial"/>
          <w:sz w:val="24"/>
          <w:szCs w:val="24"/>
        </w:rPr>
        <w:t>cha seis (06) de noviembre de dos mil diecinueve</w:t>
      </w:r>
      <w:r w:rsidRPr="0023147A">
        <w:rPr>
          <w:rFonts w:ascii="Palatino Linotype" w:hAnsi="Palatino Linotype" w:cs="Arial"/>
          <w:sz w:val="24"/>
          <w:szCs w:val="24"/>
        </w:rPr>
        <w:t xml:space="preserve">, emitida en el recurso de revisión </w:t>
      </w:r>
      <w:r w:rsidR="0023147A" w:rsidRPr="0023147A">
        <w:rPr>
          <w:rFonts w:ascii="Palatino Linotype" w:hAnsi="Palatino Linotype" w:cs="Arial"/>
          <w:b/>
          <w:bCs/>
          <w:sz w:val="24"/>
          <w:szCs w:val="24"/>
        </w:rPr>
        <w:t>06998/INFOEM/IP/RR/2019</w:t>
      </w:r>
      <w:r w:rsidRPr="0023147A">
        <w:rPr>
          <w:rFonts w:ascii="Palatino Linotype" w:hAnsi="Palatino Linotype" w:cs="Arial"/>
          <w:b/>
          <w:bCs/>
          <w:sz w:val="24"/>
          <w:szCs w:val="24"/>
        </w:rPr>
        <w:t>.</w:t>
      </w:r>
      <w:r w:rsidRPr="00995335">
        <w:rPr>
          <w:rFonts w:ascii="Palatino Linotype" w:hAnsi="Palatino Linotype" w:cs="Arial"/>
          <w:bCs/>
          <w:sz w:val="24"/>
          <w:szCs w:val="24"/>
        </w:rPr>
        <w:t xml:space="preserve"> </w:t>
      </w:r>
      <w:bookmarkStart w:id="41" w:name="_GoBack"/>
      <w:bookmarkEnd w:id="41"/>
    </w:p>
    <w:sectPr w:rsidR="00DE6AF4" w:rsidRPr="00995335" w:rsidSect="00995335">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BBD" w:rsidRDefault="00AB0BBD" w:rsidP="00792776">
      <w:pPr>
        <w:spacing w:after="0" w:line="240" w:lineRule="auto"/>
      </w:pPr>
      <w:r>
        <w:separator/>
      </w:r>
    </w:p>
  </w:endnote>
  <w:endnote w:type="continuationSeparator" w:id="0">
    <w:p w:rsidR="00AB0BBD" w:rsidRDefault="00AB0BBD"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AB0BBD" w:rsidRPr="00883450" w:rsidRDefault="00AB0BBD"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B1E43">
              <w:rPr>
                <w:rFonts w:ascii="Palatino Linotype" w:hAnsi="Palatino Linotype"/>
                <w:b/>
                <w:bCs/>
                <w:noProof/>
                <w:szCs w:val="20"/>
              </w:rPr>
              <w:t>71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B1E43">
              <w:rPr>
                <w:rFonts w:ascii="Palatino Linotype" w:hAnsi="Palatino Linotype"/>
                <w:b/>
                <w:bCs/>
                <w:noProof/>
                <w:szCs w:val="20"/>
              </w:rPr>
              <w:t>72</w:t>
            </w:r>
            <w:r w:rsidRPr="00883450">
              <w:rPr>
                <w:rFonts w:ascii="Palatino Linotype" w:hAnsi="Palatino Linotype"/>
                <w:b/>
                <w:bCs/>
                <w:szCs w:val="20"/>
              </w:rPr>
              <w:fldChar w:fldCharType="end"/>
            </w:r>
          </w:p>
        </w:sdtContent>
      </w:sdt>
    </w:sdtContent>
  </w:sdt>
  <w:p w:rsidR="00AB0BBD" w:rsidRDefault="00AB0B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BBD" w:rsidRPr="00883450" w:rsidRDefault="00AB0BBD"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B1E43" w:rsidRPr="002B1E4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B1E43" w:rsidRPr="002B1E43">
      <w:rPr>
        <w:rFonts w:ascii="Palatino Linotype" w:hAnsi="Palatino Linotype"/>
        <w:noProof/>
        <w:lang w:val="es-ES"/>
      </w:rPr>
      <w:t>72</w:t>
    </w:r>
    <w:r w:rsidRPr="00883450">
      <w:rPr>
        <w:rFonts w:ascii="Palatino Linotype" w:hAnsi="Palatino Linotype"/>
      </w:rPr>
      <w:fldChar w:fldCharType="end"/>
    </w:r>
  </w:p>
  <w:p w:rsidR="00AB0BBD" w:rsidRPr="00883450" w:rsidRDefault="00AB0BB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BBD" w:rsidRDefault="00AB0BBD" w:rsidP="00792776">
      <w:pPr>
        <w:spacing w:after="0" w:line="240" w:lineRule="auto"/>
      </w:pPr>
      <w:r>
        <w:separator/>
      </w:r>
    </w:p>
  </w:footnote>
  <w:footnote w:type="continuationSeparator" w:id="0">
    <w:p w:rsidR="00AB0BBD" w:rsidRDefault="00AB0BBD" w:rsidP="00792776">
      <w:pPr>
        <w:spacing w:after="0" w:line="240" w:lineRule="auto"/>
      </w:pPr>
      <w:r>
        <w:continuationSeparator/>
      </w:r>
    </w:p>
  </w:footnote>
  <w:footnote w:id="1">
    <w:p w:rsidR="00AB0BBD" w:rsidRPr="00547FFB" w:rsidRDefault="00AB0BBD" w:rsidP="006B3E34">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2">
    <w:p w:rsidR="00AB0BBD" w:rsidRPr="00547FFB" w:rsidRDefault="00AB0BBD" w:rsidP="006B3E34">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AB0BBD" w:rsidRPr="00547FFB" w:rsidRDefault="00AB0BBD" w:rsidP="006B3E34">
      <w:pPr>
        <w:autoSpaceDE w:val="0"/>
        <w:autoSpaceDN w:val="0"/>
        <w:adjustRightInd w:val="0"/>
        <w:jc w:val="both"/>
        <w:rPr>
          <w:sz w:val="20"/>
          <w:szCs w:val="20"/>
        </w:rPr>
      </w:pPr>
      <w:r w:rsidRPr="00547FFB">
        <w:rPr>
          <w:sz w:val="20"/>
          <w:szCs w:val="20"/>
        </w:rPr>
        <w:t>…</w:t>
      </w:r>
    </w:p>
    <w:p w:rsidR="00AB0BBD" w:rsidRDefault="00AB0BBD" w:rsidP="006B3E34">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AB0BBD" w:rsidRPr="007E4F02" w:rsidRDefault="00AB0BBD" w:rsidP="00C11C99">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BBD" w:rsidRDefault="00AB0BBD">
    <w:pPr>
      <w:pStyle w:val="Encabezado"/>
    </w:pPr>
  </w:p>
  <w:p w:rsidR="00AB0BBD" w:rsidRDefault="00AB0BBD" w:rsidP="009A4582">
    <w:pPr>
      <w:pStyle w:val="Encabezado"/>
      <w:tabs>
        <w:tab w:val="clear" w:pos="4419"/>
        <w:tab w:val="clear" w:pos="8838"/>
        <w:tab w:val="left" w:pos="7283"/>
      </w:tabs>
    </w:pPr>
    <w:r>
      <w:tab/>
    </w:r>
  </w:p>
  <w:tbl>
    <w:tblPr>
      <w:tblStyle w:val="Tablaconcuadrcula"/>
      <w:tblW w:w="617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23"/>
    </w:tblGrid>
    <w:tr w:rsidR="00AB0BBD" w:rsidRPr="00EF13C1" w:rsidTr="000C59D0">
      <w:trPr>
        <w:trHeight w:val="138"/>
      </w:trPr>
      <w:tc>
        <w:tcPr>
          <w:tcW w:w="2552" w:type="dxa"/>
          <w:vAlign w:val="center"/>
        </w:tcPr>
        <w:p w:rsidR="00AB0BBD" w:rsidRPr="00EF13C1" w:rsidRDefault="00AB0BBD"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623" w:type="dxa"/>
          <w:vAlign w:val="center"/>
        </w:tcPr>
        <w:p w:rsidR="00AB0BBD" w:rsidRPr="005176BA" w:rsidRDefault="00AB0BBD"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06998/INFOEM/IP/RR/2019</w:t>
          </w:r>
        </w:p>
      </w:tc>
    </w:tr>
    <w:tr w:rsidR="00AB0BBD" w:rsidRPr="00EF13C1" w:rsidTr="000C59D0">
      <w:trPr>
        <w:trHeight w:val="321"/>
      </w:trPr>
      <w:tc>
        <w:tcPr>
          <w:tcW w:w="2552" w:type="dxa"/>
          <w:vAlign w:val="center"/>
        </w:tcPr>
        <w:p w:rsidR="00AB0BBD" w:rsidRPr="00EF13C1" w:rsidRDefault="00AB0BBD"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623" w:type="dxa"/>
          <w:vAlign w:val="center"/>
        </w:tcPr>
        <w:p w:rsidR="00AB0BBD" w:rsidRPr="00EF13C1" w:rsidRDefault="00AB0BBD" w:rsidP="00842DE5">
          <w:pPr>
            <w:pStyle w:val="Encabezado"/>
            <w:ind w:left="-165"/>
            <w:jc w:val="right"/>
            <w:rPr>
              <w:rFonts w:ascii="Palatino Linotype" w:hAnsi="Palatino Linotype"/>
              <w:b/>
              <w:sz w:val="22"/>
              <w:szCs w:val="22"/>
            </w:rPr>
          </w:pPr>
          <w:r>
            <w:rPr>
              <w:rFonts w:ascii="Palatino Linotype" w:hAnsi="Palatino Linotype"/>
              <w:b/>
            </w:rPr>
            <w:t>Ayuntamiento de Metepec.</w:t>
          </w:r>
        </w:p>
      </w:tc>
    </w:tr>
    <w:tr w:rsidR="00AB0BBD" w:rsidRPr="00EF13C1" w:rsidTr="000C59D0">
      <w:trPr>
        <w:trHeight w:val="321"/>
      </w:trPr>
      <w:tc>
        <w:tcPr>
          <w:tcW w:w="2552" w:type="dxa"/>
          <w:vAlign w:val="center"/>
        </w:tcPr>
        <w:p w:rsidR="00AB0BBD" w:rsidRPr="00EF13C1" w:rsidRDefault="00AB0BBD"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623" w:type="dxa"/>
          <w:vAlign w:val="center"/>
        </w:tcPr>
        <w:p w:rsidR="00AB0BBD" w:rsidRPr="00EF13C1" w:rsidRDefault="00AB0BBD"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AB0BBD" w:rsidRDefault="00AB0BBD"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BBD" w:rsidRDefault="00AB0BBD"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AB0BBD" w:rsidRPr="005176BA" w:rsidTr="009F7B75">
      <w:trPr>
        <w:trHeight w:val="416"/>
      </w:trPr>
      <w:tc>
        <w:tcPr>
          <w:tcW w:w="2667" w:type="dxa"/>
          <w:shd w:val="clear" w:color="auto" w:fill="FFFFFF" w:themeFill="background1"/>
        </w:tcPr>
        <w:p w:rsidR="00AB0BBD" w:rsidRPr="005176BA" w:rsidRDefault="00AB0BBD"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AB0BBD" w:rsidRPr="005176BA" w:rsidRDefault="00AB0BBD" w:rsidP="00F40914">
          <w:pPr>
            <w:jc w:val="right"/>
            <w:rPr>
              <w:rFonts w:ascii="Palatino Linotype" w:hAnsi="Palatino Linotype"/>
              <w:b/>
            </w:rPr>
          </w:pPr>
          <w:r>
            <w:rPr>
              <w:rFonts w:ascii="Palatino Linotype" w:hAnsi="Palatino Linotype" w:cs="Arial"/>
              <w:b/>
              <w:bCs/>
              <w:lang w:eastAsia="es-MX"/>
            </w:rPr>
            <w:t>06998</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AB0BBD" w:rsidRPr="005176BA" w:rsidTr="009F7B75">
      <w:tc>
        <w:tcPr>
          <w:tcW w:w="2667" w:type="dxa"/>
          <w:shd w:val="clear" w:color="auto" w:fill="FFFFFF" w:themeFill="background1"/>
        </w:tcPr>
        <w:p w:rsidR="00AB0BBD" w:rsidRPr="005176BA" w:rsidRDefault="00AB0BBD"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AB0BBD" w:rsidRPr="005176BA" w:rsidRDefault="00AB0BBD" w:rsidP="00F40914">
          <w:pPr>
            <w:jc w:val="right"/>
            <w:rPr>
              <w:rFonts w:ascii="Palatino Linotype" w:hAnsi="Palatino Linotype"/>
              <w:b/>
            </w:rPr>
          </w:pPr>
          <w:r w:rsidRPr="00AB0BBD">
            <w:rPr>
              <w:rFonts w:ascii="Palatino Linotype" w:hAnsi="Palatino Linotype"/>
              <w:b/>
              <w:highlight w:val="black"/>
            </w:rPr>
            <w:t>-------------------------------------</w:t>
          </w:r>
        </w:p>
      </w:tc>
    </w:tr>
    <w:tr w:rsidR="00AB0BBD" w:rsidRPr="005176BA" w:rsidTr="009F7B75">
      <w:tc>
        <w:tcPr>
          <w:tcW w:w="2667" w:type="dxa"/>
          <w:shd w:val="clear" w:color="auto" w:fill="FFFFFF" w:themeFill="background1"/>
        </w:tcPr>
        <w:p w:rsidR="00AB0BBD" w:rsidRPr="005176BA" w:rsidRDefault="00AB0BBD"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AB0BBD" w:rsidRPr="005176BA" w:rsidRDefault="00AB0BBD" w:rsidP="00FA2C16">
          <w:pPr>
            <w:jc w:val="right"/>
            <w:rPr>
              <w:rFonts w:ascii="Palatino Linotype" w:hAnsi="Palatino Linotype"/>
              <w:b/>
            </w:rPr>
          </w:pPr>
          <w:r>
            <w:rPr>
              <w:rFonts w:ascii="Palatino Linotype" w:hAnsi="Palatino Linotype"/>
              <w:b/>
            </w:rPr>
            <w:t>Ayuntamiento de Metepec</w:t>
          </w:r>
          <w:r w:rsidRPr="005176BA">
            <w:rPr>
              <w:rFonts w:ascii="Palatino Linotype" w:hAnsi="Palatino Linotype"/>
              <w:b/>
            </w:rPr>
            <w:t xml:space="preserve"> </w:t>
          </w:r>
        </w:p>
      </w:tc>
    </w:tr>
    <w:tr w:rsidR="00AB0BBD" w:rsidRPr="005176BA" w:rsidTr="009F7B75">
      <w:tc>
        <w:tcPr>
          <w:tcW w:w="2667" w:type="dxa"/>
          <w:shd w:val="clear" w:color="auto" w:fill="FFFFFF" w:themeFill="background1"/>
        </w:tcPr>
        <w:p w:rsidR="00AB0BBD" w:rsidRPr="005176BA" w:rsidRDefault="00AB0BBD"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AB0BBD" w:rsidRPr="005176BA" w:rsidRDefault="00AB0BBD"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AB0BBD" w:rsidRDefault="00AB0BBD"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072"/>
    <w:multiLevelType w:val="hybridMultilevel"/>
    <w:tmpl w:val="2C668C6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0E32498"/>
    <w:multiLevelType w:val="hybridMultilevel"/>
    <w:tmpl w:val="94389388"/>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525275"/>
    <w:multiLevelType w:val="hybridMultilevel"/>
    <w:tmpl w:val="4FF01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6B04B9"/>
    <w:multiLevelType w:val="hybridMultilevel"/>
    <w:tmpl w:val="C526E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5913D87"/>
    <w:multiLevelType w:val="hybridMultilevel"/>
    <w:tmpl w:val="2AEE339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nsid w:val="0FAC79F0"/>
    <w:multiLevelType w:val="hybridMultilevel"/>
    <w:tmpl w:val="804435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280C72"/>
    <w:multiLevelType w:val="hybridMultilevel"/>
    <w:tmpl w:val="24D6AF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11BF7981"/>
    <w:multiLevelType w:val="hybridMultilevel"/>
    <w:tmpl w:val="CE96F046"/>
    <w:lvl w:ilvl="0" w:tplc="3C4698AE">
      <w:start w:val="1"/>
      <w:numFmt w:val="decimal"/>
      <w:lvlText w:val="%1."/>
      <w:lvlJc w:val="left"/>
      <w:pPr>
        <w:ind w:left="927" w:hanging="360"/>
      </w:pPr>
      <w:rPr>
        <w:rFonts w:hint="default"/>
        <w:b/>
        <w:bCs/>
        <w:i w:val="0"/>
        <w:i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43270DF"/>
    <w:multiLevelType w:val="hybridMultilevel"/>
    <w:tmpl w:val="8EFE44C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17FB30BC"/>
    <w:multiLevelType w:val="hybridMultilevel"/>
    <w:tmpl w:val="5824B56A"/>
    <w:lvl w:ilvl="0" w:tplc="A4723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EF42D6"/>
    <w:multiLevelType w:val="hybridMultilevel"/>
    <w:tmpl w:val="7FF45286"/>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1">
    <w:nsid w:val="204958B2"/>
    <w:multiLevelType w:val="hybridMultilevel"/>
    <w:tmpl w:val="516643C0"/>
    <w:lvl w:ilvl="0" w:tplc="8690C66C">
      <w:start w:val="1"/>
      <w:numFmt w:val="lowerLetter"/>
      <w:lvlText w:val="%1)"/>
      <w:lvlJc w:val="left"/>
      <w:pPr>
        <w:ind w:left="786" w:hanging="360"/>
      </w:pPr>
      <w:rPr>
        <w:rFonts w:hint="default"/>
      </w:rPr>
    </w:lvl>
    <w:lvl w:ilvl="1" w:tplc="8E84C470">
      <w:start w:val="1"/>
      <w:numFmt w:val="decimal"/>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20C42DAE"/>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9E19F6"/>
    <w:multiLevelType w:val="hybridMultilevel"/>
    <w:tmpl w:val="C7A0D38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910C07"/>
    <w:multiLevelType w:val="hybridMultilevel"/>
    <w:tmpl w:val="1394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6037BE"/>
    <w:multiLevelType w:val="hybridMultilevel"/>
    <w:tmpl w:val="6C52244E"/>
    <w:lvl w:ilvl="0" w:tplc="A5506610">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8DA60ED"/>
    <w:multiLevelType w:val="hybridMultilevel"/>
    <w:tmpl w:val="76C6175E"/>
    <w:lvl w:ilvl="0" w:tplc="25523A8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2D914274"/>
    <w:multiLevelType w:val="hybridMultilevel"/>
    <w:tmpl w:val="A176B96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2EA64C4D"/>
    <w:multiLevelType w:val="hybridMultilevel"/>
    <w:tmpl w:val="6C961D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F445EA"/>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4F6C6EA2"/>
    <w:lvl w:ilvl="0" w:tplc="A5506610">
      <w:start w:val="1"/>
      <w:numFmt w:val="decimal"/>
      <w:lvlText w:val="%1."/>
      <w:lvlJc w:val="left"/>
      <w:pPr>
        <w:ind w:left="4329"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9496CA9"/>
    <w:multiLevelType w:val="hybridMultilevel"/>
    <w:tmpl w:val="43F2153C"/>
    <w:lvl w:ilvl="0" w:tplc="CE1A5DF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3B032038"/>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8F275D"/>
    <w:multiLevelType w:val="hybridMultilevel"/>
    <w:tmpl w:val="C3A2D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EE93D4C"/>
    <w:multiLevelType w:val="hybridMultilevel"/>
    <w:tmpl w:val="A9662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11107E"/>
    <w:multiLevelType w:val="hybridMultilevel"/>
    <w:tmpl w:val="AE2EA70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55B4155A"/>
    <w:multiLevelType w:val="hybridMultilevel"/>
    <w:tmpl w:val="B3AC42CA"/>
    <w:lvl w:ilvl="0" w:tplc="5B04346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BC64B8"/>
    <w:multiLevelType w:val="hybridMultilevel"/>
    <w:tmpl w:val="69881EE6"/>
    <w:lvl w:ilvl="0" w:tplc="ACD036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CD76230"/>
    <w:multiLevelType w:val="hybridMultilevel"/>
    <w:tmpl w:val="431051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CF439D1"/>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103777B"/>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nsid w:val="672D6966"/>
    <w:multiLevelType w:val="hybridMultilevel"/>
    <w:tmpl w:val="BC0A7ACC"/>
    <w:lvl w:ilvl="0" w:tplc="040A63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B654C7C"/>
    <w:multiLevelType w:val="hybridMultilevel"/>
    <w:tmpl w:val="68969FCA"/>
    <w:lvl w:ilvl="0" w:tplc="48C65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F0192E"/>
    <w:multiLevelType w:val="hybridMultilevel"/>
    <w:tmpl w:val="4E50AA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78592F34"/>
    <w:multiLevelType w:val="hybridMultilevel"/>
    <w:tmpl w:val="38CC67A6"/>
    <w:lvl w:ilvl="0" w:tplc="080A0005">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4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8830A6"/>
    <w:multiLevelType w:val="hybridMultilevel"/>
    <w:tmpl w:val="36DC24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AF9793B"/>
    <w:multiLevelType w:val="hybridMultilevel"/>
    <w:tmpl w:val="2C18E996"/>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43">
    <w:nsid w:val="7B596060"/>
    <w:multiLevelType w:val="hybridMultilevel"/>
    <w:tmpl w:val="F544C434"/>
    <w:lvl w:ilvl="0" w:tplc="E61A23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nsid w:val="7B8E5072"/>
    <w:multiLevelType w:val="hybridMultilevel"/>
    <w:tmpl w:val="BD24B5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F4C60CE"/>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0"/>
  </w:num>
  <w:num w:numId="3">
    <w:abstractNumId w:val="34"/>
  </w:num>
  <w:num w:numId="4">
    <w:abstractNumId w:val="40"/>
  </w:num>
  <w:num w:numId="5">
    <w:abstractNumId w:val="14"/>
  </w:num>
  <w:num w:numId="6">
    <w:abstractNumId w:val="29"/>
  </w:num>
  <w:num w:numId="7">
    <w:abstractNumId w:val="21"/>
  </w:num>
  <w:num w:numId="8">
    <w:abstractNumId w:val="36"/>
  </w:num>
  <w:num w:numId="9">
    <w:abstractNumId w:val="27"/>
  </w:num>
  <w:num w:numId="10">
    <w:abstractNumId w:val="17"/>
  </w:num>
  <w:num w:numId="11">
    <w:abstractNumId w:val="0"/>
  </w:num>
  <w:num w:numId="12">
    <w:abstractNumId w:val="39"/>
  </w:num>
  <w:num w:numId="13">
    <w:abstractNumId w:val="42"/>
  </w:num>
  <w:num w:numId="14">
    <w:abstractNumId w:val="8"/>
  </w:num>
  <w:num w:numId="15">
    <w:abstractNumId w:val="26"/>
  </w:num>
  <w:num w:numId="16">
    <w:abstractNumId w:val="38"/>
  </w:num>
  <w:num w:numId="17">
    <w:abstractNumId w:val="9"/>
  </w:num>
  <w:num w:numId="18">
    <w:abstractNumId w:val="1"/>
  </w:num>
  <w:num w:numId="19">
    <w:abstractNumId w:val="3"/>
  </w:num>
  <w:num w:numId="20">
    <w:abstractNumId w:val="10"/>
  </w:num>
  <w:num w:numId="21">
    <w:abstractNumId w:val="24"/>
  </w:num>
  <w:num w:numId="22">
    <w:abstractNumId w:val="6"/>
  </w:num>
  <w:num w:numId="23">
    <w:abstractNumId w:val="43"/>
  </w:num>
  <w:num w:numId="24">
    <w:abstractNumId w:val="37"/>
  </w:num>
  <w:num w:numId="25">
    <w:abstractNumId w:val="18"/>
  </w:num>
  <w:num w:numId="26">
    <w:abstractNumId w:val="4"/>
  </w:num>
  <w:num w:numId="27">
    <w:abstractNumId w:val="30"/>
  </w:num>
  <w:num w:numId="28">
    <w:abstractNumId w:val="19"/>
  </w:num>
  <w:num w:numId="29">
    <w:abstractNumId w:val="23"/>
  </w:num>
  <w:num w:numId="30">
    <w:abstractNumId w:val="22"/>
  </w:num>
  <w:num w:numId="31">
    <w:abstractNumId w:val="7"/>
  </w:num>
  <w:num w:numId="32">
    <w:abstractNumId w:val="16"/>
  </w:num>
  <w:num w:numId="33">
    <w:abstractNumId w:val="45"/>
  </w:num>
  <w:num w:numId="34">
    <w:abstractNumId w:val="12"/>
  </w:num>
  <w:num w:numId="35">
    <w:abstractNumId w:val="33"/>
  </w:num>
  <w:num w:numId="36">
    <w:abstractNumId w:val="31"/>
  </w:num>
  <w:num w:numId="37">
    <w:abstractNumId w:val="32"/>
  </w:num>
  <w:num w:numId="38">
    <w:abstractNumId w:val="41"/>
  </w:num>
  <w:num w:numId="39">
    <w:abstractNumId w:val="35"/>
  </w:num>
  <w:num w:numId="40">
    <w:abstractNumId w:val="44"/>
  </w:num>
  <w:num w:numId="41">
    <w:abstractNumId w:val="28"/>
  </w:num>
  <w:num w:numId="42">
    <w:abstractNumId w:val="15"/>
  </w:num>
  <w:num w:numId="43">
    <w:abstractNumId w:val="25"/>
  </w:num>
  <w:num w:numId="44">
    <w:abstractNumId w:val="11"/>
  </w:num>
  <w:num w:numId="45">
    <w:abstractNumId w:val="2"/>
  </w:num>
  <w:num w:numId="4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0E0"/>
    <w:rsid w:val="000201D1"/>
    <w:rsid w:val="000208ED"/>
    <w:rsid w:val="00022852"/>
    <w:rsid w:val="00033641"/>
    <w:rsid w:val="000371C6"/>
    <w:rsid w:val="0003744D"/>
    <w:rsid w:val="0004167E"/>
    <w:rsid w:val="000445F1"/>
    <w:rsid w:val="0005130C"/>
    <w:rsid w:val="0005320D"/>
    <w:rsid w:val="00056204"/>
    <w:rsid w:val="000571D7"/>
    <w:rsid w:val="00060857"/>
    <w:rsid w:val="0007062A"/>
    <w:rsid w:val="00071E5C"/>
    <w:rsid w:val="00072EFA"/>
    <w:rsid w:val="00072F7D"/>
    <w:rsid w:val="00073297"/>
    <w:rsid w:val="00076075"/>
    <w:rsid w:val="00077233"/>
    <w:rsid w:val="00083E35"/>
    <w:rsid w:val="000845C6"/>
    <w:rsid w:val="0009188D"/>
    <w:rsid w:val="00092C61"/>
    <w:rsid w:val="0009442B"/>
    <w:rsid w:val="000966F8"/>
    <w:rsid w:val="000A5860"/>
    <w:rsid w:val="000A7530"/>
    <w:rsid w:val="000A7D5D"/>
    <w:rsid w:val="000B2EAF"/>
    <w:rsid w:val="000B336A"/>
    <w:rsid w:val="000B5A4C"/>
    <w:rsid w:val="000C59D0"/>
    <w:rsid w:val="000C66EA"/>
    <w:rsid w:val="000C6868"/>
    <w:rsid w:val="000D1D31"/>
    <w:rsid w:val="000D2C53"/>
    <w:rsid w:val="000E210B"/>
    <w:rsid w:val="000E4A12"/>
    <w:rsid w:val="000F1CC9"/>
    <w:rsid w:val="000F3365"/>
    <w:rsid w:val="000F4901"/>
    <w:rsid w:val="00100DEF"/>
    <w:rsid w:val="00101818"/>
    <w:rsid w:val="00104BC4"/>
    <w:rsid w:val="001052E8"/>
    <w:rsid w:val="0010610D"/>
    <w:rsid w:val="00106806"/>
    <w:rsid w:val="00107A21"/>
    <w:rsid w:val="00110A90"/>
    <w:rsid w:val="00114D5F"/>
    <w:rsid w:val="00124119"/>
    <w:rsid w:val="00135AAB"/>
    <w:rsid w:val="00140674"/>
    <w:rsid w:val="00141821"/>
    <w:rsid w:val="00141BDA"/>
    <w:rsid w:val="00143016"/>
    <w:rsid w:val="00145E3E"/>
    <w:rsid w:val="00146414"/>
    <w:rsid w:val="00147141"/>
    <w:rsid w:val="00152A54"/>
    <w:rsid w:val="00152B52"/>
    <w:rsid w:val="00153924"/>
    <w:rsid w:val="00163316"/>
    <w:rsid w:val="001655F5"/>
    <w:rsid w:val="001656F1"/>
    <w:rsid w:val="00167344"/>
    <w:rsid w:val="0017140F"/>
    <w:rsid w:val="00174971"/>
    <w:rsid w:val="00181E44"/>
    <w:rsid w:val="0019022A"/>
    <w:rsid w:val="00190B36"/>
    <w:rsid w:val="001946FA"/>
    <w:rsid w:val="00196B6A"/>
    <w:rsid w:val="0019761F"/>
    <w:rsid w:val="001B12E8"/>
    <w:rsid w:val="001B28F9"/>
    <w:rsid w:val="001B3A28"/>
    <w:rsid w:val="001B625E"/>
    <w:rsid w:val="001C18D2"/>
    <w:rsid w:val="001C263E"/>
    <w:rsid w:val="001C4776"/>
    <w:rsid w:val="001C487F"/>
    <w:rsid w:val="001C6D03"/>
    <w:rsid w:val="001D1D31"/>
    <w:rsid w:val="001D6E38"/>
    <w:rsid w:val="001D6F26"/>
    <w:rsid w:val="001D6F5D"/>
    <w:rsid w:val="001F1D2B"/>
    <w:rsid w:val="001F2E00"/>
    <w:rsid w:val="001F5DBD"/>
    <w:rsid w:val="001F6670"/>
    <w:rsid w:val="00200794"/>
    <w:rsid w:val="002018E8"/>
    <w:rsid w:val="00201BF3"/>
    <w:rsid w:val="00201CDE"/>
    <w:rsid w:val="00201F41"/>
    <w:rsid w:val="00202E6A"/>
    <w:rsid w:val="00205BAD"/>
    <w:rsid w:val="00210A6F"/>
    <w:rsid w:val="00211B1B"/>
    <w:rsid w:val="00216FB6"/>
    <w:rsid w:val="00220071"/>
    <w:rsid w:val="00220CA4"/>
    <w:rsid w:val="0023147A"/>
    <w:rsid w:val="00232FEC"/>
    <w:rsid w:val="00233A15"/>
    <w:rsid w:val="00234EBF"/>
    <w:rsid w:val="0023622E"/>
    <w:rsid w:val="0023760B"/>
    <w:rsid w:val="00240779"/>
    <w:rsid w:val="0024202C"/>
    <w:rsid w:val="00244765"/>
    <w:rsid w:val="0024486E"/>
    <w:rsid w:val="002640DE"/>
    <w:rsid w:val="0026441B"/>
    <w:rsid w:val="002704F5"/>
    <w:rsid w:val="0027056C"/>
    <w:rsid w:val="00273142"/>
    <w:rsid w:val="00273AAB"/>
    <w:rsid w:val="00274C4E"/>
    <w:rsid w:val="00275FB3"/>
    <w:rsid w:val="0027789C"/>
    <w:rsid w:val="002811EE"/>
    <w:rsid w:val="00285900"/>
    <w:rsid w:val="00291EC4"/>
    <w:rsid w:val="002921DD"/>
    <w:rsid w:val="002976BA"/>
    <w:rsid w:val="002A06D3"/>
    <w:rsid w:val="002A1452"/>
    <w:rsid w:val="002A16FE"/>
    <w:rsid w:val="002A1761"/>
    <w:rsid w:val="002A38B7"/>
    <w:rsid w:val="002A5A66"/>
    <w:rsid w:val="002A6380"/>
    <w:rsid w:val="002B18B0"/>
    <w:rsid w:val="002B1E43"/>
    <w:rsid w:val="002B44C4"/>
    <w:rsid w:val="002B64FF"/>
    <w:rsid w:val="002B6FAB"/>
    <w:rsid w:val="002B7631"/>
    <w:rsid w:val="002B7F54"/>
    <w:rsid w:val="002C6556"/>
    <w:rsid w:val="002C6BBC"/>
    <w:rsid w:val="002D16F1"/>
    <w:rsid w:val="002E0764"/>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2A3"/>
    <w:rsid w:val="0032530A"/>
    <w:rsid w:val="00327F6E"/>
    <w:rsid w:val="003354FC"/>
    <w:rsid w:val="00336C1B"/>
    <w:rsid w:val="00351415"/>
    <w:rsid w:val="00354158"/>
    <w:rsid w:val="00354999"/>
    <w:rsid w:val="00354EB0"/>
    <w:rsid w:val="00360BAC"/>
    <w:rsid w:val="00362831"/>
    <w:rsid w:val="00366B82"/>
    <w:rsid w:val="0037219D"/>
    <w:rsid w:val="0037277E"/>
    <w:rsid w:val="00374179"/>
    <w:rsid w:val="00375752"/>
    <w:rsid w:val="00376C60"/>
    <w:rsid w:val="00382836"/>
    <w:rsid w:val="00382BC1"/>
    <w:rsid w:val="00383D80"/>
    <w:rsid w:val="00387F22"/>
    <w:rsid w:val="00390F92"/>
    <w:rsid w:val="00395964"/>
    <w:rsid w:val="003A4137"/>
    <w:rsid w:val="003A629F"/>
    <w:rsid w:val="003A6D6B"/>
    <w:rsid w:val="003B2671"/>
    <w:rsid w:val="003B4437"/>
    <w:rsid w:val="003B571D"/>
    <w:rsid w:val="003B5F5E"/>
    <w:rsid w:val="003B64CD"/>
    <w:rsid w:val="003B69DE"/>
    <w:rsid w:val="003C27E0"/>
    <w:rsid w:val="003C7BBB"/>
    <w:rsid w:val="003D04A4"/>
    <w:rsid w:val="003D424F"/>
    <w:rsid w:val="003D4338"/>
    <w:rsid w:val="003D63CC"/>
    <w:rsid w:val="003E0A69"/>
    <w:rsid w:val="003E1440"/>
    <w:rsid w:val="003E34B5"/>
    <w:rsid w:val="003E585E"/>
    <w:rsid w:val="003E6B82"/>
    <w:rsid w:val="003F2187"/>
    <w:rsid w:val="003F399A"/>
    <w:rsid w:val="003F3FDE"/>
    <w:rsid w:val="003F4348"/>
    <w:rsid w:val="003F57ED"/>
    <w:rsid w:val="003F6346"/>
    <w:rsid w:val="004012F6"/>
    <w:rsid w:val="00404C2B"/>
    <w:rsid w:val="004068F4"/>
    <w:rsid w:val="00415B60"/>
    <w:rsid w:val="0042167E"/>
    <w:rsid w:val="0042381B"/>
    <w:rsid w:val="00423C66"/>
    <w:rsid w:val="0043504A"/>
    <w:rsid w:val="00450D60"/>
    <w:rsid w:val="00452DD1"/>
    <w:rsid w:val="00456131"/>
    <w:rsid w:val="004605D3"/>
    <w:rsid w:val="004653A7"/>
    <w:rsid w:val="00473BF9"/>
    <w:rsid w:val="00474E0F"/>
    <w:rsid w:val="00476945"/>
    <w:rsid w:val="004835DC"/>
    <w:rsid w:val="00485E23"/>
    <w:rsid w:val="00490BBE"/>
    <w:rsid w:val="00493730"/>
    <w:rsid w:val="004937AB"/>
    <w:rsid w:val="00495F9A"/>
    <w:rsid w:val="004A04FC"/>
    <w:rsid w:val="004A1681"/>
    <w:rsid w:val="004A3422"/>
    <w:rsid w:val="004A56E3"/>
    <w:rsid w:val="004A70B0"/>
    <w:rsid w:val="004B0C02"/>
    <w:rsid w:val="004C00B7"/>
    <w:rsid w:val="004C07C4"/>
    <w:rsid w:val="004C1002"/>
    <w:rsid w:val="004C20EF"/>
    <w:rsid w:val="004C2877"/>
    <w:rsid w:val="004C675B"/>
    <w:rsid w:val="004C69FF"/>
    <w:rsid w:val="004D3B01"/>
    <w:rsid w:val="004D4D48"/>
    <w:rsid w:val="004D7D6D"/>
    <w:rsid w:val="004E591E"/>
    <w:rsid w:val="004E6302"/>
    <w:rsid w:val="004F0180"/>
    <w:rsid w:val="004F276A"/>
    <w:rsid w:val="004F4C05"/>
    <w:rsid w:val="004F5BBD"/>
    <w:rsid w:val="004F6F41"/>
    <w:rsid w:val="004F6F42"/>
    <w:rsid w:val="00500259"/>
    <w:rsid w:val="005028A3"/>
    <w:rsid w:val="0050327B"/>
    <w:rsid w:val="0050499D"/>
    <w:rsid w:val="00505C3A"/>
    <w:rsid w:val="00510198"/>
    <w:rsid w:val="0051337C"/>
    <w:rsid w:val="0051584C"/>
    <w:rsid w:val="005176BA"/>
    <w:rsid w:val="00517DB8"/>
    <w:rsid w:val="00523819"/>
    <w:rsid w:val="00524A7E"/>
    <w:rsid w:val="00525360"/>
    <w:rsid w:val="00534CBE"/>
    <w:rsid w:val="005377B9"/>
    <w:rsid w:val="00544BAE"/>
    <w:rsid w:val="005563D9"/>
    <w:rsid w:val="005617EA"/>
    <w:rsid w:val="00565A3D"/>
    <w:rsid w:val="005702BE"/>
    <w:rsid w:val="005706DC"/>
    <w:rsid w:val="00570A3F"/>
    <w:rsid w:val="0057675A"/>
    <w:rsid w:val="00581601"/>
    <w:rsid w:val="0058189C"/>
    <w:rsid w:val="00581B3D"/>
    <w:rsid w:val="00581DCC"/>
    <w:rsid w:val="00582905"/>
    <w:rsid w:val="005865BB"/>
    <w:rsid w:val="00586A12"/>
    <w:rsid w:val="0059199C"/>
    <w:rsid w:val="005969D9"/>
    <w:rsid w:val="005974E5"/>
    <w:rsid w:val="005A0283"/>
    <w:rsid w:val="005A2B5F"/>
    <w:rsid w:val="005A6596"/>
    <w:rsid w:val="005B31A8"/>
    <w:rsid w:val="005C2D31"/>
    <w:rsid w:val="005C4663"/>
    <w:rsid w:val="005C4F60"/>
    <w:rsid w:val="005D1CFC"/>
    <w:rsid w:val="005D3C6B"/>
    <w:rsid w:val="005D5465"/>
    <w:rsid w:val="005E01F7"/>
    <w:rsid w:val="005E355A"/>
    <w:rsid w:val="005E406F"/>
    <w:rsid w:val="005E5C8C"/>
    <w:rsid w:val="005E6787"/>
    <w:rsid w:val="005E7BEE"/>
    <w:rsid w:val="005F0C0A"/>
    <w:rsid w:val="005F3A27"/>
    <w:rsid w:val="005F5930"/>
    <w:rsid w:val="005F79F2"/>
    <w:rsid w:val="00600629"/>
    <w:rsid w:val="0060200F"/>
    <w:rsid w:val="006034DD"/>
    <w:rsid w:val="0061037B"/>
    <w:rsid w:val="00610965"/>
    <w:rsid w:val="00612344"/>
    <w:rsid w:val="006129A4"/>
    <w:rsid w:val="006158AA"/>
    <w:rsid w:val="00616052"/>
    <w:rsid w:val="00617410"/>
    <w:rsid w:val="00624487"/>
    <w:rsid w:val="006303CF"/>
    <w:rsid w:val="006307B0"/>
    <w:rsid w:val="00630814"/>
    <w:rsid w:val="00632BCB"/>
    <w:rsid w:val="00642A12"/>
    <w:rsid w:val="006448B0"/>
    <w:rsid w:val="00647DA3"/>
    <w:rsid w:val="00647E4C"/>
    <w:rsid w:val="00654088"/>
    <w:rsid w:val="00655976"/>
    <w:rsid w:val="0065655F"/>
    <w:rsid w:val="006579AB"/>
    <w:rsid w:val="00660330"/>
    <w:rsid w:val="006603C7"/>
    <w:rsid w:val="00661A81"/>
    <w:rsid w:val="00663FF0"/>
    <w:rsid w:val="00664B64"/>
    <w:rsid w:val="0067125E"/>
    <w:rsid w:val="006718DE"/>
    <w:rsid w:val="00672EA1"/>
    <w:rsid w:val="00673DA0"/>
    <w:rsid w:val="006750F2"/>
    <w:rsid w:val="00684C83"/>
    <w:rsid w:val="006869D2"/>
    <w:rsid w:val="00686EF7"/>
    <w:rsid w:val="00687BDA"/>
    <w:rsid w:val="00693390"/>
    <w:rsid w:val="00694CC8"/>
    <w:rsid w:val="006A1DD3"/>
    <w:rsid w:val="006A1F3D"/>
    <w:rsid w:val="006B3E34"/>
    <w:rsid w:val="006B56C3"/>
    <w:rsid w:val="006C4663"/>
    <w:rsid w:val="006D0FB6"/>
    <w:rsid w:val="006D146D"/>
    <w:rsid w:val="006E77A3"/>
    <w:rsid w:val="006E7900"/>
    <w:rsid w:val="006F025F"/>
    <w:rsid w:val="006F2DF0"/>
    <w:rsid w:val="006F4AFE"/>
    <w:rsid w:val="00703547"/>
    <w:rsid w:val="00704A38"/>
    <w:rsid w:val="00704FC1"/>
    <w:rsid w:val="0070716A"/>
    <w:rsid w:val="00710CE2"/>
    <w:rsid w:val="00714C71"/>
    <w:rsid w:val="00720B31"/>
    <w:rsid w:val="0072210C"/>
    <w:rsid w:val="00722240"/>
    <w:rsid w:val="007230A3"/>
    <w:rsid w:val="00723A8D"/>
    <w:rsid w:val="0072503B"/>
    <w:rsid w:val="007303F8"/>
    <w:rsid w:val="00732D0D"/>
    <w:rsid w:val="007356EB"/>
    <w:rsid w:val="00735D06"/>
    <w:rsid w:val="0074131F"/>
    <w:rsid w:val="00742576"/>
    <w:rsid w:val="00742BE5"/>
    <w:rsid w:val="00743D6B"/>
    <w:rsid w:val="00744AB7"/>
    <w:rsid w:val="007466C9"/>
    <w:rsid w:val="007531F4"/>
    <w:rsid w:val="00753391"/>
    <w:rsid w:val="00754D45"/>
    <w:rsid w:val="00756441"/>
    <w:rsid w:val="007623BE"/>
    <w:rsid w:val="00762E1E"/>
    <w:rsid w:val="007737F5"/>
    <w:rsid w:val="00774451"/>
    <w:rsid w:val="0077560D"/>
    <w:rsid w:val="00783D75"/>
    <w:rsid w:val="007841CA"/>
    <w:rsid w:val="00785952"/>
    <w:rsid w:val="00786EBE"/>
    <w:rsid w:val="00787AA6"/>
    <w:rsid w:val="00792776"/>
    <w:rsid w:val="00793656"/>
    <w:rsid w:val="00795270"/>
    <w:rsid w:val="007B1620"/>
    <w:rsid w:val="007B222D"/>
    <w:rsid w:val="007B5031"/>
    <w:rsid w:val="007B5FFC"/>
    <w:rsid w:val="007B77F2"/>
    <w:rsid w:val="007C1F74"/>
    <w:rsid w:val="007D3AB1"/>
    <w:rsid w:val="007D5D25"/>
    <w:rsid w:val="007E0079"/>
    <w:rsid w:val="007E1D67"/>
    <w:rsid w:val="007E362F"/>
    <w:rsid w:val="007E4D1C"/>
    <w:rsid w:val="007E4E22"/>
    <w:rsid w:val="007F0AC5"/>
    <w:rsid w:val="007F3526"/>
    <w:rsid w:val="007F387A"/>
    <w:rsid w:val="007F70A4"/>
    <w:rsid w:val="008138CE"/>
    <w:rsid w:val="00815355"/>
    <w:rsid w:val="00815846"/>
    <w:rsid w:val="008161A8"/>
    <w:rsid w:val="00820149"/>
    <w:rsid w:val="0082256E"/>
    <w:rsid w:val="0082320A"/>
    <w:rsid w:val="00833E7D"/>
    <w:rsid w:val="0083440C"/>
    <w:rsid w:val="008346C9"/>
    <w:rsid w:val="0084003C"/>
    <w:rsid w:val="00841094"/>
    <w:rsid w:val="008425DB"/>
    <w:rsid w:val="00842DE5"/>
    <w:rsid w:val="00844B78"/>
    <w:rsid w:val="00845705"/>
    <w:rsid w:val="00845D19"/>
    <w:rsid w:val="00847FFC"/>
    <w:rsid w:val="00852EC1"/>
    <w:rsid w:val="00854AEB"/>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B4C47"/>
    <w:rsid w:val="008B4F9C"/>
    <w:rsid w:val="008B7033"/>
    <w:rsid w:val="008C1879"/>
    <w:rsid w:val="008C18E6"/>
    <w:rsid w:val="008C2739"/>
    <w:rsid w:val="008C7FA2"/>
    <w:rsid w:val="008D3FD7"/>
    <w:rsid w:val="008D45C3"/>
    <w:rsid w:val="008D5551"/>
    <w:rsid w:val="008D588E"/>
    <w:rsid w:val="008E05D2"/>
    <w:rsid w:val="008E2948"/>
    <w:rsid w:val="008E2A6B"/>
    <w:rsid w:val="008E3BAC"/>
    <w:rsid w:val="008E49E0"/>
    <w:rsid w:val="008E4F33"/>
    <w:rsid w:val="008F0EEC"/>
    <w:rsid w:val="008F3DCA"/>
    <w:rsid w:val="008F520D"/>
    <w:rsid w:val="008F796D"/>
    <w:rsid w:val="009002CA"/>
    <w:rsid w:val="00903C2B"/>
    <w:rsid w:val="0090534F"/>
    <w:rsid w:val="0090539F"/>
    <w:rsid w:val="00910C38"/>
    <w:rsid w:val="00913F26"/>
    <w:rsid w:val="00916A11"/>
    <w:rsid w:val="009217A6"/>
    <w:rsid w:val="00921E87"/>
    <w:rsid w:val="009229DC"/>
    <w:rsid w:val="00924969"/>
    <w:rsid w:val="0093024F"/>
    <w:rsid w:val="009319BE"/>
    <w:rsid w:val="00931E36"/>
    <w:rsid w:val="009403B9"/>
    <w:rsid w:val="00941371"/>
    <w:rsid w:val="0094139E"/>
    <w:rsid w:val="00943A89"/>
    <w:rsid w:val="00952C51"/>
    <w:rsid w:val="00955611"/>
    <w:rsid w:val="00957302"/>
    <w:rsid w:val="00960D99"/>
    <w:rsid w:val="00963CB7"/>
    <w:rsid w:val="00966090"/>
    <w:rsid w:val="00966F60"/>
    <w:rsid w:val="00967019"/>
    <w:rsid w:val="00971AFE"/>
    <w:rsid w:val="0097282D"/>
    <w:rsid w:val="00973681"/>
    <w:rsid w:val="00982BCA"/>
    <w:rsid w:val="00984BF9"/>
    <w:rsid w:val="00987E5C"/>
    <w:rsid w:val="009910A2"/>
    <w:rsid w:val="0099139A"/>
    <w:rsid w:val="00991C4B"/>
    <w:rsid w:val="0099284A"/>
    <w:rsid w:val="0099464D"/>
    <w:rsid w:val="00994BB5"/>
    <w:rsid w:val="00994D80"/>
    <w:rsid w:val="00995335"/>
    <w:rsid w:val="00996155"/>
    <w:rsid w:val="009963F8"/>
    <w:rsid w:val="009A3E98"/>
    <w:rsid w:val="009A4582"/>
    <w:rsid w:val="009B04E8"/>
    <w:rsid w:val="009B2CD8"/>
    <w:rsid w:val="009B2CF1"/>
    <w:rsid w:val="009B5AC3"/>
    <w:rsid w:val="009B7F08"/>
    <w:rsid w:val="009C5F5B"/>
    <w:rsid w:val="009C789B"/>
    <w:rsid w:val="009D31A7"/>
    <w:rsid w:val="009D4641"/>
    <w:rsid w:val="009D6E07"/>
    <w:rsid w:val="009D7480"/>
    <w:rsid w:val="009E113B"/>
    <w:rsid w:val="009E5E5A"/>
    <w:rsid w:val="009E689B"/>
    <w:rsid w:val="009E6F3D"/>
    <w:rsid w:val="009F1868"/>
    <w:rsid w:val="009F4560"/>
    <w:rsid w:val="009F52A7"/>
    <w:rsid w:val="009F5E1C"/>
    <w:rsid w:val="009F7106"/>
    <w:rsid w:val="009F7B75"/>
    <w:rsid w:val="00A00A77"/>
    <w:rsid w:val="00A0112A"/>
    <w:rsid w:val="00A06AAF"/>
    <w:rsid w:val="00A070E0"/>
    <w:rsid w:val="00A073E0"/>
    <w:rsid w:val="00A16246"/>
    <w:rsid w:val="00A2340D"/>
    <w:rsid w:val="00A23CC3"/>
    <w:rsid w:val="00A25A75"/>
    <w:rsid w:val="00A311F0"/>
    <w:rsid w:val="00A36A8E"/>
    <w:rsid w:val="00A456C6"/>
    <w:rsid w:val="00A474D9"/>
    <w:rsid w:val="00A5163B"/>
    <w:rsid w:val="00A56228"/>
    <w:rsid w:val="00A57711"/>
    <w:rsid w:val="00A612C0"/>
    <w:rsid w:val="00A62DAF"/>
    <w:rsid w:val="00A63953"/>
    <w:rsid w:val="00A64D2E"/>
    <w:rsid w:val="00A65A4B"/>
    <w:rsid w:val="00A71726"/>
    <w:rsid w:val="00A72881"/>
    <w:rsid w:val="00A744BF"/>
    <w:rsid w:val="00A76D4A"/>
    <w:rsid w:val="00A81EC8"/>
    <w:rsid w:val="00A81F4E"/>
    <w:rsid w:val="00A82851"/>
    <w:rsid w:val="00A82E6A"/>
    <w:rsid w:val="00A86F8F"/>
    <w:rsid w:val="00A90DD1"/>
    <w:rsid w:val="00A9141A"/>
    <w:rsid w:val="00A93B4B"/>
    <w:rsid w:val="00A93DA7"/>
    <w:rsid w:val="00AA01E5"/>
    <w:rsid w:val="00AA0394"/>
    <w:rsid w:val="00AA0DEA"/>
    <w:rsid w:val="00AA1FA6"/>
    <w:rsid w:val="00AB01AB"/>
    <w:rsid w:val="00AB0BBD"/>
    <w:rsid w:val="00AB4EDD"/>
    <w:rsid w:val="00AB56C1"/>
    <w:rsid w:val="00AC00E2"/>
    <w:rsid w:val="00AC48DC"/>
    <w:rsid w:val="00AC69DD"/>
    <w:rsid w:val="00AC7339"/>
    <w:rsid w:val="00AD19AF"/>
    <w:rsid w:val="00AD48AE"/>
    <w:rsid w:val="00AE0D08"/>
    <w:rsid w:val="00AE5C3C"/>
    <w:rsid w:val="00AE7F06"/>
    <w:rsid w:val="00AF0B5C"/>
    <w:rsid w:val="00AF214C"/>
    <w:rsid w:val="00AF2179"/>
    <w:rsid w:val="00AF2E2E"/>
    <w:rsid w:val="00AF3EF9"/>
    <w:rsid w:val="00AF428C"/>
    <w:rsid w:val="00AF7E01"/>
    <w:rsid w:val="00B06937"/>
    <w:rsid w:val="00B07266"/>
    <w:rsid w:val="00B07AE6"/>
    <w:rsid w:val="00B07E95"/>
    <w:rsid w:val="00B15290"/>
    <w:rsid w:val="00B15EC3"/>
    <w:rsid w:val="00B17F1D"/>
    <w:rsid w:val="00B205DC"/>
    <w:rsid w:val="00B21ED7"/>
    <w:rsid w:val="00B310C4"/>
    <w:rsid w:val="00B31373"/>
    <w:rsid w:val="00B334C9"/>
    <w:rsid w:val="00B35133"/>
    <w:rsid w:val="00B402DC"/>
    <w:rsid w:val="00B43D3A"/>
    <w:rsid w:val="00B456F0"/>
    <w:rsid w:val="00B47F08"/>
    <w:rsid w:val="00B54680"/>
    <w:rsid w:val="00B5525E"/>
    <w:rsid w:val="00B6542A"/>
    <w:rsid w:val="00B76C22"/>
    <w:rsid w:val="00B7792E"/>
    <w:rsid w:val="00B85136"/>
    <w:rsid w:val="00B94310"/>
    <w:rsid w:val="00B95257"/>
    <w:rsid w:val="00B9573B"/>
    <w:rsid w:val="00B96A56"/>
    <w:rsid w:val="00BA3D39"/>
    <w:rsid w:val="00BA4C01"/>
    <w:rsid w:val="00BA74BE"/>
    <w:rsid w:val="00BB0639"/>
    <w:rsid w:val="00BB1412"/>
    <w:rsid w:val="00BB3FA7"/>
    <w:rsid w:val="00BB45D8"/>
    <w:rsid w:val="00BB4FCA"/>
    <w:rsid w:val="00BB5FAF"/>
    <w:rsid w:val="00BC2536"/>
    <w:rsid w:val="00BC5810"/>
    <w:rsid w:val="00BD3F5B"/>
    <w:rsid w:val="00BD6780"/>
    <w:rsid w:val="00BD6D96"/>
    <w:rsid w:val="00BE1888"/>
    <w:rsid w:val="00BE18E4"/>
    <w:rsid w:val="00BE46DD"/>
    <w:rsid w:val="00BE69E6"/>
    <w:rsid w:val="00BF15FE"/>
    <w:rsid w:val="00BF4FE5"/>
    <w:rsid w:val="00C01D12"/>
    <w:rsid w:val="00C03E3D"/>
    <w:rsid w:val="00C07697"/>
    <w:rsid w:val="00C1097C"/>
    <w:rsid w:val="00C11C99"/>
    <w:rsid w:val="00C13B8D"/>
    <w:rsid w:val="00C16223"/>
    <w:rsid w:val="00C179EE"/>
    <w:rsid w:val="00C22475"/>
    <w:rsid w:val="00C23039"/>
    <w:rsid w:val="00C23A71"/>
    <w:rsid w:val="00C24986"/>
    <w:rsid w:val="00C25D6B"/>
    <w:rsid w:val="00C26336"/>
    <w:rsid w:val="00C26A49"/>
    <w:rsid w:val="00C310A5"/>
    <w:rsid w:val="00C31AE8"/>
    <w:rsid w:val="00C31D07"/>
    <w:rsid w:val="00C347E4"/>
    <w:rsid w:val="00C35D7A"/>
    <w:rsid w:val="00C37031"/>
    <w:rsid w:val="00C43FB8"/>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46C"/>
    <w:rsid w:val="00CA1996"/>
    <w:rsid w:val="00CA3C25"/>
    <w:rsid w:val="00CA4E53"/>
    <w:rsid w:val="00CA55D0"/>
    <w:rsid w:val="00CA7B56"/>
    <w:rsid w:val="00CB16AF"/>
    <w:rsid w:val="00CB27EA"/>
    <w:rsid w:val="00CB2D15"/>
    <w:rsid w:val="00CC1696"/>
    <w:rsid w:val="00CC404F"/>
    <w:rsid w:val="00CC63B2"/>
    <w:rsid w:val="00CC798E"/>
    <w:rsid w:val="00CC7E82"/>
    <w:rsid w:val="00CD03C3"/>
    <w:rsid w:val="00CD4716"/>
    <w:rsid w:val="00CD49B9"/>
    <w:rsid w:val="00CD53FE"/>
    <w:rsid w:val="00CE4F6D"/>
    <w:rsid w:val="00CE6BAF"/>
    <w:rsid w:val="00CE71CB"/>
    <w:rsid w:val="00CE773C"/>
    <w:rsid w:val="00CF1AD4"/>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60350"/>
    <w:rsid w:val="00D60C42"/>
    <w:rsid w:val="00D60F78"/>
    <w:rsid w:val="00D62954"/>
    <w:rsid w:val="00D6300C"/>
    <w:rsid w:val="00D64DD8"/>
    <w:rsid w:val="00D654B6"/>
    <w:rsid w:val="00D70802"/>
    <w:rsid w:val="00D71586"/>
    <w:rsid w:val="00D80A25"/>
    <w:rsid w:val="00D813AF"/>
    <w:rsid w:val="00D83B7F"/>
    <w:rsid w:val="00D83C6F"/>
    <w:rsid w:val="00D87D3D"/>
    <w:rsid w:val="00D90182"/>
    <w:rsid w:val="00D90542"/>
    <w:rsid w:val="00D95A22"/>
    <w:rsid w:val="00D96DE0"/>
    <w:rsid w:val="00DA6628"/>
    <w:rsid w:val="00DA6915"/>
    <w:rsid w:val="00DA7079"/>
    <w:rsid w:val="00DC0CF8"/>
    <w:rsid w:val="00DC77B6"/>
    <w:rsid w:val="00DD03AE"/>
    <w:rsid w:val="00DD0573"/>
    <w:rsid w:val="00DD10B9"/>
    <w:rsid w:val="00DD2750"/>
    <w:rsid w:val="00DD4F0B"/>
    <w:rsid w:val="00DD5AC5"/>
    <w:rsid w:val="00DE2C23"/>
    <w:rsid w:val="00DE664C"/>
    <w:rsid w:val="00DE6AF4"/>
    <w:rsid w:val="00DF0B5F"/>
    <w:rsid w:val="00DF0C1C"/>
    <w:rsid w:val="00DF3188"/>
    <w:rsid w:val="00DF4623"/>
    <w:rsid w:val="00DF5C80"/>
    <w:rsid w:val="00DF621D"/>
    <w:rsid w:val="00E0005D"/>
    <w:rsid w:val="00E00869"/>
    <w:rsid w:val="00E037AE"/>
    <w:rsid w:val="00E05C8A"/>
    <w:rsid w:val="00E10778"/>
    <w:rsid w:val="00E15246"/>
    <w:rsid w:val="00E161EA"/>
    <w:rsid w:val="00E165B2"/>
    <w:rsid w:val="00E204F9"/>
    <w:rsid w:val="00E27B7B"/>
    <w:rsid w:val="00E300EC"/>
    <w:rsid w:val="00E31ACB"/>
    <w:rsid w:val="00E32BB3"/>
    <w:rsid w:val="00E36A14"/>
    <w:rsid w:val="00E4452E"/>
    <w:rsid w:val="00E4470A"/>
    <w:rsid w:val="00E50F9E"/>
    <w:rsid w:val="00E527D8"/>
    <w:rsid w:val="00E531F1"/>
    <w:rsid w:val="00E5332B"/>
    <w:rsid w:val="00E544CD"/>
    <w:rsid w:val="00E56826"/>
    <w:rsid w:val="00E610FD"/>
    <w:rsid w:val="00E659ED"/>
    <w:rsid w:val="00E66EC1"/>
    <w:rsid w:val="00E75283"/>
    <w:rsid w:val="00E76AC7"/>
    <w:rsid w:val="00E834F6"/>
    <w:rsid w:val="00E85E6D"/>
    <w:rsid w:val="00E93981"/>
    <w:rsid w:val="00EA20FA"/>
    <w:rsid w:val="00EA26CC"/>
    <w:rsid w:val="00EA28A3"/>
    <w:rsid w:val="00EA33FA"/>
    <w:rsid w:val="00EA49F5"/>
    <w:rsid w:val="00EB059F"/>
    <w:rsid w:val="00EB0758"/>
    <w:rsid w:val="00EB251D"/>
    <w:rsid w:val="00EB33AA"/>
    <w:rsid w:val="00EB3DB0"/>
    <w:rsid w:val="00EB676C"/>
    <w:rsid w:val="00EB6771"/>
    <w:rsid w:val="00ED1828"/>
    <w:rsid w:val="00ED549D"/>
    <w:rsid w:val="00ED5F31"/>
    <w:rsid w:val="00EE025F"/>
    <w:rsid w:val="00EE3609"/>
    <w:rsid w:val="00EE50CD"/>
    <w:rsid w:val="00EE607F"/>
    <w:rsid w:val="00EE643B"/>
    <w:rsid w:val="00EF0214"/>
    <w:rsid w:val="00F012DC"/>
    <w:rsid w:val="00F013D8"/>
    <w:rsid w:val="00F02260"/>
    <w:rsid w:val="00F0552B"/>
    <w:rsid w:val="00F05E61"/>
    <w:rsid w:val="00F07985"/>
    <w:rsid w:val="00F11B2C"/>
    <w:rsid w:val="00F11FAB"/>
    <w:rsid w:val="00F1755B"/>
    <w:rsid w:val="00F17A45"/>
    <w:rsid w:val="00F2466D"/>
    <w:rsid w:val="00F25BB4"/>
    <w:rsid w:val="00F264E0"/>
    <w:rsid w:val="00F30EDB"/>
    <w:rsid w:val="00F315AB"/>
    <w:rsid w:val="00F350E6"/>
    <w:rsid w:val="00F364C5"/>
    <w:rsid w:val="00F40914"/>
    <w:rsid w:val="00F44D54"/>
    <w:rsid w:val="00F4794D"/>
    <w:rsid w:val="00F47FB4"/>
    <w:rsid w:val="00F54FB7"/>
    <w:rsid w:val="00F55249"/>
    <w:rsid w:val="00F573BB"/>
    <w:rsid w:val="00F57829"/>
    <w:rsid w:val="00F67150"/>
    <w:rsid w:val="00F73B52"/>
    <w:rsid w:val="00F801A8"/>
    <w:rsid w:val="00F81482"/>
    <w:rsid w:val="00F81740"/>
    <w:rsid w:val="00F81A06"/>
    <w:rsid w:val="00F86624"/>
    <w:rsid w:val="00F96BE3"/>
    <w:rsid w:val="00FA0CD3"/>
    <w:rsid w:val="00FA0F16"/>
    <w:rsid w:val="00FA151B"/>
    <w:rsid w:val="00FA2C16"/>
    <w:rsid w:val="00FA365F"/>
    <w:rsid w:val="00FA5D80"/>
    <w:rsid w:val="00FB14E1"/>
    <w:rsid w:val="00FB2D48"/>
    <w:rsid w:val="00FB3974"/>
    <w:rsid w:val="00FB3DED"/>
    <w:rsid w:val="00FB5BB0"/>
    <w:rsid w:val="00FB66D3"/>
    <w:rsid w:val="00FB6FB2"/>
    <w:rsid w:val="00FB71EC"/>
    <w:rsid w:val="00FC0A55"/>
    <w:rsid w:val="00FC2C22"/>
    <w:rsid w:val="00FC2E96"/>
    <w:rsid w:val="00FC2EC0"/>
    <w:rsid w:val="00FD2223"/>
    <w:rsid w:val="00FD4ACC"/>
    <w:rsid w:val="00FD701E"/>
    <w:rsid w:val="00FE2BAB"/>
    <w:rsid w:val="00FE7731"/>
    <w:rsid w:val="00FF1477"/>
    <w:rsid w:val="00FF4694"/>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8F3DCA"/>
    <w:pPr>
      <w:tabs>
        <w:tab w:val="left" w:pos="284"/>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1clara">
    <w:name w:val="Grid Table 1 Light"/>
    <w:basedOn w:val="Tablanormal"/>
    <w:uiPriority w:val="46"/>
    <w:rsid w:val="00CC63B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3">
    <w:name w:val="Grid Table 3"/>
    <w:basedOn w:val="Tablanormal"/>
    <w:uiPriority w:val="48"/>
    <w:rsid w:val="00CC63B2"/>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6concolores">
    <w:name w:val="Grid Table 6 Colorful"/>
    <w:basedOn w:val="Tablanormal"/>
    <w:uiPriority w:val="51"/>
    <w:rsid w:val="00CC63B2"/>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99289359">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26448799">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77D43-8658-48F8-A0B0-985A6B6A2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72</Pages>
  <Words>13066</Words>
  <Characters>71868</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2019-11-05T21:49:00Z</cp:lastPrinted>
  <dcterms:created xsi:type="dcterms:W3CDTF">2019-11-08T21:16:00Z</dcterms:created>
  <dcterms:modified xsi:type="dcterms:W3CDTF">2020-02-06T02:14:00Z</dcterms:modified>
</cp:coreProperties>
</file>