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174" w:rsidRPr="003C005A" w:rsidRDefault="007D7174" w:rsidP="007D7174">
      <w:pPr>
        <w:spacing w:after="240" w:line="360" w:lineRule="auto"/>
        <w:jc w:val="both"/>
        <w:rPr>
          <w:rFonts w:ascii="Palatino Linotype" w:hAnsi="Palatino Linotype"/>
        </w:rPr>
      </w:pPr>
      <w:r w:rsidRPr="003C005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43087" w:rsidRPr="003C005A">
        <w:rPr>
          <w:rFonts w:ascii="Palatino Linotype" w:hAnsi="Palatino Linotype"/>
        </w:rPr>
        <w:t>fecha veintinueve</w:t>
      </w:r>
      <w:r w:rsidR="00507A80" w:rsidRPr="003C005A">
        <w:rPr>
          <w:rFonts w:ascii="Palatino Linotype" w:hAnsi="Palatino Linotype"/>
        </w:rPr>
        <w:t xml:space="preserve"> de enero de dos mil veinte.</w:t>
      </w:r>
    </w:p>
    <w:p w:rsidR="007D7174" w:rsidRPr="001F33F4" w:rsidRDefault="007D7174" w:rsidP="007D7174">
      <w:pPr>
        <w:spacing w:line="360" w:lineRule="auto"/>
        <w:jc w:val="both"/>
        <w:rPr>
          <w:rFonts w:ascii="Palatino Linotype" w:hAnsi="Palatino Linotype"/>
          <w:lang w:val="es-ES"/>
        </w:rPr>
      </w:pPr>
      <w:r w:rsidRPr="001F33F4">
        <w:rPr>
          <w:rFonts w:ascii="Palatino Linotype" w:hAnsi="Palatino Linotype"/>
          <w:lang w:val="es-ES"/>
        </w:rPr>
        <w:t xml:space="preserve">VISTO el expediente formado con motivo del recurso de revisión </w:t>
      </w:r>
      <w:r w:rsidR="00F43087" w:rsidRPr="001F33F4">
        <w:rPr>
          <w:rFonts w:ascii="Palatino Linotype" w:hAnsi="Palatino Linotype"/>
          <w:b/>
          <w:lang w:val="es-ES"/>
        </w:rPr>
        <w:t>09112</w:t>
      </w:r>
      <w:r w:rsidRPr="001F33F4">
        <w:rPr>
          <w:rFonts w:ascii="Palatino Linotype" w:hAnsi="Palatino Linotype"/>
          <w:b/>
          <w:lang w:val="es-ES"/>
        </w:rPr>
        <w:t>/INFOEM/IP/RR/2019</w:t>
      </w:r>
      <w:r w:rsidR="00507A80" w:rsidRPr="001F33F4">
        <w:rPr>
          <w:rFonts w:ascii="Palatino Linotype" w:hAnsi="Palatino Linotype"/>
          <w:lang w:val="es-ES"/>
        </w:rPr>
        <w:t xml:space="preserve"> interpuesto por</w:t>
      </w:r>
      <w:r w:rsidR="00507A80" w:rsidRPr="001F33F4">
        <w:rPr>
          <w:rFonts w:ascii="Palatino Linotype" w:hAnsi="Palatino Linotype"/>
          <w:b/>
          <w:lang w:val="es-ES_tradnl"/>
        </w:rPr>
        <w:t xml:space="preserve"> </w:t>
      </w:r>
      <w:r w:rsidR="00F43087" w:rsidRPr="001F33F4">
        <w:rPr>
          <w:rFonts w:ascii="Palatino Linotype" w:hAnsi="Palatino Linotype"/>
          <w:lang w:val="es-ES_tradnl"/>
        </w:rPr>
        <w:t>la</w:t>
      </w:r>
      <w:r w:rsidR="00507A80" w:rsidRPr="001F33F4">
        <w:rPr>
          <w:rFonts w:ascii="Palatino Linotype" w:hAnsi="Palatino Linotype"/>
          <w:lang w:val="es-ES_tradnl"/>
        </w:rPr>
        <w:t xml:space="preserve"> C.</w:t>
      </w:r>
      <w:r w:rsidR="001F33F4" w:rsidRPr="001F33F4">
        <w:rPr>
          <w:rFonts w:ascii="Palatino Linotype" w:hAnsi="Palatino Linotype"/>
          <w:b/>
          <w:lang w:val="es-ES_tradnl"/>
        </w:rPr>
        <w:t xml:space="preserve"> </w:t>
      </w:r>
      <w:r w:rsidR="001F33F4" w:rsidRPr="001F33F4">
        <w:rPr>
          <w:rFonts w:ascii="Palatino Linotype" w:hAnsi="Palatino Linotype"/>
          <w:b/>
          <w:lang w:val="es-ES_tradnl"/>
        </w:rPr>
        <w:t xml:space="preserve">Xxxxxxxx </w:t>
      </w:r>
      <w:proofErr w:type="spellStart"/>
      <w:r w:rsidR="001F33F4" w:rsidRPr="001F33F4">
        <w:rPr>
          <w:rFonts w:ascii="Palatino Linotype" w:hAnsi="Palatino Linotype"/>
          <w:b/>
          <w:lang w:val="es-ES_tradnl"/>
        </w:rPr>
        <w:t>Xxxxxx</w:t>
      </w:r>
      <w:proofErr w:type="spellEnd"/>
      <w:r w:rsidR="00507A80" w:rsidRPr="001F33F4">
        <w:rPr>
          <w:rFonts w:ascii="Palatino Linotype" w:hAnsi="Palatino Linotype"/>
          <w:lang w:val="es-ES"/>
        </w:rPr>
        <w:t xml:space="preserve">, </w:t>
      </w:r>
      <w:r w:rsidRPr="001F33F4">
        <w:rPr>
          <w:rFonts w:ascii="Palatino Linotype" w:hAnsi="Palatino Linotype"/>
          <w:lang w:val="es-ES"/>
        </w:rPr>
        <w:t xml:space="preserve">en lo sucesivo </w:t>
      </w:r>
      <w:r w:rsidR="00F43087" w:rsidRPr="001F33F4">
        <w:rPr>
          <w:rFonts w:ascii="Palatino Linotype" w:hAnsi="Palatino Linotype"/>
          <w:b/>
          <w:lang w:val="es-ES"/>
        </w:rPr>
        <w:t>LA</w:t>
      </w:r>
      <w:r w:rsidRPr="001F33F4">
        <w:rPr>
          <w:rFonts w:ascii="Palatino Linotype" w:hAnsi="Palatino Linotype"/>
          <w:b/>
          <w:lang w:val="es-ES"/>
        </w:rPr>
        <w:t xml:space="preserve"> RECURRENTE,</w:t>
      </w:r>
      <w:r w:rsidRPr="001F33F4">
        <w:rPr>
          <w:rFonts w:ascii="Palatino Linotype" w:hAnsi="Palatino Linotype"/>
          <w:lang w:val="es-ES"/>
        </w:rPr>
        <w:t xml:space="preserve"> </w:t>
      </w:r>
      <w:r w:rsidRPr="001F33F4">
        <w:rPr>
          <w:rFonts w:ascii="Palatino Linotype" w:hAnsi="Palatino Linotype" w:cs="Arial"/>
          <w:lang w:val="es-ES"/>
        </w:rPr>
        <w:t>en contra de la respuesta del</w:t>
      </w:r>
      <w:r w:rsidR="00507A80" w:rsidRPr="001F33F4">
        <w:rPr>
          <w:rFonts w:ascii="Palatino Linotype" w:hAnsi="Palatino Linotype"/>
          <w:b/>
          <w:lang w:val="es-ES_tradnl"/>
        </w:rPr>
        <w:t xml:space="preserve"> Ayuntamiento</w:t>
      </w:r>
      <w:r w:rsidR="00F43087" w:rsidRPr="001F33F4">
        <w:t xml:space="preserve"> </w:t>
      </w:r>
      <w:r w:rsidR="00F43087" w:rsidRPr="001F33F4">
        <w:rPr>
          <w:rFonts w:ascii="Palatino Linotype" w:hAnsi="Palatino Linotype"/>
          <w:b/>
          <w:lang w:val="es-ES_tradnl"/>
        </w:rPr>
        <w:t>de Atenco</w:t>
      </w:r>
      <w:r w:rsidRPr="001F33F4">
        <w:rPr>
          <w:rFonts w:ascii="Palatino Linotype" w:hAnsi="Palatino Linotype"/>
          <w:b/>
          <w:lang w:val="es-ES_tradnl"/>
        </w:rPr>
        <w:t xml:space="preserve">, </w:t>
      </w:r>
      <w:r w:rsidRPr="001F33F4">
        <w:rPr>
          <w:rFonts w:ascii="Palatino Linotype" w:hAnsi="Palatino Linotype" w:cs="Arial"/>
          <w:lang w:val="es-ES"/>
        </w:rPr>
        <w:t xml:space="preserve">en lo subsecuente </w:t>
      </w:r>
      <w:r w:rsidRPr="001F33F4">
        <w:rPr>
          <w:rFonts w:ascii="Palatino Linotype" w:hAnsi="Palatino Linotype" w:cs="Arial"/>
          <w:b/>
          <w:lang w:val="es-ES"/>
        </w:rPr>
        <w:t xml:space="preserve">EL SUJETO OBLIGADO </w:t>
      </w:r>
      <w:r w:rsidRPr="001F33F4">
        <w:rPr>
          <w:rFonts w:ascii="Palatino Linotype" w:hAnsi="Palatino Linotype" w:cs="Arial"/>
          <w:lang w:val="es-ES"/>
        </w:rPr>
        <w:t>se procede a dictar la presente resolución con base en lo siguiente:</w:t>
      </w:r>
    </w:p>
    <w:p w:rsidR="007D7174" w:rsidRPr="003C005A" w:rsidRDefault="007D7174" w:rsidP="007D7174">
      <w:pPr>
        <w:spacing w:before="240" w:after="120" w:line="360" w:lineRule="auto"/>
        <w:jc w:val="center"/>
        <w:rPr>
          <w:rFonts w:ascii="Palatino Linotype" w:hAnsi="Palatino Linotype"/>
          <w:b/>
          <w:bCs/>
          <w:spacing w:val="60"/>
          <w:sz w:val="28"/>
        </w:rPr>
      </w:pPr>
      <w:r w:rsidRPr="003C005A">
        <w:rPr>
          <w:rFonts w:ascii="Palatino Linotype" w:hAnsi="Palatino Linotype"/>
          <w:b/>
          <w:bCs/>
          <w:spacing w:val="60"/>
          <w:sz w:val="28"/>
        </w:rPr>
        <w:t>RESULTANDO</w:t>
      </w:r>
    </w:p>
    <w:p w:rsidR="007D7174" w:rsidRPr="003C005A" w:rsidRDefault="007D7174" w:rsidP="00507A80">
      <w:pPr>
        <w:spacing w:line="360" w:lineRule="auto"/>
        <w:jc w:val="both"/>
        <w:rPr>
          <w:rFonts w:ascii="Palatino Linotype" w:hAnsi="Palatino Linotype" w:cs="Arial"/>
          <w:lang w:val="es-ES"/>
        </w:rPr>
      </w:pPr>
      <w:r w:rsidRPr="003C005A">
        <w:rPr>
          <w:rFonts w:ascii="Palatino Linotype" w:hAnsi="Palatino Linotype" w:cs="Arial"/>
          <w:b/>
          <w:sz w:val="28"/>
          <w:szCs w:val="28"/>
          <w:lang w:val="es-ES"/>
        </w:rPr>
        <w:t>I.</w:t>
      </w:r>
      <w:r w:rsidRPr="003C005A">
        <w:rPr>
          <w:rFonts w:ascii="Palatino Linotype" w:hAnsi="Palatino Linotype" w:cs="Arial"/>
          <w:b/>
          <w:lang w:val="es-ES"/>
        </w:rPr>
        <w:t xml:space="preserve"> </w:t>
      </w:r>
      <w:r w:rsidRPr="003C005A">
        <w:rPr>
          <w:rFonts w:ascii="Palatino Linotype" w:hAnsi="Palatino Linotype" w:cs="Arial"/>
          <w:lang w:val="es-ES"/>
        </w:rPr>
        <w:t xml:space="preserve">En fecha </w:t>
      </w:r>
      <w:r w:rsidR="00F43087" w:rsidRPr="003C005A">
        <w:rPr>
          <w:rFonts w:ascii="Palatino Linotype" w:hAnsi="Palatino Linotype" w:cs="Arial"/>
          <w:lang w:val="es-ES"/>
        </w:rPr>
        <w:t>treinta</w:t>
      </w:r>
      <w:r w:rsidR="00507A80" w:rsidRPr="003C005A">
        <w:rPr>
          <w:rFonts w:ascii="Palatino Linotype" w:hAnsi="Palatino Linotype" w:cs="Arial"/>
          <w:lang w:val="es-ES"/>
        </w:rPr>
        <w:t xml:space="preserve"> de octubre </w:t>
      </w:r>
      <w:r w:rsidRPr="003C005A">
        <w:rPr>
          <w:rFonts w:ascii="Palatino Linotype" w:hAnsi="Palatino Linotype" w:cs="Arial"/>
          <w:lang w:val="es-ES"/>
        </w:rPr>
        <w:t xml:space="preserve">de dos mil diecinueve, </w:t>
      </w:r>
      <w:r w:rsidR="00F43087" w:rsidRPr="003C005A">
        <w:rPr>
          <w:rFonts w:ascii="Palatino Linotype" w:hAnsi="Palatino Linotype" w:cs="Arial"/>
          <w:b/>
          <w:lang w:val="es-ES"/>
        </w:rPr>
        <w:t>LA</w:t>
      </w:r>
      <w:r w:rsidRPr="003C005A">
        <w:rPr>
          <w:rFonts w:ascii="Palatino Linotype" w:hAnsi="Palatino Linotype" w:cs="Arial"/>
          <w:b/>
          <w:lang w:val="es-ES"/>
        </w:rPr>
        <w:t xml:space="preserve"> RECURRENTE</w:t>
      </w:r>
      <w:r w:rsidRPr="003C005A">
        <w:rPr>
          <w:rFonts w:ascii="Palatino Linotype" w:hAnsi="Palatino Linotype" w:cs="Arial"/>
          <w:lang w:val="es-ES"/>
        </w:rPr>
        <w:t xml:space="preserve"> presentó a través del Sistema de Acceso a la Información Mexiquense, en lo subsecuente </w:t>
      </w:r>
      <w:r w:rsidRPr="003C005A">
        <w:rPr>
          <w:rFonts w:ascii="Palatino Linotype" w:hAnsi="Palatino Linotype" w:cs="Arial"/>
          <w:b/>
          <w:lang w:val="es-ES"/>
        </w:rPr>
        <w:t>EL SAIMEX</w:t>
      </w:r>
      <w:r w:rsidRPr="003C005A">
        <w:rPr>
          <w:rFonts w:ascii="Palatino Linotype" w:hAnsi="Palatino Linotype" w:cs="Arial"/>
          <w:lang w:val="es-ES"/>
        </w:rPr>
        <w:t xml:space="preserve"> ante </w:t>
      </w:r>
      <w:r w:rsidRPr="003C005A">
        <w:rPr>
          <w:rFonts w:ascii="Palatino Linotype" w:hAnsi="Palatino Linotype" w:cs="Arial"/>
          <w:b/>
          <w:lang w:val="es-ES"/>
        </w:rPr>
        <w:t>EL SUJETO OBLIGADO</w:t>
      </w:r>
      <w:r w:rsidRPr="003C005A">
        <w:rPr>
          <w:rFonts w:ascii="Palatino Linotype" w:hAnsi="Palatino Linotype" w:cs="Arial"/>
          <w:lang w:val="es-ES"/>
        </w:rPr>
        <w:t xml:space="preserve">, </w:t>
      </w:r>
      <w:r w:rsidRPr="003C005A">
        <w:rPr>
          <w:rFonts w:ascii="Palatino Linotype" w:hAnsi="Palatino Linotype"/>
          <w:lang w:val="es-ES"/>
        </w:rPr>
        <w:t>la solicitud de acceso a información pública, a la que se le asignó el número</w:t>
      </w:r>
      <w:r w:rsidR="00F43087" w:rsidRPr="003C005A">
        <w:rPr>
          <w:rFonts w:ascii="Verdana" w:hAnsi="Verdana"/>
          <w:b/>
          <w:bCs/>
          <w:color w:val="FF0000"/>
        </w:rPr>
        <w:t xml:space="preserve"> </w:t>
      </w:r>
      <w:r w:rsidR="00F43087" w:rsidRPr="003C005A">
        <w:rPr>
          <w:rFonts w:ascii="Palatino Linotype" w:hAnsi="Palatino Linotype"/>
          <w:b/>
          <w:bCs/>
        </w:rPr>
        <w:t>00112/ATENCO/IP/2019</w:t>
      </w:r>
      <w:r w:rsidRPr="003C005A">
        <w:rPr>
          <w:rFonts w:ascii="Palatino Linotype" w:hAnsi="Palatino Linotype" w:cs="Arial"/>
          <w:b/>
          <w:lang w:val="es-ES"/>
        </w:rPr>
        <w:t xml:space="preserve">, </w:t>
      </w:r>
      <w:r w:rsidRPr="003C005A">
        <w:rPr>
          <w:rFonts w:ascii="Palatino Linotype" w:hAnsi="Palatino Linotype" w:cs="Arial"/>
          <w:lang w:val="es-ES"/>
        </w:rPr>
        <w:t>mediante la cual requirió:</w:t>
      </w:r>
    </w:p>
    <w:p w:rsidR="00507A80" w:rsidRPr="003C005A" w:rsidRDefault="00507A80" w:rsidP="00507A80">
      <w:pPr>
        <w:spacing w:line="360" w:lineRule="auto"/>
        <w:jc w:val="both"/>
        <w:rPr>
          <w:rFonts w:ascii="Palatino Linotype" w:hAnsi="Palatino Linotype" w:cs="Arial"/>
          <w:sz w:val="20"/>
          <w:szCs w:val="20"/>
          <w:lang w:val="es-ES"/>
        </w:rPr>
      </w:pPr>
    </w:p>
    <w:p w:rsidR="007D7174" w:rsidRPr="003C005A" w:rsidRDefault="007D7174" w:rsidP="00D32BA4">
      <w:pPr>
        <w:ind w:left="1134" w:right="899"/>
        <w:jc w:val="both"/>
        <w:rPr>
          <w:rFonts w:ascii="Palatino Linotype" w:hAnsi="Palatino Linotype" w:cs="Arial"/>
          <w:i/>
          <w:sz w:val="22"/>
          <w:szCs w:val="22"/>
          <w:lang w:val="es-ES"/>
        </w:rPr>
      </w:pPr>
      <w:r w:rsidRPr="003C005A">
        <w:rPr>
          <w:rFonts w:ascii="Palatino Linotype" w:hAnsi="Palatino Linotype" w:cs="Arial"/>
          <w:i/>
          <w:sz w:val="22"/>
          <w:szCs w:val="22"/>
          <w:lang w:val="es-ES"/>
        </w:rPr>
        <w:t>“</w:t>
      </w:r>
      <w:r w:rsidR="00F43087" w:rsidRPr="003C005A">
        <w:rPr>
          <w:rFonts w:ascii="Palatino Linotype" w:hAnsi="Palatino Linotype" w:cs="Arial"/>
          <w:i/>
          <w:sz w:val="22"/>
          <w:szCs w:val="22"/>
          <w:lang w:val="es-ES"/>
        </w:rPr>
        <w:t>Solicito los nombres de los últimos 5 directores de Seguridad Pública (incluyendo el actual) o directores de Policía Municipal, la fecha de sus nombramientos y el tipo de perfil de cada uno (civil, polic</w:t>
      </w:r>
      <w:r w:rsidR="00D32BA4" w:rsidRPr="003C005A">
        <w:rPr>
          <w:rFonts w:ascii="Palatino Linotype" w:hAnsi="Palatino Linotype" w:cs="Arial"/>
          <w:i/>
          <w:sz w:val="22"/>
          <w:szCs w:val="22"/>
          <w:lang w:val="es-ES"/>
        </w:rPr>
        <w:t>ía de carrera, militar, marino)</w:t>
      </w:r>
      <w:r w:rsidRPr="003C005A">
        <w:rPr>
          <w:rFonts w:ascii="Palatino Linotype" w:hAnsi="Palatino Linotype" w:cs="Arial"/>
          <w:i/>
          <w:sz w:val="22"/>
          <w:szCs w:val="22"/>
          <w:lang w:val="es-ES"/>
        </w:rPr>
        <w:t>.” (Sic)</w:t>
      </w:r>
    </w:p>
    <w:p w:rsidR="00507A80" w:rsidRPr="003C005A" w:rsidRDefault="00507A80" w:rsidP="00507A80">
      <w:pPr>
        <w:ind w:left="1134" w:right="902"/>
        <w:jc w:val="both"/>
        <w:rPr>
          <w:rFonts w:ascii="Palatino Linotype" w:hAnsi="Palatino Linotype" w:cs="Arial"/>
          <w:i/>
          <w:lang w:val="es-ES"/>
        </w:rPr>
      </w:pPr>
    </w:p>
    <w:p w:rsidR="007D7174" w:rsidRPr="003C005A" w:rsidRDefault="007D7174" w:rsidP="00507A80">
      <w:pPr>
        <w:ind w:right="709"/>
        <w:jc w:val="both"/>
        <w:rPr>
          <w:rFonts w:ascii="Palatino Linotype" w:hAnsi="Palatino Linotype"/>
          <w:b/>
          <w:sz w:val="22"/>
          <w:szCs w:val="22"/>
        </w:rPr>
      </w:pPr>
      <w:r w:rsidRPr="003C005A">
        <w:rPr>
          <w:rFonts w:ascii="Palatino Linotype" w:hAnsi="Palatino Linotype"/>
          <w:b/>
          <w:sz w:val="22"/>
          <w:szCs w:val="22"/>
        </w:rPr>
        <w:t>Modalidad de entrega:</w:t>
      </w:r>
      <w:r w:rsidRPr="003C005A">
        <w:rPr>
          <w:rFonts w:ascii="Palatino Linotype" w:hAnsi="Palatino Linotype"/>
          <w:sz w:val="22"/>
          <w:szCs w:val="22"/>
        </w:rPr>
        <w:t xml:space="preserve"> Vía </w:t>
      </w:r>
      <w:r w:rsidRPr="003C005A">
        <w:rPr>
          <w:rFonts w:ascii="Palatino Linotype" w:hAnsi="Palatino Linotype"/>
          <w:b/>
          <w:sz w:val="22"/>
          <w:szCs w:val="22"/>
        </w:rPr>
        <w:t>SAIMEX</w:t>
      </w:r>
      <w:bookmarkStart w:id="0" w:name="_Ref516764469"/>
      <w:r w:rsidR="00D32BA4" w:rsidRPr="003C005A">
        <w:rPr>
          <w:rFonts w:ascii="Palatino Linotype" w:hAnsi="Palatino Linotype"/>
          <w:b/>
          <w:sz w:val="22"/>
          <w:szCs w:val="22"/>
        </w:rPr>
        <w:t>.</w:t>
      </w:r>
    </w:p>
    <w:p w:rsidR="00507A80" w:rsidRPr="003C005A" w:rsidRDefault="00507A80" w:rsidP="00507A80">
      <w:pPr>
        <w:ind w:right="709"/>
        <w:jc w:val="both"/>
        <w:rPr>
          <w:rFonts w:ascii="Palatino Linotype" w:hAnsi="Palatino Linotype"/>
          <w:sz w:val="22"/>
          <w:szCs w:val="22"/>
        </w:rPr>
      </w:pPr>
    </w:p>
    <w:p w:rsidR="00E06E21" w:rsidRPr="003C005A" w:rsidRDefault="00E06E21" w:rsidP="00507A80">
      <w:pPr>
        <w:spacing w:line="360" w:lineRule="auto"/>
        <w:jc w:val="both"/>
        <w:rPr>
          <w:rFonts w:ascii="Palatino Linotype" w:hAnsi="Palatino Linotype"/>
          <w:lang w:val="es-ES"/>
        </w:rPr>
      </w:pPr>
      <w:r w:rsidRPr="003C005A">
        <w:rPr>
          <w:rFonts w:ascii="Palatino Linotype" w:hAnsi="Palatino Linotype"/>
          <w:b/>
          <w:sz w:val="28"/>
          <w:szCs w:val="28"/>
          <w:lang w:val="es-ES"/>
        </w:rPr>
        <w:t>II</w:t>
      </w:r>
      <w:r w:rsidR="007D7174" w:rsidRPr="003C005A">
        <w:rPr>
          <w:rFonts w:ascii="Palatino Linotype" w:hAnsi="Palatino Linotype"/>
          <w:b/>
          <w:sz w:val="28"/>
          <w:szCs w:val="28"/>
          <w:lang w:val="es-ES"/>
        </w:rPr>
        <w:t>.</w:t>
      </w:r>
      <w:r w:rsidR="007D7174" w:rsidRPr="003C005A">
        <w:rPr>
          <w:rFonts w:ascii="Palatino Linotype" w:hAnsi="Palatino Linotype"/>
          <w:lang w:val="es-ES"/>
        </w:rPr>
        <w:t xml:space="preserve"> </w:t>
      </w:r>
      <w:r w:rsidRPr="003C005A">
        <w:rPr>
          <w:rFonts w:ascii="Palatino Linotype" w:hAnsi="Palatino Linotype"/>
        </w:rPr>
        <w:t>Con base en el detalle de seguimiento del</w:t>
      </w:r>
      <w:r w:rsidRPr="003C005A">
        <w:rPr>
          <w:rFonts w:ascii="Palatino Linotype" w:hAnsi="Palatino Linotype"/>
          <w:b/>
        </w:rPr>
        <w:t xml:space="preserve"> SAIMEX</w:t>
      </w:r>
      <w:r w:rsidRPr="003C005A">
        <w:rPr>
          <w:rFonts w:ascii="Palatino Linotype" w:hAnsi="Palatino Linotype"/>
        </w:rPr>
        <w:t>, se advierte que en fecha treinta de octubre de dos mil diecinueve, el Titular de la Unidad de Transparencia del</w:t>
      </w:r>
      <w:r w:rsidRPr="003C005A">
        <w:rPr>
          <w:rFonts w:ascii="Palatino Linotype" w:hAnsi="Palatino Linotype"/>
          <w:b/>
        </w:rPr>
        <w:t xml:space="preserve"> SUJETO OBLIGADO </w:t>
      </w:r>
      <w:r w:rsidRPr="003C005A">
        <w:rPr>
          <w:rFonts w:ascii="Palatino Linotype" w:hAnsi="Palatino Linotype"/>
        </w:rPr>
        <w:t>turnó mediante requerimiento con número de folio</w:t>
      </w:r>
      <w:r w:rsidRPr="003C005A">
        <w:t xml:space="preserve"> </w:t>
      </w:r>
      <w:r w:rsidRPr="003C005A">
        <w:rPr>
          <w:rFonts w:ascii="Palatino Linotype" w:hAnsi="Palatino Linotype"/>
          <w:b/>
        </w:rPr>
        <w:t>00112/ATENCO/IP/2019/TSP/0001</w:t>
      </w:r>
      <w:r w:rsidRPr="003C005A">
        <w:rPr>
          <w:rFonts w:ascii="Palatino Linotype" w:hAnsi="Palatino Linotype"/>
          <w:b/>
          <w:bCs/>
        </w:rPr>
        <w:t xml:space="preserve">, </w:t>
      </w:r>
      <w:r w:rsidRPr="003C005A">
        <w:rPr>
          <w:rFonts w:ascii="Palatino Linotype" w:hAnsi="Palatino Linotype"/>
        </w:rPr>
        <w:t xml:space="preserve">el contenido de la solicitud de información a la </w:t>
      </w:r>
      <w:r w:rsidRPr="003C005A">
        <w:rPr>
          <w:rFonts w:ascii="Palatino Linotype" w:hAnsi="Palatino Linotype"/>
        </w:rPr>
        <w:lastRenderedPageBreak/>
        <w:t>Servidora Pública Habilitada de</w:t>
      </w:r>
      <w:r w:rsidR="005847ED" w:rsidRPr="003C005A">
        <w:rPr>
          <w:rFonts w:ascii="Palatino Linotype" w:hAnsi="Palatino Linotype"/>
        </w:rPr>
        <w:t xml:space="preserve"> la Jefatura de Recursos Humanos</w:t>
      </w:r>
      <w:r w:rsidRPr="003C005A">
        <w:rPr>
          <w:rFonts w:ascii="Palatino Linotype" w:hAnsi="Palatino Linotype"/>
        </w:rPr>
        <w:t>, a efecto de que realizara la búsqueda y localización de la información</w:t>
      </w:r>
      <w:r w:rsidR="005847ED" w:rsidRPr="003C005A">
        <w:rPr>
          <w:rFonts w:ascii="Palatino Linotype" w:hAnsi="Palatino Linotype"/>
        </w:rPr>
        <w:t>,</w:t>
      </w:r>
      <w:r w:rsidRPr="003C005A">
        <w:rPr>
          <w:rFonts w:ascii="Palatino Linotype" w:hAnsi="Palatino Linotype"/>
        </w:rPr>
        <w:t xml:space="preserve"> tal y como se desprende de la imagen siguiente:</w:t>
      </w:r>
    </w:p>
    <w:p w:rsidR="00E06E21" w:rsidRPr="003C005A" w:rsidRDefault="00E06E21" w:rsidP="00507A80">
      <w:pPr>
        <w:spacing w:line="360" w:lineRule="auto"/>
        <w:jc w:val="both"/>
        <w:rPr>
          <w:rFonts w:ascii="Palatino Linotype" w:hAnsi="Palatino Linotype"/>
          <w:lang w:val="es-ES"/>
        </w:rPr>
      </w:pPr>
    </w:p>
    <w:p w:rsidR="00E06E21" w:rsidRPr="003C005A" w:rsidRDefault="00E06E21" w:rsidP="00507A80">
      <w:pPr>
        <w:spacing w:line="360" w:lineRule="auto"/>
        <w:jc w:val="both"/>
        <w:rPr>
          <w:rFonts w:ascii="Palatino Linotype" w:hAnsi="Palatino Linotype"/>
          <w:lang w:val="es-ES"/>
        </w:rPr>
      </w:pPr>
      <w:r w:rsidRPr="003C005A">
        <w:rPr>
          <w:noProof/>
          <w:lang w:val="es-ES"/>
        </w:rPr>
        <w:drawing>
          <wp:inline distT="0" distB="0" distL="0" distR="0" wp14:anchorId="751E1698" wp14:editId="2E1F2F2C">
            <wp:extent cx="5772150" cy="866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96" t="22809" r="26667" b="71376"/>
                    <a:stretch/>
                  </pic:blipFill>
                  <pic:spPr bwMode="auto">
                    <a:xfrm>
                      <a:off x="0" y="0"/>
                      <a:ext cx="5772150" cy="866775"/>
                    </a:xfrm>
                    <a:prstGeom prst="rect">
                      <a:avLst/>
                    </a:prstGeom>
                    <a:ln>
                      <a:noFill/>
                    </a:ln>
                    <a:extLst>
                      <a:ext uri="{53640926-AAD7-44D8-BBD7-CCE9431645EC}">
                        <a14:shadowObscured xmlns:a14="http://schemas.microsoft.com/office/drawing/2010/main"/>
                      </a:ext>
                    </a:extLst>
                  </pic:spPr>
                </pic:pic>
              </a:graphicData>
            </a:graphic>
          </wp:inline>
        </w:drawing>
      </w:r>
    </w:p>
    <w:p w:rsidR="00E06E21" w:rsidRPr="003C005A" w:rsidRDefault="00E06E21" w:rsidP="00507A80">
      <w:pPr>
        <w:spacing w:line="360" w:lineRule="auto"/>
        <w:jc w:val="both"/>
        <w:rPr>
          <w:rFonts w:ascii="Palatino Linotype" w:hAnsi="Palatino Linotype"/>
          <w:lang w:val="es-ES"/>
        </w:rPr>
      </w:pPr>
    </w:p>
    <w:p w:rsidR="00835BA2" w:rsidRPr="003C005A" w:rsidRDefault="00835BA2" w:rsidP="00DC4750">
      <w:pPr>
        <w:pStyle w:val="Prrafodelista"/>
        <w:numPr>
          <w:ilvl w:val="0"/>
          <w:numId w:val="1"/>
        </w:numPr>
        <w:spacing w:line="360" w:lineRule="auto"/>
        <w:ind w:left="0" w:firstLine="426"/>
        <w:jc w:val="both"/>
        <w:rPr>
          <w:rFonts w:ascii="Palatino Linotype" w:hAnsi="Palatino Linotype" w:cs="Arial"/>
          <w:lang w:val="es-ES_tradnl"/>
        </w:rPr>
      </w:pPr>
      <w:r w:rsidRPr="003C005A">
        <w:rPr>
          <w:rFonts w:ascii="Palatino Linotype" w:hAnsi="Palatino Linotype"/>
          <w:lang w:val="es-ES"/>
        </w:rPr>
        <w:t xml:space="preserve">En fecha </w:t>
      </w:r>
      <w:r w:rsidR="005847ED" w:rsidRPr="003C005A">
        <w:rPr>
          <w:rFonts w:ascii="Palatino Linotype" w:hAnsi="Palatino Linotype"/>
          <w:lang w:val="es-ES"/>
        </w:rPr>
        <w:t>veinte</w:t>
      </w:r>
      <w:r w:rsidR="00507A80" w:rsidRPr="003C005A">
        <w:rPr>
          <w:rFonts w:ascii="Palatino Linotype" w:hAnsi="Palatino Linotype"/>
          <w:lang w:val="es-ES"/>
        </w:rPr>
        <w:t xml:space="preserve"> de noviembre </w:t>
      </w:r>
      <w:r w:rsidRPr="003C005A">
        <w:rPr>
          <w:rFonts w:ascii="Palatino Linotype" w:hAnsi="Palatino Linotype"/>
          <w:lang w:val="es-ES"/>
        </w:rPr>
        <w:t xml:space="preserve">de dos mil diecinueve, </w:t>
      </w:r>
      <w:r w:rsidRPr="003C005A">
        <w:rPr>
          <w:rFonts w:ascii="Palatino Linotype" w:hAnsi="Palatino Linotype" w:cs="Arial"/>
          <w:b/>
          <w:lang w:val="es-ES_tradnl"/>
        </w:rPr>
        <w:t>EL</w:t>
      </w:r>
      <w:r w:rsidRPr="003C005A">
        <w:rPr>
          <w:rFonts w:ascii="Palatino Linotype" w:hAnsi="Palatino Linotype" w:cs="Arial"/>
          <w:lang w:val="es-ES_tradnl"/>
        </w:rPr>
        <w:t xml:space="preserve"> </w:t>
      </w:r>
      <w:r w:rsidRPr="003C005A">
        <w:rPr>
          <w:rFonts w:ascii="Palatino Linotype" w:hAnsi="Palatino Linotype" w:cs="Arial"/>
          <w:b/>
          <w:lang w:val="es-ES_tradnl"/>
        </w:rPr>
        <w:t>SUJETO OBLIGADO</w:t>
      </w:r>
      <w:r w:rsidRPr="003C005A">
        <w:rPr>
          <w:rFonts w:ascii="Palatino Linotype" w:hAnsi="Palatino Linotype" w:cs="Arial"/>
          <w:lang w:val="es-ES_tradnl"/>
        </w:rPr>
        <w:t xml:space="preserve"> dio respuesta a la solicitud de información, en los siguientes términos:</w:t>
      </w:r>
    </w:p>
    <w:p w:rsidR="005847ED" w:rsidRPr="003C005A" w:rsidRDefault="00835BA2" w:rsidP="005847ED">
      <w:pPr>
        <w:ind w:left="1134" w:right="902"/>
        <w:jc w:val="both"/>
        <w:rPr>
          <w:rFonts w:ascii="Palatino Linotype" w:hAnsi="Palatino Linotype" w:cs="Arial"/>
          <w:i/>
          <w:sz w:val="22"/>
          <w:szCs w:val="22"/>
          <w:lang w:val="es-ES"/>
        </w:rPr>
      </w:pPr>
      <w:r w:rsidRPr="003C005A">
        <w:rPr>
          <w:rFonts w:ascii="Palatino Linotype" w:hAnsi="Palatino Linotype" w:cs="Arial"/>
          <w:i/>
          <w:sz w:val="22"/>
          <w:szCs w:val="22"/>
          <w:lang w:val="es-ES"/>
        </w:rPr>
        <w:t>“</w:t>
      </w:r>
      <w:r w:rsidR="005847ED" w:rsidRPr="003C005A">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47ED" w:rsidRPr="003C005A" w:rsidRDefault="005847ED" w:rsidP="005847ED">
      <w:pPr>
        <w:ind w:left="1134" w:right="902"/>
        <w:jc w:val="both"/>
        <w:rPr>
          <w:rFonts w:ascii="Palatino Linotype" w:hAnsi="Palatino Linotype" w:cs="Arial"/>
          <w:i/>
          <w:sz w:val="22"/>
          <w:szCs w:val="22"/>
          <w:lang w:val="es-ES"/>
        </w:rPr>
      </w:pPr>
      <w:r w:rsidRPr="003C005A">
        <w:rPr>
          <w:rFonts w:ascii="Palatino Linotype" w:hAnsi="Palatino Linotype" w:cs="Arial"/>
          <w:i/>
          <w:sz w:val="22"/>
          <w:szCs w:val="22"/>
          <w:lang w:val="es-ES"/>
        </w:rPr>
        <w:t>De conformidad con los artículos 1, 2, 3, fracción XLIV, 4, 12, 16, 23, fracción IV, 24, fracción XI y último párrafo, 50, 51,53, fracciones II, IV, V y VI, 161, de la Ley de Transparencia y Acceso a la Información Pública del Estado de México y Municipios; me permito comentar a usted que en archivos adjuntos encontrara lo referente a su solicitud de información</w:t>
      </w:r>
    </w:p>
    <w:p w:rsidR="005847ED" w:rsidRPr="003C005A" w:rsidRDefault="005847ED" w:rsidP="005847ED">
      <w:pPr>
        <w:ind w:left="1134" w:right="902"/>
        <w:jc w:val="both"/>
        <w:rPr>
          <w:rFonts w:ascii="Palatino Linotype" w:hAnsi="Palatino Linotype" w:cs="Arial"/>
          <w:i/>
          <w:sz w:val="22"/>
          <w:szCs w:val="22"/>
          <w:lang w:val="es-ES"/>
        </w:rPr>
      </w:pPr>
    </w:p>
    <w:p w:rsidR="005847ED" w:rsidRPr="003C005A" w:rsidRDefault="005847ED" w:rsidP="005847ED">
      <w:pPr>
        <w:ind w:left="1134" w:right="902"/>
        <w:jc w:val="both"/>
        <w:rPr>
          <w:rFonts w:ascii="Palatino Linotype" w:hAnsi="Palatino Linotype" w:cs="Arial"/>
          <w:i/>
          <w:sz w:val="22"/>
          <w:szCs w:val="22"/>
          <w:lang w:val="es-ES"/>
        </w:rPr>
      </w:pPr>
      <w:r w:rsidRPr="003C005A">
        <w:rPr>
          <w:rFonts w:ascii="Palatino Linotype" w:hAnsi="Palatino Linotype" w:cs="Arial"/>
          <w:i/>
          <w:sz w:val="22"/>
          <w:szCs w:val="22"/>
          <w:lang w:val="es-ES"/>
        </w:rPr>
        <w:t>ATENTAMENTE</w:t>
      </w:r>
    </w:p>
    <w:p w:rsidR="007D7174" w:rsidRPr="003C005A" w:rsidRDefault="005847ED" w:rsidP="005847ED">
      <w:pPr>
        <w:ind w:left="1134" w:right="902"/>
        <w:jc w:val="both"/>
        <w:rPr>
          <w:rFonts w:ascii="Palatino Linotype" w:hAnsi="Palatino Linotype" w:cs="Arial"/>
          <w:i/>
          <w:sz w:val="22"/>
          <w:szCs w:val="22"/>
          <w:lang w:val="es-ES"/>
        </w:rPr>
      </w:pPr>
      <w:r w:rsidRPr="003C005A">
        <w:rPr>
          <w:rFonts w:ascii="Palatino Linotype" w:hAnsi="Palatino Linotype" w:cs="Arial"/>
          <w:i/>
          <w:sz w:val="22"/>
          <w:szCs w:val="22"/>
          <w:lang w:val="es-ES"/>
        </w:rPr>
        <w:t xml:space="preserve">Lic. </w:t>
      </w:r>
      <w:proofErr w:type="spellStart"/>
      <w:r w:rsidRPr="003C005A">
        <w:rPr>
          <w:rFonts w:ascii="Palatino Linotype" w:hAnsi="Palatino Linotype" w:cs="Arial"/>
          <w:i/>
          <w:sz w:val="22"/>
          <w:szCs w:val="22"/>
          <w:lang w:val="es-ES"/>
        </w:rPr>
        <w:t>Angel</w:t>
      </w:r>
      <w:proofErr w:type="spellEnd"/>
      <w:r w:rsidRPr="003C005A">
        <w:rPr>
          <w:rFonts w:ascii="Palatino Linotype" w:hAnsi="Palatino Linotype" w:cs="Arial"/>
          <w:i/>
          <w:sz w:val="22"/>
          <w:szCs w:val="22"/>
          <w:lang w:val="es-ES"/>
        </w:rPr>
        <w:t xml:space="preserve"> Alexis Arellano </w:t>
      </w:r>
      <w:proofErr w:type="spellStart"/>
      <w:r w:rsidRPr="003C005A">
        <w:rPr>
          <w:rFonts w:ascii="Palatino Linotype" w:hAnsi="Palatino Linotype" w:cs="Arial"/>
          <w:i/>
          <w:sz w:val="22"/>
          <w:szCs w:val="22"/>
          <w:lang w:val="es-ES"/>
        </w:rPr>
        <w:t>Bacilio</w:t>
      </w:r>
      <w:proofErr w:type="spellEnd"/>
      <w:r w:rsidR="008C44E8" w:rsidRPr="003C005A">
        <w:rPr>
          <w:rFonts w:ascii="Palatino Linotype" w:hAnsi="Palatino Linotype" w:cs="Arial"/>
          <w:i/>
          <w:sz w:val="22"/>
          <w:szCs w:val="22"/>
          <w:lang w:val="es-ES"/>
        </w:rPr>
        <w:t>”</w:t>
      </w:r>
      <w:r w:rsidR="00835BA2" w:rsidRPr="003C005A">
        <w:rPr>
          <w:rFonts w:ascii="Palatino Linotype" w:hAnsi="Palatino Linotype" w:cs="Arial"/>
          <w:i/>
          <w:sz w:val="22"/>
          <w:szCs w:val="22"/>
          <w:lang w:val="es-ES"/>
        </w:rPr>
        <w:t xml:space="preserve"> (Sic)</w:t>
      </w:r>
    </w:p>
    <w:p w:rsidR="00835BA2" w:rsidRPr="003C005A" w:rsidRDefault="00835BA2" w:rsidP="00835BA2">
      <w:pPr>
        <w:spacing w:before="100" w:beforeAutospacing="1" w:after="100" w:afterAutospacing="1" w:line="360" w:lineRule="auto"/>
        <w:jc w:val="both"/>
        <w:rPr>
          <w:rFonts w:ascii="Palatino Linotype" w:hAnsi="Palatino Linotype" w:cs="Arial"/>
          <w:lang w:val="es-ES_tradnl"/>
        </w:rPr>
      </w:pPr>
      <w:r w:rsidRPr="003C005A">
        <w:rPr>
          <w:rFonts w:ascii="Palatino Linotype" w:hAnsi="Palatino Linotype" w:cs="Arial"/>
          <w:lang w:val="es-ES_tradnl"/>
        </w:rPr>
        <w:t>Adjuntando a su respuesta los archivos electrónicos que a continuación se describen:</w:t>
      </w:r>
    </w:p>
    <w:p w:rsidR="003E6003" w:rsidRPr="003C005A" w:rsidRDefault="005847ED" w:rsidP="00DC4750">
      <w:pPr>
        <w:pStyle w:val="Prrafodelista"/>
        <w:numPr>
          <w:ilvl w:val="0"/>
          <w:numId w:val="2"/>
        </w:numPr>
        <w:spacing w:before="100" w:beforeAutospacing="1" w:after="100" w:afterAutospacing="1" w:line="360" w:lineRule="auto"/>
        <w:jc w:val="both"/>
        <w:rPr>
          <w:rFonts w:ascii="Palatino Linotype" w:hAnsi="Palatino Linotype" w:cs="Arial"/>
          <w:b/>
          <w:lang w:val="es-ES_tradnl"/>
        </w:rPr>
      </w:pPr>
      <w:r w:rsidRPr="003C005A">
        <w:rPr>
          <w:rFonts w:ascii="Palatino Linotype" w:hAnsi="Palatino Linotype" w:cs="Arial"/>
          <w:b/>
          <w:lang w:val="es-ES_tradnl"/>
        </w:rPr>
        <w:t xml:space="preserve">Solicitante.pdf, </w:t>
      </w:r>
      <w:r w:rsidRPr="003C005A">
        <w:rPr>
          <w:rFonts w:ascii="Palatino Linotype" w:hAnsi="Palatino Linotype" w:cs="Arial"/>
          <w:lang w:val="es-ES_tradnl"/>
        </w:rPr>
        <w:t>consistente en el oficio número PMA/UT/414/2019, signado por el Titular de Trasparencia, mediante el cual se hace mención, que se adjunta copia digitalizada de la respuesta proporcionada por el Servidor</w:t>
      </w:r>
      <w:r w:rsidR="003E6003" w:rsidRPr="003C005A">
        <w:rPr>
          <w:rFonts w:ascii="Palatino Linotype" w:hAnsi="Palatino Linotype" w:cs="Arial"/>
          <w:lang w:val="es-ES_tradnl"/>
        </w:rPr>
        <w:t xml:space="preserve"> Público</w:t>
      </w:r>
      <w:r w:rsidRPr="003C005A">
        <w:rPr>
          <w:rFonts w:ascii="Palatino Linotype" w:hAnsi="Palatino Linotype" w:cs="Arial"/>
          <w:lang w:val="es-ES_tradnl"/>
        </w:rPr>
        <w:t xml:space="preserve"> </w:t>
      </w:r>
      <w:r w:rsidR="003E6003" w:rsidRPr="003C005A">
        <w:rPr>
          <w:rFonts w:ascii="Palatino Linotype" w:hAnsi="Palatino Linotype" w:cs="Arial"/>
          <w:lang w:val="es-ES_tradnl"/>
        </w:rPr>
        <w:t>Habilitado de la Jefatura de Recursos Humanos</w:t>
      </w:r>
      <w:r w:rsidR="00F8469E" w:rsidRPr="003C005A">
        <w:rPr>
          <w:rFonts w:ascii="Palatino Linotype" w:hAnsi="Palatino Linotype" w:cs="Arial"/>
          <w:lang w:val="es-ES_tradnl"/>
        </w:rPr>
        <w:t>.</w:t>
      </w:r>
    </w:p>
    <w:p w:rsidR="005847ED" w:rsidRPr="003C005A" w:rsidRDefault="005847ED" w:rsidP="00DC4750">
      <w:pPr>
        <w:pStyle w:val="Prrafodelista"/>
        <w:numPr>
          <w:ilvl w:val="0"/>
          <w:numId w:val="2"/>
        </w:numPr>
        <w:spacing w:before="100" w:beforeAutospacing="1" w:after="100" w:afterAutospacing="1" w:line="360" w:lineRule="auto"/>
        <w:jc w:val="both"/>
        <w:rPr>
          <w:rFonts w:ascii="Palatino Linotype" w:hAnsi="Palatino Linotype" w:cs="Arial"/>
          <w:b/>
          <w:lang w:val="es-ES_tradnl"/>
        </w:rPr>
      </w:pPr>
      <w:r w:rsidRPr="003C005A">
        <w:rPr>
          <w:rFonts w:ascii="Palatino Linotype" w:hAnsi="Palatino Linotype" w:cs="Arial"/>
          <w:b/>
          <w:lang w:val="es-ES_tradnl"/>
        </w:rPr>
        <w:lastRenderedPageBreak/>
        <w:t>Solicitud de acceso a la información.pdf</w:t>
      </w:r>
      <w:r w:rsidR="003E6003" w:rsidRPr="003C005A">
        <w:rPr>
          <w:rFonts w:ascii="Palatino Linotype" w:hAnsi="Palatino Linotype" w:cs="Arial"/>
          <w:b/>
          <w:lang w:val="es-ES_tradnl"/>
        </w:rPr>
        <w:t xml:space="preserve">; </w:t>
      </w:r>
      <w:r w:rsidR="003E6003" w:rsidRPr="003C005A">
        <w:rPr>
          <w:rFonts w:ascii="Palatino Linotype" w:hAnsi="Palatino Linotype" w:cs="Arial"/>
          <w:lang w:val="es-ES_tradnl"/>
        </w:rPr>
        <w:t xml:space="preserve">consistente en el oficio </w:t>
      </w:r>
      <w:r w:rsidR="00F8469E" w:rsidRPr="003C005A">
        <w:rPr>
          <w:rFonts w:ascii="Palatino Linotype" w:hAnsi="Palatino Linotype" w:cs="Arial"/>
          <w:lang w:val="es-ES_tradnl"/>
        </w:rPr>
        <w:t>número DA/JRH/19/11/2019/729, a través del cual la Jefa de Recursos Humanos, refirió que después de una búsqueda exhaustiva y razonable de la información, únicamente localizó lo siguiente:</w:t>
      </w:r>
    </w:p>
    <w:p w:rsidR="00F8469E" w:rsidRPr="003C005A" w:rsidRDefault="00F8469E" w:rsidP="00F8469E">
      <w:pPr>
        <w:pStyle w:val="Prrafodelista"/>
        <w:spacing w:before="100" w:beforeAutospacing="1" w:after="100" w:afterAutospacing="1" w:line="360" w:lineRule="auto"/>
        <w:ind w:left="720"/>
        <w:jc w:val="both"/>
        <w:rPr>
          <w:rFonts w:ascii="Palatino Linotype" w:hAnsi="Palatino Linotype" w:cs="Arial"/>
          <w:b/>
          <w:lang w:val="es-ES_tradnl"/>
        </w:rPr>
      </w:pPr>
      <w:r w:rsidRPr="003C005A">
        <w:rPr>
          <w:noProof/>
          <w:lang w:val="es-ES"/>
        </w:rPr>
        <w:drawing>
          <wp:inline distT="0" distB="0" distL="0" distR="0" wp14:anchorId="5E8CDAFD" wp14:editId="2F87FAC2">
            <wp:extent cx="5314950" cy="226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210" t="44144" r="59544" b="38608"/>
                    <a:stretch/>
                  </pic:blipFill>
                  <pic:spPr bwMode="auto">
                    <a:xfrm>
                      <a:off x="0" y="0"/>
                      <a:ext cx="5314950" cy="2266950"/>
                    </a:xfrm>
                    <a:prstGeom prst="rect">
                      <a:avLst/>
                    </a:prstGeom>
                    <a:ln>
                      <a:noFill/>
                    </a:ln>
                    <a:extLst>
                      <a:ext uri="{53640926-AAD7-44D8-BBD7-CCE9431645EC}">
                        <a14:shadowObscured xmlns:a14="http://schemas.microsoft.com/office/drawing/2010/main"/>
                      </a:ext>
                    </a:extLst>
                  </pic:spPr>
                </pic:pic>
              </a:graphicData>
            </a:graphic>
          </wp:inline>
        </w:drawing>
      </w:r>
    </w:p>
    <w:p w:rsidR="005961CB" w:rsidRPr="003C005A" w:rsidRDefault="007D7174" w:rsidP="005961CB">
      <w:pPr>
        <w:spacing w:before="100" w:beforeAutospacing="1" w:after="100" w:afterAutospacing="1" w:line="360" w:lineRule="auto"/>
        <w:jc w:val="both"/>
        <w:rPr>
          <w:rFonts w:ascii="Palatino Linotype" w:hAnsi="Palatino Linotype" w:cs="Arial"/>
        </w:rPr>
      </w:pPr>
      <w:r w:rsidRPr="003C005A">
        <w:rPr>
          <w:rFonts w:ascii="Palatino Linotype" w:hAnsi="Palatino Linotype" w:cs="Arial"/>
          <w:b/>
          <w:sz w:val="28"/>
          <w:szCs w:val="28"/>
          <w:lang w:val="es-ES_tradnl"/>
        </w:rPr>
        <w:t xml:space="preserve">IV. </w:t>
      </w:r>
      <w:r w:rsidR="005961CB" w:rsidRPr="003C005A">
        <w:rPr>
          <w:rFonts w:ascii="Palatino Linotype" w:hAnsi="Palatino Linotype"/>
        </w:rPr>
        <w:t xml:space="preserve">Inconforme con la </w:t>
      </w:r>
      <w:r w:rsidR="00420D16" w:rsidRPr="003C005A">
        <w:rPr>
          <w:rFonts w:ascii="Palatino Linotype" w:hAnsi="Palatino Linotype" w:cs="Arial"/>
        </w:rPr>
        <w:t xml:space="preserve">respuesta, </w:t>
      </w:r>
      <w:r w:rsidR="005961CB" w:rsidRPr="003C005A">
        <w:rPr>
          <w:rFonts w:ascii="Palatino Linotype" w:hAnsi="Palatino Linotype" w:cs="Arial"/>
        </w:rPr>
        <w:t xml:space="preserve">en </w:t>
      </w:r>
      <w:r w:rsidR="00420D16" w:rsidRPr="003C005A">
        <w:rPr>
          <w:rFonts w:ascii="Palatino Linotype" w:hAnsi="Palatino Linotype" w:cs="Arial"/>
        </w:rPr>
        <w:t xml:space="preserve">fecha </w:t>
      </w:r>
      <w:r w:rsidR="00C27FD1" w:rsidRPr="003C005A">
        <w:rPr>
          <w:rFonts w:ascii="Palatino Linotype" w:hAnsi="Palatino Linotype" w:cs="Arial"/>
        </w:rPr>
        <w:t xml:space="preserve">cinco de diciembre </w:t>
      </w:r>
      <w:r w:rsidR="005961CB" w:rsidRPr="003C005A">
        <w:rPr>
          <w:rFonts w:ascii="Palatino Linotype" w:hAnsi="Palatino Linotype" w:cs="Arial"/>
        </w:rPr>
        <w:t xml:space="preserve">de dos mil diecinueve, </w:t>
      </w:r>
      <w:r w:rsidR="00C27FD1" w:rsidRPr="003C005A">
        <w:rPr>
          <w:rFonts w:ascii="Palatino Linotype" w:hAnsi="Palatino Linotype"/>
          <w:b/>
        </w:rPr>
        <w:t>LA</w:t>
      </w:r>
      <w:r w:rsidR="005961CB" w:rsidRPr="003C005A">
        <w:rPr>
          <w:rFonts w:ascii="Palatino Linotype" w:hAnsi="Palatino Linotype"/>
          <w:b/>
        </w:rPr>
        <w:t xml:space="preserve"> RECURRENTE</w:t>
      </w:r>
      <w:r w:rsidR="005961CB" w:rsidRPr="003C005A">
        <w:rPr>
          <w:rFonts w:ascii="Palatino Linotype" w:hAnsi="Palatino Linotype"/>
        </w:rPr>
        <w:t xml:space="preserve"> interpuso el recurso de revisión objeto del presente estudio, el cual fue registrado en </w:t>
      </w:r>
      <w:r w:rsidR="005961CB" w:rsidRPr="003C005A">
        <w:rPr>
          <w:rFonts w:ascii="Palatino Linotype" w:hAnsi="Palatino Linotype"/>
          <w:b/>
        </w:rPr>
        <w:t>EL SAIMEX</w:t>
      </w:r>
      <w:r w:rsidR="005961CB" w:rsidRPr="003C005A">
        <w:rPr>
          <w:rFonts w:ascii="Palatino Linotype" w:hAnsi="Palatino Linotype"/>
        </w:rPr>
        <w:t xml:space="preserve"> y se le asignó el número de expediente </w:t>
      </w:r>
      <w:r w:rsidR="00C27FD1" w:rsidRPr="003C005A">
        <w:rPr>
          <w:rFonts w:ascii="Palatino Linotype" w:hAnsi="Palatino Linotype"/>
          <w:b/>
        </w:rPr>
        <w:t>09112</w:t>
      </w:r>
      <w:r w:rsidR="005961CB" w:rsidRPr="003C005A">
        <w:rPr>
          <w:rFonts w:ascii="Palatino Linotype" w:hAnsi="Palatino Linotype"/>
          <w:b/>
        </w:rPr>
        <w:t xml:space="preserve">/INFOEM/IP/RR/2019, </w:t>
      </w:r>
      <w:r w:rsidR="005961CB" w:rsidRPr="003C005A">
        <w:rPr>
          <w:rFonts w:ascii="Palatino Linotype" w:hAnsi="Palatino Linotype" w:cs="Arial"/>
        </w:rPr>
        <w:t>en el que señaló como acto impugnado:</w:t>
      </w:r>
    </w:p>
    <w:p w:rsidR="005961CB" w:rsidRPr="003C005A" w:rsidRDefault="005961CB" w:rsidP="005961CB">
      <w:pPr>
        <w:ind w:left="851" w:right="902"/>
        <w:jc w:val="both"/>
        <w:rPr>
          <w:rFonts w:ascii="Palatino Linotype" w:hAnsi="Palatino Linotype"/>
          <w:i/>
          <w:color w:val="000000"/>
          <w:sz w:val="22"/>
          <w:szCs w:val="22"/>
        </w:rPr>
      </w:pPr>
      <w:r w:rsidRPr="003C005A">
        <w:rPr>
          <w:rFonts w:ascii="Palatino Linotype" w:hAnsi="Palatino Linotype"/>
          <w:i/>
          <w:color w:val="000000"/>
          <w:sz w:val="22"/>
          <w:szCs w:val="22"/>
        </w:rPr>
        <w:t>“</w:t>
      </w:r>
      <w:r w:rsidR="00C27FD1" w:rsidRPr="003C005A">
        <w:rPr>
          <w:rFonts w:ascii="Palatino Linotype" w:hAnsi="Palatino Linotype"/>
          <w:i/>
          <w:color w:val="000000"/>
          <w:sz w:val="22"/>
          <w:szCs w:val="22"/>
        </w:rPr>
        <w:t>00112/ATENCO/IP/2019</w:t>
      </w:r>
      <w:r w:rsidR="00420D16" w:rsidRPr="003C005A">
        <w:rPr>
          <w:rFonts w:ascii="Palatino Linotype" w:hAnsi="Palatino Linotype"/>
          <w:i/>
          <w:color w:val="000000"/>
          <w:sz w:val="22"/>
          <w:szCs w:val="22"/>
        </w:rPr>
        <w:t>.”</w:t>
      </w:r>
      <w:r w:rsidRPr="003C005A">
        <w:rPr>
          <w:rFonts w:ascii="Palatino Linotype" w:hAnsi="Palatino Linotype"/>
          <w:i/>
          <w:color w:val="000000"/>
          <w:sz w:val="22"/>
          <w:szCs w:val="22"/>
        </w:rPr>
        <w:t>(Sic)</w:t>
      </w:r>
    </w:p>
    <w:p w:rsidR="005961CB" w:rsidRPr="003C005A" w:rsidRDefault="005961CB" w:rsidP="005961CB">
      <w:pPr>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Asimismo, como razones o motivos de inconformidad lo siguiente:</w:t>
      </w:r>
    </w:p>
    <w:p w:rsidR="005961CB" w:rsidRPr="003C005A" w:rsidRDefault="005961CB" w:rsidP="005961CB">
      <w:pPr>
        <w:ind w:left="851" w:right="902"/>
        <w:jc w:val="both"/>
        <w:rPr>
          <w:rFonts w:ascii="Palatino Linotype" w:hAnsi="Palatino Linotype"/>
          <w:i/>
          <w:color w:val="000000"/>
          <w:sz w:val="22"/>
          <w:szCs w:val="22"/>
        </w:rPr>
      </w:pPr>
      <w:r w:rsidRPr="003C005A">
        <w:rPr>
          <w:rFonts w:ascii="Palatino Linotype" w:hAnsi="Palatino Linotype"/>
          <w:i/>
          <w:color w:val="000000"/>
          <w:sz w:val="22"/>
          <w:szCs w:val="22"/>
        </w:rPr>
        <w:t>“</w:t>
      </w:r>
      <w:r w:rsidR="00C27FD1" w:rsidRPr="003C005A">
        <w:rPr>
          <w:rFonts w:ascii="Palatino Linotype" w:hAnsi="Palatino Linotype"/>
          <w:i/>
          <w:color w:val="000000"/>
          <w:sz w:val="22"/>
          <w:szCs w:val="22"/>
        </w:rPr>
        <w:t xml:space="preserve">El municipio debe proporcionar la información solicitada ya que de acuerdo con la Ley General de Transparencia y Acceso a la Información Pública, en el Capítulo II De Las Obligaciones de Transparencia Comunes, en el artículo 70, se especifica que los sujetos obligados deben proporcionar “El directorio de todos los Servidores Públicos, a partir del nivel de jefe de departamento o su equivalente, o de menor nivel, cuando se brinde atención al público; manejen o apliquen LEY GENERAL DE TRANSPARENCIA Y ACCESO A LA INFORMACIÓN PÚBLICA CÁMARA </w:t>
      </w:r>
      <w:r w:rsidR="00C27FD1" w:rsidRPr="003C005A">
        <w:rPr>
          <w:rFonts w:ascii="Palatino Linotype" w:hAnsi="Palatino Linotype"/>
          <w:i/>
          <w:color w:val="000000"/>
          <w:sz w:val="22"/>
          <w:szCs w:val="22"/>
        </w:rPr>
        <w:lastRenderedPageBreak/>
        <w:t xml:space="preserve">DE DIPUTADOS DEL H. CONGRESO DE LA UNIÓN Secretaría General Secretaría de Servicios Parlamentarios Nueva Ley DOF 04-05-2015 22 de 65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 Adicionalmente, debido a que el nombramiento de un </w:t>
      </w:r>
      <w:proofErr w:type="spellStart"/>
      <w:r w:rsidR="00C27FD1" w:rsidRPr="003C005A">
        <w:rPr>
          <w:rFonts w:ascii="Palatino Linotype" w:hAnsi="Palatino Linotype"/>
          <w:i/>
          <w:color w:val="000000"/>
          <w:sz w:val="22"/>
          <w:szCs w:val="22"/>
        </w:rPr>
        <w:t>directorde</w:t>
      </w:r>
      <w:proofErr w:type="spellEnd"/>
      <w:r w:rsidR="00C27FD1" w:rsidRPr="003C005A">
        <w:rPr>
          <w:rFonts w:ascii="Palatino Linotype" w:hAnsi="Palatino Linotype"/>
          <w:i/>
          <w:color w:val="000000"/>
          <w:sz w:val="22"/>
          <w:szCs w:val="22"/>
        </w:rPr>
        <w:t xml:space="preserve"> la policía y de un secretario de Seguridad Pública pasa por cabildo, en la Ley también específica en el artículo 71 que el sujeto obligado debe poner a disposición del público “a) El contenido de las gacetas municipales, las cuales </w:t>
      </w:r>
      <w:bookmarkStart w:id="1" w:name="_GoBack"/>
      <w:bookmarkEnd w:id="1"/>
      <w:r w:rsidR="00C27FD1" w:rsidRPr="003C005A">
        <w:rPr>
          <w:rFonts w:ascii="Palatino Linotype" w:hAnsi="Palatino Linotype"/>
          <w:i/>
          <w:color w:val="000000"/>
          <w:sz w:val="22"/>
          <w:szCs w:val="22"/>
        </w:rPr>
        <w:t>deberán comprender los resolutivos y acuerdos aprobados por los ayuntamientos, y b) Las actas de sesiones de cabildo, los controles de asistencia de los integrantes del Ayuntamiento a las sesiones de cabildo y el sentido de votación de los miembros del cabildo sobre las iniciativas o acuerdos.”</w:t>
      </w:r>
      <w:r w:rsidRPr="003C005A">
        <w:rPr>
          <w:rFonts w:ascii="Palatino Linotype" w:hAnsi="Palatino Linotype"/>
          <w:i/>
          <w:color w:val="000000"/>
          <w:sz w:val="22"/>
          <w:szCs w:val="22"/>
        </w:rPr>
        <w:t xml:space="preserve"> (Sic)</w:t>
      </w:r>
    </w:p>
    <w:p w:rsidR="005961CB" w:rsidRPr="003C005A" w:rsidRDefault="007D7174" w:rsidP="005961CB">
      <w:pPr>
        <w:spacing w:before="100" w:beforeAutospacing="1" w:after="100" w:afterAutospacing="1" w:line="360" w:lineRule="auto"/>
        <w:ind w:right="-91"/>
        <w:jc w:val="both"/>
        <w:rPr>
          <w:rFonts w:ascii="Palatino Linotype" w:hAnsi="Palatino Linotype" w:cs="Arial"/>
          <w:lang w:val="es-ES_tradnl"/>
        </w:rPr>
      </w:pPr>
      <w:r w:rsidRPr="003C005A">
        <w:rPr>
          <w:b/>
          <w:noProof/>
          <w:sz w:val="28"/>
          <w:szCs w:val="28"/>
          <w:lang w:eastAsia="es-MX"/>
        </w:rPr>
        <w:t xml:space="preserve">V. </w:t>
      </w:r>
      <w:r w:rsidR="005961CB" w:rsidRPr="003C005A">
        <w:rPr>
          <w:rFonts w:ascii="Palatino Linotype" w:hAnsi="Palatino Linotype" w:cs="Arial"/>
          <w:lang w:val="es-ES"/>
        </w:rPr>
        <w:t>El</w:t>
      </w:r>
      <w:r w:rsidR="00420D16" w:rsidRPr="003C005A">
        <w:rPr>
          <w:rFonts w:ascii="Palatino Linotype" w:hAnsi="Palatino Linotype" w:cs="Arial"/>
          <w:lang w:val="es-ES"/>
        </w:rPr>
        <w:t xml:space="preserve"> </w:t>
      </w:r>
      <w:r w:rsidR="00C27FD1" w:rsidRPr="003C005A">
        <w:rPr>
          <w:rFonts w:ascii="Palatino Linotype" w:hAnsi="Palatino Linotype" w:cs="Arial"/>
          <w:lang w:val="es-ES"/>
        </w:rPr>
        <w:t xml:space="preserve">cinco de diciembre </w:t>
      </w:r>
      <w:r w:rsidR="00420D16" w:rsidRPr="003C005A">
        <w:rPr>
          <w:rFonts w:ascii="Palatino Linotype" w:hAnsi="Palatino Linotype" w:cs="Arial"/>
          <w:lang w:val="es-ES"/>
        </w:rPr>
        <w:t>de dos mil diecinueve</w:t>
      </w:r>
      <w:r w:rsidR="005961CB" w:rsidRPr="003C005A">
        <w:rPr>
          <w:rFonts w:ascii="Palatino Linotype" w:hAnsi="Palatino Linotype"/>
          <w:lang w:val="es-ES"/>
        </w:rPr>
        <w:t>, el recurso de revisión</w:t>
      </w:r>
      <w:r w:rsidR="005961CB" w:rsidRPr="003C005A">
        <w:rPr>
          <w:rFonts w:ascii="Palatino Linotype" w:hAnsi="Palatino Linotype" w:cs="Arial"/>
          <w:lang w:val="es-ES_tradnl"/>
        </w:rPr>
        <w:t xml:space="preserve"> de que</w:t>
      </w:r>
      <w:r w:rsidR="005961CB" w:rsidRPr="003C005A">
        <w:rPr>
          <w:rFonts w:ascii="Palatino Linotype" w:hAnsi="Palatino Linotype" w:cs="Arial"/>
          <w:lang w:val="es-ES"/>
        </w:rPr>
        <w:t xml:space="preserve"> se trata</w:t>
      </w:r>
      <w:r w:rsidR="005961CB" w:rsidRPr="003C005A">
        <w:rPr>
          <w:rFonts w:ascii="Palatino Linotype" w:hAnsi="Palatino Linotype" w:cs="Arial"/>
          <w:lang w:val="es-ES_tradnl"/>
        </w:rPr>
        <w:t xml:space="preserve"> se envió electrónicamente al Instituto de </w:t>
      </w:r>
      <w:r w:rsidR="005961CB" w:rsidRPr="003C005A">
        <w:rPr>
          <w:rFonts w:ascii="Palatino Linotype" w:eastAsia="Arial Unicode MS" w:hAnsi="Palatino Linotype" w:cs="Arial"/>
          <w:lang w:val="es-ES"/>
        </w:rPr>
        <w:t>Transparencia</w:t>
      </w:r>
      <w:r w:rsidR="005961CB" w:rsidRPr="003C005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961CB" w:rsidRPr="003C005A">
        <w:rPr>
          <w:rFonts w:ascii="Palatino Linotype" w:hAnsi="Palatino Linotype"/>
          <w:lang w:val="es-ES"/>
        </w:rPr>
        <w:t>Ley de Transparencia y Acceso a la Información Pública del Estado de México y Municipios</w:t>
      </w:r>
      <w:r w:rsidR="005961CB" w:rsidRPr="003C005A">
        <w:rPr>
          <w:rFonts w:ascii="Palatino Linotype" w:hAnsi="Palatino Linotype" w:cs="Arial"/>
          <w:lang w:val="es-ES_tradnl"/>
        </w:rPr>
        <w:t>, se turnó, a través del</w:t>
      </w:r>
      <w:r w:rsidR="005961CB" w:rsidRPr="003C005A">
        <w:rPr>
          <w:rFonts w:ascii="Palatino Linotype" w:eastAsia="Arial Unicode MS" w:hAnsi="Palatino Linotype" w:cs="Arial"/>
          <w:lang w:val="es-ES_tradnl"/>
        </w:rPr>
        <w:t xml:space="preserve"> </w:t>
      </w:r>
      <w:r w:rsidR="005961CB" w:rsidRPr="003C005A">
        <w:rPr>
          <w:rFonts w:ascii="Palatino Linotype" w:eastAsia="Arial Unicode MS" w:hAnsi="Palatino Linotype" w:cs="Arial"/>
          <w:b/>
          <w:lang w:val="es-ES_tradnl"/>
        </w:rPr>
        <w:t>SAIMEX</w:t>
      </w:r>
      <w:r w:rsidR="005961CB" w:rsidRPr="003C005A">
        <w:rPr>
          <w:rFonts w:ascii="Palatino Linotype" w:hAnsi="Palatino Linotype"/>
          <w:lang w:val="es-ES"/>
        </w:rPr>
        <w:t xml:space="preserve">, el recurso de revisión a la </w:t>
      </w:r>
      <w:r w:rsidR="005961CB" w:rsidRPr="003C005A">
        <w:rPr>
          <w:rFonts w:ascii="Palatino Linotype" w:hAnsi="Palatino Linotype" w:cs="Arial"/>
          <w:lang w:val="es-ES_tradnl"/>
        </w:rPr>
        <w:t xml:space="preserve">Comisionada </w:t>
      </w:r>
      <w:r w:rsidR="005961CB" w:rsidRPr="003C005A">
        <w:rPr>
          <w:rFonts w:ascii="Palatino Linotype" w:hAnsi="Palatino Linotype" w:cs="Arial"/>
          <w:b/>
          <w:lang w:val="es-ES_tradnl"/>
        </w:rPr>
        <w:t xml:space="preserve">Eva Abaid Yapur, </w:t>
      </w:r>
      <w:r w:rsidR="005961CB" w:rsidRPr="003C005A">
        <w:rPr>
          <w:rFonts w:ascii="Palatino Linotype" w:hAnsi="Palatino Linotype" w:cs="Arial"/>
          <w:lang w:val="es-ES_tradnl"/>
        </w:rPr>
        <w:t>a efecto de que se decretará su admisión o desechamiento.</w:t>
      </w:r>
    </w:p>
    <w:p w:rsidR="007151ED" w:rsidRPr="003C005A" w:rsidRDefault="007D7174" w:rsidP="007151E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3C005A">
        <w:rPr>
          <w:rFonts w:ascii="Palatino Linotype" w:hAnsi="Palatino Linotype"/>
          <w:b/>
          <w:sz w:val="28"/>
          <w:szCs w:val="28"/>
        </w:rPr>
        <w:t xml:space="preserve">VI. </w:t>
      </w:r>
      <w:r w:rsidR="007151ED" w:rsidRPr="003C005A">
        <w:rPr>
          <w:rFonts w:ascii="Palatino Linotype" w:eastAsia="MS Mincho" w:hAnsi="Palatino Linotype" w:cs="Arial"/>
          <w:lang w:val="es-ES_tradnl"/>
        </w:rPr>
        <w:t>De las constancias del expediente electrónico del</w:t>
      </w:r>
      <w:r w:rsidR="007151ED" w:rsidRPr="003C005A">
        <w:rPr>
          <w:rFonts w:ascii="Palatino Linotype" w:eastAsia="MS Mincho" w:hAnsi="Palatino Linotype" w:cs="Arial"/>
          <w:b/>
          <w:lang w:val="es-ES_tradnl"/>
        </w:rPr>
        <w:t xml:space="preserve"> SAIMEX</w:t>
      </w:r>
      <w:r w:rsidR="007151ED" w:rsidRPr="003C005A">
        <w:rPr>
          <w:rFonts w:ascii="Palatino Linotype" w:eastAsia="MS Mincho" w:hAnsi="Palatino Linotype" w:cs="Arial"/>
          <w:lang w:val="es-ES_tradnl"/>
        </w:rPr>
        <w:t xml:space="preserve">, se desprende que el </w:t>
      </w:r>
      <w:r w:rsidR="00C27FD1" w:rsidRPr="003C005A">
        <w:rPr>
          <w:rFonts w:ascii="Palatino Linotype" w:eastAsia="MS Mincho" w:hAnsi="Palatino Linotype" w:cs="Arial"/>
          <w:lang w:val="es-ES_tradnl"/>
        </w:rPr>
        <w:t xml:space="preserve">once de diciembre </w:t>
      </w:r>
      <w:r w:rsidR="007151ED" w:rsidRPr="003C005A">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007151ED" w:rsidRPr="003C005A">
        <w:rPr>
          <w:rFonts w:ascii="Palatino Linotype" w:eastAsia="MS Mincho" w:hAnsi="Palatino Linotype" w:cs="Arial"/>
          <w:lang w:val="es-ES_tradnl"/>
        </w:rPr>
        <w:lastRenderedPageBreak/>
        <w:t xml:space="preserve">derecho conviniera, a efecto de presentar pruebas y alegatos; así como para que </w:t>
      </w:r>
      <w:r w:rsidR="007151ED" w:rsidRPr="003C005A">
        <w:rPr>
          <w:rFonts w:ascii="Palatino Linotype" w:eastAsia="MS Mincho" w:hAnsi="Palatino Linotype" w:cs="Arial"/>
          <w:b/>
          <w:lang w:val="es-ES_tradnl"/>
        </w:rPr>
        <w:t xml:space="preserve">EL SUJETO OBLIGADO </w:t>
      </w:r>
      <w:r w:rsidR="007151ED" w:rsidRPr="003C005A">
        <w:rPr>
          <w:rFonts w:ascii="Palatino Linotype" w:eastAsia="MS Mincho" w:hAnsi="Palatino Linotype" w:cs="Arial"/>
          <w:lang w:val="es-ES_tradnl"/>
        </w:rPr>
        <w:t>rindiera su Informe Justificado respectivamente.</w:t>
      </w:r>
    </w:p>
    <w:p w:rsidR="00C27FD1" w:rsidRPr="003C005A" w:rsidRDefault="007D7174" w:rsidP="00C27FD1">
      <w:pPr>
        <w:spacing w:line="360" w:lineRule="auto"/>
        <w:jc w:val="both"/>
        <w:rPr>
          <w:rFonts w:ascii="Palatino Linotype" w:hAnsi="Palatino Linotype"/>
        </w:rPr>
      </w:pPr>
      <w:r w:rsidRPr="003C005A">
        <w:rPr>
          <w:rFonts w:ascii="Palatino Linotype" w:hAnsi="Palatino Linotype"/>
          <w:b/>
          <w:sz w:val="28"/>
          <w:szCs w:val="28"/>
        </w:rPr>
        <w:t xml:space="preserve">VII. </w:t>
      </w:r>
      <w:bookmarkEnd w:id="0"/>
      <w:r w:rsidR="00C27FD1" w:rsidRPr="003C005A">
        <w:rPr>
          <w:rFonts w:ascii="Palatino Linotype" w:hAnsi="Palatino Linotype" w:cs="Arial"/>
        </w:rPr>
        <w:t xml:space="preserve">De las constancias que obran en el </w:t>
      </w:r>
      <w:r w:rsidR="00C27FD1" w:rsidRPr="003C005A">
        <w:rPr>
          <w:rFonts w:ascii="Palatino Linotype" w:hAnsi="Palatino Linotype" w:cs="Arial"/>
          <w:b/>
        </w:rPr>
        <w:t>SAIMEX</w:t>
      </w:r>
      <w:r w:rsidR="00C27FD1" w:rsidRPr="003C005A">
        <w:rPr>
          <w:rFonts w:ascii="Palatino Linotype" w:hAnsi="Palatino Linotype" w:cs="Arial"/>
        </w:rPr>
        <w:t xml:space="preserve">, se advierte que </w:t>
      </w:r>
      <w:r w:rsidR="003341E4" w:rsidRPr="003C005A">
        <w:rPr>
          <w:rFonts w:ascii="Palatino Linotype" w:hAnsi="Palatino Linotype" w:cs="Arial"/>
          <w:b/>
        </w:rPr>
        <w:t xml:space="preserve">LA </w:t>
      </w:r>
      <w:r w:rsidR="00C27FD1" w:rsidRPr="003C005A">
        <w:rPr>
          <w:rFonts w:ascii="Palatino Linotype" w:hAnsi="Palatino Linotype" w:cs="Arial"/>
          <w:b/>
        </w:rPr>
        <w:t xml:space="preserve">RECURRENTE </w:t>
      </w:r>
      <w:r w:rsidR="00C27FD1" w:rsidRPr="003C005A">
        <w:rPr>
          <w:rFonts w:ascii="Palatino Linotype" w:hAnsi="Palatino Linotype" w:cs="Arial"/>
        </w:rPr>
        <w:t xml:space="preserve">no presentó manifestaciones y alegatos, ni ofreció los medios de prueba que a su derecho convinieran. Por su parte, </w:t>
      </w:r>
      <w:r w:rsidR="00C27FD1" w:rsidRPr="003C005A">
        <w:rPr>
          <w:rFonts w:ascii="Palatino Linotype" w:hAnsi="Palatino Linotype" w:cs="Arial"/>
          <w:b/>
        </w:rPr>
        <w:t>EL SUJETO OBLIGADO</w:t>
      </w:r>
      <w:r w:rsidR="00C27FD1" w:rsidRPr="003C005A">
        <w:rPr>
          <w:rFonts w:ascii="Palatino Linotype" w:hAnsi="Palatino Linotype" w:cs="Arial"/>
        </w:rPr>
        <w:t xml:space="preserve"> no rindió el Informe Justificado, como se advierte en la siguiente imagen:</w:t>
      </w:r>
    </w:p>
    <w:p w:rsidR="00E66566" w:rsidRPr="003C005A" w:rsidRDefault="00C27FD1" w:rsidP="00E66566">
      <w:pPr>
        <w:pStyle w:val="Prrafodelista"/>
        <w:widowControl w:val="0"/>
        <w:tabs>
          <w:tab w:val="left" w:pos="0"/>
        </w:tabs>
        <w:autoSpaceDE w:val="0"/>
        <w:autoSpaceDN w:val="0"/>
        <w:adjustRightInd w:val="0"/>
        <w:spacing w:line="360" w:lineRule="auto"/>
        <w:ind w:left="0"/>
        <w:jc w:val="both"/>
        <w:rPr>
          <w:rFonts w:ascii="Palatino Linotype" w:hAnsi="Palatino Linotype"/>
          <w:b/>
          <w:sz w:val="28"/>
          <w:szCs w:val="28"/>
        </w:rPr>
      </w:pPr>
      <w:bookmarkStart w:id="2" w:name="_Ref507070922"/>
      <w:r w:rsidRPr="003C005A">
        <w:rPr>
          <w:noProof/>
          <w:lang w:val="es-ES"/>
        </w:rPr>
        <w:drawing>
          <wp:inline distT="0" distB="0" distL="0" distR="0" wp14:anchorId="27BCBBA4" wp14:editId="0EE1FA27">
            <wp:extent cx="5838825" cy="1533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0" t="23972" r="52637" b="58780"/>
                    <a:stretch/>
                  </pic:blipFill>
                  <pic:spPr bwMode="auto">
                    <a:xfrm>
                      <a:off x="0" y="0"/>
                      <a:ext cx="5838825" cy="1533525"/>
                    </a:xfrm>
                    <a:prstGeom prst="rect">
                      <a:avLst/>
                    </a:prstGeom>
                    <a:ln>
                      <a:noFill/>
                    </a:ln>
                    <a:extLst>
                      <a:ext uri="{53640926-AAD7-44D8-BBD7-CCE9431645EC}">
                        <a14:shadowObscured xmlns:a14="http://schemas.microsoft.com/office/drawing/2010/main"/>
                      </a:ext>
                    </a:extLst>
                  </pic:spPr>
                </pic:pic>
              </a:graphicData>
            </a:graphic>
          </wp:inline>
        </w:drawing>
      </w:r>
    </w:p>
    <w:p w:rsidR="00C27FD1" w:rsidRPr="003C005A" w:rsidRDefault="00C27FD1" w:rsidP="00E66566">
      <w:pPr>
        <w:pStyle w:val="Prrafodelista"/>
        <w:widowControl w:val="0"/>
        <w:tabs>
          <w:tab w:val="left" w:pos="0"/>
        </w:tabs>
        <w:autoSpaceDE w:val="0"/>
        <w:autoSpaceDN w:val="0"/>
        <w:adjustRightInd w:val="0"/>
        <w:spacing w:line="360" w:lineRule="auto"/>
        <w:ind w:left="0"/>
        <w:jc w:val="both"/>
        <w:rPr>
          <w:rFonts w:ascii="Palatino Linotype" w:hAnsi="Palatino Linotype"/>
          <w:b/>
          <w:sz w:val="28"/>
          <w:szCs w:val="28"/>
        </w:rPr>
      </w:pPr>
    </w:p>
    <w:p w:rsidR="007D7174" w:rsidRPr="003C005A" w:rsidRDefault="007D7174" w:rsidP="00E66566">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r w:rsidRPr="003C005A">
        <w:rPr>
          <w:rFonts w:ascii="Palatino Linotype" w:hAnsi="Palatino Linotype"/>
          <w:b/>
          <w:sz w:val="28"/>
          <w:szCs w:val="28"/>
        </w:rPr>
        <w:t>VIII.</w:t>
      </w:r>
      <w:r w:rsidRPr="003C005A">
        <w:rPr>
          <w:rFonts w:ascii="Palatino Linotype" w:hAnsi="Palatino Linotype"/>
        </w:rPr>
        <w:t xml:space="preserve"> </w:t>
      </w:r>
      <w:bookmarkEnd w:id="2"/>
      <w:r w:rsidR="007151ED" w:rsidRPr="003C005A">
        <w:rPr>
          <w:rFonts w:ascii="Palatino Linotype" w:hAnsi="Palatino Linotype" w:cs="Arial"/>
        </w:rPr>
        <w:t>Una vez analizado el estado procesal que guarda el expediente, en fecha</w:t>
      </w:r>
      <w:r w:rsidR="00C27FD1" w:rsidRPr="003C005A">
        <w:rPr>
          <w:rFonts w:ascii="Palatino Linotype" w:hAnsi="Palatino Linotype" w:cs="Arial"/>
        </w:rPr>
        <w:t xml:space="preserve"> diecisiete de enero de dos mil veinte</w:t>
      </w:r>
      <w:r w:rsidR="007151ED" w:rsidRPr="003C005A">
        <w:rPr>
          <w:rFonts w:ascii="Palatino Linotype" w:hAnsi="Palatino Linotype" w:cs="Arial"/>
        </w:rPr>
        <w:t xml:space="preserve">, la Comisionada Ponente acordó el cierre de instrucción, así </w:t>
      </w:r>
      <w:r w:rsidR="007151ED" w:rsidRPr="003C005A">
        <w:rPr>
          <w:rFonts w:ascii="Palatino Linotype" w:hAnsi="Palatino Linotype" w:cs="Arial"/>
          <w:lang w:val="es-ES_tradnl"/>
        </w:rPr>
        <w:t>como</w:t>
      </w:r>
      <w:r w:rsidR="007151ED" w:rsidRPr="003C005A">
        <w:rPr>
          <w:rFonts w:ascii="Palatino Linotype" w:hAnsi="Palatino Linotype" w:cs="Arial"/>
        </w:rPr>
        <w:t xml:space="preserve"> la remisión del mismo a efecto </w:t>
      </w:r>
      <w:r w:rsidR="007151ED" w:rsidRPr="003C005A">
        <w:rPr>
          <w:rFonts w:ascii="Palatino Linotype" w:hAnsi="Palatino Linotype" w:cs="Arial"/>
          <w:lang w:val="es-ES_tradnl"/>
        </w:rPr>
        <w:t>de</w:t>
      </w:r>
      <w:r w:rsidR="007151ED" w:rsidRPr="003C005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bookmarkStart w:id="3" w:name="_Ref529870989"/>
    </w:p>
    <w:p w:rsidR="00567F33" w:rsidRPr="003C005A" w:rsidRDefault="00567F33" w:rsidP="00E66566">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bookmarkEnd w:id="3"/>
    <w:p w:rsidR="007D7174" w:rsidRPr="003C005A" w:rsidRDefault="007D7174" w:rsidP="007D7174">
      <w:pPr>
        <w:spacing w:before="120" w:after="120" w:line="360" w:lineRule="auto"/>
        <w:jc w:val="center"/>
        <w:rPr>
          <w:rFonts w:ascii="Palatino Linotype" w:hAnsi="Palatino Linotype"/>
          <w:b/>
          <w:bCs/>
          <w:spacing w:val="60"/>
          <w:sz w:val="28"/>
        </w:rPr>
      </w:pPr>
      <w:r w:rsidRPr="003C005A">
        <w:rPr>
          <w:rFonts w:ascii="Palatino Linotype" w:hAnsi="Palatino Linotype"/>
          <w:b/>
          <w:bCs/>
          <w:spacing w:val="60"/>
          <w:sz w:val="28"/>
        </w:rPr>
        <w:t>CONSIDERANDO</w:t>
      </w:r>
    </w:p>
    <w:p w:rsidR="007D7174" w:rsidRPr="003C005A"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3C005A">
        <w:rPr>
          <w:rFonts w:ascii="Palatino Linotype" w:hAnsi="Palatino Linotype"/>
          <w:b/>
          <w:sz w:val="28"/>
          <w:szCs w:val="28"/>
        </w:rPr>
        <w:t>PRIMERO.</w:t>
      </w:r>
      <w:r w:rsidRPr="003C005A">
        <w:rPr>
          <w:rFonts w:ascii="Palatino Linotype" w:hAnsi="Palatino Linotype"/>
          <w:b/>
        </w:rPr>
        <w:t xml:space="preserve"> Competencia</w:t>
      </w:r>
      <w:r w:rsidRPr="003C005A">
        <w:rPr>
          <w:rFonts w:ascii="Palatino Linotype" w:hAnsi="Palatino Linotype"/>
        </w:rPr>
        <w:t>.</w:t>
      </w:r>
      <w:r w:rsidRPr="003C005A">
        <w:rPr>
          <w:rFonts w:ascii="Palatino Linotype" w:hAnsi="Palatino Linotype"/>
          <w:b/>
        </w:rPr>
        <w:t xml:space="preserve"> </w:t>
      </w:r>
      <w:r w:rsidRPr="003C005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3C005A">
        <w:rPr>
          <w:rFonts w:ascii="Palatino Linotype" w:hAnsi="Palatino Linotype"/>
        </w:rPr>
        <w:lastRenderedPageBreak/>
        <w:t>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3C005A">
        <w:rPr>
          <w:rFonts w:ascii="Palatino Linotype" w:hAnsi="Palatino Linotype" w:cs="Arial"/>
        </w:rPr>
        <w:t>.</w:t>
      </w:r>
    </w:p>
    <w:p w:rsidR="007D7174" w:rsidRPr="003C005A"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3C005A">
        <w:rPr>
          <w:rFonts w:ascii="Palatino Linotype" w:hAnsi="Palatino Linotype" w:cs="Arial"/>
          <w:b/>
          <w:sz w:val="28"/>
          <w:szCs w:val="28"/>
        </w:rPr>
        <w:t>SEGUNDO.</w:t>
      </w:r>
      <w:r w:rsidRPr="003C005A">
        <w:rPr>
          <w:rFonts w:ascii="Palatino Linotype" w:hAnsi="Palatino Linotype" w:cs="Arial"/>
          <w:b/>
        </w:rPr>
        <w:t xml:space="preserve"> Interés.</w:t>
      </w:r>
      <w:r w:rsidRPr="003C005A">
        <w:rPr>
          <w:rFonts w:ascii="Palatino Linotype" w:hAnsi="Palatino Linotype" w:cs="Arial"/>
        </w:rPr>
        <w:t xml:space="preserve"> El </w:t>
      </w:r>
      <w:r w:rsidRPr="003C005A">
        <w:rPr>
          <w:rFonts w:ascii="Palatino Linotype" w:hAnsi="Palatino Linotype"/>
        </w:rPr>
        <w:t>recurso</w:t>
      </w:r>
      <w:r w:rsidRPr="003C005A">
        <w:rPr>
          <w:rFonts w:ascii="Palatino Linotype" w:hAnsi="Palatino Linotype" w:cs="Arial"/>
        </w:rPr>
        <w:t xml:space="preserve"> de revisión fue </w:t>
      </w:r>
      <w:r w:rsidRPr="003C005A">
        <w:rPr>
          <w:rFonts w:ascii="Palatino Linotype" w:hAnsi="Palatino Linotype"/>
        </w:rPr>
        <w:t>interpuesto</w:t>
      </w:r>
      <w:r w:rsidRPr="003C005A">
        <w:rPr>
          <w:rFonts w:ascii="Palatino Linotype" w:hAnsi="Palatino Linotype" w:cs="Arial"/>
        </w:rPr>
        <w:t xml:space="preserve"> por parte legítima en atención a que fue </w:t>
      </w:r>
      <w:r w:rsidRPr="003C005A">
        <w:rPr>
          <w:rFonts w:ascii="Palatino Linotype" w:hAnsi="Palatino Linotype"/>
        </w:rPr>
        <w:t>presentado</w:t>
      </w:r>
      <w:r w:rsidRPr="003C005A">
        <w:rPr>
          <w:rFonts w:ascii="Palatino Linotype" w:hAnsi="Palatino Linotype" w:cs="Arial"/>
        </w:rPr>
        <w:t xml:space="preserve"> por </w:t>
      </w:r>
      <w:r w:rsidR="00C27FD1" w:rsidRPr="003C005A">
        <w:rPr>
          <w:rFonts w:ascii="Palatino Linotype" w:hAnsi="Palatino Linotype" w:cs="Arial"/>
          <w:b/>
        </w:rPr>
        <w:t xml:space="preserve">LA </w:t>
      </w:r>
      <w:r w:rsidRPr="003C005A">
        <w:rPr>
          <w:rFonts w:ascii="Palatino Linotype" w:hAnsi="Palatino Linotype" w:cs="Arial"/>
          <w:b/>
        </w:rPr>
        <w:t>RECURRENTE</w:t>
      </w:r>
      <w:r w:rsidRPr="003C005A">
        <w:rPr>
          <w:rFonts w:ascii="Palatino Linotype" w:hAnsi="Palatino Linotype" w:cs="Arial"/>
          <w:snapToGrid w:val="0"/>
        </w:rPr>
        <w:t xml:space="preserve">, </w:t>
      </w:r>
      <w:r w:rsidRPr="003C005A">
        <w:rPr>
          <w:rFonts w:ascii="Palatino Linotype" w:hAnsi="Palatino Linotype" w:cs="Arial"/>
        </w:rPr>
        <w:t>quien</w:t>
      </w:r>
      <w:r w:rsidRPr="003C005A">
        <w:rPr>
          <w:rFonts w:ascii="Palatino Linotype" w:hAnsi="Palatino Linotype" w:cs="Arial"/>
          <w:snapToGrid w:val="0"/>
        </w:rPr>
        <w:t xml:space="preserve"> </w:t>
      </w:r>
      <w:r w:rsidRPr="003C005A">
        <w:rPr>
          <w:rFonts w:ascii="Palatino Linotype" w:hAnsi="Palatino Linotype"/>
        </w:rPr>
        <w:t>formuló</w:t>
      </w:r>
      <w:r w:rsidRPr="003C005A">
        <w:rPr>
          <w:rFonts w:ascii="Palatino Linotype" w:hAnsi="Palatino Linotype" w:cs="Arial"/>
          <w:snapToGrid w:val="0"/>
        </w:rPr>
        <w:t xml:space="preserve"> la </w:t>
      </w:r>
      <w:r w:rsidRPr="003C005A">
        <w:rPr>
          <w:rFonts w:ascii="Palatino Linotype" w:hAnsi="Palatino Linotype" w:cs="Arial"/>
        </w:rPr>
        <w:t>solicitud</w:t>
      </w:r>
      <w:r w:rsidRPr="003C005A">
        <w:rPr>
          <w:rFonts w:ascii="Palatino Linotype" w:hAnsi="Palatino Linotype" w:cs="Arial"/>
          <w:snapToGrid w:val="0"/>
        </w:rPr>
        <w:t xml:space="preserve"> de información pública al </w:t>
      </w:r>
      <w:r w:rsidRPr="003C005A">
        <w:rPr>
          <w:rFonts w:ascii="Palatino Linotype" w:hAnsi="Palatino Linotype" w:cs="Arial"/>
          <w:b/>
          <w:snapToGrid w:val="0"/>
        </w:rPr>
        <w:t>SUJETO OBLIGADO.</w:t>
      </w:r>
      <w:r w:rsidRPr="003C005A">
        <w:rPr>
          <w:rFonts w:ascii="Palatino Linotype" w:hAnsi="Palatino Linotype" w:cs="Arial"/>
          <w:snapToGrid w:val="0"/>
        </w:rPr>
        <w:t xml:space="preserve"> </w:t>
      </w:r>
    </w:p>
    <w:p w:rsidR="007D7174" w:rsidRPr="003C005A"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3C005A">
        <w:rPr>
          <w:rFonts w:ascii="Palatino Linotype" w:hAnsi="Palatino Linotype" w:cs="Arial"/>
          <w:b/>
          <w:sz w:val="28"/>
          <w:szCs w:val="28"/>
        </w:rPr>
        <w:t>TERCERO.</w:t>
      </w:r>
      <w:r w:rsidRPr="003C005A">
        <w:rPr>
          <w:rFonts w:ascii="Palatino Linotype" w:hAnsi="Palatino Linotype" w:cs="Arial"/>
          <w:b/>
        </w:rPr>
        <w:t xml:space="preserve"> Oportunidad. </w:t>
      </w:r>
      <w:r w:rsidRPr="003C005A">
        <w:rPr>
          <w:rFonts w:ascii="Palatino Linotype" w:hAnsi="Palatino Linotype" w:cs="Arial"/>
        </w:rPr>
        <w:t xml:space="preserve">El </w:t>
      </w:r>
      <w:r w:rsidRPr="003C005A">
        <w:rPr>
          <w:rFonts w:ascii="Palatino Linotype" w:hAnsi="Palatino Linotype"/>
        </w:rPr>
        <w:t>recurso</w:t>
      </w:r>
      <w:r w:rsidRPr="003C005A">
        <w:rPr>
          <w:rFonts w:ascii="Palatino Linotype" w:hAnsi="Palatino Linotype" w:cs="Arial"/>
        </w:rPr>
        <w:t xml:space="preserve"> de revisión fue interpuesto dentro del plazo de quince días hábiles </w:t>
      </w:r>
      <w:r w:rsidRPr="003C005A">
        <w:rPr>
          <w:rFonts w:ascii="Palatino Linotype" w:hAnsi="Palatino Linotype"/>
        </w:rPr>
        <w:t>contados</w:t>
      </w:r>
      <w:r w:rsidRPr="003C005A">
        <w:rPr>
          <w:rFonts w:ascii="Palatino Linotype" w:hAnsi="Palatino Linotype" w:cs="Arial"/>
        </w:rPr>
        <w:t xml:space="preserve"> a </w:t>
      </w:r>
      <w:r w:rsidRPr="003C005A">
        <w:rPr>
          <w:rFonts w:ascii="Palatino Linotype" w:hAnsi="Palatino Linotype"/>
        </w:rPr>
        <w:t>partir</w:t>
      </w:r>
      <w:r w:rsidRPr="003C005A">
        <w:rPr>
          <w:rFonts w:ascii="Palatino Linotype" w:hAnsi="Palatino Linotype" w:cs="Arial"/>
        </w:rPr>
        <w:t xml:space="preserve"> del día siguiente al que </w:t>
      </w:r>
      <w:r w:rsidR="00C27FD1" w:rsidRPr="003C005A">
        <w:rPr>
          <w:rFonts w:ascii="Palatino Linotype" w:hAnsi="Palatino Linotype" w:cs="Arial"/>
          <w:b/>
        </w:rPr>
        <w:t>LA</w:t>
      </w:r>
      <w:r w:rsidRPr="003C005A">
        <w:rPr>
          <w:rFonts w:ascii="Palatino Linotype" w:hAnsi="Palatino Linotype" w:cs="Arial"/>
          <w:b/>
        </w:rPr>
        <w:t xml:space="preserve"> RECURRENTE</w:t>
      </w:r>
      <w:r w:rsidRPr="003C005A">
        <w:rPr>
          <w:rFonts w:ascii="Palatino Linotype" w:hAnsi="Palatino Linotype" w:cs="Arial"/>
          <w:b/>
          <w:bCs/>
        </w:rPr>
        <w:t xml:space="preserve"> </w:t>
      </w:r>
      <w:r w:rsidRPr="003C005A">
        <w:rPr>
          <w:rFonts w:ascii="Palatino Linotype" w:hAnsi="Palatino Linotype" w:cs="Arial"/>
        </w:rPr>
        <w:t xml:space="preserve">tuvo conocimiento de la respuesta </w:t>
      </w:r>
      <w:r w:rsidRPr="003C005A">
        <w:rPr>
          <w:rFonts w:ascii="Palatino Linotype" w:hAnsi="Palatino Linotype"/>
        </w:rPr>
        <w:t>impugnada</w:t>
      </w:r>
      <w:r w:rsidRPr="003C005A">
        <w:rPr>
          <w:rFonts w:ascii="Palatino Linotype" w:hAnsi="Palatino Linotype" w:cs="Arial"/>
        </w:rPr>
        <w:t>, tal y como lo prevé el artículo 178 de la Ley de Transparencia y Acceso a la Información Pública del Estado de México y Municipios, que establece:</w:t>
      </w:r>
    </w:p>
    <w:p w:rsidR="007D7174" w:rsidRPr="003C005A" w:rsidRDefault="007D7174" w:rsidP="007D7174">
      <w:pPr>
        <w:ind w:left="851" w:right="902"/>
        <w:jc w:val="both"/>
        <w:rPr>
          <w:rFonts w:ascii="Palatino Linotype" w:hAnsi="Palatino Linotype" w:cs="Arial"/>
          <w:i/>
          <w:sz w:val="22"/>
          <w:szCs w:val="22"/>
        </w:rPr>
      </w:pPr>
      <w:r w:rsidRPr="003C005A">
        <w:rPr>
          <w:rFonts w:ascii="Palatino Linotype" w:hAnsi="Palatino Linotype" w:cs="Arial"/>
          <w:i/>
          <w:sz w:val="22"/>
          <w:szCs w:val="22"/>
        </w:rPr>
        <w:t>“</w:t>
      </w:r>
      <w:r w:rsidRPr="003C005A">
        <w:rPr>
          <w:rFonts w:ascii="Palatino Linotype" w:hAnsi="Palatino Linotype" w:cs="Arial"/>
          <w:b/>
          <w:i/>
          <w:sz w:val="22"/>
          <w:szCs w:val="22"/>
        </w:rPr>
        <w:t>Artículo 178.</w:t>
      </w:r>
      <w:r w:rsidRPr="003C005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D7174" w:rsidRPr="003C005A" w:rsidRDefault="007D7174" w:rsidP="007D7174">
      <w:pPr>
        <w:ind w:left="851" w:right="902"/>
        <w:jc w:val="both"/>
        <w:rPr>
          <w:rFonts w:ascii="Palatino Linotype" w:hAnsi="Palatino Linotype" w:cs="Arial"/>
          <w:i/>
          <w:sz w:val="22"/>
          <w:szCs w:val="22"/>
        </w:rPr>
      </w:pPr>
    </w:p>
    <w:p w:rsidR="007D7174" w:rsidRPr="003C005A" w:rsidRDefault="007D7174" w:rsidP="007D7174">
      <w:pPr>
        <w:ind w:left="851" w:right="902"/>
        <w:jc w:val="both"/>
        <w:rPr>
          <w:rFonts w:ascii="Palatino Linotype" w:hAnsi="Palatino Linotype" w:cs="Arial"/>
          <w:i/>
          <w:sz w:val="22"/>
          <w:szCs w:val="22"/>
        </w:rPr>
      </w:pPr>
      <w:r w:rsidRPr="003C005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D7174" w:rsidRPr="003C005A" w:rsidRDefault="007D7174" w:rsidP="007D7174">
      <w:pPr>
        <w:ind w:left="851" w:right="902"/>
        <w:jc w:val="both"/>
        <w:rPr>
          <w:rFonts w:ascii="Palatino Linotype" w:hAnsi="Palatino Linotype" w:cs="Arial"/>
          <w:i/>
          <w:sz w:val="22"/>
          <w:szCs w:val="22"/>
        </w:rPr>
      </w:pPr>
    </w:p>
    <w:p w:rsidR="007D7174" w:rsidRPr="003C005A" w:rsidRDefault="007D7174" w:rsidP="007D7174">
      <w:pPr>
        <w:ind w:left="851" w:right="902"/>
        <w:jc w:val="both"/>
        <w:rPr>
          <w:rFonts w:ascii="Palatino Linotype" w:hAnsi="Palatino Linotype" w:cs="Arial"/>
          <w:i/>
          <w:sz w:val="22"/>
          <w:szCs w:val="22"/>
        </w:rPr>
      </w:pPr>
      <w:r w:rsidRPr="003C005A">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3C005A">
        <w:rPr>
          <w:rFonts w:ascii="Palatino Linotype" w:hAnsi="Palatino Linotype" w:cs="Arial"/>
          <w:i/>
          <w:sz w:val="22"/>
          <w:szCs w:val="22"/>
          <w:lang w:eastAsia="es-MX"/>
        </w:rPr>
        <w:t>siguiente</w:t>
      </w:r>
      <w:r w:rsidRPr="003C005A">
        <w:rPr>
          <w:rFonts w:ascii="Palatino Linotype" w:hAnsi="Palatino Linotype" w:cs="Arial"/>
          <w:i/>
          <w:sz w:val="22"/>
          <w:szCs w:val="22"/>
        </w:rPr>
        <w:t xml:space="preserve"> de haberlo recibido.”</w:t>
      </w:r>
    </w:p>
    <w:p w:rsidR="007D7174" w:rsidRPr="003C005A" w:rsidRDefault="007D7174" w:rsidP="00E66566">
      <w:pPr>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 xml:space="preserve">En esa tesitura, atendiendo a que </w:t>
      </w:r>
      <w:r w:rsidRPr="003C005A">
        <w:rPr>
          <w:rFonts w:ascii="Palatino Linotype" w:hAnsi="Palatino Linotype" w:cs="Arial"/>
          <w:b/>
        </w:rPr>
        <w:t>EL SUJETO OBLIGADO</w:t>
      </w:r>
      <w:r w:rsidRPr="003C005A">
        <w:rPr>
          <w:rFonts w:ascii="Palatino Linotype" w:hAnsi="Palatino Linotype" w:cs="Arial"/>
        </w:rPr>
        <w:t xml:space="preserve"> notificó la respuesta a la solicitu</w:t>
      </w:r>
      <w:r w:rsidR="00025DDB" w:rsidRPr="003C005A">
        <w:rPr>
          <w:rFonts w:ascii="Palatino Linotype" w:hAnsi="Palatino Linotype" w:cs="Arial"/>
        </w:rPr>
        <w:t xml:space="preserve">d de información pública el día </w:t>
      </w:r>
      <w:r w:rsidR="00025DDB" w:rsidRPr="003C005A">
        <w:rPr>
          <w:rFonts w:ascii="Palatino Linotype" w:hAnsi="Palatino Linotype" w:cs="Arial"/>
          <w:b/>
        </w:rPr>
        <w:t>veinte</w:t>
      </w:r>
      <w:r w:rsidR="00025DDB" w:rsidRPr="003C005A">
        <w:rPr>
          <w:rFonts w:ascii="Palatino Linotype" w:hAnsi="Palatino Linotype" w:cs="Arial"/>
        </w:rPr>
        <w:t xml:space="preserve"> </w:t>
      </w:r>
      <w:r w:rsidR="00E66566" w:rsidRPr="003C005A">
        <w:rPr>
          <w:rFonts w:ascii="Palatino Linotype" w:hAnsi="Palatino Linotype" w:cs="Arial"/>
          <w:b/>
        </w:rPr>
        <w:t xml:space="preserve">de noviembre </w:t>
      </w:r>
      <w:r w:rsidRPr="003C005A">
        <w:rPr>
          <w:rFonts w:ascii="Palatino Linotype" w:hAnsi="Palatino Linotype" w:cs="Arial"/>
          <w:b/>
        </w:rPr>
        <w:t>de dos mil diecinueve</w:t>
      </w:r>
      <w:r w:rsidRPr="003C005A">
        <w:rPr>
          <w:rFonts w:ascii="Palatino Linotype" w:hAnsi="Palatino Linotype" w:cs="Arial"/>
        </w:rPr>
        <w:t>; así, el plazo de quince días hábiles que el artículo 178 de</w:t>
      </w:r>
      <w:r w:rsidR="00C27FD1" w:rsidRPr="003C005A">
        <w:rPr>
          <w:rFonts w:ascii="Palatino Linotype" w:hAnsi="Palatino Linotype" w:cs="Arial"/>
        </w:rPr>
        <w:t xml:space="preserve"> la Ley de la materia otorga a la </w:t>
      </w:r>
      <w:r w:rsidRPr="003C005A">
        <w:rPr>
          <w:rFonts w:ascii="Palatino Linotype" w:hAnsi="Palatino Linotype" w:cs="Arial"/>
        </w:rPr>
        <w:t>hoy</w:t>
      </w:r>
      <w:r w:rsidRPr="003C005A">
        <w:rPr>
          <w:rFonts w:ascii="Palatino Linotype" w:hAnsi="Palatino Linotype" w:cs="Arial"/>
          <w:b/>
        </w:rPr>
        <w:t xml:space="preserve"> RECURRENTE </w:t>
      </w:r>
      <w:r w:rsidRPr="003C005A">
        <w:rPr>
          <w:rFonts w:ascii="Palatino Linotype" w:hAnsi="Palatino Linotype" w:cs="Arial"/>
        </w:rPr>
        <w:t>para presentar el recurso de revisión, transcurrió del</w:t>
      </w:r>
      <w:r w:rsidR="00657761" w:rsidRPr="003C005A">
        <w:rPr>
          <w:rFonts w:ascii="Palatino Linotype" w:hAnsi="Palatino Linotype" w:cs="Arial"/>
          <w:b/>
        </w:rPr>
        <w:t xml:space="preserve"> </w:t>
      </w:r>
      <w:r w:rsidR="00025DDB" w:rsidRPr="003C005A">
        <w:rPr>
          <w:rFonts w:ascii="Palatino Linotype" w:hAnsi="Palatino Linotype" w:cs="Arial"/>
          <w:b/>
        </w:rPr>
        <w:t xml:space="preserve">veintiuno de </w:t>
      </w:r>
      <w:r w:rsidR="00E66566" w:rsidRPr="003C005A">
        <w:rPr>
          <w:rFonts w:ascii="Palatino Linotype" w:hAnsi="Palatino Linotype" w:cs="Arial"/>
          <w:b/>
        </w:rPr>
        <w:t xml:space="preserve">noviembre al </w:t>
      </w:r>
      <w:r w:rsidR="00025DDB" w:rsidRPr="003C005A">
        <w:rPr>
          <w:rFonts w:ascii="Palatino Linotype" w:hAnsi="Palatino Linotype" w:cs="Arial"/>
          <w:b/>
        </w:rPr>
        <w:t xml:space="preserve">once </w:t>
      </w:r>
      <w:r w:rsidR="00E66566" w:rsidRPr="003C005A">
        <w:rPr>
          <w:rFonts w:ascii="Palatino Linotype" w:hAnsi="Palatino Linotype" w:cs="Arial"/>
          <w:b/>
        </w:rPr>
        <w:t xml:space="preserve">de diciembre </w:t>
      </w:r>
      <w:r w:rsidRPr="003C005A">
        <w:rPr>
          <w:rFonts w:ascii="Palatino Linotype" w:hAnsi="Palatino Linotype" w:cs="Arial"/>
          <w:b/>
        </w:rPr>
        <w:t>de dos mil diecinueve</w:t>
      </w:r>
      <w:r w:rsidRPr="003C005A">
        <w:rPr>
          <w:rFonts w:ascii="Palatino Linotype" w:hAnsi="Palatino Linotype" w:cs="Arial"/>
        </w:rPr>
        <w:t>, sin contemplar en el cómputo los días</w:t>
      </w:r>
      <w:r w:rsidR="00025DDB" w:rsidRPr="003C005A">
        <w:rPr>
          <w:rFonts w:ascii="Palatino Linotype" w:hAnsi="Palatino Linotype" w:cs="Arial"/>
        </w:rPr>
        <w:t xml:space="preserve"> </w:t>
      </w:r>
      <w:r w:rsidR="00E66566" w:rsidRPr="003C005A">
        <w:rPr>
          <w:rFonts w:ascii="Palatino Linotype" w:hAnsi="Palatino Linotype" w:cs="Arial"/>
        </w:rPr>
        <w:t>veintitrés, vein</w:t>
      </w:r>
      <w:r w:rsidR="00025DDB" w:rsidRPr="003C005A">
        <w:rPr>
          <w:rFonts w:ascii="Palatino Linotype" w:hAnsi="Palatino Linotype" w:cs="Arial"/>
        </w:rPr>
        <w:t xml:space="preserve">ticuatro y treinta de noviembre; uno, siete y ocho de diciembre </w:t>
      </w:r>
      <w:r w:rsidR="00E66566" w:rsidRPr="003C005A">
        <w:rPr>
          <w:rFonts w:ascii="Palatino Linotype" w:hAnsi="Palatino Linotype" w:cs="Arial"/>
        </w:rPr>
        <w:t>de dos mil diecinueve</w:t>
      </w:r>
      <w:r w:rsidR="00657761" w:rsidRPr="003C005A">
        <w:rPr>
          <w:rFonts w:ascii="Palatino Linotype" w:hAnsi="Palatino Linotype" w:cs="Arial"/>
        </w:rPr>
        <w:t xml:space="preserve">, </w:t>
      </w:r>
      <w:r w:rsidRPr="003C005A">
        <w:rPr>
          <w:rFonts w:ascii="Palatino Linotype" w:hAnsi="Palatino Linotype" w:cs="Arial"/>
        </w:rPr>
        <w:t xml:space="preserve">por corresponder a sábados y domingos, en términos del artículo 3, fracción X, de la </w:t>
      </w:r>
      <w:r w:rsidRPr="003C005A">
        <w:rPr>
          <w:rFonts w:ascii="Palatino Linotype" w:hAnsi="Palatino Linotype"/>
        </w:rPr>
        <w:t>Ley de Transparencia y Acceso a la Información Pública del Estado de México y Municipios</w:t>
      </w:r>
      <w:r w:rsidR="00025DDB" w:rsidRPr="003C005A">
        <w:rPr>
          <w:rFonts w:ascii="Palatino Linotype" w:hAnsi="Palatino Linotype" w:cs="Arial"/>
        </w:rPr>
        <w:t>.</w:t>
      </w:r>
    </w:p>
    <w:p w:rsidR="00657761" w:rsidRPr="003C005A" w:rsidRDefault="00657761" w:rsidP="00230574">
      <w:pPr>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En ese tenor, si el recurso de revisión que nos ocupa, se interpuso el día</w:t>
      </w:r>
      <w:r w:rsidR="00B3455D" w:rsidRPr="003C005A">
        <w:rPr>
          <w:rFonts w:ascii="Palatino Linotype" w:hAnsi="Palatino Linotype" w:cs="Arial"/>
          <w:b/>
        </w:rPr>
        <w:t xml:space="preserve"> </w:t>
      </w:r>
      <w:r w:rsidR="00025DDB" w:rsidRPr="003C005A">
        <w:rPr>
          <w:rFonts w:ascii="Palatino Linotype" w:hAnsi="Palatino Linotype" w:cs="Arial"/>
          <w:b/>
        </w:rPr>
        <w:t xml:space="preserve">cinco de diciembre </w:t>
      </w:r>
      <w:r w:rsidR="00230574" w:rsidRPr="003C005A">
        <w:rPr>
          <w:rFonts w:ascii="Palatino Linotype" w:hAnsi="Palatino Linotype" w:cs="Arial"/>
          <w:b/>
        </w:rPr>
        <w:t xml:space="preserve">de </w:t>
      </w:r>
      <w:r w:rsidRPr="003C005A">
        <w:rPr>
          <w:rFonts w:ascii="Palatino Linotype" w:hAnsi="Palatino Linotype" w:cs="Arial"/>
          <w:b/>
        </w:rPr>
        <w:t xml:space="preserve">dos mil diecinueve, </w:t>
      </w:r>
      <w:r w:rsidRPr="003C005A">
        <w:rPr>
          <w:rFonts w:ascii="Palatino Linotype" w:hAnsi="Palatino Linotype" w:cs="Arial"/>
        </w:rPr>
        <w:t>éste se encuentra dentro de los márgenes</w:t>
      </w:r>
      <w:r w:rsidR="00230574" w:rsidRPr="003C005A">
        <w:rPr>
          <w:rFonts w:ascii="Palatino Linotype" w:hAnsi="Palatino Linotype" w:cs="Arial"/>
        </w:rPr>
        <w:t xml:space="preserve"> </w:t>
      </w:r>
      <w:r w:rsidRPr="003C005A">
        <w:rPr>
          <w:rFonts w:ascii="Palatino Linotype" w:hAnsi="Palatino Linotype" w:cs="Arial"/>
        </w:rPr>
        <w:t>temporales previstos en el precepto legal señalado en el párrafo anterior y, por tanto, su interposición se considera oportuna.</w:t>
      </w:r>
    </w:p>
    <w:p w:rsidR="007D7174" w:rsidRPr="003C005A" w:rsidRDefault="007D7174" w:rsidP="007D7174">
      <w:pPr>
        <w:autoSpaceDE w:val="0"/>
        <w:autoSpaceDN w:val="0"/>
        <w:adjustRightInd w:val="0"/>
        <w:spacing w:before="100" w:beforeAutospacing="1" w:after="100" w:afterAutospacing="1" w:line="360" w:lineRule="auto"/>
        <w:ind w:right="51"/>
        <w:jc w:val="both"/>
        <w:rPr>
          <w:rFonts w:ascii="Palatino Linotype" w:hAnsi="Palatino Linotype" w:cs="Arial"/>
          <w:b/>
          <w:szCs w:val="28"/>
        </w:rPr>
      </w:pPr>
      <w:r w:rsidRPr="003C005A">
        <w:rPr>
          <w:rFonts w:ascii="Palatino Linotype" w:hAnsi="Palatino Linotype" w:cs="Arial"/>
          <w:b/>
          <w:sz w:val="28"/>
          <w:szCs w:val="28"/>
        </w:rPr>
        <w:t>CUARTO.</w:t>
      </w:r>
      <w:r w:rsidRPr="003C005A">
        <w:rPr>
          <w:rFonts w:ascii="Palatino Linotype" w:hAnsi="Palatino Linotype" w:cs="Arial"/>
          <w:b/>
          <w:szCs w:val="28"/>
        </w:rPr>
        <w:t xml:space="preserve"> Procedibilidad. </w:t>
      </w:r>
      <w:r w:rsidRPr="003C005A">
        <w:rPr>
          <w:rFonts w:ascii="Palatino Linotype" w:hAnsi="Palatino Linotype" w:cs="Arial"/>
          <w:lang w:val="es-ES"/>
        </w:rPr>
        <w:t xml:space="preserve">Se considera importante abordar el análisis de los requisitos de </w:t>
      </w:r>
      <w:proofErr w:type="spellStart"/>
      <w:r w:rsidRPr="003C005A">
        <w:rPr>
          <w:rFonts w:ascii="Palatino Linotype" w:hAnsi="Palatino Linotype" w:cs="Arial"/>
          <w:lang w:val="es-ES"/>
        </w:rPr>
        <w:t>procedibilidad</w:t>
      </w:r>
      <w:proofErr w:type="spellEnd"/>
      <w:r w:rsidRPr="003C005A">
        <w:rPr>
          <w:rFonts w:ascii="Palatino Linotype" w:hAnsi="Palatino Linotype" w:cs="Arial"/>
          <w:lang w:val="es-ES"/>
        </w:rPr>
        <w:t xml:space="preserve"> del Recurso de Revisión; así, tenemos que el artículo 180 de la </w:t>
      </w:r>
      <w:r w:rsidRPr="003C005A">
        <w:rPr>
          <w:rFonts w:ascii="Palatino Linotype" w:hAnsi="Palatino Linotype" w:cs="Arial"/>
          <w:lang w:val="es-ES" w:eastAsia="es-MX"/>
        </w:rPr>
        <w:t xml:space="preserve">Ley de Transparencia y Acceso a la Información Pública del Estado de México y Municipios, </w:t>
      </w:r>
      <w:r w:rsidRPr="003C005A">
        <w:rPr>
          <w:rFonts w:ascii="Palatino Linotype" w:hAnsi="Palatino Linotype" w:cs="Arial"/>
          <w:lang w:val="es-ES"/>
        </w:rPr>
        <w:t>establece lo siguiente:</w:t>
      </w: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“Artículo 180. </w:t>
      </w:r>
      <w:r w:rsidRPr="003C005A">
        <w:rPr>
          <w:rFonts w:ascii="Palatino Linotype" w:hAnsi="Palatino Linotype"/>
          <w:i/>
          <w:sz w:val="22"/>
          <w:szCs w:val="22"/>
          <w:lang w:val="es-ES"/>
        </w:rPr>
        <w:t xml:space="preserve">El </w:t>
      </w:r>
      <w:r w:rsidRPr="003C005A">
        <w:rPr>
          <w:rFonts w:ascii="Palatino Linotype" w:hAnsi="Palatino Linotype" w:cs="Arial"/>
          <w:i/>
          <w:sz w:val="22"/>
          <w:szCs w:val="22"/>
          <w:lang w:val="es-ES"/>
        </w:rPr>
        <w:t>recurso</w:t>
      </w:r>
      <w:r w:rsidRPr="003C005A">
        <w:rPr>
          <w:rFonts w:ascii="Palatino Linotype" w:hAnsi="Palatino Linotype"/>
          <w:i/>
          <w:sz w:val="22"/>
          <w:szCs w:val="22"/>
          <w:lang w:val="es-ES"/>
        </w:rPr>
        <w:t xml:space="preserve"> </w:t>
      </w:r>
      <w:r w:rsidRPr="003C005A">
        <w:rPr>
          <w:rFonts w:ascii="Palatino Linotype" w:hAnsi="Palatino Linotype" w:cs="Arial"/>
          <w:i/>
          <w:color w:val="222222"/>
          <w:sz w:val="22"/>
          <w:szCs w:val="22"/>
          <w:lang w:val="es-ES" w:eastAsia="es-MX"/>
        </w:rPr>
        <w:t>de</w:t>
      </w:r>
      <w:r w:rsidRPr="003C005A">
        <w:rPr>
          <w:rFonts w:ascii="Palatino Linotype" w:hAnsi="Palatino Linotype"/>
          <w:i/>
          <w:sz w:val="22"/>
          <w:szCs w:val="22"/>
          <w:lang w:val="es-ES"/>
        </w:rPr>
        <w:t xml:space="preserve"> revisión contendrá:</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I. </w:t>
      </w:r>
      <w:r w:rsidRPr="003C005A">
        <w:rPr>
          <w:rFonts w:ascii="Palatino Linotype" w:hAnsi="Palatino Linotype"/>
          <w:i/>
          <w:sz w:val="22"/>
          <w:szCs w:val="22"/>
          <w:lang w:val="es-ES"/>
        </w:rPr>
        <w:t xml:space="preserve">El sujeto obligado ante </w:t>
      </w:r>
      <w:r w:rsidRPr="003C005A">
        <w:rPr>
          <w:rFonts w:ascii="Palatino Linotype" w:hAnsi="Palatino Linotype" w:cs="Arial"/>
          <w:i/>
          <w:sz w:val="22"/>
          <w:szCs w:val="22"/>
          <w:lang w:val="es-ES"/>
        </w:rPr>
        <w:t>la</w:t>
      </w:r>
      <w:r w:rsidRPr="003C005A">
        <w:rPr>
          <w:rFonts w:ascii="Palatino Linotype" w:hAnsi="Palatino Linotype"/>
          <w:i/>
          <w:sz w:val="22"/>
          <w:szCs w:val="22"/>
          <w:lang w:val="es-ES"/>
        </w:rPr>
        <w:t xml:space="preserve"> cual </w:t>
      </w:r>
      <w:r w:rsidRPr="003C005A">
        <w:rPr>
          <w:rFonts w:ascii="Palatino Linotype" w:hAnsi="Palatino Linotype" w:cs="Arial"/>
          <w:i/>
          <w:color w:val="222222"/>
          <w:sz w:val="22"/>
          <w:szCs w:val="22"/>
          <w:lang w:val="es-ES" w:eastAsia="es-MX"/>
        </w:rPr>
        <w:t>se</w:t>
      </w:r>
      <w:r w:rsidRPr="003C005A">
        <w:rPr>
          <w:rFonts w:ascii="Palatino Linotype" w:hAnsi="Palatino Linotype"/>
          <w:i/>
          <w:sz w:val="22"/>
          <w:szCs w:val="22"/>
          <w:lang w:val="es-ES"/>
        </w:rPr>
        <w:t xml:space="preserve"> presentó la solicitud;</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II. El nombre del solicitante </w:t>
      </w:r>
      <w:r w:rsidRPr="003C005A">
        <w:rPr>
          <w:rFonts w:ascii="Palatino Linotype" w:hAnsi="Palatino Linotype" w:cs="Arial"/>
          <w:b/>
          <w:i/>
          <w:color w:val="222222"/>
          <w:sz w:val="22"/>
          <w:szCs w:val="22"/>
          <w:lang w:val="es-ES" w:eastAsia="es-MX"/>
        </w:rPr>
        <w:t>que</w:t>
      </w:r>
      <w:r w:rsidRPr="003C005A">
        <w:rPr>
          <w:rFonts w:ascii="Palatino Linotype" w:hAnsi="Palatino Linotype"/>
          <w:b/>
          <w:i/>
          <w:sz w:val="22"/>
          <w:szCs w:val="22"/>
          <w:lang w:val="es-ES"/>
        </w:rPr>
        <w:t xml:space="preserve"> recurre </w:t>
      </w:r>
      <w:r w:rsidRPr="003C005A">
        <w:rPr>
          <w:rFonts w:ascii="Palatino Linotype" w:hAnsi="Palatino Linotype"/>
          <w:i/>
          <w:sz w:val="22"/>
          <w:szCs w:val="22"/>
          <w:lang w:val="es-ES"/>
        </w:rPr>
        <w:t>o de su representante y, en su caso, del tercero interesado, así como la dirección o medio que señale para recibir notificaciones;</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III. </w:t>
      </w:r>
      <w:r w:rsidRPr="003C005A">
        <w:rPr>
          <w:rFonts w:ascii="Palatino Linotype" w:hAnsi="Palatino Linotype"/>
          <w:i/>
          <w:sz w:val="22"/>
          <w:szCs w:val="22"/>
          <w:lang w:val="es-ES"/>
        </w:rPr>
        <w:t xml:space="preserve">El número de folio de </w:t>
      </w:r>
      <w:r w:rsidRPr="003C005A">
        <w:rPr>
          <w:rFonts w:ascii="Palatino Linotype" w:hAnsi="Palatino Linotype" w:cs="Arial"/>
          <w:i/>
          <w:color w:val="222222"/>
          <w:sz w:val="22"/>
          <w:szCs w:val="22"/>
          <w:lang w:val="es-ES" w:eastAsia="es-MX"/>
        </w:rPr>
        <w:t>respuesta</w:t>
      </w:r>
      <w:r w:rsidRPr="003C005A">
        <w:rPr>
          <w:rFonts w:ascii="Palatino Linotype" w:hAnsi="Palatino Linotype"/>
          <w:i/>
          <w:sz w:val="22"/>
          <w:szCs w:val="22"/>
          <w:lang w:val="es-ES"/>
        </w:rPr>
        <w:t xml:space="preserve"> de la solicitud de acceso;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IV. </w:t>
      </w:r>
      <w:r w:rsidRPr="003C005A">
        <w:rPr>
          <w:rFonts w:ascii="Palatino Linotype" w:hAnsi="Palatino Linotype"/>
          <w:i/>
          <w:sz w:val="22"/>
          <w:szCs w:val="22"/>
          <w:lang w:val="es-ES"/>
        </w:rPr>
        <w:t xml:space="preserve">La fecha en que fue </w:t>
      </w:r>
      <w:r w:rsidRPr="003C005A">
        <w:rPr>
          <w:rFonts w:ascii="Palatino Linotype" w:hAnsi="Palatino Linotype" w:cs="Arial"/>
          <w:i/>
          <w:color w:val="222222"/>
          <w:sz w:val="22"/>
          <w:szCs w:val="22"/>
          <w:lang w:val="es-ES" w:eastAsia="es-MX"/>
        </w:rPr>
        <w:t>notificada</w:t>
      </w:r>
      <w:r w:rsidRPr="003C005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V. </w:t>
      </w:r>
      <w:r w:rsidRPr="003C005A">
        <w:rPr>
          <w:rFonts w:ascii="Palatino Linotype" w:hAnsi="Palatino Linotype"/>
          <w:i/>
          <w:sz w:val="22"/>
          <w:szCs w:val="22"/>
          <w:lang w:val="es-ES"/>
        </w:rPr>
        <w:t xml:space="preserve">El acto que se </w:t>
      </w:r>
      <w:r w:rsidRPr="003C005A">
        <w:rPr>
          <w:rFonts w:ascii="Palatino Linotype" w:hAnsi="Palatino Linotype" w:cs="Arial"/>
          <w:i/>
          <w:color w:val="222222"/>
          <w:sz w:val="22"/>
          <w:szCs w:val="22"/>
          <w:lang w:val="es-ES" w:eastAsia="es-MX"/>
        </w:rPr>
        <w:t>recurre</w:t>
      </w:r>
      <w:r w:rsidRPr="003C005A">
        <w:rPr>
          <w:rFonts w:ascii="Palatino Linotype" w:hAnsi="Palatino Linotype"/>
          <w:i/>
          <w:sz w:val="22"/>
          <w:szCs w:val="22"/>
          <w:lang w:val="es-ES"/>
        </w:rPr>
        <w:t>;</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VI. </w:t>
      </w:r>
      <w:r w:rsidRPr="003C005A">
        <w:rPr>
          <w:rFonts w:ascii="Palatino Linotype" w:hAnsi="Palatino Linotype"/>
          <w:i/>
          <w:sz w:val="22"/>
          <w:szCs w:val="22"/>
          <w:lang w:val="es-ES"/>
        </w:rPr>
        <w:t xml:space="preserve">Las razones o </w:t>
      </w:r>
      <w:r w:rsidRPr="003C005A">
        <w:rPr>
          <w:rFonts w:ascii="Palatino Linotype" w:hAnsi="Palatino Linotype" w:cs="Arial"/>
          <w:i/>
          <w:color w:val="222222"/>
          <w:sz w:val="22"/>
          <w:szCs w:val="22"/>
          <w:lang w:val="es-ES" w:eastAsia="es-MX"/>
        </w:rPr>
        <w:t>motivos</w:t>
      </w:r>
      <w:r w:rsidRPr="003C005A">
        <w:rPr>
          <w:rFonts w:ascii="Palatino Linotype" w:hAnsi="Palatino Linotype"/>
          <w:i/>
          <w:sz w:val="22"/>
          <w:szCs w:val="22"/>
          <w:lang w:val="es-ES"/>
        </w:rPr>
        <w:t xml:space="preserve"> de inconformidad;</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VII. </w:t>
      </w:r>
      <w:r w:rsidRPr="003C005A">
        <w:rPr>
          <w:rFonts w:ascii="Palatino Linotype" w:hAnsi="Palatino Linotype"/>
          <w:i/>
          <w:sz w:val="22"/>
          <w:szCs w:val="22"/>
          <w:lang w:val="es-ES"/>
        </w:rPr>
        <w:t>La copia de la respuesta que se impugna y, en su caso, de la notificación correspondiente, en el caso de respuesta de la solicitud; y</w:t>
      </w:r>
      <w:r w:rsidRPr="003C005A">
        <w:rPr>
          <w:rFonts w:ascii="Palatino Linotype" w:hAnsi="Palatino Linotype"/>
          <w:b/>
          <w:i/>
          <w:sz w:val="22"/>
          <w:szCs w:val="22"/>
          <w:lang w:val="es-ES"/>
        </w:rPr>
        <w:t xml:space="preserve">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i/>
          <w:sz w:val="22"/>
          <w:szCs w:val="22"/>
          <w:lang w:val="es-ES"/>
        </w:rPr>
      </w:pPr>
      <w:r w:rsidRPr="003C005A">
        <w:rPr>
          <w:rFonts w:ascii="Palatino Linotype" w:hAnsi="Palatino Linotype"/>
          <w:b/>
          <w:i/>
          <w:sz w:val="22"/>
          <w:szCs w:val="22"/>
          <w:lang w:val="es-ES"/>
        </w:rPr>
        <w:t xml:space="preserve">VIII. </w:t>
      </w:r>
      <w:r w:rsidRPr="003C005A">
        <w:rPr>
          <w:rFonts w:ascii="Palatino Linotype" w:hAnsi="Palatino Linotype"/>
          <w:i/>
          <w:sz w:val="22"/>
          <w:szCs w:val="22"/>
          <w:lang w:val="es-ES"/>
        </w:rPr>
        <w:t>Firma del recurrente, en su caso, cuando se presente por escrito, requisito sin el cual se dará trámite al recurso.</w:t>
      </w:r>
    </w:p>
    <w:p w:rsidR="007D7174" w:rsidRPr="003C005A" w:rsidRDefault="007D7174" w:rsidP="007D7174">
      <w:pPr>
        <w:spacing w:line="276" w:lineRule="auto"/>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 xml:space="preserve">Adicionalmente, se podrán anexar las pruebas y demás elementos que considere procedentes someter a juicio del Instituto. </w:t>
      </w:r>
    </w:p>
    <w:p w:rsidR="007D7174" w:rsidRPr="003C005A" w:rsidRDefault="007D7174" w:rsidP="007D7174">
      <w:pPr>
        <w:spacing w:line="276" w:lineRule="auto"/>
        <w:ind w:left="851" w:right="992"/>
        <w:jc w:val="both"/>
        <w:rPr>
          <w:rFonts w:ascii="Palatino Linotype" w:hAnsi="Palatino Linotype"/>
          <w:i/>
          <w:sz w:val="12"/>
          <w:szCs w:val="12"/>
          <w:lang w:val="es-ES"/>
        </w:rPr>
      </w:pPr>
    </w:p>
    <w:p w:rsidR="007D7174" w:rsidRPr="003C005A" w:rsidRDefault="007D7174" w:rsidP="007D7174">
      <w:pPr>
        <w:spacing w:line="276" w:lineRule="auto"/>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 xml:space="preserve">En ningún caso será necesario que el particular ratifique el recurso de revisión interpuesto. </w:t>
      </w:r>
    </w:p>
    <w:p w:rsidR="007D7174" w:rsidRPr="003C005A" w:rsidRDefault="007D7174"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 xml:space="preserve">En caso de </w:t>
      </w:r>
      <w:r w:rsidRPr="003C005A">
        <w:rPr>
          <w:rFonts w:ascii="Palatino Linotype" w:hAnsi="Palatino Linotype" w:cs="Arial"/>
          <w:b/>
          <w:i/>
          <w:color w:val="222222"/>
          <w:sz w:val="22"/>
          <w:szCs w:val="22"/>
          <w:lang w:val="es-ES" w:eastAsia="es-MX"/>
        </w:rPr>
        <w:t>que</w:t>
      </w:r>
      <w:r w:rsidRPr="003C005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3C005A">
        <w:rPr>
          <w:rFonts w:ascii="Palatino Linotype" w:hAnsi="Palatino Linotype"/>
          <w:i/>
          <w:sz w:val="22"/>
          <w:szCs w:val="22"/>
          <w:lang w:val="es-ES"/>
        </w:rPr>
        <w:t>, IV, VII y VIII.</w:t>
      </w:r>
      <w:r w:rsidRPr="003C005A">
        <w:rPr>
          <w:rFonts w:ascii="Palatino Linotype" w:hAnsi="Palatino Linotype"/>
          <w:b/>
          <w:i/>
          <w:sz w:val="22"/>
          <w:szCs w:val="22"/>
          <w:lang w:val="es-ES"/>
        </w:rPr>
        <w:t xml:space="preserve">” </w:t>
      </w:r>
    </w:p>
    <w:p w:rsidR="00657761" w:rsidRPr="003C005A" w:rsidRDefault="00657761" w:rsidP="007D7174">
      <w:pPr>
        <w:spacing w:line="276" w:lineRule="auto"/>
        <w:ind w:left="851" w:right="992"/>
        <w:jc w:val="both"/>
        <w:rPr>
          <w:rFonts w:ascii="Palatino Linotype" w:hAnsi="Palatino Linotype"/>
          <w:b/>
          <w:i/>
          <w:sz w:val="12"/>
          <w:szCs w:val="12"/>
          <w:lang w:val="es-ES"/>
        </w:rPr>
      </w:pPr>
    </w:p>
    <w:p w:rsidR="007D7174" w:rsidRPr="003C005A" w:rsidRDefault="007D7174" w:rsidP="007D7174">
      <w:pPr>
        <w:spacing w:line="276" w:lineRule="auto"/>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(Énfasis añadido)</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C005A">
        <w:rPr>
          <w:rFonts w:ascii="Palatino Linotype" w:hAnsi="Palatino Linotype"/>
          <w:b/>
          <w:lang w:val="es-ES"/>
        </w:rPr>
        <w:t>SAIMEX</w:t>
      </w:r>
      <w:r w:rsidRPr="003C005A">
        <w:rPr>
          <w:rFonts w:ascii="Palatino Linotype" w:hAnsi="Palatino Linotype"/>
          <w:lang w:val="es-ES"/>
        </w:rPr>
        <w:t xml:space="preserve"> se desprende que la parte solicitante y ahora </w:t>
      </w:r>
      <w:r w:rsidRPr="003C005A">
        <w:rPr>
          <w:rFonts w:ascii="Palatino Linotype" w:hAnsi="Palatino Linotype"/>
          <w:b/>
          <w:lang w:val="es-ES"/>
        </w:rPr>
        <w:t>RECURRENTE</w:t>
      </w:r>
      <w:r w:rsidRPr="003C005A">
        <w:rPr>
          <w:rFonts w:ascii="Palatino Linotype" w:hAnsi="Palatino Linotype"/>
          <w:lang w:val="es-ES"/>
        </w:rPr>
        <w:t>, en ejercicio de su derecho de acceso a la información pública, no proporcionó</w:t>
      </w:r>
      <w:r w:rsidR="00B3455D" w:rsidRPr="003C005A">
        <w:rPr>
          <w:rFonts w:ascii="Palatino Linotype" w:hAnsi="Palatino Linotype"/>
          <w:lang w:val="es-ES"/>
        </w:rPr>
        <w:t xml:space="preserve"> su nombre completo</w:t>
      </w:r>
      <w:r w:rsidRPr="003C005A">
        <w:rPr>
          <w:rFonts w:ascii="Palatino Linotype" w:hAnsi="Palatino Linotype"/>
          <w:lang w:val="es-ES"/>
        </w:rPr>
        <w:t>, ni se tiene la certeza sobre su identidad, lo que en estricto sentido provoca que no se colmen los requisitos establecidos en el citado artículo 180 de la Ley de Transparencia.</w:t>
      </w:r>
    </w:p>
    <w:p w:rsidR="007D7174" w:rsidRPr="003C005A" w:rsidRDefault="007D7174" w:rsidP="007D7174">
      <w:pPr>
        <w:autoSpaceDE w:val="0"/>
        <w:autoSpaceDN w:val="0"/>
        <w:adjustRightInd w:val="0"/>
        <w:spacing w:before="240" w:after="240" w:line="360" w:lineRule="auto"/>
        <w:ind w:right="-91"/>
        <w:jc w:val="both"/>
        <w:rPr>
          <w:rFonts w:ascii="Palatino Linotype" w:hAnsi="Palatino Linotype" w:cs="Arial"/>
          <w:color w:val="000000"/>
          <w:lang w:val="es-ES"/>
        </w:rPr>
      </w:pPr>
      <w:r w:rsidRPr="003C005A">
        <w:rPr>
          <w:rFonts w:ascii="Palatino Linotype" w:hAnsi="Palatino Linotype"/>
          <w:lang w:val="es-ES"/>
        </w:rPr>
        <w:lastRenderedPageBreak/>
        <w:t xml:space="preserve">Empero, debe destacarse que el artículo 15 de </w:t>
      </w:r>
      <w:r w:rsidRPr="003C005A">
        <w:rPr>
          <w:rFonts w:ascii="Palatino Linotype" w:hAnsi="Palatino Linotype" w:cs="Arial"/>
          <w:lang w:val="es-ES" w:eastAsia="es-MX"/>
        </w:rPr>
        <w:t xml:space="preserve">Ley de Transparencia y Acceso a la Información Pública del Estado de México y Municipios </w:t>
      </w:r>
      <w:r w:rsidRPr="003C005A">
        <w:rPr>
          <w:rFonts w:ascii="Palatino Linotype" w:hAnsi="Palatino Linotype" w:cs="Arial"/>
          <w:iCs/>
          <w:lang w:val="es-ES"/>
        </w:rPr>
        <w:t xml:space="preserve">prevé que </w:t>
      </w:r>
      <w:r w:rsidRPr="003C005A">
        <w:rPr>
          <w:rFonts w:ascii="Palatino Linotype" w:hAnsi="Palatino Linotype"/>
          <w:lang w:val="es-ES"/>
        </w:rPr>
        <w:t xml:space="preserve">toda persona tendrá acceso a la información </w:t>
      </w:r>
      <w:r w:rsidRPr="003C005A">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C005A">
        <w:rPr>
          <w:rFonts w:ascii="Palatino Linotype" w:hAnsi="Palatino Linotype" w:cs="Arial"/>
          <w:i/>
          <w:color w:val="000000"/>
          <w:lang w:val="es-ES"/>
        </w:rPr>
        <w:t>sine qua non</w:t>
      </w:r>
      <w:r w:rsidRPr="003C005A">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D7174" w:rsidRPr="003C005A" w:rsidRDefault="007D7174" w:rsidP="00BA5622">
      <w:pPr>
        <w:ind w:left="851" w:right="992"/>
        <w:jc w:val="center"/>
        <w:rPr>
          <w:rFonts w:ascii="Palatino Linotype" w:hAnsi="Palatino Linotype" w:cs="Arial"/>
          <w:b/>
          <w:i/>
          <w:sz w:val="22"/>
          <w:szCs w:val="22"/>
          <w:lang w:val="es-ES"/>
        </w:rPr>
      </w:pPr>
      <w:r w:rsidRPr="003C005A">
        <w:rPr>
          <w:rFonts w:ascii="Palatino Linotype" w:hAnsi="Palatino Linotype" w:cs="Arial"/>
          <w:b/>
          <w:i/>
          <w:sz w:val="22"/>
          <w:szCs w:val="22"/>
          <w:lang w:val="es-ES"/>
        </w:rPr>
        <w:t>Constitución Política de los Estados Unidos Mexicanos</w:t>
      </w:r>
    </w:p>
    <w:p w:rsidR="00657761" w:rsidRPr="003C005A" w:rsidRDefault="00657761" w:rsidP="00BA5622">
      <w:pPr>
        <w:ind w:left="851" w:right="992"/>
        <w:jc w:val="center"/>
        <w:rPr>
          <w:rFonts w:ascii="Palatino Linotype" w:hAnsi="Palatino Linotype" w:cs="Arial"/>
          <w:b/>
          <w:i/>
          <w:sz w:val="10"/>
          <w:szCs w:val="10"/>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b/>
          <w:i/>
          <w:sz w:val="22"/>
          <w:szCs w:val="22"/>
          <w:lang w:val="es-ES"/>
        </w:rPr>
        <w:t>“Artículo 6o.</w:t>
      </w:r>
      <w:r w:rsidRPr="003C005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C005A">
        <w:rPr>
          <w:rFonts w:ascii="Palatino Linotype" w:hAnsi="Palatino Linotype" w:cs="Arial"/>
          <w:b/>
          <w:i/>
          <w:sz w:val="22"/>
          <w:szCs w:val="22"/>
          <w:lang w:val="es-ES"/>
        </w:rPr>
        <w:t>El derecho a la información será garantizado por el Estado.</w:t>
      </w:r>
      <w:r w:rsidRPr="003C005A">
        <w:rPr>
          <w:rFonts w:ascii="Palatino Linotype" w:hAnsi="Palatino Linotype" w:cs="Arial"/>
          <w:i/>
          <w:sz w:val="22"/>
          <w:szCs w:val="22"/>
          <w:lang w:val="es-ES"/>
        </w:rPr>
        <w:t xml:space="preserve"> </w:t>
      </w:r>
    </w:p>
    <w:p w:rsidR="007D7174" w:rsidRPr="003C005A" w:rsidRDefault="007D7174" w:rsidP="00BA5622">
      <w:pPr>
        <w:ind w:left="851" w:right="992"/>
        <w:jc w:val="both"/>
        <w:rPr>
          <w:rFonts w:ascii="Palatino Linotype" w:hAnsi="Palatino Linotype" w:cs="Arial"/>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D7174" w:rsidRPr="003C005A" w:rsidRDefault="007D7174" w:rsidP="00BA5622">
      <w:pPr>
        <w:ind w:left="851" w:right="992"/>
        <w:jc w:val="both"/>
        <w:rPr>
          <w:rFonts w:ascii="Palatino Linotype" w:hAnsi="Palatino Linotype" w:cs="Arial"/>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Para efectos de lo dispuesto en el presente artículo se observará lo siguiente:</w:t>
      </w: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b/>
          <w:i/>
          <w:sz w:val="22"/>
          <w:szCs w:val="22"/>
          <w:lang w:val="es-ES"/>
        </w:rPr>
      </w:pPr>
      <w:r w:rsidRPr="003C005A">
        <w:rPr>
          <w:rFonts w:ascii="Palatino Linotype" w:hAnsi="Palatino Linotype" w:cs="Arial"/>
          <w:b/>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7174" w:rsidRPr="003C005A" w:rsidRDefault="007D7174" w:rsidP="00BA5622">
      <w:pPr>
        <w:ind w:left="851" w:right="992"/>
        <w:jc w:val="both"/>
        <w:rPr>
          <w:rFonts w:ascii="Palatino Linotype" w:hAnsi="Palatino Linotype" w:cs="Arial"/>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b/>
          <w:i/>
          <w:sz w:val="22"/>
          <w:szCs w:val="22"/>
          <w:lang w:val="es-ES"/>
        </w:rPr>
      </w:pPr>
      <w:r w:rsidRPr="003C005A">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rsidR="007D7174" w:rsidRPr="003C005A" w:rsidRDefault="007D7174" w:rsidP="00BA5622">
      <w:pPr>
        <w:ind w:left="851" w:right="992"/>
        <w:jc w:val="both"/>
        <w:rPr>
          <w:rFonts w:ascii="Palatino Linotype" w:hAnsi="Palatino Linotype" w:cs="Arial"/>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b/>
          <w:i/>
          <w:sz w:val="22"/>
          <w:szCs w:val="22"/>
          <w:lang w:val="es-ES"/>
        </w:rPr>
      </w:pPr>
      <w:r w:rsidRPr="003C005A">
        <w:rPr>
          <w:rFonts w:ascii="Palatino Linotype" w:hAnsi="Palatino Linotype" w:cs="Arial"/>
          <w:b/>
          <w:i/>
          <w:sz w:val="22"/>
          <w:szCs w:val="22"/>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b/>
          <w:i/>
          <w:sz w:val="22"/>
          <w:szCs w:val="22"/>
          <w:lang w:val="es-ES"/>
        </w:rPr>
      </w:pPr>
      <w:r w:rsidRPr="003C005A">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rsidR="007D7174" w:rsidRPr="003C005A" w:rsidRDefault="007D7174" w:rsidP="00BA5622">
      <w:pPr>
        <w:ind w:left="851" w:right="992"/>
        <w:jc w:val="both"/>
        <w:rPr>
          <w:rFonts w:ascii="Palatino Linotype" w:hAnsi="Palatino Linotype" w:cs="Arial"/>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D7174" w:rsidRPr="003C005A" w:rsidRDefault="007D7174" w:rsidP="00BA5622">
      <w:pPr>
        <w:ind w:left="851" w:right="992"/>
        <w:jc w:val="both"/>
        <w:rPr>
          <w:rFonts w:ascii="Palatino Linotype" w:hAnsi="Palatino Linotype" w:cs="Arial"/>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w:t>
      </w:r>
    </w:p>
    <w:p w:rsidR="007D7174" w:rsidRPr="003C005A" w:rsidRDefault="007D7174" w:rsidP="00BA5622">
      <w:pPr>
        <w:ind w:left="851" w:right="992"/>
        <w:jc w:val="both"/>
        <w:rPr>
          <w:rFonts w:ascii="Palatino Linotype" w:hAnsi="Palatino Linotype" w:cs="Arial"/>
          <w:b/>
          <w:i/>
          <w:color w:val="000000"/>
          <w:sz w:val="22"/>
          <w:szCs w:val="22"/>
          <w:lang w:val="es-ES" w:eastAsia="es-MX"/>
        </w:rPr>
      </w:pPr>
      <w:r w:rsidRPr="003C005A">
        <w:rPr>
          <w:rFonts w:ascii="Palatino Linotype" w:hAnsi="Palatino Linotype" w:cs="Arial"/>
          <w:b/>
          <w:i/>
          <w:sz w:val="22"/>
          <w:szCs w:val="22"/>
          <w:lang w:val="es-ES"/>
        </w:rPr>
        <w:t>La ley establecerá aquella información que se considere reservada o confidencial.”</w:t>
      </w:r>
      <w:r w:rsidRPr="003C005A">
        <w:rPr>
          <w:rFonts w:ascii="Palatino Linotype" w:hAnsi="Palatino Linotype" w:cs="Arial"/>
          <w:b/>
          <w:i/>
          <w:color w:val="000000"/>
          <w:sz w:val="22"/>
          <w:szCs w:val="22"/>
          <w:lang w:val="es-ES" w:eastAsia="es-MX"/>
        </w:rPr>
        <w:t xml:space="preserve"> </w:t>
      </w:r>
    </w:p>
    <w:p w:rsidR="007D7174" w:rsidRPr="003C005A" w:rsidRDefault="007D7174" w:rsidP="00BA5622">
      <w:pPr>
        <w:ind w:left="851" w:right="992"/>
        <w:jc w:val="both"/>
        <w:rPr>
          <w:rFonts w:ascii="Palatino Linotype" w:hAnsi="Palatino Linotype" w:cs="Arial"/>
          <w:b/>
          <w:i/>
          <w:color w:val="000000"/>
          <w:sz w:val="22"/>
          <w:szCs w:val="22"/>
          <w:lang w:val="es-ES" w:eastAsia="es-MX"/>
        </w:rPr>
      </w:pPr>
    </w:p>
    <w:p w:rsidR="007D7174" w:rsidRPr="003C005A" w:rsidRDefault="007D7174" w:rsidP="00BA5622">
      <w:pPr>
        <w:ind w:left="851" w:right="992"/>
        <w:jc w:val="center"/>
        <w:rPr>
          <w:rFonts w:ascii="Palatino Linotype" w:hAnsi="Palatino Linotype" w:cs="Arial"/>
          <w:b/>
          <w:i/>
          <w:sz w:val="22"/>
          <w:szCs w:val="22"/>
          <w:lang w:val="es-ES"/>
        </w:rPr>
      </w:pPr>
      <w:r w:rsidRPr="003C005A">
        <w:rPr>
          <w:rFonts w:ascii="Palatino Linotype" w:hAnsi="Palatino Linotype" w:cs="Arial"/>
          <w:b/>
          <w:i/>
          <w:sz w:val="22"/>
          <w:szCs w:val="22"/>
          <w:lang w:val="es-ES"/>
        </w:rPr>
        <w:t>Constitución Política del Estado Libre y Soberano de México</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b/>
          <w:i/>
          <w:sz w:val="22"/>
          <w:szCs w:val="22"/>
          <w:lang w:val="es-ES"/>
        </w:rPr>
      </w:pPr>
      <w:r w:rsidRPr="003C005A">
        <w:rPr>
          <w:rFonts w:ascii="Palatino Linotype" w:hAnsi="Palatino Linotype" w:cs="Arial"/>
          <w:b/>
          <w:i/>
          <w:sz w:val="22"/>
          <w:szCs w:val="22"/>
          <w:lang w:val="es-ES"/>
        </w:rPr>
        <w:t xml:space="preserve">“Artículo 5. … </w:t>
      </w: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b/>
          <w:i/>
          <w:sz w:val="22"/>
          <w:szCs w:val="22"/>
          <w:lang w:val="es-ES"/>
        </w:rPr>
        <w:t>El derecho a la información será garantizado por el Estado</w:t>
      </w:r>
      <w:r w:rsidRPr="003C005A">
        <w:rPr>
          <w:rFonts w:ascii="Palatino Linotype" w:hAnsi="Palatino Linotype"/>
          <w:i/>
          <w:sz w:val="22"/>
          <w:szCs w:val="22"/>
          <w:lang w:val="es-ES"/>
        </w:rPr>
        <w:t xml:space="preserve">. La ley establecerá las previsiones que permitan asegurar la protección, el respeto y la difusión de este derecho. </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Este derecho se regirá por los principios y bases siguientes:</w:t>
      </w:r>
    </w:p>
    <w:p w:rsidR="007D7174" w:rsidRPr="003C005A" w:rsidRDefault="007D7174" w:rsidP="00BA5622">
      <w:pPr>
        <w:ind w:left="851" w:right="992"/>
        <w:jc w:val="both"/>
        <w:rPr>
          <w:rFonts w:ascii="Palatino Linotype" w:hAnsi="Palatino Linotype"/>
          <w:b/>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C005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7D7174" w:rsidRPr="003C005A" w:rsidRDefault="007D7174" w:rsidP="00BA5622">
      <w:pPr>
        <w:ind w:left="851" w:right="992"/>
        <w:jc w:val="both"/>
        <w:rPr>
          <w:rFonts w:ascii="Palatino Linotype" w:hAnsi="Palatino Linotype"/>
          <w:b/>
          <w:i/>
          <w:sz w:val="22"/>
          <w:szCs w:val="22"/>
          <w:lang w:val="es-ES"/>
        </w:rPr>
      </w:pPr>
    </w:p>
    <w:p w:rsidR="007D7174" w:rsidRPr="003C005A" w:rsidRDefault="007D7174" w:rsidP="00BA5622">
      <w:pPr>
        <w:ind w:left="851" w:right="992"/>
        <w:jc w:val="both"/>
        <w:rPr>
          <w:rFonts w:ascii="Palatino Linotype" w:hAnsi="Palatino Linotype"/>
          <w:b/>
          <w:i/>
          <w:sz w:val="22"/>
          <w:szCs w:val="22"/>
          <w:lang w:val="es-ES"/>
        </w:rPr>
      </w:pPr>
      <w:r w:rsidRPr="003C005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D7174" w:rsidRPr="003C005A" w:rsidRDefault="007D7174"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C005A">
        <w:rPr>
          <w:rFonts w:ascii="Palatino Linotype" w:hAnsi="Palatino Linotype"/>
          <w:b/>
          <w:i/>
          <w:sz w:val="22"/>
          <w:szCs w:val="22"/>
          <w:lang w:val="es-ES"/>
        </w:rPr>
        <w:t>”</w:t>
      </w:r>
    </w:p>
    <w:p w:rsidR="00BA5622" w:rsidRPr="003C005A" w:rsidRDefault="00BA5622" w:rsidP="00BA5622">
      <w:pPr>
        <w:ind w:left="851" w:right="992"/>
        <w:jc w:val="both"/>
        <w:rPr>
          <w:rFonts w:ascii="Palatino Linotype" w:hAnsi="Palatino Linotype"/>
          <w:i/>
          <w:sz w:val="22"/>
          <w:szCs w:val="22"/>
          <w:lang w:val="es-ES"/>
        </w:rPr>
      </w:pPr>
    </w:p>
    <w:p w:rsidR="007D7174" w:rsidRPr="003C005A" w:rsidRDefault="007D7174" w:rsidP="00BA5622">
      <w:pPr>
        <w:ind w:left="851" w:right="992"/>
        <w:jc w:val="both"/>
        <w:rPr>
          <w:rFonts w:ascii="Palatino Linotype" w:hAnsi="Palatino Linotype"/>
          <w:i/>
          <w:sz w:val="22"/>
          <w:szCs w:val="22"/>
          <w:lang w:val="es-ES"/>
        </w:rPr>
      </w:pPr>
      <w:r w:rsidRPr="003C005A">
        <w:rPr>
          <w:rFonts w:ascii="Palatino Linotype" w:hAnsi="Palatino Linotype"/>
          <w:i/>
          <w:sz w:val="22"/>
          <w:szCs w:val="22"/>
          <w:lang w:val="es-ES"/>
        </w:rPr>
        <w:t>(Énfasis añadido)</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Por otra parte, del contenido del artículo 1 de la Constitución Política de los Estados Unidos Mexicanos, se destaca lo siguiente:</w:t>
      </w: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b/>
          <w:i/>
          <w:sz w:val="22"/>
          <w:szCs w:val="22"/>
          <w:lang w:val="es-ES"/>
        </w:rPr>
        <w:t>“Artículo 1o</w:t>
      </w:r>
      <w:r w:rsidRPr="003C005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b/>
          <w:i/>
          <w:sz w:val="22"/>
          <w:szCs w:val="22"/>
          <w:lang w:val="es-ES"/>
        </w:rPr>
      </w:pPr>
      <w:r w:rsidRPr="003C005A">
        <w:rPr>
          <w:rFonts w:ascii="Palatino Linotype" w:hAnsi="Palatino Linotype" w:cs="Arial"/>
          <w:b/>
          <w:i/>
          <w:sz w:val="22"/>
          <w:szCs w:val="22"/>
          <w:lang w:val="es-ES"/>
        </w:rPr>
        <w:t>Las normas relativas a los derechos humanos se interpretarán</w:t>
      </w:r>
      <w:r w:rsidRPr="003C005A">
        <w:rPr>
          <w:rFonts w:ascii="Palatino Linotype" w:hAnsi="Palatino Linotype" w:cs="Arial"/>
          <w:i/>
          <w:sz w:val="22"/>
          <w:szCs w:val="22"/>
          <w:lang w:val="es-ES"/>
        </w:rPr>
        <w:t xml:space="preserve"> de conformidad con esta Constitución y con los tratados internacionales de la </w:t>
      </w:r>
      <w:r w:rsidRPr="003C005A">
        <w:rPr>
          <w:rFonts w:ascii="Palatino Linotype" w:hAnsi="Palatino Linotype" w:cs="Arial"/>
          <w:b/>
          <w:i/>
          <w:sz w:val="22"/>
          <w:szCs w:val="22"/>
          <w:lang w:val="es-ES"/>
        </w:rPr>
        <w:t>materia favoreciendo en todo tiempo a las personas la protección más amplia.</w:t>
      </w:r>
    </w:p>
    <w:p w:rsidR="007D7174" w:rsidRPr="003C005A" w:rsidRDefault="007D7174" w:rsidP="00BA5622">
      <w:pPr>
        <w:ind w:left="851" w:right="992"/>
        <w:jc w:val="both"/>
        <w:rPr>
          <w:rFonts w:ascii="Palatino Linotype" w:hAnsi="Palatino Linotype" w:cs="Arial"/>
          <w:b/>
          <w:i/>
          <w:sz w:val="22"/>
          <w:szCs w:val="22"/>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C005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C005A">
        <w:rPr>
          <w:rFonts w:ascii="Palatino Linotype" w:hAnsi="Palatino Linotype" w:cs="Arial"/>
          <w:b/>
          <w:i/>
          <w:sz w:val="22"/>
          <w:szCs w:val="22"/>
          <w:lang w:val="es-ES"/>
        </w:rPr>
        <w:t>”</w:t>
      </w:r>
    </w:p>
    <w:p w:rsidR="003D48C7" w:rsidRPr="003C005A" w:rsidRDefault="003D48C7" w:rsidP="00BA5622">
      <w:pPr>
        <w:ind w:left="851" w:right="992"/>
        <w:jc w:val="both"/>
        <w:rPr>
          <w:rFonts w:ascii="Palatino Linotype" w:hAnsi="Palatino Linotype" w:cs="Arial"/>
          <w:i/>
          <w:sz w:val="10"/>
          <w:szCs w:val="10"/>
          <w:lang w:val="es-ES"/>
        </w:rPr>
      </w:pPr>
    </w:p>
    <w:p w:rsidR="007D7174" w:rsidRPr="003C005A" w:rsidRDefault="007D7174" w:rsidP="00BA5622">
      <w:pPr>
        <w:ind w:left="851" w:right="992"/>
        <w:jc w:val="both"/>
        <w:rPr>
          <w:rFonts w:ascii="Palatino Linotype" w:hAnsi="Palatino Linotype" w:cs="Arial"/>
          <w:i/>
          <w:sz w:val="22"/>
          <w:szCs w:val="22"/>
          <w:lang w:val="es-ES"/>
        </w:rPr>
      </w:pPr>
      <w:r w:rsidRPr="003C005A">
        <w:rPr>
          <w:rFonts w:ascii="Palatino Linotype" w:hAnsi="Palatino Linotype" w:cs="Arial"/>
          <w:i/>
          <w:sz w:val="22"/>
          <w:szCs w:val="22"/>
          <w:lang w:val="es-ES"/>
        </w:rPr>
        <w:t>(Énfasis añadido)</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7D7174" w:rsidRPr="003C005A" w:rsidRDefault="007D7174" w:rsidP="007D7174">
      <w:pPr>
        <w:spacing w:before="240" w:after="240" w:line="276" w:lineRule="auto"/>
        <w:ind w:left="851" w:right="992"/>
        <w:jc w:val="both"/>
        <w:rPr>
          <w:rFonts w:ascii="Palatino Linotype" w:hAnsi="Palatino Linotype" w:cs="Arial"/>
          <w:i/>
          <w:sz w:val="22"/>
          <w:szCs w:val="22"/>
          <w:lang w:val="es-ES"/>
        </w:rPr>
      </w:pPr>
      <w:r w:rsidRPr="003C005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C005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w:t>
      </w:r>
      <w:r w:rsidRPr="003C005A">
        <w:rPr>
          <w:rFonts w:ascii="Palatino Linotype" w:hAnsi="Palatino Linotype" w:cs="Arial"/>
          <w:i/>
          <w:sz w:val="22"/>
          <w:szCs w:val="22"/>
          <w:lang w:val="es-ES"/>
        </w:rPr>
        <w:lastRenderedPageBreak/>
        <w:t>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 xml:space="preserve">En ese orden de ideas, se estima que el requerimiento relativo al nombre como presupuesto de </w:t>
      </w:r>
      <w:proofErr w:type="spellStart"/>
      <w:r w:rsidRPr="003C005A">
        <w:rPr>
          <w:rFonts w:ascii="Palatino Linotype" w:hAnsi="Palatino Linotype"/>
          <w:lang w:val="es-ES"/>
        </w:rPr>
        <w:t>procedibilidad</w:t>
      </w:r>
      <w:proofErr w:type="spellEnd"/>
      <w:r w:rsidRPr="003C005A">
        <w:rPr>
          <w:rFonts w:ascii="Palatino Linotype" w:hAnsi="Palatino Linotype"/>
          <w:lang w:val="es-ES"/>
        </w:rPr>
        <w:t xml:space="preserve"> podría limitar el ejercicio del derecho de acceso a la información pública, debido a que el hecho de solicitar la identificación de</w:t>
      </w:r>
      <w:r w:rsidR="00683102" w:rsidRPr="003C005A">
        <w:rPr>
          <w:rFonts w:ascii="Palatino Linotype" w:hAnsi="Palatino Linotype"/>
          <w:lang w:val="es-ES"/>
        </w:rPr>
        <w:t xml:space="preserve"> </w:t>
      </w:r>
      <w:r w:rsidR="00683102" w:rsidRPr="003C005A">
        <w:rPr>
          <w:rFonts w:ascii="Palatino Linotype" w:hAnsi="Palatino Linotype"/>
          <w:b/>
          <w:lang w:val="es-ES"/>
        </w:rPr>
        <w:t xml:space="preserve">LA </w:t>
      </w:r>
      <w:r w:rsidRPr="003C005A">
        <w:rPr>
          <w:rFonts w:ascii="Palatino Linotype" w:hAnsi="Palatino Linotype"/>
          <w:b/>
          <w:lang w:val="es-ES"/>
        </w:rPr>
        <w:t>RECURRENTE,</w:t>
      </w:r>
      <w:r w:rsidRPr="003C005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 xml:space="preserve">En consecuencia, dado lo expuesto y fundado con anterioridad, se estima que el </w:t>
      </w:r>
      <w:r w:rsidR="00683102" w:rsidRPr="003C005A">
        <w:rPr>
          <w:rFonts w:ascii="Palatino Linotype" w:hAnsi="Palatino Linotype"/>
          <w:lang w:val="es-ES"/>
        </w:rPr>
        <w:t xml:space="preserve">requisito relativo al nombre de </w:t>
      </w:r>
      <w:r w:rsidR="00683102" w:rsidRPr="003C005A">
        <w:rPr>
          <w:rFonts w:ascii="Palatino Linotype" w:hAnsi="Palatino Linotype"/>
          <w:b/>
          <w:lang w:val="es-ES"/>
        </w:rPr>
        <w:t>LA</w:t>
      </w:r>
      <w:r w:rsidRPr="003C005A">
        <w:rPr>
          <w:rFonts w:ascii="Palatino Linotype" w:hAnsi="Palatino Linotype"/>
          <w:b/>
          <w:lang w:val="es-ES"/>
        </w:rPr>
        <w:t xml:space="preserve"> RECURRENTE</w:t>
      </w:r>
      <w:r w:rsidRPr="003C005A">
        <w:rPr>
          <w:rFonts w:ascii="Palatino Linotype" w:hAnsi="Palatino Linotype"/>
          <w:lang w:val="es-ES"/>
        </w:rPr>
        <w:t xml:space="preserve"> no constituye un presupuesto indispensable de </w:t>
      </w:r>
      <w:proofErr w:type="spellStart"/>
      <w:r w:rsidRPr="003C005A">
        <w:rPr>
          <w:rFonts w:ascii="Palatino Linotype" w:hAnsi="Palatino Linotype"/>
          <w:lang w:val="es-ES"/>
        </w:rPr>
        <w:t>procedibilidad</w:t>
      </w:r>
      <w:proofErr w:type="spellEnd"/>
      <w:r w:rsidRPr="003C005A">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w:t>
      </w:r>
      <w:r w:rsidRPr="003C005A">
        <w:rPr>
          <w:rFonts w:ascii="Palatino Linotype" w:hAnsi="Palatino Linotype"/>
          <w:lang w:val="es-ES"/>
        </w:rPr>
        <w:lastRenderedPageBreak/>
        <w:t xml:space="preserve">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683102" w:rsidRPr="003C005A">
        <w:rPr>
          <w:rFonts w:ascii="Palatino Linotype" w:hAnsi="Palatino Linotype"/>
          <w:b/>
          <w:lang w:val="es-ES"/>
        </w:rPr>
        <w:t xml:space="preserve">LA </w:t>
      </w:r>
      <w:r w:rsidRPr="003C005A">
        <w:rPr>
          <w:rFonts w:ascii="Palatino Linotype" w:hAnsi="Palatino Linotype"/>
          <w:b/>
          <w:lang w:val="es-ES"/>
        </w:rPr>
        <w:t>RECURRENTE</w:t>
      </w:r>
      <w:r w:rsidRPr="003C005A">
        <w:rPr>
          <w:rFonts w:ascii="Palatino Linotype" w:hAnsi="Palatino Linotype"/>
          <w:lang w:val="es-ES"/>
        </w:rPr>
        <w:t>, es la misma persona que realizó la solicitud de acceso a la información pública que ahora se impugna.</w:t>
      </w:r>
    </w:p>
    <w:p w:rsidR="007D7174" w:rsidRPr="003C005A" w:rsidRDefault="007D7174" w:rsidP="007D7174">
      <w:pPr>
        <w:spacing w:before="240" w:after="240" w:line="360" w:lineRule="auto"/>
        <w:jc w:val="both"/>
        <w:rPr>
          <w:rFonts w:ascii="Palatino Linotype" w:hAnsi="Palatino Linotype"/>
          <w:lang w:val="es-ES"/>
        </w:rPr>
      </w:pPr>
      <w:r w:rsidRPr="003C005A">
        <w:rPr>
          <w:rFonts w:ascii="Palatino Linotype" w:hAnsi="Palatino Linotype"/>
          <w:lang w:val="es-ES"/>
        </w:rPr>
        <w:t>Aunado a lo anterior, el propio artículo 180 en su último párrafo establece que cuando el recurso se interponga de manera electrónica no será indispensable que contengan determinados requisi</w:t>
      </w:r>
      <w:r w:rsidR="00683102" w:rsidRPr="003C005A">
        <w:rPr>
          <w:rFonts w:ascii="Palatino Linotype" w:hAnsi="Palatino Linotype"/>
          <w:lang w:val="es-ES"/>
        </w:rPr>
        <w:t>tos, entre ellos, el nombre de</w:t>
      </w:r>
      <w:r w:rsidR="00683102" w:rsidRPr="003C005A">
        <w:rPr>
          <w:rFonts w:ascii="Palatino Linotype" w:hAnsi="Palatino Linotype"/>
          <w:b/>
          <w:lang w:val="es-ES"/>
        </w:rPr>
        <w:t xml:space="preserve"> LA</w:t>
      </w:r>
      <w:r w:rsidR="00683102" w:rsidRPr="003C005A">
        <w:rPr>
          <w:rFonts w:ascii="Palatino Linotype" w:hAnsi="Palatino Linotype"/>
          <w:lang w:val="es-ES"/>
        </w:rPr>
        <w:t xml:space="preserve"> </w:t>
      </w:r>
      <w:r w:rsidRPr="003C005A">
        <w:rPr>
          <w:rFonts w:ascii="Palatino Linotype" w:hAnsi="Palatino Linotype"/>
          <w:b/>
          <w:lang w:val="es-ES"/>
        </w:rPr>
        <w:t>RECURRENTE</w:t>
      </w:r>
      <w:r w:rsidRPr="003C005A">
        <w:rPr>
          <w:rFonts w:ascii="Palatino Linotype" w:hAnsi="Palatino Linotype"/>
          <w:lang w:val="es-ES"/>
        </w:rPr>
        <w:t xml:space="preserve">; por lo que, en el presente caso, al haber sido presentado el recurso de revisión vía </w:t>
      </w:r>
      <w:r w:rsidRPr="003C005A">
        <w:rPr>
          <w:rFonts w:ascii="Palatino Linotype" w:hAnsi="Palatino Linotype"/>
          <w:b/>
          <w:lang w:val="es-ES"/>
        </w:rPr>
        <w:t>SAIMEX</w:t>
      </w:r>
      <w:r w:rsidRPr="003C005A">
        <w:rPr>
          <w:rFonts w:ascii="Palatino Linotype" w:hAnsi="Palatino Linotype"/>
          <w:lang w:val="es-ES"/>
        </w:rPr>
        <w:t>, dicho requisito resulta innecesario.</w:t>
      </w:r>
    </w:p>
    <w:p w:rsidR="00230574" w:rsidRPr="003C005A" w:rsidRDefault="007D7174" w:rsidP="00230574">
      <w:pPr>
        <w:spacing w:line="360" w:lineRule="auto"/>
        <w:contextualSpacing/>
        <w:jc w:val="both"/>
        <w:rPr>
          <w:rFonts w:ascii="Palatino Linotype" w:hAnsi="Palatino Linotype" w:cs="Arial"/>
        </w:rPr>
      </w:pPr>
      <w:r w:rsidRPr="003C005A">
        <w:rPr>
          <w:rFonts w:ascii="Palatino Linotype" w:hAnsi="Palatino Linotype"/>
          <w:b/>
          <w:color w:val="000000" w:themeColor="text1"/>
          <w:sz w:val="28"/>
          <w:lang w:eastAsia="es-MX"/>
        </w:rPr>
        <w:t>QUINTO</w:t>
      </w:r>
      <w:r w:rsidRPr="003C005A">
        <w:rPr>
          <w:rFonts w:ascii="Palatino Linotype" w:hAnsi="Palatino Linotype" w:cs="Arial"/>
          <w:b/>
          <w:color w:val="000000" w:themeColor="text1"/>
          <w:lang w:eastAsia="es-MX"/>
        </w:rPr>
        <w:t>.</w:t>
      </w:r>
      <w:r w:rsidR="00D81C7B" w:rsidRPr="003C005A">
        <w:rPr>
          <w:rFonts w:ascii="Palatino Linotype" w:hAnsi="Palatino Linotype" w:cs="Arial"/>
          <w:b/>
        </w:rPr>
        <w:t xml:space="preserve"> Estudio y resolución del asunto.</w:t>
      </w:r>
      <w:r w:rsidR="00D81C7B" w:rsidRPr="003C005A">
        <w:rPr>
          <w:rFonts w:ascii="Palatino Linotype" w:hAnsi="Palatino Linotype" w:cs="Arial"/>
        </w:rPr>
        <w:t xml:space="preserve"> </w:t>
      </w:r>
      <w:r w:rsidR="00230574" w:rsidRPr="003C005A">
        <w:rPr>
          <w:rFonts w:ascii="Palatino Linotype" w:hAnsi="Palatino Linotype" w:cs="Arial"/>
          <w:b/>
        </w:rPr>
        <w:t xml:space="preserve">Estudio y resolución del asunto. </w:t>
      </w:r>
      <w:r w:rsidR="00230574" w:rsidRPr="003C005A">
        <w:rPr>
          <w:rFonts w:ascii="Palatino Linotype" w:hAnsi="Palatino Linotype" w:cs="Arial"/>
        </w:rPr>
        <w:t>Del análisis efectuado se advierte que el recurso de revisión de que se trata es procedente; toda vez, que se actualizan las hipóte</w:t>
      </w:r>
      <w:r w:rsidR="000B6B38" w:rsidRPr="003C005A">
        <w:rPr>
          <w:rFonts w:ascii="Palatino Linotype" w:hAnsi="Palatino Linotype" w:cs="Arial"/>
        </w:rPr>
        <w:t xml:space="preserve">sis previstas en la fracción </w:t>
      </w:r>
      <w:r w:rsidR="00230574" w:rsidRPr="003C005A">
        <w:rPr>
          <w:rFonts w:ascii="Palatino Linotype" w:hAnsi="Palatino Linotype" w:cs="Arial"/>
        </w:rPr>
        <w:t>V del artículo 179 de la Ley de la materia, que a la letra indica:</w:t>
      </w:r>
    </w:p>
    <w:p w:rsidR="00230574" w:rsidRPr="003C005A" w:rsidRDefault="00230574" w:rsidP="00230574">
      <w:pPr>
        <w:spacing w:line="360" w:lineRule="auto"/>
        <w:contextualSpacing/>
        <w:jc w:val="both"/>
        <w:rPr>
          <w:rFonts w:ascii="Palatino Linotype" w:hAnsi="Palatino Linotype" w:cs="Arial"/>
          <w:b/>
        </w:rPr>
      </w:pPr>
    </w:p>
    <w:p w:rsidR="00230574" w:rsidRPr="003C005A" w:rsidRDefault="00230574" w:rsidP="00230574">
      <w:pPr>
        <w:spacing w:line="276" w:lineRule="auto"/>
        <w:ind w:left="709" w:right="709"/>
        <w:jc w:val="both"/>
        <w:rPr>
          <w:rFonts w:ascii="Palatino Linotype" w:hAnsi="Palatino Linotype" w:cs="Arial"/>
          <w:b/>
          <w:i/>
          <w:sz w:val="22"/>
          <w:szCs w:val="22"/>
        </w:rPr>
      </w:pPr>
      <w:r w:rsidRPr="003C005A">
        <w:rPr>
          <w:rFonts w:ascii="Palatino Linotype" w:hAnsi="Palatino Linotype" w:cs="Arial"/>
          <w:bCs/>
          <w:i/>
          <w:sz w:val="22"/>
          <w:szCs w:val="22"/>
        </w:rPr>
        <w:t>“</w:t>
      </w:r>
      <w:r w:rsidRPr="003C005A">
        <w:rPr>
          <w:rFonts w:ascii="Palatino Linotype" w:hAnsi="Palatino Linotype" w:cs="Arial"/>
          <w:b/>
          <w:bCs/>
          <w:i/>
          <w:sz w:val="22"/>
          <w:szCs w:val="22"/>
        </w:rPr>
        <w:t>Artículo 179.</w:t>
      </w:r>
      <w:r w:rsidRPr="003C005A">
        <w:rPr>
          <w:rFonts w:ascii="Palatino Linotype" w:hAnsi="Palatino Linotype" w:cs="Arial"/>
          <w:bCs/>
          <w:i/>
          <w:sz w:val="22"/>
          <w:szCs w:val="22"/>
        </w:rPr>
        <w:t xml:space="preserve"> </w:t>
      </w:r>
      <w:r w:rsidRPr="003C005A">
        <w:rPr>
          <w:rFonts w:ascii="Palatino Linotype" w:hAnsi="Palatino Linotype" w:cs="Arial"/>
          <w:b/>
          <w:i/>
          <w:sz w:val="22"/>
          <w:szCs w:val="22"/>
        </w:rPr>
        <w:t>El recurso de revisión</w:t>
      </w:r>
      <w:r w:rsidRPr="003C005A">
        <w:rPr>
          <w:rFonts w:ascii="Palatino Linotype" w:hAnsi="Palatino Linotype" w:cs="Arial"/>
          <w:i/>
          <w:sz w:val="22"/>
          <w:szCs w:val="22"/>
        </w:rPr>
        <w:t xml:space="preserve"> es un medio de protección que la Ley otorga a los particulares, para hacer valer su derecho de acceso a la información pública, y </w:t>
      </w:r>
      <w:r w:rsidRPr="003C005A">
        <w:rPr>
          <w:rFonts w:ascii="Palatino Linotype" w:hAnsi="Palatino Linotype" w:cs="Arial"/>
          <w:b/>
          <w:i/>
          <w:sz w:val="22"/>
          <w:szCs w:val="22"/>
        </w:rPr>
        <w:t>procederá en contra de las siguientes causas:</w:t>
      </w:r>
    </w:p>
    <w:p w:rsidR="00230574" w:rsidRPr="003C005A" w:rsidRDefault="00230574" w:rsidP="00230574">
      <w:pPr>
        <w:spacing w:line="276" w:lineRule="auto"/>
        <w:ind w:left="709" w:right="709"/>
        <w:jc w:val="both"/>
        <w:rPr>
          <w:rFonts w:ascii="Palatino Linotype" w:hAnsi="Palatino Linotype" w:cs="Arial"/>
          <w:b/>
          <w:i/>
          <w:sz w:val="22"/>
          <w:szCs w:val="22"/>
        </w:rPr>
      </w:pPr>
      <w:r w:rsidRPr="003C005A">
        <w:rPr>
          <w:rFonts w:ascii="Palatino Linotype" w:hAnsi="Palatino Linotype" w:cs="Arial"/>
          <w:bCs/>
          <w:i/>
          <w:sz w:val="22"/>
          <w:szCs w:val="22"/>
        </w:rPr>
        <w:t>. . .</w:t>
      </w:r>
    </w:p>
    <w:p w:rsidR="00230574" w:rsidRPr="003C005A" w:rsidRDefault="00230574" w:rsidP="00230574">
      <w:pPr>
        <w:spacing w:line="276" w:lineRule="auto"/>
        <w:ind w:left="709" w:right="709"/>
        <w:jc w:val="both"/>
        <w:rPr>
          <w:rFonts w:ascii="Palatino Linotype" w:hAnsi="Palatino Linotype" w:cs="Arial"/>
          <w:b/>
          <w:bCs/>
          <w:i/>
          <w:sz w:val="22"/>
          <w:szCs w:val="22"/>
        </w:rPr>
      </w:pPr>
      <w:r w:rsidRPr="003C005A">
        <w:rPr>
          <w:rFonts w:ascii="Palatino Linotype" w:hAnsi="Palatino Linotype" w:cs="Arial"/>
          <w:b/>
          <w:bCs/>
          <w:i/>
          <w:sz w:val="22"/>
          <w:szCs w:val="22"/>
        </w:rPr>
        <w:t>V. La entrega de información incompleta;</w:t>
      </w:r>
    </w:p>
    <w:p w:rsidR="00230574" w:rsidRPr="003C005A" w:rsidRDefault="00230574" w:rsidP="000B6B38">
      <w:pPr>
        <w:spacing w:line="276" w:lineRule="auto"/>
        <w:ind w:left="709" w:right="709"/>
        <w:jc w:val="both"/>
        <w:rPr>
          <w:rFonts w:ascii="Palatino Linotype" w:hAnsi="Palatino Linotype" w:cs="Arial"/>
          <w:b/>
          <w:bCs/>
          <w:i/>
          <w:sz w:val="22"/>
          <w:szCs w:val="22"/>
        </w:rPr>
      </w:pPr>
      <w:r w:rsidRPr="003C005A">
        <w:rPr>
          <w:rFonts w:ascii="Palatino Linotype" w:hAnsi="Palatino Linotype" w:cs="Arial"/>
          <w:b/>
          <w:bCs/>
          <w:i/>
          <w:sz w:val="22"/>
          <w:szCs w:val="22"/>
        </w:rPr>
        <w:t>…”</w:t>
      </w:r>
    </w:p>
    <w:p w:rsidR="00230574" w:rsidRPr="003C005A" w:rsidRDefault="00230574" w:rsidP="00230574">
      <w:pPr>
        <w:spacing w:line="276" w:lineRule="auto"/>
        <w:ind w:left="709" w:right="709"/>
        <w:jc w:val="both"/>
        <w:rPr>
          <w:rFonts w:ascii="Palatino Linotype" w:hAnsi="Palatino Linotype" w:cs="Arial"/>
          <w:b/>
          <w:bCs/>
          <w:i/>
          <w:sz w:val="22"/>
          <w:szCs w:val="22"/>
        </w:rPr>
      </w:pPr>
      <w:r w:rsidRPr="003C005A">
        <w:rPr>
          <w:rFonts w:ascii="Palatino Linotype" w:hAnsi="Palatino Linotype" w:cs="Arial"/>
          <w:b/>
          <w:bCs/>
          <w:i/>
          <w:sz w:val="22"/>
          <w:szCs w:val="22"/>
        </w:rPr>
        <w:t>(Énfasis añadido)</w:t>
      </w:r>
    </w:p>
    <w:p w:rsidR="00230574" w:rsidRPr="003C005A" w:rsidRDefault="00230574" w:rsidP="00230574">
      <w:pPr>
        <w:spacing w:line="276" w:lineRule="auto"/>
        <w:ind w:left="709" w:right="709"/>
        <w:jc w:val="both"/>
        <w:rPr>
          <w:rFonts w:ascii="Palatino Linotype" w:hAnsi="Palatino Linotype" w:cs="Arial"/>
          <w:b/>
          <w:bCs/>
          <w:i/>
          <w:sz w:val="22"/>
          <w:szCs w:val="22"/>
        </w:rPr>
      </w:pPr>
    </w:p>
    <w:p w:rsidR="00B3455D" w:rsidRPr="003C005A" w:rsidRDefault="00230574" w:rsidP="000E48DA">
      <w:pPr>
        <w:widowControl w:val="0"/>
        <w:autoSpaceDE w:val="0"/>
        <w:autoSpaceDN w:val="0"/>
        <w:adjustRightInd w:val="0"/>
        <w:spacing w:before="200" w:after="200" w:line="360" w:lineRule="auto"/>
        <w:jc w:val="both"/>
        <w:rPr>
          <w:rFonts w:ascii="Palatino Linotype" w:hAnsi="Palatino Linotype" w:cs="Arial"/>
        </w:rPr>
      </w:pPr>
      <w:r w:rsidRPr="003C005A">
        <w:rPr>
          <w:rFonts w:ascii="Palatino Linotype" w:hAnsi="Palatino Linotype" w:cs="Arial"/>
        </w:rPr>
        <w:lastRenderedPageBreak/>
        <w:t>El precepto legal antes citado, establece como supuestos de procedencia del recurso de revisión, la ent</w:t>
      </w:r>
      <w:r w:rsidR="000B6B38" w:rsidRPr="003C005A">
        <w:rPr>
          <w:rFonts w:ascii="Palatino Linotype" w:hAnsi="Palatino Linotype" w:cs="Arial"/>
        </w:rPr>
        <w:t>rega de información incompleta;</w:t>
      </w:r>
      <w:r w:rsidRPr="003C005A">
        <w:rPr>
          <w:rFonts w:ascii="Palatino Linotype" w:hAnsi="Palatino Linotype" w:cs="Arial"/>
        </w:rPr>
        <w:t xml:space="preserve"> en razón a que</w:t>
      </w:r>
      <w:r w:rsidR="002334C0" w:rsidRPr="003C005A">
        <w:rPr>
          <w:rFonts w:ascii="Palatino Linotype" w:hAnsi="Palatino Linotype" w:cs="Arial"/>
        </w:rPr>
        <w:t xml:space="preserve"> la particular requirió conocer los nombres de los últimos 5 directores de Seguridad Pública (incluyendo el actual) o directores de Policía Municipal, la fecha de sus nombramientos y el tipo de perfil de cada uno; sin embargo</w:t>
      </w:r>
      <w:r w:rsidRPr="003C005A">
        <w:rPr>
          <w:rFonts w:ascii="Palatino Linotype" w:hAnsi="Palatino Linotype" w:cs="Arial"/>
          <w:b/>
        </w:rPr>
        <w:t xml:space="preserve"> </w:t>
      </w:r>
      <w:r w:rsidR="002334C0" w:rsidRPr="003C005A">
        <w:rPr>
          <w:rFonts w:ascii="Palatino Linotype" w:hAnsi="Palatino Linotype" w:cs="Arial"/>
          <w:b/>
        </w:rPr>
        <w:t xml:space="preserve">EL </w:t>
      </w:r>
      <w:r w:rsidRPr="003C005A">
        <w:rPr>
          <w:rFonts w:ascii="Palatino Linotype" w:hAnsi="Palatino Linotype" w:cs="Arial"/>
          <w:b/>
        </w:rPr>
        <w:t xml:space="preserve">SUJETO OBLIGADO, </w:t>
      </w:r>
      <w:r w:rsidR="002334C0" w:rsidRPr="003C005A">
        <w:rPr>
          <w:rFonts w:ascii="Palatino Linotype" w:hAnsi="Palatino Linotype" w:cs="Arial"/>
        </w:rPr>
        <w:t>remitió</w:t>
      </w:r>
      <w:r w:rsidR="000B6B38" w:rsidRPr="003C005A">
        <w:rPr>
          <w:rFonts w:ascii="Palatino Linotype" w:hAnsi="Palatino Linotype" w:cs="Arial"/>
        </w:rPr>
        <w:t xml:space="preserve"> únicamente </w:t>
      </w:r>
      <w:r w:rsidR="002334C0" w:rsidRPr="003C005A">
        <w:rPr>
          <w:rFonts w:ascii="Palatino Linotype" w:hAnsi="Palatino Linotype" w:cs="Arial"/>
        </w:rPr>
        <w:t xml:space="preserve">un listado con 4 registros con los rubros NOMBRE, PUESTO, </w:t>
      </w:r>
      <w:r w:rsidR="000B6B38" w:rsidRPr="003C005A">
        <w:rPr>
          <w:rFonts w:ascii="Palatino Linotype" w:hAnsi="Palatino Linotype" w:cs="Arial"/>
        </w:rPr>
        <w:t>FECHA DE NOMBRAMIENTO Y PERFIL;</w:t>
      </w:r>
      <w:r w:rsidR="000B6B38" w:rsidRPr="003C005A">
        <w:rPr>
          <w:rFonts w:ascii="Palatino Linotype" w:hAnsi="Palatino Linotype" w:cs="Arial"/>
          <w:lang w:val="es-ES_tradnl"/>
        </w:rPr>
        <w:t xml:space="preserve"> sin embargo, no se colma el derecho de acceso a la información de la ahora </w:t>
      </w:r>
      <w:r w:rsidR="000B6B38" w:rsidRPr="003C005A">
        <w:rPr>
          <w:rFonts w:ascii="Palatino Linotype" w:hAnsi="Palatino Linotype" w:cs="Arial"/>
          <w:b/>
          <w:lang w:val="es-ES_tradnl"/>
        </w:rPr>
        <w:t>RECURRENTE</w:t>
      </w:r>
      <w:r w:rsidR="000B6B38" w:rsidRPr="003C005A">
        <w:rPr>
          <w:rFonts w:ascii="Palatino Linotype" w:hAnsi="Palatino Linotype" w:cs="Arial"/>
          <w:lang w:val="es-ES_tradnl"/>
        </w:rPr>
        <w:t xml:space="preserve">, tal como se analizará </w:t>
      </w:r>
      <w:proofErr w:type="spellStart"/>
      <w:r w:rsidR="000B6B38" w:rsidRPr="003C005A">
        <w:rPr>
          <w:rFonts w:ascii="Palatino Linotype" w:hAnsi="Palatino Linotype" w:cs="Arial"/>
          <w:lang w:val="es-ES_tradnl"/>
        </w:rPr>
        <w:t>mas</w:t>
      </w:r>
      <w:proofErr w:type="spellEnd"/>
      <w:r w:rsidR="000B6B38" w:rsidRPr="003C005A">
        <w:rPr>
          <w:rFonts w:ascii="Palatino Linotype" w:hAnsi="Palatino Linotype" w:cs="Arial"/>
          <w:lang w:val="es-ES_tradnl"/>
        </w:rPr>
        <w:t xml:space="preserve"> adelante.</w:t>
      </w:r>
      <w:r w:rsidR="000B6B38" w:rsidRPr="003C005A">
        <w:rPr>
          <w:rFonts w:ascii="Palatino Linotype" w:hAnsi="Palatino Linotype" w:cs="Arial"/>
          <w:b/>
          <w:lang w:val="es-ES_tradnl"/>
        </w:rPr>
        <w:t xml:space="preserve"> </w:t>
      </w:r>
    </w:p>
    <w:p w:rsidR="00D81C7B" w:rsidRPr="003C005A" w:rsidRDefault="00D81C7B" w:rsidP="00D81C7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3C005A">
        <w:rPr>
          <w:rFonts w:ascii="Palatino Linotype" w:hAnsi="Palatino Linotype"/>
        </w:rPr>
        <w:t xml:space="preserve">Una vez determinada la vía sobre la que versará el presente recurso y previa revisión del expediente electrónico formado en </w:t>
      </w:r>
      <w:r w:rsidRPr="003C005A">
        <w:rPr>
          <w:rFonts w:ascii="Palatino Linotype" w:hAnsi="Palatino Linotype"/>
          <w:b/>
        </w:rPr>
        <w:t>EL SAIMEX</w:t>
      </w:r>
      <w:r w:rsidRPr="003C005A">
        <w:rPr>
          <w:rFonts w:ascii="Palatino Linotype" w:hAnsi="Palatino Linotype"/>
        </w:rPr>
        <w:t xml:space="preserve"> motivo de la solicitud de información, se precisa que</w:t>
      </w:r>
      <w:r w:rsidR="0085084F" w:rsidRPr="003C005A">
        <w:rPr>
          <w:rFonts w:ascii="Palatino Linotype" w:hAnsi="Palatino Linotype"/>
        </w:rPr>
        <w:t xml:space="preserve"> </w:t>
      </w:r>
      <w:r w:rsidR="003341E4" w:rsidRPr="003C005A">
        <w:rPr>
          <w:rFonts w:ascii="Palatino Linotype" w:hAnsi="Palatino Linotype"/>
          <w:b/>
        </w:rPr>
        <w:t>LA RECURRENTE</w:t>
      </w:r>
      <w:r w:rsidR="003341E4" w:rsidRPr="003C005A">
        <w:rPr>
          <w:rFonts w:ascii="Palatino Linotype" w:hAnsi="Palatino Linotype"/>
        </w:rPr>
        <w:t xml:space="preserve"> </w:t>
      </w:r>
      <w:r w:rsidRPr="003C005A">
        <w:rPr>
          <w:rFonts w:ascii="Palatino Linotype" w:hAnsi="Palatino Linotype"/>
        </w:rPr>
        <w:t xml:space="preserve">solicitó al </w:t>
      </w:r>
      <w:r w:rsidRPr="003C005A">
        <w:rPr>
          <w:rFonts w:ascii="Palatino Linotype" w:hAnsi="Palatino Linotype" w:cs="Arial"/>
          <w:b/>
        </w:rPr>
        <w:t>SUJETO OBLIGADO</w:t>
      </w:r>
      <w:r w:rsidRPr="003C005A">
        <w:rPr>
          <w:rFonts w:ascii="Palatino Linotype" w:hAnsi="Palatino Linotype"/>
        </w:rPr>
        <w:t xml:space="preserve"> le proporcionara la información que a continuación se desagrega:</w:t>
      </w:r>
    </w:p>
    <w:p w:rsidR="0085084F" w:rsidRPr="003C005A" w:rsidRDefault="0085084F" w:rsidP="00DC4750">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b/>
        </w:rPr>
      </w:pPr>
      <w:r w:rsidRPr="003C005A">
        <w:rPr>
          <w:rFonts w:ascii="Palatino Linotype" w:hAnsi="Palatino Linotype"/>
          <w:b/>
        </w:rPr>
        <w:t>Nombres de los últimos 5 Directores de Seguridad Pública (incluyendo el actual) o Directores de Policía Municipal,</w:t>
      </w:r>
    </w:p>
    <w:p w:rsidR="0085084F" w:rsidRPr="003C005A" w:rsidRDefault="0085084F" w:rsidP="00DC4750">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b/>
        </w:rPr>
      </w:pPr>
      <w:r w:rsidRPr="003C005A">
        <w:rPr>
          <w:rFonts w:ascii="Palatino Linotype" w:hAnsi="Palatino Linotype"/>
          <w:b/>
        </w:rPr>
        <w:t>Fecha de sus nombramientos,</w:t>
      </w:r>
    </w:p>
    <w:p w:rsidR="0085084F" w:rsidRPr="003C005A" w:rsidRDefault="0085084F" w:rsidP="00DC4750">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b/>
        </w:rPr>
      </w:pPr>
      <w:r w:rsidRPr="003C005A">
        <w:rPr>
          <w:rFonts w:ascii="Palatino Linotype" w:hAnsi="Palatino Linotype"/>
          <w:b/>
        </w:rPr>
        <w:t>Tipo de perfil de cada uno (civil, policía de carrera, militar, marino).</w:t>
      </w:r>
    </w:p>
    <w:p w:rsidR="00162EB4" w:rsidRPr="003C005A" w:rsidRDefault="00162EB4" w:rsidP="000E48D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3C005A">
        <w:rPr>
          <w:rFonts w:ascii="Palatino Linotype" w:hAnsi="Palatino Linotype" w:cs="Arial"/>
          <w:color w:val="000000" w:themeColor="text1"/>
          <w:lang w:eastAsia="es-MX"/>
        </w:rPr>
        <w:t xml:space="preserve">Bajo este tenor, </w:t>
      </w:r>
      <w:r w:rsidRPr="003C005A">
        <w:rPr>
          <w:rFonts w:ascii="Palatino Linotype" w:hAnsi="Palatino Linotype" w:cs="Arial"/>
          <w:b/>
          <w:color w:val="000000" w:themeColor="text1"/>
          <w:lang w:eastAsia="es-MX"/>
        </w:rPr>
        <w:t>EL SUJETO OBLIGADO</w:t>
      </w:r>
      <w:r w:rsidRPr="003C005A">
        <w:rPr>
          <w:rFonts w:ascii="Palatino Linotype" w:hAnsi="Palatino Linotype" w:cs="Arial"/>
          <w:color w:val="000000" w:themeColor="text1"/>
          <w:lang w:eastAsia="es-MX"/>
        </w:rPr>
        <w:t xml:space="preserve"> remitió </w:t>
      </w:r>
      <w:r w:rsidRPr="003C005A">
        <w:rPr>
          <w:rFonts w:ascii="Palatino Linotype" w:hAnsi="Palatino Linotype" w:cs="Arial"/>
          <w:lang w:val="es-ES_tradnl"/>
        </w:rPr>
        <w:t xml:space="preserve">el oficio número DA/JRH/19/11/2019/729, a través del cual la Jefa de Recursos Humanos, refirió que después de una búsqueda exhaustiva y razonable de la información, únicamente localizó los nombres de los últimos dos Directores de Seguridad </w:t>
      </w:r>
      <w:r w:rsidR="00C96FFC" w:rsidRPr="003C005A">
        <w:rPr>
          <w:rFonts w:ascii="Palatino Linotype" w:hAnsi="Palatino Linotype" w:cs="Arial"/>
          <w:lang w:val="es-ES_tradnl"/>
        </w:rPr>
        <w:t>Pública</w:t>
      </w:r>
      <w:r w:rsidRPr="003C005A">
        <w:rPr>
          <w:rFonts w:ascii="Palatino Linotype" w:hAnsi="Palatino Linotype" w:cs="Arial"/>
          <w:lang w:val="es-ES_tradnl"/>
        </w:rPr>
        <w:t xml:space="preserve"> y de los últimos dos Comisarios; sólo mencionó la fecha de nombramiento de un Director de Segur</w:t>
      </w:r>
      <w:r w:rsidR="00C96FFC">
        <w:rPr>
          <w:rFonts w:ascii="Palatino Linotype" w:hAnsi="Palatino Linotype" w:cs="Arial"/>
          <w:lang w:val="es-ES_tradnl"/>
        </w:rPr>
        <w:t>idad Pú</w:t>
      </w:r>
      <w:r w:rsidRPr="003C005A">
        <w:rPr>
          <w:rFonts w:ascii="Palatino Linotype" w:hAnsi="Palatino Linotype" w:cs="Arial"/>
          <w:lang w:val="es-ES_tradnl"/>
        </w:rPr>
        <w:t>blica y de los restantes aseguró que no se c</w:t>
      </w:r>
      <w:r w:rsidR="00BA58CE" w:rsidRPr="003C005A">
        <w:rPr>
          <w:rFonts w:ascii="Palatino Linotype" w:hAnsi="Palatino Linotype" w:cs="Arial"/>
          <w:lang w:val="es-ES_tradnl"/>
        </w:rPr>
        <w:t xml:space="preserve">ontaba con nombramiento y </w:t>
      </w:r>
      <w:r w:rsidR="00BA58CE" w:rsidRPr="003C005A">
        <w:rPr>
          <w:rFonts w:ascii="Palatino Linotype" w:hAnsi="Palatino Linotype" w:cs="Arial"/>
          <w:lang w:val="es-ES_tradnl"/>
        </w:rPr>
        <w:lastRenderedPageBreak/>
        <w:t xml:space="preserve">refirió </w:t>
      </w:r>
      <w:r w:rsidRPr="003C005A">
        <w:rPr>
          <w:rFonts w:ascii="Palatino Linotype" w:hAnsi="Palatino Linotype" w:cs="Arial"/>
          <w:lang w:val="es-ES_tradnl"/>
        </w:rPr>
        <w:t xml:space="preserve">los perfiles de cada uno de ellos, por lo que, la información remitida se encuentra incompleta. </w:t>
      </w:r>
    </w:p>
    <w:p w:rsidR="00162EB4" w:rsidRPr="003C005A" w:rsidRDefault="009D62AB" w:rsidP="009D62AB">
      <w:pPr>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 xml:space="preserve">Inconforme con la respuesta otorgada, </w:t>
      </w:r>
      <w:r w:rsidR="003341E4" w:rsidRPr="003C005A">
        <w:rPr>
          <w:rFonts w:ascii="Palatino Linotype" w:hAnsi="Palatino Linotype" w:cs="Arial"/>
          <w:b/>
        </w:rPr>
        <w:t xml:space="preserve">LA </w:t>
      </w:r>
      <w:r w:rsidRPr="003C005A">
        <w:rPr>
          <w:rFonts w:ascii="Palatino Linotype" w:hAnsi="Palatino Linotype" w:cs="Arial"/>
          <w:b/>
        </w:rPr>
        <w:t>RECURRENTE</w:t>
      </w:r>
      <w:r w:rsidRPr="003C005A">
        <w:rPr>
          <w:rFonts w:ascii="Palatino Linotype" w:hAnsi="Palatino Linotype" w:cs="Arial"/>
        </w:rPr>
        <w:t xml:space="preserve"> interpuso el recurso de revisión que nos ocupa, en el </w:t>
      </w:r>
      <w:r w:rsidR="000E48DA" w:rsidRPr="003C005A">
        <w:rPr>
          <w:rFonts w:ascii="Palatino Linotype" w:hAnsi="Palatino Linotype" w:cs="Arial"/>
        </w:rPr>
        <w:t xml:space="preserve">cual se dolió respecto a que </w:t>
      </w:r>
      <w:r w:rsidR="008409F3" w:rsidRPr="003C005A">
        <w:rPr>
          <w:rFonts w:ascii="Palatino Linotype" w:hAnsi="Palatino Linotype" w:cs="Arial"/>
          <w:b/>
        </w:rPr>
        <w:t>EL SUJETO O</w:t>
      </w:r>
      <w:r w:rsidR="00162EB4" w:rsidRPr="003C005A">
        <w:rPr>
          <w:rFonts w:ascii="Palatino Linotype" w:hAnsi="Palatino Linotype" w:cs="Arial"/>
          <w:b/>
        </w:rPr>
        <w:t>BLIGADO</w:t>
      </w:r>
      <w:r w:rsidR="008409F3" w:rsidRPr="003C005A">
        <w:rPr>
          <w:rFonts w:ascii="Palatino Linotype" w:hAnsi="Palatino Linotype" w:cs="Arial"/>
        </w:rPr>
        <w:t>, debió proporcionar la información solicitada, en cumplimiento a la Ley General de Transparencia y Acceso a la Información Pública.</w:t>
      </w:r>
    </w:p>
    <w:p w:rsidR="00B72381" w:rsidRPr="003C005A" w:rsidRDefault="00B72381" w:rsidP="009D62AB">
      <w:pPr>
        <w:spacing w:before="100" w:beforeAutospacing="1" w:after="100" w:afterAutospacing="1" w:line="360" w:lineRule="auto"/>
        <w:jc w:val="both"/>
        <w:rPr>
          <w:rFonts w:ascii="Palatino Linotype" w:hAnsi="Palatino Linotype" w:cs="Arial"/>
          <w:lang w:val="es-ES_tradnl"/>
        </w:rPr>
      </w:pPr>
      <w:r w:rsidRPr="003C005A">
        <w:rPr>
          <w:rFonts w:ascii="Palatino Linotype" w:hAnsi="Palatino Linotype" w:cs="Arial"/>
          <w:lang w:eastAsia="es-MX"/>
        </w:rPr>
        <w:t>Acto seguido</w:t>
      </w:r>
      <w:r w:rsidR="009D62AB" w:rsidRPr="003C005A">
        <w:rPr>
          <w:rFonts w:ascii="Palatino Linotype" w:hAnsi="Palatino Linotype" w:cs="Arial"/>
          <w:lang w:eastAsia="es-MX"/>
        </w:rPr>
        <w:t>,</w:t>
      </w:r>
      <w:r w:rsidR="008409F3" w:rsidRPr="003C005A">
        <w:rPr>
          <w:rFonts w:ascii="Palatino Linotype" w:hAnsi="Palatino Linotype" w:cs="Arial"/>
          <w:lang w:eastAsia="es-MX"/>
        </w:rPr>
        <w:t xml:space="preserve"> </w:t>
      </w:r>
      <w:r w:rsidR="003341E4" w:rsidRPr="003C005A">
        <w:rPr>
          <w:rFonts w:ascii="Palatino Linotype" w:hAnsi="Palatino Linotype" w:cs="Arial"/>
          <w:b/>
        </w:rPr>
        <w:t xml:space="preserve">LA </w:t>
      </w:r>
      <w:r w:rsidRPr="003C005A">
        <w:rPr>
          <w:rFonts w:ascii="Palatino Linotype" w:hAnsi="Palatino Linotype" w:cs="Arial"/>
          <w:b/>
        </w:rPr>
        <w:t xml:space="preserve">RECURRENTE </w:t>
      </w:r>
      <w:r w:rsidR="008409F3" w:rsidRPr="003C005A">
        <w:rPr>
          <w:rFonts w:ascii="Palatino Linotype" w:hAnsi="Palatino Linotype" w:cs="Arial"/>
        </w:rPr>
        <w:t>fue omisa</w:t>
      </w:r>
      <w:r w:rsidRPr="003C005A">
        <w:rPr>
          <w:rFonts w:ascii="Palatino Linotype" w:hAnsi="Palatino Linotype" w:cs="Arial"/>
        </w:rPr>
        <w:t xml:space="preserve"> en realizar manifestaciones, alegatos y ofrecer las pruebas que a su derecho </w:t>
      </w:r>
      <w:r w:rsidRPr="003C005A">
        <w:rPr>
          <w:rFonts w:ascii="Palatino Linotype" w:hAnsi="Palatino Linotype" w:cs="Arial"/>
          <w:lang w:val="es-ES_tradnl"/>
        </w:rPr>
        <w:t>convinier</w:t>
      </w:r>
      <w:r w:rsidR="003F53B5" w:rsidRPr="003C005A">
        <w:rPr>
          <w:rFonts w:ascii="Palatino Linotype" w:hAnsi="Palatino Linotype" w:cs="Arial"/>
          <w:lang w:val="es-ES_tradnl"/>
        </w:rPr>
        <w:t>an</w:t>
      </w:r>
      <w:r w:rsidRPr="003C005A">
        <w:rPr>
          <w:rFonts w:ascii="Palatino Linotype" w:hAnsi="Palatino Linotype" w:cs="Arial"/>
          <w:lang w:val="es-ES_tradnl"/>
        </w:rPr>
        <w:t xml:space="preserve">. Por su parte </w:t>
      </w:r>
      <w:r w:rsidRPr="003C005A">
        <w:rPr>
          <w:rFonts w:ascii="Palatino Linotype" w:hAnsi="Palatino Linotype" w:cs="Arial"/>
          <w:b/>
          <w:lang w:val="es-ES_tradnl"/>
        </w:rPr>
        <w:t xml:space="preserve">EL SUJETO OBLIGADO </w:t>
      </w:r>
      <w:r w:rsidR="008409F3" w:rsidRPr="003C005A">
        <w:rPr>
          <w:rFonts w:ascii="Palatino Linotype" w:hAnsi="Palatino Linotype" w:cs="Arial"/>
          <w:lang w:val="es-ES_tradnl"/>
        </w:rPr>
        <w:t>no rindió su Informe Justificado.</w:t>
      </w:r>
    </w:p>
    <w:p w:rsidR="008F03C0" w:rsidRPr="003C005A" w:rsidRDefault="008F03C0" w:rsidP="008F03C0">
      <w:pPr>
        <w:spacing w:before="100" w:beforeAutospacing="1" w:after="100" w:afterAutospacing="1" w:line="360" w:lineRule="auto"/>
        <w:jc w:val="both"/>
        <w:rPr>
          <w:rFonts w:ascii="Palatino Linotype" w:hAnsi="Palatino Linotype"/>
        </w:rPr>
      </w:pPr>
      <w:r w:rsidRPr="003C005A">
        <w:rPr>
          <w:rFonts w:ascii="Palatino Linotype" w:eastAsia="Calibri" w:hAnsi="Palatino Linotype" w:cs="Arial"/>
        </w:rPr>
        <w:t xml:space="preserve">Hechas las precisiones anteriores, </w:t>
      </w:r>
      <w:r w:rsidRPr="003C005A">
        <w:rPr>
          <w:rFonts w:ascii="Palatino Linotype" w:hAnsi="Palatino Linotype" w:cs="Arial"/>
        </w:rPr>
        <w:t xml:space="preserve">esta Ponencia Resolutora considera pertinente </w:t>
      </w:r>
      <w:r w:rsidRPr="003C005A">
        <w:rPr>
          <w:rFonts w:ascii="Palatino Linotype" w:hAnsi="Palatino Linotype" w:cs="Arial"/>
          <w:lang w:eastAsia="es-MX"/>
        </w:rPr>
        <w:t xml:space="preserve">señalar que </w:t>
      </w:r>
      <w:r w:rsidRPr="003C005A">
        <w:rPr>
          <w:rFonts w:ascii="Palatino Linotype" w:hAnsi="Palatino Linotype" w:cs="Arial"/>
          <w:lang w:val="es-ES_tradnl"/>
        </w:rPr>
        <w:t xml:space="preserve">se obvia la competencia del </w:t>
      </w:r>
      <w:r w:rsidRPr="003C005A">
        <w:rPr>
          <w:rFonts w:ascii="Palatino Linotype" w:hAnsi="Palatino Linotype" w:cs="Arial"/>
          <w:b/>
          <w:lang w:val="es-ES_tradnl"/>
        </w:rPr>
        <w:t xml:space="preserve">SUJETO OBLIGADO </w:t>
      </w:r>
      <w:r w:rsidRPr="003C005A">
        <w:rPr>
          <w:rFonts w:ascii="Palatino Linotype" w:hAnsi="Palatino Linotype"/>
        </w:rPr>
        <w:t xml:space="preserve">para generar, administrar o poseer la información solicitada, </w:t>
      </w:r>
      <w:r w:rsidRPr="003C005A">
        <w:rPr>
          <w:rFonts w:ascii="Palatino Linotype" w:hAnsi="Palatino Linotype" w:cs="Arial"/>
        </w:rPr>
        <w:t xml:space="preserve">dado que éste ha </w:t>
      </w:r>
      <w:r w:rsidRPr="003C005A">
        <w:rPr>
          <w:rFonts w:ascii="Palatino Linotype" w:hAnsi="Palatino Linotype" w:cs="Arial"/>
          <w:color w:val="000000"/>
        </w:rPr>
        <w:t>asumido</w:t>
      </w:r>
      <w:r w:rsidRPr="003C005A">
        <w:rPr>
          <w:rFonts w:ascii="Palatino Linotype" w:hAnsi="Palatino Linotype" w:cs="Arial"/>
        </w:rPr>
        <w:t xml:space="preserve"> la misma, </w:t>
      </w:r>
      <w:r w:rsidRPr="003C005A">
        <w:rPr>
          <w:rFonts w:ascii="Palatino Linotype" w:hAnsi="Palatino Linotype"/>
        </w:rPr>
        <w:t>en razón de que a través d</w:t>
      </w:r>
      <w:r w:rsidR="008409F3" w:rsidRPr="003C005A">
        <w:rPr>
          <w:rFonts w:ascii="Palatino Linotype" w:hAnsi="Palatino Linotype"/>
        </w:rPr>
        <w:t xml:space="preserve">e sus respuestas hizo llegar a la </w:t>
      </w:r>
      <w:r w:rsidRPr="003C005A">
        <w:rPr>
          <w:rFonts w:ascii="Palatino Linotype" w:hAnsi="Palatino Linotype"/>
        </w:rPr>
        <w:t>particular diversa información con la finalidad de tener por colmado el derech</w:t>
      </w:r>
      <w:r w:rsidR="003341E4" w:rsidRPr="003C005A">
        <w:rPr>
          <w:rFonts w:ascii="Palatino Linotype" w:hAnsi="Palatino Linotype"/>
        </w:rPr>
        <w:t>o de acceso a la información de la</w:t>
      </w:r>
      <w:r w:rsidRPr="003C005A">
        <w:rPr>
          <w:rFonts w:ascii="Palatino Linotype" w:hAnsi="Palatino Linotype"/>
        </w:rPr>
        <w:t xml:space="preserve"> hoy </w:t>
      </w:r>
      <w:r w:rsidRPr="003C005A">
        <w:rPr>
          <w:rFonts w:ascii="Palatino Linotype" w:hAnsi="Palatino Linotype"/>
          <w:b/>
        </w:rPr>
        <w:t>RECURRENTE</w:t>
      </w:r>
      <w:r w:rsidRPr="003C005A">
        <w:rPr>
          <w:rFonts w:ascii="Palatino Linotype" w:hAnsi="Palatino Linotype"/>
        </w:rPr>
        <w:t xml:space="preserve">; razón por la cual, al haberse pronunciado </w:t>
      </w:r>
      <w:r w:rsidRPr="003C005A">
        <w:rPr>
          <w:rFonts w:ascii="Palatino Linotype" w:hAnsi="Palatino Linotype"/>
          <w:b/>
        </w:rPr>
        <w:t>EL SUJETO OBLIGADO</w:t>
      </w:r>
      <w:r w:rsidRPr="003C005A">
        <w:rPr>
          <w:rFonts w:ascii="Palatino Linotype" w:hAnsi="Palatino Linotype"/>
        </w:rPr>
        <w:t xml:space="preserve"> respecto de la información solicitada, </w:t>
      </w:r>
      <w:r w:rsidRPr="003C005A">
        <w:rPr>
          <w:rFonts w:ascii="Palatino Linotype" w:hAnsi="Palatino Linotype" w:cs="Arial"/>
        </w:rPr>
        <w:t xml:space="preserve">es que </w:t>
      </w:r>
      <w:r w:rsidRPr="003C005A">
        <w:rPr>
          <w:rFonts w:ascii="Palatino Linotype" w:hAnsi="Palatino Linotype"/>
        </w:rPr>
        <w:t>acepta</w:t>
      </w:r>
      <w:r w:rsidR="003F53B5" w:rsidRPr="003C005A">
        <w:rPr>
          <w:rFonts w:ascii="Palatino Linotype" w:hAnsi="Palatino Linotype"/>
        </w:rPr>
        <w:t xml:space="preserve"> generar,</w:t>
      </w:r>
      <w:r w:rsidRPr="003C005A">
        <w:rPr>
          <w:rFonts w:ascii="Palatino Linotype" w:hAnsi="Palatino Linotype"/>
        </w:rPr>
        <w:t xml:space="preserve"> poseer y administrar dicha información, en ejercicio de sus funciones de derecho</w:t>
      </w:r>
      <w:r w:rsidR="003F53B5" w:rsidRPr="003C005A">
        <w:rPr>
          <w:rFonts w:ascii="Palatino Linotype" w:hAnsi="Palatino Linotype"/>
        </w:rPr>
        <w:t xml:space="preserve"> público, motivo por el cual se </w:t>
      </w:r>
      <w:r w:rsidRPr="003C005A">
        <w:rPr>
          <w:rFonts w:ascii="Palatino Linotype" w:hAnsi="Palatino Linotype"/>
        </w:rPr>
        <w:t>actualiza el supuesto jurídico, previsto en el artículo 12 de la Ley de Transparencia y Acceso a la Información Pública del Estado de México y Municipios.</w:t>
      </w:r>
    </w:p>
    <w:p w:rsidR="008F03C0" w:rsidRPr="003C005A" w:rsidRDefault="008F03C0" w:rsidP="008F03C0">
      <w:pPr>
        <w:spacing w:before="100" w:beforeAutospacing="1" w:after="100" w:afterAutospacing="1" w:line="360" w:lineRule="auto"/>
        <w:ind w:right="49"/>
        <w:jc w:val="both"/>
        <w:rPr>
          <w:rFonts w:ascii="Palatino Linotype" w:hAnsi="Palatino Linotype"/>
        </w:rPr>
      </w:pPr>
      <w:r w:rsidRPr="003C005A">
        <w:rPr>
          <w:rFonts w:ascii="Palatino Linotype" w:hAnsi="Palatino Linotype"/>
        </w:rPr>
        <w:t xml:space="preserve">Por lo que, el estudio de la naturaleza jurídica de la información pública solicitada, tiene por objeto determinar si ésta la genera, posee o administra </w:t>
      </w:r>
      <w:r w:rsidRPr="003C005A">
        <w:rPr>
          <w:rFonts w:ascii="Palatino Linotype" w:hAnsi="Palatino Linotype"/>
          <w:b/>
        </w:rPr>
        <w:t>EL SUJETO OBLIGADO</w:t>
      </w:r>
      <w:r w:rsidRPr="003C005A">
        <w:rPr>
          <w:rFonts w:ascii="Palatino Linotype" w:hAnsi="Palatino Linotype"/>
        </w:rPr>
        <w:t xml:space="preserve">; sin embargo, en aquellos casos en que éste la asume, implica que cuenta </w:t>
      </w:r>
      <w:r w:rsidR="003F53B5" w:rsidRPr="003C005A">
        <w:rPr>
          <w:rFonts w:ascii="Palatino Linotype" w:hAnsi="Palatino Linotype"/>
        </w:rPr>
        <w:lastRenderedPageBreak/>
        <w:t xml:space="preserve">o pudiera contar </w:t>
      </w:r>
      <w:r w:rsidRPr="003C005A">
        <w:rPr>
          <w:rFonts w:ascii="Palatino Linotype" w:hAnsi="Palatino Linotype"/>
        </w:rPr>
        <w:t xml:space="preserve">con la misma; por consiguiente, a nada práctico nos conduciría su estudio, ya que se insiste la información pública solicitada, fue asumida por </w:t>
      </w:r>
      <w:r w:rsidRPr="003C005A">
        <w:rPr>
          <w:rFonts w:ascii="Palatino Linotype" w:hAnsi="Palatino Linotype"/>
          <w:b/>
        </w:rPr>
        <w:t>EL SUJETO OBLIGADO</w:t>
      </w:r>
      <w:r w:rsidRPr="003C005A">
        <w:rPr>
          <w:rFonts w:ascii="Palatino Linotype" w:hAnsi="Palatino Linotype"/>
        </w:rPr>
        <w:t>.</w:t>
      </w:r>
    </w:p>
    <w:p w:rsidR="008409F3" w:rsidRPr="003C005A" w:rsidRDefault="008409F3" w:rsidP="008409F3">
      <w:pPr>
        <w:spacing w:before="100" w:beforeAutospacing="1" w:after="100" w:afterAutospacing="1" w:line="360" w:lineRule="auto"/>
        <w:contextualSpacing/>
        <w:jc w:val="both"/>
        <w:rPr>
          <w:rFonts w:ascii="Palatino Linotype" w:hAnsi="Palatino Linotype"/>
          <w:color w:val="000000"/>
        </w:rPr>
      </w:pPr>
      <w:r w:rsidRPr="003C005A">
        <w:rPr>
          <w:rFonts w:ascii="Palatino Linotype" w:hAnsi="Palatino Linotype"/>
          <w:color w:val="000000"/>
        </w:rPr>
        <w:t xml:space="preserve">Asimismo, no se omite comentar que, al haber existido un pronunciamiento por parte del </w:t>
      </w:r>
      <w:r w:rsidRPr="003C005A">
        <w:rPr>
          <w:rFonts w:ascii="Palatino Linotype" w:hAnsi="Palatino Linotype"/>
          <w:b/>
          <w:color w:val="000000"/>
        </w:rPr>
        <w:t>SUJETO OBLIGADO</w:t>
      </w:r>
      <w:r w:rsidRPr="003C005A">
        <w:rPr>
          <w:rFonts w:ascii="Palatino Linotype" w:hAnsi="Palatino Linotype"/>
          <w:color w:val="000000"/>
        </w:rPr>
        <w:t>, a fin de dar respuesta a la solicitud planteada, este Instituto no está facultado para manifestarse sobre la veracidad de la información localizada, pues este Órgano Garante, conforme al artículo 36 de la Ley de la Materia, no se encuentra facultado para pronunciarse acerca de la autenticidad de dicho pronunciamiento.</w:t>
      </w:r>
    </w:p>
    <w:p w:rsidR="008409F3" w:rsidRPr="003C005A" w:rsidRDefault="008409F3" w:rsidP="008409F3">
      <w:pPr>
        <w:spacing w:before="100" w:beforeAutospacing="1" w:after="100" w:afterAutospacing="1" w:line="360" w:lineRule="auto"/>
        <w:contextualSpacing/>
        <w:jc w:val="both"/>
        <w:rPr>
          <w:rFonts w:ascii="Palatino Linotype" w:hAnsi="Palatino Linotype"/>
          <w:color w:val="000000"/>
        </w:rPr>
      </w:pPr>
    </w:p>
    <w:p w:rsidR="008409F3" w:rsidRPr="003C005A" w:rsidRDefault="008409F3" w:rsidP="008409F3">
      <w:pPr>
        <w:spacing w:before="100" w:beforeAutospacing="1" w:after="100" w:afterAutospacing="1" w:line="360" w:lineRule="auto"/>
        <w:contextualSpacing/>
        <w:jc w:val="both"/>
        <w:rPr>
          <w:rFonts w:ascii="Palatino Linotype" w:hAnsi="Palatino Linotype"/>
          <w:color w:val="000000"/>
        </w:rPr>
      </w:pPr>
      <w:r w:rsidRPr="003C005A">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409F3" w:rsidRPr="003C005A" w:rsidRDefault="008409F3" w:rsidP="008409F3">
      <w:pPr>
        <w:spacing w:before="100" w:beforeAutospacing="1" w:after="100" w:afterAutospacing="1" w:line="360" w:lineRule="auto"/>
        <w:contextualSpacing/>
        <w:jc w:val="both"/>
        <w:rPr>
          <w:rFonts w:ascii="Palatino Linotype" w:hAnsi="Palatino Linotype"/>
          <w:color w:val="000000"/>
          <w:sz w:val="14"/>
          <w:szCs w:val="14"/>
        </w:rPr>
      </w:pPr>
    </w:p>
    <w:p w:rsidR="008409F3" w:rsidRPr="003C005A" w:rsidRDefault="008409F3" w:rsidP="008409F3">
      <w:pPr>
        <w:spacing w:before="100" w:beforeAutospacing="1" w:after="100" w:afterAutospacing="1"/>
        <w:ind w:left="851" w:right="899"/>
        <w:contextualSpacing/>
        <w:jc w:val="both"/>
        <w:rPr>
          <w:rFonts w:ascii="Palatino Linotype" w:hAnsi="Palatino Linotype"/>
          <w:i/>
          <w:color w:val="000000"/>
          <w:sz w:val="22"/>
          <w:szCs w:val="22"/>
        </w:rPr>
      </w:pPr>
      <w:r w:rsidRPr="003C005A">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3C005A">
        <w:rPr>
          <w:rFonts w:ascii="Palatino Linotype" w:hAnsi="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w:t>
      </w:r>
      <w:r w:rsidRPr="003C005A">
        <w:rPr>
          <w:rFonts w:ascii="Palatino Linotype" w:hAnsi="Palatino Linotype"/>
          <w:i/>
          <w:color w:val="000000"/>
          <w:sz w:val="22"/>
          <w:szCs w:val="22"/>
        </w:rPr>
        <w:lastRenderedPageBreak/>
        <w:t xml:space="preserve">y Servicios Sociales de los Trabajadores del Estado – Alonso Lujambio Irazábal 1624/09 Instituto Nacional para la Educación de los Adultos - María </w:t>
      </w:r>
      <w:proofErr w:type="spellStart"/>
      <w:r w:rsidRPr="003C005A">
        <w:rPr>
          <w:rFonts w:ascii="Palatino Linotype" w:hAnsi="Palatino Linotype"/>
          <w:i/>
          <w:color w:val="000000"/>
          <w:sz w:val="22"/>
          <w:szCs w:val="22"/>
        </w:rPr>
        <w:t>Marván</w:t>
      </w:r>
      <w:proofErr w:type="spellEnd"/>
      <w:r w:rsidRPr="003C005A">
        <w:rPr>
          <w:rFonts w:ascii="Palatino Linotype" w:hAnsi="Palatino Linotype"/>
          <w:i/>
          <w:color w:val="000000"/>
          <w:sz w:val="22"/>
          <w:szCs w:val="22"/>
        </w:rPr>
        <w:t xml:space="preserve"> Laborde 2395/09 Secretaría de Economía - María </w:t>
      </w:r>
      <w:proofErr w:type="spellStart"/>
      <w:r w:rsidRPr="003C005A">
        <w:rPr>
          <w:rFonts w:ascii="Palatino Linotype" w:hAnsi="Palatino Linotype"/>
          <w:i/>
          <w:color w:val="000000"/>
          <w:sz w:val="22"/>
          <w:szCs w:val="22"/>
        </w:rPr>
        <w:t>Marván</w:t>
      </w:r>
      <w:proofErr w:type="spellEnd"/>
      <w:r w:rsidRPr="003C005A">
        <w:rPr>
          <w:rFonts w:ascii="Palatino Linotype" w:hAnsi="Palatino Linotype"/>
          <w:i/>
          <w:color w:val="000000"/>
          <w:sz w:val="22"/>
          <w:szCs w:val="22"/>
        </w:rPr>
        <w:t xml:space="preserve"> Laborde 0837/10 Administración Portuaria Integral de Veracruz, S.A. de C.V. – María </w:t>
      </w:r>
      <w:proofErr w:type="spellStart"/>
      <w:r w:rsidRPr="003C005A">
        <w:rPr>
          <w:rFonts w:ascii="Palatino Linotype" w:hAnsi="Palatino Linotype"/>
          <w:i/>
          <w:color w:val="000000"/>
          <w:sz w:val="22"/>
          <w:szCs w:val="22"/>
        </w:rPr>
        <w:t>Marván</w:t>
      </w:r>
      <w:proofErr w:type="spellEnd"/>
      <w:r w:rsidRPr="003C005A">
        <w:rPr>
          <w:rFonts w:ascii="Palatino Linotype" w:hAnsi="Palatino Linotype"/>
          <w:i/>
          <w:color w:val="000000"/>
          <w:sz w:val="22"/>
          <w:szCs w:val="22"/>
        </w:rPr>
        <w:t xml:space="preserve"> Laborde </w:t>
      </w:r>
    </w:p>
    <w:p w:rsidR="008409F3" w:rsidRPr="003C005A" w:rsidRDefault="008409F3" w:rsidP="008409F3">
      <w:pPr>
        <w:spacing w:before="100" w:beforeAutospacing="1" w:after="100" w:afterAutospacing="1"/>
        <w:ind w:left="851" w:right="899"/>
        <w:contextualSpacing/>
        <w:jc w:val="both"/>
        <w:rPr>
          <w:rFonts w:ascii="Palatino Linotype" w:hAnsi="Palatino Linotype"/>
          <w:i/>
          <w:color w:val="000000"/>
          <w:sz w:val="22"/>
          <w:szCs w:val="22"/>
        </w:rPr>
      </w:pPr>
      <w:r w:rsidRPr="003C005A">
        <w:rPr>
          <w:rFonts w:ascii="Palatino Linotype" w:hAnsi="Palatino Linotype"/>
          <w:i/>
          <w:color w:val="000000"/>
          <w:sz w:val="22"/>
          <w:szCs w:val="22"/>
        </w:rPr>
        <w:t>Criterio 31/10</w:t>
      </w:r>
      <w:r w:rsidRPr="003C005A">
        <w:rPr>
          <w:rFonts w:ascii="Palatino Linotype" w:hAnsi="Palatino Linotype"/>
          <w:b/>
          <w:i/>
          <w:color w:val="000000"/>
          <w:sz w:val="22"/>
          <w:szCs w:val="22"/>
        </w:rPr>
        <w:t>”</w:t>
      </w:r>
      <w:r w:rsidRPr="003C005A">
        <w:rPr>
          <w:rFonts w:ascii="Palatino Linotype" w:hAnsi="Palatino Linotype"/>
          <w:i/>
          <w:color w:val="000000"/>
          <w:sz w:val="22"/>
          <w:szCs w:val="22"/>
        </w:rPr>
        <w:t xml:space="preserve"> (sic)</w:t>
      </w:r>
    </w:p>
    <w:p w:rsidR="008409F3" w:rsidRPr="003C005A" w:rsidRDefault="008409F3" w:rsidP="008409F3">
      <w:pPr>
        <w:spacing w:before="100" w:beforeAutospacing="1" w:after="100" w:afterAutospacing="1"/>
        <w:ind w:left="851" w:right="899"/>
        <w:contextualSpacing/>
        <w:jc w:val="both"/>
        <w:rPr>
          <w:rFonts w:ascii="Palatino Linotype" w:hAnsi="Palatino Linotype"/>
          <w:b/>
          <w:i/>
          <w:color w:val="000000"/>
        </w:rPr>
      </w:pPr>
    </w:p>
    <w:p w:rsidR="0065370B" w:rsidRPr="003C005A" w:rsidRDefault="0065370B" w:rsidP="008F03C0">
      <w:pPr>
        <w:spacing w:before="100" w:beforeAutospacing="1" w:after="100" w:afterAutospacing="1" w:line="360" w:lineRule="auto"/>
        <w:contextualSpacing/>
        <w:jc w:val="both"/>
        <w:rPr>
          <w:rFonts w:ascii="Palatino Linotype" w:eastAsia="Calibri" w:hAnsi="Palatino Linotype" w:cs="Arial"/>
          <w:b/>
        </w:rPr>
      </w:pPr>
      <w:r w:rsidRPr="003C005A">
        <w:rPr>
          <w:rFonts w:ascii="Palatino Linotype" w:eastAsia="Calibri" w:hAnsi="Palatino Linotype" w:cs="Arial"/>
        </w:rPr>
        <w:t xml:space="preserve">Ahora bien, es importante desglosar la información solicitada, con la remitida en respuesta, a efecto de verificar si </w:t>
      </w:r>
      <w:r w:rsidRPr="003C005A">
        <w:rPr>
          <w:rFonts w:ascii="Palatino Linotype" w:eastAsia="Calibri" w:hAnsi="Palatino Linotype" w:cs="Arial"/>
          <w:b/>
        </w:rPr>
        <w:t xml:space="preserve">EL SUJETO OBLIGADO </w:t>
      </w:r>
      <w:r w:rsidRPr="003C005A">
        <w:rPr>
          <w:rFonts w:ascii="Palatino Linotype" w:eastAsia="Calibri" w:hAnsi="Palatino Linotype" w:cs="Arial"/>
        </w:rPr>
        <w:t>satisfizo el derech</w:t>
      </w:r>
      <w:r w:rsidR="008409F3" w:rsidRPr="003C005A">
        <w:rPr>
          <w:rFonts w:ascii="Palatino Linotype" w:eastAsia="Calibri" w:hAnsi="Palatino Linotype" w:cs="Arial"/>
        </w:rPr>
        <w:t>o de acceso a la información de la</w:t>
      </w:r>
      <w:r w:rsidRPr="003C005A">
        <w:rPr>
          <w:rFonts w:ascii="Palatino Linotype" w:eastAsia="Calibri" w:hAnsi="Palatino Linotype" w:cs="Arial"/>
        </w:rPr>
        <w:t xml:space="preserve"> ahora</w:t>
      </w:r>
      <w:r w:rsidRPr="003C005A">
        <w:rPr>
          <w:rFonts w:ascii="Palatino Linotype" w:eastAsia="Calibri" w:hAnsi="Palatino Linotype" w:cs="Arial"/>
          <w:b/>
        </w:rPr>
        <w:t xml:space="preserve"> RECURRENTE.</w:t>
      </w:r>
    </w:p>
    <w:p w:rsidR="002E5B61" w:rsidRPr="003C005A" w:rsidRDefault="002E5B61" w:rsidP="008F03C0">
      <w:pPr>
        <w:spacing w:before="100" w:beforeAutospacing="1" w:after="100" w:afterAutospacing="1" w:line="360" w:lineRule="auto"/>
        <w:contextualSpacing/>
        <w:jc w:val="both"/>
        <w:rPr>
          <w:rFonts w:ascii="Palatino Linotype" w:eastAsia="Calibri" w:hAnsi="Palatino Linotype" w:cs="Arial"/>
          <w:b/>
        </w:rPr>
      </w:pPr>
    </w:p>
    <w:tbl>
      <w:tblPr>
        <w:tblStyle w:val="Tablaconcuadrcula1"/>
        <w:tblW w:w="0" w:type="auto"/>
        <w:tblLook w:val="04A0" w:firstRow="1" w:lastRow="0" w:firstColumn="1" w:lastColumn="0" w:noHBand="0" w:noVBand="1"/>
      </w:tblPr>
      <w:tblGrid>
        <w:gridCol w:w="3114"/>
        <w:gridCol w:w="2960"/>
        <w:gridCol w:w="3037"/>
      </w:tblGrid>
      <w:tr w:rsidR="0065370B" w:rsidRPr="003C005A" w:rsidTr="00530140">
        <w:tc>
          <w:tcPr>
            <w:tcW w:w="3114" w:type="dxa"/>
            <w:shd w:val="clear" w:color="auto" w:fill="3B3838" w:themeFill="background2" w:themeFillShade="40"/>
          </w:tcPr>
          <w:p w:rsidR="0065370B" w:rsidRPr="003C005A" w:rsidRDefault="0065370B" w:rsidP="0065370B">
            <w:pPr>
              <w:spacing w:before="100" w:beforeAutospacing="1" w:after="100" w:afterAutospacing="1" w:line="360" w:lineRule="auto"/>
              <w:contextualSpacing/>
              <w:jc w:val="both"/>
              <w:rPr>
                <w:rFonts w:ascii="Palatino Linotype" w:eastAsia="Calibri" w:hAnsi="Palatino Linotype" w:cs="Arial"/>
                <w:b/>
                <w:sz w:val="22"/>
                <w:szCs w:val="22"/>
              </w:rPr>
            </w:pPr>
            <w:r w:rsidRPr="003C005A">
              <w:rPr>
                <w:rFonts w:ascii="Palatino Linotype" w:eastAsia="Calibri" w:hAnsi="Palatino Linotype" w:cs="Arial"/>
                <w:b/>
                <w:sz w:val="22"/>
                <w:szCs w:val="22"/>
              </w:rPr>
              <w:t>Solicitud</w:t>
            </w:r>
          </w:p>
        </w:tc>
        <w:tc>
          <w:tcPr>
            <w:tcW w:w="2960" w:type="dxa"/>
            <w:shd w:val="clear" w:color="auto" w:fill="3B3838" w:themeFill="background2" w:themeFillShade="40"/>
          </w:tcPr>
          <w:p w:rsidR="0065370B" w:rsidRPr="003C005A" w:rsidRDefault="0065370B" w:rsidP="0065370B">
            <w:pPr>
              <w:spacing w:before="100" w:beforeAutospacing="1" w:after="100" w:afterAutospacing="1" w:line="360" w:lineRule="auto"/>
              <w:contextualSpacing/>
              <w:jc w:val="both"/>
              <w:rPr>
                <w:rFonts w:ascii="Palatino Linotype" w:eastAsia="Calibri" w:hAnsi="Palatino Linotype" w:cs="Arial"/>
                <w:b/>
                <w:sz w:val="22"/>
                <w:szCs w:val="22"/>
              </w:rPr>
            </w:pPr>
            <w:r w:rsidRPr="003C005A">
              <w:rPr>
                <w:rFonts w:ascii="Palatino Linotype" w:eastAsia="Calibri" w:hAnsi="Palatino Linotype" w:cs="Arial"/>
                <w:b/>
                <w:sz w:val="22"/>
                <w:szCs w:val="22"/>
              </w:rPr>
              <w:t xml:space="preserve">Respuesta </w:t>
            </w:r>
          </w:p>
        </w:tc>
        <w:tc>
          <w:tcPr>
            <w:tcW w:w="3037" w:type="dxa"/>
            <w:shd w:val="clear" w:color="auto" w:fill="3B3838" w:themeFill="background2" w:themeFillShade="40"/>
          </w:tcPr>
          <w:p w:rsidR="0065370B" w:rsidRPr="003C005A" w:rsidRDefault="0065370B" w:rsidP="0065370B">
            <w:pPr>
              <w:spacing w:before="100" w:beforeAutospacing="1" w:after="100" w:afterAutospacing="1" w:line="360" w:lineRule="auto"/>
              <w:contextualSpacing/>
              <w:jc w:val="both"/>
              <w:rPr>
                <w:rFonts w:ascii="Palatino Linotype" w:eastAsia="Calibri" w:hAnsi="Palatino Linotype" w:cs="Arial"/>
                <w:b/>
                <w:sz w:val="22"/>
                <w:szCs w:val="22"/>
              </w:rPr>
            </w:pPr>
            <w:r w:rsidRPr="003C005A">
              <w:rPr>
                <w:rFonts w:ascii="Palatino Linotype" w:eastAsia="Calibri" w:hAnsi="Palatino Linotype" w:cs="Arial"/>
                <w:b/>
                <w:sz w:val="22"/>
                <w:szCs w:val="22"/>
              </w:rPr>
              <w:t>Colmó</w:t>
            </w:r>
          </w:p>
        </w:tc>
      </w:tr>
      <w:tr w:rsidR="0065370B" w:rsidRPr="003C005A" w:rsidTr="00530140">
        <w:trPr>
          <w:trHeight w:hRule="exact" w:val="2409"/>
        </w:trPr>
        <w:tc>
          <w:tcPr>
            <w:tcW w:w="3114" w:type="dxa"/>
          </w:tcPr>
          <w:p w:rsidR="008409F3" w:rsidRPr="003C005A" w:rsidRDefault="008409F3" w:rsidP="00DC4750">
            <w:pPr>
              <w:pStyle w:val="Prrafodelista"/>
              <w:widowControl w:val="0"/>
              <w:numPr>
                <w:ilvl w:val="0"/>
                <w:numId w:val="4"/>
              </w:numPr>
              <w:tabs>
                <w:tab w:val="left" w:pos="1418"/>
              </w:tabs>
              <w:autoSpaceDE w:val="0"/>
              <w:autoSpaceDN w:val="0"/>
              <w:adjustRightInd w:val="0"/>
              <w:spacing w:before="200" w:after="200" w:line="360" w:lineRule="auto"/>
              <w:ind w:left="29" w:hanging="142"/>
              <w:jc w:val="both"/>
              <w:rPr>
                <w:rFonts w:ascii="Palatino Linotype" w:hAnsi="Palatino Linotype" w:cs="Arial"/>
                <w:b/>
                <w:sz w:val="20"/>
                <w:szCs w:val="20"/>
                <w:lang w:val="es-ES"/>
              </w:rPr>
            </w:pPr>
            <w:r w:rsidRPr="003C005A">
              <w:rPr>
                <w:rFonts w:ascii="Palatino Linotype" w:hAnsi="Palatino Linotype" w:cs="Arial"/>
                <w:b/>
                <w:sz w:val="20"/>
                <w:szCs w:val="20"/>
                <w:lang w:val="es-ES"/>
              </w:rPr>
              <w:t>Nombres de los últimos 5 Directores de Seguridad Pública (incluyendo el actual) o D</w:t>
            </w:r>
            <w:r w:rsidR="0094029E" w:rsidRPr="003C005A">
              <w:rPr>
                <w:rFonts w:ascii="Palatino Linotype" w:hAnsi="Palatino Linotype" w:cs="Arial"/>
                <w:b/>
                <w:sz w:val="20"/>
                <w:szCs w:val="20"/>
                <w:lang w:val="es-ES"/>
              </w:rPr>
              <w:t>irectores de Policía Municipal</w:t>
            </w:r>
          </w:p>
          <w:p w:rsidR="0065370B" w:rsidRPr="003C005A" w:rsidRDefault="0065370B" w:rsidP="008409F3">
            <w:pPr>
              <w:widowControl w:val="0"/>
              <w:tabs>
                <w:tab w:val="left" w:pos="1418"/>
              </w:tabs>
              <w:autoSpaceDE w:val="0"/>
              <w:autoSpaceDN w:val="0"/>
              <w:adjustRightInd w:val="0"/>
              <w:spacing w:before="200" w:after="200" w:line="360" w:lineRule="auto"/>
              <w:jc w:val="both"/>
              <w:rPr>
                <w:rFonts w:ascii="Palatino Linotype" w:hAnsi="Palatino Linotype" w:cs="Arial"/>
                <w:b/>
                <w:sz w:val="20"/>
                <w:szCs w:val="20"/>
                <w:lang w:val="es-ES"/>
              </w:rPr>
            </w:pPr>
          </w:p>
        </w:tc>
        <w:tc>
          <w:tcPr>
            <w:tcW w:w="2960" w:type="dxa"/>
          </w:tcPr>
          <w:p w:rsidR="0065370B" w:rsidRPr="003C005A" w:rsidRDefault="00530140" w:rsidP="0065370B">
            <w:pPr>
              <w:spacing w:before="100" w:beforeAutospacing="1" w:after="100" w:afterAutospacing="1" w:line="360" w:lineRule="auto"/>
              <w:contextualSpacing/>
              <w:jc w:val="both"/>
              <w:rPr>
                <w:rFonts w:ascii="Palatino Linotype" w:eastAsia="Calibri" w:hAnsi="Palatino Linotype" w:cs="Arial"/>
                <w:sz w:val="20"/>
                <w:szCs w:val="20"/>
              </w:rPr>
            </w:pPr>
            <w:r w:rsidRPr="003C005A">
              <w:rPr>
                <w:rFonts w:ascii="Palatino Linotype" w:eastAsia="Calibri" w:hAnsi="Palatino Linotype" w:cs="Arial"/>
                <w:sz w:val="20"/>
                <w:szCs w:val="20"/>
              </w:rPr>
              <w:t xml:space="preserve">Mediante el archivo electrónico </w:t>
            </w:r>
            <w:r w:rsidRPr="003C005A">
              <w:rPr>
                <w:rFonts w:ascii="Palatino Linotype" w:eastAsia="Calibri" w:hAnsi="Palatino Linotype" w:cs="Arial"/>
                <w:b/>
                <w:sz w:val="20"/>
                <w:szCs w:val="20"/>
              </w:rPr>
              <w:t xml:space="preserve">Solicitud de acceso a la información.pdf, EL SUJETO OBLIGADO, </w:t>
            </w:r>
            <w:r w:rsidRPr="003C005A">
              <w:rPr>
                <w:rFonts w:ascii="Palatino Linotype" w:eastAsia="Calibri" w:hAnsi="Palatino Linotype" w:cs="Arial"/>
                <w:sz w:val="20"/>
                <w:szCs w:val="20"/>
              </w:rPr>
              <w:t>solo proporcionó el nombre de dos Directores de Seguridad Pública.</w:t>
            </w:r>
          </w:p>
        </w:tc>
        <w:tc>
          <w:tcPr>
            <w:tcW w:w="3037" w:type="dxa"/>
          </w:tcPr>
          <w:p w:rsidR="0065370B" w:rsidRPr="003C005A" w:rsidRDefault="0016145F" w:rsidP="0016145F">
            <w:pPr>
              <w:spacing w:before="100" w:beforeAutospacing="1" w:after="100" w:afterAutospacing="1" w:line="360" w:lineRule="auto"/>
              <w:contextualSpacing/>
              <w:jc w:val="both"/>
              <w:rPr>
                <w:rFonts w:ascii="Palatino Linotype" w:eastAsia="Calibri" w:hAnsi="Palatino Linotype" w:cs="Arial"/>
                <w:b/>
                <w:sz w:val="20"/>
                <w:szCs w:val="20"/>
              </w:rPr>
            </w:pPr>
            <w:r w:rsidRPr="003C005A">
              <w:rPr>
                <w:rFonts w:ascii="Palatino Linotype" w:eastAsia="Calibri" w:hAnsi="Palatino Linotype" w:cs="Arial"/>
                <w:b/>
                <w:sz w:val="20"/>
                <w:szCs w:val="20"/>
              </w:rPr>
              <w:t>Parcialmente</w:t>
            </w:r>
          </w:p>
        </w:tc>
      </w:tr>
      <w:tr w:rsidR="0065370B" w:rsidRPr="003C005A" w:rsidTr="00530140">
        <w:tc>
          <w:tcPr>
            <w:tcW w:w="3114" w:type="dxa"/>
          </w:tcPr>
          <w:p w:rsidR="0065370B" w:rsidRPr="003C005A" w:rsidRDefault="008409F3" w:rsidP="00DC4750">
            <w:pPr>
              <w:pStyle w:val="Prrafodelista"/>
              <w:widowControl w:val="0"/>
              <w:numPr>
                <w:ilvl w:val="0"/>
                <w:numId w:val="4"/>
              </w:numPr>
              <w:tabs>
                <w:tab w:val="left" w:pos="1418"/>
              </w:tabs>
              <w:autoSpaceDE w:val="0"/>
              <w:autoSpaceDN w:val="0"/>
              <w:adjustRightInd w:val="0"/>
              <w:spacing w:before="200" w:after="200" w:line="360" w:lineRule="auto"/>
              <w:ind w:left="29" w:hanging="142"/>
              <w:jc w:val="both"/>
              <w:rPr>
                <w:rFonts w:ascii="Palatino Linotype" w:hAnsi="Palatino Linotype" w:cs="Arial"/>
                <w:b/>
                <w:sz w:val="20"/>
                <w:szCs w:val="20"/>
                <w:lang w:val="es-ES"/>
              </w:rPr>
            </w:pPr>
            <w:r w:rsidRPr="003C005A">
              <w:rPr>
                <w:rFonts w:ascii="Palatino Linotype" w:hAnsi="Palatino Linotype" w:cs="Arial"/>
                <w:b/>
                <w:sz w:val="20"/>
                <w:szCs w:val="20"/>
                <w:lang w:val="es-ES"/>
              </w:rPr>
              <w:t>Fecha de sus nombramientos</w:t>
            </w:r>
          </w:p>
        </w:tc>
        <w:tc>
          <w:tcPr>
            <w:tcW w:w="2960" w:type="dxa"/>
          </w:tcPr>
          <w:p w:rsidR="0065370B" w:rsidRPr="003C005A" w:rsidRDefault="00530140" w:rsidP="00530140">
            <w:pPr>
              <w:spacing w:before="100" w:beforeAutospacing="1" w:after="100" w:afterAutospacing="1" w:line="360" w:lineRule="auto"/>
              <w:contextualSpacing/>
              <w:jc w:val="both"/>
              <w:rPr>
                <w:rFonts w:ascii="Palatino Linotype" w:eastAsia="Calibri" w:hAnsi="Palatino Linotype" w:cs="Arial"/>
                <w:sz w:val="20"/>
                <w:szCs w:val="20"/>
              </w:rPr>
            </w:pPr>
            <w:r w:rsidRPr="003C005A">
              <w:rPr>
                <w:rFonts w:ascii="Palatino Linotype" w:eastAsia="Calibri" w:hAnsi="Palatino Linotype" w:cs="Arial"/>
                <w:sz w:val="20"/>
                <w:szCs w:val="20"/>
              </w:rPr>
              <w:t xml:space="preserve">Mediante el archivo electrónico </w:t>
            </w:r>
            <w:r w:rsidRPr="003C005A">
              <w:rPr>
                <w:rFonts w:ascii="Palatino Linotype" w:eastAsia="Calibri" w:hAnsi="Palatino Linotype" w:cs="Arial"/>
                <w:b/>
                <w:sz w:val="20"/>
                <w:szCs w:val="20"/>
              </w:rPr>
              <w:t xml:space="preserve">Solicitud de acceso a la información.pdf, EL SUJETO OBLIGADO, </w:t>
            </w:r>
            <w:r w:rsidRPr="003C005A">
              <w:rPr>
                <w:rFonts w:ascii="Palatino Linotype" w:eastAsia="Calibri" w:hAnsi="Palatino Linotype" w:cs="Arial"/>
                <w:sz w:val="20"/>
                <w:szCs w:val="20"/>
              </w:rPr>
              <w:t>sólo proporcionó la fecha del nombramiento de un Director de Seguridad Pública.</w:t>
            </w:r>
          </w:p>
        </w:tc>
        <w:tc>
          <w:tcPr>
            <w:tcW w:w="3037" w:type="dxa"/>
          </w:tcPr>
          <w:p w:rsidR="00BA66C7" w:rsidRPr="003C005A" w:rsidRDefault="00BA66C7" w:rsidP="00BA66C7">
            <w:pPr>
              <w:spacing w:before="100" w:beforeAutospacing="1" w:after="100" w:afterAutospacing="1" w:line="360" w:lineRule="auto"/>
              <w:contextualSpacing/>
              <w:jc w:val="both"/>
              <w:rPr>
                <w:rFonts w:ascii="Palatino Linotype" w:eastAsia="Calibri" w:hAnsi="Palatino Linotype" w:cs="Arial"/>
                <w:b/>
                <w:sz w:val="20"/>
                <w:szCs w:val="20"/>
              </w:rPr>
            </w:pPr>
            <w:r w:rsidRPr="003C005A">
              <w:rPr>
                <w:rFonts w:ascii="Palatino Linotype" w:eastAsia="Calibri" w:hAnsi="Palatino Linotype" w:cs="Arial"/>
                <w:b/>
                <w:sz w:val="20"/>
                <w:szCs w:val="20"/>
              </w:rPr>
              <w:t>Parcialmente</w:t>
            </w:r>
          </w:p>
          <w:p w:rsidR="0065370B" w:rsidRPr="003C005A" w:rsidRDefault="0065370B" w:rsidP="00661003">
            <w:pPr>
              <w:spacing w:before="100" w:beforeAutospacing="1" w:after="100" w:afterAutospacing="1" w:line="360" w:lineRule="auto"/>
              <w:contextualSpacing/>
              <w:jc w:val="both"/>
              <w:rPr>
                <w:rFonts w:ascii="Palatino Linotype" w:eastAsia="Calibri" w:hAnsi="Palatino Linotype" w:cs="Arial"/>
                <w:b/>
                <w:sz w:val="20"/>
                <w:szCs w:val="20"/>
              </w:rPr>
            </w:pPr>
          </w:p>
        </w:tc>
      </w:tr>
      <w:tr w:rsidR="008409F3" w:rsidRPr="003C005A" w:rsidTr="00530140">
        <w:tc>
          <w:tcPr>
            <w:tcW w:w="3114" w:type="dxa"/>
          </w:tcPr>
          <w:p w:rsidR="008409F3" w:rsidRPr="003C005A" w:rsidRDefault="008409F3" w:rsidP="008409F3">
            <w:pPr>
              <w:rPr>
                <w:rFonts w:ascii="Palatino Linotype" w:hAnsi="Palatino Linotype"/>
                <w:sz w:val="20"/>
                <w:szCs w:val="20"/>
              </w:rPr>
            </w:pPr>
            <w:r w:rsidRPr="003C005A">
              <w:rPr>
                <w:rFonts w:ascii="Palatino Linotype" w:hAnsi="Palatino Linotype" w:cs="Arial"/>
                <w:b/>
                <w:sz w:val="20"/>
                <w:szCs w:val="20"/>
                <w:lang w:val="es-ES"/>
              </w:rPr>
              <w:t>•Tipo de perfil de cada uno (civil, policía de carrera, militar, marino).</w:t>
            </w:r>
          </w:p>
        </w:tc>
        <w:tc>
          <w:tcPr>
            <w:tcW w:w="2960" w:type="dxa"/>
          </w:tcPr>
          <w:p w:rsidR="00530140" w:rsidRPr="003C005A" w:rsidRDefault="00530140" w:rsidP="00FF3AA2">
            <w:pPr>
              <w:jc w:val="both"/>
              <w:rPr>
                <w:rFonts w:ascii="Palatino Linotype" w:eastAsia="Calibri" w:hAnsi="Palatino Linotype" w:cs="Arial"/>
                <w:sz w:val="20"/>
                <w:szCs w:val="20"/>
              </w:rPr>
            </w:pPr>
            <w:r w:rsidRPr="003C005A">
              <w:rPr>
                <w:rFonts w:ascii="Palatino Linotype" w:eastAsia="Calibri" w:hAnsi="Palatino Linotype" w:cs="Arial"/>
                <w:sz w:val="20"/>
                <w:szCs w:val="20"/>
              </w:rPr>
              <w:t xml:space="preserve">Mediante el archivo electrónico </w:t>
            </w:r>
            <w:r w:rsidRPr="003C005A">
              <w:rPr>
                <w:rFonts w:ascii="Palatino Linotype" w:eastAsia="Calibri" w:hAnsi="Palatino Linotype" w:cs="Arial"/>
                <w:b/>
                <w:sz w:val="20"/>
                <w:szCs w:val="20"/>
              </w:rPr>
              <w:t xml:space="preserve">Solicitud de acceso a la información.pdf, EL SUJETO OBLIGADO, </w:t>
            </w:r>
            <w:r w:rsidR="00FF3AA2" w:rsidRPr="003C005A">
              <w:rPr>
                <w:rFonts w:ascii="Palatino Linotype" w:eastAsia="Calibri" w:hAnsi="Palatino Linotype" w:cs="Arial"/>
                <w:sz w:val="20"/>
                <w:szCs w:val="20"/>
              </w:rPr>
              <w:t>omitió remitir el documento donde conste el perfil laboral y académico de los últimos 5 Directores de Seguridad Pública.</w:t>
            </w:r>
          </w:p>
        </w:tc>
        <w:tc>
          <w:tcPr>
            <w:tcW w:w="3037" w:type="dxa"/>
          </w:tcPr>
          <w:p w:rsidR="008409F3" w:rsidRPr="003C005A" w:rsidRDefault="002E5B61" w:rsidP="008409F3">
            <w:pPr>
              <w:rPr>
                <w:rFonts w:ascii="Palatino Linotype" w:hAnsi="Palatino Linotype"/>
                <w:b/>
                <w:sz w:val="20"/>
                <w:szCs w:val="20"/>
              </w:rPr>
            </w:pPr>
            <w:r w:rsidRPr="003C005A">
              <w:rPr>
                <w:rFonts w:ascii="Palatino Linotype" w:hAnsi="Palatino Linotype"/>
                <w:b/>
                <w:sz w:val="20"/>
                <w:szCs w:val="20"/>
              </w:rPr>
              <w:t>No colmó</w:t>
            </w:r>
          </w:p>
        </w:tc>
      </w:tr>
    </w:tbl>
    <w:p w:rsidR="0065370B" w:rsidRPr="003C005A" w:rsidRDefault="0065370B" w:rsidP="008F03C0">
      <w:pPr>
        <w:spacing w:before="100" w:beforeAutospacing="1" w:after="100" w:afterAutospacing="1" w:line="360" w:lineRule="auto"/>
        <w:contextualSpacing/>
        <w:jc w:val="both"/>
        <w:rPr>
          <w:rFonts w:ascii="Palatino Linotype" w:eastAsia="Calibri" w:hAnsi="Palatino Linotype" w:cs="Arial"/>
        </w:rPr>
      </w:pPr>
    </w:p>
    <w:p w:rsidR="00EA4EA0" w:rsidRPr="003C005A" w:rsidRDefault="008F03C0" w:rsidP="008F03C0">
      <w:pPr>
        <w:spacing w:before="100" w:beforeAutospacing="1" w:after="100" w:afterAutospacing="1" w:line="360" w:lineRule="auto"/>
        <w:contextualSpacing/>
        <w:jc w:val="both"/>
        <w:rPr>
          <w:rFonts w:ascii="Palatino Linotype" w:eastAsia="Calibri" w:hAnsi="Palatino Linotype" w:cs="Arial"/>
        </w:rPr>
      </w:pPr>
      <w:r w:rsidRPr="003C005A">
        <w:rPr>
          <w:rFonts w:ascii="Palatino Linotype" w:eastAsia="Calibri" w:hAnsi="Palatino Linotype" w:cs="Arial"/>
        </w:rPr>
        <w:t xml:space="preserve">En ese contexto, este Instituto analizó la totalidad de </w:t>
      </w:r>
      <w:r w:rsidR="0065370B" w:rsidRPr="003C005A">
        <w:rPr>
          <w:rFonts w:ascii="Palatino Linotype" w:eastAsia="Calibri" w:hAnsi="Palatino Linotype" w:cs="Arial"/>
        </w:rPr>
        <w:t>las constancias que integran el expediente electrónico</w:t>
      </w:r>
      <w:r w:rsidRPr="003C005A">
        <w:rPr>
          <w:rFonts w:ascii="Palatino Linotype" w:eastAsia="Calibri" w:hAnsi="Palatino Linotype" w:cs="Arial"/>
        </w:rPr>
        <w:t xml:space="preserve"> del </w:t>
      </w:r>
      <w:r w:rsidR="0065370B" w:rsidRPr="003C005A">
        <w:rPr>
          <w:rFonts w:ascii="Palatino Linotype" w:eastAsia="Calibri" w:hAnsi="Palatino Linotype" w:cs="Arial"/>
          <w:b/>
        </w:rPr>
        <w:t xml:space="preserve">SAIMEX, </w:t>
      </w:r>
      <w:r w:rsidR="0065370B" w:rsidRPr="003C005A">
        <w:rPr>
          <w:rFonts w:ascii="Palatino Linotype" w:eastAsia="Calibri" w:hAnsi="Palatino Linotype" w:cs="Arial"/>
        </w:rPr>
        <w:t xml:space="preserve">y </w:t>
      </w:r>
      <w:r w:rsidRPr="003C005A">
        <w:rPr>
          <w:rFonts w:ascii="Palatino Linotype" w:eastAsia="Calibri" w:hAnsi="Palatino Linotype" w:cs="Arial"/>
        </w:rPr>
        <w:t xml:space="preserve">se concluye que la controversia en el presente asunto radica en que </w:t>
      </w:r>
      <w:r w:rsidRPr="003C005A">
        <w:rPr>
          <w:rFonts w:ascii="Palatino Linotype" w:eastAsia="Calibri" w:hAnsi="Palatino Linotype" w:cs="Arial"/>
          <w:b/>
        </w:rPr>
        <w:t xml:space="preserve">EL SUJETO OBLIGADO </w:t>
      </w:r>
      <w:r w:rsidRPr="003C005A">
        <w:rPr>
          <w:rFonts w:ascii="Palatino Linotype" w:eastAsia="Calibri" w:hAnsi="Palatino Linotype" w:cs="Arial"/>
        </w:rPr>
        <w:t>no</w:t>
      </w:r>
      <w:r w:rsidR="0065370B" w:rsidRPr="003C005A">
        <w:rPr>
          <w:rFonts w:ascii="Palatino Linotype" w:eastAsia="Calibri" w:hAnsi="Palatino Linotype" w:cs="Arial"/>
        </w:rPr>
        <w:t xml:space="preserve"> satisfizo el derecho de acceso a la información pública de</w:t>
      </w:r>
      <w:r w:rsidR="00C17A5D" w:rsidRPr="003C005A">
        <w:rPr>
          <w:rFonts w:ascii="Palatino Linotype" w:eastAsia="Calibri" w:hAnsi="Palatino Linotype" w:cs="Arial"/>
        </w:rPr>
        <w:t xml:space="preserve"> </w:t>
      </w:r>
      <w:r w:rsidR="0065370B" w:rsidRPr="003C005A">
        <w:rPr>
          <w:rFonts w:ascii="Palatino Linotype" w:eastAsia="Calibri" w:hAnsi="Palatino Linotype" w:cs="Arial"/>
        </w:rPr>
        <w:t>l</w:t>
      </w:r>
      <w:r w:rsidR="00C17A5D" w:rsidRPr="003C005A">
        <w:rPr>
          <w:rFonts w:ascii="Palatino Linotype" w:eastAsia="Calibri" w:hAnsi="Palatino Linotype" w:cs="Arial"/>
        </w:rPr>
        <w:t>a</w:t>
      </w:r>
      <w:r w:rsidR="0065370B" w:rsidRPr="003C005A">
        <w:rPr>
          <w:rFonts w:ascii="Palatino Linotype" w:eastAsia="Calibri" w:hAnsi="Palatino Linotype" w:cs="Arial"/>
        </w:rPr>
        <w:t xml:space="preserve"> particu</w:t>
      </w:r>
      <w:r w:rsidR="0094029E" w:rsidRPr="003C005A">
        <w:rPr>
          <w:rFonts w:ascii="Palatino Linotype" w:eastAsia="Calibri" w:hAnsi="Palatino Linotype" w:cs="Arial"/>
        </w:rPr>
        <w:t>lar, toda vez que, su respuesta es parcial.</w:t>
      </w:r>
    </w:p>
    <w:p w:rsidR="0094029E" w:rsidRPr="003C005A" w:rsidRDefault="0094029E" w:rsidP="0094029E">
      <w:pPr>
        <w:spacing w:before="100" w:beforeAutospacing="1" w:after="100" w:afterAutospacing="1" w:line="360" w:lineRule="auto"/>
        <w:contextualSpacing/>
        <w:jc w:val="both"/>
        <w:rPr>
          <w:rFonts w:ascii="Palatino Linotype" w:hAnsi="Palatino Linotype" w:cs="Arial"/>
        </w:rPr>
      </w:pPr>
    </w:p>
    <w:p w:rsidR="0094029E" w:rsidRPr="003C005A" w:rsidRDefault="0094029E" w:rsidP="008F03C0">
      <w:pPr>
        <w:spacing w:before="100" w:beforeAutospacing="1" w:after="100" w:afterAutospacing="1" w:line="360" w:lineRule="auto"/>
        <w:contextualSpacing/>
        <w:jc w:val="both"/>
        <w:rPr>
          <w:rFonts w:ascii="Palatino Linotype" w:hAnsi="Palatino Linotype" w:cs="Arial"/>
        </w:rPr>
      </w:pPr>
      <w:r w:rsidRPr="003C005A">
        <w:rPr>
          <w:rFonts w:ascii="Palatino Linotype" w:hAnsi="Palatino Linotype" w:cs="Arial"/>
        </w:rPr>
        <w:t xml:space="preserve">Aunado a lo anterior, y en razón a que mediante solicitud de mérito, se requirieron </w:t>
      </w:r>
      <w:r w:rsidR="0016145F" w:rsidRPr="003C005A">
        <w:rPr>
          <w:rFonts w:ascii="Palatino Linotype" w:hAnsi="Palatino Linotype" w:cs="Arial"/>
        </w:rPr>
        <w:t>los nombres, fechas de nombramiento y perfil de los últimos cinco Directores de Seguridad Pública</w:t>
      </w:r>
      <w:r w:rsidR="00ED5DE6" w:rsidRPr="003C005A">
        <w:rPr>
          <w:rFonts w:ascii="Palatino Linotype" w:hAnsi="Palatino Linotype" w:cs="Arial"/>
        </w:rPr>
        <w:t xml:space="preserve">; al respecto los </w:t>
      </w:r>
      <w:r w:rsidR="00BD6AD1" w:rsidRPr="003C005A">
        <w:rPr>
          <w:rFonts w:ascii="Palatino Linotype" w:hAnsi="Palatino Linotype" w:cs="Arial"/>
        </w:rPr>
        <w:t>Bando</w:t>
      </w:r>
      <w:r w:rsidR="00ED5DE6" w:rsidRPr="003C005A">
        <w:rPr>
          <w:rFonts w:ascii="Palatino Linotype" w:hAnsi="Palatino Linotype" w:cs="Arial"/>
        </w:rPr>
        <w:t>s</w:t>
      </w:r>
      <w:r w:rsidR="00BD6AD1" w:rsidRPr="003C005A">
        <w:rPr>
          <w:rFonts w:ascii="Palatino Linotype" w:hAnsi="Palatino Linotype" w:cs="Arial"/>
        </w:rPr>
        <w:t xml:space="preserve"> Municipal</w:t>
      </w:r>
      <w:r w:rsidR="00ED5DE6" w:rsidRPr="003C005A">
        <w:rPr>
          <w:rFonts w:ascii="Palatino Linotype" w:hAnsi="Palatino Linotype" w:cs="Arial"/>
        </w:rPr>
        <w:t>es</w:t>
      </w:r>
      <w:r w:rsidR="00BD6AD1" w:rsidRPr="003C005A">
        <w:rPr>
          <w:rFonts w:ascii="Palatino Linotype" w:hAnsi="Palatino Linotype" w:cs="Arial"/>
        </w:rPr>
        <w:t xml:space="preserve"> de Atenco, Estado de México </w:t>
      </w:r>
      <w:r w:rsidR="00ED5DE6" w:rsidRPr="003C005A">
        <w:rPr>
          <w:rFonts w:ascii="Palatino Linotype" w:hAnsi="Palatino Linotype" w:cs="Arial"/>
        </w:rPr>
        <w:t>2017</w:t>
      </w:r>
      <w:r w:rsidR="00ED5DE6" w:rsidRPr="003C005A">
        <w:rPr>
          <w:rStyle w:val="Refdenotaalpie"/>
          <w:rFonts w:ascii="Palatino Linotype" w:hAnsi="Palatino Linotype" w:cs="Arial"/>
        </w:rPr>
        <w:footnoteReference w:id="1"/>
      </w:r>
      <w:r w:rsidR="00ED5DE6" w:rsidRPr="003C005A">
        <w:rPr>
          <w:rFonts w:ascii="Palatino Linotype" w:hAnsi="Palatino Linotype" w:cs="Arial"/>
        </w:rPr>
        <w:t xml:space="preserve"> y </w:t>
      </w:r>
      <w:r w:rsidR="00BD6AD1" w:rsidRPr="003C005A">
        <w:rPr>
          <w:rFonts w:ascii="Palatino Linotype" w:hAnsi="Palatino Linotype" w:cs="Arial"/>
        </w:rPr>
        <w:t>2019</w:t>
      </w:r>
      <w:r w:rsidR="00BD6AD1" w:rsidRPr="003C005A">
        <w:rPr>
          <w:rStyle w:val="Refdenotaalpie"/>
          <w:rFonts w:ascii="Palatino Linotype" w:hAnsi="Palatino Linotype" w:cs="Arial"/>
        </w:rPr>
        <w:footnoteReference w:id="2"/>
      </w:r>
      <w:r w:rsidR="00BD6AD1" w:rsidRPr="003C005A">
        <w:rPr>
          <w:rFonts w:ascii="Palatino Linotype" w:hAnsi="Palatino Linotype" w:cs="Arial"/>
        </w:rPr>
        <w:t>, estipula</w:t>
      </w:r>
      <w:r w:rsidR="00ED5DE6" w:rsidRPr="003C005A">
        <w:rPr>
          <w:rFonts w:ascii="Palatino Linotype" w:hAnsi="Palatino Linotype" w:cs="Arial"/>
        </w:rPr>
        <w:t>n</w:t>
      </w:r>
      <w:r w:rsidR="00BD6AD1" w:rsidRPr="003C005A">
        <w:rPr>
          <w:rFonts w:ascii="Palatino Linotype" w:hAnsi="Palatino Linotype" w:cs="Arial"/>
        </w:rPr>
        <w:t xml:space="preserve"> lo siguiente: </w:t>
      </w:r>
    </w:p>
    <w:p w:rsidR="00ED5DE6" w:rsidRPr="003C005A" w:rsidRDefault="00ED5DE6" w:rsidP="008F03C0">
      <w:pPr>
        <w:spacing w:before="100" w:beforeAutospacing="1" w:after="100" w:afterAutospacing="1" w:line="360" w:lineRule="auto"/>
        <w:contextualSpacing/>
        <w:jc w:val="both"/>
        <w:rPr>
          <w:rFonts w:ascii="Palatino Linotype" w:hAnsi="Palatino Linotype" w:cs="Arial"/>
        </w:rPr>
      </w:pPr>
    </w:p>
    <w:p w:rsidR="00ED5DE6" w:rsidRPr="003C005A" w:rsidRDefault="00ED5DE6" w:rsidP="00ED5DE6">
      <w:pPr>
        <w:spacing w:before="100" w:beforeAutospacing="1" w:after="100" w:afterAutospacing="1"/>
        <w:ind w:left="851" w:right="902"/>
        <w:contextualSpacing/>
        <w:jc w:val="both"/>
        <w:rPr>
          <w:rFonts w:ascii="Palatino Linotype" w:hAnsi="Palatino Linotype" w:cs="Arial"/>
          <w:b/>
          <w:i/>
          <w:sz w:val="22"/>
          <w:szCs w:val="22"/>
        </w:rPr>
      </w:pPr>
    </w:p>
    <w:p w:rsidR="00ED5DE6" w:rsidRPr="003C005A" w:rsidRDefault="00ED5DE6" w:rsidP="00ED5DE6">
      <w:pPr>
        <w:spacing w:before="100" w:beforeAutospacing="1" w:after="100" w:afterAutospacing="1"/>
        <w:ind w:left="851" w:right="902"/>
        <w:contextualSpacing/>
        <w:jc w:val="both"/>
        <w:rPr>
          <w:rFonts w:ascii="Palatino Linotype" w:hAnsi="Palatino Linotype" w:cs="Arial"/>
          <w:b/>
          <w:i/>
          <w:sz w:val="22"/>
          <w:szCs w:val="22"/>
        </w:rPr>
      </w:pPr>
      <w:r w:rsidRPr="003C005A">
        <w:rPr>
          <w:rFonts w:ascii="Palatino Linotype" w:hAnsi="Palatino Linotype" w:cs="Arial"/>
          <w:b/>
          <w:i/>
          <w:sz w:val="22"/>
          <w:szCs w:val="22"/>
        </w:rPr>
        <w:t>Bando Municipal de Atenco, Estado de México 2017</w:t>
      </w:r>
    </w:p>
    <w:p w:rsidR="00ED5DE6" w:rsidRPr="003C005A" w:rsidRDefault="00ED5DE6" w:rsidP="00ED5DE6">
      <w:pPr>
        <w:spacing w:before="100" w:beforeAutospacing="1" w:after="100" w:afterAutospacing="1"/>
        <w:ind w:left="851" w:right="902"/>
        <w:contextualSpacing/>
        <w:jc w:val="both"/>
        <w:rPr>
          <w:rFonts w:ascii="Palatino Linotype" w:hAnsi="Palatino Linotype" w:cs="Arial"/>
          <w:b/>
          <w:i/>
          <w:sz w:val="22"/>
          <w:szCs w:val="22"/>
        </w:rPr>
      </w:pPr>
    </w:p>
    <w:p w:rsidR="00ED5DE6" w:rsidRPr="003C005A" w:rsidRDefault="00ED5DE6" w:rsidP="00ED5DE6">
      <w:pPr>
        <w:spacing w:before="100" w:beforeAutospacing="1" w:after="100" w:afterAutospacing="1"/>
        <w:ind w:left="851" w:right="899"/>
        <w:contextualSpacing/>
        <w:jc w:val="both"/>
        <w:rPr>
          <w:rFonts w:ascii="Palatino Linotype" w:hAnsi="Palatino Linotype" w:cs="Arial"/>
          <w:i/>
          <w:sz w:val="22"/>
          <w:szCs w:val="22"/>
        </w:rPr>
      </w:pPr>
      <w:r w:rsidRPr="003C005A">
        <w:rPr>
          <w:rFonts w:ascii="Palatino Linotype" w:hAnsi="Palatino Linotype" w:cs="Arial"/>
          <w:b/>
          <w:i/>
          <w:sz w:val="22"/>
          <w:szCs w:val="22"/>
        </w:rPr>
        <w:t>Artículo 63</w:t>
      </w:r>
      <w:r w:rsidRPr="003C005A">
        <w:rPr>
          <w:rFonts w:ascii="Palatino Linotype" w:hAnsi="Palatino Linotype" w:cs="Arial"/>
          <w:i/>
          <w:sz w:val="22"/>
          <w:szCs w:val="22"/>
        </w:rPr>
        <w:t>.- Para el ejercicio de sus atribuciones y responsabilidades ejecutivas, el Ayuntamiento se auxilia de las siguientes dependencias que integran la administración pública municipal, las cuales están subordinadas al presidente municipal organizándose de manera centralizada y descentralizada:</w:t>
      </w:r>
    </w:p>
    <w:p w:rsidR="00ED5DE6" w:rsidRPr="003C005A" w:rsidRDefault="00ED5DE6" w:rsidP="00ED5DE6">
      <w:pPr>
        <w:spacing w:before="100" w:beforeAutospacing="1" w:after="100" w:afterAutospacing="1"/>
        <w:ind w:left="851" w:right="899"/>
        <w:contextualSpacing/>
        <w:jc w:val="both"/>
        <w:rPr>
          <w:rFonts w:ascii="Palatino Linotype" w:hAnsi="Palatino Linotype" w:cs="Arial"/>
          <w:i/>
          <w:sz w:val="22"/>
          <w:szCs w:val="22"/>
        </w:rPr>
      </w:pPr>
    </w:p>
    <w:p w:rsidR="00ED5DE6" w:rsidRPr="003C005A" w:rsidRDefault="00ED5DE6" w:rsidP="008F03C0">
      <w:pPr>
        <w:spacing w:before="100" w:beforeAutospacing="1" w:after="100" w:afterAutospacing="1" w:line="360" w:lineRule="auto"/>
        <w:contextualSpacing/>
        <w:jc w:val="both"/>
        <w:rPr>
          <w:rFonts w:ascii="Palatino Linotype" w:hAnsi="Palatino Linotype" w:cs="Arial"/>
        </w:rPr>
      </w:pPr>
    </w:p>
    <w:p w:rsidR="00ED5DE6" w:rsidRPr="003C005A" w:rsidRDefault="00ED5DE6" w:rsidP="00ED5DE6">
      <w:pPr>
        <w:spacing w:before="100" w:beforeAutospacing="1" w:after="100" w:afterAutospacing="1" w:line="360" w:lineRule="auto"/>
        <w:ind w:left="851" w:right="757"/>
        <w:contextualSpacing/>
        <w:jc w:val="both"/>
        <w:rPr>
          <w:rFonts w:ascii="Palatino Linotype" w:hAnsi="Palatino Linotype" w:cs="Arial"/>
        </w:rPr>
      </w:pPr>
      <w:r w:rsidRPr="003C005A">
        <w:rPr>
          <w:noProof/>
          <w:lang w:val="es-ES"/>
        </w:rPr>
        <w:drawing>
          <wp:inline distT="0" distB="0" distL="0" distR="0" wp14:anchorId="15319FD4" wp14:editId="0591212A">
            <wp:extent cx="4619625" cy="1038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0" t="81855" r="35204" b="8887"/>
                    <a:stretch/>
                  </pic:blipFill>
                  <pic:spPr bwMode="auto">
                    <a:xfrm>
                      <a:off x="0" y="0"/>
                      <a:ext cx="4619625" cy="1038225"/>
                    </a:xfrm>
                    <a:prstGeom prst="rect">
                      <a:avLst/>
                    </a:prstGeom>
                    <a:ln>
                      <a:noFill/>
                    </a:ln>
                    <a:extLst>
                      <a:ext uri="{53640926-AAD7-44D8-BBD7-CCE9431645EC}">
                        <a14:shadowObscured xmlns:a14="http://schemas.microsoft.com/office/drawing/2010/main"/>
                      </a:ext>
                    </a:extLst>
                  </pic:spPr>
                </pic:pic>
              </a:graphicData>
            </a:graphic>
          </wp:inline>
        </w:drawing>
      </w:r>
    </w:p>
    <w:p w:rsidR="00ED5DE6" w:rsidRPr="003C005A" w:rsidRDefault="00ED5DE6" w:rsidP="008F03C0">
      <w:pPr>
        <w:spacing w:before="100" w:beforeAutospacing="1" w:after="100" w:afterAutospacing="1" w:line="360" w:lineRule="auto"/>
        <w:contextualSpacing/>
        <w:jc w:val="both"/>
        <w:rPr>
          <w:rFonts w:ascii="Palatino Linotype" w:hAnsi="Palatino Linotype" w:cs="Arial"/>
        </w:rPr>
      </w:pPr>
    </w:p>
    <w:p w:rsidR="00ED5DE6" w:rsidRPr="003C005A" w:rsidRDefault="00ED5DE6" w:rsidP="00ED5DE6">
      <w:pPr>
        <w:spacing w:before="100" w:beforeAutospacing="1" w:after="100" w:afterAutospacing="1"/>
        <w:ind w:left="851" w:right="902"/>
        <w:contextualSpacing/>
        <w:jc w:val="both"/>
        <w:rPr>
          <w:rFonts w:ascii="Palatino Linotype" w:hAnsi="Palatino Linotype" w:cs="Arial"/>
          <w:b/>
          <w:i/>
          <w:sz w:val="22"/>
          <w:szCs w:val="22"/>
        </w:rPr>
      </w:pPr>
      <w:r w:rsidRPr="003C005A">
        <w:rPr>
          <w:rFonts w:ascii="Palatino Linotype" w:hAnsi="Palatino Linotype" w:cs="Arial"/>
          <w:b/>
          <w:i/>
          <w:sz w:val="22"/>
          <w:szCs w:val="22"/>
        </w:rPr>
        <w:lastRenderedPageBreak/>
        <w:t>Bando Municipal de Atenco, Estado de México 2019</w:t>
      </w:r>
    </w:p>
    <w:p w:rsidR="00ED5DE6" w:rsidRPr="003C005A" w:rsidRDefault="00ED5DE6" w:rsidP="00ED5DE6">
      <w:pPr>
        <w:spacing w:before="100" w:beforeAutospacing="1" w:after="100" w:afterAutospacing="1"/>
        <w:ind w:left="851" w:right="902"/>
        <w:contextualSpacing/>
        <w:jc w:val="both"/>
        <w:rPr>
          <w:rFonts w:ascii="Palatino Linotype" w:hAnsi="Palatino Linotype" w:cs="Arial"/>
          <w:b/>
          <w:i/>
          <w:sz w:val="22"/>
          <w:szCs w:val="22"/>
        </w:rPr>
      </w:pPr>
    </w:p>
    <w:p w:rsidR="00BD6AD1" w:rsidRPr="003C005A" w:rsidRDefault="00BD6AD1" w:rsidP="00BD6AD1">
      <w:pPr>
        <w:spacing w:before="100" w:beforeAutospacing="1" w:after="100" w:afterAutospacing="1"/>
        <w:ind w:left="851" w:right="902"/>
        <w:contextualSpacing/>
        <w:jc w:val="both"/>
        <w:rPr>
          <w:rFonts w:ascii="Palatino Linotype" w:eastAsia="Calibri" w:hAnsi="Palatino Linotype" w:cs="Arial"/>
          <w:i/>
          <w:sz w:val="22"/>
          <w:szCs w:val="22"/>
        </w:rPr>
      </w:pPr>
      <w:r w:rsidRPr="003C005A">
        <w:rPr>
          <w:rFonts w:ascii="Palatino Linotype" w:eastAsia="Calibri" w:hAnsi="Palatino Linotype" w:cs="Arial"/>
          <w:i/>
          <w:sz w:val="22"/>
          <w:szCs w:val="22"/>
        </w:rPr>
        <w:t>“</w:t>
      </w:r>
      <w:r w:rsidR="0016145F" w:rsidRPr="003C005A">
        <w:rPr>
          <w:rFonts w:ascii="Palatino Linotype" w:eastAsia="Calibri" w:hAnsi="Palatino Linotype" w:cs="Arial"/>
          <w:b/>
          <w:i/>
          <w:sz w:val="22"/>
          <w:szCs w:val="22"/>
        </w:rPr>
        <w:t>Artículo 68</w:t>
      </w:r>
      <w:r w:rsidR="0016145F" w:rsidRPr="003C005A">
        <w:rPr>
          <w:rFonts w:ascii="Palatino Linotype" w:eastAsia="Calibri" w:hAnsi="Palatino Linotype" w:cs="Arial"/>
          <w:i/>
          <w:sz w:val="22"/>
          <w:szCs w:val="22"/>
        </w:rPr>
        <w:t xml:space="preserve">. </w:t>
      </w:r>
      <w:r w:rsidR="0016145F" w:rsidRPr="003C005A">
        <w:rPr>
          <w:rFonts w:ascii="Palatino Linotype" w:eastAsia="Calibri" w:hAnsi="Palatino Linotype" w:cs="Arial"/>
          <w:b/>
          <w:i/>
          <w:sz w:val="22"/>
          <w:szCs w:val="22"/>
          <w:u w:val="single"/>
        </w:rPr>
        <w:t>Para el ejercicio de sus atribuciones y responsabilidades ejecutivas, el Ayuntamiento se auxilia de las siguientes dependencias que integran la administración pública Municipal</w:t>
      </w:r>
      <w:r w:rsidR="0016145F" w:rsidRPr="003C005A">
        <w:rPr>
          <w:rFonts w:ascii="Palatino Linotype" w:eastAsia="Calibri" w:hAnsi="Palatino Linotype" w:cs="Arial"/>
          <w:i/>
          <w:sz w:val="22"/>
          <w:szCs w:val="22"/>
        </w:rPr>
        <w:t xml:space="preserve">, </w:t>
      </w:r>
      <w:r w:rsidR="0016145F" w:rsidRPr="003C005A">
        <w:rPr>
          <w:rFonts w:ascii="Palatino Linotype" w:eastAsia="Calibri" w:hAnsi="Palatino Linotype" w:cs="Arial"/>
          <w:b/>
          <w:i/>
          <w:sz w:val="22"/>
          <w:szCs w:val="22"/>
          <w:u w:val="single"/>
        </w:rPr>
        <w:t xml:space="preserve">las cuales están subordinadas al Presidente Municipal </w:t>
      </w:r>
      <w:r w:rsidR="0016145F" w:rsidRPr="003C005A">
        <w:rPr>
          <w:rFonts w:ascii="Palatino Linotype" w:eastAsia="Calibri" w:hAnsi="Palatino Linotype" w:cs="Arial"/>
          <w:i/>
          <w:sz w:val="22"/>
          <w:szCs w:val="22"/>
        </w:rPr>
        <w:t>organizándose de manera centralizada y descentralizada:</w:t>
      </w:r>
    </w:p>
    <w:p w:rsidR="00BD6AD1" w:rsidRPr="003C005A" w:rsidRDefault="00BD6AD1" w:rsidP="00BD6AD1">
      <w:pPr>
        <w:spacing w:before="100" w:beforeAutospacing="1" w:after="100" w:afterAutospacing="1"/>
        <w:ind w:left="851" w:right="902"/>
        <w:contextualSpacing/>
        <w:jc w:val="both"/>
        <w:rPr>
          <w:rFonts w:ascii="Palatino Linotype" w:eastAsia="Calibri" w:hAnsi="Palatino Linotype" w:cs="Arial"/>
          <w:i/>
          <w:sz w:val="22"/>
          <w:szCs w:val="22"/>
        </w:rPr>
      </w:pPr>
    </w:p>
    <w:p w:rsidR="0016145F" w:rsidRPr="003C005A" w:rsidRDefault="00BD6AD1" w:rsidP="00BD6AD1">
      <w:pPr>
        <w:spacing w:before="100" w:beforeAutospacing="1" w:after="100" w:afterAutospacing="1"/>
        <w:ind w:left="851" w:right="902"/>
        <w:contextualSpacing/>
        <w:jc w:val="both"/>
        <w:rPr>
          <w:rFonts w:ascii="Palatino Linotype" w:eastAsia="Calibri" w:hAnsi="Palatino Linotype" w:cs="Arial"/>
          <w:i/>
          <w:sz w:val="22"/>
          <w:szCs w:val="22"/>
        </w:rPr>
      </w:pPr>
      <w:r w:rsidRPr="003C005A">
        <w:rPr>
          <w:rFonts w:ascii="Palatino Linotype" w:hAnsi="Palatino Linotype" w:cs="Arial"/>
          <w:i/>
          <w:sz w:val="22"/>
          <w:szCs w:val="22"/>
        </w:rPr>
        <w:t></w:t>
      </w:r>
      <w:r w:rsidR="0016145F" w:rsidRPr="003C005A">
        <w:rPr>
          <w:rFonts w:ascii="Palatino Linotype" w:hAnsi="Palatino Linotype" w:cs="Arial"/>
          <w:i/>
          <w:sz w:val="22"/>
          <w:szCs w:val="22"/>
        </w:rPr>
        <w:t>Secretaría del Ayuntamiento.</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Contraloría Interna Municipal.</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la Unidad de Gobierno.</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la UIPPE.</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la Unidad de Comunicación Social.</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Tesorería.</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Administración.</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Desarrollo Social.</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del Instituto de la Mujer.</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Desarrollo Económico.</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Desarrollo Urbano.</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Obras Públicas.</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Servicios Públicos.</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Educación.</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del Deporte.</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Salud.</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xml:space="preserve"> </w:t>
      </w:r>
      <w:r w:rsidRPr="003C005A">
        <w:rPr>
          <w:rFonts w:ascii="Palatino Linotype" w:hAnsi="Palatino Linotype" w:cs="Arial"/>
          <w:b/>
          <w:i/>
          <w:sz w:val="22"/>
          <w:szCs w:val="22"/>
          <w:u w:val="single"/>
        </w:rPr>
        <w:t>Dirección de Seguridad Pública Preventiva Municipal.</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Protección Civil y Bomberos.</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Desarrollo Rural y Agropecuario.</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 Cultura.</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Jurídica.</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Titular de la Oficialía Mediadora y Conciliadora.</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Titulares de la Oficialía Calificadora.</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Oficial del Registro Civil.</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Derechos Humanos</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Presidencia del Sistema Municipal para el Desarrollo Integral de la Familia.</w:t>
      </w:r>
    </w:p>
    <w:p w:rsidR="0016145F"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Dirección del Sistema Municipal para el Desarrollo Integral de la Familia.</w:t>
      </w:r>
    </w:p>
    <w:p w:rsidR="0094029E" w:rsidRPr="003C005A" w:rsidRDefault="0016145F"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 Tesorería del Sistema Municipal para el Desarrollo Integral de la Familia.</w:t>
      </w:r>
      <w:r w:rsidR="00BD6AD1" w:rsidRPr="003C005A">
        <w:rPr>
          <w:rFonts w:ascii="Palatino Linotype" w:hAnsi="Palatino Linotype" w:cs="Arial"/>
          <w:i/>
          <w:sz w:val="22"/>
          <w:szCs w:val="22"/>
        </w:rPr>
        <w:t>”</w:t>
      </w:r>
    </w:p>
    <w:p w:rsidR="00186270" w:rsidRPr="003C005A" w:rsidRDefault="00186270" w:rsidP="00BD6AD1">
      <w:pPr>
        <w:ind w:left="851" w:right="902"/>
        <w:jc w:val="both"/>
        <w:rPr>
          <w:rFonts w:ascii="Palatino Linotype" w:hAnsi="Palatino Linotype" w:cs="Arial"/>
          <w:i/>
          <w:sz w:val="22"/>
          <w:szCs w:val="22"/>
        </w:rPr>
      </w:pPr>
    </w:p>
    <w:p w:rsidR="00BD6AD1" w:rsidRPr="003C005A" w:rsidRDefault="00BD6AD1" w:rsidP="00BD6AD1">
      <w:pPr>
        <w:ind w:left="851" w:right="902"/>
        <w:jc w:val="both"/>
        <w:rPr>
          <w:rFonts w:ascii="Palatino Linotype" w:hAnsi="Palatino Linotype" w:cs="Arial"/>
          <w:i/>
          <w:sz w:val="22"/>
          <w:szCs w:val="22"/>
        </w:rPr>
      </w:pPr>
      <w:r w:rsidRPr="003C005A">
        <w:rPr>
          <w:rFonts w:ascii="Palatino Linotype" w:hAnsi="Palatino Linotype" w:cs="Arial"/>
          <w:i/>
          <w:sz w:val="22"/>
          <w:szCs w:val="22"/>
        </w:rPr>
        <w:t>(Énfasis añadido)</w:t>
      </w:r>
    </w:p>
    <w:p w:rsidR="00186270" w:rsidRPr="003C005A" w:rsidRDefault="00186270" w:rsidP="00BD6AD1">
      <w:pPr>
        <w:ind w:left="851" w:right="902"/>
        <w:jc w:val="both"/>
        <w:rPr>
          <w:rFonts w:ascii="Palatino Linotype" w:hAnsi="Palatino Linotype" w:cs="Arial"/>
          <w:i/>
          <w:sz w:val="22"/>
          <w:szCs w:val="22"/>
        </w:rPr>
      </w:pPr>
    </w:p>
    <w:p w:rsidR="0094029E" w:rsidRPr="003C005A" w:rsidRDefault="00EC4693" w:rsidP="00984B19">
      <w:pPr>
        <w:spacing w:line="360" w:lineRule="auto"/>
        <w:ind w:right="51"/>
        <w:jc w:val="both"/>
        <w:rPr>
          <w:rFonts w:ascii="Palatino Linotype" w:eastAsia="Calibri" w:hAnsi="Palatino Linotype" w:cs="Arial"/>
        </w:rPr>
      </w:pPr>
      <w:r w:rsidRPr="003C005A">
        <w:rPr>
          <w:rFonts w:ascii="Palatino Linotype" w:hAnsi="Palatino Linotype" w:cs="Arial"/>
        </w:rPr>
        <w:lastRenderedPageBreak/>
        <w:t xml:space="preserve">De los </w:t>
      </w:r>
      <w:r w:rsidR="00BD6AD1" w:rsidRPr="003C005A">
        <w:rPr>
          <w:rFonts w:ascii="Palatino Linotype" w:hAnsi="Palatino Linotype" w:cs="Arial"/>
        </w:rPr>
        <w:t>ordenamiento</w:t>
      </w:r>
      <w:r w:rsidRPr="003C005A">
        <w:rPr>
          <w:rFonts w:ascii="Palatino Linotype" w:hAnsi="Palatino Linotype" w:cs="Arial"/>
        </w:rPr>
        <w:t>s</w:t>
      </w:r>
      <w:r w:rsidR="00BD6AD1" w:rsidRPr="003C005A">
        <w:rPr>
          <w:rFonts w:ascii="Palatino Linotype" w:hAnsi="Palatino Linotype" w:cs="Arial"/>
        </w:rPr>
        <w:t xml:space="preserve"> jurídico</w:t>
      </w:r>
      <w:r w:rsidRPr="003C005A">
        <w:rPr>
          <w:rFonts w:ascii="Palatino Linotype" w:hAnsi="Palatino Linotype" w:cs="Arial"/>
        </w:rPr>
        <w:t>s</w:t>
      </w:r>
      <w:r w:rsidR="00BD6AD1" w:rsidRPr="003C005A">
        <w:rPr>
          <w:rFonts w:ascii="Palatino Linotype" w:hAnsi="Palatino Linotype" w:cs="Arial"/>
        </w:rPr>
        <w:t xml:space="preserve"> señalado</w:t>
      </w:r>
      <w:r w:rsidRPr="003C005A">
        <w:rPr>
          <w:rFonts w:ascii="Palatino Linotype" w:hAnsi="Palatino Linotype" w:cs="Arial"/>
        </w:rPr>
        <w:t>s</w:t>
      </w:r>
      <w:r w:rsidR="00BD6AD1" w:rsidRPr="003C005A">
        <w:rPr>
          <w:rFonts w:ascii="Palatino Linotype" w:hAnsi="Palatino Linotype" w:cs="Arial"/>
        </w:rPr>
        <w:t xml:space="preserve">, se advierte que </w:t>
      </w:r>
      <w:r w:rsidR="00ED5DE6" w:rsidRPr="003C005A">
        <w:rPr>
          <w:rFonts w:ascii="Palatino Linotype" w:eastAsia="Calibri" w:hAnsi="Palatino Linotype" w:cs="Arial"/>
        </w:rPr>
        <w:t xml:space="preserve">el Ayuntamiento se auxilió en la pasada administración municipal </w:t>
      </w:r>
      <w:r w:rsidR="00BD6AD1" w:rsidRPr="003C005A">
        <w:rPr>
          <w:rFonts w:ascii="Palatino Linotype" w:hAnsi="Palatino Linotype"/>
        </w:rPr>
        <w:t xml:space="preserve">de </w:t>
      </w:r>
      <w:r w:rsidRPr="003C005A">
        <w:rPr>
          <w:rFonts w:ascii="Palatino Linotype" w:hAnsi="Palatino Linotype"/>
        </w:rPr>
        <w:t xml:space="preserve">una Dirección General de Seguridad Publica, Protección Civil y Bomberos y Centro de Mando y Monitoreo, y actualmente cuenta con una </w:t>
      </w:r>
      <w:r w:rsidR="00BD6AD1" w:rsidRPr="003C005A">
        <w:rPr>
          <w:rFonts w:ascii="Palatino Linotype" w:hAnsi="Palatino Linotype"/>
        </w:rPr>
        <w:t xml:space="preserve">la </w:t>
      </w:r>
      <w:r w:rsidR="00BD6AD1" w:rsidRPr="003C005A">
        <w:rPr>
          <w:rFonts w:ascii="Palatino Linotype" w:eastAsia="Calibri" w:hAnsi="Palatino Linotype" w:cs="Arial"/>
          <w:b/>
        </w:rPr>
        <w:t xml:space="preserve">Dirección de Seguridad Pública Preventiva Municipal, </w:t>
      </w:r>
      <w:r w:rsidR="00BD6AD1" w:rsidRPr="003C005A">
        <w:rPr>
          <w:rFonts w:ascii="Palatino Linotype" w:eastAsia="Calibri" w:hAnsi="Palatino Linotype" w:cs="Arial"/>
        </w:rPr>
        <w:t>para el ejercicio de sus</w:t>
      </w:r>
      <w:r w:rsidR="00984B19" w:rsidRPr="003C005A">
        <w:rPr>
          <w:rFonts w:ascii="Palatino Linotype" w:eastAsia="Calibri" w:hAnsi="Palatino Linotype" w:cs="Arial"/>
        </w:rPr>
        <w:t xml:space="preserve"> atribuciones y responsabilidades ejecutivas, de igual manera el numeral 349 del </w:t>
      </w:r>
      <w:r w:rsidRPr="003C005A">
        <w:rPr>
          <w:rFonts w:ascii="Palatino Linotype" w:eastAsia="Calibri" w:hAnsi="Palatino Linotype" w:cs="Arial"/>
        </w:rPr>
        <w:t xml:space="preserve">Bando Municipal 2019 del </w:t>
      </w:r>
      <w:r w:rsidRPr="003C005A">
        <w:rPr>
          <w:rFonts w:ascii="Palatino Linotype" w:eastAsia="Calibri" w:hAnsi="Palatino Linotype" w:cs="Arial"/>
          <w:b/>
        </w:rPr>
        <w:t>SUJETO OBLIGADO</w:t>
      </w:r>
      <w:r w:rsidRPr="003C005A">
        <w:rPr>
          <w:rFonts w:ascii="Palatino Linotype" w:eastAsia="Calibri" w:hAnsi="Palatino Linotype" w:cs="Arial"/>
        </w:rPr>
        <w:t xml:space="preserve">, </w:t>
      </w:r>
      <w:r w:rsidR="00984B19" w:rsidRPr="003C005A">
        <w:rPr>
          <w:rFonts w:ascii="Palatino Linotype" w:eastAsia="Calibri" w:hAnsi="Palatino Linotype" w:cs="Arial"/>
        </w:rPr>
        <w:t xml:space="preserve">establece que dentro del territorio Municipal la prestación del servicio de seguridad pública compete al Ayuntamiento, a través de la Dirección de Seguridad Pública, en concordancia con el similar 352, el cual es claro al señalar que el mando de la Dirección de Seguridad Pública se ejercerá por el Presidente Municipal, el </w:t>
      </w:r>
      <w:r w:rsidR="00984B19" w:rsidRPr="003C005A">
        <w:rPr>
          <w:rFonts w:ascii="Palatino Linotype" w:eastAsia="Calibri" w:hAnsi="Palatino Linotype" w:cs="Arial"/>
          <w:b/>
        </w:rPr>
        <w:t>Director de Seguridad Pública</w:t>
      </w:r>
      <w:r w:rsidR="00984B19" w:rsidRPr="003C005A">
        <w:rPr>
          <w:rFonts w:ascii="Palatino Linotype" w:eastAsia="Calibri" w:hAnsi="Palatino Linotype" w:cs="Arial"/>
        </w:rPr>
        <w:t xml:space="preserve"> y por quien éstos acuerden por escrito; atento a ello, </w:t>
      </w:r>
      <w:r w:rsidR="00984B19" w:rsidRPr="003C005A">
        <w:rPr>
          <w:rFonts w:ascii="Palatino Linotype" w:eastAsia="Calibri" w:hAnsi="Palatino Linotype" w:cs="Arial"/>
          <w:b/>
        </w:rPr>
        <w:t>EL SUJETO OBLIGADO</w:t>
      </w:r>
      <w:r w:rsidR="00984B19" w:rsidRPr="003C005A">
        <w:rPr>
          <w:rFonts w:ascii="Palatino Linotype" w:eastAsia="Calibri" w:hAnsi="Palatino Linotype" w:cs="Arial"/>
        </w:rPr>
        <w:t xml:space="preserve"> únicamente mencionó el nombre de dos </w:t>
      </w:r>
      <w:r w:rsidR="002E5B61" w:rsidRPr="003C005A">
        <w:rPr>
          <w:rFonts w:ascii="Palatino Linotype" w:eastAsia="Calibri" w:hAnsi="Palatino Linotype" w:cs="Arial"/>
        </w:rPr>
        <w:t>Directores de Seguridad Publica y</w:t>
      </w:r>
      <w:r w:rsidR="00984B19" w:rsidRPr="003C005A">
        <w:rPr>
          <w:rFonts w:ascii="Palatino Linotype" w:eastAsia="Calibri" w:hAnsi="Palatino Linotype" w:cs="Arial"/>
        </w:rPr>
        <w:t xml:space="preserve"> la fecha d</w:t>
      </w:r>
      <w:r w:rsidR="002E5B61" w:rsidRPr="003C005A">
        <w:rPr>
          <w:rFonts w:ascii="Palatino Linotype" w:eastAsia="Calibri" w:hAnsi="Palatino Linotype" w:cs="Arial"/>
        </w:rPr>
        <w:t xml:space="preserve">el nombramiento de uno de ellos, </w:t>
      </w:r>
      <w:r w:rsidR="00984B19" w:rsidRPr="003C005A">
        <w:rPr>
          <w:rFonts w:ascii="Palatino Linotype" w:eastAsia="Calibri" w:hAnsi="Palatino Linotype" w:cs="Arial"/>
        </w:rPr>
        <w:t>tal</w:t>
      </w:r>
      <w:r w:rsidR="00BA5C24" w:rsidRPr="003C005A">
        <w:rPr>
          <w:rFonts w:ascii="Palatino Linotype" w:eastAsia="Calibri" w:hAnsi="Palatino Linotype" w:cs="Arial"/>
        </w:rPr>
        <w:t xml:space="preserve"> y</w:t>
      </w:r>
      <w:r w:rsidR="00984B19" w:rsidRPr="003C005A">
        <w:rPr>
          <w:rFonts w:ascii="Palatino Linotype" w:eastAsia="Calibri" w:hAnsi="Palatino Linotype" w:cs="Arial"/>
        </w:rPr>
        <w:t xml:space="preserve"> como se observa a continuación: </w:t>
      </w:r>
    </w:p>
    <w:p w:rsidR="0094029E" w:rsidRPr="003C005A" w:rsidRDefault="0094029E" w:rsidP="00BD6AD1">
      <w:pPr>
        <w:spacing w:line="360" w:lineRule="auto"/>
        <w:ind w:right="49"/>
        <w:jc w:val="both"/>
        <w:rPr>
          <w:rFonts w:ascii="Palatino Linotype" w:hAnsi="Palatino Linotype" w:cs="Arial"/>
        </w:rPr>
      </w:pPr>
    </w:p>
    <w:p w:rsidR="0094029E" w:rsidRPr="003C005A" w:rsidRDefault="002E5B61" w:rsidP="00EA4EA0">
      <w:pPr>
        <w:spacing w:line="360" w:lineRule="auto"/>
        <w:jc w:val="both"/>
        <w:rPr>
          <w:rFonts w:ascii="Palatino Linotype" w:hAnsi="Palatino Linotype" w:cs="Arial"/>
        </w:rPr>
      </w:pPr>
      <w:r w:rsidRPr="003C005A">
        <w:rPr>
          <w:noProof/>
          <w:lang w:val="es-ES"/>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478790</wp:posOffset>
                </wp:positionV>
                <wp:extent cx="4686300" cy="45720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68630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3238" id="Rectángulo 5" o:spid="_x0000_s1026" style="position:absolute;margin-left:1.95pt;margin-top:37.7pt;width:36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fboQIAAJEFAAAOAAAAZHJzL2Uyb0RvYy54bWysVM1u2zAMvg/YOwi6r3aypO2MOkXQIsOA&#10;oi3aDj0rshQbkEVNUuJkb7Nn2YuVkmw36IodhuWgSCb5kfz4c3G5bxXZCesa0CWdnOSUCM2havSm&#10;pN+fVp/OKXGe6Yop0KKkB+Ho5eLjh4vOFGIKNahKWIIg2hWdKWntvSmyzPFatMydgBEahRJsyzw+&#10;7SarLOsQvVXZNM9Psw5sZSxw4Rx+vU5Cuoj4Ugru76R0whNVUozNx9PGcx3ObHHBio1lpm54Hwb7&#10;hyha1mh0OkJdM8/I1jZ/QLUNt+BA+hMObQZSNlzEHDCbSf4mm8eaGRFzQXKcGWly/w+W3+7uLWmq&#10;ks4p0azFEj0gab9/6c1WAZkHgjrjCtR7NPe2fzm8hmz30rbhH/Mg+0jqYSRV7D3h+HF2en76OUfu&#10;Ocpm8zOsWgDNXq2Ndf6rgJaES0kt+o9cst2N80l1UAnONKwapfA7K5QmXUmn5/OzebRwoJoqSIPQ&#10;2c36SlmyY1j71SrHX+/4SA3DUBqjCTmmrOLNH5RIDh6ERHowj2nyEBpTjLCMc6H9JIlqVonkbX7s&#10;bLCIOSuNgAFZYpQjdg8waCaQATsx0OsHUxH7ejTO/xZYMh4tomfQfjRuGw32PQCFWfWek/5AUqIm&#10;sLSG6oDNYyFNlTN81WAFb5jz98ziGGHRcTX4OzykAqwU9DdKarA/3/se9LG7UUpJh2NZUvdjy6yg&#10;RH3T2PdfJrNZmOP4iN1EiT2WrI8letteAVZ/gkvI8HhFY+vVcJUW2mfcIMvgFUVMc/RdUu7t8Ljy&#10;aV3gDuJiuYxqOLuG+Rv9aHgAD6yGDn3aPzNr+jb2OAC3MIwwK950c9INlhqWWw+yia3+ymvPN859&#10;bJx+R4XFcvyOWq+bdPECAAD//wMAUEsDBBQABgAIAAAAIQBKWCK03gAAAAgBAAAPAAAAZHJzL2Rv&#10;d25yZXYueG1sTI/BTsMwDIbvSLxDZCQuiKWDskJpOiEmxG0SZdqubpO1FYlTNdlWeHq8Exzt/9Pv&#10;z8VyclYczRh6TwrmswSEocbrnloFm8+320cQISJptJ6Mgm8TYFleXhSYa3+iD3OsYiu4hEKOCroY&#10;h1zK0HTGYZj5wRBnez86jDyOrdQjnrjcWXmXJAvpsCe+0OFgXjvTfFUHp6DeDvZnv3K7aVstCNfv&#10;a6TVjVLXV9PLM4hopvgHw1mf1aFkp9ofSAdhFdw/Magge0hBcJylc17UzKVZCrIs5P8Hyl8AAAD/&#10;/wMAUEsBAi0AFAAGAAgAAAAhALaDOJL+AAAA4QEAABMAAAAAAAAAAAAAAAAAAAAAAFtDb250ZW50&#10;X1R5cGVzXS54bWxQSwECLQAUAAYACAAAACEAOP0h/9YAAACUAQAACwAAAAAAAAAAAAAAAAAvAQAA&#10;X3JlbHMvLnJlbHNQSwECLQAUAAYACAAAACEAD68n26ECAACRBQAADgAAAAAAAAAAAAAAAAAuAgAA&#10;ZHJzL2Uyb0RvYy54bWxQSwECLQAUAAYACAAAACEASlgitN4AAAAIAQAADwAAAAAAAAAAAAAAAAD7&#10;BAAAZHJzL2Rvd25yZXYueG1sUEsFBgAAAAAEAAQA8wAAAAYGAAAAAA==&#10;" filled="f" strokecolor="red" strokeweight="2.25pt"/>
            </w:pict>
          </mc:Fallback>
        </mc:AlternateContent>
      </w:r>
      <w:r w:rsidRPr="003C005A">
        <w:rPr>
          <w:noProof/>
          <w:lang w:val="es-ES"/>
        </w:rPr>
        <mc:AlternateContent>
          <mc:Choice Requires="wps">
            <w:drawing>
              <wp:anchor distT="0" distB="0" distL="114300" distR="114300" simplePos="0" relativeHeight="251661312" behindDoc="0" locked="0" layoutInCell="1" allowOverlap="1" wp14:anchorId="3FF7B19F" wp14:editId="1C65E566">
                <wp:simplePos x="0" y="0"/>
                <wp:positionH relativeFrom="column">
                  <wp:posOffset>-32385</wp:posOffset>
                </wp:positionH>
                <wp:positionV relativeFrom="paragraph">
                  <wp:posOffset>1802765</wp:posOffset>
                </wp:positionV>
                <wp:extent cx="4733925" cy="5524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4733925" cy="552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E80C9" id="Rectángulo 6" o:spid="_x0000_s1026" style="position:absolute;margin-left:-2.55pt;margin-top:141.95pt;width:372.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9VcQIAAMoEAAAOAAAAZHJzL2Uyb0RvYy54bWysVNtu2zAMfR+wfxD0vjpJk16COkXQIsOA&#10;og3WDn1mZNkWoNsoJU73N/uW/Vgp2Wm7bk/D8qCQInUoHh364nJvNNtJDMrZko+PRpxJK1ylbFPy&#10;bw+rT2echQi2Au2sLPmTDPxy8fHDRefncuJapyuJjEBsmHe+5G2Mfl4UQbTSQDhyXloK1g4NRHKx&#10;KSqEjtCNLiaj0UnROaw8OiFDoN3rPsgXGb+upYh3dR1kZLrkdLeYV8zrJq3F4gLmDYJvlRiuAf9w&#10;CwPKUtEXqGuIwLao/oAySqALro5HwpnC1bUSMvdA3YxH77q5b8HL3AuRE/wLTeH/wYrb3RqZqkp+&#10;wpkFQ0/0lUj79dM2W+3YSSKo82FOefd+jYMXyEzd7ms06Z/6YPtM6tMLqXIfmaDN6enx8flkxpmg&#10;2Gw2mc4y68XraY8hfpbOsGSUHKl+5hJ2NyFSRUo9pKRi1q2U1vnhtGVdySdns9OED6SfWkMk03jq&#10;KNiGM9ANCVNEzJDBaVWl4wkoYLO50sh2QOJYrUb0S+1Sud/SUu1rCG2fl0O9bIyKpF2tTMnP0uHD&#10;aW0TuszqGzpIFPakJWvjqidiHV0vx+DFSlGRGwhxDUj6I6XSTMU7WmrtqEU3WJy1Dn/8bT/lkywo&#10;yllHeqb2v28BJWf6iyXBnI+n0zQA2ZnOTifk4NvI5m3Ebs2VI1bGNL1eZDPlR30wa3TmkUZvmapS&#10;CKyg2j3Rg3MV+zmj4RVyucxpJHoP8cbee5HAE0+J3of9I6Af3j+Scm7dQfswfyeDPrcXwnIbXa2y&#10;Rl55pRdMDg1MfsthuNNEvvVz1usnaPEMAAD//wMAUEsDBBQABgAIAAAAIQBji+sA4QAAAAoBAAAP&#10;AAAAZHJzL2Rvd25yZXYueG1sTI/LTsMwEEX3SPyDNZXYoNbugz7STCpEhdhVIqCynSRuEmGPo9ht&#10;A1+PWcFydI/uPZPuBmvERfe+dYwwnSgQmktXtVwjvL89j9cgfCCuyDjWCF/awy67vUkpqdyVX/Ul&#10;D7WIJewTQmhC6BIpfdloS37iOs0xO7neUohnX8uqp2sst0bOlFpKSy3HhYY6/dTo8jM/W4Ti2Jnv&#10;095+DMd8yXR4ORDv7xHvRsPjFkTQQ/iD4Vc/qkMWnQp35soLgzB+mEYSYbaeb0BEYLVQCxAFwnyl&#10;NiCzVP5/IfsBAAD//wMAUEsBAi0AFAAGAAgAAAAhALaDOJL+AAAA4QEAABMAAAAAAAAAAAAAAAAA&#10;AAAAAFtDb250ZW50X1R5cGVzXS54bWxQSwECLQAUAAYACAAAACEAOP0h/9YAAACUAQAACwAAAAAA&#10;AAAAAAAAAAAvAQAAX3JlbHMvLnJlbHNQSwECLQAUAAYACAAAACEAmdGPVXECAADKBAAADgAAAAAA&#10;AAAAAAAAAAAuAgAAZHJzL2Uyb0RvYy54bWxQSwECLQAUAAYACAAAACEAY4vrAOEAAAAKAQAADwAA&#10;AAAAAAAAAAAAAADLBAAAZHJzL2Rvd25yZXYueG1sUEsFBgAAAAAEAAQA8wAAANkFAAAAAA==&#10;" filled="f" strokecolor="red" strokeweight="2.25pt"/>
            </w:pict>
          </mc:Fallback>
        </mc:AlternateContent>
      </w:r>
      <w:r w:rsidR="007015BD" w:rsidRPr="003C005A">
        <w:rPr>
          <w:noProof/>
          <w:lang w:val="es-ES"/>
        </w:rPr>
        <mc:AlternateContent>
          <mc:Choice Requires="wps">
            <w:drawing>
              <wp:anchor distT="0" distB="0" distL="114300" distR="114300" simplePos="0" relativeHeight="251662336" behindDoc="0" locked="0" layoutInCell="1" allowOverlap="1">
                <wp:simplePos x="0" y="0"/>
                <wp:positionH relativeFrom="column">
                  <wp:posOffset>2812415</wp:posOffset>
                </wp:positionH>
                <wp:positionV relativeFrom="paragraph">
                  <wp:posOffset>1598296</wp:posOffset>
                </wp:positionV>
                <wp:extent cx="600647" cy="323850"/>
                <wp:effectExtent l="19050" t="95250" r="0" b="76200"/>
                <wp:wrapNone/>
                <wp:docPr id="7" name="Flecha derecha 7"/>
                <wp:cNvGraphicFramePr/>
                <a:graphic xmlns:a="http://schemas.openxmlformats.org/drawingml/2006/main">
                  <a:graphicData uri="http://schemas.microsoft.com/office/word/2010/wordprocessingShape">
                    <wps:wsp>
                      <wps:cNvSpPr/>
                      <wps:spPr>
                        <a:xfrm rot="2052516">
                          <a:off x="0" y="0"/>
                          <a:ext cx="600647"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47F6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21.45pt;margin-top:125.85pt;width:47.3pt;height:25.5pt;rotation:2241895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ZbhAIAAFEFAAAOAAAAZHJzL2Uyb0RvYy54bWysVMFu2zAMvQ/YPwi6r3bcpO2COkWQosOA&#10;oi3WDj2rshQbkEWNUuJkXz9KdtygLXYYloMjiuQj+Ujq8mrXGrZV6BuwJZ+c5JwpK6Fq7LrkP59u&#10;vlxw5oOwlTBgVcn3yvOrxedPl52bqwJqMJVCRiDWzztX8joEN88yL2vVCn8CTllSasBWBBJxnVUo&#10;OkJvTVbk+VnWAVYOQSrv6fa6V/JFwtdayXCvtVeBmZJTbiF9MX1f4jdbXIr5GoWrGzmkIf4hi1Y0&#10;loKOUNciCLbB5h1U20gEDzqcSGgz0LqRKtVA1UzyN9U81sKpVAuR491Ik/9/sPJu+4CsqUp+zpkV&#10;LbXoxihZC0Z9Sf/nkaPO+TmZProHHCRPx1jwTmPLEIjYIp8Vs8lZooEKY7vE8n5kWe0Ck3R5Rm2b&#10;UjRJqtPi9GKWupD1UBHSoQ/fFLQsHkqOzboOS0ToErTY3vpASZDDwZCEmGCfUjqFvVERytgfSlN5&#10;FLZI3mmw1Mog2woaCSGlsmHSq2pRqf56ltMv1k1BRo8kJcCIrBtjRuwBIA7te+weZrCPrirN5eic&#10;/y2x3nn0SJHBhtG5bSzgRwCGqhoi9/YHknpqIksvUO2p+al5tBveyZuGGL8VPjwIpDWgS1rtcE8f&#10;baArOQwnzmrA3x/dR3uaTtJy1tFaldz/2ghUnJnvlub262Q6jXuYhOnsvCABjzUvxxq7aVdAbZqk&#10;7NIx2gdzOGqE9plegGWMSiphJcUuuQx4EFahX3d6Q6RaLpMZ7Z4T4dY+OhnBI6txlp52zwLdMHaB&#10;5vUODiso5m/mrreNnhaWmwC6SUP5yuvAN+1tGpzhjYkPw7GcrF5fwsUfAAAA//8DAFBLAwQUAAYA&#10;CAAAACEAm/Xat+IAAAALAQAADwAAAGRycy9kb3ducmV2LnhtbEyPy07DMBBF90j8gzVIbFDrNG0a&#10;GjKpKhSEKjZQ+gFuPCRR/Yhi58HfY1awHN2je8/k+1krNlLvWmsQVssIGJnKytbUCOfPl8UjMOeF&#10;kUJZQwjf5GBf3N7kIpN2Mh80nnzNQolxmUBovO8yzl3VkBZuaTsyIfuyvRY+nH3NZS+mUK4Vj6No&#10;y7VoTVhoREfPDVXX06AR1FtZ8pEe5mGXvh4Pw/u5FNMV8f5uPjwB8zT7Pxh+9YM6FMHpYgcjHVMI&#10;m028CyhCnKxSYIFI1mkC7IKwjuIUeJHz/z8UPwAAAP//AwBQSwECLQAUAAYACAAAACEAtoM4kv4A&#10;AADhAQAAEwAAAAAAAAAAAAAAAAAAAAAAW0NvbnRlbnRfVHlwZXNdLnhtbFBLAQItABQABgAIAAAA&#10;IQA4/SH/1gAAAJQBAAALAAAAAAAAAAAAAAAAAC8BAABfcmVscy8ucmVsc1BLAQItABQABgAIAAAA&#10;IQAAISZbhAIAAFEFAAAOAAAAAAAAAAAAAAAAAC4CAABkcnMvZTJvRG9jLnhtbFBLAQItABQABgAI&#10;AAAAIQCb9dq34gAAAAsBAAAPAAAAAAAAAAAAAAAAAN4EAABkcnMvZG93bnJldi54bWxQSwUGAAAA&#10;AAQABADzAAAA7QUAAAAA&#10;" adj="15777" fillcolor="#5b9bd5 [3204]" strokecolor="#1f4d78 [1604]" strokeweight="1pt"/>
            </w:pict>
          </mc:Fallback>
        </mc:AlternateContent>
      </w:r>
      <w:r w:rsidR="00984B19" w:rsidRPr="003C005A">
        <w:rPr>
          <w:noProof/>
          <w:lang w:val="es-ES"/>
        </w:rPr>
        <w:drawing>
          <wp:inline distT="0" distB="0" distL="0" distR="0" wp14:anchorId="2B419687" wp14:editId="0E38792F">
            <wp:extent cx="5724525" cy="2390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15" t="45605" r="56599" b="37147"/>
                    <a:stretch/>
                  </pic:blipFill>
                  <pic:spPr bwMode="auto">
                    <a:xfrm>
                      <a:off x="0" y="0"/>
                      <a:ext cx="5724525" cy="2390775"/>
                    </a:xfrm>
                    <a:prstGeom prst="rect">
                      <a:avLst/>
                    </a:prstGeom>
                    <a:ln>
                      <a:noFill/>
                    </a:ln>
                    <a:extLst>
                      <a:ext uri="{53640926-AAD7-44D8-BBD7-CCE9431645EC}">
                        <a14:shadowObscured xmlns:a14="http://schemas.microsoft.com/office/drawing/2010/main"/>
                      </a:ext>
                    </a:extLst>
                  </pic:spPr>
                </pic:pic>
              </a:graphicData>
            </a:graphic>
          </wp:inline>
        </w:drawing>
      </w:r>
    </w:p>
    <w:p w:rsidR="0094029E" w:rsidRPr="003C005A" w:rsidRDefault="0094029E" w:rsidP="00EA4EA0">
      <w:pPr>
        <w:spacing w:line="360" w:lineRule="auto"/>
        <w:jc w:val="both"/>
        <w:rPr>
          <w:rFonts w:ascii="Palatino Linotype" w:hAnsi="Palatino Linotype" w:cs="Arial"/>
        </w:rPr>
      </w:pPr>
    </w:p>
    <w:p w:rsidR="007015BD" w:rsidRPr="003C005A" w:rsidRDefault="007015BD" w:rsidP="007015BD">
      <w:pPr>
        <w:spacing w:line="360" w:lineRule="auto"/>
        <w:jc w:val="both"/>
        <w:rPr>
          <w:rFonts w:ascii="Palatino Linotype" w:hAnsi="Palatino Linotype" w:cs="Arial"/>
        </w:rPr>
      </w:pPr>
      <w:r w:rsidRPr="003C005A">
        <w:rPr>
          <w:rFonts w:ascii="Palatino Linotype" w:hAnsi="Palatino Linotype" w:cs="Arial"/>
        </w:rPr>
        <w:t xml:space="preserve">En este contexto, es claro que </w:t>
      </w:r>
      <w:r w:rsidRPr="003C005A">
        <w:rPr>
          <w:rFonts w:ascii="Palatino Linotype" w:hAnsi="Palatino Linotype" w:cs="Arial"/>
          <w:b/>
        </w:rPr>
        <w:t>EL SUJETO OBLIGADO</w:t>
      </w:r>
      <w:r w:rsidRPr="003C005A">
        <w:rPr>
          <w:rFonts w:ascii="Palatino Linotype" w:hAnsi="Palatino Linotype" w:cs="Arial"/>
        </w:rPr>
        <w:t>, no satisfizo el derecho de acceso a la información pública de la particular; por lo que refiere</w:t>
      </w:r>
      <w:r w:rsidRPr="003C005A">
        <w:rPr>
          <w:rFonts w:ascii="Palatino Linotype" w:eastAsia="Arial Unicode MS" w:hAnsi="Palatino Linotype" w:cs="Arial"/>
        </w:rPr>
        <w:t xml:space="preserve"> a la fecha del </w:t>
      </w:r>
      <w:r w:rsidRPr="003C005A">
        <w:rPr>
          <w:rFonts w:ascii="Palatino Linotype" w:eastAsia="Arial Unicode MS" w:hAnsi="Palatino Linotype" w:cs="Arial"/>
        </w:rPr>
        <w:lastRenderedPageBreak/>
        <w:t xml:space="preserve">nombramiento de los últimos 5 Directores de Seguridad Publica del </w:t>
      </w:r>
      <w:r w:rsidRPr="003C005A">
        <w:rPr>
          <w:rFonts w:ascii="Palatino Linotype" w:eastAsia="Arial Unicode MS" w:hAnsi="Palatino Linotype" w:cs="Arial"/>
          <w:b/>
        </w:rPr>
        <w:t>SUJETO OBLIGADO</w:t>
      </w:r>
      <w:r w:rsidRPr="003C005A">
        <w:rPr>
          <w:rFonts w:ascii="Palatino Linotype" w:eastAsia="Arial Unicode MS" w:hAnsi="Palatino Linotype" w:cs="Arial"/>
        </w:rPr>
        <w:t xml:space="preserve">; es de mencionar que </w:t>
      </w:r>
      <w:r w:rsidRPr="003C005A">
        <w:rPr>
          <w:rFonts w:ascii="Palatino Linotype" w:hAnsi="Palatino Linotype"/>
        </w:rPr>
        <w:t xml:space="preserve">los artículos </w:t>
      </w:r>
      <w:r w:rsidRPr="003C005A">
        <w:rPr>
          <w:rFonts w:ascii="Palatino Linotype" w:eastAsia="Arial Unicode MS" w:hAnsi="Palatino Linotype" w:cs="Arial"/>
          <w:lang w:val="es-ES_tradnl"/>
        </w:rPr>
        <w:t xml:space="preserve">1, párrafo primero, 5, 45, 48 y 49 de la Ley del Trabajo de los Servidores Públicos del Estado y Municipios, en términos generales establecen que </w:t>
      </w:r>
      <w:r w:rsidRPr="003C005A">
        <w:rPr>
          <w:rFonts w:ascii="Palatino Linotype" w:hAnsi="Palatino Linotype" w:cs="Arial"/>
          <w:bCs/>
        </w:rPr>
        <w:t>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w:t>
      </w:r>
    </w:p>
    <w:p w:rsidR="007015BD" w:rsidRPr="003C005A" w:rsidRDefault="007015BD" w:rsidP="007015BD">
      <w:pPr>
        <w:spacing w:before="240" w:after="240" w:line="360" w:lineRule="auto"/>
        <w:jc w:val="both"/>
        <w:rPr>
          <w:rFonts w:ascii="Palatino Linotype" w:hAnsi="Palatino Linotype" w:cs="Arial"/>
          <w:bCs/>
        </w:rPr>
      </w:pPr>
      <w:r w:rsidRPr="003C005A">
        <w:rPr>
          <w:rFonts w:ascii="Palatino Linotype" w:hAnsi="Palatino Linotype" w:cs="Arial"/>
          <w:bCs/>
        </w:rPr>
        <w:t xml:space="preserve">En adición a lo anterior es pertinente referir que  los artículos 31 fracción XVII y 48 fracción VI de la Ley Orgánica Municipal del Estado de México refieren que </w:t>
      </w:r>
      <w:r w:rsidRPr="003C005A">
        <w:rPr>
          <w:rFonts w:ascii="Palatino Linotype" w:hAnsi="Palatino Linotype" w:cs="Arial"/>
          <w:b/>
          <w:bCs/>
          <w:u w:val="single"/>
        </w:rPr>
        <w:t>es facultad del Presidente Municipal proponer al ayuntamiento los nombramientos de secretario, tesorero y titulares de las dependencias y organismos auxiliares de la administración pública municipa</w:t>
      </w:r>
      <w:r w:rsidRPr="003C005A">
        <w:rPr>
          <w:rFonts w:ascii="Palatino Linotype" w:hAnsi="Palatino Linotype" w:cs="Arial"/>
          <w:bCs/>
        </w:rPr>
        <w:t xml:space="preserve">l, favoreciendo para tal efecto el principio de igualdad y equidad de género, mientras que </w:t>
      </w:r>
      <w:r w:rsidRPr="003C005A">
        <w:rPr>
          <w:rFonts w:ascii="Palatino Linotype" w:hAnsi="Palatino Linotype" w:cs="Arial"/>
          <w:b/>
          <w:bCs/>
          <w:u w:val="single"/>
        </w:rPr>
        <w:t>al Ayuntamiento tiene la atribución de nombrar y remover al secretario, tesorero, titulares de las unidades administrativas y de los organismos auxiliares, a propuesta del presidente municipal;</w:t>
      </w:r>
      <w:r w:rsidRPr="003C005A">
        <w:rPr>
          <w:rFonts w:ascii="Palatino Linotype" w:hAnsi="Palatino Linotype" w:cs="Arial"/>
          <w:bCs/>
        </w:rPr>
        <w:t xml:space="preserve"> para la designación de estos servidores públicos se preferirá en igualdad de circunstancias a los ciudadanos del Estado vecinos del municipio.</w:t>
      </w:r>
    </w:p>
    <w:p w:rsidR="007015BD" w:rsidRPr="003C005A" w:rsidRDefault="007015BD" w:rsidP="007015BD">
      <w:pPr>
        <w:spacing w:before="240" w:after="240" w:line="360" w:lineRule="auto"/>
        <w:jc w:val="both"/>
        <w:rPr>
          <w:rFonts w:ascii="Palatino Linotype" w:hAnsi="Palatino Linotype" w:cs="Arial"/>
          <w:bCs/>
        </w:rPr>
      </w:pPr>
      <w:r w:rsidRPr="003C005A">
        <w:rPr>
          <w:rFonts w:ascii="Palatino Linotype" w:hAnsi="Palatino Linotype" w:cs="Arial"/>
          <w:bCs/>
        </w:rPr>
        <w:lastRenderedPageBreak/>
        <w:t xml:space="preserve">De los dispositivos legales referidos anteriormente se advierte que Sujeto Obligado está legalmente facultado para generar, administrar y poseer la información materia del presente asunto, </w:t>
      </w:r>
      <w:r w:rsidR="00BD4D21" w:rsidRPr="003C005A">
        <w:rPr>
          <w:rFonts w:ascii="Palatino Linotype" w:hAnsi="Palatino Linotype" w:cs="Arial"/>
          <w:bCs/>
        </w:rPr>
        <w:t xml:space="preserve">aunado a que la fecha del nombramiento puede constar de manera enunciativa mas no limitativa el nombramiento o en el </w:t>
      </w:r>
      <w:r w:rsidRPr="003C005A">
        <w:rPr>
          <w:rFonts w:ascii="Palatino Linotype" w:hAnsi="Palatino Linotype" w:cs="Arial"/>
          <w:bCs/>
        </w:rPr>
        <w:t>F</w:t>
      </w:r>
      <w:r w:rsidR="00BD4D21" w:rsidRPr="003C005A">
        <w:rPr>
          <w:rFonts w:ascii="Palatino Linotype" w:hAnsi="Palatino Linotype" w:cs="Arial"/>
          <w:bCs/>
        </w:rPr>
        <w:t xml:space="preserve">ormato Único de </w:t>
      </w:r>
      <w:r w:rsidRPr="003C005A">
        <w:rPr>
          <w:rFonts w:ascii="Palatino Linotype" w:hAnsi="Palatino Linotype" w:cs="Arial"/>
          <w:bCs/>
        </w:rPr>
        <w:t>M</w:t>
      </w:r>
      <w:r w:rsidR="00BD4D21" w:rsidRPr="003C005A">
        <w:rPr>
          <w:rFonts w:ascii="Palatino Linotype" w:hAnsi="Palatino Linotype" w:cs="Arial"/>
          <w:bCs/>
        </w:rPr>
        <w:t>ovimientos de Personal.</w:t>
      </w:r>
    </w:p>
    <w:p w:rsidR="00E16026" w:rsidRPr="003C005A" w:rsidRDefault="00BD4D21" w:rsidP="00E1602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theme="minorBidi"/>
          <w:lang w:eastAsia="en-US"/>
        </w:rPr>
      </w:pPr>
      <w:r w:rsidRPr="003C005A">
        <w:rPr>
          <w:rFonts w:ascii="Palatino Linotype" w:eastAsia="Calibri" w:hAnsi="Palatino Linotype" w:cs="Tahoma"/>
          <w:lang w:eastAsia="en-US"/>
        </w:rPr>
        <w:t xml:space="preserve">Ahora bien, con respecto al perfil </w:t>
      </w:r>
      <w:r w:rsidR="002E5B61" w:rsidRPr="003C005A">
        <w:rPr>
          <w:rFonts w:ascii="Palatino Linotype" w:eastAsia="Calibri" w:hAnsi="Palatino Linotype" w:cs="Tahoma"/>
          <w:lang w:eastAsia="en-US"/>
        </w:rPr>
        <w:t xml:space="preserve">de los últimos 5 </w:t>
      </w:r>
      <w:r w:rsidR="00E16026" w:rsidRPr="003C005A">
        <w:rPr>
          <w:rFonts w:ascii="Palatino Linotype" w:eastAsia="Calibri" w:hAnsi="Palatino Linotype" w:cs="Tahoma"/>
          <w:lang w:eastAsia="en-US"/>
        </w:rPr>
        <w:t>Director de Seguridad Pública</w:t>
      </w:r>
      <w:r w:rsidRPr="003C005A">
        <w:rPr>
          <w:rFonts w:ascii="Palatino Linotype" w:eastAsia="Calibri" w:hAnsi="Palatino Linotype" w:cs="Tahoma"/>
          <w:lang w:eastAsia="en-US"/>
        </w:rPr>
        <w:t xml:space="preserve"> </w:t>
      </w:r>
      <w:r w:rsidR="00E16026" w:rsidRPr="003C005A">
        <w:rPr>
          <w:rFonts w:ascii="Palatino Linotype" w:eastAsia="Calibri" w:hAnsi="Palatino Linotype" w:cs="Tahoma"/>
          <w:lang w:eastAsia="en-US"/>
        </w:rPr>
        <w:t xml:space="preserve">(civil, policía de carrera, militar, marino), este Instituto </w:t>
      </w:r>
      <w:r w:rsidR="00E16026" w:rsidRPr="003C005A">
        <w:rPr>
          <w:rFonts w:ascii="Palatino Linotype" w:eastAsia="Calibri" w:hAnsi="Palatino Linotype" w:cstheme="minorBidi"/>
          <w:lang w:eastAsia="en-US"/>
        </w:rPr>
        <w:t xml:space="preserve">suple </w:t>
      </w:r>
      <w:r w:rsidR="00C17A5D" w:rsidRPr="003C005A">
        <w:rPr>
          <w:rFonts w:ascii="Palatino Linotype" w:eastAsia="Calibri" w:hAnsi="Palatino Linotype" w:cstheme="minorBidi"/>
          <w:lang w:eastAsia="en-US"/>
        </w:rPr>
        <w:t>la deficiencia en que incurre la</w:t>
      </w:r>
      <w:r w:rsidR="00E16026" w:rsidRPr="003C005A">
        <w:rPr>
          <w:rFonts w:ascii="Palatino Linotype" w:eastAsia="Calibri" w:hAnsi="Palatino Linotype" w:cstheme="minorBidi"/>
          <w:lang w:eastAsia="en-US"/>
        </w:rPr>
        <w:t xml:space="preserve"> particular, de conformidad con los artículos </w:t>
      </w:r>
      <w:r w:rsidR="00E16026" w:rsidRPr="003C005A">
        <w:rPr>
          <w:rFonts w:ascii="Palatino Linotype" w:eastAsia="Calibri" w:hAnsi="Palatino Linotype" w:cs="Arial"/>
          <w:lang w:eastAsia="en-US"/>
        </w:rPr>
        <w:t>13 y 181, cuarto párrafo de la Ley de Transparencia y Acceso a la Información de</w:t>
      </w:r>
      <w:r w:rsidR="0007701E" w:rsidRPr="003C005A">
        <w:rPr>
          <w:rFonts w:ascii="Palatino Linotype" w:eastAsia="Calibri" w:hAnsi="Palatino Linotype" w:cs="Arial"/>
          <w:lang w:eastAsia="en-US"/>
        </w:rPr>
        <w:t>l Estado de México</w:t>
      </w:r>
      <w:r w:rsidR="00C17A5D" w:rsidRPr="003C005A">
        <w:rPr>
          <w:rFonts w:ascii="Palatino Linotype" w:eastAsia="Calibri" w:hAnsi="Palatino Linotype" w:cs="Arial"/>
          <w:lang w:eastAsia="en-US"/>
        </w:rPr>
        <w:t xml:space="preserve"> y Municipios y advierte que la </w:t>
      </w:r>
      <w:r w:rsidR="0007701E" w:rsidRPr="003C005A">
        <w:rPr>
          <w:rFonts w:ascii="Palatino Linotype" w:eastAsia="Calibri" w:hAnsi="Palatino Linotype" w:cs="Arial"/>
          <w:lang w:eastAsia="en-US"/>
        </w:rPr>
        <w:t xml:space="preserve">particular desea conocer el documento donde conste la experiencia laboral y académica de los Directores de </w:t>
      </w:r>
      <w:r w:rsidR="0007701E" w:rsidRPr="003C005A">
        <w:rPr>
          <w:rFonts w:ascii="Palatino Linotype" w:eastAsia="Calibri" w:hAnsi="Palatino Linotype" w:cs="Tahoma"/>
          <w:lang w:eastAsia="en-US"/>
        </w:rPr>
        <w:t xml:space="preserve">Director de Seguridad Pública o área análoga. </w:t>
      </w:r>
    </w:p>
    <w:p w:rsidR="0007701E" w:rsidRPr="003C005A" w:rsidRDefault="00476110" w:rsidP="0007701E">
      <w:pPr>
        <w:widowControl w:val="0"/>
        <w:tabs>
          <w:tab w:val="left" w:pos="1701"/>
        </w:tabs>
        <w:autoSpaceDE w:val="0"/>
        <w:autoSpaceDN w:val="0"/>
        <w:adjustRightInd w:val="0"/>
        <w:spacing w:line="360" w:lineRule="auto"/>
        <w:contextualSpacing/>
        <w:jc w:val="both"/>
        <w:rPr>
          <w:rFonts w:ascii="Palatino Linotype" w:hAnsi="Palatino Linotype"/>
          <w:szCs w:val="17"/>
          <w:lang w:eastAsia="es-ES_tradnl"/>
        </w:rPr>
      </w:pPr>
      <w:r w:rsidRPr="003C005A">
        <w:rPr>
          <w:rFonts w:ascii="Palatino Linotype" w:hAnsi="Palatino Linotype"/>
          <w:szCs w:val="17"/>
          <w:lang w:eastAsia="es-ES_tradnl"/>
        </w:rPr>
        <w:t>Atento a lo anterior</w:t>
      </w:r>
      <w:r w:rsidR="0007701E" w:rsidRPr="003C005A">
        <w:rPr>
          <w:rFonts w:ascii="Palatino Linotype" w:hAnsi="Palatino Linotype"/>
          <w:szCs w:val="17"/>
          <w:lang w:eastAsia="es-ES_tradnl"/>
        </w:rPr>
        <w:t xml:space="preserve">, </w:t>
      </w:r>
      <w:r w:rsidR="0007701E" w:rsidRPr="003C005A">
        <w:rPr>
          <w:rFonts w:ascii="Palatino Linotype" w:hAnsi="Palatino Linotype"/>
        </w:rPr>
        <w:t xml:space="preserve">esta Ponencia Resolutora considera pertinente observar lo estipulado en los artículos I, 47, fracción I de la Ley del Trabajo de los Servidores Públicos del Estado y Municipios </w:t>
      </w:r>
      <w:r w:rsidR="0007701E" w:rsidRPr="003C005A">
        <w:rPr>
          <w:rFonts w:ascii="Palatino Linotype" w:hAnsi="Palatino Linotype"/>
          <w:szCs w:val="17"/>
          <w:lang w:eastAsia="es-ES_tradnl"/>
        </w:rPr>
        <w:t>que establecen:</w:t>
      </w:r>
    </w:p>
    <w:p w:rsidR="0007701E" w:rsidRPr="003C005A" w:rsidRDefault="0007701E" w:rsidP="0007701E">
      <w:pPr>
        <w:widowControl w:val="0"/>
        <w:tabs>
          <w:tab w:val="left" w:pos="1701"/>
        </w:tabs>
        <w:autoSpaceDE w:val="0"/>
        <w:autoSpaceDN w:val="0"/>
        <w:adjustRightInd w:val="0"/>
        <w:spacing w:line="360" w:lineRule="auto"/>
        <w:contextualSpacing/>
        <w:jc w:val="both"/>
        <w:rPr>
          <w:rFonts w:ascii="Palatino Linotype" w:hAnsi="Palatino Linotype" w:cs="Arial"/>
        </w:rPr>
      </w:pPr>
    </w:p>
    <w:p w:rsidR="0007701E" w:rsidRPr="003C005A" w:rsidRDefault="0007701E" w:rsidP="0007701E">
      <w:pPr>
        <w:spacing w:before="160" w:after="160"/>
        <w:ind w:left="709" w:right="709"/>
        <w:contextualSpacing/>
        <w:jc w:val="center"/>
        <w:rPr>
          <w:rFonts w:ascii="Palatino Linotype" w:hAnsi="Palatino Linotype" w:cs="Arial"/>
          <w:b/>
          <w:i/>
          <w:sz w:val="22"/>
          <w:lang w:val="es-ES"/>
        </w:rPr>
      </w:pPr>
      <w:r w:rsidRPr="003C005A">
        <w:rPr>
          <w:rFonts w:ascii="Palatino Linotype" w:hAnsi="Palatino Linotype" w:cs="Arial"/>
          <w:b/>
          <w:i/>
          <w:sz w:val="22"/>
          <w:lang w:val="es-ES"/>
        </w:rPr>
        <w:t>Ley del Trabajo de los Servidores Públicos del Estado y Municipios</w:t>
      </w:r>
    </w:p>
    <w:p w:rsidR="0007701E" w:rsidRPr="003C005A" w:rsidRDefault="0007701E" w:rsidP="0007701E">
      <w:pPr>
        <w:autoSpaceDE w:val="0"/>
        <w:autoSpaceDN w:val="0"/>
        <w:adjustRightInd w:val="0"/>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lang w:val="es-ES"/>
        </w:rPr>
        <w:t>“</w:t>
      </w:r>
      <w:r w:rsidRPr="003C005A">
        <w:rPr>
          <w:rFonts w:ascii="Palatino Linotype" w:hAnsi="Palatino Linotype" w:cs="Arial"/>
          <w:b/>
          <w:bCs/>
          <w:i/>
          <w:sz w:val="22"/>
          <w:szCs w:val="22"/>
          <w:lang w:eastAsia="es-MX"/>
        </w:rPr>
        <w:t xml:space="preserve">ARTÍCULO 1. </w:t>
      </w:r>
      <w:r w:rsidRPr="003C005A">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b/>
          <w:i/>
          <w:sz w:val="22"/>
          <w:lang w:val="es-ES"/>
        </w:rPr>
        <w:t>ARTÍCULO 47</w:t>
      </w:r>
      <w:r w:rsidRPr="003C005A">
        <w:rPr>
          <w:rFonts w:ascii="Palatino Linotype" w:hAnsi="Palatino Linotype" w:cs="Arial"/>
          <w:i/>
          <w:sz w:val="22"/>
          <w:lang w:val="es-ES"/>
        </w:rPr>
        <w:t xml:space="preserve">. </w:t>
      </w:r>
      <w:r w:rsidRPr="003C005A">
        <w:rPr>
          <w:rFonts w:ascii="Palatino Linotype" w:hAnsi="Palatino Linotype" w:cs="Arial"/>
          <w:b/>
          <w:i/>
          <w:sz w:val="22"/>
          <w:u w:val="single"/>
          <w:lang w:val="es-ES"/>
        </w:rPr>
        <w:t>Para ingresar al servicio público se requiere</w:t>
      </w:r>
      <w:r w:rsidRPr="003C005A">
        <w:rPr>
          <w:rFonts w:ascii="Palatino Linotype" w:hAnsi="Palatino Linotype" w:cs="Arial"/>
          <w:i/>
          <w:sz w:val="22"/>
          <w:lang w:val="es-ES"/>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b/>
          <w:i/>
          <w:sz w:val="22"/>
          <w:lang w:val="es-ES"/>
        </w:rPr>
        <w:t xml:space="preserve">I. </w:t>
      </w:r>
      <w:r w:rsidRPr="003C005A">
        <w:rPr>
          <w:rFonts w:ascii="Palatino Linotype" w:hAnsi="Palatino Linotype" w:cs="Arial"/>
          <w:b/>
          <w:i/>
          <w:sz w:val="22"/>
          <w:u w:val="single"/>
          <w:lang w:val="es-ES"/>
        </w:rPr>
        <w:t>Presentar una solicitud utilizando la forma oficial que se autorice</w:t>
      </w:r>
      <w:r w:rsidRPr="003C005A">
        <w:rPr>
          <w:rFonts w:ascii="Palatino Linotype" w:hAnsi="Palatino Linotype" w:cs="Arial"/>
          <w:i/>
          <w:sz w:val="22"/>
          <w:lang w:val="es-ES"/>
        </w:rPr>
        <w:t xml:space="preserve"> por la institución pública o dependencia correspondiente; </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II. Ser de nacionalidad mexicana, con la excepción prevista en el artículo 17 de la presente ley;</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III. Estar en pleno ejercicio de sus derechos civiles y políticos, en su caso;</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IV. Acreditar, cuando proceda, el cumplimiento de la Ley del Servicio Militar Nacional;</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V. Derogada.</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lastRenderedPageBreak/>
        <w:t>VI. No haber sido separado anteriormente del servicio por las causas previstas en el artículo 93 de la presente ley;</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b/>
          <w:i/>
          <w:sz w:val="22"/>
          <w:lang w:val="es-ES"/>
        </w:rPr>
      </w:pPr>
      <w:r w:rsidRPr="003C005A">
        <w:rPr>
          <w:rFonts w:ascii="Palatino Linotype" w:hAnsi="Palatino Linotype" w:cs="Arial"/>
          <w:b/>
          <w:i/>
          <w:sz w:val="22"/>
          <w:lang w:val="es-ES"/>
        </w:rPr>
        <w:t>VIII. Cumplir con los requisitos que se establezcan para los diferentes puestos;</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IX. Acreditar por medio de los exámenes correspondientes los conocimientos y aptitudes necesarios para el desempeño del puesto; y</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 xml:space="preserve">X. No estar inhabilitado para el ejercicio del servicio público. </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b/>
        </w:rPr>
      </w:pPr>
      <w:r w:rsidRPr="003C005A">
        <w:rPr>
          <w:rFonts w:ascii="Palatino Linotype" w:eastAsia="Arial Unicode MS" w:hAnsi="Palatino Linotype" w:cs="Arial"/>
        </w:rPr>
        <w:t xml:space="preserve">Es así que, de los preceptos legales insertos se obtiene que la relación de trabajo existente entre las dependencias y sus servidores públicos, se rige conforme a la referida norma jurídica; por ende, le es aplicable al </w:t>
      </w:r>
      <w:r w:rsidRPr="003C005A">
        <w:rPr>
          <w:rFonts w:ascii="Palatino Linotype" w:eastAsia="Arial Unicode MS" w:hAnsi="Palatino Linotype" w:cs="Arial"/>
          <w:b/>
        </w:rPr>
        <w:t>SUJETO OBLIGADO.</w:t>
      </w: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3C005A">
        <w:rPr>
          <w:rFonts w:ascii="Palatino Linotype" w:eastAsia="Arial Unicode MS" w:hAnsi="Palatino Linotype" w:cs="Arial"/>
        </w:rPr>
        <w:t xml:space="preserve">Por otra parte, es de subrayar que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son: datos personales, </w:t>
      </w:r>
      <w:r w:rsidRPr="003C005A">
        <w:rPr>
          <w:rFonts w:ascii="Palatino Linotype" w:eastAsia="Arial Unicode MS" w:hAnsi="Palatino Linotype" w:cs="Arial"/>
          <w:b/>
          <w:i/>
        </w:rPr>
        <w:t>formación o perfil académico</w:t>
      </w:r>
      <w:r w:rsidRPr="003C005A">
        <w:rPr>
          <w:rFonts w:ascii="Palatino Linotype" w:eastAsia="Arial Unicode MS" w:hAnsi="Palatino Linotype" w:cs="Arial"/>
        </w:rPr>
        <w:t xml:space="preserve">, </w:t>
      </w:r>
      <w:r w:rsidRPr="003C005A">
        <w:rPr>
          <w:rFonts w:ascii="Palatino Linotype" w:eastAsia="Arial Unicode MS" w:hAnsi="Palatino Linotype" w:cs="Arial"/>
          <w:b/>
          <w:i/>
        </w:rPr>
        <w:t>experiencia profesional</w:t>
      </w:r>
      <w:r w:rsidRPr="003C005A">
        <w:rPr>
          <w:rFonts w:ascii="Palatino Linotype" w:eastAsia="Arial Unicode MS" w:hAnsi="Palatino Linotype" w:cs="Arial"/>
        </w:rPr>
        <w:t>, objetivos o aspiraciones personales entre otros.</w:t>
      </w: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3C005A">
        <w:rPr>
          <w:rFonts w:ascii="Palatino Linotype" w:eastAsia="Arial Unicode MS" w:hAnsi="Palatino Linotype" w:cs="Arial"/>
        </w:rPr>
        <w:t>Ahora bien, respecto al Currículum Vitae</w:t>
      </w:r>
      <w:r w:rsidRPr="003C005A">
        <w:rPr>
          <w:rFonts w:ascii="Palatino Linotype" w:hAnsi="Palatino Linotype" w:cs="Arial"/>
        </w:rPr>
        <w:t xml:space="preserve"> </w:t>
      </w:r>
      <w:r w:rsidRPr="003C005A">
        <w:rPr>
          <w:rFonts w:ascii="Palatino Linotype" w:eastAsia="Arial Unicode MS" w:hAnsi="Palatino Linotype" w:cs="Arial"/>
        </w:rPr>
        <w:t xml:space="preserve">cabe precisar, que </w:t>
      </w:r>
      <w:r w:rsidRPr="003C005A">
        <w:rPr>
          <w:rFonts w:ascii="Palatino Linotype" w:hAnsi="Palatino Linotype" w:cs="Arial"/>
          <w:noProof/>
          <w:lang w:eastAsia="es-MX"/>
        </w:rPr>
        <w:t xml:space="preserve">su nombre viene </w:t>
      </w:r>
      <w:r w:rsidRPr="003C005A">
        <w:rPr>
          <w:rFonts w:ascii="Palatino Linotype" w:hAnsi="Palatino Linotype" w:cs="Arial"/>
        </w:rPr>
        <w:t>de una locución latina que literalmente significa “carrera de la vida”, y que la Real Academia Española de la Lengua</w:t>
      </w:r>
      <w:r w:rsidRPr="003C005A">
        <w:rPr>
          <w:rFonts w:ascii="Palatino Linotype" w:eastAsiaTheme="minorEastAsia" w:hAnsi="Palatino Linotype" w:cs="Arial"/>
          <w:vertAlign w:val="superscript"/>
        </w:rPr>
        <w:footnoteReference w:id="3"/>
      </w:r>
      <w:r w:rsidRPr="003C005A">
        <w:rPr>
          <w:rFonts w:ascii="Palatino Linotype" w:hAnsi="Palatino Linotype" w:cs="Arial"/>
        </w:rPr>
        <w:t xml:space="preserve"> ha definido como </w:t>
      </w:r>
      <w:r w:rsidRPr="003C005A">
        <w:rPr>
          <w:rFonts w:ascii="Palatino Linotype" w:hAnsi="Palatino Linotype" w:cs="Arial"/>
          <w:i/>
        </w:rPr>
        <w:t xml:space="preserve">“la relación de los títulos, honores, cargos, </w:t>
      </w:r>
      <w:r w:rsidRPr="003C005A">
        <w:rPr>
          <w:rFonts w:ascii="Palatino Linotype" w:hAnsi="Palatino Linotype" w:cs="Arial"/>
          <w:i/>
        </w:rPr>
        <w:lastRenderedPageBreak/>
        <w:t>trabajos realizados y datos biográficos que califican a una persona”</w:t>
      </w:r>
      <w:r w:rsidRPr="003C005A">
        <w:rPr>
          <w:rFonts w:ascii="Palatino Linotype" w:hAnsi="Palatino Linotype" w:cs="Arial"/>
        </w:rPr>
        <w:t xml:space="preserve">; por ello, </w:t>
      </w:r>
      <w:r w:rsidRPr="003C005A">
        <w:rPr>
          <w:rFonts w:ascii="Palatino Linotype" w:hAnsi="Palatino Linotype" w:cs="Arial"/>
          <w:lang w:eastAsia="en-US"/>
        </w:rPr>
        <w:t>conviene precisar que en dicho currículum además de señalar datos personales de los particulares, se citan los estudios realizados o nivel académico, así como su experiencia laboral que incluye los cargos ocupados, períodos y sus funciones, entre otros datos.</w:t>
      </w:r>
    </w:p>
    <w:p w:rsidR="0007701E" w:rsidRPr="003C005A" w:rsidRDefault="0007701E" w:rsidP="0007701E">
      <w:pPr>
        <w:spacing w:before="100" w:beforeAutospacing="1" w:after="100" w:afterAutospacing="1" w:line="360" w:lineRule="auto"/>
        <w:contextualSpacing/>
        <w:jc w:val="both"/>
        <w:rPr>
          <w:rFonts w:ascii="Palatino Linotype" w:hAnsi="Palatino Linotype"/>
        </w:rPr>
      </w:pP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3C005A">
        <w:rPr>
          <w:rFonts w:ascii="Palatino Linotype" w:hAnsi="Palatino Linotype" w:cs="Arial"/>
          <w:noProof/>
          <w:lang w:eastAsia="es-MX"/>
        </w:rPr>
        <w:t xml:space="preserve">Sin embargo, es necesario subrayar que no existe norma jurídica que obligue a los servidores públicos a presentar su Currículum Vitae ante la institución pública en la que prestan sus servicios; esto es, que </w:t>
      </w:r>
      <w:r w:rsidRPr="003C005A">
        <w:rPr>
          <w:rFonts w:ascii="Palatino Linotype" w:hAnsi="Palatino Linotype" w:cs="Arial"/>
          <w:b/>
          <w:noProof/>
          <w:lang w:eastAsia="es-MX"/>
        </w:rPr>
        <w:t>no constituye un requisito indispensable para desempeñar un empleo, cargo o comisión en la administración pública,</w:t>
      </w:r>
      <w:r w:rsidRPr="003C005A">
        <w:rPr>
          <w:rFonts w:ascii="Palatino Linotype" w:hAnsi="Palatino Linotype" w:cs="Arial"/>
          <w:noProof/>
          <w:lang w:eastAsia="es-MX"/>
        </w:rPr>
        <w:t xml:space="preserve"> sea estatal o municipal; el documento análogo a éste, lo sería su solicitud de empleo</w:t>
      </w:r>
      <w:r w:rsidRPr="003C005A">
        <w:rPr>
          <w:rFonts w:ascii="Palatino Linotype" w:eastAsiaTheme="minorEastAsia" w:hAnsi="Palatino Linotype" w:cs="Arial"/>
          <w:noProof/>
          <w:vertAlign w:val="superscript"/>
          <w:lang w:eastAsia="es-MX"/>
        </w:rPr>
        <w:footnoteReference w:id="4"/>
      </w:r>
      <w:r w:rsidRPr="003C005A">
        <w:rPr>
          <w:rFonts w:ascii="Palatino Linotype" w:hAnsi="Palatino Linotype" w:cs="Arial"/>
          <w:noProof/>
          <w:lang w:eastAsia="es-MX"/>
        </w:rPr>
        <w:t xml:space="preserve">, en atención a que dicha solicitud </w:t>
      </w:r>
      <w:r w:rsidRPr="003C005A">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07701E" w:rsidRPr="003C005A" w:rsidRDefault="0007701E" w:rsidP="0007701E">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3C005A">
        <w:rPr>
          <w:rFonts w:ascii="Palatino Linotype" w:hAnsi="Palatino Linotype"/>
          <w:lang w:val="es-ES"/>
        </w:rPr>
        <w:t xml:space="preserve">En esta misma tesitura cabe precisar que el artículo </w:t>
      </w:r>
      <w:r w:rsidRPr="003C005A">
        <w:rPr>
          <w:rFonts w:ascii="Palatino Linotype" w:hAnsi="Palatino Linotype"/>
        </w:rPr>
        <w:t xml:space="preserve">92, fracción XXI de la </w:t>
      </w:r>
      <w:r w:rsidRPr="003C005A">
        <w:rPr>
          <w:rFonts w:ascii="Palatino Linotype" w:hAnsi="Palatino Linotype"/>
          <w:szCs w:val="17"/>
          <w:lang w:eastAsia="es-ES_tradnl"/>
        </w:rPr>
        <w:t xml:space="preserve">Ley de </w:t>
      </w:r>
      <w:r w:rsidRPr="003C005A">
        <w:rPr>
          <w:rFonts w:ascii="Palatino Linotype" w:hAnsi="Palatino Linotype" w:cs="Arial"/>
        </w:rPr>
        <w:t>Transparencia</w:t>
      </w:r>
      <w:r w:rsidRPr="003C005A">
        <w:rPr>
          <w:rFonts w:ascii="Palatino Linotype" w:hAnsi="Palatino Linotype"/>
          <w:szCs w:val="17"/>
          <w:lang w:eastAsia="es-ES_tradnl"/>
        </w:rPr>
        <w:t xml:space="preserve"> y </w:t>
      </w:r>
      <w:r w:rsidRPr="003C005A">
        <w:rPr>
          <w:rFonts w:ascii="Palatino Linotype" w:hAnsi="Palatino Linotype" w:cs="Arial"/>
        </w:rPr>
        <w:t>Acceso</w:t>
      </w:r>
      <w:r w:rsidRPr="003C005A">
        <w:rPr>
          <w:rFonts w:ascii="Palatino Linotype" w:hAnsi="Palatino Linotype"/>
          <w:szCs w:val="17"/>
          <w:lang w:eastAsia="es-ES_tradnl"/>
        </w:rPr>
        <w:t xml:space="preserve"> a la Información </w:t>
      </w:r>
      <w:r w:rsidRPr="003C005A">
        <w:rPr>
          <w:rFonts w:ascii="Palatino Linotype" w:hAnsi="Palatino Linotype"/>
          <w:lang w:eastAsia="es-ES_tradnl"/>
        </w:rPr>
        <w:t>Pública</w:t>
      </w:r>
      <w:r w:rsidRPr="003C005A">
        <w:rPr>
          <w:rFonts w:ascii="Palatino Linotype" w:hAnsi="Palatino Linotype"/>
          <w:szCs w:val="17"/>
          <w:lang w:eastAsia="es-ES_tradnl"/>
        </w:rPr>
        <w:t xml:space="preserve"> del Estado de México y Municipios dispone que </w:t>
      </w:r>
      <w:r w:rsidRPr="003C005A">
        <w:rPr>
          <w:rFonts w:ascii="Palatino Linotype" w:hAnsi="Palatino Linotype" w:cs="Arial"/>
          <w:noProof/>
          <w:lang w:eastAsia="es-MX"/>
        </w:rPr>
        <w:t>los Sujetos Obligados deben poner a disposición del público 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rsidR="0007701E" w:rsidRPr="003C005A" w:rsidRDefault="0007701E" w:rsidP="0007701E">
      <w:pPr>
        <w:widowControl w:val="0"/>
        <w:autoSpaceDE w:val="0"/>
        <w:autoSpaceDN w:val="0"/>
        <w:adjustRightInd w:val="0"/>
        <w:spacing w:before="100" w:beforeAutospacing="1" w:after="100" w:afterAutospacing="1"/>
        <w:ind w:left="851" w:right="902"/>
        <w:contextualSpacing/>
        <w:jc w:val="center"/>
        <w:rPr>
          <w:rFonts w:ascii="Palatino Linotype" w:hAnsi="Palatino Linotype" w:cs="Arial"/>
          <w:b/>
          <w:i/>
          <w:sz w:val="22"/>
          <w:lang w:val="es-ES"/>
        </w:rPr>
      </w:pPr>
      <w:r w:rsidRPr="003C005A">
        <w:rPr>
          <w:rFonts w:ascii="Palatino Linotype" w:hAnsi="Palatino Linotype" w:cs="Arial"/>
          <w:b/>
          <w:i/>
          <w:sz w:val="22"/>
          <w:lang w:val="es-ES"/>
        </w:rPr>
        <w:t>Ley de Transparencia y Acceso a la Información Pública del Estado de México y Municipios</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w:t>
      </w:r>
      <w:r w:rsidRPr="003C005A">
        <w:rPr>
          <w:rFonts w:ascii="Palatino Linotype" w:hAnsi="Palatino Linotype" w:cs="Arial"/>
          <w:b/>
          <w:i/>
          <w:sz w:val="22"/>
          <w:lang w:val="es-ES"/>
        </w:rPr>
        <w:t>Artículo 92</w:t>
      </w:r>
      <w:r w:rsidRPr="003C005A">
        <w:rPr>
          <w:rFonts w:ascii="Palatino Linotype" w:hAnsi="Palatino Linotype" w:cs="Arial"/>
          <w:i/>
          <w:sz w:val="22"/>
          <w:lang w:val="es-ES"/>
        </w:rPr>
        <w:t xml:space="preserve">. </w:t>
      </w:r>
      <w:r w:rsidRPr="003C005A">
        <w:rPr>
          <w:rFonts w:ascii="Palatino Linotype" w:hAnsi="Palatino Linotype" w:cs="Arial"/>
          <w:b/>
          <w:i/>
          <w:sz w:val="22"/>
          <w:u w:val="single"/>
          <w:lang w:val="es-ES"/>
        </w:rPr>
        <w:t>Los sujetos obligados deberán poner a disposición del público de manera permanente y actualizada de forma sencilla</w:t>
      </w:r>
      <w:r w:rsidRPr="003C005A">
        <w:rPr>
          <w:rFonts w:ascii="Palatino Linotype" w:hAnsi="Palatino Linotype" w:cs="Arial"/>
          <w:i/>
          <w:sz w:val="22"/>
          <w:lang w:val="es-ES"/>
        </w:rPr>
        <w:t xml:space="preserve">, precisa y entendible, en los respectivos medios electrónicos, de acuerdo con sus facultades, atribuciones, </w:t>
      </w:r>
      <w:r w:rsidRPr="003C005A">
        <w:rPr>
          <w:rFonts w:ascii="Palatino Linotype" w:hAnsi="Palatino Linotype" w:cs="Arial"/>
          <w:i/>
          <w:sz w:val="22"/>
          <w:lang w:val="es-ES"/>
        </w:rPr>
        <w:lastRenderedPageBreak/>
        <w:t xml:space="preserve">funciones u objeto social, según corresponda, </w:t>
      </w:r>
      <w:r w:rsidRPr="003C005A">
        <w:rPr>
          <w:rFonts w:ascii="Palatino Linotype" w:hAnsi="Palatino Linotype" w:cs="Arial"/>
          <w:b/>
          <w:i/>
          <w:sz w:val="22"/>
          <w:u w:val="single"/>
          <w:lang w:val="es-ES"/>
        </w:rPr>
        <w:t>la información, por lo menos</w:t>
      </w:r>
      <w:r w:rsidRPr="003C005A">
        <w:rPr>
          <w:rFonts w:ascii="Palatino Linotype" w:hAnsi="Palatino Linotype" w:cs="Arial"/>
          <w:i/>
          <w:sz w:val="22"/>
          <w:lang w:val="es-ES"/>
        </w:rPr>
        <w:t xml:space="preserve">, de los temas, documentos y políticas </w:t>
      </w:r>
      <w:r w:rsidRPr="003C005A">
        <w:rPr>
          <w:rFonts w:ascii="Palatino Linotype" w:hAnsi="Palatino Linotype" w:cs="Arial"/>
          <w:b/>
          <w:i/>
          <w:sz w:val="22"/>
          <w:u w:val="single"/>
          <w:lang w:val="es-ES"/>
        </w:rPr>
        <w:t>que a continuación se señalan</w:t>
      </w:r>
      <w:r w:rsidRPr="003C005A">
        <w:rPr>
          <w:rFonts w:ascii="Palatino Linotype" w:hAnsi="Palatino Linotype" w:cs="Arial"/>
          <w:i/>
          <w:sz w:val="22"/>
          <w:lang w:val="es-ES"/>
        </w:rPr>
        <w:t xml:space="preserve">: </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i/>
          <w:sz w:val="22"/>
          <w:lang w:val="es-ES"/>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lang w:val="es-ES"/>
        </w:rPr>
      </w:pPr>
      <w:r w:rsidRPr="003C005A">
        <w:rPr>
          <w:rFonts w:ascii="Palatino Linotype" w:hAnsi="Palatino Linotype" w:cs="Arial"/>
          <w:b/>
          <w:i/>
          <w:sz w:val="22"/>
          <w:lang w:val="es-ES"/>
        </w:rPr>
        <w:t>XXI.</w:t>
      </w:r>
      <w:r w:rsidRPr="003C005A">
        <w:rPr>
          <w:rFonts w:ascii="Palatino Linotype" w:hAnsi="Palatino Linotype" w:cs="Arial"/>
          <w:i/>
          <w:sz w:val="22"/>
          <w:lang w:val="es-ES"/>
        </w:rPr>
        <w:t xml:space="preserve"> </w:t>
      </w:r>
      <w:r w:rsidRPr="003C005A">
        <w:rPr>
          <w:rFonts w:ascii="Palatino Linotype" w:hAnsi="Palatino Linotype" w:cs="Arial"/>
          <w:b/>
          <w:i/>
          <w:sz w:val="22"/>
          <w:u w:val="single"/>
          <w:lang w:val="es-ES"/>
        </w:rPr>
        <w:t>La información curricular</w:t>
      </w:r>
      <w:r w:rsidRPr="003C005A">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sz w:val="22"/>
        </w:rPr>
      </w:pPr>
      <w:r w:rsidRPr="003C005A">
        <w:rPr>
          <w:rFonts w:ascii="Palatino Linotype" w:hAnsi="Palatino Linotype" w:cs="Arial"/>
          <w:sz w:val="22"/>
        </w:rPr>
        <w:t>(Énfasis añadido)</w:t>
      </w:r>
    </w:p>
    <w:p w:rsidR="0007701E" w:rsidRPr="003C005A" w:rsidRDefault="0007701E" w:rsidP="0007701E">
      <w:pPr>
        <w:widowControl w:val="0"/>
        <w:autoSpaceDE w:val="0"/>
        <w:autoSpaceDN w:val="0"/>
        <w:adjustRightInd w:val="0"/>
        <w:spacing w:before="360" w:after="240" w:line="360" w:lineRule="auto"/>
        <w:contextualSpacing/>
        <w:jc w:val="both"/>
        <w:rPr>
          <w:rFonts w:ascii="Palatino Linotype" w:hAnsi="Palatino Linotype" w:cs="Arial"/>
        </w:rPr>
      </w:pPr>
      <w:r w:rsidRPr="003C005A">
        <w:rPr>
          <w:rFonts w:ascii="Palatino Linotype" w:hAnsi="Palatino Linotype"/>
          <w:szCs w:val="21"/>
        </w:rPr>
        <w:t xml:space="preserve">Correlativo a lo anterior, </w:t>
      </w:r>
      <w:r w:rsidRPr="003C005A">
        <w:rPr>
          <w:rFonts w:ascii="Palatino Linotype" w:hAnsi="Palatino Linotype" w:cs="Arial"/>
        </w:rPr>
        <w:t>los “</w:t>
      </w:r>
      <w:r w:rsidRPr="003C005A">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C005A">
        <w:rPr>
          <w:rFonts w:ascii="Palatino Linotype" w:hAnsi="Palatino Linotype" w:cs="Arial"/>
          <w:b/>
          <w:i/>
        </w:rPr>
        <w:t>,</w:t>
      </w:r>
      <w:r w:rsidRPr="003C005A">
        <w:rPr>
          <w:rFonts w:ascii="Palatino Linotype" w:hAnsi="Palatino Linotype" w:cs="Arial"/>
        </w:rPr>
        <w:t xml:space="preserve"> en su Anexo I referente a las Obligaciones</w:t>
      </w:r>
      <w:r w:rsidRPr="003C005A">
        <w:rPr>
          <w:rFonts w:ascii="Palatino Linotype" w:hAnsi="Palatino Linotype"/>
        </w:rPr>
        <w:t xml:space="preserve"> </w:t>
      </w:r>
      <w:r w:rsidRPr="003C005A">
        <w:rPr>
          <w:rFonts w:ascii="Palatino Linotype" w:hAnsi="Palatino Linotype" w:cs="Arial"/>
        </w:rPr>
        <w:t>de</w:t>
      </w:r>
      <w:r w:rsidRPr="003C005A">
        <w:rPr>
          <w:rFonts w:ascii="Palatino Linotype" w:hAnsi="Palatino Linotype"/>
        </w:rPr>
        <w:t xml:space="preserve"> </w:t>
      </w:r>
      <w:r w:rsidRPr="003C005A">
        <w:rPr>
          <w:rFonts w:ascii="Palatino Linotype" w:hAnsi="Palatino Linotype" w:cs="Arial"/>
        </w:rPr>
        <w:t>Transparencia</w:t>
      </w:r>
      <w:r w:rsidRPr="003C005A">
        <w:rPr>
          <w:rFonts w:ascii="Palatino Linotype" w:hAnsi="Palatino Linotype"/>
        </w:rPr>
        <w:t xml:space="preserve"> </w:t>
      </w:r>
      <w:r w:rsidRPr="003C005A">
        <w:rPr>
          <w:rFonts w:ascii="Palatino Linotype" w:hAnsi="Palatino Linotype" w:cs="Arial"/>
        </w:rPr>
        <w:t>Comunes de los</w:t>
      </w:r>
      <w:r w:rsidRPr="003C005A">
        <w:rPr>
          <w:rFonts w:ascii="Palatino Linotype" w:hAnsi="Palatino Linotype"/>
        </w:rPr>
        <w:t xml:space="preserve"> </w:t>
      </w:r>
      <w:r w:rsidRPr="003C005A">
        <w:rPr>
          <w:rFonts w:ascii="Palatino Linotype" w:hAnsi="Palatino Linotype" w:cs="Arial"/>
        </w:rPr>
        <w:t>Sujetos</w:t>
      </w:r>
      <w:r w:rsidRPr="003C005A">
        <w:rPr>
          <w:rFonts w:ascii="Palatino Linotype" w:hAnsi="Palatino Linotype"/>
        </w:rPr>
        <w:t xml:space="preserve"> </w:t>
      </w:r>
      <w:r w:rsidRPr="003C005A">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parte de</w:t>
      </w:r>
      <w:r w:rsidR="00C17A5D" w:rsidRPr="003C005A">
        <w:rPr>
          <w:rFonts w:ascii="Palatino Linotype" w:hAnsi="Palatino Linotype" w:cs="Arial"/>
        </w:rPr>
        <w:t xml:space="preserve"> la información requerida por la</w:t>
      </w:r>
      <w:r w:rsidRPr="003C005A">
        <w:rPr>
          <w:rFonts w:ascii="Palatino Linotype" w:hAnsi="Palatino Linotype" w:cs="Arial"/>
        </w:rPr>
        <w:t xml:space="preserve"> particular, los cuales se transcriben a continuación:</w:t>
      </w:r>
    </w:p>
    <w:p w:rsidR="0007701E" w:rsidRPr="003C005A" w:rsidRDefault="0007701E" w:rsidP="0007701E">
      <w:pPr>
        <w:spacing w:before="100" w:beforeAutospacing="1" w:after="100" w:afterAutospacing="1"/>
        <w:ind w:left="851" w:right="902"/>
        <w:contextualSpacing/>
        <w:jc w:val="center"/>
        <w:rPr>
          <w:rFonts w:ascii="Palatino Linotype" w:hAnsi="Palatino Linotype" w:cs="Arial"/>
          <w:b/>
          <w:i/>
          <w:sz w:val="22"/>
          <w:szCs w:val="22"/>
          <w:lang w:eastAsia="es-MX"/>
        </w:rPr>
      </w:pPr>
      <w:r w:rsidRPr="003C005A">
        <w:rPr>
          <w:rFonts w:ascii="Palatino Linotype" w:hAnsi="Palatino Linotype" w:cs="Arial"/>
          <w:b/>
          <w:i/>
          <w:sz w:val="22"/>
          <w:szCs w:val="22"/>
          <w:lang w:eastAsia="es-MX"/>
        </w:rPr>
        <w:t>Anexo I</w:t>
      </w:r>
    </w:p>
    <w:p w:rsidR="0007701E" w:rsidRPr="003C005A" w:rsidRDefault="0007701E" w:rsidP="0007701E">
      <w:pPr>
        <w:spacing w:before="100" w:beforeAutospacing="1" w:after="100" w:afterAutospacing="1"/>
        <w:ind w:left="851" w:right="902"/>
        <w:contextualSpacing/>
        <w:jc w:val="center"/>
        <w:rPr>
          <w:rFonts w:ascii="Palatino Linotype" w:hAnsi="Palatino Linotype" w:cs="Arial"/>
          <w:b/>
          <w:i/>
          <w:sz w:val="22"/>
          <w:szCs w:val="22"/>
          <w:lang w:eastAsia="es-MX"/>
        </w:rPr>
      </w:pPr>
      <w:r w:rsidRPr="003C005A">
        <w:rPr>
          <w:rFonts w:ascii="Palatino Linotype" w:hAnsi="Palatino Linotype" w:cs="Arial"/>
          <w:b/>
          <w:i/>
          <w:sz w:val="22"/>
          <w:szCs w:val="22"/>
          <w:lang w:eastAsia="es-MX"/>
        </w:rPr>
        <w:t>Obligaciones de transparencia comunes</w:t>
      </w:r>
    </w:p>
    <w:p w:rsidR="0007701E" w:rsidRPr="003C005A" w:rsidRDefault="0007701E" w:rsidP="0007701E">
      <w:pPr>
        <w:spacing w:before="100" w:beforeAutospacing="1" w:after="100" w:afterAutospacing="1"/>
        <w:ind w:left="851" w:right="902"/>
        <w:contextualSpacing/>
        <w:jc w:val="center"/>
        <w:rPr>
          <w:rFonts w:ascii="Palatino Linotype" w:hAnsi="Palatino Linotype" w:cs="Arial"/>
          <w:i/>
          <w:sz w:val="22"/>
          <w:szCs w:val="22"/>
          <w:lang w:eastAsia="es-MX"/>
        </w:rPr>
      </w:pPr>
      <w:proofErr w:type="gramStart"/>
      <w:r w:rsidRPr="003C005A">
        <w:rPr>
          <w:rFonts w:ascii="Palatino Linotype" w:hAnsi="Palatino Linotype" w:cs="Arial"/>
          <w:b/>
          <w:i/>
          <w:sz w:val="22"/>
          <w:szCs w:val="22"/>
          <w:lang w:eastAsia="es-MX"/>
        </w:rPr>
        <w:t>todos</w:t>
      </w:r>
      <w:proofErr w:type="gramEnd"/>
      <w:r w:rsidRPr="003C005A">
        <w:rPr>
          <w:rFonts w:ascii="Palatino Linotype" w:hAnsi="Palatino Linotype" w:cs="Arial"/>
          <w:b/>
          <w:i/>
          <w:sz w:val="22"/>
          <w:szCs w:val="22"/>
          <w:lang w:eastAsia="es-MX"/>
        </w:rPr>
        <w:t xml:space="preserve"> los sujetos obligados</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b/>
          <w:i/>
          <w:sz w:val="22"/>
          <w:szCs w:val="22"/>
          <w:lang w:eastAsia="es-MX"/>
        </w:rPr>
      </w:pPr>
      <w:r w:rsidRPr="003C005A">
        <w:rPr>
          <w:rFonts w:ascii="Palatino Linotype" w:hAnsi="Palatino Linotype" w:cs="Arial"/>
          <w:b/>
          <w:i/>
          <w:sz w:val="22"/>
          <w:szCs w:val="22"/>
          <w:lang w:eastAsia="es-MX"/>
        </w:rPr>
        <w:t>Criterios para las obligaciones de transparencia comunes</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b/>
          <w:i/>
          <w:sz w:val="22"/>
          <w:szCs w:val="22"/>
          <w:u w:val="single"/>
          <w:lang w:eastAsia="es-MX"/>
        </w:rPr>
        <w:t>El</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catálogo</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de</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la</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información</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que</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todos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los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sujetos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obligados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deben</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poner</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a</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disposición</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de</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las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personas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en</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sus</w:t>
      </w:r>
      <w:r w:rsidRPr="003C005A">
        <w:rPr>
          <w:rFonts w:ascii="Palatino Linotype" w:hAnsi="Palatino Linotype"/>
          <w:b/>
          <w:i/>
          <w:sz w:val="22"/>
          <w:szCs w:val="22"/>
          <w:u w:val="single"/>
          <w:lang w:eastAsia="es-MX"/>
        </w:rPr>
        <w:t xml:space="preserve"> </w:t>
      </w:r>
      <w:r w:rsidRPr="003C005A">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3C005A">
        <w:rPr>
          <w:rFonts w:ascii="Palatino Linotype" w:hAnsi="Palatino Linotype" w:cs="Arial"/>
          <w:i/>
          <w:sz w:val="22"/>
          <w:szCs w:val="22"/>
          <w:lang w:eastAsia="es-MX"/>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b/>
          <w:i/>
          <w:sz w:val="22"/>
          <w:szCs w:val="22"/>
          <w:u w:val="single"/>
          <w:lang w:eastAsia="es-MX"/>
        </w:rPr>
        <w:t>El artículo 70 dice a la letra</w:t>
      </w:r>
      <w:r w:rsidRPr="003C005A">
        <w:rPr>
          <w:rFonts w:ascii="Palatino Linotype" w:hAnsi="Palatino Linotype" w:cs="Arial"/>
          <w:i/>
          <w:sz w:val="22"/>
          <w:szCs w:val="22"/>
          <w:lang w:eastAsia="es-MX"/>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 xml:space="preserve">Artículo 70. </w:t>
      </w:r>
      <w:r w:rsidRPr="003C005A">
        <w:rPr>
          <w:rFonts w:ascii="Palatino Linotype" w:hAnsi="Palatino Linotype" w:cs="Arial"/>
          <w:b/>
          <w:i/>
          <w:sz w:val="22"/>
          <w:szCs w:val="22"/>
          <w:u w:val="single"/>
          <w:lang w:eastAsia="es-MX"/>
        </w:rPr>
        <w:t>En la Ley</w:t>
      </w:r>
      <w:r w:rsidRPr="003C005A">
        <w:rPr>
          <w:rFonts w:ascii="Palatino Linotype" w:hAnsi="Palatino Linotype" w:cs="Arial"/>
          <w:b/>
          <w:i/>
          <w:sz w:val="22"/>
          <w:szCs w:val="22"/>
          <w:lang w:eastAsia="es-MX"/>
        </w:rPr>
        <w:t xml:space="preserve"> </w:t>
      </w:r>
      <w:r w:rsidRPr="003C005A">
        <w:rPr>
          <w:rFonts w:ascii="Palatino Linotype" w:hAnsi="Palatino Linotype" w:cs="Arial"/>
          <w:i/>
          <w:sz w:val="22"/>
          <w:szCs w:val="22"/>
          <w:lang w:eastAsia="es-MX"/>
        </w:rPr>
        <w:t>Federal y</w:t>
      </w:r>
      <w:r w:rsidRPr="003C005A">
        <w:rPr>
          <w:rFonts w:ascii="Palatino Linotype" w:hAnsi="Palatino Linotype" w:cs="Arial"/>
          <w:b/>
          <w:i/>
          <w:sz w:val="22"/>
          <w:szCs w:val="22"/>
          <w:lang w:eastAsia="es-MX"/>
        </w:rPr>
        <w:t xml:space="preserve"> </w:t>
      </w:r>
      <w:r w:rsidRPr="003C005A">
        <w:rPr>
          <w:rFonts w:ascii="Palatino Linotype" w:hAnsi="Palatino Linotype" w:cs="Arial"/>
          <w:b/>
          <w:i/>
          <w:sz w:val="22"/>
          <w:szCs w:val="22"/>
          <w:u w:val="single"/>
          <w:lang w:eastAsia="es-MX"/>
        </w:rPr>
        <w:t>de las Entidades Federativas se contemplará que los sujetos obligados pongan a disposición del público</w:t>
      </w:r>
      <w:r w:rsidRPr="003C005A">
        <w:rPr>
          <w:rFonts w:ascii="Palatino Linotype" w:hAnsi="Palatino Linotype" w:cs="Arial"/>
          <w:b/>
          <w:i/>
          <w:sz w:val="22"/>
          <w:szCs w:val="22"/>
          <w:lang w:eastAsia="es-MX"/>
        </w:rPr>
        <w:t xml:space="preserve"> </w:t>
      </w:r>
      <w:r w:rsidRPr="003C005A">
        <w:rPr>
          <w:rFonts w:ascii="Palatino Linotype" w:hAnsi="Palatino Linotype" w:cs="Arial"/>
          <w:i/>
          <w:sz w:val="22"/>
          <w:szCs w:val="22"/>
          <w:lang w:eastAsia="es-MX"/>
        </w:rPr>
        <w:t xml:space="preserve">y mantengan actualizada, en los respectivos medios electrónicos, de acuerdo con sus facultades, </w:t>
      </w:r>
      <w:r w:rsidRPr="003C005A">
        <w:rPr>
          <w:rFonts w:ascii="Palatino Linotype" w:hAnsi="Palatino Linotype" w:cs="Arial"/>
          <w:i/>
          <w:sz w:val="22"/>
          <w:szCs w:val="22"/>
          <w:lang w:eastAsia="es-MX"/>
        </w:rPr>
        <w:lastRenderedPageBreak/>
        <w:t xml:space="preserve">atribuciones, funciones u objeto social, según corresponda, </w:t>
      </w:r>
      <w:r w:rsidRPr="003C005A">
        <w:rPr>
          <w:rFonts w:ascii="Palatino Linotype" w:hAnsi="Palatino Linotype" w:cs="Arial"/>
          <w:b/>
          <w:i/>
          <w:sz w:val="22"/>
          <w:szCs w:val="22"/>
          <w:u w:val="single"/>
          <w:lang w:eastAsia="es-MX"/>
        </w:rPr>
        <w:t>la información, por lo menos, de los temas, documentos y políticas que a continuación se señalan</w:t>
      </w:r>
      <w:r w:rsidRPr="003C005A">
        <w:rPr>
          <w:rFonts w:ascii="Palatino Linotype" w:hAnsi="Palatino Linotype" w:cs="Arial"/>
          <w:i/>
          <w:sz w:val="22"/>
          <w:szCs w:val="22"/>
          <w:lang w:eastAsia="es-MX"/>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b/>
          <w:i/>
          <w:sz w:val="22"/>
          <w:szCs w:val="22"/>
          <w:u w:val="single"/>
          <w:lang w:eastAsia="es-MX"/>
        </w:rPr>
        <w:t>En las siguientes páginas se hace mención de cada una de las fracciones con sus respectivos criterios</w:t>
      </w:r>
      <w:r w:rsidRPr="003C005A">
        <w:rPr>
          <w:rFonts w:ascii="Palatino Linotype" w:hAnsi="Palatino Linotype" w:cs="Arial"/>
          <w:i/>
          <w:sz w:val="22"/>
          <w:szCs w:val="22"/>
          <w:lang w:eastAsia="es-MX"/>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b/>
          <w:i/>
          <w:sz w:val="22"/>
          <w:szCs w:val="22"/>
          <w:lang w:eastAsia="es-MX"/>
        </w:rPr>
      </w:pPr>
      <w:r w:rsidRPr="003C005A">
        <w:rPr>
          <w:rFonts w:ascii="Palatino Linotype" w:hAnsi="Palatino Linotype" w:cs="Arial"/>
          <w:b/>
          <w:i/>
          <w:sz w:val="22"/>
          <w:szCs w:val="22"/>
          <w:lang w:eastAsia="es-MX"/>
        </w:rPr>
        <w:t>XVII.</w:t>
      </w:r>
      <w:r w:rsidRPr="003C005A">
        <w:rPr>
          <w:rFonts w:ascii="Palatino Linotype" w:hAnsi="Palatino Linotype" w:cs="Arial"/>
          <w:i/>
          <w:sz w:val="22"/>
          <w:szCs w:val="22"/>
          <w:lang w:eastAsia="es-MX"/>
        </w:rPr>
        <w:tab/>
      </w:r>
      <w:r w:rsidRPr="003C005A">
        <w:rPr>
          <w:rFonts w:ascii="Palatino Linotype" w:hAnsi="Palatino Linotype" w:cs="Arial"/>
          <w:b/>
          <w:i/>
          <w:sz w:val="22"/>
          <w:szCs w:val="22"/>
          <w:u w:val="single"/>
          <w:lang w:eastAsia="es-MX"/>
        </w:rPr>
        <w:t>La información curricular</w:t>
      </w:r>
      <w:r w:rsidRPr="003C005A">
        <w:rPr>
          <w:rFonts w:ascii="Palatino Linotype" w:hAnsi="Palatino Linotype" w:cs="Arial"/>
          <w:i/>
          <w:sz w:val="22"/>
          <w:szCs w:val="22"/>
          <w:u w:val="single"/>
          <w:lang w:eastAsia="es-MX"/>
        </w:rPr>
        <w:t xml:space="preserve"> </w:t>
      </w:r>
      <w:r w:rsidRPr="003C005A">
        <w:rPr>
          <w:rFonts w:ascii="Palatino Linotype" w:hAnsi="Palatino Linotype" w:cs="Arial"/>
          <w:b/>
          <w:i/>
          <w:sz w:val="22"/>
          <w:szCs w:val="22"/>
          <w:u w:val="single"/>
          <w:lang w:eastAsia="es-MX"/>
        </w:rPr>
        <w:t>desde el nivel de jefe de departamento o equivalente hasta el titular del sujeto obligado, así como, en su caso, las sanciones administrativas de que haya sido objeto;</w:t>
      </w:r>
      <w:r w:rsidRPr="003C005A">
        <w:rPr>
          <w:rFonts w:ascii="Palatino Linotype" w:hAnsi="Palatino Linotype" w:cs="Arial"/>
          <w:b/>
          <w:i/>
          <w:sz w:val="22"/>
          <w:szCs w:val="22"/>
          <w:lang w:eastAsia="es-MX"/>
        </w:rPr>
        <w:t xml:space="preserve"> </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3C005A">
        <w:rPr>
          <w:rFonts w:ascii="Palatino Linotype" w:hAnsi="Palatino Linotype" w:cs="Arial"/>
          <w:i/>
          <w:sz w:val="22"/>
          <w:szCs w:val="22"/>
          <w:lang w:eastAsia="es-MX"/>
        </w:rPr>
        <w:t>, es decir, los datos que permitan identificarlos y conocer su trayectoria en el ámbito laboral y escolar.</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w:t>
      </w:r>
    </w:p>
    <w:p w:rsidR="0007701E" w:rsidRPr="003C005A" w:rsidRDefault="0007701E" w:rsidP="0007701E">
      <w:pPr>
        <w:spacing w:before="100" w:beforeAutospacing="1" w:after="100" w:afterAutospacing="1"/>
        <w:ind w:left="851" w:right="902"/>
        <w:contextualSpacing/>
        <w:jc w:val="both"/>
        <w:rPr>
          <w:rFonts w:ascii="Palatino Linotype" w:hAnsi="Palatino Linotype"/>
          <w:b/>
          <w:i/>
          <w:sz w:val="22"/>
          <w:szCs w:val="22"/>
        </w:rPr>
      </w:pPr>
      <w:r w:rsidRPr="003C005A">
        <w:rPr>
          <w:rFonts w:ascii="Palatino Linotype" w:hAnsi="Palatino Linotype" w:cs="Arial"/>
          <w:b/>
          <w:bCs/>
          <w:i/>
          <w:sz w:val="22"/>
          <w:szCs w:val="22"/>
        </w:rPr>
        <w:t xml:space="preserve">Criterios sustantivos </w:t>
      </w:r>
      <w:r w:rsidRPr="003C005A">
        <w:rPr>
          <w:rFonts w:ascii="Palatino Linotype" w:hAnsi="Palatino Linotype"/>
          <w:b/>
          <w:i/>
          <w:sz w:val="22"/>
          <w:szCs w:val="22"/>
        </w:rPr>
        <w:t>de contenido</w:t>
      </w:r>
    </w:p>
    <w:p w:rsidR="0007701E" w:rsidRPr="003C005A" w:rsidRDefault="0007701E" w:rsidP="0007701E">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3C005A">
        <w:rPr>
          <w:rFonts w:ascii="Palatino Linotype" w:hAnsi="Palatino Linotype" w:cs="Arial"/>
          <w:bCs/>
          <w:i/>
          <w:sz w:val="22"/>
          <w:szCs w:val="22"/>
        </w:rPr>
        <w:t>[…]</w:t>
      </w:r>
    </w:p>
    <w:p w:rsidR="0007701E" w:rsidRPr="003C005A" w:rsidRDefault="0007701E" w:rsidP="0007701E">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3C005A">
        <w:rPr>
          <w:rFonts w:ascii="Palatino Linotype" w:hAnsi="Palatino Linotype" w:cs="Arial"/>
          <w:b/>
          <w:bCs/>
          <w:i/>
          <w:sz w:val="22"/>
          <w:szCs w:val="22"/>
        </w:rPr>
        <w:t>Criterio 2</w:t>
      </w:r>
      <w:r w:rsidRPr="003C005A">
        <w:rPr>
          <w:rFonts w:ascii="Palatino Linotype" w:hAnsi="Palatino Linotype" w:cs="Arial"/>
          <w:bCs/>
          <w:i/>
          <w:sz w:val="22"/>
          <w:szCs w:val="22"/>
        </w:rPr>
        <w:tab/>
      </w:r>
      <w:r w:rsidRPr="003C005A">
        <w:rPr>
          <w:rFonts w:ascii="Palatino Linotype" w:hAnsi="Palatino Linotype" w:cs="Arial"/>
          <w:b/>
          <w:bCs/>
          <w:i/>
          <w:sz w:val="22"/>
          <w:szCs w:val="22"/>
          <w:u w:val="single"/>
        </w:rPr>
        <w:t>Denominación del cargo, empleo, comisión o nombramiento otorgado</w:t>
      </w:r>
    </w:p>
    <w:p w:rsidR="0007701E" w:rsidRPr="003C005A" w:rsidRDefault="0007701E" w:rsidP="0007701E">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3C005A">
        <w:rPr>
          <w:rFonts w:ascii="Palatino Linotype" w:hAnsi="Palatino Linotype" w:cs="Arial"/>
          <w:b/>
          <w:bCs/>
          <w:i/>
          <w:sz w:val="22"/>
          <w:szCs w:val="22"/>
        </w:rPr>
        <w:t>Criterio 3</w:t>
      </w:r>
      <w:r w:rsidRPr="003C005A">
        <w:rPr>
          <w:rFonts w:ascii="Palatino Linotype" w:hAnsi="Palatino Linotype" w:cs="Arial"/>
          <w:bCs/>
          <w:i/>
          <w:sz w:val="22"/>
          <w:szCs w:val="22"/>
        </w:rPr>
        <w:t xml:space="preserve"> </w:t>
      </w:r>
      <w:r w:rsidRPr="003C005A">
        <w:rPr>
          <w:rFonts w:ascii="Palatino Linotype" w:hAnsi="Palatino Linotype" w:cs="Arial"/>
          <w:bCs/>
          <w:i/>
          <w:sz w:val="22"/>
          <w:szCs w:val="22"/>
        </w:rPr>
        <w:tab/>
      </w:r>
      <w:r w:rsidRPr="003C005A">
        <w:rPr>
          <w:rFonts w:ascii="Palatino Linotype" w:hAnsi="Palatino Linotype" w:cs="Arial"/>
          <w:b/>
          <w:bCs/>
          <w:i/>
          <w:sz w:val="22"/>
          <w:szCs w:val="22"/>
          <w:u w:val="single"/>
        </w:rPr>
        <w:t xml:space="preserve">Nombre(s), primer apellido y segundo apellido del (la) persona y/o servidor(a) público(a) </w:t>
      </w:r>
    </w:p>
    <w:p w:rsidR="0007701E" w:rsidRPr="003C005A" w:rsidRDefault="0007701E" w:rsidP="0007701E">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3C005A">
        <w:rPr>
          <w:rFonts w:ascii="Palatino Linotype" w:hAnsi="Palatino Linotype" w:cs="Arial"/>
          <w:bCs/>
          <w:i/>
          <w:sz w:val="22"/>
          <w:szCs w:val="22"/>
        </w:rPr>
        <w:t>[…]</w:t>
      </w:r>
    </w:p>
    <w:p w:rsidR="0007701E" w:rsidRPr="003C005A" w:rsidRDefault="0007701E" w:rsidP="0007701E">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3C005A">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3C005A">
        <w:rPr>
          <w:rFonts w:ascii="Palatino Linotype" w:hAnsi="Palatino Linotype" w:cs="Arial"/>
          <w:bCs/>
          <w:i/>
          <w:sz w:val="22"/>
          <w:szCs w:val="22"/>
        </w:rPr>
        <w:t>:</w:t>
      </w:r>
    </w:p>
    <w:p w:rsidR="0007701E" w:rsidRPr="003C005A" w:rsidRDefault="0007701E" w:rsidP="0007701E">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3C005A">
        <w:rPr>
          <w:rFonts w:ascii="Palatino Linotype" w:hAnsi="Palatino Linotype" w:cs="Arial"/>
          <w:b/>
          <w:bCs/>
          <w:i/>
          <w:sz w:val="22"/>
          <w:szCs w:val="22"/>
        </w:rPr>
        <w:lastRenderedPageBreak/>
        <w:t>Criterio 5</w:t>
      </w:r>
      <w:r w:rsidRPr="003C005A">
        <w:rPr>
          <w:rFonts w:ascii="Palatino Linotype" w:hAnsi="Palatino Linotype" w:cs="Arial"/>
          <w:b/>
          <w:bCs/>
          <w:i/>
          <w:sz w:val="22"/>
          <w:szCs w:val="22"/>
        </w:rPr>
        <w:tab/>
        <w:t>Escolaridad:</w:t>
      </w:r>
      <w:r w:rsidRPr="003C005A">
        <w:rPr>
          <w:rFonts w:ascii="Palatino Linotype" w:hAnsi="Palatino Linotype" w:cs="Arial"/>
          <w:bCs/>
          <w:i/>
          <w:sz w:val="22"/>
          <w:szCs w:val="22"/>
        </w:rPr>
        <w:t xml:space="preserve"> </w:t>
      </w:r>
      <w:r w:rsidRPr="003C005A">
        <w:rPr>
          <w:rFonts w:ascii="Palatino Linotype" w:hAnsi="Palatino Linotype" w:cs="Arial"/>
          <w:b/>
          <w:bCs/>
          <w:i/>
          <w:sz w:val="22"/>
          <w:szCs w:val="22"/>
          <w:u w:val="single"/>
        </w:rPr>
        <w:t>Nivel máximo de estudios</w:t>
      </w:r>
      <w:r w:rsidRPr="003C005A">
        <w:rPr>
          <w:rFonts w:ascii="Palatino Linotype" w:hAnsi="Palatino Linotype" w:cs="Arial"/>
          <w:bCs/>
          <w:i/>
          <w:sz w:val="22"/>
          <w:szCs w:val="22"/>
        </w:rPr>
        <w:t xml:space="preserve"> (ninguno, primaria, secundaria, bachillerato, técnica, licenciatura, maestría, doctorado, posdoctorado)</w:t>
      </w:r>
    </w:p>
    <w:p w:rsidR="0007701E" w:rsidRPr="003C005A" w:rsidRDefault="0007701E" w:rsidP="0007701E">
      <w:pPr>
        <w:tabs>
          <w:tab w:val="left" w:pos="2093"/>
        </w:tabs>
        <w:spacing w:before="100" w:beforeAutospacing="1" w:after="100" w:afterAutospacing="1"/>
        <w:ind w:left="851" w:right="902"/>
        <w:contextualSpacing/>
        <w:rPr>
          <w:rFonts w:ascii="Palatino Linotype" w:hAnsi="Palatino Linotype" w:cs="Arial"/>
          <w:i/>
          <w:sz w:val="22"/>
          <w:szCs w:val="22"/>
        </w:rPr>
      </w:pPr>
      <w:r w:rsidRPr="003C005A">
        <w:rPr>
          <w:rFonts w:ascii="Palatino Linotype" w:hAnsi="Palatino Linotype" w:cs="Arial"/>
          <w:i/>
          <w:sz w:val="22"/>
          <w:szCs w:val="22"/>
        </w:rPr>
        <w:t>[…]</w:t>
      </w:r>
      <w:r w:rsidRPr="003C005A">
        <w:rPr>
          <w:rFonts w:ascii="Palatino Linotype" w:hAnsi="Palatino Linotype"/>
          <w:b/>
          <w:i/>
          <w:sz w:val="22"/>
          <w:szCs w:val="22"/>
        </w:rPr>
        <w:t>Formato 17 LGT_Art_70_Fr_XVII</w:t>
      </w:r>
    </w:p>
    <w:p w:rsidR="0007701E" w:rsidRPr="003C005A" w:rsidRDefault="0007701E" w:rsidP="0007701E">
      <w:pPr>
        <w:spacing w:before="100" w:beforeAutospacing="1" w:after="100" w:afterAutospacing="1"/>
        <w:ind w:left="851" w:right="902"/>
        <w:contextualSpacing/>
        <w:jc w:val="center"/>
        <w:rPr>
          <w:rFonts w:ascii="Palatino Linotype" w:hAnsi="Palatino Linotype"/>
          <w:b/>
          <w:bCs/>
          <w:i/>
          <w:sz w:val="18"/>
          <w:szCs w:val="18"/>
          <w:lang w:eastAsia="es-MX"/>
        </w:rPr>
      </w:pPr>
      <w:r w:rsidRPr="003C005A">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07701E" w:rsidRPr="003C005A" w:rsidTr="00476110">
        <w:trPr>
          <w:trHeight w:val="216"/>
          <w:jc w:val="center"/>
        </w:trPr>
        <w:tc>
          <w:tcPr>
            <w:tcW w:w="846" w:type="dxa"/>
            <w:vMerge w:val="restart"/>
            <w:vAlign w:val="center"/>
          </w:tcPr>
          <w:p w:rsidR="0007701E" w:rsidRPr="003C005A" w:rsidRDefault="0007701E" w:rsidP="0007701E">
            <w:pPr>
              <w:contextualSpacing/>
              <w:jc w:val="center"/>
              <w:rPr>
                <w:rFonts w:ascii="Palatino Linotype" w:hAnsi="Palatino Linotype" w:cstheme="minorHAnsi"/>
                <w:i/>
                <w:sz w:val="16"/>
                <w:szCs w:val="16"/>
              </w:rPr>
            </w:pPr>
            <w:bookmarkStart w:id="4" w:name="OLE_LINK1"/>
            <w:r w:rsidRPr="003C005A">
              <w:rPr>
                <w:rFonts w:ascii="Palatino Linotype" w:hAnsi="Palatino Linotype" w:cstheme="minorHAnsi"/>
                <w:i/>
                <w:sz w:val="16"/>
                <w:szCs w:val="16"/>
              </w:rPr>
              <w:t>Clave o nivel del puesto</w:t>
            </w:r>
          </w:p>
        </w:tc>
        <w:tc>
          <w:tcPr>
            <w:tcW w:w="1276" w:type="dxa"/>
            <w:vMerge w:val="restart"/>
            <w:vAlign w:val="center"/>
          </w:tcPr>
          <w:p w:rsidR="0007701E" w:rsidRPr="003C005A" w:rsidRDefault="0007701E" w:rsidP="0007701E">
            <w:pPr>
              <w:contextualSpacing/>
              <w:jc w:val="center"/>
              <w:rPr>
                <w:rFonts w:ascii="Palatino Linotype" w:hAnsi="Palatino Linotype" w:cstheme="minorHAnsi"/>
                <w:i/>
                <w:sz w:val="16"/>
                <w:szCs w:val="16"/>
              </w:rPr>
            </w:pPr>
            <w:r w:rsidRPr="003C005A">
              <w:rPr>
                <w:rFonts w:ascii="Palatino Linotype" w:hAnsi="Palatino Linotype" w:cstheme="minorHAnsi"/>
                <w:i/>
                <w:sz w:val="16"/>
                <w:szCs w:val="16"/>
              </w:rPr>
              <w:t xml:space="preserve">Denominación del cargo o nombramiento otorgado </w:t>
            </w:r>
          </w:p>
        </w:tc>
        <w:tc>
          <w:tcPr>
            <w:tcW w:w="3747" w:type="dxa"/>
            <w:gridSpan w:val="3"/>
            <w:vMerge w:val="restart"/>
            <w:vAlign w:val="center"/>
          </w:tcPr>
          <w:p w:rsidR="0007701E" w:rsidRPr="003C005A" w:rsidRDefault="0007701E" w:rsidP="0007701E">
            <w:pPr>
              <w:contextualSpacing/>
              <w:jc w:val="center"/>
              <w:rPr>
                <w:rFonts w:ascii="Palatino Linotype" w:hAnsi="Palatino Linotype" w:cstheme="minorHAnsi"/>
                <w:b/>
                <w:i/>
                <w:sz w:val="16"/>
                <w:szCs w:val="16"/>
                <w:u w:val="single"/>
              </w:rPr>
            </w:pPr>
            <w:r w:rsidRPr="003C005A">
              <w:rPr>
                <w:rFonts w:ascii="Palatino Linotype" w:hAnsi="Palatino Linotype" w:cstheme="minorHAnsi"/>
                <w:b/>
                <w:i/>
                <w:sz w:val="16"/>
                <w:szCs w:val="16"/>
                <w:u w:val="single"/>
              </w:rPr>
              <w:t>Nombre del(la) servidor(a) público(a)</w:t>
            </w:r>
          </w:p>
        </w:tc>
        <w:tc>
          <w:tcPr>
            <w:tcW w:w="1745" w:type="dxa"/>
            <w:vMerge w:val="restart"/>
            <w:vAlign w:val="center"/>
          </w:tcPr>
          <w:p w:rsidR="0007701E" w:rsidRPr="003C005A" w:rsidRDefault="0007701E" w:rsidP="0007701E">
            <w:pPr>
              <w:contextualSpacing/>
              <w:jc w:val="center"/>
              <w:rPr>
                <w:rFonts w:ascii="Palatino Linotype" w:hAnsi="Palatino Linotype" w:cstheme="minorHAnsi"/>
                <w:i/>
                <w:sz w:val="16"/>
                <w:szCs w:val="16"/>
              </w:rPr>
            </w:pPr>
            <w:r w:rsidRPr="003C005A">
              <w:rPr>
                <w:rFonts w:ascii="Palatino Linotype" w:hAnsi="Palatino Linotype" w:cstheme="minorHAnsi"/>
                <w:i/>
                <w:sz w:val="16"/>
                <w:szCs w:val="16"/>
              </w:rPr>
              <w:t>Unidad administrativa de adscripción (Área) del servidor público (catálogo, en su caso)</w:t>
            </w:r>
          </w:p>
        </w:tc>
      </w:tr>
      <w:tr w:rsidR="0007701E" w:rsidRPr="003C005A" w:rsidTr="00476110">
        <w:trPr>
          <w:trHeight w:val="216"/>
          <w:jc w:val="center"/>
        </w:trPr>
        <w:tc>
          <w:tcPr>
            <w:tcW w:w="846" w:type="dxa"/>
            <w:vMerge/>
            <w:vAlign w:val="center"/>
          </w:tcPr>
          <w:p w:rsidR="0007701E" w:rsidRPr="003C005A" w:rsidRDefault="0007701E" w:rsidP="0007701E">
            <w:pPr>
              <w:contextualSpacing/>
              <w:jc w:val="center"/>
              <w:rPr>
                <w:rFonts w:ascii="Palatino Linotype" w:hAnsi="Palatino Linotype" w:cstheme="minorHAnsi"/>
                <w:i/>
                <w:sz w:val="16"/>
                <w:szCs w:val="16"/>
              </w:rPr>
            </w:pPr>
          </w:p>
        </w:tc>
        <w:tc>
          <w:tcPr>
            <w:tcW w:w="1276" w:type="dxa"/>
            <w:vMerge/>
            <w:vAlign w:val="center"/>
          </w:tcPr>
          <w:p w:rsidR="0007701E" w:rsidRPr="003C005A" w:rsidRDefault="0007701E" w:rsidP="0007701E">
            <w:pPr>
              <w:contextualSpacing/>
              <w:jc w:val="center"/>
              <w:rPr>
                <w:rFonts w:ascii="Palatino Linotype" w:hAnsi="Palatino Linotype" w:cstheme="minorHAnsi"/>
                <w:i/>
                <w:sz w:val="16"/>
                <w:szCs w:val="16"/>
              </w:rPr>
            </w:pPr>
          </w:p>
        </w:tc>
        <w:tc>
          <w:tcPr>
            <w:tcW w:w="3747" w:type="dxa"/>
            <w:gridSpan w:val="3"/>
            <w:vMerge/>
            <w:vAlign w:val="center"/>
          </w:tcPr>
          <w:p w:rsidR="0007701E" w:rsidRPr="003C005A" w:rsidRDefault="0007701E" w:rsidP="0007701E">
            <w:pPr>
              <w:contextualSpacing/>
              <w:jc w:val="center"/>
              <w:rPr>
                <w:rFonts w:ascii="Palatino Linotype" w:hAnsi="Palatino Linotype" w:cstheme="minorHAnsi"/>
                <w:i/>
                <w:sz w:val="16"/>
                <w:szCs w:val="16"/>
              </w:rPr>
            </w:pPr>
          </w:p>
        </w:tc>
        <w:tc>
          <w:tcPr>
            <w:tcW w:w="1745" w:type="dxa"/>
            <w:vMerge/>
            <w:vAlign w:val="center"/>
          </w:tcPr>
          <w:p w:rsidR="0007701E" w:rsidRPr="003C005A" w:rsidRDefault="0007701E" w:rsidP="0007701E">
            <w:pPr>
              <w:contextualSpacing/>
              <w:jc w:val="center"/>
              <w:rPr>
                <w:rFonts w:ascii="Palatino Linotype" w:hAnsi="Palatino Linotype" w:cstheme="minorHAnsi"/>
                <w:i/>
                <w:sz w:val="16"/>
                <w:szCs w:val="16"/>
              </w:rPr>
            </w:pPr>
          </w:p>
        </w:tc>
      </w:tr>
      <w:tr w:rsidR="0007701E" w:rsidRPr="003C005A" w:rsidTr="00476110">
        <w:trPr>
          <w:trHeight w:val="45"/>
          <w:jc w:val="center"/>
        </w:trPr>
        <w:tc>
          <w:tcPr>
            <w:tcW w:w="846" w:type="dxa"/>
            <w:vMerge/>
            <w:vAlign w:val="center"/>
          </w:tcPr>
          <w:p w:rsidR="0007701E" w:rsidRPr="003C005A" w:rsidRDefault="0007701E" w:rsidP="0007701E">
            <w:pPr>
              <w:contextualSpacing/>
              <w:jc w:val="center"/>
              <w:rPr>
                <w:rFonts w:ascii="Palatino Linotype" w:hAnsi="Palatino Linotype" w:cstheme="minorHAnsi"/>
                <w:i/>
                <w:sz w:val="16"/>
                <w:szCs w:val="16"/>
              </w:rPr>
            </w:pPr>
          </w:p>
        </w:tc>
        <w:tc>
          <w:tcPr>
            <w:tcW w:w="1276" w:type="dxa"/>
            <w:vMerge/>
            <w:vAlign w:val="center"/>
          </w:tcPr>
          <w:p w:rsidR="0007701E" w:rsidRPr="003C005A" w:rsidRDefault="0007701E" w:rsidP="0007701E">
            <w:pPr>
              <w:contextualSpacing/>
              <w:jc w:val="center"/>
              <w:rPr>
                <w:rFonts w:ascii="Palatino Linotype" w:hAnsi="Palatino Linotype" w:cstheme="minorHAnsi"/>
                <w:i/>
                <w:sz w:val="16"/>
                <w:szCs w:val="16"/>
              </w:rPr>
            </w:pPr>
          </w:p>
        </w:tc>
        <w:tc>
          <w:tcPr>
            <w:tcW w:w="992" w:type="dxa"/>
            <w:vAlign w:val="center"/>
          </w:tcPr>
          <w:p w:rsidR="0007701E" w:rsidRPr="003C005A" w:rsidRDefault="0007701E" w:rsidP="0007701E">
            <w:pPr>
              <w:contextualSpacing/>
              <w:jc w:val="center"/>
              <w:rPr>
                <w:rFonts w:ascii="Palatino Linotype" w:hAnsi="Palatino Linotype" w:cstheme="minorHAnsi"/>
                <w:i/>
                <w:sz w:val="16"/>
                <w:szCs w:val="16"/>
              </w:rPr>
            </w:pPr>
            <w:r w:rsidRPr="003C005A">
              <w:rPr>
                <w:rFonts w:ascii="Palatino Linotype" w:hAnsi="Palatino Linotype" w:cstheme="minorHAnsi"/>
                <w:i/>
                <w:sz w:val="16"/>
                <w:szCs w:val="16"/>
              </w:rPr>
              <w:t>Nombre(s)</w:t>
            </w:r>
          </w:p>
        </w:tc>
        <w:tc>
          <w:tcPr>
            <w:tcW w:w="1276" w:type="dxa"/>
            <w:vAlign w:val="center"/>
          </w:tcPr>
          <w:p w:rsidR="0007701E" w:rsidRPr="003C005A" w:rsidRDefault="0007701E" w:rsidP="0007701E">
            <w:pPr>
              <w:contextualSpacing/>
              <w:jc w:val="center"/>
              <w:rPr>
                <w:rFonts w:ascii="Palatino Linotype" w:hAnsi="Palatino Linotype" w:cstheme="minorHAnsi"/>
                <w:i/>
                <w:sz w:val="16"/>
                <w:szCs w:val="16"/>
              </w:rPr>
            </w:pPr>
            <w:r w:rsidRPr="003C005A">
              <w:rPr>
                <w:rFonts w:ascii="Palatino Linotype" w:hAnsi="Palatino Linotype" w:cstheme="minorHAnsi"/>
                <w:i/>
                <w:sz w:val="16"/>
                <w:szCs w:val="16"/>
              </w:rPr>
              <w:t>Primer Apellido</w:t>
            </w:r>
          </w:p>
        </w:tc>
        <w:tc>
          <w:tcPr>
            <w:tcW w:w="1479" w:type="dxa"/>
            <w:vAlign w:val="center"/>
          </w:tcPr>
          <w:p w:rsidR="0007701E" w:rsidRPr="003C005A" w:rsidRDefault="0007701E" w:rsidP="0007701E">
            <w:pPr>
              <w:contextualSpacing/>
              <w:jc w:val="center"/>
              <w:rPr>
                <w:rFonts w:ascii="Palatino Linotype" w:hAnsi="Palatino Linotype" w:cstheme="minorHAnsi"/>
                <w:i/>
                <w:sz w:val="16"/>
                <w:szCs w:val="16"/>
              </w:rPr>
            </w:pPr>
            <w:r w:rsidRPr="003C005A">
              <w:rPr>
                <w:rFonts w:ascii="Palatino Linotype" w:hAnsi="Palatino Linotype" w:cstheme="minorHAnsi"/>
                <w:i/>
                <w:sz w:val="16"/>
                <w:szCs w:val="16"/>
              </w:rPr>
              <w:t xml:space="preserve">Segundo Apellido </w:t>
            </w:r>
          </w:p>
        </w:tc>
        <w:tc>
          <w:tcPr>
            <w:tcW w:w="1745" w:type="dxa"/>
            <w:vMerge/>
            <w:vAlign w:val="center"/>
          </w:tcPr>
          <w:p w:rsidR="0007701E" w:rsidRPr="003C005A" w:rsidRDefault="0007701E" w:rsidP="0007701E">
            <w:pPr>
              <w:contextualSpacing/>
              <w:jc w:val="center"/>
              <w:rPr>
                <w:rFonts w:ascii="Palatino Linotype" w:hAnsi="Palatino Linotype" w:cstheme="minorHAnsi"/>
                <w:i/>
                <w:sz w:val="16"/>
                <w:szCs w:val="16"/>
              </w:rPr>
            </w:pPr>
          </w:p>
        </w:tc>
      </w:tr>
      <w:tr w:rsidR="0007701E" w:rsidRPr="003C005A" w:rsidTr="00476110">
        <w:trPr>
          <w:trHeight w:val="45"/>
          <w:jc w:val="center"/>
        </w:trPr>
        <w:tc>
          <w:tcPr>
            <w:tcW w:w="846" w:type="dxa"/>
          </w:tcPr>
          <w:p w:rsidR="0007701E" w:rsidRPr="003C005A" w:rsidRDefault="0007701E" w:rsidP="0007701E">
            <w:pPr>
              <w:contextualSpacing/>
              <w:jc w:val="both"/>
              <w:rPr>
                <w:rFonts w:ascii="Palatino Linotype" w:hAnsi="Palatino Linotype" w:cstheme="minorHAnsi"/>
                <w:i/>
                <w:sz w:val="16"/>
                <w:szCs w:val="16"/>
              </w:rPr>
            </w:pPr>
          </w:p>
        </w:tc>
        <w:tc>
          <w:tcPr>
            <w:tcW w:w="1276" w:type="dxa"/>
          </w:tcPr>
          <w:p w:rsidR="0007701E" w:rsidRPr="003C005A" w:rsidRDefault="0007701E" w:rsidP="0007701E">
            <w:pPr>
              <w:contextualSpacing/>
              <w:jc w:val="both"/>
              <w:rPr>
                <w:rFonts w:ascii="Palatino Linotype" w:hAnsi="Palatino Linotype" w:cstheme="minorHAnsi"/>
                <w:i/>
                <w:sz w:val="16"/>
                <w:szCs w:val="16"/>
              </w:rPr>
            </w:pPr>
          </w:p>
        </w:tc>
        <w:tc>
          <w:tcPr>
            <w:tcW w:w="992" w:type="dxa"/>
          </w:tcPr>
          <w:p w:rsidR="0007701E" w:rsidRPr="003C005A" w:rsidRDefault="0007701E" w:rsidP="0007701E">
            <w:pPr>
              <w:contextualSpacing/>
              <w:jc w:val="both"/>
              <w:rPr>
                <w:rFonts w:ascii="Palatino Linotype" w:hAnsi="Palatino Linotype" w:cstheme="minorHAnsi"/>
                <w:i/>
                <w:sz w:val="16"/>
                <w:szCs w:val="16"/>
              </w:rPr>
            </w:pPr>
          </w:p>
        </w:tc>
        <w:tc>
          <w:tcPr>
            <w:tcW w:w="1276" w:type="dxa"/>
          </w:tcPr>
          <w:p w:rsidR="0007701E" w:rsidRPr="003C005A" w:rsidRDefault="0007701E" w:rsidP="0007701E">
            <w:pPr>
              <w:contextualSpacing/>
              <w:jc w:val="both"/>
              <w:rPr>
                <w:rFonts w:ascii="Palatino Linotype" w:hAnsi="Palatino Linotype" w:cstheme="minorHAnsi"/>
                <w:i/>
                <w:sz w:val="16"/>
                <w:szCs w:val="16"/>
              </w:rPr>
            </w:pPr>
          </w:p>
        </w:tc>
        <w:tc>
          <w:tcPr>
            <w:tcW w:w="1479" w:type="dxa"/>
          </w:tcPr>
          <w:p w:rsidR="0007701E" w:rsidRPr="003C005A" w:rsidRDefault="0007701E" w:rsidP="0007701E">
            <w:pPr>
              <w:contextualSpacing/>
              <w:jc w:val="both"/>
              <w:rPr>
                <w:rFonts w:ascii="Palatino Linotype" w:hAnsi="Palatino Linotype" w:cstheme="minorHAnsi"/>
                <w:i/>
                <w:sz w:val="16"/>
                <w:szCs w:val="16"/>
              </w:rPr>
            </w:pPr>
          </w:p>
        </w:tc>
        <w:tc>
          <w:tcPr>
            <w:tcW w:w="1745" w:type="dxa"/>
          </w:tcPr>
          <w:p w:rsidR="0007701E" w:rsidRPr="003C005A" w:rsidRDefault="0007701E" w:rsidP="0007701E">
            <w:pPr>
              <w:contextualSpacing/>
              <w:jc w:val="both"/>
              <w:rPr>
                <w:rFonts w:ascii="Palatino Linotype" w:hAnsi="Palatino Linotype" w:cstheme="minorHAnsi"/>
                <w:i/>
                <w:sz w:val="16"/>
                <w:szCs w:val="16"/>
              </w:rPr>
            </w:pPr>
          </w:p>
        </w:tc>
      </w:tr>
      <w:tr w:rsidR="0007701E" w:rsidRPr="003C005A" w:rsidTr="00476110">
        <w:trPr>
          <w:trHeight w:val="45"/>
          <w:jc w:val="center"/>
        </w:trPr>
        <w:tc>
          <w:tcPr>
            <w:tcW w:w="846" w:type="dxa"/>
          </w:tcPr>
          <w:p w:rsidR="0007701E" w:rsidRPr="003C005A" w:rsidRDefault="0007701E" w:rsidP="0007701E">
            <w:pPr>
              <w:contextualSpacing/>
              <w:jc w:val="both"/>
              <w:rPr>
                <w:rFonts w:ascii="Palatino Linotype" w:hAnsi="Palatino Linotype" w:cstheme="minorHAnsi"/>
                <w:i/>
                <w:sz w:val="16"/>
                <w:szCs w:val="16"/>
              </w:rPr>
            </w:pPr>
          </w:p>
        </w:tc>
        <w:tc>
          <w:tcPr>
            <w:tcW w:w="1276" w:type="dxa"/>
          </w:tcPr>
          <w:p w:rsidR="0007701E" w:rsidRPr="003C005A" w:rsidRDefault="0007701E" w:rsidP="0007701E">
            <w:pPr>
              <w:contextualSpacing/>
              <w:jc w:val="both"/>
              <w:rPr>
                <w:rFonts w:ascii="Palatino Linotype" w:hAnsi="Palatino Linotype" w:cstheme="minorHAnsi"/>
                <w:i/>
                <w:sz w:val="16"/>
                <w:szCs w:val="16"/>
              </w:rPr>
            </w:pPr>
          </w:p>
        </w:tc>
        <w:tc>
          <w:tcPr>
            <w:tcW w:w="992" w:type="dxa"/>
          </w:tcPr>
          <w:p w:rsidR="0007701E" w:rsidRPr="003C005A" w:rsidRDefault="0007701E" w:rsidP="0007701E">
            <w:pPr>
              <w:contextualSpacing/>
              <w:jc w:val="both"/>
              <w:rPr>
                <w:rFonts w:ascii="Palatino Linotype" w:hAnsi="Palatino Linotype" w:cstheme="minorHAnsi"/>
                <w:i/>
                <w:sz w:val="16"/>
                <w:szCs w:val="16"/>
              </w:rPr>
            </w:pPr>
          </w:p>
        </w:tc>
        <w:tc>
          <w:tcPr>
            <w:tcW w:w="1276" w:type="dxa"/>
          </w:tcPr>
          <w:p w:rsidR="0007701E" w:rsidRPr="003C005A" w:rsidRDefault="0007701E" w:rsidP="0007701E">
            <w:pPr>
              <w:contextualSpacing/>
              <w:jc w:val="both"/>
              <w:rPr>
                <w:rFonts w:ascii="Palatino Linotype" w:hAnsi="Palatino Linotype" w:cstheme="minorHAnsi"/>
                <w:i/>
                <w:sz w:val="16"/>
                <w:szCs w:val="16"/>
              </w:rPr>
            </w:pPr>
          </w:p>
        </w:tc>
        <w:tc>
          <w:tcPr>
            <w:tcW w:w="1479" w:type="dxa"/>
          </w:tcPr>
          <w:p w:rsidR="0007701E" w:rsidRPr="003C005A" w:rsidRDefault="0007701E" w:rsidP="0007701E">
            <w:pPr>
              <w:contextualSpacing/>
              <w:jc w:val="both"/>
              <w:rPr>
                <w:rFonts w:ascii="Palatino Linotype" w:hAnsi="Palatino Linotype" w:cstheme="minorHAnsi"/>
                <w:i/>
                <w:sz w:val="16"/>
                <w:szCs w:val="16"/>
              </w:rPr>
            </w:pPr>
          </w:p>
        </w:tc>
        <w:tc>
          <w:tcPr>
            <w:tcW w:w="1745" w:type="dxa"/>
          </w:tcPr>
          <w:p w:rsidR="0007701E" w:rsidRPr="003C005A" w:rsidRDefault="0007701E" w:rsidP="0007701E">
            <w:pPr>
              <w:contextualSpacing/>
              <w:jc w:val="both"/>
              <w:rPr>
                <w:rFonts w:ascii="Palatino Linotype" w:hAnsi="Palatino Linotype" w:cstheme="minorHAnsi"/>
                <w:i/>
                <w:sz w:val="16"/>
                <w:szCs w:val="16"/>
              </w:rPr>
            </w:pPr>
          </w:p>
        </w:tc>
      </w:tr>
      <w:bookmarkEnd w:id="4"/>
    </w:tbl>
    <w:p w:rsidR="0007701E" w:rsidRPr="003C005A" w:rsidRDefault="0007701E" w:rsidP="0007701E">
      <w:pPr>
        <w:contextualSpacing/>
        <w:jc w:val="both"/>
        <w:rPr>
          <w:rFonts w:ascii="Palatino Linotype" w:hAnsi="Palatino Linotype"/>
          <w:i/>
          <w:sz w:val="16"/>
          <w:szCs w:val="16"/>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07701E" w:rsidRPr="003C005A" w:rsidTr="00476110">
        <w:trPr>
          <w:trHeight w:val="45"/>
          <w:jc w:val="center"/>
        </w:trPr>
        <w:tc>
          <w:tcPr>
            <w:tcW w:w="9111" w:type="dxa"/>
            <w:gridSpan w:val="9"/>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Información curricular</w:t>
            </w:r>
          </w:p>
        </w:tc>
      </w:tr>
      <w:tr w:rsidR="0007701E" w:rsidRPr="003C005A" w:rsidTr="00476110">
        <w:trPr>
          <w:trHeight w:val="45"/>
          <w:jc w:val="center"/>
        </w:trPr>
        <w:tc>
          <w:tcPr>
            <w:tcW w:w="3062" w:type="dxa"/>
            <w:gridSpan w:val="3"/>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Escolaridad</w:t>
            </w:r>
          </w:p>
        </w:tc>
        <w:tc>
          <w:tcPr>
            <w:tcW w:w="6049" w:type="dxa"/>
            <w:gridSpan w:val="6"/>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Experiencia laboral (tres últimos empleos)</w:t>
            </w:r>
          </w:p>
        </w:tc>
      </w:tr>
      <w:tr w:rsidR="0007701E" w:rsidRPr="003C005A" w:rsidTr="00476110">
        <w:trPr>
          <w:trHeight w:val="45"/>
          <w:jc w:val="center"/>
        </w:trPr>
        <w:tc>
          <w:tcPr>
            <w:tcW w:w="1752"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b/>
                <w:i/>
                <w:sz w:val="16"/>
                <w:szCs w:val="16"/>
                <w:u w:val="single"/>
                <w:lang w:eastAsia="es-MX"/>
              </w:rPr>
              <w:t>Nivel máximo de estudios</w:t>
            </w:r>
            <w:r w:rsidRPr="003C005A">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i/>
                <w:sz w:val="16"/>
                <w:szCs w:val="16"/>
                <w:lang w:eastAsia="es-MX"/>
              </w:rPr>
              <w:t>Área de estudio</w:t>
            </w:r>
          </w:p>
        </w:tc>
        <w:tc>
          <w:tcPr>
            <w:tcW w:w="692"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i/>
                <w:sz w:val="16"/>
                <w:szCs w:val="16"/>
                <w:lang w:eastAsia="es-MX"/>
              </w:rPr>
              <w:t>Carrera genérica</w:t>
            </w:r>
          </w:p>
        </w:tc>
        <w:tc>
          <w:tcPr>
            <w:tcW w:w="0" w:type="auto"/>
            <w:shd w:val="clear" w:color="auto" w:fill="auto"/>
            <w:vAlign w:val="center"/>
            <w:hideMark/>
          </w:tcPr>
          <w:p w:rsidR="0007701E" w:rsidRPr="003C005A" w:rsidRDefault="0007701E" w:rsidP="0007701E">
            <w:pPr>
              <w:contextualSpacing/>
              <w:jc w:val="center"/>
              <w:rPr>
                <w:rFonts w:ascii="Palatino Linotype" w:hAnsi="Palatino Linotype" w:cstheme="minorHAnsi"/>
                <w:i/>
                <w:sz w:val="16"/>
                <w:szCs w:val="16"/>
                <w:lang w:eastAsia="es-MX"/>
              </w:rPr>
            </w:pPr>
            <w:r w:rsidRPr="003C005A">
              <w:rPr>
                <w:rFonts w:ascii="Palatino Linotype" w:hAnsi="Palatino Linotype" w:cstheme="minorHAnsi"/>
                <w:i/>
                <w:sz w:val="16"/>
                <w:szCs w:val="16"/>
                <w:lang w:eastAsia="es-MX"/>
              </w:rPr>
              <w:t xml:space="preserve">inicio </w:t>
            </w:r>
          </w:p>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 xml:space="preserve">(Periodo día/mes/año) </w:t>
            </w:r>
          </w:p>
        </w:tc>
        <w:tc>
          <w:tcPr>
            <w:tcW w:w="0" w:type="auto"/>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 xml:space="preserve">conclusión (Periodo día/mes/año) </w:t>
            </w:r>
          </w:p>
        </w:tc>
        <w:tc>
          <w:tcPr>
            <w:tcW w:w="1086"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Denominación de la Institución / empresa</w:t>
            </w:r>
          </w:p>
        </w:tc>
        <w:tc>
          <w:tcPr>
            <w:tcW w:w="985"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cstheme="minorHAnsi"/>
                <w:i/>
                <w:sz w:val="16"/>
                <w:szCs w:val="16"/>
                <w:lang w:eastAsia="es-MX"/>
              </w:rPr>
              <w:t>Cargo o puesto desempeñado</w:t>
            </w:r>
          </w:p>
        </w:tc>
        <w:tc>
          <w:tcPr>
            <w:tcW w:w="864"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i/>
                <w:sz w:val="16"/>
                <w:szCs w:val="16"/>
                <w:lang w:eastAsia="es-MX"/>
              </w:rPr>
              <w:t>Campo de experiencia</w:t>
            </w:r>
          </w:p>
        </w:tc>
        <w:tc>
          <w:tcPr>
            <w:tcW w:w="997" w:type="dxa"/>
            <w:shd w:val="clear" w:color="auto" w:fill="auto"/>
            <w:vAlign w:val="center"/>
            <w:hideMark/>
          </w:tcPr>
          <w:p w:rsidR="0007701E" w:rsidRPr="003C005A" w:rsidRDefault="0007701E" w:rsidP="0007701E">
            <w:pPr>
              <w:contextualSpacing/>
              <w:jc w:val="center"/>
              <w:rPr>
                <w:rFonts w:ascii="Palatino Linotype" w:hAnsi="Palatino Linotype"/>
                <w:i/>
                <w:sz w:val="16"/>
                <w:szCs w:val="16"/>
                <w:lang w:eastAsia="es-MX"/>
              </w:rPr>
            </w:pPr>
            <w:r w:rsidRPr="003C005A">
              <w:rPr>
                <w:rFonts w:ascii="Palatino Linotype" w:hAnsi="Palatino Linotype"/>
                <w:i/>
                <w:sz w:val="16"/>
                <w:szCs w:val="16"/>
                <w:lang w:eastAsia="es-MX"/>
              </w:rPr>
              <w:t>Hipervínculo a la versión pública del currículum</w:t>
            </w:r>
          </w:p>
        </w:tc>
      </w:tr>
      <w:tr w:rsidR="0007701E" w:rsidRPr="003C005A" w:rsidTr="00476110">
        <w:trPr>
          <w:trHeight w:val="45"/>
          <w:jc w:val="center"/>
        </w:trPr>
        <w:tc>
          <w:tcPr>
            <w:tcW w:w="1752"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618"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692"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0" w:type="auto"/>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0" w:type="auto"/>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cstheme="minorHAnsi"/>
                <w:i/>
                <w:sz w:val="16"/>
                <w:szCs w:val="16"/>
                <w:lang w:eastAsia="es-MX"/>
              </w:rPr>
              <w:t> </w:t>
            </w:r>
          </w:p>
        </w:tc>
        <w:tc>
          <w:tcPr>
            <w:tcW w:w="1086"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985"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864"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c>
          <w:tcPr>
            <w:tcW w:w="997" w:type="dxa"/>
            <w:shd w:val="clear" w:color="auto" w:fill="auto"/>
            <w:vAlign w:val="center"/>
            <w:hideMark/>
          </w:tcPr>
          <w:p w:rsidR="0007701E" w:rsidRPr="003C005A" w:rsidRDefault="0007701E" w:rsidP="0007701E">
            <w:pPr>
              <w:contextualSpacing/>
              <w:rPr>
                <w:rFonts w:ascii="Palatino Linotype" w:hAnsi="Palatino Linotype"/>
                <w:i/>
                <w:sz w:val="16"/>
                <w:szCs w:val="16"/>
                <w:lang w:eastAsia="es-MX"/>
              </w:rPr>
            </w:pPr>
            <w:r w:rsidRPr="003C005A">
              <w:rPr>
                <w:rFonts w:ascii="Palatino Linotype" w:hAnsi="Palatino Linotype"/>
                <w:i/>
                <w:sz w:val="16"/>
                <w:szCs w:val="16"/>
                <w:lang w:eastAsia="es-MX"/>
              </w:rPr>
              <w:t> </w:t>
            </w:r>
          </w:p>
        </w:tc>
      </w:tr>
    </w:tbl>
    <w:p w:rsidR="00476110" w:rsidRPr="003C005A" w:rsidRDefault="00476110" w:rsidP="0007701E">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rsidR="0007701E" w:rsidRPr="003C005A" w:rsidRDefault="0007701E" w:rsidP="0007701E">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3C005A">
        <w:rPr>
          <w:rFonts w:ascii="Palatino Linotype" w:hAnsi="Palatino Linotype"/>
        </w:rPr>
        <w:t xml:space="preserve">Asimismo, </w:t>
      </w:r>
      <w:r w:rsidRPr="003C005A">
        <w:rPr>
          <w:rFonts w:ascii="Palatino Linotype" w:hAnsi="Palatino Linotype"/>
          <w:lang w:val="es-ES"/>
        </w:rPr>
        <w:t xml:space="preserve">se advierte que, además de lo precisado en el Formato 17 LGT_Art_70_Fr_XVII, la experiencia laboral y académica con la que cuentan los </w:t>
      </w:r>
      <w:r w:rsidR="00476110" w:rsidRPr="003C005A">
        <w:rPr>
          <w:rFonts w:ascii="Palatino Linotype" w:hAnsi="Palatino Linotype"/>
          <w:lang w:val="es-ES"/>
        </w:rPr>
        <w:t xml:space="preserve">Directores de Seguridad Publica o área equivalente </w:t>
      </w:r>
      <w:r w:rsidRPr="003C005A">
        <w:rPr>
          <w:rFonts w:ascii="Palatino Linotype" w:hAnsi="Palatino Linotype"/>
          <w:lang w:val="es-ES"/>
        </w:rPr>
        <w:t xml:space="preserve">del </w:t>
      </w:r>
      <w:r w:rsidRPr="003C005A">
        <w:rPr>
          <w:rFonts w:ascii="Palatino Linotype" w:hAnsi="Palatino Linotype"/>
          <w:b/>
          <w:lang w:val="es-ES"/>
        </w:rPr>
        <w:t>SUJETO OBLIGADO</w:t>
      </w:r>
      <w:r w:rsidRPr="003C005A">
        <w:rPr>
          <w:rFonts w:ascii="Palatino Linotype" w:hAnsi="Palatino Linotype"/>
          <w:lang w:val="es-ES"/>
        </w:rPr>
        <w:t xml:space="preserve">, puede ser obtenida de las solicitudes de empleo que, hayan presentado al ingresar al servicio público, en cumplimiento a lo establecido en el </w:t>
      </w:r>
      <w:r w:rsidRPr="003C005A">
        <w:rPr>
          <w:rFonts w:ascii="Palatino Linotype" w:hAnsi="Palatino Linotype"/>
        </w:rPr>
        <w:t xml:space="preserve">artículo 47, fracción I, de la Ley del Trabajo de </w:t>
      </w:r>
      <w:r w:rsidRPr="003C005A">
        <w:rPr>
          <w:rFonts w:ascii="Palatino Linotype" w:hAnsi="Palatino Linotype"/>
          <w:lang w:val="es-ES"/>
        </w:rPr>
        <w:t>los</w:t>
      </w:r>
      <w:r w:rsidRPr="003C005A">
        <w:rPr>
          <w:rFonts w:ascii="Palatino Linotype" w:hAnsi="Palatino Linotype"/>
        </w:rPr>
        <w:t xml:space="preserve"> Servidores Públicos del Estado y Municipios, que señala:</w:t>
      </w:r>
    </w:p>
    <w:p w:rsidR="00476110" w:rsidRPr="003C005A" w:rsidRDefault="00476110" w:rsidP="0007701E">
      <w:pPr>
        <w:widowControl w:val="0"/>
        <w:autoSpaceDE w:val="0"/>
        <w:autoSpaceDN w:val="0"/>
        <w:adjustRightInd w:val="0"/>
        <w:spacing w:before="100" w:beforeAutospacing="1" w:after="100" w:afterAutospacing="1" w:line="360" w:lineRule="auto"/>
        <w:contextualSpacing/>
        <w:jc w:val="both"/>
        <w:rPr>
          <w:rFonts w:ascii="Palatino Linotype" w:hAnsi="Palatino Linotype"/>
          <w:lang w:val="es-ES"/>
        </w:rPr>
      </w:pP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w:t>
      </w:r>
      <w:r w:rsidRPr="003C005A">
        <w:rPr>
          <w:rFonts w:ascii="Palatino Linotype" w:hAnsi="Palatino Linotype" w:cs="Arial"/>
          <w:b/>
          <w:i/>
          <w:sz w:val="22"/>
          <w:szCs w:val="22"/>
          <w:lang w:eastAsia="es-MX"/>
        </w:rPr>
        <w:t xml:space="preserve">ARTÍCULO 47. </w:t>
      </w:r>
      <w:r w:rsidRPr="003C005A">
        <w:rPr>
          <w:rFonts w:ascii="Palatino Linotype" w:hAnsi="Palatino Linotype" w:cs="Arial"/>
          <w:b/>
          <w:i/>
          <w:sz w:val="22"/>
          <w:szCs w:val="22"/>
          <w:u w:val="single"/>
          <w:lang w:eastAsia="es-MX"/>
        </w:rPr>
        <w:t>Para ingresar al servicio público se requiere</w:t>
      </w:r>
      <w:r w:rsidRPr="003C005A">
        <w:rPr>
          <w:rFonts w:ascii="Palatino Linotype" w:hAnsi="Palatino Linotype" w:cs="Arial"/>
          <w:i/>
          <w:sz w:val="22"/>
          <w:szCs w:val="22"/>
          <w:lang w:eastAsia="es-MX"/>
        </w:rPr>
        <w:t xml:space="preserve">: </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 xml:space="preserve">I. </w:t>
      </w:r>
      <w:r w:rsidRPr="003C005A">
        <w:rPr>
          <w:rFonts w:ascii="Palatino Linotype" w:hAnsi="Palatino Linotype" w:cs="Arial"/>
          <w:b/>
          <w:i/>
          <w:sz w:val="22"/>
          <w:szCs w:val="22"/>
          <w:u w:val="single"/>
          <w:lang w:eastAsia="es-MX"/>
        </w:rPr>
        <w:t>Presentar una solicitud utilizando la forma oficial que se autorice</w:t>
      </w:r>
      <w:r w:rsidRPr="003C005A">
        <w:rPr>
          <w:rFonts w:ascii="Palatino Linotype" w:hAnsi="Palatino Linotype" w:cs="Arial"/>
          <w:i/>
          <w:sz w:val="22"/>
          <w:szCs w:val="22"/>
          <w:lang w:eastAsia="es-MX"/>
        </w:rPr>
        <w:t xml:space="preserve"> por la institución pública o dependencia correspondiente;</w:t>
      </w:r>
    </w:p>
    <w:p w:rsidR="0007701E" w:rsidRPr="003C005A" w:rsidRDefault="0007701E" w:rsidP="0007701E">
      <w:pPr>
        <w:spacing w:before="100" w:beforeAutospacing="1" w:after="100" w:afterAutospacing="1"/>
        <w:ind w:left="851" w:right="902"/>
        <w:contextualSpacing/>
        <w:jc w:val="both"/>
        <w:rPr>
          <w:rFonts w:ascii="Palatino Linotype" w:hAnsi="Palatino Linotype" w:cs="Arial"/>
          <w:sz w:val="22"/>
          <w:szCs w:val="22"/>
          <w:lang w:eastAsia="es-MX"/>
        </w:rPr>
      </w:pPr>
      <w:r w:rsidRPr="003C005A">
        <w:rPr>
          <w:rFonts w:ascii="Palatino Linotype" w:hAnsi="Palatino Linotype" w:cs="Arial"/>
          <w:sz w:val="22"/>
          <w:szCs w:val="22"/>
          <w:lang w:eastAsia="es-MX"/>
        </w:rPr>
        <w:t>(Énfasis añadido)</w:t>
      </w:r>
    </w:p>
    <w:p w:rsidR="00476110" w:rsidRPr="003C005A" w:rsidRDefault="00476110" w:rsidP="0007701E">
      <w:pPr>
        <w:spacing w:before="100" w:beforeAutospacing="1" w:after="100" w:afterAutospacing="1"/>
        <w:ind w:left="851" w:right="902"/>
        <w:contextualSpacing/>
        <w:jc w:val="both"/>
        <w:rPr>
          <w:rFonts w:ascii="Palatino Linotype" w:hAnsi="Palatino Linotype" w:cs="Arial"/>
          <w:sz w:val="22"/>
          <w:szCs w:val="22"/>
          <w:lang w:eastAsia="es-MX"/>
        </w:rPr>
      </w:pPr>
    </w:p>
    <w:p w:rsidR="0007701E" w:rsidRPr="003C005A" w:rsidRDefault="0007701E" w:rsidP="0007701E">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3C005A">
        <w:rPr>
          <w:rFonts w:ascii="Palatino Linotype" w:hAnsi="Palatino Linotype"/>
        </w:rPr>
        <w:t xml:space="preserve">En ese sentido, se advierte que, los servidores públicos para proceder a su ingreso al servicio público deben presentar, entre otra, una solicitud de empleo aprobada por la dependencia correspondiente y, una vez dado su ingreso, deben generarse las fichas </w:t>
      </w:r>
      <w:r w:rsidRPr="003C005A">
        <w:rPr>
          <w:rFonts w:ascii="Palatino Linotype" w:hAnsi="Palatino Linotype"/>
        </w:rPr>
        <w:lastRenderedPageBreak/>
        <w:t xml:space="preserve">curriculares correspondientes, para efectos del cumplimiento a las obligaciones de transparencia común; aunado a ello, existe la posibilidad de que, información diversa a la señalada que, sin subsistir necesariamente una obligación normativa, pudiera constar en los archivos del </w:t>
      </w:r>
      <w:r w:rsidRPr="003C005A">
        <w:rPr>
          <w:rFonts w:ascii="Palatino Linotype" w:hAnsi="Palatino Linotype"/>
          <w:b/>
        </w:rPr>
        <w:t>SUJETO OBLIGADO</w:t>
      </w:r>
      <w:r w:rsidRPr="003C005A">
        <w:rPr>
          <w:rFonts w:ascii="Palatino Linotype" w:hAnsi="Palatino Linotype"/>
        </w:rPr>
        <w:t xml:space="preserve">, tales como el </w:t>
      </w:r>
      <w:r w:rsidRPr="003C005A">
        <w:rPr>
          <w:rFonts w:ascii="Palatino Linotype" w:hAnsi="Palatino Linotype"/>
          <w:i/>
        </w:rPr>
        <w:t>currículum vitae (</w:t>
      </w:r>
      <w:r w:rsidRPr="003C005A">
        <w:rPr>
          <w:rFonts w:ascii="Palatino Linotype" w:hAnsi="Palatino Linotype"/>
        </w:rPr>
        <w:t xml:space="preserve">con o sin fotografías), ficha curricular o solicitud de empleo; los cuales podrían acreditar la experiencia de los servidores públicos adscritos al </w:t>
      </w:r>
      <w:r w:rsidRPr="003C005A">
        <w:rPr>
          <w:rFonts w:ascii="Palatino Linotype" w:hAnsi="Palatino Linotype"/>
          <w:b/>
        </w:rPr>
        <w:t>SUJETO OBLIGADO</w:t>
      </w:r>
      <w:r w:rsidRPr="003C005A">
        <w:rPr>
          <w:rFonts w:ascii="Palatino Linotype" w:hAnsi="Palatino Linotype"/>
        </w:rPr>
        <w:t>.</w:t>
      </w:r>
    </w:p>
    <w:p w:rsidR="0007701E" w:rsidRPr="003C005A" w:rsidRDefault="0007701E" w:rsidP="0007701E">
      <w:pPr>
        <w:widowControl w:val="0"/>
        <w:autoSpaceDE w:val="0"/>
        <w:autoSpaceDN w:val="0"/>
        <w:adjustRightInd w:val="0"/>
        <w:spacing w:before="100" w:beforeAutospacing="1" w:after="100" w:afterAutospacing="1" w:line="360" w:lineRule="auto"/>
        <w:contextualSpacing/>
        <w:jc w:val="both"/>
        <w:rPr>
          <w:rFonts w:ascii="Palatino Linotype" w:hAnsi="Palatino Linotype"/>
          <w:sz w:val="18"/>
          <w:szCs w:val="18"/>
        </w:rPr>
      </w:pPr>
    </w:p>
    <w:p w:rsidR="007D2388" w:rsidRPr="003C005A" w:rsidRDefault="00DF7579" w:rsidP="00DF7579">
      <w:pPr>
        <w:widowControl w:val="0"/>
        <w:autoSpaceDE w:val="0"/>
        <w:autoSpaceDN w:val="0"/>
        <w:adjustRightInd w:val="0"/>
        <w:spacing w:before="240" w:after="240" w:line="360" w:lineRule="auto"/>
        <w:ind w:right="51"/>
        <w:jc w:val="both"/>
        <w:rPr>
          <w:rFonts w:ascii="Palatino Linotype" w:hAnsi="Palatino Linotype" w:cs="Arial"/>
        </w:rPr>
      </w:pPr>
      <w:r w:rsidRPr="003C005A">
        <w:rPr>
          <w:rFonts w:ascii="Palatino Linotype" w:hAnsi="Palatino Linotype" w:cs="Arial"/>
        </w:rPr>
        <w:t>En consecuencia de lo anterior, se</w:t>
      </w:r>
      <w:r w:rsidR="00221A36" w:rsidRPr="003C005A">
        <w:rPr>
          <w:rFonts w:ascii="Palatino Linotype" w:hAnsi="Palatino Linotype" w:cs="Arial"/>
        </w:rPr>
        <w:t xml:space="preserve"> advierte que </w:t>
      </w:r>
      <w:r w:rsidR="00221A36" w:rsidRPr="003C005A">
        <w:rPr>
          <w:rFonts w:ascii="Palatino Linotype" w:hAnsi="Palatino Linotype" w:cs="Arial"/>
          <w:b/>
        </w:rPr>
        <w:t>EL SUJETO OBLIGADO</w:t>
      </w:r>
      <w:r w:rsidR="00221A36" w:rsidRPr="003C005A">
        <w:rPr>
          <w:rFonts w:ascii="Palatino Linotype" w:hAnsi="Palatino Linotype" w:cs="Arial"/>
        </w:rPr>
        <w:t>, genera</w:t>
      </w:r>
      <w:r w:rsidR="00C16F4B" w:rsidRPr="003C005A">
        <w:rPr>
          <w:rFonts w:ascii="Palatino Linotype" w:hAnsi="Palatino Linotype" w:cs="Arial"/>
        </w:rPr>
        <w:t>, posee y administra la información solicitada por la particular, por ello deberá hacer entrega de la información faltante remitida en respuesta, previa búsqueda exhaustiva y razonable de la información</w:t>
      </w:r>
      <w:r w:rsidR="007D2388" w:rsidRPr="003C005A">
        <w:rPr>
          <w:rFonts w:ascii="Palatino Linotype" w:hAnsi="Palatino Linotype" w:cs="Arial"/>
        </w:rPr>
        <w:t xml:space="preserve"> y de ser procedente en </w:t>
      </w:r>
      <w:r w:rsidR="007D2388" w:rsidRPr="003C005A">
        <w:rPr>
          <w:rFonts w:ascii="Palatino Linotype" w:hAnsi="Palatino Linotype" w:cs="Arial"/>
          <w:b/>
        </w:rPr>
        <w:t>versión pública.</w:t>
      </w:r>
    </w:p>
    <w:p w:rsidR="00476110" w:rsidRPr="003C005A" w:rsidRDefault="00476110" w:rsidP="00476110">
      <w:pPr>
        <w:autoSpaceDE w:val="0"/>
        <w:autoSpaceDN w:val="0"/>
        <w:adjustRightInd w:val="0"/>
        <w:spacing w:line="360" w:lineRule="auto"/>
        <w:contextualSpacing/>
        <w:jc w:val="both"/>
        <w:rPr>
          <w:rFonts w:ascii="Palatino Linotype" w:eastAsia="Arial Unicode MS" w:hAnsi="Palatino Linotype" w:cs="Arial"/>
        </w:rPr>
      </w:pPr>
      <w:r w:rsidRPr="003C005A">
        <w:rPr>
          <w:rFonts w:ascii="Palatino Linotype" w:hAnsi="Palatino Linotype" w:cs="Arial"/>
          <w:lang w:val="es-ES"/>
        </w:rPr>
        <w:t xml:space="preserve">Precisado lo anterior, se destaca que </w:t>
      </w:r>
      <w:r w:rsidRPr="003C005A">
        <w:rPr>
          <w:rFonts w:ascii="Palatino Linotype" w:hAnsi="Palatino Linotype" w:cs="Arial"/>
          <w:lang w:eastAsia="es-MX"/>
        </w:rPr>
        <w:t>de los</w:t>
      </w:r>
      <w:r w:rsidRPr="003C005A">
        <w:rPr>
          <w:rFonts w:ascii="Palatino Linotype" w:eastAsia="Arial Unicode MS" w:hAnsi="Palatino Linotype" w:cs="Arial"/>
        </w:rPr>
        <w:t xml:space="preserve"> documentos que en su caso </w:t>
      </w:r>
      <w:r w:rsidRPr="003C005A">
        <w:rPr>
          <w:rFonts w:ascii="Palatino Linotype" w:eastAsia="Arial Unicode MS" w:hAnsi="Palatino Linotype" w:cs="Arial"/>
          <w:b/>
        </w:rPr>
        <w:t xml:space="preserve">EL SUJETO OBLIGADO </w:t>
      </w:r>
      <w:r w:rsidRPr="003C005A">
        <w:rPr>
          <w:rFonts w:ascii="Palatino Linotype" w:eastAsia="Arial Unicode MS" w:hAnsi="Palatino Linotype" w:cs="Arial"/>
        </w:rPr>
        <w:t xml:space="preserve">tiene el deber de entregar en </w:t>
      </w:r>
      <w:r w:rsidRPr="003C005A">
        <w:rPr>
          <w:rFonts w:ascii="Palatino Linotype" w:eastAsia="Arial Unicode MS" w:hAnsi="Palatino Linotype" w:cs="Arial"/>
          <w:b/>
        </w:rPr>
        <w:t>versión pública;</w:t>
      </w:r>
      <w:r w:rsidRPr="003C005A">
        <w:rPr>
          <w:rFonts w:ascii="Palatino Linotype" w:eastAsia="Arial Unicode MS" w:hAnsi="Palatino Linotype" w:cs="Arial"/>
        </w:rPr>
        <w:t xml:space="preserve"> esto es, que omitirá, eliminará o suprimirá la información personal de los servidores públicos que incidan en su vida privada, como podrían ser de manera enunciativa mas no limitativa el Registro Federal de Contribuyentes (RFC), Clave Única de Registro Poblacional (CURP), domicilio y teléfono particular, o cualquier otro dato que ponga en riesgo la vida, seguridad y/o salud de dichas personas.</w:t>
      </w:r>
    </w:p>
    <w:p w:rsidR="00476110" w:rsidRPr="003C005A" w:rsidRDefault="00476110" w:rsidP="00476110">
      <w:pPr>
        <w:spacing w:line="360" w:lineRule="auto"/>
        <w:jc w:val="both"/>
        <w:rPr>
          <w:rFonts w:ascii="Palatino Linotype" w:hAnsi="Palatino Linotype" w:cs="Arial"/>
        </w:rPr>
      </w:pPr>
    </w:p>
    <w:p w:rsidR="00476110" w:rsidRPr="003C005A" w:rsidRDefault="00476110" w:rsidP="00476110">
      <w:pPr>
        <w:spacing w:line="360" w:lineRule="auto"/>
        <w:jc w:val="both"/>
        <w:rPr>
          <w:rFonts w:ascii="Palatino Linotype" w:hAnsi="Palatino Linotype" w:cs="Arial"/>
        </w:rPr>
      </w:pPr>
      <w:r w:rsidRPr="003C005A">
        <w:rPr>
          <w:rFonts w:ascii="Palatino Linotype" w:eastAsia="Arial Unicode MS" w:hAnsi="Palatino Linotype" w:cs="Arial"/>
        </w:rPr>
        <w:t xml:space="preserve">En ese sentido, </w:t>
      </w:r>
      <w:r w:rsidRPr="003C005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C005A">
        <w:rPr>
          <w:rFonts w:ascii="Palatino Linotype" w:hAnsi="Palatino Linotype" w:cs="Arial"/>
        </w:rPr>
        <w:t xml:space="preserve"> que el Comité de Transparencia del </w:t>
      </w:r>
      <w:r w:rsidRPr="003C005A">
        <w:rPr>
          <w:rFonts w:ascii="Palatino Linotype" w:hAnsi="Palatino Linotype" w:cs="Arial"/>
          <w:b/>
        </w:rPr>
        <w:t>SUJETO OBLIGADO</w:t>
      </w:r>
      <w:r w:rsidRPr="003C005A">
        <w:rPr>
          <w:rFonts w:ascii="Palatino Linotype" w:hAnsi="Palatino Linotype" w:cs="Arial"/>
        </w:rPr>
        <w:t xml:space="preserve"> emita el Acuerdo de Clasificación correspondiente</w:t>
      </w:r>
      <w:r w:rsidRPr="003C005A">
        <w:rPr>
          <w:rFonts w:ascii="Palatino Linotype" w:hAnsi="Palatino Linotype" w:cs="Arial"/>
          <w:lang w:val="es-ES_tradnl"/>
        </w:rPr>
        <w:t xml:space="preserve"> debidamente fundado y motivado, en el cual se</w:t>
      </w:r>
      <w:r w:rsidRPr="003C005A">
        <w:rPr>
          <w:rFonts w:ascii="Palatino Linotype" w:hAnsi="Palatino Linotype" w:cs="Arial"/>
        </w:rPr>
        <w:t xml:space="preserve"> sustente la versión pública, misma que deberá </w:t>
      </w:r>
      <w:r w:rsidRPr="003C005A">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476110" w:rsidRPr="003C005A" w:rsidRDefault="00476110" w:rsidP="00476110">
      <w:pPr>
        <w:autoSpaceDE w:val="0"/>
        <w:autoSpaceDN w:val="0"/>
        <w:adjustRightInd w:val="0"/>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 xml:space="preserve">Cabe precisar, que la </w:t>
      </w:r>
      <w:r w:rsidRPr="003C005A">
        <w:rPr>
          <w:rFonts w:ascii="Palatino Linotype" w:hAnsi="Palatino Linotype" w:cs="Arial"/>
          <w:b/>
        </w:rPr>
        <w:t>fotografía</w:t>
      </w:r>
      <w:r w:rsidRPr="003C005A">
        <w:rPr>
          <w:rFonts w:ascii="Palatino Linotype" w:hAnsi="Palatino Linotype" w:cs="Arial"/>
        </w:rPr>
        <w:t xml:space="preserve"> que pudiera aparecer en los currículo viates o documentos análogos, por regla general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i/>
          <w:sz w:val="22"/>
        </w:rPr>
        <w:t>“</w:t>
      </w:r>
      <w:r w:rsidRPr="003C005A">
        <w:rPr>
          <w:rFonts w:ascii="Palatino Linotype" w:hAnsi="Palatino Linotype" w:cs="Arial"/>
          <w:b/>
          <w:i/>
          <w:sz w:val="22"/>
        </w:rPr>
        <w:t>Artículo 3.</w:t>
      </w:r>
      <w:r w:rsidRPr="003C005A">
        <w:rPr>
          <w:rFonts w:ascii="Palatino Linotype" w:hAnsi="Palatino Linotype" w:cs="Arial"/>
          <w:i/>
          <w:sz w:val="22"/>
        </w:rPr>
        <w:t xml:space="preserve"> Para los efectos de la presente Ley se entenderá por: </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i/>
          <w:sz w:val="22"/>
        </w:rPr>
        <w:t>…</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b/>
          <w:i/>
          <w:sz w:val="22"/>
        </w:rPr>
        <w:t>IX.</w:t>
      </w:r>
      <w:r w:rsidRPr="003C005A">
        <w:rPr>
          <w:rFonts w:ascii="Palatino Linotype" w:hAnsi="Palatino Linotype" w:cs="Arial"/>
          <w:i/>
          <w:sz w:val="22"/>
        </w:rPr>
        <w:t xml:space="preserve"> Datos personales: La información concerniente a una persona, identificada o identificable según lo dispuesto por la Ley de Protección de Datos Personales del Estado de México;</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b/>
          <w:i/>
          <w:sz w:val="22"/>
        </w:rPr>
        <w:t>Artículo 143.</w:t>
      </w:r>
      <w:r w:rsidRPr="003C005A">
        <w:rPr>
          <w:rFonts w:ascii="Palatino Linotype" w:hAnsi="Palatino Linotype" w:cs="Arial"/>
          <w:i/>
          <w:sz w:val="22"/>
        </w:rPr>
        <w:t xml:space="preserve"> Para los efectos de esta Ley se considera información confidencial, la clasificada como tal, de manera permanente, por su naturaleza, cuando:</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b/>
          <w:i/>
          <w:sz w:val="22"/>
        </w:rPr>
        <w:t>I.</w:t>
      </w:r>
      <w:r w:rsidRPr="003C005A">
        <w:rPr>
          <w:rFonts w:ascii="Palatino Linotype" w:hAnsi="Palatino Linotype" w:cs="Arial"/>
          <w:i/>
          <w:sz w:val="22"/>
        </w:rPr>
        <w:t xml:space="preserve"> Se refiera a la información privada y los datos personales concernientes a una persona física o </w:t>
      </w:r>
      <w:proofErr w:type="gramStart"/>
      <w:r w:rsidRPr="003C005A">
        <w:rPr>
          <w:rFonts w:ascii="Palatino Linotype" w:hAnsi="Palatino Linotype" w:cs="Arial"/>
          <w:i/>
          <w:sz w:val="22"/>
        </w:rPr>
        <w:t>jurídico</w:t>
      </w:r>
      <w:proofErr w:type="gramEnd"/>
      <w:r w:rsidRPr="003C005A">
        <w:rPr>
          <w:rFonts w:ascii="Palatino Linotype" w:hAnsi="Palatino Linotype" w:cs="Arial"/>
          <w:i/>
          <w:sz w:val="22"/>
        </w:rPr>
        <w:t xml:space="preserve"> colectiva identificada o identificable;</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b/>
          <w:i/>
          <w:sz w:val="22"/>
        </w:rPr>
        <w:t>Artículo 4.</w:t>
      </w:r>
      <w:r w:rsidRPr="003C005A">
        <w:rPr>
          <w:rFonts w:ascii="Palatino Linotype" w:hAnsi="Palatino Linotype" w:cs="Arial"/>
          <w:i/>
          <w:sz w:val="22"/>
        </w:rPr>
        <w:t xml:space="preserve"> Para los efectos de esta Ley se entenderá por:</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i/>
          <w:sz w:val="22"/>
        </w:rPr>
        <w:t>…</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b/>
          <w:i/>
          <w:sz w:val="22"/>
        </w:rPr>
        <w:t>XI. Datos personales:</w:t>
      </w:r>
      <w:r w:rsidRPr="003C005A">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w:t>
      </w:r>
      <w:r w:rsidRPr="003C005A">
        <w:rPr>
          <w:rFonts w:ascii="Palatino Linotype" w:hAnsi="Palatino Linotype" w:cs="Arial"/>
          <w:i/>
          <w:sz w:val="22"/>
        </w:rPr>
        <w:lastRenderedPageBreak/>
        <w:t>es identificable cuando su identidad pueda determinarse directa o indirectamente a través de cualquier documento informativo físico o electrónico.</w:t>
      </w:r>
    </w:p>
    <w:p w:rsidR="00476110" w:rsidRPr="003C005A" w:rsidRDefault="00476110" w:rsidP="00476110">
      <w:pPr>
        <w:autoSpaceDE w:val="0"/>
        <w:autoSpaceDN w:val="0"/>
        <w:adjustRightInd w:val="0"/>
        <w:ind w:left="851" w:right="899"/>
        <w:jc w:val="both"/>
        <w:rPr>
          <w:rFonts w:ascii="Palatino Linotype" w:hAnsi="Palatino Linotype" w:cs="Arial"/>
          <w:i/>
          <w:sz w:val="22"/>
        </w:rPr>
      </w:pPr>
      <w:r w:rsidRPr="003C005A">
        <w:rPr>
          <w:rFonts w:ascii="Palatino Linotype" w:hAnsi="Palatino Linotype" w:cs="Arial"/>
          <w:b/>
          <w:i/>
          <w:sz w:val="22"/>
        </w:rPr>
        <w:t>XII. Datos personales sensibles:</w:t>
      </w:r>
      <w:r w:rsidRPr="003C005A">
        <w:rPr>
          <w:rFonts w:ascii="Palatino Linotype"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476110" w:rsidRPr="003C005A" w:rsidRDefault="00476110" w:rsidP="00476110">
      <w:pPr>
        <w:autoSpaceDE w:val="0"/>
        <w:autoSpaceDN w:val="0"/>
        <w:adjustRightInd w:val="0"/>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 xml:space="preserve">En este sentido,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476110" w:rsidRPr="003C005A" w:rsidRDefault="00476110" w:rsidP="00476110">
      <w:pPr>
        <w:autoSpaceDE w:val="0"/>
        <w:autoSpaceDN w:val="0"/>
        <w:adjustRightInd w:val="0"/>
        <w:spacing w:before="100" w:beforeAutospacing="1" w:after="100" w:afterAutospacing="1" w:line="360" w:lineRule="auto"/>
        <w:jc w:val="both"/>
        <w:rPr>
          <w:rFonts w:ascii="Palatino Linotype" w:hAnsi="Palatino Linotype" w:cs="Arial"/>
        </w:rPr>
      </w:pPr>
      <w:r w:rsidRPr="003C005A">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476110" w:rsidRPr="003C005A" w:rsidRDefault="00476110" w:rsidP="00476110">
      <w:pPr>
        <w:spacing w:line="360" w:lineRule="auto"/>
        <w:jc w:val="both"/>
        <w:rPr>
          <w:rFonts w:ascii="Palatino Linotype" w:hAnsi="Palatino Linotype" w:cs="Arial"/>
        </w:rPr>
      </w:pPr>
      <w:r w:rsidRPr="003C005A">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476110" w:rsidRPr="003C005A" w:rsidRDefault="00476110" w:rsidP="00476110">
      <w:pPr>
        <w:spacing w:line="360" w:lineRule="auto"/>
        <w:jc w:val="both"/>
        <w:rPr>
          <w:rFonts w:ascii="Palatino Linotype" w:hAnsi="Palatino Linotype" w:cs="Arial"/>
          <w:sz w:val="14"/>
          <w:szCs w:val="14"/>
        </w:rPr>
      </w:pPr>
    </w:p>
    <w:p w:rsidR="00476110" w:rsidRPr="00C96FFC" w:rsidRDefault="00476110" w:rsidP="00476110">
      <w:pPr>
        <w:ind w:left="709" w:right="757"/>
        <w:jc w:val="both"/>
        <w:rPr>
          <w:rFonts w:ascii="Palatino Linotype" w:hAnsi="Palatino Linotype" w:cs="Arial"/>
          <w:i/>
          <w:sz w:val="22"/>
          <w:lang w:val="pt-BR"/>
        </w:rPr>
      </w:pPr>
      <w:r w:rsidRPr="00C96FFC">
        <w:rPr>
          <w:rFonts w:ascii="Palatino Linotype" w:hAnsi="Palatino Linotype" w:cs="Arial"/>
          <w:i/>
          <w:sz w:val="22"/>
          <w:lang w:val="pt-BR"/>
        </w:rPr>
        <w:t xml:space="preserve">“Época: Décima Época </w:t>
      </w:r>
    </w:p>
    <w:p w:rsidR="00476110" w:rsidRPr="00C96FFC" w:rsidRDefault="00476110" w:rsidP="00476110">
      <w:pPr>
        <w:ind w:left="709" w:right="757"/>
        <w:jc w:val="both"/>
        <w:rPr>
          <w:rFonts w:ascii="Palatino Linotype" w:hAnsi="Palatino Linotype" w:cs="Arial"/>
          <w:i/>
          <w:sz w:val="22"/>
          <w:lang w:val="pt-BR"/>
        </w:rPr>
      </w:pPr>
      <w:r w:rsidRPr="00C96FFC">
        <w:rPr>
          <w:rFonts w:ascii="Palatino Linotype" w:hAnsi="Palatino Linotype" w:cs="Arial"/>
          <w:i/>
          <w:sz w:val="22"/>
          <w:lang w:val="pt-BR"/>
        </w:rPr>
        <w:t xml:space="preserve">Registro: 2002944 </w:t>
      </w:r>
    </w:p>
    <w:p w:rsidR="00476110" w:rsidRPr="00C96FFC" w:rsidRDefault="00476110" w:rsidP="00476110">
      <w:pPr>
        <w:ind w:left="709" w:right="757"/>
        <w:jc w:val="both"/>
        <w:rPr>
          <w:rFonts w:ascii="Palatino Linotype" w:hAnsi="Palatino Linotype" w:cs="Arial"/>
          <w:i/>
          <w:sz w:val="22"/>
          <w:lang w:val="pt-BR"/>
        </w:rPr>
      </w:pPr>
      <w:r w:rsidRPr="00C96FFC">
        <w:rPr>
          <w:rFonts w:ascii="Palatino Linotype" w:hAnsi="Palatino Linotype" w:cs="Arial"/>
          <w:i/>
          <w:sz w:val="22"/>
          <w:lang w:val="pt-BR"/>
        </w:rPr>
        <w:t xml:space="preserve">Instancia: </w:t>
      </w:r>
      <w:proofErr w:type="spellStart"/>
      <w:r w:rsidRPr="00C96FFC">
        <w:rPr>
          <w:rFonts w:ascii="Palatino Linotype" w:hAnsi="Palatino Linotype" w:cs="Arial"/>
          <w:i/>
          <w:sz w:val="22"/>
          <w:lang w:val="pt-BR"/>
        </w:rPr>
        <w:t>Tribunales</w:t>
      </w:r>
      <w:proofErr w:type="spellEnd"/>
      <w:r w:rsidRPr="00C96FFC">
        <w:rPr>
          <w:rFonts w:ascii="Palatino Linotype" w:hAnsi="Palatino Linotype" w:cs="Arial"/>
          <w:i/>
          <w:sz w:val="22"/>
          <w:lang w:val="pt-BR"/>
        </w:rPr>
        <w:t xml:space="preserve"> Colegiados de Circuito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Tipo de Tesis: Aislada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lastRenderedPageBreak/>
        <w:t xml:space="preserve">Fuente: Semanario Judicial de la Federación y su Gaceta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Libro XVIII, Marzo de 2013, Tomo 3 </w:t>
      </w:r>
    </w:p>
    <w:p w:rsidR="00476110" w:rsidRPr="00C96FFC" w:rsidRDefault="00476110" w:rsidP="00476110">
      <w:pPr>
        <w:ind w:left="709" w:right="757"/>
        <w:jc w:val="both"/>
        <w:rPr>
          <w:rFonts w:ascii="Palatino Linotype" w:hAnsi="Palatino Linotype" w:cs="Arial"/>
          <w:i/>
          <w:sz w:val="22"/>
          <w:lang w:val="pt-BR"/>
        </w:rPr>
      </w:pPr>
      <w:proofErr w:type="spellStart"/>
      <w:proofErr w:type="gramStart"/>
      <w:r w:rsidRPr="00C96FFC">
        <w:rPr>
          <w:rFonts w:ascii="Palatino Linotype" w:hAnsi="Palatino Linotype" w:cs="Arial"/>
          <w:i/>
          <w:sz w:val="22"/>
          <w:lang w:val="pt-BR"/>
        </w:rPr>
        <w:t>Materia</w:t>
      </w:r>
      <w:proofErr w:type="spellEnd"/>
      <w:r w:rsidRPr="00C96FFC">
        <w:rPr>
          <w:rFonts w:ascii="Palatino Linotype" w:hAnsi="Palatino Linotype" w:cs="Arial"/>
          <w:i/>
          <w:sz w:val="22"/>
          <w:lang w:val="pt-BR"/>
        </w:rPr>
        <w:t>(</w:t>
      </w:r>
      <w:proofErr w:type="gramEnd"/>
      <w:r w:rsidRPr="00C96FFC">
        <w:rPr>
          <w:rFonts w:ascii="Palatino Linotype" w:hAnsi="Palatino Linotype" w:cs="Arial"/>
          <w:i/>
          <w:sz w:val="22"/>
          <w:lang w:val="pt-BR"/>
        </w:rPr>
        <w:t xml:space="preserve">s): Constitucional </w:t>
      </w:r>
    </w:p>
    <w:p w:rsidR="00476110" w:rsidRPr="00C96FFC" w:rsidRDefault="00476110" w:rsidP="00476110">
      <w:pPr>
        <w:ind w:left="709" w:right="757"/>
        <w:jc w:val="both"/>
        <w:rPr>
          <w:rFonts w:ascii="Palatino Linotype" w:hAnsi="Palatino Linotype" w:cs="Arial"/>
          <w:i/>
          <w:sz w:val="22"/>
          <w:lang w:val="pt-BR"/>
        </w:rPr>
      </w:pPr>
      <w:proofErr w:type="spellStart"/>
      <w:r w:rsidRPr="00C96FFC">
        <w:rPr>
          <w:rFonts w:ascii="Palatino Linotype" w:hAnsi="Palatino Linotype" w:cs="Arial"/>
          <w:i/>
          <w:sz w:val="22"/>
          <w:lang w:val="pt-BR"/>
        </w:rPr>
        <w:t>Tesis</w:t>
      </w:r>
      <w:proofErr w:type="spellEnd"/>
      <w:r w:rsidRPr="00C96FFC">
        <w:rPr>
          <w:rFonts w:ascii="Palatino Linotype" w:hAnsi="Palatino Linotype" w:cs="Arial"/>
          <w:i/>
          <w:sz w:val="22"/>
          <w:lang w:val="pt-BR"/>
        </w:rPr>
        <w:t xml:space="preserve">: I.4o.A.40 A (10a.)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Página: 1899 </w:t>
      </w:r>
    </w:p>
    <w:p w:rsidR="00476110" w:rsidRPr="003C005A" w:rsidRDefault="00476110" w:rsidP="00476110">
      <w:pPr>
        <w:ind w:left="709" w:right="757"/>
        <w:jc w:val="both"/>
        <w:rPr>
          <w:rFonts w:ascii="Palatino Linotype" w:hAnsi="Palatino Linotype" w:cs="Arial"/>
          <w:i/>
          <w:sz w:val="22"/>
        </w:rPr>
      </w:pPr>
    </w:p>
    <w:p w:rsidR="00476110" w:rsidRPr="003C005A" w:rsidRDefault="00476110" w:rsidP="00476110">
      <w:pPr>
        <w:ind w:left="709" w:right="757"/>
        <w:jc w:val="both"/>
        <w:rPr>
          <w:rFonts w:ascii="Palatino Linotype" w:hAnsi="Palatino Linotype" w:cs="Arial"/>
          <w:b/>
          <w:i/>
          <w:sz w:val="22"/>
        </w:rPr>
      </w:pPr>
      <w:r w:rsidRPr="003C005A">
        <w:rPr>
          <w:rFonts w:ascii="Palatino Linotype" w:hAnsi="Palatino Linotype" w:cs="Arial"/>
          <w:b/>
          <w:i/>
          <w:sz w:val="22"/>
        </w:rPr>
        <w:t>ACCESO A LA INFORMACIÓN. IMPLICACIÓN DEL PRINCIPIO DE MÁXIMA PUBLICIDAD EN EL DERECHO FUNDAMENTAL RELATIVO.</w:t>
      </w:r>
    </w:p>
    <w:p w:rsidR="00476110" w:rsidRPr="003C005A" w:rsidRDefault="00476110" w:rsidP="00476110">
      <w:pPr>
        <w:ind w:left="709" w:right="757"/>
        <w:jc w:val="both"/>
        <w:rPr>
          <w:rFonts w:ascii="Palatino Linotype" w:hAnsi="Palatino Linotype" w:cs="Arial"/>
          <w:i/>
          <w:sz w:val="22"/>
        </w:rPr>
      </w:pP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476110" w:rsidRPr="003C005A" w:rsidRDefault="00476110" w:rsidP="00476110">
      <w:pPr>
        <w:ind w:left="709" w:right="757"/>
        <w:jc w:val="both"/>
        <w:rPr>
          <w:rFonts w:ascii="Palatino Linotype" w:hAnsi="Palatino Linotype" w:cs="Arial"/>
          <w:i/>
          <w:sz w:val="22"/>
        </w:rPr>
      </w:pP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CUARTO TRIBUNAL COLEGIADO EN MATERIA ADMINISTRATIVA DEL PRIMER CIRCUITO.</w:t>
      </w:r>
    </w:p>
    <w:p w:rsidR="00476110" w:rsidRPr="003C005A" w:rsidRDefault="00476110" w:rsidP="00476110">
      <w:pPr>
        <w:ind w:left="709" w:right="757"/>
        <w:jc w:val="both"/>
        <w:rPr>
          <w:rFonts w:ascii="Palatino Linotype" w:hAnsi="Palatino Linotype" w:cs="Arial"/>
          <w:i/>
          <w:sz w:val="22"/>
        </w:rPr>
      </w:pP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Amparo en revisión 257/2012. Ruth Corona Muñoz. 6 de diciembre de 2012. Unanimidad de votos. Ponente: Jean Claude </w:t>
      </w:r>
      <w:proofErr w:type="spellStart"/>
      <w:r w:rsidRPr="003C005A">
        <w:rPr>
          <w:rFonts w:ascii="Palatino Linotype" w:hAnsi="Palatino Linotype" w:cs="Arial"/>
          <w:i/>
          <w:sz w:val="22"/>
        </w:rPr>
        <w:t>Tron</w:t>
      </w:r>
      <w:proofErr w:type="spellEnd"/>
      <w:r w:rsidRPr="003C005A">
        <w:rPr>
          <w:rFonts w:ascii="Palatino Linotype" w:hAnsi="Palatino Linotype" w:cs="Arial"/>
          <w:i/>
          <w:sz w:val="22"/>
        </w:rPr>
        <w:t xml:space="preserve"> </w:t>
      </w:r>
      <w:proofErr w:type="spellStart"/>
      <w:r w:rsidRPr="003C005A">
        <w:rPr>
          <w:rFonts w:ascii="Palatino Linotype" w:hAnsi="Palatino Linotype" w:cs="Arial"/>
          <w:i/>
          <w:sz w:val="22"/>
        </w:rPr>
        <w:t>Petit</w:t>
      </w:r>
      <w:proofErr w:type="spellEnd"/>
      <w:r w:rsidRPr="003C005A">
        <w:rPr>
          <w:rFonts w:ascii="Palatino Linotype" w:hAnsi="Palatino Linotype" w:cs="Arial"/>
          <w:i/>
          <w:sz w:val="22"/>
        </w:rPr>
        <w:t>. Secretaria: Mayra Susana Martínez López.</w:t>
      </w:r>
    </w:p>
    <w:p w:rsidR="00476110" w:rsidRPr="003C005A" w:rsidRDefault="00476110" w:rsidP="00476110">
      <w:pPr>
        <w:ind w:left="709" w:right="757"/>
        <w:jc w:val="both"/>
        <w:rPr>
          <w:rFonts w:ascii="Palatino Linotype" w:hAnsi="Palatino Linotype" w:cs="Arial"/>
          <w:i/>
          <w:sz w:val="22"/>
        </w:rPr>
      </w:pPr>
    </w:p>
    <w:p w:rsidR="00476110" w:rsidRPr="00C96FFC" w:rsidRDefault="00476110" w:rsidP="00476110">
      <w:pPr>
        <w:ind w:left="709" w:right="757"/>
        <w:jc w:val="both"/>
        <w:rPr>
          <w:rFonts w:ascii="Palatino Linotype" w:hAnsi="Palatino Linotype" w:cs="Arial"/>
          <w:i/>
          <w:sz w:val="22"/>
          <w:lang w:val="pt-BR"/>
        </w:rPr>
      </w:pPr>
      <w:r w:rsidRPr="00C96FFC">
        <w:rPr>
          <w:rFonts w:ascii="Palatino Linotype" w:hAnsi="Palatino Linotype" w:cs="Arial"/>
          <w:i/>
          <w:sz w:val="22"/>
          <w:lang w:val="pt-BR"/>
        </w:rPr>
        <w:t xml:space="preserve">Época: Décima Época </w:t>
      </w:r>
    </w:p>
    <w:p w:rsidR="00476110" w:rsidRPr="00C96FFC" w:rsidRDefault="00476110" w:rsidP="00476110">
      <w:pPr>
        <w:ind w:left="709" w:right="757"/>
        <w:jc w:val="both"/>
        <w:rPr>
          <w:rFonts w:ascii="Palatino Linotype" w:hAnsi="Palatino Linotype" w:cs="Arial"/>
          <w:i/>
          <w:sz w:val="22"/>
          <w:lang w:val="pt-BR"/>
        </w:rPr>
      </w:pPr>
      <w:r w:rsidRPr="00C96FFC">
        <w:rPr>
          <w:rFonts w:ascii="Palatino Linotype" w:hAnsi="Palatino Linotype" w:cs="Arial"/>
          <w:i/>
          <w:sz w:val="22"/>
          <w:lang w:val="pt-BR"/>
        </w:rPr>
        <w:t xml:space="preserve">Registro: 2004022 </w:t>
      </w:r>
    </w:p>
    <w:p w:rsidR="00476110" w:rsidRPr="00C96FFC" w:rsidRDefault="00476110" w:rsidP="00476110">
      <w:pPr>
        <w:ind w:left="709" w:right="757"/>
        <w:jc w:val="both"/>
        <w:rPr>
          <w:rFonts w:ascii="Palatino Linotype" w:hAnsi="Palatino Linotype" w:cs="Arial"/>
          <w:i/>
          <w:sz w:val="22"/>
          <w:lang w:val="pt-BR"/>
        </w:rPr>
      </w:pPr>
      <w:r w:rsidRPr="00C96FFC">
        <w:rPr>
          <w:rFonts w:ascii="Palatino Linotype" w:hAnsi="Palatino Linotype" w:cs="Arial"/>
          <w:i/>
          <w:sz w:val="22"/>
          <w:lang w:val="pt-BR"/>
        </w:rPr>
        <w:lastRenderedPageBreak/>
        <w:t xml:space="preserve">Instancia: </w:t>
      </w:r>
      <w:proofErr w:type="spellStart"/>
      <w:r w:rsidRPr="00C96FFC">
        <w:rPr>
          <w:rFonts w:ascii="Palatino Linotype" w:hAnsi="Palatino Linotype" w:cs="Arial"/>
          <w:i/>
          <w:sz w:val="22"/>
          <w:lang w:val="pt-BR"/>
        </w:rPr>
        <w:t>Primera</w:t>
      </w:r>
      <w:proofErr w:type="spellEnd"/>
      <w:r w:rsidRPr="00C96FFC">
        <w:rPr>
          <w:rFonts w:ascii="Palatino Linotype" w:hAnsi="Palatino Linotype" w:cs="Arial"/>
          <w:i/>
          <w:sz w:val="22"/>
          <w:lang w:val="pt-BR"/>
        </w:rPr>
        <w:t xml:space="preserve"> Sala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Tipo de Tesis: Aislada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Fuente: Semanario Judicial de la Federación y su Gaceta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Libro XXII, Julio de 2013, Tomo 1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Materia(s): Constitucional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Tesis: 1a. CCXXIII/2013 (10a.) </w:t>
      </w: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 xml:space="preserve">Página: 562 </w:t>
      </w:r>
    </w:p>
    <w:p w:rsidR="00476110" w:rsidRPr="003C005A" w:rsidRDefault="00476110" w:rsidP="00476110">
      <w:pPr>
        <w:ind w:left="709" w:right="757"/>
        <w:jc w:val="both"/>
        <w:rPr>
          <w:rFonts w:ascii="Palatino Linotype" w:hAnsi="Palatino Linotype" w:cs="Arial"/>
          <w:b/>
          <w:i/>
          <w:sz w:val="22"/>
        </w:rPr>
      </w:pPr>
    </w:p>
    <w:p w:rsidR="00476110" w:rsidRPr="003C005A" w:rsidRDefault="00476110" w:rsidP="00476110">
      <w:pPr>
        <w:ind w:left="709" w:right="757"/>
        <w:jc w:val="both"/>
        <w:rPr>
          <w:rFonts w:ascii="Palatino Linotype" w:hAnsi="Palatino Linotype" w:cs="Arial"/>
          <w:b/>
          <w:i/>
          <w:sz w:val="22"/>
        </w:rPr>
      </w:pPr>
      <w:r w:rsidRPr="003C005A">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476110" w:rsidRPr="003C005A" w:rsidRDefault="00476110" w:rsidP="00476110">
      <w:pPr>
        <w:ind w:left="709" w:right="757"/>
        <w:jc w:val="both"/>
        <w:rPr>
          <w:rFonts w:ascii="Palatino Linotype" w:hAnsi="Palatino Linotype" w:cs="Arial"/>
          <w:i/>
          <w:sz w:val="22"/>
        </w:rPr>
      </w:pP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476110" w:rsidRPr="003C005A" w:rsidRDefault="00476110" w:rsidP="00476110">
      <w:pPr>
        <w:ind w:left="709" w:right="757"/>
        <w:jc w:val="both"/>
        <w:rPr>
          <w:rFonts w:ascii="Palatino Linotype" w:hAnsi="Palatino Linotype" w:cs="Arial"/>
          <w:i/>
          <w:sz w:val="22"/>
        </w:rPr>
      </w:pPr>
    </w:p>
    <w:p w:rsidR="00476110" w:rsidRPr="003C005A" w:rsidRDefault="00476110" w:rsidP="00476110">
      <w:pPr>
        <w:ind w:left="709" w:right="757"/>
        <w:jc w:val="both"/>
        <w:rPr>
          <w:rFonts w:ascii="Palatino Linotype" w:hAnsi="Palatino Linotype" w:cs="Arial"/>
          <w:i/>
          <w:sz w:val="22"/>
        </w:rPr>
      </w:pPr>
      <w:r w:rsidRPr="003C005A">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476110" w:rsidRPr="003C005A" w:rsidRDefault="00476110" w:rsidP="00476110">
      <w:pPr>
        <w:spacing w:line="360" w:lineRule="auto"/>
        <w:jc w:val="both"/>
        <w:rPr>
          <w:rFonts w:ascii="Palatino Linotype" w:hAnsi="Palatino Linotype" w:cs="Arial"/>
          <w:sz w:val="16"/>
          <w:szCs w:val="16"/>
        </w:rPr>
      </w:pPr>
    </w:p>
    <w:p w:rsidR="00476110" w:rsidRPr="003C005A" w:rsidRDefault="00476110" w:rsidP="00476110">
      <w:pPr>
        <w:spacing w:line="360" w:lineRule="auto"/>
        <w:jc w:val="both"/>
        <w:rPr>
          <w:rFonts w:ascii="Palatino Linotype" w:hAnsi="Palatino Linotype" w:cs="Arial"/>
          <w:lang w:val="es-ES"/>
        </w:rPr>
      </w:pPr>
      <w:r w:rsidRPr="003C005A">
        <w:rPr>
          <w:rFonts w:ascii="Palatino Linotype" w:hAnsi="Palatino Linotype" w:cs="Arial"/>
        </w:rPr>
        <w:t xml:space="preserve">Por ello, la publicidad de una fotografía sólo se justifica en aquellos casos en los que la misma se reproduce, a fin de identificar a una persona en razón de las características propias del ejercicio de un cargo, empleo o comisión en el servicio público o bien para </w:t>
      </w:r>
      <w:r w:rsidRPr="003C005A">
        <w:rPr>
          <w:rFonts w:ascii="Palatino Linotype" w:hAnsi="Palatino Linotype" w:cs="Arial"/>
        </w:rPr>
        <w:lastRenderedPageBreak/>
        <w:t>ocupar alguno de éstos</w:t>
      </w:r>
      <w:r w:rsidRPr="003C005A">
        <w:rPr>
          <w:rFonts w:ascii="Palatino Linotype" w:hAnsi="Palatino Linotype" w:cs="Arial"/>
          <w:lang w:val="es-ES"/>
        </w:rPr>
        <w:t>; así la fotografía de mandos medios y superiores; así como de los servidores públicos que brinden atención al público en general a través de trámites para orientar el régimen de gobierno, la organización y funcionamiento de la Administración Pública Municipal o que emitan actos de autoridad susceptibles de impugnación, deberá ser pública, con el fin de lograr la eficiencia y eficacia en el ejercicio del poder público, por lo que, ellos son el contacto directo entre la gestión gubernamental y la ciudadanía y favorece la rendición de cuentas, al permitir a las personas conocer a sus autoridades, atento a ello y al tratarse de Directores de Seguridad Pública, la fotografía debe ser un dato público.</w:t>
      </w:r>
    </w:p>
    <w:p w:rsidR="00476110" w:rsidRPr="003C005A" w:rsidRDefault="00476110" w:rsidP="00476110">
      <w:pPr>
        <w:spacing w:line="360" w:lineRule="auto"/>
        <w:jc w:val="both"/>
        <w:rPr>
          <w:rFonts w:ascii="Palatino Linotype" w:hAnsi="Palatino Linotype" w:cs="Arial"/>
          <w:lang w:val="es-ES"/>
        </w:rPr>
      </w:pPr>
    </w:p>
    <w:p w:rsidR="00476110" w:rsidRPr="003C005A" w:rsidRDefault="00476110" w:rsidP="00476110">
      <w:pPr>
        <w:spacing w:line="360" w:lineRule="auto"/>
        <w:jc w:val="both"/>
        <w:rPr>
          <w:rFonts w:ascii="Palatino Linotype" w:hAnsi="Palatino Linotype" w:cs="Arial"/>
          <w:lang w:val="es-ES_tradnl"/>
        </w:rPr>
      </w:pPr>
      <w:r w:rsidRPr="003C005A">
        <w:rPr>
          <w:rFonts w:ascii="Palatino Linotype" w:hAnsi="Palatino Linotype" w:cs="Arial"/>
          <w:lang w:val="es-ES_tradnl"/>
        </w:rPr>
        <w:t xml:space="preserve">Aunado a lo anterior, </w:t>
      </w:r>
      <w:r w:rsidRPr="003C005A">
        <w:rPr>
          <w:rFonts w:ascii="Palatino Linotype" w:hAnsi="Palatino Linotype" w:cs="Arial"/>
          <w:b/>
          <w:lang w:val="es-ES_tradnl"/>
        </w:rPr>
        <w:t>EL SUJETO OBLIGADO</w:t>
      </w:r>
      <w:r w:rsidRPr="003C005A">
        <w:rPr>
          <w:rFonts w:ascii="Palatino Linotype" w:hAnsi="Palatino Linotype" w:cs="Arial"/>
          <w:lang w:val="es-ES_tradnl"/>
        </w:rPr>
        <w:t xml:space="preserve"> debe testar los datos confidenciales, tales, como domicilio, correo electrónico, estado civil, etc., sin pasar por alto que la clasificación respectiva tiene </w:t>
      </w:r>
      <w:r w:rsidRPr="003C005A">
        <w:rPr>
          <w:rFonts w:ascii="Palatino Linotype" w:hAnsi="Palatino Linotype" w:cs="Arial"/>
        </w:rPr>
        <w:t>que</w:t>
      </w:r>
      <w:r w:rsidRPr="003C005A">
        <w:rPr>
          <w:rFonts w:ascii="Palatino Linotype" w:hAnsi="Palatino Linotype" w:cs="Arial"/>
          <w:lang w:val="es-ES_tradnl"/>
        </w:rPr>
        <w:t xml:space="preserve"> cumplirse a través de la forma y formalidades que la Ley impone; </w:t>
      </w:r>
      <w:r w:rsidRPr="003C005A">
        <w:rPr>
          <w:rFonts w:ascii="Palatino Linotype" w:hAnsi="Palatino Linotype" w:cs="Arial"/>
        </w:rPr>
        <w:t>es</w:t>
      </w:r>
      <w:r w:rsidRPr="003C005A">
        <w:rPr>
          <w:rFonts w:ascii="Palatino Linotype" w:hAnsi="Palatino Linotype" w:cs="Arial"/>
          <w:lang w:val="es-ES_tradnl"/>
        </w:rPr>
        <w:t xml:space="preserve"> decir, mediante Acuerdo debidamente fundado y motivado, en </w:t>
      </w:r>
      <w:r w:rsidRPr="003C005A">
        <w:rPr>
          <w:rFonts w:ascii="Palatino Linotype" w:hAnsi="Palatino Linotype" w:cs="Arial"/>
          <w:noProof/>
          <w:lang w:eastAsia="es-MX"/>
        </w:rPr>
        <w:t>términos</w:t>
      </w:r>
      <w:r w:rsidRPr="003C005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76110" w:rsidRPr="003C005A" w:rsidRDefault="00476110" w:rsidP="00476110">
      <w:pPr>
        <w:ind w:left="851" w:right="899"/>
        <w:jc w:val="center"/>
        <w:rPr>
          <w:rFonts w:ascii="Palatino Linotype" w:hAnsi="Palatino Linotype" w:cs="Arial"/>
          <w:b/>
          <w:i/>
          <w:sz w:val="22"/>
          <w:szCs w:val="22"/>
        </w:rPr>
      </w:pPr>
      <w:r w:rsidRPr="003C005A">
        <w:rPr>
          <w:rFonts w:ascii="Palatino Linotype" w:hAnsi="Palatino Linotype" w:cs="Arial"/>
          <w:b/>
          <w:i/>
          <w:sz w:val="22"/>
          <w:szCs w:val="22"/>
        </w:rPr>
        <w:t>Ley</w:t>
      </w:r>
      <w:r w:rsidRPr="003C005A">
        <w:rPr>
          <w:rFonts w:ascii="Palatino Linotype" w:hAnsi="Palatino Linotype" w:cs="Arial"/>
          <w:b/>
          <w:i/>
        </w:rPr>
        <w:t xml:space="preserve"> </w:t>
      </w:r>
      <w:r w:rsidRPr="003C005A">
        <w:rPr>
          <w:rFonts w:ascii="Palatino Linotype" w:hAnsi="Palatino Linotype" w:cs="Arial"/>
          <w:b/>
          <w:i/>
          <w:sz w:val="22"/>
          <w:szCs w:val="22"/>
        </w:rPr>
        <w:t>de</w:t>
      </w:r>
      <w:r w:rsidRPr="003C005A">
        <w:rPr>
          <w:rFonts w:ascii="Palatino Linotype" w:hAnsi="Palatino Linotype" w:cs="Arial"/>
          <w:b/>
          <w:i/>
        </w:rPr>
        <w:t xml:space="preserve"> </w:t>
      </w:r>
      <w:r w:rsidRPr="003C005A">
        <w:rPr>
          <w:rFonts w:ascii="Palatino Linotype" w:hAnsi="Palatino Linotype" w:cs="Arial"/>
          <w:b/>
          <w:i/>
          <w:sz w:val="22"/>
          <w:szCs w:val="22"/>
        </w:rPr>
        <w:t>Transparencia</w:t>
      </w:r>
      <w:r w:rsidRPr="003C005A">
        <w:rPr>
          <w:rFonts w:ascii="Palatino Linotype" w:hAnsi="Palatino Linotype" w:cs="Arial"/>
          <w:b/>
          <w:i/>
        </w:rPr>
        <w:t xml:space="preserve"> </w:t>
      </w:r>
      <w:r w:rsidRPr="003C005A">
        <w:rPr>
          <w:rFonts w:ascii="Palatino Linotype" w:hAnsi="Palatino Linotype" w:cs="Arial"/>
          <w:b/>
          <w:i/>
          <w:sz w:val="22"/>
          <w:szCs w:val="22"/>
        </w:rPr>
        <w:t>y</w:t>
      </w:r>
      <w:r w:rsidRPr="003C005A">
        <w:rPr>
          <w:rFonts w:ascii="Palatino Linotype" w:hAnsi="Palatino Linotype" w:cs="Arial"/>
          <w:b/>
          <w:i/>
        </w:rPr>
        <w:t xml:space="preserve"> </w:t>
      </w:r>
      <w:r w:rsidRPr="003C005A">
        <w:rPr>
          <w:rFonts w:ascii="Palatino Linotype" w:hAnsi="Palatino Linotype" w:cs="Arial"/>
          <w:b/>
          <w:i/>
          <w:sz w:val="22"/>
          <w:szCs w:val="22"/>
        </w:rPr>
        <w:t>Acceso</w:t>
      </w:r>
      <w:r w:rsidRPr="003C005A">
        <w:rPr>
          <w:rFonts w:ascii="Palatino Linotype" w:hAnsi="Palatino Linotype" w:cs="Arial"/>
          <w:b/>
          <w:i/>
        </w:rPr>
        <w:t xml:space="preserve"> </w:t>
      </w:r>
      <w:r w:rsidRPr="003C005A">
        <w:rPr>
          <w:rFonts w:ascii="Palatino Linotype" w:hAnsi="Palatino Linotype" w:cs="Arial"/>
          <w:b/>
          <w:i/>
          <w:sz w:val="22"/>
          <w:szCs w:val="22"/>
        </w:rPr>
        <w:t>a</w:t>
      </w:r>
      <w:r w:rsidRPr="003C005A">
        <w:rPr>
          <w:rFonts w:ascii="Palatino Linotype" w:hAnsi="Palatino Linotype" w:cs="Arial"/>
          <w:b/>
          <w:i/>
        </w:rPr>
        <w:t xml:space="preserve"> </w:t>
      </w:r>
      <w:r w:rsidRPr="003C005A">
        <w:rPr>
          <w:rFonts w:ascii="Palatino Linotype" w:hAnsi="Palatino Linotype" w:cs="Arial"/>
          <w:b/>
          <w:i/>
          <w:sz w:val="22"/>
          <w:szCs w:val="22"/>
        </w:rPr>
        <w:t>la</w:t>
      </w:r>
      <w:r w:rsidRPr="003C005A">
        <w:rPr>
          <w:rFonts w:ascii="Palatino Linotype" w:hAnsi="Palatino Linotype" w:cs="Arial"/>
          <w:b/>
          <w:i/>
        </w:rPr>
        <w:t xml:space="preserve"> </w:t>
      </w:r>
      <w:r w:rsidRPr="003C005A">
        <w:rPr>
          <w:rFonts w:ascii="Palatino Linotype" w:hAnsi="Palatino Linotype" w:cs="Arial"/>
          <w:b/>
          <w:i/>
          <w:sz w:val="22"/>
          <w:szCs w:val="22"/>
        </w:rPr>
        <w:t>Información</w:t>
      </w:r>
      <w:r w:rsidRPr="003C005A">
        <w:rPr>
          <w:rFonts w:ascii="Palatino Linotype" w:hAnsi="Palatino Linotype" w:cs="Arial"/>
          <w:b/>
          <w:i/>
        </w:rPr>
        <w:t xml:space="preserve"> </w:t>
      </w:r>
      <w:r w:rsidRPr="003C005A">
        <w:rPr>
          <w:rFonts w:ascii="Palatino Linotype" w:hAnsi="Palatino Linotype" w:cs="Arial"/>
          <w:b/>
          <w:i/>
          <w:sz w:val="22"/>
          <w:szCs w:val="22"/>
        </w:rPr>
        <w:t>Pública</w:t>
      </w:r>
      <w:r w:rsidRPr="003C005A">
        <w:rPr>
          <w:rFonts w:ascii="Palatino Linotype" w:hAnsi="Palatino Linotype" w:cs="Arial"/>
          <w:b/>
          <w:i/>
        </w:rPr>
        <w:t xml:space="preserve"> </w:t>
      </w:r>
      <w:r w:rsidRPr="003C005A">
        <w:rPr>
          <w:rFonts w:ascii="Palatino Linotype" w:hAnsi="Palatino Linotype" w:cs="Arial"/>
          <w:b/>
          <w:i/>
          <w:sz w:val="22"/>
          <w:szCs w:val="22"/>
        </w:rPr>
        <w:t>del</w:t>
      </w:r>
      <w:r w:rsidRPr="003C005A">
        <w:rPr>
          <w:rFonts w:ascii="Palatino Linotype" w:hAnsi="Palatino Linotype" w:cs="Arial"/>
          <w:b/>
          <w:i/>
        </w:rPr>
        <w:t xml:space="preserve"> </w:t>
      </w:r>
      <w:r w:rsidRPr="003C005A">
        <w:rPr>
          <w:rFonts w:ascii="Palatino Linotype" w:hAnsi="Palatino Linotype" w:cs="Arial"/>
          <w:b/>
          <w:i/>
          <w:sz w:val="22"/>
          <w:szCs w:val="22"/>
        </w:rPr>
        <w:t>Estado</w:t>
      </w:r>
      <w:r w:rsidRPr="003C005A">
        <w:rPr>
          <w:rFonts w:ascii="Palatino Linotype" w:hAnsi="Palatino Linotype" w:cs="Arial"/>
          <w:b/>
          <w:i/>
        </w:rPr>
        <w:t xml:space="preserve"> </w:t>
      </w:r>
      <w:r w:rsidRPr="003C005A">
        <w:rPr>
          <w:rFonts w:ascii="Palatino Linotype" w:hAnsi="Palatino Linotype" w:cs="Arial"/>
          <w:b/>
          <w:i/>
          <w:sz w:val="22"/>
          <w:szCs w:val="22"/>
        </w:rPr>
        <w:t>de</w:t>
      </w:r>
      <w:r w:rsidRPr="003C005A">
        <w:rPr>
          <w:rFonts w:ascii="Palatino Linotype" w:hAnsi="Palatino Linotype" w:cs="Arial"/>
          <w:b/>
          <w:i/>
        </w:rPr>
        <w:t xml:space="preserve"> </w:t>
      </w:r>
      <w:r w:rsidRPr="003C005A">
        <w:rPr>
          <w:rFonts w:ascii="Palatino Linotype" w:hAnsi="Palatino Linotype" w:cs="Arial"/>
          <w:b/>
          <w:i/>
          <w:sz w:val="22"/>
          <w:szCs w:val="22"/>
        </w:rPr>
        <w:t>México</w:t>
      </w:r>
      <w:r w:rsidRPr="003C005A">
        <w:rPr>
          <w:rFonts w:ascii="Palatino Linotype" w:hAnsi="Palatino Linotype" w:cs="Arial"/>
          <w:b/>
          <w:i/>
        </w:rPr>
        <w:t xml:space="preserve"> </w:t>
      </w:r>
      <w:r w:rsidRPr="003C005A">
        <w:rPr>
          <w:rFonts w:ascii="Palatino Linotype" w:hAnsi="Palatino Linotype" w:cs="Arial"/>
          <w:b/>
          <w:i/>
          <w:sz w:val="22"/>
          <w:szCs w:val="22"/>
        </w:rPr>
        <w:t>y</w:t>
      </w:r>
      <w:r w:rsidRPr="003C005A">
        <w:rPr>
          <w:rFonts w:ascii="Palatino Linotype" w:hAnsi="Palatino Linotype" w:cs="Arial"/>
          <w:b/>
          <w:i/>
        </w:rPr>
        <w:t xml:space="preserve"> </w:t>
      </w:r>
      <w:r w:rsidRPr="003C005A">
        <w:rPr>
          <w:rFonts w:ascii="Palatino Linotype" w:hAnsi="Palatino Linotype" w:cs="Arial"/>
          <w:b/>
          <w:i/>
          <w:sz w:val="22"/>
          <w:szCs w:val="22"/>
        </w:rPr>
        <w:t>Municipios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w:t>
      </w:r>
      <w:r w:rsidRPr="003C005A">
        <w:rPr>
          <w:rFonts w:ascii="Palatino Linotype" w:hAnsi="Palatino Linotype" w:cs="Arial"/>
          <w:b/>
          <w:i/>
          <w:sz w:val="22"/>
          <w:szCs w:val="22"/>
          <w:lang w:eastAsia="es-MX"/>
        </w:rPr>
        <w:t>Artículo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49.</w:t>
      </w:r>
      <w:r w:rsidRPr="003C005A">
        <w:rPr>
          <w:rFonts w:ascii="Palatino Linotype" w:hAnsi="Palatino Linotype" w:cs="Arial"/>
          <w:b/>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rPr>
        <w:t>Comités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Transparencia</w:t>
      </w:r>
      <w:r w:rsidRPr="003C005A">
        <w:rPr>
          <w:rFonts w:ascii="Palatino Linotype" w:hAnsi="Palatino Linotype" w:cs="Arial"/>
          <w:i/>
          <w:lang w:eastAsia="es-MX"/>
        </w:rPr>
        <w:t xml:space="preserve"> </w:t>
      </w:r>
      <w:r w:rsidRPr="003C005A">
        <w:rPr>
          <w:rFonts w:ascii="Palatino Linotype" w:hAnsi="Palatino Linotype"/>
          <w:i/>
          <w:sz w:val="22"/>
          <w:szCs w:val="22"/>
        </w:rPr>
        <w:t>tendrán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siguientes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atribuciones: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VIII.</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Aprobar</w:t>
      </w:r>
      <w:r w:rsidRPr="003C005A">
        <w:rPr>
          <w:rFonts w:ascii="Palatino Linotype" w:hAnsi="Palatino Linotype" w:cs="Arial"/>
          <w:i/>
          <w:sz w:val="22"/>
          <w:szCs w:val="22"/>
          <w:lang w:eastAsia="es-MX"/>
        </w:rPr>
        <w:t>,</w:t>
      </w:r>
      <w:r w:rsidRPr="003C005A">
        <w:rPr>
          <w:rFonts w:ascii="Palatino Linotype" w:hAnsi="Palatino Linotype" w:cs="Arial"/>
          <w:i/>
          <w:lang w:eastAsia="es-MX"/>
        </w:rPr>
        <w:t xml:space="preserve"> </w:t>
      </w:r>
      <w:r w:rsidRPr="003C005A">
        <w:rPr>
          <w:rFonts w:ascii="Palatino Linotype" w:hAnsi="Palatino Linotype" w:cs="Arial"/>
          <w:i/>
          <w:sz w:val="22"/>
          <w:szCs w:val="22"/>
        </w:rPr>
        <w:t>modificar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revocar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p>
    <w:p w:rsidR="00476110" w:rsidRPr="003C005A" w:rsidRDefault="00476110" w:rsidP="00476110">
      <w:pPr>
        <w:autoSpaceDE w:val="0"/>
        <w:autoSpaceDN w:val="0"/>
        <w:adjustRightInd w:val="0"/>
        <w:ind w:left="851" w:right="899"/>
        <w:jc w:val="both"/>
        <w:rPr>
          <w:rFonts w:ascii="Palatino Linotype" w:hAnsi="Palatino Linotype" w:cs="Arial"/>
          <w:b/>
          <w:i/>
          <w:sz w:val="22"/>
          <w:szCs w:val="22"/>
          <w:lang w:eastAsia="es-MX"/>
        </w:rPr>
      </w:pPr>
      <w:r w:rsidRPr="003C005A">
        <w:rPr>
          <w:rFonts w:ascii="Palatino Linotype" w:hAnsi="Palatino Linotype" w:cs="Arial"/>
          <w:b/>
          <w:i/>
          <w:sz w:val="22"/>
          <w:szCs w:val="22"/>
          <w:lang w:eastAsia="es-MX"/>
        </w:rPr>
        <w:t>Artículo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132.</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La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clasificación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información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se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llevará</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cabo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momento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que:</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lastRenderedPageBreak/>
        <w:t>II.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determine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mediante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resolución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autoridad</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competente;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III</w:t>
      </w:r>
      <w:r w:rsidRPr="003C005A">
        <w:rPr>
          <w:rFonts w:ascii="Palatino Linotype" w:hAnsi="Palatino Linotype" w:cs="Arial"/>
          <w:i/>
          <w:sz w:val="22"/>
          <w:szCs w:val="22"/>
          <w:lang w:eastAsia="es-MX"/>
        </w:rPr>
        <w:t>.</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Se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generen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versiones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públicas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para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dar</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cumplimiento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las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obligaciones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transparencia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previstas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esta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Ley</w:t>
      </w:r>
      <w:r w:rsidRPr="003C005A">
        <w:rPr>
          <w:rFonts w:ascii="Palatino Linotype" w:hAnsi="Palatino Linotype" w:cs="Arial"/>
          <w:i/>
          <w:sz w:val="22"/>
          <w:szCs w:val="22"/>
          <w:lang w:eastAsia="es-MX"/>
        </w:rPr>
        <w:t>.”</w:t>
      </w:r>
    </w:p>
    <w:p w:rsidR="00476110" w:rsidRPr="003C005A" w:rsidRDefault="00476110" w:rsidP="00476110">
      <w:pPr>
        <w:ind w:left="851" w:right="899"/>
        <w:jc w:val="center"/>
        <w:rPr>
          <w:rFonts w:ascii="Palatino Linotype" w:hAnsi="Palatino Linotype" w:cs="Arial"/>
          <w:b/>
          <w:i/>
          <w:sz w:val="22"/>
          <w:szCs w:val="22"/>
        </w:rPr>
      </w:pPr>
      <w:r w:rsidRPr="003C005A">
        <w:rPr>
          <w:rFonts w:ascii="Palatino Linotype" w:hAnsi="Palatino Linotype" w:cs="Arial"/>
          <w:b/>
          <w:i/>
          <w:sz w:val="22"/>
          <w:szCs w:val="22"/>
          <w:lang w:eastAsia="es-MX"/>
        </w:rPr>
        <w:t>Lineamientos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Generales</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materia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Clasificación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y</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Desclasificación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la</w:t>
      </w:r>
      <w:r w:rsidRPr="003C005A">
        <w:rPr>
          <w:rFonts w:ascii="Palatino Linotype" w:hAnsi="Palatino Linotype" w:cs="Arial"/>
          <w:b/>
          <w:i/>
          <w:lang w:eastAsia="es-MX"/>
        </w:rPr>
        <w:t xml:space="preserve"> </w:t>
      </w:r>
      <w:r w:rsidRPr="003C005A">
        <w:rPr>
          <w:rFonts w:ascii="Palatino Linotype" w:hAnsi="Palatino Linotype" w:cs="Arial"/>
          <w:b/>
          <w:i/>
          <w:sz w:val="22"/>
          <w:szCs w:val="22"/>
        </w:rPr>
        <w:t>Información</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w:t>
      </w:r>
      <w:r w:rsidRPr="003C005A">
        <w:rPr>
          <w:rFonts w:ascii="Palatino Linotype" w:hAnsi="Palatino Linotype" w:cs="Arial"/>
          <w:b/>
          <w:i/>
          <w:sz w:val="22"/>
          <w:szCs w:val="22"/>
          <w:lang w:eastAsia="es-MX"/>
        </w:rPr>
        <w:t>Segundo.-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efectos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rPr>
        <w:t>presentes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Lineamientos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Generales,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entenderá</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XVIII.</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Versión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pública: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documento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partir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otorga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testan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secciones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clasificadas,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indicando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contenido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éstas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manera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genérica,</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fundando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y</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motivando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reserva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confidencialidad</w:t>
      </w:r>
      <w:r w:rsidRPr="003C005A">
        <w:rPr>
          <w:rFonts w:ascii="Palatino Linotype" w:hAnsi="Palatino Linotype" w:cs="Arial"/>
          <w:i/>
          <w:sz w:val="22"/>
          <w:szCs w:val="22"/>
          <w:lang w:eastAsia="es-MX"/>
        </w:rPr>
        <w:t>,</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través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resolución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efecto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emita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Comité</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Transparencia.</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Cuarto.</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Para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clasificar</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información</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como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reservada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b/>
          <w:i/>
          <w:sz w:val="22"/>
          <w:szCs w:val="22"/>
          <w:lang w:eastAsia="es-MX"/>
        </w:rPr>
        <w:t>confidencial,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manera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total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parcial,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titular</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del</w:t>
      </w:r>
      <w:r w:rsidRPr="003C005A">
        <w:rPr>
          <w:rFonts w:ascii="Palatino Linotype" w:hAnsi="Palatino Linotype" w:cs="Arial"/>
          <w:b/>
          <w:i/>
          <w:lang w:eastAsia="es-MX"/>
        </w:rPr>
        <w:t xml:space="preserve"> </w:t>
      </w:r>
      <w:r w:rsidRPr="003C005A">
        <w:rPr>
          <w:rFonts w:ascii="Palatino Linotype" w:hAnsi="Palatino Linotype" w:cs="Arial"/>
          <w:b/>
          <w:bCs/>
          <w:i/>
          <w:noProof/>
          <w:sz w:val="22"/>
          <w:szCs w:val="22"/>
        </w:rPr>
        <w:t>área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sujeto</w:t>
      </w:r>
      <w:r w:rsidRPr="003C005A">
        <w:rPr>
          <w:rFonts w:ascii="Palatino Linotype" w:hAnsi="Palatino Linotype" w:cs="Arial"/>
          <w:b/>
          <w:i/>
          <w:lang w:eastAsia="es-MX"/>
        </w:rPr>
        <w:t xml:space="preserve"> </w:t>
      </w:r>
      <w:r w:rsidRPr="003C005A">
        <w:rPr>
          <w:rFonts w:ascii="Palatino Linotype" w:hAnsi="Palatino Linotype" w:cs="Arial"/>
          <w:b/>
          <w:i/>
          <w:sz w:val="22"/>
          <w:szCs w:val="22"/>
        </w:rPr>
        <w:t>obligado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deberá</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atender</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dispuesto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por</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el</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Título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Sexto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de</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la</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Ley</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General</w:t>
      </w:r>
      <w:r w:rsidRPr="003C005A">
        <w:rPr>
          <w:rFonts w:ascii="Palatino Linotype" w:hAnsi="Palatino Linotype" w:cs="Arial"/>
          <w:i/>
          <w:sz w:val="22"/>
          <w:szCs w:val="22"/>
          <w:lang w:eastAsia="es-MX"/>
        </w:rPr>
        <w:t>,</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relación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disposiciones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contenidas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presentes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lineamientos,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así</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aquellas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disposiciones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legales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aplicables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materia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ámbito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respectivas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competencias,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tanto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estas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últimas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contravengan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dispuesto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General.</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sujetos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aplicar,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manera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estricta,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excepciones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derecho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sólo</w:t>
      </w:r>
      <w:r w:rsidRPr="003C005A">
        <w:rPr>
          <w:rFonts w:ascii="Palatino Linotype" w:hAnsi="Palatino Linotype" w:cs="Arial"/>
          <w:i/>
          <w:lang w:eastAsia="es-MX"/>
        </w:rPr>
        <w:t xml:space="preserve"> </w:t>
      </w:r>
      <w:r w:rsidRPr="003C005A">
        <w:rPr>
          <w:rFonts w:ascii="Palatino Linotype" w:hAnsi="Palatino Linotype" w:cs="Arial"/>
          <w:i/>
          <w:sz w:val="22"/>
          <w:szCs w:val="22"/>
        </w:rPr>
        <w:t>podrán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invocarlas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cuando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acrediten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procedencia.</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Quinto.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carga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prueba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justificar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toda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negativa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actualizarse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cualquiera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supuestos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previstos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Federal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estatales,</w:t>
      </w:r>
      <w:r w:rsidRPr="003C005A">
        <w:rPr>
          <w:rFonts w:ascii="Palatino Linotype" w:hAnsi="Palatino Linotype" w:cs="Arial"/>
          <w:i/>
          <w:lang w:eastAsia="es-MX"/>
        </w:rPr>
        <w:t xml:space="preserve"> </w:t>
      </w:r>
      <w:r w:rsidRPr="003C005A">
        <w:rPr>
          <w:rFonts w:ascii="Palatino Linotype" w:hAnsi="Palatino Linotype" w:cs="Arial"/>
          <w:i/>
          <w:sz w:val="22"/>
          <w:szCs w:val="22"/>
        </w:rPr>
        <w:t>corresponderá</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sujetos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fundar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motivar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debidamente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solicitud</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momento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versiones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públicas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cumplimiento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transparencia,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observando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dispuesto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demás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disposiciones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aplicables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materia.</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Sexto.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sujetos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podrán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emitir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acuerdos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carácter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particular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clasifiquen</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documentos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expedientes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reservados,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documentos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cuando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éstos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obren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archivos.</w:t>
      </w:r>
    </w:p>
    <w:p w:rsidR="00476110" w:rsidRPr="003C005A" w:rsidRDefault="00476110" w:rsidP="00476110">
      <w:pPr>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realizará</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conforme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análisis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mediante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aplicación</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prueba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daño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interés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público.</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Séptimo.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llevará</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cabo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momento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reciba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solicitud</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II.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determine</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mediante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resolución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autoridad</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competente,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III.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generen</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versiones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públicas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cumplimiento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transparencia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previstas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General,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Federal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correspondientes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entidades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federativas.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lastRenderedPageBreak/>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titulares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áreas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revisar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momento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recepción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solicitud</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verificar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encuadra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causal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reserva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confidencialidad.</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Octavo.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fundar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señalar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artículo,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fracción,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inciso,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párrafo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numeral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tratado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internacional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suscrito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Estado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mexicano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expresamente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otorga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carácter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reservada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confidencial.</w:t>
      </w:r>
    </w:p>
    <w:p w:rsidR="00476110" w:rsidRPr="003C005A" w:rsidRDefault="00476110" w:rsidP="00476110">
      <w:pPr>
        <w:autoSpaceDE w:val="0"/>
        <w:autoSpaceDN w:val="0"/>
        <w:adjustRightInd w:val="0"/>
        <w:ind w:left="851" w:right="899"/>
        <w:jc w:val="both"/>
        <w:rPr>
          <w:rFonts w:ascii="Palatino Linotype" w:hAnsi="Palatino Linotype" w:cs="Arial"/>
          <w:bCs/>
          <w:i/>
          <w:noProof/>
          <w:sz w:val="22"/>
          <w:szCs w:val="22"/>
        </w:rPr>
      </w:pP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bCs/>
          <w:i/>
          <w:noProof/>
          <w:sz w:val="22"/>
          <w:szCs w:val="22"/>
        </w:rPr>
        <w:t>motivar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clasificación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se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deberán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señalar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razones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circunstancias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especiales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que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lo</w:t>
      </w:r>
      <w:r w:rsidRPr="003C005A">
        <w:rPr>
          <w:rFonts w:ascii="Palatino Linotype" w:hAnsi="Palatino Linotype" w:cs="Arial"/>
          <w:bCs/>
          <w:i/>
          <w:noProof/>
        </w:rPr>
        <w:t xml:space="preserve"> </w:t>
      </w:r>
      <w:r w:rsidRPr="003C005A">
        <w:rPr>
          <w:rFonts w:ascii="Palatino Linotype" w:hAnsi="Palatino Linotype" w:cs="Arial"/>
          <w:i/>
          <w:sz w:val="22"/>
          <w:szCs w:val="22"/>
          <w:lang w:eastAsia="es-MX"/>
        </w:rPr>
        <w:t>llevaron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concluir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que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el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caso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particular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se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ajusta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al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supuesto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previsto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por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norma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legal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invocada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como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fundamento.</w:t>
      </w:r>
    </w:p>
    <w:p w:rsidR="00476110" w:rsidRPr="003C005A" w:rsidRDefault="00476110" w:rsidP="00476110">
      <w:pPr>
        <w:autoSpaceDE w:val="0"/>
        <w:autoSpaceDN w:val="0"/>
        <w:adjustRightInd w:val="0"/>
        <w:ind w:left="851" w:right="899"/>
        <w:jc w:val="both"/>
        <w:rPr>
          <w:rFonts w:ascii="Palatino Linotype" w:hAnsi="Palatino Linotype" w:cs="Arial"/>
          <w:bCs/>
          <w:i/>
          <w:noProof/>
          <w:sz w:val="22"/>
          <w:szCs w:val="22"/>
        </w:rPr>
      </w:pPr>
      <w:r w:rsidRPr="003C005A">
        <w:rPr>
          <w:rFonts w:ascii="Palatino Linotype" w:hAnsi="Palatino Linotype" w:cs="Arial"/>
          <w:bCs/>
          <w:i/>
          <w:noProof/>
          <w:sz w:val="22"/>
          <w:szCs w:val="22"/>
        </w:rPr>
        <w:t>En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caso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referirse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información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reservada,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motivación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clasificación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también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deberá</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comprender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circunstancias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que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justifican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el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establecimiento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determinado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plazo</w:t>
      </w:r>
      <w:r w:rsidRPr="003C005A">
        <w:rPr>
          <w:rFonts w:ascii="Palatino Linotype" w:hAnsi="Palatino Linotype" w:cs="Arial"/>
          <w:bCs/>
          <w:i/>
          <w:noProof/>
        </w:rPr>
        <w:t xml:space="preserve"> </w:t>
      </w:r>
      <w:r w:rsidRPr="003C005A">
        <w:rPr>
          <w:rFonts w:ascii="Palatino Linotype" w:hAnsi="Palatino Linotype" w:cs="Arial"/>
          <w:i/>
          <w:sz w:val="22"/>
          <w:szCs w:val="22"/>
          <w:lang w:eastAsia="es-MX"/>
        </w:rPr>
        <w:t>de</w:t>
      </w:r>
      <w:r w:rsidRPr="003C005A">
        <w:rPr>
          <w:rFonts w:ascii="Palatino Linotype" w:hAnsi="Palatino Linotype" w:cs="Arial"/>
          <w:bCs/>
          <w:i/>
          <w:noProof/>
        </w:rPr>
        <w:t xml:space="preserve"> </w:t>
      </w:r>
      <w:r w:rsidRPr="003C005A">
        <w:rPr>
          <w:rFonts w:ascii="Palatino Linotype" w:hAnsi="Palatino Linotype" w:cs="Arial"/>
          <w:i/>
          <w:sz w:val="22"/>
          <w:szCs w:val="22"/>
          <w:lang w:eastAsia="es-MX"/>
        </w:rPr>
        <w:t>reserva</w:t>
      </w:r>
      <w:r w:rsidRPr="003C005A">
        <w:rPr>
          <w:rFonts w:ascii="Palatino Linotype" w:hAnsi="Palatino Linotype" w:cs="Arial"/>
          <w:bCs/>
          <w:i/>
          <w:noProof/>
          <w:sz w:val="22"/>
          <w:szCs w:val="22"/>
        </w:rPr>
        <w:t>.</w:t>
      </w:r>
    </w:p>
    <w:p w:rsidR="00476110" w:rsidRPr="003C005A" w:rsidRDefault="00476110" w:rsidP="00476110">
      <w:pPr>
        <w:autoSpaceDE w:val="0"/>
        <w:autoSpaceDN w:val="0"/>
        <w:adjustRightInd w:val="0"/>
        <w:ind w:left="851" w:right="899"/>
        <w:jc w:val="both"/>
        <w:rPr>
          <w:rFonts w:ascii="Palatino Linotype" w:hAnsi="Palatino Linotype" w:cs="Arial"/>
          <w:bCs/>
          <w:i/>
          <w:noProof/>
          <w:sz w:val="22"/>
          <w:szCs w:val="22"/>
        </w:rPr>
      </w:pPr>
      <w:r w:rsidRPr="003C005A">
        <w:rPr>
          <w:rFonts w:ascii="Palatino Linotype" w:hAnsi="Palatino Linotype" w:cs="Arial"/>
          <w:i/>
          <w:sz w:val="22"/>
          <w:szCs w:val="22"/>
          <w:lang w:eastAsia="es-MX"/>
        </w:rPr>
        <w:t>Tratándose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información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clasificada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como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confidencial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respecto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cual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se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haya</w:t>
      </w:r>
      <w:r w:rsidRPr="003C005A">
        <w:rPr>
          <w:rFonts w:ascii="Palatino Linotype" w:hAnsi="Palatino Linotype" w:cs="Arial"/>
          <w:bCs/>
          <w:i/>
          <w:noProof/>
        </w:rPr>
        <w:t xml:space="preserve"> </w:t>
      </w:r>
      <w:r w:rsidRPr="003C005A">
        <w:rPr>
          <w:rFonts w:ascii="Palatino Linotype" w:hAnsi="Palatino Linotype" w:cs="Arial"/>
          <w:i/>
          <w:sz w:val="22"/>
          <w:szCs w:val="22"/>
          <w:lang w:eastAsia="es-MX"/>
        </w:rPr>
        <w:t>determinado</w:t>
      </w:r>
      <w:r w:rsidRPr="003C005A">
        <w:rPr>
          <w:rFonts w:ascii="Palatino Linotype" w:hAnsi="Palatino Linotype" w:cs="Arial"/>
          <w:bCs/>
          <w:i/>
          <w:noProof/>
        </w:rPr>
        <w:t xml:space="preserve"> </w:t>
      </w:r>
      <w:r w:rsidRPr="003C005A">
        <w:rPr>
          <w:rFonts w:ascii="Palatino Linotype" w:hAnsi="Palatino Linotype" w:cs="Arial"/>
          <w:i/>
          <w:sz w:val="22"/>
          <w:szCs w:val="22"/>
          <w:lang w:eastAsia="es-MX"/>
        </w:rPr>
        <w:t>su</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conservación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permanente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por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tener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valor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histórico,</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ésta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conservará</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tal</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carácter</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conformidad</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la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normativa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aplicable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en</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materia</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de</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archivos.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Cs/>
          <w:i/>
          <w:noProof/>
          <w:sz w:val="22"/>
          <w:szCs w:val="22"/>
        </w:rPr>
        <w:t>Los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documentos</w:t>
      </w:r>
      <w:r w:rsidRPr="003C005A">
        <w:rPr>
          <w:rFonts w:ascii="Palatino Linotype" w:hAnsi="Palatino Linotype" w:cs="Arial"/>
          <w:bCs/>
          <w:i/>
          <w:noProof/>
        </w:rPr>
        <w:t xml:space="preserve"> </w:t>
      </w:r>
      <w:r w:rsidRPr="003C005A">
        <w:rPr>
          <w:rFonts w:ascii="Palatino Linotype" w:hAnsi="Palatino Linotype" w:cs="Arial"/>
          <w:bCs/>
          <w:i/>
          <w:noProof/>
          <w:sz w:val="22"/>
          <w:szCs w:val="22"/>
        </w:rPr>
        <w:t>contenidos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archivos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históricos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identificados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históricos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confidenciales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susceptibles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reservados.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Noveno.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casos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solicite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documento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expediente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contenga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secciones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clasificadas,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titulares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áreas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elaborar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versión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pública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fundando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motivando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secciones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testen,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siguiendo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procedimientos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establecidos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Capítulo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IX</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presentes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lineamientos.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Décimo.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titulares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áreas,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tener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conocimiento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llevar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un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registro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personal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naturaleza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atribuciones,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tenga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acceso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rPr>
        <w:t>documentos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Asimismo,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asegurarse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dicho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personal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cuente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conocimientos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técnicos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legales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permitan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manejar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adecuadamente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términos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Lineamientos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Organización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y</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Conservación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Archivos.</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ausencia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titulares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áreas,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será</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desclasificada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por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persona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supla,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términos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normativa</w:t>
      </w:r>
      <w:r w:rsidRPr="003C005A">
        <w:rPr>
          <w:rFonts w:ascii="Palatino Linotype" w:hAnsi="Palatino Linotype" w:cs="Arial"/>
          <w:i/>
          <w:lang w:eastAsia="es-MX"/>
        </w:rPr>
        <w:t xml:space="preserve"> </w:t>
      </w:r>
      <w:r w:rsidRPr="003C005A">
        <w:rPr>
          <w:rFonts w:ascii="Palatino Linotype" w:hAnsi="Palatino Linotype" w:cs="Arial"/>
          <w:i/>
          <w:sz w:val="22"/>
          <w:szCs w:val="22"/>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rija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actuación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sujeto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obligado.</w:t>
      </w:r>
    </w:p>
    <w:p w:rsidR="00476110" w:rsidRPr="003C005A" w:rsidRDefault="00476110" w:rsidP="00476110">
      <w:pPr>
        <w:autoSpaceDE w:val="0"/>
        <w:autoSpaceDN w:val="0"/>
        <w:adjustRightInd w:val="0"/>
        <w:ind w:left="851" w:right="899"/>
        <w:jc w:val="both"/>
        <w:rPr>
          <w:rFonts w:ascii="Palatino Linotype" w:hAnsi="Palatino Linotype" w:cs="Arial"/>
          <w:i/>
          <w:sz w:val="22"/>
          <w:szCs w:val="22"/>
          <w:lang w:eastAsia="es-MX"/>
        </w:rPr>
      </w:pPr>
      <w:r w:rsidRPr="003C005A">
        <w:rPr>
          <w:rFonts w:ascii="Palatino Linotype" w:hAnsi="Palatino Linotype" w:cs="Arial"/>
          <w:b/>
          <w:i/>
          <w:sz w:val="22"/>
          <w:szCs w:val="22"/>
          <w:lang w:eastAsia="es-MX"/>
        </w:rPr>
        <w:t>Décimo</w:t>
      </w:r>
      <w:r w:rsidRPr="003C005A">
        <w:rPr>
          <w:rFonts w:ascii="Palatino Linotype" w:hAnsi="Palatino Linotype" w:cs="Arial"/>
          <w:b/>
          <w:i/>
          <w:lang w:eastAsia="es-MX"/>
        </w:rPr>
        <w:t xml:space="preserve"> </w:t>
      </w:r>
      <w:r w:rsidRPr="003C005A">
        <w:rPr>
          <w:rFonts w:ascii="Palatino Linotype" w:hAnsi="Palatino Linotype" w:cs="Arial"/>
          <w:b/>
          <w:i/>
          <w:sz w:val="22"/>
          <w:szCs w:val="22"/>
          <w:lang w:eastAsia="es-MX"/>
        </w:rPr>
        <w:t>primero.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intercambio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información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entre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sujetos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obligados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para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ejercicio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sus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atribuciones,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documentos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que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se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encuentren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clasificados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deberán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llevar</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leyenda</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correspondiente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conformidad</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con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dispuesto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en</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el</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Capítulo</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VIII</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de</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los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presentes</w:t>
      </w:r>
      <w:r w:rsidRPr="003C005A">
        <w:rPr>
          <w:rFonts w:ascii="Palatino Linotype" w:hAnsi="Palatino Linotype" w:cs="Arial"/>
          <w:i/>
          <w:lang w:eastAsia="es-MX"/>
        </w:rPr>
        <w:t xml:space="preserve"> </w:t>
      </w:r>
      <w:r w:rsidRPr="003C005A">
        <w:rPr>
          <w:rFonts w:ascii="Palatino Linotype" w:hAnsi="Palatino Linotype" w:cs="Arial"/>
          <w:i/>
          <w:sz w:val="22"/>
          <w:szCs w:val="22"/>
          <w:lang w:eastAsia="es-MX"/>
        </w:rPr>
        <w:t>lineamientos.”</w:t>
      </w:r>
    </w:p>
    <w:p w:rsidR="00476110" w:rsidRPr="003C005A" w:rsidRDefault="00476110" w:rsidP="00476110">
      <w:pPr>
        <w:ind w:left="851" w:right="899"/>
        <w:jc w:val="both"/>
        <w:rPr>
          <w:rFonts w:ascii="Palatino Linotype" w:hAnsi="Palatino Linotype" w:cs="Arial"/>
          <w:sz w:val="22"/>
          <w:szCs w:val="22"/>
          <w:lang w:eastAsia="es-MX"/>
        </w:rPr>
      </w:pPr>
      <w:r w:rsidRPr="003C005A">
        <w:rPr>
          <w:rFonts w:ascii="Palatino Linotype" w:hAnsi="Palatino Linotype" w:cs="Arial"/>
          <w:sz w:val="22"/>
          <w:szCs w:val="22"/>
          <w:lang w:eastAsia="es-MX"/>
        </w:rPr>
        <w:t>(Énfasis</w:t>
      </w:r>
      <w:r w:rsidRPr="003C005A">
        <w:rPr>
          <w:rFonts w:ascii="Palatino Linotype" w:hAnsi="Palatino Linotype" w:cs="Arial"/>
          <w:lang w:eastAsia="es-MX"/>
        </w:rPr>
        <w:t xml:space="preserve"> </w:t>
      </w:r>
      <w:r w:rsidRPr="003C005A">
        <w:rPr>
          <w:rFonts w:ascii="Palatino Linotype" w:hAnsi="Palatino Linotype" w:cs="Arial"/>
          <w:sz w:val="22"/>
          <w:szCs w:val="22"/>
          <w:lang w:eastAsia="es-MX"/>
        </w:rPr>
        <w:t>Añadido)</w:t>
      </w:r>
    </w:p>
    <w:p w:rsidR="00476110" w:rsidRPr="003C005A" w:rsidRDefault="00476110" w:rsidP="00476110">
      <w:pPr>
        <w:spacing w:before="100" w:beforeAutospacing="1" w:after="100" w:afterAutospacing="1" w:line="360" w:lineRule="auto"/>
        <w:jc w:val="both"/>
        <w:rPr>
          <w:rFonts w:ascii="Palatino Linotype" w:hAnsi="Palatino Linotype" w:cs="Arial"/>
        </w:rPr>
      </w:pPr>
      <w:r w:rsidRPr="003C005A">
        <w:rPr>
          <w:rFonts w:ascii="Palatino Linotype" w:hAnsi="Palatino Linotype"/>
        </w:rPr>
        <w:t xml:space="preserve">Es importante referir que, </w:t>
      </w:r>
      <w:r w:rsidRPr="003C005A">
        <w:rPr>
          <w:rFonts w:ascii="Palatino Linotype" w:hAnsi="Palatino Linotype"/>
          <w:b/>
        </w:rPr>
        <w:t>EL SUJETO OBLIGADO</w:t>
      </w:r>
      <w:r w:rsidRPr="003C005A">
        <w:rPr>
          <w:rFonts w:ascii="Palatino Linotype" w:hAnsi="Palatino Linotype"/>
        </w:rPr>
        <w:t xml:space="preserve"> deberá seguir el procedimiento legal establecido para su </w:t>
      </w:r>
      <w:r w:rsidRPr="003C005A">
        <w:rPr>
          <w:rFonts w:ascii="Palatino Linotype" w:hAnsi="Palatino Linotype"/>
          <w:lang w:eastAsia="es-MX"/>
        </w:rPr>
        <w:t>clasificación</w:t>
      </w:r>
      <w:r w:rsidRPr="003C005A">
        <w:rPr>
          <w:rFonts w:ascii="Palatino Linotype" w:hAnsi="Palatino Linotype"/>
        </w:rPr>
        <w:t>, esto es, que su Comité de</w:t>
      </w:r>
      <w:r w:rsidRPr="003C005A">
        <w:rPr>
          <w:rFonts w:ascii="Palatino Linotype" w:hAnsi="Palatino Linotype" w:cs="Arial"/>
        </w:rPr>
        <w:t xml:space="preserve"> Transparencia emita </w:t>
      </w:r>
      <w:r w:rsidRPr="003C005A">
        <w:rPr>
          <w:rFonts w:ascii="Palatino Linotype" w:hAnsi="Palatino Linotype" w:cs="Arial"/>
        </w:rPr>
        <w:lastRenderedPageBreak/>
        <w:t>un Acuerdo de Clasificación que cumpla con las formalidades previstas, antes citadas</w:t>
      </w:r>
      <w:r w:rsidRPr="003C005A">
        <w:rPr>
          <w:rFonts w:ascii="Palatino Linotype" w:hAnsi="Palatino Linotype" w:cs="Arial"/>
          <w:b/>
        </w:rPr>
        <w:t xml:space="preserve"> </w:t>
      </w:r>
      <w:r w:rsidRPr="003C005A">
        <w:rPr>
          <w:rFonts w:ascii="Palatino Linotype" w:hAnsi="Palatino Linotype" w:cs="Arial"/>
        </w:rPr>
        <w:t xml:space="preserve">que lo sustente, en el </w:t>
      </w:r>
      <w:r w:rsidRPr="003C005A">
        <w:rPr>
          <w:rFonts w:ascii="Palatino Linotype" w:hAnsi="Palatino Linotype" w:cs="Arial"/>
          <w:lang w:eastAsia="es-MX"/>
        </w:rPr>
        <w:t>que</w:t>
      </w:r>
      <w:r w:rsidRPr="003C005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F7579" w:rsidRPr="003C005A" w:rsidRDefault="000E54DE" w:rsidP="000E54DE">
      <w:pPr>
        <w:widowControl w:val="0"/>
        <w:autoSpaceDE w:val="0"/>
        <w:autoSpaceDN w:val="0"/>
        <w:adjustRightInd w:val="0"/>
        <w:spacing w:before="240" w:after="240" w:line="360" w:lineRule="auto"/>
        <w:ind w:right="51"/>
        <w:jc w:val="both"/>
        <w:rPr>
          <w:rFonts w:ascii="Palatino Linotype" w:hAnsi="Palatino Linotype" w:cs="Arial"/>
        </w:rPr>
      </w:pPr>
      <w:r w:rsidRPr="003C005A">
        <w:rPr>
          <w:rFonts w:ascii="Palatino Linotype" w:hAnsi="Palatino Linotype" w:cs="Arial"/>
        </w:rPr>
        <w:t xml:space="preserve">Ahora bien, </w:t>
      </w:r>
      <w:r w:rsidR="00DF7579" w:rsidRPr="003C005A">
        <w:rPr>
          <w:rFonts w:ascii="Palatino Linotype" w:hAnsi="Palatino Linotype" w:cs="Arial"/>
        </w:rPr>
        <w:t xml:space="preserve">para el caso de que </w:t>
      </w:r>
      <w:r w:rsidR="00DF7579" w:rsidRPr="003C005A">
        <w:rPr>
          <w:rFonts w:ascii="Palatino Linotype" w:hAnsi="Palatino Linotype" w:cs="Arial"/>
          <w:b/>
        </w:rPr>
        <w:t>EL SUJETO OBLIGADO</w:t>
      </w:r>
      <w:r w:rsidR="00221A36" w:rsidRPr="003C005A">
        <w:rPr>
          <w:rFonts w:ascii="Palatino Linotype" w:hAnsi="Palatino Linotype" w:cs="Arial"/>
        </w:rPr>
        <w:t xml:space="preserve"> no localice</w:t>
      </w:r>
      <w:r w:rsidR="00C4176A" w:rsidRPr="003C005A">
        <w:rPr>
          <w:rFonts w:ascii="Palatino Linotype" w:hAnsi="Palatino Linotype" w:cs="Arial"/>
        </w:rPr>
        <w:t xml:space="preserve"> </w:t>
      </w:r>
      <w:r w:rsidR="003341E4" w:rsidRPr="003C005A">
        <w:rPr>
          <w:rFonts w:ascii="Palatino Linotype" w:hAnsi="Palatino Linotype" w:cs="Arial"/>
        </w:rPr>
        <w:t xml:space="preserve">el documento donde consten </w:t>
      </w:r>
      <w:r w:rsidR="00C4176A" w:rsidRPr="003C005A">
        <w:rPr>
          <w:rFonts w:ascii="Palatino Linotype" w:hAnsi="Palatino Linotype" w:cs="Arial"/>
        </w:rPr>
        <w:t>los nombramientos de los</w:t>
      </w:r>
      <w:r w:rsidR="00C16F4B" w:rsidRPr="003C005A">
        <w:rPr>
          <w:rFonts w:ascii="Palatino Linotype" w:hAnsi="Palatino Linotype" w:cs="Arial"/>
        </w:rPr>
        <w:t xml:space="preserve"> Direc</w:t>
      </w:r>
      <w:r w:rsidRPr="003C005A">
        <w:rPr>
          <w:rFonts w:ascii="Palatino Linotype" w:hAnsi="Palatino Linotype" w:cs="Arial"/>
        </w:rPr>
        <w:t>tores de Seguridad Pública</w:t>
      </w:r>
      <w:r w:rsidR="00DF7579" w:rsidRPr="003C005A">
        <w:rPr>
          <w:rFonts w:ascii="Palatino Linotype" w:hAnsi="Palatino Linotype" w:cs="Arial"/>
        </w:rPr>
        <w:t>, deberá emitir el acuerdo de inexistencia correspondiente; por lo que, e</w:t>
      </w:r>
      <w:r w:rsidR="00DF7579" w:rsidRPr="003C005A">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DF7579" w:rsidRPr="003C005A" w:rsidRDefault="00DF7579" w:rsidP="00DF7579">
      <w:pPr>
        <w:shd w:val="clear" w:color="auto" w:fill="FFFFFF"/>
        <w:spacing w:before="120" w:after="120"/>
        <w:ind w:left="567" w:right="618"/>
        <w:jc w:val="both"/>
        <w:rPr>
          <w:rFonts w:ascii="Georgia" w:hAnsi="Georgia"/>
          <w:sz w:val="22"/>
          <w:szCs w:val="22"/>
          <w:lang w:eastAsia="es-MX"/>
        </w:rPr>
      </w:pPr>
      <w:r w:rsidRPr="003C005A">
        <w:rPr>
          <w:rFonts w:ascii="Palatino Linotype" w:hAnsi="Palatino Linotype"/>
          <w:b/>
          <w:bCs/>
          <w:i/>
          <w:iCs/>
          <w:sz w:val="22"/>
          <w:szCs w:val="22"/>
          <w:lang w:eastAsia="es-MX"/>
        </w:rPr>
        <w:t>“Artículo 19. </w:t>
      </w:r>
      <w:r w:rsidRPr="003C005A">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DF7579" w:rsidRPr="003C005A" w:rsidRDefault="00DF7579" w:rsidP="00DF7579">
      <w:pPr>
        <w:shd w:val="clear" w:color="auto" w:fill="FFFFFF"/>
        <w:spacing w:before="120" w:after="120"/>
        <w:ind w:left="567" w:right="618"/>
        <w:jc w:val="both"/>
        <w:rPr>
          <w:rFonts w:ascii="Georgia" w:hAnsi="Georgia"/>
          <w:sz w:val="22"/>
          <w:szCs w:val="22"/>
          <w:lang w:eastAsia="es-MX"/>
        </w:rPr>
      </w:pPr>
      <w:r w:rsidRPr="003C005A">
        <w:rPr>
          <w:rFonts w:ascii="Palatino Linotype" w:hAnsi="Palatino Linotype"/>
          <w:i/>
          <w:iCs/>
          <w:sz w:val="22"/>
          <w:szCs w:val="22"/>
          <w:lang w:eastAsia="es-MX"/>
        </w:rPr>
        <w:t>…</w:t>
      </w:r>
    </w:p>
    <w:p w:rsidR="00DF7579" w:rsidRPr="003C005A" w:rsidRDefault="00DF7579" w:rsidP="00DF7579">
      <w:pPr>
        <w:shd w:val="clear" w:color="auto" w:fill="FFFFFF"/>
        <w:spacing w:before="120" w:after="120"/>
        <w:ind w:left="567" w:right="618"/>
        <w:jc w:val="both"/>
        <w:rPr>
          <w:rFonts w:ascii="Georgia" w:hAnsi="Georgia"/>
          <w:sz w:val="22"/>
          <w:szCs w:val="22"/>
          <w:lang w:eastAsia="es-MX"/>
        </w:rPr>
      </w:pPr>
      <w:r w:rsidRPr="003C005A">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F7579" w:rsidRPr="003C005A" w:rsidRDefault="00DF7579" w:rsidP="00DF7579">
      <w:pPr>
        <w:shd w:val="clear" w:color="auto" w:fill="FFFFFF"/>
        <w:spacing w:before="120" w:after="120"/>
        <w:ind w:left="567" w:right="618"/>
        <w:jc w:val="both"/>
        <w:rPr>
          <w:rFonts w:ascii="Georgia" w:hAnsi="Georgia"/>
          <w:sz w:val="22"/>
          <w:szCs w:val="22"/>
          <w:lang w:eastAsia="es-MX"/>
        </w:rPr>
      </w:pPr>
      <w:r w:rsidRPr="003C005A">
        <w:rPr>
          <w:rFonts w:ascii="Palatino Linotype" w:hAnsi="Palatino Linotype"/>
          <w:b/>
          <w:bCs/>
          <w:i/>
          <w:iCs/>
          <w:sz w:val="22"/>
          <w:szCs w:val="22"/>
          <w:lang w:eastAsia="es-MX"/>
        </w:rPr>
        <w:lastRenderedPageBreak/>
        <w:t>Artículo 49.</w:t>
      </w:r>
      <w:r w:rsidRPr="003C005A">
        <w:rPr>
          <w:rFonts w:ascii="Palatino Linotype" w:hAnsi="Palatino Linotype"/>
          <w:i/>
          <w:iCs/>
          <w:sz w:val="22"/>
          <w:szCs w:val="22"/>
          <w:lang w:eastAsia="es-MX"/>
        </w:rPr>
        <w:t> Los Comités de Transparencia tendrán las siguientes atribuciones:</w:t>
      </w:r>
    </w:p>
    <w:p w:rsidR="00DF7579" w:rsidRPr="003C005A" w:rsidRDefault="00DF7579" w:rsidP="00DF7579">
      <w:pPr>
        <w:shd w:val="clear" w:color="auto" w:fill="FFFFFF"/>
        <w:spacing w:before="120" w:after="120"/>
        <w:ind w:left="567" w:right="618"/>
        <w:jc w:val="both"/>
        <w:rPr>
          <w:rFonts w:ascii="Georgia" w:hAnsi="Georgia"/>
          <w:sz w:val="22"/>
          <w:szCs w:val="22"/>
          <w:lang w:eastAsia="es-MX"/>
        </w:rPr>
      </w:pPr>
      <w:r w:rsidRPr="003C005A">
        <w:rPr>
          <w:rFonts w:ascii="Palatino Linotype" w:hAnsi="Palatino Linotype"/>
          <w:i/>
          <w:iCs/>
          <w:sz w:val="22"/>
          <w:szCs w:val="22"/>
          <w:lang w:eastAsia="es-MX"/>
        </w:rPr>
        <w:t>…</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i/>
          <w:sz w:val="22"/>
          <w:szCs w:val="22"/>
        </w:rPr>
        <w:t>…</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i/>
          <w:sz w:val="22"/>
          <w:szCs w:val="22"/>
        </w:rPr>
        <w:t>XIII. Dictaminar las declaratorias de inexistencia de la información que les remitan las unidades administrativas y resolver en consecuencia;</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i/>
          <w:sz w:val="22"/>
          <w:szCs w:val="22"/>
        </w:rPr>
        <w:t>…</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b/>
          <w:bCs/>
          <w:i/>
          <w:iCs/>
          <w:sz w:val="22"/>
          <w:szCs w:val="22"/>
          <w:lang w:eastAsia="es-MX"/>
        </w:rPr>
        <w:t xml:space="preserve">Artículo 169. </w:t>
      </w:r>
      <w:r w:rsidRPr="003C005A">
        <w:rPr>
          <w:rFonts w:ascii="Palatino Linotype" w:hAnsi="Palatino Linotype"/>
          <w:bCs/>
          <w:i/>
          <w:iCs/>
          <w:sz w:val="22"/>
          <w:szCs w:val="22"/>
          <w:lang w:eastAsia="es-MX"/>
        </w:rPr>
        <w:t>Cuando la información no se encuentre en los archivos del sujeto obligado, el Comité de Transparencia:</w:t>
      </w:r>
    </w:p>
    <w:p w:rsidR="00DF7579" w:rsidRPr="003C005A" w:rsidRDefault="00DF7579" w:rsidP="00DF7579">
      <w:pPr>
        <w:spacing w:before="120" w:after="120"/>
        <w:ind w:left="567" w:right="618"/>
        <w:jc w:val="both"/>
        <w:rPr>
          <w:rFonts w:ascii="Palatino Linotype" w:hAnsi="Palatino Linotype" w:cs="Arial"/>
          <w:b/>
          <w:i/>
          <w:sz w:val="22"/>
          <w:szCs w:val="22"/>
        </w:rPr>
      </w:pPr>
      <w:r w:rsidRPr="003C005A">
        <w:rPr>
          <w:rFonts w:ascii="Palatino Linotype" w:hAnsi="Palatino Linotype" w:cs="Arial"/>
          <w:b/>
          <w:bCs/>
          <w:i/>
          <w:sz w:val="22"/>
          <w:szCs w:val="22"/>
        </w:rPr>
        <w:t xml:space="preserve">I. </w:t>
      </w:r>
      <w:r w:rsidRPr="003C005A">
        <w:rPr>
          <w:rFonts w:ascii="Palatino Linotype" w:hAnsi="Palatino Linotype" w:cs="Arial"/>
          <w:i/>
          <w:sz w:val="22"/>
          <w:szCs w:val="22"/>
        </w:rPr>
        <w:t>Analizará el caso y tomará las medidas necesarias para localizar la información;</w:t>
      </w:r>
    </w:p>
    <w:p w:rsidR="00DF7579" w:rsidRPr="003C005A" w:rsidRDefault="00DF7579" w:rsidP="00DF7579">
      <w:pPr>
        <w:spacing w:before="120" w:after="120"/>
        <w:ind w:left="567" w:right="618"/>
        <w:jc w:val="both"/>
        <w:rPr>
          <w:rFonts w:ascii="Palatino Linotype" w:hAnsi="Palatino Linotype" w:cs="Arial"/>
          <w:b/>
          <w:i/>
          <w:sz w:val="22"/>
          <w:szCs w:val="22"/>
        </w:rPr>
      </w:pPr>
      <w:r w:rsidRPr="003C005A">
        <w:rPr>
          <w:rFonts w:ascii="Palatino Linotype" w:hAnsi="Palatino Linotype" w:cs="Arial"/>
          <w:b/>
          <w:bCs/>
          <w:i/>
          <w:sz w:val="22"/>
          <w:szCs w:val="22"/>
        </w:rPr>
        <w:t xml:space="preserve">II. </w:t>
      </w:r>
      <w:r w:rsidRPr="003C005A">
        <w:rPr>
          <w:rFonts w:ascii="Palatino Linotype" w:hAnsi="Palatino Linotype" w:cs="Arial"/>
          <w:i/>
          <w:sz w:val="22"/>
          <w:szCs w:val="22"/>
        </w:rPr>
        <w:t>Expedirá una resolución que confirme la inexistencia del documento;</w:t>
      </w:r>
    </w:p>
    <w:p w:rsidR="00DF7579" w:rsidRPr="003C005A" w:rsidRDefault="00DF7579" w:rsidP="00DF7579">
      <w:pPr>
        <w:spacing w:before="120" w:after="120"/>
        <w:ind w:left="567" w:right="618"/>
        <w:jc w:val="both"/>
        <w:rPr>
          <w:rFonts w:ascii="Palatino Linotype" w:hAnsi="Palatino Linotype" w:cs="Arial"/>
          <w:b/>
          <w:i/>
          <w:sz w:val="22"/>
          <w:szCs w:val="22"/>
        </w:rPr>
      </w:pPr>
      <w:r w:rsidRPr="003C005A">
        <w:rPr>
          <w:rFonts w:ascii="Palatino Linotype" w:hAnsi="Palatino Linotype" w:cs="Arial"/>
          <w:b/>
          <w:bCs/>
          <w:i/>
          <w:sz w:val="22"/>
          <w:szCs w:val="22"/>
        </w:rPr>
        <w:t xml:space="preserve">III. </w:t>
      </w:r>
      <w:r w:rsidRPr="003C005A">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b/>
          <w:bCs/>
          <w:i/>
          <w:sz w:val="22"/>
          <w:szCs w:val="22"/>
        </w:rPr>
        <w:t xml:space="preserve">IV. </w:t>
      </w:r>
      <w:r w:rsidRPr="003C005A">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DF7579" w:rsidRPr="003C005A" w:rsidRDefault="00DF7579" w:rsidP="00DF7579">
      <w:pPr>
        <w:spacing w:before="120" w:after="120"/>
        <w:ind w:left="567" w:right="618"/>
        <w:jc w:val="both"/>
        <w:rPr>
          <w:rFonts w:ascii="Palatino Linotype" w:hAnsi="Palatino Linotype" w:cs="Arial"/>
          <w:i/>
          <w:sz w:val="22"/>
          <w:szCs w:val="22"/>
        </w:rPr>
      </w:pPr>
      <w:r w:rsidRPr="003C005A">
        <w:rPr>
          <w:rFonts w:ascii="Palatino Linotype" w:hAnsi="Palatino Linotype" w:cs="Arial"/>
          <w:i/>
          <w:sz w:val="22"/>
          <w:szCs w:val="22"/>
        </w:rPr>
        <w:t>Este plazo podrá ampliarse hasta por otros siete días hábiles, siempre que existan razones para ello, debiendo notificarse por escrito al solicitante.</w:t>
      </w:r>
    </w:p>
    <w:p w:rsidR="00DF7579" w:rsidRPr="003C005A" w:rsidRDefault="00DF7579" w:rsidP="00DF7579">
      <w:pPr>
        <w:spacing w:before="120" w:after="120"/>
        <w:ind w:left="567" w:right="618"/>
        <w:jc w:val="both"/>
        <w:rPr>
          <w:rFonts w:ascii="Georgia" w:hAnsi="Georgia"/>
          <w:sz w:val="22"/>
          <w:szCs w:val="22"/>
          <w:lang w:eastAsia="es-MX"/>
        </w:rPr>
      </w:pPr>
      <w:r w:rsidRPr="003C005A">
        <w:rPr>
          <w:rFonts w:ascii="Palatino Linotype" w:hAnsi="Palatino Linotype" w:cs="Arial"/>
          <w:b/>
          <w:i/>
          <w:sz w:val="22"/>
          <w:szCs w:val="22"/>
        </w:rPr>
        <w:t>Artículo 170</w:t>
      </w:r>
      <w:r w:rsidRPr="003C005A">
        <w:rPr>
          <w:rFonts w:ascii="Palatino Linotype" w:hAnsi="Palatino Linotype"/>
          <w:b/>
          <w:bCs/>
          <w:i/>
          <w:iCs/>
          <w:sz w:val="22"/>
          <w:szCs w:val="22"/>
          <w:lang w:eastAsia="es-MX"/>
        </w:rPr>
        <w:t>.</w:t>
      </w:r>
      <w:r w:rsidRPr="003C005A">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F7579" w:rsidRPr="003C005A" w:rsidRDefault="00DF7579" w:rsidP="00DF7579">
      <w:pPr>
        <w:shd w:val="clear" w:color="auto" w:fill="FFFFFF"/>
        <w:spacing w:before="120" w:after="120"/>
        <w:ind w:left="567" w:right="618"/>
        <w:jc w:val="both"/>
        <w:rPr>
          <w:rFonts w:ascii="Georgia" w:hAnsi="Georgia"/>
          <w:sz w:val="22"/>
          <w:szCs w:val="22"/>
          <w:lang w:eastAsia="es-MX"/>
        </w:rPr>
      </w:pPr>
      <w:r w:rsidRPr="003C005A">
        <w:rPr>
          <w:rFonts w:ascii="Palatino Linotype" w:hAnsi="Palatino Linotype"/>
          <w:sz w:val="22"/>
          <w:szCs w:val="22"/>
          <w:lang w:eastAsia="es-MX"/>
        </w:rPr>
        <w:t>(Énfasis añadido)</w:t>
      </w:r>
    </w:p>
    <w:p w:rsidR="00DF7579" w:rsidRPr="003C005A" w:rsidRDefault="00DF7579" w:rsidP="00DF7579">
      <w:pPr>
        <w:shd w:val="clear" w:color="auto" w:fill="FFFFFF"/>
        <w:spacing w:before="240" w:after="240" w:line="360" w:lineRule="auto"/>
        <w:jc w:val="both"/>
        <w:rPr>
          <w:rFonts w:ascii="Palatino Linotype" w:hAnsi="Palatino Linotype"/>
          <w:lang w:eastAsia="es-MX"/>
        </w:rPr>
      </w:pPr>
      <w:r w:rsidRPr="003C005A">
        <w:rPr>
          <w:rFonts w:ascii="Palatino Linotype" w:hAnsi="Palatino Linotype"/>
          <w:lang w:eastAsia="es-MX"/>
        </w:rPr>
        <w:lastRenderedPageBreak/>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DF7579" w:rsidRPr="003C005A" w:rsidRDefault="00DF7579" w:rsidP="00DF7579">
      <w:pPr>
        <w:spacing w:before="120" w:after="120"/>
        <w:ind w:left="567" w:right="616"/>
        <w:jc w:val="both"/>
        <w:rPr>
          <w:rFonts w:ascii="Palatino Linotype" w:hAnsi="Palatino Linotype" w:cs="Arial"/>
          <w:b/>
          <w:i/>
          <w:sz w:val="22"/>
          <w:szCs w:val="22"/>
        </w:rPr>
      </w:pPr>
      <w:r w:rsidRPr="003C005A">
        <w:rPr>
          <w:rFonts w:ascii="Palatino Linotype" w:hAnsi="Palatino Linotype" w:cs="Arial"/>
          <w:i/>
          <w:sz w:val="22"/>
          <w:szCs w:val="22"/>
        </w:rPr>
        <w:t>“</w:t>
      </w:r>
      <w:r w:rsidRPr="003C005A">
        <w:rPr>
          <w:rFonts w:ascii="Palatino Linotype" w:hAnsi="Palatino Linotype" w:cs="Arial"/>
          <w:b/>
          <w:i/>
          <w:sz w:val="22"/>
          <w:szCs w:val="22"/>
        </w:rPr>
        <w:t>CRITERIO 003-11. </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b/>
          <w:i/>
          <w:sz w:val="22"/>
          <w:szCs w:val="22"/>
        </w:rPr>
        <w:t>INEXISTENCIA, CONCEPTO DE, EN MATERIA DE TRANSPARENCIA</w:t>
      </w:r>
      <w:r w:rsidRPr="003C005A">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3C005A">
        <w:rPr>
          <w:rFonts w:ascii="Palatino Linotype" w:hAnsi="Palatino Linotype" w:cs="Arial"/>
          <w:i/>
          <w:sz w:val="22"/>
          <w:szCs w:val="22"/>
        </w:rPr>
        <w:t>ninguna</w:t>
      </w:r>
      <w:proofErr w:type="gramEnd"/>
      <w:r w:rsidRPr="003C005A">
        <w:rPr>
          <w:rFonts w:ascii="Palatino Linotype" w:hAnsi="Palatino Linotype" w:cs="Arial"/>
          <w:i/>
          <w:sz w:val="22"/>
          <w:szCs w:val="22"/>
        </w:rPr>
        <w:t xml:space="preserve"> de esas acciones.</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DF7579" w:rsidRPr="003C005A" w:rsidRDefault="00DF7579" w:rsidP="00DF7579">
      <w:pPr>
        <w:spacing w:before="120" w:after="120"/>
        <w:ind w:left="567" w:right="616"/>
        <w:jc w:val="both"/>
        <w:rPr>
          <w:rFonts w:ascii="Palatino Linotype" w:hAnsi="Palatino Linotype" w:cs="Arial"/>
          <w:b/>
          <w:i/>
          <w:sz w:val="22"/>
          <w:szCs w:val="22"/>
        </w:rPr>
      </w:pPr>
      <w:r w:rsidRPr="003C005A">
        <w:rPr>
          <w:rFonts w:ascii="Palatino Linotype" w:hAnsi="Palatino Linotype" w:cs="Arial"/>
          <w:b/>
          <w:i/>
          <w:sz w:val="22"/>
          <w:szCs w:val="22"/>
        </w:rPr>
        <w:t>CRITERIO 004/2011</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b/>
          <w:i/>
          <w:sz w:val="22"/>
          <w:szCs w:val="22"/>
        </w:rPr>
        <w:t>INEXISTENCIA. DECLARATORIA DE LA. ALCANCES Y PROCEDIMIENTOS</w:t>
      </w:r>
      <w:r w:rsidRPr="003C005A">
        <w:rPr>
          <w:rFonts w:ascii="Palatino Linotype" w:hAnsi="Palatino Linotype" w:cs="Arial"/>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w:t>
      </w:r>
      <w:r w:rsidRPr="003C005A">
        <w:rPr>
          <w:rFonts w:ascii="Palatino Linotype" w:hAnsi="Palatino Linotype" w:cs="Arial"/>
          <w:i/>
          <w:sz w:val="22"/>
          <w:szCs w:val="22"/>
        </w:rPr>
        <w:lastRenderedPageBreak/>
        <w:t>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Bajo el entendido de que dicha búsqueda exhaustiva permitirá dos determinaciones:</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DF7579" w:rsidRPr="003C005A" w:rsidRDefault="00DF7579" w:rsidP="00DF7579">
      <w:pPr>
        <w:spacing w:before="120" w:after="120"/>
        <w:ind w:left="567" w:right="616"/>
        <w:jc w:val="both"/>
        <w:rPr>
          <w:rFonts w:ascii="Palatino Linotype" w:hAnsi="Palatino Linotype" w:cs="Arial"/>
          <w:i/>
          <w:sz w:val="22"/>
          <w:szCs w:val="22"/>
        </w:rPr>
      </w:pPr>
      <w:r w:rsidRPr="003C005A">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DF7579" w:rsidRPr="003C005A" w:rsidRDefault="00DF7579" w:rsidP="00DF7579">
      <w:pPr>
        <w:spacing w:before="120" w:after="120"/>
        <w:ind w:left="567" w:right="616"/>
        <w:jc w:val="both"/>
        <w:rPr>
          <w:rFonts w:ascii="Palatino Linotype" w:hAnsi="Palatino Linotype" w:cs="Arial"/>
          <w:sz w:val="22"/>
          <w:szCs w:val="22"/>
        </w:rPr>
      </w:pPr>
      <w:r w:rsidRPr="003C005A">
        <w:rPr>
          <w:rFonts w:ascii="Palatino Linotype" w:hAnsi="Palatino Linotype" w:cs="Arial"/>
          <w:sz w:val="22"/>
          <w:szCs w:val="22"/>
        </w:rPr>
        <w:t>(Énfasis añadido)</w:t>
      </w:r>
    </w:p>
    <w:p w:rsidR="00DF7579" w:rsidRPr="003C005A" w:rsidRDefault="00DF7579" w:rsidP="00DF7579">
      <w:pPr>
        <w:spacing w:before="100" w:beforeAutospacing="1" w:after="100" w:afterAutospacing="1" w:line="360" w:lineRule="auto"/>
        <w:ind w:right="-93"/>
        <w:jc w:val="both"/>
        <w:rPr>
          <w:rFonts w:ascii="Palatino Linotype" w:hAnsi="Palatino Linotype" w:cs="Arial"/>
          <w:lang w:val="es-ES" w:eastAsia="es-CO"/>
        </w:rPr>
      </w:pPr>
      <w:r w:rsidRPr="003C005A">
        <w:rPr>
          <w:rFonts w:ascii="Palatino Linotype" w:hAnsi="Palatino Linotype" w:cs="Arial"/>
          <w:lang w:val="es-ES" w:eastAsia="es-CO"/>
        </w:rPr>
        <w:t>En consecuencia, de no localizar la información ordenada, deberá emitir el Acuerdo de Inexistencia emitida por el Comité de Transparencia, en que previamente se hayan agotado la búsqueda exhaustiva y razonable de la información, su posible restitución o reposición y finalmente de ser el caso, se emita el respectivo acuerdo ya mencionado.</w:t>
      </w:r>
    </w:p>
    <w:p w:rsidR="00186270" w:rsidRPr="003C005A" w:rsidRDefault="00C16F4B" w:rsidP="00186270">
      <w:pPr>
        <w:spacing w:line="360" w:lineRule="auto"/>
        <w:ind w:right="49"/>
        <w:jc w:val="both"/>
        <w:rPr>
          <w:rFonts w:ascii="Palatino Linotype" w:hAnsi="Palatino Linotype" w:cs="Arial"/>
        </w:rPr>
      </w:pPr>
      <w:r w:rsidRPr="003C005A">
        <w:rPr>
          <w:rFonts w:ascii="Palatino Linotype" w:eastAsia="Arial Unicode MS" w:hAnsi="Palatino Linotype" w:cs="Arial"/>
        </w:rPr>
        <w:t>De esta manera</w:t>
      </w:r>
      <w:r w:rsidR="00186270" w:rsidRPr="003C005A">
        <w:rPr>
          <w:rFonts w:ascii="Palatino Linotype" w:eastAsia="Arial Unicode MS" w:hAnsi="Palatino Linotype" w:cs="Arial"/>
        </w:rPr>
        <w:t>, ante la interposición de una solicitud de acceso a la información y como resultado de la actuación de la Unidad de Transparencia en la que se haya garantizado que las solicitudes se turnen a todas las Áreas competentes que cuenten con la información o deban tenerla de acuerdo a sus facultades, competencias y funciones, con el objeto de que realicen una búsqueda exhaustiva y razonable de la información solicitada y ésta no haya sido localizada</w:t>
      </w:r>
      <w:r w:rsidR="00186270" w:rsidRPr="003C005A">
        <w:rPr>
          <w:rFonts w:ascii="Palatino Linotype" w:hAnsi="Palatino Linotype" w:cs="Arial"/>
        </w:rPr>
        <w:t xml:space="preserve"> en los archivos del Sujeto </w:t>
      </w:r>
      <w:r w:rsidR="00186270" w:rsidRPr="003C005A">
        <w:rPr>
          <w:rFonts w:ascii="Palatino Linotype" w:hAnsi="Palatino Linotype" w:cs="Arial"/>
        </w:rPr>
        <w:lastRenderedPageBreak/>
        <w:t>Obligado</w:t>
      </w:r>
      <w:r w:rsidR="00186270" w:rsidRPr="003C005A">
        <w:rPr>
          <w:rFonts w:ascii="Palatino Linotype" w:eastAsia="Arial Unicode MS" w:hAnsi="Palatino Linotype" w:cs="Arial"/>
        </w:rPr>
        <w:t xml:space="preserve">, entonces conforme al </w:t>
      </w:r>
      <w:r w:rsidR="00186270" w:rsidRPr="003C005A">
        <w:rPr>
          <w:rFonts w:ascii="Palatino Linotype" w:hAnsi="Palatino Linotype" w:cs="Arial"/>
        </w:rPr>
        <w:t>artículo 169 de la Ley de la materia, el Comité de Transparencia en consecuencia deberá proceder a la emisión de un Acuerdo de Inexistencia, debidamente fundado y motivado en el que se detallen las razones por las cuales no existe la información a través del siguiente procedimiento:</w:t>
      </w:r>
    </w:p>
    <w:p w:rsidR="00186270" w:rsidRPr="003C005A" w:rsidRDefault="00186270" w:rsidP="00186270">
      <w:pPr>
        <w:spacing w:line="360" w:lineRule="auto"/>
        <w:ind w:right="49"/>
        <w:jc w:val="both"/>
        <w:rPr>
          <w:rFonts w:ascii="Palatino Linotype" w:hAnsi="Palatino Linotype" w:cs="Arial"/>
        </w:rPr>
      </w:pPr>
    </w:p>
    <w:p w:rsidR="00186270" w:rsidRPr="003C005A" w:rsidRDefault="00186270" w:rsidP="00186270">
      <w:pPr>
        <w:spacing w:line="360" w:lineRule="auto"/>
        <w:ind w:left="709" w:right="757"/>
        <w:jc w:val="both"/>
        <w:rPr>
          <w:rFonts w:ascii="Palatino Linotype" w:hAnsi="Palatino Linotype" w:cs="Arial"/>
        </w:rPr>
      </w:pPr>
      <w:r w:rsidRPr="003C005A">
        <w:rPr>
          <w:rFonts w:ascii="Palatino Linotype" w:hAnsi="Palatino Linotype" w:cs="Arial"/>
        </w:rPr>
        <w:t>I. Analizará el caso y tomará las medidas necesarias para localizar la información;</w:t>
      </w:r>
    </w:p>
    <w:p w:rsidR="00186270" w:rsidRPr="003C005A" w:rsidRDefault="00186270" w:rsidP="00186270">
      <w:pPr>
        <w:spacing w:line="360" w:lineRule="auto"/>
        <w:ind w:left="709" w:right="757"/>
        <w:jc w:val="both"/>
        <w:rPr>
          <w:rFonts w:ascii="Palatino Linotype" w:hAnsi="Palatino Linotype" w:cs="Arial"/>
        </w:rPr>
      </w:pPr>
    </w:p>
    <w:p w:rsidR="00186270" w:rsidRPr="003C005A" w:rsidRDefault="00186270" w:rsidP="00186270">
      <w:pPr>
        <w:spacing w:line="360" w:lineRule="auto"/>
        <w:ind w:left="709" w:right="757"/>
        <w:jc w:val="both"/>
        <w:rPr>
          <w:rFonts w:ascii="Palatino Linotype" w:hAnsi="Palatino Linotype" w:cs="Arial"/>
        </w:rPr>
      </w:pPr>
      <w:r w:rsidRPr="003C005A">
        <w:rPr>
          <w:rFonts w:ascii="Palatino Linotype" w:hAnsi="Palatino Linotype" w:cs="Arial"/>
        </w:rPr>
        <w:t>II. Expedirá una resolución que confirme la inexistencia del documento;</w:t>
      </w:r>
    </w:p>
    <w:p w:rsidR="00186270" w:rsidRPr="003C005A" w:rsidRDefault="00186270" w:rsidP="00186270">
      <w:pPr>
        <w:spacing w:line="360" w:lineRule="auto"/>
        <w:ind w:left="709" w:right="757"/>
        <w:jc w:val="both"/>
        <w:rPr>
          <w:rFonts w:ascii="Palatino Linotype" w:hAnsi="Palatino Linotype" w:cs="Arial"/>
        </w:rPr>
      </w:pPr>
    </w:p>
    <w:p w:rsidR="00186270" w:rsidRPr="003C005A" w:rsidRDefault="00186270" w:rsidP="00186270">
      <w:pPr>
        <w:spacing w:line="360" w:lineRule="auto"/>
        <w:ind w:left="709" w:right="757"/>
        <w:jc w:val="both"/>
        <w:rPr>
          <w:rFonts w:ascii="Palatino Linotype" w:hAnsi="Palatino Linotype" w:cs="Arial"/>
        </w:rPr>
      </w:pPr>
      <w:r w:rsidRPr="003C005A">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86270" w:rsidRPr="003C005A" w:rsidRDefault="00186270" w:rsidP="00186270">
      <w:pPr>
        <w:spacing w:line="360" w:lineRule="auto"/>
        <w:ind w:left="709" w:right="757"/>
        <w:jc w:val="both"/>
        <w:rPr>
          <w:rFonts w:ascii="Palatino Linotype" w:hAnsi="Palatino Linotype" w:cs="Arial"/>
        </w:rPr>
      </w:pPr>
    </w:p>
    <w:p w:rsidR="00186270" w:rsidRPr="003C005A" w:rsidRDefault="00186270" w:rsidP="00186270">
      <w:pPr>
        <w:spacing w:line="360" w:lineRule="auto"/>
        <w:ind w:left="709" w:right="757"/>
        <w:jc w:val="both"/>
        <w:rPr>
          <w:rFonts w:ascii="Palatino Linotype" w:hAnsi="Palatino Linotype" w:cs="Arial"/>
        </w:rPr>
      </w:pPr>
      <w:r w:rsidRPr="003C005A">
        <w:rPr>
          <w:rFonts w:ascii="Palatino Linotype" w:hAnsi="Palatino Linotype" w:cs="Arial"/>
        </w:rPr>
        <w:t>IV. Notificará al órgano interno de control o equivalente del sujeto obligado quien, en su caso, deberá iniciar el procedimiento de responsabilidad administrativa que corresponda.</w:t>
      </w:r>
    </w:p>
    <w:p w:rsidR="00186270" w:rsidRPr="003C005A" w:rsidRDefault="00186270" w:rsidP="00186270">
      <w:pPr>
        <w:spacing w:line="360" w:lineRule="auto"/>
        <w:ind w:right="49"/>
        <w:jc w:val="both"/>
        <w:rPr>
          <w:rFonts w:ascii="Palatino Linotype" w:hAnsi="Palatino Linotype" w:cs="Arial"/>
        </w:rPr>
      </w:pPr>
    </w:p>
    <w:p w:rsidR="00186270" w:rsidRPr="003C005A" w:rsidRDefault="00186270" w:rsidP="00DA2CB8">
      <w:pPr>
        <w:widowControl w:val="0"/>
        <w:autoSpaceDE w:val="0"/>
        <w:autoSpaceDN w:val="0"/>
        <w:adjustRightInd w:val="0"/>
        <w:spacing w:line="360" w:lineRule="auto"/>
        <w:jc w:val="both"/>
        <w:rPr>
          <w:rFonts w:ascii="Palatino Linotype" w:hAnsi="Palatino Linotype" w:cs="Arial"/>
        </w:rPr>
      </w:pPr>
      <w:r w:rsidRPr="003C005A">
        <w:rPr>
          <w:rFonts w:ascii="Palatino Linotype" w:eastAsia="Arial Unicode MS" w:hAnsi="Palatino Linotype" w:cs="Arial"/>
        </w:rPr>
        <w:t xml:space="preserve">Así, dicho Acuerdo de Inexistencia, debe exponer las razones por las que se buscó la información, las áreas en las que se instruyó la búsqueda, los criterios y los métodos </w:t>
      </w:r>
      <w:r w:rsidRPr="003C005A">
        <w:rPr>
          <w:rFonts w:ascii="Palatino Linotype" w:eastAsia="Arial Unicode MS" w:hAnsi="Palatino Linotype" w:cs="Arial"/>
        </w:rPr>
        <w:lastRenderedPageBreak/>
        <w:t>utilizados de búsqueda de la misma, las respuestas otorgadas por los Servidores Públicos Habilitados y en general, todas aquéllas circunstancias de modo, tiempo y lugar que se tomaron en cuenta para llegar a determinar que no obra en sus archivos la informa</w:t>
      </w:r>
      <w:r w:rsidR="00DA2CB8" w:rsidRPr="003C005A">
        <w:rPr>
          <w:rFonts w:ascii="Palatino Linotype" w:eastAsia="Arial Unicode MS" w:hAnsi="Palatino Linotype" w:cs="Arial"/>
        </w:rPr>
        <w:t>ción requerida, es decir que se encuentre debidamente fundamentado y motivado; de modo, que la particular pueda</w:t>
      </w:r>
      <w:r w:rsidRPr="003C005A">
        <w:rPr>
          <w:rFonts w:ascii="Palatino Linotype" w:eastAsia="Arial Unicode MS" w:hAnsi="Palatino Linotype" w:cs="Arial"/>
        </w:rPr>
        <w:t xml:space="preserve"> tener la certeza de que se hizo una búsqueda exhaustiva de la información solicitada y de que se le dio la ad</w:t>
      </w:r>
      <w:r w:rsidR="00DA2CB8" w:rsidRPr="003C005A">
        <w:rPr>
          <w:rFonts w:ascii="Palatino Linotype" w:eastAsia="Arial Unicode MS" w:hAnsi="Palatino Linotype" w:cs="Arial"/>
        </w:rPr>
        <w:t>ecuada atención a su solicitud.</w:t>
      </w:r>
    </w:p>
    <w:p w:rsidR="00DA2CB8" w:rsidRPr="003C005A" w:rsidRDefault="00DA2CB8" w:rsidP="00186270">
      <w:pPr>
        <w:spacing w:line="360" w:lineRule="auto"/>
        <w:ind w:right="49"/>
        <w:jc w:val="both"/>
        <w:rPr>
          <w:rFonts w:ascii="Palatino Linotype" w:hAnsi="Palatino Linotype" w:cs="Arial"/>
        </w:rPr>
      </w:pPr>
    </w:p>
    <w:p w:rsidR="00EA4EA0" w:rsidRPr="003C005A" w:rsidRDefault="00EA4EA0" w:rsidP="00EA4EA0">
      <w:pPr>
        <w:spacing w:line="360" w:lineRule="auto"/>
        <w:jc w:val="both"/>
        <w:rPr>
          <w:rFonts w:ascii="Palatino Linotype" w:hAnsi="Palatino Linotype" w:cs="Arial"/>
        </w:rPr>
      </w:pPr>
      <w:r w:rsidRPr="003C005A">
        <w:rPr>
          <w:rFonts w:ascii="Palatino Linotype" w:hAnsi="Palatino Linotype" w:cs="Arial"/>
        </w:rPr>
        <w:t>Al respecto, el máximo tribunal del país ha establecido jurisprudencia respecto a qué debe entenderse por fundamentación y motivación, en los siguientes términos:</w:t>
      </w:r>
    </w:p>
    <w:p w:rsidR="00186270" w:rsidRPr="003C005A" w:rsidRDefault="00186270" w:rsidP="00EA4EA0">
      <w:pPr>
        <w:spacing w:line="360" w:lineRule="auto"/>
        <w:jc w:val="both"/>
        <w:rPr>
          <w:rFonts w:ascii="Palatino Linotype" w:hAnsi="Palatino Linotype" w:cs="Arial"/>
        </w:rPr>
      </w:pPr>
    </w:p>
    <w:p w:rsidR="00EA4EA0" w:rsidRPr="003C005A" w:rsidRDefault="00EA4EA0" w:rsidP="00EA4EA0">
      <w:pPr>
        <w:ind w:left="851" w:right="899"/>
        <w:jc w:val="both"/>
        <w:rPr>
          <w:rFonts w:ascii="Palatino Linotype" w:hAnsi="Palatino Linotype" w:cs="Arial"/>
          <w:i/>
          <w:sz w:val="22"/>
        </w:rPr>
      </w:pPr>
      <w:r w:rsidRPr="003C005A">
        <w:rPr>
          <w:rFonts w:ascii="Palatino Linotype" w:hAnsi="Palatino Linotype" w:cs="Arial"/>
          <w:i/>
          <w:sz w:val="22"/>
        </w:rPr>
        <w:t>“</w:t>
      </w:r>
      <w:r w:rsidRPr="003C005A">
        <w:rPr>
          <w:rFonts w:ascii="Palatino Linotype" w:hAnsi="Palatino Linotype" w:cs="Arial"/>
          <w:b/>
          <w:i/>
          <w:sz w:val="22"/>
        </w:rPr>
        <w:t xml:space="preserve">FUNDAMENTACION Y MOTIVACION. </w:t>
      </w:r>
      <w:r w:rsidRPr="003C005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EA4EA0" w:rsidRPr="003C005A" w:rsidRDefault="00EA4EA0" w:rsidP="00EA4EA0">
      <w:pPr>
        <w:jc w:val="both"/>
        <w:rPr>
          <w:rFonts w:ascii="Palatino Linotype" w:hAnsi="Palatino Linotype" w:cs="Arial"/>
          <w:i/>
        </w:rPr>
      </w:pPr>
    </w:p>
    <w:p w:rsidR="00EA4EA0" w:rsidRPr="003C005A" w:rsidRDefault="00EA4EA0" w:rsidP="00EA4EA0">
      <w:pPr>
        <w:spacing w:line="360" w:lineRule="auto"/>
        <w:jc w:val="both"/>
        <w:rPr>
          <w:rFonts w:ascii="Palatino Linotype" w:hAnsi="Palatino Linotype" w:cs="Arial"/>
        </w:rPr>
      </w:pPr>
      <w:r w:rsidRPr="003C005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A4EA0" w:rsidRPr="003C005A" w:rsidRDefault="00EA4EA0" w:rsidP="00EA4EA0">
      <w:pPr>
        <w:spacing w:line="360" w:lineRule="auto"/>
        <w:jc w:val="both"/>
        <w:rPr>
          <w:rFonts w:ascii="Palatino Linotype" w:hAnsi="Palatino Linotype" w:cs="Arial"/>
        </w:rPr>
      </w:pPr>
    </w:p>
    <w:p w:rsidR="00EA4EA0" w:rsidRPr="003C005A" w:rsidRDefault="00EA4EA0" w:rsidP="00EA4EA0">
      <w:pPr>
        <w:spacing w:line="360" w:lineRule="auto"/>
        <w:jc w:val="both"/>
        <w:rPr>
          <w:rFonts w:ascii="Palatino Linotype" w:hAnsi="Palatino Linotype" w:cs="Arial"/>
        </w:rPr>
      </w:pPr>
      <w:r w:rsidRPr="003C005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A4EA0" w:rsidRPr="003C005A" w:rsidRDefault="00EA4EA0" w:rsidP="00EA4EA0">
      <w:pPr>
        <w:ind w:left="851" w:right="899"/>
        <w:jc w:val="both"/>
        <w:rPr>
          <w:rFonts w:ascii="Palatino Linotype" w:hAnsi="Palatino Linotype" w:cs="Arial"/>
          <w:b/>
          <w:i/>
          <w:sz w:val="22"/>
        </w:rPr>
      </w:pPr>
    </w:p>
    <w:p w:rsidR="00EA4EA0" w:rsidRPr="003C005A" w:rsidRDefault="00EA4EA0" w:rsidP="00EA4EA0">
      <w:pPr>
        <w:ind w:left="851" w:right="899"/>
        <w:jc w:val="both"/>
        <w:rPr>
          <w:rFonts w:ascii="Palatino Linotype" w:hAnsi="Palatino Linotype" w:cs="Arial"/>
          <w:i/>
          <w:sz w:val="22"/>
        </w:rPr>
      </w:pPr>
      <w:r w:rsidRPr="003C005A">
        <w:rPr>
          <w:rFonts w:ascii="Palatino Linotype" w:hAnsi="Palatino Linotype" w:cs="Arial"/>
          <w:b/>
          <w:i/>
          <w:sz w:val="22"/>
        </w:rPr>
        <w:t xml:space="preserve">“FUNDAMENTACIÓN Y MOTIVACIÓN. EL ASPECTO FORMAL DE LA GARANTÍA Y SU FINALIDAD SE TRADUCEN EN EXPLICAR, </w:t>
      </w:r>
      <w:r w:rsidRPr="003C005A">
        <w:rPr>
          <w:rFonts w:ascii="Palatino Linotype" w:hAnsi="Palatino Linotype" w:cs="Arial"/>
          <w:b/>
          <w:i/>
          <w:sz w:val="22"/>
        </w:rPr>
        <w:lastRenderedPageBreak/>
        <w:t>JUSTIFICAR, POSIBILITAR LA DEFENSA Y COMUNICAR LA DECISIÓN</w:t>
      </w:r>
      <w:r w:rsidRPr="003C005A">
        <w:rPr>
          <w:rFonts w:ascii="Palatino Linotype" w:hAnsi="Palatino Linotype" w:cs="Arial"/>
          <w:i/>
          <w:sz w:val="22"/>
        </w:rPr>
        <w:t xml:space="preserve">. El contenido formal de la garantía de legalidad prevista en el artículo 16 constitucional relativa a la </w:t>
      </w:r>
      <w:r w:rsidRPr="003C005A">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C005A">
        <w:rPr>
          <w:rFonts w:ascii="Palatino Linotype" w:hAnsi="Palatino Linotype" w:cs="Arial"/>
          <w:i/>
          <w:sz w:val="22"/>
        </w:rPr>
        <w:t xml:space="preserve">. Por tanto, </w:t>
      </w:r>
      <w:r w:rsidRPr="003C005A">
        <w:rPr>
          <w:rFonts w:ascii="Palatino Linotype" w:hAnsi="Palatino Linotype" w:cs="Arial"/>
          <w:b/>
          <w:i/>
          <w:sz w:val="22"/>
        </w:rPr>
        <w:t>no basta que el acto de autoridad apenas observe una motivación pro forma pero de una manera incongruente, insuficiente o imprecisa</w:t>
      </w:r>
      <w:r w:rsidRPr="003C005A">
        <w:rPr>
          <w:rFonts w:ascii="Palatino Linotype" w:hAnsi="Palatino Linotype" w:cs="Arial"/>
          <w:i/>
          <w:sz w:val="22"/>
        </w:rPr>
        <w:t>, que impida la finalidad del conocimiento, comprobación y defensa pertinente</w:t>
      </w:r>
      <w:r w:rsidRPr="003C005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C005A">
        <w:rPr>
          <w:rFonts w:ascii="Palatino Linotype" w:hAnsi="Palatino Linotype" w:cs="Arial"/>
          <w:i/>
          <w:sz w:val="22"/>
        </w:rPr>
        <w:t>.”(Sic)</w:t>
      </w:r>
    </w:p>
    <w:p w:rsidR="00EA4EA0" w:rsidRPr="003C005A" w:rsidRDefault="00EA4EA0" w:rsidP="00EA4EA0">
      <w:pPr>
        <w:jc w:val="both"/>
        <w:rPr>
          <w:rFonts w:ascii="Palatino Linotype" w:hAnsi="Palatino Linotype" w:cs="Arial"/>
          <w:i/>
        </w:rPr>
      </w:pPr>
    </w:p>
    <w:p w:rsidR="000E54DE" w:rsidRPr="003C005A" w:rsidRDefault="00DA2CB8" w:rsidP="000E54DE">
      <w:pPr>
        <w:spacing w:before="100" w:beforeAutospacing="1" w:after="100" w:afterAutospacing="1" w:line="360" w:lineRule="auto"/>
        <w:contextualSpacing/>
        <w:jc w:val="both"/>
        <w:rPr>
          <w:rFonts w:ascii="Palatino Linotype" w:hAnsi="Palatino Linotype" w:cs="Arial"/>
        </w:rPr>
      </w:pPr>
      <w:r w:rsidRPr="003C005A">
        <w:rPr>
          <w:rFonts w:ascii="Palatino Linotype" w:hAnsi="Palatino Linotype" w:cs="Arial"/>
        </w:rPr>
        <w:t>En este orden de ideas</w:t>
      </w:r>
      <w:r w:rsidR="00EA4EA0" w:rsidRPr="003C005A">
        <w:rPr>
          <w:rFonts w:ascii="Palatino Linotype" w:hAnsi="Palatino Linotype" w:cs="Arial"/>
        </w:rPr>
        <w:t xml:space="preserve">, la fundamentación y motivación implica que en el acto de autoridad, además de contenerse los supuestos jurídicos aplicables, se expliquen claramente, por qué, a través de la utilización de la norma se emitió el acto. </w:t>
      </w:r>
    </w:p>
    <w:p w:rsidR="00ED5DE6" w:rsidRPr="003C005A" w:rsidRDefault="00ED5DE6" w:rsidP="000E54DE">
      <w:pPr>
        <w:spacing w:before="100" w:beforeAutospacing="1" w:after="100" w:afterAutospacing="1" w:line="360" w:lineRule="auto"/>
        <w:contextualSpacing/>
        <w:jc w:val="both"/>
        <w:rPr>
          <w:rFonts w:ascii="Palatino Linotype" w:hAnsi="Palatino Linotype" w:cs="Arial"/>
        </w:rPr>
      </w:pPr>
    </w:p>
    <w:p w:rsidR="00DA2CB8" w:rsidRPr="003C005A" w:rsidRDefault="007D2388" w:rsidP="000E54DE">
      <w:pPr>
        <w:spacing w:before="100" w:beforeAutospacing="1" w:after="100" w:afterAutospacing="1" w:line="360" w:lineRule="auto"/>
        <w:contextualSpacing/>
        <w:jc w:val="both"/>
        <w:rPr>
          <w:rFonts w:ascii="Palatino Linotype" w:hAnsi="Palatino Linotype" w:cs="Arial"/>
        </w:rPr>
      </w:pPr>
      <w:r w:rsidRPr="003C005A">
        <w:rPr>
          <w:rFonts w:ascii="Palatino Linotype" w:hAnsi="Palatino Linotype" w:cs="Arial"/>
        </w:rPr>
        <w:t xml:space="preserve">En consecuencia de lo anterior, esta Ponencia Resolutora califica de </w:t>
      </w:r>
      <w:r w:rsidRPr="003C005A">
        <w:rPr>
          <w:rFonts w:ascii="Palatino Linotype" w:hAnsi="Palatino Linotype" w:cs="Arial"/>
          <w:b/>
        </w:rPr>
        <w:t>fundadas</w:t>
      </w:r>
      <w:r w:rsidRPr="003C005A">
        <w:rPr>
          <w:rFonts w:ascii="Palatino Linotype" w:hAnsi="Palatino Linotype" w:cs="Arial"/>
        </w:rPr>
        <w:t xml:space="preserve"> las razones o motivos de inconformidad </w:t>
      </w:r>
      <w:r w:rsidR="00ED5DE6" w:rsidRPr="003C005A">
        <w:rPr>
          <w:rFonts w:ascii="Palatino Linotype" w:hAnsi="Palatino Linotype" w:cs="Arial"/>
        </w:rPr>
        <w:t>esgrimidas por la</w:t>
      </w:r>
      <w:r w:rsidRPr="003C005A">
        <w:rPr>
          <w:rFonts w:ascii="Palatino Linotype" w:hAnsi="Palatino Linotype" w:cs="Arial"/>
        </w:rPr>
        <w:t xml:space="preserve"> particular, por lo que, en términos del artículo 186, fracción III, en relación con el 179, fracción V de la Ley de </w:t>
      </w:r>
      <w:r w:rsidRPr="003C005A">
        <w:rPr>
          <w:rFonts w:ascii="Palatino Linotype" w:hAnsi="Palatino Linotype"/>
          <w:bCs/>
        </w:rPr>
        <w:t>Transparencia</w:t>
      </w:r>
      <w:r w:rsidRPr="003C005A">
        <w:rPr>
          <w:rFonts w:ascii="Palatino Linotype" w:hAnsi="Palatino Linotype" w:cs="Arial"/>
        </w:rPr>
        <w:t xml:space="preserve"> y Acceso a la Información Pública del Estado de México y Municipios, y se determina </w:t>
      </w:r>
      <w:r w:rsidRPr="003C005A">
        <w:rPr>
          <w:rFonts w:ascii="Palatino Linotype" w:hAnsi="Palatino Linotype" w:cs="Arial"/>
          <w:b/>
        </w:rPr>
        <w:t xml:space="preserve">Modificar </w:t>
      </w:r>
      <w:r w:rsidRPr="003C005A">
        <w:rPr>
          <w:rFonts w:ascii="Palatino Linotype" w:hAnsi="Palatino Linotype" w:cs="Arial"/>
        </w:rPr>
        <w:t xml:space="preserve">la respuesta del </w:t>
      </w:r>
      <w:r w:rsidRPr="003C005A">
        <w:rPr>
          <w:rFonts w:ascii="Palatino Linotype" w:hAnsi="Palatino Linotype" w:cs="Arial"/>
          <w:b/>
        </w:rPr>
        <w:t>SUJETO OBLIGADO</w:t>
      </w:r>
      <w:r w:rsidR="003341E4" w:rsidRPr="003C005A">
        <w:rPr>
          <w:rFonts w:ascii="Palatino Linotype" w:hAnsi="Palatino Linotype" w:cs="Arial"/>
        </w:rPr>
        <w:t xml:space="preserve"> y ordenar la entrega a la</w:t>
      </w:r>
      <w:r w:rsidRPr="003C005A">
        <w:rPr>
          <w:rFonts w:ascii="Palatino Linotype" w:hAnsi="Palatino Linotype" w:cs="Arial"/>
        </w:rPr>
        <w:t xml:space="preserve"> hoy</w:t>
      </w:r>
      <w:r w:rsidRPr="003C005A">
        <w:rPr>
          <w:rFonts w:ascii="Palatino Linotype" w:hAnsi="Palatino Linotype" w:cs="Arial"/>
          <w:b/>
        </w:rPr>
        <w:t xml:space="preserve"> RECURRENTE</w:t>
      </w:r>
      <w:r w:rsidRPr="003C005A">
        <w:rPr>
          <w:rFonts w:ascii="Palatino Linotype" w:hAnsi="Palatino Linotype" w:cs="Arial"/>
        </w:rPr>
        <w:t xml:space="preserve"> de la información que ha quedado precisada, previa búsqueda exhaustiva y razonable de la misma, de ser procedente en </w:t>
      </w:r>
      <w:r w:rsidRPr="003C005A">
        <w:rPr>
          <w:rFonts w:ascii="Palatino Linotype" w:hAnsi="Palatino Linotype" w:cs="Arial"/>
          <w:b/>
        </w:rPr>
        <w:t>versión pública</w:t>
      </w:r>
      <w:r w:rsidRPr="003C005A">
        <w:rPr>
          <w:rFonts w:ascii="Palatino Linotype" w:hAnsi="Palatino Linotype" w:cs="Arial"/>
        </w:rPr>
        <w:t>.</w:t>
      </w:r>
    </w:p>
    <w:p w:rsidR="007D7174" w:rsidRPr="003C005A" w:rsidRDefault="007D7174" w:rsidP="00B47828">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3C005A">
        <w:rPr>
          <w:rFonts w:ascii="Palatino Linotype" w:eastAsia="Calibri" w:hAnsi="Palatino Linotype" w:cs="Arial"/>
        </w:rPr>
        <w:t xml:space="preserve">Así, con fundamento en lo prescrito en los artículos 5 párrafos </w:t>
      </w:r>
      <w:r w:rsidRPr="003C005A">
        <w:rPr>
          <w:rFonts w:ascii="Palatino Linotype" w:hAnsi="Palatino Linotype"/>
        </w:rPr>
        <w:t xml:space="preserve">vigésimo segundo, </w:t>
      </w:r>
      <w:r w:rsidRPr="003C005A">
        <w:rPr>
          <w:rFonts w:ascii="Palatino Linotype" w:hAnsi="Palatino Linotype"/>
        </w:rPr>
        <w:lastRenderedPageBreak/>
        <w:t xml:space="preserve">vigésimo tercero y vigésimo cuarto, fracciones IV y V </w:t>
      </w:r>
      <w:r w:rsidRPr="003C005A">
        <w:rPr>
          <w:rFonts w:ascii="Palatino Linotype" w:eastAsia="Calibri" w:hAnsi="Palatino Linotype" w:cs="Arial"/>
        </w:rPr>
        <w:t xml:space="preserve">de la Constitución Política del Estado Libre y Soberano de México; </w:t>
      </w:r>
      <w:r w:rsidRPr="003C005A">
        <w:rPr>
          <w:rFonts w:ascii="Palatino Linotype" w:hAnsi="Palatino Linotype" w:cs="Arial"/>
        </w:rPr>
        <w:t>2 fracción II, 29, 36 fracciones I y II, 176, 178, 179, 181, 185 fracción I, 186 y 188</w:t>
      </w:r>
      <w:r w:rsidRPr="003C005A">
        <w:rPr>
          <w:rFonts w:ascii="Palatino Linotype" w:eastAsia="Calibri" w:hAnsi="Palatino Linotype" w:cs="Arial"/>
        </w:rPr>
        <w:t xml:space="preserve"> de la Ley de Transparencia y Acceso a la Información Pública del Estado de México y Municipios, este Pleno: </w:t>
      </w:r>
    </w:p>
    <w:p w:rsidR="007D7174" w:rsidRPr="003C005A" w:rsidRDefault="007D7174" w:rsidP="007D7174">
      <w:pPr>
        <w:spacing w:before="240" w:after="120" w:line="360" w:lineRule="auto"/>
        <w:jc w:val="center"/>
        <w:rPr>
          <w:rFonts w:ascii="Palatino Linotype" w:hAnsi="Palatino Linotype" w:cs="Arial"/>
          <w:b/>
          <w:bCs/>
          <w:spacing w:val="40"/>
          <w:sz w:val="28"/>
          <w:szCs w:val="28"/>
          <w:lang w:val="es-ES_tradnl"/>
        </w:rPr>
      </w:pPr>
      <w:r w:rsidRPr="003C005A">
        <w:rPr>
          <w:rFonts w:ascii="Palatino Linotype" w:hAnsi="Palatino Linotype" w:cs="Arial"/>
          <w:b/>
          <w:bCs/>
          <w:spacing w:val="40"/>
          <w:sz w:val="28"/>
          <w:szCs w:val="28"/>
          <w:lang w:val="es-ES_tradnl"/>
        </w:rPr>
        <w:t>RESUELVE</w:t>
      </w:r>
    </w:p>
    <w:p w:rsidR="0039118A" w:rsidRPr="003C005A" w:rsidRDefault="0039118A" w:rsidP="0039118A">
      <w:pPr>
        <w:spacing w:before="240" w:after="240" w:line="360" w:lineRule="auto"/>
        <w:jc w:val="both"/>
        <w:rPr>
          <w:rFonts w:ascii="Palatino Linotype" w:hAnsi="Palatino Linotype" w:cs="Arial"/>
        </w:rPr>
      </w:pPr>
      <w:r w:rsidRPr="003C005A">
        <w:rPr>
          <w:rFonts w:ascii="Palatino Linotype" w:hAnsi="Palatino Linotype" w:cs="Arial"/>
          <w:b/>
          <w:bCs/>
          <w:color w:val="222222"/>
          <w:sz w:val="28"/>
          <w:lang w:eastAsia="es-MX"/>
        </w:rPr>
        <w:t>PRIMERO</w:t>
      </w:r>
      <w:r w:rsidRPr="003C005A">
        <w:rPr>
          <w:rFonts w:ascii="Palatino Linotype" w:hAnsi="Palatino Linotype" w:cs="Arial"/>
        </w:rPr>
        <w:t xml:space="preserve">. Resultan </w:t>
      </w:r>
      <w:r w:rsidRPr="003C005A">
        <w:rPr>
          <w:rFonts w:ascii="Palatino Linotype" w:hAnsi="Palatino Linotype" w:cs="Arial"/>
          <w:b/>
        </w:rPr>
        <w:t>fundadas</w:t>
      </w:r>
      <w:r w:rsidRPr="003C005A">
        <w:rPr>
          <w:rFonts w:ascii="Palatino Linotype" w:hAnsi="Palatino Linotype" w:cs="Arial"/>
        </w:rPr>
        <w:t xml:space="preserve"> las razones o motivos de inconformidad planteadas por </w:t>
      </w:r>
      <w:r w:rsidR="003341E4" w:rsidRPr="003C005A">
        <w:rPr>
          <w:rFonts w:ascii="Palatino Linotype" w:hAnsi="Palatino Linotype" w:cs="Arial"/>
          <w:b/>
        </w:rPr>
        <w:t>LA</w:t>
      </w:r>
      <w:r w:rsidRPr="003C005A">
        <w:rPr>
          <w:rFonts w:ascii="Palatino Linotype" w:hAnsi="Palatino Linotype" w:cs="Arial"/>
          <w:b/>
        </w:rPr>
        <w:t xml:space="preserve"> RECURRENTE</w:t>
      </w:r>
      <w:r w:rsidRPr="003C005A">
        <w:rPr>
          <w:rFonts w:ascii="Palatino Linotype" w:hAnsi="Palatino Linotype" w:cs="Arial"/>
        </w:rPr>
        <w:t xml:space="preserve">, </w:t>
      </w:r>
      <w:r w:rsidRPr="003C005A">
        <w:rPr>
          <w:rFonts w:ascii="Palatino Linotype" w:eastAsia="Calibri" w:hAnsi="Palatino Linotype" w:cs="Arial"/>
        </w:rPr>
        <w:t>en t</w:t>
      </w:r>
      <w:r w:rsidRPr="003C005A">
        <w:rPr>
          <w:rFonts w:ascii="Palatino Linotype" w:hAnsi="Palatino Linotype" w:cs="Arial"/>
        </w:rPr>
        <w:t xml:space="preserve">érminos del Considerando </w:t>
      </w:r>
      <w:r w:rsidRPr="003C005A">
        <w:rPr>
          <w:rFonts w:ascii="Palatino Linotype" w:hAnsi="Palatino Linotype" w:cs="Arial"/>
          <w:b/>
        </w:rPr>
        <w:t>QUINTO</w:t>
      </w:r>
      <w:r w:rsidRPr="003C005A">
        <w:rPr>
          <w:rFonts w:ascii="Palatino Linotype" w:hAnsi="Palatino Linotype" w:cs="Arial"/>
        </w:rPr>
        <w:t xml:space="preserve"> de esta Resolución.</w:t>
      </w:r>
    </w:p>
    <w:p w:rsidR="0039118A" w:rsidRPr="003C005A" w:rsidRDefault="0039118A" w:rsidP="0039118A">
      <w:pPr>
        <w:spacing w:before="100" w:beforeAutospacing="1" w:after="100" w:afterAutospacing="1" w:line="360" w:lineRule="auto"/>
        <w:jc w:val="both"/>
        <w:rPr>
          <w:rFonts w:ascii="Palatino Linotype" w:hAnsi="Palatino Linotype" w:cs="Arial"/>
        </w:rPr>
      </w:pPr>
      <w:r w:rsidRPr="003C005A">
        <w:rPr>
          <w:rFonts w:ascii="Palatino Linotype" w:hAnsi="Palatino Linotype" w:cs="Arial"/>
          <w:b/>
          <w:bCs/>
          <w:color w:val="222222"/>
          <w:sz w:val="28"/>
          <w:lang w:eastAsia="es-MX"/>
        </w:rPr>
        <w:t>SEGUNDO</w:t>
      </w:r>
      <w:r w:rsidRPr="003C005A">
        <w:rPr>
          <w:rFonts w:ascii="Palatino Linotype" w:hAnsi="Palatino Linotype" w:cs="Arial"/>
        </w:rPr>
        <w:t xml:space="preserve">. Se </w:t>
      </w:r>
      <w:r w:rsidRPr="003C005A">
        <w:rPr>
          <w:rFonts w:ascii="Palatino Linotype" w:eastAsia="Calibri" w:hAnsi="Palatino Linotype" w:cs="Arial"/>
          <w:b/>
        </w:rPr>
        <w:t xml:space="preserve">MODIFICA </w:t>
      </w:r>
      <w:r w:rsidRPr="003C005A">
        <w:rPr>
          <w:rFonts w:ascii="Palatino Linotype" w:hAnsi="Palatino Linotype" w:cs="Arial"/>
        </w:rPr>
        <w:t xml:space="preserve">la </w:t>
      </w:r>
      <w:r w:rsidRPr="003C005A">
        <w:rPr>
          <w:rFonts w:ascii="Palatino Linotype" w:eastAsia="Calibri" w:hAnsi="Palatino Linotype" w:cs="Arial"/>
        </w:rPr>
        <w:t xml:space="preserve">respuesta del </w:t>
      </w:r>
      <w:r w:rsidRPr="003C005A">
        <w:rPr>
          <w:rFonts w:ascii="Palatino Linotype" w:eastAsia="Calibri" w:hAnsi="Palatino Linotype" w:cs="Arial"/>
          <w:b/>
        </w:rPr>
        <w:t xml:space="preserve">SUJETO OBLIGADO </w:t>
      </w:r>
      <w:r w:rsidRPr="003C005A">
        <w:rPr>
          <w:rFonts w:ascii="Palatino Linotype" w:eastAsia="Calibri" w:hAnsi="Palatino Linotype" w:cs="Arial"/>
        </w:rPr>
        <w:t>otorgada a la solicitud de información número</w:t>
      </w:r>
      <w:r w:rsidR="000E54DE" w:rsidRPr="003C005A">
        <w:rPr>
          <w:rFonts w:ascii="Verdana" w:hAnsi="Verdana"/>
          <w:b/>
          <w:bCs/>
          <w:color w:val="FF0000"/>
        </w:rPr>
        <w:t xml:space="preserve"> </w:t>
      </w:r>
      <w:r w:rsidR="000E54DE" w:rsidRPr="003C005A">
        <w:rPr>
          <w:rFonts w:ascii="Palatino Linotype" w:eastAsia="Calibri" w:hAnsi="Palatino Linotype" w:cs="Arial"/>
          <w:b/>
          <w:bCs/>
        </w:rPr>
        <w:t>00112/ATENCO/IP/2019</w:t>
      </w:r>
      <w:r w:rsidRPr="003C005A">
        <w:rPr>
          <w:rFonts w:ascii="Palatino Linotype" w:hAnsi="Palatino Linotype" w:cs="Arial"/>
          <w:b/>
          <w:lang w:val="es-ES"/>
        </w:rPr>
        <w:t xml:space="preserve">, </w:t>
      </w:r>
      <w:r w:rsidRPr="003C005A">
        <w:rPr>
          <w:rFonts w:ascii="Palatino Linotype" w:eastAsia="Calibri" w:hAnsi="Palatino Linotype" w:cs="Arial"/>
        </w:rPr>
        <w:t xml:space="preserve">ordenando que en términos del </w:t>
      </w:r>
      <w:r w:rsidRPr="003C005A">
        <w:rPr>
          <w:rFonts w:ascii="Palatino Linotype" w:hAnsi="Palatino Linotype" w:cs="Arial"/>
        </w:rPr>
        <w:t xml:space="preserve">Considerando </w:t>
      </w:r>
      <w:r w:rsidRPr="003C005A">
        <w:rPr>
          <w:rFonts w:ascii="Palatino Linotype" w:hAnsi="Palatino Linotype" w:cs="Arial"/>
          <w:b/>
        </w:rPr>
        <w:t xml:space="preserve">QUINTO </w:t>
      </w:r>
      <w:r w:rsidRPr="003C005A">
        <w:rPr>
          <w:rFonts w:ascii="Palatino Linotype" w:hAnsi="Palatino Linotype" w:cs="Arial"/>
          <w:lang w:val="es-ES"/>
        </w:rPr>
        <w:t>de la pre</w:t>
      </w:r>
      <w:r w:rsidR="000E54DE" w:rsidRPr="003C005A">
        <w:rPr>
          <w:rFonts w:ascii="Palatino Linotype" w:hAnsi="Palatino Linotype" w:cs="Arial"/>
          <w:lang w:val="es-ES"/>
        </w:rPr>
        <w:t xml:space="preserve">sente resolución haga entrega a </w:t>
      </w:r>
      <w:r w:rsidR="003341E4" w:rsidRPr="003C005A">
        <w:rPr>
          <w:rFonts w:ascii="Palatino Linotype" w:hAnsi="Palatino Linotype" w:cs="Arial"/>
          <w:b/>
          <w:lang w:val="es-ES"/>
        </w:rPr>
        <w:t xml:space="preserve">LA </w:t>
      </w:r>
      <w:r w:rsidRPr="003C005A">
        <w:rPr>
          <w:rFonts w:ascii="Palatino Linotype" w:hAnsi="Palatino Linotype" w:cs="Arial"/>
          <w:b/>
          <w:lang w:val="es-ES"/>
        </w:rPr>
        <w:t>RECURRENTE</w:t>
      </w:r>
      <w:r w:rsidRPr="003C005A">
        <w:rPr>
          <w:rFonts w:ascii="Palatino Linotype" w:hAnsi="Palatino Linotype" w:cs="Arial"/>
          <w:lang w:val="es-ES"/>
        </w:rPr>
        <w:t xml:space="preserve">, vía el </w:t>
      </w:r>
      <w:r w:rsidRPr="003C005A">
        <w:rPr>
          <w:rFonts w:ascii="Palatino Linotype" w:hAnsi="Palatino Linotype" w:cs="Arial"/>
          <w:b/>
          <w:lang w:val="es-ES"/>
        </w:rPr>
        <w:t>SAIMEX</w:t>
      </w:r>
      <w:r w:rsidRPr="003C005A">
        <w:rPr>
          <w:rFonts w:ascii="Palatino Linotype" w:hAnsi="Palatino Linotype" w:cs="Arial"/>
          <w:lang w:val="es-ES"/>
        </w:rPr>
        <w:t>,</w:t>
      </w:r>
      <w:r w:rsidR="00645B34" w:rsidRPr="003C005A">
        <w:rPr>
          <w:rFonts w:ascii="Palatino Linotype" w:hAnsi="Palatino Linotype" w:cs="Arial"/>
          <w:lang w:val="es-ES"/>
        </w:rPr>
        <w:t xml:space="preserve"> previa </w:t>
      </w:r>
      <w:r w:rsidR="00645B34" w:rsidRPr="003C005A">
        <w:rPr>
          <w:rFonts w:ascii="Palatino Linotype" w:hAnsi="Palatino Linotype" w:cs="Arial"/>
          <w:b/>
          <w:lang w:val="es-ES"/>
        </w:rPr>
        <w:t xml:space="preserve">búsqueda exhaustiva y razonable </w:t>
      </w:r>
      <w:r w:rsidR="00645B34" w:rsidRPr="003C005A">
        <w:rPr>
          <w:rFonts w:ascii="Palatino Linotype" w:hAnsi="Palatino Linotype" w:cs="Arial"/>
          <w:lang w:val="es-ES"/>
        </w:rPr>
        <w:t xml:space="preserve">de la información, </w:t>
      </w:r>
      <w:r w:rsidR="000E54DE" w:rsidRPr="003C005A">
        <w:rPr>
          <w:rFonts w:ascii="Palatino Linotype" w:hAnsi="Palatino Linotype" w:cs="Arial"/>
          <w:lang w:val="es-ES"/>
        </w:rPr>
        <w:t>de ser procedente en</w:t>
      </w:r>
      <w:r w:rsidR="00D020E7" w:rsidRPr="003C005A">
        <w:rPr>
          <w:rFonts w:ascii="Palatino Linotype" w:hAnsi="Palatino Linotype" w:cs="Arial"/>
          <w:lang w:val="es-ES"/>
        </w:rPr>
        <w:t xml:space="preserve"> </w:t>
      </w:r>
      <w:r w:rsidR="00D020E7" w:rsidRPr="003C005A">
        <w:rPr>
          <w:rFonts w:ascii="Palatino Linotype" w:hAnsi="Palatino Linotype" w:cs="Arial"/>
          <w:b/>
          <w:lang w:val="es-ES"/>
        </w:rPr>
        <w:t>versión publica</w:t>
      </w:r>
      <w:r w:rsidR="00D020E7" w:rsidRPr="003C005A">
        <w:rPr>
          <w:rFonts w:ascii="Palatino Linotype" w:hAnsi="Palatino Linotype" w:cs="Arial"/>
          <w:lang w:val="es-ES"/>
        </w:rPr>
        <w:t>,</w:t>
      </w:r>
      <w:r w:rsidR="000E54DE" w:rsidRPr="003C005A">
        <w:rPr>
          <w:rFonts w:ascii="Palatino Linotype" w:hAnsi="Palatino Linotype" w:cs="Arial"/>
          <w:lang w:val="es-ES"/>
        </w:rPr>
        <w:t xml:space="preserve"> </w:t>
      </w:r>
      <w:r w:rsidR="00923AE0" w:rsidRPr="003C005A">
        <w:rPr>
          <w:rFonts w:ascii="Palatino Linotype" w:hAnsi="Palatino Linotype" w:cs="Arial"/>
          <w:lang w:val="es-ES"/>
        </w:rPr>
        <w:t>de los últimos cinco Directores de Seguridad Pública o área análoga al 30 de octubre de 2019, los documentos donde conste</w:t>
      </w:r>
      <w:r w:rsidR="00BA5C24" w:rsidRPr="003C005A">
        <w:rPr>
          <w:rFonts w:ascii="Palatino Linotype" w:hAnsi="Palatino Linotype" w:cs="Arial"/>
          <w:lang w:val="es-ES"/>
        </w:rPr>
        <w:t xml:space="preserve"> lo </w:t>
      </w:r>
      <w:r w:rsidR="003341E4" w:rsidRPr="003C005A">
        <w:rPr>
          <w:rFonts w:ascii="Palatino Linotype" w:hAnsi="Palatino Linotype" w:cs="Arial"/>
          <w:lang w:val="es-ES"/>
        </w:rPr>
        <w:t>siguiente</w:t>
      </w:r>
      <w:r w:rsidRPr="003C005A">
        <w:rPr>
          <w:rFonts w:ascii="Palatino Linotype" w:hAnsi="Palatino Linotype" w:cs="Arial"/>
          <w:lang w:val="es-ES"/>
        </w:rPr>
        <w:t>:</w:t>
      </w:r>
    </w:p>
    <w:p w:rsidR="00645B34" w:rsidRPr="003C005A" w:rsidRDefault="0039118A" w:rsidP="00923AE0">
      <w:pPr>
        <w:pStyle w:val="Prrafodelista"/>
        <w:ind w:left="709" w:right="899" w:hanging="142"/>
        <w:jc w:val="both"/>
        <w:rPr>
          <w:rFonts w:ascii="Palatino Linotype" w:hAnsi="Palatino Linotype" w:cs="Arial"/>
          <w:i/>
          <w:sz w:val="22"/>
          <w:szCs w:val="22"/>
          <w:lang w:val="es-ES"/>
        </w:rPr>
      </w:pPr>
      <w:r w:rsidRPr="003C005A">
        <w:rPr>
          <w:rFonts w:ascii="Palatino Linotype" w:hAnsi="Palatino Linotype" w:cs="Arial"/>
          <w:i/>
          <w:sz w:val="22"/>
          <w:szCs w:val="22"/>
          <w:lang w:val="es-ES"/>
        </w:rPr>
        <w:t>“</w:t>
      </w:r>
      <w:r w:rsidR="00C17A5D" w:rsidRPr="003C005A">
        <w:rPr>
          <w:rFonts w:ascii="Palatino Linotype" w:hAnsi="Palatino Linotype" w:cs="Arial"/>
          <w:i/>
          <w:sz w:val="22"/>
          <w:szCs w:val="22"/>
          <w:lang w:val="es-ES"/>
        </w:rPr>
        <w:t xml:space="preserve">a) </w:t>
      </w:r>
      <w:r w:rsidR="00BA5C24" w:rsidRPr="003C005A">
        <w:rPr>
          <w:rFonts w:ascii="Palatino Linotype" w:hAnsi="Palatino Linotype" w:cs="Arial"/>
          <w:i/>
          <w:sz w:val="22"/>
          <w:szCs w:val="22"/>
          <w:lang w:val="es-ES"/>
        </w:rPr>
        <w:t>Los nombres</w:t>
      </w:r>
      <w:r w:rsidR="00C17A5D" w:rsidRPr="003C005A">
        <w:rPr>
          <w:rFonts w:ascii="Palatino Linotype" w:hAnsi="Palatino Linotype" w:cs="Arial"/>
          <w:i/>
          <w:sz w:val="22"/>
          <w:szCs w:val="22"/>
          <w:lang w:val="es-ES"/>
        </w:rPr>
        <w:t xml:space="preserve"> y puestos </w:t>
      </w:r>
      <w:r w:rsidR="00923AE0" w:rsidRPr="003C005A">
        <w:rPr>
          <w:rFonts w:ascii="Palatino Linotype" w:hAnsi="Palatino Linotype" w:cs="Arial"/>
          <w:i/>
          <w:sz w:val="22"/>
          <w:szCs w:val="22"/>
          <w:lang w:val="es-ES"/>
        </w:rPr>
        <w:t xml:space="preserve">faltantes </w:t>
      </w:r>
    </w:p>
    <w:p w:rsidR="007D2388" w:rsidRPr="003C005A" w:rsidRDefault="007D2388" w:rsidP="00645B34">
      <w:pPr>
        <w:pStyle w:val="Prrafodelista"/>
        <w:ind w:left="709" w:right="899"/>
        <w:jc w:val="both"/>
        <w:rPr>
          <w:rFonts w:ascii="Palatino Linotype" w:hAnsi="Palatino Linotype" w:cs="Arial"/>
          <w:i/>
          <w:sz w:val="22"/>
          <w:szCs w:val="22"/>
          <w:lang w:val="es-ES"/>
        </w:rPr>
      </w:pPr>
    </w:p>
    <w:p w:rsidR="00C17A5D" w:rsidRPr="003C005A" w:rsidRDefault="00C17A5D" w:rsidP="00645B34">
      <w:pPr>
        <w:pStyle w:val="Prrafodelista"/>
        <w:ind w:left="709" w:right="899"/>
        <w:jc w:val="both"/>
        <w:rPr>
          <w:rFonts w:ascii="Palatino Linotype" w:hAnsi="Palatino Linotype" w:cs="Arial"/>
          <w:i/>
          <w:sz w:val="22"/>
          <w:szCs w:val="22"/>
          <w:lang w:val="es-ES"/>
        </w:rPr>
      </w:pPr>
      <w:r w:rsidRPr="003C005A">
        <w:rPr>
          <w:rFonts w:ascii="Palatino Linotype" w:hAnsi="Palatino Linotype" w:cs="Arial"/>
          <w:i/>
          <w:sz w:val="22"/>
          <w:szCs w:val="22"/>
          <w:lang w:val="es-ES"/>
        </w:rPr>
        <w:t>b) Las fechas de nombramiento, designación o alta en el cargo faltantes.</w:t>
      </w:r>
    </w:p>
    <w:p w:rsidR="00C17A5D" w:rsidRPr="003C005A" w:rsidRDefault="00C17A5D" w:rsidP="00645B34">
      <w:pPr>
        <w:pStyle w:val="Prrafodelista"/>
        <w:ind w:left="709" w:right="899"/>
        <w:jc w:val="both"/>
        <w:rPr>
          <w:rFonts w:ascii="Palatino Linotype" w:hAnsi="Palatino Linotype" w:cs="Arial"/>
          <w:i/>
          <w:sz w:val="22"/>
          <w:szCs w:val="22"/>
          <w:lang w:val="es-ES"/>
        </w:rPr>
      </w:pPr>
    </w:p>
    <w:p w:rsidR="00C17A5D" w:rsidRPr="003C005A" w:rsidRDefault="00C17A5D" w:rsidP="00645B34">
      <w:pPr>
        <w:pStyle w:val="Prrafodelista"/>
        <w:ind w:left="709" w:right="899"/>
        <w:jc w:val="both"/>
        <w:rPr>
          <w:rFonts w:ascii="Palatino Linotype" w:hAnsi="Palatino Linotype" w:cs="Arial"/>
          <w:i/>
          <w:sz w:val="22"/>
          <w:szCs w:val="22"/>
          <w:lang w:val="es-ES"/>
        </w:rPr>
      </w:pPr>
      <w:r w:rsidRPr="003C005A">
        <w:rPr>
          <w:rFonts w:ascii="Palatino Linotype" w:hAnsi="Palatino Linotype" w:cs="Arial"/>
          <w:i/>
          <w:sz w:val="22"/>
          <w:szCs w:val="22"/>
          <w:lang w:val="es-ES"/>
        </w:rPr>
        <w:t xml:space="preserve">c) </w:t>
      </w:r>
      <w:r w:rsidR="00923AE0" w:rsidRPr="003C005A">
        <w:rPr>
          <w:rFonts w:ascii="Palatino Linotype" w:hAnsi="Palatino Linotype" w:cs="Arial"/>
          <w:i/>
          <w:sz w:val="22"/>
          <w:szCs w:val="22"/>
          <w:lang w:val="es-ES"/>
        </w:rPr>
        <w:t>L</w:t>
      </w:r>
      <w:r w:rsidRPr="003C005A">
        <w:rPr>
          <w:rFonts w:ascii="Palatino Linotype" w:hAnsi="Palatino Linotype" w:cs="Arial"/>
          <w:i/>
          <w:sz w:val="22"/>
          <w:szCs w:val="22"/>
          <w:lang w:val="es-ES"/>
        </w:rPr>
        <w:t xml:space="preserve">a </w:t>
      </w:r>
      <w:r w:rsidR="00923AE0" w:rsidRPr="003C005A">
        <w:rPr>
          <w:rFonts w:ascii="Palatino Linotype" w:hAnsi="Palatino Linotype" w:cs="Arial"/>
          <w:i/>
          <w:sz w:val="22"/>
          <w:szCs w:val="22"/>
          <w:lang w:val="es-ES"/>
        </w:rPr>
        <w:t>trayectoria</w:t>
      </w:r>
      <w:r w:rsidRPr="003C005A">
        <w:rPr>
          <w:rFonts w:ascii="Palatino Linotype" w:hAnsi="Palatino Linotype" w:cs="Arial"/>
          <w:i/>
          <w:sz w:val="22"/>
          <w:szCs w:val="22"/>
          <w:lang w:val="es-ES"/>
        </w:rPr>
        <w:t xml:space="preserve"> laboral y </w:t>
      </w:r>
      <w:r w:rsidR="00923AE0" w:rsidRPr="003C005A">
        <w:rPr>
          <w:rFonts w:ascii="Palatino Linotype" w:hAnsi="Palatino Linotype" w:cs="Arial"/>
          <w:i/>
          <w:sz w:val="22"/>
          <w:szCs w:val="22"/>
          <w:lang w:val="es-ES"/>
        </w:rPr>
        <w:t xml:space="preserve">formación </w:t>
      </w:r>
      <w:r w:rsidRPr="003C005A">
        <w:rPr>
          <w:rFonts w:ascii="Palatino Linotype" w:hAnsi="Palatino Linotype" w:cs="Arial"/>
          <w:i/>
          <w:sz w:val="22"/>
          <w:szCs w:val="22"/>
          <w:lang w:val="es-ES"/>
        </w:rPr>
        <w:t>académica.</w:t>
      </w:r>
    </w:p>
    <w:p w:rsidR="00C17A5D" w:rsidRPr="003C005A" w:rsidRDefault="00C17A5D" w:rsidP="00645B34">
      <w:pPr>
        <w:pStyle w:val="Prrafodelista"/>
        <w:ind w:left="709" w:right="899"/>
        <w:jc w:val="both"/>
        <w:rPr>
          <w:rFonts w:ascii="Palatino Linotype" w:hAnsi="Palatino Linotype" w:cs="Arial"/>
          <w:i/>
          <w:sz w:val="22"/>
          <w:szCs w:val="22"/>
          <w:lang w:val="es-ES"/>
        </w:rPr>
      </w:pPr>
    </w:p>
    <w:p w:rsidR="007D2388" w:rsidRPr="003C005A" w:rsidRDefault="00BA5C24" w:rsidP="00645B34">
      <w:pPr>
        <w:pStyle w:val="Prrafodelista"/>
        <w:ind w:left="709" w:right="899"/>
        <w:jc w:val="both"/>
        <w:rPr>
          <w:rFonts w:ascii="Palatino Linotype" w:eastAsia="Calibri" w:hAnsi="Palatino Linotype" w:cs="Arial"/>
          <w:b/>
          <w:i/>
          <w:sz w:val="22"/>
          <w:szCs w:val="22"/>
        </w:rPr>
      </w:pPr>
      <w:r w:rsidRPr="003C005A">
        <w:rPr>
          <w:rFonts w:ascii="Palatino Linotype" w:eastAsia="Calibri" w:hAnsi="Palatino Linotype" w:cs="Arial"/>
          <w:i/>
          <w:sz w:val="22"/>
          <w:szCs w:val="22"/>
        </w:rPr>
        <w:t xml:space="preserve">Debiendo notificar a </w:t>
      </w:r>
      <w:r w:rsidR="003341E4" w:rsidRPr="003C005A">
        <w:rPr>
          <w:rFonts w:ascii="Palatino Linotype" w:eastAsia="Calibri" w:hAnsi="Palatino Linotype" w:cs="Arial"/>
          <w:b/>
          <w:i/>
          <w:sz w:val="22"/>
          <w:szCs w:val="22"/>
        </w:rPr>
        <w:t>LA</w:t>
      </w:r>
      <w:r w:rsidRPr="003C005A">
        <w:rPr>
          <w:rFonts w:ascii="Palatino Linotype" w:eastAsia="Calibri" w:hAnsi="Palatino Linotype" w:cs="Arial"/>
          <w:i/>
          <w:sz w:val="22"/>
          <w:szCs w:val="22"/>
        </w:rPr>
        <w:t xml:space="preserve"> </w:t>
      </w:r>
      <w:r w:rsidR="007D2388" w:rsidRPr="003C005A">
        <w:rPr>
          <w:rFonts w:ascii="Palatino Linotype" w:eastAsia="Calibri" w:hAnsi="Palatino Linotype" w:cs="Arial"/>
          <w:b/>
          <w:i/>
          <w:sz w:val="22"/>
          <w:szCs w:val="22"/>
        </w:rPr>
        <w:t>RECURRENTE</w:t>
      </w:r>
      <w:r w:rsidR="007D2388" w:rsidRPr="003C005A">
        <w:rPr>
          <w:rFonts w:ascii="Palatino Linotype" w:eastAsia="Calibri" w:hAnsi="Palatino Linotype" w:cs="Arial"/>
          <w:i/>
          <w:sz w:val="22"/>
          <w:szCs w:val="22"/>
        </w:rPr>
        <w:t xml:space="preserve"> el Acuerdo de Clasificación de la información que emita el Comité de Transparencia con motivo de la versión pública</w:t>
      </w:r>
      <w:r w:rsidR="007D2388" w:rsidRPr="003C005A">
        <w:rPr>
          <w:rFonts w:ascii="Palatino Linotype" w:eastAsia="Calibri" w:hAnsi="Palatino Linotype" w:cs="Arial"/>
          <w:b/>
          <w:i/>
          <w:sz w:val="22"/>
          <w:szCs w:val="22"/>
        </w:rPr>
        <w:t>.</w:t>
      </w:r>
    </w:p>
    <w:p w:rsidR="00BA5C24" w:rsidRPr="003C005A" w:rsidRDefault="00BA5C24" w:rsidP="00645B34">
      <w:pPr>
        <w:pStyle w:val="Prrafodelista"/>
        <w:ind w:left="709" w:right="899"/>
        <w:jc w:val="both"/>
        <w:rPr>
          <w:rFonts w:ascii="Palatino Linotype" w:hAnsi="Palatino Linotype" w:cs="Arial"/>
          <w:i/>
          <w:sz w:val="22"/>
          <w:szCs w:val="22"/>
          <w:lang w:val="es-ES"/>
        </w:rPr>
      </w:pPr>
    </w:p>
    <w:p w:rsidR="00BA5C24" w:rsidRPr="003C005A" w:rsidRDefault="00BA5C24" w:rsidP="00645B34">
      <w:pPr>
        <w:pStyle w:val="Prrafodelista"/>
        <w:ind w:left="709" w:right="899"/>
        <w:jc w:val="both"/>
        <w:rPr>
          <w:rFonts w:ascii="Palatino Linotype" w:hAnsi="Palatino Linotype" w:cs="Arial"/>
          <w:i/>
          <w:sz w:val="22"/>
          <w:szCs w:val="22"/>
          <w:lang w:val="es-ES"/>
        </w:rPr>
      </w:pPr>
      <w:r w:rsidRPr="003C005A">
        <w:rPr>
          <w:rFonts w:ascii="Palatino Linotype" w:hAnsi="Palatino Linotype" w:cs="Arial"/>
          <w:i/>
          <w:sz w:val="22"/>
          <w:szCs w:val="22"/>
          <w:lang w:val="es-ES"/>
        </w:rPr>
        <w:t xml:space="preserve">Para el caso de que </w:t>
      </w:r>
      <w:r w:rsidRPr="003C005A">
        <w:rPr>
          <w:rFonts w:ascii="Palatino Linotype" w:hAnsi="Palatino Linotype" w:cs="Arial"/>
          <w:b/>
          <w:i/>
          <w:sz w:val="22"/>
          <w:szCs w:val="22"/>
          <w:lang w:val="es-ES"/>
        </w:rPr>
        <w:t>EL SUJETO OBLIGADO</w:t>
      </w:r>
      <w:r w:rsidRPr="003C005A">
        <w:rPr>
          <w:rFonts w:ascii="Palatino Linotype" w:hAnsi="Palatino Linotype" w:cs="Arial"/>
          <w:i/>
          <w:sz w:val="22"/>
          <w:szCs w:val="22"/>
          <w:lang w:val="es-ES"/>
        </w:rPr>
        <w:t xml:space="preserve"> no localice </w:t>
      </w:r>
      <w:r w:rsidR="003C005A" w:rsidRPr="003C005A">
        <w:rPr>
          <w:rFonts w:ascii="Palatino Linotype" w:hAnsi="Palatino Linotype" w:cs="Arial"/>
          <w:i/>
          <w:sz w:val="22"/>
          <w:szCs w:val="22"/>
          <w:lang w:val="es-ES"/>
        </w:rPr>
        <w:t>la documentación de la que se ordena la entrega</w:t>
      </w:r>
      <w:r w:rsidRPr="003C005A">
        <w:rPr>
          <w:rFonts w:ascii="Palatino Linotype" w:hAnsi="Palatino Linotype" w:cs="Arial"/>
          <w:i/>
          <w:sz w:val="22"/>
          <w:szCs w:val="22"/>
          <w:lang w:val="es-ES"/>
        </w:rPr>
        <w:t>,</w:t>
      </w:r>
      <w:r w:rsidR="003341E4" w:rsidRPr="003C005A">
        <w:rPr>
          <w:rFonts w:ascii="Palatino Linotype" w:hAnsi="Palatino Linotype" w:cs="Arial"/>
          <w:i/>
          <w:sz w:val="22"/>
          <w:szCs w:val="22"/>
          <w:lang w:val="es-ES"/>
        </w:rPr>
        <w:t xml:space="preserve"> </w:t>
      </w:r>
      <w:r w:rsidRPr="003C005A">
        <w:rPr>
          <w:rFonts w:ascii="Palatino Linotype" w:hAnsi="Palatino Linotype" w:cs="Arial"/>
          <w:i/>
          <w:sz w:val="22"/>
          <w:szCs w:val="22"/>
          <w:lang w:val="es-ES"/>
        </w:rPr>
        <w:t>el Comité de Transparencia deberá emitir el Acuerdo de Inexistencia</w:t>
      </w:r>
      <w:r w:rsidR="003341E4" w:rsidRPr="003C005A">
        <w:rPr>
          <w:rFonts w:ascii="Palatino Linotype" w:hAnsi="Palatino Linotype" w:cs="Arial"/>
          <w:i/>
          <w:sz w:val="22"/>
          <w:szCs w:val="22"/>
          <w:lang w:val="es-ES"/>
        </w:rPr>
        <w:t xml:space="preserve"> correspondiente,</w:t>
      </w:r>
      <w:r w:rsidRPr="003C005A">
        <w:rPr>
          <w:rFonts w:ascii="Palatino Linotype" w:hAnsi="Palatino Linotype" w:cs="Arial"/>
          <w:i/>
          <w:sz w:val="22"/>
          <w:szCs w:val="22"/>
          <w:lang w:val="es-ES"/>
        </w:rPr>
        <w:t xml:space="preserve"> en términos de los artículos 169 y 170 de la Ley de Transparencia y Acceso a la Información Pública del Estado de México y Municipios, </w:t>
      </w:r>
      <w:r w:rsidRPr="003C005A">
        <w:rPr>
          <w:rFonts w:ascii="Palatino Linotype" w:hAnsi="Palatino Linotype" w:cs="Arial"/>
          <w:i/>
          <w:sz w:val="22"/>
          <w:szCs w:val="22"/>
          <w:lang w:val="es-ES"/>
        </w:rPr>
        <w:lastRenderedPageBreak/>
        <w:t>debidamente fundado y motivado, mismo que deb</w:t>
      </w:r>
      <w:r w:rsidR="003341E4" w:rsidRPr="003C005A">
        <w:rPr>
          <w:rFonts w:ascii="Palatino Linotype" w:hAnsi="Palatino Linotype" w:cs="Arial"/>
          <w:i/>
          <w:sz w:val="22"/>
          <w:szCs w:val="22"/>
          <w:lang w:val="es-ES"/>
        </w:rPr>
        <w:t xml:space="preserve">erá hacerse de conocimiento de </w:t>
      </w:r>
      <w:r w:rsidR="003341E4" w:rsidRPr="003C005A">
        <w:rPr>
          <w:rFonts w:ascii="Palatino Linotype" w:hAnsi="Palatino Linotype" w:cs="Arial"/>
          <w:b/>
          <w:i/>
          <w:sz w:val="22"/>
          <w:szCs w:val="22"/>
          <w:lang w:val="es-ES"/>
        </w:rPr>
        <w:t xml:space="preserve">LA </w:t>
      </w:r>
      <w:r w:rsidRPr="003C005A">
        <w:rPr>
          <w:rFonts w:ascii="Palatino Linotype" w:hAnsi="Palatino Linotype" w:cs="Arial"/>
          <w:b/>
          <w:i/>
          <w:sz w:val="22"/>
          <w:szCs w:val="22"/>
          <w:lang w:val="es-ES"/>
        </w:rPr>
        <w:t>RECURRENTE</w:t>
      </w:r>
      <w:r w:rsidRPr="003C005A">
        <w:rPr>
          <w:rFonts w:ascii="Palatino Linotype" w:hAnsi="Palatino Linotype" w:cs="Arial"/>
          <w:i/>
          <w:sz w:val="22"/>
          <w:szCs w:val="22"/>
          <w:lang w:val="es-ES"/>
        </w:rPr>
        <w:t>.”</w:t>
      </w:r>
    </w:p>
    <w:p w:rsidR="00DD3451" w:rsidRPr="003C005A" w:rsidRDefault="00DD3451" w:rsidP="00645B34">
      <w:pPr>
        <w:ind w:left="709" w:right="899"/>
        <w:jc w:val="both"/>
        <w:rPr>
          <w:rFonts w:ascii="Palatino Linotype" w:hAnsi="Palatino Linotype" w:cs="Arial"/>
          <w:i/>
          <w:sz w:val="22"/>
          <w:szCs w:val="22"/>
          <w:lang w:val="es-ES"/>
        </w:rPr>
      </w:pPr>
    </w:p>
    <w:p w:rsidR="0039118A" w:rsidRPr="003C005A" w:rsidRDefault="0039118A" w:rsidP="0039118A">
      <w:pPr>
        <w:spacing w:before="100" w:beforeAutospacing="1" w:after="100" w:afterAutospacing="1" w:line="360" w:lineRule="auto"/>
        <w:jc w:val="both"/>
        <w:rPr>
          <w:rFonts w:ascii="Palatino Linotype" w:hAnsi="Palatino Linotype"/>
          <w:color w:val="222222"/>
          <w:shd w:val="clear" w:color="auto" w:fill="FFFFFF"/>
        </w:rPr>
      </w:pPr>
      <w:r w:rsidRPr="003C005A">
        <w:rPr>
          <w:rFonts w:ascii="Palatino Linotype" w:hAnsi="Palatino Linotype"/>
          <w:b/>
          <w:color w:val="222222"/>
          <w:sz w:val="28"/>
          <w:szCs w:val="28"/>
          <w:shd w:val="clear" w:color="auto" w:fill="FFFFFF"/>
        </w:rPr>
        <w:t>TERCERO.</w:t>
      </w:r>
      <w:r w:rsidRPr="003C005A">
        <w:rPr>
          <w:rFonts w:ascii="Palatino Linotype" w:hAnsi="Palatino Linotype"/>
          <w:b/>
          <w:color w:val="222222"/>
          <w:shd w:val="clear" w:color="auto" w:fill="FFFFFF"/>
        </w:rPr>
        <w:t> </w:t>
      </w:r>
      <w:r w:rsidRPr="003C005A">
        <w:rPr>
          <w:rFonts w:ascii="Palatino Linotype" w:hAnsi="Palatino Linotype"/>
          <w:b/>
          <w:color w:val="222222"/>
          <w:lang w:eastAsia="es-ES_tradnl"/>
        </w:rPr>
        <w:t>Notifíquese</w:t>
      </w:r>
      <w:r w:rsidRPr="003C005A">
        <w:rPr>
          <w:rFonts w:ascii="Palatino Linotype" w:hAnsi="Palatino Linotype"/>
          <w:color w:val="222222"/>
          <w:lang w:eastAsia="es-ES_tradnl"/>
        </w:rPr>
        <w:t xml:space="preserve"> </w:t>
      </w:r>
      <w:r w:rsidR="00645B34" w:rsidRPr="003C005A">
        <w:rPr>
          <w:rFonts w:ascii="Palatino Linotype" w:hAnsi="Palatino Linotype"/>
          <w:color w:val="222222"/>
          <w:shd w:val="clear" w:color="auto" w:fill="FFFFFF"/>
        </w:rPr>
        <w:t>a la</w:t>
      </w:r>
      <w:r w:rsidRPr="003C005A">
        <w:rPr>
          <w:rFonts w:ascii="Palatino Linotype" w:hAnsi="Palatino Linotype"/>
          <w:color w:val="222222"/>
          <w:shd w:val="clear" w:color="auto" w:fill="FFFFFF"/>
        </w:rPr>
        <w:t xml:space="preserve"> Titular de la Unidad de Transparencia del</w:t>
      </w:r>
      <w:r w:rsidRPr="003C005A">
        <w:rPr>
          <w:rFonts w:ascii="Palatino Linotype" w:hAnsi="Palatino Linotype"/>
          <w:b/>
          <w:color w:val="222222"/>
          <w:shd w:val="clear" w:color="auto" w:fill="FFFFFF"/>
        </w:rPr>
        <w:t> SUJETO OBLIGADO</w:t>
      </w:r>
      <w:r w:rsidRPr="003C005A">
        <w:rPr>
          <w:rFonts w:ascii="Palatino Linotype" w:hAnsi="Palatino Linotype"/>
          <w:color w:val="222222"/>
          <w:shd w:val="clear" w:color="auto" w:fill="FFFFFF"/>
        </w:rPr>
        <w:t xml:space="preserve">, para que conforme a los artículos 186, último párrafo y 189, párrafo segundo de la Ley de </w:t>
      </w:r>
      <w:r w:rsidRPr="003C005A">
        <w:rPr>
          <w:rFonts w:ascii="Palatino Linotype" w:hAnsi="Palatino Linotype" w:cs="Arial"/>
        </w:rPr>
        <w:t>Transparencia</w:t>
      </w:r>
      <w:r w:rsidRPr="003C005A">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3C005A">
        <w:rPr>
          <w:rFonts w:ascii="Palatino Linotype" w:hAnsi="Palatino Linotype"/>
          <w:color w:val="222222"/>
          <w:lang w:eastAsia="es-ES_tradnl"/>
        </w:rPr>
        <w:t>de</w:t>
      </w:r>
      <w:r w:rsidRPr="003C005A">
        <w:rPr>
          <w:rFonts w:ascii="Palatino Linotype" w:hAnsi="Palatino Linotype"/>
          <w:color w:val="222222"/>
          <w:shd w:val="clear" w:color="auto" w:fill="FFFFFF"/>
        </w:rPr>
        <w:t xml:space="preserve"> tres días hábiles siguientes sobre el cumplimiento dado a la presente resolución.</w:t>
      </w:r>
    </w:p>
    <w:p w:rsidR="00BA5C24" w:rsidRPr="003C005A"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3C005A">
        <w:rPr>
          <w:rFonts w:ascii="Palatino Linotype" w:hAnsi="Palatino Linotype" w:cs="Arial"/>
          <w:b/>
          <w:bCs/>
          <w:color w:val="222222"/>
          <w:sz w:val="28"/>
          <w:lang w:eastAsia="es-MX"/>
        </w:rPr>
        <w:t xml:space="preserve">CUARTO. </w:t>
      </w:r>
      <w:r w:rsidRPr="003C005A">
        <w:rPr>
          <w:rFonts w:ascii="Palatino Linotype" w:hAnsi="Palatino Linotype"/>
          <w:b/>
          <w:color w:val="222222"/>
          <w:lang w:eastAsia="es-ES_tradnl"/>
        </w:rPr>
        <w:t>Notifíquese</w:t>
      </w:r>
      <w:r w:rsidR="00BA5C24" w:rsidRPr="003C005A">
        <w:rPr>
          <w:rFonts w:ascii="Palatino Linotype" w:hAnsi="Palatino Linotype"/>
          <w:color w:val="222222"/>
          <w:lang w:eastAsia="es-ES_tradnl"/>
        </w:rPr>
        <w:t xml:space="preserve"> a </w:t>
      </w:r>
      <w:r w:rsidR="003341E4" w:rsidRPr="003C005A">
        <w:rPr>
          <w:rFonts w:ascii="Palatino Linotype" w:hAnsi="Palatino Linotype"/>
          <w:b/>
          <w:color w:val="222222"/>
          <w:lang w:eastAsia="es-ES_tradnl"/>
        </w:rPr>
        <w:t>LA</w:t>
      </w:r>
      <w:r w:rsidRPr="003C005A">
        <w:rPr>
          <w:rFonts w:ascii="Palatino Linotype" w:hAnsi="Palatino Linotype"/>
          <w:color w:val="222222"/>
          <w:lang w:eastAsia="es-ES_tradnl"/>
        </w:rPr>
        <w:t xml:space="preserve"> </w:t>
      </w:r>
      <w:r w:rsidRPr="003C005A">
        <w:rPr>
          <w:rFonts w:ascii="Palatino Linotype" w:hAnsi="Palatino Linotype"/>
          <w:b/>
          <w:color w:val="222222"/>
          <w:lang w:eastAsia="es-ES_tradnl"/>
        </w:rPr>
        <w:t>RECURRENTE</w:t>
      </w:r>
      <w:r w:rsidRPr="003C005A">
        <w:rPr>
          <w:rFonts w:ascii="Palatino Linotype" w:hAnsi="Palatino Linotype"/>
          <w:color w:val="222222"/>
          <w:lang w:eastAsia="es-ES_tradnl"/>
        </w:rPr>
        <w:t xml:space="preserve"> la </w:t>
      </w:r>
      <w:r w:rsidRPr="003C005A">
        <w:rPr>
          <w:rFonts w:ascii="Palatino Linotype" w:hAnsi="Palatino Linotype" w:cs="Arial"/>
        </w:rPr>
        <w:t>presente</w:t>
      </w:r>
      <w:r w:rsidR="00BA5C24" w:rsidRPr="003C005A">
        <w:rPr>
          <w:rFonts w:ascii="Palatino Linotype" w:hAnsi="Palatino Linotype"/>
          <w:color w:val="222222"/>
          <w:lang w:eastAsia="es-ES_tradnl"/>
        </w:rPr>
        <w:t xml:space="preserve"> resolución.</w:t>
      </w:r>
    </w:p>
    <w:p w:rsidR="0039118A" w:rsidRPr="006B76D1"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3C005A">
        <w:rPr>
          <w:rFonts w:ascii="Palatino Linotype" w:hAnsi="Palatino Linotype" w:cs="Arial"/>
          <w:b/>
          <w:bCs/>
          <w:color w:val="222222"/>
          <w:sz w:val="28"/>
          <w:lang w:eastAsia="es-MX"/>
        </w:rPr>
        <w:t>QUINTO.</w:t>
      </w:r>
      <w:r w:rsidRPr="003C005A">
        <w:rPr>
          <w:rFonts w:ascii="Palatino Linotype" w:hAnsi="Palatino Linotype"/>
          <w:color w:val="222222"/>
          <w:szCs w:val="17"/>
          <w:lang w:eastAsia="es-ES_tradnl"/>
        </w:rPr>
        <w:t xml:space="preserve"> </w:t>
      </w:r>
      <w:r w:rsidRPr="003C005A">
        <w:rPr>
          <w:rFonts w:ascii="Palatino Linotype" w:hAnsi="Palatino Linotype"/>
          <w:b/>
          <w:color w:val="222222"/>
          <w:lang w:eastAsia="es-ES_tradnl"/>
        </w:rPr>
        <w:t>Hágase del conocimiento</w:t>
      </w:r>
      <w:r w:rsidR="00BA5C24" w:rsidRPr="003C005A">
        <w:rPr>
          <w:rFonts w:ascii="Palatino Linotype" w:hAnsi="Palatino Linotype"/>
          <w:color w:val="222222"/>
          <w:lang w:eastAsia="es-ES_tradnl"/>
        </w:rPr>
        <w:t xml:space="preserve"> a </w:t>
      </w:r>
      <w:r w:rsidR="003341E4" w:rsidRPr="003C005A">
        <w:rPr>
          <w:rFonts w:ascii="Palatino Linotype" w:hAnsi="Palatino Linotype"/>
          <w:b/>
          <w:color w:val="222222"/>
          <w:lang w:eastAsia="es-ES_tradnl"/>
        </w:rPr>
        <w:t>LA</w:t>
      </w:r>
      <w:r w:rsidR="00BA5C24" w:rsidRPr="003C005A">
        <w:rPr>
          <w:rFonts w:ascii="Palatino Linotype" w:hAnsi="Palatino Linotype"/>
          <w:color w:val="222222"/>
          <w:lang w:eastAsia="es-ES_tradnl"/>
        </w:rPr>
        <w:t xml:space="preserve"> </w:t>
      </w:r>
      <w:r w:rsidRPr="003C005A">
        <w:rPr>
          <w:rFonts w:ascii="Palatino Linotype" w:hAnsi="Palatino Linotype"/>
          <w:b/>
          <w:color w:val="222222"/>
          <w:lang w:eastAsia="es-ES_tradnl"/>
        </w:rPr>
        <w:t>RECURRENTE</w:t>
      </w:r>
      <w:r w:rsidRPr="003C005A">
        <w:rPr>
          <w:rFonts w:ascii="Palatino Linotype" w:hAnsi="Palatino Linotype"/>
          <w:color w:val="222222"/>
          <w:lang w:eastAsia="es-ES_tradnl"/>
        </w:rPr>
        <w:t xml:space="preserve"> que, de conformidad con lo establecido en el artículo 196 de la </w:t>
      </w:r>
      <w:r w:rsidRPr="003C005A">
        <w:rPr>
          <w:rFonts w:ascii="Palatino Linotype" w:hAnsi="Palatino Linotype" w:cs="Arial"/>
        </w:rPr>
        <w:t>Ley</w:t>
      </w:r>
      <w:r w:rsidRPr="003C005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96FFC" w:rsidRDefault="00C96FFC" w:rsidP="00C96FFC">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D7174" w:rsidRPr="00645B34" w:rsidTr="00C56D0A">
        <w:trPr>
          <w:jc w:val="center"/>
        </w:trPr>
        <w:tc>
          <w:tcPr>
            <w:tcW w:w="10365" w:type="dxa"/>
            <w:gridSpan w:val="2"/>
          </w:tcPr>
          <w:p w:rsidR="00E503EE" w:rsidRDefault="00E503EE" w:rsidP="00645B34">
            <w:pPr>
              <w:rPr>
                <w:rFonts w:ascii="Palatino Linotype" w:hAnsi="Palatino Linotype" w:cs="Arial"/>
                <w:b/>
              </w:rPr>
            </w:pPr>
          </w:p>
          <w:p w:rsidR="00C96FFC" w:rsidRDefault="00C96FFC" w:rsidP="00645B34">
            <w:pPr>
              <w:rPr>
                <w:rFonts w:ascii="Palatino Linotype" w:hAnsi="Palatino Linotype" w:cs="Arial"/>
                <w:b/>
              </w:rPr>
            </w:pPr>
          </w:p>
          <w:p w:rsidR="00C96FFC" w:rsidRDefault="00C96FFC" w:rsidP="00645B34">
            <w:pPr>
              <w:rPr>
                <w:rFonts w:ascii="Palatino Linotype" w:hAnsi="Palatino Linotype" w:cs="Arial"/>
                <w:b/>
              </w:rPr>
            </w:pPr>
          </w:p>
          <w:p w:rsidR="00C96FFC" w:rsidRDefault="00C96FFC" w:rsidP="00645B34">
            <w:pPr>
              <w:rPr>
                <w:rFonts w:ascii="Palatino Linotype" w:hAnsi="Palatino Linotype" w:cs="Arial"/>
                <w:b/>
              </w:rPr>
            </w:pPr>
          </w:p>
          <w:p w:rsidR="00C96FFC" w:rsidRPr="00645B34" w:rsidRDefault="00C96FFC" w:rsidP="00645B34">
            <w:pPr>
              <w:rPr>
                <w:rFonts w:ascii="Palatino Linotype" w:hAnsi="Palatino Linotype" w:cs="Arial"/>
                <w:b/>
              </w:rPr>
            </w:pP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Zulema Martínez Sánchez</w:t>
            </w:r>
          </w:p>
          <w:p w:rsidR="007D7174" w:rsidRPr="00645B34" w:rsidRDefault="007D7174" w:rsidP="00C56D0A">
            <w:pPr>
              <w:jc w:val="center"/>
              <w:rPr>
                <w:rFonts w:ascii="Palatino Linotype" w:hAnsi="Palatino Linotype" w:cs="Arial"/>
                <w:b/>
              </w:rPr>
            </w:pPr>
            <w:r w:rsidRPr="00645B34">
              <w:rPr>
                <w:rFonts w:ascii="Palatino Linotype" w:hAnsi="Palatino Linotype" w:cs="Arial"/>
              </w:rPr>
              <w:t>Comisionada Presidenta</w:t>
            </w:r>
          </w:p>
          <w:p w:rsidR="007D7174" w:rsidRPr="00645B34" w:rsidRDefault="00645B34" w:rsidP="00C56D0A">
            <w:pPr>
              <w:jc w:val="center"/>
              <w:rPr>
                <w:rFonts w:ascii="Palatino Linotype" w:hAnsi="Palatino Linotype" w:cs="Arial"/>
                <w:b/>
              </w:rPr>
            </w:pPr>
            <w:r>
              <w:rPr>
                <w:rFonts w:ascii="Palatino Linotype" w:hAnsi="Palatino Linotype" w:cs="Arial"/>
                <w:b/>
              </w:rPr>
              <w:t>(RÚ</w:t>
            </w:r>
            <w:r w:rsidRPr="00645B34">
              <w:rPr>
                <w:rFonts w:ascii="Palatino Linotype" w:hAnsi="Palatino Linotype" w:cs="Arial"/>
                <w:b/>
              </w:rPr>
              <w:t xml:space="preserve">BRICA) </w:t>
            </w:r>
          </w:p>
        </w:tc>
      </w:tr>
      <w:tr w:rsidR="007D7174" w:rsidRPr="00645B34" w:rsidTr="00C56D0A">
        <w:trPr>
          <w:jc w:val="center"/>
        </w:trPr>
        <w:tc>
          <w:tcPr>
            <w:tcW w:w="5182" w:type="dxa"/>
          </w:tcPr>
          <w:p w:rsidR="007D7174" w:rsidRDefault="007D7174" w:rsidP="00C56D0A">
            <w:pPr>
              <w:jc w:val="center"/>
              <w:rPr>
                <w:rFonts w:ascii="Palatino Linotype" w:hAnsi="Palatino Linotype" w:cs="Arial"/>
                <w:b/>
              </w:rPr>
            </w:pPr>
          </w:p>
          <w:p w:rsidR="00C96FFC" w:rsidRDefault="00C96FFC" w:rsidP="00C56D0A">
            <w:pPr>
              <w:jc w:val="center"/>
              <w:rPr>
                <w:rFonts w:ascii="Palatino Linotype" w:hAnsi="Palatino Linotype" w:cs="Arial"/>
                <w:b/>
              </w:rPr>
            </w:pPr>
          </w:p>
          <w:p w:rsidR="00C96FFC" w:rsidRPr="00645B34" w:rsidRDefault="00C96FFC" w:rsidP="00C56D0A">
            <w:pPr>
              <w:jc w:val="center"/>
              <w:rPr>
                <w:rFonts w:ascii="Palatino Linotype" w:hAnsi="Palatino Linotype" w:cs="Arial"/>
                <w:b/>
              </w:rPr>
            </w:pPr>
          </w:p>
          <w:p w:rsidR="00E503EE" w:rsidRPr="00645B34" w:rsidRDefault="00E503EE" w:rsidP="00645B34">
            <w:pPr>
              <w:rPr>
                <w:rFonts w:ascii="Palatino Linotype" w:hAnsi="Palatino Linotype" w:cs="Arial"/>
                <w:b/>
              </w:rPr>
            </w:pP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Eva Abaid Yapur</w:t>
            </w:r>
          </w:p>
          <w:p w:rsidR="007D7174" w:rsidRPr="00645B34" w:rsidRDefault="007D7174" w:rsidP="00C56D0A">
            <w:pPr>
              <w:jc w:val="center"/>
              <w:rPr>
                <w:rFonts w:ascii="Palatino Linotype" w:hAnsi="Palatino Linotype" w:cs="Arial"/>
              </w:rPr>
            </w:pPr>
            <w:r w:rsidRPr="00645B34">
              <w:rPr>
                <w:rFonts w:ascii="Palatino Linotype" w:hAnsi="Palatino Linotype" w:cs="Arial"/>
              </w:rPr>
              <w:t>Comisionada</w:t>
            </w: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C96FFC" w:rsidRDefault="00C96FFC" w:rsidP="00C56D0A">
            <w:pPr>
              <w:jc w:val="center"/>
              <w:rPr>
                <w:rFonts w:ascii="Palatino Linotype" w:hAnsi="Palatino Linotype" w:cs="Arial"/>
                <w:b/>
              </w:rPr>
            </w:pPr>
          </w:p>
          <w:p w:rsidR="00C96FFC" w:rsidRPr="00645B34" w:rsidRDefault="00C96FFC" w:rsidP="00C56D0A">
            <w:pPr>
              <w:jc w:val="center"/>
              <w:rPr>
                <w:rFonts w:ascii="Palatino Linotype" w:hAnsi="Palatino Linotype" w:cs="Arial"/>
                <w:b/>
              </w:rPr>
            </w:pPr>
          </w:p>
          <w:p w:rsidR="00E503EE" w:rsidRPr="00645B34" w:rsidRDefault="00E503EE" w:rsidP="00645B34">
            <w:pPr>
              <w:rPr>
                <w:rFonts w:ascii="Palatino Linotype" w:hAnsi="Palatino Linotype" w:cs="Arial"/>
                <w:b/>
              </w:rPr>
            </w:pP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José Guadalupe Luna Hernández</w:t>
            </w:r>
          </w:p>
          <w:p w:rsidR="007D7174" w:rsidRPr="00645B34" w:rsidRDefault="007D7174" w:rsidP="00C56D0A">
            <w:pPr>
              <w:jc w:val="center"/>
              <w:rPr>
                <w:rFonts w:ascii="Palatino Linotype" w:hAnsi="Palatino Linotype" w:cs="Arial"/>
              </w:rPr>
            </w:pPr>
            <w:r w:rsidRPr="00645B34">
              <w:rPr>
                <w:rFonts w:ascii="Palatino Linotype" w:hAnsi="Palatino Linotype" w:cs="Arial"/>
              </w:rPr>
              <w:t>Comisionado</w:t>
            </w: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(RÚBRICA)</w:t>
            </w:r>
          </w:p>
        </w:tc>
      </w:tr>
      <w:tr w:rsidR="007D7174" w:rsidRPr="00645B34" w:rsidTr="00C56D0A">
        <w:trPr>
          <w:jc w:val="center"/>
        </w:trPr>
        <w:tc>
          <w:tcPr>
            <w:tcW w:w="5182" w:type="dxa"/>
          </w:tcPr>
          <w:p w:rsidR="007D7174" w:rsidRPr="00645B34" w:rsidRDefault="007D7174" w:rsidP="00C56D0A">
            <w:pPr>
              <w:jc w:val="center"/>
              <w:rPr>
                <w:rFonts w:ascii="Palatino Linotype" w:hAnsi="Palatino Linotype" w:cs="Arial"/>
                <w:b/>
              </w:rPr>
            </w:pPr>
          </w:p>
          <w:p w:rsidR="00E503EE" w:rsidRDefault="00E503EE" w:rsidP="00645B34">
            <w:pPr>
              <w:rPr>
                <w:rFonts w:ascii="Palatino Linotype" w:hAnsi="Palatino Linotype" w:cs="Arial"/>
                <w:b/>
              </w:rPr>
            </w:pPr>
          </w:p>
          <w:p w:rsidR="00C96FFC" w:rsidRDefault="00C96FFC" w:rsidP="00645B34">
            <w:pPr>
              <w:rPr>
                <w:rFonts w:ascii="Palatino Linotype" w:hAnsi="Palatino Linotype" w:cs="Arial"/>
                <w:b/>
              </w:rPr>
            </w:pPr>
          </w:p>
          <w:p w:rsidR="00C96FFC" w:rsidRPr="00645B34" w:rsidRDefault="00C96FFC" w:rsidP="00645B34">
            <w:pPr>
              <w:rPr>
                <w:rFonts w:ascii="Palatino Linotype" w:hAnsi="Palatino Linotype" w:cs="Arial"/>
                <w:b/>
              </w:rPr>
            </w:pP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Javier Martínez Cruz</w:t>
            </w:r>
          </w:p>
          <w:p w:rsidR="007D7174" w:rsidRPr="00645B34" w:rsidRDefault="007D7174" w:rsidP="00C56D0A">
            <w:pPr>
              <w:jc w:val="center"/>
              <w:rPr>
                <w:rFonts w:ascii="Palatino Linotype" w:hAnsi="Palatino Linotype" w:cs="Arial"/>
              </w:rPr>
            </w:pPr>
            <w:r w:rsidRPr="00645B34">
              <w:rPr>
                <w:rFonts w:ascii="Palatino Linotype" w:hAnsi="Palatino Linotype" w:cs="Arial"/>
              </w:rPr>
              <w:t>Comisionado</w:t>
            </w: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C96FFC" w:rsidRDefault="00C96FFC" w:rsidP="00C56D0A">
            <w:pPr>
              <w:jc w:val="center"/>
              <w:rPr>
                <w:rFonts w:ascii="Palatino Linotype" w:hAnsi="Palatino Linotype" w:cs="Arial"/>
                <w:b/>
              </w:rPr>
            </w:pPr>
          </w:p>
          <w:p w:rsidR="00C96FFC" w:rsidRPr="00645B34" w:rsidRDefault="00C96FFC" w:rsidP="00C56D0A">
            <w:pPr>
              <w:jc w:val="center"/>
              <w:rPr>
                <w:rFonts w:ascii="Palatino Linotype" w:hAnsi="Palatino Linotype" w:cs="Arial"/>
                <w:b/>
              </w:rPr>
            </w:pPr>
          </w:p>
          <w:p w:rsidR="00E503EE" w:rsidRPr="00645B34" w:rsidRDefault="00E503EE" w:rsidP="00645B34">
            <w:pPr>
              <w:rPr>
                <w:rFonts w:ascii="Palatino Linotype" w:hAnsi="Palatino Linotype" w:cs="Arial"/>
                <w:b/>
              </w:rPr>
            </w:pP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Luis Gustavo Parra Noriega</w:t>
            </w:r>
          </w:p>
          <w:p w:rsidR="007D7174" w:rsidRPr="00645B34" w:rsidRDefault="007D7174" w:rsidP="00C56D0A">
            <w:pPr>
              <w:jc w:val="center"/>
              <w:rPr>
                <w:rFonts w:ascii="Palatino Linotype" w:hAnsi="Palatino Linotype" w:cs="Arial"/>
              </w:rPr>
            </w:pPr>
            <w:r w:rsidRPr="00645B34">
              <w:rPr>
                <w:rFonts w:ascii="Palatino Linotype" w:hAnsi="Palatino Linotype" w:cs="Arial"/>
              </w:rPr>
              <w:t>Comisionado</w:t>
            </w: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(RÚBRICA)</w:t>
            </w:r>
          </w:p>
        </w:tc>
      </w:tr>
      <w:tr w:rsidR="007D7174" w:rsidRPr="00645B34" w:rsidTr="00C56D0A">
        <w:trPr>
          <w:jc w:val="center"/>
        </w:trPr>
        <w:tc>
          <w:tcPr>
            <w:tcW w:w="10365" w:type="dxa"/>
            <w:gridSpan w:val="2"/>
          </w:tcPr>
          <w:p w:rsidR="00E503EE" w:rsidRDefault="00E503EE" w:rsidP="00C56D0A">
            <w:pPr>
              <w:jc w:val="center"/>
              <w:rPr>
                <w:rFonts w:ascii="Palatino Linotype" w:hAnsi="Palatino Linotype" w:cs="Arial"/>
                <w:b/>
              </w:rPr>
            </w:pPr>
          </w:p>
          <w:p w:rsidR="00C96FFC" w:rsidRPr="00645B34" w:rsidRDefault="00C96FFC" w:rsidP="00C56D0A">
            <w:pPr>
              <w:jc w:val="center"/>
              <w:rPr>
                <w:rFonts w:ascii="Palatino Linotype" w:hAnsi="Palatino Linotype" w:cs="Arial"/>
                <w:b/>
              </w:rPr>
            </w:pPr>
          </w:p>
          <w:p w:rsidR="00E503EE" w:rsidRPr="00645B34" w:rsidRDefault="00E503EE" w:rsidP="00C56D0A">
            <w:pPr>
              <w:jc w:val="center"/>
              <w:rPr>
                <w:rFonts w:ascii="Palatino Linotype" w:hAnsi="Palatino Linotype" w:cs="Arial"/>
                <w:b/>
              </w:rPr>
            </w:pPr>
          </w:p>
          <w:p w:rsidR="00E503EE" w:rsidRPr="00645B34" w:rsidRDefault="00E503EE" w:rsidP="00645B34">
            <w:pPr>
              <w:rPr>
                <w:rFonts w:ascii="Palatino Linotype" w:hAnsi="Palatino Linotype" w:cs="Arial"/>
                <w:b/>
              </w:rPr>
            </w:pP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Alexis Tapia Ramírez</w:t>
            </w:r>
          </w:p>
          <w:p w:rsidR="007D7174" w:rsidRPr="00645B34" w:rsidRDefault="007D7174" w:rsidP="00C56D0A">
            <w:pPr>
              <w:jc w:val="center"/>
              <w:rPr>
                <w:rFonts w:ascii="Palatino Linotype" w:hAnsi="Palatino Linotype" w:cs="Arial"/>
              </w:rPr>
            </w:pPr>
            <w:r w:rsidRPr="00645B34">
              <w:rPr>
                <w:rFonts w:ascii="Palatino Linotype" w:hAnsi="Palatino Linotype" w:cs="Arial"/>
              </w:rPr>
              <w:t>Secretario Técnico del Pleno</w:t>
            </w:r>
          </w:p>
          <w:p w:rsidR="007D7174" w:rsidRPr="00645B34" w:rsidRDefault="007D7174" w:rsidP="00C56D0A">
            <w:pPr>
              <w:jc w:val="center"/>
              <w:rPr>
                <w:rFonts w:ascii="Palatino Linotype" w:hAnsi="Palatino Linotype" w:cs="Arial"/>
                <w:b/>
              </w:rPr>
            </w:pPr>
            <w:r w:rsidRPr="00645B34">
              <w:rPr>
                <w:rFonts w:ascii="Palatino Linotype" w:hAnsi="Palatino Linotype" w:cs="Arial"/>
                <w:b/>
              </w:rPr>
              <w:t xml:space="preserve">(RÚBRICA) </w:t>
            </w:r>
          </w:p>
          <w:p w:rsidR="00E503EE" w:rsidRPr="00645B34" w:rsidRDefault="00E503EE" w:rsidP="00E503EE">
            <w:pPr>
              <w:rPr>
                <w:rFonts w:ascii="Palatino Linotype" w:hAnsi="Palatino Linotype" w:cs="Arial"/>
              </w:rPr>
            </w:pPr>
          </w:p>
        </w:tc>
      </w:tr>
    </w:tbl>
    <w:p w:rsidR="003341E4" w:rsidRDefault="003341E4" w:rsidP="00BA5622">
      <w:pPr>
        <w:jc w:val="both"/>
        <w:rPr>
          <w:rFonts w:ascii="Palatino Linotype" w:hAnsi="Palatino Linotype" w:cs="Arial"/>
          <w:sz w:val="22"/>
          <w:szCs w:val="22"/>
        </w:rPr>
      </w:pPr>
    </w:p>
    <w:p w:rsidR="00E503EE" w:rsidRPr="00E503EE" w:rsidRDefault="007D7174" w:rsidP="00BA5622">
      <w:pPr>
        <w:jc w:val="both"/>
        <w:rPr>
          <w:rFonts w:ascii="Palatino Linotype" w:hAnsi="Palatino Linotype" w:cs="Arial"/>
          <w:sz w:val="22"/>
          <w:szCs w:val="22"/>
        </w:rPr>
      </w:pPr>
      <w:r w:rsidRPr="00E503EE">
        <w:rPr>
          <w:rFonts w:ascii="Palatino Linotype" w:hAnsi="Palatino Linotype" w:cs="Arial"/>
          <w:sz w:val="22"/>
          <w:szCs w:val="22"/>
        </w:rPr>
        <w:t>Esta hoja corresponde a la resolución de fecha</w:t>
      </w:r>
      <w:r w:rsidR="003341E4">
        <w:rPr>
          <w:rFonts w:ascii="Palatino Linotype" w:hAnsi="Palatino Linotype" w:cs="Arial"/>
          <w:sz w:val="22"/>
          <w:szCs w:val="22"/>
        </w:rPr>
        <w:t xml:space="preserve"> veintinueve</w:t>
      </w:r>
      <w:r w:rsidR="00645B34">
        <w:rPr>
          <w:rFonts w:ascii="Palatino Linotype" w:hAnsi="Palatino Linotype" w:cs="Arial"/>
          <w:sz w:val="22"/>
          <w:szCs w:val="22"/>
        </w:rPr>
        <w:t xml:space="preserve"> de enero de dos mil veinte</w:t>
      </w:r>
      <w:r w:rsidRPr="00E503EE">
        <w:rPr>
          <w:rFonts w:ascii="Palatino Linotype" w:hAnsi="Palatino Linotype" w:cs="Arial"/>
          <w:sz w:val="22"/>
          <w:szCs w:val="22"/>
        </w:rPr>
        <w:t xml:space="preserve">, emitida en el recurso de revisión </w:t>
      </w:r>
      <w:r w:rsidR="003341E4">
        <w:rPr>
          <w:rFonts w:ascii="Palatino Linotype" w:hAnsi="Palatino Linotype" w:cs="Arial"/>
          <w:sz w:val="22"/>
          <w:szCs w:val="22"/>
        </w:rPr>
        <w:t>09112</w:t>
      </w:r>
      <w:r w:rsidRPr="00E503EE">
        <w:rPr>
          <w:rFonts w:ascii="Palatino Linotype" w:hAnsi="Palatino Linotype" w:cs="Arial"/>
          <w:sz w:val="22"/>
          <w:szCs w:val="22"/>
        </w:rPr>
        <w:t>/INFOEM/IP/RR/2019.</w:t>
      </w:r>
      <w:r w:rsidR="00BA5622" w:rsidRPr="00E503EE">
        <w:rPr>
          <w:rFonts w:ascii="Palatino Linotype" w:hAnsi="Palatino Linotype" w:cs="Arial"/>
          <w:sz w:val="22"/>
          <w:szCs w:val="22"/>
        </w:rPr>
        <w:t xml:space="preserve"> </w:t>
      </w:r>
    </w:p>
    <w:p w:rsidR="007D7174" w:rsidRPr="00E503EE" w:rsidRDefault="00645B34" w:rsidP="00BA5622">
      <w:pPr>
        <w:jc w:val="both"/>
        <w:rPr>
          <w:sz w:val="22"/>
          <w:szCs w:val="22"/>
        </w:rPr>
      </w:pPr>
      <w:r>
        <w:rPr>
          <w:rFonts w:ascii="Palatino Linotype" w:hAnsi="Palatino Linotype" w:cs="Arial"/>
          <w:sz w:val="22"/>
          <w:szCs w:val="22"/>
        </w:rPr>
        <w:t>YSM/AAS</w:t>
      </w:r>
    </w:p>
    <w:sectPr w:rsidR="007D7174" w:rsidRPr="00E503EE" w:rsidSect="00C56D0A">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F76" w:rsidRDefault="008B1F76" w:rsidP="007D7174">
      <w:r>
        <w:separator/>
      </w:r>
    </w:p>
  </w:endnote>
  <w:endnote w:type="continuationSeparator" w:id="0">
    <w:p w:rsidR="008B1F76" w:rsidRDefault="008B1F76" w:rsidP="007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E0" w:rsidRPr="00A2780F" w:rsidRDefault="00923AE0" w:rsidP="00C56D0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F33F4">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F33F4">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E0" w:rsidRDefault="00923AE0" w:rsidP="00C56D0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F33F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F33F4">
      <w:rPr>
        <w:rFonts w:ascii="Arial" w:hAnsi="Arial" w:cs="Arial"/>
        <w:b/>
        <w:bCs/>
        <w:noProof/>
        <w:sz w:val="20"/>
        <w:szCs w:val="20"/>
      </w:rPr>
      <w:t>47</w:t>
    </w:r>
    <w:r w:rsidRPr="00986599">
      <w:rPr>
        <w:rFonts w:ascii="Arial" w:hAnsi="Arial" w:cs="Arial"/>
        <w:b/>
        <w:bCs/>
        <w:sz w:val="20"/>
        <w:szCs w:val="20"/>
      </w:rPr>
      <w:fldChar w:fldCharType="end"/>
    </w:r>
  </w:p>
  <w:p w:rsidR="00923AE0" w:rsidRPr="00070856" w:rsidRDefault="00923AE0" w:rsidP="00C56D0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F76" w:rsidRDefault="008B1F76" w:rsidP="007D7174">
      <w:r>
        <w:separator/>
      </w:r>
    </w:p>
  </w:footnote>
  <w:footnote w:type="continuationSeparator" w:id="0">
    <w:p w:rsidR="008B1F76" w:rsidRDefault="008B1F76" w:rsidP="007D7174">
      <w:r>
        <w:continuationSeparator/>
      </w:r>
    </w:p>
  </w:footnote>
  <w:footnote w:id="1">
    <w:p w:rsidR="00923AE0" w:rsidRPr="00ED5DE6" w:rsidRDefault="00923AE0">
      <w:pPr>
        <w:pStyle w:val="Textonotapie"/>
        <w:rPr>
          <w:lang w:val="es-ES"/>
        </w:rPr>
      </w:pPr>
      <w:r>
        <w:rPr>
          <w:rStyle w:val="Refdenotaalpie"/>
        </w:rPr>
        <w:footnoteRef/>
      </w:r>
      <w:r>
        <w:t xml:space="preserve"> </w:t>
      </w:r>
      <w:hyperlink r:id="rId1" w:history="1">
        <w:r w:rsidRPr="00ED5DE6">
          <w:rPr>
            <w:color w:val="0000FF"/>
            <w:sz w:val="24"/>
            <w:szCs w:val="24"/>
            <w:u w:val="single"/>
          </w:rPr>
          <w:t>https://legislacion.edomex.gob.mx/sites/legislacion.edomex.gob.mx/files/files/pdf/bdo/bdo2017/bdo011.pdf</w:t>
        </w:r>
      </w:hyperlink>
    </w:p>
  </w:footnote>
  <w:footnote w:id="2">
    <w:p w:rsidR="00923AE0" w:rsidRPr="00BD6AD1" w:rsidRDefault="00923AE0">
      <w:pPr>
        <w:pStyle w:val="Textonotapie"/>
        <w:rPr>
          <w:rFonts w:ascii="Palatino Linotype" w:hAnsi="Palatino Linotype"/>
          <w:sz w:val="18"/>
          <w:szCs w:val="18"/>
          <w:lang w:val="es-ES"/>
        </w:rPr>
      </w:pPr>
      <w:r w:rsidRPr="00BD6AD1">
        <w:rPr>
          <w:rStyle w:val="Refdenotaalpie"/>
          <w:rFonts w:ascii="Palatino Linotype" w:hAnsi="Palatino Linotype"/>
          <w:sz w:val="18"/>
          <w:szCs w:val="18"/>
        </w:rPr>
        <w:footnoteRef/>
      </w:r>
      <w:r w:rsidRPr="00BD6AD1">
        <w:rPr>
          <w:rFonts w:ascii="Palatino Linotype" w:hAnsi="Palatino Linotype"/>
          <w:sz w:val="18"/>
          <w:szCs w:val="18"/>
        </w:rPr>
        <w:t xml:space="preserve"> Visible para su consulta en la página https://legislacion.edomex.gob.mx/sites/legislacion.edomex.gob.mx/files/files/pdf/bdo/bdo2019/bdo011.pdf</w:t>
      </w:r>
    </w:p>
  </w:footnote>
  <w:footnote w:id="3">
    <w:p w:rsidR="00923AE0" w:rsidRDefault="00923AE0" w:rsidP="0007701E">
      <w:pPr>
        <w:pStyle w:val="Textonotapie"/>
        <w:jc w:val="both"/>
        <w:rPr>
          <w:rFonts w:ascii="Palatino Linotype" w:hAnsi="Palatino Linotype"/>
          <w:sz w:val="16"/>
          <w:szCs w:val="16"/>
        </w:rPr>
      </w:pPr>
      <w:r>
        <w:rPr>
          <w:rFonts w:ascii="Palatino Linotype" w:hAnsi="Palatino Linotype"/>
          <w:sz w:val="16"/>
          <w:szCs w:val="16"/>
        </w:rPr>
        <w:footnoteRef/>
      </w:r>
      <w:r>
        <w:rPr>
          <w:rFonts w:ascii="Palatino Linotype" w:hAnsi="Palatino Linotype"/>
          <w:sz w:val="16"/>
          <w:szCs w:val="16"/>
        </w:rPr>
        <w:t xml:space="preserve"> https://dle.rae.es/?id=Bk5TdI5</w:t>
      </w:r>
    </w:p>
  </w:footnote>
  <w:footnote w:id="4">
    <w:p w:rsidR="00923AE0" w:rsidRDefault="00923AE0" w:rsidP="0007701E">
      <w:pPr>
        <w:autoSpaceDE w:val="0"/>
        <w:autoSpaceDN w:val="0"/>
        <w:adjustRightInd w:val="0"/>
        <w:jc w:val="both"/>
        <w:rPr>
          <w:rFonts w:ascii="Palatino Linotype" w:hAnsi="Palatino Linotype" w:cs="Arial"/>
          <w:noProof/>
          <w:sz w:val="16"/>
          <w:szCs w:val="16"/>
          <w:lang w:eastAsia="es-MX"/>
        </w:rPr>
      </w:pPr>
      <w:r>
        <w:rPr>
          <w:rStyle w:val="Refdenotaalpie"/>
          <w:rFonts w:eastAsiaTheme="minorEastAsia"/>
        </w:rPr>
        <w:footnoteRef/>
      </w:r>
      <w:r>
        <w:t xml:space="preserve"> </w:t>
      </w:r>
      <w:r>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E0" w:rsidRPr="00C96FFC" w:rsidRDefault="00923AE0" w:rsidP="00C56D0A">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693"/>
      <w:gridCol w:w="2977"/>
    </w:tblGrid>
    <w:tr w:rsidR="00923AE0" w:rsidRPr="007769F3" w:rsidTr="00C56D0A">
      <w:tc>
        <w:tcPr>
          <w:tcW w:w="3686" w:type="dxa"/>
        </w:tcPr>
        <w:p w:rsidR="00923AE0" w:rsidRPr="007769F3" w:rsidRDefault="00923AE0" w:rsidP="00C56D0A">
          <w:pPr>
            <w:rPr>
              <w:rFonts w:ascii="Palatino Linotype" w:hAnsi="Palatino Linotype"/>
              <w:b/>
              <w:sz w:val="22"/>
              <w:szCs w:val="22"/>
              <w:lang w:val="es-ES_tradnl"/>
            </w:rPr>
          </w:pPr>
        </w:p>
      </w:tc>
      <w:tc>
        <w:tcPr>
          <w:tcW w:w="2693" w:type="dxa"/>
          <w:shd w:val="clear" w:color="auto" w:fill="auto"/>
        </w:tcPr>
        <w:p w:rsidR="00923AE0" w:rsidRPr="007769F3" w:rsidRDefault="00923AE0" w:rsidP="00C56D0A">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923AE0" w:rsidRPr="007769F3" w:rsidRDefault="00923AE0" w:rsidP="007D7174">
          <w:pPr>
            <w:jc w:val="both"/>
            <w:rPr>
              <w:rFonts w:ascii="Palatino Linotype" w:hAnsi="Palatino Linotype"/>
              <w:b/>
              <w:sz w:val="22"/>
              <w:szCs w:val="22"/>
              <w:lang w:val="es-ES_tradnl"/>
            </w:rPr>
          </w:pPr>
          <w:r>
            <w:rPr>
              <w:rFonts w:ascii="Palatino Linotype" w:hAnsi="Palatino Linotype"/>
              <w:b/>
              <w:sz w:val="22"/>
              <w:szCs w:val="22"/>
              <w:lang w:val="es-ES_tradnl"/>
            </w:rPr>
            <w:t>09112/INFOEM/IP/RR/2019</w:t>
          </w:r>
        </w:p>
      </w:tc>
    </w:tr>
    <w:tr w:rsidR="00923AE0" w:rsidRPr="007769F3" w:rsidTr="00C56D0A">
      <w:tc>
        <w:tcPr>
          <w:tcW w:w="3686" w:type="dxa"/>
        </w:tcPr>
        <w:p w:rsidR="00923AE0" w:rsidRPr="007769F3" w:rsidRDefault="00923AE0" w:rsidP="00C56D0A">
          <w:pPr>
            <w:rPr>
              <w:rFonts w:ascii="Palatino Linotype" w:hAnsi="Palatino Linotype"/>
              <w:b/>
              <w:sz w:val="22"/>
              <w:szCs w:val="22"/>
              <w:lang w:val="es-ES_tradnl"/>
            </w:rPr>
          </w:pPr>
        </w:p>
      </w:tc>
      <w:tc>
        <w:tcPr>
          <w:tcW w:w="2693" w:type="dxa"/>
          <w:shd w:val="clear" w:color="auto" w:fill="auto"/>
        </w:tcPr>
        <w:p w:rsidR="00923AE0" w:rsidRPr="007769F3" w:rsidRDefault="00923AE0" w:rsidP="00C56D0A">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923AE0" w:rsidRPr="007769F3" w:rsidRDefault="00923AE0" w:rsidP="007D7174">
          <w:pPr>
            <w:ind w:right="34"/>
            <w:jc w:val="both"/>
            <w:rPr>
              <w:rFonts w:ascii="Palatino Linotype" w:hAnsi="Palatino Linotype"/>
              <w:b/>
              <w:sz w:val="22"/>
              <w:szCs w:val="22"/>
            </w:rPr>
          </w:pPr>
          <w:r w:rsidRPr="00F43087">
            <w:rPr>
              <w:rFonts w:ascii="Palatino Linotype" w:hAnsi="Palatino Linotype"/>
              <w:b/>
              <w:sz w:val="22"/>
              <w:szCs w:val="22"/>
              <w:lang w:val="es-ES_tradnl"/>
            </w:rPr>
            <w:t>Ayuntamiento de Atenco</w:t>
          </w:r>
        </w:p>
      </w:tc>
    </w:tr>
    <w:tr w:rsidR="00923AE0" w:rsidRPr="007769F3" w:rsidTr="00C56D0A">
      <w:trPr>
        <w:trHeight w:val="228"/>
      </w:trPr>
      <w:tc>
        <w:tcPr>
          <w:tcW w:w="3686" w:type="dxa"/>
        </w:tcPr>
        <w:p w:rsidR="00923AE0" w:rsidRPr="007769F3" w:rsidRDefault="00923AE0" w:rsidP="00C56D0A">
          <w:pPr>
            <w:rPr>
              <w:rFonts w:ascii="Palatino Linotype" w:hAnsi="Palatino Linotype"/>
              <w:b/>
              <w:sz w:val="22"/>
              <w:szCs w:val="22"/>
              <w:lang w:val="es-ES_tradnl"/>
            </w:rPr>
          </w:pPr>
        </w:p>
      </w:tc>
      <w:tc>
        <w:tcPr>
          <w:tcW w:w="2693" w:type="dxa"/>
          <w:shd w:val="clear" w:color="auto" w:fill="auto"/>
        </w:tcPr>
        <w:p w:rsidR="00923AE0" w:rsidRPr="007769F3" w:rsidRDefault="00923AE0" w:rsidP="00C56D0A">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923AE0" w:rsidRPr="007769F3" w:rsidRDefault="00923AE0" w:rsidP="00C56D0A">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23AE0" w:rsidRPr="00E503EE" w:rsidRDefault="00923AE0" w:rsidP="00C56D0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E0" w:rsidRPr="00507A80" w:rsidRDefault="00923AE0" w:rsidP="00C56D0A">
    <w:pPr>
      <w:tabs>
        <w:tab w:val="left" w:pos="9072"/>
      </w:tabs>
      <w:ind w:right="-377"/>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923AE0" w:rsidRPr="008F2CCC" w:rsidTr="00C56D0A">
      <w:tc>
        <w:tcPr>
          <w:tcW w:w="3970" w:type="dxa"/>
          <w:vMerge w:val="restart"/>
        </w:tcPr>
        <w:p w:rsidR="00923AE0" w:rsidRPr="008F2CCC" w:rsidRDefault="00923AE0" w:rsidP="00C56D0A">
          <w:pPr>
            <w:ind w:right="34"/>
            <w:rPr>
              <w:rFonts w:ascii="Palatino Linotype" w:hAnsi="Palatino Linotype"/>
              <w:b/>
              <w:sz w:val="22"/>
              <w:szCs w:val="22"/>
              <w:lang w:val="es-ES_tradnl"/>
            </w:rPr>
          </w:pPr>
        </w:p>
      </w:tc>
      <w:tc>
        <w:tcPr>
          <w:tcW w:w="2551" w:type="dxa"/>
          <w:shd w:val="clear" w:color="auto" w:fill="auto"/>
        </w:tcPr>
        <w:p w:rsidR="00923AE0" w:rsidRPr="008F2CCC" w:rsidRDefault="00923AE0"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23AE0" w:rsidRPr="008F2CCC" w:rsidRDefault="00923AE0" w:rsidP="007D7174">
          <w:pPr>
            <w:jc w:val="both"/>
            <w:rPr>
              <w:rFonts w:ascii="Palatino Linotype" w:hAnsi="Palatino Linotype"/>
              <w:b/>
              <w:sz w:val="22"/>
              <w:szCs w:val="22"/>
              <w:lang w:val="es-ES_tradnl"/>
            </w:rPr>
          </w:pPr>
          <w:r>
            <w:rPr>
              <w:rFonts w:ascii="Palatino Linotype" w:hAnsi="Palatino Linotype"/>
              <w:b/>
              <w:sz w:val="22"/>
              <w:szCs w:val="22"/>
              <w:lang w:val="es-ES_tradnl"/>
            </w:rPr>
            <w:t>09112/INFOEM/IP/RR/2019</w:t>
          </w:r>
        </w:p>
      </w:tc>
    </w:tr>
    <w:tr w:rsidR="00923AE0" w:rsidRPr="008F2CCC" w:rsidTr="00C56D0A">
      <w:tc>
        <w:tcPr>
          <w:tcW w:w="3970" w:type="dxa"/>
          <w:vMerge/>
        </w:tcPr>
        <w:p w:rsidR="00923AE0" w:rsidRPr="008F2CCC" w:rsidRDefault="00923AE0" w:rsidP="00C56D0A">
          <w:pPr>
            <w:rPr>
              <w:rFonts w:ascii="Palatino Linotype" w:hAnsi="Palatino Linotype"/>
              <w:b/>
              <w:sz w:val="22"/>
              <w:szCs w:val="22"/>
              <w:lang w:val="es-ES_tradnl"/>
            </w:rPr>
          </w:pPr>
        </w:p>
      </w:tc>
      <w:tc>
        <w:tcPr>
          <w:tcW w:w="2551" w:type="dxa"/>
          <w:shd w:val="clear" w:color="auto" w:fill="auto"/>
        </w:tcPr>
        <w:p w:rsidR="00923AE0" w:rsidRPr="008F2CCC" w:rsidRDefault="00923AE0"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23AE0" w:rsidRPr="008F2CCC" w:rsidRDefault="001F33F4" w:rsidP="00661003">
          <w:pPr>
            <w:ind w:right="34"/>
            <w:jc w:val="both"/>
            <w:rPr>
              <w:rFonts w:ascii="Palatino Linotype" w:hAnsi="Palatino Linotype"/>
              <w:b/>
              <w:sz w:val="22"/>
              <w:szCs w:val="22"/>
              <w:lang w:val="es-ES_tradnl"/>
            </w:rPr>
          </w:pPr>
          <w:r>
            <w:rPr>
              <w:rFonts w:ascii="Palatino Linotype" w:hAnsi="Palatino Linotype"/>
              <w:b/>
              <w:sz w:val="22"/>
              <w:szCs w:val="22"/>
              <w:lang w:val="es-ES_tradnl"/>
            </w:rPr>
            <w:t>Xxxxxxxx</w:t>
          </w:r>
          <w:r w:rsidR="00923AE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923AE0" w:rsidRPr="008F2CCC" w:rsidTr="00C56D0A">
      <w:trPr>
        <w:trHeight w:val="228"/>
      </w:trPr>
      <w:tc>
        <w:tcPr>
          <w:tcW w:w="3970" w:type="dxa"/>
          <w:vMerge/>
        </w:tcPr>
        <w:p w:rsidR="00923AE0" w:rsidRPr="008F2CCC" w:rsidRDefault="00923AE0" w:rsidP="00C56D0A">
          <w:pPr>
            <w:rPr>
              <w:rFonts w:ascii="Palatino Linotype" w:hAnsi="Palatino Linotype"/>
              <w:b/>
              <w:sz w:val="22"/>
              <w:szCs w:val="22"/>
              <w:lang w:val="es-ES_tradnl"/>
            </w:rPr>
          </w:pPr>
        </w:p>
      </w:tc>
      <w:tc>
        <w:tcPr>
          <w:tcW w:w="2551" w:type="dxa"/>
          <w:shd w:val="clear" w:color="auto" w:fill="auto"/>
        </w:tcPr>
        <w:p w:rsidR="00923AE0" w:rsidRPr="008F2CCC" w:rsidRDefault="00923AE0" w:rsidP="00C56D0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23AE0" w:rsidRPr="004C1DCD" w:rsidRDefault="00923AE0" w:rsidP="007D7174">
          <w:pPr>
            <w:jc w:val="both"/>
            <w:rPr>
              <w:rFonts w:ascii="Palatino Linotype" w:hAnsi="Palatino Linotype"/>
              <w:b/>
              <w:sz w:val="22"/>
              <w:szCs w:val="22"/>
              <w:lang w:val="es-ES_tradnl"/>
            </w:rPr>
          </w:pPr>
          <w:r w:rsidRPr="00F43087">
            <w:rPr>
              <w:rFonts w:ascii="Palatino Linotype" w:hAnsi="Palatino Linotype"/>
              <w:b/>
              <w:sz w:val="22"/>
              <w:szCs w:val="22"/>
              <w:lang w:val="es-ES_tradnl"/>
            </w:rPr>
            <w:t>Ayuntamiento de Atenco</w:t>
          </w:r>
        </w:p>
      </w:tc>
    </w:tr>
    <w:tr w:rsidR="00923AE0" w:rsidRPr="008F2CCC" w:rsidTr="00C56D0A">
      <w:tc>
        <w:tcPr>
          <w:tcW w:w="3970" w:type="dxa"/>
          <w:vMerge/>
        </w:tcPr>
        <w:p w:rsidR="00923AE0" w:rsidRPr="008F2CCC" w:rsidRDefault="00923AE0" w:rsidP="00C56D0A">
          <w:pPr>
            <w:rPr>
              <w:rFonts w:ascii="Palatino Linotype" w:hAnsi="Palatino Linotype"/>
              <w:b/>
              <w:sz w:val="22"/>
              <w:szCs w:val="22"/>
              <w:lang w:val="es-ES_tradnl"/>
            </w:rPr>
          </w:pPr>
        </w:p>
      </w:tc>
      <w:tc>
        <w:tcPr>
          <w:tcW w:w="2551" w:type="dxa"/>
          <w:shd w:val="clear" w:color="auto" w:fill="auto"/>
        </w:tcPr>
        <w:p w:rsidR="00923AE0" w:rsidRPr="008F2CCC" w:rsidRDefault="00923AE0" w:rsidP="00C56D0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23AE0" w:rsidRPr="008F2CCC" w:rsidRDefault="00923AE0" w:rsidP="00C56D0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3AE0" w:rsidRPr="00E503EE" w:rsidRDefault="00923AE0" w:rsidP="00C56D0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86EE2"/>
    <w:multiLevelType w:val="hybridMultilevel"/>
    <w:tmpl w:val="0D664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BBA114F"/>
    <w:multiLevelType w:val="hybridMultilevel"/>
    <w:tmpl w:val="48C62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BCB2AEE"/>
    <w:multiLevelType w:val="hybridMultilevel"/>
    <w:tmpl w:val="5A108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C5B745A"/>
    <w:multiLevelType w:val="hybridMultilevel"/>
    <w:tmpl w:val="B01EEB58"/>
    <w:lvl w:ilvl="0" w:tplc="1FA8F99C">
      <w:start w:val="3"/>
      <w:numFmt w:val="upperRoman"/>
      <w:lvlText w:val="%1."/>
      <w:lvlJc w:val="right"/>
      <w:pPr>
        <w:ind w:left="72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4"/>
    <w:rsid w:val="00004121"/>
    <w:rsid w:val="00007F9A"/>
    <w:rsid w:val="00025DDB"/>
    <w:rsid w:val="0007701E"/>
    <w:rsid w:val="00093CFE"/>
    <w:rsid w:val="000B6B38"/>
    <w:rsid w:val="000E48DA"/>
    <w:rsid w:val="000E54DE"/>
    <w:rsid w:val="000F3A55"/>
    <w:rsid w:val="00131DEF"/>
    <w:rsid w:val="001528B0"/>
    <w:rsid w:val="0016145F"/>
    <w:rsid w:val="00162EB4"/>
    <w:rsid w:val="00186270"/>
    <w:rsid w:val="001A468F"/>
    <w:rsid w:val="001F33F4"/>
    <w:rsid w:val="001F3ADF"/>
    <w:rsid w:val="00221A36"/>
    <w:rsid w:val="00230574"/>
    <w:rsid w:val="002334C0"/>
    <w:rsid w:val="00236002"/>
    <w:rsid w:val="002E5B61"/>
    <w:rsid w:val="003341E4"/>
    <w:rsid w:val="00341EF9"/>
    <w:rsid w:val="00342D8B"/>
    <w:rsid w:val="00380F16"/>
    <w:rsid w:val="0039118A"/>
    <w:rsid w:val="00395206"/>
    <w:rsid w:val="003B44DA"/>
    <w:rsid w:val="003C005A"/>
    <w:rsid w:val="003C182D"/>
    <w:rsid w:val="003D48C7"/>
    <w:rsid w:val="003E6003"/>
    <w:rsid w:val="003F38E9"/>
    <w:rsid w:val="003F53B5"/>
    <w:rsid w:val="00403C22"/>
    <w:rsid w:val="004120F0"/>
    <w:rsid w:val="00420D16"/>
    <w:rsid w:val="00436806"/>
    <w:rsid w:val="00476110"/>
    <w:rsid w:val="004C56B2"/>
    <w:rsid w:val="004E4675"/>
    <w:rsid w:val="00507A80"/>
    <w:rsid w:val="00530140"/>
    <w:rsid w:val="00567F33"/>
    <w:rsid w:val="005847ED"/>
    <w:rsid w:val="005961CB"/>
    <w:rsid w:val="005F4A26"/>
    <w:rsid w:val="0060729E"/>
    <w:rsid w:val="006425C6"/>
    <w:rsid w:val="00645B34"/>
    <w:rsid w:val="0065370B"/>
    <w:rsid w:val="00657761"/>
    <w:rsid w:val="00661003"/>
    <w:rsid w:val="006621FE"/>
    <w:rsid w:val="0068243E"/>
    <w:rsid w:val="00683102"/>
    <w:rsid w:val="006848BA"/>
    <w:rsid w:val="006A72DC"/>
    <w:rsid w:val="006B76D1"/>
    <w:rsid w:val="006C19DE"/>
    <w:rsid w:val="006F413D"/>
    <w:rsid w:val="007015BD"/>
    <w:rsid w:val="00702E9C"/>
    <w:rsid w:val="007151ED"/>
    <w:rsid w:val="007651D3"/>
    <w:rsid w:val="007664D5"/>
    <w:rsid w:val="007A3775"/>
    <w:rsid w:val="007D01B8"/>
    <w:rsid w:val="007D2388"/>
    <w:rsid w:val="007D7174"/>
    <w:rsid w:val="00830438"/>
    <w:rsid w:val="00835BA2"/>
    <w:rsid w:val="008409F3"/>
    <w:rsid w:val="0085084F"/>
    <w:rsid w:val="00882B38"/>
    <w:rsid w:val="008B1F76"/>
    <w:rsid w:val="008C38F5"/>
    <w:rsid w:val="008C44E8"/>
    <w:rsid w:val="008F03C0"/>
    <w:rsid w:val="008F12AD"/>
    <w:rsid w:val="008F7486"/>
    <w:rsid w:val="00923AE0"/>
    <w:rsid w:val="0094029E"/>
    <w:rsid w:val="00984B19"/>
    <w:rsid w:val="009A2F28"/>
    <w:rsid w:val="009B1E3C"/>
    <w:rsid w:val="009D071B"/>
    <w:rsid w:val="009D62AB"/>
    <w:rsid w:val="00A835E1"/>
    <w:rsid w:val="00A94234"/>
    <w:rsid w:val="00AA3CFA"/>
    <w:rsid w:val="00AE7474"/>
    <w:rsid w:val="00B11A05"/>
    <w:rsid w:val="00B3455D"/>
    <w:rsid w:val="00B438BB"/>
    <w:rsid w:val="00B4524D"/>
    <w:rsid w:val="00B47828"/>
    <w:rsid w:val="00B72381"/>
    <w:rsid w:val="00B96486"/>
    <w:rsid w:val="00BA5622"/>
    <w:rsid w:val="00BA58CE"/>
    <w:rsid w:val="00BA5C24"/>
    <w:rsid w:val="00BA66C7"/>
    <w:rsid w:val="00BD4D21"/>
    <w:rsid w:val="00BD6AD1"/>
    <w:rsid w:val="00C124A6"/>
    <w:rsid w:val="00C16F4B"/>
    <w:rsid w:val="00C17A5D"/>
    <w:rsid w:val="00C23B43"/>
    <w:rsid w:val="00C27FD1"/>
    <w:rsid w:val="00C4176A"/>
    <w:rsid w:val="00C56D0A"/>
    <w:rsid w:val="00C96FFC"/>
    <w:rsid w:val="00C9714C"/>
    <w:rsid w:val="00CD7FBB"/>
    <w:rsid w:val="00CE6148"/>
    <w:rsid w:val="00D020E7"/>
    <w:rsid w:val="00D32BA4"/>
    <w:rsid w:val="00D344B7"/>
    <w:rsid w:val="00D81C7B"/>
    <w:rsid w:val="00DA2CB8"/>
    <w:rsid w:val="00DC4750"/>
    <w:rsid w:val="00DD3451"/>
    <w:rsid w:val="00DF7579"/>
    <w:rsid w:val="00E06E21"/>
    <w:rsid w:val="00E16026"/>
    <w:rsid w:val="00E503EE"/>
    <w:rsid w:val="00E66566"/>
    <w:rsid w:val="00E9662D"/>
    <w:rsid w:val="00EA4EA0"/>
    <w:rsid w:val="00EC4693"/>
    <w:rsid w:val="00ED5DE6"/>
    <w:rsid w:val="00F43087"/>
    <w:rsid w:val="00F51811"/>
    <w:rsid w:val="00F8469E"/>
    <w:rsid w:val="00FC670D"/>
    <w:rsid w:val="00FF3A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15802E1-6B6D-44AE-85BA-79DAD68C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17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7611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76110"/>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unhideWhenUsed/>
    <w:qFormat/>
    <w:rsid w:val="00476110"/>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476110"/>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476110"/>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476110"/>
    <w:pPr>
      <w:keepNext/>
      <w:keepLines/>
      <w:spacing w:before="40" w:line="264" w:lineRule="auto"/>
      <w:outlineLvl w:val="5"/>
    </w:pPr>
    <w:rPr>
      <w:rFonts w:asciiTheme="majorHAnsi" w:eastAsiaTheme="majorEastAsia" w:hAnsiTheme="majorHAnsi" w:cstheme="majorBidi"/>
      <w:i/>
      <w:iCs/>
      <w:color w:val="44546A" w:themeColor="text2"/>
      <w:sz w:val="21"/>
      <w:szCs w:val="21"/>
      <w:lang w:val="es-ES_tradnl"/>
    </w:rPr>
  </w:style>
  <w:style w:type="paragraph" w:styleId="Ttulo7">
    <w:name w:val="heading 7"/>
    <w:basedOn w:val="Normal"/>
    <w:next w:val="Normal"/>
    <w:link w:val="Ttulo7Car"/>
    <w:uiPriority w:val="9"/>
    <w:semiHidden/>
    <w:unhideWhenUsed/>
    <w:qFormat/>
    <w:rsid w:val="00476110"/>
    <w:pPr>
      <w:keepNext/>
      <w:keepLines/>
      <w:spacing w:before="40" w:line="264" w:lineRule="auto"/>
      <w:outlineLvl w:val="6"/>
    </w:pPr>
    <w:rPr>
      <w:rFonts w:asciiTheme="majorHAnsi" w:eastAsiaTheme="majorEastAsia" w:hAnsiTheme="majorHAnsi" w:cstheme="majorBidi"/>
      <w:i/>
      <w:iCs/>
      <w:color w:val="1F4E79" w:themeColor="accent1" w:themeShade="80"/>
      <w:sz w:val="21"/>
      <w:szCs w:val="21"/>
      <w:lang w:val="es-ES_tradnl"/>
    </w:rPr>
  </w:style>
  <w:style w:type="paragraph" w:styleId="Ttulo8">
    <w:name w:val="heading 8"/>
    <w:basedOn w:val="Normal"/>
    <w:next w:val="Normal"/>
    <w:link w:val="Ttulo8Car"/>
    <w:uiPriority w:val="9"/>
    <w:semiHidden/>
    <w:unhideWhenUsed/>
    <w:qFormat/>
    <w:rsid w:val="00476110"/>
    <w:pPr>
      <w:keepNext/>
      <w:keepLines/>
      <w:spacing w:before="40" w:line="264" w:lineRule="auto"/>
      <w:outlineLvl w:val="7"/>
    </w:pPr>
    <w:rPr>
      <w:rFonts w:asciiTheme="majorHAnsi" w:eastAsiaTheme="majorEastAsia" w:hAnsiTheme="majorHAnsi" w:cstheme="majorBidi"/>
      <w:b/>
      <w:bCs/>
      <w:color w:val="44546A" w:themeColor="text2"/>
      <w:sz w:val="20"/>
      <w:szCs w:val="20"/>
      <w:lang w:val="es-ES_tradnl"/>
    </w:rPr>
  </w:style>
  <w:style w:type="paragraph" w:styleId="Ttulo9">
    <w:name w:val="heading 9"/>
    <w:basedOn w:val="Normal"/>
    <w:next w:val="Normal"/>
    <w:link w:val="Ttulo9Car"/>
    <w:uiPriority w:val="9"/>
    <w:semiHidden/>
    <w:unhideWhenUsed/>
    <w:qFormat/>
    <w:rsid w:val="00476110"/>
    <w:pPr>
      <w:keepNext/>
      <w:keepLines/>
      <w:spacing w:before="40" w:line="264" w:lineRule="auto"/>
      <w:outlineLvl w:val="8"/>
    </w:pPr>
    <w:rPr>
      <w:rFonts w:asciiTheme="majorHAnsi" w:eastAsiaTheme="majorEastAsia" w:hAnsiTheme="majorHAnsi" w:cstheme="majorBidi"/>
      <w:b/>
      <w:bCs/>
      <w:i/>
      <w:iCs/>
      <w:color w:val="44546A"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7174"/>
    <w:rPr>
      <w:rFonts w:eastAsiaTheme="minorEastAsia"/>
      <w:sz w:val="24"/>
      <w:szCs w:val="24"/>
      <w:lang w:val="es-ES_tradnl" w:eastAsia="es-ES"/>
    </w:rPr>
  </w:style>
  <w:style w:type="paragraph" w:styleId="Piedepgina">
    <w:name w:val="footer"/>
    <w:basedOn w:val="Normal"/>
    <w:link w:val="Piedepgina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717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D717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D7174"/>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35BA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1C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C7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81C7B"/>
    <w:rPr>
      <w:vertAlign w:val="superscript"/>
    </w:rPr>
  </w:style>
  <w:style w:type="table" w:styleId="Tablaconcuadrcula">
    <w:name w:val="Table Grid"/>
    <w:basedOn w:val="Tablanormal"/>
    <w:uiPriority w:val="39"/>
    <w:rsid w:val="00C5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7F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F9A"/>
    <w:rPr>
      <w:rFonts w:ascii="Segoe UI" w:eastAsia="Times New Roman" w:hAnsi="Segoe UI" w:cs="Segoe UI"/>
      <w:sz w:val="18"/>
      <w:szCs w:val="18"/>
      <w:lang w:eastAsia="es-ES"/>
    </w:rPr>
  </w:style>
  <w:style w:type="table" w:customStyle="1" w:styleId="Tablaconcuadrcula1">
    <w:name w:val="Tabla con cuadrícula1"/>
    <w:basedOn w:val="Tablanormal"/>
    <w:next w:val="Tablaconcuadrcula"/>
    <w:uiPriority w:val="39"/>
    <w:rsid w:val="00653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7611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47611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7611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476110"/>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476110"/>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476110"/>
    <w:rPr>
      <w:rFonts w:asciiTheme="majorHAnsi" w:eastAsiaTheme="majorEastAsia" w:hAnsiTheme="majorHAnsi" w:cstheme="majorBidi"/>
      <w:i/>
      <w:iCs/>
      <w:color w:val="44546A" w:themeColor="text2"/>
      <w:sz w:val="21"/>
      <w:szCs w:val="21"/>
      <w:lang w:val="es-ES_tradnl" w:eastAsia="es-ES"/>
    </w:rPr>
  </w:style>
  <w:style w:type="character" w:customStyle="1" w:styleId="Ttulo7Car">
    <w:name w:val="Título 7 Car"/>
    <w:basedOn w:val="Fuentedeprrafopredeter"/>
    <w:link w:val="Ttulo7"/>
    <w:uiPriority w:val="9"/>
    <w:semiHidden/>
    <w:rsid w:val="00476110"/>
    <w:rPr>
      <w:rFonts w:asciiTheme="majorHAnsi" w:eastAsiaTheme="majorEastAsia" w:hAnsiTheme="majorHAnsi" w:cstheme="majorBidi"/>
      <w:i/>
      <w:iCs/>
      <w:color w:val="1F4E79" w:themeColor="accent1" w:themeShade="80"/>
      <w:sz w:val="21"/>
      <w:szCs w:val="21"/>
      <w:lang w:val="es-ES_tradnl" w:eastAsia="es-ES"/>
    </w:rPr>
  </w:style>
  <w:style w:type="character" w:customStyle="1" w:styleId="Ttulo8Car">
    <w:name w:val="Título 8 Car"/>
    <w:basedOn w:val="Fuentedeprrafopredeter"/>
    <w:link w:val="Ttulo8"/>
    <w:uiPriority w:val="9"/>
    <w:semiHidden/>
    <w:rsid w:val="00476110"/>
    <w:rPr>
      <w:rFonts w:asciiTheme="majorHAnsi" w:eastAsiaTheme="majorEastAsia" w:hAnsiTheme="majorHAnsi" w:cstheme="majorBidi"/>
      <w:b/>
      <w:bCs/>
      <w:color w:val="44546A" w:themeColor="text2"/>
      <w:sz w:val="20"/>
      <w:szCs w:val="20"/>
      <w:lang w:val="es-ES_tradnl" w:eastAsia="es-ES"/>
    </w:rPr>
  </w:style>
  <w:style w:type="character" w:customStyle="1" w:styleId="Ttulo9Car">
    <w:name w:val="Título 9 Car"/>
    <w:basedOn w:val="Fuentedeprrafopredeter"/>
    <w:link w:val="Ttulo9"/>
    <w:uiPriority w:val="9"/>
    <w:semiHidden/>
    <w:rsid w:val="00476110"/>
    <w:rPr>
      <w:rFonts w:asciiTheme="majorHAnsi" w:eastAsiaTheme="majorEastAsia" w:hAnsiTheme="majorHAnsi" w:cstheme="majorBidi"/>
      <w:b/>
      <w:bCs/>
      <w:i/>
      <w:iCs/>
      <w:color w:val="44546A" w:themeColor="text2"/>
      <w:sz w:val="20"/>
      <w:szCs w:val="20"/>
      <w:lang w:val="es-ES_tradnl" w:eastAsia="es-ES"/>
    </w:rPr>
  </w:style>
  <w:style w:type="character" w:styleId="Hipervnculovisitado">
    <w:name w:val="FollowedHyperlink"/>
    <w:basedOn w:val="Fuentedeprrafopredeter"/>
    <w:uiPriority w:val="99"/>
    <w:semiHidden/>
    <w:unhideWhenUsed/>
    <w:rsid w:val="00476110"/>
    <w:rPr>
      <w:color w:val="954F72" w:themeColor="followedHyperlink"/>
      <w:u w:val="single"/>
    </w:rPr>
  </w:style>
  <w:style w:type="paragraph" w:styleId="NormalWeb">
    <w:name w:val="Normal (Web)"/>
    <w:basedOn w:val="Normal"/>
    <w:uiPriority w:val="99"/>
    <w:unhideWhenUsed/>
    <w:rsid w:val="00476110"/>
    <w:pPr>
      <w:spacing w:before="100" w:beforeAutospacing="1" w:after="100" w:afterAutospacing="1"/>
    </w:pPr>
    <w:rPr>
      <w:lang w:val="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rsid w:val="00476110"/>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476110"/>
    <w:rPr>
      <w:sz w:val="20"/>
      <w:szCs w:val="20"/>
    </w:rPr>
  </w:style>
  <w:style w:type="character" w:customStyle="1" w:styleId="TextocomentarioCar">
    <w:name w:val="Texto comentario Car"/>
    <w:basedOn w:val="Fuentedeprrafopredeter"/>
    <w:link w:val="Textocomentario"/>
    <w:uiPriority w:val="99"/>
    <w:semiHidden/>
    <w:rsid w:val="00476110"/>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iPriority w:val="99"/>
    <w:unhideWhenUsed/>
    <w:rsid w:val="00476110"/>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76110"/>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476110"/>
    <w:rPr>
      <w:rFonts w:ascii="Courier New" w:hAnsi="Courier New"/>
      <w:sz w:val="20"/>
      <w:szCs w:val="20"/>
      <w:lang w:val="es-ES"/>
    </w:rPr>
  </w:style>
  <w:style w:type="character" w:customStyle="1" w:styleId="TextosinformatoCar">
    <w:name w:val="Texto sin formato Car"/>
    <w:basedOn w:val="Fuentedeprrafopredeter"/>
    <w:link w:val="Textosinformato"/>
    <w:rsid w:val="00476110"/>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76110"/>
    <w:rPr>
      <w:b/>
      <w:bCs/>
    </w:rPr>
  </w:style>
  <w:style w:type="character" w:customStyle="1" w:styleId="AsuntodelcomentarioCar">
    <w:name w:val="Asunto del comentario Car"/>
    <w:basedOn w:val="TextocomentarioCar"/>
    <w:link w:val="Asuntodelcomentario"/>
    <w:uiPriority w:val="99"/>
    <w:semiHidden/>
    <w:rsid w:val="00476110"/>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476110"/>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476110"/>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unhideWhenUsed/>
    <w:rsid w:val="00476110"/>
  </w:style>
  <w:style w:type="paragraph" w:customStyle="1" w:styleId="Default">
    <w:name w:val="Default"/>
    <w:rsid w:val="00476110"/>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476110"/>
    <w:rPr>
      <w:rFonts w:ascii="Arial" w:eastAsia="Times New Roman" w:hAnsi="Arial" w:cs="Arial"/>
      <w:sz w:val="18"/>
      <w:szCs w:val="20"/>
      <w:lang w:val="es-ES" w:eastAsia="es-ES"/>
    </w:rPr>
  </w:style>
  <w:style w:type="paragraph" w:customStyle="1" w:styleId="Texto">
    <w:name w:val="Texto"/>
    <w:basedOn w:val="Normal"/>
    <w:link w:val="TextoCar"/>
    <w:qFormat/>
    <w:rsid w:val="00476110"/>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476110"/>
    <w:rPr>
      <w:rFonts w:ascii="Arial" w:eastAsia="Times New Roman" w:hAnsi="Arial" w:cs="Arial"/>
      <w:sz w:val="18"/>
      <w:szCs w:val="18"/>
      <w:lang w:val="es-ES" w:eastAsia="es-ES"/>
    </w:rPr>
  </w:style>
  <w:style w:type="paragraph" w:customStyle="1" w:styleId="ROMANOS">
    <w:name w:val="ROMANOS"/>
    <w:basedOn w:val="Normal"/>
    <w:link w:val="ROMANOSCar"/>
    <w:rsid w:val="00476110"/>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rsid w:val="00476110"/>
    <w:pPr>
      <w:spacing w:before="100" w:beforeAutospacing="1" w:after="100" w:afterAutospacing="1"/>
    </w:pPr>
    <w:rPr>
      <w:lang w:eastAsia="es-MX"/>
    </w:rPr>
  </w:style>
  <w:style w:type="paragraph" w:customStyle="1" w:styleId="j">
    <w:name w:val="j"/>
    <w:basedOn w:val="Normal"/>
    <w:rsid w:val="00476110"/>
    <w:pPr>
      <w:spacing w:before="100" w:beforeAutospacing="1" w:after="100" w:afterAutospacing="1"/>
    </w:pPr>
    <w:rPr>
      <w:lang w:eastAsia="es-MX"/>
    </w:rPr>
  </w:style>
  <w:style w:type="paragraph" w:customStyle="1" w:styleId="q">
    <w:name w:val="q"/>
    <w:basedOn w:val="Normal"/>
    <w:rsid w:val="00476110"/>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476110"/>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76110"/>
    <w:pPr>
      <w:ind w:left="708"/>
    </w:pPr>
    <w:rPr>
      <w:lang w:val="es-ES"/>
    </w:rPr>
  </w:style>
  <w:style w:type="paragraph" w:customStyle="1" w:styleId="Standard">
    <w:name w:val="Standard"/>
    <w:rsid w:val="00476110"/>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476110"/>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476110"/>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476110"/>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476110"/>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476110"/>
    <w:rPr>
      <w:sz w:val="16"/>
      <w:szCs w:val="16"/>
    </w:rPr>
  </w:style>
  <w:style w:type="character" w:customStyle="1" w:styleId="apple-converted-space">
    <w:name w:val="apple-converted-space"/>
    <w:basedOn w:val="Fuentedeprrafopredeter"/>
    <w:rsid w:val="00476110"/>
  </w:style>
  <w:style w:type="character" w:customStyle="1" w:styleId="m1553324590483875794gmail-m8993139698400752374gmail-apple-converted-space">
    <w:name w:val="m_1553324590483875794gmail-m_8993139698400752374gmail-apple-converted-space"/>
    <w:basedOn w:val="Fuentedeprrafopredeter"/>
    <w:rsid w:val="00476110"/>
  </w:style>
  <w:style w:type="character" w:customStyle="1" w:styleId="nacep">
    <w:name w:val="n_acep"/>
    <w:basedOn w:val="Fuentedeprrafopredeter"/>
    <w:rsid w:val="00476110"/>
  </w:style>
  <w:style w:type="character" w:customStyle="1" w:styleId="d">
    <w:name w:val="d"/>
    <w:basedOn w:val="Fuentedeprrafopredeter"/>
    <w:rsid w:val="00476110"/>
  </w:style>
  <w:style w:type="character" w:customStyle="1" w:styleId="apple-style-span">
    <w:name w:val="apple-style-span"/>
    <w:rsid w:val="00476110"/>
  </w:style>
  <w:style w:type="character" w:customStyle="1" w:styleId="negritas1">
    <w:name w:val="negritas1"/>
    <w:rsid w:val="00476110"/>
    <w:rPr>
      <w:rFonts w:ascii="Arial" w:hAnsi="Arial" w:cs="Arial" w:hint="default"/>
      <w:b/>
      <w:bCs/>
      <w:sz w:val="18"/>
      <w:szCs w:val="18"/>
    </w:rPr>
  </w:style>
  <w:style w:type="character" w:customStyle="1" w:styleId="b">
    <w:name w:val="b"/>
    <w:basedOn w:val="Fuentedeprrafopredeter"/>
    <w:rsid w:val="00476110"/>
  </w:style>
  <w:style w:type="character" w:customStyle="1" w:styleId="k">
    <w:name w:val="k"/>
    <w:basedOn w:val="Fuentedeprrafopredeter"/>
    <w:rsid w:val="00476110"/>
  </w:style>
  <w:style w:type="character" w:customStyle="1" w:styleId="h">
    <w:name w:val="h"/>
    <w:basedOn w:val="Fuentedeprrafopredeter"/>
    <w:rsid w:val="00476110"/>
  </w:style>
  <w:style w:type="character" w:customStyle="1" w:styleId="lbl-encabezado-blanco2">
    <w:name w:val="lbl-encabezado-blanco2"/>
    <w:rsid w:val="00476110"/>
    <w:rPr>
      <w:color w:val="FFFFFF"/>
    </w:rPr>
  </w:style>
  <w:style w:type="table" w:styleId="Tabladecuadrcula1clara-nfasis1">
    <w:name w:val="Grid Table 1 Light Accent 1"/>
    <w:basedOn w:val="Tablanormal"/>
    <w:uiPriority w:val="46"/>
    <w:rsid w:val="0047611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476110"/>
    <w:rPr>
      <w:i/>
      <w:iCs/>
    </w:rPr>
  </w:style>
  <w:style w:type="character" w:styleId="Textoennegrita">
    <w:name w:val="Strong"/>
    <w:uiPriority w:val="22"/>
    <w:qFormat/>
    <w:rsid w:val="00476110"/>
    <w:rPr>
      <w:b/>
      <w:bCs/>
    </w:rPr>
  </w:style>
  <w:style w:type="character" w:customStyle="1" w:styleId="dp6">
    <w:name w:val="dp6"/>
    <w:basedOn w:val="Fuentedeprrafopredeter"/>
    <w:rsid w:val="00476110"/>
  </w:style>
  <w:style w:type="character" w:styleId="CitaHTML">
    <w:name w:val="HTML Cite"/>
    <w:uiPriority w:val="99"/>
    <w:semiHidden/>
    <w:unhideWhenUsed/>
    <w:rsid w:val="00476110"/>
    <w:rPr>
      <w:i/>
      <w:iCs/>
    </w:rPr>
  </w:style>
  <w:style w:type="paragraph" w:customStyle="1" w:styleId="Estilo">
    <w:name w:val="Estilo"/>
    <w:rsid w:val="00476110"/>
    <w:pPr>
      <w:widowControl w:val="0"/>
      <w:autoSpaceDE w:val="0"/>
      <w:autoSpaceDN w:val="0"/>
      <w:adjustRightInd w:val="0"/>
      <w:spacing w:after="120" w:line="264" w:lineRule="auto"/>
    </w:pPr>
    <w:rPr>
      <w:rFonts w:ascii="Times New Roman" w:eastAsia="Times New Roman" w:hAnsi="Times New Roman" w:cs="Times New Roman"/>
      <w:sz w:val="20"/>
      <w:szCs w:val="20"/>
      <w:lang w:val="es-ES" w:eastAsia="es-ES"/>
    </w:rPr>
  </w:style>
  <w:style w:type="character" w:customStyle="1" w:styleId="numberfracccentro">
    <w:name w:val="numberfracccentro"/>
    <w:basedOn w:val="Fuentedeprrafopredeter"/>
    <w:rsid w:val="00476110"/>
  </w:style>
  <w:style w:type="paragraph" w:customStyle="1" w:styleId="paragraph">
    <w:name w:val="paragraph"/>
    <w:basedOn w:val="Normal"/>
    <w:uiPriority w:val="99"/>
    <w:rsid w:val="00476110"/>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Descripcin">
    <w:name w:val="caption"/>
    <w:basedOn w:val="Normal"/>
    <w:next w:val="Normal"/>
    <w:uiPriority w:val="35"/>
    <w:semiHidden/>
    <w:unhideWhenUsed/>
    <w:qFormat/>
    <w:rsid w:val="00476110"/>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476110"/>
    <w:pPr>
      <w:contextualSpacing/>
    </w:pPr>
    <w:rPr>
      <w:rFonts w:asciiTheme="majorHAnsi" w:eastAsiaTheme="majorEastAsia" w:hAnsiTheme="majorHAnsi" w:cstheme="majorBidi"/>
      <w:color w:val="5B9BD5" w:themeColor="accent1"/>
      <w:spacing w:val="-10"/>
      <w:sz w:val="56"/>
      <w:szCs w:val="56"/>
      <w:lang w:val="es-ES_tradnl"/>
    </w:rPr>
  </w:style>
  <w:style w:type="character" w:customStyle="1" w:styleId="PuestoCar">
    <w:name w:val="Puesto Car"/>
    <w:basedOn w:val="Fuentedeprrafopredeter"/>
    <w:link w:val="Puesto"/>
    <w:uiPriority w:val="10"/>
    <w:rsid w:val="00476110"/>
    <w:rPr>
      <w:rFonts w:asciiTheme="majorHAnsi" w:eastAsiaTheme="majorEastAsia" w:hAnsiTheme="majorHAnsi" w:cstheme="majorBidi"/>
      <w:color w:val="5B9BD5" w:themeColor="accent1"/>
      <w:spacing w:val="-10"/>
      <w:sz w:val="56"/>
      <w:szCs w:val="56"/>
      <w:lang w:val="es-ES_tradnl" w:eastAsia="es-ES"/>
    </w:rPr>
  </w:style>
  <w:style w:type="paragraph" w:styleId="Subttulo">
    <w:name w:val="Subtitle"/>
    <w:basedOn w:val="Normal"/>
    <w:next w:val="Normal"/>
    <w:link w:val="SubttuloCar"/>
    <w:uiPriority w:val="11"/>
    <w:qFormat/>
    <w:rsid w:val="00476110"/>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476110"/>
    <w:rPr>
      <w:rFonts w:asciiTheme="majorHAnsi" w:eastAsiaTheme="majorEastAsia" w:hAnsiTheme="majorHAnsi" w:cstheme="majorBidi"/>
      <w:sz w:val="24"/>
      <w:szCs w:val="24"/>
      <w:lang w:val="es-ES_tradnl" w:eastAsia="es-ES"/>
    </w:rPr>
  </w:style>
  <w:style w:type="paragraph" w:styleId="Cita">
    <w:name w:val="Quote"/>
    <w:basedOn w:val="Normal"/>
    <w:next w:val="Normal"/>
    <w:link w:val="CitaCar"/>
    <w:uiPriority w:val="29"/>
    <w:qFormat/>
    <w:rsid w:val="00476110"/>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476110"/>
    <w:rPr>
      <w:rFonts w:eastAsiaTheme="minorEastAsia"/>
      <w:i/>
      <w:iCs/>
      <w:color w:val="404040" w:themeColor="text1" w:themeTint="BF"/>
      <w:sz w:val="20"/>
      <w:szCs w:val="20"/>
      <w:lang w:val="es-ES_tradnl" w:eastAsia="es-ES"/>
    </w:rPr>
  </w:style>
  <w:style w:type="paragraph" w:styleId="Citadestacada">
    <w:name w:val="Intense Quote"/>
    <w:basedOn w:val="Normal"/>
    <w:next w:val="Normal"/>
    <w:link w:val="CitadestacadaCar"/>
    <w:uiPriority w:val="30"/>
    <w:qFormat/>
    <w:rsid w:val="00476110"/>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s-ES_tradnl"/>
    </w:rPr>
  </w:style>
  <w:style w:type="character" w:customStyle="1" w:styleId="CitadestacadaCar">
    <w:name w:val="Cita destacada Car"/>
    <w:basedOn w:val="Fuentedeprrafopredeter"/>
    <w:link w:val="Citadestacada"/>
    <w:uiPriority w:val="30"/>
    <w:rsid w:val="00476110"/>
    <w:rPr>
      <w:rFonts w:asciiTheme="majorHAnsi" w:eastAsiaTheme="majorEastAsia" w:hAnsiTheme="majorHAnsi" w:cstheme="majorBidi"/>
      <w:color w:val="5B9BD5" w:themeColor="accent1"/>
      <w:sz w:val="28"/>
      <w:szCs w:val="28"/>
      <w:lang w:val="es-ES_tradnl" w:eastAsia="es-ES"/>
    </w:rPr>
  </w:style>
  <w:style w:type="character" w:styleId="nfasissutil">
    <w:name w:val="Subtle Emphasis"/>
    <w:basedOn w:val="Fuentedeprrafopredeter"/>
    <w:uiPriority w:val="19"/>
    <w:qFormat/>
    <w:rsid w:val="00476110"/>
    <w:rPr>
      <w:i/>
      <w:iCs/>
      <w:color w:val="404040" w:themeColor="text1" w:themeTint="BF"/>
    </w:rPr>
  </w:style>
  <w:style w:type="character" w:styleId="nfasisintenso">
    <w:name w:val="Intense Emphasis"/>
    <w:basedOn w:val="Fuentedeprrafopredeter"/>
    <w:uiPriority w:val="21"/>
    <w:qFormat/>
    <w:rsid w:val="00476110"/>
    <w:rPr>
      <w:b/>
      <w:bCs/>
      <w:i/>
      <w:iCs/>
    </w:rPr>
  </w:style>
  <w:style w:type="character" w:styleId="Referenciasutil">
    <w:name w:val="Subtle Reference"/>
    <w:basedOn w:val="Fuentedeprrafopredeter"/>
    <w:uiPriority w:val="31"/>
    <w:qFormat/>
    <w:rsid w:val="00476110"/>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476110"/>
    <w:rPr>
      <w:b/>
      <w:bCs/>
      <w:smallCaps/>
      <w:spacing w:val="5"/>
      <w:u w:val="single"/>
    </w:rPr>
  </w:style>
  <w:style w:type="character" w:styleId="Ttulodellibro">
    <w:name w:val="Book Title"/>
    <w:basedOn w:val="Fuentedeprrafopredeter"/>
    <w:uiPriority w:val="33"/>
    <w:qFormat/>
    <w:rsid w:val="00476110"/>
    <w:rPr>
      <w:b/>
      <w:bCs/>
      <w:smallCaps/>
    </w:rPr>
  </w:style>
  <w:style w:type="paragraph" w:styleId="TtulodeTDC">
    <w:name w:val="TOC Heading"/>
    <w:basedOn w:val="Ttulo1"/>
    <w:next w:val="Normal"/>
    <w:uiPriority w:val="39"/>
    <w:semiHidden/>
    <w:unhideWhenUsed/>
    <w:qFormat/>
    <w:rsid w:val="00476110"/>
    <w:pPr>
      <w:spacing w:before="320"/>
      <w:outlineLvl w:val="9"/>
    </w:pPr>
    <w:rPr>
      <w:lang w:val="es-ES_tradnl"/>
    </w:rPr>
  </w:style>
  <w:style w:type="character" w:customStyle="1" w:styleId="titulorubrolgt">
    <w:name w:val="titulorubrolgt"/>
    <w:basedOn w:val="Fuentedeprrafopredeter"/>
    <w:rsid w:val="00476110"/>
  </w:style>
  <w:style w:type="character" w:customStyle="1" w:styleId="ctr">
    <w:name w:val="ctr"/>
    <w:basedOn w:val="Fuentedeprrafopredeter"/>
    <w:rsid w:val="00476110"/>
  </w:style>
  <w:style w:type="character" w:customStyle="1" w:styleId="date-display-single">
    <w:name w:val="date-display-single"/>
    <w:basedOn w:val="Fuentedeprrafopredeter"/>
    <w:rsid w:val="00476110"/>
  </w:style>
  <w:style w:type="paragraph" w:customStyle="1" w:styleId="rtecenter">
    <w:name w:val="rtecenter"/>
    <w:basedOn w:val="Normal"/>
    <w:rsid w:val="00476110"/>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476110"/>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476110"/>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476110"/>
    <w:rPr>
      <w:vertAlign w:val="superscript"/>
    </w:rPr>
  </w:style>
  <w:style w:type="paragraph" w:customStyle="1" w:styleId="m-1291277518859704794gmail-xmsonormal">
    <w:name w:val="m_-1291277518859704794gmail-xmsonormal"/>
    <w:basedOn w:val="Normal"/>
    <w:rsid w:val="00476110"/>
    <w:pPr>
      <w:spacing w:before="100" w:beforeAutospacing="1" w:after="100" w:afterAutospacing="1"/>
    </w:pPr>
    <w:rPr>
      <w:lang w:eastAsia="es-MX"/>
    </w:rPr>
  </w:style>
  <w:style w:type="paragraph" w:customStyle="1" w:styleId="m-6299738900124564325gmail-xmsonormal">
    <w:name w:val="m_-6299738900124564325gmail-xmsonormal"/>
    <w:basedOn w:val="Normal"/>
    <w:rsid w:val="00476110"/>
    <w:pPr>
      <w:spacing w:before="100" w:beforeAutospacing="1" w:after="100" w:afterAutospacing="1"/>
    </w:pPr>
    <w:rPr>
      <w:lang w:eastAsia="es-MX"/>
    </w:rPr>
  </w:style>
  <w:style w:type="character" w:customStyle="1" w:styleId="Ninguno">
    <w:name w:val="Ninguno"/>
    <w:rsid w:val="00476110"/>
    <w:rPr>
      <w:lang w:val="es-ES_tradnl"/>
    </w:rPr>
  </w:style>
  <w:style w:type="paragraph" w:customStyle="1" w:styleId="Cuerpo">
    <w:name w:val="Cuerpo"/>
    <w:rsid w:val="0047611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476110"/>
    <w:pPr>
      <w:numPr>
        <w:numId w:val="5"/>
      </w:numPr>
    </w:pPr>
  </w:style>
  <w:style w:type="numbering" w:customStyle="1" w:styleId="Estiloimportado1">
    <w:name w:val="Estilo importado 1"/>
    <w:rsid w:val="00476110"/>
    <w:pPr>
      <w:numPr>
        <w:numId w:val="6"/>
      </w:numPr>
    </w:pPr>
  </w:style>
  <w:style w:type="character" w:customStyle="1" w:styleId="normaltextrun">
    <w:name w:val="normaltextrun"/>
    <w:basedOn w:val="Fuentedeprrafopredeter"/>
    <w:rsid w:val="00476110"/>
  </w:style>
  <w:style w:type="paragraph" w:customStyle="1" w:styleId="INCISO">
    <w:name w:val="INCISO"/>
    <w:basedOn w:val="Normal"/>
    <w:rsid w:val="00476110"/>
    <w:pPr>
      <w:spacing w:after="101" w:line="216" w:lineRule="exact"/>
      <w:ind w:left="1080" w:hanging="360"/>
      <w:jc w:val="both"/>
    </w:pPr>
    <w:rPr>
      <w:rFonts w:ascii="Arial" w:hAnsi="Arial" w:cs="Arial"/>
      <w:sz w:val="18"/>
      <w:szCs w:val="18"/>
      <w:lang w:val="es-ES" w:eastAsia="es-MX"/>
    </w:rPr>
  </w:style>
  <w:style w:type="paragraph" w:customStyle="1" w:styleId="m5212863947045306324gmail-msonormal">
    <w:name w:val="m_5212863947045306324gmail-msonormal"/>
    <w:basedOn w:val="Normal"/>
    <w:rsid w:val="00476110"/>
    <w:pPr>
      <w:spacing w:before="100" w:beforeAutospacing="1" w:after="100" w:afterAutospacing="1"/>
    </w:pPr>
    <w:rPr>
      <w:lang w:eastAsia="es-MX"/>
    </w:rPr>
  </w:style>
  <w:style w:type="character" w:customStyle="1" w:styleId="user-highlighted-active">
    <w:name w:val="user-highlighted-active"/>
    <w:basedOn w:val="Fuentedeprrafopredeter"/>
    <w:rsid w:val="00476110"/>
  </w:style>
  <w:style w:type="paragraph" w:styleId="Lista">
    <w:name w:val="List"/>
    <w:basedOn w:val="Normal"/>
    <w:uiPriority w:val="99"/>
    <w:unhideWhenUsed/>
    <w:rsid w:val="00476110"/>
    <w:pPr>
      <w:ind w:left="283" w:hanging="283"/>
      <w:contextualSpacing/>
    </w:pPr>
    <w:rPr>
      <w:lang w:val="es-ES"/>
    </w:rPr>
  </w:style>
  <w:style w:type="paragraph" w:styleId="Lista2">
    <w:name w:val="List 2"/>
    <w:basedOn w:val="Normal"/>
    <w:uiPriority w:val="99"/>
    <w:unhideWhenUsed/>
    <w:rsid w:val="00476110"/>
    <w:pPr>
      <w:ind w:left="566" w:hanging="283"/>
      <w:contextualSpacing/>
    </w:pPr>
    <w:rPr>
      <w:lang w:val="es-ES"/>
    </w:rPr>
  </w:style>
  <w:style w:type="paragraph" w:styleId="Lista3">
    <w:name w:val="List 3"/>
    <w:basedOn w:val="Normal"/>
    <w:uiPriority w:val="99"/>
    <w:unhideWhenUsed/>
    <w:rsid w:val="00476110"/>
    <w:pPr>
      <w:ind w:left="849" w:hanging="283"/>
      <w:contextualSpacing/>
    </w:pPr>
    <w:rPr>
      <w:lang w:val="es-ES"/>
    </w:rPr>
  </w:style>
  <w:style w:type="paragraph" w:styleId="Textoindependiente">
    <w:name w:val="Body Text"/>
    <w:basedOn w:val="Normal"/>
    <w:link w:val="TextoindependienteCar"/>
    <w:uiPriority w:val="99"/>
    <w:unhideWhenUsed/>
    <w:rsid w:val="00476110"/>
    <w:pPr>
      <w:spacing w:after="120"/>
    </w:pPr>
    <w:rPr>
      <w:lang w:val="es-ES"/>
    </w:rPr>
  </w:style>
  <w:style w:type="character" w:customStyle="1" w:styleId="TextoindependienteCar">
    <w:name w:val="Texto independiente Car"/>
    <w:basedOn w:val="Fuentedeprrafopredeter"/>
    <w:link w:val="Textoindependiente"/>
    <w:uiPriority w:val="99"/>
    <w:rsid w:val="0047611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476110"/>
    <w:pPr>
      <w:spacing w:after="120"/>
      <w:ind w:left="283"/>
    </w:pPr>
    <w:rPr>
      <w:lang w:val="es-ES"/>
    </w:rPr>
  </w:style>
  <w:style w:type="character" w:customStyle="1" w:styleId="SangradetextonormalCar">
    <w:name w:val="Sangría de texto normal Car"/>
    <w:basedOn w:val="Fuentedeprrafopredeter"/>
    <w:link w:val="Sangradetextonormal"/>
    <w:uiPriority w:val="99"/>
    <w:rsid w:val="0047611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7611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6110"/>
    <w:rPr>
      <w:rFonts w:ascii="Times New Roman" w:eastAsia="Times New Roman" w:hAnsi="Times New Roman" w:cs="Times New Roman"/>
      <w:sz w:val="24"/>
      <w:szCs w:val="24"/>
      <w:lang w:val="es-ES" w:eastAsia="es-ES"/>
    </w:rPr>
  </w:style>
  <w:style w:type="paragraph" w:customStyle="1" w:styleId="Text">
    <w:name w:val="Text"/>
    <w:basedOn w:val="Normal"/>
    <w:link w:val="TextChar"/>
    <w:rsid w:val="00476110"/>
    <w:pPr>
      <w:spacing w:after="240"/>
    </w:pPr>
    <w:rPr>
      <w:szCs w:val="20"/>
      <w:lang w:val="en-US" w:eastAsia="en-US"/>
    </w:rPr>
  </w:style>
  <w:style w:type="character" w:customStyle="1" w:styleId="TextChar">
    <w:name w:val="Text Char"/>
    <w:link w:val="Text"/>
    <w:locked/>
    <w:rsid w:val="0047611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476110"/>
    <w:pPr>
      <w:spacing w:line="360" w:lineRule="auto"/>
      <w:ind w:left="709" w:right="709"/>
      <w:jc w:val="both"/>
    </w:pPr>
    <w:rPr>
      <w:rFonts w:ascii="Arial" w:hAnsi="Arial" w:cs="Arial"/>
      <w:b/>
      <w:bCs/>
      <w:i/>
      <w:iCs/>
      <w:sz w:val="30"/>
      <w:szCs w:val="30"/>
      <w:lang w:eastAsia="es-MX"/>
    </w:rPr>
  </w:style>
  <w:style w:type="paragraph" w:styleId="Textoindependiente3">
    <w:name w:val="Body Text 3"/>
    <w:basedOn w:val="Normal"/>
    <w:link w:val="Textoindependiente3Car"/>
    <w:uiPriority w:val="99"/>
    <w:unhideWhenUsed/>
    <w:rsid w:val="00476110"/>
    <w:pPr>
      <w:spacing w:after="120"/>
    </w:pPr>
    <w:rPr>
      <w:sz w:val="16"/>
      <w:szCs w:val="16"/>
    </w:rPr>
  </w:style>
  <w:style w:type="character" w:customStyle="1" w:styleId="Textoindependiente3Car">
    <w:name w:val="Texto independiente 3 Car"/>
    <w:basedOn w:val="Fuentedeprrafopredeter"/>
    <w:link w:val="Textoindependiente3"/>
    <w:uiPriority w:val="99"/>
    <w:rsid w:val="00476110"/>
    <w:rPr>
      <w:rFonts w:ascii="Times New Roman" w:eastAsia="Times New Roman" w:hAnsi="Times New Roman" w:cs="Times New Roman"/>
      <w:sz w:val="16"/>
      <w:szCs w:val="16"/>
      <w:lang w:eastAsia="es-ES"/>
    </w:rPr>
  </w:style>
  <w:style w:type="paragraph" w:customStyle="1" w:styleId="xmsonormal">
    <w:name w:val="x_msonormal"/>
    <w:basedOn w:val="Normal"/>
    <w:rsid w:val="00476110"/>
    <w:pPr>
      <w:spacing w:before="100" w:beforeAutospacing="1" w:after="100" w:afterAutospacing="1"/>
    </w:pPr>
    <w:rPr>
      <w:lang w:eastAsia="es-MX"/>
    </w:rPr>
  </w:style>
  <w:style w:type="character" w:customStyle="1" w:styleId="eop">
    <w:name w:val="eop"/>
    <w:basedOn w:val="Fuentedeprrafopredeter"/>
    <w:rsid w:val="00476110"/>
  </w:style>
  <w:style w:type="numbering" w:customStyle="1" w:styleId="Sinlista1">
    <w:name w:val="Sin lista1"/>
    <w:next w:val="Sinlista"/>
    <w:uiPriority w:val="99"/>
    <w:semiHidden/>
    <w:unhideWhenUsed/>
    <w:rsid w:val="00476110"/>
  </w:style>
  <w:style w:type="numbering" w:customStyle="1" w:styleId="Sinlista2">
    <w:name w:val="Sin lista2"/>
    <w:next w:val="Sinlista"/>
    <w:uiPriority w:val="99"/>
    <w:semiHidden/>
    <w:unhideWhenUsed/>
    <w:rsid w:val="00476110"/>
  </w:style>
  <w:style w:type="table" w:customStyle="1" w:styleId="Tablaconcuadrcula2">
    <w:name w:val="Tabla con cuadrícula2"/>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76110"/>
  </w:style>
  <w:style w:type="table" w:customStyle="1" w:styleId="Tablaconcuadrcula3">
    <w:name w:val="Tabla con cuadrícula3"/>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76110"/>
  </w:style>
  <w:style w:type="table" w:customStyle="1" w:styleId="Tablaconcuadrcula4">
    <w:name w:val="Tabla con cuadrícula4"/>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476110"/>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76110"/>
  </w:style>
  <w:style w:type="numbering" w:customStyle="1" w:styleId="Sinlista5">
    <w:name w:val="Sin lista5"/>
    <w:next w:val="Sinlista"/>
    <w:uiPriority w:val="99"/>
    <w:semiHidden/>
    <w:unhideWhenUsed/>
    <w:rsid w:val="00476110"/>
  </w:style>
  <w:style w:type="table" w:customStyle="1" w:styleId="Tablaconcuadrcula5">
    <w:name w:val="Tabla con cuadrícula5"/>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76110"/>
  </w:style>
  <w:style w:type="table" w:customStyle="1" w:styleId="Tablaconcuadrcula21">
    <w:name w:val="Tabla con cuadrícula2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476110"/>
  </w:style>
  <w:style w:type="numbering" w:customStyle="1" w:styleId="Sinlista21">
    <w:name w:val="Sin lista21"/>
    <w:next w:val="Sinlista"/>
    <w:uiPriority w:val="99"/>
    <w:semiHidden/>
    <w:unhideWhenUsed/>
    <w:rsid w:val="00476110"/>
  </w:style>
  <w:style w:type="numbering" w:customStyle="1" w:styleId="Sinlista31">
    <w:name w:val="Sin lista31"/>
    <w:next w:val="Sinlista"/>
    <w:uiPriority w:val="99"/>
    <w:semiHidden/>
    <w:unhideWhenUsed/>
    <w:rsid w:val="00476110"/>
  </w:style>
  <w:style w:type="table" w:customStyle="1" w:styleId="Tablaconcuadrcula31">
    <w:name w:val="Tabla con cuadrícula3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76110"/>
  </w:style>
  <w:style w:type="table" w:customStyle="1" w:styleId="Tablaconcuadrcula41">
    <w:name w:val="Tabla con cuadrícula4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476110"/>
  </w:style>
  <w:style w:type="numbering" w:customStyle="1" w:styleId="Estiloimportado11">
    <w:name w:val="Estilo importado 11"/>
    <w:rsid w:val="00476110"/>
  </w:style>
  <w:style w:type="numbering" w:customStyle="1" w:styleId="Sinlista6">
    <w:name w:val="Sin lista6"/>
    <w:next w:val="Sinlista"/>
    <w:uiPriority w:val="99"/>
    <w:semiHidden/>
    <w:unhideWhenUsed/>
    <w:rsid w:val="00476110"/>
  </w:style>
  <w:style w:type="table" w:customStyle="1" w:styleId="Tablaconcuadrcula6">
    <w:name w:val="Tabla con cuadrícula6"/>
    <w:basedOn w:val="Tablanormal"/>
    <w:next w:val="Tablaconcuadrcula"/>
    <w:uiPriority w:val="39"/>
    <w:rsid w:val="0047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476110"/>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316839">
      <w:bodyDiv w:val="1"/>
      <w:marLeft w:val="0"/>
      <w:marRight w:val="0"/>
      <w:marTop w:val="0"/>
      <w:marBottom w:val="0"/>
      <w:divBdr>
        <w:top w:val="none" w:sz="0" w:space="0" w:color="auto"/>
        <w:left w:val="none" w:sz="0" w:space="0" w:color="auto"/>
        <w:bottom w:val="none" w:sz="0" w:space="0" w:color="auto"/>
        <w:right w:val="none" w:sz="0" w:space="0" w:color="auto"/>
      </w:divBdr>
      <w:divsChild>
        <w:div w:id="609359971">
          <w:marLeft w:val="0"/>
          <w:marRight w:val="0"/>
          <w:marTop w:val="0"/>
          <w:marBottom w:val="0"/>
          <w:divBdr>
            <w:top w:val="none" w:sz="0" w:space="0" w:color="auto"/>
            <w:left w:val="none" w:sz="0" w:space="0" w:color="auto"/>
            <w:bottom w:val="none" w:sz="0" w:space="0" w:color="auto"/>
            <w:right w:val="none" w:sz="0" w:space="0" w:color="auto"/>
          </w:divBdr>
        </w:div>
      </w:divsChild>
    </w:div>
    <w:div w:id="719013090">
      <w:bodyDiv w:val="1"/>
      <w:marLeft w:val="0"/>
      <w:marRight w:val="0"/>
      <w:marTop w:val="0"/>
      <w:marBottom w:val="0"/>
      <w:divBdr>
        <w:top w:val="none" w:sz="0" w:space="0" w:color="auto"/>
        <w:left w:val="none" w:sz="0" w:space="0" w:color="auto"/>
        <w:bottom w:val="none" w:sz="0" w:space="0" w:color="auto"/>
        <w:right w:val="none" w:sz="0" w:space="0" w:color="auto"/>
      </w:divBdr>
    </w:div>
    <w:div w:id="1783456505">
      <w:bodyDiv w:val="1"/>
      <w:marLeft w:val="0"/>
      <w:marRight w:val="0"/>
      <w:marTop w:val="0"/>
      <w:marBottom w:val="0"/>
      <w:divBdr>
        <w:top w:val="none" w:sz="0" w:space="0" w:color="auto"/>
        <w:left w:val="none" w:sz="0" w:space="0" w:color="auto"/>
        <w:bottom w:val="none" w:sz="0" w:space="0" w:color="auto"/>
        <w:right w:val="none" w:sz="0" w:space="0" w:color="auto"/>
      </w:divBdr>
    </w:div>
    <w:div w:id="2097632455">
      <w:bodyDiv w:val="1"/>
      <w:marLeft w:val="0"/>
      <w:marRight w:val="0"/>
      <w:marTop w:val="0"/>
      <w:marBottom w:val="0"/>
      <w:divBdr>
        <w:top w:val="none" w:sz="0" w:space="0" w:color="auto"/>
        <w:left w:val="none" w:sz="0" w:space="0" w:color="auto"/>
        <w:bottom w:val="none" w:sz="0" w:space="0" w:color="auto"/>
        <w:right w:val="none" w:sz="0" w:space="0" w:color="auto"/>
      </w:divBdr>
    </w:div>
    <w:div w:id="213204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17/bdo0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1DE48-8A9A-4B70-866E-39BD6DB3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13244</Words>
  <Characters>72848</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cp:revision>
  <cp:lastPrinted>2020-01-15T02:55:00Z</cp:lastPrinted>
  <dcterms:created xsi:type="dcterms:W3CDTF">2020-01-24T19:02:00Z</dcterms:created>
  <dcterms:modified xsi:type="dcterms:W3CDTF">2020-02-12T22:48:00Z</dcterms:modified>
</cp:coreProperties>
</file>