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654FE1" w:rsidRDefault="00476727" w:rsidP="00EE43FE">
      <w:pPr>
        <w:spacing w:before="240" w:after="240" w:line="360" w:lineRule="auto"/>
        <w:jc w:val="both"/>
        <w:rPr>
          <w:rFonts w:ascii="Palatino Linotype" w:hAnsi="Palatino Linotype" w:cs="Arial"/>
        </w:rPr>
      </w:pPr>
      <w:bookmarkStart w:id="0" w:name="_GoBack"/>
      <w:bookmarkEnd w:id="0"/>
      <w:r w:rsidRPr="00654FE1">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654FE1">
        <w:rPr>
          <w:rFonts w:ascii="Palatino Linotype" w:hAnsi="Palatino Linotype" w:cs="Arial"/>
        </w:rPr>
        <w:t xml:space="preserve">o en Metepec, Estado de México, a </w:t>
      </w:r>
      <w:r w:rsidR="00DC63FE" w:rsidRPr="00654FE1">
        <w:rPr>
          <w:rFonts w:ascii="Palatino Linotype" w:hAnsi="Palatino Linotype" w:cs="Arial"/>
          <w:color w:val="C00000"/>
        </w:rPr>
        <w:t>veinte</w:t>
      </w:r>
      <w:r w:rsidR="00F956F2" w:rsidRPr="00654FE1">
        <w:rPr>
          <w:rFonts w:ascii="Palatino Linotype" w:hAnsi="Palatino Linotype" w:cs="Arial"/>
          <w:color w:val="C00000"/>
        </w:rPr>
        <w:t xml:space="preserve"> de noviembre</w:t>
      </w:r>
      <w:r w:rsidR="00F956F2" w:rsidRPr="00654FE1">
        <w:rPr>
          <w:rFonts w:ascii="Palatino Linotype" w:hAnsi="Palatino Linotype" w:cs="Arial"/>
        </w:rPr>
        <w:t xml:space="preserve"> </w:t>
      </w:r>
      <w:r w:rsidR="002A3276" w:rsidRPr="00654FE1">
        <w:rPr>
          <w:rFonts w:ascii="Palatino Linotype" w:hAnsi="Palatino Linotype" w:cs="Arial"/>
        </w:rPr>
        <w:t>d</w:t>
      </w:r>
      <w:r w:rsidR="00660AB3" w:rsidRPr="00654FE1">
        <w:rPr>
          <w:rFonts w:ascii="Palatino Linotype" w:hAnsi="Palatino Linotype" w:cs="Arial"/>
        </w:rPr>
        <w:t>e dos mil dieci</w:t>
      </w:r>
      <w:r w:rsidR="002A3276" w:rsidRPr="00654FE1">
        <w:rPr>
          <w:rFonts w:ascii="Palatino Linotype" w:hAnsi="Palatino Linotype" w:cs="Arial"/>
        </w:rPr>
        <w:t>nueve</w:t>
      </w:r>
      <w:r w:rsidRPr="00654FE1">
        <w:rPr>
          <w:rFonts w:ascii="Palatino Linotype" w:hAnsi="Palatino Linotype" w:cs="Arial"/>
        </w:rPr>
        <w:t xml:space="preserve">. </w:t>
      </w:r>
    </w:p>
    <w:p w:rsidR="00D06012" w:rsidRPr="00654FE1" w:rsidRDefault="00D06012" w:rsidP="00EE43FE">
      <w:pPr>
        <w:spacing w:before="240" w:after="240" w:line="360" w:lineRule="auto"/>
        <w:jc w:val="both"/>
        <w:rPr>
          <w:rFonts w:ascii="Palatino Linotype" w:hAnsi="Palatino Linotype" w:cs="Arial"/>
        </w:rPr>
      </w:pPr>
      <w:r w:rsidRPr="00654FE1">
        <w:rPr>
          <w:rFonts w:ascii="Palatino Linotype" w:hAnsi="Palatino Linotype" w:cs="Arial"/>
          <w:b/>
        </w:rPr>
        <w:t>VISTO</w:t>
      </w:r>
      <w:r w:rsidR="009A618A" w:rsidRPr="00654FE1">
        <w:rPr>
          <w:rFonts w:ascii="Palatino Linotype" w:hAnsi="Palatino Linotype" w:cs="Arial"/>
        </w:rPr>
        <w:t xml:space="preserve"> el </w:t>
      </w:r>
      <w:r w:rsidRPr="00654FE1">
        <w:rPr>
          <w:rFonts w:ascii="Palatino Linotype" w:hAnsi="Palatino Linotype" w:cs="Arial"/>
        </w:rPr>
        <w:t>expediente formado con motivo de</w:t>
      </w:r>
      <w:r w:rsidR="00553487" w:rsidRPr="00654FE1">
        <w:rPr>
          <w:rFonts w:ascii="Palatino Linotype" w:hAnsi="Palatino Linotype" w:cs="Arial"/>
        </w:rPr>
        <w:t xml:space="preserve"> </w:t>
      </w:r>
      <w:r w:rsidRPr="00654FE1">
        <w:rPr>
          <w:rFonts w:ascii="Palatino Linotype" w:hAnsi="Palatino Linotype" w:cs="Arial"/>
        </w:rPr>
        <w:t>l</w:t>
      </w:r>
      <w:r w:rsidR="00553487" w:rsidRPr="00654FE1">
        <w:rPr>
          <w:rFonts w:ascii="Palatino Linotype" w:hAnsi="Palatino Linotype" w:cs="Arial"/>
        </w:rPr>
        <w:t>os</w:t>
      </w:r>
      <w:r w:rsidR="009A618A" w:rsidRPr="00654FE1">
        <w:rPr>
          <w:rFonts w:ascii="Palatino Linotype" w:hAnsi="Palatino Linotype" w:cs="Arial"/>
        </w:rPr>
        <w:t xml:space="preserve"> </w:t>
      </w:r>
      <w:r w:rsidRPr="00654FE1">
        <w:rPr>
          <w:rFonts w:ascii="Palatino Linotype" w:hAnsi="Palatino Linotype" w:cs="Arial"/>
        </w:rPr>
        <w:t>recurso</w:t>
      </w:r>
      <w:r w:rsidR="00553487" w:rsidRPr="00654FE1">
        <w:rPr>
          <w:rFonts w:ascii="Palatino Linotype" w:hAnsi="Palatino Linotype" w:cs="Arial"/>
        </w:rPr>
        <w:t>s</w:t>
      </w:r>
      <w:r w:rsidRPr="00654FE1">
        <w:rPr>
          <w:rFonts w:ascii="Palatino Linotype" w:hAnsi="Palatino Linotype" w:cs="Arial"/>
        </w:rPr>
        <w:t xml:space="preserve"> de revisión </w:t>
      </w:r>
      <w:r w:rsidR="00227EE3" w:rsidRPr="00654FE1">
        <w:rPr>
          <w:rFonts w:ascii="Palatino Linotype" w:hAnsi="Palatino Linotype" w:cs="Arial"/>
          <w:b/>
          <w:color w:val="C00000"/>
        </w:rPr>
        <w:t>0</w:t>
      </w:r>
      <w:r w:rsidR="003D01F8" w:rsidRPr="00654FE1">
        <w:rPr>
          <w:rFonts w:ascii="Palatino Linotype" w:hAnsi="Palatino Linotype" w:cs="Arial"/>
          <w:b/>
          <w:color w:val="C00000"/>
        </w:rPr>
        <w:t>7264</w:t>
      </w:r>
      <w:r w:rsidR="00BA5008" w:rsidRPr="00654FE1">
        <w:rPr>
          <w:rFonts w:ascii="Palatino Linotype" w:hAnsi="Palatino Linotype" w:cs="Arial"/>
          <w:b/>
          <w:color w:val="C00000"/>
        </w:rPr>
        <w:t>/INFOEM/IP/RR/201</w:t>
      </w:r>
      <w:r w:rsidR="004E725C" w:rsidRPr="00654FE1">
        <w:rPr>
          <w:rFonts w:ascii="Palatino Linotype" w:hAnsi="Palatino Linotype" w:cs="Arial"/>
          <w:b/>
          <w:color w:val="C00000"/>
        </w:rPr>
        <w:t>9</w:t>
      </w:r>
      <w:r w:rsidR="002F62E3" w:rsidRPr="00654FE1">
        <w:rPr>
          <w:rFonts w:ascii="Palatino Linotype" w:hAnsi="Palatino Linotype" w:cs="Arial"/>
          <w:b/>
          <w:color w:val="C00000"/>
        </w:rPr>
        <w:t xml:space="preserve"> </w:t>
      </w:r>
      <w:r w:rsidR="002F62E3" w:rsidRPr="00654FE1">
        <w:rPr>
          <w:rFonts w:ascii="Palatino Linotype" w:hAnsi="Palatino Linotype" w:cs="Arial"/>
          <w:color w:val="C00000"/>
        </w:rPr>
        <w:t xml:space="preserve">y </w:t>
      </w:r>
      <w:r w:rsidR="00553487" w:rsidRPr="00654FE1">
        <w:rPr>
          <w:rFonts w:ascii="Palatino Linotype" w:hAnsi="Palatino Linotype" w:cs="Arial"/>
          <w:b/>
          <w:color w:val="C00000"/>
        </w:rPr>
        <w:t>0</w:t>
      </w:r>
      <w:r w:rsidR="003D01F8" w:rsidRPr="00654FE1">
        <w:rPr>
          <w:rFonts w:ascii="Palatino Linotype" w:hAnsi="Palatino Linotype" w:cs="Arial"/>
          <w:b/>
          <w:color w:val="C00000"/>
        </w:rPr>
        <w:t>7265</w:t>
      </w:r>
      <w:r w:rsidR="00553487" w:rsidRPr="00654FE1">
        <w:rPr>
          <w:rFonts w:ascii="Palatino Linotype" w:hAnsi="Palatino Linotype" w:cs="Arial"/>
          <w:b/>
          <w:color w:val="C00000"/>
        </w:rPr>
        <w:t xml:space="preserve">/INFOEM/IP/RR/2019,  </w:t>
      </w:r>
      <w:r w:rsidR="007C1B36" w:rsidRPr="00654FE1">
        <w:rPr>
          <w:rFonts w:ascii="Palatino Linotype" w:hAnsi="Palatino Linotype" w:cs="Arial"/>
        </w:rPr>
        <w:t>interpuesto</w:t>
      </w:r>
      <w:r w:rsidR="00553487" w:rsidRPr="00654FE1">
        <w:rPr>
          <w:rFonts w:ascii="Palatino Linotype" w:hAnsi="Palatino Linotype" w:cs="Arial"/>
        </w:rPr>
        <w:t>s</w:t>
      </w:r>
      <w:r w:rsidR="00000739" w:rsidRPr="00654FE1">
        <w:rPr>
          <w:rFonts w:ascii="Palatino Linotype" w:hAnsi="Palatino Linotype" w:cs="Arial"/>
        </w:rPr>
        <w:t xml:space="preserve"> por</w:t>
      </w:r>
      <w:r w:rsidR="00F4529A" w:rsidRPr="00654FE1">
        <w:rPr>
          <w:rFonts w:ascii="Palatino Linotype" w:hAnsi="Palatino Linotype" w:cs="Arial"/>
          <w:b/>
        </w:rPr>
        <w:t xml:space="preserve"> </w:t>
      </w:r>
      <w:r w:rsidR="002040FD" w:rsidRPr="002040FD">
        <w:rPr>
          <w:rFonts w:ascii="Palatino Linotype" w:hAnsi="Palatino Linotype" w:cs="Arial"/>
          <w:b/>
          <w:highlight w:val="black"/>
        </w:rPr>
        <w:t>-------------------------------</w:t>
      </w:r>
      <w:r w:rsidR="00F956F2" w:rsidRPr="00654FE1">
        <w:rPr>
          <w:rFonts w:ascii="Palatino Linotype" w:hAnsi="Palatino Linotype" w:cs="Arial"/>
          <w:b/>
          <w:color w:val="C00000"/>
        </w:rPr>
        <w:t xml:space="preserve"> </w:t>
      </w:r>
      <w:r w:rsidRPr="00654FE1">
        <w:rPr>
          <w:rFonts w:ascii="Palatino Linotype" w:hAnsi="Palatino Linotype" w:cs="Arial"/>
        </w:rPr>
        <w:t>en lo sucesivo</w:t>
      </w:r>
      <w:r w:rsidR="00643CCD" w:rsidRPr="00654FE1">
        <w:rPr>
          <w:rFonts w:ascii="Palatino Linotype" w:hAnsi="Palatino Linotype" w:cs="Arial"/>
          <w:b/>
        </w:rPr>
        <w:t xml:space="preserve"> </w:t>
      </w:r>
      <w:r w:rsidR="00DB6AEF" w:rsidRPr="00654FE1">
        <w:rPr>
          <w:rFonts w:ascii="Palatino Linotype" w:hAnsi="Palatino Linotype" w:cs="Arial"/>
        </w:rPr>
        <w:t>l</w:t>
      </w:r>
      <w:r w:rsidR="00B94529" w:rsidRPr="00654FE1">
        <w:rPr>
          <w:rFonts w:ascii="Palatino Linotype" w:hAnsi="Palatino Linotype" w:cs="Arial"/>
        </w:rPr>
        <w:t>a</w:t>
      </w:r>
      <w:r w:rsidR="001B635E" w:rsidRPr="00654FE1">
        <w:rPr>
          <w:rFonts w:ascii="Palatino Linotype" w:hAnsi="Palatino Linotype" w:cs="Arial"/>
        </w:rPr>
        <w:t xml:space="preserve"> parte</w:t>
      </w:r>
      <w:r w:rsidR="00B05E70" w:rsidRPr="00654FE1">
        <w:rPr>
          <w:rFonts w:ascii="Palatino Linotype" w:hAnsi="Palatino Linotype" w:cs="Arial"/>
        </w:rPr>
        <w:t xml:space="preserve"> </w:t>
      </w:r>
      <w:r w:rsidR="00B05E70" w:rsidRPr="00654FE1">
        <w:rPr>
          <w:rFonts w:ascii="Palatino Linotype" w:hAnsi="Palatino Linotype" w:cs="Arial"/>
          <w:b/>
        </w:rPr>
        <w:t>R</w:t>
      </w:r>
      <w:r w:rsidR="00B07FD3" w:rsidRPr="00654FE1">
        <w:rPr>
          <w:rFonts w:ascii="Palatino Linotype" w:hAnsi="Palatino Linotype" w:cs="Arial"/>
          <w:b/>
        </w:rPr>
        <w:t>ecurrente</w:t>
      </w:r>
      <w:r w:rsidRPr="00654FE1">
        <w:rPr>
          <w:rFonts w:ascii="Palatino Linotype" w:hAnsi="Palatino Linotype" w:cs="Arial"/>
          <w:b/>
        </w:rPr>
        <w:t>,</w:t>
      </w:r>
      <w:r w:rsidRPr="00654FE1">
        <w:rPr>
          <w:rFonts w:ascii="Palatino Linotype" w:hAnsi="Palatino Linotype" w:cs="Arial"/>
        </w:rPr>
        <w:t xml:space="preserve"> en contra de la</w:t>
      </w:r>
      <w:r w:rsidR="00095D75" w:rsidRPr="00654FE1">
        <w:rPr>
          <w:rFonts w:ascii="Palatino Linotype" w:hAnsi="Palatino Linotype" w:cs="Arial"/>
        </w:rPr>
        <w:t xml:space="preserve"> </w:t>
      </w:r>
      <w:r w:rsidRPr="00654FE1">
        <w:rPr>
          <w:rFonts w:ascii="Palatino Linotype" w:hAnsi="Palatino Linotype" w:cs="Arial"/>
        </w:rPr>
        <w:t>respuesta</w:t>
      </w:r>
      <w:r w:rsidR="009A1B0C" w:rsidRPr="00654FE1">
        <w:rPr>
          <w:rFonts w:ascii="Palatino Linotype" w:hAnsi="Palatino Linotype" w:cs="Arial"/>
        </w:rPr>
        <w:t xml:space="preserve"> a su</w:t>
      </w:r>
      <w:r w:rsidR="00553487" w:rsidRPr="00654FE1">
        <w:rPr>
          <w:rFonts w:ascii="Palatino Linotype" w:hAnsi="Palatino Linotype" w:cs="Arial"/>
        </w:rPr>
        <w:t>s</w:t>
      </w:r>
      <w:r w:rsidR="009A1B0C" w:rsidRPr="00654FE1">
        <w:rPr>
          <w:rFonts w:ascii="Palatino Linotype" w:hAnsi="Palatino Linotype" w:cs="Arial"/>
        </w:rPr>
        <w:t xml:space="preserve"> solicitud</w:t>
      </w:r>
      <w:r w:rsidR="00553487" w:rsidRPr="00654FE1">
        <w:rPr>
          <w:rFonts w:ascii="Palatino Linotype" w:hAnsi="Palatino Linotype" w:cs="Arial"/>
        </w:rPr>
        <w:t>es</w:t>
      </w:r>
      <w:r w:rsidRPr="00654FE1">
        <w:rPr>
          <w:rFonts w:ascii="Palatino Linotype" w:hAnsi="Palatino Linotype" w:cs="Arial"/>
        </w:rPr>
        <w:t xml:space="preserve"> por</w:t>
      </w:r>
      <w:r w:rsidR="00095D75" w:rsidRPr="00654FE1">
        <w:rPr>
          <w:rFonts w:ascii="Palatino Linotype" w:hAnsi="Palatino Linotype" w:cs="Arial"/>
        </w:rPr>
        <w:t xml:space="preserve"> parte de</w:t>
      </w:r>
      <w:r w:rsidR="005454C6" w:rsidRPr="00654FE1">
        <w:rPr>
          <w:rFonts w:ascii="Palatino Linotype" w:hAnsi="Palatino Linotype" w:cs="Arial"/>
        </w:rPr>
        <w:t xml:space="preserve">l </w:t>
      </w:r>
      <w:r w:rsidR="005454C6" w:rsidRPr="00654FE1">
        <w:rPr>
          <w:rFonts w:ascii="Palatino Linotype" w:hAnsi="Palatino Linotype" w:cs="Arial"/>
          <w:b/>
        </w:rPr>
        <w:t>Ayuntamiento de Coacalco de Berriozábal</w:t>
      </w:r>
      <w:r w:rsidR="00706931" w:rsidRPr="00654FE1">
        <w:rPr>
          <w:rFonts w:ascii="Palatino Linotype" w:hAnsi="Palatino Linotype" w:cs="Arial"/>
          <w:b/>
        </w:rPr>
        <w:t>,</w:t>
      </w:r>
      <w:r w:rsidR="00BA5008" w:rsidRPr="00654FE1">
        <w:rPr>
          <w:rFonts w:ascii="Palatino Linotype" w:hAnsi="Palatino Linotype" w:cs="Arial"/>
          <w:b/>
        </w:rPr>
        <w:t xml:space="preserve"> </w:t>
      </w:r>
      <w:r w:rsidRPr="00654FE1">
        <w:rPr>
          <w:rFonts w:ascii="Palatino Linotype" w:hAnsi="Palatino Linotype" w:cs="Arial"/>
        </w:rPr>
        <w:t xml:space="preserve">en lo sucesivo </w:t>
      </w:r>
      <w:r w:rsidR="007A1102" w:rsidRPr="00654FE1">
        <w:rPr>
          <w:rFonts w:ascii="Palatino Linotype" w:hAnsi="Palatino Linotype" w:cs="Arial"/>
        </w:rPr>
        <w:t xml:space="preserve">el </w:t>
      </w:r>
      <w:r w:rsidR="00E10B91" w:rsidRPr="00654FE1">
        <w:rPr>
          <w:rFonts w:ascii="Palatino Linotype" w:hAnsi="Palatino Linotype" w:cs="Arial"/>
          <w:b/>
        </w:rPr>
        <w:t>Sujeto Obligado</w:t>
      </w:r>
      <w:r w:rsidRPr="00654FE1">
        <w:rPr>
          <w:rFonts w:ascii="Palatino Linotype" w:hAnsi="Palatino Linotype" w:cs="Arial"/>
          <w:b/>
        </w:rPr>
        <w:t xml:space="preserve">, </w:t>
      </w:r>
      <w:r w:rsidRPr="00654FE1">
        <w:rPr>
          <w:rFonts w:ascii="Palatino Linotype" w:hAnsi="Palatino Linotype" w:cs="Arial"/>
        </w:rPr>
        <w:t>se</w:t>
      </w:r>
      <w:r w:rsidR="00E9691F" w:rsidRPr="00654FE1">
        <w:rPr>
          <w:rFonts w:ascii="Palatino Linotype" w:hAnsi="Palatino Linotype" w:cs="Arial"/>
        </w:rPr>
        <w:t xml:space="preserve"> </w:t>
      </w:r>
      <w:r w:rsidRPr="00654FE1">
        <w:rPr>
          <w:rFonts w:ascii="Palatino Linotype" w:hAnsi="Palatino Linotype" w:cs="Arial"/>
        </w:rPr>
        <w:t>procede a dictar la presente resolución con base en lo</w:t>
      </w:r>
      <w:r w:rsidR="00B21DCC" w:rsidRPr="00654FE1">
        <w:rPr>
          <w:rFonts w:ascii="Palatino Linotype" w:hAnsi="Palatino Linotype" w:cs="Arial"/>
        </w:rPr>
        <w:t>s</w:t>
      </w:r>
      <w:r w:rsidRPr="00654FE1">
        <w:rPr>
          <w:rFonts w:ascii="Palatino Linotype" w:hAnsi="Palatino Linotype" w:cs="Arial"/>
        </w:rPr>
        <w:t xml:space="preserve"> siguiente</w:t>
      </w:r>
      <w:r w:rsidR="00B21DCC" w:rsidRPr="00654FE1">
        <w:rPr>
          <w:rFonts w:ascii="Palatino Linotype" w:hAnsi="Palatino Linotype" w:cs="Arial"/>
        </w:rPr>
        <w:t>s</w:t>
      </w:r>
      <w:r w:rsidRPr="00654FE1">
        <w:rPr>
          <w:rFonts w:ascii="Palatino Linotype" w:hAnsi="Palatino Linotype" w:cs="Arial"/>
        </w:rPr>
        <w:t xml:space="preserve">: </w:t>
      </w:r>
    </w:p>
    <w:p w:rsidR="00BD58D9" w:rsidRPr="00BB6C38" w:rsidRDefault="00BD58D9" w:rsidP="00BB6C38">
      <w:pPr>
        <w:pStyle w:val="Prrafodelista"/>
        <w:numPr>
          <w:ilvl w:val="0"/>
          <w:numId w:val="4"/>
        </w:numPr>
        <w:spacing w:before="240" w:after="240" w:line="360" w:lineRule="auto"/>
        <w:jc w:val="center"/>
        <w:rPr>
          <w:rFonts w:ascii="Palatino Linotype" w:hAnsi="Palatino Linotype"/>
          <w:b/>
        </w:rPr>
      </w:pPr>
      <w:r w:rsidRPr="00BB6C38">
        <w:rPr>
          <w:rFonts w:ascii="Palatino Linotype" w:hAnsi="Palatino Linotype"/>
          <w:b/>
        </w:rPr>
        <w:t>A N T E C E D E N T E S</w:t>
      </w:r>
    </w:p>
    <w:p w:rsidR="00BB6C38" w:rsidRPr="00BB6C38" w:rsidRDefault="00BB6C38" w:rsidP="00BB6C38">
      <w:pPr>
        <w:pStyle w:val="Prrafodelista"/>
        <w:spacing w:before="240" w:after="240" w:line="360" w:lineRule="auto"/>
        <w:ind w:left="1080"/>
        <w:rPr>
          <w:rFonts w:ascii="Palatino Linotype" w:hAnsi="Palatino Linotype" w:cs="Arial"/>
          <w:b/>
          <w:sz w:val="2"/>
          <w:szCs w:val="28"/>
        </w:rPr>
      </w:pPr>
    </w:p>
    <w:p w:rsidR="00D06012" w:rsidRPr="00654FE1" w:rsidRDefault="00553487" w:rsidP="00EE43FE">
      <w:pPr>
        <w:spacing w:before="240" w:after="240" w:line="360" w:lineRule="auto"/>
        <w:jc w:val="both"/>
        <w:rPr>
          <w:rFonts w:ascii="Palatino Linotype" w:hAnsi="Palatino Linotype" w:cs="Arial"/>
        </w:rPr>
      </w:pPr>
      <w:r w:rsidRPr="00654FE1">
        <w:rPr>
          <w:rFonts w:ascii="Palatino Linotype" w:hAnsi="Palatino Linotype" w:cs="Arial"/>
          <w:b/>
        </w:rPr>
        <w:t xml:space="preserve">1. </w:t>
      </w:r>
      <w:r w:rsidRPr="00BB6C38">
        <w:rPr>
          <w:rFonts w:ascii="Palatino Linotype" w:hAnsi="Palatino Linotype" w:cs="Arial"/>
          <w:b/>
          <w:sz w:val="22"/>
        </w:rPr>
        <w:t xml:space="preserve">Solicitudes </w:t>
      </w:r>
      <w:r w:rsidR="009F7616" w:rsidRPr="00BB6C38">
        <w:rPr>
          <w:rFonts w:ascii="Palatino Linotype" w:hAnsi="Palatino Linotype" w:cs="Arial"/>
          <w:b/>
          <w:sz w:val="22"/>
        </w:rPr>
        <w:t>de acceso a la información.</w:t>
      </w:r>
      <w:r w:rsidR="009F7616" w:rsidRPr="00BB6C38">
        <w:rPr>
          <w:rFonts w:ascii="Palatino Linotype" w:hAnsi="Palatino Linotype" w:cs="Arial"/>
          <w:sz w:val="22"/>
        </w:rPr>
        <w:t xml:space="preserve"> </w:t>
      </w:r>
      <w:r w:rsidR="00A46661" w:rsidRPr="00BB6C38">
        <w:rPr>
          <w:rFonts w:ascii="Palatino Linotype" w:hAnsi="Palatino Linotype" w:cs="Arial"/>
          <w:sz w:val="22"/>
        </w:rPr>
        <w:t>Con</w:t>
      </w:r>
      <w:r w:rsidR="00B21DCC" w:rsidRPr="00BB6C38">
        <w:rPr>
          <w:rFonts w:ascii="Palatino Linotype" w:hAnsi="Palatino Linotype" w:cs="Arial"/>
          <w:sz w:val="22"/>
        </w:rPr>
        <w:t xml:space="preserve"> fecha</w:t>
      </w:r>
      <w:r w:rsidR="00540CC2" w:rsidRPr="00BB6C38">
        <w:rPr>
          <w:rFonts w:ascii="Palatino Linotype" w:hAnsi="Palatino Linotype" w:cs="Arial"/>
          <w:sz w:val="22"/>
        </w:rPr>
        <w:t xml:space="preserve"> </w:t>
      </w:r>
      <w:r w:rsidR="005454C6" w:rsidRPr="00BB6C38">
        <w:rPr>
          <w:rFonts w:ascii="Palatino Linotype" w:hAnsi="Palatino Linotype" w:cs="Arial"/>
          <w:b/>
          <w:color w:val="C00000"/>
          <w:sz w:val="22"/>
        </w:rPr>
        <w:t>treinta</w:t>
      </w:r>
      <w:r w:rsidR="000C6B6A" w:rsidRPr="00BB6C38">
        <w:rPr>
          <w:rFonts w:ascii="Palatino Linotype" w:hAnsi="Palatino Linotype" w:cs="Arial"/>
          <w:b/>
          <w:color w:val="C00000"/>
          <w:sz w:val="22"/>
        </w:rPr>
        <w:t xml:space="preserve"> de julio</w:t>
      </w:r>
      <w:r w:rsidR="00540CC2" w:rsidRPr="00BB6C38">
        <w:rPr>
          <w:rFonts w:ascii="Palatino Linotype" w:hAnsi="Palatino Linotype" w:cs="Arial"/>
          <w:b/>
          <w:color w:val="C00000"/>
          <w:sz w:val="22"/>
        </w:rPr>
        <w:t xml:space="preserve"> </w:t>
      </w:r>
      <w:r w:rsidRPr="00BB6C38">
        <w:rPr>
          <w:rFonts w:ascii="Palatino Linotype" w:hAnsi="Palatino Linotype" w:cs="Arial"/>
          <w:b/>
          <w:color w:val="C00000"/>
          <w:sz w:val="22"/>
        </w:rPr>
        <w:t xml:space="preserve">de </w:t>
      </w:r>
      <w:r w:rsidR="00B07FD3" w:rsidRPr="00BB6C38">
        <w:rPr>
          <w:rFonts w:ascii="Palatino Linotype" w:hAnsi="Palatino Linotype" w:cs="Arial"/>
          <w:b/>
          <w:color w:val="C00000"/>
          <w:sz w:val="22"/>
        </w:rPr>
        <w:t>d</w:t>
      </w:r>
      <w:r w:rsidR="00D06012" w:rsidRPr="00BB6C38">
        <w:rPr>
          <w:rFonts w:ascii="Palatino Linotype" w:hAnsi="Palatino Linotype" w:cs="Arial"/>
          <w:b/>
          <w:color w:val="C00000"/>
          <w:sz w:val="22"/>
        </w:rPr>
        <w:t>os mil dieci</w:t>
      </w:r>
      <w:r w:rsidR="004E725C" w:rsidRPr="00BB6C38">
        <w:rPr>
          <w:rFonts w:ascii="Palatino Linotype" w:hAnsi="Palatino Linotype" w:cs="Arial"/>
          <w:b/>
          <w:color w:val="C00000"/>
          <w:sz w:val="22"/>
        </w:rPr>
        <w:t>nueve</w:t>
      </w:r>
      <w:r w:rsidR="00D06012" w:rsidRPr="00BB6C38">
        <w:rPr>
          <w:rFonts w:ascii="Palatino Linotype" w:hAnsi="Palatino Linotype" w:cs="Arial"/>
          <w:b/>
          <w:sz w:val="22"/>
        </w:rPr>
        <w:t>,</w:t>
      </w:r>
      <w:r w:rsidR="00D06012" w:rsidRPr="00BB6C38">
        <w:rPr>
          <w:rFonts w:ascii="Palatino Linotype" w:hAnsi="Palatino Linotype" w:cs="Arial"/>
          <w:sz w:val="22"/>
        </w:rPr>
        <w:t xml:space="preserve"> </w:t>
      </w:r>
      <w:r w:rsidR="00DB6AEF" w:rsidRPr="00BB6C38">
        <w:rPr>
          <w:rFonts w:ascii="Palatino Linotype" w:hAnsi="Palatino Linotype" w:cs="Arial"/>
          <w:sz w:val="22"/>
        </w:rPr>
        <w:t>l</w:t>
      </w:r>
      <w:r w:rsidR="00B94529" w:rsidRPr="00BB6C38">
        <w:rPr>
          <w:rFonts w:ascii="Palatino Linotype" w:hAnsi="Palatino Linotype" w:cs="Arial"/>
          <w:sz w:val="22"/>
        </w:rPr>
        <w:t>a</w:t>
      </w:r>
      <w:r w:rsidR="00B05E70" w:rsidRPr="00BB6C38">
        <w:rPr>
          <w:rFonts w:ascii="Palatino Linotype" w:hAnsi="Palatino Linotype" w:cs="Arial"/>
          <w:sz w:val="22"/>
        </w:rPr>
        <w:t xml:space="preserve"> </w:t>
      </w:r>
      <w:r w:rsidR="00650A80" w:rsidRPr="00BB6C38">
        <w:rPr>
          <w:rFonts w:ascii="Palatino Linotype" w:hAnsi="Palatino Linotype" w:cs="Arial"/>
          <w:sz w:val="22"/>
        </w:rPr>
        <w:t xml:space="preserve">parte </w:t>
      </w:r>
      <w:r w:rsidR="002C203A" w:rsidRPr="00BB6C38">
        <w:rPr>
          <w:rFonts w:ascii="Palatino Linotype" w:hAnsi="Palatino Linotype" w:cs="Arial"/>
          <w:b/>
          <w:sz w:val="22"/>
        </w:rPr>
        <w:t>Recurrente</w:t>
      </w:r>
      <w:r w:rsidR="00000739" w:rsidRPr="00BB6C38">
        <w:rPr>
          <w:rFonts w:ascii="Palatino Linotype" w:hAnsi="Palatino Linotype" w:cs="Arial"/>
          <w:b/>
          <w:sz w:val="22"/>
        </w:rPr>
        <w:t xml:space="preserve"> </w:t>
      </w:r>
      <w:r w:rsidR="00D06012" w:rsidRPr="00BB6C38">
        <w:rPr>
          <w:rFonts w:ascii="Palatino Linotype" w:hAnsi="Palatino Linotype" w:cs="Arial"/>
          <w:sz w:val="22"/>
        </w:rPr>
        <w:t xml:space="preserve">presentó </w:t>
      </w:r>
      <w:r w:rsidR="00990C08" w:rsidRPr="00BB6C38">
        <w:rPr>
          <w:rFonts w:ascii="Palatino Linotype" w:hAnsi="Palatino Linotype" w:cs="Arial"/>
          <w:sz w:val="22"/>
        </w:rPr>
        <w:t>a través de</w:t>
      </w:r>
      <w:r w:rsidR="00241280" w:rsidRPr="00BB6C38">
        <w:rPr>
          <w:rFonts w:ascii="Palatino Linotype" w:hAnsi="Palatino Linotype" w:cs="Arial"/>
          <w:sz w:val="22"/>
        </w:rPr>
        <w:t xml:space="preserve">l Sistema de Acceso a la Información Mexiquense, en lo subsecuente el </w:t>
      </w:r>
      <w:r w:rsidR="00241280" w:rsidRPr="00BB6C38">
        <w:rPr>
          <w:rFonts w:ascii="Palatino Linotype" w:hAnsi="Palatino Linotype" w:cs="Arial"/>
          <w:b/>
          <w:sz w:val="22"/>
        </w:rPr>
        <w:t>SAIMEX,</w:t>
      </w:r>
      <w:r w:rsidR="00241280" w:rsidRPr="00BB6C38">
        <w:rPr>
          <w:rFonts w:ascii="Palatino Linotype" w:hAnsi="Palatino Linotype" w:cs="Arial"/>
          <w:sz w:val="22"/>
        </w:rPr>
        <w:t xml:space="preserve"> ante el </w:t>
      </w:r>
      <w:r w:rsidR="00241280" w:rsidRPr="00BB6C38">
        <w:rPr>
          <w:rFonts w:ascii="Palatino Linotype" w:hAnsi="Palatino Linotype" w:cs="Arial"/>
          <w:b/>
          <w:sz w:val="22"/>
        </w:rPr>
        <w:t>Sujeto Obligado</w:t>
      </w:r>
      <w:r w:rsidR="00241280" w:rsidRPr="00BB6C38">
        <w:rPr>
          <w:rFonts w:ascii="Palatino Linotype" w:hAnsi="Palatino Linotype" w:cs="Arial"/>
          <w:sz w:val="22"/>
        </w:rPr>
        <w:t>,</w:t>
      </w:r>
      <w:r w:rsidR="00D06012" w:rsidRPr="00BB6C38">
        <w:rPr>
          <w:rFonts w:ascii="Palatino Linotype" w:hAnsi="Palatino Linotype" w:cs="Arial"/>
          <w:sz w:val="22"/>
        </w:rPr>
        <w:t xml:space="preserve"> la</w:t>
      </w:r>
      <w:r w:rsidRPr="00BB6C38">
        <w:rPr>
          <w:rFonts w:ascii="Palatino Linotype" w:hAnsi="Palatino Linotype" w:cs="Arial"/>
          <w:sz w:val="22"/>
        </w:rPr>
        <w:t>s</w:t>
      </w:r>
      <w:r w:rsidR="00D06012" w:rsidRPr="00BB6C38">
        <w:rPr>
          <w:rFonts w:ascii="Palatino Linotype" w:hAnsi="Palatino Linotype" w:cs="Arial"/>
          <w:sz w:val="22"/>
        </w:rPr>
        <w:t xml:space="preserve"> solicitud</w:t>
      </w:r>
      <w:r w:rsidRPr="00BB6C38">
        <w:rPr>
          <w:rFonts w:ascii="Palatino Linotype" w:hAnsi="Palatino Linotype" w:cs="Arial"/>
          <w:sz w:val="22"/>
        </w:rPr>
        <w:t>es</w:t>
      </w:r>
      <w:r w:rsidR="00D06012" w:rsidRPr="00BB6C38">
        <w:rPr>
          <w:rFonts w:ascii="Palatino Linotype" w:hAnsi="Palatino Linotype" w:cs="Arial"/>
          <w:sz w:val="22"/>
        </w:rPr>
        <w:t xml:space="preserve"> de acceso a la información pública, a la</w:t>
      </w:r>
      <w:r w:rsidRPr="00BB6C38">
        <w:rPr>
          <w:rFonts w:ascii="Palatino Linotype" w:hAnsi="Palatino Linotype" w:cs="Arial"/>
          <w:sz w:val="22"/>
        </w:rPr>
        <w:t>s</w:t>
      </w:r>
      <w:r w:rsidR="00D06012" w:rsidRPr="00BB6C38">
        <w:rPr>
          <w:rFonts w:ascii="Palatino Linotype" w:hAnsi="Palatino Linotype" w:cs="Arial"/>
          <w:sz w:val="22"/>
        </w:rPr>
        <w:t xml:space="preserve"> que se le asign</w:t>
      </w:r>
      <w:r w:rsidR="009D1223" w:rsidRPr="00BB6C38">
        <w:rPr>
          <w:rFonts w:ascii="Palatino Linotype" w:hAnsi="Palatino Linotype" w:cs="Arial"/>
          <w:sz w:val="22"/>
        </w:rPr>
        <w:t xml:space="preserve">aron los </w:t>
      </w:r>
      <w:r w:rsidR="00D06012" w:rsidRPr="00BB6C38">
        <w:rPr>
          <w:rFonts w:ascii="Palatino Linotype" w:hAnsi="Palatino Linotype" w:cs="Arial"/>
          <w:sz w:val="22"/>
        </w:rPr>
        <w:t>número</w:t>
      </w:r>
      <w:r w:rsidRPr="00BB6C38">
        <w:rPr>
          <w:rFonts w:ascii="Palatino Linotype" w:hAnsi="Palatino Linotype" w:cs="Arial"/>
          <w:sz w:val="22"/>
        </w:rPr>
        <w:t>s</w:t>
      </w:r>
      <w:r w:rsidR="00D06012" w:rsidRPr="00BB6C38">
        <w:rPr>
          <w:rFonts w:ascii="Palatino Linotype" w:hAnsi="Palatino Linotype" w:cs="Arial"/>
          <w:sz w:val="22"/>
        </w:rPr>
        <w:t xml:space="preserve"> </w:t>
      </w:r>
      <w:r w:rsidR="00F26821" w:rsidRPr="00BB6C38">
        <w:rPr>
          <w:rFonts w:ascii="Palatino Linotype" w:hAnsi="Palatino Linotype" w:cs="Arial"/>
          <w:b/>
          <w:color w:val="C00000"/>
          <w:sz w:val="22"/>
        </w:rPr>
        <w:t>00</w:t>
      </w:r>
      <w:r w:rsidR="00785176" w:rsidRPr="00BB6C38">
        <w:rPr>
          <w:rFonts w:ascii="Palatino Linotype" w:hAnsi="Palatino Linotype" w:cs="Arial"/>
          <w:b/>
          <w:color w:val="C00000"/>
          <w:sz w:val="22"/>
        </w:rPr>
        <w:t>270</w:t>
      </w:r>
      <w:r w:rsidR="00F018DC" w:rsidRPr="00BB6C38">
        <w:rPr>
          <w:rFonts w:ascii="Palatino Linotype" w:hAnsi="Palatino Linotype" w:cs="Arial"/>
          <w:b/>
          <w:color w:val="C00000"/>
          <w:sz w:val="22"/>
        </w:rPr>
        <w:t>/</w:t>
      </w:r>
      <w:r w:rsidR="00785176" w:rsidRPr="00BB6C38">
        <w:rPr>
          <w:rFonts w:ascii="Palatino Linotype" w:hAnsi="Palatino Linotype" w:cs="Arial"/>
          <w:b/>
          <w:color w:val="C00000"/>
          <w:sz w:val="22"/>
        </w:rPr>
        <w:t>COACALCO</w:t>
      </w:r>
      <w:r w:rsidR="00DB6AEF" w:rsidRPr="00BB6C38">
        <w:rPr>
          <w:rFonts w:ascii="Palatino Linotype" w:hAnsi="Palatino Linotype" w:cs="Arial"/>
          <w:b/>
          <w:color w:val="C00000"/>
          <w:sz w:val="22"/>
        </w:rPr>
        <w:t>/</w:t>
      </w:r>
      <w:r w:rsidR="004E725C" w:rsidRPr="00BB6C38">
        <w:rPr>
          <w:rFonts w:ascii="Palatino Linotype" w:hAnsi="Palatino Linotype" w:cs="Arial"/>
          <w:b/>
          <w:color w:val="C00000"/>
          <w:sz w:val="22"/>
        </w:rPr>
        <w:t>IP/2019</w:t>
      </w:r>
      <w:r w:rsidR="000C6B6A" w:rsidRPr="00BB6C38">
        <w:rPr>
          <w:rFonts w:ascii="Palatino Linotype" w:hAnsi="Palatino Linotype" w:cs="Arial"/>
          <w:b/>
          <w:sz w:val="22"/>
        </w:rPr>
        <w:t xml:space="preserve"> </w:t>
      </w:r>
      <w:r w:rsidR="000C6B6A" w:rsidRPr="00BB6C38">
        <w:rPr>
          <w:rFonts w:ascii="Palatino Linotype" w:hAnsi="Palatino Linotype" w:cs="Arial"/>
          <w:sz w:val="22"/>
        </w:rPr>
        <w:t>y</w:t>
      </w:r>
      <w:r w:rsidR="00E07049" w:rsidRPr="00BB6C38">
        <w:rPr>
          <w:rFonts w:ascii="Palatino Linotype" w:hAnsi="Palatino Linotype" w:cs="Arial"/>
          <w:b/>
          <w:sz w:val="22"/>
        </w:rPr>
        <w:t xml:space="preserve"> </w:t>
      </w:r>
      <w:r w:rsidR="00F26821" w:rsidRPr="00BB6C38">
        <w:rPr>
          <w:rFonts w:ascii="Palatino Linotype" w:hAnsi="Palatino Linotype" w:cs="Arial"/>
          <w:b/>
          <w:color w:val="C00000"/>
          <w:sz w:val="22"/>
        </w:rPr>
        <w:t>00</w:t>
      </w:r>
      <w:r w:rsidR="00785176" w:rsidRPr="00BB6C38">
        <w:rPr>
          <w:rFonts w:ascii="Palatino Linotype" w:hAnsi="Palatino Linotype" w:cs="Arial"/>
          <w:b/>
          <w:color w:val="C00000"/>
          <w:sz w:val="22"/>
        </w:rPr>
        <w:t>271</w:t>
      </w:r>
      <w:r w:rsidR="00F26821" w:rsidRPr="00BB6C38">
        <w:rPr>
          <w:rFonts w:ascii="Palatino Linotype" w:hAnsi="Palatino Linotype" w:cs="Arial"/>
          <w:b/>
          <w:color w:val="C00000"/>
          <w:sz w:val="22"/>
        </w:rPr>
        <w:t>/</w:t>
      </w:r>
      <w:r w:rsidR="00785176" w:rsidRPr="00BB6C38">
        <w:rPr>
          <w:rFonts w:ascii="Palatino Linotype" w:hAnsi="Palatino Linotype" w:cs="Arial"/>
          <w:b/>
          <w:color w:val="C00000"/>
          <w:sz w:val="22"/>
        </w:rPr>
        <w:t>COACALCO</w:t>
      </w:r>
      <w:r w:rsidRPr="00BB6C38">
        <w:rPr>
          <w:rFonts w:ascii="Palatino Linotype" w:hAnsi="Palatino Linotype" w:cs="Arial"/>
          <w:b/>
          <w:color w:val="C00000"/>
          <w:sz w:val="22"/>
        </w:rPr>
        <w:t xml:space="preserve">/IP/2019, </w:t>
      </w:r>
      <w:r w:rsidR="00D06012" w:rsidRPr="00BB6C38">
        <w:rPr>
          <w:rFonts w:ascii="Palatino Linotype" w:hAnsi="Palatino Linotype" w:cs="Arial"/>
          <w:sz w:val="22"/>
        </w:rPr>
        <w:t>mediante la</w:t>
      </w:r>
      <w:r w:rsidRPr="00BB6C38">
        <w:rPr>
          <w:rFonts w:ascii="Palatino Linotype" w:hAnsi="Palatino Linotype" w:cs="Arial"/>
          <w:sz w:val="22"/>
        </w:rPr>
        <w:t>s</w:t>
      </w:r>
      <w:r w:rsidR="00D06012" w:rsidRPr="00BB6C38">
        <w:rPr>
          <w:rFonts w:ascii="Palatino Linotype" w:hAnsi="Palatino Linotype" w:cs="Arial"/>
          <w:sz w:val="22"/>
        </w:rPr>
        <w:t xml:space="preserve"> cual</w:t>
      </w:r>
      <w:r w:rsidRPr="00BB6C38">
        <w:rPr>
          <w:rFonts w:ascii="Palatino Linotype" w:hAnsi="Palatino Linotype" w:cs="Arial"/>
          <w:sz w:val="22"/>
        </w:rPr>
        <w:t>es</w:t>
      </w:r>
      <w:r w:rsidR="00D06012" w:rsidRPr="00BB6C38">
        <w:rPr>
          <w:rFonts w:ascii="Palatino Linotype" w:hAnsi="Palatino Linotype" w:cs="Arial"/>
          <w:sz w:val="22"/>
        </w:rPr>
        <w:t xml:space="preserve"> </w:t>
      </w:r>
      <w:r w:rsidR="00F077F3" w:rsidRPr="00BB6C38">
        <w:rPr>
          <w:rFonts w:ascii="Palatino Linotype" w:hAnsi="Palatino Linotype" w:cs="Arial"/>
          <w:sz w:val="22"/>
        </w:rPr>
        <w:t>requirió</w:t>
      </w:r>
      <w:r w:rsidR="005454C6" w:rsidRPr="00BB6C38">
        <w:rPr>
          <w:rFonts w:ascii="Palatino Linotype" w:hAnsi="Palatino Linotype" w:cs="Arial"/>
          <w:sz w:val="22"/>
        </w:rPr>
        <w:t xml:space="preserve"> </w:t>
      </w:r>
      <w:r w:rsidR="00EA1279" w:rsidRPr="00BB6C38">
        <w:rPr>
          <w:rFonts w:ascii="Palatino Linotype" w:hAnsi="Palatino Linotype" w:cs="Arial"/>
          <w:sz w:val="22"/>
        </w:rPr>
        <w:t xml:space="preserve">información </w:t>
      </w:r>
      <w:r w:rsidR="005454C6" w:rsidRPr="00BB6C38">
        <w:rPr>
          <w:rFonts w:ascii="Palatino Linotype" w:hAnsi="Palatino Linotype" w:cs="Arial"/>
          <w:sz w:val="22"/>
        </w:rPr>
        <w:t xml:space="preserve">consistente en lo </w:t>
      </w:r>
      <w:r w:rsidR="00D06012" w:rsidRPr="00BB6C38">
        <w:rPr>
          <w:rFonts w:ascii="Palatino Linotype" w:hAnsi="Palatino Linotype" w:cs="Arial"/>
          <w:sz w:val="22"/>
        </w:rPr>
        <w:t xml:space="preserve">siguiente: </w:t>
      </w:r>
    </w:p>
    <w:tbl>
      <w:tblPr>
        <w:tblStyle w:val="Tablaconcuadrcula"/>
        <w:tblW w:w="0" w:type="auto"/>
        <w:jc w:val="center"/>
        <w:tblLook w:val="04A0" w:firstRow="1" w:lastRow="0" w:firstColumn="1" w:lastColumn="0" w:noHBand="0" w:noVBand="1"/>
      </w:tblPr>
      <w:tblGrid>
        <w:gridCol w:w="2637"/>
        <w:gridCol w:w="6191"/>
      </w:tblGrid>
      <w:tr w:rsidR="00785176" w:rsidRPr="00654FE1" w:rsidTr="00CA653E">
        <w:trPr>
          <w:jc w:val="center"/>
        </w:trPr>
        <w:tc>
          <w:tcPr>
            <w:tcW w:w="2637" w:type="dxa"/>
            <w:vAlign w:val="center"/>
          </w:tcPr>
          <w:p w:rsidR="00785176" w:rsidRPr="00BB6C38" w:rsidRDefault="00785176" w:rsidP="00CA653E">
            <w:pPr>
              <w:jc w:val="center"/>
              <w:rPr>
                <w:rFonts w:ascii="Palatino Linotype" w:hAnsi="Palatino Linotype" w:cs="Arial"/>
                <w:sz w:val="18"/>
              </w:rPr>
            </w:pPr>
            <w:r w:rsidRPr="00BB6C38">
              <w:rPr>
                <w:rFonts w:ascii="Palatino Linotype" w:eastAsiaTheme="minorEastAsia" w:hAnsi="Palatino Linotype" w:cs="Arial"/>
                <w:b/>
                <w:sz w:val="18"/>
                <w:szCs w:val="20"/>
              </w:rPr>
              <w:t xml:space="preserve">Solicitud </w:t>
            </w:r>
            <w:r w:rsidRPr="00BB6C38">
              <w:rPr>
                <w:rFonts w:ascii="Palatino Linotype" w:hAnsi="Palatino Linotype" w:cs="Arial"/>
                <w:b/>
                <w:color w:val="C00000"/>
                <w:sz w:val="18"/>
                <w:szCs w:val="20"/>
              </w:rPr>
              <w:t>00270/COACALCO/IP/2019</w:t>
            </w:r>
          </w:p>
        </w:tc>
        <w:tc>
          <w:tcPr>
            <w:tcW w:w="6191" w:type="dxa"/>
            <w:vAlign w:val="center"/>
          </w:tcPr>
          <w:p w:rsidR="00785176" w:rsidRPr="00BB6C38" w:rsidRDefault="00785176" w:rsidP="007F136A">
            <w:pPr>
              <w:jc w:val="center"/>
              <w:rPr>
                <w:rFonts w:ascii="Palatino Linotype" w:hAnsi="Palatino Linotype" w:cs="Arial"/>
                <w:i/>
                <w:sz w:val="18"/>
              </w:rPr>
            </w:pPr>
            <w:r w:rsidRPr="00BB6C38">
              <w:rPr>
                <w:rFonts w:ascii="Palatino Linotype" w:hAnsi="Palatino Linotype"/>
                <w:i/>
                <w:sz w:val="18"/>
                <w:szCs w:val="14"/>
              </w:rPr>
              <w:t xml:space="preserve">“NUEVAMENTE LE SOLICITO EL </w:t>
            </w:r>
            <w:r w:rsidRPr="00BB6C38">
              <w:rPr>
                <w:rFonts w:ascii="Palatino Linotype" w:hAnsi="Palatino Linotype"/>
                <w:i/>
                <w:color w:val="C00000"/>
                <w:sz w:val="18"/>
                <w:szCs w:val="14"/>
              </w:rPr>
              <w:t>ANEXO AL ESTADO DE SITUACIÓN FINANCIERA</w:t>
            </w:r>
            <w:r w:rsidRPr="00BB6C38">
              <w:rPr>
                <w:rFonts w:ascii="Palatino Linotype" w:hAnsi="Palatino Linotype"/>
                <w:i/>
                <w:sz w:val="18"/>
                <w:szCs w:val="14"/>
              </w:rPr>
              <w:t xml:space="preserve"> CORRESPONDIENTE AL MES DE </w:t>
            </w:r>
            <w:r w:rsidRPr="00BB6C38">
              <w:rPr>
                <w:rFonts w:ascii="Palatino Linotype" w:hAnsi="Palatino Linotype"/>
                <w:i/>
                <w:color w:val="C00000"/>
                <w:sz w:val="18"/>
                <w:szCs w:val="14"/>
              </w:rPr>
              <w:t xml:space="preserve">MAYO </w:t>
            </w:r>
            <w:r w:rsidRPr="00BB6C38">
              <w:rPr>
                <w:rFonts w:ascii="Palatino Linotype" w:hAnsi="Palatino Linotype"/>
                <w:i/>
                <w:sz w:val="18"/>
                <w:szCs w:val="14"/>
              </w:rPr>
              <w:t>DEL AÑO 2019.” (sic)</w:t>
            </w:r>
          </w:p>
        </w:tc>
      </w:tr>
      <w:tr w:rsidR="00785176" w:rsidRPr="00654FE1" w:rsidTr="00BB6C38">
        <w:trPr>
          <w:trHeight w:val="868"/>
          <w:jc w:val="center"/>
        </w:trPr>
        <w:tc>
          <w:tcPr>
            <w:tcW w:w="2637" w:type="dxa"/>
            <w:vAlign w:val="center"/>
          </w:tcPr>
          <w:p w:rsidR="00785176" w:rsidRPr="00BB6C38" w:rsidRDefault="00785176" w:rsidP="00CA653E">
            <w:pPr>
              <w:jc w:val="center"/>
              <w:rPr>
                <w:rFonts w:ascii="Palatino Linotype" w:hAnsi="Palatino Linotype" w:cs="Arial"/>
                <w:sz w:val="18"/>
              </w:rPr>
            </w:pPr>
            <w:r w:rsidRPr="00BB6C38">
              <w:rPr>
                <w:rFonts w:ascii="Palatino Linotype" w:eastAsiaTheme="minorEastAsia" w:hAnsi="Palatino Linotype" w:cs="Arial"/>
                <w:b/>
                <w:sz w:val="18"/>
                <w:szCs w:val="20"/>
              </w:rPr>
              <w:t xml:space="preserve">Solicitud </w:t>
            </w:r>
            <w:r w:rsidRPr="00BB6C38">
              <w:rPr>
                <w:rFonts w:ascii="Palatino Linotype" w:hAnsi="Palatino Linotype" w:cs="Arial"/>
                <w:b/>
                <w:color w:val="C00000"/>
                <w:sz w:val="18"/>
                <w:szCs w:val="20"/>
              </w:rPr>
              <w:t>00271/COACALCO/IP/2019</w:t>
            </w:r>
          </w:p>
        </w:tc>
        <w:tc>
          <w:tcPr>
            <w:tcW w:w="6191" w:type="dxa"/>
            <w:vAlign w:val="center"/>
          </w:tcPr>
          <w:p w:rsidR="00785176" w:rsidRPr="00BB6C38" w:rsidRDefault="00785176" w:rsidP="007F136A">
            <w:pPr>
              <w:jc w:val="center"/>
              <w:rPr>
                <w:rFonts w:ascii="Palatino Linotype" w:hAnsi="Palatino Linotype" w:cs="Arial"/>
                <w:sz w:val="18"/>
              </w:rPr>
            </w:pPr>
            <w:r w:rsidRPr="00BB6C38">
              <w:rPr>
                <w:rFonts w:ascii="Palatino Linotype" w:hAnsi="Palatino Linotype"/>
                <w:i/>
                <w:sz w:val="18"/>
                <w:szCs w:val="14"/>
              </w:rPr>
              <w:t xml:space="preserve">“SOLICITO EL </w:t>
            </w:r>
            <w:r w:rsidRPr="00BB6C38">
              <w:rPr>
                <w:rFonts w:ascii="Palatino Linotype" w:hAnsi="Palatino Linotype"/>
                <w:i/>
                <w:color w:val="C00000"/>
                <w:sz w:val="18"/>
                <w:szCs w:val="14"/>
              </w:rPr>
              <w:t xml:space="preserve">ANEXO AL ESTADO DE SITUACIÓN FINANCIERA </w:t>
            </w:r>
            <w:r w:rsidRPr="00BB6C38">
              <w:rPr>
                <w:rFonts w:ascii="Palatino Linotype" w:hAnsi="Palatino Linotype"/>
                <w:i/>
                <w:sz w:val="18"/>
                <w:szCs w:val="14"/>
              </w:rPr>
              <w:t xml:space="preserve">CORRESPONDIENTE AL MES DE </w:t>
            </w:r>
            <w:r w:rsidRPr="00BB6C38">
              <w:rPr>
                <w:rFonts w:ascii="Palatino Linotype" w:hAnsi="Palatino Linotype"/>
                <w:i/>
                <w:color w:val="C00000"/>
                <w:sz w:val="18"/>
                <w:szCs w:val="14"/>
              </w:rPr>
              <w:t>JUNIO</w:t>
            </w:r>
            <w:r w:rsidRPr="00BB6C38">
              <w:rPr>
                <w:rFonts w:ascii="Palatino Linotype" w:hAnsi="Palatino Linotype"/>
                <w:i/>
                <w:sz w:val="18"/>
                <w:szCs w:val="14"/>
              </w:rPr>
              <w:t xml:space="preserve"> DEL AÑO 2019.” (sic)</w:t>
            </w:r>
          </w:p>
        </w:tc>
      </w:tr>
    </w:tbl>
    <w:p w:rsidR="00F004E5" w:rsidRPr="00654FE1" w:rsidRDefault="00F004E5" w:rsidP="00785176">
      <w:pPr>
        <w:spacing w:before="240" w:after="240" w:line="360" w:lineRule="auto"/>
        <w:rPr>
          <w:rFonts w:ascii="Palatino Linotype" w:hAnsi="Palatino Linotype" w:cs="Arial"/>
          <w:b/>
          <w:sz w:val="28"/>
          <w:szCs w:val="28"/>
        </w:rPr>
      </w:pPr>
      <w:r w:rsidRPr="00654FE1">
        <w:rPr>
          <w:rFonts w:ascii="Palatino Linotype" w:hAnsi="Palatino Linotype" w:cs="Arial"/>
          <w:b/>
        </w:rPr>
        <w:t>Modalidad de Entrega:</w:t>
      </w:r>
      <w:r w:rsidR="00D90138" w:rsidRPr="00654FE1">
        <w:rPr>
          <w:rFonts w:ascii="Palatino Linotype" w:hAnsi="Palatino Linotype" w:cs="Arial"/>
        </w:rPr>
        <w:t xml:space="preserve"> </w:t>
      </w:r>
      <w:r w:rsidR="003919FD" w:rsidRPr="00654FE1">
        <w:rPr>
          <w:rFonts w:ascii="Palatino Linotype" w:hAnsi="Palatino Linotype" w:cs="Arial"/>
        </w:rPr>
        <w:t>A través de</w:t>
      </w:r>
      <w:r w:rsidR="0016323E" w:rsidRPr="00654FE1">
        <w:rPr>
          <w:rFonts w:ascii="Palatino Linotype" w:hAnsi="Palatino Linotype" w:cs="Arial"/>
        </w:rPr>
        <w:t xml:space="preserve"> SAIMEX</w:t>
      </w:r>
      <w:r w:rsidR="007F3D39" w:rsidRPr="00654FE1">
        <w:rPr>
          <w:rFonts w:ascii="Palatino Linotype" w:hAnsi="Palatino Linotype" w:cs="Arial"/>
        </w:rPr>
        <w:t xml:space="preserve"> </w:t>
      </w:r>
      <w:r w:rsidR="00703F21" w:rsidRPr="00654FE1">
        <w:rPr>
          <w:rFonts w:ascii="Palatino Linotype" w:hAnsi="Palatino Linotype" w:cs="Arial"/>
        </w:rPr>
        <w:t xml:space="preserve">en </w:t>
      </w:r>
      <w:r w:rsidR="00344D83" w:rsidRPr="00654FE1">
        <w:rPr>
          <w:rFonts w:ascii="Palatino Linotype" w:hAnsi="Palatino Linotype" w:cs="Arial"/>
        </w:rPr>
        <w:t>ambos</w:t>
      </w:r>
      <w:r w:rsidR="00703F21" w:rsidRPr="00654FE1">
        <w:rPr>
          <w:rFonts w:ascii="Palatino Linotype" w:hAnsi="Palatino Linotype" w:cs="Arial"/>
        </w:rPr>
        <w:t xml:space="preserve"> los casos</w:t>
      </w:r>
      <w:r w:rsidRPr="00654FE1">
        <w:rPr>
          <w:rFonts w:ascii="Palatino Linotype" w:hAnsi="Palatino Linotype" w:cs="Arial"/>
          <w:b/>
          <w:sz w:val="28"/>
          <w:szCs w:val="28"/>
        </w:rPr>
        <w:t>.</w:t>
      </w:r>
    </w:p>
    <w:p w:rsidR="002A6F8F" w:rsidRPr="00654FE1" w:rsidRDefault="002A6F8F" w:rsidP="002A6F8F">
      <w:pPr>
        <w:spacing w:before="240" w:after="240" w:line="360" w:lineRule="auto"/>
        <w:jc w:val="both"/>
        <w:rPr>
          <w:rFonts w:ascii="Palatino Linotype" w:hAnsi="Palatino Linotype" w:cs="Arial"/>
          <w:szCs w:val="28"/>
        </w:rPr>
      </w:pPr>
      <w:r w:rsidRPr="00654FE1">
        <w:rPr>
          <w:rFonts w:ascii="Palatino Linotype" w:hAnsi="Palatino Linotype" w:cs="Arial"/>
          <w:b/>
        </w:rPr>
        <w:lastRenderedPageBreak/>
        <w:t xml:space="preserve">2. </w:t>
      </w:r>
      <w:r w:rsidRPr="00654FE1">
        <w:rPr>
          <w:rFonts w:ascii="Palatino Linotype" w:hAnsi="Palatino Linotype" w:cs="Arial"/>
          <w:b/>
          <w:szCs w:val="28"/>
        </w:rPr>
        <w:t xml:space="preserve">Prórroga. </w:t>
      </w:r>
      <w:r w:rsidRPr="00654FE1">
        <w:rPr>
          <w:rFonts w:ascii="Palatino Linotype" w:hAnsi="Palatino Linotype" w:cs="Arial"/>
          <w:szCs w:val="28"/>
        </w:rPr>
        <w:t xml:space="preserve">Con fecha </w:t>
      </w:r>
      <w:r w:rsidRPr="00654FE1">
        <w:rPr>
          <w:rFonts w:ascii="Palatino Linotype" w:hAnsi="Palatino Linotype" w:cs="Arial"/>
          <w:b/>
          <w:color w:val="C00000"/>
          <w:szCs w:val="28"/>
        </w:rPr>
        <w:t>diecinueve de agosto de dos mil diecinueve</w:t>
      </w:r>
      <w:r w:rsidRPr="00654FE1">
        <w:rPr>
          <w:rFonts w:ascii="Palatino Linotype" w:hAnsi="Palatino Linotype" w:cs="Arial"/>
          <w:szCs w:val="28"/>
        </w:rPr>
        <w:t xml:space="preserve">, el Sujeto Obligado, solicitó, prórroga mediante </w:t>
      </w:r>
      <w:r w:rsidRPr="00654FE1">
        <w:rPr>
          <w:rFonts w:ascii="Palatino Linotype" w:hAnsi="Palatino Linotype" w:cs="Arial"/>
          <w:b/>
          <w:szCs w:val="28"/>
        </w:rPr>
        <w:t xml:space="preserve">SAIMEX, </w:t>
      </w:r>
      <w:r w:rsidRPr="00654FE1">
        <w:rPr>
          <w:rFonts w:ascii="Palatino Linotype" w:hAnsi="Palatino Linotype" w:cs="Arial"/>
          <w:szCs w:val="28"/>
        </w:rPr>
        <w:t>argumentando lo siguiente en ambos casos:</w:t>
      </w:r>
    </w:p>
    <w:p w:rsidR="002A6F8F" w:rsidRPr="00654FE1" w:rsidRDefault="002A6F8F" w:rsidP="002A6F8F">
      <w:pPr>
        <w:spacing w:before="240" w:after="240"/>
        <w:ind w:left="851" w:right="900"/>
        <w:jc w:val="both"/>
        <w:rPr>
          <w:rFonts w:ascii="Palatino Linotype" w:hAnsi="Palatino Linotype"/>
          <w:i/>
          <w:sz w:val="22"/>
          <w:szCs w:val="22"/>
        </w:rPr>
      </w:pPr>
      <w:r w:rsidRPr="00654FE1">
        <w:rPr>
          <w:rFonts w:ascii="Palatino Linotype" w:hAnsi="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2A6F8F" w:rsidRPr="00654FE1" w:rsidRDefault="002A6F8F" w:rsidP="002A6F8F">
      <w:pPr>
        <w:spacing w:before="240" w:after="240"/>
        <w:ind w:left="851" w:right="900"/>
        <w:jc w:val="both"/>
        <w:rPr>
          <w:rFonts w:ascii="Palatino Linotype" w:hAnsi="Palatino Linotype" w:cs="Arial"/>
          <w:szCs w:val="28"/>
        </w:rPr>
      </w:pPr>
      <w:r w:rsidRPr="00654FE1">
        <w:rPr>
          <w:rFonts w:ascii="Palatino Linotype" w:hAnsi="Palatino Linotype"/>
          <w:i/>
          <w:sz w:val="22"/>
          <w:szCs w:val="22"/>
        </w:rPr>
        <w:t>SE ADJUNTA AVISO DE PRÓRROGA:”</w:t>
      </w:r>
    </w:p>
    <w:p w:rsidR="002A6F8F" w:rsidRPr="00654FE1" w:rsidRDefault="002A6F8F" w:rsidP="002A6F8F">
      <w:pPr>
        <w:spacing w:before="100" w:beforeAutospacing="1" w:after="100" w:afterAutospacing="1" w:line="360" w:lineRule="auto"/>
        <w:jc w:val="both"/>
        <w:rPr>
          <w:rFonts w:ascii="Palatino Linotype" w:hAnsi="Palatino Linotype" w:cs="Arial"/>
        </w:rPr>
      </w:pPr>
      <w:r w:rsidRPr="00654FE1">
        <w:rPr>
          <w:rFonts w:ascii="Palatino Linotype" w:hAnsi="Palatino Linotype" w:cs="Arial"/>
        </w:rPr>
        <w:t>Como refiere el Sujeto Obligado la Ley de Transparencia y Acceso a la Información Pública del Estado de México y Municipios, contempla la potestad de ampliar el plazo hasta por siete días, en términos del párrafo segundo del artículo 163, siempre y cuando existan razones fundadas y motivadas para hacerlo, y que estas sean aprobadas por el Comité de Transparencia, mediante la emisión de una resolución, en el caso particular que nos ocupa y derivado de las constancias que obran en el expediente, se advierte que no se observaron las formalidades que establece la Ley de la materia, pues si bien se anexó el archivo “</w:t>
      </w:r>
      <w:r w:rsidRPr="00654FE1">
        <w:rPr>
          <w:rFonts w:ascii="Palatino Linotype" w:hAnsi="Palatino Linotype" w:cs="Arial"/>
          <w:i/>
        </w:rPr>
        <w:t>AVISO PRORROGA VARIOS</w:t>
      </w:r>
      <w:r w:rsidRPr="00654FE1">
        <w:rPr>
          <w:rFonts w:ascii="Palatino Linotype" w:hAnsi="Palatino Linotype" w:cs="Arial"/>
        </w:rPr>
        <w:t>.docx”</w:t>
      </w:r>
      <w:r w:rsidR="005D0694" w:rsidRPr="00654FE1">
        <w:rPr>
          <w:rFonts w:ascii="Palatino Linotype" w:hAnsi="Palatino Linotype" w:cs="Arial"/>
        </w:rPr>
        <w:t xml:space="preserve">, </w:t>
      </w:r>
      <w:r w:rsidR="00CD5102" w:rsidRPr="00654FE1">
        <w:rPr>
          <w:rFonts w:ascii="Palatino Linotype" w:hAnsi="Palatino Linotype" w:cs="Arial"/>
        </w:rPr>
        <w:t>consistente en el oficio UT/IVA/0287/2019</w:t>
      </w:r>
      <w:r w:rsidR="003C2D93" w:rsidRPr="00654FE1">
        <w:rPr>
          <w:rFonts w:ascii="Palatino Linotype" w:hAnsi="Palatino Linotype" w:cs="Arial"/>
        </w:rPr>
        <w:t xml:space="preserve">, mediante el cual el Titular de la Unidad de Transparencia informa que el Comité de Transparencia confirmó la una prórroga para dar respuesta a diversas solicitudes en la Décimo Octava Sesión Extraordinaria, no se anexó la </w:t>
      </w:r>
      <w:r w:rsidRPr="00654FE1">
        <w:rPr>
          <w:rFonts w:ascii="Palatino Linotype" w:hAnsi="Palatino Linotype" w:cs="Arial"/>
        </w:rPr>
        <w:t xml:space="preserve">resolución </w:t>
      </w:r>
      <w:r w:rsidR="003C2D93" w:rsidRPr="00654FE1">
        <w:rPr>
          <w:rFonts w:ascii="Palatino Linotype" w:hAnsi="Palatino Linotype" w:cs="Arial"/>
        </w:rPr>
        <w:t xml:space="preserve">correspondiente. </w:t>
      </w:r>
    </w:p>
    <w:p w:rsidR="00A64990" w:rsidRPr="00654FE1" w:rsidRDefault="00A5628B" w:rsidP="00A64990">
      <w:pPr>
        <w:spacing w:before="240" w:after="240" w:line="360" w:lineRule="auto"/>
        <w:jc w:val="both"/>
        <w:rPr>
          <w:rFonts w:ascii="Palatino Linotype" w:hAnsi="Palatino Linotype" w:cs="Arial"/>
        </w:rPr>
      </w:pPr>
      <w:r w:rsidRPr="00654FE1">
        <w:rPr>
          <w:rFonts w:ascii="Palatino Linotype" w:hAnsi="Palatino Linotype" w:cs="Arial"/>
          <w:b/>
          <w:szCs w:val="28"/>
        </w:rPr>
        <w:t>3</w:t>
      </w:r>
      <w:r w:rsidR="00EB0AF9" w:rsidRPr="00654FE1">
        <w:rPr>
          <w:rFonts w:ascii="Palatino Linotype" w:hAnsi="Palatino Linotype" w:cs="Arial"/>
          <w:b/>
          <w:szCs w:val="28"/>
        </w:rPr>
        <w:t xml:space="preserve">. </w:t>
      </w:r>
      <w:r w:rsidR="009F7616" w:rsidRPr="00654FE1">
        <w:rPr>
          <w:rFonts w:ascii="Palatino Linotype" w:hAnsi="Palatino Linotype" w:cs="Arial"/>
          <w:b/>
        </w:rPr>
        <w:t>Respuesta</w:t>
      </w:r>
      <w:r w:rsidR="00DD4E9C" w:rsidRPr="00654FE1">
        <w:rPr>
          <w:rFonts w:ascii="Palatino Linotype" w:hAnsi="Palatino Linotype" w:cs="Arial"/>
          <w:b/>
        </w:rPr>
        <w:t>s</w:t>
      </w:r>
      <w:r w:rsidR="009F7616" w:rsidRPr="00654FE1">
        <w:rPr>
          <w:rFonts w:ascii="Palatino Linotype" w:hAnsi="Palatino Linotype" w:cs="Arial"/>
          <w:b/>
        </w:rPr>
        <w:t xml:space="preserve">. </w:t>
      </w:r>
      <w:r w:rsidR="00362417" w:rsidRPr="00654FE1">
        <w:rPr>
          <w:rFonts w:ascii="Palatino Linotype" w:hAnsi="Palatino Linotype" w:cs="Arial"/>
        </w:rPr>
        <w:t xml:space="preserve"> </w:t>
      </w:r>
      <w:r w:rsidR="00A64990" w:rsidRPr="00654FE1">
        <w:rPr>
          <w:rFonts w:ascii="Palatino Linotype" w:hAnsi="Palatino Linotype" w:cs="Arial"/>
        </w:rPr>
        <w:t xml:space="preserve">Con fecha </w:t>
      </w:r>
      <w:r w:rsidRPr="00654FE1">
        <w:rPr>
          <w:rFonts w:ascii="Palatino Linotype" w:hAnsi="Palatino Linotype" w:cs="Arial"/>
          <w:b/>
          <w:color w:val="C00000"/>
        </w:rPr>
        <w:t>veintinueve</w:t>
      </w:r>
      <w:r w:rsidR="00A64990" w:rsidRPr="00654FE1">
        <w:rPr>
          <w:rFonts w:ascii="Palatino Linotype" w:hAnsi="Palatino Linotype" w:cs="Arial"/>
          <w:b/>
          <w:color w:val="C00000"/>
        </w:rPr>
        <w:t xml:space="preserve"> de agosto de dos mil diecinueve</w:t>
      </w:r>
      <w:r w:rsidR="00A64990" w:rsidRPr="00654FE1">
        <w:rPr>
          <w:rFonts w:ascii="Palatino Linotype" w:hAnsi="Palatino Linotype" w:cs="Arial"/>
        </w:rPr>
        <w:t xml:space="preserve">, el </w:t>
      </w:r>
      <w:r w:rsidR="00A64990" w:rsidRPr="00654FE1">
        <w:rPr>
          <w:rFonts w:ascii="Palatino Linotype" w:hAnsi="Palatino Linotype" w:cs="Arial"/>
          <w:b/>
        </w:rPr>
        <w:t>Sujeto Obligado</w:t>
      </w:r>
      <w:r w:rsidR="00A64990" w:rsidRPr="00654FE1">
        <w:rPr>
          <w:rFonts w:ascii="Palatino Linotype" w:hAnsi="Palatino Linotype" w:cs="Arial"/>
        </w:rPr>
        <w:t>, a través del SAIMEX, notificó respuestas a las solicitudes de información, a través de las cuales manifestó medularmente lo siguiente</w:t>
      </w:r>
      <w:r w:rsidR="00C40BC7" w:rsidRPr="00654FE1">
        <w:rPr>
          <w:rFonts w:ascii="Palatino Linotype" w:hAnsi="Palatino Linotype" w:cs="Arial"/>
        </w:rPr>
        <w:t xml:space="preserve"> en ambos</w:t>
      </w:r>
      <w:r w:rsidR="00A64990" w:rsidRPr="00654FE1">
        <w:rPr>
          <w:rFonts w:ascii="Palatino Linotype" w:hAnsi="Palatino Linotype" w:cs="Arial"/>
        </w:rPr>
        <w:t xml:space="preserve"> casos:</w:t>
      </w:r>
    </w:p>
    <w:p w:rsidR="00A64990" w:rsidRPr="00654FE1" w:rsidRDefault="00A64990" w:rsidP="00A64990">
      <w:pPr>
        <w:spacing w:before="120" w:after="120"/>
        <w:ind w:left="851" w:right="902"/>
        <w:jc w:val="both"/>
        <w:rPr>
          <w:rFonts w:ascii="Palatino Linotype" w:hAnsi="Palatino Linotype" w:cs="Arial"/>
          <w:i/>
          <w:sz w:val="22"/>
          <w:szCs w:val="22"/>
        </w:rPr>
      </w:pPr>
      <w:r w:rsidRPr="00654FE1">
        <w:rPr>
          <w:rFonts w:ascii="Palatino Linotype" w:hAnsi="Palatino Linotype"/>
          <w:i/>
          <w:color w:val="000000"/>
          <w:sz w:val="22"/>
          <w:szCs w:val="22"/>
        </w:rPr>
        <w:lastRenderedPageBreak/>
        <w:t>“...</w:t>
      </w:r>
      <w:r w:rsidR="00A5628B" w:rsidRPr="00654FE1">
        <w:rPr>
          <w:rFonts w:ascii="Palatino Linotype" w:hAnsi="Palatino Linotype"/>
          <w:i/>
          <w:color w:val="000000"/>
          <w:sz w:val="22"/>
          <w:szCs w:val="22"/>
        </w:rPr>
        <w:t>SE ADJUNTA RESPUESTA INTEGRADORA QUE CONTIENE EL ACUERDO DE CLASIFICACIÓN QUE DICTÓ EL COMITÉ DE TRANSPARENCIA Y UN ANEXO</w:t>
      </w:r>
      <w:r w:rsidR="00C40BC7" w:rsidRPr="00654FE1">
        <w:rPr>
          <w:rFonts w:ascii="Palatino Linotype" w:hAnsi="Palatino Linotype"/>
          <w:i/>
          <w:color w:val="000000"/>
          <w:sz w:val="22"/>
          <w:szCs w:val="22"/>
        </w:rPr>
        <w:t>.</w:t>
      </w:r>
      <w:r w:rsidRPr="00654FE1">
        <w:rPr>
          <w:rFonts w:ascii="Palatino Linotype" w:hAnsi="Palatino Linotype" w:cs="Arial"/>
          <w:i/>
          <w:sz w:val="22"/>
          <w:szCs w:val="22"/>
        </w:rPr>
        <w:t>..” (</w:t>
      </w:r>
      <w:proofErr w:type="gramStart"/>
      <w:r w:rsidRPr="00654FE1">
        <w:rPr>
          <w:rFonts w:ascii="Palatino Linotype" w:hAnsi="Palatino Linotype" w:cs="Arial"/>
          <w:i/>
          <w:sz w:val="22"/>
          <w:szCs w:val="22"/>
        </w:rPr>
        <w:t>sic</w:t>
      </w:r>
      <w:proofErr w:type="gramEnd"/>
      <w:r w:rsidRPr="00654FE1">
        <w:rPr>
          <w:rFonts w:ascii="Palatino Linotype" w:hAnsi="Palatino Linotype" w:cs="Arial"/>
          <w:i/>
          <w:sz w:val="22"/>
          <w:szCs w:val="22"/>
        </w:rPr>
        <w:t>)</w:t>
      </w:r>
    </w:p>
    <w:p w:rsidR="00A5628B" w:rsidRPr="00654FE1" w:rsidRDefault="00A5628B" w:rsidP="00A64990">
      <w:pPr>
        <w:spacing w:before="120" w:after="120"/>
        <w:ind w:left="851" w:right="902"/>
        <w:jc w:val="both"/>
        <w:rPr>
          <w:rFonts w:ascii="Palatino Linotype" w:hAnsi="Palatino Linotype"/>
          <w:i/>
          <w:color w:val="000000"/>
          <w:sz w:val="22"/>
          <w:szCs w:val="22"/>
        </w:rPr>
      </w:pPr>
    </w:p>
    <w:p w:rsidR="00CD6F44" w:rsidRPr="00654FE1" w:rsidRDefault="00A5628B" w:rsidP="00CD6F44">
      <w:pPr>
        <w:spacing w:before="120" w:after="120" w:line="360" w:lineRule="auto"/>
        <w:ind w:right="49"/>
        <w:jc w:val="both"/>
        <w:rPr>
          <w:rFonts w:ascii="Palatino Linotype" w:hAnsi="Palatino Linotype" w:cs="Arial"/>
          <w:lang w:val="es-ES_tradnl"/>
        </w:rPr>
      </w:pPr>
      <w:r w:rsidRPr="00654FE1">
        <w:rPr>
          <w:rFonts w:ascii="Palatino Linotype" w:hAnsi="Palatino Linotype"/>
          <w:color w:val="000000"/>
          <w:szCs w:val="22"/>
        </w:rPr>
        <w:t xml:space="preserve">El sujeto obligado anexó a sus respuestas los archivos </w:t>
      </w:r>
      <w:r w:rsidRPr="00654FE1">
        <w:rPr>
          <w:rFonts w:ascii="Palatino Linotype" w:hAnsi="Palatino Linotype"/>
          <w:i/>
          <w:color w:val="000000"/>
          <w:szCs w:val="22"/>
        </w:rPr>
        <w:t>“270.pdf”</w:t>
      </w:r>
      <w:r w:rsidRPr="00654FE1">
        <w:rPr>
          <w:rFonts w:ascii="Palatino Linotype" w:hAnsi="Palatino Linotype"/>
          <w:color w:val="000000"/>
          <w:szCs w:val="22"/>
        </w:rPr>
        <w:t xml:space="preserve"> y “</w:t>
      </w:r>
      <w:r w:rsidRPr="00654FE1">
        <w:rPr>
          <w:rFonts w:ascii="Palatino Linotype" w:hAnsi="Palatino Linotype"/>
          <w:i/>
          <w:color w:val="000000"/>
          <w:szCs w:val="22"/>
        </w:rPr>
        <w:t xml:space="preserve">271.pdf”, </w:t>
      </w:r>
      <w:r w:rsidRPr="00654FE1">
        <w:rPr>
          <w:rFonts w:ascii="Palatino Linotype" w:hAnsi="Palatino Linotype"/>
          <w:color w:val="000000"/>
          <w:szCs w:val="22"/>
        </w:rPr>
        <w:t>mediante los cuales el Tesorero Municipal solicita al comité</w:t>
      </w:r>
      <w:r w:rsidRPr="00654FE1">
        <w:rPr>
          <w:rFonts w:ascii="Palatino Linotype" w:hAnsi="Palatino Linotype"/>
          <w:i/>
          <w:color w:val="000000"/>
          <w:szCs w:val="22"/>
        </w:rPr>
        <w:t xml:space="preserve"> </w:t>
      </w:r>
      <w:r w:rsidRPr="00654FE1">
        <w:rPr>
          <w:rFonts w:ascii="Palatino Linotype" w:hAnsi="Palatino Linotype"/>
          <w:color w:val="000000"/>
          <w:szCs w:val="22"/>
        </w:rPr>
        <w:t xml:space="preserve">de Transparencia </w:t>
      </w:r>
      <w:r w:rsidR="00CD6F44" w:rsidRPr="00654FE1">
        <w:rPr>
          <w:rFonts w:ascii="Palatino Linotype" w:hAnsi="Palatino Linotype"/>
          <w:color w:val="000000"/>
          <w:szCs w:val="22"/>
        </w:rPr>
        <w:t xml:space="preserve">la clasificación de la información materia de las solicitudes, como reservada, asimismo agrega los archivos </w:t>
      </w:r>
      <w:r w:rsidR="00CD6F44" w:rsidRPr="00654FE1">
        <w:rPr>
          <w:rFonts w:ascii="Palatino Linotype" w:hAnsi="Palatino Linotype"/>
          <w:i/>
          <w:color w:val="000000"/>
          <w:szCs w:val="22"/>
        </w:rPr>
        <w:t>“SOLICITUD 0270.docx”</w:t>
      </w:r>
      <w:r w:rsidR="00CD6F44" w:rsidRPr="00654FE1">
        <w:rPr>
          <w:rFonts w:ascii="Palatino Linotype" w:hAnsi="Palatino Linotype"/>
          <w:color w:val="000000"/>
          <w:szCs w:val="22"/>
        </w:rPr>
        <w:t xml:space="preserve"> y </w:t>
      </w:r>
      <w:r w:rsidR="00CD6F44" w:rsidRPr="00654FE1">
        <w:rPr>
          <w:rFonts w:ascii="Palatino Linotype" w:hAnsi="Palatino Linotype"/>
          <w:i/>
          <w:color w:val="000000"/>
          <w:szCs w:val="22"/>
        </w:rPr>
        <w:t>“SOLICITUD 0271.docx”,</w:t>
      </w:r>
      <w:r w:rsidR="00CD6F44" w:rsidRPr="00654FE1">
        <w:rPr>
          <w:rFonts w:ascii="Palatino Linotype" w:hAnsi="Palatino Linotype"/>
          <w:color w:val="000000"/>
          <w:szCs w:val="22"/>
        </w:rPr>
        <w:t xml:space="preserve"> mediante los cuales informa que </w:t>
      </w:r>
      <w:r w:rsidR="00CD6F44" w:rsidRPr="00654FE1">
        <w:rPr>
          <w:rFonts w:ascii="Palatino Linotype" w:hAnsi="Palatino Linotype" w:cs="Arial"/>
          <w:lang w:val="es-ES_tradnl"/>
        </w:rPr>
        <w:t xml:space="preserve">durante el desarrollo de la Vigésima Primera Sesión Extraordinaria, el </w:t>
      </w:r>
      <w:r w:rsidR="0045021A" w:rsidRPr="00654FE1">
        <w:rPr>
          <w:rFonts w:ascii="Palatino Linotype" w:hAnsi="Palatino Linotype" w:cs="Arial"/>
          <w:lang w:val="es-ES_tradnl"/>
        </w:rPr>
        <w:t>C</w:t>
      </w:r>
      <w:r w:rsidR="00CD6F44" w:rsidRPr="00654FE1">
        <w:rPr>
          <w:rFonts w:ascii="Palatino Linotype" w:hAnsi="Palatino Linotype" w:cs="Arial"/>
          <w:lang w:val="es-ES_tradnl"/>
        </w:rPr>
        <w:t xml:space="preserve">omité de Transparencia </w:t>
      </w:r>
      <w:r w:rsidR="0045021A" w:rsidRPr="00654FE1">
        <w:rPr>
          <w:rFonts w:ascii="Palatino Linotype" w:hAnsi="Palatino Linotype" w:cs="Arial"/>
          <w:lang w:val="es-ES_tradnl"/>
        </w:rPr>
        <w:t xml:space="preserve">confirmó por unanimidad, a través de los acuerdos </w:t>
      </w:r>
      <w:r w:rsidR="0045021A" w:rsidRPr="00654FE1">
        <w:rPr>
          <w:rFonts w:ascii="Palatino Linotype" w:hAnsi="Palatino Linotype" w:cs="Arial"/>
          <w:i/>
          <w:sz w:val="20"/>
          <w:lang w:val="es-ES_tradnl"/>
        </w:rPr>
        <w:t>ACT/TRANSCOA/VIGÉSIMAPRIMERA/EXTRAORD/13/2019/DÉCIMOTERCERO</w:t>
      </w:r>
      <w:r w:rsidR="0045021A" w:rsidRPr="00654FE1">
        <w:rPr>
          <w:rFonts w:ascii="Palatino Linotype" w:hAnsi="Palatino Linotype" w:cs="Arial"/>
          <w:lang w:val="es-ES_tradnl"/>
        </w:rPr>
        <w:t xml:space="preserve"> y </w:t>
      </w:r>
      <w:r w:rsidR="0045021A" w:rsidRPr="00654FE1">
        <w:rPr>
          <w:rFonts w:ascii="Palatino Linotype" w:hAnsi="Palatino Linotype" w:cs="Arial"/>
          <w:i/>
          <w:sz w:val="20"/>
          <w:lang w:val="es-ES_tradnl"/>
        </w:rPr>
        <w:t>ACT/TRANSCOA/VIGÉSIMAPRIMERA/EXTRAORD/14/2019/DÉCIMOCUARTO,</w:t>
      </w:r>
      <w:r w:rsidR="00274DE4" w:rsidRPr="00654FE1">
        <w:rPr>
          <w:rFonts w:ascii="Palatino Linotype" w:hAnsi="Palatino Linotype" w:cs="Arial"/>
          <w:i/>
          <w:sz w:val="20"/>
          <w:lang w:val="es-ES_tradnl"/>
        </w:rPr>
        <w:t xml:space="preserve"> </w:t>
      </w:r>
      <w:r w:rsidR="00274DE4" w:rsidRPr="00654FE1">
        <w:rPr>
          <w:rFonts w:ascii="Palatino Linotype" w:hAnsi="Palatino Linotype" w:cs="Arial"/>
          <w:lang w:val="es-ES_tradnl"/>
        </w:rPr>
        <w:t>el anexo al estado de situación financiera correspondiente los meses de mayo y junio de 2019</w:t>
      </w:r>
      <w:r w:rsidR="0045021A" w:rsidRPr="00654FE1">
        <w:rPr>
          <w:rFonts w:ascii="Palatino Linotype" w:hAnsi="Palatino Linotype" w:cs="Arial"/>
          <w:i/>
          <w:sz w:val="20"/>
          <w:lang w:val="es-ES_tradnl"/>
        </w:rPr>
        <w:t xml:space="preserve"> </w:t>
      </w:r>
      <w:r w:rsidR="0045021A" w:rsidRPr="00654FE1">
        <w:rPr>
          <w:rFonts w:ascii="Palatino Linotype" w:hAnsi="Palatino Linotype" w:cs="Arial"/>
          <w:lang w:val="es-ES_tradnl"/>
        </w:rPr>
        <w:t xml:space="preserve"> como </w:t>
      </w:r>
      <w:r w:rsidR="00274DE4" w:rsidRPr="00654FE1">
        <w:rPr>
          <w:rFonts w:ascii="Palatino Linotype" w:hAnsi="Palatino Linotype" w:cs="Arial"/>
          <w:lang w:val="es-ES_tradnl"/>
        </w:rPr>
        <w:t>información reservada.</w:t>
      </w:r>
    </w:p>
    <w:p w:rsidR="00362417" w:rsidRPr="00654FE1" w:rsidRDefault="00B92C05" w:rsidP="00CD6F44">
      <w:pPr>
        <w:spacing w:before="120" w:after="120" w:line="360" w:lineRule="auto"/>
        <w:ind w:right="49"/>
        <w:jc w:val="both"/>
        <w:rPr>
          <w:rFonts w:ascii="Palatino Linotype" w:hAnsi="Palatino Linotype" w:cs="Arial"/>
          <w:b/>
        </w:rPr>
      </w:pPr>
      <w:r w:rsidRPr="00654FE1">
        <w:rPr>
          <w:rFonts w:ascii="Palatino Linotype" w:hAnsi="Palatino Linotype" w:cs="Arial"/>
          <w:b/>
          <w:szCs w:val="28"/>
        </w:rPr>
        <w:t>4</w:t>
      </w:r>
      <w:r w:rsidR="009F7616" w:rsidRPr="00654FE1">
        <w:rPr>
          <w:rFonts w:ascii="Palatino Linotype" w:hAnsi="Palatino Linotype" w:cs="Arial"/>
          <w:b/>
          <w:szCs w:val="28"/>
        </w:rPr>
        <w:t xml:space="preserve">. </w:t>
      </w:r>
      <w:r w:rsidR="00122C3F" w:rsidRPr="00654FE1">
        <w:rPr>
          <w:rFonts w:ascii="Palatino Linotype" w:hAnsi="Palatino Linotype" w:cs="Arial"/>
          <w:b/>
          <w:szCs w:val="28"/>
        </w:rPr>
        <w:t>Interposición de</w:t>
      </w:r>
      <w:r w:rsidR="00DD4E9C" w:rsidRPr="00654FE1">
        <w:rPr>
          <w:rFonts w:ascii="Palatino Linotype" w:hAnsi="Palatino Linotype" w:cs="Arial"/>
          <w:b/>
          <w:szCs w:val="28"/>
        </w:rPr>
        <w:t xml:space="preserve"> </w:t>
      </w:r>
      <w:r w:rsidR="00122C3F" w:rsidRPr="00654FE1">
        <w:rPr>
          <w:rFonts w:ascii="Palatino Linotype" w:hAnsi="Palatino Linotype" w:cs="Arial"/>
          <w:b/>
          <w:szCs w:val="28"/>
        </w:rPr>
        <w:t>l</w:t>
      </w:r>
      <w:r w:rsidR="00DD4E9C" w:rsidRPr="00654FE1">
        <w:rPr>
          <w:rFonts w:ascii="Palatino Linotype" w:hAnsi="Palatino Linotype" w:cs="Arial"/>
          <w:b/>
          <w:szCs w:val="28"/>
        </w:rPr>
        <w:t>os</w:t>
      </w:r>
      <w:r w:rsidR="00122C3F" w:rsidRPr="00654FE1">
        <w:rPr>
          <w:rFonts w:ascii="Palatino Linotype" w:hAnsi="Palatino Linotype" w:cs="Arial"/>
          <w:b/>
          <w:szCs w:val="28"/>
        </w:rPr>
        <w:t xml:space="preserve"> recurso</w:t>
      </w:r>
      <w:r w:rsidR="00DD4E9C" w:rsidRPr="00654FE1">
        <w:rPr>
          <w:rFonts w:ascii="Palatino Linotype" w:hAnsi="Palatino Linotype" w:cs="Arial"/>
          <w:b/>
          <w:szCs w:val="28"/>
        </w:rPr>
        <w:t>s</w:t>
      </w:r>
      <w:r w:rsidR="00122C3F" w:rsidRPr="00654FE1">
        <w:rPr>
          <w:rFonts w:ascii="Palatino Linotype" w:hAnsi="Palatino Linotype" w:cs="Arial"/>
          <w:b/>
          <w:szCs w:val="28"/>
        </w:rPr>
        <w:t xml:space="preserve"> de revisión</w:t>
      </w:r>
      <w:r w:rsidR="009F7616" w:rsidRPr="00654FE1">
        <w:rPr>
          <w:rFonts w:ascii="Palatino Linotype" w:hAnsi="Palatino Linotype" w:cs="Arial"/>
          <w:b/>
          <w:szCs w:val="28"/>
        </w:rPr>
        <w:t>.</w:t>
      </w:r>
      <w:r w:rsidR="00362417" w:rsidRPr="00654FE1">
        <w:rPr>
          <w:rFonts w:ascii="Palatino Linotype" w:hAnsi="Palatino Linotype" w:cs="Arial"/>
          <w:b/>
        </w:rPr>
        <w:t xml:space="preserve"> </w:t>
      </w:r>
      <w:r w:rsidR="00362417" w:rsidRPr="00654FE1">
        <w:rPr>
          <w:rFonts w:ascii="Palatino Linotype" w:hAnsi="Palatino Linotype" w:cs="Arial"/>
        </w:rPr>
        <w:t xml:space="preserve">Con fecha </w:t>
      </w:r>
      <w:r w:rsidR="00054A56" w:rsidRPr="00654FE1">
        <w:rPr>
          <w:rFonts w:ascii="Palatino Linotype" w:hAnsi="Palatino Linotype" w:cs="Arial"/>
          <w:b/>
          <w:color w:val="C00000"/>
        </w:rPr>
        <w:t xml:space="preserve">nueve </w:t>
      </w:r>
      <w:r w:rsidR="00DB5742" w:rsidRPr="00654FE1">
        <w:rPr>
          <w:rFonts w:ascii="Palatino Linotype" w:hAnsi="Palatino Linotype" w:cs="Arial"/>
          <w:b/>
          <w:color w:val="C00000"/>
        </w:rPr>
        <w:t xml:space="preserve">de </w:t>
      </w:r>
      <w:r w:rsidR="00054A56" w:rsidRPr="00654FE1">
        <w:rPr>
          <w:rFonts w:ascii="Palatino Linotype" w:hAnsi="Palatino Linotype" w:cs="Arial"/>
          <w:b/>
          <w:color w:val="C00000"/>
        </w:rPr>
        <w:t>septiembre</w:t>
      </w:r>
      <w:r w:rsidR="00DB5742" w:rsidRPr="00654FE1">
        <w:rPr>
          <w:rFonts w:ascii="Palatino Linotype" w:hAnsi="Palatino Linotype" w:cs="Arial"/>
          <w:b/>
          <w:color w:val="C00000"/>
        </w:rPr>
        <w:t xml:space="preserve"> </w:t>
      </w:r>
      <w:r w:rsidR="00362417" w:rsidRPr="00654FE1">
        <w:rPr>
          <w:rFonts w:ascii="Palatino Linotype" w:hAnsi="Palatino Linotype" w:cs="Arial"/>
          <w:b/>
          <w:color w:val="C00000"/>
        </w:rPr>
        <w:t>de dos mil</w:t>
      </w:r>
      <w:r w:rsidR="00362417" w:rsidRPr="00654FE1">
        <w:rPr>
          <w:rFonts w:ascii="Palatino Linotype" w:hAnsi="Palatino Linotype" w:cs="Arial"/>
          <w:color w:val="C00000"/>
        </w:rPr>
        <w:t xml:space="preserve"> </w:t>
      </w:r>
      <w:r w:rsidR="00362417" w:rsidRPr="00654FE1">
        <w:rPr>
          <w:rFonts w:ascii="Palatino Linotype" w:hAnsi="Palatino Linotype" w:cs="Arial"/>
          <w:b/>
          <w:color w:val="C00000"/>
        </w:rPr>
        <w:t>dieci</w:t>
      </w:r>
      <w:r w:rsidR="008E1905" w:rsidRPr="00654FE1">
        <w:rPr>
          <w:rFonts w:ascii="Palatino Linotype" w:hAnsi="Palatino Linotype" w:cs="Arial"/>
          <w:b/>
          <w:color w:val="C00000"/>
        </w:rPr>
        <w:t>nueve</w:t>
      </w:r>
      <w:r w:rsidR="00362417" w:rsidRPr="00654FE1">
        <w:rPr>
          <w:rFonts w:ascii="Palatino Linotype" w:hAnsi="Palatino Linotype" w:cs="Arial"/>
          <w:b/>
          <w:color w:val="C00000"/>
        </w:rPr>
        <w:t>,</w:t>
      </w:r>
      <w:r w:rsidR="00362417" w:rsidRPr="00654FE1">
        <w:rPr>
          <w:rFonts w:ascii="Palatino Linotype" w:hAnsi="Palatino Linotype" w:cs="Arial"/>
        </w:rPr>
        <w:t xml:space="preserve"> l</w:t>
      </w:r>
      <w:r w:rsidR="009A1B0C" w:rsidRPr="00654FE1">
        <w:rPr>
          <w:rFonts w:ascii="Palatino Linotype" w:hAnsi="Palatino Linotype" w:cs="Arial"/>
        </w:rPr>
        <w:t>a</w:t>
      </w:r>
      <w:r w:rsidR="00D86160" w:rsidRPr="00654FE1">
        <w:rPr>
          <w:rFonts w:ascii="Palatino Linotype" w:hAnsi="Palatino Linotype" w:cs="Arial"/>
        </w:rPr>
        <w:t xml:space="preserve"> parte </w:t>
      </w:r>
      <w:r w:rsidR="00703F21" w:rsidRPr="00654FE1">
        <w:rPr>
          <w:rFonts w:ascii="Palatino Linotype" w:hAnsi="Palatino Linotype" w:cs="Arial"/>
        </w:rPr>
        <w:t>solicitante</w:t>
      </w:r>
      <w:r w:rsidR="00362417" w:rsidRPr="00654FE1">
        <w:rPr>
          <w:rFonts w:ascii="Palatino Linotype" w:hAnsi="Palatino Linotype" w:cs="Arial"/>
        </w:rPr>
        <w:t xml:space="preserve"> interpuso </w:t>
      </w:r>
      <w:r w:rsidR="00FD1522" w:rsidRPr="00654FE1">
        <w:rPr>
          <w:rFonts w:ascii="Palatino Linotype" w:hAnsi="Palatino Linotype" w:cs="Arial"/>
        </w:rPr>
        <w:t>el presente</w:t>
      </w:r>
      <w:r w:rsidR="00362417" w:rsidRPr="00654FE1">
        <w:rPr>
          <w:rFonts w:ascii="Palatino Linotype" w:hAnsi="Palatino Linotype" w:cs="Arial"/>
        </w:rPr>
        <w:t xml:space="preserve"> recurso de revisión</w:t>
      </w:r>
      <w:r w:rsidR="00362417" w:rsidRPr="00654FE1">
        <w:rPr>
          <w:rFonts w:ascii="Palatino Linotype" w:hAnsi="Palatino Linotype" w:cs="Arial"/>
          <w:b/>
        </w:rPr>
        <w:t xml:space="preserve">, </w:t>
      </w:r>
      <w:r w:rsidR="00362417" w:rsidRPr="00654FE1">
        <w:rPr>
          <w:rFonts w:ascii="Palatino Linotype" w:hAnsi="Palatino Linotype" w:cs="Arial"/>
        </w:rPr>
        <w:t>en donde se manifestó de la siguiente manera:</w:t>
      </w:r>
    </w:p>
    <w:p w:rsidR="00703F21" w:rsidRPr="00654FE1" w:rsidRDefault="00703F21" w:rsidP="00703F21">
      <w:pPr>
        <w:spacing w:before="240" w:after="240"/>
        <w:jc w:val="both"/>
        <w:rPr>
          <w:rFonts w:ascii="Palatino Linotype" w:hAnsi="Palatino Linotype" w:cs="Arial"/>
        </w:rPr>
      </w:pPr>
      <w:r w:rsidRPr="00654FE1">
        <w:rPr>
          <w:rFonts w:ascii="Palatino Linotype" w:hAnsi="Palatino Linotype" w:cs="Arial"/>
          <w:b/>
        </w:rPr>
        <w:t xml:space="preserve">Acto impugnado: </w:t>
      </w:r>
    </w:p>
    <w:tbl>
      <w:tblPr>
        <w:tblStyle w:val="Tablaconcuadrcula"/>
        <w:tblW w:w="0" w:type="auto"/>
        <w:jc w:val="center"/>
        <w:tblLayout w:type="fixed"/>
        <w:tblLook w:val="04A0" w:firstRow="1" w:lastRow="0" w:firstColumn="1" w:lastColumn="0" w:noHBand="0" w:noVBand="1"/>
      </w:tblPr>
      <w:tblGrid>
        <w:gridCol w:w="4253"/>
        <w:gridCol w:w="4258"/>
      </w:tblGrid>
      <w:tr w:rsidR="007B060A" w:rsidRPr="00654FE1" w:rsidTr="000C1B67">
        <w:trPr>
          <w:jc w:val="center"/>
        </w:trPr>
        <w:tc>
          <w:tcPr>
            <w:tcW w:w="4253" w:type="dxa"/>
            <w:vAlign w:val="center"/>
          </w:tcPr>
          <w:p w:rsidR="007B060A" w:rsidRPr="00654FE1" w:rsidRDefault="007B060A" w:rsidP="000C1B67">
            <w:pPr>
              <w:spacing w:before="120"/>
              <w:rPr>
                <w:rFonts w:ascii="Palatino Linotype" w:hAnsi="Palatino Linotype" w:cs="Arial"/>
                <w:b/>
                <w:sz w:val="18"/>
                <w:szCs w:val="20"/>
              </w:rPr>
            </w:pPr>
            <w:r w:rsidRPr="00654FE1">
              <w:rPr>
                <w:rFonts w:ascii="Palatino Linotype" w:hAnsi="Palatino Linotype" w:cs="Arial"/>
                <w:b/>
                <w:sz w:val="18"/>
                <w:szCs w:val="20"/>
              </w:rPr>
              <w:t>SOLICITUD 00270/COACALCO/IP/2019</w:t>
            </w:r>
          </w:p>
          <w:p w:rsidR="007B060A" w:rsidRPr="00654FE1" w:rsidRDefault="007B060A" w:rsidP="007B060A">
            <w:pPr>
              <w:spacing w:before="120"/>
              <w:rPr>
                <w:rFonts w:ascii="Palatino Linotype" w:hAnsi="Palatino Linotype" w:cs="Arial"/>
                <w:b/>
                <w:sz w:val="20"/>
                <w:szCs w:val="20"/>
              </w:rPr>
            </w:pPr>
            <w:r w:rsidRPr="00654FE1">
              <w:rPr>
                <w:rFonts w:ascii="Palatino Linotype" w:hAnsi="Palatino Linotype" w:cs="Arial"/>
                <w:b/>
                <w:sz w:val="20"/>
                <w:szCs w:val="20"/>
              </w:rPr>
              <w:t xml:space="preserve">RECURSO </w:t>
            </w:r>
            <w:r w:rsidRPr="00654FE1">
              <w:rPr>
                <w:rFonts w:ascii="Palatino Linotype" w:hAnsi="Palatino Linotype" w:cs="Arial"/>
                <w:b/>
                <w:color w:val="C00000"/>
                <w:sz w:val="20"/>
                <w:szCs w:val="20"/>
              </w:rPr>
              <w:t>06265</w:t>
            </w:r>
            <w:r w:rsidRPr="00654FE1">
              <w:rPr>
                <w:rFonts w:ascii="Palatino Linotype" w:hAnsi="Palatino Linotype" w:cs="Arial"/>
                <w:b/>
                <w:sz w:val="20"/>
                <w:szCs w:val="20"/>
              </w:rPr>
              <w:t>/INFOEM/IP/RR/2019</w:t>
            </w:r>
          </w:p>
        </w:tc>
        <w:tc>
          <w:tcPr>
            <w:tcW w:w="4258" w:type="dxa"/>
            <w:vMerge w:val="restart"/>
            <w:vAlign w:val="center"/>
          </w:tcPr>
          <w:p w:rsidR="007B060A" w:rsidRPr="00654FE1" w:rsidRDefault="007B060A" w:rsidP="00C40BC7">
            <w:pPr>
              <w:ind w:right="49"/>
              <w:jc w:val="center"/>
              <w:rPr>
                <w:rFonts w:ascii="Palatino Linotype" w:hAnsi="Palatino Linotype" w:cs="Arial"/>
                <w:i/>
                <w:sz w:val="20"/>
                <w:szCs w:val="20"/>
                <w:lang w:eastAsia="es-MX"/>
              </w:rPr>
            </w:pPr>
            <w:r w:rsidRPr="00654FE1">
              <w:rPr>
                <w:rFonts w:ascii="Palatino Linotype" w:hAnsi="Palatino Linotype" w:cs="Arial"/>
                <w:i/>
                <w:sz w:val="20"/>
                <w:szCs w:val="20"/>
                <w:lang w:eastAsia="es-MX"/>
              </w:rPr>
              <w:t>“¿CLASIFICACION DE INFORMACION POR CINCO AÑOS POR UNA AUDITORIA?</w:t>
            </w:r>
            <w:r w:rsidRPr="00654FE1">
              <w:rPr>
                <w:rFonts w:ascii="Palatino Linotype" w:hAnsi="Palatino Linotype"/>
                <w:i/>
                <w:sz w:val="20"/>
                <w:szCs w:val="20"/>
                <w:lang w:eastAsia="es-MX"/>
              </w:rPr>
              <w:t>”</w:t>
            </w:r>
            <w:r w:rsidRPr="00654FE1">
              <w:rPr>
                <w:rFonts w:ascii="Palatino Linotype" w:hAnsi="Palatino Linotype" w:cs="Arial"/>
                <w:i/>
                <w:sz w:val="20"/>
                <w:szCs w:val="20"/>
                <w:lang w:eastAsia="es-MX"/>
              </w:rPr>
              <w:t xml:space="preserve"> (sic)</w:t>
            </w:r>
          </w:p>
          <w:p w:rsidR="007B060A" w:rsidRPr="00654FE1" w:rsidRDefault="007B060A" w:rsidP="00C40BC7">
            <w:pPr>
              <w:ind w:right="49"/>
              <w:jc w:val="center"/>
              <w:rPr>
                <w:rFonts w:ascii="Palatino Linotype" w:hAnsi="Palatino Linotype" w:cs="Arial"/>
                <w:i/>
                <w:sz w:val="20"/>
                <w:szCs w:val="20"/>
                <w:lang w:eastAsia="es-MX"/>
              </w:rPr>
            </w:pPr>
            <w:r w:rsidRPr="00654FE1">
              <w:rPr>
                <w:rFonts w:ascii="Palatino Linotype" w:hAnsi="Palatino Linotype" w:cs="Arial"/>
                <w:i/>
                <w:sz w:val="20"/>
                <w:szCs w:val="20"/>
                <w:lang w:eastAsia="es-MX"/>
              </w:rPr>
              <w:t>“0073/UAEM/IP/2019</w:t>
            </w:r>
            <w:r w:rsidRPr="00654FE1">
              <w:rPr>
                <w:rFonts w:ascii="Palatino Linotype" w:hAnsi="Palatino Linotype"/>
                <w:i/>
                <w:sz w:val="20"/>
                <w:szCs w:val="20"/>
                <w:lang w:eastAsia="es-MX"/>
              </w:rPr>
              <w:t>”</w:t>
            </w:r>
            <w:r w:rsidRPr="00654FE1">
              <w:rPr>
                <w:rFonts w:ascii="Palatino Linotype" w:hAnsi="Palatino Linotype" w:cs="Arial"/>
                <w:i/>
                <w:sz w:val="20"/>
                <w:szCs w:val="20"/>
                <w:lang w:eastAsia="es-MX"/>
              </w:rPr>
              <w:t xml:space="preserve"> (sic)</w:t>
            </w:r>
          </w:p>
        </w:tc>
      </w:tr>
      <w:tr w:rsidR="007B060A" w:rsidRPr="00654FE1" w:rsidTr="00C40BC7">
        <w:trPr>
          <w:trHeight w:val="543"/>
          <w:jc w:val="center"/>
        </w:trPr>
        <w:tc>
          <w:tcPr>
            <w:tcW w:w="4253" w:type="dxa"/>
            <w:vAlign w:val="center"/>
          </w:tcPr>
          <w:p w:rsidR="007B060A" w:rsidRPr="00654FE1" w:rsidRDefault="007B060A" w:rsidP="000C1B67">
            <w:pPr>
              <w:spacing w:before="120"/>
              <w:ind w:right="49"/>
              <w:jc w:val="both"/>
              <w:rPr>
                <w:rFonts w:ascii="Palatino Linotype" w:hAnsi="Palatino Linotype" w:cs="Arial"/>
                <w:b/>
                <w:sz w:val="18"/>
                <w:szCs w:val="20"/>
              </w:rPr>
            </w:pPr>
            <w:r w:rsidRPr="00654FE1">
              <w:rPr>
                <w:rFonts w:ascii="Palatino Linotype" w:hAnsi="Palatino Linotype" w:cs="Arial"/>
                <w:b/>
                <w:sz w:val="18"/>
                <w:szCs w:val="20"/>
              </w:rPr>
              <w:t>SOLICITUD 00271/</w:t>
            </w:r>
            <w:r w:rsidR="00930920" w:rsidRPr="00654FE1">
              <w:rPr>
                <w:rFonts w:ascii="Palatino Linotype" w:hAnsi="Palatino Linotype" w:cs="Arial"/>
                <w:b/>
                <w:sz w:val="18"/>
                <w:szCs w:val="20"/>
              </w:rPr>
              <w:t>COACALCO</w:t>
            </w:r>
            <w:r w:rsidRPr="00654FE1">
              <w:rPr>
                <w:rFonts w:ascii="Palatino Linotype" w:hAnsi="Palatino Linotype" w:cs="Arial"/>
                <w:b/>
                <w:sz w:val="18"/>
                <w:szCs w:val="20"/>
              </w:rPr>
              <w:t>/IP/2019</w:t>
            </w:r>
          </w:p>
          <w:p w:rsidR="007B060A" w:rsidRPr="00654FE1" w:rsidRDefault="007B060A" w:rsidP="007B060A">
            <w:pPr>
              <w:spacing w:before="120"/>
              <w:ind w:right="49"/>
              <w:jc w:val="both"/>
              <w:rPr>
                <w:rFonts w:ascii="Palatino Linotype" w:hAnsi="Palatino Linotype" w:cs="Arial"/>
                <w:i/>
                <w:sz w:val="20"/>
                <w:szCs w:val="20"/>
                <w:lang w:eastAsia="es-MX"/>
              </w:rPr>
            </w:pPr>
            <w:r w:rsidRPr="00654FE1">
              <w:rPr>
                <w:rFonts w:ascii="Palatino Linotype" w:hAnsi="Palatino Linotype" w:cs="Arial"/>
                <w:b/>
                <w:sz w:val="20"/>
                <w:szCs w:val="20"/>
              </w:rPr>
              <w:t xml:space="preserve">RECURSO </w:t>
            </w:r>
            <w:r w:rsidRPr="00654FE1">
              <w:rPr>
                <w:rFonts w:ascii="Palatino Linotype" w:hAnsi="Palatino Linotype" w:cs="Arial"/>
                <w:b/>
                <w:color w:val="C00000"/>
                <w:sz w:val="20"/>
                <w:szCs w:val="20"/>
              </w:rPr>
              <w:t>062</w:t>
            </w:r>
            <w:r w:rsidR="004E51E3" w:rsidRPr="00654FE1">
              <w:rPr>
                <w:rFonts w:ascii="Palatino Linotype" w:hAnsi="Palatino Linotype" w:cs="Arial"/>
                <w:b/>
                <w:color w:val="C00000"/>
                <w:sz w:val="20"/>
                <w:szCs w:val="20"/>
              </w:rPr>
              <w:t>6</w:t>
            </w:r>
            <w:r w:rsidRPr="00654FE1">
              <w:rPr>
                <w:rFonts w:ascii="Palatino Linotype" w:hAnsi="Palatino Linotype" w:cs="Arial"/>
                <w:b/>
                <w:color w:val="C00000"/>
                <w:sz w:val="20"/>
                <w:szCs w:val="20"/>
              </w:rPr>
              <w:t>4</w:t>
            </w:r>
            <w:r w:rsidRPr="00654FE1">
              <w:rPr>
                <w:rFonts w:ascii="Palatino Linotype" w:hAnsi="Palatino Linotype" w:cs="Arial"/>
                <w:b/>
                <w:sz w:val="20"/>
                <w:szCs w:val="20"/>
              </w:rPr>
              <w:t xml:space="preserve">/INFOEM/IP/RR/2019 </w:t>
            </w:r>
          </w:p>
        </w:tc>
        <w:tc>
          <w:tcPr>
            <w:tcW w:w="4258" w:type="dxa"/>
            <w:vMerge/>
            <w:vAlign w:val="center"/>
          </w:tcPr>
          <w:p w:rsidR="007B060A" w:rsidRPr="00654FE1" w:rsidRDefault="007B060A" w:rsidP="00C40BC7">
            <w:pPr>
              <w:ind w:right="49"/>
              <w:jc w:val="center"/>
              <w:rPr>
                <w:rFonts w:ascii="Palatino Linotype" w:hAnsi="Palatino Linotype" w:cs="Arial"/>
                <w:b/>
                <w:sz w:val="20"/>
                <w:szCs w:val="20"/>
              </w:rPr>
            </w:pPr>
          </w:p>
        </w:tc>
      </w:tr>
    </w:tbl>
    <w:p w:rsidR="00C40BC7" w:rsidRPr="00654FE1" w:rsidRDefault="00C40BC7" w:rsidP="00703F21">
      <w:pPr>
        <w:spacing w:before="240" w:after="240"/>
        <w:jc w:val="both"/>
        <w:rPr>
          <w:rFonts w:ascii="Palatino Linotype" w:hAnsi="Palatino Linotype" w:cs="Arial"/>
          <w:b/>
          <w:szCs w:val="16"/>
        </w:rPr>
      </w:pPr>
    </w:p>
    <w:p w:rsidR="00C40BC7" w:rsidRPr="00654FE1" w:rsidRDefault="00C40BC7" w:rsidP="00703F21">
      <w:pPr>
        <w:spacing w:before="240" w:after="240"/>
        <w:jc w:val="both"/>
        <w:rPr>
          <w:rFonts w:ascii="Palatino Linotype" w:hAnsi="Palatino Linotype" w:cs="Arial"/>
          <w:b/>
          <w:szCs w:val="16"/>
        </w:rPr>
      </w:pPr>
    </w:p>
    <w:p w:rsidR="00703F21" w:rsidRPr="00654FE1" w:rsidRDefault="00703F21" w:rsidP="00703F21">
      <w:pPr>
        <w:spacing w:before="240" w:after="240"/>
        <w:jc w:val="both"/>
        <w:rPr>
          <w:rFonts w:ascii="Palatino Linotype" w:hAnsi="Palatino Linotype" w:cs="Arial"/>
          <w:szCs w:val="16"/>
        </w:rPr>
      </w:pPr>
      <w:r w:rsidRPr="00654FE1">
        <w:rPr>
          <w:rFonts w:ascii="Palatino Linotype" w:hAnsi="Palatino Linotype" w:cs="Arial"/>
          <w:b/>
          <w:szCs w:val="16"/>
        </w:rPr>
        <w:lastRenderedPageBreak/>
        <w:t>Razones o motivos de inconformidad</w:t>
      </w:r>
      <w:r w:rsidRPr="00654FE1">
        <w:rPr>
          <w:rFonts w:ascii="Palatino Linotype" w:hAnsi="Palatino Linotype" w:cs="Arial"/>
          <w:szCs w:val="16"/>
        </w:rPr>
        <w:t>:</w:t>
      </w:r>
    </w:p>
    <w:tbl>
      <w:tblPr>
        <w:tblStyle w:val="Tablaconcuadrcula"/>
        <w:tblW w:w="0" w:type="auto"/>
        <w:jc w:val="center"/>
        <w:tblLayout w:type="fixed"/>
        <w:tblLook w:val="04A0" w:firstRow="1" w:lastRow="0" w:firstColumn="1" w:lastColumn="0" w:noHBand="0" w:noVBand="1"/>
      </w:tblPr>
      <w:tblGrid>
        <w:gridCol w:w="4253"/>
        <w:gridCol w:w="4258"/>
      </w:tblGrid>
      <w:tr w:rsidR="00517589" w:rsidRPr="00654FE1" w:rsidTr="00517589">
        <w:trPr>
          <w:trHeight w:val="1625"/>
          <w:jc w:val="center"/>
        </w:trPr>
        <w:tc>
          <w:tcPr>
            <w:tcW w:w="4253" w:type="dxa"/>
            <w:vAlign w:val="center"/>
          </w:tcPr>
          <w:p w:rsidR="00517589" w:rsidRPr="00654FE1" w:rsidRDefault="00517589" w:rsidP="00CA653E">
            <w:pPr>
              <w:spacing w:before="120"/>
              <w:rPr>
                <w:rFonts w:ascii="Palatino Linotype" w:hAnsi="Palatino Linotype" w:cs="Arial"/>
                <w:b/>
                <w:sz w:val="18"/>
                <w:szCs w:val="20"/>
              </w:rPr>
            </w:pPr>
            <w:r w:rsidRPr="00654FE1">
              <w:rPr>
                <w:rFonts w:ascii="Palatino Linotype" w:hAnsi="Palatino Linotype" w:cs="Arial"/>
                <w:b/>
                <w:sz w:val="18"/>
                <w:szCs w:val="20"/>
              </w:rPr>
              <w:t>SOLICITUD 00270/COACALCO/IP/2019</w:t>
            </w:r>
          </w:p>
          <w:p w:rsidR="00517589" w:rsidRPr="00654FE1" w:rsidRDefault="00517589" w:rsidP="00CA653E">
            <w:pPr>
              <w:spacing w:before="120"/>
              <w:rPr>
                <w:rFonts w:ascii="Palatino Linotype" w:hAnsi="Palatino Linotype" w:cs="Arial"/>
                <w:b/>
                <w:sz w:val="20"/>
                <w:szCs w:val="20"/>
              </w:rPr>
            </w:pPr>
            <w:r w:rsidRPr="00654FE1">
              <w:rPr>
                <w:rFonts w:ascii="Palatino Linotype" w:hAnsi="Palatino Linotype" w:cs="Arial"/>
                <w:b/>
                <w:sz w:val="20"/>
                <w:szCs w:val="20"/>
              </w:rPr>
              <w:t xml:space="preserve">RECURSO </w:t>
            </w:r>
            <w:r w:rsidRPr="00654FE1">
              <w:rPr>
                <w:rFonts w:ascii="Palatino Linotype" w:hAnsi="Palatino Linotype" w:cs="Arial"/>
                <w:b/>
                <w:color w:val="C00000"/>
                <w:sz w:val="20"/>
                <w:szCs w:val="20"/>
              </w:rPr>
              <w:t>06265</w:t>
            </w:r>
            <w:r w:rsidRPr="00654FE1">
              <w:rPr>
                <w:rFonts w:ascii="Palatino Linotype" w:hAnsi="Palatino Linotype" w:cs="Arial"/>
                <w:b/>
                <w:sz w:val="20"/>
                <w:szCs w:val="20"/>
              </w:rPr>
              <w:t>/INFOEM/IP/RR/2019</w:t>
            </w:r>
          </w:p>
        </w:tc>
        <w:tc>
          <w:tcPr>
            <w:tcW w:w="4258" w:type="dxa"/>
            <w:vMerge w:val="restart"/>
            <w:vAlign w:val="center"/>
          </w:tcPr>
          <w:p w:rsidR="00517589" w:rsidRPr="00654FE1" w:rsidRDefault="00517589" w:rsidP="00CA653E">
            <w:pPr>
              <w:ind w:right="49"/>
              <w:jc w:val="center"/>
              <w:rPr>
                <w:rFonts w:ascii="Palatino Linotype" w:hAnsi="Palatino Linotype" w:cs="Arial"/>
                <w:i/>
                <w:sz w:val="20"/>
                <w:szCs w:val="20"/>
                <w:lang w:eastAsia="es-MX"/>
              </w:rPr>
            </w:pPr>
            <w:r w:rsidRPr="00654FE1">
              <w:rPr>
                <w:rFonts w:ascii="Palatino Linotype" w:hAnsi="Palatino Linotype" w:cs="Arial"/>
                <w:i/>
                <w:sz w:val="20"/>
                <w:szCs w:val="20"/>
                <w:lang w:eastAsia="es-MX"/>
              </w:rPr>
              <w:t>“</w:t>
            </w:r>
            <w:proofErr w:type="gramStart"/>
            <w:r w:rsidRPr="00654FE1">
              <w:rPr>
                <w:rFonts w:ascii="Palatino Linotype" w:hAnsi="Palatino Linotype" w:cs="Arial"/>
                <w:i/>
                <w:sz w:val="20"/>
                <w:szCs w:val="20"/>
                <w:lang w:eastAsia="es-MX"/>
              </w:rPr>
              <w:t>¿</w:t>
            </w:r>
            <w:proofErr w:type="gramEnd"/>
            <w:r w:rsidRPr="00654FE1">
              <w:rPr>
                <w:rFonts w:ascii="Palatino Linotype" w:hAnsi="Palatino Linotype" w:cs="Arial"/>
                <w:i/>
                <w:sz w:val="20"/>
                <w:szCs w:val="20"/>
                <w:lang w:eastAsia="es-MX"/>
              </w:rPr>
              <w:t>ESTO ES UNA BURLA, EL MUNICIPIO DE COACALCO PIDE PRORROGAS PARA ENTREGAR HOJAS EN BLANCO O ARCHIVOS DAÑADOS, O INFORMACION INCOMPLETA, O LA NUEVA MODALIDAD, CLASIFICAR LA INFORMACION POR CINCO AÑOS YA QUE SE ENCUENTRAN EN AUDITORIA, ¿EN QUE MUNICIPIO UNA AUDITORIA DURA CINCO AÑOS? SE BURLAN TANTO DEL INSTITUTO COMO DE LOS RECURRENTES.</w:t>
            </w:r>
            <w:r w:rsidRPr="00654FE1">
              <w:rPr>
                <w:rFonts w:ascii="Palatino Linotype" w:hAnsi="Palatino Linotype"/>
                <w:i/>
                <w:sz w:val="20"/>
                <w:szCs w:val="20"/>
                <w:lang w:eastAsia="es-MX"/>
              </w:rPr>
              <w:t>”</w:t>
            </w:r>
            <w:r w:rsidRPr="00654FE1">
              <w:rPr>
                <w:rFonts w:ascii="Palatino Linotype" w:hAnsi="Palatino Linotype" w:cs="Arial"/>
                <w:i/>
                <w:sz w:val="20"/>
                <w:szCs w:val="20"/>
                <w:lang w:eastAsia="es-MX"/>
              </w:rPr>
              <w:t xml:space="preserve"> (sic)</w:t>
            </w:r>
          </w:p>
        </w:tc>
      </w:tr>
      <w:tr w:rsidR="00517589" w:rsidRPr="00654FE1" w:rsidTr="00CA653E">
        <w:trPr>
          <w:trHeight w:val="543"/>
          <w:jc w:val="center"/>
        </w:trPr>
        <w:tc>
          <w:tcPr>
            <w:tcW w:w="4253" w:type="dxa"/>
            <w:vAlign w:val="center"/>
          </w:tcPr>
          <w:p w:rsidR="00517589" w:rsidRPr="00654FE1" w:rsidRDefault="00517589" w:rsidP="00CA653E">
            <w:pPr>
              <w:spacing w:before="120"/>
              <w:ind w:right="49"/>
              <w:jc w:val="both"/>
              <w:rPr>
                <w:rFonts w:ascii="Palatino Linotype" w:hAnsi="Palatino Linotype" w:cs="Arial"/>
                <w:b/>
                <w:sz w:val="18"/>
                <w:szCs w:val="20"/>
              </w:rPr>
            </w:pPr>
            <w:r w:rsidRPr="00654FE1">
              <w:rPr>
                <w:rFonts w:ascii="Palatino Linotype" w:hAnsi="Palatino Linotype" w:cs="Arial"/>
                <w:b/>
                <w:sz w:val="18"/>
                <w:szCs w:val="20"/>
              </w:rPr>
              <w:t>SOLICITUD 00271/</w:t>
            </w:r>
            <w:r w:rsidR="001C10C7" w:rsidRPr="00654FE1">
              <w:rPr>
                <w:rFonts w:ascii="Palatino Linotype" w:hAnsi="Palatino Linotype" w:cs="Arial"/>
                <w:b/>
                <w:sz w:val="18"/>
                <w:szCs w:val="20"/>
              </w:rPr>
              <w:t>COACALCO</w:t>
            </w:r>
            <w:r w:rsidRPr="00654FE1">
              <w:rPr>
                <w:rFonts w:ascii="Palatino Linotype" w:hAnsi="Palatino Linotype" w:cs="Arial"/>
                <w:b/>
                <w:sz w:val="18"/>
                <w:szCs w:val="20"/>
              </w:rPr>
              <w:t>/IP/2019</w:t>
            </w:r>
          </w:p>
          <w:p w:rsidR="00517589" w:rsidRPr="00654FE1" w:rsidRDefault="00517589" w:rsidP="00CA653E">
            <w:pPr>
              <w:spacing w:before="120"/>
              <w:ind w:right="49"/>
              <w:jc w:val="both"/>
              <w:rPr>
                <w:rFonts w:ascii="Palatino Linotype" w:hAnsi="Palatino Linotype" w:cs="Arial"/>
                <w:i/>
                <w:sz w:val="20"/>
                <w:szCs w:val="20"/>
                <w:lang w:eastAsia="es-MX"/>
              </w:rPr>
            </w:pPr>
            <w:r w:rsidRPr="00654FE1">
              <w:rPr>
                <w:rFonts w:ascii="Palatino Linotype" w:hAnsi="Palatino Linotype" w:cs="Arial"/>
                <w:b/>
                <w:sz w:val="20"/>
                <w:szCs w:val="20"/>
              </w:rPr>
              <w:t xml:space="preserve">RECURSO </w:t>
            </w:r>
            <w:r w:rsidRPr="00654FE1">
              <w:rPr>
                <w:rFonts w:ascii="Palatino Linotype" w:hAnsi="Palatino Linotype" w:cs="Arial"/>
                <w:b/>
                <w:color w:val="C00000"/>
                <w:sz w:val="20"/>
                <w:szCs w:val="20"/>
              </w:rPr>
              <w:t>06264</w:t>
            </w:r>
            <w:r w:rsidRPr="00654FE1">
              <w:rPr>
                <w:rFonts w:ascii="Palatino Linotype" w:hAnsi="Palatino Linotype" w:cs="Arial"/>
                <w:b/>
                <w:sz w:val="20"/>
                <w:szCs w:val="20"/>
              </w:rPr>
              <w:t xml:space="preserve">/INFOEM/IP/RR/2019 </w:t>
            </w:r>
          </w:p>
        </w:tc>
        <w:tc>
          <w:tcPr>
            <w:tcW w:w="4258" w:type="dxa"/>
            <w:vMerge/>
            <w:vAlign w:val="center"/>
          </w:tcPr>
          <w:p w:rsidR="00517589" w:rsidRPr="00654FE1" w:rsidRDefault="00517589" w:rsidP="00CA653E">
            <w:pPr>
              <w:ind w:right="49"/>
              <w:jc w:val="center"/>
              <w:rPr>
                <w:rFonts w:ascii="Palatino Linotype" w:hAnsi="Palatino Linotype" w:cs="Arial"/>
                <w:b/>
                <w:sz w:val="20"/>
                <w:szCs w:val="20"/>
              </w:rPr>
            </w:pPr>
          </w:p>
        </w:tc>
      </w:tr>
    </w:tbl>
    <w:p w:rsidR="008F4063" w:rsidRPr="00654FE1" w:rsidRDefault="00754AFA" w:rsidP="003375C9">
      <w:pPr>
        <w:spacing w:before="240" w:after="240" w:line="360" w:lineRule="auto"/>
        <w:ind w:right="51"/>
        <w:jc w:val="both"/>
        <w:rPr>
          <w:rFonts w:ascii="Palatino Linotype" w:eastAsiaTheme="minorEastAsia" w:hAnsi="Palatino Linotype" w:cs="Calibri"/>
          <w:i/>
          <w:sz w:val="22"/>
          <w:szCs w:val="22"/>
          <w:lang w:val="es-MX"/>
        </w:rPr>
      </w:pPr>
      <w:r w:rsidRPr="00654FE1">
        <w:rPr>
          <w:rFonts w:ascii="Palatino Linotype" w:hAnsi="Palatino Linotype" w:cs="Arial"/>
          <w:b/>
          <w:lang w:eastAsia="es-MX"/>
        </w:rPr>
        <w:t xml:space="preserve">Anexos: </w:t>
      </w:r>
      <w:r w:rsidR="00B94529" w:rsidRPr="00654FE1">
        <w:rPr>
          <w:rFonts w:ascii="Palatino Linotype" w:hAnsi="Palatino Linotype" w:cs="Arial"/>
          <w:lang w:eastAsia="es-MX"/>
        </w:rPr>
        <w:t>La</w:t>
      </w:r>
      <w:r w:rsidR="00E51D4C" w:rsidRPr="00654FE1">
        <w:rPr>
          <w:rFonts w:ascii="Palatino Linotype" w:hAnsi="Palatino Linotype" w:cs="Arial"/>
          <w:lang w:eastAsia="es-MX"/>
        </w:rPr>
        <w:t xml:space="preserve"> </w:t>
      </w:r>
      <w:r w:rsidR="00E25D10" w:rsidRPr="00654FE1">
        <w:rPr>
          <w:rFonts w:ascii="Palatino Linotype" w:hAnsi="Palatino Linotype" w:cs="Arial"/>
          <w:lang w:eastAsia="es-MX"/>
        </w:rPr>
        <w:t>parte r</w:t>
      </w:r>
      <w:r w:rsidR="00E51D4C" w:rsidRPr="00654FE1">
        <w:rPr>
          <w:rFonts w:ascii="Palatino Linotype" w:hAnsi="Palatino Linotype" w:cs="Arial"/>
          <w:lang w:eastAsia="es-MX"/>
        </w:rPr>
        <w:t>ecurrente</w:t>
      </w:r>
      <w:r w:rsidR="00E25D10" w:rsidRPr="00654FE1">
        <w:rPr>
          <w:rFonts w:ascii="Palatino Linotype" w:hAnsi="Palatino Linotype" w:cs="Arial"/>
          <w:lang w:eastAsia="es-MX"/>
        </w:rPr>
        <w:t xml:space="preserve"> no</w:t>
      </w:r>
      <w:r w:rsidR="00C97118" w:rsidRPr="00654FE1">
        <w:rPr>
          <w:rFonts w:ascii="Palatino Linotype" w:hAnsi="Palatino Linotype" w:cs="Arial"/>
          <w:lang w:eastAsia="es-MX"/>
        </w:rPr>
        <w:t xml:space="preserve"> </w:t>
      </w:r>
      <w:r w:rsidR="002C7087" w:rsidRPr="00654FE1">
        <w:rPr>
          <w:rFonts w:ascii="Palatino Linotype" w:hAnsi="Palatino Linotype" w:cs="Arial"/>
          <w:lang w:eastAsia="es-MX"/>
        </w:rPr>
        <w:t>adjuntó</w:t>
      </w:r>
      <w:r w:rsidR="00037904" w:rsidRPr="00654FE1">
        <w:rPr>
          <w:rFonts w:ascii="Palatino Linotype" w:hAnsi="Palatino Linotype" w:cs="Arial"/>
          <w:lang w:eastAsia="es-MX"/>
        </w:rPr>
        <w:t xml:space="preserve"> </w:t>
      </w:r>
      <w:r w:rsidR="00E25D10" w:rsidRPr="00654FE1">
        <w:rPr>
          <w:rFonts w:ascii="Palatino Linotype" w:hAnsi="Palatino Linotype" w:cs="Arial"/>
          <w:lang w:eastAsia="es-MX"/>
        </w:rPr>
        <w:t>archivos</w:t>
      </w:r>
      <w:r w:rsidR="003E6A3C" w:rsidRPr="00654FE1">
        <w:rPr>
          <w:rFonts w:ascii="Palatino Linotype" w:hAnsi="Palatino Linotype" w:cs="Arial"/>
          <w:lang w:eastAsia="es-MX"/>
        </w:rPr>
        <w:t xml:space="preserve"> a sus recursos de revisión</w:t>
      </w:r>
      <w:r w:rsidR="00E25D10" w:rsidRPr="00654FE1">
        <w:rPr>
          <w:rFonts w:ascii="Palatino Linotype" w:hAnsi="Palatino Linotype" w:cs="Arial"/>
          <w:lang w:eastAsia="es-MX"/>
        </w:rPr>
        <w:t>.</w:t>
      </w:r>
      <w:r w:rsidR="00C97118" w:rsidRPr="00654FE1">
        <w:rPr>
          <w:rFonts w:ascii="Palatino Linotype" w:hAnsi="Palatino Linotype" w:cs="Arial"/>
          <w:lang w:eastAsia="es-MX"/>
        </w:rPr>
        <w:t xml:space="preserve"> </w:t>
      </w:r>
    </w:p>
    <w:p w:rsidR="006F5D97" w:rsidRPr="00654FE1" w:rsidRDefault="00B92C05" w:rsidP="006F5D97">
      <w:pPr>
        <w:spacing w:before="240" w:after="240" w:line="360" w:lineRule="auto"/>
        <w:jc w:val="both"/>
        <w:rPr>
          <w:rFonts w:ascii="Palatino Linotype" w:eastAsia="Calibri" w:hAnsi="Palatino Linotype" w:cs="Arial"/>
        </w:rPr>
      </w:pPr>
      <w:r w:rsidRPr="00654FE1">
        <w:rPr>
          <w:rFonts w:ascii="Palatino Linotype" w:hAnsi="Palatino Linotype" w:cs="Arial"/>
          <w:b/>
        </w:rPr>
        <w:t>5</w:t>
      </w:r>
      <w:r w:rsidR="002426FE" w:rsidRPr="00654FE1">
        <w:rPr>
          <w:rFonts w:ascii="Palatino Linotype" w:hAnsi="Palatino Linotype" w:cs="Arial"/>
          <w:b/>
        </w:rPr>
        <w:t xml:space="preserve">. </w:t>
      </w:r>
      <w:r w:rsidR="002426FE" w:rsidRPr="00654FE1">
        <w:rPr>
          <w:rFonts w:ascii="Palatino Linotype" w:eastAsia="Calibri" w:hAnsi="Palatino Linotype" w:cs="Arial"/>
          <w:b/>
        </w:rPr>
        <w:t>Turno.</w:t>
      </w:r>
      <w:r w:rsidR="002426FE" w:rsidRPr="00654FE1">
        <w:rPr>
          <w:rFonts w:ascii="Palatino Linotype" w:eastAsia="Calibri" w:hAnsi="Palatino Linotype" w:cs="Arial"/>
          <w:b/>
          <w:sz w:val="28"/>
          <w:szCs w:val="28"/>
        </w:rPr>
        <w:t xml:space="preserve"> </w:t>
      </w:r>
      <w:r w:rsidR="006F5D97" w:rsidRPr="00654FE1">
        <w:rPr>
          <w:rFonts w:ascii="Palatino Linotype" w:eastAsia="Calibri" w:hAnsi="Palatino Linotype" w:cs="Arial"/>
        </w:rPr>
        <w:t xml:space="preserve">De conformidad con el artículo 185 fracción VII de la Ley de Transparencia y Acceso a la Información Pública del Estado de México y Municipios vigente, los presentes recursos de revisión se enviaron electrónicamente al Instituto de Transparencia, Acceso a la Información Pública y Protección de Datos Personales del Estado de México y Municipios, que </w:t>
      </w:r>
      <w:r w:rsidR="006F5D97" w:rsidRPr="00654FE1">
        <w:rPr>
          <w:rFonts w:ascii="Palatino Linotype" w:hAnsi="Palatino Linotype" w:cs="Arial"/>
        </w:rPr>
        <w:t>por razón de turno fueron asignados a los</w:t>
      </w:r>
      <w:r w:rsidR="006F5D97" w:rsidRPr="00654FE1">
        <w:rPr>
          <w:rFonts w:ascii="Palatino Linotype" w:eastAsia="Calibri" w:hAnsi="Palatino Linotype" w:cs="Arial"/>
        </w:rPr>
        <w:t xml:space="preserve"> Co</w:t>
      </w:r>
      <w:r w:rsidR="00C74443" w:rsidRPr="00654FE1">
        <w:rPr>
          <w:rFonts w:ascii="Palatino Linotype" w:eastAsia="Calibri" w:hAnsi="Palatino Linotype" w:cs="Arial"/>
        </w:rPr>
        <w:t>misionados Javier Martínez Cruz</w:t>
      </w:r>
      <w:r w:rsidR="006F5D97" w:rsidRPr="00654FE1">
        <w:rPr>
          <w:rFonts w:ascii="Palatino Linotype" w:eastAsia="Calibri" w:hAnsi="Palatino Linotype" w:cs="Arial"/>
        </w:rPr>
        <w:t xml:space="preserve"> y </w:t>
      </w:r>
      <w:r w:rsidR="00B44209" w:rsidRPr="00654FE1">
        <w:rPr>
          <w:rFonts w:ascii="Palatino Linotype" w:eastAsia="Calibri" w:hAnsi="Palatino Linotype" w:cs="Arial"/>
        </w:rPr>
        <w:t>Zulema Martínez Sánchez</w:t>
      </w:r>
      <w:r w:rsidR="00C74443" w:rsidRPr="00654FE1">
        <w:rPr>
          <w:rFonts w:ascii="Palatino Linotype" w:eastAsia="Calibri" w:hAnsi="Palatino Linotype" w:cs="Arial"/>
        </w:rPr>
        <w:t xml:space="preserve"> </w:t>
      </w:r>
      <w:r w:rsidR="006F5D97" w:rsidRPr="00654FE1">
        <w:rPr>
          <w:rFonts w:ascii="Palatino Linotype" w:hAnsi="Palatino Linotype" w:cs="Arial"/>
        </w:rPr>
        <w:t xml:space="preserve">respectivamente, para su análisis, estudio, elaboración del proyecto y </w:t>
      </w:r>
      <w:r w:rsidR="006F5D97" w:rsidRPr="00654FE1">
        <w:rPr>
          <w:rFonts w:ascii="Palatino Linotype" w:eastAsia="Calibri" w:hAnsi="Palatino Linotype" w:cs="Arial"/>
        </w:rPr>
        <w:t>presentación ante el Pleno de este Instituto.</w:t>
      </w:r>
    </w:p>
    <w:p w:rsidR="002E0D1C" w:rsidRPr="00654FE1" w:rsidRDefault="00B92C05" w:rsidP="00EE43FE">
      <w:pPr>
        <w:spacing w:before="240" w:after="240" w:line="360" w:lineRule="auto"/>
        <w:jc w:val="both"/>
        <w:rPr>
          <w:rFonts w:ascii="Palatino Linotype" w:hAnsi="Palatino Linotype" w:cs="Arial"/>
        </w:rPr>
      </w:pPr>
      <w:r w:rsidRPr="00654FE1">
        <w:rPr>
          <w:rFonts w:ascii="Palatino Linotype" w:hAnsi="Palatino Linotype" w:cs="Arial"/>
          <w:b/>
        </w:rPr>
        <w:t>6</w:t>
      </w:r>
      <w:r w:rsidR="00F5055E" w:rsidRPr="00654FE1">
        <w:rPr>
          <w:rFonts w:ascii="Palatino Linotype" w:hAnsi="Palatino Linotype" w:cs="Arial"/>
          <w:b/>
        </w:rPr>
        <w:t>.</w:t>
      </w:r>
      <w:r w:rsidR="00F5055E" w:rsidRPr="00654FE1">
        <w:rPr>
          <w:rFonts w:ascii="Palatino Linotype" w:hAnsi="Palatino Linotype" w:cs="Arial"/>
          <w:b/>
          <w:i/>
        </w:rPr>
        <w:t xml:space="preserve"> </w:t>
      </w:r>
      <w:r w:rsidR="00F5055E" w:rsidRPr="00654FE1">
        <w:rPr>
          <w:rFonts w:ascii="Palatino Linotype" w:hAnsi="Palatino Linotype" w:cs="Arial"/>
          <w:b/>
        </w:rPr>
        <w:t>Admisión del Recurso</w:t>
      </w:r>
      <w:r w:rsidR="00F7007F" w:rsidRPr="00654FE1">
        <w:rPr>
          <w:rFonts w:ascii="Palatino Linotype" w:hAnsi="Palatino Linotype" w:cs="Arial"/>
          <w:b/>
        </w:rPr>
        <w:t xml:space="preserve"> de revisión</w:t>
      </w:r>
      <w:r w:rsidR="00F5055E" w:rsidRPr="00654FE1">
        <w:rPr>
          <w:rFonts w:ascii="Palatino Linotype" w:hAnsi="Palatino Linotype" w:cs="Arial"/>
          <w:b/>
        </w:rPr>
        <w:t>.</w:t>
      </w:r>
      <w:r w:rsidR="00F5055E" w:rsidRPr="00654FE1">
        <w:rPr>
          <w:rFonts w:ascii="Palatino Linotype" w:hAnsi="Palatino Linotype" w:cs="Arial"/>
          <w:sz w:val="28"/>
          <w:szCs w:val="28"/>
        </w:rPr>
        <w:t xml:space="preserve"> </w:t>
      </w:r>
      <w:r w:rsidR="00C03E00" w:rsidRPr="00654FE1">
        <w:rPr>
          <w:rFonts w:ascii="Palatino Linotype" w:hAnsi="Palatino Linotype" w:cs="Arial"/>
          <w:szCs w:val="28"/>
        </w:rPr>
        <w:t>Con</w:t>
      </w:r>
      <w:r w:rsidR="00707B32" w:rsidRPr="00654FE1">
        <w:rPr>
          <w:rFonts w:ascii="Palatino Linotype" w:hAnsi="Palatino Linotype" w:cs="Arial"/>
        </w:rPr>
        <w:t xml:space="preserve"> fecha</w:t>
      </w:r>
      <w:r w:rsidR="00AE0035" w:rsidRPr="00654FE1">
        <w:rPr>
          <w:rFonts w:ascii="Palatino Linotype" w:hAnsi="Palatino Linotype" w:cs="Arial"/>
        </w:rPr>
        <w:t xml:space="preserve"> </w:t>
      </w:r>
      <w:r w:rsidR="00AE0035" w:rsidRPr="00654FE1">
        <w:rPr>
          <w:rFonts w:ascii="Palatino Linotype" w:hAnsi="Palatino Linotype" w:cs="Arial"/>
          <w:b/>
        </w:rPr>
        <w:t xml:space="preserve">trece de septiembre </w:t>
      </w:r>
      <w:r w:rsidR="00F5055E" w:rsidRPr="00654FE1">
        <w:rPr>
          <w:rFonts w:ascii="Palatino Linotype" w:hAnsi="Palatino Linotype" w:cs="Arial"/>
          <w:b/>
          <w:color w:val="C00000"/>
        </w:rPr>
        <w:t>de dos mil dieci</w:t>
      </w:r>
      <w:r w:rsidR="00141E97" w:rsidRPr="00654FE1">
        <w:rPr>
          <w:rFonts w:ascii="Palatino Linotype" w:hAnsi="Palatino Linotype" w:cs="Arial"/>
          <w:b/>
          <w:color w:val="C00000"/>
        </w:rPr>
        <w:t>nueve</w:t>
      </w:r>
      <w:r w:rsidR="00F7007F" w:rsidRPr="00654FE1">
        <w:rPr>
          <w:rFonts w:ascii="Palatino Linotype" w:hAnsi="Palatino Linotype" w:cs="Arial"/>
          <w:b/>
        </w:rPr>
        <w:t xml:space="preserve">, </w:t>
      </w:r>
      <w:r w:rsidR="00F7007F" w:rsidRPr="00654FE1">
        <w:rPr>
          <w:rFonts w:ascii="Palatino Linotype" w:hAnsi="Palatino Linotype" w:cs="Arial"/>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w:t>
      </w:r>
      <w:r w:rsidR="00F7007F" w:rsidRPr="00654FE1">
        <w:rPr>
          <w:rFonts w:ascii="Palatino Linotype" w:hAnsi="Palatino Linotype" w:cs="Arial"/>
        </w:rPr>
        <w:lastRenderedPageBreak/>
        <w:t>conveniente, ofrecieran pruebas, formularan alegatos y el Sujeto Obligado presentara su informe justificado.</w:t>
      </w:r>
    </w:p>
    <w:p w:rsidR="003E6A3C" w:rsidRPr="00654FE1" w:rsidRDefault="00B92C05" w:rsidP="003E6A3C">
      <w:pPr>
        <w:widowControl w:val="0"/>
        <w:autoSpaceDE w:val="0"/>
        <w:autoSpaceDN w:val="0"/>
        <w:adjustRightInd w:val="0"/>
        <w:spacing w:before="240" w:after="240" w:line="360" w:lineRule="auto"/>
        <w:jc w:val="both"/>
        <w:rPr>
          <w:rFonts w:ascii="Palatino Linotype" w:hAnsi="Palatino Linotype" w:cs="Arial"/>
          <w:b/>
        </w:rPr>
      </w:pPr>
      <w:r w:rsidRPr="00654FE1">
        <w:rPr>
          <w:rFonts w:ascii="Palatino Linotype" w:hAnsi="Palatino Linotype" w:cs="Arial"/>
          <w:b/>
        </w:rPr>
        <w:t>7</w:t>
      </w:r>
      <w:r w:rsidR="003E6A3C" w:rsidRPr="00654FE1">
        <w:rPr>
          <w:rFonts w:ascii="Palatino Linotype" w:hAnsi="Palatino Linotype" w:cs="Arial"/>
          <w:b/>
        </w:rPr>
        <w:t xml:space="preserve">. Acumulación de los recursos de revisión. </w:t>
      </w:r>
      <w:r w:rsidR="003E6A3C" w:rsidRPr="00654FE1">
        <w:rPr>
          <w:rFonts w:ascii="Palatino Linotype" w:eastAsia="Calibri" w:hAnsi="Palatino Linotype" w:cs="Arial"/>
        </w:rPr>
        <w:t xml:space="preserve">Al respecto cabe señalar, que el pleno de este Instituto, en la </w:t>
      </w:r>
      <w:r w:rsidR="00A26DF6" w:rsidRPr="00654FE1">
        <w:rPr>
          <w:rFonts w:ascii="Palatino Linotype" w:eastAsia="Calibri" w:hAnsi="Palatino Linotype" w:cs="Arial"/>
          <w:b/>
        </w:rPr>
        <w:t>Trigésim</w:t>
      </w:r>
      <w:r w:rsidR="00CB21ED" w:rsidRPr="00654FE1">
        <w:rPr>
          <w:rFonts w:ascii="Palatino Linotype" w:eastAsia="Calibri" w:hAnsi="Palatino Linotype" w:cs="Arial"/>
          <w:b/>
        </w:rPr>
        <w:t xml:space="preserve">o </w:t>
      </w:r>
      <w:r w:rsidR="003E2FF1" w:rsidRPr="00654FE1">
        <w:rPr>
          <w:rFonts w:ascii="Palatino Linotype" w:eastAsia="Calibri" w:hAnsi="Palatino Linotype" w:cs="Arial"/>
          <w:b/>
        </w:rPr>
        <w:t xml:space="preserve">Cuarta </w:t>
      </w:r>
      <w:r w:rsidR="003E6A3C" w:rsidRPr="00654FE1">
        <w:rPr>
          <w:rFonts w:ascii="Palatino Linotype" w:eastAsia="Calibri" w:hAnsi="Palatino Linotype" w:cs="Arial"/>
        </w:rPr>
        <w:t xml:space="preserve">Sesión Ordinaria de fecha </w:t>
      </w:r>
      <w:r w:rsidR="003E2FF1" w:rsidRPr="00654FE1">
        <w:rPr>
          <w:rFonts w:ascii="Palatino Linotype" w:eastAsia="Calibri" w:hAnsi="Palatino Linotype" w:cs="Arial"/>
          <w:b/>
          <w:color w:val="C00000"/>
        </w:rPr>
        <w:t>diecinueve d</w:t>
      </w:r>
      <w:r w:rsidR="00CB21ED" w:rsidRPr="00654FE1">
        <w:rPr>
          <w:rFonts w:ascii="Palatino Linotype" w:eastAsia="Calibri" w:hAnsi="Palatino Linotype" w:cs="Arial"/>
          <w:b/>
          <w:color w:val="C00000"/>
        </w:rPr>
        <w:t>e septiembre</w:t>
      </w:r>
      <w:r w:rsidR="003E6A3C" w:rsidRPr="00654FE1">
        <w:rPr>
          <w:rFonts w:ascii="Palatino Linotype" w:eastAsia="Calibri" w:hAnsi="Palatino Linotype" w:cs="Arial"/>
          <w:b/>
          <w:color w:val="C00000"/>
        </w:rPr>
        <w:t xml:space="preserve"> de </w:t>
      </w:r>
      <w:r w:rsidR="00A26DF6" w:rsidRPr="00654FE1">
        <w:rPr>
          <w:rFonts w:ascii="Palatino Linotype" w:hAnsi="Palatino Linotype" w:cs="Arial"/>
          <w:b/>
          <w:color w:val="C00000"/>
        </w:rPr>
        <w:t>dos mil diecinueve</w:t>
      </w:r>
      <w:r w:rsidR="003E6A3C" w:rsidRPr="00654FE1">
        <w:rPr>
          <w:rFonts w:ascii="Palatino Linotype" w:eastAsia="Calibri" w:hAnsi="Palatino Linotype" w:cs="Arial"/>
          <w:color w:val="C00000"/>
        </w:rPr>
        <w:t>,</w:t>
      </w:r>
      <w:r w:rsidR="003E6A3C" w:rsidRPr="00654FE1">
        <w:rPr>
          <w:rFonts w:ascii="Palatino Linotype" w:eastAsia="Calibri" w:hAnsi="Palatino Linotype" w:cs="Arial"/>
        </w:rPr>
        <w:t xml:space="preserve"> </w:t>
      </w:r>
      <w:r w:rsidR="003E6A3C" w:rsidRPr="00654FE1">
        <w:rPr>
          <w:rFonts w:ascii="Palatino Linotype" w:hAnsi="Palatino Linotype" w:cs="Arial"/>
        </w:rPr>
        <w:t xml:space="preserve">ordenó la acumulación de los expedientes citados y el turno de los mismos al </w:t>
      </w:r>
      <w:r w:rsidR="003E6A3C" w:rsidRPr="00654FE1">
        <w:rPr>
          <w:rFonts w:ascii="Palatino Linotype" w:eastAsia="Calibri" w:hAnsi="Palatino Linotype" w:cs="Arial"/>
        </w:rPr>
        <w:t xml:space="preserve">Comisionado </w:t>
      </w:r>
      <w:r w:rsidR="003E6A3C" w:rsidRPr="00654FE1">
        <w:rPr>
          <w:rFonts w:ascii="Palatino Linotype" w:eastAsia="Calibri" w:hAnsi="Palatino Linotype" w:cs="Arial"/>
          <w:b/>
        </w:rPr>
        <w:t xml:space="preserve">Javier Martínez Cruz, </w:t>
      </w:r>
      <w:r w:rsidR="003E6A3C" w:rsidRPr="00654FE1">
        <w:rPr>
          <w:rFonts w:ascii="Palatino Linotype" w:eastAsia="Calibri" w:hAnsi="Palatino Linotype" w:cs="Arial"/>
        </w:rPr>
        <w:t xml:space="preserve">para que 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rsidR="003E6A3C" w:rsidRPr="00654FE1" w:rsidRDefault="003E6A3C" w:rsidP="003E6A3C">
      <w:pPr>
        <w:widowControl w:val="0"/>
        <w:autoSpaceDE w:val="0"/>
        <w:autoSpaceDN w:val="0"/>
        <w:adjustRightInd w:val="0"/>
        <w:spacing w:before="240" w:after="240"/>
        <w:ind w:left="851" w:right="902"/>
        <w:jc w:val="both"/>
        <w:rPr>
          <w:rFonts w:ascii="Palatino Linotype" w:eastAsia="Calibri" w:hAnsi="Palatino Linotype" w:cs="Arial"/>
          <w:b/>
          <w:i/>
          <w:sz w:val="22"/>
        </w:rPr>
      </w:pPr>
      <w:r w:rsidRPr="00654FE1">
        <w:rPr>
          <w:rFonts w:ascii="Palatino Linotype" w:eastAsia="Calibri" w:hAnsi="Palatino Linotype" w:cs="Arial"/>
          <w:b/>
          <w:i/>
          <w:sz w:val="22"/>
        </w:rPr>
        <w:t>Código de Procedimientos Administrativos del Estado de México</w:t>
      </w:r>
    </w:p>
    <w:p w:rsidR="003E6A3C" w:rsidRPr="00654FE1" w:rsidRDefault="003E6A3C" w:rsidP="003E6A3C">
      <w:pPr>
        <w:widowControl w:val="0"/>
        <w:autoSpaceDE w:val="0"/>
        <w:autoSpaceDN w:val="0"/>
        <w:adjustRightInd w:val="0"/>
        <w:spacing w:before="240" w:after="240"/>
        <w:ind w:left="851" w:right="902"/>
        <w:jc w:val="both"/>
        <w:rPr>
          <w:rFonts w:ascii="Palatino Linotype" w:eastAsia="Calibri" w:hAnsi="Palatino Linotype" w:cs="Arial"/>
          <w:i/>
          <w:sz w:val="22"/>
        </w:rPr>
      </w:pPr>
      <w:r w:rsidRPr="00654FE1">
        <w:rPr>
          <w:rFonts w:ascii="Palatino Linotype" w:eastAsia="Calibri" w:hAnsi="Palatino Linotype" w:cs="Arial"/>
          <w:b/>
          <w:i/>
          <w:sz w:val="22"/>
        </w:rPr>
        <w:t>“Artículo 18.-</w:t>
      </w:r>
      <w:r w:rsidRPr="00654FE1">
        <w:rPr>
          <w:rFonts w:ascii="Palatino Linotype" w:eastAsia="Calibri" w:hAnsi="Palatino Linotype" w:cs="Arial"/>
          <w:i/>
          <w:sz w:val="22"/>
        </w:rPr>
        <w:t xml:space="preserve"> </w:t>
      </w:r>
      <w:r w:rsidRPr="00654FE1">
        <w:rPr>
          <w:rFonts w:ascii="Palatino Linotype" w:eastAsia="Calibri" w:hAnsi="Palatino Linotype" w:cs="Arial"/>
          <w:b/>
          <w:i/>
          <w:sz w:val="22"/>
        </w:rPr>
        <w:t>La autoridad administrativa o el Tribunal acordarán la acumulación de los expedientes</w:t>
      </w:r>
      <w:r w:rsidRPr="00654FE1">
        <w:rPr>
          <w:rFonts w:ascii="Palatino Linotype" w:eastAsia="Calibri" w:hAnsi="Palatino Linotype" w:cs="Arial"/>
          <w:i/>
          <w:sz w:val="22"/>
        </w:rPr>
        <w:t xml:space="preserve"> </w:t>
      </w:r>
      <w:r w:rsidRPr="00654FE1">
        <w:rPr>
          <w:rFonts w:ascii="Palatino Linotype" w:eastAsia="Calibri" w:hAnsi="Palatino Linotype" w:cs="Arial"/>
          <w:b/>
          <w:i/>
          <w:sz w:val="22"/>
        </w:rPr>
        <w:t xml:space="preserve">del procedimiento y el proceso administrativo que ante ellos se sigan, de oficio </w:t>
      </w:r>
      <w:r w:rsidRPr="00654FE1">
        <w:rPr>
          <w:rFonts w:ascii="Palatino Linotype" w:eastAsia="Calibri" w:hAnsi="Palatino Linotype" w:cs="Arial"/>
          <w:i/>
          <w:sz w:val="22"/>
        </w:rPr>
        <w:t xml:space="preserve">o a petición de parte, </w:t>
      </w:r>
      <w:r w:rsidRPr="00654FE1">
        <w:rPr>
          <w:rFonts w:ascii="Palatino Linotype" w:eastAsia="Calibri" w:hAnsi="Palatino Linotype" w:cs="Arial"/>
          <w:b/>
          <w:i/>
          <w:sz w:val="22"/>
        </w:rPr>
        <w:t>cuando las parte</w:t>
      </w:r>
      <w:r w:rsidRPr="00654FE1">
        <w:rPr>
          <w:rFonts w:ascii="Palatino Linotype" w:eastAsia="Calibri" w:hAnsi="Palatino Linotype" w:cs="Arial"/>
          <w:i/>
          <w:sz w:val="22"/>
        </w:rPr>
        <w:t xml:space="preserve">s o los actos administrativos sean iguales, se trate de actos conexos o </w:t>
      </w:r>
      <w:r w:rsidRPr="00654FE1">
        <w:rPr>
          <w:rFonts w:ascii="Palatino Linotype" w:eastAsia="Calibri" w:hAnsi="Palatino Linotype" w:cs="Arial"/>
          <w:b/>
          <w:i/>
          <w:sz w:val="22"/>
        </w:rPr>
        <w:t>resulte conveniente el trámite unificado de los asuntos, para evitar la emisión de resoluciones contradictorias.</w:t>
      </w:r>
      <w:r w:rsidRPr="00654FE1">
        <w:rPr>
          <w:rFonts w:ascii="Palatino Linotype" w:eastAsia="Calibri" w:hAnsi="Palatino Linotype" w:cs="Arial"/>
          <w:i/>
          <w:sz w:val="22"/>
        </w:rPr>
        <w:t xml:space="preserve"> La misma regla se aplicará, en lo conducente, para la separación de expedientes.”</w:t>
      </w:r>
    </w:p>
    <w:p w:rsidR="003E6A3C" w:rsidRPr="00654FE1" w:rsidRDefault="003E6A3C" w:rsidP="003E6A3C">
      <w:pPr>
        <w:widowControl w:val="0"/>
        <w:autoSpaceDE w:val="0"/>
        <w:autoSpaceDN w:val="0"/>
        <w:adjustRightInd w:val="0"/>
        <w:spacing w:before="240" w:after="240"/>
        <w:ind w:left="851" w:right="902"/>
        <w:jc w:val="both"/>
        <w:rPr>
          <w:rFonts w:ascii="Palatino Linotype" w:eastAsia="Calibri" w:hAnsi="Palatino Linotype" w:cs="Arial"/>
          <w:b/>
          <w:i/>
          <w:sz w:val="22"/>
        </w:rPr>
      </w:pPr>
      <w:r w:rsidRPr="00654FE1">
        <w:rPr>
          <w:rFonts w:ascii="Palatino Linotype" w:eastAsia="Calibri" w:hAnsi="Palatino Linotype" w:cs="Arial"/>
          <w:b/>
          <w:i/>
          <w:sz w:val="22"/>
        </w:rPr>
        <w:t>Ley de Transparencia y Acceso a la Información Pública del Estado de México y Municipios</w:t>
      </w:r>
    </w:p>
    <w:p w:rsidR="003E6A3C" w:rsidRPr="00654FE1" w:rsidRDefault="003E6A3C" w:rsidP="003E6A3C">
      <w:pPr>
        <w:widowControl w:val="0"/>
        <w:autoSpaceDE w:val="0"/>
        <w:autoSpaceDN w:val="0"/>
        <w:adjustRightInd w:val="0"/>
        <w:spacing w:before="240" w:after="240"/>
        <w:ind w:left="851" w:right="902"/>
        <w:jc w:val="both"/>
        <w:rPr>
          <w:rFonts w:ascii="Palatino Linotype" w:eastAsia="Calibri" w:hAnsi="Palatino Linotype" w:cs="Arial"/>
          <w:i/>
          <w:sz w:val="22"/>
        </w:rPr>
      </w:pPr>
      <w:r w:rsidRPr="00654FE1">
        <w:rPr>
          <w:rFonts w:ascii="Palatino Linotype" w:eastAsia="Calibri" w:hAnsi="Palatino Linotype" w:cs="Arial"/>
          <w:b/>
          <w:i/>
          <w:sz w:val="22"/>
        </w:rPr>
        <w:t>“Artículo 195.-</w:t>
      </w:r>
      <w:r w:rsidRPr="00654FE1">
        <w:rPr>
          <w:rFonts w:ascii="Palatino Linotype" w:eastAsia="Calibri" w:hAnsi="Palatino Linotype" w:cs="Arial"/>
          <w:i/>
          <w:sz w:val="22"/>
        </w:rPr>
        <w:t xml:space="preserve"> En la tramitación del recurso de revisión se aplicará supletoriamente las disposiciones contenidas en el Código de Procedimientos Administrativos del Estado de México.”</w:t>
      </w:r>
    </w:p>
    <w:p w:rsidR="00574086" w:rsidRPr="00654FE1" w:rsidRDefault="00B92C05" w:rsidP="00F33C3B">
      <w:pPr>
        <w:widowControl w:val="0"/>
        <w:autoSpaceDE w:val="0"/>
        <w:autoSpaceDN w:val="0"/>
        <w:adjustRightInd w:val="0"/>
        <w:spacing w:before="240" w:after="240" w:line="360" w:lineRule="auto"/>
        <w:jc w:val="both"/>
        <w:rPr>
          <w:rFonts w:ascii="Palatino Linotype" w:hAnsi="Palatino Linotype" w:cs="Arial"/>
        </w:rPr>
      </w:pPr>
      <w:r w:rsidRPr="00654FE1">
        <w:rPr>
          <w:rFonts w:ascii="Palatino Linotype" w:hAnsi="Palatino Linotype" w:cs="Arial"/>
          <w:b/>
        </w:rPr>
        <w:t>8</w:t>
      </w:r>
      <w:r w:rsidR="004946EA" w:rsidRPr="00654FE1">
        <w:rPr>
          <w:rFonts w:ascii="Palatino Linotype" w:hAnsi="Palatino Linotype" w:cs="Arial"/>
          <w:b/>
        </w:rPr>
        <w:t xml:space="preserve">. </w:t>
      </w:r>
      <w:r w:rsidR="00ED7CEC" w:rsidRPr="00654FE1">
        <w:rPr>
          <w:rFonts w:ascii="Palatino Linotype" w:hAnsi="Palatino Linotype" w:cs="Arial"/>
          <w:b/>
        </w:rPr>
        <w:t>Manifestaciones</w:t>
      </w:r>
      <w:r w:rsidR="00934831" w:rsidRPr="00654FE1">
        <w:rPr>
          <w:rFonts w:ascii="Palatino Linotype" w:hAnsi="Palatino Linotype" w:cs="Arial"/>
        </w:rPr>
        <w:t>.</w:t>
      </w:r>
      <w:r w:rsidR="000D2AC1" w:rsidRPr="00654FE1">
        <w:rPr>
          <w:rFonts w:ascii="Palatino Linotype" w:hAnsi="Palatino Linotype" w:cs="Arial"/>
          <w:sz w:val="28"/>
        </w:rPr>
        <w:t xml:space="preserve"> </w:t>
      </w:r>
      <w:r w:rsidR="00F33C3B" w:rsidRPr="00654FE1">
        <w:rPr>
          <w:rFonts w:ascii="Palatino Linotype" w:hAnsi="Palatino Linotype" w:cs="Arial"/>
        </w:rPr>
        <w:t xml:space="preserve">De las constancias que obran en los expedientes electrónicos </w:t>
      </w:r>
      <w:r w:rsidR="00F33C3B" w:rsidRPr="00654FE1">
        <w:rPr>
          <w:rFonts w:ascii="Palatino Linotype" w:hAnsi="Palatino Linotype" w:cs="Arial"/>
        </w:rPr>
        <w:lastRenderedPageBreak/>
        <w:t xml:space="preserve">que nos ocupan, se advierte que </w:t>
      </w:r>
      <w:r w:rsidR="00D04519" w:rsidRPr="00654FE1">
        <w:rPr>
          <w:rFonts w:ascii="Palatino Linotype" w:hAnsi="Palatino Linotype" w:cs="Arial"/>
        </w:rPr>
        <w:t>en fecha</w:t>
      </w:r>
      <w:r w:rsidR="003E2FF1" w:rsidRPr="00654FE1">
        <w:rPr>
          <w:rFonts w:ascii="Palatino Linotype" w:hAnsi="Palatino Linotype" w:cs="Arial"/>
        </w:rPr>
        <w:t xml:space="preserve"> </w:t>
      </w:r>
      <w:r w:rsidR="003E2FF1" w:rsidRPr="00654FE1">
        <w:rPr>
          <w:rFonts w:ascii="Palatino Linotype" w:hAnsi="Palatino Linotype" w:cs="Arial"/>
          <w:b/>
          <w:color w:val="C00000"/>
        </w:rPr>
        <w:t>veinticinco de septiembre</w:t>
      </w:r>
      <w:r w:rsidR="00A26DF6" w:rsidRPr="00654FE1">
        <w:rPr>
          <w:rFonts w:ascii="Palatino Linotype" w:hAnsi="Palatino Linotype" w:cs="Arial"/>
          <w:b/>
          <w:color w:val="C00000"/>
        </w:rPr>
        <w:t xml:space="preserve"> </w:t>
      </w:r>
      <w:r w:rsidR="00D04519" w:rsidRPr="00654FE1">
        <w:rPr>
          <w:rFonts w:ascii="Palatino Linotype" w:hAnsi="Palatino Linotype" w:cs="Arial"/>
          <w:b/>
          <w:color w:val="C00000"/>
        </w:rPr>
        <w:t>de dos mil diecinueve</w:t>
      </w:r>
      <w:r w:rsidR="0015032A" w:rsidRPr="00654FE1">
        <w:rPr>
          <w:rFonts w:ascii="Palatino Linotype" w:hAnsi="Palatino Linotype" w:cs="Arial"/>
        </w:rPr>
        <w:t xml:space="preserve">, </w:t>
      </w:r>
      <w:r w:rsidR="00C74443" w:rsidRPr="00654FE1">
        <w:rPr>
          <w:rFonts w:ascii="Palatino Linotype" w:hAnsi="Palatino Linotype" w:cs="Arial"/>
        </w:rPr>
        <w:t>el Sujeto Obligado</w:t>
      </w:r>
      <w:r w:rsidR="00F33C3B" w:rsidRPr="00654FE1">
        <w:rPr>
          <w:rFonts w:ascii="Palatino Linotype" w:hAnsi="Palatino Linotype" w:cs="Arial"/>
        </w:rPr>
        <w:t xml:space="preserve"> remitió</w:t>
      </w:r>
      <w:r w:rsidR="00552CCD" w:rsidRPr="00654FE1">
        <w:rPr>
          <w:rFonts w:ascii="Palatino Linotype" w:hAnsi="Palatino Linotype" w:cs="Arial"/>
        </w:rPr>
        <w:t xml:space="preserve"> sus informes justificados, mediante los cuales </w:t>
      </w:r>
      <w:r w:rsidR="00574086" w:rsidRPr="00654FE1">
        <w:rPr>
          <w:rFonts w:ascii="Palatino Linotype" w:hAnsi="Palatino Linotype" w:cs="Arial"/>
        </w:rPr>
        <w:t>confirmó las respuestas emitidas en primera instancia, motivo por el cual al no actualizar</w:t>
      </w:r>
      <w:r w:rsidR="00457EE6" w:rsidRPr="00654FE1">
        <w:rPr>
          <w:rFonts w:ascii="Palatino Linotype" w:hAnsi="Palatino Linotype" w:cs="Arial"/>
        </w:rPr>
        <w:t xml:space="preserve"> el supuesto previsto en el artículo 185 fracción III de la Ley de la Materia, no se hizo del conocimiento de la parte hoy recurrente.</w:t>
      </w:r>
    </w:p>
    <w:p w:rsidR="00F33C3B" w:rsidRPr="00654FE1" w:rsidRDefault="00457EE6" w:rsidP="00F33C3B">
      <w:pPr>
        <w:widowControl w:val="0"/>
        <w:autoSpaceDE w:val="0"/>
        <w:autoSpaceDN w:val="0"/>
        <w:adjustRightInd w:val="0"/>
        <w:spacing w:before="240" w:after="240" w:line="360" w:lineRule="auto"/>
        <w:jc w:val="both"/>
        <w:rPr>
          <w:rFonts w:ascii="Palatino Linotype" w:hAnsi="Palatino Linotype" w:cs="Arial"/>
        </w:rPr>
      </w:pPr>
      <w:r w:rsidRPr="00654FE1">
        <w:rPr>
          <w:rFonts w:ascii="Palatino Linotype" w:hAnsi="Palatino Linotype" w:cs="Arial"/>
        </w:rPr>
        <w:t xml:space="preserve">Por su parte el recurrente </w:t>
      </w:r>
      <w:r w:rsidR="00DC16F5" w:rsidRPr="00654FE1">
        <w:rPr>
          <w:rFonts w:ascii="Palatino Linotype" w:hAnsi="Palatino Linotype" w:cs="Arial"/>
        </w:rPr>
        <w:t>fue omis</w:t>
      </w:r>
      <w:r w:rsidRPr="00654FE1">
        <w:rPr>
          <w:rFonts w:ascii="Palatino Linotype" w:hAnsi="Palatino Linotype" w:cs="Arial"/>
        </w:rPr>
        <w:t>o</w:t>
      </w:r>
      <w:r w:rsidR="00F33C3B" w:rsidRPr="00654FE1">
        <w:rPr>
          <w:rFonts w:ascii="Palatino Linotype" w:hAnsi="Palatino Linotype" w:cs="Arial"/>
        </w:rPr>
        <w:t xml:space="preserve"> en expresar alegato alguno y ofrecer pruebas en el plazo establecido para tal efecto.</w:t>
      </w:r>
    </w:p>
    <w:p w:rsidR="00F33C3B" w:rsidRPr="00654FE1" w:rsidRDefault="00B92C05" w:rsidP="00F33C3B">
      <w:pPr>
        <w:widowControl w:val="0"/>
        <w:autoSpaceDE w:val="0"/>
        <w:autoSpaceDN w:val="0"/>
        <w:adjustRightInd w:val="0"/>
        <w:spacing w:before="240" w:after="240" w:line="360" w:lineRule="auto"/>
        <w:jc w:val="both"/>
        <w:rPr>
          <w:rFonts w:ascii="Palatino Linotype" w:hAnsi="Palatino Linotype" w:cs="Arial"/>
        </w:rPr>
      </w:pPr>
      <w:r w:rsidRPr="00654FE1">
        <w:rPr>
          <w:rFonts w:ascii="Palatino Linotype" w:hAnsi="Palatino Linotype" w:cs="Arial"/>
          <w:b/>
        </w:rPr>
        <w:t>9</w:t>
      </w:r>
      <w:r w:rsidR="00F33C3B" w:rsidRPr="00654FE1">
        <w:rPr>
          <w:rFonts w:ascii="Palatino Linotype" w:hAnsi="Palatino Linotype" w:cs="Arial"/>
          <w:b/>
        </w:rPr>
        <w:t xml:space="preserve">. Ampliación del plazo. </w:t>
      </w:r>
      <w:r w:rsidR="00F33C3B" w:rsidRPr="00654FE1">
        <w:rPr>
          <w:rFonts w:ascii="Palatino Linotype" w:hAnsi="Palatino Linotype" w:cs="Arial"/>
        </w:rPr>
        <w:t xml:space="preserve"> En fecha</w:t>
      </w:r>
      <w:r w:rsidR="003F3B69" w:rsidRPr="00654FE1">
        <w:rPr>
          <w:rFonts w:ascii="Palatino Linotype" w:hAnsi="Palatino Linotype" w:cs="Arial"/>
        </w:rPr>
        <w:t xml:space="preserve"> </w:t>
      </w:r>
      <w:r w:rsidR="00DC0909" w:rsidRPr="00654FE1">
        <w:rPr>
          <w:rFonts w:ascii="Palatino Linotype" w:hAnsi="Palatino Linotype" w:cs="Arial"/>
          <w:b/>
          <w:color w:val="C00000"/>
        </w:rPr>
        <w:t xml:space="preserve">treinta de </w:t>
      </w:r>
      <w:r w:rsidR="003F3B69" w:rsidRPr="00654FE1">
        <w:rPr>
          <w:rFonts w:ascii="Palatino Linotype" w:hAnsi="Palatino Linotype"/>
          <w:b/>
          <w:color w:val="C00000"/>
        </w:rPr>
        <w:t>octubre</w:t>
      </w:r>
      <w:r w:rsidR="00DC16F5" w:rsidRPr="00654FE1">
        <w:rPr>
          <w:rFonts w:ascii="Palatino Linotype" w:hAnsi="Palatino Linotype"/>
          <w:b/>
          <w:color w:val="C00000"/>
        </w:rPr>
        <w:t xml:space="preserve"> de</w:t>
      </w:r>
      <w:r w:rsidR="00F33C3B" w:rsidRPr="00654FE1">
        <w:rPr>
          <w:rFonts w:ascii="Palatino Linotype" w:hAnsi="Palatino Linotype"/>
          <w:b/>
          <w:color w:val="C00000"/>
        </w:rPr>
        <w:t xml:space="preserve"> </w:t>
      </w:r>
      <w:proofErr w:type="spellStart"/>
      <w:r w:rsidR="00F33C3B" w:rsidRPr="00654FE1">
        <w:rPr>
          <w:rFonts w:ascii="Palatino Linotype" w:hAnsi="Palatino Linotype"/>
          <w:b/>
        </w:rPr>
        <w:t>d</w:t>
      </w:r>
      <w:r w:rsidR="00F33C3B" w:rsidRPr="00654FE1">
        <w:rPr>
          <w:rFonts w:ascii="Palatino Linotype" w:hAnsi="Palatino Linotype" w:cs="Arial"/>
          <w:b/>
        </w:rPr>
        <w:t>e</w:t>
      </w:r>
      <w:proofErr w:type="spellEnd"/>
      <w:r w:rsidR="00F33C3B" w:rsidRPr="00654FE1">
        <w:rPr>
          <w:rFonts w:ascii="Palatino Linotype" w:hAnsi="Palatino Linotype" w:cs="Arial"/>
          <w:b/>
        </w:rPr>
        <w:t xml:space="preserve"> dos mil diecinueve, </w:t>
      </w:r>
      <w:r w:rsidR="00F33C3B" w:rsidRPr="00654FE1">
        <w:rPr>
          <w:rFonts w:ascii="Palatino Linotype" w:hAnsi="Palatino Linotype" w:cs="Arial"/>
        </w:rPr>
        <w:t xml:space="preserve"> con fundamento en el artículo 181, párrafo tercero de la Ley de Transparencia y Acceso a la Información Pública del Estado de México y Municipios, se acordó la ampliación del plazo para su resolución. </w:t>
      </w:r>
    </w:p>
    <w:p w:rsidR="003B786E" w:rsidRPr="00654FE1" w:rsidRDefault="00B92C05" w:rsidP="003B786E">
      <w:pPr>
        <w:widowControl w:val="0"/>
        <w:autoSpaceDE w:val="0"/>
        <w:autoSpaceDN w:val="0"/>
        <w:adjustRightInd w:val="0"/>
        <w:spacing w:before="240" w:after="240" w:line="360" w:lineRule="auto"/>
        <w:jc w:val="both"/>
        <w:rPr>
          <w:rFonts w:ascii="Palatino Linotype" w:hAnsi="Palatino Linotype" w:cs="Arial"/>
          <w:b/>
          <w:sz w:val="28"/>
          <w:szCs w:val="28"/>
        </w:rPr>
      </w:pPr>
      <w:r w:rsidRPr="00654FE1">
        <w:rPr>
          <w:rFonts w:ascii="Palatino Linotype" w:hAnsi="Palatino Linotype"/>
          <w:b/>
        </w:rPr>
        <w:t>10</w:t>
      </w:r>
      <w:r w:rsidR="00E52645" w:rsidRPr="00654FE1">
        <w:rPr>
          <w:rFonts w:ascii="Palatino Linotype" w:hAnsi="Palatino Linotype"/>
          <w:b/>
        </w:rPr>
        <w:t xml:space="preserve">. Cierre de instrucción. </w:t>
      </w:r>
      <w:r w:rsidR="003B786E" w:rsidRPr="00654FE1">
        <w:rPr>
          <w:rFonts w:ascii="Palatino Linotype" w:hAnsi="Palatino Linotype"/>
        </w:rPr>
        <w:t xml:space="preserve">Una vez transcurrido el periodo otorgado a las partes para realizar sus manifestaciones y no habiendo documentos que integrar al expediente, con fecha </w:t>
      </w:r>
      <w:r w:rsidR="00DC0909" w:rsidRPr="00654FE1">
        <w:rPr>
          <w:rFonts w:ascii="Palatino Linotype" w:hAnsi="Palatino Linotype" w:cs="Arial"/>
          <w:b/>
          <w:color w:val="C00000"/>
        </w:rPr>
        <w:t>ocho</w:t>
      </w:r>
      <w:r w:rsidR="00D109D0" w:rsidRPr="00654FE1">
        <w:rPr>
          <w:rFonts w:ascii="Palatino Linotype" w:hAnsi="Palatino Linotype" w:cs="Arial"/>
          <w:b/>
          <w:color w:val="C00000"/>
        </w:rPr>
        <w:t xml:space="preserve"> de noviembre</w:t>
      </w:r>
      <w:r w:rsidR="005B699C" w:rsidRPr="00654FE1">
        <w:rPr>
          <w:rFonts w:ascii="Palatino Linotype" w:hAnsi="Palatino Linotype"/>
          <w:b/>
          <w:color w:val="C00000"/>
        </w:rPr>
        <w:t xml:space="preserve"> </w:t>
      </w:r>
      <w:r w:rsidR="003B786E" w:rsidRPr="00654FE1">
        <w:rPr>
          <w:rFonts w:ascii="Palatino Linotype" w:hAnsi="Palatino Linotype"/>
          <w:b/>
        </w:rPr>
        <w:t>d</w:t>
      </w:r>
      <w:r w:rsidR="003B786E" w:rsidRPr="00654FE1">
        <w:rPr>
          <w:rFonts w:ascii="Palatino Linotype" w:hAnsi="Palatino Linotype" w:cs="Arial"/>
          <w:b/>
        </w:rPr>
        <w:t>e dos mil dieci</w:t>
      </w:r>
      <w:r w:rsidR="001E7961" w:rsidRPr="00654FE1">
        <w:rPr>
          <w:rFonts w:ascii="Palatino Linotype" w:hAnsi="Palatino Linotype" w:cs="Arial"/>
          <w:b/>
        </w:rPr>
        <w:t>nueve</w:t>
      </w:r>
      <w:r w:rsidR="003B786E" w:rsidRPr="00654FE1">
        <w:rPr>
          <w:rFonts w:ascii="Palatino Linotype" w:hAnsi="Palatino Linotype"/>
        </w:rPr>
        <w:t>, el Comisionado ponente determinó el cierre de instrucción en términos de la fracción VI  del artículo 185 de la Ley de Transparencia y Acceso a la Información Pública del Estado de México y Municipios.</w:t>
      </w:r>
      <w:r w:rsidR="003B786E" w:rsidRPr="00654FE1">
        <w:rPr>
          <w:rFonts w:ascii="Palatino Linotype" w:hAnsi="Palatino Linotype" w:cs="Arial"/>
          <w:b/>
          <w:sz w:val="28"/>
          <w:szCs w:val="28"/>
        </w:rPr>
        <w:t xml:space="preserve"> </w:t>
      </w:r>
    </w:p>
    <w:p w:rsidR="00B33983" w:rsidRPr="00654FE1" w:rsidRDefault="00B33983" w:rsidP="00B33983">
      <w:pPr>
        <w:spacing w:before="240" w:after="240" w:line="360" w:lineRule="auto"/>
        <w:jc w:val="both"/>
        <w:rPr>
          <w:rFonts w:ascii="Palatino Linotype" w:hAnsi="Palatino Linotype" w:cs="Tahoma"/>
          <w:szCs w:val="22"/>
        </w:rPr>
      </w:pPr>
      <w:r w:rsidRPr="00654FE1">
        <w:rPr>
          <w:rFonts w:ascii="Palatino Linotype" w:hAnsi="Palatino Linotype"/>
          <w:b/>
          <w:bCs/>
          <w:color w:val="222222"/>
          <w:szCs w:val="22"/>
          <w:shd w:val="clear" w:color="auto" w:fill="FFFFFF"/>
        </w:rPr>
        <w:t xml:space="preserve">11. </w:t>
      </w:r>
      <w:proofErr w:type="spellStart"/>
      <w:r w:rsidRPr="00654FE1">
        <w:rPr>
          <w:rFonts w:ascii="Palatino Linotype" w:hAnsi="Palatino Linotype"/>
          <w:b/>
          <w:bCs/>
          <w:color w:val="222222"/>
          <w:szCs w:val="22"/>
          <w:shd w:val="clear" w:color="auto" w:fill="FFFFFF"/>
        </w:rPr>
        <w:t>Returno</w:t>
      </w:r>
      <w:proofErr w:type="spellEnd"/>
      <w:r w:rsidRPr="00654FE1">
        <w:rPr>
          <w:rFonts w:ascii="Palatino Linotype" w:hAnsi="Palatino Linotype"/>
          <w:b/>
          <w:bCs/>
          <w:color w:val="222222"/>
          <w:szCs w:val="22"/>
          <w:shd w:val="clear" w:color="auto" w:fill="FFFFFF"/>
        </w:rPr>
        <w:t xml:space="preserve"> del Recurso de Revisión. </w:t>
      </w:r>
      <w:r w:rsidRPr="00654FE1">
        <w:rPr>
          <w:rFonts w:ascii="Palatino Linotype" w:hAnsi="Palatino Linotype"/>
          <w:color w:val="222222"/>
          <w:szCs w:val="22"/>
          <w:shd w:val="clear" w:color="auto" w:fill="FFFFFF"/>
        </w:rPr>
        <w:t xml:space="preserve">Mediante Sesión Ordinaria del Pleno de este Instituto, celebrada el día veinte de noviembre de dos mil diecinueve, el presente medio de impugnación fue </w:t>
      </w:r>
      <w:proofErr w:type="spellStart"/>
      <w:r w:rsidRPr="00654FE1">
        <w:rPr>
          <w:rFonts w:ascii="Palatino Linotype" w:hAnsi="Palatino Linotype"/>
          <w:color w:val="222222"/>
          <w:szCs w:val="22"/>
          <w:shd w:val="clear" w:color="auto" w:fill="FFFFFF"/>
        </w:rPr>
        <w:t>returnado</w:t>
      </w:r>
      <w:proofErr w:type="spellEnd"/>
      <w:r w:rsidRPr="00654FE1">
        <w:rPr>
          <w:rFonts w:ascii="Palatino Linotype" w:hAnsi="Palatino Linotype"/>
          <w:color w:val="222222"/>
          <w:szCs w:val="22"/>
          <w:shd w:val="clear" w:color="auto" w:fill="FFFFFF"/>
        </w:rPr>
        <w:t xml:space="preserve"> al Comisionado José Guadalupe Luna Hernández, para su estudio y determinación correspondiente.</w:t>
      </w:r>
    </w:p>
    <w:p w:rsidR="0001087A" w:rsidRPr="00654FE1" w:rsidRDefault="0001087A" w:rsidP="0001087A">
      <w:pPr>
        <w:spacing w:before="240" w:after="240" w:line="360" w:lineRule="auto"/>
        <w:jc w:val="both"/>
        <w:rPr>
          <w:rFonts w:ascii="Palatino Linotype" w:hAnsi="Palatino Linotype" w:cs="Tahoma"/>
          <w:color w:val="000000"/>
        </w:rPr>
      </w:pPr>
      <w:r w:rsidRPr="00654FE1">
        <w:rPr>
          <w:rFonts w:ascii="Palatino Linotype" w:hAnsi="Palatino Linotype" w:cs="Tahoma"/>
          <w:color w:val="000000"/>
        </w:rPr>
        <w:lastRenderedPageBreak/>
        <w:t xml:space="preserve">En razón de que fue debidamente sustanciado el expediente electrónico y no existe diligencia pendiente de desahogo, se emite la Resolución que conforme a Derecho proceda, de acuerdo con los siguientes: </w:t>
      </w:r>
    </w:p>
    <w:p w:rsidR="002B5536" w:rsidRPr="00654FE1" w:rsidRDefault="002B5536" w:rsidP="003B786E">
      <w:pPr>
        <w:widowControl w:val="0"/>
        <w:autoSpaceDE w:val="0"/>
        <w:autoSpaceDN w:val="0"/>
        <w:adjustRightInd w:val="0"/>
        <w:spacing w:before="240" w:after="240" w:line="360" w:lineRule="auto"/>
        <w:jc w:val="center"/>
        <w:rPr>
          <w:rFonts w:ascii="Palatino Linotype" w:hAnsi="Palatino Linotype" w:cs="Arial"/>
          <w:b/>
        </w:rPr>
      </w:pPr>
      <w:r w:rsidRPr="00654FE1">
        <w:rPr>
          <w:rFonts w:ascii="Palatino Linotype" w:hAnsi="Palatino Linotype" w:cs="Arial"/>
          <w:b/>
        </w:rPr>
        <w:t>II. C O N S I D E R A N D O</w:t>
      </w:r>
    </w:p>
    <w:p w:rsidR="009F15E6" w:rsidRPr="00654FE1" w:rsidRDefault="00234452" w:rsidP="00EE43FE">
      <w:pPr>
        <w:spacing w:before="240" w:after="240" w:line="360" w:lineRule="auto"/>
        <w:jc w:val="both"/>
        <w:rPr>
          <w:rFonts w:ascii="Palatino Linotype" w:hAnsi="Palatino Linotype"/>
          <w:shd w:val="clear" w:color="auto" w:fill="FFFFFF"/>
        </w:rPr>
      </w:pPr>
      <w:r w:rsidRPr="00654FE1">
        <w:rPr>
          <w:rFonts w:ascii="Palatino Linotype" w:hAnsi="Palatino Linotype" w:cs="Arial"/>
          <w:b/>
        </w:rPr>
        <w:t>Primero</w:t>
      </w:r>
      <w:r w:rsidR="00D06012" w:rsidRPr="00654FE1">
        <w:rPr>
          <w:rFonts w:ascii="Palatino Linotype" w:hAnsi="Palatino Linotype" w:cs="Arial"/>
          <w:b/>
        </w:rPr>
        <w:t>.</w:t>
      </w:r>
      <w:r w:rsidR="00D06012" w:rsidRPr="00654FE1">
        <w:rPr>
          <w:rFonts w:ascii="Palatino Linotype" w:hAnsi="Palatino Linotype" w:cs="Arial"/>
        </w:rPr>
        <w:t xml:space="preserve"> </w:t>
      </w:r>
      <w:r w:rsidR="008B4DF2" w:rsidRPr="00654FE1">
        <w:rPr>
          <w:rFonts w:ascii="Palatino Linotype" w:hAnsi="Palatino Linotype" w:cs="Arial"/>
          <w:b/>
        </w:rPr>
        <w:t xml:space="preserve">Competencia. </w:t>
      </w:r>
      <w:r w:rsidR="009F15E6" w:rsidRPr="00654FE1">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9F15E6" w:rsidRPr="00654FE1">
        <w:rPr>
          <w:rFonts w:ascii="Palatino Linotype" w:hAnsi="Palatino Linotype"/>
          <w:color w:val="C00000"/>
          <w:shd w:val="clear" w:color="auto" w:fill="FFFFFF"/>
        </w:rPr>
        <w:t>vigésimo</w:t>
      </w:r>
      <w:r w:rsidR="0098110E" w:rsidRPr="00654FE1">
        <w:rPr>
          <w:rFonts w:ascii="Palatino Linotype" w:hAnsi="Palatino Linotype"/>
          <w:color w:val="C00000"/>
          <w:shd w:val="clear" w:color="auto" w:fill="FFFFFF"/>
        </w:rPr>
        <w:t xml:space="preserve"> segundo</w:t>
      </w:r>
      <w:r w:rsidR="009F15E6" w:rsidRPr="00654FE1">
        <w:rPr>
          <w:rFonts w:ascii="Palatino Linotype" w:hAnsi="Palatino Linotype"/>
          <w:color w:val="C00000"/>
          <w:shd w:val="clear" w:color="auto" w:fill="FFFFFF"/>
        </w:rPr>
        <w:t xml:space="preserve">, vigésimo </w:t>
      </w:r>
      <w:r w:rsidR="0098110E" w:rsidRPr="00654FE1">
        <w:rPr>
          <w:rFonts w:ascii="Palatino Linotype" w:hAnsi="Palatino Linotype"/>
          <w:color w:val="C00000"/>
          <w:shd w:val="clear" w:color="auto" w:fill="FFFFFF"/>
        </w:rPr>
        <w:t>tercero</w:t>
      </w:r>
      <w:r w:rsidR="009F15E6" w:rsidRPr="00654FE1">
        <w:rPr>
          <w:rFonts w:ascii="Palatino Linotype" w:hAnsi="Palatino Linotype"/>
          <w:color w:val="C00000"/>
          <w:shd w:val="clear" w:color="auto" w:fill="FFFFFF"/>
        </w:rPr>
        <w:t xml:space="preserve"> y vigésimo </w:t>
      </w:r>
      <w:r w:rsidR="0098110E" w:rsidRPr="00654FE1">
        <w:rPr>
          <w:rFonts w:ascii="Palatino Linotype" w:hAnsi="Palatino Linotype"/>
          <w:color w:val="C00000"/>
          <w:shd w:val="clear" w:color="auto" w:fill="FFFFFF"/>
        </w:rPr>
        <w:t>cuarto</w:t>
      </w:r>
      <w:r w:rsidR="009F15E6" w:rsidRPr="00654FE1">
        <w:rPr>
          <w:rFonts w:ascii="Palatino Linotype" w:hAnsi="Palatino Linotype"/>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4376D8" w:rsidRPr="00654FE1" w:rsidRDefault="004376D8" w:rsidP="004376D8">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654FE1">
        <w:rPr>
          <w:rFonts w:ascii="Palatino Linotype" w:hAnsi="Palatino Linotype" w:cs="Arial"/>
          <w:b/>
        </w:rPr>
        <w:t xml:space="preserve">Segundo. Oportunidad y </w:t>
      </w:r>
      <w:proofErr w:type="spellStart"/>
      <w:r w:rsidRPr="00654FE1">
        <w:rPr>
          <w:rFonts w:ascii="Palatino Linotype" w:hAnsi="Palatino Linotype" w:cs="Arial"/>
          <w:b/>
        </w:rPr>
        <w:t>Procediblidad</w:t>
      </w:r>
      <w:proofErr w:type="spellEnd"/>
      <w:r w:rsidRPr="00654FE1">
        <w:rPr>
          <w:rFonts w:ascii="Palatino Linotype" w:hAnsi="Palatino Linotype" w:cs="Arial"/>
          <w:b/>
        </w:rPr>
        <w:t xml:space="preserve"> del Recurso de Revisión</w:t>
      </w:r>
      <w:r w:rsidRPr="00654FE1">
        <w:rPr>
          <w:rFonts w:ascii="Palatino Linotype" w:hAnsi="Palatino Linotype" w:cs="Arial"/>
          <w:b/>
          <w:sz w:val="28"/>
          <w:szCs w:val="28"/>
        </w:rPr>
        <w:t>.</w:t>
      </w:r>
      <w:r w:rsidRPr="00654FE1">
        <w:rPr>
          <w:rFonts w:ascii="Palatino Linotype" w:hAnsi="Palatino Linotype" w:cs="Arial"/>
          <w:b/>
        </w:rPr>
        <w:t xml:space="preserve"> </w:t>
      </w:r>
      <w:r w:rsidRPr="00654FE1">
        <w:rPr>
          <w:rFonts w:ascii="Palatino Linotype" w:hAnsi="Palatino Linotype" w:cs="Arial"/>
        </w:rPr>
        <w:t xml:space="preserve">Previo al estudio del fondo del asunto, se procede a analizar los requisitos de oportunidad y </w:t>
      </w:r>
      <w:proofErr w:type="spellStart"/>
      <w:r w:rsidRPr="00654FE1">
        <w:rPr>
          <w:rFonts w:ascii="Palatino Linotype" w:hAnsi="Palatino Linotype" w:cs="Arial"/>
        </w:rPr>
        <w:t>procedibilidad</w:t>
      </w:r>
      <w:proofErr w:type="spellEnd"/>
      <w:r w:rsidRPr="00654FE1">
        <w:rPr>
          <w:rFonts w:ascii="Palatino Linotype" w:hAnsi="Palatino Linotype" w:cs="Arial"/>
        </w:rPr>
        <w:t xml:space="preserve"> que debe reunir el recurso de revisión, previstos en los artículos 178 y 180 de la Ley de Transparencia y Acceso a la Información Pública del Estado de México y Municipios.</w:t>
      </w:r>
    </w:p>
    <w:p w:rsidR="004376D8" w:rsidRPr="00654FE1" w:rsidRDefault="004376D8" w:rsidP="004376D8">
      <w:pPr>
        <w:spacing w:before="240" w:after="240" w:line="360" w:lineRule="auto"/>
        <w:jc w:val="both"/>
        <w:rPr>
          <w:rFonts w:ascii="Palatino Linotype" w:hAnsi="Palatino Linotype" w:cs="Arial"/>
        </w:rPr>
      </w:pPr>
      <w:r w:rsidRPr="00654FE1">
        <w:rPr>
          <w:rFonts w:ascii="Palatino Linotype" w:hAnsi="Palatino Linotype" w:cs="Arial"/>
        </w:rPr>
        <w:lastRenderedPageBreak/>
        <w:t xml:space="preserve">Los recursos de revisión fueron interpuestos dentro del plazo de quince días hábiles previsto en el artículo 178 de la Ley de Transparencia y Acceso a la Información Pública del Estado de México y Municipios, contados a partir de la fecha en que el Sujeto Obligado emitió las respuestas, toda vez que éstas fueron pronunciadas el día </w:t>
      </w:r>
      <w:r w:rsidR="00345A9B" w:rsidRPr="00654FE1">
        <w:rPr>
          <w:rFonts w:ascii="Palatino Linotype" w:hAnsi="Palatino Linotype" w:cs="Arial"/>
          <w:b/>
          <w:color w:val="C00000"/>
        </w:rPr>
        <w:t>veinti</w:t>
      </w:r>
      <w:r w:rsidR="000B6D50" w:rsidRPr="00654FE1">
        <w:rPr>
          <w:rFonts w:ascii="Palatino Linotype" w:hAnsi="Palatino Linotype" w:cs="Arial"/>
          <w:b/>
          <w:color w:val="C00000"/>
        </w:rPr>
        <w:t>nueve</w:t>
      </w:r>
      <w:r w:rsidRPr="00654FE1">
        <w:rPr>
          <w:rFonts w:ascii="Palatino Linotype" w:hAnsi="Palatino Linotype" w:cs="Arial"/>
          <w:b/>
          <w:color w:val="C00000"/>
        </w:rPr>
        <w:t xml:space="preserve"> de agosto de dos mil diecinueve</w:t>
      </w:r>
      <w:r w:rsidRPr="00654FE1">
        <w:rPr>
          <w:rFonts w:ascii="Palatino Linotype" w:hAnsi="Palatino Linotype" w:cs="Arial"/>
        </w:rPr>
        <w:t xml:space="preserve">, mientras que la parte hoy </w:t>
      </w:r>
      <w:r w:rsidRPr="00654FE1">
        <w:rPr>
          <w:rFonts w:ascii="Palatino Linotype" w:hAnsi="Palatino Linotype" w:cs="Arial"/>
          <w:b/>
          <w:i/>
        </w:rPr>
        <w:t>Recurrente</w:t>
      </w:r>
      <w:r w:rsidRPr="00654FE1">
        <w:rPr>
          <w:rFonts w:ascii="Palatino Linotype" w:hAnsi="Palatino Linotype" w:cs="Arial"/>
        </w:rPr>
        <w:t xml:space="preserve"> interpuso los recursos de revisión el </w:t>
      </w:r>
      <w:r w:rsidR="00345A9B" w:rsidRPr="00654FE1">
        <w:rPr>
          <w:rFonts w:ascii="Palatino Linotype" w:hAnsi="Palatino Linotype" w:cs="Arial"/>
          <w:b/>
          <w:color w:val="C00000"/>
        </w:rPr>
        <w:t xml:space="preserve">nueve de septiembre </w:t>
      </w:r>
      <w:r w:rsidRPr="00654FE1">
        <w:rPr>
          <w:rFonts w:ascii="Palatino Linotype" w:hAnsi="Palatino Linotype"/>
          <w:b/>
          <w:color w:val="C00000"/>
        </w:rPr>
        <w:t>de</w:t>
      </w:r>
      <w:r w:rsidRPr="00654FE1">
        <w:rPr>
          <w:rFonts w:ascii="Palatino Linotype" w:hAnsi="Palatino Linotype" w:cs="Arial"/>
          <w:b/>
        </w:rPr>
        <w:t xml:space="preserve"> dos mil diecinueve</w:t>
      </w:r>
      <w:r w:rsidRPr="00654FE1">
        <w:rPr>
          <w:rFonts w:ascii="Palatino Linotype" w:hAnsi="Palatino Linotype" w:cs="Arial"/>
        </w:rPr>
        <w:t xml:space="preserve">, esto es, al </w:t>
      </w:r>
      <w:r w:rsidR="00AA348E" w:rsidRPr="00654FE1">
        <w:rPr>
          <w:rFonts w:ascii="Palatino Linotype" w:hAnsi="Palatino Linotype" w:cs="Arial"/>
        </w:rPr>
        <w:t>séptimo</w:t>
      </w:r>
      <w:r w:rsidR="000B6D50" w:rsidRPr="00654FE1">
        <w:rPr>
          <w:rFonts w:ascii="Palatino Linotype" w:hAnsi="Palatino Linotype" w:cs="Arial"/>
        </w:rPr>
        <w:t xml:space="preserve"> día </w:t>
      </w:r>
      <w:r w:rsidRPr="00654FE1">
        <w:rPr>
          <w:rFonts w:ascii="Palatino Linotype" w:hAnsi="Palatino Linotype" w:cs="Arial"/>
        </w:rPr>
        <w:t>hábil posterior</w:t>
      </w:r>
      <w:r w:rsidR="000B6D50" w:rsidRPr="00654FE1">
        <w:rPr>
          <w:rFonts w:ascii="Palatino Linotype" w:hAnsi="Palatino Linotype" w:cs="Arial"/>
        </w:rPr>
        <w:t>es</w:t>
      </w:r>
      <w:r w:rsidRPr="00654FE1">
        <w:rPr>
          <w:rFonts w:ascii="Palatino Linotype" w:hAnsi="Palatino Linotype" w:cs="Arial"/>
        </w:rPr>
        <w:t xml:space="preserve"> en que tuvo conocimiento de las respuestas impugnadas.</w:t>
      </w:r>
    </w:p>
    <w:p w:rsidR="004376D8" w:rsidRPr="00654FE1" w:rsidRDefault="004376D8" w:rsidP="004376D8">
      <w:pPr>
        <w:spacing w:before="240" w:after="240" w:line="360" w:lineRule="auto"/>
        <w:jc w:val="both"/>
        <w:rPr>
          <w:rFonts w:ascii="Palatino Linotype" w:hAnsi="Palatino Linotype"/>
        </w:rPr>
      </w:pPr>
      <w:r w:rsidRPr="00654FE1">
        <w:rPr>
          <w:rFonts w:ascii="Palatino Linotype" w:hAnsi="Palatino Linotype" w:cs="Arial"/>
        </w:rPr>
        <w:t xml:space="preserve">En ese sentido, al considerar la fecha en que se formuló la solicitud y la fecha en la que respondió a éstas el </w:t>
      </w:r>
      <w:r w:rsidRPr="00654FE1">
        <w:rPr>
          <w:rFonts w:ascii="Palatino Linotype" w:hAnsi="Palatino Linotype" w:cs="Arial"/>
          <w:b/>
        </w:rPr>
        <w:t>Sujeto Obligado</w:t>
      </w:r>
      <w:r w:rsidRPr="00654FE1">
        <w:rPr>
          <w:rFonts w:ascii="Palatino Linotype" w:hAnsi="Palatino Linotype" w:cs="Arial"/>
        </w:rPr>
        <w:t xml:space="preserve">; así como, en la que se interpusieron los recursos de revisión, éstos se encuentran dentro de los márgenes temporales previstos en </w:t>
      </w:r>
      <w:r w:rsidRPr="00654FE1">
        <w:rPr>
          <w:rFonts w:ascii="Palatino Linotype" w:hAnsi="Palatino Linotype"/>
        </w:rPr>
        <w:t>las disposiciones legales referidas.</w:t>
      </w:r>
    </w:p>
    <w:p w:rsidR="00AB313E" w:rsidRPr="00654FE1" w:rsidRDefault="002A2B49" w:rsidP="001161BB">
      <w:pPr>
        <w:spacing w:before="240" w:after="240" w:line="360" w:lineRule="auto"/>
        <w:jc w:val="both"/>
        <w:rPr>
          <w:rFonts w:ascii="Palatino Linotype" w:hAnsi="Palatino Linotype" w:cs="Arial"/>
          <w:lang w:eastAsia="es-MX"/>
        </w:rPr>
      </w:pPr>
      <w:r w:rsidRPr="00654FE1">
        <w:rPr>
          <w:rFonts w:ascii="Palatino Linotype" w:hAnsi="Palatino Linotype" w:cs="Arial"/>
          <w:lang w:eastAsia="es-MX"/>
        </w:rPr>
        <w:t xml:space="preserve">Asimismo, tras la revisión del formato de interposición del recurso, </w:t>
      </w:r>
      <w:r w:rsidR="00AB313E" w:rsidRPr="00654FE1">
        <w:rPr>
          <w:rFonts w:ascii="Palatino Linotype" w:hAnsi="Palatino Linotype" w:cs="Arial"/>
          <w:lang w:eastAsia="es-MX"/>
        </w:rPr>
        <w:t xml:space="preserve">se concluye </w:t>
      </w:r>
      <w:r w:rsidR="00AB313E" w:rsidRPr="00654FE1">
        <w:rPr>
          <w:rFonts w:ascii="Palatino Linotype" w:hAnsi="Palatino Linotype" w:cs="Arial"/>
        </w:rPr>
        <w:t xml:space="preserve">la acreditación plena de los elementos formales </w:t>
      </w:r>
      <w:r w:rsidR="00AB313E" w:rsidRPr="00654FE1">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rsidR="004376D8" w:rsidRPr="00654FE1" w:rsidRDefault="004376D8" w:rsidP="004376D8">
      <w:pPr>
        <w:spacing w:before="240" w:after="240" w:line="360" w:lineRule="auto"/>
        <w:jc w:val="both"/>
        <w:rPr>
          <w:rFonts w:ascii="Palatino Linotype" w:hAnsi="Palatino Linotype" w:cs="Segoe UI"/>
          <w:lang w:eastAsia="es-MX"/>
        </w:rPr>
      </w:pPr>
      <w:r w:rsidRPr="00654FE1">
        <w:rPr>
          <w:rFonts w:ascii="Palatino Linotype" w:hAnsi="Palatino Linotype" w:cs="Segoe UI"/>
          <w:lang w:eastAsia="es-MX"/>
        </w:rPr>
        <w:t>Finalmente, se advierte que resulta procedente la interposición del recurso, según lo expuesto por la parte recurrente en sus motivos de inconformidad, de ac</w:t>
      </w:r>
      <w:r w:rsidR="00BA3A80" w:rsidRPr="00654FE1">
        <w:rPr>
          <w:rFonts w:ascii="Palatino Linotype" w:hAnsi="Palatino Linotype" w:cs="Segoe UI"/>
          <w:lang w:eastAsia="es-MX"/>
        </w:rPr>
        <w:t xml:space="preserve">uerdo al artículo 179 </w:t>
      </w:r>
      <w:proofErr w:type="gramStart"/>
      <w:r w:rsidR="00BA3A80" w:rsidRPr="00654FE1">
        <w:rPr>
          <w:rFonts w:ascii="Palatino Linotype" w:hAnsi="Palatino Linotype" w:cs="Segoe UI"/>
          <w:lang w:eastAsia="es-MX"/>
        </w:rPr>
        <w:t>fracción</w:t>
      </w:r>
      <w:proofErr w:type="gramEnd"/>
      <w:r w:rsidR="0051322D" w:rsidRPr="00654FE1">
        <w:rPr>
          <w:rFonts w:ascii="Palatino Linotype" w:hAnsi="Palatino Linotype" w:cs="Segoe UI"/>
          <w:lang w:eastAsia="es-MX"/>
        </w:rPr>
        <w:t xml:space="preserve"> II</w:t>
      </w:r>
      <w:r w:rsidRPr="00654FE1">
        <w:rPr>
          <w:rFonts w:ascii="Palatino Linotype" w:hAnsi="Palatino Linotype" w:cs="Segoe UI"/>
          <w:lang w:eastAsia="es-MX"/>
        </w:rPr>
        <w:t xml:space="preserve"> del ordenamiento legal citado, que a la letra dice: </w:t>
      </w:r>
    </w:p>
    <w:p w:rsidR="004376D8" w:rsidRPr="00654FE1" w:rsidRDefault="004376D8" w:rsidP="004376D8">
      <w:pPr>
        <w:spacing w:before="120" w:after="120"/>
        <w:ind w:left="851" w:right="902"/>
        <w:jc w:val="both"/>
        <w:textAlignment w:val="baseline"/>
        <w:rPr>
          <w:rFonts w:ascii="Palatino Linotype" w:hAnsi="Palatino Linotype"/>
          <w:i/>
          <w:sz w:val="22"/>
          <w:szCs w:val="22"/>
          <w:lang w:eastAsia="es-MX"/>
        </w:rPr>
      </w:pPr>
      <w:r w:rsidRPr="00654FE1">
        <w:rPr>
          <w:rFonts w:ascii="Palatino Linotype" w:hAnsi="Palatino Linotype" w:cs="Segoe UI"/>
          <w:b/>
          <w:bCs/>
          <w:i/>
          <w:iCs/>
          <w:sz w:val="22"/>
          <w:szCs w:val="22"/>
          <w:lang w:eastAsia="es-MX"/>
        </w:rPr>
        <w:lastRenderedPageBreak/>
        <w:t>“</w:t>
      </w:r>
      <w:r w:rsidRPr="00654FE1">
        <w:rPr>
          <w:rFonts w:ascii="Palatino Linotype" w:hAnsi="Palatino Linotype"/>
          <w:b/>
          <w:i/>
          <w:sz w:val="22"/>
          <w:szCs w:val="22"/>
          <w:lang w:eastAsia="es-MX"/>
        </w:rPr>
        <w:t>Artículo 179</w:t>
      </w:r>
      <w:r w:rsidRPr="00654FE1">
        <w:rPr>
          <w:rFonts w:ascii="Palatino Linotype" w:hAnsi="Palatino Linotype"/>
          <w:i/>
          <w:sz w:val="22"/>
          <w:szCs w:val="22"/>
          <w:lang w:eastAsia="es-MX"/>
        </w:rPr>
        <w:t xml:space="preserve">. </w:t>
      </w:r>
      <w:r w:rsidRPr="00654FE1">
        <w:rPr>
          <w:rFonts w:ascii="Palatino Linotype" w:hAnsi="Palatino Linotype"/>
          <w:b/>
          <w:i/>
          <w:sz w:val="22"/>
          <w:szCs w:val="22"/>
          <w:lang w:eastAsia="es-MX"/>
        </w:rPr>
        <w:t>El recurso de revisión</w:t>
      </w:r>
      <w:r w:rsidRPr="00654FE1">
        <w:rPr>
          <w:rFonts w:ascii="Palatino Linotype" w:hAnsi="Palatino Linotype"/>
          <w:i/>
          <w:sz w:val="22"/>
          <w:szCs w:val="22"/>
          <w:lang w:eastAsia="es-MX"/>
        </w:rPr>
        <w:t xml:space="preserve"> es un medio de protección que la Ley otorga a los particulares, para hacer valer su derecho de acceso a la información pública</w:t>
      </w:r>
      <w:r w:rsidRPr="00654FE1">
        <w:rPr>
          <w:rFonts w:ascii="Palatino Linotype" w:hAnsi="Palatino Linotype"/>
          <w:b/>
          <w:i/>
          <w:sz w:val="22"/>
          <w:szCs w:val="22"/>
          <w:lang w:eastAsia="es-MX"/>
        </w:rPr>
        <w:t>, y procederá en contra de las siguientes causas</w:t>
      </w:r>
      <w:r w:rsidRPr="00654FE1">
        <w:rPr>
          <w:rFonts w:ascii="Palatino Linotype" w:hAnsi="Palatino Linotype"/>
          <w:i/>
          <w:sz w:val="22"/>
          <w:szCs w:val="22"/>
          <w:lang w:eastAsia="es-MX"/>
        </w:rPr>
        <w:t>:</w:t>
      </w:r>
    </w:p>
    <w:p w:rsidR="004376D8" w:rsidRPr="00654FE1" w:rsidRDefault="004376D8" w:rsidP="004376D8">
      <w:pPr>
        <w:spacing w:before="120" w:after="120"/>
        <w:ind w:left="851" w:right="902"/>
        <w:jc w:val="both"/>
        <w:textAlignment w:val="baseline"/>
        <w:rPr>
          <w:rFonts w:ascii="Palatino Linotype" w:hAnsi="Palatino Linotype"/>
          <w:i/>
          <w:sz w:val="22"/>
          <w:szCs w:val="22"/>
          <w:lang w:eastAsia="es-MX"/>
        </w:rPr>
      </w:pPr>
      <w:r w:rsidRPr="00654FE1">
        <w:rPr>
          <w:rFonts w:ascii="Palatino Linotype" w:hAnsi="Palatino Linotype"/>
          <w:i/>
          <w:sz w:val="22"/>
          <w:szCs w:val="22"/>
          <w:lang w:eastAsia="es-MX"/>
        </w:rPr>
        <w:t>…</w:t>
      </w:r>
    </w:p>
    <w:p w:rsidR="00BC0FEE" w:rsidRPr="00654FE1" w:rsidRDefault="0051322D" w:rsidP="004376D8">
      <w:pPr>
        <w:spacing w:before="120" w:after="120"/>
        <w:ind w:left="851" w:right="902"/>
        <w:jc w:val="both"/>
        <w:textAlignment w:val="baseline"/>
        <w:rPr>
          <w:rFonts w:ascii="Palatino Linotype" w:hAnsi="Palatino Linotype"/>
          <w:i/>
          <w:sz w:val="22"/>
          <w:szCs w:val="22"/>
          <w:lang w:eastAsia="es-MX"/>
        </w:rPr>
      </w:pPr>
      <w:r w:rsidRPr="00654FE1">
        <w:rPr>
          <w:rFonts w:ascii="Palatino Linotype" w:hAnsi="Palatino Linotype"/>
          <w:b/>
          <w:i/>
          <w:sz w:val="22"/>
          <w:szCs w:val="22"/>
          <w:lang w:eastAsia="es-MX"/>
        </w:rPr>
        <w:t>II</w:t>
      </w:r>
      <w:r w:rsidR="004376D8" w:rsidRPr="00654FE1">
        <w:rPr>
          <w:rFonts w:ascii="Palatino Linotype" w:hAnsi="Palatino Linotype"/>
          <w:b/>
          <w:i/>
          <w:sz w:val="22"/>
          <w:szCs w:val="22"/>
          <w:lang w:eastAsia="es-MX"/>
        </w:rPr>
        <w:t>.</w:t>
      </w:r>
      <w:r w:rsidR="004376D8" w:rsidRPr="00654FE1">
        <w:rPr>
          <w:rFonts w:ascii="Palatino Linotype" w:hAnsi="Palatino Linotype"/>
          <w:i/>
          <w:sz w:val="22"/>
          <w:szCs w:val="22"/>
          <w:lang w:eastAsia="es-MX"/>
        </w:rPr>
        <w:t xml:space="preserve"> La </w:t>
      </w:r>
      <w:r w:rsidRPr="00654FE1">
        <w:rPr>
          <w:rFonts w:ascii="Palatino Linotype" w:hAnsi="Palatino Linotype"/>
          <w:i/>
          <w:sz w:val="22"/>
          <w:szCs w:val="22"/>
          <w:lang w:eastAsia="es-MX"/>
        </w:rPr>
        <w:t>clasificación de la información</w:t>
      </w:r>
      <w:r w:rsidR="004376D8" w:rsidRPr="00654FE1">
        <w:rPr>
          <w:rFonts w:ascii="Palatino Linotype" w:hAnsi="Palatino Linotype"/>
          <w:i/>
          <w:sz w:val="22"/>
          <w:szCs w:val="22"/>
          <w:lang w:eastAsia="es-MX"/>
        </w:rPr>
        <w:t>;</w:t>
      </w:r>
    </w:p>
    <w:p w:rsidR="00BC0FEE" w:rsidRPr="00654FE1" w:rsidRDefault="00BC0FEE" w:rsidP="00BC0FEE">
      <w:pPr>
        <w:spacing w:before="100" w:beforeAutospacing="1" w:after="100" w:afterAutospacing="1" w:line="360" w:lineRule="auto"/>
        <w:jc w:val="both"/>
        <w:rPr>
          <w:rFonts w:ascii="Palatino Linotype" w:hAnsi="Palatino Linotype" w:cs="Arial"/>
          <w:b/>
        </w:rPr>
      </w:pPr>
      <w:r w:rsidRPr="00654FE1">
        <w:rPr>
          <w:rFonts w:ascii="Palatino Linotype" w:hAnsi="Palatino Linotype" w:cs="Arial"/>
          <w:b/>
        </w:rPr>
        <w:t xml:space="preserve">Tercero. Materia de la revisión. </w:t>
      </w:r>
      <w:r w:rsidRPr="00654FE1">
        <w:rPr>
          <w:rFonts w:ascii="Palatino Linotype" w:hAnsi="Palatino Linotype" w:cs="Arial"/>
        </w:rPr>
        <w:t xml:space="preserve">De la revisión a las constancias que obran en los expedientes electrónicos se advierte que el tema sobre el que este Instituto se pronunciará será: </w:t>
      </w:r>
      <w:r w:rsidRPr="00654FE1">
        <w:rPr>
          <w:rFonts w:ascii="Palatino Linotype" w:hAnsi="Palatino Linotype" w:cs="Arial"/>
          <w:b/>
        </w:rPr>
        <w:t>verificar si el sujeto obligado en el ejercicio de sus atribuciones posee, administra o genera la información solicitada y de ser el caso proceda a la entrega de la misma.</w:t>
      </w:r>
    </w:p>
    <w:p w:rsidR="00FA224C" w:rsidRPr="00654FE1" w:rsidRDefault="00E01421" w:rsidP="004D6594">
      <w:pPr>
        <w:spacing w:before="240" w:after="240" w:line="360" w:lineRule="auto"/>
        <w:jc w:val="both"/>
        <w:rPr>
          <w:rFonts w:ascii="Palatino Linotype" w:hAnsi="Palatino Linotype" w:cs="Arial"/>
          <w:szCs w:val="28"/>
        </w:rPr>
      </w:pPr>
      <w:r w:rsidRPr="00654FE1">
        <w:rPr>
          <w:rFonts w:ascii="Palatino Linotype" w:hAnsi="Palatino Linotype" w:cs="Arial"/>
          <w:b/>
        </w:rPr>
        <w:t>Cuarto. Estudio del asunto.</w:t>
      </w:r>
      <w:r w:rsidR="003C24C5" w:rsidRPr="00654FE1">
        <w:rPr>
          <w:rFonts w:ascii="Palatino Linotype" w:hAnsi="Palatino Linotype" w:cs="Arial"/>
          <w:b/>
        </w:rPr>
        <w:t xml:space="preserve"> </w:t>
      </w:r>
      <w:r w:rsidR="0083534C" w:rsidRPr="00654FE1">
        <w:rPr>
          <w:rFonts w:ascii="Palatino Linotype" w:hAnsi="Palatino Linotype" w:cs="Arial"/>
          <w:szCs w:val="28"/>
        </w:rPr>
        <w:t>En primer término cabe señalar que la parte Recurrente a través de las solicitudes de información, motivo de los presentes recursos de revisión que ahora se resuelven, requiere</w:t>
      </w:r>
      <w:r w:rsidR="00CB4BBD" w:rsidRPr="00654FE1">
        <w:rPr>
          <w:rFonts w:ascii="Palatino Linotype" w:hAnsi="Palatino Linotype" w:cs="Arial"/>
          <w:szCs w:val="28"/>
        </w:rPr>
        <w:t xml:space="preserve"> </w:t>
      </w:r>
      <w:r w:rsidR="00EE3748" w:rsidRPr="00654FE1">
        <w:rPr>
          <w:rFonts w:ascii="Palatino Linotype" w:hAnsi="Palatino Linotype" w:cs="Arial"/>
          <w:szCs w:val="28"/>
        </w:rPr>
        <w:t>al sujeto obligado le proporcione</w:t>
      </w:r>
      <w:r w:rsidR="00C3507C" w:rsidRPr="00654FE1">
        <w:rPr>
          <w:rFonts w:ascii="Palatino Linotype" w:hAnsi="Palatino Linotype" w:cs="Arial"/>
          <w:szCs w:val="28"/>
        </w:rPr>
        <w:t xml:space="preserve">, </w:t>
      </w:r>
      <w:r w:rsidR="00FA224C" w:rsidRPr="00654FE1">
        <w:rPr>
          <w:rFonts w:ascii="Palatino Linotype" w:hAnsi="Palatino Linotype" w:cs="Arial"/>
          <w:szCs w:val="28"/>
        </w:rPr>
        <w:t>el anexo al estado de situación financiera correspondiente a los meses de mayo y junio de 2019</w:t>
      </w:r>
      <w:r w:rsidR="00613730" w:rsidRPr="00654FE1">
        <w:rPr>
          <w:rFonts w:ascii="Palatino Linotype" w:hAnsi="Palatino Linotype" w:cs="Arial"/>
          <w:szCs w:val="28"/>
        </w:rPr>
        <w:t>.</w:t>
      </w:r>
    </w:p>
    <w:p w:rsidR="00726079" w:rsidRPr="00654FE1" w:rsidRDefault="00A20C55" w:rsidP="00BF2B1E">
      <w:pPr>
        <w:spacing w:before="240" w:after="240" w:line="360" w:lineRule="auto"/>
        <w:jc w:val="both"/>
        <w:rPr>
          <w:rFonts w:ascii="Palatino Linotype" w:hAnsi="Palatino Linotype" w:cs="Arial"/>
          <w:szCs w:val="28"/>
        </w:rPr>
      </w:pPr>
      <w:r w:rsidRPr="00654FE1">
        <w:rPr>
          <w:rFonts w:ascii="Palatino Linotype" w:hAnsi="Palatino Linotype" w:cs="Arial"/>
          <w:szCs w:val="28"/>
        </w:rPr>
        <w:t>En respuesta el Titular de la Unidad de Transparencia del Sujeto Obligado,</w:t>
      </w:r>
      <w:r w:rsidR="00FC7F85" w:rsidRPr="00654FE1">
        <w:rPr>
          <w:rFonts w:ascii="Palatino Linotype" w:hAnsi="Palatino Linotype" w:cs="Arial"/>
          <w:szCs w:val="28"/>
        </w:rPr>
        <w:t xml:space="preserve"> </w:t>
      </w:r>
      <w:r w:rsidR="00196A0D" w:rsidRPr="00654FE1">
        <w:rPr>
          <w:rFonts w:ascii="Palatino Linotype" w:hAnsi="Palatino Linotype" w:cs="Arial"/>
          <w:szCs w:val="28"/>
        </w:rPr>
        <w:t>hizo del conocimiento de la parte hoy recurrente que la información solicitada se encontraba depositada en los archivos que se encuentran en la Tesorería Municipal, sin embargo, en fecha diecinueve de junio de dos mil diecinueve, se inició un procedimiento de auditoría ante el Órgano Superior de Fiscalización del Estado de México</w:t>
      </w:r>
      <w:r w:rsidR="00CB5D3E" w:rsidRPr="00654FE1">
        <w:rPr>
          <w:rFonts w:ascii="Palatino Linotype" w:hAnsi="Palatino Linotype" w:cs="Arial"/>
          <w:szCs w:val="28"/>
        </w:rPr>
        <w:t xml:space="preserve"> a la Tesorería Municipal, actualizándose el supuesto contenido en el artículo 140 fracción V de la </w:t>
      </w:r>
      <w:r w:rsidR="00CB5D3E" w:rsidRPr="00654FE1">
        <w:rPr>
          <w:rFonts w:ascii="Palatino Linotype" w:hAnsi="Palatino Linotype" w:cs="Arial"/>
          <w:i/>
          <w:szCs w:val="28"/>
        </w:rPr>
        <w:t xml:space="preserve">Ley de Transparencia y Acceso a la Información Pública del Estado de México y Municipios, </w:t>
      </w:r>
      <w:r w:rsidR="00CB5D3E" w:rsidRPr="00654FE1">
        <w:rPr>
          <w:rFonts w:ascii="Palatino Linotype" w:hAnsi="Palatino Linotype" w:cs="Arial"/>
          <w:szCs w:val="28"/>
        </w:rPr>
        <w:t xml:space="preserve">resultando que la información solicitada consistente en el anexo </w:t>
      </w:r>
      <w:r w:rsidR="00CB5D3E" w:rsidRPr="00654FE1">
        <w:rPr>
          <w:rFonts w:ascii="Palatino Linotype" w:hAnsi="Palatino Linotype" w:cs="Arial"/>
          <w:szCs w:val="28"/>
        </w:rPr>
        <w:lastRenderedPageBreak/>
        <w:t>al estado de situación financiera de mayo y junio de 2019, tiene relación directa a la auditoría señalada, y en caso de ser difundida, pone en peligro el correcto desarrollo de los procedimientos relacionados con el cumplimiento de los objetivos de la auditoría en menci</w:t>
      </w:r>
      <w:r w:rsidR="00C82472" w:rsidRPr="00654FE1">
        <w:rPr>
          <w:rFonts w:ascii="Palatino Linotype" w:hAnsi="Palatino Linotype" w:cs="Arial"/>
          <w:szCs w:val="28"/>
        </w:rPr>
        <w:t xml:space="preserve">ón. Argumentos bajo los cuales se pretendió clasificar la información materia de la solicitud por un periodo de cinco años. </w:t>
      </w:r>
    </w:p>
    <w:p w:rsidR="00CB5D3E" w:rsidRPr="00654FE1" w:rsidRDefault="00CB5D3E" w:rsidP="00BF2B1E">
      <w:pPr>
        <w:spacing w:before="240" w:after="240" w:line="360" w:lineRule="auto"/>
        <w:jc w:val="both"/>
        <w:rPr>
          <w:rFonts w:ascii="Palatino Linotype" w:hAnsi="Palatino Linotype" w:cs="Arial"/>
          <w:szCs w:val="28"/>
        </w:rPr>
      </w:pPr>
    </w:p>
    <w:p w:rsidR="000F53DC" w:rsidRPr="00654FE1" w:rsidRDefault="00D65613" w:rsidP="00D65613">
      <w:pPr>
        <w:spacing w:before="240" w:after="240" w:line="360" w:lineRule="auto"/>
        <w:ind w:right="51"/>
        <w:jc w:val="both"/>
        <w:rPr>
          <w:rFonts w:ascii="Palatino Linotype" w:hAnsi="Palatino Linotype" w:cs="Arial"/>
          <w:szCs w:val="28"/>
        </w:rPr>
      </w:pPr>
      <w:r w:rsidRPr="00654FE1">
        <w:rPr>
          <w:rFonts w:ascii="Palatino Linotype" w:hAnsi="Palatino Linotype" w:cs="Segoe UI"/>
        </w:rPr>
        <w:t xml:space="preserve">Conocidas las respuestas proporcionadas por el sujeto obligado, al no estar conforme con los términos de las mismas el particular interpuso </w:t>
      </w:r>
      <w:r w:rsidRPr="00654FE1">
        <w:rPr>
          <w:rFonts w:ascii="Palatino Linotype" w:hAnsi="Palatino Linotype" w:cs="Arial"/>
          <w:szCs w:val="28"/>
        </w:rPr>
        <w:t>los recursos de revisión que nos</w:t>
      </w:r>
      <w:r w:rsidR="00164A58" w:rsidRPr="00654FE1">
        <w:rPr>
          <w:rFonts w:ascii="Palatino Linotype" w:hAnsi="Palatino Linotype" w:cs="Arial"/>
          <w:szCs w:val="28"/>
        </w:rPr>
        <w:t xml:space="preserve"> ocupan, adoleciéndose</w:t>
      </w:r>
      <w:r w:rsidR="000F53DC" w:rsidRPr="00654FE1">
        <w:rPr>
          <w:rFonts w:ascii="Palatino Linotype" w:hAnsi="Palatino Linotype" w:cs="Arial"/>
          <w:szCs w:val="28"/>
        </w:rPr>
        <w:t xml:space="preserve"> principalmente por la clasificación de la información que argumentó el sujeto obligado.</w:t>
      </w:r>
    </w:p>
    <w:p w:rsidR="0034131D" w:rsidRPr="00654FE1" w:rsidRDefault="0034131D" w:rsidP="0034131D">
      <w:pPr>
        <w:spacing w:before="240" w:after="240" w:line="360" w:lineRule="auto"/>
        <w:jc w:val="both"/>
        <w:rPr>
          <w:rFonts w:ascii="Palatino Linotype" w:hAnsi="Palatino Linotype" w:cs="Arial"/>
        </w:rPr>
      </w:pPr>
      <w:r w:rsidRPr="00654FE1">
        <w:rPr>
          <w:rFonts w:ascii="Palatino Linotype" w:hAnsi="Palatino Linotype"/>
        </w:rPr>
        <w:t xml:space="preserve">Así, dados los términos de la respuesta proporcionada por el sujeto obligado, </w:t>
      </w:r>
      <w:r w:rsidRPr="00654FE1">
        <w:rPr>
          <w:rFonts w:ascii="Palatino Linotype" w:hAnsi="Palatino Linotype" w:cs="Arial"/>
        </w:rPr>
        <w:t>resulta oportuno mencionar que es evidente que no niega la existencia de la información solicitada, sino por el contrario, se encuentra encaminado a atender la solicitud, por ello es que una vez analizada la materia de la solicitud y realizar la búsqueda de los documentos que colmarían el derecho de acceso, manifestó que los mismos se encontraban depositados en los archivos de la Tesorería Municipal</w:t>
      </w:r>
      <w:r w:rsidR="00CB3437" w:rsidRPr="00654FE1">
        <w:rPr>
          <w:rFonts w:ascii="Palatino Linotype" w:hAnsi="Palatino Linotype" w:cs="Arial"/>
        </w:rPr>
        <w:t xml:space="preserve">, sin embargo, el motivo determinante para negar el acceso a dicha información consistió en que esta se encuentra relacionada con un procedimiento de auditoría ante el Órgano Superior de Fiscalización del Estado de México a dicha unidad </w:t>
      </w:r>
      <w:r w:rsidR="00B2528B" w:rsidRPr="00654FE1">
        <w:rPr>
          <w:rFonts w:ascii="Palatino Linotype" w:hAnsi="Palatino Linotype" w:cs="Arial"/>
        </w:rPr>
        <w:t>administrativa</w:t>
      </w:r>
      <w:r w:rsidR="00CB3437" w:rsidRPr="00654FE1">
        <w:rPr>
          <w:rFonts w:ascii="Palatino Linotype" w:hAnsi="Palatino Linotype" w:cs="Arial"/>
        </w:rPr>
        <w:t>,</w:t>
      </w:r>
      <w:r w:rsidR="00B2528B" w:rsidRPr="00654FE1">
        <w:rPr>
          <w:rFonts w:ascii="Palatino Linotype" w:hAnsi="Palatino Linotype" w:cs="Arial"/>
        </w:rPr>
        <w:t xml:space="preserve"> </w:t>
      </w:r>
      <w:r w:rsidRPr="00654FE1">
        <w:rPr>
          <w:rFonts w:ascii="Palatino Linotype" w:hAnsi="Palatino Linotype" w:cs="Arial"/>
        </w:rPr>
        <w:t xml:space="preserve">por lo tanto, el estudio de la fuente obligacional en el caso concreto se obvia, en razón de </w:t>
      </w:r>
      <w:r w:rsidRPr="00654FE1">
        <w:rPr>
          <w:rFonts w:ascii="Palatino Linotype" w:hAnsi="Palatino Linotype"/>
        </w:rPr>
        <w:t xml:space="preserve">que dicho análisis se efectúa con la finalidad de </w:t>
      </w:r>
      <w:r w:rsidRPr="00654FE1">
        <w:rPr>
          <w:rFonts w:ascii="Palatino Linotype" w:eastAsia="Calibri" w:hAnsi="Palatino Linotype" w:cs="Arial"/>
          <w:lang w:val="es-ES_tradnl"/>
        </w:rPr>
        <w:t xml:space="preserve">determinar si el Sujeto Obligado genera, </w:t>
      </w:r>
      <w:r w:rsidRPr="00654FE1">
        <w:rPr>
          <w:rFonts w:ascii="Palatino Linotype" w:eastAsia="Calibri" w:hAnsi="Palatino Linotype" w:cs="Arial"/>
          <w:lang w:val="es-ES_tradnl"/>
        </w:rPr>
        <w:lastRenderedPageBreak/>
        <w:t>administra o posee la información que le fue requerida</w:t>
      </w:r>
      <w:r w:rsidRPr="00654FE1">
        <w:rPr>
          <w:rFonts w:ascii="Palatino Linotype" w:hAnsi="Palatino Linotype" w:cs="Arial"/>
        </w:rPr>
        <w:t>, y al existir la manifestación de poseer la misma, a nada práctico llevaría el alcance del mismo.</w:t>
      </w:r>
    </w:p>
    <w:p w:rsidR="0034131D" w:rsidRPr="00654FE1" w:rsidRDefault="00B2528B" w:rsidP="0034131D">
      <w:pPr>
        <w:autoSpaceDE w:val="0"/>
        <w:autoSpaceDN w:val="0"/>
        <w:adjustRightInd w:val="0"/>
        <w:spacing w:before="240" w:after="240" w:line="360" w:lineRule="auto"/>
        <w:ind w:right="51"/>
        <w:jc w:val="both"/>
        <w:rPr>
          <w:rFonts w:ascii="Palatino Linotype" w:hAnsi="Palatino Linotype" w:cs="Arial"/>
        </w:rPr>
      </w:pPr>
      <w:r w:rsidRPr="00654FE1">
        <w:rPr>
          <w:rFonts w:ascii="Palatino Linotype" w:hAnsi="Palatino Linotype" w:cs="Arial"/>
        </w:rPr>
        <w:t>A efecto de robustecer lo anterior</w:t>
      </w:r>
      <w:r w:rsidR="0034131D" w:rsidRPr="00654FE1">
        <w:rPr>
          <w:rFonts w:ascii="Palatino Linotype" w:hAnsi="Palatino Linotype" w:cs="Arial"/>
        </w:rPr>
        <w:t xml:space="preserve">, dado que el sujeto obligado manifestó que el Comité de Transparencia confirmó la clasificación de la información contenida en los documentos concernientes a la solicitud, sirve de sustento el criterio orientador </w:t>
      </w:r>
      <w:r w:rsidR="0034131D" w:rsidRPr="00654FE1">
        <w:rPr>
          <w:rFonts w:ascii="Palatino Linotype" w:eastAsiaTheme="minorEastAsia" w:hAnsi="Palatino Linotype" w:cs="Arial"/>
          <w:lang w:val="es-MX"/>
        </w:rPr>
        <w:t xml:space="preserve">29/10 emitido por el </w:t>
      </w:r>
      <w:r w:rsidR="0034131D" w:rsidRPr="00654FE1">
        <w:rPr>
          <w:rFonts w:ascii="Palatino Linotype" w:hAnsi="Palatino Linotype" w:cs="Arial"/>
          <w:lang w:eastAsia="es-MX"/>
        </w:rPr>
        <w:t xml:space="preserve">Instituto </w:t>
      </w:r>
      <w:r w:rsidR="0034131D" w:rsidRPr="00654FE1">
        <w:rPr>
          <w:rFonts w:ascii="Palatino Linotype" w:hAnsi="Palatino Linotype" w:cs="Arial"/>
          <w:bCs/>
          <w:shd w:val="clear" w:color="auto" w:fill="FFFFFF"/>
        </w:rPr>
        <w:t>Nacional de Transparencia, Acceso a la Información y Protección de Datos Personales, INAI</w:t>
      </w:r>
      <w:r w:rsidR="0034131D" w:rsidRPr="00654FE1">
        <w:rPr>
          <w:rStyle w:val="Textoennegrita"/>
          <w:rFonts w:ascii="Palatino Linotype" w:hAnsi="Palatino Linotype" w:cs="Arial"/>
        </w:rPr>
        <w:t xml:space="preserve">, </w:t>
      </w:r>
      <w:r w:rsidR="0034131D" w:rsidRPr="00654FE1">
        <w:rPr>
          <w:rFonts w:ascii="Palatino Linotype" w:hAnsi="Palatino Linotype" w:cs="Arial"/>
        </w:rPr>
        <w:t xml:space="preserve">el cual refiere lo siguiente: </w:t>
      </w:r>
    </w:p>
    <w:p w:rsidR="0034131D" w:rsidRPr="00654FE1" w:rsidRDefault="0034131D" w:rsidP="0034131D">
      <w:pPr>
        <w:spacing w:before="67"/>
        <w:ind w:left="851" w:right="900"/>
        <w:jc w:val="both"/>
        <w:rPr>
          <w:rFonts w:ascii="Palatino Linotype" w:eastAsia="Arial" w:hAnsi="Palatino Linotype" w:cs="Arial"/>
          <w:i/>
          <w:sz w:val="22"/>
          <w:szCs w:val="22"/>
        </w:rPr>
      </w:pPr>
      <w:r w:rsidRPr="00654FE1">
        <w:rPr>
          <w:rFonts w:ascii="Palatino Linotype" w:eastAsia="Arial" w:hAnsi="Palatino Linotype" w:cs="Arial"/>
          <w:b/>
          <w:i/>
          <w:sz w:val="22"/>
          <w:szCs w:val="22"/>
        </w:rPr>
        <w:t>“La</w:t>
      </w:r>
      <w:r w:rsidRPr="00654FE1">
        <w:rPr>
          <w:rFonts w:ascii="Palatino Linotype" w:eastAsia="Arial" w:hAnsi="Palatino Linotype" w:cs="Arial"/>
          <w:b/>
          <w:i/>
          <w:spacing w:val="7"/>
          <w:sz w:val="22"/>
          <w:szCs w:val="22"/>
        </w:rPr>
        <w:t xml:space="preserve"> </w:t>
      </w:r>
      <w:r w:rsidRPr="00654FE1">
        <w:rPr>
          <w:rFonts w:ascii="Palatino Linotype" w:eastAsia="Arial" w:hAnsi="Palatino Linotype" w:cs="Arial"/>
          <w:b/>
          <w:i/>
          <w:spacing w:val="1"/>
          <w:sz w:val="22"/>
          <w:szCs w:val="22"/>
        </w:rPr>
        <w:t>c</w:t>
      </w:r>
      <w:r w:rsidRPr="00654FE1">
        <w:rPr>
          <w:rFonts w:ascii="Palatino Linotype" w:eastAsia="Arial" w:hAnsi="Palatino Linotype" w:cs="Arial"/>
          <w:b/>
          <w:i/>
          <w:sz w:val="22"/>
          <w:szCs w:val="22"/>
        </w:rPr>
        <w:t>l</w:t>
      </w:r>
      <w:r w:rsidRPr="00654FE1">
        <w:rPr>
          <w:rFonts w:ascii="Palatino Linotype" w:eastAsia="Arial" w:hAnsi="Palatino Linotype" w:cs="Arial"/>
          <w:b/>
          <w:i/>
          <w:spacing w:val="-1"/>
          <w:sz w:val="22"/>
          <w:szCs w:val="22"/>
        </w:rPr>
        <w:t>a</w:t>
      </w:r>
      <w:r w:rsidRPr="00654FE1">
        <w:rPr>
          <w:rFonts w:ascii="Palatino Linotype" w:eastAsia="Arial" w:hAnsi="Palatino Linotype" w:cs="Arial"/>
          <w:b/>
          <w:i/>
          <w:spacing w:val="1"/>
          <w:sz w:val="22"/>
          <w:szCs w:val="22"/>
        </w:rPr>
        <w:t>s</w:t>
      </w:r>
      <w:r w:rsidRPr="00654FE1">
        <w:rPr>
          <w:rFonts w:ascii="Palatino Linotype" w:eastAsia="Arial" w:hAnsi="Palatino Linotype" w:cs="Arial"/>
          <w:b/>
          <w:i/>
          <w:sz w:val="22"/>
          <w:szCs w:val="22"/>
        </w:rPr>
        <w:t>ifi</w:t>
      </w:r>
      <w:r w:rsidRPr="00654FE1">
        <w:rPr>
          <w:rFonts w:ascii="Palatino Linotype" w:eastAsia="Arial" w:hAnsi="Palatino Linotype" w:cs="Arial"/>
          <w:b/>
          <w:i/>
          <w:spacing w:val="-1"/>
          <w:sz w:val="22"/>
          <w:szCs w:val="22"/>
        </w:rPr>
        <w:t>c</w:t>
      </w:r>
      <w:r w:rsidRPr="00654FE1">
        <w:rPr>
          <w:rFonts w:ascii="Palatino Linotype" w:eastAsia="Arial" w:hAnsi="Palatino Linotype" w:cs="Arial"/>
          <w:b/>
          <w:i/>
          <w:spacing w:val="1"/>
          <w:sz w:val="22"/>
          <w:szCs w:val="22"/>
        </w:rPr>
        <w:t>ac</w:t>
      </w:r>
      <w:r w:rsidRPr="00654FE1">
        <w:rPr>
          <w:rFonts w:ascii="Palatino Linotype" w:eastAsia="Arial" w:hAnsi="Palatino Linotype" w:cs="Arial"/>
          <w:b/>
          <w:i/>
          <w:sz w:val="22"/>
          <w:szCs w:val="22"/>
        </w:rPr>
        <w:t>ión</w:t>
      </w:r>
      <w:r w:rsidRPr="00654FE1">
        <w:rPr>
          <w:rFonts w:ascii="Palatino Linotype" w:eastAsia="Arial" w:hAnsi="Palatino Linotype" w:cs="Arial"/>
          <w:b/>
          <w:i/>
          <w:spacing w:val="7"/>
          <w:sz w:val="22"/>
          <w:szCs w:val="22"/>
        </w:rPr>
        <w:t xml:space="preserve"> </w:t>
      </w:r>
      <w:r w:rsidRPr="00654FE1">
        <w:rPr>
          <w:rFonts w:ascii="Palatino Linotype" w:eastAsia="Arial" w:hAnsi="Palatino Linotype" w:cs="Arial"/>
          <w:b/>
          <w:i/>
          <w:sz w:val="22"/>
          <w:szCs w:val="22"/>
        </w:rPr>
        <w:t xml:space="preserve">y </w:t>
      </w:r>
      <w:r w:rsidRPr="00654FE1">
        <w:rPr>
          <w:rFonts w:ascii="Palatino Linotype" w:eastAsia="Arial" w:hAnsi="Palatino Linotype" w:cs="Arial"/>
          <w:b/>
          <w:i/>
          <w:spacing w:val="3"/>
          <w:sz w:val="22"/>
          <w:szCs w:val="22"/>
        </w:rPr>
        <w:t>l</w:t>
      </w:r>
      <w:r w:rsidRPr="00654FE1">
        <w:rPr>
          <w:rFonts w:ascii="Palatino Linotype" w:eastAsia="Arial" w:hAnsi="Palatino Linotype" w:cs="Arial"/>
          <w:b/>
          <w:i/>
          <w:sz w:val="22"/>
          <w:szCs w:val="22"/>
        </w:rPr>
        <w:t>a</w:t>
      </w:r>
      <w:r w:rsidRPr="00654FE1">
        <w:rPr>
          <w:rFonts w:ascii="Palatino Linotype" w:eastAsia="Arial" w:hAnsi="Palatino Linotype" w:cs="Arial"/>
          <w:b/>
          <w:i/>
          <w:spacing w:val="7"/>
          <w:sz w:val="22"/>
          <w:szCs w:val="22"/>
        </w:rPr>
        <w:t xml:space="preserve"> </w:t>
      </w:r>
      <w:r w:rsidRPr="00654FE1">
        <w:rPr>
          <w:rFonts w:ascii="Palatino Linotype" w:eastAsia="Arial" w:hAnsi="Palatino Linotype" w:cs="Arial"/>
          <w:b/>
          <w:i/>
          <w:sz w:val="22"/>
          <w:szCs w:val="22"/>
        </w:rPr>
        <w:t>in</w:t>
      </w:r>
      <w:r w:rsidRPr="00654FE1">
        <w:rPr>
          <w:rFonts w:ascii="Palatino Linotype" w:eastAsia="Arial" w:hAnsi="Palatino Linotype" w:cs="Arial"/>
          <w:b/>
          <w:i/>
          <w:spacing w:val="1"/>
          <w:sz w:val="22"/>
          <w:szCs w:val="22"/>
        </w:rPr>
        <w:t>e</w:t>
      </w:r>
      <w:r w:rsidRPr="00654FE1">
        <w:rPr>
          <w:rFonts w:ascii="Palatino Linotype" w:eastAsia="Arial" w:hAnsi="Palatino Linotype" w:cs="Arial"/>
          <w:b/>
          <w:i/>
          <w:spacing w:val="-1"/>
          <w:sz w:val="22"/>
          <w:szCs w:val="22"/>
        </w:rPr>
        <w:t>x</w:t>
      </w:r>
      <w:r w:rsidRPr="00654FE1">
        <w:rPr>
          <w:rFonts w:ascii="Palatino Linotype" w:eastAsia="Arial" w:hAnsi="Palatino Linotype" w:cs="Arial"/>
          <w:b/>
          <w:i/>
          <w:sz w:val="22"/>
          <w:szCs w:val="22"/>
        </w:rPr>
        <w:t>i</w:t>
      </w:r>
      <w:r w:rsidRPr="00654FE1">
        <w:rPr>
          <w:rFonts w:ascii="Palatino Linotype" w:eastAsia="Arial" w:hAnsi="Palatino Linotype" w:cs="Arial"/>
          <w:b/>
          <w:i/>
          <w:spacing w:val="1"/>
          <w:sz w:val="22"/>
          <w:szCs w:val="22"/>
        </w:rPr>
        <w:t>s</w:t>
      </w:r>
      <w:r w:rsidRPr="00654FE1">
        <w:rPr>
          <w:rFonts w:ascii="Palatino Linotype" w:eastAsia="Arial" w:hAnsi="Palatino Linotype" w:cs="Arial"/>
          <w:b/>
          <w:i/>
          <w:sz w:val="22"/>
          <w:szCs w:val="22"/>
        </w:rPr>
        <w:t>ten</w:t>
      </w:r>
      <w:r w:rsidRPr="00654FE1">
        <w:rPr>
          <w:rFonts w:ascii="Palatino Linotype" w:eastAsia="Arial" w:hAnsi="Palatino Linotype" w:cs="Arial"/>
          <w:b/>
          <w:i/>
          <w:spacing w:val="-1"/>
          <w:sz w:val="22"/>
          <w:szCs w:val="22"/>
        </w:rPr>
        <w:t>c</w:t>
      </w:r>
      <w:r w:rsidRPr="00654FE1">
        <w:rPr>
          <w:rFonts w:ascii="Palatino Linotype" w:eastAsia="Arial" w:hAnsi="Palatino Linotype" w:cs="Arial"/>
          <w:b/>
          <w:i/>
          <w:sz w:val="22"/>
          <w:szCs w:val="22"/>
        </w:rPr>
        <w:t>ia</w:t>
      </w:r>
      <w:r w:rsidRPr="00654FE1">
        <w:rPr>
          <w:rFonts w:ascii="Palatino Linotype" w:eastAsia="Arial" w:hAnsi="Palatino Linotype" w:cs="Arial"/>
          <w:b/>
          <w:i/>
          <w:spacing w:val="8"/>
          <w:sz w:val="22"/>
          <w:szCs w:val="22"/>
        </w:rPr>
        <w:t xml:space="preserve"> </w:t>
      </w:r>
      <w:r w:rsidRPr="00654FE1">
        <w:rPr>
          <w:rFonts w:ascii="Palatino Linotype" w:eastAsia="Arial" w:hAnsi="Palatino Linotype" w:cs="Arial"/>
          <w:b/>
          <w:i/>
          <w:spacing w:val="-3"/>
          <w:sz w:val="22"/>
          <w:szCs w:val="22"/>
        </w:rPr>
        <w:t>d</w:t>
      </w:r>
      <w:r w:rsidRPr="00654FE1">
        <w:rPr>
          <w:rFonts w:ascii="Palatino Linotype" w:eastAsia="Arial" w:hAnsi="Palatino Linotype" w:cs="Arial"/>
          <w:b/>
          <w:i/>
          <w:sz w:val="22"/>
          <w:szCs w:val="22"/>
        </w:rPr>
        <w:t>e</w:t>
      </w:r>
      <w:r w:rsidRPr="00654FE1">
        <w:rPr>
          <w:rFonts w:ascii="Palatino Linotype" w:eastAsia="Arial" w:hAnsi="Palatino Linotype" w:cs="Arial"/>
          <w:b/>
          <w:i/>
          <w:spacing w:val="12"/>
          <w:sz w:val="22"/>
          <w:szCs w:val="22"/>
        </w:rPr>
        <w:t xml:space="preserve"> </w:t>
      </w:r>
      <w:r w:rsidRPr="00654FE1">
        <w:rPr>
          <w:rFonts w:ascii="Palatino Linotype" w:eastAsia="Arial" w:hAnsi="Palatino Linotype" w:cs="Arial"/>
          <w:b/>
          <w:i/>
          <w:sz w:val="22"/>
          <w:szCs w:val="22"/>
        </w:rPr>
        <w:t>i</w:t>
      </w:r>
      <w:r w:rsidRPr="00654FE1">
        <w:rPr>
          <w:rFonts w:ascii="Palatino Linotype" w:eastAsia="Arial" w:hAnsi="Palatino Linotype" w:cs="Arial"/>
          <w:b/>
          <w:i/>
          <w:spacing w:val="-2"/>
          <w:sz w:val="22"/>
          <w:szCs w:val="22"/>
        </w:rPr>
        <w:t>n</w:t>
      </w:r>
      <w:r w:rsidRPr="00654FE1">
        <w:rPr>
          <w:rFonts w:ascii="Palatino Linotype" w:eastAsia="Arial" w:hAnsi="Palatino Linotype" w:cs="Arial"/>
          <w:b/>
          <w:i/>
          <w:sz w:val="22"/>
          <w:szCs w:val="22"/>
        </w:rPr>
        <w:t>f</w:t>
      </w:r>
      <w:r w:rsidRPr="00654FE1">
        <w:rPr>
          <w:rFonts w:ascii="Palatino Linotype" w:eastAsia="Arial" w:hAnsi="Palatino Linotype" w:cs="Arial"/>
          <w:b/>
          <w:i/>
          <w:spacing w:val="-1"/>
          <w:sz w:val="22"/>
          <w:szCs w:val="22"/>
        </w:rPr>
        <w:t>o</w:t>
      </w:r>
      <w:r w:rsidRPr="00654FE1">
        <w:rPr>
          <w:rFonts w:ascii="Palatino Linotype" w:eastAsia="Arial" w:hAnsi="Palatino Linotype" w:cs="Arial"/>
          <w:b/>
          <w:i/>
          <w:sz w:val="22"/>
          <w:szCs w:val="22"/>
        </w:rPr>
        <w:t>rm</w:t>
      </w:r>
      <w:r w:rsidRPr="00654FE1">
        <w:rPr>
          <w:rFonts w:ascii="Palatino Linotype" w:eastAsia="Arial" w:hAnsi="Palatino Linotype" w:cs="Arial"/>
          <w:b/>
          <w:i/>
          <w:spacing w:val="1"/>
          <w:sz w:val="22"/>
          <w:szCs w:val="22"/>
        </w:rPr>
        <w:t>ac</w:t>
      </w:r>
      <w:r w:rsidRPr="00654FE1">
        <w:rPr>
          <w:rFonts w:ascii="Palatino Linotype" w:eastAsia="Arial" w:hAnsi="Palatino Linotype" w:cs="Arial"/>
          <w:b/>
          <w:i/>
          <w:sz w:val="22"/>
          <w:szCs w:val="22"/>
        </w:rPr>
        <w:t>ión</w:t>
      </w:r>
      <w:r w:rsidRPr="00654FE1">
        <w:rPr>
          <w:rFonts w:ascii="Palatino Linotype" w:eastAsia="Arial" w:hAnsi="Palatino Linotype" w:cs="Arial"/>
          <w:b/>
          <w:i/>
          <w:spacing w:val="7"/>
          <w:sz w:val="22"/>
          <w:szCs w:val="22"/>
        </w:rPr>
        <w:t xml:space="preserve"> </w:t>
      </w:r>
      <w:r w:rsidRPr="00654FE1">
        <w:rPr>
          <w:rFonts w:ascii="Palatino Linotype" w:eastAsia="Arial" w:hAnsi="Palatino Linotype" w:cs="Arial"/>
          <w:b/>
          <w:i/>
          <w:spacing w:val="1"/>
          <w:sz w:val="22"/>
          <w:szCs w:val="22"/>
        </w:rPr>
        <w:t>s</w:t>
      </w:r>
      <w:r w:rsidRPr="00654FE1">
        <w:rPr>
          <w:rFonts w:ascii="Palatino Linotype" w:eastAsia="Arial" w:hAnsi="Palatino Linotype" w:cs="Arial"/>
          <w:b/>
          <w:i/>
          <w:sz w:val="22"/>
          <w:szCs w:val="22"/>
        </w:rPr>
        <w:t>on</w:t>
      </w:r>
      <w:r w:rsidRPr="00654FE1">
        <w:rPr>
          <w:rFonts w:ascii="Palatino Linotype" w:eastAsia="Arial" w:hAnsi="Palatino Linotype" w:cs="Arial"/>
          <w:b/>
          <w:i/>
          <w:spacing w:val="4"/>
          <w:sz w:val="22"/>
          <w:szCs w:val="22"/>
        </w:rPr>
        <w:t xml:space="preserve"> </w:t>
      </w:r>
      <w:r w:rsidRPr="00654FE1">
        <w:rPr>
          <w:rFonts w:ascii="Palatino Linotype" w:eastAsia="Arial" w:hAnsi="Palatino Linotype" w:cs="Arial"/>
          <w:b/>
          <w:i/>
          <w:spacing w:val="1"/>
          <w:sz w:val="22"/>
          <w:szCs w:val="22"/>
        </w:rPr>
        <w:t>c</w:t>
      </w:r>
      <w:r w:rsidRPr="00654FE1">
        <w:rPr>
          <w:rFonts w:ascii="Palatino Linotype" w:eastAsia="Arial" w:hAnsi="Palatino Linotype" w:cs="Arial"/>
          <w:b/>
          <w:i/>
          <w:sz w:val="22"/>
          <w:szCs w:val="22"/>
        </w:rPr>
        <w:t>on</w:t>
      </w:r>
      <w:r w:rsidRPr="00654FE1">
        <w:rPr>
          <w:rFonts w:ascii="Palatino Linotype" w:eastAsia="Arial" w:hAnsi="Palatino Linotype" w:cs="Arial"/>
          <w:b/>
          <w:i/>
          <w:spacing w:val="-2"/>
          <w:sz w:val="22"/>
          <w:szCs w:val="22"/>
        </w:rPr>
        <w:t>c</w:t>
      </w:r>
      <w:r w:rsidRPr="00654FE1">
        <w:rPr>
          <w:rFonts w:ascii="Palatino Linotype" w:eastAsia="Arial" w:hAnsi="Palatino Linotype" w:cs="Arial"/>
          <w:b/>
          <w:i/>
          <w:spacing w:val="1"/>
          <w:sz w:val="22"/>
          <w:szCs w:val="22"/>
        </w:rPr>
        <w:t>e</w:t>
      </w:r>
      <w:r w:rsidRPr="00654FE1">
        <w:rPr>
          <w:rFonts w:ascii="Palatino Linotype" w:eastAsia="Arial" w:hAnsi="Palatino Linotype" w:cs="Arial"/>
          <w:b/>
          <w:i/>
          <w:sz w:val="22"/>
          <w:szCs w:val="22"/>
        </w:rPr>
        <w:t>p</w:t>
      </w:r>
      <w:r w:rsidRPr="00654FE1">
        <w:rPr>
          <w:rFonts w:ascii="Palatino Linotype" w:eastAsia="Arial" w:hAnsi="Palatino Linotype" w:cs="Arial"/>
          <w:b/>
          <w:i/>
          <w:spacing w:val="-1"/>
          <w:sz w:val="22"/>
          <w:szCs w:val="22"/>
        </w:rPr>
        <w:t>t</w:t>
      </w:r>
      <w:r w:rsidRPr="00654FE1">
        <w:rPr>
          <w:rFonts w:ascii="Palatino Linotype" w:eastAsia="Arial" w:hAnsi="Palatino Linotype" w:cs="Arial"/>
          <w:b/>
          <w:i/>
          <w:sz w:val="22"/>
          <w:szCs w:val="22"/>
        </w:rPr>
        <w:t>os</w:t>
      </w:r>
      <w:r w:rsidRPr="00654FE1">
        <w:rPr>
          <w:rFonts w:ascii="Palatino Linotype" w:eastAsia="Arial" w:hAnsi="Palatino Linotype" w:cs="Arial"/>
          <w:b/>
          <w:i/>
          <w:spacing w:val="7"/>
          <w:sz w:val="22"/>
          <w:szCs w:val="22"/>
        </w:rPr>
        <w:t xml:space="preserve"> </w:t>
      </w:r>
      <w:r w:rsidRPr="00654FE1">
        <w:rPr>
          <w:rFonts w:ascii="Palatino Linotype" w:eastAsia="Arial" w:hAnsi="Palatino Linotype" w:cs="Arial"/>
          <w:b/>
          <w:i/>
          <w:sz w:val="22"/>
          <w:szCs w:val="22"/>
        </w:rPr>
        <w:t>que</w:t>
      </w:r>
      <w:r w:rsidRPr="00654FE1">
        <w:rPr>
          <w:rFonts w:ascii="Palatino Linotype" w:eastAsia="Arial" w:hAnsi="Palatino Linotype" w:cs="Arial"/>
          <w:b/>
          <w:i/>
          <w:spacing w:val="10"/>
          <w:sz w:val="22"/>
          <w:szCs w:val="22"/>
        </w:rPr>
        <w:t xml:space="preserve"> </w:t>
      </w:r>
      <w:r w:rsidRPr="00654FE1">
        <w:rPr>
          <w:rFonts w:ascii="Palatino Linotype" w:eastAsia="Arial" w:hAnsi="Palatino Linotype" w:cs="Arial"/>
          <w:b/>
          <w:i/>
          <w:sz w:val="22"/>
          <w:szCs w:val="22"/>
        </w:rPr>
        <w:t>no pued</w:t>
      </w:r>
      <w:r w:rsidRPr="00654FE1">
        <w:rPr>
          <w:rFonts w:ascii="Palatino Linotype" w:eastAsia="Arial" w:hAnsi="Palatino Linotype" w:cs="Arial"/>
          <w:b/>
          <w:i/>
          <w:spacing w:val="1"/>
          <w:sz w:val="22"/>
          <w:szCs w:val="22"/>
        </w:rPr>
        <w:t>e</w:t>
      </w:r>
      <w:r w:rsidRPr="00654FE1">
        <w:rPr>
          <w:rFonts w:ascii="Palatino Linotype" w:eastAsia="Arial" w:hAnsi="Palatino Linotype" w:cs="Arial"/>
          <w:b/>
          <w:i/>
          <w:sz w:val="22"/>
          <w:szCs w:val="22"/>
        </w:rPr>
        <w:t>n</w:t>
      </w:r>
      <w:r w:rsidRPr="00654FE1">
        <w:rPr>
          <w:rFonts w:ascii="Palatino Linotype" w:eastAsia="Arial" w:hAnsi="Palatino Linotype" w:cs="Arial"/>
          <w:b/>
          <w:i/>
          <w:spacing w:val="36"/>
          <w:sz w:val="22"/>
          <w:szCs w:val="22"/>
        </w:rPr>
        <w:t xml:space="preserve"> </w:t>
      </w:r>
      <w:r w:rsidRPr="00654FE1">
        <w:rPr>
          <w:rFonts w:ascii="Palatino Linotype" w:eastAsia="Arial" w:hAnsi="Palatino Linotype" w:cs="Arial"/>
          <w:b/>
          <w:i/>
          <w:spacing w:val="1"/>
          <w:sz w:val="22"/>
          <w:szCs w:val="22"/>
        </w:rPr>
        <w:t>c</w:t>
      </w:r>
      <w:r w:rsidRPr="00654FE1">
        <w:rPr>
          <w:rFonts w:ascii="Palatino Linotype" w:eastAsia="Arial" w:hAnsi="Palatino Linotype" w:cs="Arial"/>
          <w:b/>
          <w:i/>
          <w:sz w:val="22"/>
          <w:szCs w:val="22"/>
        </w:rPr>
        <w:t>o</w:t>
      </w:r>
      <w:r w:rsidRPr="00654FE1">
        <w:rPr>
          <w:rFonts w:ascii="Palatino Linotype" w:eastAsia="Arial" w:hAnsi="Palatino Linotype" w:cs="Arial"/>
          <w:b/>
          <w:i/>
          <w:spacing w:val="-2"/>
          <w:sz w:val="22"/>
          <w:szCs w:val="22"/>
        </w:rPr>
        <w:t>e</w:t>
      </w:r>
      <w:r w:rsidRPr="00654FE1">
        <w:rPr>
          <w:rFonts w:ascii="Palatino Linotype" w:eastAsia="Arial" w:hAnsi="Palatino Linotype" w:cs="Arial"/>
          <w:b/>
          <w:i/>
          <w:spacing w:val="1"/>
          <w:sz w:val="22"/>
          <w:szCs w:val="22"/>
        </w:rPr>
        <w:t>x</w:t>
      </w:r>
      <w:r w:rsidRPr="00654FE1">
        <w:rPr>
          <w:rFonts w:ascii="Palatino Linotype" w:eastAsia="Arial" w:hAnsi="Palatino Linotype" w:cs="Arial"/>
          <w:b/>
          <w:i/>
          <w:sz w:val="22"/>
          <w:szCs w:val="22"/>
        </w:rPr>
        <w:t>i</w:t>
      </w:r>
      <w:r w:rsidRPr="00654FE1">
        <w:rPr>
          <w:rFonts w:ascii="Palatino Linotype" w:eastAsia="Arial" w:hAnsi="Palatino Linotype" w:cs="Arial"/>
          <w:b/>
          <w:i/>
          <w:spacing w:val="1"/>
          <w:sz w:val="22"/>
          <w:szCs w:val="22"/>
        </w:rPr>
        <w:t>s</w:t>
      </w:r>
      <w:r w:rsidRPr="00654FE1">
        <w:rPr>
          <w:rFonts w:ascii="Palatino Linotype" w:eastAsia="Arial" w:hAnsi="Palatino Linotype" w:cs="Arial"/>
          <w:b/>
          <w:i/>
          <w:sz w:val="22"/>
          <w:szCs w:val="22"/>
        </w:rPr>
        <w:t>tir.</w:t>
      </w:r>
      <w:r w:rsidRPr="00654FE1">
        <w:rPr>
          <w:rFonts w:ascii="Palatino Linotype" w:eastAsia="Arial" w:hAnsi="Palatino Linotype" w:cs="Arial"/>
          <w:b/>
          <w:i/>
          <w:spacing w:val="35"/>
          <w:sz w:val="22"/>
          <w:szCs w:val="22"/>
        </w:rPr>
        <w:t xml:space="preserve"> </w:t>
      </w:r>
      <w:r w:rsidRPr="00654FE1">
        <w:rPr>
          <w:rFonts w:ascii="Palatino Linotype" w:eastAsia="Arial" w:hAnsi="Palatino Linotype" w:cs="Arial"/>
          <w:i/>
          <w:spacing w:val="1"/>
          <w:sz w:val="22"/>
          <w:szCs w:val="22"/>
        </w:rPr>
        <w:t>L</w:t>
      </w:r>
      <w:r w:rsidRPr="00654FE1">
        <w:rPr>
          <w:rFonts w:ascii="Palatino Linotype" w:eastAsia="Arial" w:hAnsi="Palatino Linotype" w:cs="Arial"/>
          <w:i/>
          <w:sz w:val="22"/>
          <w:szCs w:val="22"/>
        </w:rPr>
        <w:t>a</w:t>
      </w:r>
      <w:r w:rsidRPr="00654FE1">
        <w:rPr>
          <w:rFonts w:ascii="Palatino Linotype" w:eastAsia="Arial" w:hAnsi="Palatino Linotype" w:cs="Arial"/>
          <w:i/>
          <w:spacing w:val="25"/>
          <w:sz w:val="22"/>
          <w:szCs w:val="22"/>
        </w:rPr>
        <w:t xml:space="preserve"> </w:t>
      </w:r>
      <w:r w:rsidRPr="00654FE1">
        <w:rPr>
          <w:rFonts w:ascii="Palatino Linotype" w:eastAsia="Arial" w:hAnsi="Palatino Linotype" w:cs="Arial"/>
          <w:i/>
          <w:sz w:val="22"/>
          <w:szCs w:val="22"/>
        </w:rPr>
        <w:t>in</w:t>
      </w:r>
      <w:r w:rsidRPr="00654FE1">
        <w:rPr>
          <w:rFonts w:ascii="Palatino Linotype" w:eastAsia="Arial" w:hAnsi="Palatino Linotype" w:cs="Arial"/>
          <w:i/>
          <w:spacing w:val="1"/>
          <w:sz w:val="22"/>
          <w:szCs w:val="22"/>
        </w:rPr>
        <w:t>e</w:t>
      </w:r>
      <w:r w:rsidRPr="00654FE1">
        <w:rPr>
          <w:rFonts w:ascii="Palatino Linotype" w:eastAsia="Arial" w:hAnsi="Palatino Linotype" w:cs="Arial"/>
          <w:i/>
          <w:spacing w:val="-2"/>
          <w:sz w:val="22"/>
          <w:szCs w:val="22"/>
        </w:rPr>
        <w:t>x</w:t>
      </w:r>
      <w:r w:rsidRPr="00654FE1">
        <w:rPr>
          <w:rFonts w:ascii="Palatino Linotype" w:eastAsia="Arial" w:hAnsi="Palatino Linotype" w:cs="Arial"/>
          <w:i/>
          <w:sz w:val="22"/>
          <w:szCs w:val="22"/>
        </w:rPr>
        <w:t>ist</w:t>
      </w:r>
      <w:r w:rsidRPr="00654FE1">
        <w:rPr>
          <w:rFonts w:ascii="Palatino Linotype" w:eastAsia="Arial" w:hAnsi="Palatino Linotype" w:cs="Arial"/>
          <w:i/>
          <w:spacing w:val="1"/>
          <w:sz w:val="22"/>
          <w:szCs w:val="22"/>
        </w:rPr>
        <w:t>en</w:t>
      </w:r>
      <w:r w:rsidRPr="00654FE1">
        <w:rPr>
          <w:rFonts w:ascii="Palatino Linotype" w:eastAsia="Arial" w:hAnsi="Palatino Linotype" w:cs="Arial"/>
          <w:i/>
          <w:sz w:val="22"/>
          <w:szCs w:val="22"/>
        </w:rPr>
        <w:t>cia</w:t>
      </w:r>
      <w:r w:rsidRPr="00654FE1">
        <w:rPr>
          <w:rFonts w:ascii="Palatino Linotype" w:eastAsia="Arial" w:hAnsi="Palatino Linotype" w:cs="Arial"/>
          <w:i/>
          <w:spacing w:val="27"/>
          <w:sz w:val="22"/>
          <w:szCs w:val="22"/>
        </w:rPr>
        <w:t xml:space="preserve"> </w:t>
      </w:r>
      <w:r w:rsidRPr="00654FE1">
        <w:rPr>
          <w:rFonts w:ascii="Palatino Linotype" w:eastAsia="Arial" w:hAnsi="Palatino Linotype" w:cs="Arial"/>
          <w:i/>
          <w:sz w:val="22"/>
          <w:szCs w:val="22"/>
        </w:rPr>
        <w:t>i</w:t>
      </w:r>
      <w:r w:rsidRPr="00654FE1">
        <w:rPr>
          <w:rFonts w:ascii="Palatino Linotype" w:eastAsia="Arial" w:hAnsi="Palatino Linotype" w:cs="Arial"/>
          <w:i/>
          <w:spacing w:val="1"/>
          <w:sz w:val="22"/>
          <w:szCs w:val="22"/>
        </w:rPr>
        <w:t>mp</w:t>
      </w:r>
      <w:r w:rsidRPr="00654FE1">
        <w:rPr>
          <w:rFonts w:ascii="Palatino Linotype" w:eastAsia="Arial" w:hAnsi="Palatino Linotype" w:cs="Arial"/>
          <w:i/>
          <w:sz w:val="22"/>
          <w:szCs w:val="22"/>
        </w:rPr>
        <w:t>l</w:t>
      </w:r>
      <w:r w:rsidRPr="00654FE1">
        <w:rPr>
          <w:rFonts w:ascii="Palatino Linotype" w:eastAsia="Arial" w:hAnsi="Palatino Linotype" w:cs="Arial"/>
          <w:i/>
          <w:spacing w:val="-1"/>
          <w:sz w:val="22"/>
          <w:szCs w:val="22"/>
        </w:rPr>
        <w:t>i</w:t>
      </w:r>
      <w:r w:rsidRPr="00654FE1">
        <w:rPr>
          <w:rFonts w:ascii="Palatino Linotype" w:eastAsia="Arial" w:hAnsi="Palatino Linotype" w:cs="Arial"/>
          <w:i/>
          <w:sz w:val="22"/>
          <w:szCs w:val="22"/>
        </w:rPr>
        <w:t>ca</w:t>
      </w:r>
      <w:r w:rsidRPr="00654FE1">
        <w:rPr>
          <w:rFonts w:ascii="Palatino Linotype" w:eastAsia="Arial" w:hAnsi="Palatino Linotype" w:cs="Arial"/>
          <w:i/>
          <w:spacing w:val="28"/>
          <w:sz w:val="22"/>
          <w:szCs w:val="22"/>
        </w:rPr>
        <w:t xml:space="preserve"> </w:t>
      </w:r>
      <w:r w:rsidRPr="00654FE1">
        <w:rPr>
          <w:rFonts w:ascii="Palatino Linotype" w:eastAsia="Arial" w:hAnsi="Palatino Linotype" w:cs="Arial"/>
          <w:i/>
          <w:spacing w:val="-1"/>
          <w:sz w:val="22"/>
          <w:szCs w:val="22"/>
        </w:rPr>
        <w:t>n</w:t>
      </w:r>
      <w:r w:rsidRPr="00654FE1">
        <w:rPr>
          <w:rFonts w:ascii="Palatino Linotype" w:eastAsia="Arial" w:hAnsi="Palatino Linotype" w:cs="Arial"/>
          <w:i/>
          <w:spacing w:val="1"/>
          <w:sz w:val="22"/>
          <w:szCs w:val="22"/>
        </w:rPr>
        <w:t>e</w:t>
      </w:r>
      <w:r w:rsidRPr="00654FE1">
        <w:rPr>
          <w:rFonts w:ascii="Palatino Linotype" w:eastAsia="Arial" w:hAnsi="Palatino Linotype" w:cs="Arial"/>
          <w:i/>
          <w:sz w:val="22"/>
          <w:szCs w:val="22"/>
        </w:rPr>
        <w:t>c</w:t>
      </w:r>
      <w:r w:rsidRPr="00654FE1">
        <w:rPr>
          <w:rFonts w:ascii="Palatino Linotype" w:eastAsia="Arial" w:hAnsi="Palatino Linotype" w:cs="Arial"/>
          <w:i/>
          <w:spacing w:val="1"/>
          <w:sz w:val="22"/>
          <w:szCs w:val="22"/>
        </w:rPr>
        <w:t>e</w:t>
      </w:r>
      <w:r w:rsidRPr="00654FE1">
        <w:rPr>
          <w:rFonts w:ascii="Palatino Linotype" w:eastAsia="Arial" w:hAnsi="Palatino Linotype" w:cs="Arial"/>
          <w:i/>
          <w:sz w:val="22"/>
          <w:szCs w:val="22"/>
        </w:rPr>
        <w:t>s</w:t>
      </w:r>
      <w:r w:rsidRPr="00654FE1">
        <w:rPr>
          <w:rFonts w:ascii="Palatino Linotype" w:eastAsia="Arial" w:hAnsi="Palatino Linotype" w:cs="Arial"/>
          <w:i/>
          <w:spacing w:val="1"/>
          <w:sz w:val="22"/>
          <w:szCs w:val="22"/>
        </w:rPr>
        <w:t>a</w:t>
      </w:r>
      <w:r w:rsidRPr="00654FE1">
        <w:rPr>
          <w:rFonts w:ascii="Palatino Linotype" w:eastAsia="Arial" w:hAnsi="Palatino Linotype" w:cs="Arial"/>
          <w:i/>
          <w:sz w:val="22"/>
          <w:szCs w:val="22"/>
        </w:rPr>
        <w:t>r</w:t>
      </w:r>
      <w:r w:rsidRPr="00654FE1">
        <w:rPr>
          <w:rFonts w:ascii="Palatino Linotype" w:eastAsia="Arial" w:hAnsi="Palatino Linotype" w:cs="Arial"/>
          <w:i/>
          <w:spacing w:val="-1"/>
          <w:sz w:val="22"/>
          <w:szCs w:val="22"/>
        </w:rPr>
        <w:t>ia</w:t>
      </w:r>
      <w:r w:rsidRPr="00654FE1">
        <w:rPr>
          <w:rFonts w:ascii="Palatino Linotype" w:eastAsia="Arial" w:hAnsi="Palatino Linotype" w:cs="Arial"/>
          <w:i/>
          <w:spacing w:val="1"/>
          <w:sz w:val="22"/>
          <w:szCs w:val="22"/>
        </w:rPr>
        <w:t>me</w:t>
      </w:r>
      <w:r w:rsidRPr="00654FE1">
        <w:rPr>
          <w:rFonts w:ascii="Palatino Linotype" w:eastAsia="Arial" w:hAnsi="Palatino Linotype" w:cs="Arial"/>
          <w:i/>
          <w:spacing w:val="-1"/>
          <w:sz w:val="22"/>
          <w:szCs w:val="22"/>
        </w:rPr>
        <w:t>n</w:t>
      </w:r>
      <w:r w:rsidRPr="00654FE1">
        <w:rPr>
          <w:rFonts w:ascii="Palatino Linotype" w:eastAsia="Arial" w:hAnsi="Palatino Linotype" w:cs="Arial"/>
          <w:i/>
          <w:sz w:val="22"/>
          <w:szCs w:val="22"/>
        </w:rPr>
        <w:t>te</w:t>
      </w:r>
      <w:r w:rsidRPr="00654FE1">
        <w:rPr>
          <w:rFonts w:ascii="Palatino Linotype" w:eastAsia="Arial" w:hAnsi="Palatino Linotype" w:cs="Arial"/>
          <w:i/>
          <w:spacing w:val="28"/>
          <w:sz w:val="22"/>
          <w:szCs w:val="22"/>
        </w:rPr>
        <w:t xml:space="preserve"> </w:t>
      </w:r>
      <w:r w:rsidRPr="00654FE1">
        <w:rPr>
          <w:rFonts w:ascii="Palatino Linotype" w:eastAsia="Arial" w:hAnsi="Palatino Linotype" w:cs="Arial"/>
          <w:i/>
          <w:spacing w:val="-1"/>
          <w:sz w:val="22"/>
          <w:szCs w:val="22"/>
        </w:rPr>
        <w:t>q</w:t>
      </w:r>
      <w:r w:rsidRPr="00654FE1">
        <w:rPr>
          <w:rFonts w:ascii="Palatino Linotype" w:eastAsia="Arial" w:hAnsi="Palatino Linotype" w:cs="Arial"/>
          <w:i/>
          <w:spacing w:val="1"/>
          <w:sz w:val="22"/>
          <w:szCs w:val="22"/>
        </w:rPr>
        <w:t>u</w:t>
      </w:r>
      <w:r w:rsidRPr="00654FE1">
        <w:rPr>
          <w:rFonts w:ascii="Palatino Linotype" w:eastAsia="Arial" w:hAnsi="Palatino Linotype" w:cs="Arial"/>
          <w:i/>
          <w:sz w:val="22"/>
          <w:szCs w:val="22"/>
        </w:rPr>
        <w:t>e</w:t>
      </w:r>
      <w:r w:rsidRPr="00654FE1">
        <w:rPr>
          <w:rFonts w:ascii="Palatino Linotype" w:eastAsia="Arial" w:hAnsi="Palatino Linotype" w:cs="Arial"/>
          <w:i/>
          <w:spacing w:val="28"/>
          <w:sz w:val="22"/>
          <w:szCs w:val="22"/>
        </w:rPr>
        <w:t xml:space="preserve"> </w:t>
      </w:r>
      <w:r w:rsidRPr="00654FE1">
        <w:rPr>
          <w:rFonts w:ascii="Palatino Linotype" w:eastAsia="Arial" w:hAnsi="Palatino Linotype" w:cs="Arial"/>
          <w:i/>
          <w:sz w:val="22"/>
          <w:szCs w:val="22"/>
        </w:rPr>
        <w:t>la</w:t>
      </w:r>
      <w:r w:rsidRPr="00654FE1">
        <w:rPr>
          <w:rFonts w:ascii="Palatino Linotype" w:eastAsia="Arial" w:hAnsi="Palatino Linotype" w:cs="Arial"/>
          <w:i/>
          <w:spacing w:val="25"/>
          <w:sz w:val="22"/>
          <w:szCs w:val="22"/>
        </w:rPr>
        <w:t xml:space="preserve"> </w:t>
      </w:r>
      <w:r w:rsidRPr="00654FE1">
        <w:rPr>
          <w:rFonts w:ascii="Palatino Linotype" w:eastAsia="Arial" w:hAnsi="Palatino Linotype" w:cs="Arial"/>
          <w:i/>
          <w:sz w:val="22"/>
          <w:szCs w:val="22"/>
        </w:rPr>
        <w:t>in</w:t>
      </w:r>
      <w:r w:rsidRPr="00654FE1">
        <w:rPr>
          <w:rFonts w:ascii="Palatino Linotype" w:eastAsia="Arial" w:hAnsi="Palatino Linotype" w:cs="Arial"/>
          <w:i/>
          <w:spacing w:val="1"/>
          <w:sz w:val="22"/>
          <w:szCs w:val="22"/>
        </w:rPr>
        <w:t>fo</w:t>
      </w:r>
      <w:r w:rsidRPr="00654FE1">
        <w:rPr>
          <w:rFonts w:ascii="Palatino Linotype" w:eastAsia="Arial" w:hAnsi="Palatino Linotype" w:cs="Arial"/>
          <w:i/>
          <w:sz w:val="22"/>
          <w:szCs w:val="22"/>
        </w:rPr>
        <w:t>r</w:t>
      </w:r>
      <w:r w:rsidRPr="00654FE1">
        <w:rPr>
          <w:rFonts w:ascii="Palatino Linotype" w:eastAsia="Arial" w:hAnsi="Palatino Linotype" w:cs="Arial"/>
          <w:i/>
          <w:spacing w:val="-1"/>
          <w:sz w:val="22"/>
          <w:szCs w:val="22"/>
        </w:rPr>
        <w:t>m</w:t>
      </w:r>
      <w:r w:rsidRPr="00654FE1">
        <w:rPr>
          <w:rFonts w:ascii="Palatino Linotype" w:eastAsia="Arial" w:hAnsi="Palatino Linotype" w:cs="Arial"/>
          <w:i/>
          <w:spacing w:val="1"/>
          <w:sz w:val="22"/>
          <w:szCs w:val="22"/>
        </w:rPr>
        <w:t>a</w:t>
      </w:r>
      <w:r w:rsidRPr="00654FE1">
        <w:rPr>
          <w:rFonts w:ascii="Palatino Linotype" w:eastAsia="Arial" w:hAnsi="Palatino Linotype" w:cs="Arial"/>
          <w:i/>
          <w:sz w:val="22"/>
          <w:szCs w:val="22"/>
        </w:rPr>
        <w:t>ción</w:t>
      </w:r>
      <w:r w:rsidRPr="00654FE1">
        <w:rPr>
          <w:rFonts w:ascii="Palatino Linotype" w:eastAsia="Arial" w:hAnsi="Palatino Linotype" w:cs="Arial"/>
          <w:i/>
          <w:spacing w:val="26"/>
          <w:sz w:val="22"/>
          <w:szCs w:val="22"/>
        </w:rPr>
        <w:t xml:space="preserve"> </w:t>
      </w:r>
      <w:r w:rsidRPr="00654FE1">
        <w:rPr>
          <w:rFonts w:ascii="Palatino Linotype" w:eastAsia="Arial" w:hAnsi="Palatino Linotype" w:cs="Arial"/>
          <w:i/>
          <w:spacing w:val="-1"/>
          <w:sz w:val="22"/>
          <w:szCs w:val="22"/>
        </w:rPr>
        <w:t>n</w:t>
      </w:r>
      <w:r w:rsidRPr="00654FE1">
        <w:rPr>
          <w:rFonts w:ascii="Palatino Linotype" w:eastAsia="Arial" w:hAnsi="Palatino Linotype" w:cs="Arial"/>
          <w:i/>
          <w:sz w:val="22"/>
          <w:szCs w:val="22"/>
        </w:rPr>
        <w:t>o se</w:t>
      </w:r>
      <w:r w:rsidRPr="00654FE1">
        <w:rPr>
          <w:rFonts w:ascii="Palatino Linotype" w:eastAsia="Arial" w:hAnsi="Palatino Linotype" w:cs="Arial"/>
          <w:i/>
          <w:spacing w:val="3"/>
          <w:sz w:val="22"/>
          <w:szCs w:val="22"/>
        </w:rPr>
        <w:t xml:space="preserve"> </w:t>
      </w:r>
      <w:r w:rsidRPr="00654FE1">
        <w:rPr>
          <w:rFonts w:ascii="Palatino Linotype" w:eastAsia="Arial" w:hAnsi="Palatino Linotype" w:cs="Arial"/>
          <w:i/>
          <w:spacing w:val="1"/>
          <w:sz w:val="22"/>
          <w:szCs w:val="22"/>
        </w:rPr>
        <w:t>en</w:t>
      </w:r>
      <w:r w:rsidRPr="00654FE1">
        <w:rPr>
          <w:rFonts w:ascii="Palatino Linotype" w:eastAsia="Arial" w:hAnsi="Palatino Linotype" w:cs="Arial"/>
          <w:i/>
          <w:spacing w:val="-2"/>
          <w:sz w:val="22"/>
          <w:szCs w:val="22"/>
        </w:rPr>
        <w:t>c</w:t>
      </w:r>
      <w:r w:rsidRPr="00654FE1">
        <w:rPr>
          <w:rFonts w:ascii="Palatino Linotype" w:eastAsia="Arial" w:hAnsi="Palatino Linotype" w:cs="Arial"/>
          <w:i/>
          <w:spacing w:val="1"/>
          <w:sz w:val="22"/>
          <w:szCs w:val="22"/>
        </w:rPr>
        <w:t>ue</w:t>
      </w:r>
      <w:r w:rsidRPr="00654FE1">
        <w:rPr>
          <w:rFonts w:ascii="Palatino Linotype" w:eastAsia="Arial" w:hAnsi="Palatino Linotype" w:cs="Arial"/>
          <w:i/>
          <w:spacing w:val="-1"/>
          <w:sz w:val="22"/>
          <w:szCs w:val="22"/>
        </w:rPr>
        <w:t>n</w:t>
      </w:r>
      <w:r w:rsidRPr="00654FE1">
        <w:rPr>
          <w:rFonts w:ascii="Palatino Linotype" w:eastAsia="Arial" w:hAnsi="Palatino Linotype" w:cs="Arial"/>
          <w:i/>
          <w:sz w:val="22"/>
          <w:szCs w:val="22"/>
        </w:rPr>
        <w:t>tra</w:t>
      </w:r>
      <w:r w:rsidRPr="00654FE1">
        <w:rPr>
          <w:rFonts w:ascii="Palatino Linotype" w:eastAsia="Arial" w:hAnsi="Palatino Linotype" w:cs="Arial"/>
          <w:i/>
          <w:spacing w:val="3"/>
          <w:sz w:val="22"/>
          <w:szCs w:val="22"/>
        </w:rPr>
        <w:t xml:space="preserve"> </w:t>
      </w:r>
      <w:r w:rsidRPr="00654FE1">
        <w:rPr>
          <w:rFonts w:ascii="Palatino Linotype" w:eastAsia="Arial" w:hAnsi="Palatino Linotype" w:cs="Arial"/>
          <w:i/>
          <w:spacing w:val="1"/>
          <w:sz w:val="22"/>
          <w:szCs w:val="22"/>
        </w:rPr>
        <w:t>e</w:t>
      </w:r>
      <w:r w:rsidRPr="00654FE1">
        <w:rPr>
          <w:rFonts w:ascii="Palatino Linotype" w:eastAsia="Arial" w:hAnsi="Palatino Linotype" w:cs="Arial"/>
          <w:i/>
          <w:sz w:val="22"/>
          <w:szCs w:val="22"/>
        </w:rPr>
        <w:t>n</w:t>
      </w:r>
      <w:r w:rsidRPr="00654FE1">
        <w:rPr>
          <w:rFonts w:ascii="Palatino Linotype" w:eastAsia="Arial" w:hAnsi="Palatino Linotype" w:cs="Arial"/>
          <w:i/>
          <w:spacing w:val="3"/>
          <w:sz w:val="22"/>
          <w:szCs w:val="22"/>
        </w:rPr>
        <w:t xml:space="preserve"> </w:t>
      </w:r>
      <w:r w:rsidRPr="00654FE1">
        <w:rPr>
          <w:rFonts w:ascii="Palatino Linotype" w:eastAsia="Arial" w:hAnsi="Palatino Linotype" w:cs="Arial"/>
          <w:i/>
          <w:spacing w:val="-3"/>
          <w:sz w:val="22"/>
          <w:szCs w:val="22"/>
        </w:rPr>
        <w:t>l</w:t>
      </w:r>
      <w:r w:rsidRPr="00654FE1">
        <w:rPr>
          <w:rFonts w:ascii="Palatino Linotype" w:eastAsia="Arial" w:hAnsi="Palatino Linotype" w:cs="Arial"/>
          <w:i/>
          <w:spacing w:val="1"/>
          <w:sz w:val="22"/>
          <w:szCs w:val="22"/>
        </w:rPr>
        <w:t>o</w:t>
      </w:r>
      <w:r w:rsidRPr="00654FE1">
        <w:rPr>
          <w:rFonts w:ascii="Palatino Linotype" w:eastAsia="Arial" w:hAnsi="Palatino Linotype" w:cs="Arial"/>
          <w:i/>
          <w:sz w:val="22"/>
          <w:szCs w:val="22"/>
        </w:rPr>
        <w:t>s</w:t>
      </w:r>
      <w:r w:rsidRPr="00654FE1">
        <w:rPr>
          <w:rFonts w:ascii="Palatino Linotype" w:eastAsia="Arial" w:hAnsi="Palatino Linotype" w:cs="Arial"/>
          <w:i/>
          <w:spacing w:val="2"/>
          <w:sz w:val="22"/>
          <w:szCs w:val="22"/>
        </w:rPr>
        <w:t xml:space="preserve"> </w:t>
      </w:r>
      <w:r w:rsidRPr="00654FE1">
        <w:rPr>
          <w:rFonts w:ascii="Palatino Linotype" w:eastAsia="Arial" w:hAnsi="Palatino Linotype" w:cs="Arial"/>
          <w:i/>
          <w:spacing w:val="-1"/>
          <w:sz w:val="22"/>
          <w:szCs w:val="22"/>
        </w:rPr>
        <w:t>a</w:t>
      </w:r>
      <w:r w:rsidRPr="00654FE1">
        <w:rPr>
          <w:rFonts w:ascii="Palatino Linotype" w:eastAsia="Arial" w:hAnsi="Palatino Linotype" w:cs="Arial"/>
          <w:i/>
          <w:sz w:val="22"/>
          <w:szCs w:val="22"/>
        </w:rPr>
        <w:t>rchi</w:t>
      </w:r>
      <w:r w:rsidRPr="00654FE1">
        <w:rPr>
          <w:rFonts w:ascii="Palatino Linotype" w:eastAsia="Arial" w:hAnsi="Palatino Linotype" w:cs="Arial"/>
          <w:i/>
          <w:spacing w:val="-3"/>
          <w:sz w:val="22"/>
          <w:szCs w:val="22"/>
        </w:rPr>
        <w:t>v</w:t>
      </w:r>
      <w:r w:rsidRPr="00654FE1">
        <w:rPr>
          <w:rFonts w:ascii="Palatino Linotype" w:eastAsia="Arial" w:hAnsi="Palatino Linotype" w:cs="Arial"/>
          <w:i/>
          <w:spacing w:val="1"/>
          <w:sz w:val="22"/>
          <w:szCs w:val="22"/>
        </w:rPr>
        <w:t>o</w:t>
      </w:r>
      <w:r w:rsidRPr="00654FE1">
        <w:rPr>
          <w:rFonts w:ascii="Palatino Linotype" w:eastAsia="Arial" w:hAnsi="Palatino Linotype" w:cs="Arial"/>
          <w:i/>
          <w:sz w:val="22"/>
          <w:szCs w:val="22"/>
        </w:rPr>
        <w:t>s</w:t>
      </w:r>
      <w:r w:rsidRPr="00654FE1">
        <w:rPr>
          <w:rFonts w:ascii="Palatino Linotype" w:eastAsia="Arial" w:hAnsi="Palatino Linotype" w:cs="Arial"/>
          <w:i/>
          <w:spacing w:val="2"/>
          <w:sz w:val="22"/>
          <w:szCs w:val="22"/>
        </w:rPr>
        <w:t xml:space="preserve"> </w:t>
      </w:r>
      <w:r w:rsidRPr="00654FE1">
        <w:rPr>
          <w:rFonts w:ascii="Palatino Linotype" w:eastAsia="Arial" w:hAnsi="Palatino Linotype" w:cs="Arial"/>
          <w:i/>
          <w:spacing w:val="1"/>
          <w:sz w:val="22"/>
          <w:szCs w:val="22"/>
        </w:rPr>
        <w:t>d</w:t>
      </w:r>
      <w:r w:rsidRPr="00654FE1">
        <w:rPr>
          <w:rFonts w:ascii="Palatino Linotype" w:eastAsia="Arial" w:hAnsi="Palatino Linotype" w:cs="Arial"/>
          <w:i/>
          <w:sz w:val="22"/>
          <w:szCs w:val="22"/>
        </w:rPr>
        <w:t>e</w:t>
      </w:r>
      <w:r w:rsidRPr="00654FE1">
        <w:rPr>
          <w:rFonts w:ascii="Palatino Linotype" w:eastAsia="Arial" w:hAnsi="Palatino Linotype" w:cs="Arial"/>
          <w:i/>
          <w:spacing w:val="3"/>
          <w:sz w:val="22"/>
          <w:szCs w:val="22"/>
        </w:rPr>
        <w:t xml:space="preserve"> </w:t>
      </w:r>
      <w:r w:rsidRPr="00654FE1">
        <w:rPr>
          <w:rFonts w:ascii="Palatino Linotype" w:eastAsia="Arial" w:hAnsi="Palatino Linotype" w:cs="Arial"/>
          <w:i/>
          <w:sz w:val="22"/>
          <w:szCs w:val="22"/>
        </w:rPr>
        <w:t>la</w:t>
      </w:r>
      <w:r w:rsidRPr="00654FE1">
        <w:rPr>
          <w:rFonts w:ascii="Palatino Linotype" w:eastAsia="Arial" w:hAnsi="Palatino Linotype" w:cs="Arial"/>
          <w:i/>
          <w:spacing w:val="3"/>
          <w:sz w:val="22"/>
          <w:szCs w:val="22"/>
        </w:rPr>
        <w:t xml:space="preserve"> </w:t>
      </w:r>
      <w:r w:rsidRPr="00654FE1">
        <w:rPr>
          <w:rFonts w:ascii="Palatino Linotype" w:eastAsia="Arial" w:hAnsi="Palatino Linotype" w:cs="Arial"/>
          <w:i/>
          <w:spacing w:val="1"/>
          <w:sz w:val="22"/>
          <w:szCs w:val="22"/>
        </w:rPr>
        <w:t>au</w:t>
      </w:r>
      <w:r w:rsidRPr="00654FE1">
        <w:rPr>
          <w:rFonts w:ascii="Palatino Linotype" w:eastAsia="Arial" w:hAnsi="Palatino Linotype" w:cs="Arial"/>
          <w:i/>
          <w:spacing w:val="-2"/>
          <w:sz w:val="22"/>
          <w:szCs w:val="22"/>
        </w:rPr>
        <w:t>t</w:t>
      </w:r>
      <w:r w:rsidRPr="00654FE1">
        <w:rPr>
          <w:rFonts w:ascii="Palatino Linotype" w:eastAsia="Arial" w:hAnsi="Palatino Linotype" w:cs="Arial"/>
          <w:i/>
          <w:spacing w:val="1"/>
          <w:sz w:val="22"/>
          <w:szCs w:val="22"/>
        </w:rPr>
        <w:t>o</w:t>
      </w:r>
      <w:r w:rsidRPr="00654FE1">
        <w:rPr>
          <w:rFonts w:ascii="Palatino Linotype" w:eastAsia="Arial" w:hAnsi="Palatino Linotype" w:cs="Arial"/>
          <w:i/>
          <w:sz w:val="22"/>
          <w:szCs w:val="22"/>
        </w:rPr>
        <w:t>r</w:t>
      </w:r>
      <w:r w:rsidRPr="00654FE1">
        <w:rPr>
          <w:rFonts w:ascii="Palatino Linotype" w:eastAsia="Arial" w:hAnsi="Palatino Linotype" w:cs="Arial"/>
          <w:i/>
          <w:spacing w:val="-1"/>
          <w:sz w:val="22"/>
          <w:szCs w:val="22"/>
        </w:rPr>
        <w:t>i</w:t>
      </w:r>
      <w:r w:rsidRPr="00654FE1">
        <w:rPr>
          <w:rFonts w:ascii="Palatino Linotype" w:eastAsia="Arial" w:hAnsi="Palatino Linotype" w:cs="Arial"/>
          <w:i/>
          <w:spacing w:val="1"/>
          <w:sz w:val="22"/>
          <w:szCs w:val="22"/>
        </w:rPr>
        <w:t>d</w:t>
      </w:r>
      <w:r w:rsidRPr="00654FE1">
        <w:rPr>
          <w:rFonts w:ascii="Palatino Linotype" w:eastAsia="Arial" w:hAnsi="Palatino Linotype" w:cs="Arial"/>
          <w:i/>
          <w:spacing w:val="-1"/>
          <w:sz w:val="22"/>
          <w:szCs w:val="22"/>
        </w:rPr>
        <w:t>a</w:t>
      </w:r>
      <w:r w:rsidRPr="00654FE1">
        <w:rPr>
          <w:rFonts w:ascii="Palatino Linotype" w:eastAsia="Arial" w:hAnsi="Palatino Linotype" w:cs="Arial"/>
          <w:i/>
          <w:spacing w:val="1"/>
          <w:sz w:val="22"/>
          <w:szCs w:val="22"/>
        </w:rPr>
        <w:t>d</w:t>
      </w:r>
      <w:r w:rsidRPr="00654FE1">
        <w:rPr>
          <w:rFonts w:ascii="Palatino Linotype" w:eastAsia="Arial" w:hAnsi="Palatino Linotype" w:cs="Arial"/>
          <w:i/>
          <w:sz w:val="22"/>
          <w:szCs w:val="22"/>
        </w:rPr>
        <w:t>,</w:t>
      </w:r>
      <w:r w:rsidRPr="00654FE1">
        <w:rPr>
          <w:rFonts w:ascii="Palatino Linotype" w:eastAsia="Arial" w:hAnsi="Palatino Linotype" w:cs="Arial"/>
          <w:i/>
          <w:spacing w:val="3"/>
          <w:sz w:val="22"/>
          <w:szCs w:val="22"/>
        </w:rPr>
        <w:t xml:space="preserve"> </w:t>
      </w:r>
      <w:r w:rsidRPr="00654FE1">
        <w:rPr>
          <w:rFonts w:ascii="Palatino Linotype" w:eastAsia="Arial" w:hAnsi="Palatino Linotype" w:cs="Arial"/>
          <w:i/>
          <w:spacing w:val="1"/>
          <w:sz w:val="22"/>
          <w:szCs w:val="22"/>
        </w:rPr>
        <w:t>n</w:t>
      </w:r>
      <w:r w:rsidRPr="00654FE1">
        <w:rPr>
          <w:rFonts w:ascii="Palatino Linotype" w:eastAsia="Arial" w:hAnsi="Palatino Linotype" w:cs="Arial"/>
          <w:i/>
          <w:sz w:val="22"/>
          <w:szCs w:val="22"/>
        </w:rPr>
        <w:t>o</w:t>
      </w:r>
      <w:r w:rsidRPr="00654FE1">
        <w:rPr>
          <w:rFonts w:ascii="Palatino Linotype" w:eastAsia="Arial" w:hAnsi="Palatino Linotype" w:cs="Arial"/>
          <w:i/>
          <w:spacing w:val="1"/>
          <w:sz w:val="22"/>
          <w:szCs w:val="22"/>
        </w:rPr>
        <w:t xml:space="preserve"> ob</w:t>
      </w:r>
      <w:r w:rsidRPr="00654FE1">
        <w:rPr>
          <w:rFonts w:ascii="Palatino Linotype" w:eastAsia="Arial" w:hAnsi="Palatino Linotype" w:cs="Arial"/>
          <w:i/>
          <w:sz w:val="22"/>
          <w:szCs w:val="22"/>
        </w:rPr>
        <w:t>s</w:t>
      </w:r>
      <w:r w:rsidRPr="00654FE1">
        <w:rPr>
          <w:rFonts w:ascii="Palatino Linotype" w:eastAsia="Arial" w:hAnsi="Palatino Linotype" w:cs="Arial"/>
          <w:i/>
          <w:spacing w:val="-2"/>
          <w:sz w:val="22"/>
          <w:szCs w:val="22"/>
        </w:rPr>
        <w:t>t</w:t>
      </w:r>
      <w:r w:rsidRPr="00654FE1">
        <w:rPr>
          <w:rFonts w:ascii="Palatino Linotype" w:eastAsia="Arial" w:hAnsi="Palatino Linotype" w:cs="Arial"/>
          <w:i/>
          <w:spacing w:val="1"/>
          <w:sz w:val="22"/>
          <w:szCs w:val="22"/>
        </w:rPr>
        <w:t>an</w:t>
      </w:r>
      <w:r w:rsidRPr="00654FE1">
        <w:rPr>
          <w:rFonts w:ascii="Palatino Linotype" w:eastAsia="Arial" w:hAnsi="Palatino Linotype" w:cs="Arial"/>
          <w:i/>
          <w:spacing w:val="-2"/>
          <w:sz w:val="22"/>
          <w:szCs w:val="22"/>
        </w:rPr>
        <w:t>t</w:t>
      </w:r>
      <w:r w:rsidRPr="00654FE1">
        <w:rPr>
          <w:rFonts w:ascii="Palatino Linotype" w:eastAsia="Arial" w:hAnsi="Palatino Linotype" w:cs="Arial"/>
          <w:i/>
          <w:sz w:val="22"/>
          <w:szCs w:val="22"/>
        </w:rPr>
        <w:t>e</w:t>
      </w:r>
      <w:r w:rsidRPr="00654FE1">
        <w:rPr>
          <w:rFonts w:ascii="Palatino Linotype" w:eastAsia="Arial" w:hAnsi="Palatino Linotype" w:cs="Arial"/>
          <w:i/>
          <w:spacing w:val="3"/>
          <w:sz w:val="22"/>
          <w:szCs w:val="22"/>
        </w:rPr>
        <w:t xml:space="preserve"> </w:t>
      </w:r>
      <w:r w:rsidRPr="00654FE1">
        <w:rPr>
          <w:rFonts w:ascii="Palatino Linotype" w:eastAsia="Arial" w:hAnsi="Palatino Linotype" w:cs="Arial"/>
          <w:i/>
          <w:spacing w:val="-1"/>
          <w:sz w:val="22"/>
          <w:szCs w:val="22"/>
        </w:rPr>
        <w:t>q</w:t>
      </w:r>
      <w:r w:rsidRPr="00654FE1">
        <w:rPr>
          <w:rFonts w:ascii="Palatino Linotype" w:eastAsia="Arial" w:hAnsi="Palatino Linotype" w:cs="Arial"/>
          <w:i/>
          <w:spacing w:val="1"/>
          <w:sz w:val="22"/>
          <w:szCs w:val="22"/>
        </w:rPr>
        <w:t>u</w:t>
      </w:r>
      <w:r w:rsidRPr="00654FE1">
        <w:rPr>
          <w:rFonts w:ascii="Palatino Linotype" w:eastAsia="Arial" w:hAnsi="Palatino Linotype" w:cs="Arial"/>
          <w:i/>
          <w:sz w:val="22"/>
          <w:szCs w:val="22"/>
        </w:rPr>
        <w:t>e</w:t>
      </w:r>
      <w:r w:rsidRPr="00654FE1">
        <w:rPr>
          <w:rFonts w:ascii="Palatino Linotype" w:eastAsia="Arial" w:hAnsi="Palatino Linotype" w:cs="Arial"/>
          <w:i/>
          <w:spacing w:val="3"/>
          <w:sz w:val="22"/>
          <w:szCs w:val="22"/>
        </w:rPr>
        <w:t xml:space="preserve"> </w:t>
      </w:r>
      <w:r w:rsidRPr="00654FE1">
        <w:rPr>
          <w:rFonts w:ascii="Palatino Linotype" w:eastAsia="Arial" w:hAnsi="Palatino Linotype" w:cs="Arial"/>
          <w:i/>
          <w:sz w:val="22"/>
          <w:szCs w:val="22"/>
        </w:rPr>
        <w:t xml:space="preserve">la </w:t>
      </w:r>
      <w:r w:rsidRPr="00654FE1">
        <w:rPr>
          <w:rFonts w:ascii="Palatino Linotype" w:eastAsia="Arial" w:hAnsi="Palatino Linotype" w:cs="Arial"/>
          <w:i/>
          <w:spacing w:val="1"/>
          <w:sz w:val="22"/>
          <w:szCs w:val="22"/>
        </w:rPr>
        <w:t>de</w:t>
      </w:r>
      <w:r w:rsidRPr="00654FE1">
        <w:rPr>
          <w:rFonts w:ascii="Palatino Linotype" w:eastAsia="Arial" w:hAnsi="Palatino Linotype" w:cs="Arial"/>
          <w:i/>
          <w:spacing w:val="-1"/>
          <w:sz w:val="22"/>
          <w:szCs w:val="22"/>
        </w:rPr>
        <w:t>p</w:t>
      </w:r>
      <w:r w:rsidRPr="00654FE1">
        <w:rPr>
          <w:rFonts w:ascii="Palatino Linotype" w:eastAsia="Arial" w:hAnsi="Palatino Linotype" w:cs="Arial"/>
          <w:i/>
          <w:spacing w:val="1"/>
          <w:sz w:val="22"/>
          <w:szCs w:val="22"/>
        </w:rPr>
        <w:t>en</w:t>
      </w:r>
      <w:r w:rsidRPr="00654FE1">
        <w:rPr>
          <w:rFonts w:ascii="Palatino Linotype" w:eastAsia="Arial" w:hAnsi="Palatino Linotype" w:cs="Arial"/>
          <w:i/>
          <w:spacing w:val="-1"/>
          <w:sz w:val="22"/>
          <w:szCs w:val="22"/>
        </w:rPr>
        <w:t>d</w:t>
      </w:r>
      <w:r w:rsidRPr="00654FE1">
        <w:rPr>
          <w:rFonts w:ascii="Palatino Linotype" w:eastAsia="Arial" w:hAnsi="Palatino Linotype" w:cs="Arial"/>
          <w:i/>
          <w:spacing w:val="1"/>
          <w:sz w:val="22"/>
          <w:szCs w:val="22"/>
        </w:rPr>
        <w:t>en</w:t>
      </w:r>
      <w:r w:rsidRPr="00654FE1">
        <w:rPr>
          <w:rFonts w:ascii="Palatino Linotype" w:eastAsia="Arial" w:hAnsi="Palatino Linotype" w:cs="Arial"/>
          <w:i/>
          <w:sz w:val="22"/>
          <w:szCs w:val="22"/>
        </w:rPr>
        <w:t xml:space="preserve">cia o </w:t>
      </w:r>
      <w:r w:rsidRPr="00654FE1">
        <w:rPr>
          <w:rFonts w:ascii="Palatino Linotype" w:eastAsia="Arial" w:hAnsi="Palatino Linotype" w:cs="Arial"/>
          <w:i/>
          <w:spacing w:val="1"/>
          <w:sz w:val="22"/>
          <w:szCs w:val="22"/>
        </w:rPr>
        <w:t>en</w:t>
      </w:r>
      <w:r w:rsidRPr="00654FE1">
        <w:rPr>
          <w:rFonts w:ascii="Palatino Linotype" w:eastAsia="Arial" w:hAnsi="Palatino Linotype" w:cs="Arial"/>
          <w:i/>
          <w:sz w:val="22"/>
          <w:szCs w:val="22"/>
        </w:rPr>
        <w:t>ti</w:t>
      </w:r>
      <w:r w:rsidRPr="00654FE1">
        <w:rPr>
          <w:rFonts w:ascii="Palatino Linotype" w:eastAsia="Arial" w:hAnsi="Palatino Linotype" w:cs="Arial"/>
          <w:i/>
          <w:spacing w:val="-1"/>
          <w:sz w:val="22"/>
          <w:szCs w:val="22"/>
        </w:rPr>
        <w:t>d</w:t>
      </w:r>
      <w:r w:rsidRPr="00654FE1">
        <w:rPr>
          <w:rFonts w:ascii="Palatino Linotype" w:eastAsia="Arial" w:hAnsi="Palatino Linotype" w:cs="Arial"/>
          <w:i/>
          <w:spacing w:val="1"/>
          <w:sz w:val="22"/>
          <w:szCs w:val="22"/>
        </w:rPr>
        <w:t>a</w:t>
      </w:r>
      <w:r w:rsidRPr="00654FE1">
        <w:rPr>
          <w:rFonts w:ascii="Palatino Linotype" w:eastAsia="Arial" w:hAnsi="Palatino Linotype" w:cs="Arial"/>
          <w:i/>
          <w:sz w:val="22"/>
          <w:szCs w:val="22"/>
        </w:rPr>
        <w:t>d</w:t>
      </w:r>
      <w:r w:rsidRPr="00654FE1">
        <w:rPr>
          <w:rFonts w:ascii="Palatino Linotype" w:eastAsia="Arial" w:hAnsi="Palatino Linotype" w:cs="Arial"/>
          <w:i/>
          <w:spacing w:val="2"/>
          <w:sz w:val="22"/>
          <w:szCs w:val="22"/>
        </w:rPr>
        <w:t xml:space="preserve"> </w:t>
      </w:r>
      <w:r w:rsidRPr="00654FE1">
        <w:rPr>
          <w:rFonts w:ascii="Palatino Linotype" w:eastAsia="Arial" w:hAnsi="Palatino Linotype" w:cs="Arial"/>
          <w:i/>
          <w:sz w:val="22"/>
          <w:szCs w:val="22"/>
        </w:rPr>
        <w:t>c</w:t>
      </w:r>
      <w:r w:rsidRPr="00654FE1">
        <w:rPr>
          <w:rFonts w:ascii="Palatino Linotype" w:eastAsia="Arial" w:hAnsi="Palatino Linotype" w:cs="Arial"/>
          <w:i/>
          <w:spacing w:val="1"/>
          <w:sz w:val="22"/>
          <w:szCs w:val="22"/>
        </w:rPr>
        <w:t>u</w:t>
      </w:r>
      <w:r w:rsidRPr="00654FE1">
        <w:rPr>
          <w:rFonts w:ascii="Palatino Linotype" w:eastAsia="Arial" w:hAnsi="Palatino Linotype" w:cs="Arial"/>
          <w:i/>
          <w:spacing w:val="-1"/>
          <w:sz w:val="22"/>
          <w:szCs w:val="22"/>
        </w:rPr>
        <w:t>e</w:t>
      </w:r>
      <w:r w:rsidRPr="00654FE1">
        <w:rPr>
          <w:rFonts w:ascii="Palatino Linotype" w:eastAsia="Arial" w:hAnsi="Palatino Linotype" w:cs="Arial"/>
          <w:i/>
          <w:spacing w:val="1"/>
          <w:sz w:val="22"/>
          <w:szCs w:val="22"/>
        </w:rPr>
        <w:t>n</w:t>
      </w:r>
      <w:r w:rsidRPr="00654FE1">
        <w:rPr>
          <w:rFonts w:ascii="Palatino Linotype" w:eastAsia="Arial" w:hAnsi="Palatino Linotype" w:cs="Arial"/>
          <w:i/>
          <w:sz w:val="22"/>
          <w:szCs w:val="22"/>
        </w:rPr>
        <w:t>te</w:t>
      </w:r>
      <w:r w:rsidRPr="00654FE1">
        <w:rPr>
          <w:rFonts w:ascii="Palatino Linotype" w:eastAsia="Arial" w:hAnsi="Palatino Linotype" w:cs="Arial"/>
          <w:i/>
          <w:spacing w:val="2"/>
          <w:sz w:val="22"/>
          <w:szCs w:val="22"/>
        </w:rPr>
        <w:t xml:space="preserve"> </w:t>
      </w:r>
      <w:r w:rsidRPr="00654FE1">
        <w:rPr>
          <w:rFonts w:ascii="Palatino Linotype" w:eastAsia="Arial" w:hAnsi="Palatino Linotype" w:cs="Arial"/>
          <w:i/>
          <w:spacing w:val="-2"/>
          <w:sz w:val="22"/>
          <w:szCs w:val="22"/>
        </w:rPr>
        <w:t>c</w:t>
      </w:r>
      <w:r w:rsidRPr="00654FE1">
        <w:rPr>
          <w:rFonts w:ascii="Palatino Linotype" w:eastAsia="Arial" w:hAnsi="Palatino Linotype" w:cs="Arial"/>
          <w:i/>
          <w:spacing w:val="1"/>
          <w:sz w:val="22"/>
          <w:szCs w:val="22"/>
        </w:rPr>
        <w:t>o</w:t>
      </w:r>
      <w:r w:rsidRPr="00654FE1">
        <w:rPr>
          <w:rFonts w:ascii="Palatino Linotype" w:eastAsia="Arial" w:hAnsi="Palatino Linotype" w:cs="Arial"/>
          <w:i/>
          <w:sz w:val="22"/>
          <w:szCs w:val="22"/>
        </w:rPr>
        <w:t>n</w:t>
      </w:r>
      <w:r w:rsidRPr="00654FE1">
        <w:rPr>
          <w:rFonts w:ascii="Palatino Linotype" w:eastAsia="Arial" w:hAnsi="Palatino Linotype" w:cs="Arial"/>
          <w:i/>
          <w:spacing w:val="3"/>
          <w:sz w:val="22"/>
          <w:szCs w:val="22"/>
        </w:rPr>
        <w:t xml:space="preserve"> f</w:t>
      </w:r>
      <w:r w:rsidRPr="00654FE1">
        <w:rPr>
          <w:rFonts w:ascii="Palatino Linotype" w:eastAsia="Arial" w:hAnsi="Palatino Linotype" w:cs="Arial"/>
          <w:i/>
          <w:spacing w:val="-1"/>
          <w:sz w:val="22"/>
          <w:szCs w:val="22"/>
        </w:rPr>
        <w:t>a</w:t>
      </w:r>
      <w:r w:rsidRPr="00654FE1">
        <w:rPr>
          <w:rFonts w:ascii="Palatino Linotype" w:eastAsia="Arial" w:hAnsi="Palatino Linotype" w:cs="Arial"/>
          <w:i/>
          <w:sz w:val="22"/>
          <w:szCs w:val="22"/>
        </w:rPr>
        <w:t>c</w:t>
      </w:r>
      <w:r w:rsidRPr="00654FE1">
        <w:rPr>
          <w:rFonts w:ascii="Palatino Linotype" w:eastAsia="Arial" w:hAnsi="Palatino Linotype" w:cs="Arial"/>
          <w:i/>
          <w:spacing w:val="1"/>
          <w:sz w:val="22"/>
          <w:szCs w:val="22"/>
        </w:rPr>
        <w:t>u</w:t>
      </w:r>
      <w:r w:rsidRPr="00654FE1">
        <w:rPr>
          <w:rFonts w:ascii="Palatino Linotype" w:eastAsia="Arial" w:hAnsi="Palatino Linotype" w:cs="Arial"/>
          <w:i/>
          <w:sz w:val="22"/>
          <w:szCs w:val="22"/>
        </w:rPr>
        <w:t>lt</w:t>
      </w:r>
      <w:r w:rsidRPr="00654FE1">
        <w:rPr>
          <w:rFonts w:ascii="Palatino Linotype" w:eastAsia="Arial" w:hAnsi="Palatino Linotype" w:cs="Arial"/>
          <w:i/>
          <w:spacing w:val="1"/>
          <w:sz w:val="22"/>
          <w:szCs w:val="22"/>
        </w:rPr>
        <w:t>a</w:t>
      </w:r>
      <w:r w:rsidRPr="00654FE1">
        <w:rPr>
          <w:rFonts w:ascii="Palatino Linotype" w:eastAsia="Arial" w:hAnsi="Palatino Linotype" w:cs="Arial"/>
          <w:i/>
          <w:spacing w:val="-1"/>
          <w:sz w:val="22"/>
          <w:szCs w:val="22"/>
        </w:rPr>
        <w:t>d</w:t>
      </w:r>
      <w:r w:rsidRPr="00654FE1">
        <w:rPr>
          <w:rFonts w:ascii="Palatino Linotype" w:eastAsia="Arial" w:hAnsi="Palatino Linotype" w:cs="Arial"/>
          <w:i/>
          <w:spacing w:val="1"/>
          <w:sz w:val="22"/>
          <w:szCs w:val="22"/>
        </w:rPr>
        <w:t>e</w:t>
      </w:r>
      <w:r w:rsidRPr="00654FE1">
        <w:rPr>
          <w:rFonts w:ascii="Palatino Linotype" w:eastAsia="Arial" w:hAnsi="Palatino Linotype" w:cs="Arial"/>
          <w:i/>
          <w:sz w:val="22"/>
          <w:szCs w:val="22"/>
        </w:rPr>
        <w:t>s</w:t>
      </w:r>
      <w:r w:rsidRPr="00654FE1">
        <w:rPr>
          <w:rFonts w:ascii="Palatino Linotype" w:eastAsia="Arial" w:hAnsi="Palatino Linotype" w:cs="Arial"/>
          <w:i/>
          <w:spacing w:val="1"/>
          <w:sz w:val="22"/>
          <w:szCs w:val="22"/>
        </w:rPr>
        <w:t xml:space="preserve"> pa</w:t>
      </w:r>
      <w:r w:rsidRPr="00654FE1">
        <w:rPr>
          <w:rFonts w:ascii="Palatino Linotype" w:eastAsia="Arial" w:hAnsi="Palatino Linotype" w:cs="Arial"/>
          <w:i/>
          <w:sz w:val="22"/>
          <w:szCs w:val="22"/>
        </w:rPr>
        <w:t>ra</w:t>
      </w:r>
      <w:r w:rsidRPr="00654FE1">
        <w:rPr>
          <w:rFonts w:ascii="Palatino Linotype" w:eastAsia="Arial" w:hAnsi="Palatino Linotype" w:cs="Arial"/>
          <w:i/>
          <w:spacing w:val="1"/>
          <w:sz w:val="22"/>
          <w:szCs w:val="22"/>
        </w:rPr>
        <w:t xml:space="preserve"> </w:t>
      </w:r>
      <w:r w:rsidRPr="00654FE1">
        <w:rPr>
          <w:rFonts w:ascii="Palatino Linotype" w:eastAsia="Arial" w:hAnsi="Palatino Linotype" w:cs="Arial"/>
          <w:i/>
          <w:spacing w:val="-1"/>
          <w:sz w:val="22"/>
          <w:szCs w:val="22"/>
        </w:rPr>
        <w:t>p</w:t>
      </w:r>
      <w:r w:rsidRPr="00654FE1">
        <w:rPr>
          <w:rFonts w:ascii="Palatino Linotype" w:eastAsia="Arial" w:hAnsi="Palatino Linotype" w:cs="Arial"/>
          <w:i/>
          <w:spacing w:val="1"/>
          <w:sz w:val="22"/>
          <w:szCs w:val="22"/>
        </w:rPr>
        <w:t>o</w:t>
      </w:r>
      <w:r w:rsidRPr="00654FE1">
        <w:rPr>
          <w:rFonts w:ascii="Palatino Linotype" w:eastAsia="Arial" w:hAnsi="Palatino Linotype" w:cs="Arial"/>
          <w:i/>
          <w:sz w:val="22"/>
          <w:szCs w:val="22"/>
        </w:rPr>
        <w:t>s</w:t>
      </w:r>
      <w:r w:rsidRPr="00654FE1">
        <w:rPr>
          <w:rFonts w:ascii="Palatino Linotype" w:eastAsia="Arial" w:hAnsi="Palatino Linotype" w:cs="Arial"/>
          <w:i/>
          <w:spacing w:val="-1"/>
          <w:sz w:val="22"/>
          <w:szCs w:val="22"/>
        </w:rPr>
        <w:t>e</w:t>
      </w:r>
      <w:r w:rsidRPr="00654FE1">
        <w:rPr>
          <w:rFonts w:ascii="Palatino Linotype" w:eastAsia="Arial" w:hAnsi="Palatino Linotype" w:cs="Arial"/>
          <w:i/>
          <w:spacing w:val="1"/>
          <w:sz w:val="22"/>
          <w:szCs w:val="22"/>
        </w:rPr>
        <w:t>e</w:t>
      </w:r>
      <w:r w:rsidRPr="00654FE1">
        <w:rPr>
          <w:rFonts w:ascii="Palatino Linotype" w:eastAsia="Arial" w:hAnsi="Palatino Linotype" w:cs="Arial"/>
          <w:i/>
          <w:sz w:val="22"/>
          <w:szCs w:val="22"/>
        </w:rPr>
        <w:t xml:space="preserve">r </w:t>
      </w:r>
      <w:r w:rsidRPr="00654FE1">
        <w:rPr>
          <w:rFonts w:ascii="Palatino Linotype" w:eastAsia="Arial" w:hAnsi="Palatino Linotype" w:cs="Arial"/>
          <w:i/>
          <w:spacing w:val="1"/>
          <w:sz w:val="22"/>
          <w:szCs w:val="22"/>
        </w:rPr>
        <w:t>d</w:t>
      </w:r>
      <w:r w:rsidRPr="00654FE1">
        <w:rPr>
          <w:rFonts w:ascii="Palatino Linotype" w:eastAsia="Arial" w:hAnsi="Palatino Linotype" w:cs="Arial"/>
          <w:i/>
          <w:sz w:val="22"/>
          <w:szCs w:val="22"/>
        </w:rPr>
        <w:t>icha</w:t>
      </w:r>
      <w:r w:rsidRPr="00654FE1">
        <w:rPr>
          <w:rFonts w:ascii="Palatino Linotype" w:eastAsia="Arial" w:hAnsi="Palatino Linotype" w:cs="Arial"/>
          <w:i/>
          <w:spacing w:val="2"/>
          <w:sz w:val="22"/>
          <w:szCs w:val="22"/>
        </w:rPr>
        <w:t xml:space="preserve"> </w:t>
      </w:r>
      <w:r w:rsidRPr="00654FE1">
        <w:rPr>
          <w:rFonts w:ascii="Palatino Linotype" w:eastAsia="Arial" w:hAnsi="Palatino Linotype" w:cs="Arial"/>
          <w:i/>
          <w:sz w:val="22"/>
          <w:szCs w:val="22"/>
        </w:rPr>
        <w:t>i</w:t>
      </w:r>
      <w:r w:rsidRPr="00654FE1">
        <w:rPr>
          <w:rFonts w:ascii="Palatino Linotype" w:eastAsia="Arial" w:hAnsi="Palatino Linotype" w:cs="Arial"/>
          <w:i/>
          <w:spacing w:val="-2"/>
          <w:sz w:val="22"/>
          <w:szCs w:val="22"/>
        </w:rPr>
        <w:t>n</w:t>
      </w:r>
      <w:r w:rsidRPr="00654FE1">
        <w:rPr>
          <w:rFonts w:ascii="Palatino Linotype" w:eastAsia="Arial" w:hAnsi="Palatino Linotype" w:cs="Arial"/>
          <w:i/>
          <w:sz w:val="22"/>
          <w:szCs w:val="22"/>
        </w:rPr>
        <w:t>f</w:t>
      </w:r>
      <w:r w:rsidRPr="00654FE1">
        <w:rPr>
          <w:rFonts w:ascii="Palatino Linotype" w:eastAsia="Arial" w:hAnsi="Palatino Linotype" w:cs="Arial"/>
          <w:i/>
          <w:spacing w:val="1"/>
          <w:sz w:val="22"/>
          <w:szCs w:val="22"/>
        </w:rPr>
        <w:t>o</w:t>
      </w:r>
      <w:r w:rsidRPr="00654FE1">
        <w:rPr>
          <w:rFonts w:ascii="Palatino Linotype" w:eastAsia="Arial" w:hAnsi="Palatino Linotype" w:cs="Arial"/>
          <w:i/>
          <w:sz w:val="22"/>
          <w:szCs w:val="22"/>
        </w:rPr>
        <w:t>r</w:t>
      </w:r>
      <w:r w:rsidRPr="00654FE1">
        <w:rPr>
          <w:rFonts w:ascii="Palatino Linotype" w:eastAsia="Arial" w:hAnsi="Palatino Linotype" w:cs="Arial"/>
          <w:i/>
          <w:spacing w:val="1"/>
          <w:sz w:val="22"/>
          <w:szCs w:val="22"/>
        </w:rPr>
        <w:t>ma</w:t>
      </w:r>
      <w:r w:rsidRPr="00654FE1">
        <w:rPr>
          <w:rFonts w:ascii="Palatino Linotype" w:eastAsia="Arial" w:hAnsi="Palatino Linotype" w:cs="Arial"/>
          <w:i/>
          <w:sz w:val="22"/>
          <w:szCs w:val="22"/>
        </w:rPr>
        <w:t>ci</w:t>
      </w:r>
      <w:r w:rsidRPr="00654FE1">
        <w:rPr>
          <w:rFonts w:ascii="Palatino Linotype" w:eastAsia="Arial" w:hAnsi="Palatino Linotype" w:cs="Arial"/>
          <w:i/>
          <w:spacing w:val="-2"/>
          <w:sz w:val="22"/>
          <w:szCs w:val="22"/>
        </w:rPr>
        <w:t>ó</w:t>
      </w:r>
      <w:r w:rsidRPr="00654FE1">
        <w:rPr>
          <w:rFonts w:ascii="Palatino Linotype" w:eastAsia="Arial" w:hAnsi="Palatino Linotype" w:cs="Arial"/>
          <w:i/>
          <w:spacing w:val="1"/>
          <w:sz w:val="22"/>
          <w:szCs w:val="22"/>
        </w:rPr>
        <w:t>n</w:t>
      </w:r>
      <w:r w:rsidRPr="00654FE1">
        <w:rPr>
          <w:rFonts w:ascii="Palatino Linotype" w:eastAsia="Arial" w:hAnsi="Palatino Linotype" w:cs="Arial"/>
          <w:i/>
          <w:sz w:val="22"/>
          <w:szCs w:val="22"/>
        </w:rPr>
        <w:t>.</w:t>
      </w:r>
      <w:r w:rsidRPr="00654FE1">
        <w:rPr>
          <w:rFonts w:ascii="Palatino Linotype" w:eastAsia="Arial" w:hAnsi="Palatino Linotype" w:cs="Arial"/>
          <w:i/>
          <w:spacing w:val="2"/>
          <w:sz w:val="22"/>
          <w:szCs w:val="22"/>
        </w:rPr>
        <w:t xml:space="preserve"> </w:t>
      </w:r>
      <w:r w:rsidRPr="00654FE1">
        <w:rPr>
          <w:rFonts w:ascii="Palatino Linotype" w:eastAsia="Arial" w:hAnsi="Palatino Linotype" w:cs="Arial"/>
          <w:i/>
          <w:spacing w:val="-2"/>
          <w:sz w:val="22"/>
          <w:szCs w:val="22"/>
        </w:rPr>
        <w:t>E</w:t>
      </w:r>
      <w:r w:rsidRPr="00654FE1">
        <w:rPr>
          <w:rFonts w:ascii="Palatino Linotype" w:eastAsia="Arial" w:hAnsi="Palatino Linotype" w:cs="Arial"/>
          <w:i/>
          <w:sz w:val="22"/>
          <w:szCs w:val="22"/>
        </w:rPr>
        <w:t>n</w:t>
      </w:r>
      <w:r w:rsidRPr="00654FE1">
        <w:rPr>
          <w:rFonts w:ascii="Palatino Linotype" w:eastAsia="Arial" w:hAnsi="Palatino Linotype" w:cs="Arial"/>
          <w:i/>
          <w:spacing w:val="2"/>
          <w:sz w:val="22"/>
          <w:szCs w:val="22"/>
        </w:rPr>
        <w:t xml:space="preserve"> </w:t>
      </w:r>
      <w:r w:rsidRPr="00654FE1">
        <w:rPr>
          <w:rFonts w:ascii="Palatino Linotype" w:eastAsia="Arial" w:hAnsi="Palatino Linotype" w:cs="Arial"/>
          <w:i/>
          <w:spacing w:val="1"/>
          <w:sz w:val="22"/>
          <w:szCs w:val="22"/>
        </w:rPr>
        <w:t>e</w:t>
      </w:r>
      <w:r w:rsidRPr="00654FE1">
        <w:rPr>
          <w:rFonts w:ascii="Palatino Linotype" w:eastAsia="Arial" w:hAnsi="Palatino Linotype" w:cs="Arial"/>
          <w:i/>
          <w:sz w:val="22"/>
          <w:szCs w:val="22"/>
        </w:rPr>
        <w:t>ste</w:t>
      </w:r>
      <w:r w:rsidRPr="00654FE1">
        <w:rPr>
          <w:rFonts w:ascii="Palatino Linotype" w:eastAsia="Arial" w:hAnsi="Palatino Linotype" w:cs="Arial"/>
          <w:i/>
          <w:spacing w:val="2"/>
          <w:sz w:val="22"/>
          <w:szCs w:val="22"/>
        </w:rPr>
        <w:t xml:space="preserve"> </w:t>
      </w:r>
      <w:r w:rsidRPr="00654FE1">
        <w:rPr>
          <w:rFonts w:ascii="Palatino Linotype" w:eastAsia="Arial" w:hAnsi="Palatino Linotype" w:cs="Arial"/>
          <w:i/>
          <w:sz w:val="22"/>
          <w:szCs w:val="22"/>
        </w:rPr>
        <w:t>s</w:t>
      </w:r>
      <w:r w:rsidRPr="00654FE1">
        <w:rPr>
          <w:rFonts w:ascii="Palatino Linotype" w:eastAsia="Arial" w:hAnsi="Palatino Linotype" w:cs="Arial"/>
          <w:i/>
          <w:spacing w:val="-1"/>
          <w:sz w:val="22"/>
          <w:szCs w:val="22"/>
        </w:rPr>
        <w:t>e</w:t>
      </w:r>
      <w:r w:rsidRPr="00654FE1">
        <w:rPr>
          <w:rFonts w:ascii="Palatino Linotype" w:eastAsia="Arial" w:hAnsi="Palatino Linotype" w:cs="Arial"/>
          <w:i/>
          <w:spacing w:val="1"/>
          <w:sz w:val="22"/>
          <w:szCs w:val="22"/>
        </w:rPr>
        <w:t>n</w:t>
      </w:r>
      <w:r w:rsidRPr="00654FE1">
        <w:rPr>
          <w:rFonts w:ascii="Palatino Linotype" w:eastAsia="Arial" w:hAnsi="Palatino Linotype" w:cs="Arial"/>
          <w:i/>
          <w:sz w:val="22"/>
          <w:szCs w:val="22"/>
        </w:rPr>
        <w:t>ti</w:t>
      </w:r>
      <w:r w:rsidRPr="00654FE1">
        <w:rPr>
          <w:rFonts w:ascii="Palatino Linotype" w:eastAsia="Arial" w:hAnsi="Palatino Linotype" w:cs="Arial"/>
          <w:i/>
          <w:spacing w:val="1"/>
          <w:sz w:val="22"/>
          <w:szCs w:val="22"/>
        </w:rPr>
        <w:t>d</w:t>
      </w:r>
      <w:r w:rsidRPr="00654FE1">
        <w:rPr>
          <w:rFonts w:ascii="Palatino Linotype" w:eastAsia="Arial" w:hAnsi="Palatino Linotype" w:cs="Arial"/>
          <w:i/>
          <w:spacing w:val="-1"/>
          <w:sz w:val="22"/>
          <w:szCs w:val="22"/>
        </w:rPr>
        <w:t>o</w:t>
      </w:r>
      <w:r w:rsidRPr="00654FE1">
        <w:rPr>
          <w:rFonts w:ascii="Palatino Linotype" w:eastAsia="Arial" w:hAnsi="Palatino Linotype" w:cs="Arial"/>
          <w:i/>
          <w:sz w:val="22"/>
          <w:szCs w:val="22"/>
        </w:rPr>
        <w:t>,</w:t>
      </w:r>
      <w:r w:rsidRPr="00654FE1">
        <w:rPr>
          <w:rFonts w:ascii="Palatino Linotype" w:eastAsia="Arial" w:hAnsi="Palatino Linotype" w:cs="Arial"/>
          <w:i/>
          <w:spacing w:val="2"/>
          <w:sz w:val="22"/>
          <w:szCs w:val="22"/>
        </w:rPr>
        <w:t xml:space="preserve"> </w:t>
      </w:r>
      <w:r w:rsidRPr="00654FE1">
        <w:rPr>
          <w:rFonts w:ascii="Palatino Linotype" w:eastAsia="Arial" w:hAnsi="Palatino Linotype" w:cs="Arial"/>
          <w:i/>
          <w:spacing w:val="-3"/>
          <w:sz w:val="22"/>
          <w:szCs w:val="22"/>
        </w:rPr>
        <w:t>l</w:t>
      </w:r>
      <w:r w:rsidRPr="00654FE1">
        <w:rPr>
          <w:rFonts w:ascii="Palatino Linotype" w:eastAsia="Arial" w:hAnsi="Palatino Linotype" w:cs="Arial"/>
          <w:i/>
          <w:sz w:val="22"/>
          <w:szCs w:val="22"/>
        </w:rPr>
        <w:t>a in</w:t>
      </w:r>
      <w:r w:rsidRPr="00654FE1">
        <w:rPr>
          <w:rFonts w:ascii="Palatino Linotype" w:eastAsia="Arial" w:hAnsi="Palatino Linotype" w:cs="Arial"/>
          <w:i/>
          <w:spacing w:val="1"/>
          <w:sz w:val="22"/>
          <w:szCs w:val="22"/>
        </w:rPr>
        <w:t>e</w:t>
      </w:r>
      <w:r w:rsidRPr="00654FE1">
        <w:rPr>
          <w:rFonts w:ascii="Palatino Linotype" w:eastAsia="Arial" w:hAnsi="Palatino Linotype" w:cs="Arial"/>
          <w:i/>
          <w:spacing w:val="-2"/>
          <w:sz w:val="22"/>
          <w:szCs w:val="22"/>
        </w:rPr>
        <w:t>x</w:t>
      </w:r>
      <w:r w:rsidRPr="00654FE1">
        <w:rPr>
          <w:rFonts w:ascii="Palatino Linotype" w:eastAsia="Arial" w:hAnsi="Palatino Linotype" w:cs="Arial"/>
          <w:i/>
          <w:sz w:val="22"/>
          <w:szCs w:val="22"/>
        </w:rPr>
        <w:t>ist</w:t>
      </w:r>
      <w:r w:rsidRPr="00654FE1">
        <w:rPr>
          <w:rFonts w:ascii="Palatino Linotype" w:eastAsia="Arial" w:hAnsi="Palatino Linotype" w:cs="Arial"/>
          <w:i/>
          <w:spacing w:val="1"/>
          <w:sz w:val="22"/>
          <w:szCs w:val="22"/>
        </w:rPr>
        <w:t>en</w:t>
      </w:r>
      <w:r w:rsidRPr="00654FE1">
        <w:rPr>
          <w:rFonts w:ascii="Palatino Linotype" w:eastAsia="Arial" w:hAnsi="Palatino Linotype" w:cs="Arial"/>
          <w:i/>
          <w:sz w:val="22"/>
          <w:szCs w:val="22"/>
        </w:rPr>
        <w:t>cia</w:t>
      </w:r>
      <w:r w:rsidRPr="00654FE1">
        <w:rPr>
          <w:rFonts w:ascii="Palatino Linotype" w:eastAsia="Arial" w:hAnsi="Palatino Linotype" w:cs="Arial"/>
          <w:i/>
          <w:spacing w:val="51"/>
          <w:sz w:val="22"/>
          <w:szCs w:val="22"/>
        </w:rPr>
        <w:t xml:space="preserve"> </w:t>
      </w:r>
      <w:r w:rsidRPr="00654FE1">
        <w:rPr>
          <w:rFonts w:ascii="Palatino Linotype" w:eastAsia="Arial" w:hAnsi="Palatino Linotype" w:cs="Arial"/>
          <w:i/>
          <w:spacing w:val="1"/>
          <w:sz w:val="22"/>
          <w:szCs w:val="22"/>
        </w:rPr>
        <w:t>e</w:t>
      </w:r>
      <w:r w:rsidRPr="00654FE1">
        <w:rPr>
          <w:rFonts w:ascii="Palatino Linotype" w:eastAsia="Arial" w:hAnsi="Palatino Linotype" w:cs="Arial"/>
          <w:i/>
          <w:sz w:val="22"/>
          <w:szCs w:val="22"/>
        </w:rPr>
        <w:t>s</w:t>
      </w:r>
      <w:r w:rsidRPr="00654FE1">
        <w:rPr>
          <w:rFonts w:ascii="Palatino Linotype" w:eastAsia="Arial" w:hAnsi="Palatino Linotype" w:cs="Arial"/>
          <w:i/>
          <w:spacing w:val="50"/>
          <w:sz w:val="22"/>
          <w:szCs w:val="22"/>
        </w:rPr>
        <w:t xml:space="preserve"> </w:t>
      </w:r>
      <w:r w:rsidRPr="00654FE1">
        <w:rPr>
          <w:rFonts w:ascii="Palatino Linotype" w:eastAsia="Arial" w:hAnsi="Palatino Linotype" w:cs="Arial"/>
          <w:i/>
          <w:spacing w:val="-1"/>
          <w:sz w:val="22"/>
          <w:szCs w:val="22"/>
        </w:rPr>
        <w:t>u</w:t>
      </w:r>
      <w:r w:rsidRPr="00654FE1">
        <w:rPr>
          <w:rFonts w:ascii="Palatino Linotype" w:eastAsia="Arial" w:hAnsi="Palatino Linotype" w:cs="Arial"/>
          <w:i/>
          <w:spacing w:val="1"/>
          <w:sz w:val="22"/>
          <w:szCs w:val="22"/>
        </w:rPr>
        <w:t>n</w:t>
      </w:r>
      <w:r w:rsidRPr="00654FE1">
        <w:rPr>
          <w:rFonts w:ascii="Palatino Linotype" w:eastAsia="Arial" w:hAnsi="Palatino Linotype" w:cs="Arial"/>
          <w:i/>
          <w:sz w:val="22"/>
          <w:szCs w:val="22"/>
        </w:rPr>
        <w:t>a</w:t>
      </w:r>
      <w:r w:rsidRPr="00654FE1">
        <w:rPr>
          <w:rFonts w:ascii="Palatino Linotype" w:eastAsia="Arial" w:hAnsi="Palatino Linotype" w:cs="Arial"/>
          <w:i/>
          <w:spacing w:val="51"/>
          <w:sz w:val="22"/>
          <w:szCs w:val="22"/>
        </w:rPr>
        <w:t xml:space="preserve"> </w:t>
      </w:r>
      <w:r w:rsidRPr="00654FE1">
        <w:rPr>
          <w:rFonts w:ascii="Palatino Linotype" w:eastAsia="Arial" w:hAnsi="Palatino Linotype" w:cs="Arial"/>
          <w:i/>
          <w:spacing w:val="-2"/>
          <w:sz w:val="22"/>
          <w:szCs w:val="22"/>
        </w:rPr>
        <w:t>c</w:t>
      </w:r>
      <w:r w:rsidRPr="00654FE1">
        <w:rPr>
          <w:rFonts w:ascii="Palatino Linotype" w:eastAsia="Arial" w:hAnsi="Palatino Linotype" w:cs="Arial"/>
          <w:i/>
          <w:spacing w:val="1"/>
          <w:sz w:val="22"/>
          <w:szCs w:val="22"/>
        </w:rPr>
        <w:t>a</w:t>
      </w:r>
      <w:r w:rsidRPr="00654FE1">
        <w:rPr>
          <w:rFonts w:ascii="Palatino Linotype" w:eastAsia="Arial" w:hAnsi="Palatino Linotype" w:cs="Arial"/>
          <w:i/>
          <w:sz w:val="22"/>
          <w:szCs w:val="22"/>
        </w:rPr>
        <w:t>l</w:t>
      </w:r>
      <w:r w:rsidRPr="00654FE1">
        <w:rPr>
          <w:rFonts w:ascii="Palatino Linotype" w:eastAsia="Arial" w:hAnsi="Palatino Linotype" w:cs="Arial"/>
          <w:i/>
          <w:spacing w:val="-1"/>
          <w:sz w:val="22"/>
          <w:szCs w:val="22"/>
        </w:rPr>
        <w:t>i</w:t>
      </w:r>
      <w:r w:rsidRPr="00654FE1">
        <w:rPr>
          <w:rFonts w:ascii="Palatino Linotype" w:eastAsia="Arial" w:hAnsi="Palatino Linotype" w:cs="Arial"/>
          <w:i/>
          <w:spacing w:val="1"/>
          <w:sz w:val="22"/>
          <w:szCs w:val="22"/>
        </w:rPr>
        <w:t>da</w:t>
      </w:r>
      <w:r w:rsidRPr="00654FE1">
        <w:rPr>
          <w:rFonts w:ascii="Palatino Linotype" w:eastAsia="Arial" w:hAnsi="Palatino Linotype" w:cs="Arial"/>
          <w:i/>
          <w:sz w:val="22"/>
          <w:szCs w:val="22"/>
        </w:rPr>
        <w:t>d</w:t>
      </w:r>
      <w:r w:rsidRPr="00654FE1">
        <w:rPr>
          <w:rFonts w:ascii="Palatino Linotype" w:eastAsia="Arial" w:hAnsi="Palatino Linotype" w:cs="Arial"/>
          <w:i/>
          <w:spacing w:val="51"/>
          <w:sz w:val="22"/>
          <w:szCs w:val="22"/>
        </w:rPr>
        <w:t xml:space="preserve"> </w:t>
      </w:r>
      <w:r w:rsidRPr="00654FE1">
        <w:rPr>
          <w:rFonts w:ascii="Palatino Linotype" w:eastAsia="Arial" w:hAnsi="Palatino Linotype" w:cs="Arial"/>
          <w:i/>
          <w:spacing w:val="-1"/>
          <w:sz w:val="22"/>
          <w:szCs w:val="22"/>
        </w:rPr>
        <w:t>q</w:t>
      </w:r>
      <w:r w:rsidRPr="00654FE1">
        <w:rPr>
          <w:rFonts w:ascii="Palatino Linotype" w:eastAsia="Arial" w:hAnsi="Palatino Linotype" w:cs="Arial"/>
          <w:i/>
          <w:spacing w:val="1"/>
          <w:sz w:val="22"/>
          <w:szCs w:val="22"/>
        </w:rPr>
        <w:t>u</w:t>
      </w:r>
      <w:r w:rsidRPr="00654FE1">
        <w:rPr>
          <w:rFonts w:ascii="Palatino Linotype" w:eastAsia="Arial" w:hAnsi="Palatino Linotype" w:cs="Arial"/>
          <w:i/>
          <w:sz w:val="22"/>
          <w:szCs w:val="22"/>
        </w:rPr>
        <w:t>e</w:t>
      </w:r>
      <w:r w:rsidRPr="00654FE1">
        <w:rPr>
          <w:rFonts w:ascii="Palatino Linotype" w:eastAsia="Arial" w:hAnsi="Palatino Linotype" w:cs="Arial"/>
          <w:i/>
          <w:spacing w:val="51"/>
          <w:sz w:val="22"/>
          <w:szCs w:val="22"/>
        </w:rPr>
        <w:t xml:space="preserve"> </w:t>
      </w:r>
      <w:r w:rsidRPr="00654FE1">
        <w:rPr>
          <w:rFonts w:ascii="Palatino Linotype" w:eastAsia="Arial" w:hAnsi="Palatino Linotype" w:cs="Arial"/>
          <w:i/>
          <w:spacing w:val="-2"/>
          <w:sz w:val="22"/>
          <w:szCs w:val="22"/>
        </w:rPr>
        <w:t>s</w:t>
      </w:r>
      <w:r w:rsidRPr="00654FE1">
        <w:rPr>
          <w:rFonts w:ascii="Palatino Linotype" w:eastAsia="Arial" w:hAnsi="Palatino Linotype" w:cs="Arial"/>
          <w:i/>
          <w:sz w:val="22"/>
          <w:szCs w:val="22"/>
        </w:rPr>
        <w:t>e</w:t>
      </w:r>
      <w:r w:rsidRPr="00654FE1">
        <w:rPr>
          <w:rFonts w:ascii="Palatino Linotype" w:eastAsia="Arial" w:hAnsi="Palatino Linotype" w:cs="Arial"/>
          <w:i/>
          <w:spacing w:val="51"/>
          <w:sz w:val="22"/>
          <w:szCs w:val="22"/>
        </w:rPr>
        <w:t xml:space="preserve"> </w:t>
      </w:r>
      <w:r w:rsidRPr="00654FE1">
        <w:rPr>
          <w:rFonts w:ascii="Palatino Linotype" w:eastAsia="Arial" w:hAnsi="Palatino Linotype" w:cs="Arial"/>
          <w:i/>
          <w:spacing w:val="1"/>
          <w:sz w:val="22"/>
          <w:szCs w:val="22"/>
        </w:rPr>
        <w:t>a</w:t>
      </w:r>
      <w:r w:rsidRPr="00654FE1">
        <w:rPr>
          <w:rFonts w:ascii="Palatino Linotype" w:eastAsia="Arial" w:hAnsi="Palatino Linotype" w:cs="Arial"/>
          <w:i/>
          <w:sz w:val="22"/>
          <w:szCs w:val="22"/>
        </w:rPr>
        <w:t>tr</w:t>
      </w:r>
      <w:r w:rsidRPr="00654FE1">
        <w:rPr>
          <w:rFonts w:ascii="Palatino Linotype" w:eastAsia="Arial" w:hAnsi="Palatino Linotype" w:cs="Arial"/>
          <w:i/>
          <w:spacing w:val="-1"/>
          <w:sz w:val="22"/>
          <w:szCs w:val="22"/>
        </w:rPr>
        <w:t>ib</w:t>
      </w:r>
      <w:r w:rsidRPr="00654FE1">
        <w:rPr>
          <w:rFonts w:ascii="Palatino Linotype" w:eastAsia="Arial" w:hAnsi="Palatino Linotype" w:cs="Arial"/>
          <w:i/>
          <w:spacing w:val="1"/>
          <w:sz w:val="22"/>
          <w:szCs w:val="22"/>
        </w:rPr>
        <w:t>u</w:t>
      </w:r>
      <w:r w:rsidRPr="00654FE1">
        <w:rPr>
          <w:rFonts w:ascii="Palatino Linotype" w:eastAsia="Arial" w:hAnsi="Palatino Linotype" w:cs="Arial"/>
          <w:i/>
          <w:spacing w:val="-2"/>
          <w:sz w:val="22"/>
          <w:szCs w:val="22"/>
        </w:rPr>
        <w:t>y</w:t>
      </w:r>
      <w:r w:rsidRPr="00654FE1">
        <w:rPr>
          <w:rFonts w:ascii="Palatino Linotype" w:eastAsia="Arial" w:hAnsi="Palatino Linotype" w:cs="Arial"/>
          <w:i/>
          <w:sz w:val="22"/>
          <w:szCs w:val="22"/>
        </w:rPr>
        <w:t>e</w:t>
      </w:r>
      <w:r w:rsidRPr="00654FE1">
        <w:rPr>
          <w:rFonts w:ascii="Palatino Linotype" w:eastAsia="Arial" w:hAnsi="Palatino Linotype" w:cs="Arial"/>
          <w:i/>
          <w:spacing w:val="51"/>
          <w:sz w:val="22"/>
          <w:szCs w:val="22"/>
        </w:rPr>
        <w:t xml:space="preserve"> </w:t>
      </w:r>
      <w:r w:rsidRPr="00654FE1">
        <w:rPr>
          <w:rFonts w:ascii="Palatino Linotype" w:eastAsia="Arial" w:hAnsi="Palatino Linotype" w:cs="Arial"/>
          <w:i/>
          <w:sz w:val="22"/>
          <w:szCs w:val="22"/>
        </w:rPr>
        <w:t>a</w:t>
      </w:r>
      <w:r w:rsidRPr="00654FE1">
        <w:rPr>
          <w:rFonts w:ascii="Palatino Linotype" w:eastAsia="Arial" w:hAnsi="Palatino Linotype" w:cs="Arial"/>
          <w:i/>
          <w:spacing w:val="51"/>
          <w:sz w:val="22"/>
          <w:szCs w:val="22"/>
        </w:rPr>
        <w:t xml:space="preserve"> </w:t>
      </w:r>
      <w:r w:rsidRPr="00654FE1">
        <w:rPr>
          <w:rFonts w:ascii="Palatino Linotype" w:eastAsia="Arial" w:hAnsi="Palatino Linotype" w:cs="Arial"/>
          <w:i/>
          <w:sz w:val="22"/>
          <w:szCs w:val="22"/>
        </w:rPr>
        <w:t>la</w:t>
      </w:r>
      <w:r w:rsidRPr="00654FE1">
        <w:rPr>
          <w:rFonts w:ascii="Palatino Linotype" w:eastAsia="Arial" w:hAnsi="Palatino Linotype" w:cs="Arial"/>
          <w:i/>
          <w:spacing w:val="51"/>
          <w:sz w:val="22"/>
          <w:szCs w:val="22"/>
        </w:rPr>
        <w:t xml:space="preserve"> </w:t>
      </w:r>
      <w:r w:rsidRPr="00654FE1">
        <w:rPr>
          <w:rFonts w:ascii="Palatino Linotype" w:eastAsia="Arial" w:hAnsi="Palatino Linotype" w:cs="Arial"/>
          <w:i/>
          <w:sz w:val="22"/>
          <w:szCs w:val="22"/>
        </w:rPr>
        <w:t>i</w:t>
      </w:r>
      <w:r w:rsidRPr="00654FE1">
        <w:rPr>
          <w:rFonts w:ascii="Palatino Linotype" w:eastAsia="Arial" w:hAnsi="Palatino Linotype" w:cs="Arial"/>
          <w:i/>
          <w:spacing w:val="-2"/>
          <w:sz w:val="22"/>
          <w:szCs w:val="22"/>
        </w:rPr>
        <w:t>n</w:t>
      </w:r>
      <w:r w:rsidRPr="00654FE1">
        <w:rPr>
          <w:rFonts w:ascii="Palatino Linotype" w:eastAsia="Arial" w:hAnsi="Palatino Linotype" w:cs="Arial"/>
          <w:i/>
          <w:sz w:val="22"/>
          <w:szCs w:val="22"/>
        </w:rPr>
        <w:t>f</w:t>
      </w:r>
      <w:r w:rsidRPr="00654FE1">
        <w:rPr>
          <w:rFonts w:ascii="Palatino Linotype" w:eastAsia="Arial" w:hAnsi="Palatino Linotype" w:cs="Arial"/>
          <w:i/>
          <w:spacing w:val="1"/>
          <w:sz w:val="22"/>
          <w:szCs w:val="22"/>
        </w:rPr>
        <w:t>o</w:t>
      </w:r>
      <w:r w:rsidRPr="00654FE1">
        <w:rPr>
          <w:rFonts w:ascii="Palatino Linotype" w:eastAsia="Arial" w:hAnsi="Palatino Linotype" w:cs="Arial"/>
          <w:i/>
          <w:sz w:val="22"/>
          <w:szCs w:val="22"/>
        </w:rPr>
        <w:t>r</w:t>
      </w:r>
      <w:r w:rsidRPr="00654FE1">
        <w:rPr>
          <w:rFonts w:ascii="Palatino Linotype" w:eastAsia="Arial" w:hAnsi="Palatino Linotype" w:cs="Arial"/>
          <w:i/>
          <w:spacing w:val="-1"/>
          <w:sz w:val="22"/>
          <w:szCs w:val="22"/>
        </w:rPr>
        <w:t>m</w:t>
      </w:r>
      <w:r w:rsidRPr="00654FE1">
        <w:rPr>
          <w:rFonts w:ascii="Palatino Linotype" w:eastAsia="Arial" w:hAnsi="Palatino Linotype" w:cs="Arial"/>
          <w:i/>
          <w:spacing w:val="1"/>
          <w:sz w:val="22"/>
          <w:szCs w:val="22"/>
        </w:rPr>
        <w:t>a</w:t>
      </w:r>
      <w:r w:rsidRPr="00654FE1">
        <w:rPr>
          <w:rFonts w:ascii="Palatino Linotype" w:eastAsia="Arial" w:hAnsi="Palatino Linotype" w:cs="Arial"/>
          <w:i/>
          <w:sz w:val="22"/>
          <w:szCs w:val="22"/>
        </w:rPr>
        <w:t>ción</w:t>
      </w:r>
      <w:r w:rsidRPr="00654FE1">
        <w:rPr>
          <w:rFonts w:ascii="Palatino Linotype" w:eastAsia="Arial" w:hAnsi="Palatino Linotype" w:cs="Arial"/>
          <w:i/>
          <w:spacing w:val="51"/>
          <w:sz w:val="22"/>
          <w:szCs w:val="22"/>
        </w:rPr>
        <w:t xml:space="preserve"> </w:t>
      </w:r>
      <w:r w:rsidRPr="00654FE1">
        <w:rPr>
          <w:rFonts w:ascii="Palatino Linotype" w:eastAsia="Arial" w:hAnsi="Palatino Linotype" w:cs="Arial"/>
          <w:i/>
          <w:spacing w:val="-2"/>
          <w:sz w:val="22"/>
          <w:szCs w:val="22"/>
        </w:rPr>
        <w:t>s</w:t>
      </w:r>
      <w:r w:rsidRPr="00654FE1">
        <w:rPr>
          <w:rFonts w:ascii="Palatino Linotype" w:eastAsia="Arial" w:hAnsi="Palatino Linotype" w:cs="Arial"/>
          <w:i/>
          <w:spacing w:val="-1"/>
          <w:sz w:val="22"/>
          <w:szCs w:val="22"/>
        </w:rPr>
        <w:t>o</w:t>
      </w:r>
      <w:r w:rsidRPr="00654FE1">
        <w:rPr>
          <w:rFonts w:ascii="Palatino Linotype" w:eastAsia="Arial" w:hAnsi="Palatino Linotype" w:cs="Arial"/>
          <w:i/>
          <w:sz w:val="22"/>
          <w:szCs w:val="22"/>
        </w:rPr>
        <w:t>l</w:t>
      </w:r>
      <w:r w:rsidRPr="00654FE1">
        <w:rPr>
          <w:rFonts w:ascii="Palatino Linotype" w:eastAsia="Arial" w:hAnsi="Palatino Linotype" w:cs="Arial"/>
          <w:i/>
          <w:spacing w:val="-1"/>
          <w:sz w:val="22"/>
          <w:szCs w:val="22"/>
        </w:rPr>
        <w:t>i</w:t>
      </w:r>
      <w:r w:rsidRPr="00654FE1">
        <w:rPr>
          <w:rFonts w:ascii="Palatino Linotype" w:eastAsia="Arial" w:hAnsi="Palatino Linotype" w:cs="Arial"/>
          <w:i/>
          <w:sz w:val="22"/>
          <w:szCs w:val="22"/>
        </w:rPr>
        <w:t>cit</w:t>
      </w:r>
      <w:r w:rsidRPr="00654FE1">
        <w:rPr>
          <w:rFonts w:ascii="Palatino Linotype" w:eastAsia="Arial" w:hAnsi="Palatino Linotype" w:cs="Arial"/>
          <w:i/>
          <w:spacing w:val="1"/>
          <w:sz w:val="22"/>
          <w:szCs w:val="22"/>
        </w:rPr>
        <w:t>ada</w:t>
      </w:r>
      <w:r w:rsidRPr="00654FE1">
        <w:rPr>
          <w:rFonts w:ascii="Palatino Linotype" w:eastAsia="Arial" w:hAnsi="Palatino Linotype" w:cs="Arial"/>
          <w:i/>
          <w:sz w:val="22"/>
          <w:szCs w:val="22"/>
        </w:rPr>
        <w:t>.</w:t>
      </w:r>
      <w:r w:rsidRPr="00654FE1">
        <w:rPr>
          <w:rFonts w:ascii="Palatino Linotype" w:eastAsia="Arial" w:hAnsi="Palatino Linotype" w:cs="Arial"/>
          <w:i/>
          <w:spacing w:val="51"/>
          <w:sz w:val="22"/>
          <w:szCs w:val="22"/>
        </w:rPr>
        <w:t xml:space="preserve"> </w:t>
      </w:r>
      <w:r w:rsidRPr="00654FE1">
        <w:rPr>
          <w:rFonts w:ascii="Palatino Linotype" w:eastAsia="Arial" w:hAnsi="Palatino Linotype" w:cs="Arial"/>
          <w:i/>
          <w:spacing w:val="-2"/>
          <w:sz w:val="22"/>
          <w:szCs w:val="22"/>
        </w:rPr>
        <w:t>P</w:t>
      </w:r>
      <w:r w:rsidRPr="00654FE1">
        <w:rPr>
          <w:rFonts w:ascii="Palatino Linotype" w:eastAsia="Arial" w:hAnsi="Palatino Linotype" w:cs="Arial"/>
          <w:i/>
          <w:spacing w:val="1"/>
          <w:sz w:val="22"/>
          <w:szCs w:val="22"/>
        </w:rPr>
        <w:t>o</w:t>
      </w:r>
      <w:r w:rsidRPr="00654FE1">
        <w:rPr>
          <w:rFonts w:ascii="Palatino Linotype" w:eastAsia="Arial" w:hAnsi="Palatino Linotype" w:cs="Arial"/>
          <w:i/>
          <w:sz w:val="22"/>
          <w:szCs w:val="22"/>
        </w:rPr>
        <w:t>r</w:t>
      </w:r>
      <w:r w:rsidRPr="00654FE1">
        <w:rPr>
          <w:rFonts w:ascii="Palatino Linotype" w:eastAsia="Arial" w:hAnsi="Palatino Linotype" w:cs="Arial"/>
          <w:i/>
          <w:spacing w:val="50"/>
          <w:sz w:val="22"/>
          <w:szCs w:val="22"/>
        </w:rPr>
        <w:t xml:space="preserve"> </w:t>
      </w:r>
      <w:r w:rsidRPr="00654FE1">
        <w:rPr>
          <w:rFonts w:ascii="Palatino Linotype" w:eastAsia="Arial" w:hAnsi="Palatino Linotype" w:cs="Arial"/>
          <w:i/>
          <w:sz w:val="22"/>
          <w:szCs w:val="22"/>
        </w:rPr>
        <w:t xml:space="preserve">su </w:t>
      </w:r>
      <w:r w:rsidRPr="00654FE1">
        <w:rPr>
          <w:rFonts w:ascii="Palatino Linotype" w:eastAsia="Arial" w:hAnsi="Palatino Linotype" w:cs="Arial"/>
          <w:i/>
          <w:spacing w:val="1"/>
          <w:sz w:val="22"/>
          <w:szCs w:val="22"/>
        </w:rPr>
        <w:t>pa</w:t>
      </w:r>
      <w:r w:rsidRPr="00654FE1">
        <w:rPr>
          <w:rFonts w:ascii="Palatino Linotype" w:eastAsia="Arial" w:hAnsi="Palatino Linotype" w:cs="Arial"/>
          <w:i/>
          <w:sz w:val="22"/>
          <w:szCs w:val="22"/>
        </w:rPr>
        <w:t>rte,</w:t>
      </w:r>
      <w:r w:rsidRPr="00654FE1">
        <w:rPr>
          <w:rFonts w:ascii="Palatino Linotype" w:eastAsia="Arial" w:hAnsi="Palatino Linotype" w:cs="Arial"/>
          <w:i/>
          <w:spacing w:val="2"/>
          <w:sz w:val="22"/>
          <w:szCs w:val="22"/>
        </w:rPr>
        <w:t xml:space="preserve"> </w:t>
      </w:r>
      <w:r w:rsidRPr="00654FE1">
        <w:rPr>
          <w:rFonts w:ascii="Palatino Linotype" w:eastAsia="Arial" w:hAnsi="Palatino Linotype" w:cs="Arial"/>
          <w:i/>
          <w:sz w:val="22"/>
          <w:szCs w:val="22"/>
        </w:rPr>
        <w:t>la clas</w:t>
      </w:r>
      <w:r w:rsidRPr="00654FE1">
        <w:rPr>
          <w:rFonts w:ascii="Palatino Linotype" w:eastAsia="Arial" w:hAnsi="Palatino Linotype" w:cs="Arial"/>
          <w:i/>
          <w:spacing w:val="-3"/>
          <w:sz w:val="22"/>
          <w:szCs w:val="22"/>
        </w:rPr>
        <w:t>i</w:t>
      </w:r>
      <w:r w:rsidRPr="00654FE1">
        <w:rPr>
          <w:rFonts w:ascii="Palatino Linotype" w:eastAsia="Arial" w:hAnsi="Palatino Linotype" w:cs="Arial"/>
          <w:i/>
          <w:spacing w:val="3"/>
          <w:sz w:val="22"/>
          <w:szCs w:val="22"/>
        </w:rPr>
        <w:t>f</w:t>
      </w:r>
      <w:r w:rsidRPr="00654FE1">
        <w:rPr>
          <w:rFonts w:ascii="Palatino Linotype" w:eastAsia="Arial" w:hAnsi="Palatino Linotype" w:cs="Arial"/>
          <w:i/>
          <w:sz w:val="22"/>
          <w:szCs w:val="22"/>
        </w:rPr>
        <w:t>icaci</w:t>
      </w:r>
      <w:r w:rsidRPr="00654FE1">
        <w:rPr>
          <w:rFonts w:ascii="Palatino Linotype" w:eastAsia="Arial" w:hAnsi="Palatino Linotype" w:cs="Arial"/>
          <w:i/>
          <w:spacing w:val="1"/>
          <w:sz w:val="22"/>
          <w:szCs w:val="22"/>
        </w:rPr>
        <w:t>ó</w:t>
      </w:r>
      <w:r w:rsidRPr="00654FE1">
        <w:rPr>
          <w:rFonts w:ascii="Palatino Linotype" w:eastAsia="Arial" w:hAnsi="Palatino Linotype" w:cs="Arial"/>
          <w:i/>
          <w:sz w:val="22"/>
          <w:szCs w:val="22"/>
        </w:rPr>
        <w:t xml:space="preserve">n </w:t>
      </w:r>
      <w:r w:rsidRPr="00654FE1">
        <w:rPr>
          <w:rFonts w:ascii="Palatino Linotype" w:eastAsia="Arial" w:hAnsi="Palatino Linotype" w:cs="Arial"/>
          <w:i/>
          <w:spacing w:val="1"/>
          <w:sz w:val="22"/>
          <w:szCs w:val="22"/>
        </w:rPr>
        <w:t>e</w:t>
      </w:r>
      <w:r w:rsidRPr="00654FE1">
        <w:rPr>
          <w:rFonts w:ascii="Palatino Linotype" w:eastAsia="Arial" w:hAnsi="Palatino Linotype" w:cs="Arial"/>
          <w:i/>
          <w:sz w:val="22"/>
          <w:szCs w:val="22"/>
        </w:rPr>
        <w:t>s</w:t>
      </w:r>
      <w:r w:rsidRPr="00654FE1">
        <w:rPr>
          <w:rFonts w:ascii="Palatino Linotype" w:eastAsia="Arial" w:hAnsi="Palatino Linotype" w:cs="Arial"/>
          <w:i/>
          <w:spacing w:val="2"/>
          <w:sz w:val="22"/>
          <w:szCs w:val="22"/>
        </w:rPr>
        <w:t xml:space="preserve"> </w:t>
      </w:r>
      <w:r w:rsidRPr="00654FE1">
        <w:rPr>
          <w:rFonts w:ascii="Palatino Linotype" w:eastAsia="Arial" w:hAnsi="Palatino Linotype" w:cs="Arial"/>
          <w:i/>
          <w:spacing w:val="1"/>
          <w:sz w:val="22"/>
          <w:szCs w:val="22"/>
        </w:rPr>
        <w:t>u</w:t>
      </w:r>
      <w:r w:rsidRPr="00654FE1">
        <w:rPr>
          <w:rFonts w:ascii="Palatino Linotype" w:eastAsia="Arial" w:hAnsi="Palatino Linotype" w:cs="Arial"/>
          <w:i/>
          <w:spacing w:val="-1"/>
          <w:sz w:val="22"/>
          <w:szCs w:val="22"/>
        </w:rPr>
        <w:t>n</w:t>
      </w:r>
      <w:r w:rsidRPr="00654FE1">
        <w:rPr>
          <w:rFonts w:ascii="Palatino Linotype" w:eastAsia="Arial" w:hAnsi="Palatino Linotype" w:cs="Arial"/>
          <w:i/>
          <w:sz w:val="22"/>
          <w:szCs w:val="22"/>
        </w:rPr>
        <w:t>a</w:t>
      </w:r>
      <w:r w:rsidRPr="00654FE1">
        <w:rPr>
          <w:rFonts w:ascii="Palatino Linotype" w:eastAsia="Arial" w:hAnsi="Palatino Linotype" w:cs="Arial"/>
          <w:i/>
          <w:spacing w:val="2"/>
          <w:sz w:val="22"/>
          <w:szCs w:val="22"/>
        </w:rPr>
        <w:t xml:space="preserve"> </w:t>
      </w:r>
      <w:r w:rsidRPr="00654FE1">
        <w:rPr>
          <w:rFonts w:ascii="Palatino Linotype" w:eastAsia="Arial" w:hAnsi="Palatino Linotype" w:cs="Arial"/>
          <w:i/>
          <w:sz w:val="22"/>
          <w:szCs w:val="22"/>
        </w:rPr>
        <w:t>c</w:t>
      </w:r>
      <w:r w:rsidRPr="00654FE1">
        <w:rPr>
          <w:rFonts w:ascii="Palatino Linotype" w:eastAsia="Arial" w:hAnsi="Palatino Linotype" w:cs="Arial"/>
          <w:i/>
          <w:spacing w:val="1"/>
          <w:sz w:val="22"/>
          <w:szCs w:val="22"/>
        </w:rPr>
        <w:t>a</w:t>
      </w:r>
      <w:r w:rsidRPr="00654FE1">
        <w:rPr>
          <w:rFonts w:ascii="Palatino Linotype" w:eastAsia="Arial" w:hAnsi="Palatino Linotype" w:cs="Arial"/>
          <w:i/>
          <w:sz w:val="22"/>
          <w:szCs w:val="22"/>
        </w:rPr>
        <w:t>rac</w:t>
      </w:r>
      <w:r w:rsidRPr="00654FE1">
        <w:rPr>
          <w:rFonts w:ascii="Palatino Linotype" w:eastAsia="Arial" w:hAnsi="Palatino Linotype" w:cs="Arial"/>
          <w:i/>
          <w:spacing w:val="-2"/>
          <w:sz w:val="22"/>
          <w:szCs w:val="22"/>
        </w:rPr>
        <w:t>t</w:t>
      </w:r>
      <w:r w:rsidRPr="00654FE1">
        <w:rPr>
          <w:rFonts w:ascii="Palatino Linotype" w:eastAsia="Arial" w:hAnsi="Palatino Linotype" w:cs="Arial"/>
          <w:i/>
          <w:spacing w:val="1"/>
          <w:sz w:val="22"/>
          <w:szCs w:val="22"/>
        </w:rPr>
        <w:t>e</w:t>
      </w:r>
      <w:r w:rsidRPr="00654FE1">
        <w:rPr>
          <w:rFonts w:ascii="Palatino Linotype" w:eastAsia="Arial" w:hAnsi="Palatino Linotype" w:cs="Arial"/>
          <w:i/>
          <w:sz w:val="22"/>
          <w:szCs w:val="22"/>
        </w:rPr>
        <w:t>r</w:t>
      </w:r>
      <w:r w:rsidRPr="00654FE1">
        <w:rPr>
          <w:rFonts w:ascii="Palatino Linotype" w:eastAsia="Arial" w:hAnsi="Palatino Linotype" w:cs="Arial"/>
          <w:i/>
          <w:spacing w:val="-3"/>
          <w:sz w:val="22"/>
          <w:szCs w:val="22"/>
        </w:rPr>
        <w:t>í</w:t>
      </w:r>
      <w:r w:rsidRPr="00654FE1">
        <w:rPr>
          <w:rFonts w:ascii="Palatino Linotype" w:eastAsia="Arial" w:hAnsi="Palatino Linotype" w:cs="Arial"/>
          <w:i/>
          <w:sz w:val="22"/>
          <w:szCs w:val="22"/>
        </w:rPr>
        <w:t>stica</w:t>
      </w:r>
      <w:r w:rsidRPr="00654FE1">
        <w:rPr>
          <w:rFonts w:ascii="Palatino Linotype" w:eastAsia="Arial" w:hAnsi="Palatino Linotype" w:cs="Arial"/>
          <w:i/>
          <w:spacing w:val="2"/>
          <w:sz w:val="22"/>
          <w:szCs w:val="22"/>
        </w:rPr>
        <w:t xml:space="preserve"> </w:t>
      </w:r>
      <w:r w:rsidRPr="00654FE1">
        <w:rPr>
          <w:rFonts w:ascii="Palatino Linotype" w:eastAsia="Arial" w:hAnsi="Palatino Linotype" w:cs="Arial"/>
          <w:i/>
          <w:spacing w:val="-1"/>
          <w:sz w:val="22"/>
          <w:szCs w:val="22"/>
        </w:rPr>
        <w:t>q</w:t>
      </w:r>
      <w:r w:rsidRPr="00654FE1">
        <w:rPr>
          <w:rFonts w:ascii="Palatino Linotype" w:eastAsia="Arial" w:hAnsi="Palatino Linotype" w:cs="Arial"/>
          <w:i/>
          <w:spacing w:val="1"/>
          <w:sz w:val="22"/>
          <w:szCs w:val="22"/>
        </w:rPr>
        <w:t>u</w:t>
      </w:r>
      <w:r w:rsidRPr="00654FE1">
        <w:rPr>
          <w:rFonts w:ascii="Palatino Linotype" w:eastAsia="Arial" w:hAnsi="Palatino Linotype" w:cs="Arial"/>
          <w:i/>
          <w:sz w:val="22"/>
          <w:szCs w:val="22"/>
        </w:rPr>
        <w:t>e</w:t>
      </w:r>
      <w:r w:rsidRPr="00654FE1">
        <w:rPr>
          <w:rFonts w:ascii="Palatino Linotype" w:eastAsia="Arial" w:hAnsi="Palatino Linotype" w:cs="Arial"/>
          <w:i/>
          <w:spacing w:val="2"/>
          <w:sz w:val="22"/>
          <w:szCs w:val="22"/>
        </w:rPr>
        <w:t xml:space="preserve"> </w:t>
      </w:r>
      <w:r w:rsidRPr="00654FE1">
        <w:rPr>
          <w:rFonts w:ascii="Palatino Linotype" w:eastAsia="Arial" w:hAnsi="Palatino Linotype" w:cs="Arial"/>
          <w:i/>
          <w:spacing w:val="1"/>
          <w:sz w:val="22"/>
          <w:szCs w:val="22"/>
        </w:rPr>
        <w:t>ad</w:t>
      </w:r>
      <w:r w:rsidRPr="00654FE1">
        <w:rPr>
          <w:rFonts w:ascii="Palatino Linotype" w:eastAsia="Arial" w:hAnsi="Palatino Linotype" w:cs="Arial"/>
          <w:i/>
          <w:spacing w:val="-1"/>
          <w:sz w:val="22"/>
          <w:szCs w:val="22"/>
        </w:rPr>
        <w:t>q</w:t>
      </w:r>
      <w:r w:rsidRPr="00654FE1">
        <w:rPr>
          <w:rFonts w:ascii="Palatino Linotype" w:eastAsia="Arial" w:hAnsi="Palatino Linotype" w:cs="Arial"/>
          <w:i/>
          <w:spacing w:val="1"/>
          <w:sz w:val="22"/>
          <w:szCs w:val="22"/>
        </w:rPr>
        <w:t>u</w:t>
      </w:r>
      <w:r w:rsidRPr="00654FE1">
        <w:rPr>
          <w:rFonts w:ascii="Palatino Linotype" w:eastAsia="Arial" w:hAnsi="Palatino Linotype" w:cs="Arial"/>
          <w:i/>
          <w:sz w:val="22"/>
          <w:szCs w:val="22"/>
        </w:rPr>
        <w:t>iere</w:t>
      </w:r>
      <w:r w:rsidRPr="00654FE1">
        <w:rPr>
          <w:rFonts w:ascii="Palatino Linotype" w:eastAsia="Arial" w:hAnsi="Palatino Linotype" w:cs="Arial"/>
          <w:i/>
          <w:spacing w:val="2"/>
          <w:sz w:val="22"/>
          <w:szCs w:val="22"/>
        </w:rPr>
        <w:t xml:space="preserve"> </w:t>
      </w:r>
      <w:r w:rsidRPr="00654FE1">
        <w:rPr>
          <w:rFonts w:ascii="Palatino Linotype" w:eastAsia="Arial" w:hAnsi="Palatino Linotype" w:cs="Arial"/>
          <w:i/>
          <w:sz w:val="22"/>
          <w:szCs w:val="22"/>
        </w:rPr>
        <w:t>la</w:t>
      </w:r>
      <w:r w:rsidRPr="00654FE1">
        <w:rPr>
          <w:rFonts w:ascii="Palatino Linotype" w:eastAsia="Arial" w:hAnsi="Palatino Linotype" w:cs="Arial"/>
          <w:i/>
          <w:spacing w:val="2"/>
          <w:sz w:val="22"/>
          <w:szCs w:val="22"/>
        </w:rPr>
        <w:t xml:space="preserve"> </w:t>
      </w:r>
      <w:r w:rsidRPr="00654FE1">
        <w:rPr>
          <w:rFonts w:ascii="Palatino Linotype" w:eastAsia="Arial" w:hAnsi="Palatino Linotype" w:cs="Arial"/>
          <w:i/>
          <w:sz w:val="22"/>
          <w:szCs w:val="22"/>
        </w:rPr>
        <w:t>i</w:t>
      </w:r>
      <w:r w:rsidRPr="00654FE1">
        <w:rPr>
          <w:rFonts w:ascii="Palatino Linotype" w:eastAsia="Arial" w:hAnsi="Palatino Linotype" w:cs="Arial"/>
          <w:i/>
          <w:spacing w:val="-2"/>
          <w:sz w:val="22"/>
          <w:szCs w:val="22"/>
        </w:rPr>
        <w:t>n</w:t>
      </w:r>
      <w:r w:rsidRPr="00654FE1">
        <w:rPr>
          <w:rFonts w:ascii="Palatino Linotype" w:eastAsia="Arial" w:hAnsi="Palatino Linotype" w:cs="Arial"/>
          <w:i/>
          <w:sz w:val="22"/>
          <w:szCs w:val="22"/>
        </w:rPr>
        <w:t>f</w:t>
      </w:r>
      <w:r w:rsidRPr="00654FE1">
        <w:rPr>
          <w:rFonts w:ascii="Palatino Linotype" w:eastAsia="Arial" w:hAnsi="Palatino Linotype" w:cs="Arial"/>
          <w:i/>
          <w:spacing w:val="1"/>
          <w:sz w:val="22"/>
          <w:szCs w:val="22"/>
        </w:rPr>
        <w:t>o</w:t>
      </w:r>
      <w:r w:rsidRPr="00654FE1">
        <w:rPr>
          <w:rFonts w:ascii="Palatino Linotype" w:eastAsia="Arial" w:hAnsi="Palatino Linotype" w:cs="Arial"/>
          <w:i/>
          <w:spacing w:val="-3"/>
          <w:sz w:val="22"/>
          <w:szCs w:val="22"/>
        </w:rPr>
        <w:t>r</w:t>
      </w:r>
      <w:r w:rsidRPr="00654FE1">
        <w:rPr>
          <w:rFonts w:ascii="Palatino Linotype" w:eastAsia="Arial" w:hAnsi="Palatino Linotype" w:cs="Arial"/>
          <w:i/>
          <w:spacing w:val="1"/>
          <w:sz w:val="22"/>
          <w:szCs w:val="22"/>
        </w:rPr>
        <w:t>ma</w:t>
      </w:r>
      <w:r w:rsidRPr="00654FE1">
        <w:rPr>
          <w:rFonts w:ascii="Palatino Linotype" w:eastAsia="Arial" w:hAnsi="Palatino Linotype" w:cs="Arial"/>
          <w:i/>
          <w:sz w:val="22"/>
          <w:szCs w:val="22"/>
        </w:rPr>
        <w:t>ci</w:t>
      </w:r>
      <w:r w:rsidRPr="00654FE1">
        <w:rPr>
          <w:rFonts w:ascii="Palatino Linotype" w:eastAsia="Arial" w:hAnsi="Palatino Linotype" w:cs="Arial"/>
          <w:i/>
          <w:spacing w:val="-2"/>
          <w:sz w:val="22"/>
          <w:szCs w:val="22"/>
        </w:rPr>
        <w:t>ó</w:t>
      </w:r>
      <w:r w:rsidRPr="00654FE1">
        <w:rPr>
          <w:rFonts w:ascii="Palatino Linotype" w:eastAsia="Arial" w:hAnsi="Palatino Linotype" w:cs="Arial"/>
          <w:i/>
          <w:sz w:val="22"/>
          <w:szCs w:val="22"/>
        </w:rPr>
        <w:t>n</w:t>
      </w:r>
      <w:r w:rsidRPr="00654FE1">
        <w:rPr>
          <w:rFonts w:ascii="Palatino Linotype" w:eastAsia="Arial" w:hAnsi="Palatino Linotype" w:cs="Arial"/>
          <w:i/>
          <w:spacing w:val="2"/>
          <w:sz w:val="22"/>
          <w:szCs w:val="22"/>
        </w:rPr>
        <w:t xml:space="preserve"> </w:t>
      </w:r>
      <w:r w:rsidRPr="00654FE1">
        <w:rPr>
          <w:rFonts w:ascii="Palatino Linotype" w:eastAsia="Arial" w:hAnsi="Palatino Linotype" w:cs="Arial"/>
          <w:i/>
          <w:sz w:val="22"/>
          <w:szCs w:val="22"/>
        </w:rPr>
        <w:t>c</w:t>
      </w:r>
      <w:r w:rsidRPr="00654FE1">
        <w:rPr>
          <w:rFonts w:ascii="Palatino Linotype" w:eastAsia="Arial" w:hAnsi="Palatino Linotype" w:cs="Arial"/>
          <w:i/>
          <w:spacing w:val="1"/>
          <w:sz w:val="22"/>
          <w:szCs w:val="22"/>
        </w:rPr>
        <w:t>on</w:t>
      </w:r>
      <w:r w:rsidRPr="00654FE1">
        <w:rPr>
          <w:rFonts w:ascii="Palatino Linotype" w:eastAsia="Arial" w:hAnsi="Palatino Linotype" w:cs="Arial"/>
          <w:i/>
          <w:sz w:val="22"/>
          <w:szCs w:val="22"/>
        </w:rPr>
        <w:t>c</w:t>
      </w:r>
      <w:r w:rsidRPr="00654FE1">
        <w:rPr>
          <w:rFonts w:ascii="Palatino Linotype" w:eastAsia="Arial" w:hAnsi="Palatino Linotype" w:cs="Arial"/>
          <w:i/>
          <w:spacing w:val="-3"/>
          <w:sz w:val="22"/>
          <w:szCs w:val="22"/>
        </w:rPr>
        <w:t>r</w:t>
      </w:r>
      <w:r w:rsidRPr="00654FE1">
        <w:rPr>
          <w:rFonts w:ascii="Palatino Linotype" w:eastAsia="Arial" w:hAnsi="Palatino Linotype" w:cs="Arial"/>
          <w:i/>
          <w:spacing w:val="1"/>
          <w:sz w:val="22"/>
          <w:szCs w:val="22"/>
        </w:rPr>
        <w:t>e</w:t>
      </w:r>
      <w:r w:rsidRPr="00654FE1">
        <w:rPr>
          <w:rFonts w:ascii="Palatino Linotype" w:eastAsia="Arial" w:hAnsi="Palatino Linotype" w:cs="Arial"/>
          <w:i/>
          <w:spacing w:val="-2"/>
          <w:sz w:val="22"/>
          <w:szCs w:val="22"/>
        </w:rPr>
        <w:t>t</w:t>
      </w:r>
      <w:r w:rsidRPr="00654FE1">
        <w:rPr>
          <w:rFonts w:ascii="Palatino Linotype" w:eastAsia="Arial" w:hAnsi="Palatino Linotype" w:cs="Arial"/>
          <w:i/>
          <w:sz w:val="22"/>
          <w:szCs w:val="22"/>
        </w:rPr>
        <w:t>a c</w:t>
      </w:r>
      <w:r w:rsidRPr="00654FE1">
        <w:rPr>
          <w:rFonts w:ascii="Palatino Linotype" w:eastAsia="Arial" w:hAnsi="Palatino Linotype" w:cs="Arial"/>
          <w:i/>
          <w:spacing w:val="1"/>
          <w:sz w:val="22"/>
          <w:szCs w:val="22"/>
        </w:rPr>
        <w:t>on</w:t>
      </w:r>
      <w:r w:rsidRPr="00654FE1">
        <w:rPr>
          <w:rFonts w:ascii="Palatino Linotype" w:eastAsia="Arial" w:hAnsi="Palatino Linotype" w:cs="Arial"/>
          <w:i/>
          <w:sz w:val="22"/>
          <w:szCs w:val="22"/>
        </w:rPr>
        <w:t>t</w:t>
      </w:r>
      <w:r w:rsidRPr="00654FE1">
        <w:rPr>
          <w:rFonts w:ascii="Palatino Linotype" w:eastAsia="Arial" w:hAnsi="Palatino Linotype" w:cs="Arial"/>
          <w:i/>
          <w:spacing w:val="-1"/>
          <w:sz w:val="22"/>
          <w:szCs w:val="22"/>
        </w:rPr>
        <w:t>e</w:t>
      </w:r>
      <w:r w:rsidRPr="00654FE1">
        <w:rPr>
          <w:rFonts w:ascii="Palatino Linotype" w:eastAsia="Arial" w:hAnsi="Palatino Linotype" w:cs="Arial"/>
          <w:i/>
          <w:spacing w:val="1"/>
          <w:sz w:val="22"/>
          <w:szCs w:val="22"/>
        </w:rPr>
        <w:t>n</w:t>
      </w:r>
      <w:r w:rsidRPr="00654FE1">
        <w:rPr>
          <w:rFonts w:ascii="Palatino Linotype" w:eastAsia="Arial" w:hAnsi="Palatino Linotype" w:cs="Arial"/>
          <w:i/>
          <w:sz w:val="22"/>
          <w:szCs w:val="22"/>
        </w:rPr>
        <w:t xml:space="preserve">ida </w:t>
      </w:r>
      <w:r w:rsidRPr="00654FE1">
        <w:rPr>
          <w:rFonts w:ascii="Palatino Linotype" w:eastAsia="Arial" w:hAnsi="Palatino Linotype" w:cs="Arial"/>
          <w:i/>
          <w:spacing w:val="3"/>
          <w:sz w:val="22"/>
          <w:szCs w:val="22"/>
        </w:rPr>
        <w:t xml:space="preserve"> </w:t>
      </w:r>
      <w:r w:rsidRPr="00654FE1">
        <w:rPr>
          <w:rFonts w:ascii="Palatino Linotype" w:eastAsia="Arial" w:hAnsi="Palatino Linotype" w:cs="Arial"/>
          <w:i/>
          <w:spacing w:val="-1"/>
          <w:sz w:val="22"/>
          <w:szCs w:val="22"/>
        </w:rPr>
        <w:t>e</w:t>
      </w:r>
      <w:r w:rsidRPr="00654FE1">
        <w:rPr>
          <w:rFonts w:ascii="Palatino Linotype" w:eastAsia="Arial" w:hAnsi="Palatino Linotype" w:cs="Arial"/>
          <w:i/>
          <w:sz w:val="22"/>
          <w:szCs w:val="22"/>
        </w:rPr>
        <w:t xml:space="preserve">n </w:t>
      </w:r>
      <w:r w:rsidRPr="00654FE1">
        <w:rPr>
          <w:rFonts w:ascii="Palatino Linotype" w:eastAsia="Arial" w:hAnsi="Palatino Linotype" w:cs="Arial"/>
          <w:i/>
          <w:spacing w:val="3"/>
          <w:sz w:val="22"/>
          <w:szCs w:val="22"/>
        </w:rPr>
        <w:t xml:space="preserve"> </w:t>
      </w:r>
      <w:r w:rsidRPr="00654FE1">
        <w:rPr>
          <w:rFonts w:ascii="Palatino Linotype" w:eastAsia="Arial" w:hAnsi="Palatino Linotype" w:cs="Arial"/>
          <w:i/>
          <w:spacing w:val="1"/>
          <w:sz w:val="22"/>
          <w:szCs w:val="22"/>
        </w:rPr>
        <w:t>u</w:t>
      </w:r>
      <w:r w:rsidRPr="00654FE1">
        <w:rPr>
          <w:rFonts w:ascii="Palatino Linotype" w:eastAsia="Arial" w:hAnsi="Palatino Linotype" w:cs="Arial"/>
          <w:i/>
          <w:sz w:val="22"/>
          <w:szCs w:val="22"/>
        </w:rPr>
        <w:t xml:space="preserve">n </w:t>
      </w:r>
      <w:r w:rsidRPr="00654FE1">
        <w:rPr>
          <w:rFonts w:ascii="Palatino Linotype" w:eastAsia="Arial" w:hAnsi="Palatino Linotype" w:cs="Arial"/>
          <w:i/>
          <w:spacing w:val="3"/>
          <w:sz w:val="22"/>
          <w:szCs w:val="22"/>
        </w:rPr>
        <w:t xml:space="preserve"> </w:t>
      </w:r>
      <w:r w:rsidRPr="00654FE1">
        <w:rPr>
          <w:rFonts w:ascii="Palatino Linotype" w:eastAsia="Arial" w:hAnsi="Palatino Linotype" w:cs="Arial"/>
          <w:i/>
          <w:spacing w:val="-1"/>
          <w:sz w:val="22"/>
          <w:szCs w:val="22"/>
        </w:rPr>
        <w:t>do</w:t>
      </w:r>
      <w:r w:rsidRPr="00654FE1">
        <w:rPr>
          <w:rFonts w:ascii="Palatino Linotype" w:eastAsia="Arial" w:hAnsi="Palatino Linotype" w:cs="Arial"/>
          <w:i/>
          <w:sz w:val="22"/>
          <w:szCs w:val="22"/>
        </w:rPr>
        <w:t>c</w:t>
      </w:r>
      <w:r w:rsidRPr="00654FE1">
        <w:rPr>
          <w:rFonts w:ascii="Palatino Linotype" w:eastAsia="Arial" w:hAnsi="Palatino Linotype" w:cs="Arial"/>
          <w:i/>
          <w:spacing w:val="1"/>
          <w:sz w:val="22"/>
          <w:szCs w:val="22"/>
        </w:rPr>
        <w:t>um</w:t>
      </w:r>
      <w:r w:rsidRPr="00654FE1">
        <w:rPr>
          <w:rFonts w:ascii="Palatino Linotype" w:eastAsia="Arial" w:hAnsi="Palatino Linotype" w:cs="Arial"/>
          <w:i/>
          <w:spacing w:val="-1"/>
          <w:sz w:val="22"/>
          <w:szCs w:val="22"/>
        </w:rPr>
        <w:t>e</w:t>
      </w:r>
      <w:r w:rsidRPr="00654FE1">
        <w:rPr>
          <w:rFonts w:ascii="Palatino Linotype" w:eastAsia="Arial" w:hAnsi="Palatino Linotype" w:cs="Arial"/>
          <w:i/>
          <w:spacing w:val="1"/>
          <w:sz w:val="22"/>
          <w:szCs w:val="22"/>
        </w:rPr>
        <w:t>n</w:t>
      </w:r>
      <w:r w:rsidRPr="00654FE1">
        <w:rPr>
          <w:rFonts w:ascii="Palatino Linotype" w:eastAsia="Arial" w:hAnsi="Palatino Linotype" w:cs="Arial"/>
          <w:i/>
          <w:sz w:val="22"/>
          <w:szCs w:val="22"/>
        </w:rPr>
        <w:t xml:space="preserve">to </w:t>
      </w:r>
      <w:r w:rsidRPr="00654FE1">
        <w:rPr>
          <w:rFonts w:ascii="Palatino Linotype" w:eastAsia="Arial" w:hAnsi="Palatino Linotype" w:cs="Arial"/>
          <w:i/>
          <w:spacing w:val="1"/>
          <w:sz w:val="22"/>
          <w:szCs w:val="22"/>
        </w:rPr>
        <w:t xml:space="preserve"> e</w:t>
      </w:r>
      <w:r w:rsidRPr="00654FE1">
        <w:rPr>
          <w:rFonts w:ascii="Palatino Linotype" w:eastAsia="Arial" w:hAnsi="Palatino Linotype" w:cs="Arial"/>
          <w:i/>
          <w:sz w:val="22"/>
          <w:szCs w:val="22"/>
        </w:rPr>
        <w:t>s</w:t>
      </w:r>
      <w:r w:rsidRPr="00654FE1">
        <w:rPr>
          <w:rFonts w:ascii="Palatino Linotype" w:eastAsia="Arial" w:hAnsi="Palatino Linotype" w:cs="Arial"/>
          <w:i/>
          <w:spacing w:val="1"/>
          <w:sz w:val="22"/>
          <w:szCs w:val="22"/>
        </w:rPr>
        <w:t>pe</w:t>
      </w:r>
      <w:r w:rsidRPr="00654FE1">
        <w:rPr>
          <w:rFonts w:ascii="Palatino Linotype" w:eastAsia="Arial" w:hAnsi="Palatino Linotype" w:cs="Arial"/>
          <w:i/>
          <w:spacing w:val="5"/>
          <w:sz w:val="22"/>
          <w:szCs w:val="22"/>
        </w:rPr>
        <w:t>c</w:t>
      </w:r>
      <w:r w:rsidRPr="00654FE1">
        <w:rPr>
          <w:rFonts w:ascii="Palatino Linotype" w:eastAsia="Arial" w:hAnsi="Palatino Linotype" w:cs="Arial"/>
          <w:i/>
          <w:spacing w:val="-4"/>
          <w:sz w:val="22"/>
          <w:szCs w:val="22"/>
        </w:rPr>
        <w:t>í</w:t>
      </w:r>
      <w:r w:rsidRPr="00654FE1">
        <w:rPr>
          <w:rFonts w:ascii="Palatino Linotype" w:eastAsia="Arial" w:hAnsi="Palatino Linotype" w:cs="Arial"/>
          <w:i/>
          <w:spacing w:val="3"/>
          <w:sz w:val="22"/>
          <w:szCs w:val="22"/>
        </w:rPr>
        <w:t>f</w:t>
      </w:r>
      <w:r w:rsidRPr="00654FE1">
        <w:rPr>
          <w:rFonts w:ascii="Palatino Linotype" w:eastAsia="Arial" w:hAnsi="Palatino Linotype" w:cs="Arial"/>
          <w:i/>
          <w:sz w:val="22"/>
          <w:szCs w:val="22"/>
        </w:rPr>
        <w:t>ico,  sie</w:t>
      </w:r>
      <w:r w:rsidRPr="00654FE1">
        <w:rPr>
          <w:rFonts w:ascii="Palatino Linotype" w:eastAsia="Arial" w:hAnsi="Palatino Linotype" w:cs="Arial"/>
          <w:i/>
          <w:spacing w:val="2"/>
          <w:sz w:val="22"/>
          <w:szCs w:val="22"/>
        </w:rPr>
        <w:t>m</w:t>
      </w:r>
      <w:r w:rsidRPr="00654FE1">
        <w:rPr>
          <w:rFonts w:ascii="Palatino Linotype" w:eastAsia="Arial" w:hAnsi="Palatino Linotype" w:cs="Arial"/>
          <w:i/>
          <w:spacing w:val="1"/>
          <w:sz w:val="22"/>
          <w:szCs w:val="22"/>
        </w:rPr>
        <w:t>p</w:t>
      </w:r>
      <w:r w:rsidRPr="00654FE1">
        <w:rPr>
          <w:rFonts w:ascii="Palatino Linotype" w:eastAsia="Arial" w:hAnsi="Palatino Linotype" w:cs="Arial"/>
          <w:i/>
          <w:sz w:val="22"/>
          <w:szCs w:val="22"/>
        </w:rPr>
        <w:t xml:space="preserve">re </w:t>
      </w:r>
      <w:r w:rsidRPr="00654FE1">
        <w:rPr>
          <w:rFonts w:ascii="Palatino Linotype" w:eastAsia="Arial" w:hAnsi="Palatino Linotype" w:cs="Arial"/>
          <w:i/>
          <w:spacing w:val="2"/>
          <w:sz w:val="22"/>
          <w:szCs w:val="22"/>
        </w:rPr>
        <w:t xml:space="preserve"> </w:t>
      </w:r>
      <w:r w:rsidRPr="00654FE1">
        <w:rPr>
          <w:rFonts w:ascii="Palatino Linotype" w:eastAsia="Arial" w:hAnsi="Palatino Linotype" w:cs="Arial"/>
          <w:i/>
          <w:spacing w:val="-1"/>
          <w:sz w:val="22"/>
          <w:szCs w:val="22"/>
        </w:rPr>
        <w:t>q</w:t>
      </w:r>
      <w:r w:rsidRPr="00654FE1">
        <w:rPr>
          <w:rFonts w:ascii="Palatino Linotype" w:eastAsia="Arial" w:hAnsi="Palatino Linotype" w:cs="Arial"/>
          <w:i/>
          <w:spacing w:val="1"/>
          <w:sz w:val="22"/>
          <w:szCs w:val="22"/>
        </w:rPr>
        <w:t>u</w:t>
      </w:r>
      <w:r w:rsidRPr="00654FE1">
        <w:rPr>
          <w:rFonts w:ascii="Palatino Linotype" w:eastAsia="Arial" w:hAnsi="Palatino Linotype" w:cs="Arial"/>
          <w:i/>
          <w:sz w:val="22"/>
          <w:szCs w:val="22"/>
        </w:rPr>
        <w:t xml:space="preserve">e </w:t>
      </w:r>
      <w:r w:rsidRPr="00654FE1">
        <w:rPr>
          <w:rFonts w:ascii="Palatino Linotype" w:eastAsia="Arial" w:hAnsi="Palatino Linotype" w:cs="Arial"/>
          <w:i/>
          <w:spacing w:val="3"/>
          <w:sz w:val="22"/>
          <w:szCs w:val="22"/>
        </w:rPr>
        <w:t xml:space="preserve"> </w:t>
      </w:r>
      <w:r w:rsidRPr="00654FE1">
        <w:rPr>
          <w:rFonts w:ascii="Palatino Linotype" w:eastAsia="Arial" w:hAnsi="Palatino Linotype" w:cs="Arial"/>
          <w:i/>
          <w:sz w:val="22"/>
          <w:szCs w:val="22"/>
        </w:rPr>
        <w:t xml:space="preserve">se </w:t>
      </w:r>
      <w:r w:rsidRPr="00654FE1">
        <w:rPr>
          <w:rFonts w:ascii="Palatino Linotype" w:eastAsia="Arial" w:hAnsi="Palatino Linotype" w:cs="Arial"/>
          <w:i/>
          <w:spacing w:val="3"/>
          <w:sz w:val="22"/>
          <w:szCs w:val="22"/>
        </w:rPr>
        <w:t xml:space="preserve"> </w:t>
      </w:r>
      <w:r w:rsidRPr="00654FE1">
        <w:rPr>
          <w:rFonts w:ascii="Palatino Linotype" w:eastAsia="Arial" w:hAnsi="Palatino Linotype" w:cs="Arial"/>
          <w:i/>
          <w:spacing w:val="-1"/>
          <w:sz w:val="22"/>
          <w:szCs w:val="22"/>
        </w:rPr>
        <w:t>e</w:t>
      </w:r>
      <w:r w:rsidRPr="00654FE1">
        <w:rPr>
          <w:rFonts w:ascii="Palatino Linotype" w:eastAsia="Arial" w:hAnsi="Palatino Linotype" w:cs="Arial"/>
          <w:i/>
          <w:spacing w:val="1"/>
          <w:sz w:val="22"/>
          <w:szCs w:val="22"/>
        </w:rPr>
        <w:t>n</w:t>
      </w:r>
      <w:r w:rsidRPr="00654FE1">
        <w:rPr>
          <w:rFonts w:ascii="Palatino Linotype" w:eastAsia="Arial" w:hAnsi="Palatino Linotype" w:cs="Arial"/>
          <w:i/>
          <w:spacing w:val="-2"/>
          <w:sz w:val="22"/>
          <w:szCs w:val="22"/>
        </w:rPr>
        <w:t>c</w:t>
      </w:r>
      <w:r w:rsidRPr="00654FE1">
        <w:rPr>
          <w:rFonts w:ascii="Palatino Linotype" w:eastAsia="Arial" w:hAnsi="Palatino Linotype" w:cs="Arial"/>
          <w:i/>
          <w:spacing w:val="1"/>
          <w:sz w:val="22"/>
          <w:szCs w:val="22"/>
        </w:rPr>
        <w:t>uen</w:t>
      </w:r>
      <w:r w:rsidRPr="00654FE1">
        <w:rPr>
          <w:rFonts w:ascii="Palatino Linotype" w:eastAsia="Arial" w:hAnsi="Palatino Linotype" w:cs="Arial"/>
          <w:i/>
          <w:sz w:val="22"/>
          <w:szCs w:val="22"/>
        </w:rPr>
        <w:t xml:space="preserve">tre  </w:t>
      </w:r>
      <w:r w:rsidRPr="00654FE1">
        <w:rPr>
          <w:rFonts w:ascii="Palatino Linotype" w:eastAsia="Arial" w:hAnsi="Palatino Linotype" w:cs="Arial"/>
          <w:i/>
          <w:spacing w:val="1"/>
          <w:sz w:val="22"/>
          <w:szCs w:val="22"/>
        </w:rPr>
        <w:t>e</w:t>
      </w:r>
      <w:r w:rsidRPr="00654FE1">
        <w:rPr>
          <w:rFonts w:ascii="Palatino Linotype" w:eastAsia="Arial" w:hAnsi="Palatino Linotype" w:cs="Arial"/>
          <w:i/>
          <w:sz w:val="22"/>
          <w:szCs w:val="22"/>
        </w:rPr>
        <w:t xml:space="preserve">n </w:t>
      </w:r>
      <w:r w:rsidRPr="00654FE1">
        <w:rPr>
          <w:rFonts w:ascii="Palatino Linotype" w:eastAsia="Arial" w:hAnsi="Palatino Linotype" w:cs="Arial"/>
          <w:i/>
          <w:spacing w:val="3"/>
          <w:sz w:val="22"/>
          <w:szCs w:val="22"/>
        </w:rPr>
        <w:t xml:space="preserve"> </w:t>
      </w:r>
      <w:r w:rsidRPr="00654FE1">
        <w:rPr>
          <w:rFonts w:ascii="Palatino Linotype" w:eastAsia="Arial" w:hAnsi="Palatino Linotype" w:cs="Arial"/>
          <w:i/>
          <w:sz w:val="22"/>
          <w:szCs w:val="22"/>
        </w:rPr>
        <w:t>los s</w:t>
      </w:r>
      <w:r w:rsidRPr="00654FE1">
        <w:rPr>
          <w:rFonts w:ascii="Palatino Linotype" w:eastAsia="Arial" w:hAnsi="Palatino Linotype" w:cs="Arial"/>
          <w:i/>
          <w:spacing w:val="1"/>
          <w:sz w:val="22"/>
          <w:szCs w:val="22"/>
        </w:rPr>
        <w:t>up</w:t>
      </w:r>
      <w:r w:rsidRPr="00654FE1">
        <w:rPr>
          <w:rFonts w:ascii="Palatino Linotype" w:eastAsia="Arial" w:hAnsi="Palatino Linotype" w:cs="Arial"/>
          <w:i/>
          <w:spacing w:val="-1"/>
          <w:sz w:val="22"/>
          <w:szCs w:val="22"/>
        </w:rPr>
        <w:t>u</w:t>
      </w:r>
      <w:r w:rsidRPr="00654FE1">
        <w:rPr>
          <w:rFonts w:ascii="Palatino Linotype" w:eastAsia="Arial" w:hAnsi="Palatino Linotype" w:cs="Arial"/>
          <w:i/>
          <w:spacing w:val="1"/>
          <w:sz w:val="22"/>
          <w:szCs w:val="22"/>
        </w:rPr>
        <w:t>e</w:t>
      </w:r>
      <w:r w:rsidRPr="00654FE1">
        <w:rPr>
          <w:rFonts w:ascii="Palatino Linotype" w:eastAsia="Arial" w:hAnsi="Palatino Linotype" w:cs="Arial"/>
          <w:i/>
          <w:sz w:val="22"/>
          <w:szCs w:val="22"/>
        </w:rPr>
        <w:t>st</w:t>
      </w:r>
      <w:r w:rsidRPr="00654FE1">
        <w:rPr>
          <w:rFonts w:ascii="Palatino Linotype" w:eastAsia="Arial" w:hAnsi="Palatino Linotype" w:cs="Arial"/>
          <w:i/>
          <w:spacing w:val="1"/>
          <w:sz w:val="22"/>
          <w:szCs w:val="22"/>
        </w:rPr>
        <w:t>o</w:t>
      </w:r>
      <w:r w:rsidRPr="00654FE1">
        <w:rPr>
          <w:rFonts w:ascii="Palatino Linotype" w:eastAsia="Arial" w:hAnsi="Palatino Linotype" w:cs="Arial"/>
          <w:i/>
          <w:sz w:val="22"/>
          <w:szCs w:val="22"/>
        </w:rPr>
        <w:t xml:space="preserve">s  </w:t>
      </w:r>
      <w:r w:rsidRPr="00654FE1">
        <w:rPr>
          <w:rFonts w:ascii="Palatino Linotype" w:eastAsia="Arial" w:hAnsi="Palatino Linotype" w:cs="Arial"/>
          <w:i/>
          <w:spacing w:val="1"/>
          <w:sz w:val="22"/>
          <w:szCs w:val="22"/>
        </w:rPr>
        <w:t>e</w:t>
      </w:r>
      <w:r w:rsidRPr="00654FE1">
        <w:rPr>
          <w:rFonts w:ascii="Palatino Linotype" w:eastAsia="Arial" w:hAnsi="Palatino Linotype" w:cs="Arial"/>
          <w:i/>
          <w:sz w:val="22"/>
          <w:szCs w:val="22"/>
        </w:rPr>
        <w:t>st</w:t>
      </w:r>
      <w:r w:rsidRPr="00654FE1">
        <w:rPr>
          <w:rFonts w:ascii="Palatino Linotype" w:eastAsia="Arial" w:hAnsi="Palatino Linotype" w:cs="Arial"/>
          <w:i/>
          <w:spacing w:val="-1"/>
          <w:sz w:val="22"/>
          <w:szCs w:val="22"/>
        </w:rPr>
        <w:t>a</w:t>
      </w:r>
      <w:r w:rsidRPr="00654FE1">
        <w:rPr>
          <w:rFonts w:ascii="Palatino Linotype" w:eastAsia="Arial" w:hAnsi="Palatino Linotype" w:cs="Arial"/>
          <w:i/>
          <w:spacing w:val="1"/>
          <w:sz w:val="22"/>
          <w:szCs w:val="22"/>
        </w:rPr>
        <w:t>b</w:t>
      </w:r>
      <w:r w:rsidRPr="00654FE1">
        <w:rPr>
          <w:rFonts w:ascii="Palatino Linotype" w:eastAsia="Arial" w:hAnsi="Palatino Linotype" w:cs="Arial"/>
          <w:i/>
          <w:sz w:val="22"/>
          <w:szCs w:val="22"/>
        </w:rPr>
        <w:t>leci</w:t>
      </w:r>
      <w:r w:rsidRPr="00654FE1">
        <w:rPr>
          <w:rFonts w:ascii="Palatino Linotype" w:eastAsia="Arial" w:hAnsi="Palatino Linotype" w:cs="Arial"/>
          <w:i/>
          <w:spacing w:val="-2"/>
          <w:sz w:val="22"/>
          <w:szCs w:val="22"/>
        </w:rPr>
        <w:t>d</w:t>
      </w:r>
      <w:r w:rsidRPr="00654FE1">
        <w:rPr>
          <w:rFonts w:ascii="Palatino Linotype" w:eastAsia="Arial" w:hAnsi="Palatino Linotype" w:cs="Arial"/>
          <w:i/>
          <w:spacing w:val="1"/>
          <w:sz w:val="22"/>
          <w:szCs w:val="22"/>
        </w:rPr>
        <w:t>o</w:t>
      </w:r>
      <w:r w:rsidRPr="00654FE1">
        <w:rPr>
          <w:rFonts w:ascii="Palatino Linotype" w:eastAsia="Arial" w:hAnsi="Palatino Linotype" w:cs="Arial"/>
          <w:i/>
          <w:sz w:val="22"/>
          <w:szCs w:val="22"/>
        </w:rPr>
        <w:t xml:space="preserve">s </w:t>
      </w:r>
      <w:r w:rsidRPr="00654FE1">
        <w:rPr>
          <w:rFonts w:ascii="Palatino Linotype" w:eastAsia="Arial" w:hAnsi="Palatino Linotype" w:cs="Arial"/>
          <w:i/>
          <w:spacing w:val="2"/>
          <w:sz w:val="22"/>
          <w:szCs w:val="22"/>
        </w:rPr>
        <w:t xml:space="preserve"> </w:t>
      </w:r>
      <w:r w:rsidRPr="00654FE1">
        <w:rPr>
          <w:rFonts w:ascii="Palatino Linotype" w:eastAsia="Arial" w:hAnsi="Palatino Linotype" w:cs="Arial"/>
          <w:i/>
          <w:spacing w:val="1"/>
          <w:sz w:val="22"/>
          <w:szCs w:val="22"/>
        </w:rPr>
        <w:t>e</w:t>
      </w:r>
      <w:r w:rsidRPr="00654FE1">
        <w:rPr>
          <w:rFonts w:ascii="Palatino Linotype" w:eastAsia="Arial" w:hAnsi="Palatino Linotype" w:cs="Arial"/>
          <w:i/>
          <w:sz w:val="22"/>
          <w:szCs w:val="22"/>
        </w:rPr>
        <w:t xml:space="preserve">n </w:t>
      </w:r>
      <w:r w:rsidRPr="00654FE1">
        <w:rPr>
          <w:rFonts w:ascii="Palatino Linotype" w:eastAsia="Arial" w:hAnsi="Palatino Linotype" w:cs="Arial"/>
          <w:i/>
          <w:spacing w:val="1"/>
          <w:sz w:val="22"/>
          <w:szCs w:val="22"/>
        </w:rPr>
        <w:t xml:space="preserve"> </w:t>
      </w:r>
      <w:r w:rsidRPr="00654FE1">
        <w:rPr>
          <w:rFonts w:ascii="Palatino Linotype" w:eastAsia="Arial" w:hAnsi="Palatino Linotype" w:cs="Arial"/>
          <w:i/>
          <w:sz w:val="22"/>
          <w:szCs w:val="22"/>
        </w:rPr>
        <w:t xml:space="preserve">los </w:t>
      </w:r>
      <w:r w:rsidRPr="00654FE1">
        <w:rPr>
          <w:rFonts w:ascii="Palatino Linotype" w:eastAsia="Arial" w:hAnsi="Palatino Linotype" w:cs="Arial"/>
          <w:i/>
          <w:spacing w:val="3"/>
          <w:sz w:val="22"/>
          <w:szCs w:val="22"/>
        </w:rPr>
        <w:t xml:space="preserve"> </w:t>
      </w:r>
      <w:r w:rsidRPr="00654FE1">
        <w:rPr>
          <w:rFonts w:ascii="Palatino Linotype" w:eastAsia="Arial" w:hAnsi="Palatino Linotype" w:cs="Arial"/>
          <w:i/>
          <w:spacing w:val="1"/>
          <w:sz w:val="22"/>
          <w:szCs w:val="22"/>
        </w:rPr>
        <w:t>a</w:t>
      </w:r>
      <w:r w:rsidRPr="00654FE1">
        <w:rPr>
          <w:rFonts w:ascii="Palatino Linotype" w:eastAsia="Arial" w:hAnsi="Palatino Linotype" w:cs="Arial"/>
          <w:i/>
          <w:sz w:val="22"/>
          <w:szCs w:val="22"/>
        </w:rPr>
        <w:t>rt</w:t>
      </w:r>
      <w:r w:rsidRPr="00654FE1">
        <w:rPr>
          <w:rFonts w:ascii="Palatino Linotype" w:eastAsia="Arial" w:hAnsi="Palatino Linotype" w:cs="Arial"/>
          <w:i/>
          <w:spacing w:val="-2"/>
          <w:sz w:val="22"/>
          <w:szCs w:val="22"/>
        </w:rPr>
        <w:t>í</w:t>
      </w:r>
      <w:r w:rsidRPr="00654FE1">
        <w:rPr>
          <w:rFonts w:ascii="Palatino Linotype" w:eastAsia="Arial" w:hAnsi="Palatino Linotype" w:cs="Arial"/>
          <w:i/>
          <w:sz w:val="22"/>
          <w:szCs w:val="22"/>
        </w:rPr>
        <w:t>c</w:t>
      </w:r>
      <w:r w:rsidRPr="00654FE1">
        <w:rPr>
          <w:rFonts w:ascii="Palatino Linotype" w:eastAsia="Arial" w:hAnsi="Palatino Linotype" w:cs="Arial"/>
          <w:i/>
          <w:spacing w:val="1"/>
          <w:sz w:val="22"/>
          <w:szCs w:val="22"/>
        </w:rPr>
        <w:t>u</w:t>
      </w:r>
      <w:r w:rsidRPr="00654FE1">
        <w:rPr>
          <w:rFonts w:ascii="Palatino Linotype" w:eastAsia="Arial" w:hAnsi="Palatino Linotype" w:cs="Arial"/>
          <w:i/>
          <w:sz w:val="22"/>
          <w:szCs w:val="22"/>
        </w:rPr>
        <w:t xml:space="preserve">los  </w:t>
      </w:r>
      <w:r w:rsidRPr="00654FE1">
        <w:rPr>
          <w:rFonts w:ascii="Palatino Linotype" w:eastAsia="Arial" w:hAnsi="Palatino Linotype" w:cs="Arial"/>
          <w:i/>
          <w:spacing w:val="1"/>
          <w:sz w:val="22"/>
          <w:szCs w:val="22"/>
        </w:rPr>
        <w:t>1</w:t>
      </w:r>
      <w:r w:rsidRPr="00654FE1">
        <w:rPr>
          <w:rFonts w:ascii="Palatino Linotype" w:eastAsia="Arial" w:hAnsi="Palatino Linotype" w:cs="Arial"/>
          <w:i/>
          <w:sz w:val="22"/>
          <w:szCs w:val="22"/>
        </w:rPr>
        <w:t xml:space="preserve">3 </w:t>
      </w:r>
      <w:r w:rsidRPr="00654FE1">
        <w:rPr>
          <w:rFonts w:ascii="Palatino Linotype" w:eastAsia="Arial" w:hAnsi="Palatino Linotype" w:cs="Arial"/>
          <w:i/>
          <w:spacing w:val="3"/>
          <w:sz w:val="22"/>
          <w:szCs w:val="22"/>
        </w:rPr>
        <w:t xml:space="preserve"> </w:t>
      </w:r>
      <w:r w:rsidRPr="00654FE1">
        <w:rPr>
          <w:rFonts w:ascii="Palatino Linotype" w:eastAsia="Arial" w:hAnsi="Palatino Linotype" w:cs="Arial"/>
          <w:i/>
          <w:sz w:val="22"/>
          <w:szCs w:val="22"/>
        </w:rPr>
        <w:t xml:space="preserve">y  </w:t>
      </w:r>
      <w:r w:rsidRPr="00654FE1">
        <w:rPr>
          <w:rFonts w:ascii="Palatino Linotype" w:eastAsia="Arial" w:hAnsi="Palatino Linotype" w:cs="Arial"/>
          <w:i/>
          <w:spacing w:val="1"/>
          <w:sz w:val="22"/>
          <w:szCs w:val="22"/>
        </w:rPr>
        <w:t>1</w:t>
      </w:r>
      <w:r w:rsidRPr="00654FE1">
        <w:rPr>
          <w:rFonts w:ascii="Palatino Linotype" w:eastAsia="Arial" w:hAnsi="Palatino Linotype" w:cs="Arial"/>
          <w:i/>
          <w:sz w:val="22"/>
          <w:szCs w:val="22"/>
        </w:rPr>
        <w:t xml:space="preserve">4  </w:t>
      </w:r>
      <w:r w:rsidRPr="00654FE1">
        <w:rPr>
          <w:rFonts w:ascii="Palatino Linotype" w:eastAsia="Arial" w:hAnsi="Palatino Linotype" w:cs="Arial"/>
          <w:i/>
          <w:spacing w:val="1"/>
          <w:sz w:val="22"/>
          <w:szCs w:val="22"/>
        </w:rPr>
        <w:t>d</w:t>
      </w:r>
      <w:r w:rsidRPr="00654FE1">
        <w:rPr>
          <w:rFonts w:ascii="Palatino Linotype" w:eastAsia="Arial" w:hAnsi="Palatino Linotype" w:cs="Arial"/>
          <w:i/>
          <w:sz w:val="22"/>
          <w:szCs w:val="22"/>
        </w:rPr>
        <w:t xml:space="preserve">e </w:t>
      </w:r>
      <w:r w:rsidRPr="00654FE1">
        <w:rPr>
          <w:rFonts w:ascii="Palatino Linotype" w:eastAsia="Arial" w:hAnsi="Palatino Linotype" w:cs="Arial"/>
          <w:i/>
          <w:spacing w:val="3"/>
          <w:sz w:val="22"/>
          <w:szCs w:val="22"/>
        </w:rPr>
        <w:t xml:space="preserve"> </w:t>
      </w:r>
      <w:r w:rsidRPr="00654FE1">
        <w:rPr>
          <w:rFonts w:ascii="Palatino Linotype" w:eastAsia="Arial" w:hAnsi="Palatino Linotype" w:cs="Arial"/>
          <w:i/>
          <w:sz w:val="22"/>
          <w:szCs w:val="22"/>
        </w:rPr>
        <w:t xml:space="preserve">la  </w:t>
      </w:r>
      <w:r w:rsidRPr="00654FE1">
        <w:rPr>
          <w:rFonts w:ascii="Palatino Linotype" w:eastAsia="Arial" w:hAnsi="Palatino Linotype" w:cs="Arial"/>
          <w:i/>
          <w:spacing w:val="-1"/>
          <w:sz w:val="22"/>
          <w:szCs w:val="22"/>
        </w:rPr>
        <w:t>L</w:t>
      </w:r>
      <w:r w:rsidRPr="00654FE1">
        <w:rPr>
          <w:rFonts w:ascii="Palatino Linotype" w:eastAsia="Arial" w:hAnsi="Palatino Linotype" w:cs="Arial"/>
          <w:i/>
          <w:spacing w:val="1"/>
          <w:sz w:val="22"/>
          <w:szCs w:val="22"/>
        </w:rPr>
        <w:t>e</w:t>
      </w:r>
      <w:r w:rsidRPr="00654FE1">
        <w:rPr>
          <w:rFonts w:ascii="Palatino Linotype" w:eastAsia="Arial" w:hAnsi="Palatino Linotype" w:cs="Arial"/>
          <w:i/>
          <w:sz w:val="22"/>
          <w:szCs w:val="22"/>
        </w:rPr>
        <w:t>y  Fe</w:t>
      </w:r>
      <w:r w:rsidRPr="00654FE1">
        <w:rPr>
          <w:rFonts w:ascii="Palatino Linotype" w:eastAsia="Arial" w:hAnsi="Palatino Linotype" w:cs="Arial"/>
          <w:i/>
          <w:spacing w:val="1"/>
          <w:sz w:val="22"/>
          <w:szCs w:val="22"/>
        </w:rPr>
        <w:t>de</w:t>
      </w:r>
      <w:r w:rsidRPr="00654FE1">
        <w:rPr>
          <w:rFonts w:ascii="Palatino Linotype" w:eastAsia="Arial" w:hAnsi="Palatino Linotype" w:cs="Arial"/>
          <w:i/>
          <w:sz w:val="22"/>
          <w:szCs w:val="22"/>
        </w:rPr>
        <w:t xml:space="preserve">ral </w:t>
      </w:r>
      <w:r w:rsidRPr="00654FE1">
        <w:rPr>
          <w:rFonts w:ascii="Palatino Linotype" w:eastAsia="Arial" w:hAnsi="Palatino Linotype" w:cs="Arial"/>
          <w:i/>
          <w:spacing w:val="2"/>
          <w:sz w:val="22"/>
          <w:szCs w:val="22"/>
        </w:rPr>
        <w:t xml:space="preserve"> </w:t>
      </w:r>
      <w:r w:rsidRPr="00654FE1">
        <w:rPr>
          <w:rFonts w:ascii="Palatino Linotype" w:eastAsia="Arial" w:hAnsi="Palatino Linotype" w:cs="Arial"/>
          <w:i/>
          <w:spacing w:val="-1"/>
          <w:sz w:val="22"/>
          <w:szCs w:val="22"/>
        </w:rPr>
        <w:t>d</w:t>
      </w:r>
      <w:r w:rsidRPr="00654FE1">
        <w:rPr>
          <w:rFonts w:ascii="Palatino Linotype" w:eastAsia="Arial" w:hAnsi="Palatino Linotype" w:cs="Arial"/>
          <w:i/>
          <w:sz w:val="22"/>
          <w:szCs w:val="22"/>
        </w:rPr>
        <w:t xml:space="preserve">e </w:t>
      </w:r>
      <w:r w:rsidRPr="00654FE1">
        <w:rPr>
          <w:rFonts w:ascii="Palatino Linotype" w:eastAsia="Arial" w:hAnsi="Palatino Linotype" w:cs="Arial"/>
          <w:i/>
          <w:spacing w:val="2"/>
          <w:sz w:val="22"/>
          <w:szCs w:val="22"/>
        </w:rPr>
        <w:t>T</w:t>
      </w:r>
      <w:r w:rsidRPr="00654FE1">
        <w:rPr>
          <w:rFonts w:ascii="Palatino Linotype" w:eastAsia="Arial" w:hAnsi="Palatino Linotype" w:cs="Arial"/>
          <w:i/>
          <w:sz w:val="22"/>
          <w:szCs w:val="22"/>
        </w:rPr>
        <w:t>ra</w:t>
      </w:r>
      <w:r w:rsidRPr="00654FE1">
        <w:rPr>
          <w:rFonts w:ascii="Palatino Linotype" w:eastAsia="Arial" w:hAnsi="Palatino Linotype" w:cs="Arial"/>
          <w:i/>
          <w:spacing w:val="1"/>
          <w:sz w:val="22"/>
          <w:szCs w:val="22"/>
        </w:rPr>
        <w:t>n</w:t>
      </w:r>
      <w:r w:rsidRPr="00654FE1">
        <w:rPr>
          <w:rFonts w:ascii="Palatino Linotype" w:eastAsia="Arial" w:hAnsi="Palatino Linotype" w:cs="Arial"/>
          <w:i/>
          <w:spacing w:val="-2"/>
          <w:sz w:val="22"/>
          <w:szCs w:val="22"/>
        </w:rPr>
        <w:t>s</w:t>
      </w:r>
      <w:r w:rsidRPr="00654FE1">
        <w:rPr>
          <w:rFonts w:ascii="Palatino Linotype" w:eastAsia="Arial" w:hAnsi="Palatino Linotype" w:cs="Arial"/>
          <w:i/>
          <w:spacing w:val="1"/>
          <w:sz w:val="22"/>
          <w:szCs w:val="22"/>
        </w:rPr>
        <w:t>pa</w:t>
      </w:r>
      <w:r w:rsidRPr="00654FE1">
        <w:rPr>
          <w:rFonts w:ascii="Palatino Linotype" w:eastAsia="Arial" w:hAnsi="Palatino Linotype" w:cs="Arial"/>
          <w:i/>
          <w:sz w:val="22"/>
          <w:szCs w:val="22"/>
        </w:rPr>
        <w:t>r</w:t>
      </w:r>
      <w:r w:rsidRPr="00654FE1">
        <w:rPr>
          <w:rFonts w:ascii="Palatino Linotype" w:eastAsia="Arial" w:hAnsi="Palatino Linotype" w:cs="Arial"/>
          <w:i/>
          <w:spacing w:val="-2"/>
          <w:sz w:val="22"/>
          <w:szCs w:val="22"/>
        </w:rPr>
        <w:t>e</w:t>
      </w:r>
      <w:r w:rsidRPr="00654FE1">
        <w:rPr>
          <w:rFonts w:ascii="Palatino Linotype" w:eastAsia="Arial" w:hAnsi="Palatino Linotype" w:cs="Arial"/>
          <w:i/>
          <w:spacing w:val="1"/>
          <w:sz w:val="22"/>
          <w:szCs w:val="22"/>
        </w:rPr>
        <w:t>n</w:t>
      </w:r>
      <w:r w:rsidRPr="00654FE1">
        <w:rPr>
          <w:rFonts w:ascii="Palatino Linotype" w:eastAsia="Arial" w:hAnsi="Palatino Linotype" w:cs="Arial"/>
          <w:i/>
          <w:sz w:val="22"/>
          <w:szCs w:val="22"/>
        </w:rPr>
        <w:t>cia</w:t>
      </w:r>
      <w:r w:rsidRPr="00654FE1">
        <w:rPr>
          <w:rFonts w:ascii="Palatino Linotype" w:eastAsia="Arial" w:hAnsi="Palatino Linotype" w:cs="Arial"/>
          <w:i/>
          <w:spacing w:val="3"/>
          <w:sz w:val="22"/>
          <w:szCs w:val="22"/>
        </w:rPr>
        <w:t xml:space="preserve"> </w:t>
      </w:r>
      <w:r w:rsidRPr="00654FE1">
        <w:rPr>
          <w:rFonts w:ascii="Palatino Linotype" w:eastAsia="Arial" w:hAnsi="Palatino Linotype" w:cs="Arial"/>
          <w:i/>
          <w:sz w:val="22"/>
          <w:szCs w:val="22"/>
        </w:rPr>
        <w:t>y Acc</w:t>
      </w:r>
      <w:r w:rsidRPr="00654FE1">
        <w:rPr>
          <w:rFonts w:ascii="Palatino Linotype" w:eastAsia="Arial" w:hAnsi="Palatino Linotype" w:cs="Arial"/>
          <w:i/>
          <w:spacing w:val="1"/>
          <w:sz w:val="22"/>
          <w:szCs w:val="22"/>
        </w:rPr>
        <w:t>e</w:t>
      </w:r>
      <w:r w:rsidRPr="00654FE1">
        <w:rPr>
          <w:rFonts w:ascii="Palatino Linotype" w:eastAsia="Arial" w:hAnsi="Palatino Linotype" w:cs="Arial"/>
          <w:i/>
          <w:sz w:val="22"/>
          <w:szCs w:val="22"/>
        </w:rPr>
        <w:t>so</w:t>
      </w:r>
      <w:r w:rsidRPr="00654FE1">
        <w:rPr>
          <w:rFonts w:ascii="Palatino Linotype" w:eastAsia="Arial" w:hAnsi="Palatino Linotype" w:cs="Arial"/>
          <w:i/>
          <w:spacing w:val="3"/>
          <w:sz w:val="22"/>
          <w:szCs w:val="22"/>
        </w:rPr>
        <w:t xml:space="preserve"> </w:t>
      </w:r>
      <w:r w:rsidRPr="00654FE1">
        <w:rPr>
          <w:rFonts w:ascii="Palatino Linotype" w:eastAsia="Arial" w:hAnsi="Palatino Linotype" w:cs="Arial"/>
          <w:i/>
          <w:sz w:val="22"/>
          <w:szCs w:val="22"/>
        </w:rPr>
        <w:t>a</w:t>
      </w:r>
      <w:r w:rsidRPr="00654FE1">
        <w:rPr>
          <w:rFonts w:ascii="Palatino Linotype" w:eastAsia="Arial" w:hAnsi="Palatino Linotype" w:cs="Arial"/>
          <w:i/>
          <w:spacing w:val="3"/>
          <w:sz w:val="22"/>
          <w:szCs w:val="22"/>
        </w:rPr>
        <w:t xml:space="preserve"> </w:t>
      </w:r>
      <w:r w:rsidRPr="00654FE1">
        <w:rPr>
          <w:rFonts w:ascii="Palatino Linotype" w:eastAsia="Arial" w:hAnsi="Palatino Linotype" w:cs="Arial"/>
          <w:i/>
          <w:sz w:val="22"/>
          <w:szCs w:val="22"/>
        </w:rPr>
        <w:t>la</w:t>
      </w:r>
      <w:r w:rsidRPr="00654FE1">
        <w:rPr>
          <w:rFonts w:ascii="Palatino Linotype" w:eastAsia="Arial" w:hAnsi="Palatino Linotype" w:cs="Arial"/>
          <w:i/>
          <w:spacing w:val="3"/>
          <w:sz w:val="22"/>
          <w:szCs w:val="22"/>
        </w:rPr>
        <w:t xml:space="preserve"> </w:t>
      </w:r>
      <w:r w:rsidRPr="00654FE1">
        <w:rPr>
          <w:rFonts w:ascii="Palatino Linotype" w:eastAsia="Arial" w:hAnsi="Palatino Linotype" w:cs="Arial"/>
          <w:i/>
          <w:sz w:val="22"/>
          <w:szCs w:val="22"/>
        </w:rPr>
        <w:t>I</w:t>
      </w:r>
      <w:r w:rsidRPr="00654FE1">
        <w:rPr>
          <w:rFonts w:ascii="Palatino Linotype" w:eastAsia="Arial" w:hAnsi="Palatino Linotype" w:cs="Arial"/>
          <w:i/>
          <w:spacing w:val="-1"/>
          <w:sz w:val="22"/>
          <w:szCs w:val="22"/>
        </w:rPr>
        <w:t>n</w:t>
      </w:r>
      <w:r w:rsidRPr="00654FE1">
        <w:rPr>
          <w:rFonts w:ascii="Palatino Linotype" w:eastAsia="Arial" w:hAnsi="Palatino Linotype" w:cs="Arial"/>
          <w:i/>
          <w:sz w:val="22"/>
          <w:szCs w:val="22"/>
        </w:rPr>
        <w:t>f</w:t>
      </w:r>
      <w:r w:rsidRPr="00654FE1">
        <w:rPr>
          <w:rFonts w:ascii="Palatino Linotype" w:eastAsia="Arial" w:hAnsi="Palatino Linotype" w:cs="Arial"/>
          <w:i/>
          <w:spacing w:val="1"/>
          <w:sz w:val="22"/>
          <w:szCs w:val="22"/>
        </w:rPr>
        <w:t>o</w:t>
      </w:r>
      <w:r w:rsidRPr="00654FE1">
        <w:rPr>
          <w:rFonts w:ascii="Palatino Linotype" w:eastAsia="Arial" w:hAnsi="Palatino Linotype" w:cs="Arial"/>
          <w:i/>
          <w:sz w:val="22"/>
          <w:szCs w:val="22"/>
        </w:rPr>
        <w:t>r</w:t>
      </w:r>
      <w:r w:rsidRPr="00654FE1">
        <w:rPr>
          <w:rFonts w:ascii="Palatino Linotype" w:eastAsia="Arial" w:hAnsi="Palatino Linotype" w:cs="Arial"/>
          <w:i/>
          <w:spacing w:val="1"/>
          <w:sz w:val="22"/>
          <w:szCs w:val="22"/>
        </w:rPr>
        <w:t>ma</w:t>
      </w:r>
      <w:r w:rsidRPr="00654FE1">
        <w:rPr>
          <w:rFonts w:ascii="Palatino Linotype" w:eastAsia="Arial" w:hAnsi="Palatino Linotype" w:cs="Arial"/>
          <w:i/>
          <w:sz w:val="22"/>
          <w:szCs w:val="22"/>
        </w:rPr>
        <w:t>c</w:t>
      </w:r>
      <w:r w:rsidRPr="00654FE1">
        <w:rPr>
          <w:rFonts w:ascii="Palatino Linotype" w:eastAsia="Arial" w:hAnsi="Palatino Linotype" w:cs="Arial"/>
          <w:i/>
          <w:spacing w:val="-3"/>
          <w:sz w:val="22"/>
          <w:szCs w:val="22"/>
        </w:rPr>
        <w:t>i</w:t>
      </w:r>
      <w:r w:rsidRPr="00654FE1">
        <w:rPr>
          <w:rFonts w:ascii="Palatino Linotype" w:eastAsia="Arial" w:hAnsi="Palatino Linotype" w:cs="Arial"/>
          <w:i/>
          <w:spacing w:val="1"/>
          <w:sz w:val="22"/>
          <w:szCs w:val="22"/>
        </w:rPr>
        <w:t>ó</w:t>
      </w:r>
      <w:r w:rsidRPr="00654FE1">
        <w:rPr>
          <w:rFonts w:ascii="Palatino Linotype" w:eastAsia="Arial" w:hAnsi="Palatino Linotype" w:cs="Arial"/>
          <w:i/>
          <w:sz w:val="22"/>
          <w:szCs w:val="22"/>
        </w:rPr>
        <w:t>n</w:t>
      </w:r>
      <w:r w:rsidRPr="00654FE1">
        <w:rPr>
          <w:rFonts w:ascii="Palatino Linotype" w:eastAsia="Arial" w:hAnsi="Palatino Linotype" w:cs="Arial"/>
          <w:i/>
          <w:spacing w:val="3"/>
          <w:sz w:val="22"/>
          <w:szCs w:val="22"/>
        </w:rPr>
        <w:t xml:space="preserve"> </w:t>
      </w:r>
      <w:r w:rsidRPr="00654FE1">
        <w:rPr>
          <w:rFonts w:ascii="Palatino Linotype" w:eastAsia="Arial" w:hAnsi="Palatino Linotype" w:cs="Arial"/>
          <w:i/>
          <w:sz w:val="22"/>
          <w:szCs w:val="22"/>
        </w:rPr>
        <w:t>P</w:t>
      </w:r>
      <w:r w:rsidRPr="00654FE1">
        <w:rPr>
          <w:rFonts w:ascii="Palatino Linotype" w:eastAsia="Arial" w:hAnsi="Palatino Linotype" w:cs="Arial"/>
          <w:i/>
          <w:spacing w:val="-1"/>
          <w:sz w:val="22"/>
          <w:szCs w:val="22"/>
        </w:rPr>
        <w:t>ú</w:t>
      </w:r>
      <w:r w:rsidRPr="00654FE1">
        <w:rPr>
          <w:rFonts w:ascii="Palatino Linotype" w:eastAsia="Arial" w:hAnsi="Palatino Linotype" w:cs="Arial"/>
          <w:i/>
          <w:spacing w:val="1"/>
          <w:sz w:val="22"/>
          <w:szCs w:val="22"/>
        </w:rPr>
        <w:t>b</w:t>
      </w:r>
      <w:r w:rsidRPr="00654FE1">
        <w:rPr>
          <w:rFonts w:ascii="Palatino Linotype" w:eastAsia="Arial" w:hAnsi="Palatino Linotype" w:cs="Arial"/>
          <w:i/>
          <w:sz w:val="22"/>
          <w:szCs w:val="22"/>
        </w:rPr>
        <w:t>l</w:t>
      </w:r>
      <w:r w:rsidRPr="00654FE1">
        <w:rPr>
          <w:rFonts w:ascii="Palatino Linotype" w:eastAsia="Arial" w:hAnsi="Palatino Linotype" w:cs="Arial"/>
          <w:i/>
          <w:spacing w:val="-1"/>
          <w:sz w:val="22"/>
          <w:szCs w:val="22"/>
        </w:rPr>
        <w:t>i</w:t>
      </w:r>
      <w:r w:rsidRPr="00654FE1">
        <w:rPr>
          <w:rFonts w:ascii="Palatino Linotype" w:eastAsia="Arial" w:hAnsi="Palatino Linotype" w:cs="Arial"/>
          <w:i/>
          <w:sz w:val="22"/>
          <w:szCs w:val="22"/>
        </w:rPr>
        <w:t>ca</w:t>
      </w:r>
      <w:r w:rsidRPr="00654FE1">
        <w:rPr>
          <w:rFonts w:ascii="Palatino Linotype" w:eastAsia="Arial" w:hAnsi="Palatino Linotype" w:cs="Arial"/>
          <w:i/>
          <w:spacing w:val="3"/>
          <w:sz w:val="22"/>
          <w:szCs w:val="22"/>
        </w:rPr>
        <w:t xml:space="preserve"> </w:t>
      </w:r>
      <w:r w:rsidRPr="00654FE1">
        <w:rPr>
          <w:rFonts w:ascii="Palatino Linotype" w:eastAsia="Arial" w:hAnsi="Palatino Linotype" w:cs="Arial"/>
          <w:i/>
          <w:sz w:val="22"/>
          <w:szCs w:val="22"/>
        </w:rPr>
        <w:t>G</w:t>
      </w:r>
      <w:r w:rsidRPr="00654FE1">
        <w:rPr>
          <w:rFonts w:ascii="Palatino Linotype" w:eastAsia="Arial" w:hAnsi="Palatino Linotype" w:cs="Arial"/>
          <w:i/>
          <w:spacing w:val="1"/>
          <w:sz w:val="22"/>
          <w:szCs w:val="22"/>
        </w:rPr>
        <w:t>u</w:t>
      </w:r>
      <w:r w:rsidRPr="00654FE1">
        <w:rPr>
          <w:rFonts w:ascii="Palatino Linotype" w:eastAsia="Arial" w:hAnsi="Palatino Linotype" w:cs="Arial"/>
          <w:i/>
          <w:spacing w:val="-1"/>
          <w:sz w:val="22"/>
          <w:szCs w:val="22"/>
        </w:rPr>
        <w:t>b</w:t>
      </w:r>
      <w:r w:rsidRPr="00654FE1">
        <w:rPr>
          <w:rFonts w:ascii="Palatino Linotype" w:eastAsia="Arial" w:hAnsi="Palatino Linotype" w:cs="Arial"/>
          <w:i/>
          <w:spacing w:val="1"/>
          <w:sz w:val="22"/>
          <w:szCs w:val="22"/>
        </w:rPr>
        <w:t>e</w:t>
      </w:r>
      <w:r w:rsidRPr="00654FE1">
        <w:rPr>
          <w:rFonts w:ascii="Palatino Linotype" w:eastAsia="Arial" w:hAnsi="Palatino Linotype" w:cs="Arial"/>
          <w:i/>
          <w:sz w:val="22"/>
          <w:szCs w:val="22"/>
        </w:rPr>
        <w:t>rn</w:t>
      </w:r>
      <w:r w:rsidRPr="00654FE1">
        <w:rPr>
          <w:rFonts w:ascii="Palatino Linotype" w:eastAsia="Arial" w:hAnsi="Palatino Linotype" w:cs="Arial"/>
          <w:i/>
          <w:spacing w:val="-1"/>
          <w:sz w:val="22"/>
          <w:szCs w:val="22"/>
        </w:rPr>
        <w:t>a</w:t>
      </w:r>
      <w:r w:rsidRPr="00654FE1">
        <w:rPr>
          <w:rFonts w:ascii="Palatino Linotype" w:eastAsia="Arial" w:hAnsi="Palatino Linotype" w:cs="Arial"/>
          <w:i/>
          <w:spacing w:val="1"/>
          <w:sz w:val="22"/>
          <w:szCs w:val="22"/>
        </w:rPr>
        <w:t>me</w:t>
      </w:r>
      <w:r w:rsidRPr="00654FE1">
        <w:rPr>
          <w:rFonts w:ascii="Palatino Linotype" w:eastAsia="Arial" w:hAnsi="Palatino Linotype" w:cs="Arial"/>
          <w:i/>
          <w:spacing w:val="-1"/>
          <w:sz w:val="22"/>
          <w:szCs w:val="22"/>
        </w:rPr>
        <w:t>n</w:t>
      </w:r>
      <w:r w:rsidRPr="00654FE1">
        <w:rPr>
          <w:rFonts w:ascii="Palatino Linotype" w:eastAsia="Arial" w:hAnsi="Palatino Linotype" w:cs="Arial"/>
          <w:i/>
          <w:sz w:val="22"/>
          <w:szCs w:val="22"/>
        </w:rPr>
        <w:t>t</w:t>
      </w:r>
      <w:r w:rsidRPr="00654FE1">
        <w:rPr>
          <w:rFonts w:ascii="Palatino Linotype" w:eastAsia="Arial" w:hAnsi="Palatino Linotype" w:cs="Arial"/>
          <w:i/>
          <w:spacing w:val="1"/>
          <w:sz w:val="22"/>
          <w:szCs w:val="22"/>
        </w:rPr>
        <w:t>a</w:t>
      </w:r>
      <w:r w:rsidRPr="00654FE1">
        <w:rPr>
          <w:rFonts w:ascii="Palatino Linotype" w:eastAsia="Arial" w:hAnsi="Palatino Linotype" w:cs="Arial"/>
          <w:i/>
          <w:sz w:val="22"/>
          <w:szCs w:val="22"/>
        </w:rPr>
        <w:t xml:space="preserve">l, </w:t>
      </w:r>
      <w:r w:rsidRPr="00654FE1">
        <w:rPr>
          <w:rFonts w:ascii="Palatino Linotype" w:eastAsia="Arial" w:hAnsi="Palatino Linotype" w:cs="Arial"/>
          <w:i/>
          <w:spacing w:val="1"/>
          <w:sz w:val="22"/>
          <w:szCs w:val="22"/>
        </w:rPr>
        <w:t>pa</w:t>
      </w:r>
      <w:r w:rsidRPr="00654FE1">
        <w:rPr>
          <w:rFonts w:ascii="Palatino Linotype" w:eastAsia="Arial" w:hAnsi="Palatino Linotype" w:cs="Arial"/>
          <w:i/>
          <w:sz w:val="22"/>
          <w:szCs w:val="22"/>
        </w:rPr>
        <w:t>ra</w:t>
      </w:r>
      <w:r w:rsidRPr="00654FE1">
        <w:rPr>
          <w:rFonts w:ascii="Palatino Linotype" w:eastAsia="Arial" w:hAnsi="Palatino Linotype" w:cs="Arial"/>
          <w:i/>
          <w:spacing w:val="3"/>
          <w:sz w:val="22"/>
          <w:szCs w:val="22"/>
        </w:rPr>
        <w:t xml:space="preserve"> </w:t>
      </w:r>
      <w:r w:rsidRPr="00654FE1">
        <w:rPr>
          <w:rFonts w:ascii="Palatino Linotype" w:eastAsia="Arial" w:hAnsi="Palatino Linotype" w:cs="Arial"/>
          <w:i/>
          <w:spacing w:val="1"/>
          <w:sz w:val="22"/>
          <w:szCs w:val="22"/>
        </w:rPr>
        <w:t>e</w:t>
      </w:r>
      <w:r w:rsidRPr="00654FE1">
        <w:rPr>
          <w:rFonts w:ascii="Palatino Linotype" w:eastAsia="Arial" w:hAnsi="Palatino Linotype" w:cs="Arial"/>
          <w:i/>
          <w:sz w:val="22"/>
          <w:szCs w:val="22"/>
        </w:rPr>
        <w:t>l</w:t>
      </w:r>
      <w:r w:rsidRPr="00654FE1">
        <w:rPr>
          <w:rFonts w:ascii="Palatino Linotype" w:eastAsia="Arial" w:hAnsi="Palatino Linotype" w:cs="Arial"/>
          <w:i/>
          <w:spacing w:val="2"/>
          <w:sz w:val="22"/>
          <w:szCs w:val="22"/>
        </w:rPr>
        <w:t xml:space="preserve"> </w:t>
      </w:r>
      <w:r w:rsidRPr="00654FE1">
        <w:rPr>
          <w:rFonts w:ascii="Palatino Linotype" w:eastAsia="Arial" w:hAnsi="Palatino Linotype" w:cs="Arial"/>
          <w:i/>
          <w:sz w:val="22"/>
          <w:szCs w:val="22"/>
        </w:rPr>
        <w:t>c</w:t>
      </w:r>
      <w:r w:rsidRPr="00654FE1">
        <w:rPr>
          <w:rFonts w:ascii="Palatino Linotype" w:eastAsia="Arial" w:hAnsi="Palatino Linotype" w:cs="Arial"/>
          <w:i/>
          <w:spacing w:val="1"/>
          <w:sz w:val="22"/>
          <w:szCs w:val="22"/>
        </w:rPr>
        <w:t>a</w:t>
      </w:r>
      <w:r w:rsidRPr="00654FE1">
        <w:rPr>
          <w:rFonts w:ascii="Palatino Linotype" w:eastAsia="Arial" w:hAnsi="Palatino Linotype" w:cs="Arial"/>
          <w:i/>
          <w:sz w:val="22"/>
          <w:szCs w:val="22"/>
        </w:rPr>
        <w:t>so</w:t>
      </w:r>
      <w:r w:rsidRPr="00654FE1">
        <w:rPr>
          <w:rFonts w:ascii="Palatino Linotype" w:eastAsia="Arial" w:hAnsi="Palatino Linotype" w:cs="Arial"/>
          <w:i/>
          <w:spacing w:val="1"/>
          <w:sz w:val="22"/>
          <w:szCs w:val="22"/>
        </w:rPr>
        <w:t xml:space="preserve"> </w:t>
      </w:r>
      <w:r w:rsidRPr="00654FE1">
        <w:rPr>
          <w:rFonts w:ascii="Palatino Linotype" w:eastAsia="Arial" w:hAnsi="Palatino Linotype" w:cs="Arial"/>
          <w:i/>
          <w:spacing w:val="-1"/>
          <w:sz w:val="22"/>
          <w:szCs w:val="22"/>
        </w:rPr>
        <w:t>d</w:t>
      </w:r>
      <w:r w:rsidRPr="00654FE1">
        <w:rPr>
          <w:rFonts w:ascii="Palatino Linotype" w:eastAsia="Arial" w:hAnsi="Palatino Linotype" w:cs="Arial"/>
          <w:i/>
          <w:sz w:val="22"/>
          <w:szCs w:val="22"/>
        </w:rPr>
        <w:t>e la</w:t>
      </w:r>
      <w:r w:rsidRPr="00654FE1">
        <w:rPr>
          <w:rFonts w:ascii="Palatino Linotype" w:eastAsia="Arial" w:hAnsi="Palatino Linotype" w:cs="Arial"/>
          <w:i/>
          <w:spacing w:val="4"/>
          <w:sz w:val="22"/>
          <w:szCs w:val="22"/>
        </w:rPr>
        <w:t xml:space="preserve"> </w:t>
      </w:r>
      <w:r w:rsidRPr="00654FE1">
        <w:rPr>
          <w:rFonts w:ascii="Palatino Linotype" w:eastAsia="Arial" w:hAnsi="Palatino Linotype" w:cs="Arial"/>
          <w:i/>
          <w:sz w:val="22"/>
          <w:szCs w:val="22"/>
        </w:rPr>
        <w:t>in</w:t>
      </w:r>
      <w:r w:rsidRPr="00654FE1">
        <w:rPr>
          <w:rFonts w:ascii="Palatino Linotype" w:eastAsia="Arial" w:hAnsi="Palatino Linotype" w:cs="Arial"/>
          <w:i/>
          <w:spacing w:val="1"/>
          <w:sz w:val="22"/>
          <w:szCs w:val="22"/>
        </w:rPr>
        <w:t>fo</w:t>
      </w:r>
      <w:r w:rsidRPr="00654FE1">
        <w:rPr>
          <w:rFonts w:ascii="Palatino Linotype" w:eastAsia="Arial" w:hAnsi="Palatino Linotype" w:cs="Arial"/>
          <w:i/>
          <w:sz w:val="22"/>
          <w:szCs w:val="22"/>
        </w:rPr>
        <w:t>r</w:t>
      </w:r>
      <w:r w:rsidRPr="00654FE1">
        <w:rPr>
          <w:rFonts w:ascii="Palatino Linotype" w:eastAsia="Arial" w:hAnsi="Palatino Linotype" w:cs="Arial"/>
          <w:i/>
          <w:spacing w:val="-1"/>
          <w:sz w:val="22"/>
          <w:szCs w:val="22"/>
        </w:rPr>
        <w:t>m</w:t>
      </w:r>
      <w:r w:rsidRPr="00654FE1">
        <w:rPr>
          <w:rFonts w:ascii="Palatino Linotype" w:eastAsia="Arial" w:hAnsi="Palatino Linotype" w:cs="Arial"/>
          <w:i/>
          <w:spacing w:val="1"/>
          <w:sz w:val="22"/>
          <w:szCs w:val="22"/>
        </w:rPr>
        <w:t>a</w:t>
      </w:r>
      <w:r w:rsidRPr="00654FE1">
        <w:rPr>
          <w:rFonts w:ascii="Palatino Linotype" w:eastAsia="Arial" w:hAnsi="Palatino Linotype" w:cs="Arial"/>
          <w:i/>
          <w:sz w:val="22"/>
          <w:szCs w:val="22"/>
        </w:rPr>
        <w:t>ción</w:t>
      </w:r>
      <w:r w:rsidRPr="00654FE1">
        <w:rPr>
          <w:rFonts w:ascii="Palatino Linotype" w:eastAsia="Arial" w:hAnsi="Palatino Linotype" w:cs="Arial"/>
          <w:i/>
          <w:spacing w:val="4"/>
          <w:sz w:val="22"/>
          <w:szCs w:val="22"/>
        </w:rPr>
        <w:t xml:space="preserve"> </w:t>
      </w:r>
      <w:r w:rsidRPr="00654FE1">
        <w:rPr>
          <w:rFonts w:ascii="Palatino Linotype" w:eastAsia="Arial" w:hAnsi="Palatino Linotype" w:cs="Arial"/>
          <w:i/>
          <w:sz w:val="22"/>
          <w:szCs w:val="22"/>
        </w:rPr>
        <w:t>res</w:t>
      </w:r>
      <w:r w:rsidRPr="00654FE1">
        <w:rPr>
          <w:rFonts w:ascii="Palatino Linotype" w:eastAsia="Arial" w:hAnsi="Palatino Linotype" w:cs="Arial"/>
          <w:i/>
          <w:spacing w:val="1"/>
          <w:sz w:val="22"/>
          <w:szCs w:val="22"/>
        </w:rPr>
        <w:t>e</w:t>
      </w:r>
      <w:r w:rsidRPr="00654FE1">
        <w:rPr>
          <w:rFonts w:ascii="Palatino Linotype" w:eastAsia="Arial" w:hAnsi="Palatino Linotype" w:cs="Arial"/>
          <w:i/>
          <w:sz w:val="22"/>
          <w:szCs w:val="22"/>
        </w:rPr>
        <w:t>r</w:t>
      </w:r>
      <w:r w:rsidRPr="00654FE1">
        <w:rPr>
          <w:rFonts w:ascii="Palatino Linotype" w:eastAsia="Arial" w:hAnsi="Palatino Linotype" w:cs="Arial"/>
          <w:i/>
          <w:spacing w:val="-3"/>
          <w:sz w:val="22"/>
          <w:szCs w:val="22"/>
        </w:rPr>
        <w:t>v</w:t>
      </w:r>
      <w:r w:rsidRPr="00654FE1">
        <w:rPr>
          <w:rFonts w:ascii="Palatino Linotype" w:eastAsia="Arial" w:hAnsi="Palatino Linotype" w:cs="Arial"/>
          <w:i/>
          <w:spacing w:val="1"/>
          <w:sz w:val="22"/>
          <w:szCs w:val="22"/>
        </w:rPr>
        <w:t>ada</w:t>
      </w:r>
      <w:r w:rsidRPr="00654FE1">
        <w:rPr>
          <w:rFonts w:ascii="Palatino Linotype" w:eastAsia="Arial" w:hAnsi="Palatino Linotype" w:cs="Arial"/>
          <w:i/>
          <w:sz w:val="22"/>
          <w:szCs w:val="22"/>
        </w:rPr>
        <w:t>,</w:t>
      </w:r>
      <w:r w:rsidRPr="00654FE1">
        <w:rPr>
          <w:rFonts w:ascii="Palatino Linotype" w:eastAsia="Arial" w:hAnsi="Palatino Linotype" w:cs="Arial"/>
          <w:i/>
          <w:spacing w:val="4"/>
          <w:sz w:val="22"/>
          <w:szCs w:val="22"/>
        </w:rPr>
        <w:t xml:space="preserve"> </w:t>
      </w:r>
      <w:r w:rsidRPr="00654FE1">
        <w:rPr>
          <w:rFonts w:ascii="Palatino Linotype" w:eastAsia="Arial" w:hAnsi="Palatino Linotype" w:cs="Arial"/>
          <w:i/>
          <w:sz w:val="22"/>
          <w:szCs w:val="22"/>
        </w:rPr>
        <w:t>y</w:t>
      </w:r>
      <w:r w:rsidRPr="00654FE1">
        <w:rPr>
          <w:rFonts w:ascii="Palatino Linotype" w:eastAsia="Arial" w:hAnsi="Palatino Linotype" w:cs="Arial"/>
          <w:i/>
          <w:spacing w:val="1"/>
          <w:sz w:val="22"/>
          <w:szCs w:val="22"/>
        </w:rPr>
        <w:t xml:space="preserve"> 1</w:t>
      </w:r>
      <w:r w:rsidRPr="00654FE1">
        <w:rPr>
          <w:rFonts w:ascii="Palatino Linotype" w:eastAsia="Arial" w:hAnsi="Palatino Linotype" w:cs="Arial"/>
          <w:i/>
          <w:sz w:val="22"/>
          <w:szCs w:val="22"/>
        </w:rPr>
        <w:t>8</w:t>
      </w:r>
      <w:r w:rsidRPr="00654FE1">
        <w:rPr>
          <w:rFonts w:ascii="Palatino Linotype" w:eastAsia="Arial" w:hAnsi="Palatino Linotype" w:cs="Arial"/>
          <w:i/>
          <w:spacing w:val="4"/>
          <w:sz w:val="22"/>
          <w:szCs w:val="22"/>
        </w:rPr>
        <w:t xml:space="preserve"> </w:t>
      </w:r>
      <w:r w:rsidRPr="00654FE1">
        <w:rPr>
          <w:rFonts w:ascii="Palatino Linotype" w:eastAsia="Arial" w:hAnsi="Palatino Linotype" w:cs="Arial"/>
          <w:i/>
          <w:spacing w:val="1"/>
          <w:sz w:val="22"/>
          <w:szCs w:val="22"/>
        </w:rPr>
        <w:t>de</w:t>
      </w:r>
      <w:r w:rsidRPr="00654FE1">
        <w:rPr>
          <w:rFonts w:ascii="Palatino Linotype" w:eastAsia="Arial" w:hAnsi="Palatino Linotype" w:cs="Arial"/>
          <w:i/>
          <w:sz w:val="22"/>
          <w:szCs w:val="22"/>
        </w:rPr>
        <w:t xml:space="preserve">l </w:t>
      </w:r>
      <w:r w:rsidRPr="00654FE1">
        <w:rPr>
          <w:rFonts w:ascii="Palatino Linotype" w:eastAsia="Arial" w:hAnsi="Palatino Linotype" w:cs="Arial"/>
          <w:i/>
          <w:spacing w:val="1"/>
          <w:sz w:val="22"/>
          <w:szCs w:val="22"/>
        </w:rPr>
        <w:t>m</w:t>
      </w:r>
      <w:r w:rsidRPr="00654FE1">
        <w:rPr>
          <w:rFonts w:ascii="Palatino Linotype" w:eastAsia="Arial" w:hAnsi="Palatino Linotype" w:cs="Arial"/>
          <w:i/>
          <w:sz w:val="22"/>
          <w:szCs w:val="22"/>
        </w:rPr>
        <w:t>is</w:t>
      </w:r>
      <w:r w:rsidRPr="00654FE1">
        <w:rPr>
          <w:rFonts w:ascii="Palatino Linotype" w:eastAsia="Arial" w:hAnsi="Palatino Linotype" w:cs="Arial"/>
          <w:i/>
          <w:spacing w:val="-1"/>
          <w:sz w:val="22"/>
          <w:szCs w:val="22"/>
        </w:rPr>
        <w:t>m</w:t>
      </w:r>
      <w:r w:rsidRPr="00654FE1">
        <w:rPr>
          <w:rFonts w:ascii="Palatino Linotype" w:eastAsia="Arial" w:hAnsi="Palatino Linotype" w:cs="Arial"/>
          <w:i/>
          <w:sz w:val="22"/>
          <w:szCs w:val="22"/>
        </w:rPr>
        <w:t>o</w:t>
      </w:r>
      <w:r w:rsidRPr="00654FE1">
        <w:rPr>
          <w:rFonts w:ascii="Palatino Linotype" w:eastAsia="Arial" w:hAnsi="Palatino Linotype" w:cs="Arial"/>
          <w:i/>
          <w:spacing w:val="2"/>
          <w:sz w:val="22"/>
          <w:szCs w:val="22"/>
        </w:rPr>
        <w:t xml:space="preserve"> </w:t>
      </w:r>
      <w:r w:rsidRPr="00654FE1">
        <w:rPr>
          <w:rFonts w:ascii="Palatino Linotype" w:eastAsia="Arial" w:hAnsi="Palatino Linotype" w:cs="Arial"/>
          <w:i/>
          <w:spacing w:val="1"/>
          <w:sz w:val="22"/>
          <w:szCs w:val="22"/>
        </w:rPr>
        <w:t>o</w:t>
      </w:r>
      <w:r w:rsidRPr="00654FE1">
        <w:rPr>
          <w:rFonts w:ascii="Palatino Linotype" w:eastAsia="Arial" w:hAnsi="Palatino Linotype" w:cs="Arial"/>
          <w:i/>
          <w:sz w:val="22"/>
          <w:szCs w:val="22"/>
        </w:rPr>
        <w:t>rd</w:t>
      </w:r>
      <w:r w:rsidRPr="00654FE1">
        <w:rPr>
          <w:rFonts w:ascii="Palatino Linotype" w:eastAsia="Arial" w:hAnsi="Palatino Linotype" w:cs="Arial"/>
          <w:i/>
          <w:spacing w:val="1"/>
          <w:sz w:val="22"/>
          <w:szCs w:val="22"/>
        </w:rPr>
        <w:t>en</w:t>
      </w:r>
      <w:r w:rsidRPr="00654FE1">
        <w:rPr>
          <w:rFonts w:ascii="Palatino Linotype" w:eastAsia="Arial" w:hAnsi="Palatino Linotype" w:cs="Arial"/>
          <w:i/>
          <w:spacing w:val="-1"/>
          <w:sz w:val="22"/>
          <w:szCs w:val="22"/>
        </w:rPr>
        <w:t>a</w:t>
      </w:r>
      <w:r w:rsidRPr="00654FE1">
        <w:rPr>
          <w:rFonts w:ascii="Palatino Linotype" w:eastAsia="Arial" w:hAnsi="Palatino Linotype" w:cs="Arial"/>
          <w:i/>
          <w:spacing w:val="1"/>
          <w:sz w:val="22"/>
          <w:szCs w:val="22"/>
        </w:rPr>
        <w:t>m</w:t>
      </w:r>
      <w:r w:rsidRPr="00654FE1">
        <w:rPr>
          <w:rFonts w:ascii="Palatino Linotype" w:eastAsia="Arial" w:hAnsi="Palatino Linotype" w:cs="Arial"/>
          <w:i/>
          <w:sz w:val="22"/>
          <w:szCs w:val="22"/>
        </w:rPr>
        <w:t>i</w:t>
      </w:r>
      <w:r w:rsidRPr="00654FE1">
        <w:rPr>
          <w:rFonts w:ascii="Palatino Linotype" w:eastAsia="Arial" w:hAnsi="Palatino Linotype" w:cs="Arial"/>
          <w:i/>
          <w:spacing w:val="-2"/>
          <w:sz w:val="22"/>
          <w:szCs w:val="22"/>
        </w:rPr>
        <w:t>e</w:t>
      </w:r>
      <w:r w:rsidRPr="00654FE1">
        <w:rPr>
          <w:rFonts w:ascii="Palatino Linotype" w:eastAsia="Arial" w:hAnsi="Palatino Linotype" w:cs="Arial"/>
          <w:i/>
          <w:spacing w:val="1"/>
          <w:sz w:val="22"/>
          <w:szCs w:val="22"/>
        </w:rPr>
        <w:t>n</w:t>
      </w:r>
      <w:r w:rsidRPr="00654FE1">
        <w:rPr>
          <w:rFonts w:ascii="Palatino Linotype" w:eastAsia="Arial" w:hAnsi="Palatino Linotype" w:cs="Arial"/>
          <w:i/>
          <w:sz w:val="22"/>
          <w:szCs w:val="22"/>
        </w:rPr>
        <w:t>t</w:t>
      </w:r>
      <w:r w:rsidRPr="00654FE1">
        <w:rPr>
          <w:rFonts w:ascii="Palatino Linotype" w:eastAsia="Arial" w:hAnsi="Palatino Linotype" w:cs="Arial"/>
          <w:i/>
          <w:spacing w:val="-1"/>
          <w:sz w:val="22"/>
          <w:szCs w:val="22"/>
        </w:rPr>
        <w:t>o</w:t>
      </w:r>
      <w:r w:rsidRPr="00654FE1">
        <w:rPr>
          <w:rFonts w:ascii="Palatino Linotype" w:eastAsia="Arial" w:hAnsi="Palatino Linotype" w:cs="Arial"/>
          <w:i/>
          <w:sz w:val="22"/>
          <w:szCs w:val="22"/>
        </w:rPr>
        <w:t>,</w:t>
      </w:r>
      <w:r w:rsidRPr="00654FE1">
        <w:rPr>
          <w:rFonts w:ascii="Palatino Linotype" w:eastAsia="Arial" w:hAnsi="Palatino Linotype" w:cs="Arial"/>
          <w:i/>
          <w:spacing w:val="4"/>
          <w:sz w:val="22"/>
          <w:szCs w:val="22"/>
        </w:rPr>
        <w:t xml:space="preserve"> </w:t>
      </w:r>
      <w:r w:rsidRPr="00654FE1">
        <w:rPr>
          <w:rFonts w:ascii="Palatino Linotype" w:eastAsia="Arial" w:hAnsi="Palatino Linotype" w:cs="Arial"/>
          <w:i/>
          <w:spacing w:val="1"/>
          <w:sz w:val="22"/>
          <w:szCs w:val="22"/>
        </w:rPr>
        <w:t>pa</w:t>
      </w:r>
      <w:r w:rsidRPr="00654FE1">
        <w:rPr>
          <w:rFonts w:ascii="Palatino Linotype" w:eastAsia="Arial" w:hAnsi="Palatino Linotype" w:cs="Arial"/>
          <w:i/>
          <w:sz w:val="22"/>
          <w:szCs w:val="22"/>
        </w:rPr>
        <w:t>ra</w:t>
      </w:r>
      <w:r w:rsidRPr="00654FE1">
        <w:rPr>
          <w:rFonts w:ascii="Palatino Linotype" w:eastAsia="Arial" w:hAnsi="Palatino Linotype" w:cs="Arial"/>
          <w:i/>
          <w:spacing w:val="1"/>
          <w:sz w:val="22"/>
          <w:szCs w:val="22"/>
        </w:rPr>
        <w:t xml:space="preserve"> e</w:t>
      </w:r>
      <w:r w:rsidRPr="00654FE1">
        <w:rPr>
          <w:rFonts w:ascii="Palatino Linotype" w:eastAsia="Arial" w:hAnsi="Palatino Linotype" w:cs="Arial"/>
          <w:i/>
          <w:sz w:val="22"/>
          <w:szCs w:val="22"/>
        </w:rPr>
        <w:t>l</w:t>
      </w:r>
      <w:r w:rsidRPr="00654FE1">
        <w:rPr>
          <w:rFonts w:ascii="Palatino Linotype" w:eastAsia="Arial" w:hAnsi="Palatino Linotype" w:cs="Arial"/>
          <w:i/>
          <w:spacing w:val="3"/>
          <w:sz w:val="22"/>
          <w:szCs w:val="22"/>
        </w:rPr>
        <w:t xml:space="preserve"> </w:t>
      </w:r>
      <w:r w:rsidRPr="00654FE1">
        <w:rPr>
          <w:rFonts w:ascii="Palatino Linotype" w:eastAsia="Arial" w:hAnsi="Palatino Linotype" w:cs="Arial"/>
          <w:i/>
          <w:sz w:val="22"/>
          <w:szCs w:val="22"/>
        </w:rPr>
        <w:t>c</w:t>
      </w:r>
      <w:r w:rsidRPr="00654FE1">
        <w:rPr>
          <w:rFonts w:ascii="Palatino Linotype" w:eastAsia="Arial" w:hAnsi="Palatino Linotype" w:cs="Arial"/>
          <w:i/>
          <w:spacing w:val="1"/>
          <w:sz w:val="22"/>
          <w:szCs w:val="22"/>
        </w:rPr>
        <w:t>a</w:t>
      </w:r>
      <w:r w:rsidRPr="00654FE1">
        <w:rPr>
          <w:rFonts w:ascii="Palatino Linotype" w:eastAsia="Arial" w:hAnsi="Palatino Linotype" w:cs="Arial"/>
          <w:i/>
          <w:sz w:val="22"/>
          <w:szCs w:val="22"/>
        </w:rPr>
        <w:t>so</w:t>
      </w:r>
      <w:r w:rsidRPr="00654FE1">
        <w:rPr>
          <w:rFonts w:ascii="Palatino Linotype" w:eastAsia="Arial" w:hAnsi="Palatino Linotype" w:cs="Arial"/>
          <w:i/>
          <w:spacing w:val="4"/>
          <w:sz w:val="22"/>
          <w:szCs w:val="22"/>
        </w:rPr>
        <w:t xml:space="preserve"> </w:t>
      </w:r>
      <w:r w:rsidRPr="00654FE1">
        <w:rPr>
          <w:rFonts w:ascii="Palatino Linotype" w:eastAsia="Arial" w:hAnsi="Palatino Linotype" w:cs="Arial"/>
          <w:i/>
          <w:spacing w:val="11"/>
          <w:sz w:val="22"/>
          <w:szCs w:val="22"/>
        </w:rPr>
        <w:t>d</w:t>
      </w:r>
      <w:r w:rsidRPr="00654FE1">
        <w:rPr>
          <w:rFonts w:ascii="Palatino Linotype" w:eastAsia="Arial" w:hAnsi="Palatino Linotype" w:cs="Arial"/>
          <w:i/>
          <w:sz w:val="22"/>
          <w:szCs w:val="22"/>
        </w:rPr>
        <w:t>e</w:t>
      </w:r>
      <w:r w:rsidRPr="00654FE1">
        <w:rPr>
          <w:rFonts w:ascii="Palatino Linotype" w:eastAsia="Arial" w:hAnsi="Palatino Linotype" w:cs="Arial"/>
          <w:i/>
          <w:spacing w:val="4"/>
          <w:sz w:val="22"/>
          <w:szCs w:val="22"/>
        </w:rPr>
        <w:t xml:space="preserve"> </w:t>
      </w:r>
      <w:r w:rsidRPr="00654FE1">
        <w:rPr>
          <w:rFonts w:ascii="Palatino Linotype" w:eastAsia="Arial" w:hAnsi="Palatino Linotype" w:cs="Arial"/>
          <w:i/>
          <w:spacing w:val="-3"/>
          <w:sz w:val="22"/>
          <w:szCs w:val="22"/>
        </w:rPr>
        <w:t>l</w:t>
      </w:r>
      <w:r w:rsidRPr="00654FE1">
        <w:rPr>
          <w:rFonts w:ascii="Palatino Linotype" w:eastAsia="Arial" w:hAnsi="Palatino Linotype" w:cs="Arial"/>
          <w:i/>
          <w:sz w:val="22"/>
          <w:szCs w:val="22"/>
        </w:rPr>
        <w:t>a in</w:t>
      </w:r>
      <w:r w:rsidRPr="00654FE1">
        <w:rPr>
          <w:rFonts w:ascii="Palatino Linotype" w:eastAsia="Arial" w:hAnsi="Palatino Linotype" w:cs="Arial"/>
          <w:i/>
          <w:spacing w:val="1"/>
          <w:sz w:val="22"/>
          <w:szCs w:val="22"/>
        </w:rPr>
        <w:t>fo</w:t>
      </w:r>
      <w:r w:rsidRPr="00654FE1">
        <w:rPr>
          <w:rFonts w:ascii="Palatino Linotype" w:eastAsia="Arial" w:hAnsi="Palatino Linotype" w:cs="Arial"/>
          <w:i/>
          <w:sz w:val="22"/>
          <w:szCs w:val="22"/>
        </w:rPr>
        <w:t>r</w:t>
      </w:r>
      <w:r w:rsidRPr="00654FE1">
        <w:rPr>
          <w:rFonts w:ascii="Palatino Linotype" w:eastAsia="Arial" w:hAnsi="Palatino Linotype" w:cs="Arial"/>
          <w:i/>
          <w:spacing w:val="-1"/>
          <w:sz w:val="22"/>
          <w:szCs w:val="22"/>
        </w:rPr>
        <w:t>m</w:t>
      </w:r>
      <w:r w:rsidRPr="00654FE1">
        <w:rPr>
          <w:rFonts w:ascii="Palatino Linotype" w:eastAsia="Arial" w:hAnsi="Palatino Linotype" w:cs="Arial"/>
          <w:i/>
          <w:spacing w:val="1"/>
          <w:sz w:val="22"/>
          <w:szCs w:val="22"/>
        </w:rPr>
        <w:t>a</w:t>
      </w:r>
      <w:r w:rsidRPr="00654FE1">
        <w:rPr>
          <w:rFonts w:ascii="Palatino Linotype" w:eastAsia="Arial" w:hAnsi="Palatino Linotype" w:cs="Arial"/>
          <w:i/>
          <w:sz w:val="22"/>
          <w:szCs w:val="22"/>
        </w:rPr>
        <w:t>ción</w:t>
      </w:r>
      <w:r w:rsidRPr="00654FE1">
        <w:rPr>
          <w:rFonts w:ascii="Palatino Linotype" w:eastAsia="Arial" w:hAnsi="Palatino Linotype" w:cs="Arial"/>
          <w:i/>
          <w:spacing w:val="3"/>
          <w:sz w:val="22"/>
          <w:szCs w:val="22"/>
        </w:rPr>
        <w:t xml:space="preserve"> </w:t>
      </w:r>
      <w:r w:rsidRPr="00654FE1">
        <w:rPr>
          <w:rFonts w:ascii="Palatino Linotype" w:eastAsia="Arial" w:hAnsi="Palatino Linotype" w:cs="Arial"/>
          <w:i/>
          <w:sz w:val="22"/>
          <w:szCs w:val="22"/>
        </w:rPr>
        <w:t>c</w:t>
      </w:r>
      <w:r w:rsidRPr="00654FE1">
        <w:rPr>
          <w:rFonts w:ascii="Palatino Linotype" w:eastAsia="Arial" w:hAnsi="Palatino Linotype" w:cs="Arial"/>
          <w:i/>
          <w:spacing w:val="-1"/>
          <w:sz w:val="22"/>
          <w:szCs w:val="22"/>
        </w:rPr>
        <w:t>on</w:t>
      </w:r>
      <w:r w:rsidRPr="00654FE1">
        <w:rPr>
          <w:rFonts w:ascii="Palatino Linotype" w:eastAsia="Arial" w:hAnsi="Palatino Linotype" w:cs="Arial"/>
          <w:i/>
          <w:spacing w:val="3"/>
          <w:sz w:val="22"/>
          <w:szCs w:val="22"/>
        </w:rPr>
        <w:t>f</w:t>
      </w:r>
      <w:r w:rsidRPr="00654FE1">
        <w:rPr>
          <w:rFonts w:ascii="Palatino Linotype" w:eastAsia="Arial" w:hAnsi="Palatino Linotype" w:cs="Arial"/>
          <w:i/>
          <w:sz w:val="22"/>
          <w:szCs w:val="22"/>
        </w:rPr>
        <w:t>id</w:t>
      </w:r>
      <w:r w:rsidRPr="00654FE1">
        <w:rPr>
          <w:rFonts w:ascii="Palatino Linotype" w:eastAsia="Arial" w:hAnsi="Palatino Linotype" w:cs="Arial"/>
          <w:i/>
          <w:spacing w:val="-1"/>
          <w:sz w:val="22"/>
          <w:szCs w:val="22"/>
        </w:rPr>
        <w:t>e</w:t>
      </w:r>
      <w:r w:rsidRPr="00654FE1">
        <w:rPr>
          <w:rFonts w:ascii="Palatino Linotype" w:eastAsia="Arial" w:hAnsi="Palatino Linotype" w:cs="Arial"/>
          <w:i/>
          <w:spacing w:val="1"/>
          <w:sz w:val="22"/>
          <w:szCs w:val="22"/>
        </w:rPr>
        <w:t>n</w:t>
      </w:r>
      <w:r w:rsidRPr="00654FE1">
        <w:rPr>
          <w:rFonts w:ascii="Palatino Linotype" w:eastAsia="Arial" w:hAnsi="Palatino Linotype" w:cs="Arial"/>
          <w:i/>
          <w:spacing w:val="-2"/>
          <w:sz w:val="22"/>
          <w:szCs w:val="22"/>
        </w:rPr>
        <w:t>c</w:t>
      </w:r>
      <w:r w:rsidRPr="00654FE1">
        <w:rPr>
          <w:rFonts w:ascii="Palatino Linotype" w:eastAsia="Arial" w:hAnsi="Palatino Linotype" w:cs="Arial"/>
          <w:i/>
          <w:sz w:val="22"/>
          <w:szCs w:val="22"/>
        </w:rPr>
        <w:t>ial.</w:t>
      </w:r>
      <w:r w:rsidRPr="00654FE1">
        <w:rPr>
          <w:rFonts w:ascii="Palatino Linotype" w:eastAsia="Arial" w:hAnsi="Palatino Linotype" w:cs="Arial"/>
          <w:i/>
          <w:spacing w:val="2"/>
          <w:sz w:val="22"/>
          <w:szCs w:val="22"/>
        </w:rPr>
        <w:t xml:space="preserve"> </w:t>
      </w:r>
      <w:r w:rsidRPr="00654FE1">
        <w:rPr>
          <w:rFonts w:ascii="Palatino Linotype" w:eastAsia="Arial" w:hAnsi="Palatino Linotype" w:cs="Arial"/>
          <w:i/>
          <w:sz w:val="22"/>
          <w:szCs w:val="22"/>
        </w:rPr>
        <w:t>P</w:t>
      </w:r>
      <w:r w:rsidRPr="00654FE1">
        <w:rPr>
          <w:rFonts w:ascii="Palatino Linotype" w:eastAsia="Arial" w:hAnsi="Palatino Linotype" w:cs="Arial"/>
          <w:i/>
          <w:spacing w:val="1"/>
          <w:sz w:val="22"/>
          <w:szCs w:val="22"/>
        </w:rPr>
        <w:t>o</w:t>
      </w:r>
      <w:r w:rsidRPr="00654FE1">
        <w:rPr>
          <w:rFonts w:ascii="Palatino Linotype" w:eastAsia="Arial" w:hAnsi="Palatino Linotype" w:cs="Arial"/>
          <w:i/>
          <w:sz w:val="22"/>
          <w:szCs w:val="22"/>
        </w:rPr>
        <w:t>r</w:t>
      </w:r>
      <w:r w:rsidRPr="00654FE1">
        <w:rPr>
          <w:rFonts w:ascii="Palatino Linotype" w:eastAsia="Arial" w:hAnsi="Palatino Linotype" w:cs="Arial"/>
          <w:i/>
          <w:spacing w:val="1"/>
          <w:sz w:val="22"/>
          <w:szCs w:val="22"/>
        </w:rPr>
        <w:t xml:space="preserve"> </w:t>
      </w:r>
      <w:r w:rsidRPr="00654FE1">
        <w:rPr>
          <w:rFonts w:ascii="Palatino Linotype" w:eastAsia="Arial" w:hAnsi="Palatino Linotype" w:cs="Arial"/>
          <w:i/>
          <w:sz w:val="22"/>
          <w:szCs w:val="22"/>
        </w:rPr>
        <w:t>lo</w:t>
      </w:r>
      <w:r w:rsidRPr="00654FE1">
        <w:rPr>
          <w:rFonts w:ascii="Palatino Linotype" w:eastAsia="Arial" w:hAnsi="Palatino Linotype" w:cs="Arial"/>
          <w:i/>
          <w:spacing w:val="2"/>
          <w:sz w:val="22"/>
          <w:szCs w:val="22"/>
        </w:rPr>
        <w:t xml:space="preserve"> </w:t>
      </w:r>
      <w:r w:rsidRPr="00654FE1">
        <w:rPr>
          <w:rFonts w:ascii="Palatino Linotype" w:eastAsia="Arial" w:hAnsi="Palatino Linotype" w:cs="Arial"/>
          <w:i/>
          <w:spacing w:val="1"/>
          <w:sz w:val="22"/>
          <w:szCs w:val="22"/>
        </w:rPr>
        <w:t>an</w:t>
      </w:r>
      <w:r w:rsidRPr="00654FE1">
        <w:rPr>
          <w:rFonts w:ascii="Palatino Linotype" w:eastAsia="Arial" w:hAnsi="Palatino Linotype" w:cs="Arial"/>
          <w:i/>
          <w:spacing w:val="-2"/>
          <w:sz w:val="22"/>
          <w:szCs w:val="22"/>
        </w:rPr>
        <w:t>t</w:t>
      </w:r>
      <w:r w:rsidRPr="00654FE1">
        <w:rPr>
          <w:rFonts w:ascii="Palatino Linotype" w:eastAsia="Arial" w:hAnsi="Palatino Linotype" w:cs="Arial"/>
          <w:i/>
          <w:spacing w:val="1"/>
          <w:sz w:val="22"/>
          <w:szCs w:val="22"/>
        </w:rPr>
        <w:t>e</w:t>
      </w:r>
      <w:r w:rsidRPr="00654FE1">
        <w:rPr>
          <w:rFonts w:ascii="Palatino Linotype" w:eastAsia="Arial" w:hAnsi="Palatino Linotype" w:cs="Arial"/>
          <w:i/>
          <w:sz w:val="22"/>
          <w:szCs w:val="22"/>
        </w:rPr>
        <w:t>r</w:t>
      </w:r>
      <w:r w:rsidRPr="00654FE1">
        <w:rPr>
          <w:rFonts w:ascii="Palatino Linotype" w:eastAsia="Arial" w:hAnsi="Palatino Linotype" w:cs="Arial"/>
          <w:i/>
          <w:spacing w:val="-1"/>
          <w:sz w:val="22"/>
          <w:szCs w:val="22"/>
        </w:rPr>
        <w:t>i</w:t>
      </w:r>
      <w:r w:rsidRPr="00654FE1">
        <w:rPr>
          <w:rFonts w:ascii="Palatino Linotype" w:eastAsia="Arial" w:hAnsi="Palatino Linotype" w:cs="Arial"/>
          <w:i/>
          <w:spacing w:val="1"/>
          <w:sz w:val="22"/>
          <w:szCs w:val="22"/>
        </w:rPr>
        <w:t>o</w:t>
      </w:r>
      <w:r w:rsidRPr="00654FE1">
        <w:rPr>
          <w:rFonts w:ascii="Palatino Linotype" w:eastAsia="Arial" w:hAnsi="Palatino Linotype" w:cs="Arial"/>
          <w:i/>
          <w:sz w:val="22"/>
          <w:szCs w:val="22"/>
        </w:rPr>
        <w:t>r,</w:t>
      </w:r>
      <w:r w:rsidRPr="00654FE1">
        <w:rPr>
          <w:rFonts w:ascii="Palatino Linotype" w:eastAsia="Arial" w:hAnsi="Palatino Linotype" w:cs="Arial"/>
          <w:i/>
          <w:spacing w:val="2"/>
          <w:sz w:val="22"/>
          <w:szCs w:val="22"/>
        </w:rPr>
        <w:t xml:space="preserve"> </w:t>
      </w:r>
      <w:r w:rsidRPr="00654FE1">
        <w:rPr>
          <w:rFonts w:ascii="Palatino Linotype" w:eastAsia="Arial" w:hAnsi="Palatino Linotype" w:cs="Arial"/>
          <w:b/>
          <w:i/>
          <w:sz w:val="22"/>
          <w:szCs w:val="22"/>
        </w:rPr>
        <w:t>la</w:t>
      </w:r>
      <w:r w:rsidRPr="00654FE1">
        <w:rPr>
          <w:rFonts w:ascii="Palatino Linotype" w:eastAsia="Arial" w:hAnsi="Palatino Linotype" w:cs="Arial"/>
          <w:b/>
          <w:i/>
          <w:spacing w:val="2"/>
          <w:sz w:val="22"/>
          <w:szCs w:val="22"/>
        </w:rPr>
        <w:t xml:space="preserve"> </w:t>
      </w:r>
      <w:r w:rsidRPr="00654FE1">
        <w:rPr>
          <w:rFonts w:ascii="Palatino Linotype" w:eastAsia="Arial" w:hAnsi="Palatino Linotype" w:cs="Arial"/>
          <w:b/>
          <w:i/>
          <w:sz w:val="22"/>
          <w:szCs w:val="22"/>
        </w:rPr>
        <w:t>clasi</w:t>
      </w:r>
      <w:r w:rsidRPr="00654FE1">
        <w:rPr>
          <w:rFonts w:ascii="Palatino Linotype" w:eastAsia="Arial" w:hAnsi="Palatino Linotype" w:cs="Arial"/>
          <w:b/>
          <w:i/>
          <w:spacing w:val="3"/>
          <w:sz w:val="22"/>
          <w:szCs w:val="22"/>
        </w:rPr>
        <w:t>f</w:t>
      </w:r>
      <w:r w:rsidRPr="00654FE1">
        <w:rPr>
          <w:rFonts w:ascii="Palatino Linotype" w:eastAsia="Arial" w:hAnsi="Palatino Linotype" w:cs="Arial"/>
          <w:b/>
          <w:i/>
          <w:sz w:val="22"/>
          <w:szCs w:val="22"/>
        </w:rPr>
        <w:t>i</w:t>
      </w:r>
      <w:r w:rsidRPr="00654FE1">
        <w:rPr>
          <w:rFonts w:ascii="Palatino Linotype" w:eastAsia="Arial" w:hAnsi="Palatino Linotype" w:cs="Arial"/>
          <w:b/>
          <w:i/>
          <w:spacing w:val="-3"/>
          <w:sz w:val="22"/>
          <w:szCs w:val="22"/>
        </w:rPr>
        <w:t>c</w:t>
      </w:r>
      <w:r w:rsidRPr="00654FE1">
        <w:rPr>
          <w:rFonts w:ascii="Palatino Linotype" w:eastAsia="Arial" w:hAnsi="Palatino Linotype" w:cs="Arial"/>
          <w:b/>
          <w:i/>
          <w:spacing w:val="1"/>
          <w:sz w:val="22"/>
          <w:szCs w:val="22"/>
        </w:rPr>
        <w:t>a</w:t>
      </w:r>
      <w:r w:rsidRPr="00654FE1">
        <w:rPr>
          <w:rFonts w:ascii="Palatino Linotype" w:eastAsia="Arial" w:hAnsi="Palatino Linotype" w:cs="Arial"/>
          <w:b/>
          <w:i/>
          <w:sz w:val="22"/>
          <w:szCs w:val="22"/>
        </w:rPr>
        <w:t>ción</w:t>
      </w:r>
      <w:r w:rsidRPr="00654FE1">
        <w:rPr>
          <w:rFonts w:ascii="Palatino Linotype" w:eastAsia="Arial" w:hAnsi="Palatino Linotype" w:cs="Arial"/>
          <w:b/>
          <w:i/>
          <w:spacing w:val="3"/>
          <w:sz w:val="22"/>
          <w:szCs w:val="22"/>
        </w:rPr>
        <w:t xml:space="preserve"> </w:t>
      </w:r>
      <w:r w:rsidRPr="00654FE1">
        <w:rPr>
          <w:rFonts w:ascii="Palatino Linotype" w:eastAsia="Arial" w:hAnsi="Palatino Linotype" w:cs="Arial"/>
          <w:b/>
          <w:i/>
          <w:sz w:val="22"/>
          <w:szCs w:val="22"/>
        </w:rPr>
        <w:t>y la</w:t>
      </w:r>
      <w:r w:rsidRPr="00654FE1">
        <w:rPr>
          <w:rFonts w:ascii="Palatino Linotype" w:eastAsia="Arial" w:hAnsi="Palatino Linotype" w:cs="Arial"/>
          <w:b/>
          <w:i/>
          <w:spacing w:val="2"/>
          <w:sz w:val="22"/>
          <w:szCs w:val="22"/>
        </w:rPr>
        <w:t xml:space="preserve"> i</w:t>
      </w:r>
      <w:r w:rsidRPr="00654FE1">
        <w:rPr>
          <w:rFonts w:ascii="Palatino Linotype" w:eastAsia="Arial" w:hAnsi="Palatino Linotype" w:cs="Arial"/>
          <w:b/>
          <w:i/>
          <w:spacing w:val="1"/>
          <w:sz w:val="22"/>
          <w:szCs w:val="22"/>
        </w:rPr>
        <w:t>ne</w:t>
      </w:r>
      <w:r w:rsidRPr="00654FE1">
        <w:rPr>
          <w:rFonts w:ascii="Palatino Linotype" w:eastAsia="Arial" w:hAnsi="Palatino Linotype" w:cs="Arial"/>
          <w:b/>
          <w:i/>
          <w:spacing w:val="-2"/>
          <w:sz w:val="22"/>
          <w:szCs w:val="22"/>
        </w:rPr>
        <w:t>x</w:t>
      </w:r>
      <w:r w:rsidRPr="00654FE1">
        <w:rPr>
          <w:rFonts w:ascii="Palatino Linotype" w:eastAsia="Arial" w:hAnsi="Palatino Linotype" w:cs="Arial"/>
          <w:b/>
          <w:i/>
          <w:sz w:val="22"/>
          <w:szCs w:val="22"/>
        </w:rPr>
        <w:t>ist</w:t>
      </w:r>
      <w:r w:rsidRPr="00654FE1">
        <w:rPr>
          <w:rFonts w:ascii="Palatino Linotype" w:eastAsia="Arial" w:hAnsi="Palatino Linotype" w:cs="Arial"/>
          <w:b/>
          <w:i/>
          <w:spacing w:val="1"/>
          <w:sz w:val="22"/>
          <w:szCs w:val="22"/>
        </w:rPr>
        <w:t>en</w:t>
      </w:r>
      <w:r w:rsidRPr="00654FE1">
        <w:rPr>
          <w:rFonts w:ascii="Palatino Linotype" w:eastAsia="Arial" w:hAnsi="Palatino Linotype" w:cs="Arial"/>
          <w:b/>
          <w:i/>
          <w:sz w:val="22"/>
          <w:szCs w:val="22"/>
        </w:rPr>
        <w:t>cia</w:t>
      </w:r>
      <w:r w:rsidRPr="00654FE1">
        <w:rPr>
          <w:rFonts w:ascii="Palatino Linotype" w:eastAsia="Arial" w:hAnsi="Palatino Linotype" w:cs="Arial"/>
          <w:b/>
          <w:i/>
          <w:spacing w:val="2"/>
          <w:sz w:val="22"/>
          <w:szCs w:val="22"/>
        </w:rPr>
        <w:t xml:space="preserve"> </w:t>
      </w:r>
      <w:r w:rsidRPr="00654FE1">
        <w:rPr>
          <w:rFonts w:ascii="Palatino Linotype" w:eastAsia="Arial" w:hAnsi="Palatino Linotype" w:cs="Arial"/>
          <w:b/>
          <w:i/>
          <w:spacing w:val="-1"/>
          <w:sz w:val="22"/>
          <w:szCs w:val="22"/>
        </w:rPr>
        <w:t>n</w:t>
      </w:r>
      <w:r w:rsidRPr="00654FE1">
        <w:rPr>
          <w:rFonts w:ascii="Palatino Linotype" w:eastAsia="Arial" w:hAnsi="Palatino Linotype" w:cs="Arial"/>
          <w:b/>
          <w:i/>
          <w:sz w:val="22"/>
          <w:szCs w:val="22"/>
        </w:rPr>
        <w:t>o c</w:t>
      </w:r>
      <w:r w:rsidRPr="00654FE1">
        <w:rPr>
          <w:rFonts w:ascii="Palatino Linotype" w:eastAsia="Arial" w:hAnsi="Palatino Linotype" w:cs="Arial"/>
          <w:b/>
          <w:i/>
          <w:spacing w:val="1"/>
          <w:sz w:val="22"/>
          <w:szCs w:val="22"/>
        </w:rPr>
        <w:t>oe</w:t>
      </w:r>
      <w:r w:rsidRPr="00654FE1">
        <w:rPr>
          <w:rFonts w:ascii="Palatino Linotype" w:eastAsia="Arial" w:hAnsi="Palatino Linotype" w:cs="Arial"/>
          <w:b/>
          <w:i/>
          <w:spacing w:val="-2"/>
          <w:sz w:val="22"/>
          <w:szCs w:val="22"/>
        </w:rPr>
        <w:t>x</w:t>
      </w:r>
      <w:r w:rsidRPr="00654FE1">
        <w:rPr>
          <w:rFonts w:ascii="Palatino Linotype" w:eastAsia="Arial" w:hAnsi="Palatino Linotype" w:cs="Arial"/>
          <w:b/>
          <w:i/>
          <w:sz w:val="22"/>
          <w:szCs w:val="22"/>
        </w:rPr>
        <w:t>ist</w:t>
      </w:r>
      <w:r w:rsidRPr="00654FE1">
        <w:rPr>
          <w:rFonts w:ascii="Palatino Linotype" w:eastAsia="Arial" w:hAnsi="Palatino Linotype" w:cs="Arial"/>
          <w:b/>
          <w:i/>
          <w:spacing w:val="1"/>
          <w:sz w:val="22"/>
          <w:szCs w:val="22"/>
        </w:rPr>
        <w:t>e</w:t>
      </w:r>
      <w:r w:rsidRPr="00654FE1">
        <w:rPr>
          <w:rFonts w:ascii="Palatino Linotype" w:eastAsia="Arial" w:hAnsi="Palatino Linotype" w:cs="Arial"/>
          <w:b/>
          <w:i/>
          <w:sz w:val="22"/>
          <w:szCs w:val="22"/>
        </w:rPr>
        <w:t>n</w:t>
      </w:r>
      <w:r w:rsidRPr="00654FE1">
        <w:rPr>
          <w:rFonts w:ascii="Palatino Linotype" w:eastAsia="Arial" w:hAnsi="Palatino Linotype" w:cs="Arial"/>
          <w:b/>
          <w:i/>
          <w:spacing w:val="2"/>
          <w:sz w:val="22"/>
          <w:szCs w:val="22"/>
        </w:rPr>
        <w:t xml:space="preserve"> </w:t>
      </w:r>
      <w:r w:rsidRPr="00654FE1">
        <w:rPr>
          <w:rFonts w:ascii="Palatino Linotype" w:eastAsia="Arial" w:hAnsi="Palatino Linotype" w:cs="Arial"/>
          <w:b/>
          <w:i/>
          <w:spacing w:val="1"/>
          <w:sz w:val="22"/>
          <w:szCs w:val="22"/>
        </w:rPr>
        <w:t>en</w:t>
      </w:r>
      <w:r w:rsidRPr="00654FE1">
        <w:rPr>
          <w:rFonts w:ascii="Palatino Linotype" w:eastAsia="Arial" w:hAnsi="Palatino Linotype" w:cs="Arial"/>
          <w:b/>
          <w:i/>
          <w:sz w:val="22"/>
          <w:szCs w:val="22"/>
        </w:rPr>
        <w:t>t</w:t>
      </w:r>
      <w:r w:rsidRPr="00654FE1">
        <w:rPr>
          <w:rFonts w:ascii="Palatino Linotype" w:eastAsia="Arial" w:hAnsi="Palatino Linotype" w:cs="Arial"/>
          <w:b/>
          <w:i/>
          <w:spacing w:val="-3"/>
          <w:sz w:val="22"/>
          <w:szCs w:val="22"/>
        </w:rPr>
        <w:t>r</w:t>
      </w:r>
      <w:r w:rsidRPr="00654FE1">
        <w:rPr>
          <w:rFonts w:ascii="Palatino Linotype" w:eastAsia="Arial" w:hAnsi="Palatino Linotype" w:cs="Arial"/>
          <w:b/>
          <w:i/>
          <w:sz w:val="22"/>
          <w:szCs w:val="22"/>
        </w:rPr>
        <w:t>e</w:t>
      </w:r>
      <w:r w:rsidRPr="00654FE1">
        <w:rPr>
          <w:rFonts w:ascii="Palatino Linotype" w:eastAsia="Arial" w:hAnsi="Palatino Linotype" w:cs="Arial"/>
          <w:b/>
          <w:i/>
          <w:spacing w:val="2"/>
          <w:sz w:val="22"/>
          <w:szCs w:val="22"/>
        </w:rPr>
        <w:t xml:space="preserve"> </w:t>
      </w:r>
      <w:r w:rsidRPr="00654FE1">
        <w:rPr>
          <w:rFonts w:ascii="Palatino Linotype" w:eastAsia="Arial" w:hAnsi="Palatino Linotype" w:cs="Arial"/>
          <w:b/>
          <w:i/>
          <w:sz w:val="22"/>
          <w:szCs w:val="22"/>
        </w:rPr>
        <w:t>s</w:t>
      </w:r>
      <w:r w:rsidRPr="00654FE1">
        <w:rPr>
          <w:rFonts w:ascii="Palatino Linotype" w:eastAsia="Arial" w:hAnsi="Palatino Linotype" w:cs="Arial"/>
          <w:b/>
          <w:i/>
          <w:spacing w:val="-2"/>
          <w:sz w:val="22"/>
          <w:szCs w:val="22"/>
        </w:rPr>
        <w:t>í</w:t>
      </w:r>
      <w:r w:rsidRPr="00654FE1">
        <w:rPr>
          <w:rFonts w:ascii="Palatino Linotype" w:eastAsia="Arial" w:hAnsi="Palatino Linotype" w:cs="Arial"/>
          <w:b/>
          <w:i/>
          <w:sz w:val="22"/>
          <w:szCs w:val="22"/>
        </w:rPr>
        <w:t>,</w:t>
      </w:r>
      <w:r w:rsidRPr="00654FE1">
        <w:rPr>
          <w:rFonts w:ascii="Palatino Linotype" w:eastAsia="Arial" w:hAnsi="Palatino Linotype" w:cs="Arial"/>
          <w:b/>
          <w:i/>
          <w:spacing w:val="2"/>
          <w:sz w:val="22"/>
          <w:szCs w:val="22"/>
        </w:rPr>
        <w:t xml:space="preserve"> </w:t>
      </w:r>
      <w:r w:rsidRPr="00654FE1">
        <w:rPr>
          <w:rFonts w:ascii="Palatino Linotype" w:eastAsia="Arial" w:hAnsi="Palatino Linotype" w:cs="Arial"/>
          <w:b/>
          <w:i/>
          <w:spacing w:val="1"/>
          <w:sz w:val="22"/>
          <w:szCs w:val="22"/>
        </w:rPr>
        <w:t>e</w:t>
      </w:r>
      <w:r w:rsidRPr="00654FE1">
        <w:rPr>
          <w:rFonts w:ascii="Palatino Linotype" w:eastAsia="Arial" w:hAnsi="Palatino Linotype" w:cs="Arial"/>
          <w:b/>
          <w:i/>
          <w:sz w:val="22"/>
          <w:szCs w:val="22"/>
        </w:rPr>
        <w:t>n</w:t>
      </w:r>
      <w:r w:rsidRPr="00654FE1">
        <w:rPr>
          <w:rFonts w:ascii="Palatino Linotype" w:eastAsia="Arial" w:hAnsi="Palatino Linotype" w:cs="Arial"/>
          <w:b/>
          <w:i/>
          <w:spacing w:val="2"/>
          <w:sz w:val="22"/>
          <w:szCs w:val="22"/>
        </w:rPr>
        <w:t xml:space="preserve"> </w:t>
      </w:r>
      <w:r w:rsidRPr="00654FE1">
        <w:rPr>
          <w:rFonts w:ascii="Palatino Linotype" w:eastAsia="Arial" w:hAnsi="Palatino Linotype" w:cs="Arial"/>
          <w:b/>
          <w:i/>
          <w:spacing w:val="-2"/>
          <w:sz w:val="22"/>
          <w:szCs w:val="22"/>
        </w:rPr>
        <w:t>v</w:t>
      </w:r>
      <w:r w:rsidRPr="00654FE1">
        <w:rPr>
          <w:rFonts w:ascii="Palatino Linotype" w:eastAsia="Arial" w:hAnsi="Palatino Linotype" w:cs="Arial"/>
          <w:b/>
          <w:i/>
          <w:sz w:val="22"/>
          <w:szCs w:val="22"/>
        </w:rPr>
        <w:t>i</w:t>
      </w:r>
      <w:r w:rsidRPr="00654FE1">
        <w:rPr>
          <w:rFonts w:ascii="Palatino Linotype" w:eastAsia="Arial" w:hAnsi="Palatino Linotype" w:cs="Arial"/>
          <w:b/>
          <w:i/>
          <w:spacing w:val="-1"/>
          <w:sz w:val="22"/>
          <w:szCs w:val="22"/>
        </w:rPr>
        <w:t>r</w:t>
      </w:r>
      <w:r w:rsidRPr="00654FE1">
        <w:rPr>
          <w:rFonts w:ascii="Palatino Linotype" w:eastAsia="Arial" w:hAnsi="Palatino Linotype" w:cs="Arial"/>
          <w:b/>
          <w:i/>
          <w:sz w:val="22"/>
          <w:szCs w:val="22"/>
        </w:rPr>
        <w:t>t</w:t>
      </w:r>
      <w:r w:rsidRPr="00654FE1">
        <w:rPr>
          <w:rFonts w:ascii="Palatino Linotype" w:eastAsia="Arial" w:hAnsi="Palatino Linotype" w:cs="Arial"/>
          <w:b/>
          <w:i/>
          <w:spacing w:val="1"/>
          <w:sz w:val="22"/>
          <w:szCs w:val="22"/>
        </w:rPr>
        <w:t>u</w:t>
      </w:r>
      <w:r w:rsidRPr="00654FE1">
        <w:rPr>
          <w:rFonts w:ascii="Palatino Linotype" w:eastAsia="Arial" w:hAnsi="Palatino Linotype" w:cs="Arial"/>
          <w:b/>
          <w:i/>
          <w:sz w:val="22"/>
          <w:szCs w:val="22"/>
        </w:rPr>
        <w:t>d</w:t>
      </w:r>
      <w:r w:rsidRPr="00654FE1">
        <w:rPr>
          <w:rFonts w:ascii="Palatino Linotype" w:eastAsia="Arial" w:hAnsi="Palatino Linotype" w:cs="Arial"/>
          <w:b/>
          <w:i/>
          <w:spacing w:val="2"/>
          <w:sz w:val="22"/>
          <w:szCs w:val="22"/>
        </w:rPr>
        <w:t xml:space="preserve"> </w:t>
      </w:r>
      <w:r w:rsidRPr="00654FE1">
        <w:rPr>
          <w:rFonts w:ascii="Palatino Linotype" w:eastAsia="Arial" w:hAnsi="Palatino Linotype" w:cs="Arial"/>
          <w:b/>
          <w:i/>
          <w:spacing w:val="1"/>
          <w:sz w:val="22"/>
          <w:szCs w:val="22"/>
        </w:rPr>
        <w:t>d</w:t>
      </w:r>
      <w:r w:rsidRPr="00654FE1">
        <w:rPr>
          <w:rFonts w:ascii="Palatino Linotype" w:eastAsia="Arial" w:hAnsi="Palatino Linotype" w:cs="Arial"/>
          <w:b/>
          <w:i/>
          <w:sz w:val="22"/>
          <w:szCs w:val="22"/>
        </w:rPr>
        <w:t>e</w:t>
      </w:r>
      <w:r w:rsidRPr="00654FE1">
        <w:rPr>
          <w:rFonts w:ascii="Palatino Linotype" w:eastAsia="Arial" w:hAnsi="Palatino Linotype" w:cs="Arial"/>
          <w:b/>
          <w:i/>
          <w:spacing w:val="2"/>
          <w:sz w:val="22"/>
          <w:szCs w:val="22"/>
        </w:rPr>
        <w:t xml:space="preserve"> </w:t>
      </w:r>
      <w:r w:rsidRPr="00654FE1">
        <w:rPr>
          <w:rFonts w:ascii="Palatino Linotype" w:eastAsia="Arial" w:hAnsi="Palatino Linotype" w:cs="Arial"/>
          <w:b/>
          <w:i/>
          <w:spacing w:val="-1"/>
          <w:sz w:val="22"/>
          <w:szCs w:val="22"/>
        </w:rPr>
        <w:t>q</w:t>
      </w:r>
      <w:r w:rsidRPr="00654FE1">
        <w:rPr>
          <w:rFonts w:ascii="Palatino Linotype" w:eastAsia="Arial" w:hAnsi="Palatino Linotype" w:cs="Arial"/>
          <w:b/>
          <w:i/>
          <w:spacing w:val="1"/>
          <w:sz w:val="22"/>
          <w:szCs w:val="22"/>
        </w:rPr>
        <w:t>u</w:t>
      </w:r>
      <w:r w:rsidRPr="00654FE1">
        <w:rPr>
          <w:rFonts w:ascii="Palatino Linotype" w:eastAsia="Arial" w:hAnsi="Palatino Linotype" w:cs="Arial"/>
          <w:b/>
          <w:i/>
          <w:sz w:val="22"/>
          <w:szCs w:val="22"/>
        </w:rPr>
        <w:t>e</w:t>
      </w:r>
      <w:r w:rsidRPr="00654FE1">
        <w:rPr>
          <w:rFonts w:ascii="Palatino Linotype" w:eastAsia="Arial" w:hAnsi="Palatino Linotype" w:cs="Arial"/>
          <w:b/>
          <w:i/>
          <w:spacing w:val="2"/>
          <w:sz w:val="22"/>
          <w:szCs w:val="22"/>
        </w:rPr>
        <w:t xml:space="preserve"> </w:t>
      </w:r>
      <w:r w:rsidRPr="00654FE1">
        <w:rPr>
          <w:rFonts w:ascii="Palatino Linotype" w:eastAsia="Arial" w:hAnsi="Palatino Linotype" w:cs="Arial"/>
          <w:b/>
          <w:i/>
          <w:sz w:val="22"/>
          <w:szCs w:val="22"/>
        </w:rPr>
        <w:t>la clasi</w:t>
      </w:r>
      <w:r w:rsidRPr="00654FE1">
        <w:rPr>
          <w:rFonts w:ascii="Palatino Linotype" w:eastAsia="Arial" w:hAnsi="Palatino Linotype" w:cs="Arial"/>
          <w:b/>
          <w:i/>
          <w:spacing w:val="3"/>
          <w:sz w:val="22"/>
          <w:szCs w:val="22"/>
        </w:rPr>
        <w:t>f</w:t>
      </w:r>
      <w:r w:rsidRPr="00654FE1">
        <w:rPr>
          <w:rFonts w:ascii="Palatino Linotype" w:eastAsia="Arial" w:hAnsi="Palatino Linotype" w:cs="Arial"/>
          <w:b/>
          <w:i/>
          <w:sz w:val="22"/>
          <w:szCs w:val="22"/>
        </w:rPr>
        <w:t>icaci</w:t>
      </w:r>
      <w:r w:rsidRPr="00654FE1">
        <w:rPr>
          <w:rFonts w:ascii="Palatino Linotype" w:eastAsia="Arial" w:hAnsi="Palatino Linotype" w:cs="Arial"/>
          <w:b/>
          <w:i/>
          <w:spacing w:val="-2"/>
          <w:sz w:val="22"/>
          <w:szCs w:val="22"/>
        </w:rPr>
        <w:t>ó</w:t>
      </w:r>
      <w:r w:rsidRPr="00654FE1">
        <w:rPr>
          <w:rFonts w:ascii="Palatino Linotype" w:eastAsia="Arial" w:hAnsi="Palatino Linotype" w:cs="Arial"/>
          <w:b/>
          <w:i/>
          <w:sz w:val="22"/>
          <w:szCs w:val="22"/>
        </w:rPr>
        <w:t>n</w:t>
      </w:r>
      <w:r w:rsidRPr="00654FE1">
        <w:rPr>
          <w:rFonts w:ascii="Palatino Linotype" w:eastAsia="Arial" w:hAnsi="Palatino Linotype" w:cs="Arial"/>
          <w:b/>
          <w:i/>
          <w:spacing w:val="2"/>
          <w:sz w:val="22"/>
          <w:szCs w:val="22"/>
        </w:rPr>
        <w:t xml:space="preserve"> </w:t>
      </w:r>
      <w:r w:rsidRPr="00654FE1">
        <w:rPr>
          <w:rFonts w:ascii="Palatino Linotype" w:eastAsia="Arial" w:hAnsi="Palatino Linotype" w:cs="Arial"/>
          <w:b/>
          <w:i/>
          <w:spacing w:val="-1"/>
          <w:sz w:val="22"/>
          <w:szCs w:val="22"/>
        </w:rPr>
        <w:t>d</w:t>
      </w:r>
      <w:r w:rsidRPr="00654FE1">
        <w:rPr>
          <w:rFonts w:ascii="Palatino Linotype" w:eastAsia="Arial" w:hAnsi="Palatino Linotype" w:cs="Arial"/>
          <w:b/>
          <w:i/>
          <w:sz w:val="22"/>
          <w:szCs w:val="22"/>
        </w:rPr>
        <w:t>e</w:t>
      </w:r>
      <w:r w:rsidRPr="00654FE1">
        <w:rPr>
          <w:rFonts w:ascii="Palatino Linotype" w:eastAsia="Arial" w:hAnsi="Palatino Linotype" w:cs="Arial"/>
          <w:b/>
          <w:i/>
          <w:spacing w:val="2"/>
          <w:sz w:val="22"/>
          <w:szCs w:val="22"/>
        </w:rPr>
        <w:t xml:space="preserve"> </w:t>
      </w:r>
      <w:r w:rsidRPr="00654FE1">
        <w:rPr>
          <w:rFonts w:ascii="Palatino Linotype" w:eastAsia="Arial" w:hAnsi="Palatino Linotype" w:cs="Arial"/>
          <w:b/>
          <w:i/>
          <w:sz w:val="22"/>
          <w:szCs w:val="22"/>
        </w:rPr>
        <w:t>i</w:t>
      </w:r>
      <w:r w:rsidRPr="00654FE1">
        <w:rPr>
          <w:rFonts w:ascii="Palatino Linotype" w:eastAsia="Arial" w:hAnsi="Palatino Linotype" w:cs="Arial"/>
          <w:b/>
          <w:i/>
          <w:spacing w:val="-2"/>
          <w:sz w:val="22"/>
          <w:szCs w:val="22"/>
        </w:rPr>
        <w:t>n</w:t>
      </w:r>
      <w:r w:rsidRPr="00654FE1">
        <w:rPr>
          <w:rFonts w:ascii="Palatino Linotype" w:eastAsia="Arial" w:hAnsi="Palatino Linotype" w:cs="Arial"/>
          <w:b/>
          <w:i/>
          <w:spacing w:val="3"/>
          <w:sz w:val="22"/>
          <w:szCs w:val="22"/>
        </w:rPr>
        <w:t>f</w:t>
      </w:r>
      <w:r w:rsidRPr="00654FE1">
        <w:rPr>
          <w:rFonts w:ascii="Palatino Linotype" w:eastAsia="Arial" w:hAnsi="Palatino Linotype" w:cs="Arial"/>
          <w:b/>
          <w:i/>
          <w:spacing w:val="1"/>
          <w:sz w:val="22"/>
          <w:szCs w:val="22"/>
        </w:rPr>
        <w:t>o</w:t>
      </w:r>
      <w:r w:rsidRPr="00654FE1">
        <w:rPr>
          <w:rFonts w:ascii="Palatino Linotype" w:eastAsia="Arial" w:hAnsi="Palatino Linotype" w:cs="Arial"/>
          <w:b/>
          <w:i/>
          <w:spacing w:val="-3"/>
          <w:sz w:val="22"/>
          <w:szCs w:val="22"/>
        </w:rPr>
        <w:t>r</w:t>
      </w:r>
      <w:r w:rsidRPr="00654FE1">
        <w:rPr>
          <w:rFonts w:ascii="Palatino Linotype" w:eastAsia="Arial" w:hAnsi="Palatino Linotype" w:cs="Arial"/>
          <w:b/>
          <w:i/>
          <w:spacing w:val="1"/>
          <w:sz w:val="22"/>
          <w:szCs w:val="22"/>
        </w:rPr>
        <w:t>ma</w:t>
      </w:r>
      <w:r w:rsidRPr="00654FE1">
        <w:rPr>
          <w:rFonts w:ascii="Palatino Linotype" w:eastAsia="Arial" w:hAnsi="Palatino Linotype" w:cs="Arial"/>
          <w:b/>
          <w:i/>
          <w:sz w:val="22"/>
          <w:szCs w:val="22"/>
        </w:rPr>
        <w:t>ci</w:t>
      </w:r>
      <w:r w:rsidRPr="00654FE1">
        <w:rPr>
          <w:rFonts w:ascii="Palatino Linotype" w:eastAsia="Arial" w:hAnsi="Palatino Linotype" w:cs="Arial"/>
          <w:b/>
          <w:i/>
          <w:spacing w:val="-2"/>
          <w:sz w:val="22"/>
          <w:szCs w:val="22"/>
        </w:rPr>
        <w:t>ó</w:t>
      </w:r>
      <w:r w:rsidRPr="00654FE1">
        <w:rPr>
          <w:rFonts w:ascii="Palatino Linotype" w:eastAsia="Arial" w:hAnsi="Palatino Linotype" w:cs="Arial"/>
          <w:b/>
          <w:i/>
          <w:sz w:val="22"/>
          <w:szCs w:val="22"/>
        </w:rPr>
        <w:t>n</w:t>
      </w:r>
      <w:r w:rsidRPr="00654FE1">
        <w:rPr>
          <w:rFonts w:ascii="Palatino Linotype" w:eastAsia="Arial" w:hAnsi="Palatino Linotype" w:cs="Arial"/>
          <w:b/>
          <w:i/>
          <w:spacing w:val="2"/>
          <w:sz w:val="22"/>
          <w:szCs w:val="22"/>
        </w:rPr>
        <w:t xml:space="preserve"> </w:t>
      </w:r>
      <w:r w:rsidRPr="00654FE1">
        <w:rPr>
          <w:rFonts w:ascii="Palatino Linotype" w:eastAsia="Arial" w:hAnsi="Palatino Linotype" w:cs="Arial"/>
          <w:b/>
          <w:i/>
          <w:sz w:val="22"/>
          <w:szCs w:val="22"/>
        </w:rPr>
        <w:t>i</w:t>
      </w:r>
      <w:r w:rsidRPr="00654FE1">
        <w:rPr>
          <w:rFonts w:ascii="Palatino Linotype" w:eastAsia="Arial" w:hAnsi="Palatino Linotype" w:cs="Arial"/>
          <w:b/>
          <w:i/>
          <w:spacing w:val="1"/>
          <w:sz w:val="22"/>
          <w:szCs w:val="22"/>
        </w:rPr>
        <w:t>mp</w:t>
      </w:r>
      <w:r w:rsidRPr="00654FE1">
        <w:rPr>
          <w:rFonts w:ascii="Palatino Linotype" w:eastAsia="Arial" w:hAnsi="Palatino Linotype" w:cs="Arial"/>
          <w:b/>
          <w:i/>
          <w:sz w:val="22"/>
          <w:szCs w:val="22"/>
        </w:rPr>
        <w:t>l</w:t>
      </w:r>
      <w:r w:rsidRPr="00654FE1">
        <w:rPr>
          <w:rFonts w:ascii="Palatino Linotype" w:eastAsia="Arial" w:hAnsi="Palatino Linotype" w:cs="Arial"/>
          <w:b/>
          <w:i/>
          <w:spacing w:val="-1"/>
          <w:sz w:val="22"/>
          <w:szCs w:val="22"/>
        </w:rPr>
        <w:t>i</w:t>
      </w:r>
      <w:r w:rsidRPr="00654FE1">
        <w:rPr>
          <w:rFonts w:ascii="Palatino Linotype" w:eastAsia="Arial" w:hAnsi="Palatino Linotype" w:cs="Arial"/>
          <w:b/>
          <w:i/>
          <w:spacing w:val="-2"/>
          <w:sz w:val="22"/>
          <w:szCs w:val="22"/>
        </w:rPr>
        <w:t>c</w:t>
      </w:r>
      <w:r w:rsidRPr="00654FE1">
        <w:rPr>
          <w:rFonts w:ascii="Palatino Linotype" w:eastAsia="Arial" w:hAnsi="Palatino Linotype" w:cs="Arial"/>
          <w:b/>
          <w:i/>
          <w:sz w:val="22"/>
          <w:szCs w:val="22"/>
        </w:rPr>
        <w:t>a in</w:t>
      </w:r>
      <w:r w:rsidRPr="00654FE1">
        <w:rPr>
          <w:rFonts w:ascii="Palatino Linotype" w:eastAsia="Arial" w:hAnsi="Palatino Linotype" w:cs="Arial"/>
          <w:b/>
          <w:i/>
          <w:spacing w:val="-2"/>
          <w:sz w:val="22"/>
          <w:szCs w:val="22"/>
        </w:rPr>
        <w:t>v</w:t>
      </w:r>
      <w:r w:rsidRPr="00654FE1">
        <w:rPr>
          <w:rFonts w:ascii="Palatino Linotype" w:eastAsia="Arial" w:hAnsi="Palatino Linotype" w:cs="Arial"/>
          <w:b/>
          <w:i/>
          <w:spacing w:val="1"/>
          <w:sz w:val="22"/>
          <w:szCs w:val="22"/>
        </w:rPr>
        <w:t>a</w:t>
      </w:r>
      <w:r w:rsidRPr="00654FE1">
        <w:rPr>
          <w:rFonts w:ascii="Palatino Linotype" w:eastAsia="Arial" w:hAnsi="Palatino Linotype" w:cs="Arial"/>
          <w:b/>
          <w:i/>
          <w:sz w:val="22"/>
          <w:szCs w:val="22"/>
        </w:rPr>
        <w:t>r</w:t>
      </w:r>
      <w:r w:rsidRPr="00654FE1">
        <w:rPr>
          <w:rFonts w:ascii="Palatino Linotype" w:eastAsia="Arial" w:hAnsi="Palatino Linotype" w:cs="Arial"/>
          <w:b/>
          <w:i/>
          <w:spacing w:val="-1"/>
          <w:sz w:val="22"/>
          <w:szCs w:val="22"/>
        </w:rPr>
        <w:t>i</w:t>
      </w:r>
      <w:r w:rsidRPr="00654FE1">
        <w:rPr>
          <w:rFonts w:ascii="Palatino Linotype" w:eastAsia="Arial" w:hAnsi="Palatino Linotype" w:cs="Arial"/>
          <w:b/>
          <w:i/>
          <w:spacing w:val="1"/>
          <w:sz w:val="22"/>
          <w:szCs w:val="22"/>
        </w:rPr>
        <w:t>ab</w:t>
      </w:r>
      <w:r w:rsidRPr="00654FE1">
        <w:rPr>
          <w:rFonts w:ascii="Palatino Linotype" w:eastAsia="Arial" w:hAnsi="Palatino Linotype" w:cs="Arial"/>
          <w:b/>
          <w:i/>
          <w:sz w:val="22"/>
          <w:szCs w:val="22"/>
        </w:rPr>
        <w:t>le</w:t>
      </w:r>
      <w:r w:rsidRPr="00654FE1">
        <w:rPr>
          <w:rFonts w:ascii="Palatino Linotype" w:eastAsia="Arial" w:hAnsi="Palatino Linotype" w:cs="Arial"/>
          <w:b/>
          <w:i/>
          <w:spacing w:val="2"/>
          <w:sz w:val="22"/>
          <w:szCs w:val="22"/>
        </w:rPr>
        <w:t>m</w:t>
      </w:r>
      <w:r w:rsidRPr="00654FE1">
        <w:rPr>
          <w:rFonts w:ascii="Palatino Linotype" w:eastAsia="Arial" w:hAnsi="Palatino Linotype" w:cs="Arial"/>
          <w:b/>
          <w:i/>
          <w:spacing w:val="1"/>
          <w:sz w:val="22"/>
          <w:szCs w:val="22"/>
        </w:rPr>
        <w:t>e</w:t>
      </w:r>
      <w:r w:rsidRPr="00654FE1">
        <w:rPr>
          <w:rFonts w:ascii="Palatino Linotype" w:eastAsia="Arial" w:hAnsi="Palatino Linotype" w:cs="Arial"/>
          <w:b/>
          <w:i/>
          <w:spacing w:val="-1"/>
          <w:sz w:val="22"/>
          <w:szCs w:val="22"/>
        </w:rPr>
        <w:t>n</w:t>
      </w:r>
      <w:r w:rsidRPr="00654FE1">
        <w:rPr>
          <w:rFonts w:ascii="Palatino Linotype" w:eastAsia="Arial" w:hAnsi="Palatino Linotype" w:cs="Arial"/>
          <w:b/>
          <w:i/>
          <w:sz w:val="22"/>
          <w:szCs w:val="22"/>
        </w:rPr>
        <w:t>te</w:t>
      </w:r>
      <w:r w:rsidRPr="00654FE1">
        <w:rPr>
          <w:rFonts w:ascii="Palatino Linotype" w:eastAsia="Arial" w:hAnsi="Palatino Linotype" w:cs="Arial"/>
          <w:b/>
          <w:i/>
          <w:spacing w:val="3"/>
          <w:sz w:val="22"/>
          <w:szCs w:val="22"/>
        </w:rPr>
        <w:t xml:space="preserve"> </w:t>
      </w:r>
      <w:r w:rsidRPr="00654FE1">
        <w:rPr>
          <w:rFonts w:ascii="Palatino Linotype" w:eastAsia="Arial" w:hAnsi="Palatino Linotype" w:cs="Arial"/>
          <w:b/>
          <w:i/>
          <w:sz w:val="22"/>
          <w:szCs w:val="22"/>
        </w:rPr>
        <w:t xml:space="preserve">la </w:t>
      </w:r>
      <w:r w:rsidRPr="00654FE1">
        <w:rPr>
          <w:rFonts w:ascii="Palatino Linotype" w:eastAsia="Arial" w:hAnsi="Palatino Linotype" w:cs="Arial"/>
          <w:b/>
          <w:i/>
          <w:spacing w:val="1"/>
          <w:sz w:val="22"/>
          <w:szCs w:val="22"/>
        </w:rPr>
        <w:t>e</w:t>
      </w:r>
      <w:r w:rsidRPr="00654FE1">
        <w:rPr>
          <w:rFonts w:ascii="Palatino Linotype" w:eastAsia="Arial" w:hAnsi="Palatino Linotype" w:cs="Arial"/>
          <w:b/>
          <w:i/>
          <w:spacing w:val="-2"/>
          <w:sz w:val="22"/>
          <w:szCs w:val="22"/>
        </w:rPr>
        <w:t>x</w:t>
      </w:r>
      <w:r w:rsidRPr="00654FE1">
        <w:rPr>
          <w:rFonts w:ascii="Palatino Linotype" w:eastAsia="Arial" w:hAnsi="Palatino Linotype" w:cs="Arial"/>
          <w:b/>
          <w:i/>
          <w:sz w:val="22"/>
          <w:szCs w:val="22"/>
        </w:rPr>
        <w:t>ist</w:t>
      </w:r>
      <w:r w:rsidRPr="00654FE1">
        <w:rPr>
          <w:rFonts w:ascii="Palatino Linotype" w:eastAsia="Arial" w:hAnsi="Palatino Linotype" w:cs="Arial"/>
          <w:b/>
          <w:i/>
          <w:spacing w:val="1"/>
          <w:sz w:val="22"/>
          <w:szCs w:val="22"/>
        </w:rPr>
        <w:t>en</w:t>
      </w:r>
      <w:r w:rsidRPr="00654FE1">
        <w:rPr>
          <w:rFonts w:ascii="Palatino Linotype" w:eastAsia="Arial" w:hAnsi="Palatino Linotype" w:cs="Arial"/>
          <w:b/>
          <w:i/>
          <w:sz w:val="22"/>
          <w:szCs w:val="22"/>
        </w:rPr>
        <w:t>cia</w:t>
      </w:r>
      <w:r w:rsidRPr="00654FE1">
        <w:rPr>
          <w:rFonts w:ascii="Palatino Linotype" w:eastAsia="Arial" w:hAnsi="Palatino Linotype" w:cs="Arial"/>
          <w:b/>
          <w:i/>
          <w:spacing w:val="2"/>
          <w:sz w:val="22"/>
          <w:szCs w:val="22"/>
        </w:rPr>
        <w:t xml:space="preserve"> </w:t>
      </w:r>
      <w:r w:rsidRPr="00654FE1">
        <w:rPr>
          <w:rFonts w:ascii="Palatino Linotype" w:eastAsia="Arial" w:hAnsi="Palatino Linotype" w:cs="Arial"/>
          <w:b/>
          <w:i/>
          <w:spacing w:val="-1"/>
          <w:sz w:val="22"/>
          <w:szCs w:val="22"/>
        </w:rPr>
        <w:t>d</w:t>
      </w:r>
      <w:r w:rsidRPr="00654FE1">
        <w:rPr>
          <w:rFonts w:ascii="Palatino Linotype" w:eastAsia="Arial" w:hAnsi="Palatino Linotype" w:cs="Arial"/>
          <w:b/>
          <w:i/>
          <w:sz w:val="22"/>
          <w:szCs w:val="22"/>
        </w:rPr>
        <w:t>e</w:t>
      </w:r>
      <w:r w:rsidRPr="00654FE1">
        <w:rPr>
          <w:rFonts w:ascii="Palatino Linotype" w:eastAsia="Arial" w:hAnsi="Palatino Linotype" w:cs="Arial"/>
          <w:b/>
          <w:i/>
          <w:spacing w:val="3"/>
          <w:sz w:val="22"/>
          <w:szCs w:val="22"/>
        </w:rPr>
        <w:t xml:space="preserve"> </w:t>
      </w:r>
      <w:r w:rsidRPr="00654FE1">
        <w:rPr>
          <w:rFonts w:ascii="Palatino Linotype" w:eastAsia="Arial" w:hAnsi="Palatino Linotype" w:cs="Arial"/>
          <w:b/>
          <w:i/>
          <w:spacing w:val="-1"/>
          <w:sz w:val="22"/>
          <w:szCs w:val="22"/>
        </w:rPr>
        <w:t>u</w:t>
      </w:r>
      <w:r w:rsidRPr="00654FE1">
        <w:rPr>
          <w:rFonts w:ascii="Palatino Linotype" w:eastAsia="Arial" w:hAnsi="Palatino Linotype" w:cs="Arial"/>
          <w:b/>
          <w:i/>
          <w:sz w:val="22"/>
          <w:szCs w:val="22"/>
        </w:rPr>
        <w:t>n</w:t>
      </w:r>
      <w:r w:rsidRPr="00654FE1">
        <w:rPr>
          <w:rFonts w:ascii="Palatino Linotype" w:eastAsia="Arial" w:hAnsi="Palatino Linotype" w:cs="Arial"/>
          <w:b/>
          <w:i/>
          <w:spacing w:val="3"/>
          <w:sz w:val="22"/>
          <w:szCs w:val="22"/>
        </w:rPr>
        <w:t xml:space="preserve"> </w:t>
      </w:r>
      <w:r w:rsidRPr="00654FE1">
        <w:rPr>
          <w:rFonts w:ascii="Palatino Linotype" w:eastAsia="Arial" w:hAnsi="Palatino Linotype" w:cs="Arial"/>
          <w:b/>
          <w:i/>
          <w:spacing w:val="1"/>
          <w:sz w:val="22"/>
          <w:szCs w:val="22"/>
        </w:rPr>
        <w:t>do</w:t>
      </w:r>
      <w:r w:rsidRPr="00654FE1">
        <w:rPr>
          <w:rFonts w:ascii="Palatino Linotype" w:eastAsia="Arial" w:hAnsi="Palatino Linotype" w:cs="Arial"/>
          <w:b/>
          <w:i/>
          <w:spacing w:val="-2"/>
          <w:sz w:val="22"/>
          <w:szCs w:val="22"/>
        </w:rPr>
        <w:t>c</w:t>
      </w:r>
      <w:r w:rsidRPr="00654FE1">
        <w:rPr>
          <w:rFonts w:ascii="Palatino Linotype" w:eastAsia="Arial" w:hAnsi="Palatino Linotype" w:cs="Arial"/>
          <w:b/>
          <w:i/>
          <w:spacing w:val="-1"/>
          <w:sz w:val="22"/>
          <w:szCs w:val="22"/>
        </w:rPr>
        <w:t>u</w:t>
      </w:r>
      <w:r w:rsidRPr="00654FE1">
        <w:rPr>
          <w:rFonts w:ascii="Palatino Linotype" w:eastAsia="Arial" w:hAnsi="Palatino Linotype" w:cs="Arial"/>
          <w:b/>
          <w:i/>
          <w:spacing w:val="1"/>
          <w:sz w:val="22"/>
          <w:szCs w:val="22"/>
        </w:rPr>
        <w:t>me</w:t>
      </w:r>
      <w:r w:rsidRPr="00654FE1">
        <w:rPr>
          <w:rFonts w:ascii="Palatino Linotype" w:eastAsia="Arial" w:hAnsi="Palatino Linotype" w:cs="Arial"/>
          <w:b/>
          <w:i/>
          <w:spacing w:val="-1"/>
          <w:sz w:val="22"/>
          <w:szCs w:val="22"/>
        </w:rPr>
        <w:t>n</w:t>
      </w:r>
      <w:r w:rsidRPr="00654FE1">
        <w:rPr>
          <w:rFonts w:ascii="Palatino Linotype" w:eastAsia="Arial" w:hAnsi="Palatino Linotype" w:cs="Arial"/>
          <w:b/>
          <w:i/>
          <w:sz w:val="22"/>
          <w:szCs w:val="22"/>
        </w:rPr>
        <w:t>to</w:t>
      </w:r>
      <w:r w:rsidRPr="00654FE1">
        <w:rPr>
          <w:rFonts w:ascii="Palatino Linotype" w:eastAsia="Arial" w:hAnsi="Palatino Linotype" w:cs="Arial"/>
          <w:b/>
          <w:i/>
          <w:spacing w:val="3"/>
          <w:sz w:val="22"/>
          <w:szCs w:val="22"/>
        </w:rPr>
        <w:t xml:space="preserve"> </w:t>
      </w:r>
      <w:r w:rsidRPr="00654FE1">
        <w:rPr>
          <w:rFonts w:ascii="Palatino Linotype" w:eastAsia="Arial" w:hAnsi="Palatino Linotype" w:cs="Arial"/>
          <w:b/>
          <w:i/>
          <w:sz w:val="22"/>
          <w:szCs w:val="22"/>
        </w:rPr>
        <w:t>o</w:t>
      </w:r>
      <w:r w:rsidRPr="00654FE1">
        <w:rPr>
          <w:rFonts w:ascii="Palatino Linotype" w:eastAsia="Arial" w:hAnsi="Palatino Linotype" w:cs="Arial"/>
          <w:b/>
          <w:i/>
          <w:spacing w:val="1"/>
          <w:sz w:val="22"/>
          <w:szCs w:val="22"/>
        </w:rPr>
        <w:t xml:space="preserve"> do</w:t>
      </w:r>
      <w:r w:rsidRPr="00654FE1">
        <w:rPr>
          <w:rFonts w:ascii="Palatino Linotype" w:eastAsia="Arial" w:hAnsi="Palatino Linotype" w:cs="Arial"/>
          <w:b/>
          <w:i/>
          <w:spacing w:val="-2"/>
          <w:sz w:val="22"/>
          <w:szCs w:val="22"/>
        </w:rPr>
        <w:t>c</w:t>
      </w:r>
      <w:r w:rsidRPr="00654FE1">
        <w:rPr>
          <w:rFonts w:ascii="Palatino Linotype" w:eastAsia="Arial" w:hAnsi="Palatino Linotype" w:cs="Arial"/>
          <w:b/>
          <w:i/>
          <w:spacing w:val="1"/>
          <w:sz w:val="22"/>
          <w:szCs w:val="22"/>
        </w:rPr>
        <w:t>u</w:t>
      </w:r>
      <w:r w:rsidRPr="00654FE1">
        <w:rPr>
          <w:rFonts w:ascii="Palatino Linotype" w:eastAsia="Arial" w:hAnsi="Palatino Linotype" w:cs="Arial"/>
          <w:b/>
          <w:i/>
          <w:spacing w:val="-1"/>
          <w:sz w:val="22"/>
          <w:szCs w:val="22"/>
        </w:rPr>
        <w:t>m</w:t>
      </w:r>
      <w:r w:rsidRPr="00654FE1">
        <w:rPr>
          <w:rFonts w:ascii="Palatino Linotype" w:eastAsia="Arial" w:hAnsi="Palatino Linotype" w:cs="Arial"/>
          <w:b/>
          <w:i/>
          <w:spacing w:val="1"/>
          <w:sz w:val="22"/>
          <w:szCs w:val="22"/>
        </w:rPr>
        <w:t>en</w:t>
      </w:r>
      <w:r w:rsidRPr="00654FE1">
        <w:rPr>
          <w:rFonts w:ascii="Palatino Linotype" w:eastAsia="Arial" w:hAnsi="Palatino Linotype" w:cs="Arial"/>
          <w:b/>
          <w:i/>
          <w:spacing w:val="-2"/>
          <w:sz w:val="22"/>
          <w:szCs w:val="22"/>
        </w:rPr>
        <w:t>t</w:t>
      </w:r>
      <w:r w:rsidRPr="00654FE1">
        <w:rPr>
          <w:rFonts w:ascii="Palatino Linotype" w:eastAsia="Arial" w:hAnsi="Palatino Linotype" w:cs="Arial"/>
          <w:b/>
          <w:i/>
          <w:spacing w:val="1"/>
          <w:sz w:val="22"/>
          <w:szCs w:val="22"/>
        </w:rPr>
        <w:t>o</w:t>
      </w:r>
      <w:r w:rsidRPr="00654FE1">
        <w:rPr>
          <w:rFonts w:ascii="Palatino Linotype" w:eastAsia="Arial" w:hAnsi="Palatino Linotype" w:cs="Arial"/>
          <w:b/>
          <w:i/>
          <w:sz w:val="22"/>
          <w:szCs w:val="22"/>
        </w:rPr>
        <w:t xml:space="preserve">s </w:t>
      </w:r>
      <w:r w:rsidRPr="00654FE1">
        <w:rPr>
          <w:rFonts w:ascii="Palatino Linotype" w:eastAsia="Arial" w:hAnsi="Palatino Linotype" w:cs="Arial"/>
          <w:b/>
          <w:i/>
          <w:spacing w:val="1"/>
          <w:sz w:val="22"/>
          <w:szCs w:val="22"/>
        </w:rPr>
        <w:t>de</w:t>
      </w:r>
      <w:r w:rsidRPr="00654FE1">
        <w:rPr>
          <w:rFonts w:ascii="Palatino Linotype" w:eastAsia="Arial" w:hAnsi="Palatino Linotype" w:cs="Arial"/>
          <w:b/>
          <w:i/>
          <w:sz w:val="22"/>
          <w:szCs w:val="22"/>
        </w:rPr>
        <w:t>t</w:t>
      </w:r>
      <w:r w:rsidRPr="00654FE1">
        <w:rPr>
          <w:rFonts w:ascii="Palatino Linotype" w:eastAsia="Arial" w:hAnsi="Palatino Linotype" w:cs="Arial"/>
          <w:b/>
          <w:i/>
          <w:spacing w:val="1"/>
          <w:sz w:val="22"/>
          <w:szCs w:val="22"/>
        </w:rPr>
        <w:t>e</w:t>
      </w:r>
      <w:r w:rsidRPr="00654FE1">
        <w:rPr>
          <w:rFonts w:ascii="Palatino Linotype" w:eastAsia="Arial" w:hAnsi="Palatino Linotype" w:cs="Arial"/>
          <w:b/>
          <w:i/>
          <w:spacing w:val="-3"/>
          <w:sz w:val="22"/>
          <w:szCs w:val="22"/>
        </w:rPr>
        <w:t>r</w:t>
      </w:r>
      <w:r w:rsidRPr="00654FE1">
        <w:rPr>
          <w:rFonts w:ascii="Palatino Linotype" w:eastAsia="Arial" w:hAnsi="Palatino Linotype" w:cs="Arial"/>
          <w:b/>
          <w:i/>
          <w:spacing w:val="1"/>
          <w:sz w:val="22"/>
          <w:szCs w:val="22"/>
        </w:rPr>
        <w:t>m</w:t>
      </w:r>
      <w:r w:rsidRPr="00654FE1">
        <w:rPr>
          <w:rFonts w:ascii="Palatino Linotype" w:eastAsia="Arial" w:hAnsi="Palatino Linotype" w:cs="Arial"/>
          <w:b/>
          <w:i/>
          <w:sz w:val="22"/>
          <w:szCs w:val="22"/>
        </w:rPr>
        <w:t>in</w:t>
      </w:r>
      <w:r w:rsidRPr="00654FE1">
        <w:rPr>
          <w:rFonts w:ascii="Palatino Linotype" w:eastAsia="Arial" w:hAnsi="Palatino Linotype" w:cs="Arial"/>
          <w:b/>
          <w:i/>
          <w:spacing w:val="-1"/>
          <w:sz w:val="22"/>
          <w:szCs w:val="22"/>
        </w:rPr>
        <w:t>a</w:t>
      </w:r>
      <w:r w:rsidRPr="00654FE1">
        <w:rPr>
          <w:rFonts w:ascii="Palatino Linotype" w:eastAsia="Arial" w:hAnsi="Palatino Linotype" w:cs="Arial"/>
          <w:b/>
          <w:i/>
          <w:spacing w:val="1"/>
          <w:sz w:val="22"/>
          <w:szCs w:val="22"/>
        </w:rPr>
        <w:t>do</w:t>
      </w:r>
      <w:r w:rsidRPr="00654FE1">
        <w:rPr>
          <w:rFonts w:ascii="Palatino Linotype" w:eastAsia="Arial" w:hAnsi="Palatino Linotype" w:cs="Arial"/>
          <w:b/>
          <w:i/>
          <w:sz w:val="22"/>
          <w:szCs w:val="22"/>
        </w:rPr>
        <w:t xml:space="preserve">s, </w:t>
      </w:r>
      <w:r w:rsidRPr="00654FE1">
        <w:rPr>
          <w:rFonts w:ascii="Palatino Linotype" w:eastAsia="Arial" w:hAnsi="Palatino Linotype" w:cs="Arial"/>
          <w:b/>
          <w:i/>
          <w:spacing w:val="1"/>
          <w:sz w:val="22"/>
          <w:szCs w:val="22"/>
        </w:rPr>
        <w:t>m</w:t>
      </w:r>
      <w:r w:rsidRPr="00654FE1">
        <w:rPr>
          <w:rFonts w:ascii="Palatino Linotype" w:eastAsia="Arial" w:hAnsi="Palatino Linotype" w:cs="Arial"/>
          <w:b/>
          <w:i/>
          <w:sz w:val="22"/>
          <w:szCs w:val="22"/>
        </w:rPr>
        <w:t>ie</w:t>
      </w:r>
      <w:r w:rsidRPr="00654FE1">
        <w:rPr>
          <w:rFonts w:ascii="Palatino Linotype" w:eastAsia="Arial" w:hAnsi="Palatino Linotype" w:cs="Arial"/>
          <w:b/>
          <w:i/>
          <w:spacing w:val="1"/>
          <w:sz w:val="22"/>
          <w:szCs w:val="22"/>
        </w:rPr>
        <w:t>n</w:t>
      </w:r>
      <w:r w:rsidRPr="00654FE1">
        <w:rPr>
          <w:rFonts w:ascii="Palatino Linotype" w:eastAsia="Arial" w:hAnsi="Palatino Linotype" w:cs="Arial"/>
          <w:b/>
          <w:i/>
          <w:sz w:val="22"/>
          <w:szCs w:val="22"/>
        </w:rPr>
        <w:t>t</w:t>
      </w:r>
      <w:r w:rsidRPr="00654FE1">
        <w:rPr>
          <w:rFonts w:ascii="Palatino Linotype" w:eastAsia="Arial" w:hAnsi="Palatino Linotype" w:cs="Arial"/>
          <w:b/>
          <w:i/>
          <w:spacing w:val="-3"/>
          <w:sz w:val="22"/>
          <w:szCs w:val="22"/>
        </w:rPr>
        <w:t>r</w:t>
      </w:r>
      <w:r w:rsidRPr="00654FE1">
        <w:rPr>
          <w:rFonts w:ascii="Palatino Linotype" w:eastAsia="Arial" w:hAnsi="Palatino Linotype" w:cs="Arial"/>
          <w:b/>
          <w:i/>
          <w:spacing w:val="1"/>
          <w:sz w:val="22"/>
          <w:szCs w:val="22"/>
        </w:rPr>
        <w:t>a</w:t>
      </w:r>
      <w:r w:rsidRPr="00654FE1">
        <w:rPr>
          <w:rFonts w:ascii="Palatino Linotype" w:eastAsia="Arial" w:hAnsi="Palatino Linotype" w:cs="Arial"/>
          <w:b/>
          <w:i/>
          <w:sz w:val="22"/>
          <w:szCs w:val="22"/>
        </w:rPr>
        <w:t>s</w:t>
      </w:r>
      <w:r w:rsidRPr="00654FE1">
        <w:rPr>
          <w:rFonts w:ascii="Palatino Linotype" w:eastAsia="Arial" w:hAnsi="Palatino Linotype" w:cs="Arial"/>
          <w:b/>
          <w:i/>
          <w:spacing w:val="2"/>
          <w:sz w:val="22"/>
          <w:szCs w:val="22"/>
        </w:rPr>
        <w:t xml:space="preserve"> </w:t>
      </w:r>
      <w:r w:rsidRPr="00654FE1">
        <w:rPr>
          <w:rFonts w:ascii="Palatino Linotype" w:eastAsia="Arial" w:hAnsi="Palatino Linotype" w:cs="Arial"/>
          <w:b/>
          <w:i/>
          <w:spacing w:val="-1"/>
          <w:sz w:val="22"/>
          <w:szCs w:val="22"/>
        </w:rPr>
        <w:t>q</w:t>
      </w:r>
      <w:r w:rsidRPr="00654FE1">
        <w:rPr>
          <w:rFonts w:ascii="Palatino Linotype" w:eastAsia="Arial" w:hAnsi="Palatino Linotype" w:cs="Arial"/>
          <w:b/>
          <w:i/>
          <w:spacing w:val="1"/>
          <w:sz w:val="22"/>
          <w:szCs w:val="22"/>
        </w:rPr>
        <w:t>u</w:t>
      </w:r>
      <w:r w:rsidRPr="00654FE1">
        <w:rPr>
          <w:rFonts w:ascii="Palatino Linotype" w:eastAsia="Arial" w:hAnsi="Palatino Linotype" w:cs="Arial"/>
          <w:b/>
          <w:i/>
          <w:sz w:val="22"/>
          <w:szCs w:val="22"/>
        </w:rPr>
        <w:t>e</w:t>
      </w:r>
      <w:r w:rsidRPr="00654FE1">
        <w:rPr>
          <w:rFonts w:ascii="Palatino Linotype" w:eastAsia="Arial" w:hAnsi="Palatino Linotype" w:cs="Arial"/>
          <w:b/>
          <w:i/>
          <w:spacing w:val="1"/>
          <w:sz w:val="22"/>
          <w:szCs w:val="22"/>
        </w:rPr>
        <w:t xml:space="preserve"> </w:t>
      </w:r>
      <w:r w:rsidRPr="00654FE1">
        <w:rPr>
          <w:rFonts w:ascii="Palatino Linotype" w:eastAsia="Arial" w:hAnsi="Palatino Linotype" w:cs="Arial"/>
          <w:b/>
          <w:i/>
          <w:sz w:val="22"/>
          <w:szCs w:val="22"/>
        </w:rPr>
        <w:t>la in</w:t>
      </w:r>
      <w:r w:rsidRPr="00654FE1">
        <w:rPr>
          <w:rFonts w:ascii="Palatino Linotype" w:eastAsia="Arial" w:hAnsi="Palatino Linotype" w:cs="Arial"/>
          <w:b/>
          <w:i/>
          <w:spacing w:val="1"/>
          <w:sz w:val="22"/>
          <w:szCs w:val="22"/>
        </w:rPr>
        <w:t>e</w:t>
      </w:r>
      <w:r w:rsidRPr="00654FE1">
        <w:rPr>
          <w:rFonts w:ascii="Palatino Linotype" w:eastAsia="Arial" w:hAnsi="Palatino Linotype" w:cs="Arial"/>
          <w:b/>
          <w:i/>
          <w:sz w:val="22"/>
          <w:szCs w:val="22"/>
        </w:rPr>
        <w:t>xist</w:t>
      </w:r>
      <w:r w:rsidRPr="00654FE1">
        <w:rPr>
          <w:rFonts w:ascii="Palatino Linotype" w:eastAsia="Arial" w:hAnsi="Palatino Linotype" w:cs="Arial"/>
          <w:b/>
          <w:i/>
          <w:spacing w:val="1"/>
          <w:sz w:val="22"/>
          <w:szCs w:val="22"/>
        </w:rPr>
        <w:t>en</w:t>
      </w:r>
      <w:r w:rsidRPr="00654FE1">
        <w:rPr>
          <w:rFonts w:ascii="Palatino Linotype" w:eastAsia="Arial" w:hAnsi="Palatino Linotype" w:cs="Arial"/>
          <w:b/>
          <w:i/>
          <w:sz w:val="22"/>
          <w:szCs w:val="22"/>
        </w:rPr>
        <w:t>cia c</w:t>
      </w:r>
      <w:r w:rsidRPr="00654FE1">
        <w:rPr>
          <w:rFonts w:ascii="Palatino Linotype" w:eastAsia="Arial" w:hAnsi="Palatino Linotype" w:cs="Arial"/>
          <w:b/>
          <w:i/>
          <w:spacing w:val="1"/>
          <w:sz w:val="22"/>
          <w:szCs w:val="22"/>
        </w:rPr>
        <w:t>on</w:t>
      </w:r>
      <w:r w:rsidRPr="00654FE1">
        <w:rPr>
          <w:rFonts w:ascii="Palatino Linotype" w:eastAsia="Arial" w:hAnsi="Palatino Linotype" w:cs="Arial"/>
          <w:b/>
          <w:i/>
          <w:sz w:val="22"/>
          <w:szCs w:val="22"/>
        </w:rPr>
        <w:t>l</w:t>
      </w:r>
      <w:r w:rsidRPr="00654FE1">
        <w:rPr>
          <w:rFonts w:ascii="Palatino Linotype" w:eastAsia="Arial" w:hAnsi="Palatino Linotype" w:cs="Arial"/>
          <w:b/>
          <w:i/>
          <w:spacing w:val="-1"/>
          <w:sz w:val="22"/>
          <w:szCs w:val="22"/>
        </w:rPr>
        <w:t>l</w:t>
      </w:r>
      <w:r w:rsidRPr="00654FE1">
        <w:rPr>
          <w:rFonts w:ascii="Palatino Linotype" w:eastAsia="Arial" w:hAnsi="Palatino Linotype" w:cs="Arial"/>
          <w:b/>
          <w:i/>
          <w:spacing w:val="1"/>
          <w:sz w:val="22"/>
          <w:szCs w:val="22"/>
        </w:rPr>
        <w:t>e</w:t>
      </w:r>
      <w:r w:rsidRPr="00654FE1">
        <w:rPr>
          <w:rFonts w:ascii="Palatino Linotype" w:eastAsia="Arial" w:hAnsi="Palatino Linotype" w:cs="Arial"/>
          <w:b/>
          <w:i/>
          <w:spacing w:val="-2"/>
          <w:sz w:val="22"/>
          <w:szCs w:val="22"/>
        </w:rPr>
        <w:t>v</w:t>
      </w:r>
      <w:r w:rsidRPr="00654FE1">
        <w:rPr>
          <w:rFonts w:ascii="Palatino Linotype" w:eastAsia="Arial" w:hAnsi="Palatino Linotype" w:cs="Arial"/>
          <w:b/>
          <w:i/>
          <w:sz w:val="22"/>
          <w:szCs w:val="22"/>
        </w:rPr>
        <w:t>a</w:t>
      </w:r>
      <w:r w:rsidRPr="00654FE1">
        <w:rPr>
          <w:rFonts w:ascii="Palatino Linotype" w:eastAsia="Arial" w:hAnsi="Palatino Linotype" w:cs="Arial"/>
          <w:b/>
          <w:i/>
          <w:spacing w:val="3"/>
          <w:sz w:val="22"/>
          <w:szCs w:val="22"/>
        </w:rPr>
        <w:t xml:space="preserve"> </w:t>
      </w:r>
      <w:r w:rsidRPr="00654FE1">
        <w:rPr>
          <w:rFonts w:ascii="Palatino Linotype" w:eastAsia="Arial" w:hAnsi="Palatino Linotype" w:cs="Arial"/>
          <w:b/>
          <w:i/>
          <w:sz w:val="22"/>
          <w:szCs w:val="22"/>
        </w:rPr>
        <w:t xml:space="preserve">la </w:t>
      </w:r>
      <w:r w:rsidRPr="00654FE1">
        <w:rPr>
          <w:rFonts w:ascii="Palatino Linotype" w:eastAsia="Arial" w:hAnsi="Palatino Linotype" w:cs="Arial"/>
          <w:b/>
          <w:i/>
          <w:spacing w:val="-1"/>
          <w:sz w:val="22"/>
          <w:szCs w:val="22"/>
        </w:rPr>
        <w:t>a</w:t>
      </w:r>
      <w:r w:rsidRPr="00654FE1">
        <w:rPr>
          <w:rFonts w:ascii="Palatino Linotype" w:eastAsia="Arial" w:hAnsi="Palatino Linotype" w:cs="Arial"/>
          <w:b/>
          <w:i/>
          <w:spacing w:val="1"/>
          <w:sz w:val="22"/>
          <w:szCs w:val="22"/>
        </w:rPr>
        <w:t>u</w:t>
      </w:r>
      <w:r w:rsidRPr="00654FE1">
        <w:rPr>
          <w:rFonts w:ascii="Palatino Linotype" w:eastAsia="Arial" w:hAnsi="Palatino Linotype" w:cs="Arial"/>
          <w:b/>
          <w:i/>
          <w:sz w:val="22"/>
          <w:szCs w:val="22"/>
        </w:rPr>
        <w:t>s</w:t>
      </w:r>
      <w:r w:rsidRPr="00654FE1">
        <w:rPr>
          <w:rFonts w:ascii="Palatino Linotype" w:eastAsia="Arial" w:hAnsi="Palatino Linotype" w:cs="Arial"/>
          <w:b/>
          <w:i/>
          <w:spacing w:val="-1"/>
          <w:sz w:val="22"/>
          <w:szCs w:val="22"/>
        </w:rPr>
        <w:t>e</w:t>
      </w:r>
      <w:r w:rsidRPr="00654FE1">
        <w:rPr>
          <w:rFonts w:ascii="Palatino Linotype" w:eastAsia="Arial" w:hAnsi="Palatino Linotype" w:cs="Arial"/>
          <w:b/>
          <w:i/>
          <w:spacing w:val="1"/>
          <w:sz w:val="22"/>
          <w:szCs w:val="22"/>
        </w:rPr>
        <w:t>n</w:t>
      </w:r>
      <w:r w:rsidRPr="00654FE1">
        <w:rPr>
          <w:rFonts w:ascii="Palatino Linotype" w:eastAsia="Arial" w:hAnsi="Palatino Linotype" w:cs="Arial"/>
          <w:b/>
          <w:i/>
          <w:sz w:val="22"/>
          <w:szCs w:val="22"/>
        </w:rPr>
        <w:t xml:space="preserve">cia </w:t>
      </w:r>
      <w:r w:rsidRPr="00654FE1">
        <w:rPr>
          <w:rFonts w:ascii="Palatino Linotype" w:eastAsia="Arial" w:hAnsi="Palatino Linotype" w:cs="Arial"/>
          <w:b/>
          <w:i/>
          <w:spacing w:val="1"/>
          <w:sz w:val="22"/>
          <w:szCs w:val="22"/>
        </w:rPr>
        <w:t>d</w:t>
      </w:r>
      <w:r w:rsidRPr="00654FE1">
        <w:rPr>
          <w:rFonts w:ascii="Palatino Linotype" w:eastAsia="Arial" w:hAnsi="Palatino Linotype" w:cs="Arial"/>
          <w:b/>
          <w:i/>
          <w:sz w:val="22"/>
          <w:szCs w:val="22"/>
        </w:rPr>
        <w:t>e</w:t>
      </w:r>
      <w:r w:rsidRPr="00654FE1">
        <w:rPr>
          <w:rFonts w:ascii="Palatino Linotype" w:eastAsia="Arial" w:hAnsi="Palatino Linotype" w:cs="Arial"/>
          <w:b/>
          <w:i/>
          <w:spacing w:val="1"/>
          <w:sz w:val="22"/>
          <w:szCs w:val="22"/>
        </w:rPr>
        <w:t xml:space="preserve"> </w:t>
      </w:r>
      <w:r w:rsidRPr="00654FE1">
        <w:rPr>
          <w:rFonts w:ascii="Palatino Linotype" w:eastAsia="Arial" w:hAnsi="Palatino Linotype" w:cs="Arial"/>
          <w:b/>
          <w:i/>
          <w:sz w:val="22"/>
          <w:szCs w:val="22"/>
        </w:rPr>
        <w:t xml:space="preserve">los </w:t>
      </w:r>
      <w:r w:rsidRPr="00654FE1">
        <w:rPr>
          <w:rFonts w:ascii="Palatino Linotype" w:eastAsia="Arial" w:hAnsi="Palatino Linotype" w:cs="Arial"/>
          <w:b/>
          <w:i/>
          <w:spacing w:val="1"/>
          <w:sz w:val="22"/>
          <w:szCs w:val="22"/>
        </w:rPr>
        <w:t>m</w:t>
      </w:r>
      <w:r w:rsidRPr="00654FE1">
        <w:rPr>
          <w:rFonts w:ascii="Palatino Linotype" w:eastAsia="Arial" w:hAnsi="Palatino Linotype" w:cs="Arial"/>
          <w:b/>
          <w:i/>
          <w:sz w:val="22"/>
          <w:szCs w:val="22"/>
        </w:rPr>
        <w:t>i</w:t>
      </w:r>
      <w:r w:rsidRPr="00654FE1">
        <w:rPr>
          <w:rFonts w:ascii="Palatino Linotype" w:eastAsia="Arial" w:hAnsi="Palatino Linotype" w:cs="Arial"/>
          <w:b/>
          <w:i/>
          <w:spacing w:val="-3"/>
          <w:sz w:val="22"/>
          <w:szCs w:val="22"/>
        </w:rPr>
        <w:t>s</w:t>
      </w:r>
      <w:r w:rsidRPr="00654FE1">
        <w:rPr>
          <w:rFonts w:ascii="Palatino Linotype" w:eastAsia="Arial" w:hAnsi="Palatino Linotype" w:cs="Arial"/>
          <w:b/>
          <w:i/>
          <w:spacing w:val="1"/>
          <w:sz w:val="22"/>
          <w:szCs w:val="22"/>
        </w:rPr>
        <w:t>mo</w:t>
      </w:r>
      <w:r w:rsidRPr="00654FE1">
        <w:rPr>
          <w:rFonts w:ascii="Palatino Linotype" w:eastAsia="Arial" w:hAnsi="Palatino Linotype" w:cs="Arial"/>
          <w:b/>
          <w:i/>
          <w:sz w:val="22"/>
          <w:szCs w:val="22"/>
        </w:rPr>
        <w:t xml:space="preserve">s </w:t>
      </w:r>
      <w:r w:rsidRPr="00654FE1">
        <w:rPr>
          <w:rFonts w:ascii="Palatino Linotype" w:eastAsia="Arial" w:hAnsi="Palatino Linotype" w:cs="Arial"/>
          <w:b/>
          <w:i/>
          <w:spacing w:val="1"/>
          <w:sz w:val="22"/>
          <w:szCs w:val="22"/>
        </w:rPr>
        <w:t>e</w:t>
      </w:r>
      <w:r w:rsidRPr="00654FE1">
        <w:rPr>
          <w:rFonts w:ascii="Palatino Linotype" w:eastAsia="Arial" w:hAnsi="Palatino Linotype" w:cs="Arial"/>
          <w:b/>
          <w:i/>
          <w:sz w:val="22"/>
          <w:szCs w:val="22"/>
        </w:rPr>
        <w:t>n</w:t>
      </w:r>
      <w:r w:rsidRPr="00654FE1">
        <w:rPr>
          <w:rFonts w:ascii="Palatino Linotype" w:eastAsia="Arial" w:hAnsi="Palatino Linotype" w:cs="Arial"/>
          <w:b/>
          <w:i/>
          <w:spacing w:val="1"/>
          <w:sz w:val="22"/>
          <w:szCs w:val="22"/>
        </w:rPr>
        <w:t xml:space="preserve"> </w:t>
      </w:r>
      <w:r w:rsidRPr="00654FE1">
        <w:rPr>
          <w:rFonts w:ascii="Palatino Linotype" w:eastAsia="Arial" w:hAnsi="Palatino Linotype" w:cs="Arial"/>
          <w:b/>
          <w:i/>
          <w:sz w:val="22"/>
          <w:szCs w:val="22"/>
        </w:rPr>
        <w:t xml:space="preserve">los </w:t>
      </w:r>
      <w:r w:rsidRPr="00654FE1">
        <w:rPr>
          <w:rFonts w:ascii="Palatino Linotype" w:eastAsia="Arial" w:hAnsi="Palatino Linotype" w:cs="Arial"/>
          <w:b/>
          <w:i/>
          <w:spacing w:val="1"/>
          <w:sz w:val="22"/>
          <w:szCs w:val="22"/>
        </w:rPr>
        <w:t>a</w:t>
      </w:r>
      <w:r w:rsidRPr="00654FE1">
        <w:rPr>
          <w:rFonts w:ascii="Palatino Linotype" w:eastAsia="Arial" w:hAnsi="Palatino Linotype" w:cs="Arial"/>
          <w:b/>
          <w:i/>
          <w:sz w:val="22"/>
          <w:szCs w:val="22"/>
        </w:rPr>
        <w:t>rchi</w:t>
      </w:r>
      <w:r w:rsidRPr="00654FE1">
        <w:rPr>
          <w:rFonts w:ascii="Palatino Linotype" w:eastAsia="Arial" w:hAnsi="Palatino Linotype" w:cs="Arial"/>
          <w:b/>
          <w:i/>
          <w:spacing w:val="-3"/>
          <w:sz w:val="22"/>
          <w:szCs w:val="22"/>
        </w:rPr>
        <w:t>v</w:t>
      </w:r>
      <w:r w:rsidRPr="00654FE1">
        <w:rPr>
          <w:rFonts w:ascii="Palatino Linotype" w:eastAsia="Arial" w:hAnsi="Palatino Linotype" w:cs="Arial"/>
          <w:b/>
          <w:i/>
          <w:spacing w:val="1"/>
          <w:sz w:val="22"/>
          <w:szCs w:val="22"/>
        </w:rPr>
        <w:t>o</w:t>
      </w:r>
      <w:r w:rsidRPr="00654FE1">
        <w:rPr>
          <w:rFonts w:ascii="Palatino Linotype" w:eastAsia="Arial" w:hAnsi="Palatino Linotype" w:cs="Arial"/>
          <w:b/>
          <w:i/>
          <w:sz w:val="22"/>
          <w:szCs w:val="22"/>
        </w:rPr>
        <w:t xml:space="preserve">s </w:t>
      </w:r>
      <w:r w:rsidRPr="00654FE1">
        <w:rPr>
          <w:rFonts w:ascii="Palatino Linotype" w:eastAsia="Arial" w:hAnsi="Palatino Linotype" w:cs="Arial"/>
          <w:b/>
          <w:i/>
          <w:spacing w:val="-1"/>
          <w:sz w:val="22"/>
          <w:szCs w:val="22"/>
        </w:rPr>
        <w:t>d</w:t>
      </w:r>
      <w:r w:rsidRPr="00654FE1">
        <w:rPr>
          <w:rFonts w:ascii="Palatino Linotype" w:eastAsia="Arial" w:hAnsi="Palatino Linotype" w:cs="Arial"/>
          <w:b/>
          <w:i/>
          <w:sz w:val="22"/>
          <w:szCs w:val="22"/>
        </w:rPr>
        <w:t>e la</w:t>
      </w:r>
      <w:r w:rsidRPr="00654FE1">
        <w:rPr>
          <w:rFonts w:ascii="Palatino Linotype" w:eastAsia="Arial" w:hAnsi="Palatino Linotype" w:cs="Arial"/>
          <w:b/>
          <w:i/>
          <w:spacing w:val="1"/>
          <w:sz w:val="22"/>
          <w:szCs w:val="22"/>
        </w:rPr>
        <w:t xml:space="preserve"> d</w:t>
      </w:r>
      <w:r w:rsidRPr="00654FE1">
        <w:rPr>
          <w:rFonts w:ascii="Palatino Linotype" w:eastAsia="Arial" w:hAnsi="Palatino Linotype" w:cs="Arial"/>
          <w:b/>
          <w:i/>
          <w:spacing w:val="-1"/>
          <w:sz w:val="22"/>
          <w:szCs w:val="22"/>
        </w:rPr>
        <w:t>e</w:t>
      </w:r>
      <w:r w:rsidRPr="00654FE1">
        <w:rPr>
          <w:rFonts w:ascii="Palatino Linotype" w:eastAsia="Arial" w:hAnsi="Palatino Linotype" w:cs="Arial"/>
          <w:b/>
          <w:i/>
          <w:spacing w:val="1"/>
          <w:sz w:val="22"/>
          <w:szCs w:val="22"/>
        </w:rPr>
        <w:t>pe</w:t>
      </w:r>
      <w:r w:rsidRPr="00654FE1">
        <w:rPr>
          <w:rFonts w:ascii="Palatino Linotype" w:eastAsia="Arial" w:hAnsi="Palatino Linotype" w:cs="Arial"/>
          <w:b/>
          <w:i/>
          <w:spacing w:val="-1"/>
          <w:sz w:val="22"/>
          <w:szCs w:val="22"/>
        </w:rPr>
        <w:t>n</w:t>
      </w:r>
      <w:r w:rsidRPr="00654FE1">
        <w:rPr>
          <w:rFonts w:ascii="Palatino Linotype" w:eastAsia="Arial" w:hAnsi="Palatino Linotype" w:cs="Arial"/>
          <w:b/>
          <w:i/>
          <w:spacing w:val="1"/>
          <w:sz w:val="22"/>
          <w:szCs w:val="22"/>
        </w:rPr>
        <w:t>den</w:t>
      </w:r>
      <w:r w:rsidRPr="00654FE1">
        <w:rPr>
          <w:rFonts w:ascii="Palatino Linotype" w:eastAsia="Arial" w:hAnsi="Palatino Linotype" w:cs="Arial"/>
          <w:b/>
          <w:i/>
          <w:sz w:val="22"/>
          <w:szCs w:val="22"/>
        </w:rPr>
        <w:t>c</w:t>
      </w:r>
      <w:r w:rsidRPr="00654FE1">
        <w:rPr>
          <w:rFonts w:ascii="Palatino Linotype" w:eastAsia="Arial" w:hAnsi="Palatino Linotype" w:cs="Arial"/>
          <w:b/>
          <w:i/>
          <w:spacing w:val="-3"/>
          <w:sz w:val="22"/>
          <w:szCs w:val="22"/>
        </w:rPr>
        <w:t>i</w:t>
      </w:r>
      <w:r w:rsidRPr="00654FE1">
        <w:rPr>
          <w:rFonts w:ascii="Palatino Linotype" w:eastAsia="Arial" w:hAnsi="Palatino Linotype" w:cs="Arial"/>
          <w:b/>
          <w:i/>
          <w:sz w:val="22"/>
          <w:szCs w:val="22"/>
        </w:rPr>
        <w:t>a</w:t>
      </w:r>
      <w:r w:rsidRPr="00654FE1">
        <w:rPr>
          <w:rFonts w:ascii="Palatino Linotype" w:eastAsia="Arial" w:hAnsi="Palatino Linotype" w:cs="Arial"/>
          <w:b/>
          <w:i/>
          <w:spacing w:val="1"/>
          <w:sz w:val="22"/>
          <w:szCs w:val="22"/>
        </w:rPr>
        <w:t xml:space="preserve"> </w:t>
      </w:r>
      <w:r w:rsidRPr="00654FE1">
        <w:rPr>
          <w:rFonts w:ascii="Palatino Linotype" w:eastAsia="Arial" w:hAnsi="Palatino Linotype" w:cs="Arial"/>
          <w:b/>
          <w:i/>
          <w:sz w:val="22"/>
          <w:szCs w:val="22"/>
        </w:rPr>
        <w:t xml:space="preserve">o </w:t>
      </w:r>
      <w:r w:rsidRPr="00654FE1">
        <w:rPr>
          <w:rFonts w:ascii="Palatino Linotype" w:eastAsia="Arial" w:hAnsi="Palatino Linotype" w:cs="Arial"/>
          <w:b/>
          <w:i/>
          <w:spacing w:val="1"/>
          <w:sz w:val="22"/>
          <w:szCs w:val="22"/>
        </w:rPr>
        <w:t>en</w:t>
      </w:r>
      <w:r w:rsidRPr="00654FE1">
        <w:rPr>
          <w:rFonts w:ascii="Palatino Linotype" w:eastAsia="Arial" w:hAnsi="Palatino Linotype" w:cs="Arial"/>
          <w:b/>
          <w:i/>
          <w:sz w:val="22"/>
          <w:szCs w:val="22"/>
        </w:rPr>
        <w:t>t</w:t>
      </w:r>
      <w:r w:rsidRPr="00654FE1">
        <w:rPr>
          <w:rFonts w:ascii="Palatino Linotype" w:eastAsia="Arial" w:hAnsi="Palatino Linotype" w:cs="Arial"/>
          <w:b/>
          <w:i/>
          <w:spacing w:val="-2"/>
          <w:sz w:val="22"/>
          <w:szCs w:val="22"/>
        </w:rPr>
        <w:t>i</w:t>
      </w:r>
      <w:r w:rsidRPr="00654FE1">
        <w:rPr>
          <w:rFonts w:ascii="Palatino Linotype" w:eastAsia="Arial" w:hAnsi="Palatino Linotype" w:cs="Arial"/>
          <w:b/>
          <w:i/>
          <w:spacing w:val="-1"/>
          <w:sz w:val="22"/>
          <w:szCs w:val="22"/>
        </w:rPr>
        <w:t>d</w:t>
      </w:r>
      <w:r w:rsidRPr="00654FE1">
        <w:rPr>
          <w:rFonts w:ascii="Palatino Linotype" w:eastAsia="Arial" w:hAnsi="Palatino Linotype" w:cs="Arial"/>
          <w:b/>
          <w:i/>
          <w:spacing w:val="1"/>
          <w:sz w:val="22"/>
          <w:szCs w:val="22"/>
        </w:rPr>
        <w:t>a</w:t>
      </w:r>
      <w:r w:rsidRPr="00654FE1">
        <w:rPr>
          <w:rFonts w:ascii="Palatino Linotype" w:eastAsia="Arial" w:hAnsi="Palatino Linotype" w:cs="Arial"/>
          <w:b/>
          <w:i/>
          <w:sz w:val="22"/>
          <w:szCs w:val="22"/>
        </w:rPr>
        <w:t>d</w:t>
      </w:r>
      <w:r w:rsidRPr="00654FE1">
        <w:rPr>
          <w:rFonts w:ascii="Palatino Linotype" w:eastAsia="Arial" w:hAnsi="Palatino Linotype" w:cs="Arial"/>
          <w:b/>
          <w:i/>
          <w:spacing w:val="1"/>
          <w:sz w:val="22"/>
          <w:szCs w:val="22"/>
        </w:rPr>
        <w:t xml:space="preserve"> </w:t>
      </w:r>
      <w:r w:rsidRPr="00654FE1">
        <w:rPr>
          <w:rFonts w:ascii="Palatino Linotype" w:eastAsia="Arial" w:hAnsi="Palatino Linotype" w:cs="Arial"/>
          <w:b/>
          <w:i/>
          <w:spacing w:val="-1"/>
          <w:sz w:val="22"/>
          <w:szCs w:val="22"/>
        </w:rPr>
        <w:t>d</w:t>
      </w:r>
      <w:r w:rsidRPr="00654FE1">
        <w:rPr>
          <w:rFonts w:ascii="Palatino Linotype" w:eastAsia="Arial" w:hAnsi="Palatino Linotype" w:cs="Arial"/>
          <w:b/>
          <w:i/>
          <w:sz w:val="22"/>
          <w:szCs w:val="22"/>
        </w:rPr>
        <w:t>e</w:t>
      </w:r>
      <w:r w:rsidRPr="00654FE1">
        <w:rPr>
          <w:rFonts w:ascii="Palatino Linotype" w:eastAsia="Arial" w:hAnsi="Palatino Linotype" w:cs="Arial"/>
          <w:b/>
          <w:i/>
          <w:spacing w:val="1"/>
          <w:sz w:val="22"/>
          <w:szCs w:val="22"/>
        </w:rPr>
        <w:t xml:space="preserve"> </w:t>
      </w:r>
      <w:r w:rsidRPr="00654FE1">
        <w:rPr>
          <w:rFonts w:ascii="Palatino Linotype" w:eastAsia="Arial" w:hAnsi="Palatino Linotype" w:cs="Arial"/>
          <w:b/>
          <w:i/>
          <w:spacing w:val="-1"/>
          <w:sz w:val="22"/>
          <w:szCs w:val="22"/>
        </w:rPr>
        <w:t>q</w:t>
      </w:r>
      <w:r w:rsidRPr="00654FE1">
        <w:rPr>
          <w:rFonts w:ascii="Palatino Linotype" w:eastAsia="Arial" w:hAnsi="Palatino Linotype" w:cs="Arial"/>
          <w:b/>
          <w:i/>
          <w:spacing w:val="1"/>
          <w:sz w:val="22"/>
          <w:szCs w:val="22"/>
        </w:rPr>
        <w:t>u</w:t>
      </w:r>
      <w:r w:rsidRPr="00654FE1">
        <w:rPr>
          <w:rFonts w:ascii="Palatino Linotype" w:eastAsia="Arial" w:hAnsi="Palatino Linotype" w:cs="Arial"/>
          <w:b/>
          <w:i/>
          <w:sz w:val="22"/>
          <w:szCs w:val="22"/>
        </w:rPr>
        <w:t>e</w:t>
      </w:r>
      <w:r w:rsidRPr="00654FE1">
        <w:rPr>
          <w:rFonts w:ascii="Palatino Linotype" w:eastAsia="Arial" w:hAnsi="Palatino Linotype" w:cs="Arial"/>
          <w:b/>
          <w:i/>
          <w:spacing w:val="1"/>
          <w:sz w:val="22"/>
          <w:szCs w:val="22"/>
        </w:rPr>
        <w:t xml:space="preserve"> </w:t>
      </w:r>
      <w:r w:rsidRPr="00654FE1">
        <w:rPr>
          <w:rFonts w:ascii="Palatino Linotype" w:eastAsia="Arial" w:hAnsi="Palatino Linotype" w:cs="Arial"/>
          <w:b/>
          <w:i/>
          <w:spacing w:val="-2"/>
          <w:sz w:val="22"/>
          <w:szCs w:val="22"/>
        </w:rPr>
        <w:t>s</w:t>
      </w:r>
      <w:r w:rsidRPr="00654FE1">
        <w:rPr>
          <w:rFonts w:ascii="Palatino Linotype" w:eastAsia="Arial" w:hAnsi="Palatino Linotype" w:cs="Arial"/>
          <w:b/>
          <w:i/>
          <w:sz w:val="22"/>
          <w:szCs w:val="22"/>
        </w:rPr>
        <w:t>e</w:t>
      </w:r>
      <w:r w:rsidRPr="00654FE1">
        <w:rPr>
          <w:rFonts w:ascii="Palatino Linotype" w:eastAsia="Arial" w:hAnsi="Palatino Linotype" w:cs="Arial"/>
          <w:b/>
          <w:i/>
          <w:spacing w:val="1"/>
          <w:sz w:val="22"/>
          <w:szCs w:val="22"/>
        </w:rPr>
        <w:t xml:space="preserve"> t</w:t>
      </w:r>
      <w:r w:rsidRPr="00654FE1">
        <w:rPr>
          <w:rFonts w:ascii="Palatino Linotype" w:eastAsia="Arial" w:hAnsi="Palatino Linotype" w:cs="Arial"/>
          <w:b/>
          <w:i/>
          <w:sz w:val="22"/>
          <w:szCs w:val="22"/>
        </w:rPr>
        <w:t>ra</w:t>
      </w:r>
      <w:r w:rsidRPr="00654FE1">
        <w:rPr>
          <w:rFonts w:ascii="Palatino Linotype" w:eastAsia="Arial" w:hAnsi="Palatino Linotype" w:cs="Arial"/>
          <w:b/>
          <w:i/>
          <w:spacing w:val="-2"/>
          <w:sz w:val="22"/>
          <w:szCs w:val="22"/>
        </w:rPr>
        <w:t>t</w:t>
      </w:r>
      <w:r w:rsidRPr="00654FE1">
        <w:rPr>
          <w:rFonts w:ascii="Palatino Linotype" w:eastAsia="Arial" w:hAnsi="Palatino Linotype" w:cs="Arial"/>
          <w:b/>
          <w:i/>
          <w:spacing w:val="1"/>
          <w:sz w:val="22"/>
          <w:szCs w:val="22"/>
        </w:rPr>
        <w:t>e</w:t>
      </w:r>
      <w:r w:rsidRPr="00654FE1">
        <w:rPr>
          <w:rFonts w:ascii="Palatino Linotype" w:eastAsia="Arial" w:hAnsi="Palatino Linotype" w:cs="Arial"/>
          <w:i/>
          <w:sz w:val="22"/>
          <w:szCs w:val="22"/>
        </w:rPr>
        <w:t>.”</w:t>
      </w:r>
    </w:p>
    <w:p w:rsidR="0034131D" w:rsidRPr="00654FE1" w:rsidRDefault="0034131D" w:rsidP="0034131D">
      <w:pPr>
        <w:spacing w:before="240" w:after="240" w:line="360" w:lineRule="auto"/>
        <w:jc w:val="both"/>
        <w:rPr>
          <w:rFonts w:ascii="Palatino Linotype" w:hAnsi="Palatino Linotype"/>
        </w:rPr>
      </w:pPr>
      <w:r w:rsidRPr="00654FE1">
        <w:rPr>
          <w:rFonts w:ascii="Palatino Linotype" w:hAnsi="Palatino Linotype" w:cs="Arial"/>
        </w:rPr>
        <w:t>De esta manera, se procede al análisis de la información proporcionada por el Sujeto Obligado, a efecto de determinar si es suficiente para tener por colmado el derecho de acceso a la información de la parte recurrente.</w:t>
      </w:r>
    </w:p>
    <w:p w:rsidR="0005103E" w:rsidRPr="00654FE1" w:rsidRDefault="00396E6B" w:rsidP="0005103E">
      <w:pPr>
        <w:spacing w:after="160" w:line="360" w:lineRule="auto"/>
        <w:jc w:val="both"/>
        <w:rPr>
          <w:rFonts w:ascii="Palatino Linotype" w:hAnsi="Palatino Linotype"/>
        </w:rPr>
      </w:pPr>
      <w:r w:rsidRPr="00654FE1">
        <w:rPr>
          <w:rFonts w:ascii="Palatino Linotype" w:hAnsi="Palatino Linotype"/>
        </w:rPr>
        <w:t>En tal c</w:t>
      </w:r>
      <w:r w:rsidR="0005103E" w:rsidRPr="00654FE1">
        <w:rPr>
          <w:rFonts w:ascii="Palatino Linotype" w:hAnsi="Palatino Linotype"/>
        </w:rPr>
        <w:t xml:space="preserve">ontexto, conviene referir en primera instancia </w:t>
      </w:r>
      <w:r w:rsidR="0005103E" w:rsidRPr="00654FE1">
        <w:rPr>
          <w:rFonts w:ascii="Palatino Linotype" w:eastAsia="Calibri" w:hAnsi="Palatino Linotype" w:cs="Arial"/>
        </w:rPr>
        <w:t xml:space="preserve">que </w:t>
      </w:r>
      <w:r w:rsidR="0005103E" w:rsidRPr="00654FE1">
        <w:rPr>
          <w:rFonts w:ascii="Palatino Linotype" w:hAnsi="Palatino Linotype"/>
        </w:rPr>
        <w:t xml:space="preserve">de conformidad con lo establecido en el artículo 61 de la </w:t>
      </w:r>
      <w:r w:rsidR="0005103E" w:rsidRPr="00654FE1">
        <w:rPr>
          <w:rFonts w:ascii="Palatino Linotype" w:hAnsi="Palatino Linotype"/>
          <w:i/>
        </w:rPr>
        <w:t xml:space="preserve">Constitución Política del Estado Libre y Soberano de </w:t>
      </w:r>
      <w:r w:rsidR="0005103E" w:rsidRPr="00654FE1">
        <w:rPr>
          <w:rFonts w:ascii="Palatino Linotype" w:hAnsi="Palatino Linotype"/>
          <w:i/>
        </w:rPr>
        <w:lastRenderedPageBreak/>
        <w:t xml:space="preserve">México, </w:t>
      </w:r>
      <w:r w:rsidR="0005103E" w:rsidRPr="00654FE1">
        <w:rPr>
          <w:rFonts w:ascii="Palatino Linotype" w:hAnsi="Palatino Linotype"/>
        </w:rPr>
        <w:t xml:space="preserve">corresponde a la Legislatura, a través del Órgano Superior de Fiscalización, fiscalizar la administración de los ingresos y egresos del Estado y de los Municipios, a saber: </w:t>
      </w:r>
    </w:p>
    <w:p w:rsidR="0005103E" w:rsidRPr="00654FE1" w:rsidRDefault="0005103E" w:rsidP="0005103E">
      <w:pPr>
        <w:spacing w:before="120" w:after="120"/>
        <w:ind w:left="851" w:right="902"/>
        <w:jc w:val="both"/>
        <w:rPr>
          <w:rFonts w:ascii="Palatino Linotype" w:hAnsi="Palatino Linotype"/>
          <w:i/>
          <w:sz w:val="22"/>
        </w:rPr>
      </w:pPr>
      <w:r w:rsidRPr="00654FE1">
        <w:rPr>
          <w:rFonts w:ascii="Palatino Linotype" w:hAnsi="Palatino Linotype"/>
          <w:i/>
          <w:sz w:val="22"/>
        </w:rPr>
        <w:t>“</w:t>
      </w:r>
      <w:r w:rsidRPr="00654FE1">
        <w:rPr>
          <w:rFonts w:ascii="Palatino Linotype" w:hAnsi="Palatino Linotype"/>
          <w:b/>
          <w:i/>
          <w:sz w:val="22"/>
        </w:rPr>
        <w:t>Artículo 61</w:t>
      </w:r>
      <w:r w:rsidRPr="00654FE1">
        <w:rPr>
          <w:rFonts w:ascii="Palatino Linotype" w:hAnsi="Palatino Linotype"/>
          <w:i/>
          <w:sz w:val="22"/>
        </w:rPr>
        <w:t xml:space="preserve">.- </w:t>
      </w:r>
      <w:r w:rsidRPr="00654FE1">
        <w:rPr>
          <w:rFonts w:ascii="Palatino Linotype" w:hAnsi="Palatino Linotype"/>
          <w:b/>
          <w:i/>
          <w:sz w:val="22"/>
        </w:rPr>
        <w:t>Son facultades y obligaciones de la Legislatura</w:t>
      </w:r>
      <w:r w:rsidRPr="00654FE1">
        <w:rPr>
          <w:rFonts w:ascii="Palatino Linotype" w:hAnsi="Palatino Linotype"/>
          <w:i/>
          <w:sz w:val="22"/>
        </w:rPr>
        <w:t>:</w:t>
      </w:r>
    </w:p>
    <w:p w:rsidR="0005103E" w:rsidRPr="00654FE1" w:rsidRDefault="0005103E" w:rsidP="0005103E">
      <w:pPr>
        <w:spacing w:before="120" w:after="120"/>
        <w:ind w:left="851" w:right="902"/>
        <w:jc w:val="both"/>
        <w:rPr>
          <w:rFonts w:ascii="Palatino Linotype" w:hAnsi="Palatino Linotype"/>
          <w:i/>
          <w:sz w:val="22"/>
        </w:rPr>
      </w:pPr>
      <w:r w:rsidRPr="00654FE1">
        <w:rPr>
          <w:rFonts w:ascii="Palatino Linotype" w:hAnsi="Palatino Linotype"/>
          <w:i/>
          <w:sz w:val="22"/>
        </w:rPr>
        <w:t>(…)</w:t>
      </w:r>
    </w:p>
    <w:p w:rsidR="0005103E" w:rsidRPr="00654FE1" w:rsidRDefault="0005103E" w:rsidP="0005103E">
      <w:pPr>
        <w:spacing w:before="120" w:after="120"/>
        <w:ind w:left="851" w:right="902"/>
        <w:jc w:val="both"/>
        <w:rPr>
          <w:rFonts w:ascii="Palatino Linotype" w:hAnsi="Palatino Linotype"/>
          <w:i/>
          <w:sz w:val="22"/>
        </w:rPr>
      </w:pPr>
      <w:r w:rsidRPr="00654FE1">
        <w:rPr>
          <w:rFonts w:ascii="Palatino Linotype" w:hAnsi="Palatino Linotype"/>
          <w:b/>
          <w:i/>
          <w:sz w:val="22"/>
        </w:rPr>
        <w:t>XXXIII.</w:t>
      </w:r>
      <w:r w:rsidRPr="00654FE1">
        <w:rPr>
          <w:rFonts w:ascii="Palatino Linotype" w:hAnsi="Palatino Linotype"/>
          <w:i/>
          <w:sz w:val="22"/>
        </w:rPr>
        <w:t xml:space="preserve"> Revisar, </w:t>
      </w:r>
      <w:r w:rsidRPr="00654FE1">
        <w:rPr>
          <w:rFonts w:ascii="Palatino Linotype" w:hAnsi="Palatino Linotype"/>
          <w:b/>
          <w:i/>
          <w:sz w:val="22"/>
        </w:rPr>
        <w:t>por conducto del Órgano Superior de Fiscalización del Estado de México</w:t>
      </w:r>
      <w:r w:rsidRPr="00654FE1">
        <w:rPr>
          <w:rFonts w:ascii="Palatino Linotype" w:hAnsi="Palatino Linotype"/>
          <w:i/>
          <w:sz w:val="22"/>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que manejen recursos del Estado y Municipios…</w:t>
      </w:r>
    </w:p>
    <w:p w:rsidR="0005103E" w:rsidRPr="00654FE1" w:rsidRDefault="0005103E" w:rsidP="0005103E">
      <w:pPr>
        <w:spacing w:before="120" w:after="120"/>
        <w:ind w:left="851" w:right="902"/>
        <w:jc w:val="both"/>
        <w:rPr>
          <w:rFonts w:ascii="Palatino Linotype" w:hAnsi="Palatino Linotype"/>
          <w:i/>
          <w:sz w:val="22"/>
        </w:rPr>
      </w:pPr>
      <w:r w:rsidRPr="00654FE1">
        <w:rPr>
          <w:rFonts w:ascii="Palatino Linotype" w:hAnsi="Palatino Linotype"/>
          <w:b/>
          <w:i/>
          <w:sz w:val="22"/>
        </w:rPr>
        <w:t>XXXIV.</w:t>
      </w:r>
      <w:r w:rsidRPr="00654FE1">
        <w:rPr>
          <w:rFonts w:ascii="Palatino Linotype" w:hAnsi="Palatino Linotype"/>
          <w:i/>
          <w:sz w:val="22"/>
        </w:rPr>
        <w:t xml:space="preserve"> </w:t>
      </w:r>
      <w:r w:rsidRPr="00654FE1">
        <w:rPr>
          <w:rFonts w:ascii="Palatino Linotype" w:hAnsi="Palatino Linotype"/>
          <w:b/>
          <w:i/>
          <w:sz w:val="22"/>
        </w:rPr>
        <w:t>Fiscalizar la administración de los ingresos y egresos del Estado y de los Municipios,</w:t>
      </w:r>
      <w:r w:rsidRPr="00654FE1">
        <w:rPr>
          <w:rFonts w:ascii="Palatino Linotype" w:hAnsi="Palatino Linotype"/>
          <w:i/>
          <w:sz w:val="22"/>
        </w:rPr>
        <w:t xml:space="preserve"> que incluyen a los Poderes Públicos, organismos autónomos, organismos auxiliares, fideicomisos públicos o privados y demás entes que manejen recursos del Estado y Municipios, </w:t>
      </w:r>
      <w:r w:rsidRPr="00654FE1">
        <w:rPr>
          <w:rFonts w:ascii="Palatino Linotype" w:hAnsi="Palatino Linotype"/>
          <w:b/>
          <w:i/>
          <w:sz w:val="22"/>
        </w:rPr>
        <w:t>a través del Órgano Superior de Fiscalización del Estado de México.</w:t>
      </w:r>
      <w:r w:rsidRPr="00654FE1">
        <w:rPr>
          <w:rFonts w:ascii="Palatino Linotype" w:hAnsi="Palatino Linotype"/>
          <w:i/>
          <w:sz w:val="22"/>
        </w:rPr>
        <w:t>”</w:t>
      </w:r>
    </w:p>
    <w:p w:rsidR="0005103E" w:rsidRPr="00654FE1" w:rsidRDefault="0005103E" w:rsidP="000A36E4">
      <w:pPr>
        <w:spacing w:before="240" w:after="240" w:line="360" w:lineRule="auto"/>
        <w:jc w:val="both"/>
        <w:rPr>
          <w:rFonts w:ascii="Palatino Linotype" w:hAnsi="Palatino Linotype"/>
        </w:rPr>
      </w:pPr>
      <w:r w:rsidRPr="00654FE1">
        <w:rPr>
          <w:rFonts w:ascii="Palatino Linotype" w:eastAsia="Calibri" w:hAnsi="Palatino Linotype" w:cs="Arial"/>
        </w:rPr>
        <w:t xml:space="preserve">En este tenor, de conformidad con de la </w:t>
      </w:r>
      <w:r w:rsidRPr="00654FE1">
        <w:rPr>
          <w:rFonts w:ascii="Palatino Linotype" w:hAnsi="Palatino Linotype"/>
          <w:i/>
        </w:rPr>
        <w:t>Ley de Fiscalización Superior del Estado de México,</w:t>
      </w:r>
      <w:r w:rsidR="00827D50" w:rsidRPr="00654FE1">
        <w:rPr>
          <w:rFonts w:ascii="Palatino Linotype" w:hAnsi="Palatino Linotype"/>
          <w:i/>
        </w:rPr>
        <w:t xml:space="preserve"> </w:t>
      </w:r>
      <w:r w:rsidR="00827D50" w:rsidRPr="00654FE1">
        <w:rPr>
          <w:rFonts w:ascii="Palatino Linotype" w:hAnsi="Palatino Linotype"/>
        </w:rPr>
        <w:t xml:space="preserve">para el eficaz desempeño de sus atribuciones, será auxiliado por </w:t>
      </w:r>
      <w:r w:rsidR="008F74B2" w:rsidRPr="00654FE1">
        <w:rPr>
          <w:rFonts w:ascii="Palatino Linotype" w:hAnsi="Palatino Linotype"/>
        </w:rPr>
        <w:t>l</w:t>
      </w:r>
      <w:r w:rsidR="00827D50" w:rsidRPr="00654FE1">
        <w:rPr>
          <w:rFonts w:ascii="Palatino Linotype" w:hAnsi="Palatino Linotype"/>
        </w:rPr>
        <w:t>os auditores especiales</w:t>
      </w:r>
      <w:r w:rsidR="00827D50" w:rsidRPr="00654FE1">
        <w:rPr>
          <w:rStyle w:val="Refdenotaalpie"/>
          <w:rFonts w:ascii="Palatino Linotype" w:hAnsi="Palatino Linotype"/>
        </w:rPr>
        <w:footnoteReference w:id="1"/>
      </w:r>
      <w:r w:rsidR="00827D50" w:rsidRPr="00654FE1">
        <w:rPr>
          <w:rFonts w:ascii="Palatino Linotype" w:hAnsi="Palatino Linotype"/>
        </w:rPr>
        <w:t xml:space="preserve">: </w:t>
      </w:r>
      <w:r w:rsidR="002C5FF7" w:rsidRPr="00654FE1">
        <w:rPr>
          <w:rFonts w:ascii="Palatino Linotype" w:hAnsi="Palatino Linotype"/>
        </w:rPr>
        <w:t xml:space="preserve">Financiera y de Obra e Investigación; </w:t>
      </w:r>
      <w:r w:rsidR="00827D50" w:rsidRPr="00654FE1">
        <w:rPr>
          <w:rFonts w:ascii="Palatino Linotype" w:hAnsi="Palatino Linotype"/>
        </w:rPr>
        <w:t xml:space="preserve">de </w:t>
      </w:r>
      <w:r w:rsidR="005B66CD" w:rsidRPr="00654FE1">
        <w:rPr>
          <w:rFonts w:ascii="Palatino Linotype" w:hAnsi="Palatino Linotype"/>
        </w:rPr>
        <w:t>Informes Mensuales, Planeación e Investigación;</w:t>
      </w:r>
      <w:r w:rsidR="00827D50" w:rsidRPr="00654FE1">
        <w:rPr>
          <w:rFonts w:ascii="Palatino Linotype" w:hAnsi="Palatino Linotype"/>
        </w:rPr>
        <w:t xml:space="preserve"> de </w:t>
      </w:r>
      <w:r w:rsidR="005B66CD" w:rsidRPr="00654FE1">
        <w:rPr>
          <w:rFonts w:ascii="Palatino Linotype" w:hAnsi="Palatino Linotype"/>
        </w:rPr>
        <w:t>Desempeño e Investigación</w:t>
      </w:r>
      <w:r w:rsidR="00AB5D69" w:rsidRPr="00654FE1">
        <w:rPr>
          <w:rFonts w:ascii="Palatino Linotype" w:hAnsi="Palatino Linotype"/>
        </w:rPr>
        <w:t>;</w:t>
      </w:r>
      <w:r w:rsidR="00E63DF4" w:rsidRPr="00654FE1">
        <w:rPr>
          <w:rFonts w:ascii="Palatino Linotype" w:hAnsi="Palatino Linotype"/>
        </w:rPr>
        <w:t xml:space="preserve"> </w:t>
      </w:r>
      <w:r w:rsidR="00736C9F" w:rsidRPr="00654FE1">
        <w:rPr>
          <w:rFonts w:ascii="Palatino Linotype" w:hAnsi="Palatino Linotype"/>
        </w:rPr>
        <w:t xml:space="preserve">y de Investigación, </w:t>
      </w:r>
      <w:r w:rsidR="005B66CD" w:rsidRPr="00654FE1">
        <w:rPr>
          <w:rFonts w:ascii="Palatino Linotype" w:hAnsi="Palatino Linotype"/>
        </w:rPr>
        <w:t xml:space="preserve">áreas que </w:t>
      </w:r>
      <w:r w:rsidR="00E63DF4" w:rsidRPr="00654FE1">
        <w:rPr>
          <w:rFonts w:ascii="Palatino Linotype" w:hAnsi="Palatino Linotype"/>
        </w:rPr>
        <w:t>tienen las siguientes atribuciones:</w:t>
      </w:r>
    </w:p>
    <w:p w:rsidR="00E63DF4" w:rsidRPr="00654FE1" w:rsidRDefault="00E63DF4" w:rsidP="0001143A">
      <w:pPr>
        <w:spacing w:before="120" w:after="120"/>
        <w:ind w:left="851" w:right="902"/>
        <w:jc w:val="both"/>
        <w:rPr>
          <w:rFonts w:ascii="Palatino Linotype" w:hAnsi="Palatino Linotype"/>
          <w:i/>
          <w:sz w:val="22"/>
          <w:szCs w:val="22"/>
        </w:rPr>
      </w:pPr>
      <w:r w:rsidRPr="00654FE1">
        <w:rPr>
          <w:rFonts w:ascii="Palatino Linotype" w:hAnsi="Palatino Linotype"/>
          <w:i/>
          <w:sz w:val="22"/>
          <w:szCs w:val="22"/>
        </w:rPr>
        <w:t>“</w:t>
      </w:r>
      <w:r w:rsidRPr="00654FE1">
        <w:rPr>
          <w:rFonts w:ascii="Palatino Linotype" w:hAnsi="Palatino Linotype"/>
          <w:b/>
          <w:i/>
          <w:sz w:val="22"/>
          <w:szCs w:val="22"/>
        </w:rPr>
        <w:t>Artículo 23</w:t>
      </w:r>
      <w:r w:rsidRPr="00654FE1">
        <w:rPr>
          <w:rFonts w:ascii="Palatino Linotype" w:hAnsi="Palatino Linotype"/>
          <w:i/>
          <w:sz w:val="22"/>
          <w:szCs w:val="22"/>
        </w:rPr>
        <w:t xml:space="preserve">.- Sin perjuicio del ejercicio directo por parte del Auditor Superior, </w:t>
      </w:r>
      <w:r w:rsidRPr="00654FE1">
        <w:rPr>
          <w:rFonts w:ascii="Palatino Linotype" w:hAnsi="Palatino Linotype"/>
          <w:b/>
          <w:i/>
          <w:sz w:val="22"/>
          <w:szCs w:val="22"/>
        </w:rPr>
        <w:t>los Auditores Especiales tendrán las facultades genéricas siguientes</w:t>
      </w:r>
      <w:r w:rsidRPr="00654FE1">
        <w:rPr>
          <w:rFonts w:ascii="Palatino Linotype" w:hAnsi="Palatino Linotype"/>
          <w:i/>
          <w:sz w:val="22"/>
          <w:szCs w:val="22"/>
        </w:rPr>
        <w:t>:</w:t>
      </w:r>
    </w:p>
    <w:p w:rsidR="00E63DF4" w:rsidRPr="00654FE1" w:rsidRDefault="00E63DF4" w:rsidP="0001143A">
      <w:pPr>
        <w:spacing w:before="120" w:after="120"/>
        <w:ind w:left="993" w:right="902"/>
        <w:jc w:val="both"/>
        <w:rPr>
          <w:rFonts w:ascii="Palatino Linotype" w:hAnsi="Palatino Linotype"/>
          <w:i/>
          <w:sz w:val="22"/>
          <w:szCs w:val="22"/>
        </w:rPr>
      </w:pPr>
      <w:r w:rsidRPr="00654FE1">
        <w:rPr>
          <w:rFonts w:ascii="Palatino Linotype" w:hAnsi="Palatino Linotype"/>
          <w:i/>
          <w:sz w:val="22"/>
          <w:szCs w:val="22"/>
        </w:rPr>
        <w:lastRenderedPageBreak/>
        <w:t xml:space="preserve">I. Planear, conforme a los programas aprobados por el Auditor Superior, las actividades relacionadas con la revisión de las cuentas públicas; y elaborar los análisis que sirvan para la preparación del informe de resultados; </w:t>
      </w:r>
    </w:p>
    <w:p w:rsidR="00E63DF4" w:rsidRPr="00654FE1" w:rsidRDefault="00E63DF4" w:rsidP="0001143A">
      <w:pPr>
        <w:spacing w:before="120" w:after="120"/>
        <w:ind w:left="993" w:right="902"/>
        <w:jc w:val="both"/>
        <w:rPr>
          <w:rFonts w:ascii="Palatino Linotype" w:hAnsi="Palatino Linotype"/>
          <w:i/>
          <w:sz w:val="22"/>
          <w:szCs w:val="22"/>
        </w:rPr>
      </w:pPr>
      <w:r w:rsidRPr="00654FE1">
        <w:rPr>
          <w:rFonts w:ascii="Palatino Linotype" w:hAnsi="Palatino Linotype"/>
          <w:i/>
          <w:sz w:val="22"/>
          <w:szCs w:val="22"/>
        </w:rPr>
        <w:t xml:space="preserve">II. Requerir a las entidades fiscalizables y a los terceros que hubieren celebrado operaciones con aquéllas, la información y documentación que sea necesaria para realizar la función de fiscalización; </w:t>
      </w:r>
    </w:p>
    <w:p w:rsidR="00E63DF4" w:rsidRPr="00654FE1" w:rsidRDefault="00E63DF4" w:rsidP="0001143A">
      <w:pPr>
        <w:spacing w:before="120" w:after="120"/>
        <w:ind w:left="993" w:right="902"/>
        <w:jc w:val="both"/>
        <w:rPr>
          <w:rFonts w:ascii="Palatino Linotype" w:hAnsi="Palatino Linotype"/>
          <w:i/>
          <w:sz w:val="22"/>
          <w:szCs w:val="22"/>
        </w:rPr>
      </w:pPr>
      <w:r w:rsidRPr="00654FE1">
        <w:rPr>
          <w:rFonts w:ascii="Palatino Linotype" w:hAnsi="Palatino Linotype"/>
          <w:i/>
          <w:sz w:val="22"/>
          <w:szCs w:val="22"/>
        </w:rPr>
        <w:t xml:space="preserve">III. </w:t>
      </w:r>
      <w:r w:rsidRPr="00654FE1">
        <w:rPr>
          <w:rFonts w:ascii="Palatino Linotype" w:hAnsi="Palatino Linotype"/>
          <w:b/>
          <w:i/>
          <w:sz w:val="22"/>
          <w:szCs w:val="22"/>
        </w:rPr>
        <w:t>Ordenar y practicar auditorias</w:t>
      </w:r>
      <w:r w:rsidRPr="00654FE1">
        <w:rPr>
          <w:rFonts w:ascii="Palatino Linotype" w:hAnsi="Palatino Linotype"/>
          <w:i/>
          <w:sz w:val="22"/>
          <w:szCs w:val="22"/>
        </w:rPr>
        <w:t xml:space="preserve">, visitas e inspecciones a las entidades fiscalizables, en todo momento y conforme al programa aprobado por el Auditor Superior; </w:t>
      </w:r>
    </w:p>
    <w:p w:rsidR="00E63DF4" w:rsidRPr="00654FE1" w:rsidRDefault="00E63DF4" w:rsidP="0001143A">
      <w:pPr>
        <w:spacing w:before="120" w:after="120"/>
        <w:ind w:left="993" w:right="902"/>
        <w:jc w:val="both"/>
        <w:rPr>
          <w:rFonts w:ascii="Palatino Linotype" w:hAnsi="Palatino Linotype"/>
          <w:i/>
          <w:sz w:val="22"/>
          <w:szCs w:val="22"/>
        </w:rPr>
      </w:pPr>
      <w:r w:rsidRPr="00654FE1">
        <w:rPr>
          <w:rFonts w:ascii="Palatino Linotype" w:hAnsi="Palatino Linotype"/>
          <w:i/>
          <w:sz w:val="22"/>
          <w:szCs w:val="22"/>
        </w:rPr>
        <w:t>IV. Formular pliegos de observaciones, en los términos de esta Ley;</w:t>
      </w:r>
    </w:p>
    <w:p w:rsidR="00E63DF4" w:rsidRPr="00654FE1" w:rsidRDefault="00E63DF4" w:rsidP="0001143A">
      <w:pPr>
        <w:spacing w:before="120" w:after="120"/>
        <w:ind w:left="993" w:right="902"/>
        <w:jc w:val="both"/>
        <w:rPr>
          <w:rFonts w:ascii="Palatino Linotype" w:hAnsi="Palatino Linotype"/>
          <w:i/>
          <w:sz w:val="22"/>
          <w:szCs w:val="22"/>
        </w:rPr>
      </w:pPr>
      <w:r w:rsidRPr="00654FE1">
        <w:rPr>
          <w:rFonts w:ascii="Palatino Linotype" w:hAnsi="Palatino Linotype"/>
          <w:i/>
          <w:sz w:val="22"/>
          <w:szCs w:val="22"/>
        </w:rPr>
        <w:t xml:space="preserve">V. Determinar y cuantificar los daños y perjuicios causados a las haciendas públicas o al patrimonio de las entidades fiscalizables que detecten en ejercicio de sus funciones, y formular los pliegos correspondientes, para que se inicien los procedimientos resarcitorios a que haya lugar; </w:t>
      </w:r>
    </w:p>
    <w:p w:rsidR="00E63DF4" w:rsidRPr="00654FE1" w:rsidRDefault="00E63DF4" w:rsidP="0001143A">
      <w:pPr>
        <w:spacing w:before="120" w:after="120"/>
        <w:ind w:left="993" w:right="902"/>
        <w:jc w:val="both"/>
        <w:rPr>
          <w:rFonts w:ascii="Palatino Linotype" w:hAnsi="Palatino Linotype"/>
          <w:i/>
          <w:sz w:val="22"/>
          <w:szCs w:val="22"/>
        </w:rPr>
      </w:pPr>
      <w:r w:rsidRPr="00654FE1">
        <w:rPr>
          <w:rFonts w:ascii="Palatino Linotype" w:hAnsi="Palatino Linotype"/>
          <w:i/>
          <w:sz w:val="22"/>
          <w:szCs w:val="22"/>
        </w:rPr>
        <w:t xml:space="preserve">VI. Preparar las denuncias y querellas penales, con los elementos y pruebas con que cuente respecto de hechos presuntamente constitutivos de delito, observados en ejercicio de sus funciones; </w:t>
      </w:r>
    </w:p>
    <w:p w:rsidR="00E63DF4" w:rsidRPr="00654FE1" w:rsidRDefault="00E63DF4" w:rsidP="0001143A">
      <w:pPr>
        <w:spacing w:before="120" w:after="120"/>
        <w:ind w:left="993" w:right="902"/>
        <w:jc w:val="both"/>
        <w:rPr>
          <w:rFonts w:ascii="Palatino Linotype" w:hAnsi="Palatino Linotype"/>
          <w:i/>
          <w:sz w:val="22"/>
          <w:szCs w:val="22"/>
        </w:rPr>
      </w:pPr>
      <w:r w:rsidRPr="00654FE1">
        <w:rPr>
          <w:rFonts w:ascii="Palatino Linotype" w:hAnsi="Palatino Linotype"/>
          <w:i/>
          <w:sz w:val="22"/>
          <w:szCs w:val="22"/>
        </w:rPr>
        <w:t xml:space="preserve">VII. Informar al Auditor Superior, de las demás responsabilidades y sanciones a que hubiere lugar; </w:t>
      </w:r>
    </w:p>
    <w:p w:rsidR="00E63DF4" w:rsidRPr="00654FE1" w:rsidRDefault="00E63DF4" w:rsidP="0001143A">
      <w:pPr>
        <w:spacing w:before="120" w:after="120"/>
        <w:ind w:left="993" w:right="902"/>
        <w:jc w:val="both"/>
        <w:rPr>
          <w:rFonts w:ascii="Palatino Linotype" w:hAnsi="Palatino Linotype"/>
          <w:i/>
          <w:sz w:val="22"/>
          <w:szCs w:val="22"/>
        </w:rPr>
      </w:pPr>
      <w:r w:rsidRPr="00654FE1">
        <w:rPr>
          <w:rFonts w:ascii="Palatino Linotype" w:hAnsi="Palatino Linotype"/>
          <w:i/>
          <w:sz w:val="22"/>
          <w:szCs w:val="22"/>
        </w:rPr>
        <w:t xml:space="preserve">VIII. </w:t>
      </w:r>
      <w:r w:rsidRPr="00654FE1">
        <w:rPr>
          <w:rFonts w:ascii="Palatino Linotype" w:hAnsi="Palatino Linotype"/>
          <w:b/>
          <w:i/>
          <w:sz w:val="22"/>
          <w:szCs w:val="22"/>
        </w:rPr>
        <w:t>Designar al personal encargado de practicar las auditorías</w:t>
      </w:r>
      <w:r w:rsidRPr="00654FE1">
        <w:rPr>
          <w:rFonts w:ascii="Palatino Linotype" w:hAnsi="Palatino Linotype"/>
          <w:i/>
          <w:sz w:val="22"/>
          <w:szCs w:val="22"/>
        </w:rPr>
        <w:t>, visitas e inspecciones a su cargo o, en su caso, celebrar los contratos de prestación de servicios de conformidad con la presente Ley y el Reglamento;</w:t>
      </w:r>
    </w:p>
    <w:p w:rsidR="00E63DF4" w:rsidRPr="00654FE1" w:rsidRDefault="00E63DF4" w:rsidP="0001143A">
      <w:pPr>
        <w:spacing w:before="120" w:after="120"/>
        <w:ind w:left="993" w:right="902"/>
        <w:jc w:val="both"/>
        <w:rPr>
          <w:rFonts w:ascii="Palatino Linotype" w:hAnsi="Palatino Linotype"/>
          <w:i/>
          <w:sz w:val="22"/>
          <w:szCs w:val="22"/>
        </w:rPr>
      </w:pPr>
      <w:r w:rsidRPr="00654FE1">
        <w:rPr>
          <w:rFonts w:ascii="Palatino Linotype" w:hAnsi="Palatino Linotype"/>
          <w:i/>
          <w:sz w:val="22"/>
          <w:szCs w:val="22"/>
        </w:rPr>
        <w:t xml:space="preserve">IX. Revisar y analizar la información incluida en las cuentas públicas; </w:t>
      </w:r>
    </w:p>
    <w:p w:rsidR="00E63DF4" w:rsidRPr="00654FE1" w:rsidRDefault="00E63DF4" w:rsidP="0001143A">
      <w:pPr>
        <w:spacing w:before="120" w:after="120"/>
        <w:ind w:left="993" w:right="902"/>
        <w:jc w:val="both"/>
        <w:rPr>
          <w:rFonts w:ascii="Palatino Linotype" w:hAnsi="Palatino Linotype"/>
          <w:i/>
          <w:sz w:val="22"/>
          <w:szCs w:val="22"/>
        </w:rPr>
      </w:pPr>
      <w:r w:rsidRPr="00654FE1">
        <w:rPr>
          <w:rFonts w:ascii="Palatino Linotype" w:hAnsi="Palatino Linotype"/>
          <w:i/>
          <w:sz w:val="22"/>
          <w:szCs w:val="22"/>
        </w:rPr>
        <w:t>X. Formular los proyectos de informes de resultados, así como los demás documentos que se les indique; y</w:t>
      </w:r>
    </w:p>
    <w:p w:rsidR="00E63DF4" w:rsidRPr="00654FE1" w:rsidRDefault="00E63DF4" w:rsidP="0001143A">
      <w:pPr>
        <w:spacing w:before="120" w:after="120"/>
        <w:ind w:left="993" w:right="902"/>
        <w:jc w:val="both"/>
        <w:rPr>
          <w:rFonts w:ascii="Palatino Linotype" w:hAnsi="Palatino Linotype"/>
          <w:i/>
          <w:sz w:val="22"/>
          <w:szCs w:val="22"/>
        </w:rPr>
      </w:pPr>
      <w:r w:rsidRPr="00654FE1">
        <w:rPr>
          <w:rFonts w:ascii="Palatino Linotype" w:hAnsi="Palatino Linotype"/>
          <w:i/>
          <w:sz w:val="22"/>
          <w:szCs w:val="22"/>
        </w:rPr>
        <w:t xml:space="preserve">XI. Realizar la evaluación de desempeño de los programas gubernamentales y municipales. </w:t>
      </w:r>
    </w:p>
    <w:p w:rsidR="00E63DF4" w:rsidRPr="00654FE1" w:rsidRDefault="00E63DF4" w:rsidP="0001143A">
      <w:pPr>
        <w:spacing w:before="120" w:after="120"/>
        <w:ind w:left="993" w:right="902"/>
        <w:jc w:val="both"/>
        <w:rPr>
          <w:rFonts w:ascii="Palatino Linotype" w:hAnsi="Palatino Linotype"/>
          <w:i/>
          <w:sz w:val="22"/>
          <w:szCs w:val="22"/>
        </w:rPr>
      </w:pPr>
      <w:r w:rsidRPr="00654FE1">
        <w:rPr>
          <w:rFonts w:ascii="Palatino Linotype" w:hAnsi="Palatino Linotype"/>
          <w:i/>
          <w:sz w:val="22"/>
          <w:szCs w:val="22"/>
        </w:rPr>
        <w:t>XII. Promover y coadyuvar a la generación de indicadores de las entidades fiscalizables.</w:t>
      </w:r>
    </w:p>
    <w:p w:rsidR="00E63DF4" w:rsidRPr="00654FE1" w:rsidRDefault="00E63DF4" w:rsidP="0001143A">
      <w:pPr>
        <w:spacing w:before="120" w:after="120"/>
        <w:ind w:left="993" w:right="902"/>
        <w:jc w:val="both"/>
        <w:rPr>
          <w:rFonts w:ascii="Palatino Linotype" w:hAnsi="Palatino Linotype"/>
          <w:i/>
          <w:sz w:val="22"/>
          <w:szCs w:val="22"/>
        </w:rPr>
      </w:pPr>
      <w:r w:rsidRPr="00654FE1">
        <w:rPr>
          <w:rFonts w:ascii="Palatino Linotype" w:hAnsi="Palatino Linotype"/>
          <w:i/>
          <w:sz w:val="22"/>
          <w:szCs w:val="22"/>
        </w:rPr>
        <w:t xml:space="preserve">XIII. Solicitar en su caso, la información necesaria para el cumplimiento de sus atribuciones. </w:t>
      </w:r>
    </w:p>
    <w:p w:rsidR="00E63DF4" w:rsidRPr="00654FE1" w:rsidRDefault="00E63DF4" w:rsidP="0001143A">
      <w:pPr>
        <w:spacing w:before="120" w:after="120"/>
        <w:ind w:left="993" w:right="902"/>
        <w:jc w:val="both"/>
        <w:rPr>
          <w:rFonts w:ascii="Palatino Linotype" w:hAnsi="Palatino Linotype"/>
          <w:i/>
          <w:sz w:val="22"/>
          <w:szCs w:val="22"/>
        </w:rPr>
      </w:pPr>
      <w:r w:rsidRPr="00654FE1">
        <w:rPr>
          <w:rFonts w:ascii="Palatino Linotype" w:hAnsi="Palatino Linotype"/>
          <w:i/>
          <w:sz w:val="22"/>
          <w:szCs w:val="22"/>
        </w:rPr>
        <w:lastRenderedPageBreak/>
        <w:t xml:space="preserve">XIV. Formular las recomendaciones que deriven de los resultados de la revisión de los programas a cargo del Estado y de los Municipios, los cuales se notificarán a las entidades fiscalizables. </w:t>
      </w:r>
    </w:p>
    <w:p w:rsidR="00E63DF4" w:rsidRPr="00654FE1" w:rsidRDefault="00E63DF4" w:rsidP="0001143A">
      <w:pPr>
        <w:spacing w:before="120" w:after="120"/>
        <w:ind w:left="993" w:right="902"/>
        <w:jc w:val="both"/>
        <w:rPr>
          <w:rFonts w:ascii="Palatino Linotype" w:hAnsi="Palatino Linotype"/>
          <w:i/>
          <w:sz w:val="22"/>
          <w:szCs w:val="22"/>
        </w:rPr>
      </w:pPr>
      <w:r w:rsidRPr="00654FE1">
        <w:rPr>
          <w:rFonts w:ascii="Palatino Linotype" w:hAnsi="Palatino Linotype"/>
          <w:i/>
          <w:sz w:val="22"/>
          <w:szCs w:val="22"/>
        </w:rPr>
        <w:t xml:space="preserve">XV. Formular los proyectos de informes de resultados, así como los demás documentos inherentes a sus atribuciones. </w:t>
      </w:r>
    </w:p>
    <w:p w:rsidR="00E63DF4" w:rsidRPr="00654FE1" w:rsidRDefault="00E63DF4" w:rsidP="0001143A">
      <w:pPr>
        <w:spacing w:before="120" w:after="120"/>
        <w:ind w:left="993" w:right="902"/>
        <w:jc w:val="both"/>
        <w:rPr>
          <w:rFonts w:ascii="Palatino Linotype" w:hAnsi="Palatino Linotype"/>
          <w:i/>
          <w:sz w:val="22"/>
          <w:szCs w:val="22"/>
        </w:rPr>
      </w:pPr>
      <w:r w:rsidRPr="00654FE1">
        <w:rPr>
          <w:rFonts w:ascii="Palatino Linotype" w:hAnsi="Palatino Linotype"/>
          <w:i/>
          <w:sz w:val="22"/>
          <w:szCs w:val="22"/>
        </w:rPr>
        <w:t>XVI. Dar seguimiento a la evolución de la deuda de las entidades fiscalizables.</w:t>
      </w:r>
    </w:p>
    <w:p w:rsidR="00736C9F" w:rsidRPr="00654FE1" w:rsidRDefault="00E63DF4" w:rsidP="00C10CE9">
      <w:pPr>
        <w:spacing w:before="120" w:after="120"/>
        <w:ind w:left="993" w:right="902"/>
        <w:jc w:val="both"/>
        <w:rPr>
          <w:rFonts w:ascii="Palatino Linotype" w:hAnsi="Palatino Linotype"/>
          <w:i/>
          <w:sz w:val="22"/>
          <w:szCs w:val="22"/>
        </w:rPr>
      </w:pPr>
      <w:r w:rsidRPr="00654FE1">
        <w:rPr>
          <w:rFonts w:ascii="Palatino Linotype" w:hAnsi="Palatino Linotype"/>
          <w:i/>
          <w:sz w:val="22"/>
          <w:szCs w:val="22"/>
        </w:rPr>
        <w:t>XVII. Las demás que señale esta Ley, el Reglamento y demás disposiciones jurídicas aplicables.</w:t>
      </w:r>
    </w:p>
    <w:p w:rsidR="002C5FF7" w:rsidRPr="00654FE1" w:rsidRDefault="008F74B2" w:rsidP="00477AF4">
      <w:pPr>
        <w:spacing w:before="240" w:after="240" w:line="360" w:lineRule="auto"/>
        <w:jc w:val="both"/>
        <w:rPr>
          <w:rFonts w:ascii="Palatino Linotype" w:hAnsi="Palatino Linotype"/>
        </w:rPr>
      </w:pPr>
      <w:r w:rsidRPr="00654FE1">
        <w:rPr>
          <w:rFonts w:ascii="Palatino Linotype" w:hAnsi="Palatino Linotype"/>
        </w:rPr>
        <w:t xml:space="preserve">Como se observa, el Órgano Superior de Fiscalización cuenta entre sus atribuciones, con la de llevar a cabo auditorías a los entes fiscalizables a través de las </w:t>
      </w:r>
      <w:r w:rsidR="00B37B3A" w:rsidRPr="00654FE1">
        <w:rPr>
          <w:rFonts w:ascii="Palatino Linotype" w:hAnsi="Palatino Linotype"/>
        </w:rPr>
        <w:t>A</w:t>
      </w:r>
      <w:r w:rsidRPr="00654FE1">
        <w:rPr>
          <w:rFonts w:ascii="Palatino Linotype" w:hAnsi="Palatino Linotype"/>
        </w:rPr>
        <w:t>uditor</w:t>
      </w:r>
      <w:r w:rsidR="00B37B3A" w:rsidRPr="00654FE1">
        <w:rPr>
          <w:rFonts w:ascii="Palatino Linotype" w:hAnsi="Palatino Linotype"/>
        </w:rPr>
        <w:t>ías E</w:t>
      </w:r>
      <w:r w:rsidRPr="00654FE1">
        <w:rPr>
          <w:rFonts w:ascii="Palatino Linotype" w:hAnsi="Palatino Linotype"/>
        </w:rPr>
        <w:t xml:space="preserve">speciales, </w:t>
      </w:r>
      <w:r w:rsidR="00AB5D69" w:rsidRPr="00654FE1">
        <w:rPr>
          <w:rFonts w:ascii="Palatino Linotype" w:hAnsi="Palatino Linotype"/>
        </w:rPr>
        <w:t>las cuales pueden ser</w:t>
      </w:r>
      <w:r w:rsidR="00A0558A" w:rsidRPr="00654FE1">
        <w:rPr>
          <w:rFonts w:ascii="Palatino Linotype" w:hAnsi="Palatino Linotype"/>
        </w:rPr>
        <w:t xml:space="preserve"> financieras, de obra, </w:t>
      </w:r>
      <w:r w:rsidR="00AB5D69" w:rsidRPr="00654FE1">
        <w:rPr>
          <w:rFonts w:ascii="Palatino Linotype" w:hAnsi="Palatino Linotype"/>
        </w:rPr>
        <w:t xml:space="preserve">a los informes mensuales, a la cuenta pública, </w:t>
      </w:r>
      <w:r w:rsidR="00E02545" w:rsidRPr="00654FE1">
        <w:rPr>
          <w:rFonts w:ascii="Palatino Linotype" w:hAnsi="Palatino Linotype"/>
        </w:rPr>
        <w:t>de desempeño municipal, entre otras.</w:t>
      </w:r>
    </w:p>
    <w:p w:rsidR="00862217" w:rsidRPr="00654FE1" w:rsidRDefault="00B37B3A" w:rsidP="00477AF4">
      <w:pPr>
        <w:spacing w:before="240" w:after="240" w:line="360" w:lineRule="auto"/>
        <w:jc w:val="both"/>
        <w:rPr>
          <w:rFonts w:ascii="Palatino Linotype" w:hAnsi="Palatino Linotype"/>
        </w:rPr>
      </w:pPr>
      <w:r w:rsidRPr="00654FE1">
        <w:rPr>
          <w:rFonts w:ascii="Palatino Linotype" w:hAnsi="Palatino Linotype" w:cs="Arial"/>
        </w:rPr>
        <w:t>No obstante, si bien es cierto que de conformidad con lo establecido en el Criterio 31/10</w:t>
      </w:r>
      <w:r w:rsidRPr="00654FE1">
        <w:rPr>
          <w:rStyle w:val="Refdenotaalpie"/>
          <w:rFonts w:ascii="Palatino Linotype" w:hAnsi="Palatino Linotype" w:cs="Arial"/>
        </w:rPr>
        <w:footnoteReference w:id="2"/>
      </w:r>
      <w:r w:rsidRPr="00654FE1">
        <w:rPr>
          <w:rFonts w:ascii="Palatino Linotype" w:hAnsi="Palatino Linotype" w:cs="Arial"/>
        </w:rPr>
        <w:t xml:space="preserve"> emitido por el entonces Instituto Federal de Acceso a la Información y Protección de Datos ahora Instituto Federal de Acceso a la Información y Protección de Datos, este Órgano Garante no cuenta con las facultades para dudar de la veracidad de lo manifestado por los sujetos obligados, </w:t>
      </w:r>
      <w:r w:rsidRPr="00654FE1">
        <w:rPr>
          <w:rFonts w:ascii="Palatino Linotype" w:hAnsi="Palatino Linotype"/>
        </w:rPr>
        <w:t>lo cierto es que  e</w:t>
      </w:r>
      <w:r w:rsidR="006C2690" w:rsidRPr="00654FE1">
        <w:rPr>
          <w:rFonts w:ascii="Palatino Linotype" w:hAnsi="Palatino Linotype"/>
        </w:rPr>
        <w:t xml:space="preserve">n el caso concreto, a consideración de este Órgano Garante se estima que el sujeto obligado no proporcionó </w:t>
      </w:r>
      <w:r w:rsidR="00850918" w:rsidRPr="00654FE1">
        <w:rPr>
          <w:rFonts w:ascii="Palatino Linotype" w:hAnsi="Palatino Linotype"/>
        </w:rPr>
        <w:t xml:space="preserve">elementos suficientes </w:t>
      </w:r>
      <w:r w:rsidR="006C2690" w:rsidRPr="00654FE1">
        <w:rPr>
          <w:rFonts w:ascii="Palatino Linotype" w:hAnsi="Palatino Linotype"/>
        </w:rPr>
        <w:t xml:space="preserve">que dieran certeza sobre </w:t>
      </w:r>
      <w:r w:rsidR="008F74B2" w:rsidRPr="00654FE1">
        <w:rPr>
          <w:rFonts w:ascii="Palatino Linotype" w:hAnsi="Palatino Linotype"/>
        </w:rPr>
        <w:t xml:space="preserve">el hecho de que </w:t>
      </w:r>
      <w:r w:rsidR="006E1407" w:rsidRPr="00654FE1">
        <w:rPr>
          <w:rFonts w:ascii="Palatino Linotype" w:hAnsi="Palatino Linotype"/>
        </w:rPr>
        <w:t xml:space="preserve">efectivamente se estuviera llevando a cabo un proceso de auditoría a la Tesorería </w:t>
      </w:r>
      <w:r w:rsidR="006E1407" w:rsidRPr="00654FE1">
        <w:rPr>
          <w:rFonts w:ascii="Palatino Linotype" w:hAnsi="Palatino Linotype"/>
        </w:rPr>
        <w:lastRenderedPageBreak/>
        <w:t xml:space="preserve">Municipal, y que </w:t>
      </w:r>
      <w:r w:rsidR="008F74B2" w:rsidRPr="00654FE1">
        <w:rPr>
          <w:rFonts w:ascii="Palatino Linotype" w:hAnsi="Palatino Linotype"/>
        </w:rPr>
        <w:t>el Avance al Estado de Situación Financiera de los meses de mayo y junio del presente año formara</w:t>
      </w:r>
      <w:r w:rsidR="006E1407" w:rsidRPr="00654FE1">
        <w:rPr>
          <w:rFonts w:ascii="Palatino Linotype" w:hAnsi="Palatino Linotype"/>
        </w:rPr>
        <w:t xml:space="preserve"> parte del mismo, </w:t>
      </w:r>
      <w:r w:rsidR="001A2F64" w:rsidRPr="00654FE1">
        <w:rPr>
          <w:rFonts w:ascii="Palatino Linotype" w:hAnsi="Palatino Linotype"/>
        </w:rPr>
        <w:t>toda vez que el</w:t>
      </w:r>
      <w:r w:rsidR="006E1407" w:rsidRPr="00654FE1">
        <w:rPr>
          <w:rFonts w:ascii="Palatino Linotype" w:hAnsi="Palatino Linotype"/>
        </w:rPr>
        <w:t xml:space="preserve"> sujeto obligado a través de su</w:t>
      </w:r>
      <w:r w:rsidR="00862217" w:rsidRPr="00654FE1">
        <w:rPr>
          <w:rFonts w:ascii="Palatino Linotype" w:hAnsi="Palatino Linotype"/>
        </w:rPr>
        <w:t xml:space="preserve"> respuesta e</w:t>
      </w:r>
      <w:r w:rsidR="006E1407" w:rsidRPr="00654FE1">
        <w:rPr>
          <w:rFonts w:ascii="Palatino Linotype" w:hAnsi="Palatino Linotype"/>
        </w:rPr>
        <w:t xml:space="preserve"> informe justificado</w:t>
      </w:r>
      <w:r w:rsidR="00862217" w:rsidRPr="00654FE1">
        <w:rPr>
          <w:rFonts w:ascii="Palatino Linotype" w:hAnsi="Palatino Linotype"/>
        </w:rPr>
        <w:t xml:space="preserve"> se limitó a referir que </w:t>
      </w:r>
      <w:r w:rsidR="006E1407" w:rsidRPr="00654FE1">
        <w:rPr>
          <w:rFonts w:ascii="Palatino Linotype" w:hAnsi="Palatino Linotype"/>
        </w:rPr>
        <w:t xml:space="preserve">el Secretario del Ayuntamiento solicitó al Auditor Superior del OSFEM, llevar a cabo una </w:t>
      </w:r>
      <w:r w:rsidR="006E1407" w:rsidRPr="00654FE1">
        <w:rPr>
          <w:rFonts w:ascii="Palatino Linotype" w:hAnsi="Palatino Linotype"/>
          <w:i/>
        </w:rPr>
        <w:t>auditoría financiera</w:t>
      </w:r>
      <w:r w:rsidR="006E1407" w:rsidRPr="00654FE1">
        <w:rPr>
          <w:rFonts w:ascii="Palatino Linotype" w:hAnsi="Palatino Linotype"/>
        </w:rPr>
        <w:t xml:space="preserve">, </w:t>
      </w:r>
      <w:r w:rsidR="001A2F64" w:rsidRPr="00654FE1">
        <w:rPr>
          <w:rFonts w:ascii="Palatino Linotype" w:hAnsi="Palatino Linotype"/>
        </w:rPr>
        <w:t>por el periodo comprendido de uno de enero al treinta de junio de dos mil diecinueve,</w:t>
      </w:r>
      <w:r w:rsidR="00862217" w:rsidRPr="00654FE1">
        <w:rPr>
          <w:rFonts w:ascii="Palatino Linotype" w:hAnsi="Palatino Linotype"/>
        </w:rPr>
        <w:t xml:space="preserve"> lo cual sustentó con el oficio SECAYTTO/</w:t>
      </w:r>
      <w:r w:rsidR="00B774FC" w:rsidRPr="00654FE1">
        <w:rPr>
          <w:rFonts w:ascii="Palatino Linotype" w:hAnsi="Palatino Linotype"/>
        </w:rPr>
        <w:t>AHZE/1852/2019</w:t>
      </w:r>
      <w:r w:rsidR="00862217" w:rsidRPr="00654FE1">
        <w:rPr>
          <w:rFonts w:ascii="Palatino Linotype" w:hAnsi="Palatino Linotype"/>
        </w:rPr>
        <w:t xml:space="preserve"> que anexó, sin embargo, </w:t>
      </w:r>
      <w:r w:rsidR="00B774FC" w:rsidRPr="00654FE1">
        <w:rPr>
          <w:rFonts w:ascii="Palatino Linotype" w:hAnsi="Palatino Linotype"/>
        </w:rPr>
        <w:t>dicha circunstancia acredita</w:t>
      </w:r>
      <w:r w:rsidR="009F076A" w:rsidRPr="00654FE1">
        <w:rPr>
          <w:rFonts w:ascii="Palatino Linotype" w:hAnsi="Palatino Linotype"/>
        </w:rPr>
        <w:t xml:space="preserve"> únicamente</w:t>
      </w:r>
      <w:r w:rsidR="00B774FC" w:rsidRPr="00654FE1">
        <w:rPr>
          <w:rFonts w:ascii="Palatino Linotype" w:hAnsi="Palatino Linotype"/>
        </w:rPr>
        <w:t xml:space="preserve"> la solicitud de auditoría y la recepción del oficio por parte del OSFEM, no así el inicio del procedimiento respectivo.</w:t>
      </w:r>
    </w:p>
    <w:p w:rsidR="00C55351" w:rsidRPr="00654FE1" w:rsidRDefault="00C55351" w:rsidP="00477AF4">
      <w:pPr>
        <w:spacing w:before="240" w:after="240" w:line="360" w:lineRule="auto"/>
        <w:jc w:val="both"/>
        <w:rPr>
          <w:rFonts w:ascii="Palatino Linotype" w:hAnsi="Palatino Linotype"/>
        </w:rPr>
      </w:pPr>
      <w:r w:rsidRPr="00654FE1">
        <w:rPr>
          <w:rFonts w:ascii="Palatino Linotype" w:hAnsi="Palatino Linotype"/>
        </w:rPr>
        <w:t xml:space="preserve">Aunado a lo anterior, se menciona que a través del artículo 8 fracción X de la </w:t>
      </w:r>
      <w:r w:rsidRPr="00654FE1">
        <w:rPr>
          <w:rFonts w:ascii="Palatino Linotype" w:hAnsi="Palatino Linotype"/>
          <w:i/>
        </w:rPr>
        <w:t>Ley de Fiscalización Superior del Estado de México</w:t>
      </w:r>
      <w:r w:rsidR="009F076A" w:rsidRPr="00654FE1">
        <w:rPr>
          <w:rFonts w:ascii="Palatino Linotype" w:hAnsi="Palatino Linotype"/>
          <w:i/>
        </w:rPr>
        <w:t>,</w:t>
      </w:r>
      <w:r w:rsidR="009F076A" w:rsidRPr="00654FE1">
        <w:rPr>
          <w:rFonts w:ascii="Palatino Linotype" w:hAnsi="Palatino Linotype"/>
        </w:rPr>
        <w:t xml:space="preserve"> </w:t>
      </w:r>
      <w:r w:rsidR="00304211" w:rsidRPr="00654FE1">
        <w:rPr>
          <w:rFonts w:ascii="Palatino Linotype" w:hAnsi="Palatino Linotype"/>
        </w:rPr>
        <w:t xml:space="preserve">se faculta al </w:t>
      </w:r>
      <w:r w:rsidR="009F076A" w:rsidRPr="00654FE1">
        <w:rPr>
          <w:rFonts w:ascii="Palatino Linotype" w:hAnsi="Palatino Linotype"/>
        </w:rPr>
        <w:t xml:space="preserve">Órgano Superior de Fiscalización, </w:t>
      </w:r>
      <w:r w:rsidR="00304211" w:rsidRPr="00654FE1">
        <w:rPr>
          <w:rFonts w:ascii="Palatino Linotype" w:hAnsi="Palatino Linotype"/>
        </w:rPr>
        <w:t>realizar auditorías y revisiones de acuerdo al Programa Anual de auditorías aprobado, a saber:</w:t>
      </w:r>
    </w:p>
    <w:p w:rsidR="00304211" w:rsidRPr="00654FE1" w:rsidRDefault="00304211" w:rsidP="00304211">
      <w:pPr>
        <w:spacing w:before="240" w:after="240"/>
        <w:ind w:left="851" w:right="900"/>
        <w:jc w:val="both"/>
        <w:rPr>
          <w:rFonts w:ascii="Palatino Linotype" w:hAnsi="Palatino Linotype"/>
          <w:i/>
          <w:sz w:val="22"/>
          <w:szCs w:val="22"/>
        </w:rPr>
      </w:pPr>
      <w:r w:rsidRPr="00654FE1">
        <w:rPr>
          <w:rFonts w:ascii="Palatino Linotype" w:hAnsi="Palatino Linotype"/>
          <w:b/>
          <w:i/>
          <w:sz w:val="22"/>
          <w:szCs w:val="22"/>
        </w:rPr>
        <w:t>“Artículo 8.-</w:t>
      </w:r>
      <w:r w:rsidRPr="00654FE1">
        <w:rPr>
          <w:rFonts w:ascii="Palatino Linotype" w:hAnsi="Palatino Linotype"/>
          <w:i/>
          <w:sz w:val="22"/>
          <w:szCs w:val="22"/>
        </w:rPr>
        <w:t xml:space="preserve"> El Órgano Superior tendrá las siguientes atribuciones:</w:t>
      </w:r>
    </w:p>
    <w:p w:rsidR="00304211" w:rsidRPr="00654FE1" w:rsidRDefault="00304211" w:rsidP="00304211">
      <w:pPr>
        <w:spacing w:before="240" w:after="240"/>
        <w:ind w:left="993" w:right="900"/>
        <w:jc w:val="both"/>
        <w:rPr>
          <w:rFonts w:ascii="Palatino Linotype" w:hAnsi="Palatino Linotype"/>
          <w:i/>
          <w:sz w:val="22"/>
          <w:szCs w:val="22"/>
        </w:rPr>
      </w:pPr>
      <w:r w:rsidRPr="00654FE1">
        <w:rPr>
          <w:rFonts w:ascii="Palatino Linotype" w:hAnsi="Palatino Linotype"/>
          <w:i/>
          <w:sz w:val="22"/>
          <w:szCs w:val="22"/>
        </w:rPr>
        <w:t>...</w:t>
      </w:r>
    </w:p>
    <w:p w:rsidR="00862217" w:rsidRPr="00654FE1" w:rsidRDefault="00304211" w:rsidP="00304211">
      <w:pPr>
        <w:spacing w:before="240" w:after="240"/>
        <w:ind w:left="993" w:right="900"/>
        <w:jc w:val="both"/>
        <w:rPr>
          <w:rFonts w:ascii="Palatino Linotype" w:hAnsi="Palatino Linotype"/>
          <w:i/>
          <w:sz w:val="22"/>
          <w:szCs w:val="22"/>
        </w:rPr>
      </w:pPr>
      <w:r w:rsidRPr="00654FE1">
        <w:rPr>
          <w:rFonts w:ascii="Palatino Linotype" w:hAnsi="Palatino Linotype"/>
          <w:i/>
          <w:sz w:val="22"/>
          <w:szCs w:val="22"/>
        </w:rPr>
        <w:t xml:space="preserve">X. Realizar, </w:t>
      </w:r>
      <w:r w:rsidRPr="00654FE1">
        <w:rPr>
          <w:rFonts w:ascii="Palatino Linotype" w:hAnsi="Palatino Linotype"/>
          <w:b/>
          <w:i/>
          <w:sz w:val="22"/>
          <w:szCs w:val="22"/>
        </w:rPr>
        <w:t>de acuerdo con el programa anual de auditorías aprobado,</w:t>
      </w:r>
      <w:r w:rsidRPr="00654FE1">
        <w:rPr>
          <w:rFonts w:ascii="Palatino Linotype" w:hAnsi="Palatino Linotype"/>
          <w:i/>
          <w:sz w:val="22"/>
          <w:szCs w:val="22"/>
        </w:rPr>
        <w:t xml:space="preserve"> las auditorías y revisiones, conforme a las normas profesionales homologadas emitidas por el Sistema Nacional de Fiscalización, el Sistema Estatal de Fiscalización y otras normas de auditoría, procedimientos de auditoría, métodos y sistemas de contabilidad y de archivo de los libros y documentos justificativos y comprobatorios del ingreso y del gasto público, que le permitan la práctica idónea de las auditorias y revisiones, que respondan a los estándares internacionales, con apego a las disposiciones legales, reglamentarias y administrativas aplicables.”</w:t>
      </w:r>
    </w:p>
    <w:p w:rsidR="00A044E9" w:rsidRPr="00654FE1" w:rsidRDefault="0077326B" w:rsidP="00FC3325">
      <w:pPr>
        <w:spacing w:before="240" w:after="240" w:line="360" w:lineRule="auto"/>
        <w:jc w:val="both"/>
        <w:rPr>
          <w:rFonts w:ascii="Palatino Linotype" w:hAnsi="Palatino Linotype"/>
        </w:rPr>
      </w:pPr>
      <w:r w:rsidRPr="00654FE1">
        <w:rPr>
          <w:rFonts w:ascii="Palatino Linotype" w:hAnsi="Palatino Linotype"/>
        </w:rPr>
        <w:lastRenderedPageBreak/>
        <w:t xml:space="preserve">Asimismo, el </w:t>
      </w:r>
      <w:r w:rsidRPr="00654FE1">
        <w:rPr>
          <w:rFonts w:ascii="Palatino Linotype" w:hAnsi="Palatino Linotype"/>
          <w:i/>
        </w:rPr>
        <w:t xml:space="preserve">Manual General de Organización del Órgano Superior de Fiscalización del Estado de México, </w:t>
      </w:r>
      <w:r w:rsidRPr="00654FE1">
        <w:rPr>
          <w:rFonts w:ascii="Palatino Linotype" w:hAnsi="Palatino Linotype"/>
        </w:rPr>
        <w:t xml:space="preserve">establece como </w:t>
      </w:r>
      <w:r w:rsidR="00FC3325" w:rsidRPr="00654FE1">
        <w:rPr>
          <w:rFonts w:ascii="Palatino Linotype" w:hAnsi="Palatino Linotype"/>
        </w:rPr>
        <w:t>objetivo</w:t>
      </w:r>
      <w:r w:rsidRPr="00654FE1">
        <w:rPr>
          <w:rFonts w:ascii="Palatino Linotype" w:hAnsi="Palatino Linotype"/>
        </w:rPr>
        <w:t xml:space="preserve"> de la Dirección de Auditoría Financiera, perteneciente a la Auditoría Especial Financiera y de Obra e Investigación, </w:t>
      </w:r>
      <w:r w:rsidR="00FC3325" w:rsidRPr="00654FE1">
        <w:rPr>
          <w:rFonts w:ascii="Palatino Linotype" w:hAnsi="Palatino Linotype"/>
        </w:rPr>
        <w:t xml:space="preserve">el de dirigir los actos de fiscalización relativos al ejercicio, custodia y aplicación de los recursos públicos de las entidades fiscalizables del Estado de México </w:t>
      </w:r>
      <w:r w:rsidR="00FC3325" w:rsidRPr="00654FE1">
        <w:rPr>
          <w:rFonts w:ascii="Palatino Linotype" w:hAnsi="Palatino Linotype"/>
          <w:i/>
        </w:rPr>
        <w:t>de acuerdo al Programa Anual de Fiscalización</w:t>
      </w:r>
      <w:r w:rsidR="00FC3325" w:rsidRPr="00654FE1">
        <w:rPr>
          <w:rFonts w:ascii="Palatino Linotype" w:hAnsi="Palatino Linotype"/>
        </w:rPr>
        <w:t xml:space="preserve"> de conformidad con las Normas Profesionales de Auditoría del Sistema Nacional de Fiscalización y de manera supletoria las Normas de Auditoría para Atestiguar, Revisión y Otros Servicios </w:t>
      </w:r>
      <w:r w:rsidR="00A044E9" w:rsidRPr="00654FE1">
        <w:rPr>
          <w:rFonts w:ascii="Palatino Linotype" w:hAnsi="Palatino Linotype"/>
        </w:rPr>
        <w:t>Relacionados.</w:t>
      </w:r>
    </w:p>
    <w:p w:rsidR="00A044E9" w:rsidRPr="00654FE1" w:rsidRDefault="00A044E9" w:rsidP="00FC3325">
      <w:pPr>
        <w:spacing w:before="240" w:after="240" w:line="360" w:lineRule="auto"/>
        <w:jc w:val="both"/>
        <w:rPr>
          <w:rFonts w:ascii="Palatino Linotype" w:hAnsi="Palatino Linotype"/>
        </w:rPr>
      </w:pPr>
      <w:r w:rsidRPr="00654FE1">
        <w:rPr>
          <w:rFonts w:ascii="Palatino Linotype" w:hAnsi="Palatino Linotype"/>
        </w:rPr>
        <w:t xml:space="preserve">De manera que, las auditorías financieras se llevan a cabo de acuerdo al Programa Anual de Fiscalización del </w:t>
      </w:r>
      <w:r w:rsidR="00DA4516" w:rsidRPr="00654FE1">
        <w:rPr>
          <w:rFonts w:ascii="Palatino Linotype" w:hAnsi="Palatino Linotype"/>
        </w:rPr>
        <w:t>OSFEM</w:t>
      </w:r>
      <w:r w:rsidRPr="00654FE1">
        <w:rPr>
          <w:rFonts w:ascii="Palatino Linotype" w:hAnsi="Palatino Linotype"/>
        </w:rPr>
        <w:t xml:space="preserve">, mismo que es autorizado por el Auditor Superior, de conformidad con el artículo 6 </w:t>
      </w:r>
      <w:r w:rsidR="00DA4516" w:rsidRPr="00654FE1">
        <w:rPr>
          <w:rFonts w:ascii="Palatino Linotype" w:hAnsi="Palatino Linotype"/>
        </w:rPr>
        <w:t xml:space="preserve">fracción I del </w:t>
      </w:r>
      <w:r w:rsidR="00DA4516" w:rsidRPr="00654FE1">
        <w:rPr>
          <w:rFonts w:ascii="Palatino Linotype" w:hAnsi="Palatino Linotype"/>
          <w:i/>
        </w:rPr>
        <w:t xml:space="preserve">Reglamento Interior del </w:t>
      </w:r>
      <w:r w:rsidRPr="00654FE1">
        <w:rPr>
          <w:rFonts w:ascii="Palatino Linotype" w:hAnsi="Palatino Linotype"/>
        </w:rPr>
        <w:t xml:space="preserve"> </w:t>
      </w:r>
      <w:r w:rsidR="00DA4516" w:rsidRPr="00654FE1">
        <w:rPr>
          <w:rFonts w:ascii="Palatino Linotype" w:hAnsi="Palatino Linotype"/>
          <w:i/>
        </w:rPr>
        <w:t>Órgano Superior de Fiscalización</w:t>
      </w:r>
      <w:r w:rsidR="00403F0E" w:rsidRPr="00654FE1">
        <w:rPr>
          <w:rFonts w:ascii="Palatino Linotype" w:hAnsi="Palatino Linotype"/>
          <w:i/>
        </w:rPr>
        <w:t xml:space="preserve">, </w:t>
      </w:r>
      <w:r w:rsidR="00403F0E" w:rsidRPr="00654FE1">
        <w:rPr>
          <w:rFonts w:ascii="Palatino Linotype" w:hAnsi="Palatino Linotype"/>
        </w:rPr>
        <w:t>como se lee a continuación:</w:t>
      </w:r>
    </w:p>
    <w:p w:rsidR="00403F0E" w:rsidRPr="00654FE1" w:rsidRDefault="00403F0E" w:rsidP="00403F0E">
      <w:pPr>
        <w:spacing w:before="240" w:after="240"/>
        <w:ind w:left="851" w:right="900"/>
        <w:jc w:val="both"/>
        <w:rPr>
          <w:rFonts w:ascii="Palatino Linotype" w:hAnsi="Palatino Linotype"/>
          <w:i/>
          <w:sz w:val="22"/>
        </w:rPr>
      </w:pPr>
      <w:r w:rsidRPr="00654FE1">
        <w:rPr>
          <w:rFonts w:ascii="Palatino Linotype" w:hAnsi="Palatino Linotype"/>
          <w:b/>
          <w:i/>
          <w:sz w:val="22"/>
        </w:rPr>
        <w:t>“Artículo 6.</w:t>
      </w:r>
      <w:r w:rsidRPr="00654FE1">
        <w:rPr>
          <w:rFonts w:ascii="Palatino Linotype" w:hAnsi="Palatino Linotype"/>
          <w:i/>
          <w:sz w:val="22"/>
        </w:rPr>
        <w:t xml:space="preserve"> El </w:t>
      </w:r>
      <w:r w:rsidRPr="00654FE1">
        <w:rPr>
          <w:rFonts w:ascii="Palatino Linotype" w:hAnsi="Palatino Linotype"/>
          <w:b/>
          <w:i/>
          <w:sz w:val="22"/>
        </w:rPr>
        <w:t>Auditor Superior</w:t>
      </w:r>
      <w:r w:rsidRPr="00654FE1">
        <w:rPr>
          <w:rFonts w:ascii="Palatino Linotype" w:hAnsi="Palatino Linotype"/>
          <w:i/>
          <w:sz w:val="22"/>
        </w:rPr>
        <w:t xml:space="preserve"> ejercerá, además de las señaladas por el artículo 13 de la Ley de Fiscalización, las atribuciones siguientes: </w:t>
      </w:r>
    </w:p>
    <w:p w:rsidR="00403F0E" w:rsidRPr="00654FE1" w:rsidRDefault="00403F0E" w:rsidP="00403F0E">
      <w:pPr>
        <w:spacing w:before="240" w:after="240"/>
        <w:ind w:left="993" w:right="900"/>
        <w:jc w:val="both"/>
        <w:rPr>
          <w:rFonts w:ascii="Palatino Linotype" w:hAnsi="Palatino Linotype"/>
          <w:i/>
          <w:sz w:val="22"/>
        </w:rPr>
      </w:pPr>
      <w:r w:rsidRPr="00654FE1">
        <w:rPr>
          <w:rFonts w:ascii="Palatino Linotype" w:hAnsi="Palatino Linotype"/>
          <w:i/>
          <w:sz w:val="22"/>
        </w:rPr>
        <w:t xml:space="preserve">I. </w:t>
      </w:r>
      <w:r w:rsidRPr="00654FE1">
        <w:rPr>
          <w:rFonts w:ascii="Palatino Linotype" w:hAnsi="Palatino Linotype"/>
          <w:b/>
          <w:i/>
          <w:sz w:val="22"/>
        </w:rPr>
        <w:t xml:space="preserve">Autorizar </w:t>
      </w:r>
      <w:r w:rsidRPr="00654FE1">
        <w:rPr>
          <w:rFonts w:ascii="Palatino Linotype" w:hAnsi="Palatino Linotype"/>
          <w:i/>
          <w:sz w:val="22"/>
        </w:rPr>
        <w:t xml:space="preserve">el Programa Anual de Metas y el </w:t>
      </w:r>
      <w:r w:rsidRPr="00654FE1">
        <w:rPr>
          <w:rFonts w:ascii="Palatino Linotype" w:hAnsi="Palatino Linotype"/>
          <w:b/>
          <w:i/>
          <w:sz w:val="22"/>
        </w:rPr>
        <w:t>Programa Anual de Fiscalización</w:t>
      </w:r>
      <w:r w:rsidRPr="00654FE1">
        <w:rPr>
          <w:rFonts w:ascii="Palatino Linotype" w:hAnsi="Palatino Linotype"/>
          <w:i/>
          <w:sz w:val="22"/>
        </w:rPr>
        <w:t xml:space="preserve"> del Órgano Superior, así como sus adecuaciones y modificaciones;”</w:t>
      </w:r>
    </w:p>
    <w:p w:rsidR="00BC27B0" w:rsidRPr="00654FE1" w:rsidRDefault="00E83660" w:rsidP="00477AF4">
      <w:pPr>
        <w:spacing w:before="240" w:after="240" w:line="360" w:lineRule="auto"/>
        <w:jc w:val="both"/>
        <w:rPr>
          <w:rFonts w:ascii="Palatino Linotype" w:hAnsi="Palatino Linotype"/>
        </w:rPr>
      </w:pPr>
      <w:r w:rsidRPr="00654FE1">
        <w:rPr>
          <w:rFonts w:ascii="Palatino Linotype" w:hAnsi="Palatino Linotype"/>
        </w:rPr>
        <w:t xml:space="preserve">En este tenor, resulta aplicable lo establecido en el </w:t>
      </w:r>
      <w:r w:rsidRPr="00654FE1">
        <w:rPr>
          <w:rFonts w:ascii="Palatino Linotype" w:hAnsi="Palatino Linotype"/>
          <w:i/>
        </w:rPr>
        <w:t xml:space="preserve">Manual de Procedimientos de la Dirección de Auditoría Financiera, </w:t>
      </w:r>
      <w:r w:rsidRPr="00654FE1">
        <w:rPr>
          <w:rFonts w:ascii="Palatino Linotype" w:hAnsi="Palatino Linotype"/>
        </w:rPr>
        <w:t xml:space="preserve">respecto del </w:t>
      </w:r>
      <w:r w:rsidR="004D5C8A" w:rsidRPr="00654FE1">
        <w:rPr>
          <w:rFonts w:ascii="Palatino Linotype" w:hAnsi="Palatino Linotype"/>
        </w:rPr>
        <w:t>procedimiento “Planeación y Programación de Auditoría Financiera”, cuyo objetivo consiste en realizar auditorías financieras para fiscalizar el ejercicio, custodia y aplicación de los recursos públicos de las entidades fiscalizables, del Estado de México, contenidas en el Programa Anual de Fiscalizaci</w:t>
      </w:r>
      <w:r w:rsidR="00CA653E" w:rsidRPr="00654FE1">
        <w:rPr>
          <w:rFonts w:ascii="Palatino Linotype" w:hAnsi="Palatino Linotype"/>
        </w:rPr>
        <w:t xml:space="preserve">ón, en el que interviene el Auditor Especial Financiero </w:t>
      </w:r>
      <w:r w:rsidR="00CA653E" w:rsidRPr="00654FE1">
        <w:rPr>
          <w:rFonts w:ascii="Palatino Linotype" w:hAnsi="Palatino Linotype"/>
        </w:rPr>
        <w:lastRenderedPageBreak/>
        <w:t xml:space="preserve">y de Obra e Investigación y todos los servidores públicos adscritos a la Dirección de Auditoría Financiera del OSFEM, como el Director de Auditoría Financiera, los Jefes de Departamento de Auditoría Financiera, el Auditor Líder y/o Supervisor, </w:t>
      </w:r>
      <w:r w:rsidR="00BC27B0" w:rsidRPr="00654FE1">
        <w:rPr>
          <w:rFonts w:ascii="Palatino Linotype" w:hAnsi="Palatino Linotype"/>
        </w:rPr>
        <w:t>y el Auditor, quien realiza propiamente los actos de fiscalización para los cuales sean comisionados, sujetándose a las leyes, reglamentos, normas de auditoría, manuales de organización y de procedimientos, así como las demás normatividades aplicables; elabora los papeles de trabajo de los actos de fiscalización; valida, fundamenta y motiva las observaciones y/o recomendaciones que determine; integra el expediente técnico derivado de los actos de fiscalización, entre otras responsabilidades.</w:t>
      </w:r>
    </w:p>
    <w:p w:rsidR="00E83660" w:rsidRPr="00654FE1" w:rsidRDefault="006627BF" w:rsidP="00477AF4">
      <w:pPr>
        <w:spacing w:before="240" w:after="240" w:line="360" w:lineRule="auto"/>
        <w:jc w:val="both"/>
        <w:rPr>
          <w:rFonts w:ascii="Palatino Linotype" w:hAnsi="Palatino Linotype"/>
        </w:rPr>
      </w:pPr>
      <w:r w:rsidRPr="00654FE1">
        <w:rPr>
          <w:rFonts w:ascii="Palatino Linotype" w:hAnsi="Palatino Linotype"/>
        </w:rPr>
        <w:t xml:space="preserve">El inicio del procedimiento de Planeación y Ejecución de Auditoría Financiera, se desarrolla de </w:t>
      </w:r>
      <w:r w:rsidR="00CA653E" w:rsidRPr="00654FE1">
        <w:rPr>
          <w:rFonts w:ascii="Palatino Linotype" w:hAnsi="Palatino Linotype"/>
        </w:rPr>
        <w:t>la siguiente forma:</w:t>
      </w:r>
    </w:p>
    <w:p w:rsidR="00E83660" w:rsidRPr="00654FE1" w:rsidRDefault="0098021E" w:rsidP="0098021E">
      <w:pPr>
        <w:spacing w:before="240" w:after="240" w:line="360" w:lineRule="auto"/>
        <w:jc w:val="center"/>
        <w:rPr>
          <w:rFonts w:ascii="Palatino Linotype" w:hAnsi="Palatino Linotype"/>
        </w:rPr>
      </w:pPr>
      <w:r w:rsidRPr="00654FE1">
        <w:rPr>
          <w:noProof/>
          <w:lang w:val="es-MX" w:eastAsia="es-MX"/>
        </w:rPr>
        <w:lastRenderedPageBreak/>
        <mc:AlternateContent>
          <mc:Choice Requires="wps">
            <w:drawing>
              <wp:anchor distT="0" distB="0" distL="114300" distR="114300" simplePos="0" relativeHeight="251659264" behindDoc="0" locked="0" layoutInCell="1" allowOverlap="1">
                <wp:simplePos x="0" y="0"/>
                <wp:positionH relativeFrom="column">
                  <wp:posOffset>5278738</wp:posOffset>
                </wp:positionH>
                <wp:positionV relativeFrom="paragraph">
                  <wp:posOffset>1286510</wp:posOffset>
                </wp:positionV>
                <wp:extent cx="255150" cy="2323070"/>
                <wp:effectExtent l="57150" t="57150" r="69215" b="96520"/>
                <wp:wrapNone/>
                <wp:docPr id="3" name="Cerrar llave 3"/>
                <wp:cNvGraphicFramePr/>
                <a:graphic xmlns:a="http://schemas.openxmlformats.org/drawingml/2006/main">
                  <a:graphicData uri="http://schemas.microsoft.com/office/word/2010/wordprocessingShape">
                    <wps:wsp>
                      <wps:cNvSpPr/>
                      <wps:spPr>
                        <a:xfrm>
                          <a:off x="0" y="0"/>
                          <a:ext cx="255150" cy="2323070"/>
                        </a:xfrm>
                        <a:prstGeom prst="rightBrace">
                          <a:avLst/>
                        </a:prstGeom>
                        <a:ln w="38100">
                          <a:solidFill>
                            <a:srgbClr val="C00000"/>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2FCEBAD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3" o:spid="_x0000_s1026" type="#_x0000_t88" style="position:absolute;margin-left:415.65pt;margin-top:101.3pt;width:20.1pt;height:182.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" adj="198" strokecolor="#c00000" strokeweight="3pt">
                <v:shadow on="t" color="black" opacity="24903f" origin=",.5" offset="0,.55556mm"/>
              </v:shape>
            </w:pict>
          </mc:Fallback>
        </mc:AlternateContent>
      </w:r>
      <w:r w:rsidR="006627BF" w:rsidRPr="00654FE1">
        <w:rPr>
          <w:noProof/>
          <w:lang w:val="es-MX" w:eastAsia="es-MX"/>
        </w:rPr>
        <w:drawing>
          <wp:inline distT="0" distB="0" distL="0" distR="0" wp14:anchorId="01B8FDBC" wp14:editId="32671B1A">
            <wp:extent cx="5149695" cy="640758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643" t="11562" r="29848" b="1036"/>
                    <a:stretch/>
                  </pic:blipFill>
                  <pic:spPr bwMode="auto">
                    <a:xfrm>
                      <a:off x="0" y="0"/>
                      <a:ext cx="5150026" cy="6408000"/>
                    </a:xfrm>
                    <a:prstGeom prst="rect">
                      <a:avLst/>
                    </a:prstGeom>
                    <a:ln>
                      <a:noFill/>
                    </a:ln>
                    <a:extLst>
                      <a:ext uri="{53640926-AAD7-44D8-BBD7-CCE9431645EC}">
                        <a14:shadowObscured xmlns:a14="http://schemas.microsoft.com/office/drawing/2010/main"/>
                      </a:ext>
                    </a:extLst>
                  </pic:spPr>
                </pic:pic>
              </a:graphicData>
            </a:graphic>
          </wp:inline>
        </w:drawing>
      </w:r>
    </w:p>
    <w:p w:rsidR="00692F6B" w:rsidRPr="00654FE1" w:rsidRDefault="00692F6B" w:rsidP="00E728D5">
      <w:pPr>
        <w:spacing w:before="240" w:after="240" w:line="360" w:lineRule="auto"/>
        <w:jc w:val="center"/>
        <w:rPr>
          <w:rFonts w:ascii="Palatino Linotype" w:hAnsi="Palatino Linotype"/>
        </w:rPr>
      </w:pPr>
      <w:r w:rsidRPr="00654FE1">
        <w:rPr>
          <w:noProof/>
          <w:lang w:val="es-MX" w:eastAsia="es-MX"/>
        </w:rPr>
        <w:lastRenderedPageBreak/>
        <mc:AlternateContent>
          <mc:Choice Requires="wps">
            <w:drawing>
              <wp:anchor distT="0" distB="0" distL="114300" distR="114300" simplePos="0" relativeHeight="251661312" behindDoc="0" locked="0" layoutInCell="1" allowOverlap="1" wp14:anchorId="5B8D182B" wp14:editId="4EE5046F">
                <wp:simplePos x="0" y="0"/>
                <wp:positionH relativeFrom="column">
                  <wp:posOffset>5297279</wp:posOffset>
                </wp:positionH>
                <wp:positionV relativeFrom="paragraph">
                  <wp:posOffset>4010025</wp:posOffset>
                </wp:positionV>
                <wp:extent cx="255150" cy="1198180"/>
                <wp:effectExtent l="57150" t="57150" r="69215" b="97790"/>
                <wp:wrapNone/>
                <wp:docPr id="4" name="Cerrar llave 4"/>
                <wp:cNvGraphicFramePr/>
                <a:graphic xmlns:a="http://schemas.openxmlformats.org/drawingml/2006/main">
                  <a:graphicData uri="http://schemas.microsoft.com/office/word/2010/wordprocessingShape">
                    <wps:wsp>
                      <wps:cNvSpPr/>
                      <wps:spPr>
                        <a:xfrm>
                          <a:off x="0" y="0"/>
                          <a:ext cx="255150" cy="1198180"/>
                        </a:xfrm>
                        <a:prstGeom prst="rightBrace">
                          <a:avLst/>
                        </a:prstGeom>
                        <a:ln w="38100">
                          <a:solidFill>
                            <a:srgbClr val="C00000"/>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ABF5506" id="Cerrar llave 4" o:spid="_x0000_s1026" type="#_x0000_t88" style="position:absolute;margin-left:417.1pt;margin-top:315.75pt;width:20.1pt;height:9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" adj="383" strokecolor="#c00000" strokeweight="3pt">
                <v:shadow on="t" color="black" opacity="24903f" origin=",.5" offset="0,.55556mm"/>
              </v:shape>
            </w:pict>
          </mc:Fallback>
        </mc:AlternateContent>
      </w:r>
      <w:r w:rsidR="006627BF" w:rsidRPr="00654FE1">
        <w:rPr>
          <w:noProof/>
          <w:lang w:val="es-MX" w:eastAsia="es-MX"/>
        </w:rPr>
        <w:drawing>
          <wp:inline distT="0" distB="0" distL="0" distR="0" wp14:anchorId="7E6172B1" wp14:editId="66679B62">
            <wp:extent cx="5148000" cy="524428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0934" t="25831" r="29824" b="3095"/>
                    <a:stretch/>
                  </pic:blipFill>
                  <pic:spPr bwMode="auto">
                    <a:xfrm>
                      <a:off x="0" y="0"/>
                      <a:ext cx="5148000" cy="5244281"/>
                    </a:xfrm>
                    <a:prstGeom prst="rect">
                      <a:avLst/>
                    </a:prstGeom>
                    <a:ln>
                      <a:noFill/>
                    </a:ln>
                    <a:extLst>
                      <a:ext uri="{53640926-AAD7-44D8-BBD7-CCE9431645EC}">
                        <a14:shadowObscured xmlns:a14="http://schemas.microsoft.com/office/drawing/2010/main"/>
                      </a:ext>
                    </a:extLst>
                  </pic:spPr>
                </pic:pic>
              </a:graphicData>
            </a:graphic>
          </wp:inline>
        </w:drawing>
      </w:r>
    </w:p>
    <w:p w:rsidR="00546952" w:rsidRPr="00654FE1" w:rsidRDefault="00E728D5" w:rsidP="00E728D5">
      <w:pPr>
        <w:spacing w:before="240" w:after="240" w:line="360" w:lineRule="auto"/>
        <w:jc w:val="both"/>
        <w:rPr>
          <w:rFonts w:ascii="Palatino Linotype" w:hAnsi="Palatino Linotype"/>
        </w:rPr>
      </w:pPr>
      <w:r w:rsidRPr="00654FE1">
        <w:rPr>
          <w:rFonts w:ascii="Palatino Linotype" w:hAnsi="Palatino Linotype"/>
        </w:rPr>
        <w:t xml:space="preserve">Derivado de lo anterior, es que éste Órgano Garante no tiene la certeza sobre el hecho de que el oficio remitido por el Secretario del Ayuntamiento </w:t>
      </w:r>
      <w:r w:rsidR="00CC10EE" w:rsidRPr="00654FE1">
        <w:rPr>
          <w:rFonts w:ascii="Palatino Linotype" w:hAnsi="Palatino Linotype"/>
        </w:rPr>
        <w:t>al Órgano Superior de Fiscalización, hubiera tenido como consecuencia la realizaci</w:t>
      </w:r>
      <w:r w:rsidR="005C1F2F" w:rsidRPr="00654FE1">
        <w:rPr>
          <w:rFonts w:ascii="Palatino Linotype" w:hAnsi="Palatino Linotype"/>
        </w:rPr>
        <w:t xml:space="preserve">ón del procedimiento de </w:t>
      </w:r>
      <w:r w:rsidR="00CC10EE" w:rsidRPr="00654FE1">
        <w:rPr>
          <w:rFonts w:ascii="Palatino Linotype" w:hAnsi="Palatino Linotype"/>
        </w:rPr>
        <w:t>auditoría</w:t>
      </w:r>
      <w:r w:rsidR="005C1F2F" w:rsidRPr="00654FE1">
        <w:rPr>
          <w:rFonts w:ascii="Palatino Linotype" w:hAnsi="Palatino Linotype"/>
        </w:rPr>
        <w:t xml:space="preserve"> financiera</w:t>
      </w:r>
      <w:r w:rsidR="00CC10EE" w:rsidRPr="00654FE1">
        <w:rPr>
          <w:rFonts w:ascii="Palatino Linotype" w:hAnsi="Palatino Linotype"/>
        </w:rPr>
        <w:t xml:space="preserve"> solicitada de los meses de enero a junio del presente año, </w:t>
      </w:r>
      <w:r w:rsidR="00546952" w:rsidRPr="00654FE1">
        <w:rPr>
          <w:rFonts w:ascii="Palatino Linotype" w:hAnsi="Palatino Linotype"/>
        </w:rPr>
        <w:t xml:space="preserve">en virtud de que la Dirección de Fiscalización y sus unidades </w:t>
      </w:r>
      <w:r w:rsidR="00546952" w:rsidRPr="00654FE1">
        <w:rPr>
          <w:rFonts w:ascii="Palatino Linotype" w:hAnsi="Palatino Linotype"/>
        </w:rPr>
        <w:lastRenderedPageBreak/>
        <w:t>administrativas dependientes, deben cumplir con el Programa Anual de Fiscalización, previamente autorizado por el Auditor Superior.</w:t>
      </w:r>
    </w:p>
    <w:p w:rsidR="00546952" w:rsidRPr="00654FE1" w:rsidRDefault="006F7506" w:rsidP="00E728D5">
      <w:pPr>
        <w:spacing w:before="240" w:after="240" w:line="360" w:lineRule="auto"/>
        <w:jc w:val="both"/>
        <w:rPr>
          <w:rFonts w:ascii="Palatino Linotype" w:hAnsi="Palatino Linotype"/>
        </w:rPr>
      </w:pPr>
      <w:r w:rsidRPr="00654FE1">
        <w:rPr>
          <w:rFonts w:ascii="Palatino Linotype" w:hAnsi="Palatino Linotype"/>
        </w:rPr>
        <w:t xml:space="preserve">En tales consideraciones, se estima que lo procedente es ordenar al sujeto obligado haga entrega al particular del </w:t>
      </w:r>
      <w:r w:rsidRPr="00654FE1">
        <w:rPr>
          <w:rFonts w:ascii="Palatino Linotype" w:hAnsi="Palatino Linotype"/>
          <w:i/>
        </w:rPr>
        <w:t>Anexo al Estado de Situación Financiera de los meses de mayo y junio de dos mil diecinueve</w:t>
      </w:r>
      <w:r w:rsidRPr="00654FE1">
        <w:rPr>
          <w:rFonts w:ascii="Palatino Linotype" w:hAnsi="Palatino Linotype"/>
        </w:rPr>
        <w:t>, toda vez que la clasificación de la información como reservada que pretendió el sujeto obligado, no se encontró ajustada a derecho por los argumentos expuestos.</w:t>
      </w:r>
    </w:p>
    <w:p w:rsidR="006F7506" w:rsidRPr="00654FE1" w:rsidRDefault="006F7506" w:rsidP="006F7506">
      <w:pPr>
        <w:shd w:val="clear" w:color="auto" w:fill="FFFFFF"/>
        <w:spacing w:before="240" w:after="240" w:line="360" w:lineRule="auto"/>
        <w:jc w:val="both"/>
        <w:rPr>
          <w:rFonts w:ascii="Palatino Linotype" w:hAnsi="Palatino Linotype"/>
        </w:rPr>
      </w:pPr>
      <w:r w:rsidRPr="00654FE1">
        <w:rPr>
          <w:rFonts w:ascii="Palatino Linotype" w:hAnsi="Palatino Linotype"/>
        </w:rPr>
        <w:t xml:space="preserve">Al respecto conviene referir que de conformidad con los artículos 1, 2 fracciones V y XI y 49 de la </w:t>
      </w:r>
      <w:r w:rsidRPr="00654FE1">
        <w:rPr>
          <w:rFonts w:ascii="Palatino Linotype" w:hAnsi="Palatino Linotype"/>
          <w:i/>
        </w:rPr>
        <w:t>Ley de Fiscalización Superior del Estado de México</w:t>
      </w:r>
      <w:r w:rsidRPr="00654FE1">
        <w:rPr>
          <w:rStyle w:val="Refdenotaalpie"/>
          <w:rFonts w:ascii="Palatino Linotype" w:hAnsi="Palatino Linotype"/>
          <w:i/>
        </w:rPr>
        <w:footnoteReference w:id="3"/>
      </w:r>
      <w:r w:rsidRPr="00654FE1">
        <w:rPr>
          <w:rFonts w:ascii="Palatino Linotype" w:hAnsi="Palatino Linotype"/>
          <w:i/>
        </w:rPr>
        <w:t xml:space="preserve"> </w:t>
      </w:r>
      <w:r w:rsidRPr="00654FE1">
        <w:rPr>
          <w:rFonts w:ascii="Palatino Linotype" w:hAnsi="Palatino Linotype"/>
        </w:rPr>
        <w:t xml:space="preserve">la fiscalización y revisión de los recursos públicos se hará a través del OSFEM, que para el cumplimiento de sus funciones, emite disposiciones específicas, destinadas a regular todo lo concerniente a la transparencia de los recursos públicos, tal es el caso de los Lineamientos para la integración de los informes mensuales, en los que se definen los criterios, formatos y documentos necesarios para la presentación de informes </w:t>
      </w:r>
      <w:r w:rsidRPr="00654FE1">
        <w:rPr>
          <w:rFonts w:ascii="Palatino Linotype" w:hAnsi="Palatino Linotype"/>
        </w:rPr>
        <w:lastRenderedPageBreak/>
        <w:t>mensuales de los municipios, con los que se cumplen los requerimientos financieros, contables, patrimoniales, presupuestales, programáticos y administrativos referidos en la Ley Orgánica Municipal, Ley de Ingresos de los Municipios, Presupuesto de Egresos y el Manual Único de Contabilidad Gubernamental para las Dependencias y Entidades Públicas del Gobierno y Municipios.</w:t>
      </w:r>
    </w:p>
    <w:p w:rsidR="006F7506" w:rsidRPr="00654FE1" w:rsidRDefault="006F7506" w:rsidP="006F7506">
      <w:pPr>
        <w:spacing w:before="240" w:after="240" w:line="360" w:lineRule="auto"/>
        <w:jc w:val="both"/>
        <w:rPr>
          <w:rFonts w:ascii="Palatino Linotype" w:hAnsi="Palatino Linotype"/>
        </w:rPr>
      </w:pPr>
      <w:r w:rsidRPr="00654FE1">
        <w:rPr>
          <w:rFonts w:ascii="Palatino Linotype" w:hAnsi="Palatino Linotype"/>
        </w:rPr>
        <w:t xml:space="preserve">Ahora bien, de conformidad con los Lineamientos para la Entrega del Informe Mensual Municipal correspondiente al ejercicio 2019, emitidos en términos de los artículo 32 de la </w:t>
      </w:r>
      <w:r w:rsidRPr="00654FE1">
        <w:rPr>
          <w:rFonts w:ascii="Palatino Linotype" w:hAnsi="Palatino Linotype"/>
          <w:i/>
        </w:rPr>
        <w:t>Ley de Fiscalización Superior del Estado de México</w:t>
      </w:r>
      <w:r w:rsidRPr="00654FE1">
        <w:rPr>
          <w:rFonts w:ascii="Palatino Linotype" w:hAnsi="Palatino Linotype"/>
        </w:rPr>
        <w:t xml:space="preserve"> y 350 del </w:t>
      </w:r>
      <w:r w:rsidRPr="00654FE1">
        <w:rPr>
          <w:rFonts w:ascii="Palatino Linotype" w:hAnsi="Palatino Linotype"/>
          <w:i/>
        </w:rPr>
        <w:t>Código Financiero del Estado de México</w:t>
      </w:r>
      <w:r w:rsidRPr="00654FE1">
        <w:rPr>
          <w:rFonts w:ascii="Palatino Linotype" w:hAnsi="Palatino Linotype"/>
        </w:rPr>
        <w:t>, la entrega del informe será por parte de los entes fiscalizables que en el ámbito municipal se contemplan entre otros, el Ayuntamiento como administración centralizada.</w:t>
      </w:r>
    </w:p>
    <w:p w:rsidR="00051D8C" w:rsidRPr="00654FE1" w:rsidRDefault="00051D8C" w:rsidP="00051D8C">
      <w:pPr>
        <w:spacing w:before="240" w:after="240" w:line="360" w:lineRule="auto"/>
        <w:jc w:val="both"/>
        <w:rPr>
          <w:rFonts w:ascii="Palatino Linotype" w:hAnsi="Palatino Linotype" w:cs="Arial"/>
        </w:rPr>
      </w:pPr>
      <w:r w:rsidRPr="00654FE1">
        <w:rPr>
          <w:noProof/>
          <w:lang w:val="es-MX" w:eastAsia="es-MX"/>
        </w:rPr>
        <w:drawing>
          <wp:anchor distT="0" distB="0" distL="114300" distR="114300" simplePos="0" relativeHeight="251663360" behindDoc="1" locked="0" layoutInCell="1" allowOverlap="1" wp14:anchorId="31D3E957" wp14:editId="29AB7869">
            <wp:simplePos x="0" y="0"/>
            <wp:positionH relativeFrom="margin">
              <wp:align>center</wp:align>
            </wp:positionH>
            <wp:positionV relativeFrom="paragraph">
              <wp:posOffset>1773473</wp:posOffset>
            </wp:positionV>
            <wp:extent cx="3307743" cy="1693170"/>
            <wp:effectExtent l="0" t="0" r="6985" b="254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307743" cy="1693170"/>
                    </a:xfrm>
                    <a:prstGeom prst="rect">
                      <a:avLst/>
                    </a:prstGeom>
                  </pic:spPr>
                </pic:pic>
              </a:graphicData>
            </a:graphic>
            <wp14:sizeRelH relativeFrom="margin">
              <wp14:pctWidth>0</wp14:pctWidth>
            </wp14:sizeRelH>
            <wp14:sizeRelV relativeFrom="margin">
              <wp14:pctHeight>0</wp14:pctHeight>
            </wp14:sizeRelV>
          </wp:anchor>
        </w:drawing>
      </w:r>
      <w:r w:rsidRPr="00654FE1">
        <w:rPr>
          <w:rFonts w:ascii="Palatino Linotype" w:hAnsi="Palatino Linotype" w:cs="Arial"/>
        </w:rPr>
        <w:t>En ese sentido, los Lineamientos en cuestión establecen que la información presentada ante el Órgano Fiscalizador se deberá organizar en 6 Discos Compactos los cuales tendrán archivos electrónicos comprende documentos digitalizados y documentos en formatos PDF, XLS, XML, así como archivos en texto plano TXT, discos que tendrán las denominaciones siguientes:</w:t>
      </w:r>
    </w:p>
    <w:p w:rsidR="00051D8C" w:rsidRPr="00654FE1" w:rsidRDefault="00051D8C" w:rsidP="00051D8C">
      <w:pPr>
        <w:spacing w:before="240" w:after="240" w:line="360" w:lineRule="auto"/>
        <w:jc w:val="both"/>
        <w:rPr>
          <w:rFonts w:ascii="Palatino Linotype" w:hAnsi="Palatino Linotype" w:cs="Arial"/>
        </w:rPr>
      </w:pPr>
    </w:p>
    <w:p w:rsidR="00051D8C" w:rsidRPr="00654FE1" w:rsidRDefault="00051D8C" w:rsidP="00051D8C">
      <w:pPr>
        <w:rPr>
          <w:rFonts w:ascii="Palatino Linotype" w:hAnsi="Palatino Linotype" w:cs="Arial"/>
        </w:rPr>
      </w:pPr>
    </w:p>
    <w:p w:rsidR="00051D8C" w:rsidRPr="00654FE1" w:rsidRDefault="00051D8C" w:rsidP="00051D8C">
      <w:pPr>
        <w:rPr>
          <w:rFonts w:ascii="Palatino Linotype" w:hAnsi="Palatino Linotype" w:cs="Arial"/>
        </w:rPr>
      </w:pPr>
    </w:p>
    <w:p w:rsidR="00051D8C" w:rsidRPr="00654FE1" w:rsidRDefault="00051D8C" w:rsidP="00051D8C">
      <w:pPr>
        <w:rPr>
          <w:rFonts w:ascii="Palatino Linotype" w:hAnsi="Palatino Linotype" w:cs="Arial"/>
        </w:rPr>
      </w:pPr>
    </w:p>
    <w:p w:rsidR="00051D8C" w:rsidRPr="00654FE1" w:rsidRDefault="00051D8C" w:rsidP="00051D8C">
      <w:pPr>
        <w:rPr>
          <w:rFonts w:ascii="Palatino Linotype" w:hAnsi="Palatino Linotype" w:cs="Arial"/>
        </w:rPr>
      </w:pPr>
    </w:p>
    <w:p w:rsidR="00051D8C" w:rsidRPr="00654FE1" w:rsidRDefault="00051D8C" w:rsidP="00051D8C">
      <w:pPr>
        <w:rPr>
          <w:rFonts w:ascii="Palatino Linotype" w:hAnsi="Palatino Linotype" w:cs="Arial"/>
        </w:rPr>
      </w:pPr>
    </w:p>
    <w:p w:rsidR="00051D8C" w:rsidRPr="00654FE1" w:rsidRDefault="00051D8C" w:rsidP="00051D8C">
      <w:pPr>
        <w:spacing w:before="240" w:after="240" w:line="360" w:lineRule="auto"/>
        <w:jc w:val="both"/>
        <w:rPr>
          <w:rFonts w:ascii="Palatino Linotype" w:hAnsi="Palatino Linotype" w:cs="Arial"/>
        </w:rPr>
      </w:pPr>
      <w:r w:rsidRPr="00654FE1">
        <w:rPr>
          <w:noProof/>
          <w:lang w:val="es-MX" w:eastAsia="es-MX"/>
        </w:rPr>
        <w:lastRenderedPageBreak/>
        <w:drawing>
          <wp:anchor distT="0" distB="0" distL="114300" distR="114300" simplePos="0" relativeHeight="251664384" behindDoc="1" locked="0" layoutInCell="1" allowOverlap="1" wp14:anchorId="32372AC3" wp14:editId="097053C9">
            <wp:simplePos x="0" y="0"/>
            <wp:positionH relativeFrom="margin">
              <wp:posOffset>31750</wp:posOffset>
            </wp:positionH>
            <wp:positionV relativeFrom="paragraph">
              <wp:posOffset>1880649</wp:posOffset>
            </wp:positionV>
            <wp:extent cx="5544070" cy="19440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544070" cy="1944000"/>
                    </a:xfrm>
                    <a:prstGeom prst="rect">
                      <a:avLst/>
                    </a:prstGeom>
                  </pic:spPr>
                </pic:pic>
              </a:graphicData>
            </a:graphic>
            <wp14:sizeRelH relativeFrom="margin">
              <wp14:pctWidth>0</wp14:pctWidth>
            </wp14:sizeRelH>
            <wp14:sizeRelV relativeFrom="margin">
              <wp14:pctHeight>0</wp14:pctHeight>
            </wp14:sizeRelV>
          </wp:anchor>
        </w:drawing>
      </w:r>
      <w:r w:rsidRPr="00654FE1">
        <w:rPr>
          <w:rFonts w:ascii="Palatino Linotype" w:hAnsi="Palatino Linotype" w:cs="Arial"/>
        </w:rPr>
        <w:t xml:space="preserve">De tal suerte que dentro del Disco 1 será vertida toda la información relacionada con el patrimonio de carácter contable y administrativa, de ahí que en la matriz de clasificación de la información del disco en cuestión se contempla en el numeral 9 la existencia del archivo peticionado por el particular, el cual se deberá generar en formato </w:t>
      </w:r>
      <w:proofErr w:type="spellStart"/>
      <w:r w:rsidRPr="00654FE1">
        <w:rPr>
          <w:rFonts w:ascii="Palatino Linotype" w:hAnsi="Palatino Linotype" w:cs="Arial"/>
        </w:rPr>
        <w:t>pdf</w:t>
      </w:r>
      <w:proofErr w:type="spellEnd"/>
      <w:r w:rsidRPr="00654FE1">
        <w:rPr>
          <w:rFonts w:ascii="Palatino Linotype" w:hAnsi="Palatino Linotype" w:cs="Arial"/>
        </w:rPr>
        <w:t xml:space="preserve"> y </w:t>
      </w:r>
      <w:proofErr w:type="spellStart"/>
      <w:r w:rsidRPr="00654FE1">
        <w:rPr>
          <w:rFonts w:ascii="Palatino Linotype" w:hAnsi="Palatino Linotype" w:cs="Arial"/>
        </w:rPr>
        <w:t>xls</w:t>
      </w:r>
      <w:proofErr w:type="spellEnd"/>
      <w:r w:rsidRPr="00654FE1">
        <w:rPr>
          <w:rFonts w:ascii="Palatino Linotype" w:hAnsi="Palatino Linotype" w:cs="Arial"/>
        </w:rPr>
        <w:t>, según el formato propuesto por el OSFEM, como se observa a continuación:</w:t>
      </w:r>
    </w:p>
    <w:p w:rsidR="00051D8C" w:rsidRPr="00654FE1" w:rsidRDefault="00051D8C" w:rsidP="00051D8C">
      <w:pPr>
        <w:spacing w:before="240" w:after="240" w:line="360" w:lineRule="auto"/>
        <w:jc w:val="both"/>
        <w:rPr>
          <w:rFonts w:ascii="Palatino Linotype" w:hAnsi="Palatino Linotype" w:cs="Arial"/>
        </w:rPr>
      </w:pPr>
    </w:p>
    <w:p w:rsidR="00051D8C" w:rsidRPr="00654FE1" w:rsidRDefault="00AD2853" w:rsidP="00AD2853">
      <w:pPr>
        <w:tabs>
          <w:tab w:val="left" w:pos="3694"/>
        </w:tabs>
        <w:spacing w:before="240" w:after="240" w:line="360" w:lineRule="auto"/>
        <w:jc w:val="both"/>
        <w:rPr>
          <w:rFonts w:ascii="Palatino Linotype" w:hAnsi="Palatino Linotype" w:cs="Arial"/>
        </w:rPr>
      </w:pPr>
      <w:r w:rsidRPr="00654FE1">
        <w:rPr>
          <w:rFonts w:ascii="Palatino Linotype" w:hAnsi="Palatino Linotype" w:cs="Arial"/>
        </w:rPr>
        <w:tab/>
      </w:r>
    </w:p>
    <w:p w:rsidR="00051D8C" w:rsidRPr="00654FE1" w:rsidRDefault="00051D8C" w:rsidP="00051D8C">
      <w:pPr>
        <w:spacing w:before="240" w:after="240" w:line="360" w:lineRule="auto"/>
        <w:jc w:val="both"/>
        <w:rPr>
          <w:rFonts w:ascii="Palatino Linotype" w:hAnsi="Palatino Linotype" w:cs="Arial"/>
        </w:rPr>
      </w:pPr>
    </w:p>
    <w:p w:rsidR="00051D8C" w:rsidRPr="00654FE1" w:rsidRDefault="00051D8C" w:rsidP="00051D8C">
      <w:pPr>
        <w:spacing w:before="240" w:after="240" w:line="360" w:lineRule="auto"/>
        <w:jc w:val="both"/>
        <w:rPr>
          <w:rFonts w:ascii="Palatino Linotype" w:hAnsi="Palatino Linotype" w:cs="Arial"/>
          <w:sz w:val="2"/>
        </w:rPr>
      </w:pPr>
    </w:p>
    <w:p w:rsidR="00AD2853" w:rsidRPr="00654FE1" w:rsidRDefault="00AD2853" w:rsidP="00051D8C">
      <w:pPr>
        <w:spacing w:before="240" w:after="240" w:line="360" w:lineRule="auto"/>
        <w:jc w:val="both"/>
        <w:rPr>
          <w:rFonts w:ascii="Palatino Linotype" w:hAnsi="Palatino Linotype" w:cs="Arial"/>
        </w:rPr>
      </w:pPr>
    </w:p>
    <w:p w:rsidR="00051D8C" w:rsidRPr="00654FE1" w:rsidRDefault="00051D8C" w:rsidP="00051D8C">
      <w:pPr>
        <w:spacing w:before="240" w:after="240" w:line="360" w:lineRule="auto"/>
        <w:jc w:val="both"/>
        <w:rPr>
          <w:rFonts w:ascii="Palatino Linotype" w:hAnsi="Palatino Linotype" w:cs="Arial"/>
        </w:rPr>
      </w:pPr>
      <w:r w:rsidRPr="00654FE1">
        <w:rPr>
          <w:rFonts w:ascii="Palatino Linotype" w:hAnsi="Palatino Linotype" w:cs="Arial"/>
        </w:rPr>
        <w:t>Derivado de lo anterior, se advierte que el “Anexo al Estado de Situación Financiera” es un documento que el Sujeto Obligado debe generar mes con mes en el ejercicio de sus funciones, situación por la cual se estima procedente ordenar la entrega de dicho documento del Ayuntamiento correspondiente a los meses de mayo y junio de 2019.</w:t>
      </w:r>
    </w:p>
    <w:p w:rsidR="00FE5973" w:rsidRPr="00654FE1" w:rsidRDefault="00FE5973" w:rsidP="00FE5973">
      <w:pPr>
        <w:spacing w:before="240" w:after="240" w:line="360" w:lineRule="auto"/>
        <w:ind w:right="51"/>
        <w:jc w:val="both"/>
        <w:rPr>
          <w:rFonts w:ascii="Palatino Linotype" w:hAnsi="Palatino Linotype"/>
        </w:rPr>
      </w:pPr>
      <w:r w:rsidRPr="00654FE1">
        <w:rPr>
          <w:rFonts w:ascii="Palatino Linotype" w:eastAsia="SimSun" w:hAnsi="Palatino Linotype"/>
        </w:rPr>
        <w:t>Lo anterior es así, toda vez que no se debe perder de vista que para clasificar como reservada la información se debe desarrollar la prueba de daño que debe de ser acorde a lo establecido por la ley aplicable y debe ser de acuerdo a un razonamiento lógico jurídico que justifique la hipótesis de la pretendida clasificación, y acompañar el respectivo acuerdo de clasificación.</w:t>
      </w:r>
    </w:p>
    <w:p w:rsidR="00FE5973" w:rsidRPr="00654FE1" w:rsidRDefault="00FE5973" w:rsidP="00FE5973">
      <w:pPr>
        <w:spacing w:before="240" w:after="240" w:line="360" w:lineRule="auto"/>
        <w:ind w:right="51"/>
        <w:jc w:val="both"/>
        <w:rPr>
          <w:rFonts w:ascii="Palatino Linotype" w:eastAsia="Calibri" w:hAnsi="Palatino Linotype" w:cs="Arial"/>
        </w:rPr>
      </w:pPr>
      <w:r w:rsidRPr="00654FE1">
        <w:rPr>
          <w:rFonts w:ascii="Palatino Linotype" w:eastAsia="SimSun" w:hAnsi="Palatino Linotype"/>
        </w:rPr>
        <w:lastRenderedPageBreak/>
        <w:t xml:space="preserve">Siendo que la prueba de daño es aquella argumentación fundada y motivada que deben realizar los Sujetos Obligados tendientes a acreditar que la divulgación de información lesiona el interés jurídico protegido por la normatividad aplicable y que el daño que puede producirse con la publicidad de la información es mayor que el interés de conocerla, dicha prueba </w:t>
      </w:r>
      <w:r w:rsidRPr="00654FE1">
        <w:rPr>
          <w:rFonts w:ascii="Palatino Linotype" w:eastAsia="Calibri" w:hAnsi="Palatino Linotype" w:cs="Arial"/>
        </w:rPr>
        <w:t>pretende ser una garantía para impedir la reserva discrecional de la información.</w:t>
      </w:r>
    </w:p>
    <w:p w:rsidR="00FE5973" w:rsidRPr="00654FE1" w:rsidRDefault="00FE5973" w:rsidP="00FE5973">
      <w:pPr>
        <w:spacing w:before="240" w:after="240" w:line="360" w:lineRule="auto"/>
        <w:jc w:val="both"/>
        <w:rPr>
          <w:rFonts w:ascii="Palatino Linotype" w:hAnsi="Palatino Linotype"/>
          <w:b/>
          <w:bCs/>
          <w:lang w:eastAsia="es-MX"/>
        </w:rPr>
      </w:pPr>
      <w:r w:rsidRPr="00654FE1">
        <w:rPr>
          <w:rFonts w:ascii="Palatino Linotype" w:hAnsi="Palatino Linotype"/>
          <w:lang w:eastAsia="es-MX"/>
        </w:rPr>
        <w:t>En efecto, generalmente se concede que no basta que un documento verse, por ejemplo, sobre seguridad nacional para que éste pueda ser automáticamente reservado del conocimiento público, se debe demostrar además que la divulgación de ese documento genera o puede generar un daño específico al valor jurídicamente protegido. En otras palabras, se requiere de una ponderación de los valores en conflicto —en este caso publicidad contra seguridad— para poder determinar de manera cierta que la primera pone en riesgo a la segunda, y que por ello procede una reserva temporal del documento, a esto se le conoce como la "prueba de daño".</w:t>
      </w:r>
    </w:p>
    <w:p w:rsidR="00FE5973" w:rsidRPr="00654FE1" w:rsidRDefault="00FE5973" w:rsidP="00FE5973">
      <w:pPr>
        <w:spacing w:before="240" w:after="240" w:line="360" w:lineRule="auto"/>
        <w:jc w:val="both"/>
        <w:rPr>
          <w:rFonts w:ascii="Palatino Linotype" w:hAnsi="Palatino Linotype" w:cs="Arial"/>
          <w:bCs/>
          <w:lang w:val="es-MX"/>
        </w:rPr>
      </w:pPr>
      <w:r w:rsidRPr="00654FE1">
        <w:rPr>
          <w:rFonts w:ascii="Palatino Linotype" w:hAnsi="Palatino Linotype"/>
          <w:lang w:eastAsia="es-MX"/>
        </w:rPr>
        <w:t xml:space="preserve">En esta tesitura, la prueba de daño en el presente asunto debe, con base en los "Lineamientos generales para la clasificación y desclasificación de la información de las dependencias y entidades de la Administración Pública resulta necesario considerar "la existencia de elementos objetivos que permitan determinar si la difusión de la información causaría un </w:t>
      </w:r>
      <w:r w:rsidRPr="00654FE1">
        <w:rPr>
          <w:rFonts w:ascii="Palatino Linotype" w:hAnsi="Palatino Linotype"/>
          <w:i/>
          <w:iCs/>
          <w:lang w:eastAsia="es-MX"/>
        </w:rPr>
        <w:t xml:space="preserve">daño presente, probable y específico </w:t>
      </w:r>
      <w:r w:rsidRPr="00654FE1">
        <w:rPr>
          <w:rFonts w:ascii="Palatino Linotype" w:hAnsi="Palatino Linotype"/>
          <w:lang w:eastAsia="es-MX"/>
        </w:rPr>
        <w:t xml:space="preserve">a los intereses jurídicos tutelados por dicho precepto, es decir, de conformidad a lo establecido en los artículos 129 y 131 de la Ley de Transparencia vigente en la entidad, el sujeto Obligado debe acreditar de manera fehaciente que al proporcionar </w:t>
      </w:r>
      <w:r w:rsidRPr="00654FE1">
        <w:rPr>
          <w:rFonts w:ascii="Palatino Linotype" w:hAnsi="Palatino Linotype"/>
          <w:lang w:eastAsia="es-MX"/>
        </w:rPr>
        <w:lastRenderedPageBreak/>
        <w:t xml:space="preserve">la información materia del presente asunto el daño que se causaría es presente, probable y específico, </w:t>
      </w:r>
      <w:r w:rsidRPr="00654FE1">
        <w:rPr>
          <w:rFonts w:ascii="Palatino Linotype" w:hAnsi="Palatino Linotype" w:cs="Arial"/>
          <w:lang w:val="es-MX"/>
        </w:rPr>
        <w:t>justificando que:</w:t>
      </w:r>
    </w:p>
    <w:p w:rsidR="00FE5973" w:rsidRPr="00654FE1" w:rsidRDefault="00FE5973" w:rsidP="00EF5BC9">
      <w:pPr>
        <w:spacing w:before="240" w:after="240" w:line="360" w:lineRule="auto"/>
        <w:ind w:left="284"/>
        <w:jc w:val="both"/>
        <w:rPr>
          <w:rFonts w:ascii="Palatino Linotype" w:hAnsi="Palatino Linotype" w:cs="Arial"/>
          <w:lang w:val="es-MX"/>
        </w:rPr>
      </w:pPr>
      <w:r w:rsidRPr="00654FE1">
        <w:rPr>
          <w:rFonts w:ascii="Palatino Linotype" w:hAnsi="Palatino Linotype" w:cs="Arial"/>
          <w:b/>
          <w:bCs/>
          <w:lang w:val="es-MX"/>
        </w:rPr>
        <w:t xml:space="preserve">I. </w:t>
      </w:r>
      <w:r w:rsidRPr="00654FE1">
        <w:rPr>
          <w:rFonts w:ascii="Palatino Linotype" w:hAnsi="Palatino Linotype" w:cs="Arial"/>
          <w:lang w:val="es-MX"/>
        </w:rPr>
        <w:t>La divulgación de la información representa un riesgo real, demostrable e identificable del perjuicio significativo al interés público o a la seguridad pública;</w:t>
      </w:r>
    </w:p>
    <w:p w:rsidR="00FE5973" w:rsidRPr="00654FE1" w:rsidRDefault="00FE5973" w:rsidP="00EF5BC9">
      <w:pPr>
        <w:spacing w:before="240" w:after="240" w:line="360" w:lineRule="auto"/>
        <w:ind w:left="284"/>
        <w:jc w:val="both"/>
        <w:rPr>
          <w:rFonts w:ascii="Palatino Linotype" w:hAnsi="Palatino Linotype" w:cs="Arial"/>
          <w:lang w:val="es-MX"/>
        </w:rPr>
      </w:pPr>
      <w:r w:rsidRPr="00654FE1">
        <w:rPr>
          <w:rFonts w:ascii="Palatino Linotype" w:hAnsi="Palatino Linotype" w:cs="Arial"/>
          <w:b/>
          <w:bCs/>
          <w:lang w:val="es-MX"/>
        </w:rPr>
        <w:t xml:space="preserve">II. </w:t>
      </w:r>
      <w:r w:rsidRPr="00654FE1">
        <w:rPr>
          <w:rFonts w:ascii="Palatino Linotype" w:hAnsi="Palatino Linotype" w:cs="Arial"/>
          <w:lang w:val="es-MX"/>
        </w:rPr>
        <w:t>El riesgo de perjuicio que supondría la divulgación supera el interés público general de que se difunda; y</w:t>
      </w:r>
    </w:p>
    <w:p w:rsidR="00FE5973" w:rsidRPr="00654FE1" w:rsidRDefault="00FE5973" w:rsidP="00EF5BC9">
      <w:pPr>
        <w:spacing w:before="240" w:after="240" w:line="360" w:lineRule="auto"/>
        <w:ind w:left="284"/>
        <w:jc w:val="both"/>
        <w:rPr>
          <w:rFonts w:ascii="Palatino Linotype" w:hAnsi="Palatino Linotype" w:cs="Arial"/>
          <w:lang w:val="es-MX"/>
        </w:rPr>
      </w:pPr>
      <w:r w:rsidRPr="00654FE1">
        <w:rPr>
          <w:rFonts w:ascii="Palatino Linotype" w:hAnsi="Palatino Linotype" w:cs="Arial"/>
          <w:b/>
          <w:bCs/>
          <w:lang w:val="es-MX"/>
        </w:rPr>
        <w:t xml:space="preserve">III. </w:t>
      </w:r>
      <w:r w:rsidRPr="00654FE1">
        <w:rPr>
          <w:rFonts w:ascii="Palatino Linotype" w:hAnsi="Palatino Linotype" w:cs="Arial"/>
          <w:lang w:val="es-MX"/>
        </w:rPr>
        <w:t>La limitación se adecua al principio de proporcionalidad y representa el medio menos restrictivo disponible representa el medio menos restrictivo disponible para evitar el perjuicio.</w:t>
      </w:r>
    </w:p>
    <w:p w:rsidR="002C103E" w:rsidRPr="00654FE1" w:rsidRDefault="00BE234B" w:rsidP="00BE234B">
      <w:pPr>
        <w:spacing w:before="240" w:after="240" w:line="360" w:lineRule="auto"/>
        <w:jc w:val="both"/>
        <w:rPr>
          <w:rFonts w:ascii="Palatino Linotype" w:hAnsi="Palatino Linotype" w:cs="Arial"/>
        </w:rPr>
      </w:pPr>
      <w:r w:rsidRPr="00654FE1">
        <w:rPr>
          <w:rFonts w:ascii="Palatino Linotype" w:hAnsi="Palatino Linotype" w:cs="Arial"/>
        </w:rPr>
        <w:t>Así, con fundamento en lo prescrito en los artículos 5 párrafos vigésimo</w:t>
      </w:r>
      <w:r w:rsidR="00123910" w:rsidRPr="00654FE1">
        <w:rPr>
          <w:rFonts w:ascii="Palatino Linotype" w:hAnsi="Palatino Linotype" w:cs="Arial"/>
        </w:rPr>
        <w:t xml:space="preserve"> segundo</w:t>
      </w:r>
      <w:r w:rsidRPr="00654FE1">
        <w:rPr>
          <w:rFonts w:ascii="Palatino Linotype" w:hAnsi="Palatino Linotype" w:cs="Arial"/>
        </w:rPr>
        <w:t xml:space="preserve">, vigésimo </w:t>
      </w:r>
      <w:r w:rsidR="00123910" w:rsidRPr="00654FE1">
        <w:rPr>
          <w:rFonts w:ascii="Palatino Linotype" w:hAnsi="Palatino Linotype" w:cs="Arial"/>
        </w:rPr>
        <w:t>tercero</w:t>
      </w:r>
      <w:r w:rsidRPr="00654FE1">
        <w:rPr>
          <w:rFonts w:ascii="Palatino Linotype" w:hAnsi="Palatino Linotype" w:cs="Arial"/>
        </w:rPr>
        <w:t xml:space="preserve"> y vigésimo </w:t>
      </w:r>
      <w:r w:rsidR="00123910" w:rsidRPr="00654FE1">
        <w:rPr>
          <w:rFonts w:ascii="Palatino Linotype" w:hAnsi="Palatino Linotype" w:cs="Arial"/>
        </w:rPr>
        <w:t>cuarto</w:t>
      </w:r>
      <w:r w:rsidRPr="00654FE1">
        <w:rPr>
          <w:rFonts w:ascii="Palatino Linotype" w:hAnsi="Palatino Linotype" w:cs="Arial"/>
        </w:rPr>
        <w:t xml:space="preserve"> de la Constitución Política del Estado Libre y Soberano de México; 2, fracción II; 29, 36 fracciones I y II; 176, 178, 181, 185 de la Ley de Transparencia y Acceso a la Información Pública del Estado de México y Municipios, este Pleno:</w:t>
      </w:r>
    </w:p>
    <w:p w:rsidR="00BE234B" w:rsidRPr="00654FE1" w:rsidRDefault="00BE234B" w:rsidP="0073379B">
      <w:pPr>
        <w:pStyle w:val="Prrafodelista"/>
        <w:numPr>
          <w:ilvl w:val="0"/>
          <w:numId w:val="1"/>
        </w:numPr>
        <w:spacing w:before="240" w:after="240" w:line="360" w:lineRule="auto"/>
        <w:jc w:val="center"/>
        <w:rPr>
          <w:rFonts w:ascii="Palatino Linotype" w:hAnsi="Palatino Linotype" w:cs="Arial"/>
          <w:b/>
        </w:rPr>
      </w:pPr>
      <w:r w:rsidRPr="00654FE1">
        <w:rPr>
          <w:rFonts w:ascii="Palatino Linotype" w:hAnsi="Palatino Linotype" w:cs="Arial"/>
          <w:b/>
        </w:rPr>
        <w:t>R E S U E L V E:</w:t>
      </w:r>
    </w:p>
    <w:p w:rsidR="00EA1886" w:rsidRPr="00654FE1" w:rsidRDefault="00EA1886" w:rsidP="00EA1886">
      <w:pPr>
        <w:spacing w:after="200" w:line="360" w:lineRule="auto"/>
        <w:ind w:right="49"/>
        <w:jc w:val="both"/>
        <w:rPr>
          <w:rFonts w:ascii="Palatino Linotype" w:hAnsi="Palatino Linotype" w:cs="Arial"/>
          <w:b/>
          <w:bCs/>
          <w:sz w:val="19"/>
          <w:szCs w:val="19"/>
          <w:shd w:val="clear" w:color="auto" w:fill="FFFFFF"/>
        </w:rPr>
      </w:pPr>
      <w:r w:rsidRPr="00654FE1">
        <w:rPr>
          <w:rFonts w:ascii="Palatino Linotype" w:hAnsi="Palatino Linotype" w:cs="Arial"/>
          <w:b/>
        </w:rPr>
        <w:t xml:space="preserve">Primero. </w:t>
      </w:r>
      <w:r w:rsidRPr="00654FE1">
        <w:rPr>
          <w:rFonts w:ascii="Palatino Linotype" w:hAnsi="Palatino Linotype" w:cs="Arial"/>
          <w:lang w:eastAsia="en-US"/>
        </w:rPr>
        <w:t xml:space="preserve">Resultan </w:t>
      </w:r>
      <w:r w:rsidRPr="00654FE1">
        <w:rPr>
          <w:rFonts w:ascii="Palatino Linotype" w:hAnsi="Palatino Linotype" w:cs="Arial"/>
          <w:b/>
          <w:lang w:eastAsia="en-US"/>
        </w:rPr>
        <w:t>fundados</w:t>
      </w:r>
      <w:r w:rsidRPr="00654FE1">
        <w:rPr>
          <w:rFonts w:ascii="Palatino Linotype" w:hAnsi="Palatino Linotype" w:cs="Arial"/>
          <w:lang w:eastAsia="en-US"/>
        </w:rPr>
        <w:t xml:space="preserve"> los motivos de inconformidad hechos valer por la parte </w:t>
      </w:r>
      <w:r w:rsidRPr="00654FE1">
        <w:rPr>
          <w:rFonts w:ascii="Palatino Linotype" w:hAnsi="Palatino Linotype" w:cs="Arial"/>
          <w:b/>
          <w:lang w:eastAsia="en-US"/>
        </w:rPr>
        <w:t xml:space="preserve">Recurrente, </w:t>
      </w:r>
      <w:r w:rsidRPr="00654FE1">
        <w:rPr>
          <w:rFonts w:ascii="Palatino Linotype" w:hAnsi="Palatino Linotype" w:cs="Arial"/>
          <w:lang w:eastAsia="en-US"/>
        </w:rPr>
        <w:t xml:space="preserve">en los recursos de revisión, por lo que </w:t>
      </w:r>
      <w:r w:rsidRPr="00654FE1">
        <w:rPr>
          <w:rFonts w:ascii="Palatino Linotype" w:eastAsia="Calibri" w:hAnsi="Palatino Linotype" w:cs="Arial"/>
          <w:lang w:eastAsia="en-US"/>
        </w:rPr>
        <w:t xml:space="preserve">en términos del Considerando Cuarto de la presente resolución, </w:t>
      </w:r>
      <w:r w:rsidRPr="00654FE1">
        <w:rPr>
          <w:rFonts w:ascii="Palatino Linotype" w:hAnsi="Palatino Linotype" w:cs="Arial"/>
          <w:lang w:eastAsia="en-US"/>
        </w:rPr>
        <w:t>se</w:t>
      </w:r>
      <w:r w:rsidR="00C8054C" w:rsidRPr="00654FE1">
        <w:rPr>
          <w:rFonts w:ascii="Palatino Linotype" w:hAnsi="Palatino Linotype" w:cs="Arial"/>
          <w:b/>
          <w:lang w:eastAsia="en-US"/>
        </w:rPr>
        <w:t xml:space="preserve"> revoca</w:t>
      </w:r>
      <w:r w:rsidRPr="00654FE1">
        <w:rPr>
          <w:rFonts w:ascii="Palatino Linotype" w:hAnsi="Palatino Linotype" w:cs="Arial"/>
          <w:b/>
          <w:lang w:eastAsia="en-US"/>
        </w:rPr>
        <w:t xml:space="preserve"> </w:t>
      </w:r>
      <w:r w:rsidRPr="00654FE1">
        <w:rPr>
          <w:rFonts w:ascii="Palatino Linotype" w:hAnsi="Palatino Linotype" w:cs="Arial"/>
          <w:lang w:eastAsia="en-US"/>
        </w:rPr>
        <w:t>las respuestas</w:t>
      </w:r>
      <w:r w:rsidRPr="00654FE1">
        <w:rPr>
          <w:rFonts w:ascii="Palatino Linotype" w:hAnsi="Palatino Linotype" w:cs="Arial"/>
          <w:b/>
          <w:lang w:eastAsia="en-US"/>
        </w:rPr>
        <w:t xml:space="preserve"> </w:t>
      </w:r>
      <w:r w:rsidRPr="00654FE1">
        <w:rPr>
          <w:rFonts w:ascii="Palatino Linotype" w:hAnsi="Palatino Linotype" w:cs="Arial"/>
          <w:lang w:eastAsia="en-US"/>
        </w:rPr>
        <w:t xml:space="preserve">del </w:t>
      </w:r>
      <w:r w:rsidRPr="00654FE1">
        <w:rPr>
          <w:rFonts w:ascii="Palatino Linotype" w:hAnsi="Palatino Linotype" w:cs="Arial"/>
          <w:b/>
          <w:lang w:eastAsia="en-US"/>
        </w:rPr>
        <w:t xml:space="preserve">sujeto obligado. </w:t>
      </w:r>
    </w:p>
    <w:p w:rsidR="00EA1886" w:rsidRPr="00654FE1" w:rsidRDefault="00EA1886" w:rsidP="00EA1886">
      <w:pPr>
        <w:spacing w:before="240" w:after="240" w:line="360" w:lineRule="auto"/>
        <w:ind w:right="49"/>
        <w:jc w:val="both"/>
        <w:rPr>
          <w:rFonts w:ascii="Palatino Linotype" w:hAnsi="Palatino Linotype"/>
        </w:rPr>
      </w:pPr>
      <w:r w:rsidRPr="00654FE1">
        <w:rPr>
          <w:rFonts w:ascii="Palatino Linotype" w:hAnsi="Palatino Linotype" w:cs="Arial"/>
          <w:b/>
        </w:rPr>
        <w:lastRenderedPageBreak/>
        <w:t>Segundo.</w:t>
      </w:r>
      <w:r w:rsidRPr="00654FE1">
        <w:rPr>
          <w:rFonts w:ascii="Palatino Linotype" w:eastAsia="Calibri" w:hAnsi="Palatino Linotype" w:cs="Arial"/>
        </w:rPr>
        <w:t xml:space="preserve"> </w:t>
      </w:r>
      <w:r w:rsidRPr="00654FE1">
        <w:rPr>
          <w:rFonts w:ascii="Palatino Linotype" w:hAnsi="Palatino Linotype" w:cs="Arial"/>
        </w:rPr>
        <w:t>Se</w:t>
      </w:r>
      <w:r w:rsidRPr="00654FE1">
        <w:rPr>
          <w:rFonts w:ascii="Palatino Linotype" w:hAnsi="Palatino Linotype" w:cs="Arial"/>
          <w:b/>
        </w:rPr>
        <w:t xml:space="preserve"> </w:t>
      </w:r>
      <w:r w:rsidRPr="00654FE1">
        <w:rPr>
          <w:rFonts w:ascii="Palatino Linotype" w:hAnsi="Palatino Linotype"/>
          <w:b/>
        </w:rPr>
        <w:t xml:space="preserve">Ordena </w:t>
      </w:r>
      <w:r w:rsidRPr="00654FE1">
        <w:rPr>
          <w:rFonts w:ascii="Palatino Linotype" w:hAnsi="Palatino Linotype"/>
        </w:rPr>
        <w:t xml:space="preserve">al Sujeto Obligado, </w:t>
      </w:r>
      <w:r w:rsidRPr="00654FE1">
        <w:rPr>
          <w:rFonts w:ascii="Palatino Linotype" w:hAnsi="Palatino Linotype" w:cs="Arial"/>
          <w:bCs/>
          <w:lang w:eastAsia="en-US"/>
        </w:rPr>
        <w:t>en términos de</w:t>
      </w:r>
      <w:r w:rsidR="00EF5BC9" w:rsidRPr="00654FE1">
        <w:rPr>
          <w:rFonts w:ascii="Palatino Linotype" w:hAnsi="Palatino Linotype" w:cs="Arial"/>
          <w:bCs/>
          <w:lang w:eastAsia="en-US"/>
        </w:rPr>
        <w:t>l</w:t>
      </w:r>
      <w:r w:rsidRPr="00654FE1">
        <w:rPr>
          <w:rFonts w:ascii="Palatino Linotype" w:hAnsi="Palatino Linotype" w:cs="Arial"/>
          <w:bCs/>
          <w:lang w:eastAsia="en-US"/>
        </w:rPr>
        <w:t xml:space="preserve"> considerando </w:t>
      </w:r>
      <w:r w:rsidRPr="00654FE1">
        <w:rPr>
          <w:rFonts w:ascii="Palatino Linotype" w:hAnsi="Palatino Linotype" w:cs="Arial"/>
          <w:b/>
          <w:bCs/>
          <w:lang w:eastAsia="en-US"/>
        </w:rPr>
        <w:t xml:space="preserve">Cuarto </w:t>
      </w:r>
      <w:r w:rsidRPr="00654FE1">
        <w:rPr>
          <w:rFonts w:ascii="Palatino Linotype" w:hAnsi="Palatino Linotype" w:cs="Arial"/>
          <w:bCs/>
          <w:lang w:eastAsia="en-US"/>
        </w:rPr>
        <w:t xml:space="preserve">de esta resolución, </w:t>
      </w:r>
      <w:r w:rsidRPr="00654FE1">
        <w:rPr>
          <w:rFonts w:ascii="Palatino Linotype" w:hAnsi="Palatino Linotype" w:cs="Arial"/>
        </w:rPr>
        <w:t xml:space="preserve">haga entrega a la parte </w:t>
      </w:r>
      <w:r w:rsidRPr="00654FE1">
        <w:rPr>
          <w:rFonts w:ascii="Palatino Linotype" w:hAnsi="Palatino Linotype" w:cs="Arial"/>
          <w:b/>
        </w:rPr>
        <w:t>recurrente</w:t>
      </w:r>
      <w:r w:rsidRPr="00654FE1">
        <w:rPr>
          <w:rFonts w:ascii="Palatino Linotype" w:hAnsi="Palatino Linotype" w:cs="Arial"/>
        </w:rPr>
        <w:t xml:space="preserve"> a través de SAIMEX</w:t>
      </w:r>
      <w:r w:rsidR="00FE5973" w:rsidRPr="00654FE1">
        <w:rPr>
          <w:rFonts w:ascii="Palatino Linotype" w:hAnsi="Palatino Linotype" w:cs="Arial"/>
          <w:b/>
          <w:bCs/>
          <w:lang w:eastAsia="en-US"/>
        </w:rPr>
        <w:t>,</w:t>
      </w:r>
      <w:r w:rsidRPr="00654FE1">
        <w:rPr>
          <w:rFonts w:ascii="Palatino Linotype" w:hAnsi="Palatino Linotype"/>
        </w:rPr>
        <w:t xml:space="preserve"> el soporte documental donde conste </w:t>
      </w:r>
      <w:r w:rsidRPr="00654FE1">
        <w:rPr>
          <w:rFonts w:ascii="Palatino Linotype" w:hAnsi="Palatino Linotype" w:cs="Arial"/>
          <w:lang w:eastAsia="en-US"/>
        </w:rPr>
        <w:t>lo siguiente:</w:t>
      </w:r>
      <w:r w:rsidRPr="00654FE1">
        <w:rPr>
          <w:rFonts w:ascii="Palatino Linotype" w:hAnsi="Palatino Linotype"/>
        </w:rPr>
        <w:t xml:space="preserve"> </w:t>
      </w:r>
    </w:p>
    <w:p w:rsidR="00FE5973" w:rsidRPr="00654FE1" w:rsidRDefault="00FE5973" w:rsidP="0073379B">
      <w:pPr>
        <w:pStyle w:val="Prrafodelista"/>
        <w:numPr>
          <w:ilvl w:val="0"/>
          <w:numId w:val="3"/>
        </w:numPr>
        <w:spacing w:before="240" w:after="240" w:line="360" w:lineRule="auto"/>
        <w:jc w:val="both"/>
        <w:rPr>
          <w:rFonts w:ascii="Palatino Linotype" w:hAnsi="Palatino Linotype"/>
          <w:shd w:val="clear" w:color="auto" w:fill="FFFFFF"/>
        </w:rPr>
      </w:pPr>
      <w:r w:rsidRPr="00654FE1">
        <w:rPr>
          <w:rFonts w:ascii="Palatino Linotype" w:hAnsi="Palatino Linotype"/>
          <w:shd w:val="clear" w:color="auto" w:fill="FFFFFF"/>
        </w:rPr>
        <w:t xml:space="preserve">“Anexo al Estado de Situación Financiera” del Ayuntamiento de Coacalco de Berriozábal, correspondiente a los meses de mayo y junio de </w:t>
      </w:r>
      <w:r w:rsidRPr="00654FE1">
        <w:rPr>
          <w:rFonts w:ascii="Palatino Linotype" w:hAnsi="Palatino Linotype"/>
        </w:rPr>
        <w:t>dos mil diecinueve</w:t>
      </w:r>
      <w:r w:rsidRPr="00654FE1">
        <w:rPr>
          <w:rFonts w:ascii="Palatino Linotype" w:hAnsi="Palatino Linotype"/>
          <w:shd w:val="clear" w:color="auto" w:fill="FFFFFF"/>
        </w:rPr>
        <w:t>.</w:t>
      </w:r>
    </w:p>
    <w:p w:rsidR="00EA1886" w:rsidRPr="00654FE1" w:rsidRDefault="00EA1886" w:rsidP="00EA1886">
      <w:pPr>
        <w:pStyle w:val="Prrafodelista"/>
        <w:tabs>
          <w:tab w:val="left" w:pos="142"/>
          <w:tab w:val="left" w:pos="284"/>
        </w:tabs>
        <w:spacing w:before="240" w:after="240" w:line="360" w:lineRule="auto"/>
        <w:ind w:left="0"/>
        <w:jc w:val="both"/>
        <w:rPr>
          <w:rFonts w:ascii="Palatino Linotype" w:eastAsia="MS Mincho" w:hAnsi="Palatino Linotype"/>
          <w:shd w:val="clear" w:color="auto" w:fill="FFFFFF"/>
          <w:lang w:val="es-ES_tradnl"/>
        </w:rPr>
      </w:pPr>
      <w:r w:rsidRPr="00654FE1">
        <w:rPr>
          <w:rFonts w:ascii="Palatino Linotype" w:hAnsi="Palatino Linotype" w:cs="Arial"/>
          <w:b/>
          <w:bCs/>
          <w:shd w:val="clear" w:color="auto" w:fill="FFFFFF"/>
        </w:rPr>
        <w:t xml:space="preserve">Tercero. </w:t>
      </w:r>
      <w:r w:rsidRPr="00654FE1">
        <w:rPr>
          <w:rFonts w:ascii="Palatino Linotype" w:eastAsia="MS Mincho" w:hAnsi="Palatino Linotype" w:cs="Arial"/>
          <w:b/>
          <w:bCs/>
          <w:shd w:val="clear" w:color="auto" w:fill="FFFFFF"/>
          <w:lang w:val="es-ES_tradnl"/>
        </w:rPr>
        <w:t xml:space="preserve">Remítase </w:t>
      </w:r>
      <w:r w:rsidRPr="00654FE1">
        <w:rPr>
          <w:rFonts w:ascii="Palatino Linotype" w:hAnsi="Palatino Linotype" w:cs="Arial"/>
        </w:rPr>
        <w:t>la presente resolución, al Responsable de la Unidad de Transparencia del Sujeto Obligado</w:t>
      </w:r>
      <w:r w:rsidRPr="00654FE1">
        <w:rPr>
          <w:rFonts w:ascii="Palatino Linotype" w:eastAsia="MS Mincho" w:hAnsi="Palatino Linotype"/>
          <w:shd w:val="clear" w:color="auto" w:fill="FFFFFF"/>
          <w:lang w:val="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EA1886" w:rsidRPr="00654FE1" w:rsidRDefault="00EA1886" w:rsidP="00EA1886">
      <w:pPr>
        <w:spacing w:before="240" w:after="240" w:line="360" w:lineRule="auto"/>
        <w:jc w:val="both"/>
        <w:rPr>
          <w:rFonts w:ascii="Palatino Linotype" w:hAnsi="Palatino Linotype"/>
        </w:rPr>
      </w:pPr>
      <w:r w:rsidRPr="00654FE1">
        <w:rPr>
          <w:rFonts w:ascii="Palatino Linotype" w:hAnsi="Palatino Linotype" w:cs="Arial"/>
          <w:b/>
        </w:rPr>
        <w:t>Cuarto. Hágase del conocimiento</w:t>
      </w:r>
      <w:r w:rsidRPr="00654FE1">
        <w:rPr>
          <w:rFonts w:ascii="Palatino Linotype" w:hAnsi="Palatino Linotype" w:cs="Arial"/>
        </w:rPr>
        <w:t xml:space="preserve"> de la parte Recurrente</w:t>
      </w:r>
      <w:r w:rsidRPr="00654FE1">
        <w:rPr>
          <w:rFonts w:ascii="Palatino Linotype" w:hAnsi="Palatino Linotype" w:cs="Arial"/>
          <w:b/>
        </w:rPr>
        <w:t>,</w:t>
      </w:r>
      <w:r w:rsidRPr="00654FE1">
        <w:rPr>
          <w:rFonts w:ascii="Palatino Linotype" w:hAnsi="Palatino Linotype"/>
          <w:b/>
          <w:bCs/>
        </w:rPr>
        <w:t xml:space="preserve"> </w:t>
      </w:r>
      <w:r w:rsidRPr="00654FE1">
        <w:rPr>
          <w:rFonts w:ascii="Palatino Linotype" w:hAnsi="Palatino Linotype"/>
        </w:rPr>
        <w:t xml:space="preserve">la presente resolución, así como, que de conformidad con lo establecido en el artículo 196 de la Ley de Transparencia y Acceso a la Información Pública del Estado de México y Municipios, en caso de que considere que le causa algún perjuicio podrá impugnarla </w:t>
      </w:r>
      <w:r w:rsidRPr="00654FE1">
        <w:rPr>
          <w:rFonts w:ascii="Palatino Linotype" w:hAnsi="Palatino Linotype"/>
          <w:b/>
        </w:rPr>
        <w:t>vía Juicio de Amparo</w:t>
      </w:r>
      <w:r w:rsidRPr="00654FE1">
        <w:rPr>
          <w:rFonts w:ascii="Palatino Linotype" w:hAnsi="Palatino Linotype"/>
        </w:rPr>
        <w:t xml:space="preserve"> en los términos de las leyes aplicables.</w:t>
      </w:r>
    </w:p>
    <w:p w:rsidR="00F41306" w:rsidRPr="00654FE1" w:rsidRDefault="00F70C74" w:rsidP="00EE43FE">
      <w:pPr>
        <w:spacing w:before="240" w:after="240" w:line="360" w:lineRule="auto"/>
        <w:jc w:val="both"/>
        <w:rPr>
          <w:rFonts w:ascii="Palatino Linotype" w:hAnsi="Palatino Linotype" w:cs="Arial"/>
        </w:rPr>
      </w:pPr>
      <w:r w:rsidRPr="00654FE1">
        <w:rPr>
          <w:rFonts w:ascii="Palatino Linotype" w:hAnsi="Palatino Linotype" w:cs="Arial"/>
        </w:rPr>
        <w:t xml:space="preserve">ASÍ LO RESUELVE, </w:t>
      </w:r>
      <w:r w:rsidRPr="00654FE1">
        <w:rPr>
          <w:rFonts w:ascii="Palatino Linotype" w:hAnsi="Palatino Linotype" w:cs="Arial"/>
          <w:color w:val="C00000"/>
        </w:rPr>
        <w:t>POR UNANIMIDAD DE VOTOS</w:t>
      </w:r>
      <w:r w:rsidRPr="00654FE1">
        <w:rPr>
          <w:rFonts w:ascii="Palatino Linotype" w:hAnsi="Palatino Linotype" w:cs="Arial"/>
        </w:rPr>
        <w:t>, EL PLENO DEL</w:t>
      </w:r>
      <w:r w:rsidRPr="00654FE1">
        <w:rPr>
          <w:rFonts w:ascii="Palatino Linotype" w:eastAsia="Arial Unicode MS" w:hAnsi="Palatino Linotype" w:cs="Arial"/>
        </w:rPr>
        <w:t xml:space="preserve"> INSTITUTO DE TRANSPARENCIA, ACCESO A LA INFORMACIÓN PÚBLICA Y PROTECCIÓN DE DATOS PERSONALES DEL ESTADO DE MÉXICO Y MUNICIPIOS</w:t>
      </w:r>
      <w:r w:rsidRPr="00654FE1">
        <w:rPr>
          <w:rFonts w:ascii="Palatino Linotype" w:hAnsi="Palatino Linotype" w:cs="Arial"/>
        </w:rPr>
        <w:t xml:space="preserve">, CONFORMADO POR LOS COMISIONADOS </w:t>
      </w:r>
      <w:r w:rsidRPr="00654FE1">
        <w:rPr>
          <w:rFonts w:ascii="Palatino Linotype" w:hAnsi="Palatino Linotype"/>
        </w:rPr>
        <w:t xml:space="preserve">ZULEMA MARTÍNEZ SÁNCHEZ; EVA ABAID YAPUR; JOSÉ GUADALUPE LUNA </w:t>
      </w:r>
      <w:r w:rsidRPr="00654FE1">
        <w:rPr>
          <w:rFonts w:ascii="Palatino Linotype" w:hAnsi="Palatino Linotype"/>
        </w:rPr>
        <w:lastRenderedPageBreak/>
        <w:t>HERNÁNDEZ; JAVIER MARTÍNEZ CRUZ</w:t>
      </w:r>
      <w:r w:rsidR="0068619B" w:rsidRPr="00654FE1">
        <w:rPr>
          <w:rFonts w:ascii="Palatino Linotype" w:hAnsi="Palatino Linotype"/>
        </w:rPr>
        <w:t xml:space="preserve"> </w:t>
      </w:r>
      <w:r w:rsidR="00EC6489">
        <w:rPr>
          <w:rFonts w:ascii="Palatino Linotype" w:hAnsi="Palatino Linotype"/>
        </w:rPr>
        <w:t>AUSENTE EN LA SESIÓN</w:t>
      </w:r>
      <w:r w:rsidRPr="00654FE1">
        <w:rPr>
          <w:rFonts w:ascii="Palatino Linotype" w:hAnsi="Palatino Linotype"/>
        </w:rPr>
        <w:t xml:space="preserve"> Y LUIS GUSTAVO PARRA NORIEGA;</w:t>
      </w:r>
      <w:r w:rsidRPr="00654FE1">
        <w:rPr>
          <w:rFonts w:ascii="Palatino Linotype" w:hAnsi="Palatino Linotype" w:cs="Arial"/>
        </w:rPr>
        <w:t xml:space="preserve"> EN LA </w:t>
      </w:r>
      <w:r w:rsidR="00C8054C" w:rsidRPr="00654FE1">
        <w:rPr>
          <w:rFonts w:ascii="Palatino Linotype" w:hAnsi="Palatino Linotype" w:cs="Arial"/>
          <w:color w:val="C00000"/>
        </w:rPr>
        <w:t xml:space="preserve">CUADRAGÉSIMO </w:t>
      </w:r>
      <w:r w:rsidR="00DC63FE" w:rsidRPr="00654FE1">
        <w:rPr>
          <w:rFonts w:ascii="Palatino Linotype" w:hAnsi="Palatino Linotype" w:cs="Arial"/>
          <w:color w:val="C00000"/>
        </w:rPr>
        <w:t>TERCERA</w:t>
      </w:r>
      <w:r w:rsidRPr="00654FE1">
        <w:rPr>
          <w:rFonts w:ascii="Palatino Linotype" w:hAnsi="Palatino Linotype" w:cs="Arial"/>
          <w:color w:val="C00000"/>
        </w:rPr>
        <w:t xml:space="preserve"> </w:t>
      </w:r>
      <w:r w:rsidRPr="00654FE1">
        <w:rPr>
          <w:rFonts w:ascii="Palatino Linotype" w:hAnsi="Palatino Linotype" w:cs="Arial"/>
        </w:rPr>
        <w:t xml:space="preserve">SESIÓN ORDINARIA CELEBRADA EL </w:t>
      </w:r>
      <w:r w:rsidR="00DC63FE" w:rsidRPr="00654FE1">
        <w:rPr>
          <w:rFonts w:ascii="Palatino Linotype" w:hAnsi="Palatino Linotype" w:cs="Arial"/>
        </w:rPr>
        <w:t>VEINTE</w:t>
      </w:r>
      <w:r w:rsidR="00C97682" w:rsidRPr="00654FE1">
        <w:rPr>
          <w:rFonts w:ascii="Palatino Linotype" w:hAnsi="Palatino Linotype" w:cs="Arial"/>
          <w:color w:val="C00000"/>
        </w:rPr>
        <w:t xml:space="preserve"> DE NOVIEMBRE</w:t>
      </w:r>
      <w:r w:rsidR="005E3DEC" w:rsidRPr="00654FE1">
        <w:rPr>
          <w:rFonts w:ascii="Palatino Linotype" w:hAnsi="Palatino Linotype" w:cs="Arial"/>
          <w:color w:val="C00000"/>
        </w:rPr>
        <w:t xml:space="preserve"> </w:t>
      </w:r>
      <w:r w:rsidRPr="00654FE1">
        <w:rPr>
          <w:rFonts w:ascii="Palatino Linotype" w:hAnsi="Palatino Linotype" w:cs="Arial"/>
        </w:rPr>
        <w:t>DE DOS MIL DIECINUEVE, ANTE EL SECRETARIO TÉCNICO DEL PLENO, ALEXIS TAPIA</w:t>
      </w:r>
      <w:r w:rsidRPr="00654FE1">
        <w:rPr>
          <w:rFonts w:ascii="Palatino Linotype" w:hAnsi="Palatino Linotype" w:cs="Arial"/>
          <w:lang w:val="es-ES_tradnl"/>
        </w:rPr>
        <w:t xml:space="preserve"> RAMÍREZ</w:t>
      </w:r>
      <w:r w:rsidRPr="00654FE1">
        <w:rPr>
          <w:rFonts w:ascii="Palatino Linotype" w:hAnsi="Palatino Linotype" w:cs="Arial"/>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932B10" w:rsidRPr="00654FE1" w:rsidTr="00DD4069">
        <w:trPr>
          <w:trHeight w:val="1807"/>
        </w:trPr>
        <w:tc>
          <w:tcPr>
            <w:tcW w:w="8828" w:type="dxa"/>
            <w:gridSpan w:val="2"/>
            <w:vAlign w:val="center"/>
          </w:tcPr>
          <w:p w:rsidR="00932B10" w:rsidRPr="00654FE1" w:rsidRDefault="00932B10" w:rsidP="00DD4069">
            <w:pPr>
              <w:jc w:val="center"/>
              <w:rPr>
                <w:rFonts w:ascii="Palatino Linotype" w:hAnsi="Palatino Linotype" w:cs="Arial"/>
                <w:b/>
              </w:rPr>
            </w:pPr>
          </w:p>
          <w:p w:rsidR="00307B9B" w:rsidRPr="00654FE1" w:rsidRDefault="00307B9B" w:rsidP="00DD4069">
            <w:pPr>
              <w:jc w:val="center"/>
              <w:rPr>
                <w:rFonts w:ascii="Palatino Linotype" w:hAnsi="Palatino Linotype" w:cs="Arial"/>
                <w:b/>
              </w:rPr>
            </w:pPr>
          </w:p>
          <w:p w:rsidR="005E1C76" w:rsidRPr="00654FE1" w:rsidRDefault="005E1C76" w:rsidP="00F27E23">
            <w:pPr>
              <w:rPr>
                <w:rFonts w:ascii="Palatino Linotype" w:hAnsi="Palatino Linotype" w:cs="Arial"/>
                <w:b/>
              </w:rPr>
            </w:pPr>
          </w:p>
          <w:p w:rsidR="00932B10" w:rsidRPr="00654FE1" w:rsidRDefault="00932B10" w:rsidP="00DD4069">
            <w:pPr>
              <w:jc w:val="center"/>
              <w:rPr>
                <w:rFonts w:ascii="Palatino Linotype" w:hAnsi="Palatino Linotype"/>
              </w:rPr>
            </w:pPr>
            <w:r w:rsidRPr="00654FE1">
              <w:rPr>
                <w:rFonts w:ascii="Palatino Linotype" w:hAnsi="Palatino Linotype" w:cs="Arial"/>
                <w:b/>
              </w:rPr>
              <w:t>Zulema Martínez Sánchez</w:t>
            </w:r>
            <w:r w:rsidRPr="00654FE1">
              <w:rPr>
                <w:rFonts w:ascii="Palatino Linotype" w:hAnsi="Palatino Linotype"/>
              </w:rPr>
              <w:t xml:space="preserve"> </w:t>
            </w:r>
          </w:p>
          <w:p w:rsidR="00932B10" w:rsidRPr="00654FE1" w:rsidRDefault="005E1C76" w:rsidP="00DD4069">
            <w:pPr>
              <w:jc w:val="center"/>
              <w:rPr>
                <w:rFonts w:ascii="Palatino Linotype" w:hAnsi="Palatino Linotype"/>
              </w:rPr>
            </w:pPr>
            <w:r w:rsidRPr="00654FE1">
              <w:rPr>
                <w:rFonts w:ascii="Palatino Linotype" w:hAnsi="Palatino Linotype"/>
              </w:rPr>
              <w:t>Comisionada Presidenta</w:t>
            </w:r>
          </w:p>
          <w:p w:rsidR="00932B10" w:rsidRPr="00654FE1" w:rsidRDefault="002A3276" w:rsidP="00DD4069">
            <w:pPr>
              <w:jc w:val="center"/>
              <w:rPr>
                <w:rFonts w:ascii="Palatino Linotype" w:hAnsi="Palatino Linotype"/>
              </w:rPr>
            </w:pPr>
            <w:r w:rsidRPr="00654FE1">
              <w:rPr>
                <w:rFonts w:ascii="Palatino Linotype" w:hAnsi="Palatino Linotype"/>
              </w:rPr>
              <w:t>(Rúbrica)</w:t>
            </w:r>
          </w:p>
        </w:tc>
      </w:tr>
      <w:tr w:rsidR="00932B10" w:rsidRPr="00654FE1" w:rsidTr="00DD4069">
        <w:trPr>
          <w:trHeight w:val="2156"/>
        </w:trPr>
        <w:tc>
          <w:tcPr>
            <w:tcW w:w="4414" w:type="dxa"/>
            <w:vAlign w:val="center"/>
          </w:tcPr>
          <w:p w:rsidR="00932B10" w:rsidRPr="00654FE1" w:rsidRDefault="00932B10" w:rsidP="00DD4069">
            <w:pPr>
              <w:jc w:val="center"/>
              <w:rPr>
                <w:rFonts w:ascii="Palatino Linotype" w:hAnsi="Palatino Linotype"/>
                <w:b/>
              </w:rPr>
            </w:pPr>
          </w:p>
          <w:p w:rsidR="00932B10" w:rsidRPr="00654FE1" w:rsidRDefault="00932B10" w:rsidP="00DD4069">
            <w:pPr>
              <w:jc w:val="center"/>
              <w:rPr>
                <w:rFonts w:ascii="Palatino Linotype" w:hAnsi="Palatino Linotype"/>
                <w:b/>
              </w:rPr>
            </w:pPr>
          </w:p>
          <w:p w:rsidR="009C2413" w:rsidRPr="00654FE1" w:rsidRDefault="009C2413" w:rsidP="00DD4069">
            <w:pPr>
              <w:jc w:val="center"/>
              <w:rPr>
                <w:rFonts w:ascii="Palatino Linotype" w:hAnsi="Palatino Linotype"/>
                <w:b/>
              </w:rPr>
            </w:pPr>
          </w:p>
          <w:p w:rsidR="00307B9B" w:rsidRPr="00654FE1" w:rsidRDefault="00307B9B" w:rsidP="00DD4069">
            <w:pPr>
              <w:jc w:val="center"/>
              <w:rPr>
                <w:rFonts w:ascii="Palatino Linotype" w:hAnsi="Palatino Linotype"/>
                <w:b/>
              </w:rPr>
            </w:pPr>
          </w:p>
          <w:p w:rsidR="00307B9B" w:rsidRPr="00654FE1" w:rsidRDefault="00307B9B" w:rsidP="00DD4069">
            <w:pPr>
              <w:jc w:val="center"/>
              <w:rPr>
                <w:rFonts w:ascii="Palatino Linotype" w:hAnsi="Palatino Linotype"/>
                <w:b/>
              </w:rPr>
            </w:pPr>
          </w:p>
          <w:p w:rsidR="00932B10" w:rsidRPr="00654FE1" w:rsidRDefault="00932B10" w:rsidP="00DD4069">
            <w:pPr>
              <w:jc w:val="center"/>
              <w:rPr>
                <w:rFonts w:ascii="Palatino Linotype" w:hAnsi="Palatino Linotype"/>
                <w:b/>
              </w:rPr>
            </w:pPr>
            <w:r w:rsidRPr="00654FE1">
              <w:rPr>
                <w:rFonts w:ascii="Palatino Linotype" w:hAnsi="Palatino Linotype"/>
                <w:b/>
              </w:rPr>
              <w:t xml:space="preserve">Eva </w:t>
            </w:r>
            <w:proofErr w:type="spellStart"/>
            <w:r w:rsidRPr="00654FE1">
              <w:rPr>
                <w:rFonts w:ascii="Palatino Linotype" w:hAnsi="Palatino Linotype"/>
                <w:b/>
              </w:rPr>
              <w:t>Abaid</w:t>
            </w:r>
            <w:proofErr w:type="spellEnd"/>
            <w:r w:rsidRPr="00654FE1">
              <w:rPr>
                <w:rFonts w:ascii="Palatino Linotype" w:hAnsi="Palatino Linotype"/>
                <w:b/>
              </w:rPr>
              <w:t xml:space="preserve"> </w:t>
            </w:r>
            <w:proofErr w:type="spellStart"/>
            <w:r w:rsidRPr="00654FE1">
              <w:rPr>
                <w:rFonts w:ascii="Palatino Linotype" w:hAnsi="Palatino Linotype"/>
                <w:b/>
              </w:rPr>
              <w:t>Yapur</w:t>
            </w:r>
            <w:proofErr w:type="spellEnd"/>
          </w:p>
          <w:p w:rsidR="00932B10" w:rsidRPr="00654FE1" w:rsidRDefault="00932B10" w:rsidP="00DD4069">
            <w:pPr>
              <w:jc w:val="center"/>
              <w:rPr>
                <w:rFonts w:ascii="Palatino Linotype" w:hAnsi="Palatino Linotype"/>
              </w:rPr>
            </w:pPr>
            <w:r w:rsidRPr="00654FE1">
              <w:rPr>
                <w:rFonts w:ascii="Palatino Linotype" w:hAnsi="Palatino Linotype"/>
              </w:rPr>
              <w:t>Comisionada</w:t>
            </w:r>
          </w:p>
          <w:p w:rsidR="00932B10" w:rsidRPr="00654FE1" w:rsidRDefault="002A3276" w:rsidP="00DD4069">
            <w:pPr>
              <w:jc w:val="center"/>
              <w:rPr>
                <w:rFonts w:ascii="Palatino Linotype" w:hAnsi="Palatino Linotype"/>
              </w:rPr>
            </w:pPr>
            <w:r w:rsidRPr="00654FE1">
              <w:rPr>
                <w:rFonts w:ascii="Palatino Linotype" w:hAnsi="Palatino Linotype"/>
              </w:rPr>
              <w:t>(Rúbrica)</w:t>
            </w:r>
          </w:p>
        </w:tc>
        <w:tc>
          <w:tcPr>
            <w:tcW w:w="4414" w:type="dxa"/>
            <w:vAlign w:val="center"/>
          </w:tcPr>
          <w:p w:rsidR="00E34537" w:rsidRPr="00654FE1" w:rsidRDefault="00E34537" w:rsidP="00DD4069">
            <w:pPr>
              <w:jc w:val="center"/>
              <w:rPr>
                <w:rFonts w:ascii="Palatino Linotype" w:hAnsi="Palatino Linotype"/>
                <w:b/>
              </w:rPr>
            </w:pPr>
          </w:p>
          <w:p w:rsidR="00307B9B" w:rsidRPr="00654FE1" w:rsidRDefault="00307B9B" w:rsidP="00DD4069">
            <w:pPr>
              <w:jc w:val="center"/>
              <w:rPr>
                <w:rFonts w:ascii="Palatino Linotype" w:hAnsi="Palatino Linotype"/>
                <w:b/>
              </w:rPr>
            </w:pPr>
          </w:p>
          <w:p w:rsidR="00307B9B" w:rsidRPr="00654FE1" w:rsidRDefault="00307B9B" w:rsidP="00DD4069">
            <w:pPr>
              <w:jc w:val="center"/>
              <w:rPr>
                <w:rFonts w:ascii="Palatino Linotype" w:hAnsi="Palatino Linotype"/>
                <w:b/>
              </w:rPr>
            </w:pPr>
          </w:p>
          <w:p w:rsidR="00932B10" w:rsidRPr="00654FE1" w:rsidRDefault="00932B10" w:rsidP="00DD4069">
            <w:pPr>
              <w:jc w:val="center"/>
              <w:rPr>
                <w:rFonts w:ascii="Palatino Linotype" w:hAnsi="Palatino Linotype"/>
                <w:b/>
              </w:rPr>
            </w:pPr>
          </w:p>
          <w:p w:rsidR="00932B10" w:rsidRPr="00654FE1" w:rsidRDefault="00932B10" w:rsidP="00DD4069">
            <w:pPr>
              <w:jc w:val="center"/>
              <w:rPr>
                <w:rFonts w:ascii="Palatino Linotype" w:hAnsi="Palatino Linotype"/>
                <w:b/>
              </w:rPr>
            </w:pPr>
            <w:r w:rsidRPr="00654FE1">
              <w:rPr>
                <w:rFonts w:ascii="Palatino Linotype" w:hAnsi="Palatino Linotype"/>
                <w:b/>
              </w:rPr>
              <w:t>José Guadalupe Luna Hernández</w:t>
            </w:r>
          </w:p>
          <w:p w:rsidR="00932B10" w:rsidRPr="00654FE1" w:rsidRDefault="00932B10" w:rsidP="00DD4069">
            <w:pPr>
              <w:jc w:val="center"/>
              <w:rPr>
                <w:rFonts w:ascii="Palatino Linotype" w:hAnsi="Palatino Linotype"/>
              </w:rPr>
            </w:pPr>
            <w:r w:rsidRPr="00654FE1">
              <w:rPr>
                <w:rFonts w:ascii="Palatino Linotype" w:hAnsi="Palatino Linotype"/>
              </w:rPr>
              <w:t>Comisionado</w:t>
            </w:r>
          </w:p>
          <w:p w:rsidR="00932B10" w:rsidRPr="00654FE1" w:rsidRDefault="002A3276" w:rsidP="005E3DEC">
            <w:pPr>
              <w:jc w:val="center"/>
              <w:rPr>
                <w:rFonts w:ascii="Palatino Linotype" w:hAnsi="Palatino Linotype"/>
              </w:rPr>
            </w:pPr>
            <w:r w:rsidRPr="00654FE1">
              <w:rPr>
                <w:rFonts w:ascii="Palatino Linotype" w:hAnsi="Palatino Linotype"/>
              </w:rPr>
              <w:t>(</w:t>
            </w:r>
            <w:r w:rsidR="005E3DEC" w:rsidRPr="00654FE1">
              <w:rPr>
                <w:rFonts w:ascii="Palatino Linotype" w:hAnsi="Palatino Linotype"/>
              </w:rPr>
              <w:t>Rúbrica</w:t>
            </w:r>
            <w:r w:rsidRPr="00654FE1">
              <w:rPr>
                <w:rFonts w:ascii="Palatino Linotype" w:hAnsi="Palatino Linotype"/>
              </w:rPr>
              <w:t>)</w:t>
            </w:r>
          </w:p>
        </w:tc>
      </w:tr>
      <w:tr w:rsidR="00932B10" w:rsidRPr="00654FE1" w:rsidTr="00DD4069">
        <w:trPr>
          <w:trHeight w:val="1953"/>
        </w:trPr>
        <w:tc>
          <w:tcPr>
            <w:tcW w:w="4414" w:type="dxa"/>
            <w:vAlign w:val="center"/>
          </w:tcPr>
          <w:p w:rsidR="00932B10" w:rsidRPr="00654FE1" w:rsidRDefault="00932B10" w:rsidP="00DD4069">
            <w:pPr>
              <w:jc w:val="center"/>
              <w:rPr>
                <w:rFonts w:ascii="Palatino Linotype" w:hAnsi="Palatino Linotype" w:cs="Arial"/>
                <w:b/>
              </w:rPr>
            </w:pPr>
          </w:p>
          <w:p w:rsidR="00932B10" w:rsidRPr="00654FE1" w:rsidRDefault="00932B10" w:rsidP="00DD4069">
            <w:pPr>
              <w:jc w:val="center"/>
              <w:rPr>
                <w:rFonts w:ascii="Palatino Linotype" w:hAnsi="Palatino Linotype" w:cs="Arial"/>
                <w:b/>
              </w:rPr>
            </w:pPr>
          </w:p>
          <w:p w:rsidR="00307B9B" w:rsidRPr="00654FE1" w:rsidRDefault="00307B9B" w:rsidP="00DD4069">
            <w:pPr>
              <w:jc w:val="center"/>
              <w:rPr>
                <w:rFonts w:ascii="Palatino Linotype" w:hAnsi="Palatino Linotype" w:cs="Arial"/>
                <w:b/>
              </w:rPr>
            </w:pPr>
          </w:p>
          <w:p w:rsidR="00307B9B" w:rsidRPr="00654FE1" w:rsidRDefault="00307B9B" w:rsidP="00DD4069">
            <w:pPr>
              <w:jc w:val="center"/>
              <w:rPr>
                <w:rFonts w:ascii="Palatino Linotype" w:hAnsi="Palatino Linotype" w:cs="Arial"/>
                <w:b/>
              </w:rPr>
            </w:pPr>
          </w:p>
          <w:p w:rsidR="00932B10" w:rsidRPr="00654FE1" w:rsidRDefault="00932B10" w:rsidP="00DD4069">
            <w:pPr>
              <w:jc w:val="center"/>
              <w:rPr>
                <w:rFonts w:ascii="Palatino Linotype" w:hAnsi="Palatino Linotype" w:cs="Arial"/>
                <w:b/>
              </w:rPr>
            </w:pPr>
          </w:p>
          <w:p w:rsidR="00932B10" w:rsidRPr="00654FE1" w:rsidRDefault="00932B10" w:rsidP="00DD4069">
            <w:pPr>
              <w:jc w:val="center"/>
              <w:rPr>
                <w:rFonts w:ascii="Palatino Linotype" w:hAnsi="Palatino Linotype" w:cs="Arial"/>
                <w:b/>
              </w:rPr>
            </w:pPr>
            <w:r w:rsidRPr="00654FE1">
              <w:rPr>
                <w:rFonts w:ascii="Palatino Linotype" w:hAnsi="Palatino Linotype" w:cs="Arial"/>
                <w:b/>
              </w:rPr>
              <w:t>Javier Martínez Cruz</w:t>
            </w:r>
          </w:p>
          <w:p w:rsidR="00932B10" w:rsidRPr="00654FE1" w:rsidRDefault="00932B10" w:rsidP="00DD4069">
            <w:pPr>
              <w:jc w:val="center"/>
              <w:rPr>
                <w:rFonts w:ascii="Palatino Linotype" w:hAnsi="Palatino Linotype" w:cs="Arial"/>
              </w:rPr>
            </w:pPr>
            <w:r w:rsidRPr="00654FE1">
              <w:rPr>
                <w:rFonts w:ascii="Palatino Linotype" w:hAnsi="Palatino Linotype" w:cs="Arial"/>
              </w:rPr>
              <w:t>Comisionado</w:t>
            </w:r>
          </w:p>
          <w:p w:rsidR="00932B10" w:rsidRPr="00654FE1" w:rsidRDefault="002A3276" w:rsidP="0068619B">
            <w:pPr>
              <w:jc w:val="center"/>
              <w:rPr>
                <w:rFonts w:ascii="Palatino Linotype" w:hAnsi="Palatino Linotype" w:cs="Arial"/>
              </w:rPr>
            </w:pPr>
            <w:r w:rsidRPr="00654FE1">
              <w:rPr>
                <w:rFonts w:ascii="Palatino Linotype" w:hAnsi="Palatino Linotype" w:cs="Arial"/>
              </w:rPr>
              <w:t>(</w:t>
            </w:r>
            <w:r w:rsidR="00EC6489">
              <w:rPr>
                <w:rFonts w:ascii="Palatino Linotype" w:hAnsi="Palatino Linotype" w:cs="Arial"/>
              </w:rPr>
              <w:t>Ausente en la sesión</w:t>
            </w:r>
            <w:r w:rsidRPr="00654FE1">
              <w:rPr>
                <w:rFonts w:ascii="Palatino Linotype" w:hAnsi="Palatino Linotype" w:cs="Arial"/>
              </w:rPr>
              <w:t>)</w:t>
            </w:r>
          </w:p>
        </w:tc>
        <w:tc>
          <w:tcPr>
            <w:tcW w:w="4414" w:type="dxa"/>
            <w:vAlign w:val="center"/>
          </w:tcPr>
          <w:p w:rsidR="00932B10" w:rsidRPr="00654FE1" w:rsidRDefault="00932B10" w:rsidP="00DD4069">
            <w:pPr>
              <w:jc w:val="center"/>
              <w:rPr>
                <w:rFonts w:ascii="Palatino Linotype" w:hAnsi="Palatino Linotype" w:cs="Arial"/>
                <w:b/>
              </w:rPr>
            </w:pPr>
          </w:p>
          <w:p w:rsidR="00F44246" w:rsidRPr="00654FE1" w:rsidRDefault="00F44246" w:rsidP="00DD4069">
            <w:pPr>
              <w:jc w:val="center"/>
              <w:rPr>
                <w:rFonts w:ascii="Palatino Linotype" w:hAnsi="Palatino Linotype" w:cs="Arial"/>
                <w:b/>
              </w:rPr>
            </w:pPr>
          </w:p>
          <w:p w:rsidR="00307B9B" w:rsidRPr="00654FE1" w:rsidRDefault="00307B9B" w:rsidP="00DD4069">
            <w:pPr>
              <w:jc w:val="center"/>
              <w:rPr>
                <w:rFonts w:ascii="Palatino Linotype" w:hAnsi="Palatino Linotype" w:cs="Arial"/>
                <w:b/>
              </w:rPr>
            </w:pPr>
          </w:p>
          <w:p w:rsidR="00307B9B" w:rsidRPr="00654FE1" w:rsidRDefault="00307B9B" w:rsidP="00DD4069">
            <w:pPr>
              <w:jc w:val="center"/>
              <w:rPr>
                <w:rFonts w:ascii="Palatino Linotype" w:hAnsi="Palatino Linotype" w:cs="Arial"/>
                <w:b/>
              </w:rPr>
            </w:pPr>
          </w:p>
          <w:p w:rsidR="00932B10" w:rsidRPr="00654FE1" w:rsidRDefault="00932B10" w:rsidP="00DD4069">
            <w:pPr>
              <w:jc w:val="center"/>
              <w:rPr>
                <w:rFonts w:ascii="Palatino Linotype" w:hAnsi="Palatino Linotype" w:cs="Arial"/>
                <w:b/>
              </w:rPr>
            </w:pPr>
          </w:p>
          <w:p w:rsidR="00932B10" w:rsidRPr="00654FE1" w:rsidRDefault="00932B10" w:rsidP="00DD4069">
            <w:pPr>
              <w:jc w:val="center"/>
              <w:rPr>
                <w:rFonts w:ascii="Palatino Linotype" w:hAnsi="Palatino Linotype" w:cs="Arial"/>
                <w:b/>
              </w:rPr>
            </w:pPr>
            <w:r w:rsidRPr="00654FE1">
              <w:rPr>
                <w:rFonts w:ascii="Palatino Linotype" w:hAnsi="Palatino Linotype" w:cs="Arial"/>
                <w:b/>
              </w:rPr>
              <w:t>Luis Gustavo Parra Noriega</w:t>
            </w:r>
          </w:p>
          <w:p w:rsidR="00932B10" w:rsidRPr="00654FE1" w:rsidRDefault="00932B10" w:rsidP="00DD4069">
            <w:pPr>
              <w:jc w:val="center"/>
              <w:rPr>
                <w:rFonts w:ascii="Palatino Linotype" w:hAnsi="Palatino Linotype" w:cs="Arial"/>
              </w:rPr>
            </w:pPr>
            <w:r w:rsidRPr="00654FE1">
              <w:rPr>
                <w:rFonts w:ascii="Palatino Linotype" w:hAnsi="Palatino Linotype" w:cs="Arial"/>
              </w:rPr>
              <w:t>Comisionado</w:t>
            </w:r>
          </w:p>
          <w:p w:rsidR="00932B10" w:rsidRPr="00654FE1" w:rsidRDefault="002A3276" w:rsidP="00DD4069">
            <w:pPr>
              <w:jc w:val="center"/>
              <w:rPr>
                <w:rFonts w:ascii="Palatino Linotype" w:hAnsi="Palatino Linotype" w:cs="Arial"/>
              </w:rPr>
            </w:pPr>
            <w:r w:rsidRPr="00654FE1">
              <w:rPr>
                <w:rFonts w:ascii="Palatino Linotype" w:hAnsi="Palatino Linotype" w:cs="Arial"/>
              </w:rPr>
              <w:t>(Rúbrica)</w:t>
            </w:r>
          </w:p>
        </w:tc>
      </w:tr>
      <w:tr w:rsidR="00932B10" w:rsidRPr="00654FE1" w:rsidTr="00DD4069">
        <w:trPr>
          <w:trHeight w:val="1655"/>
        </w:trPr>
        <w:tc>
          <w:tcPr>
            <w:tcW w:w="8828" w:type="dxa"/>
            <w:gridSpan w:val="2"/>
            <w:vAlign w:val="center"/>
          </w:tcPr>
          <w:p w:rsidR="00E34537" w:rsidRPr="00654FE1" w:rsidRDefault="00E34537" w:rsidP="00DD4069">
            <w:pPr>
              <w:jc w:val="center"/>
              <w:rPr>
                <w:rFonts w:ascii="Palatino Linotype" w:hAnsi="Palatino Linotype" w:cs="Arial"/>
                <w:b/>
              </w:rPr>
            </w:pPr>
          </w:p>
          <w:p w:rsidR="00307B9B" w:rsidRPr="00654FE1" w:rsidRDefault="00307B9B" w:rsidP="00DD4069">
            <w:pPr>
              <w:jc w:val="center"/>
              <w:rPr>
                <w:rFonts w:ascii="Palatino Linotype" w:hAnsi="Palatino Linotype" w:cs="Arial"/>
                <w:b/>
              </w:rPr>
            </w:pPr>
          </w:p>
          <w:p w:rsidR="00307B9B" w:rsidRPr="00654FE1" w:rsidRDefault="00307B9B" w:rsidP="00DD4069">
            <w:pPr>
              <w:jc w:val="center"/>
              <w:rPr>
                <w:rFonts w:ascii="Palatino Linotype" w:hAnsi="Palatino Linotype" w:cs="Arial"/>
                <w:b/>
              </w:rPr>
            </w:pPr>
          </w:p>
          <w:p w:rsidR="0048304C" w:rsidRPr="00654FE1" w:rsidRDefault="0048304C" w:rsidP="00DD4069">
            <w:pPr>
              <w:jc w:val="center"/>
              <w:rPr>
                <w:rFonts w:ascii="Palatino Linotype" w:hAnsi="Palatino Linotype" w:cs="Arial"/>
                <w:b/>
              </w:rPr>
            </w:pPr>
          </w:p>
          <w:p w:rsidR="00932B10" w:rsidRPr="00654FE1" w:rsidRDefault="00932B10" w:rsidP="00DD4069">
            <w:pPr>
              <w:jc w:val="center"/>
              <w:rPr>
                <w:rFonts w:ascii="Palatino Linotype" w:hAnsi="Palatino Linotype" w:cs="Arial"/>
                <w:b/>
              </w:rPr>
            </w:pPr>
          </w:p>
          <w:p w:rsidR="00932B10" w:rsidRPr="00654FE1" w:rsidRDefault="00932B10" w:rsidP="00DD4069">
            <w:pPr>
              <w:jc w:val="center"/>
              <w:rPr>
                <w:rFonts w:ascii="Palatino Linotype" w:hAnsi="Palatino Linotype"/>
                <w:b/>
              </w:rPr>
            </w:pPr>
            <w:r w:rsidRPr="00654FE1">
              <w:rPr>
                <w:rFonts w:ascii="Palatino Linotype" w:hAnsi="Palatino Linotype" w:cs="Arial"/>
                <w:b/>
              </w:rPr>
              <w:t>Alexis Tapia Ramírez</w:t>
            </w:r>
          </w:p>
          <w:p w:rsidR="00932B10" w:rsidRPr="00654FE1" w:rsidRDefault="00932B10" w:rsidP="00DD4069">
            <w:pPr>
              <w:jc w:val="center"/>
              <w:rPr>
                <w:rFonts w:ascii="Palatino Linotype" w:hAnsi="Palatino Linotype"/>
              </w:rPr>
            </w:pPr>
            <w:r w:rsidRPr="00654FE1">
              <w:rPr>
                <w:rFonts w:ascii="Palatino Linotype" w:hAnsi="Palatino Linotype"/>
              </w:rPr>
              <w:t>Secretario Técnico del Pleno</w:t>
            </w:r>
          </w:p>
          <w:p w:rsidR="00932B10" w:rsidRPr="00654FE1" w:rsidRDefault="002A3276" w:rsidP="00DD4069">
            <w:pPr>
              <w:jc w:val="center"/>
              <w:rPr>
                <w:rFonts w:ascii="Palatino Linotype" w:hAnsi="Palatino Linotype"/>
              </w:rPr>
            </w:pPr>
            <w:r w:rsidRPr="00654FE1">
              <w:rPr>
                <w:rFonts w:ascii="Palatino Linotype" w:hAnsi="Palatino Linotype"/>
              </w:rPr>
              <w:t>(Rúbrica)</w:t>
            </w:r>
          </w:p>
        </w:tc>
      </w:tr>
    </w:tbl>
    <w:p w:rsidR="00AE3304" w:rsidRPr="00654FE1" w:rsidRDefault="00AE3304" w:rsidP="00206E62">
      <w:pPr>
        <w:spacing w:before="240" w:after="240"/>
        <w:jc w:val="both"/>
        <w:rPr>
          <w:rFonts w:ascii="Palatino Linotype" w:hAnsi="Palatino Linotype" w:cs="Arial"/>
          <w:sz w:val="20"/>
          <w:szCs w:val="20"/>
          <w:lang w:val="es-ES_tradnl"/>
        </w:rPr>
      </w:pPr>
    </w:p>
    <w:p w:rsidR="007C3F4B" w:rsidRDefault="003C281A">
      <w:pPr>
        <w:spacing w:before="240" w:after="240"/>
        <w:jc w:val="both"/>
        <w:rPr>
          <w:rFonts w:ascii="Palatino Linotype" w:hAnsi="Palatino Linotype" w:cs="Arial"/>
          <w:sz w:val="20"/>
          <w:szCs w:val="20"/>
          <w:lang w:val="es-ES_tradnl"/>
        </w:rPr>
      </w:pPr>
      <w:r w:rsidRPr="00654FE1">
        <w:rPr>
          <w:rFonts w:ascii="Palatino Linotype" w:hAnsi="Palatino Linotype" w:cs="Arial"/>
          <w:sz w:val="20"/>
          <w:szCs w:val="20"/>
          <w:lang w:val="es-ES_tradnl"/>
        </w:rPr>
        <w:t>Esta hoja corr</w:t>
      </w:r>
      <w:r w:rsidR="000B55BF" w:rsidRPr="00654FE1">
        <w:rPr>
          <w:rFonts w:ascii="Palatino Linotype" w:hAnsi="Palatino Linotype" w:cs="Arial"/>
          <w:sz w:val="20"/>
          <w:szCs w:val="20"/>
          <w:lang w:val="es-ES_tradnl"/>
        </w:rPr>
        <w:t xml:space="preserve">esponde a la resolución del </w:t>
      </w:r>
      <w:r w:rsidR="00DC63FE" w:rsidRPr="00654FE1">
        <w:rPr>
          <w:rFonts w:ascii="Palatino Linotype" w:hAnsi="Palatino Linotype" w:cs="Arial"/>
          <w:sz w:val="20"/>
          <w:szCs w:val="20"/>
          <w:lang w:val="es-ES_tradnl"/>
        </w:rPr>
        <w:t>veinte</w:t>
      </w:r>
      <w:r w:rsidR="005E3DEC" w:rsidRPr="00654FE1">
        <w:rPr>
          <w:rFonts w:ascii="Palatino Linotype" w:hAnsi="Palatino Linotype" w:cs="Arial"/>
          <w:color w:val="C00000"/>
          <w:sz w:val="20"/>
          <w:szCs w:val="20"/>
          <w:lang w:val="es-ES_tradnl"/>
        </w:rPr>
        <w:t xml:space="preserve"> de </w:t>
      </w:r>
      <w:r w:rsidR="00C97682" w:rsidRPr="00654FE1">
        <w:rPr>
          <w:rFonts w:ascii="Palatino Linotype" w:hAnsi="Palatino Linotype" w:cs="Arial"/>
          <w:color w:val="C00000"/>
          <w:sz w:val="20"/>
          <w:szCs w:val="20"/>
          <w:lang w:val="es-ES_tradnl"/>
        </w:rPr>
        <w:t>noviembre</w:t>
      </w:r>
      <w:r w:rsidRPr="00654FE1">
        <w:rPr>
          <w:rFonts w:ascii="Palatino Linotype" w:hAnsi="Palatino Linotype" w:cs="Arial"/>
          <w:color w:val="C00000"/>
          <w:sz w:val="20"/>
          <w:szCs w:val="20"/>
          <w:lang w:val="es-ES_tradnl"/>
        </w:rPr>
        <w:t xml:space="preserve"> </w:t>
      </w:r>
      <w:r w:rsidRPr="00654FE1">
        <w:rPr>
          <w:rFonts w:ascii="Palatino Linotype" w:hAnsi="Palatino Linotype" w:cs="Arial"/>
          <w:sz w:val="20"/>
          <w:szCs w:val="20"/>
          <w:lang w:val="es-ES_tradnl"/>
        </w:rPr>
        <w:t>de dos mil dieci</w:t>
      </w:r>
      <w:r w:rsidR="002A3276" w:rsidRPr="00654FE1">
        <w:rPr>
          <w:rFonts w:ascii="Palatino Linotype" w:hAnsi="Palatino Linotype" w:cs="Arial"/>
          <w:sz w:val="20"/>
          <w:szCs w:val="20"/>
          <w:lang w:val="es-ES_tradnl"/>
        </w:rPr>
        <w:t>nueve</w:t>
      </w:r>
      <w:r w:rsidR="005E3DEC" w:rsidRPr="00654FE1">
        <w:rPr>
          <w:rFonts w:ascii="Palatino Linotype" w:hAnsi="Palatino Linotype" w:cs="Arial"/>
          <w:sz w:val="20"/>
          <w:szCs w:val="20"/>
          <w:lang w:val="es-ES_tradnl"/>
        </w:rPr>
        <w:t xml:space="preserve">, emitida en </w:t>
      </w:r>
      <w:r w:rsidR="000B55BF" w:rsidRPr="00654FE1">
        <w:rPr>
          <w:rFonts w:ascii="Palatino Linotype" w:hAnsi="Palatino Linotype" w:cs="Arial"/>
          <w:sz w:val="20"/>
          <w:szCs w:val="20"/>
          <w:lang w:val="es-ES_tradnl"/>
        </w:rPr>
        <w:t>l</w:t>
      </w:r>
      <w:r w:rsidR="005E3DEC" w:rsidRPr="00654FE1">
        <w:rPr>
          <w:rFonts w:ascii="Palatino Linotype" w:hAnsi="Palatino Linotype" w:cs="Arial"/>
          <w:sz w:val="20"/>
          <w:szCs w:val="20"/>
          <w:lang w:val="es-ES_tradnl"/>
        </w:rPr>
        <w:t>os</w:t>
      </w:r>
      <w:r w:rsidR="00C00E91" w:rsidRPr="00654FE1">
        <w:rPr>
          <w:rFonts w:ascii="Palatino Linotype" w:hAnsi="Palatino Linotype" w:cs="Arial"/>
          <w:sz w:val="20"/>
          <w:szCs w:val="20"/>
          <w:lang w:val="es-ES_tradnl"/>
        </w:rPr>
        <w:t xml:space="preserve"> recurso</w:t>
      </w:r>
      <w:r w:rsidR="005E3DEC" w:rsidRPr="00654FE1">
        <w:rPr>
          <w:rFonts w:ascii="Palatino Linotype" w:hAnsi="Palatino Linotype" w:cs="Arial"/>
          <w:sz w:val="20"/>
          <w:szCs w:val="20"/>
          <w:lang w:val="es-ES_tradnl"/>
        </w:rPr>
        <w:t xml:space="preserve">s de revisión </w:t>
      </w:r>
      <w:r w:rsidR="00DC63FE" w:rsidRPr="00654FE1">
        <w:rPr>
          <w:rFonts w:ascii="Palatino Linotype" w:hAnsi="Palatino Linotype" w:cs="Arial"/>
          <w:color w:val="C00000"/>
          <w:sz w:val="20"/>
          <w:szCs w:val="20"/>
        </w:rPr>
        <w:t>07264</w:t>
      </w:r>
      <w:r w:rsidR="002867BA" w:rsidRPr="00654FE1">
        <w:rPr>
          <w:rFonts w:ascii="Palatino Linotype" w:hAnsi="Palatino Linotype" w:cs="Arial"/>
          <w:color w:val="C00000"/>
          <w:sz w:val="20"/>
          <w:szCs w:val="20"/>
        </w:rPr>
        <w:t xml:space="preserve">/INFOEM/IP/RR/2019 y </w:t>
      </w:r>
      <w:r w:rsidR="00C97682" w:rsidRPr="00654FE1">
        <w:rPr>
          <w:rFonts w:ascii="Palatino Linotype" w:hAnsi="Palatino Linotype" w:cs="Arial"/>
          <w:color w:val="C00000"/>
          <w:sz w:val="20"/>
          <w:szCs w:val="20"/>
        </w:rPr>
        <w:t>0</w:t>
      </w:r>
      <w:r w:rsidR="00DC63FE" w:rsidRPr="00654FE1">
        <w:rPr>
          <w:rFonts w:ascii="Palatino Linotype" w:hAnsi="Palatino Linotype" w:cs="Arial"/>
          <w:color w:val="C00000"/>
          <w:sz w:val="20"/>
          <w:szCs w:val="20"/>
        </w:rPr>
        <w:t>7265</w:t>
      </w:r>
      <w:r w:rsidR="002867BA" w:rsidRPr="00654FE1">
        <w:rPr>
          <w:rFonts w:ascii="Palatino Linotype" w:hAnsi="Palatino Linotype" w:cs="Arial"/>
          <w:color w:val="C00000"/>
          <w:sz w:val="20"/>
          <w:szCs w:val="20"/>
        </w:rPr>
        <w:t>/INFOEM/IP/RR/2019</w:t>
      </w:r>
      <w:r w:rsidR="00C97682" w:rsidRPr="00654FE1">
        <w:rPr>
          <w:rFonts w:ascii="Palatino Linotype" w:hAnsi="Palatino Linotype" w:cs="Arial"/>
          <w:color w:val="C00000"/>
          <w:sz w:val="20"/>
          <w:szCs w:val="20"/>
        </w:rPr>
        <w:t>, Acumulados</w:t>
      </w:r>
      <w:r w:rsidR="00506D1A" w:rsidRPr="00654FE1">
        <w:rPr>
          <w:rFonts w:ascii="Palatino Linotype" w:hAnsi="Palatino Linotype" w:cs="Arial"/>
          <w:sz w:val="20"/>
          <w:szCs w:val="20"/>
          <w:lang w:val="es-ES_tradnl"/>
        </w:rPr>
        <w:t>.</w:t>
      </w:r>
      <w:r w:rsidR="00506D1A" w:rsidRPr="00C97682">
        <w:rPr>
          <w:rFonts w:ascii="Palatino Linotype" w:hAnsi="Palatino Linotype" w:cs="Arial"/>
          <w:sz w:val="20"/>
          <w:szCs w:val="20"/>
          <w:lang w:val="es-ES_tradnl"/>
        </w:rPr>
        <w:t xml:space="preserve"> </w:t>
      </w:r>
    </w:p>
    <w:p w:rsidR="00A56158" w:rsidRDefault="00A56158">
      <w:pPr>
        <w:spacing w:before="240" w:after="240"/>
        <w:jc w:val="both"/>
        <w:rPr>
          <w:rFonts w:ascii="Palatino Linotype" w:hAnsi="Palatino Linotype" w:cs="Arial"/>
          <w:sz w:val="20"/>
          <w:szCs w:val="20"/>
          <w:lang w:val="es-ES_tradnl"/>
        </w:rPr>
      </w:pPr>
    </w:p>
    <w:p w:rsidR="00A56158" w:rsidRPr="00C97682" w:rsidRDefault="00A56158">
      <w:pPr>
        <w:spacing w:before="240" w:after="240"/>
        <w:jc w:val="both"/>
        <w:rPr>
          <w:rFonts w:ascii="Palatino Linotype" w:hAnsi="Palatino Linotype" w:cs="Arial"/>
          <w:sz w:val="20"/>
          <w:szCs w:val="20"/>
          <w:lang w:val="es-ES_tradnl"/>
        </w:rPr>
      </w:pPr>
    </w:p>
    <w:sectPr w:rsidR="00A56158" w:rsidRPr="00C97682" w:rsidSect="00DF49AD">
      <w:headerReference w:type="default" r:id="rId12"/>
      <w:footerReference w:type="default" r:id="rId13"/>
      <w:headerReference w:type="first" r:id="rId14"/>
      <w:footerReference w:type="first" r:id="rId15"/>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D39" w:rsidRDefault="000B4D39" w:rsidP="00C80F8C">
      <w:r>
        <w:separator/>
      </w:r>
    </w:p>
  </w:endnote>
  <w:endnote w:type="continuationSeparator" w:id="0">
    <w:p w:rsidR="000B4D39" w:rsidRDefault="000B4D3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53E" w:rsidRPr="00F12350" w:rsidRDefault="00CA653E"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B4981">
      <w:rPr>
        <w:rFonts w:ascii="Palatino Linotype" w:hAnsi="Palatino Linotype" w:cs="Arial"/>
        <w:b/>
        <w:bCs/>
        <w:noProof/>
        <w:sz w:val="20"/>
        <w:szCs w:val="20"/>
      </w:rPr>
      <w:t>27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B4981">
      <w:rPr>
        <w:rFonts w:ascii="Palatino Linotype" w:hAnsi="Palatino Linotype" w:cs="Arial"/>
        <w:b/>
        <w:bCs/>
        <w:noProof/>
        <w:sz w:val="20"/>
        <w:szCs w:val="20"/>
      </w:rPr>
      <w:t>27</w:t>
    </w:r>
    <w:r w:rsidRPr="00F12350">
      <w:rPr>
        <w:rFonts w:ascii="Palatino Linotype" w:hAnsi="Palatino Linotype" w:cs="Arial"/>
        <w:b/>
        <w:bCs/>
        <w:sz w:val="20"/>
        <w:szCs w:val="20"/>
      </w:rPr>
      <w:fldChar w:fldCharType="end"/>
    </w:r>
  </w:p>
  <w:p w:rsidR="00CA653E" w:rsidRDefault="00CA653E"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53E" w:rsidRPr="00F12350" w:rsidRDefault="006B4B01" w:rsidP="006B4B01">
    <w:pPr>
      <w:pStyle w:val="Piedepgina"/>
      <w:tabs>
        <w:tab w:val="left" w:pos="5760"/>
        <w:tab w:val="right" w:pos="8838"/>
      </w:tabs>
      <w:rPr>
        <w:rFonts w:ascii="Palatino Linotype" w:hAnsi="Palatino Linotype" w:cs="Arial"/>
        <w:sz w:val="20"/>
        <w:szCs w:val="20"/>
      </w:rPr>
    </w:pPr>
    <w:r>
      <w:rPr>
        <w:rFonts w:ascii="Palatino Linotype" w:hAnsi="Palatino Linotype" w:cs="Arial"/>
        <w:b/>
        <w:bCs/>
        <w:sz w:val="20"/>
        <w:szCs w:val="20"/>
      </w:rPr>
      <w:tab/>
    </w:r>
    <w:r>
      <w:rPr>
        <w:rFonts w:ascii="Palatino Linotype" w:hAnsi="Palatino Linotype" w:cs="Arial"/>
        <w:b/>
        <w:bCs/>
        <w:sz w:val="20"/>
        <w:szCs w:val="20"/>
      </w:rPr>
      <w:tab/>
    </w:r>
    <w:r>
      <w:rPr>
        <w:rFonts w:ascii="Palatino Linotype" w:hAnsi="Palatino Linotype" w:cs="Arial"/>
        <w:b/>
        <w:bCs/>
        <w:sz w:val="20"/>
        <w:szCs w:val="20"/>
      </w:rPr>
      <w:tab/>
    </w:r>
    <w:r w:rsidR="00CA653E" w:rsidRPr="00F12350">
      <w:rPr>
        <w:rFonts w:ascii="Palatino Linotype" w:hAnsi="Palatino Linotype" w:cs="Arial"/>
        <w:b/>
        <w:bCs/>
        <w:sz w:val="20"/>
        <w:szCs w:val="20"/>
      </w:rPr>
      <w:t xml:space="preserve">Página </w:t>
    </w:r>
    <w:r w:rsidR="00CA653E" w:rsidRPr="00F12350">
      <w:rPr>
        <w:rFonts w:ascii="Palatino Linotype" w:hAnsi="Palatino Linotype" w:cs="Arial"/>
        <w:b/>
        <w:bCs/>
        <w:sz w:val="20"/>
        <w:szCs w:val="20"/>
      </w:rPr>
      <w:fldChar w:fldCharType="begin"/>
    </w:r>
    <w:r w:rsidR="00CA653E" w:rsidRPr="00F12350">
      <w:rPr>
        <w:rFonts w:ascii="Palatino Linotype" w:hAnsi="Palatino Linotype" w:cs="Arial"/>
        <w:b/>
        <w:bCs/>
        <w:sz w:val="20"/>
        <w:szCs w:val="20"/>
      </w:rPr>
      <w:instrText>PAGE</w:instrText>
    </w:r>
    <w:r w:rsidR="00CA653E" w:rsidRPr="00F12350">
      <w:rPr>
        <w:rFonts w:ascii="Palatino Linotype" w:hAnsi="Palatino Linotype" w:cs="Arial"/>
        <w:b/>
        <w:bCs/>
        <w:sz w:val="20"/>
        <w:szCs w:val="20"/>
      </w:rPr>
      <w:fldChar w:fldCharType="separate"/>
    </w:r>
    <w:r w:rsidR="006B4981">
      <w:rPr>
        <w:rFonts w:ascii="Palatino Linotype" w:hAnsi="Palatino Linotype" w:cs="Arial"/>
        <w:b/>
        <w:bCs/>
        <w:noProof/>
        <w:sz w:val="20"/>
        <w:szCs w:val="20"/>
      </w:rPr>
      <w:t>1</w:t>
    </w:r>
    <w:r w:rsidR="00CA653E" w:rsidRPr="00F12350">
      <w:rPr>
        <w:rFonts w:ascii="Palatino Linotype" w:hAnsi="Palatino Linotype" w:cs="Arial"/>
        <w:b/>
        <w:bCs/>
        <w:sz w:val="20"/>
        <w:szCs w:val="20"/>
      </w:rPr>
      <w:fldChar w:fldCharType="end"/>
    </w:r>
    <w:r w:rsidR="00CA653E" w:rsidRPr="00F12350">
      <w:rPr>
        <w:rFonts w:ascii="Palatino Linotype" w:hAnsi="Palatino Linotype" w:cs="Arial"/>
        <w:sz w:val="20"/>
        <w:szCs w:val="20"/>
      </w:rPr>
      <w:t xml:space="preserve"> de </w:t>
    </w:r>
    <w:r w:rsidR="00CA653E" w:rsidRPr="00F12350">
      <w:rPr>
        <w:rFonts w:ascii="Palatino Linotype" w:hAnsi="Palatino Linotype" w:cs="Arial"/>
        <w:b/>
        <w:bCs/>
        <w:sz w:val="20"/>
        <w:szCs w:val="20"/>
      </w:rPr>
      <w:fldChar w:fldCharType="begin"/>
    </w:r>
    <w:r w:rsidR="00CA653E" w:rsidRPr="00F12350">
      <w:rPr>
        <w:rFonts w:ascii="Palatino Linotype" w:hAnsi="Palatino Linotype" w:cs="Arial"/>
        <w:b/>
        <w:bCs/>
        <w:sz w:val="20"/>
        <w:szCs w:val="20"/>
      </w:rPr>
      <w:instrText>NUMPAGES</w:instrText>
    </w:r>
    <w:r w:rsidR="00CA653E" w:rsidRPr="00F12350">
      <w:rPr>
        <w:rFonts w:ascii="Palatino Linotype" w:hAnsi="Palatino Linotype" w:cs="Arial"/>
        <w:b/>
        <w:bCs/>
        <w:sz w:val="20"/>
        <w:szCs w:val="20"/>
      </w:rPr>
      <w:fldChar w:fldCharType="separate"/>
    </w:r>
    <w:r w:rsidR="006B4981">
      <w:rPr>
        <w:rFonts w:ascii="Palatino Linotype" w:hAnsi="Palatino Linotype" w:cs="Arial"/>
        <w:b/>
        <w:bCs/>
        <w:noProof/>
        <w:sz w:val="20"/>
        <w:szCs w:val="20"/>
      </w:rPr>
      <w:t>27</w:t>
    </w:r>
    <w:r w:rsidR="00CA653E" w:rsidRPr="00F12350">
      <w:rPr>
        <w:rFonts w:ascii="Palatino Linotype" w:hAnsi="Palatino Linotype" w:cs="Arial"/>
        <w:b/>
        <w:bCs/>
        <w:sz w:val="20"/>
        <w:szCs w:val="20"/>
      </w:rPr>
      <w:fldChar w:fldCharType="end"/>
    </w:r>
  </w:p>
  <w:p w:rsidR="00CA653E" w:rsidRDefault="00CA653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D39" w:rsidRDefault="000B4D39" w:rsidP="00C80F8C">
      <w:r>
        <w:separator/>
      </w:r>
    </w:p>
  </w:footnote>
  <w:footnote w:type="continuationSeparator" w:id="0">
    <w:p w:rsidR="000B4D39" w:rsidRDefault="000B4D39" w:rsidP="00C80F8C">
      <w:r>
        <w:continuationSeparator/>
      </w:r>
    </w:p>
  </w:footnote>
  <w:footnote w:id="1">
    <w:p w:rsidR="00CA653E" w:rsidRPr="00051D8C" w:rsidRDefault="00CA653E" w:rsidP="008F74B2">
      <w:pPr>
        <w:pStyle w:val="Textonotapie"/>
        <w:jc w:val="both"/>
        <w:rPr>
          <w:rFonts w:ascii="Palatino Linotype" w:hAnsi="Palatino Linotype"/>
          <w:sz w:val="16"/>
          <w:szCs w:val="16"/>
        </w:rPr>
      </w:pPr>
      <w:r w:rsidRPr="00051D8C">
        <w:rPr>
          <w:rStyle w:val="Refdenotaalpie"/>
          <w:rFonts w:ascii="Palatino Linotype" w:hAnsi="Palatino Linotype"/>
          <w:sz w:val="16"/>
          <w:szCs w:val="16"/>
        </w:rPr>
        <w:footnoteRef/>
      </w:r>
      <w:r w:rsidRPr="00051D8C">
        <w:rPr>
          <w:rFonts w:ascii="Palatino Linotype" w:hAnsi="Palatino Linotype"/>
          <w:sz w:val="16"/>
          <w:szCs w:val="16"/>
        </w:rPr>
        <w:t xml:space="preserve"> </w:t>
      </w:r>
      <w:r w:rsidRPr="00051D8C">
        <w:rPr>
          <w:rFonts w:ascii="Palatino Linotype" w:hAnsi="Palatino Linotype"/>
          <w:b/>
          <w:sz w:val="16"/>
          <w:szCs w:val="16"/>
        </w:rPr>
        <w:t>Artículo 21</w:t>
      </w:r>
      <w:r w:rsidRPr="00051D8C">
        <w:rPr>
          <w:rFonts w:ascii="Palatino Linotype" w:hAnsi="Palatino Linotype"/>
          <w:sz w:val="16"/>
          <w:szCs w:val="16"/>
        </w:rPr>
        <w:t>. En el desempeño de sus funciones, el Auditor Superior será auxiliado por los Auditores Especiales, Titulares de Unidades, Directores, Auditores y demás servidores públicos que señale el Reglamento.</w:t>
      </w:r>
    </w:p>
  </w:footnote>
  <w:footnote w:id="2">
    <w:p w:rsidR="00CA653E" w:rsidRPr="00051D8C" w:rsidRDefault="00CA653E" w:rsidP="00B37B3A">
      <w:pPr>
        <w:pStyle w:val="Textonotapie"/>
        <w:jc w:val="both"/>
        <w:rPr>
          <w:rFonts w:ascii="Palatino Linotype" w:hAnsi="Palatino Linotype"/>
          <w:sz w:val="16"/>
          <w:szCs w:val="16"/>
        </w:rPr>
      </w:pPr>
      <w:r w:rsidRPr="00051D8C">
        <w:rPr>
          <w:rStyle w:val="Refdenotaalpie"/>
          <w:rFonts w:ascii="Palatino Linotype" w:hAnsi="Palatino Linotype"/>
          <w:sz w:val="16"/>
          <w:szCs w:val="16"/>
        </w:rPr>
        <w:footnoteRef/>
      </w:r>
      <w:r w:rsidRPr="00051D8C">
        <w:rPr>
          <w:rFonts w:ascii="Palatino Linotype" w:hAnsi="Palatino Linotype"/>
          <w:sz w:val="16"/>
          <w:szCs w:val="16"/>
        </w:rPr>
        <w:t xml:space="preserve"> El </w:t>
      </w:r>
      <w:r w:rsidRPr="00051D8C">
        <w:rPr>
          <w:rFonts w:ascii="Palatino Linotype" w:hAnsi="Palatino Linotype"/>
          <w:b/>
          <w:sz w:val="16"/>
          <w:szCs w:val="16"/>
        </w:rPr>
        <w:t>Instituto Federal de Acceso a la Información y Protección de Datos</w:t>
      </w:r>
      <w:r w:rsidRPr="00051D8C">
        <w:rPr>
          <w:rFonts w:ascii="Palatino Linotype" w:hAnsi="Palatino Linotype"/>
          <w:sz w:val="16"/>
          <w:szCs w:val="16"/>
        </w:rPr>
        <w:t xml:space="preserve"> no </w:t>
      </w:r>
      <w:r w:rsidRPr="00051D8C">
        <w:rPr>
          <w:rFonts w:ascii="Palatino Linotype" w:hAnsi="Palatino Linotype"/>
          <w:b/>
          <w:sz w:val="16"/>
          <w:szCs w:val="16"/>
        </w:rPr>
        <w:t>cuenta con facultades para pronunciarse respecto de la veracidad de los documentos proporcionados por los sujetos ob</w:t>
      </w:r>
      <w:r w:rsidRPr="00051D8C">
        <w:rPr>
          <w:rFonts w:ascii="Palatino Linotype" w:hAnsi="Palatino Linotype"/>
          <w:sz w:val="16"/>
          <w:szCs w:val="16"/>
        </w:rPr>
        <w:t>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w:t>
      </w:r>
      <w:r w:rsidRPr="00051D8C">
        <w:rPr>
          <w:rFonts w:ascii="Palatino Linotype" w:hAnsi="Palatino Linotype"/>
          <w:b/>
          <w:sz w:val="16"/>
          <w:szCs w:val="16"/>
        </w:rPr>
        <w:t>, no está facultado para pronunciarse sobre la veracidad de la información proporcionada por las autoridades en respuesta a las solicitudes de información</w:t>
      </w:r>
      <w:r w:rsidRPr="00051D8C">
        <w:rPr>
          <w:rFonts w:ascii="Palatino Linotype" w:hAnsi="Palatino Linotype"/>
          <w:sz w:val="16"/>
          <w:szCs w:val="16"/>
        </w:rPr>
        <w:t xml:space="preserve">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footnote>
  <w:footnote w:id="3">
    <w:p w:rsidR="006F7506" w:rsidRPr="00051D8C" w:rsidRDefault="006F7506" w:rsidP="006F7506">
      <w:pPr>
        <w:shd w:val="clear" w:color="auto" w:fill="FFFFFF"/>
        <w:ind w:right="49"/>
        <w:jc w:val="both"/>
        <w:rPr>
          <w:rFonts w:ascii="Palatino Linotype" w:hAnsi="Palatino Linotype"/>
          <w:sz w:val="16"/>
          <w:szCs w:val="16"/>
        </w:rPr>
      </w:pPr>
      <w:r w:rsidRPr="00051D8C">
        <w:rPr>
          <w:rStyle w:val="Refdenotaalpie"/>
          <w:rFonts w:ascii="Palatino Linotype" w:hAnsi="Palatino Linotype"/>
          <w:sz w:val="16"/>
          <w:szCs w:val="16"/>
        </w:rPr>
        <w:footnoteRef/>
      </w:r>
      <w:r w:rsidRPr="00051D8C">
        <w:rPr>
          <w:rFonts w:ascii="Palatino Linotype" w:hAnsi="Palatino Linotype"/>
          <w:sz w:val="16"/>
          <w:szCs w:val="16"/>
        </w:rPr>
        <w:t xml:space="preserve"> </w:t>
      </w:r>
      <w:r w:rsidRPr="00051D8C">
        <w:rPr>
          <w:rFonts w:ascii="Palatino Linotype" w:hAnsi="Palatino Linotype"/>
          <w:b/>
          <w:sz w:val="16"/>
          <w:szCs w:val="16"/>
        </w:rPr>
        <w:t>Artículo 1.</w:t>
      </w:r>
      <w:r w:rsidRPr="00051D8C">
        <w:rPr>
          <w:rFonts w:ascii="Palatino Linotype" w:hAnsi="Palatino Linotype"/>
          <w:sz w:val="16"/>
          <w:szCs w:val="16"/>
        </w:rPr>
        <w:t xml:space="preserve"> La presente Ley es de orden público e interés general y tiene por objeto regular la actuación del Órgano Superior de Fiscalización del Estado de México, como la Entidad Estatal de Fiscalización en términos de la Constitución Política de los Estados Unidos Mexicanos y la Constitución Política del Estado Libre y Soberano de México, competente en materia de revisión y fiscalización de los fondos, cuentas públicas, deuda pública y actos relativos al ejercicio y aplicación de los recursos públicos de las entidades fiscalizables del Estado de México, asimismo, regular su organización, funcionamiento y atribuciones.</w:t>
      </w:r>
    </w:p>
    <w:p w:rsidR="006F7506" w:rsidRPr="00051D8C" w:rsidRDefault="006F7506" w:rsidP="006F7506">
      <w:pPr>
        <w:shd w:val="clear" w:color="auto" w:fill="FFFFFF"/>
        <w:ind w:right="49"/>
        <w:jc w:val="both"/>
        <w:rPr>
          <w:rFonts w:ascii="Palatino Linotype" w:hAnsi="Palatino Linotype"/>
          <w:sz w:val="16"/>
          <w:szCs w:val="16"/>
        </w:rPr>
      </w:pPr>
      <w:r w:rsidRPr="00051D8C">
        <w:rPr>
          <w:rFonts w:ascii="Palatino Linotype" w:hAnsi="Palatino Linotype"/>
          <w:b/>
          <w:sz w:val="16"/>
          <w:szCs w:val="16"/>
        </w:rPr>
        <w:t>Artículo 2.</w:t>
      </w:r>
      <w:r w:rsidRPr="00051D8C">
        <w:rPr>
          <w:rFonts w:ascii="Palatino Linotype" w:hAnsi="Palatino Linotype"/>
          <w:sz w:val="16"/>
          <w:szCs w:val="16"/>
        </w:rPr>
        <w:t xml:space="preserve"> Para los efectos de la presente Ley, se entenderá por:</w:t>
      </w:r>
    </w:p>
    <w:p w:rsidR="006F7506" w:rsidRPr="00051D8C" w:rsidRDefault="006F7506" w:rsidP="006F7506">
      <w:pPr>
        <w:shd w:val="clear" w:color="auto" w:fill="FFFFFF"/>
        <w:ind w:right="49"/>
        <w:jc w:val="both"/>
        <w:rPr>
          <w:rFonts w:ascii="Palatino Linotype" w:hAnsi="Palatino Linotype"/>
          <w:sz w:val="16"/>
          <w:szCs w:val="16"/>
        </w:rPr>
      </w:pPr>
      <w:r w:rsidRPr="00051D8C">
        <w:rPr>
          <w:rFonts w:ascii="Palatino Linotype" w:hAnsi="Palatino Linotype"/>
          <w:sz w:val="16"/>
          <w:szCs w:val="16"/>
        </w:rPr>
        <w:t>V. Entidades Fiscalizables: A los Poderes Públicos, Municipios, organismos autónomos, organismos auxiliares, fideicomisos públicos o privados y en general cualquier entidad, persona física o jurídica colectiva, pública o privada, mandato, fondo u otra figura análoga que haya captado, recaudado, administrado, manejado, ejercido, cobrado o recibido en pago directo o indirectamente con recursos públicos del Estado o Municipios, o en su caso de la federación.</w:t>
      </w:r>
    </w:p>
    <w:p w:rsidR="006F7506" w:rsidRPr="00051D8C" w:rsidRDefault="006F7506" w:rsidP="006F7506">
      <w:pPr>
        <w:shd w:val="clear" w:color="auto" w:fill="FFFFFF"/>
        <w:ind w:right="49"/>
        <w:jc w:val="both"/>
        <w:rPr>
          <w:rFonts w:ascii="Palatino Linotype" w:hAnsi="Palatino Linotype"/>
          <w:sz w:val="16"/>
          <w:szCs w:val="16"/>
        </w:rPr>
      </w:pPr>
      <w:r w:rsidRPr="00051D8C">
        <w:rPr>
          <w:rFonts w:ascii="Palatino Linotype" w:hAnsi="Palatino Linotype"/>
          <w:sz w:val="16"/>
          <w:szCs w:val="16"/>
        </w:rPr>
        <w:t>XI. Informe Mensual: Al documento que mensualmente envían para su análisis al Órgano Superior de Fiscalización de la Legislatura, las Tesorerías Municipales y la Secretaría de Finanzas;…</w:t>
      </w:r>
    </w:p>
    <w:p w:rsidR="006F7506" w:rsidRPr="00051D8C" w:rsidRDefault="006F7506" w:rsidP="006F7506">
      <w:pPr>
        <w:shd w:val="clear" w:color="auto" w:fill="FFFFFF"/>
        <w:ind w:right="49"/>
        <w:jc w:val="both"/>
      </w:pPr>
      <w:r w:rsidRPr="00051D8C">
        <w:rPr>
          <w:rFonts w:ascii="Palatino Linotype" w:hAnsi="Palatino Linotype"/>
          <w:b/>
          <w:sz w:val="16"/>
          <w:szCs w:val="16"/>
        </w:rPr>
        <w:t>Artículo 49.-</w:t>
      </w:r>
      <w:r w:rsidRPr="00051D8C">
        <w:rPr>
          <w:rFonts w:ascii="Palatino Linotype" w:hAnsi="Palatino Linotype"/>
          <w:sz w:val="16"/>
          <w:szCs w:val="16"/>
        </w:rPr>
        <w:t xml:space="preserve"> Los informes mensuales o la cuenta pública municipal, según corresponda, así como la documentación comprobatoria y justificativa que los ampare, quedarán a disposición de los sujetos obligados a firmarlos, para que puedan revisarlos y en su caso, anotar sus observaciones; así mismo, y en relación a los informes mensuales que no firman él o los Síndicos del Ayuntamiento, también</w:t>
      </w:r>
      <w:r w:rsidR="00051D8C" w:rsidRPr="00051D8C">
        <w:rPr>
          <w:rFonts w:ascii="Palatino Linotype" w:hAnsi="Palatino Linotype"/>
          <w:sz w:val="16"/>
          <w:szCs w:val="16"/>
        </w:rPr>
        <w:t xml:space="preserve"> recibirán dicha documentación.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953" w:type="dxa"/>
      <w:tblInd w:w="3261" w:type="dxa"/>
      <w:tblLayout w:type="fixed"/>
      <w:tblLook w:val="04A0" w:firstRow="1" w:lastRow="0" w:firstColumn="1" w:lastColumn="0" w:noHBand="0" w:noVBand="1"/>
    </w:tblPr>
    <w:tblGrid>
      <w:gridCol w:w="2489"/>
      <w:gridCol w:w="3464"/>
    </w:tblGrid>
    <w:tr w:rsidR="00CA653E" w:rsidRPr="008A510F" w:rsidTr="00DF49AD">
      <w:tc>
        <w:tcPr>
          <w:tcW w:w="2489" w:type="dxa"/>
          <w:shd w:val="clear" w:color="auto" w:fill="auto"/>
        </w:tcPr>
        <w:p w:rsidR="00CA653E" w:rsidRPr="008A510F" w:rsidRDefault="00CA653E"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rsidR="00CA653E" w:rsidRPr="008A510F" w:rsidRDefault="00CA653E" w:rsidP="00487015">
          <w:pPr>
            <w:ind w:right="175"/>
            <w:jc w:val="both"/>
            <w:rPr>
              <w:rFonts w:ascii="Palatino Linotype" w:hAnsi="Palatino Linotype"/>
              <w:b/>
              <w:sz w:val="22"/>
              <w:szCs w:val="22"/>
              <w:lang w:val="es-ES_tradnl"/>
            </w:rPr>
          </w:pPr>
          <w:r w:rsidRPr="00227EE3">
            <w:rPr>
              <w:rFonts w:ascii="Palatino Linotype" w:hAnsi="Palatino Linotype"/>
              <w:b/>
              <w:sz w:val="22"/>
              <w:szCs w:val="22"/>
              <w:lang w:val="es-ES_tradnl"/>
            </w:rPr>
            <w:t>0</w:t>
          </w:r>
          <w:r>
            <w:rPr>
              <w:rFonts w:ascii="Palatino Linotype" w:hAnsi="Palatino Linotype"/>
              <w:b/>
              <w:sz w:val="22"/>
              <w:szCs w:val="22"/>
              <w:lang w:val="es-ES_tradnl"/>
            </w:rPr>
            <w:t>7264/INFOEM/IP/RR/2019 y Acumulado</w:t>
          </w:r>
        </w:p>
      </w:tc>
    </w:tr>
    <w:tr w:rsidR="00CA653E" w:rsidRPr="008A510F" w:rsidTr="00DF49AD">
      <w:trPr>
        <w:trHeight w:val="228"/>
      </w:trPr>
      <w:tc>
        <w:tcPr>
          <w:tcW w:w="2489" w:type="dxa"/>
          <w:shd w:val="clear" w:color="auto" w:fill="auto"/>
          <w:vAlign w:val="center"/>
        </w:tcPr>
        <w:p w:rsidR="00CA653E" w:rsidRPr="008A510F" w:rsidRDefault="00CA653E"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rsidR="00CA653E" w:rsidRPr="00927A01" w:rsidRDefault="00CA653E" w:rsidP="002301F4">
          <w:pPr>
            <w:ind w:right="317"/>
            <w:jc w:val="both"/>
            <w:rPr>
              <w:rFonts w:ascii="Palatino Linotype" w:hAnsi="Palatino Linotype"/>
              <w:b/>
              <w:sz w:val="22"/>
              <w:szCs w:val="22"/>
              <w:lang w:val="es-ES_tradnl"/>
            </w:rPr>
          </w:pPr>
          <w:r>
            <w:rPr>
              <w:rFonts w:ascii="Palatino Linotype" w:hAnsi="Palatino Linotype"/>
              <w:b/>
              <w:sz w:val="22"/>
              <w:szCs w:val="22"/>
              <w:lang w:val="es-ES_tradnl"/>
            </w:rPr>
            <w:t>Ayuntamiento de Coacalco de Berriozábal</w:t>
          </w:r>
        </w:p>
      </w:tc>
    </w:tr>
    <w:tr w:rsidR="00CA653E" w:rsidRPr="008A510F" w:rsidTr="00DF49AD">
      <w:tc>
        <w:tcPr>
          <w:tcW w:w="2489" w:type="dxa"/>
          <w:shd w:val="clear" w:color="auto" w:fill="auto"/>
          <w:vAlign w:val="center"/>
        </w:tcPr>
        <w:p w:rsidR="00CA653E" w:rsidRPr="008A510F" w:rsidRDefault="00CA653E"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rsidR="00CA653E" w:rsidRPr="008A510F" w:rsidRDefault="0068619B" w:rsidP="007F07C8">
          <w:pPr>
            <w:ind w:right="175"/>
            <w:jc w:val="both"/>
            <w:rPr>
              <w:rFonts w:ascii="Palatino Linotype" w:hAnsi="Palatino Linotype"/>
              <w:b/>
              <w:sz w:val="22"/>
              <w:szCs w:val="22"/>
              <w:lang w:val="es-ES_tradnl"/>
            </w:rPr>
          </w:pPr>
          <w:r>
            <w:rPr>
              <w:rFonts w:ascii="Palatino Linotype" w:hAnsi="Palatino Linotype"/>
              <w:b/>
              <w:sz w:val="22"/>
              <w:szCs w:val="22"/>
              <w:lang w:val="es-ES_tradnl"/>
            </w:rPr>
            <w:t>José Guadalupe Luna Hernández</w:t>
          </w:r>
        </w:p>
      </w:tc>
    </w:tr>
  </w:tbl>
  <w:p w:rsidR="00CA653E" w:rsidRDefault="00CA653E"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953" w:type="dxa"/>
      <w:tblInd w:w="4111" w:type="dxa"/>
      <w:tblLayout w:type="fixed"/>
      <w:tblLook w:val="04A0" w:firstRow="1" w:lastRow="0" w:firstColumn="1" w:lastColumn="0" w:noHBand="0" w:noVBand="1"/>
    </w:tblPr>
    <w:tblGrid>
      <w:gridCol w:w="2489"/>
      <w:gridCol w:w="3464"/>
    </w:tblGrid>
    <w:tr w:rsidR="00E86FD2" w:rsidRPr="008A510F" w:rsidTr="00BB6C38">
      <w:tc>
        <w:tcPr>
          <w:tcW w:w="2489" w:type="dxa"/>
          <w:shd w:val="clear" w:color="auto" w:fill="auto"/>
        </w:tcPr>
        <w:p w:rsidR="00BB6C38" w:rsidRDefault="00E86FD2" w:rsidP="00E86FD2">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p w:rsidR="00BB6C38" w:rsidRPr="00BB6C38" w:rsidRDefault="00BB6C38" w:rsidP="00BB6C38">
          <w:pPr>
            <w:rPr>
              <w:rFonts w:ascii="Palatino Linotype" w:hAnsi="Palatino Linotype"/>
              <w:sz w:val="22"/>
              <w:szCs w:val="22"/>
              <w:lang w:val="es-ES_tradnl"/>
            </w:rPr>
          </w:pPr>
        </w:p>
        <w:p w:rsidR="00E86FD2" w:rsidRPr="006B4B01" w:rsidRDefault="00BB6C38" w:rsidP="00BB6C38">
          <w:pPr>
            <w:rPr>
              <w:rFonts w:ascii="Palatino Linotype" w:hAnsi="Palatino Linotype"/>
              <w:b/>
              <w:sz w:val="22"/>
              <w:szCs w:val="22"/>
              <w:lang w:val="es-ES_tradnl"/>
            </w:rPr>
          </w:pPr>
          <w:r w:rsidRPr="006B4B01">
            <w:rPr>
              <w:rFonts w:ascii="Palatino Linotype" w:hAnsi="Palatino Linotype"/>
              <w:b/>
              <w:sz w:val="22"/>
              <w:szCs w:val="22"/>
              <w:lang w:val="es-ES_tradnl"/>
            </w:rPr>
            <w:t>RECURRENTE:</w:t>
          </w:r>
        </w:p>
      </w:tc>
      <w:tc>
        <w:tcPr>
          <w:tcW w:w="3464" w:type="dxa"/>
          <w:shd w:val="clear" w:color="auto" w:fill="auto"/>
          <w:vAlign w:val="center"/>
        </w:tcPr>
        <w:p w:rsidR="00BB6C38" w:rsidRDefault="00E86FD2" w:rsidP="00BB6C38">
          <w:pPr>
            <w:ind w:right="175"/>
            <w:jc w:val="both"/>
            <w:rPr>
              <w:rFonts w:ascii="Palatino Linotype" w:hAnsi="Palatino Linotype"/>
              <w:b/>
              <w:sz w:val="22"/>
              <w:szCs w:val="22"/>
              <w:lang w:val="es-ES_tradnl"/>
            </w:rPr>
          </w:pPr>
          <w:r w:rsidRPr="00227EE3">
            <w:rPr>
              <w:rFonts w:ascii="Palatino Linotype" w:hAnsi="Palatino Linotype"/>
              <w:b/>
              <w:sz w:val="22"/>
              <w:szCs w:val="22"/>
              <w:lang w:val="es-ES_tradnl"/>
            </w:rPr>
            <w:t>0</w:t>
          </w:r>
          <w:r>
            <w:rPr>
              <w:rFonts w:ascii="Palatino Linotype" w:hAnsi="Palatino Linotype"/>
              <w:b/>
              <w:sz w:val="22"/>
              <w:szCs w:val="22"/>
              <w:lang w:val="es-ES_tradnl"/>
            </w:rPr>
            <w:t>7264/INFOEM/IP/RR/2019 y Acumulado</w:t>
          </w:r>
        </w:p>
        <w:p w:rsidR="00BB6C38" w:rsidRPr="008A510F" w:rsidRDefault="002040FD" w:rsidP="00BB6C38">
          <w:pPr>
            <w:tabs>
              <w:tab w:val="left" w:pos="3073"/>
            </w:tabs>
            <w:ind w:right="175"/>
            <w:jc w:val="both"/>
            <w:rPr>
              <w:rFonts w:ascii="Palatino Linotype" w:hAnsi="Palatino Linotype"/>
              <w:b/>
              <w:sz w:val="22"/>
              <w:szCs w:val="22"/>
              <w:lang w:val="es-ES_tradnl"/>
            </w:rPr>
          </w:pPr>
          <w:r w:rsidRPr="002040FD">
            <w:rPr>
              <w:rFonts w:ascii="Palatino Linotype" w:hAnsi="Palatino Linotype"/>
              <w:b/>
              <w:sz w:val="22"/>
              <w:szCs w:val="22"/>
              <w:highlight w:val="black"/>
              <w:lang w:val="es-ES_tradnl"/>
            </w:rPr>
            <w:t>----------------------------------</w:t>
          </w:r>
        </w:p>
      </w:tc>
    </w:tr>
    <w:tr w:rsidR="00E86FD2" w:rsidRPr="008A510F" w:rsidTr="00BB6C38">
      <w:trPr>
        <w:trHeight w:val="228"/>
      </w:trPr>
      <w:tc>
        <w:tcPr>
          <w:tcW w:w="2489" w:type="dxa"/>
          <w:shd w:val="clear" w:color="auto" w:fill="auto"/>
          <w:vAlign w:val="center"/>
        </w:tcPr>
        <w:p w:rsidR="00E86FD2" w:rsidRPr="008A510F" w:rsidRDefault="00E86FD2" w:rsidP="00E86FD2">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rsidR="00E86FD2" w:rsidRPr="00927A01" w:rsidRDefault="00E86FD2" w:rsidP="00E86FD2">
          <w:pPr>
            <w:ind w:right="317"/>
            <w:jc w:val="both"/>
            <w:rPr>
              <w:rFonts w:ascii="Palatino Linotype" w:hAnsi="Palatino Linotype"/>
              <w:b/>
              <w:sz w:val="22"/>
              <w:szCs w:val="22"/>
              <w:lang w:val="es-ES_tradnl"/>
            </w:rPr>
          </w:pPr>
          <w:r>
            <w:rPr>
              <w:rFonts w:ascii="Palatino Linotype" w:hAnsi="Palatino Linotype"/>
              <w:b/>
              <w:sz w:val="22"/>
              <w:szCs w:val="22"/>
              <w:lang w:val="es-ES_tradnl"/>
            </w:rPr>
            <w:t>Ayuntamiento de Coacalco de Berriozábal</w:t>
          </w:r>
        </w:p>
      </w:tc>
    </w:tr>
    <w:tr w:rsidR="00E86FD2" w:rsidRPr="008A510F" w:rsidTr="00BB6C38">
      <w:tc>
        <w:tcPr>
          <w:tcW w:w="2489" w:type="dxa"/>
          <w:shd w:val="clear" w:color="auto" w:fill="auto"/>
          <w:vAlign w:val="center"/>
        </w:tcPr>
        <w:p w:rsidR="00E86FD2" w:rsidRPr="008A510F" w:rsidRDefault="00E86FD2" w:rsidP="00E86FD2">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rsidR="00E86FD2" w:rsidRPr="008A510F" w:rsidRDefault="00E86FD2" w:rsidP="00E86FD2">
          <w:pPr>
            <w:ind w:right="175"/>
            <w:jc w:val="both"/>
            <w:rPr>
              <w:rFonts w:ascii="Palatino Linotype" w:hAnsi="Palatino Linotype"/>
              <w:b/>
              <w:sz w:val="22"/>
              <w:szCs w:val="22"/>
              <w:lang w:val="es-ES_tradnl"/>
            </w:rPr>
          </w:pPr>
          <w:r>
            <w:rPr>
              <w:rFonts w:ascii="Palatino Linotype" w:hAnsi="Palatino Linotype"/>
              <w:b/>
              <w:sz w:val="22"/>
              <w:szCs w:val="22"/>
              <w:lang w:val="es-ES_tradnl"/>
            </w:rPr>
            <w:t>José Guadalupe Luna Hernández</w:t>
          </w:r>
        </w:p>
      </w:tc>
    </w:tr>
  </w:tbl>
  <w:p w:rsidR="00CA653E" w:rsidRDefault="00CA653E" w:rsidP="00E86FD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D1AE8"/>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D7C029D"/>
    <w:multiLevelType w:val="hybridMultilevel"/>
    <w:tmpl w:val="4508BF9E"/>
    <w:lvl w:ilvl="0" w:tplc="22EC1E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D717CAA"/>
    <w:multiLevelType w:val="hybridMultilevel"/>
    <w:tmpl w:val="F2122B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48"/>
    <w:rsid w:val="00000739"/>
    <w:rsid w:val="0000092F"/>
    <w:rsid w:val="000009D2"/>
    <w:rsid w:val="00000D12"/>
    <w:rsid w:val="00001D79"/>
    <w:rsid w:val="000023E2"/>
    <w:rsid w:val="000024F6"/>
    <w:rsid w:val="00002743"/>
    <w:rsid w:val="00002FBE"/>
    <w:rsid w:val="00003182"/>
    <w:rsid w:val="0000342D"/>
    <w:rsid w:val="00003C42"/>
    <w:rsid w:val="00003F5B"/>
    <w:rsid w:val="000041F0"/>
    <w:rsid w:val="00004981"/>
    <w:rsid w:val="000053DB"/>
    <w:rsid w:val="00006E86"/>
    <w:rsid w:val="00006F92"/>
    <w:rsid w:val="00007133"/>
    <w:rsid w:val="000074FA"/>
    <w:rsid w:val="0000756C"/>
    <w:rsid w:val="0000766A"/>
    <w:rsid w:val="0000787A"/>
    <w:rsid w:val="00007C51"/>
    <w:rsid w:val="00007DDC"/>
    <w:rsid w:val="0001087A"/>
    <w:rsid w:val="0001143A"/>
    <w:rsid w:val="0001176F"/>
    <w:rsid w:val="00011F5B"/>
    <w:rsid w:val="000121F1"/>
    <w:rsid w:val="000126CA"/>
    <w:rsid w:val="00012D61"/>
    <w:rsid w:val="00012D63"/>
    <w:rsid w:val="000132BA"/>
    <w:rsid w:val="00013466"/>
    <w:rsid w:val="000139B6"/>
    <w:rsid w:val="00013AFF"/>
    <w:rsid w:val="00013C3C"/>
    <w:rsid w:val="00014256"/>
    <w:rsid w:val="00014682"/>
    <w:rsid w:val="00014D7E"/>
    <w:rsid w:val="000151C8"/>
    <w:rsid w:val="0001594F"/>
    <w:rsid w:val="00015B0F"/>
    <w:rsid w:val="00016126"/>
    <w:rsid w:val="00016170"/>
    <w:rsid w:val="000163CB"/>
    <w:rsid w:val="000163D5"/>
    <w:rsid w:val="000169F7"/>
    <w:rsid w:val="000176C5"/>
    <w:rsid w:val="00017D33"/>
    <w:rsid w:val="00017DEC"/>
    <w:rsid w:val="0002010E"/>
    <w:rsid w:val="00020DB3"/>
    <w:rsid w:val="00021550"/>
    <w:rsid w:val="00021A61"/>
    <w:rsid w:val="00021B00"/>
    <w:rsid w:val="00021B72"/>
    <w:rsid w:val="00021FDB"/>
    <w:rsid w:val="00022392"/>
    <w:rsid w:val="000223A3"/>
    <w:rsid w:val="00022937"/>
    <w:rsid w:val="00022ECC"/>
    <w:rsid w:val="000234C8"/>
    <w:rsid w:val="0002401E"/>
    <w:rsid w:val="00024543"/>
    <w:rsid w:val="00024A9A"/>
    <w:rsid w:val="00025135"/>
    <w:rsid w:val="00025298"/>
    <w:rsid w:val="00025299"/>
    <w:rsid w:val="00025532"/>
    <w:rsid w:val="00025A32"/>
    <w:rsid w:val="00025AA6"/>
    <w:rsid w:val="00025F0D"/>
    <w:rsid w:val="00026E3B"/>
    <w:rsid w:val="000272DE"/>
    <w:rsid w:val="000306DD"/>
    <w:rsid w:val="00030799"/>
    <w:rsid w:val="00031F57"/>
    <w:rsid w:val="00032007"/>
    <w:rsid w:val="00032865"/>
    <w:rsid w:val="00032E4B"/>
    <w:rsid w:val="0003313E"/>
    <w:rsid w:val="00033820"/>
    <w:rsid w:val="0003384B"/>
    <w:rsid w:val="00033B37"/>
    <w:rsid w:val="000351A5"/>
    <w:rsid w:val="00035430"/>
    <w:rsid w:val="00035621"/>
    <w:rsid w:val="00035880"/>
    <w:rsid w:val="000359E0"/>
    <w:rsid w:val="00035CBA"/>
    <w:rsid w:val="00035FA1"/>
    <w:rsid w:val="0003644F"/>
    <w:rsid w:val="0003681E"/>
    <w:rsid w:val="00036A62"/>
    <w:rsid w:val="00036C53"/>
    <w:rsid w:val="00037904"/>
    <w:rsid w:val="00037C3E"/>
    <w:rsid w:val="00037D19"/>
    <w:rsid w:val="00037D55"/>
    <w:rsid w:val="00040686"/>
    <w:rsid w:val="00040782"/>
    <w:rsid w:val="000408E6"/>
    <w:rsid w:val="000409E9"/>
    <w:rsid w:val="00040D75"/>
    <w:rsid w:val="00040F01"/>
    <w:rsid w:val="00041730"/>
    <w:rsid w:val="00041968"/>
    <w:rsid w:val="00041E53"/>
    <w:rsid w:val="00043587"/>
    <w:rsid w:val="00043810"/>
    <w:rsid w:val="000438EE"/>
    <w:rsid w:val="000440F2"/>
    <w:rsid w:val="00044302"/>
    <w:rsid w:val="000448AB"/>
    <w:rsid w:val="000458B2"/>
    <w:rsid w:val="00045915"/>
    <w:rsid w:val="000470FE"/>
    <w:rsid w:val="000473AA"/>
    <w:rsid w:val="000473B3"/>
    <w:rsid w:val="00047CED"/>
    <w:rsid w:val="00047E69"/>
    <w:rsid w:val="0005078A"/>
    <w:rsid w:val="0005103E"/>
    <w:rsid w:val="00051975"/>
    <w:rsid w:val="00051D8C"/>
    <w:rsid w:val="00051F46"/>
    <w:rsid w:val="000530F8"/>
    <w:rsid w:val="00053C62"/>
    <w:rsid w:val="0005496B"/>
    <w:rsid w:val="00054A56"/>
    <w:rsid w:val="000569F7"/>
    <w:rsid w:val="00056C16"/>
    <w:rsid w:val="00057B34"/>
    <w:rsid w:val="00060185"/>
    <w:rsid w:val="000603EE"/>
    <w:rsid w:val="00060500"/>
    <w:rsid w:val="00060A3F"/>
    <w:rsid w:val="00060BBA"/>
    <w:rsid w:val="00060C59"/>
    <w:rsid w:val="0006110D"/>
    <w:rsid w:val="00061CBB"/>
    <w:rsid w:val="000627CF"/>
    <w:rsid w:val="000638CC"/>
    <w:rsid w:val="00063DF5"/>
    <w:rsid w:val="000642A5"/>
    <w:rsid w:val="00065029"/>
    <w:rsid w:val="000650D8"/>
    <w:rsid w:val="000650FA"/>
    <w:rsid w:val="00066BAA"/>
    <w:rsid w:val="00066BE9"/>
    <w:rsid w:val="00066F09"/>
    <w:rsid w:val="00067149"/>
    <w:rsid w:val="00067D83"/>
    <w:rsid w:val="00070034"/>
    <w:rsid w:val="0007007A"/>
    <w:rsid w:val="00071A97"/>
    <w:rsid w:val="00071C6C"/>
    <w:rsid w:val="00071CBC"/>
    <w:rsid w:val="00072101"/>
    <w:rsid w:val="000732FF"/>
    <w:rsid w:val="0007374D"/>
    <w:rsid w:val="000746C9"/>
    <w:rsid w:val="00074941"/>
    <w:rsid w:val="00074B17"/>
    <w:rsid w:val="00074E94"/>
    <w:rsid w:val="00075CD7"/>
    <w:rsid w:val="00077B7C"/>
    <w:rsid w:val="00077D7E"/>
    <w:rsid w:val="00077F29"/>
    <w:rsid w:val="00080086"/>
    <w:rsid w:val="00080185"/>
    <w:rsid w:val="000806B8"/>
    <w:rsid w:val="00080B6B"/>
    <w:rsid w:val="00080CA0"/>
    <w:rsid w:val="00081D22"/>
    <w:rsid w:val="00081DCD"/>
    <w:rsid w:val="00082AFC"/>
    <w:rsid w:val="00082B5A"/>
    <w:rsid w:val="00083976"/>
    <w:rsid w:val="000839A1"/>
    <w:rsid w:val="00083FA1"/>
    <w:rsid w:val="000846F9"/>
    <w:rsid w:val="00084798"/>
    <w:rsid w:val="00084F3A"/>
    <w:rsid w:val="0008531B"/>
    <w:rsid w:val="0008542A"/>
    <w:rsid w:val="0008599B"/>
    <w:rsid w:val="00085D4A"/>
    <w:rsid w:val="00085F4B"/>
    <w:rsid w:val="000867B6"/>
    <w:rsid w:val="00086BF1"/>
    <w:rsid w:val="00086C1F"/>
    <w:rsid w:val="00087F26"/>
    <w:rsid w:val="000901EE"/>
    <w:rsid w:val="000905D6"/>
    <w:rsid w:val="000906BF"/>
    <w:rsid w:val="00090FD4"/>
    <w:rsid w:val="000914B2"/>
    <w:rsid w:val="00091A1B"/>
    <w:rsid w:val="00091C8A"/>
    <w:rsid w:val="00092851"/>
    <w:rsid w:val="00092B9C"/>
    <w:rsid w:val="000942DA"/>
    <w:rsid w:val="00094574"/>
    <w:rsid w:val="0009499F"/>
    <w:rsid w:val="0009566B"/>
    <w:rsid w:val="000957AA"/>
    <w:rsid w:val="00095CED"/>
    <w:rsid w:val="00095D75"/>
    <w:rsid w:val="00096029"/>
    <w:rsid w:val="0009710B"/>
    <w:rsid w:val="000A025A"/>
    <w:rsid w:val="000A02C3"/>
    <w:rsid w:val="000A0427"/>
    <w:rsid w:val="000A1669"/>
    <w:rsid w:val="000A17C2"/>
    <w:rsid w:val="000A1897"/>
    <w:rsid w:val="000A1D24"/>
    <w:rsid w:val="000A2067"/>
    <w:rsid w:val="000A2BD0"/>
    <w:rsid w:val="000A2D0C"/>
    <w:rsid w:val="000A31D0"/>
    <w:rsid w:val="000A3394"/>
    <w:rsid w:val="000A3465"/>
    <w:rsid w:val="000A36E4"/>
    <w:rsid w:val="000A48A8"/>
    <w:rsid w:val="000A5A50"/>
    <w:rsid w:val="000A5ED9"/>
    <w:rsid w:val="000A6219"/>
    <w:rsid w:val="000A63FD"/>
    <w:rsid w:val="000A6B77"/>
    <w:rsid w:val="000A7568"/>
    <w:rsid w:val="000A7741"/>
    <w:rsid w:val="000A7F83"/>
    <w:rsid w:val="000B0E9A"/>
    <w:rsid w:val="000B15BD"/>
    <w:rsid w:val="000B1AF8"/>
    <w:rsid w:val="000B1E5C"/>
    <w:rsid w:val="000B202F"/>
    <w:rsid w:val="000B2421"/>
    <w:rsid w:val="000B25ED"/>
    <w:rsid w:val="000B282E"/>
    <w:rsid w:val="000B30BC"/>
    <w:rsid w:val="000B3390"/>
    <w:rsid w:val="000B3812"/>
    <w:rsid w:val="000B392D"/>
    <w:rsid w:val="000B3FFD"/>
    <w:rsid w:val="000B42EA"/>
    <w:rsid w:val="000B440F"/>
    <w:rsid w:val="000B4685"/>
    <w:rsid w:val="000B494F"/>
    <w:rsid w:val="000B4C81"/>
    <w:rsid w:val="000B4D39"/>
    <w:rsid w:val="000B53A9"/>
    <w:rsid w:val="000B55BF"/>
    <w:rsid w:val="000B5CDE"/>
    <w:rsid w:val="000B5DC3"/>
    <w:rsid w:val="000B5E16"/>
    <w:rsid w:val="000B5F0E"/>
    <w:rsid w:val="000B6841"/>
    <w:rsid w:val="000B6B2C"/>
    <w:rsid w:val="000B6B38"/>
    <w:rsid w:val="000B6B4B"/>
    <w:rsid w:val="000B6D50"/>
    <w:rsid w:val="000B7258"/>
    <w:rsid w:val="000B7486"/>
    <w:rsid w:val="000B782E"/>
    <w:rsid w:val="000C096A"/>
    <w:rsid w:val="000C0BB1"/>
    <w:rsid w:val="000C0FC2"/>
    <w:rsid w:val="000C18A3"/>
    <w:rsid w:val="000C1B67"/>
    <w:rsid w:val="000C1B77"/>
    <w:rsid w:val="000C2B11"/>
    <w:rsid w:val="000C30D9"/>
    <w:rsid w:val="000C3ADF"/>
    <w:rsid w:val="000C3BC6"/>
    <w:rsid w:val="000C4352"/>
    <w:rsid w:val="000C4453"/>
    <w:rsid w:val="000C4FC4"/>
    <w:rsid w:val="000C5D31"/>
    <w:rsid w:val="000C5DDC"/>
    <w:rsid w:val="000C6B6A"/>
    <w:rsid w:val="000C7BB4"/>
    <w:rsid w:val="000C7BF2"/>
    <w:rsid w:val="000C7C9C"/>
    <w:rsid w:val="000D03E1"/>
    <w:rsid w:val="000D06E4"/>
    <w:rsid w:val="000D0E47"/>
    <w:rsid w:val="000D1043"/>
    <w:rsid w:val="000D13AF"/>
    <w:rsid w:val="000D14BF"/>
    <w:rsid w:val="000D1F26"/>
    <w:rsid w:val="000D22C1"/>
    <w:rsid w:val="000D245E"/>
    <w:rsid w:val="000D287A"/>
    <w:rsid w:val="000D2AC1"/>
    <w:rsid w:val="000D2D89"/>
    <w:rsid w:val="000D2E1A"/>
    <w:rsid w:val="000D34DD"/>
    <w:rsid w:val="000D3A56"/>
    <w:rsid w:val="000D4269"/>
    <w:rsid w:val="000D42EF"/>
    <w:rsid w:val="000D45A0"/>
    <w:rsid w:val="000D4F1A"/>
    <w:rsid w:val="000D5790"/>
    <w:rsid w:val="000D5E9F"/>
    <w:rsid w:val="000D6BA8"/>
    <w:rsid w:val="000D6FA7"/>
    <w:rsid w:val="000E0BD3"/>
    <w:rsid w:val="000E1104"/>
    <w:rsid w:val="000E2295"/>
    <w:rsid w:val="000E22A4"/>
    <w:rsid w:val="000E2727"/>
    <w:rsid w:val="000E2974"/>
    <w:rsid w:val="000E2E79"/>
    <w:rsid w:val="000E2FAC"/>
    <w:rsid w:val="000E3146"/>
    <w:rsid w:val="000E36F4"/>
    <w:rsid w:val="000E3CA5"/>
    <w:rsid w:val="000E3DD1"/>
    <w:rsid w:val="000E4151"/>
    <w:rsid w:val="000E4499"/>
    <w:rsid w:val="000E45AB"/>
    <w:rsid w:val="000E4947"/>
    <w:rsid w:val="000E4EA9"/>
    <w:rsid w:val="000E592A"/>
    <w:rsid w:val="000E68DC"/>
    <w:rsid w:val="000E794E"/>
    <w:rsid w:val="000E7AFA"/>
    <w:rsid w:val="000F01AC"/>
    <w:rsid w:val="000F0B2B"/>
    <w:rsid w:val="000F0FF5"/>
    <w:rsid w:val="000F194A"/>
    <w:rsid w:val="000F1C65"/>
    <w:rsid w:val="000F2D80"/>
    <w:rsid w:val="000F2F43"/>
    <w:rsid w:val="000F3214"/>
    <w:rsid w:val="000F32FD"/>
    <w:rsid w:val="000F36CA"/>
    <w:rsid w:val="000F3B3D"/>
    <w:rsid w:val="000F4616"/>
    <w:rsid w:val="000F4EA0"/>
    <w:rsid w:val="000F51AE"/>
    <w:rsid w:val="000F523E"/>
    <w:rsid w:val="000F53DC"/>
    <w:rsid w:val="000F540E"/>
    <w:rsid w:val="000F58F9"/>
    <w:rsid w:val="000F6049"/>
    <w:rsid w:val="000F64BD"/>
    <w:rsid w:val="000F65B7"/>
    <w:rsid w:val="000F7066"/>
    <w:rsid w:val="000F770A"/>
    <w:rsid w:val="000F79B5"/>
    <w:rsid w:val="000F7BE8"/>
    <w:rsid w:val="0010030C"/>
    <w:rsid w:val="00100BA2"/>
    <w:rsid w:val="00101844"/>
    <w:rsid w:val="001018DA"/>
    <w:rsid w:val="00101AEB"/>
    <w:rsid w:val="001023A8"/>
    <w:rsid w:val="00103A06"/>
    <w:rsid w:val="00103A50"/>
    <w:rsid w:val="0010592C"/>
    <w:rsid w:val="001059F8"/>
    <w:rsid w:val="0010659C"/>
    <w:rsid w:val="00106619"/>
    <w:rsid w:val="001066DC"/>
    <w:rsid w:val="001069DB"/>
    <w:rsid w:val="00107042"/>
    <w:rsid w:val="001073E0"/>
    <w:rsid w:val="001077AB"/>
    <w:rsid w:val="00111668"/>
    <w:rsid w:val="00111D37"/>
    <w:rsid w:val="00111F66"/>
    <w:rsid w:val="001123FA"/>
    <w:rsid w:val="0011254C"/>
    <w:rsid w:val="00112751"/>
    <w:rsid w:val="0011276E"/>
    <w:rsid w:val="001130DF"/>
    <w:rsid w:val="001131A7"/>
    <w:rsid w:val="001135C4"/>
    <w:rsid w:val="00113E6D"/>
    <w:rsid w:val="0011437B"/>
    <w:rsid w:val="001143B6"/>
    <w:rsid w:val="00114785"/>
    <w:rsid w:val="00114F1C"/>
    <w:rsid w:val="00115142"/>
    <w:rsid w:val="001151B5"/>
    <w:rsid w:val="00115F08"/>
    <w:rsid w:val="001161BB"/>
    <w:rsid w:val="00116783"/>
    <w:rsid w:val="00116AC4"/>
    <w:rsid w:val="00117056"/>
    <w:rsid w:val="001170DB"/>
    <w:rsid w:val="00117585"/>
    <w:rsid w:val="0011762E"/>
    <w:rsid w:val="0011780B"/>
    <w:rsid w:val="001200BC"/>
    <w:rsid w:val="001204F8"/>
    <w:rsid w:val="001208A4"/>
    <w:rsid w:val="001214A5"/>
    <w:rsid w:val="001217E2"/>
    <w:rsid w:val="00121B9D"/>
    <w:rsid w:val="0012201D"/>
    <w:rsid w:val="00122389"/>
    <w:rsid w:val="00122AFA"/>
    <w:rsid w:val="00122C3F"/>
    <w:rsid w:val="00123910"/>
    <w:rsid w:val="0012477A"/>
    <w:rsid w:val="00125170"/>
    <w:rsid w:val="00125A70"/>
    <w:rsid w:val="00125F96"/>
    <w:rsid w:val="001269A9"/>
    <w:rsid w:val="00126E23"/>
    <w:rsid w:val="001278E4"/>
    <w:rsid w:val="00127919"/>
    <w:rsid w:val="00127BCA"/>
    <w:rsid w:val="00127C8C"/>
    <w:rsid w:val="00130BC7"/>
    <w:rsid w:val="00130D2D"/>
    <w:rsid w:val="00131190"/>
    <w:rsid w:val="00131681"/>
    <w:rsid w:val="00131A18"/>
    <w:rsid w:val="00132A8A"/>
    <w:rsid w:val="00132D9A"/>
    <w:rsid w:val="00132E57"/>
    <w:rsid w:val="0013363C"/>
    <w:rsid w:val="0013381E"/>
    <w:rsid w:val="001338C8"/>
    <w:rsid w:val="001338F3"/>
    <w:rsid w:val="001348A2"/>
    <w:rsid w:val="00134AEE"/>
    <w:rsid w:val="0013575F"/>
    <w:rsid w:val="00135DB3"/>
    <w:rsid w:val="0013618C"/>
    <w:rsid w:val="00136866"/>
    <w:rsid w:val="00136D1B"/>
    <w:rsid w:val="0013733D"/>
    <w:rsid w:val="00137997"/>
    <w:rsid w:val="001402BA"/>
    <w:rsid w:val="001407C2"/>
    <w:rsid w:val="001408F0"/>
    <w:rsid w:val="00140B24"/>
    <w:rsid w:val="001412CD"/>
    <w:rsid w:val="001418FD"/>
    <w:rsid w:val="0014198E"/>
    <w:rsid w:val="00141E97"/>
    <w:rsid w:val="00142F97"/>
    <w:rsid w:val="0014387B"/>
    <w:rsid w:val="00144328"/>
    <w:rsid w:val="0014441C"/>
    <w:rsid w:val="0014477F"/>
    <w:rsid w:val="0014486E"/>
    <w:rsid w:val="00144924"/>
    <w:rsid w:val="001452F8"/>
    <w:rsid w:val="001452FC"/>
    <w:rsid w:val="0014546B"/>
    <w:rsid w:val="00145734"/>
    <w:rsid w:val="001457A8"/>
    <w:rsid w:val="001458EB"/>
    <w:rsid w:val="00145CC2"/>
    <w:rsid w:val="001462C0"/>
    <w:rsid w:val="001468F8"/>
    <w:rsid w:val="001469DE"/>
    <w:rsid w:val="00147957"/>
    <w:rsid w:val="00147FF3"/>
    <w:rsid w:val="00150001"/>
    <w:rsid w:val="0015032A"/>
    <w:rsid w:val="00151840"/>
    <w:rsid w:val="00151B8B"/>
    <w:rsid w:val="00152AD8"/>
    <w:rsid w:val="001537D5"/>
    <w:rsid w:val="00153C88"/>
    <w:rsid w:val="00154249"/>
    <w:rsid w:val="0015450D"/>
    <w:rsid w:val="001545A5"/>
    <w:rsid w:val="0015510A"/>
    <w:rsid w:val="00155236"/>
    <w:rsid w:val="00155944"/>
    <w:rsid w:val="00156179"/>
    <w:rsid w:val="0015644E"/>
    <w:rsid w:val="0015757F"/>
    <w:rsid w:val="00157A60"/>
    <w:rsid w:val="00157E73"/>
    <w:rsid w:val="00157E82"/>
    <w:rsid w:val="00160350"/>
    <w:rsid w:val="0016039A"/>
    <w:rsid w:val="00160927"/>
    <w:rsid w:val="00160A11"/>
    <w:rsid w:val="00161018"/>
    <w:rsid w:val="00161360"/>
    <w:rsid w:val="001620F0"/>
    <w:rsid w:val="00162324"/>
    <w:rsid w:val="00162A5F"/>
    <w:rsid w:val="0016323E"/>
    <w:rsid w:val="00163D3C"/>
    <w:rsid w:val="001643C5"/>
    <w:rsid w:val="001643F9"/>
    <w:rsid w:val="001644EB"/>
    <w:rsid w:val="00164A58"/>
    <w:rsid w:val="00165265"/>
    <w:rsid w:val="00165C15"/>
    <w:rsid w:val="00165CAF"/>
    <w:rsid w:val="001660DF"/>
    <w:rsid w:val="00166877"/>
    <w:rsid w:val="00166A53"/>
    <w:rsid w:val="00166BFE"/>
    <w:rsid w:val="00167876"/>
    <w:rsid w:val="00167905"/>
    <w:rsid w:val="00170571"/>
    <w:rsid w:val="00171117"/>
    <w:rsid w:val="00171D7D"/>
    <w:rsid w:val="001721D0"/>
    <w:rsid w:val="00172C8F"/>
    <w:rsid w:val="00173064"/>
    <w:rsid w:val="001730B8"/>
    <w:rsid w:val="0017417A"/>
    <w:rsid w:val="00174377"/>
    <w:rsid w:val="001745FF"/>
    <w:rsid w:val="00174A0A"/>
    <w:rsid w:val="0017573A"/>
    <w:rsid w:val="00175AD2"/>
    <w:rsid w:val="00175B2C"/>
    <w:rsid w:val="00175BA5"/>
    <w:rsid w:val="00175FD1"/>
    <w:rsid w:val="0017636C"/>
    <w:rsid w:val="001765F2"/>
    <w:rsid w:val="00177306"/>
    <w:rsid w:val="001774A1"/>
    <w:rsid w:val="001802AA"/>
    <w:rsid w:val="001802AD"/>
    <w:rsid w:val="001803A5"/>
    <w:rsid w:val="001811B7"/>
    <w:rsid w:val="001814C8"/>
    <w:rsid w:val="0018173D"/>
    <w:rsid w:val="00181DBA"/>
    <w:rsid w:val="00182279"/>
    <w:rsid w:val="001824E9"/>
    <w:rsid w:val="00183FFE"/>
    <w:rsid w:val="00184175"/>
    <w:rsid w:val="0018430E"/>
    <w:rsid w:val="00184AF3"/>
    <w:rsid w:val="00184BBB"/>
    <w:rsid w:val="00184CE7"/>
    <w:rsid w:val="00185B5A"/>
    <w:rsid w:val="00185BAF"/>
    <w:rsid w:val="00185ED8"/>
    <w:rsid w:val="00187191"/>
    <w:rsid w:val="0018790D"/>
    <w:rsid w:val="0019006E"/>
    <w:rsid w:val="001901E6"/>
    <w:rsid w:val="0019083E"/>
    <w:rsid w:val="001909D4"/>
    <w:rsid w:val="0019106C"/>
    <w:rsid w:val="00191133"/>
    <w:rsid w:val="001938EE"/>
    <w:rsid w:val="00193EE9"/>
    <w:rsid w:val="0019412A"/>
    <w:rsid w:val="00194135"/>
    <w:rsid w:val="00194B1A"/>
    <w:rsid w:val="0019545D"/>
    <w:rsid w:val="001954B6"/>
    <w:rsid w:val="001954BC"/>
    <w:rsid w:val="001954F7"/>
    <w:rsid w:val="00196177"/>
    <w:rsid w:val="00196300"/>
    <w:rsid w:val="0019636D"/>
    <w:rsid w:val="00196A0D"/>
    <w:rsid w:val="00197A65"/>
    <w:rsid w:val="00197CE4"/>
    <w:rsid w:val="00197FBA"/>
    <w:rsid w:val="001A0F0F"/>
    <w:rsid w:val="001A13AD"/>
    <w:rsid w:val="001A242F"/>
    <w:rsid w:val="001A2453"/>
    <w:rsid w:val="001A28B6"/>
    <w:rsid w:val="001A2F64"/>
    <w:rsid w:val="001A49E2"/>
    <w:rsid w:val="001A4C61"/>
    <w:rsid w:val="001A596C"/>
    <w:rsid w:val="001A5AA0"/>
    <w:rsid w:val="001A5C78"/>
    <w:rsid w:val="001A600E"/>
    <w:rsid w:val="001A6F14"/>
    <w:rsid w:val="001A7540"/>
    <w:rsid w:val="001A7A84"/>
    <w:rsid w:val="001B012F"/>
    <w:rsid w:val="001B013C"/>
    <w:rsid w:val="001B0B12"/>
    <w:rsid w:val="001B0C21"/>
    <w:rsid w:val="001B0EC0"/>
    <w:rsid w:val="001B137C"/>
    <w:rsid w:val="001B205E"/>
    <w:rsid w:val="001B26FC"/>
    <w:rsid w:val="001B2AA7"/>
    <w:rsid w:val="001B2E63"/>
    <w:rsid w:val="001B5836"/>
    <w:rsid w:val="001B5A73"/>
    <w:rsid w:val="001B5D17"/>
    <w:rsid w:val="001B635E"/>
    <w:rsid w:val="001B648C"/>
    <w:rsid w:val="001B67D6"/>
    <w:rsid w:val="001B684A"/>
    <w:rsid w:val="001B7D9F"/>
    <w:rsid w:val="001B7F0C"/>
    <w:rsid w:val="001C0465"/>
    <w:rsid w:val="001C0ADF"/>
    <w:rsid w:val="001C10C7"/>
    <w:rsid w:val="001C1918"/>
    <w:rsid w:val="001C248C"/>
    <w:rsid w:val="001C27D1"/>
    <w:rsid w:val="001C3650"/>
    <w:rsid w:val="001C375B"/>
    <w:rsid w:val="001C3D98"/>
    <w:rsid w:val="001C4163"/>
    <w:rsid w:val="001C4C72"/>
    <w:rsid w:val="001C4C93"/>
    <w:rsid w:val="001C51F4"/>
    <w:rsid w:val="001C553F"/>
    <w:rsid w:val="001C59BF"/>
    <w:rsid w:val="001C5BB1"/>
    <w:rsid w:val="001C5E3D"/>
    <w:rsid w:val="001C625E"/>
    <w:rsid w:val="001C6E25"/>
    <w:rsid w:val="001C70D1"/>
    <w:rsid w:val="001D0016"/>
    <w:rsid w:val="001D0561"/>
    <w:rsid w:val="001D070D"/>
    <w:rsid w:val="001D0A8A"/>
    <w:rsid w:val="001D0BE2"/>
    <w:rsid w:val="001D0C53"/>
    <w:rsid w:val="001D0FF5"/>
    <w:rsid w:val="001D10FF"/>
    <w:rsid w:val="001D14A5"/>
    <w:rsid w:val="001D171D"/>
    <w:rsid w:val="001D3287"/>
    <w:rsid w:val="001D35CB"/>
    <w:rsid w:val="001D3C9C"/>
    <w:rsid w:val="001D40B4"/>
    <w:rsid w:val="001D4E9C"/>
    <w:rsid w:val="001D5D92"/>
    <w:rsid w:val="001D611D"/>
    <w:rsid w:val="001D64D7"/>
    <w:rsid w:val="001D6661"/>
    <w:rsid w:val="001D6687"/>
    <w:rsid w:val="001D6C90"/>
    <w:rsid w:val="001D7A31"/>
    <w:rsid w:val="001D7D15"/>
    <w:rsid w:val="001E0562"/>
    <w:rsid w:val="001E0CED"/>
    <w:rsid w:val="001E0F6A"/>
    <w:rsid w:val="001E17AE"/>
    <w:rsid w:val="001E1969"/>
    <w:rsid w:val="001E1982"/>
    <w:rsid w:val="001E2237"/>
    <w:rsid w:val="001E2604"/>
    <w:rsid w:val="001E2837"/>
    <w:rsid w:val="001E2899"/>
    <w:rsid w:val="001E2996"/>
    <w:rsid w:val="001E2C41"/>
    <w:rsid w:val="001E2D79"/>
    <w:rsid w:val="001E33BE"/>
    <w:rsid w:val="001E4271"/>
    <w:rsid w:val="001E4B5F"/>
    <w:rsid w:val="001E4BFC"/>
    <w:rsid w:val="001E600F"/>
    <w:rsid w:val="001E66FE"/>
    <w:rsid w:val="001E750B"/>
    <w:rsid w:val="001E7961"/>
    <w:rsid w:val="001E7AE5"/>
    <w:rsid w:val="001F0025"/>
    <w:rsid w:val="001F0B09"/>
    <w:rsid w:val="001F1E4F"/>
    <w:rsid w:val="001F1F8A"/>
    <w:rsid w:val="001F326B"/>
    <w:rsid w:val="001F419B"/>
    <w:rsid w:val="001F426A"/>
    <w:rsid w:val="001F44A6"/>
    <w:rsid w:val="001F451F"/>
    <w:rsid w:val="001F4CCC"/>
    <w:rsid w:val="001F591B"/>
    <w:rsid w:val="001F5B48"/>
    <w:rsid w:val="001F5D61"/>
    <w:rsid w:val="001F6AA4"/>
    <w:rsid w:val="001F73EE"/>
    <w:rsid w:val="001F777C"/>
    <w:rsid w:val="001F780A"/>
    <w:rsid w:val="001F7C42"/>
    <w:rsid w:val="001F7D91"/>
    <w:rsid w:val="001F7E99"/>
    <w:rsid w:val="0020039E"/>
    <w:rsid w:val="002009A4"/>
    <w:rsid w:val="00200A01"/>
    <w:rsid w:val="00200FDA"/>
    <w:rsid w:val="002014B8"/>
    <w:rsid w:val="00201BA0"/>
    <w:rsid w:val="00201BFF"/>
    <w:rsid w:val="00202297"/>
    <w:rsid w:val="00202340"/>
    <w:rsid w:val="00202383"/>
    <w:rsid w:val="002026C8"/>
    <w:rsid w:val="002026EF"/>
    <w:rsid w:val="0020283D"/>
    <w:rsid w:val="00202DE6"/>
    <w:rsid w:val="00202FF0"/>
    <w:rsid w:val="002035DE"/>
    <w:rsid w:val="00203893"/>
    <w:rsid w:val="00203A06"/>
    <w:rsid w:val="00203E98"/>
    <w:rsid w:val="002040FD"/>
    <w:rsid w:val="0020419D"/>
    <w:rsid w:val="00204491"/>
    <w:rsid w:val="002046F7"/>
    <w:rsid w:val="0020492A"/>
    <w:rsid w:val="00204E18"/>
    <w:rsid w:val="00205B9B"/>
    <w:rsid w:val="00205FC0"/>
    <w:rsid w:val="00206351"/>
    <w:rsid w:val="00206E62"/>
    <w:rsid w:val="00207724"/>
    <w:rsid w:val="0020788B"/>
    <w:rsid w:val="00207B3C"/>
    <w:rsid w:val="00207C90"/>
    <w:rsid w:val="00210C3F"/>
    <w:rsid w:val="00211644"/>
    <w:rsid w:val="00211DAF"/>
    <w:rsid w:val="00211EF7"/>
    <w:rsid w:val="00212760"/>
    <w:rsid w:val="00213A05"/>
    <w:rsid w:val="00213AF7"/>
    <w:rsid w:val="00213EAE"/>
    <w:rsid w:val="00213EB2"/>
    <w:rsid w:val="00214152"/>
    <w:rsid w:val="00214618"/>
    <w:rsid w:val="00214730"/>
    <w:rsid w:val="00214FBD"/>
    <w:rsid w:val="002155B0"/>
    <w:rsid w:val="00215990"/>
    <w:rsid w:val="00216AB9"/>
    <w:rsid w:val="00216CB3"/>
    <w:rsid w:val="00216F2B"/>
    <w:rsid w:val="0022029D"/>
    <w:rsid w:val="00220967"/>
    <w:rsid w:val="00220FD6"/>
    <w:rsid w:val="002218A8"/>
    <w:rsid w:val="00221E77"/>
    <w:rsid w:val="00221ECE"/>
    <w:rsid w:val="002223DE"/>
    <w:rsid w:val="00222777"/>
    <w:rsid w:val="00222854"/>
    <w:rsid w:val="00222868"/>
    <w:rsid w:val="00224592"/>
    <w:rsid w:val="0022464B"/>
    <w:rsid w:val="00224DE7"/>
    <w:rsid w:val="0022511E"/>
    <w:rsid w:val="00225261"/>
    <w:rsid w:val="00225381"/>
    <w:rsid w:val="00225E05"/>
    <w:rsid w:val="00226285"/>
    <w:rsid w:val="002262E3"/>
    <w:rsid w:val="00226B9C"/>
    <w:rsid w:val="00227343"/>
    <w:rsid w:val="0022784E"/>
    <w:rsid w:val="002279C2"/>
    <w:rsid w:val="00227A6E"/>
    <w:rsid w:val="00227EE3"/>
    <w:rsid w:val="002301F4"/>
    <w:rsid w:val="00230681"/>
    <w:rsid w:val="00230E91"/>
    <w:rsid w:val="00230F54"/>
    <w:rsid w:val="00231711"/>
    <w:rsid w:val="0023271C"/>
    <w:rsid w:val="0023279A"/>
    <w:rsid w:val="002329A0"/>
    <w:rsid w:val="002333AF"/>
    <w:rsid w:val="0023367D"/>
    <w:rsid w:val="00233C90"/>
    <w:rsid w:val="00233CE7"/>
    <w:rsid w:val="00234452"/>
    <w:rsid w:val="00234562"/>
    <w:rsid w:val="00234F68"/>
    <w:rsid w:val="00235017"/>
    <w:rsid w:val="002350BF"/>
    <w:rsid w:val="002350EA"/>
    <w:rsid w:val="002358AF"/>
    <w:rsid w:val="00235CD9"/>
    <w:rsid w:val="00235F37"/>
    <w:rsid w:val="00236153"/>
    <w:rsid w:val="002364D0"/>
    <w:rsid w:val="00236A9F"/>
    <w:rsid w:val="00237024"/>
    <w:rsid w:val="002374FD"/>
    <w:rsid w:val="00241280"/>
    <w:rsid w:val="00241FCD"/>
    <w:rsid w:val="002423DC"/>
    <w:rsid w:val="002426FE"/>
    <w:rsid w:val="00242BB4"/>
    <w:rsid w:val="002434FE"/>
    <w:rsid w:val="0024350E"/>
    <w:rsid w:val="00243FF1"/>
    <w:rsid w:val="00244A1E"/>
    <w:rsid w:val="00244F94"/>
    <w:rsid w:val="00245260"/>
    <w:rsid w:val="002457D5"/>
    <w:rsid w:val="00245E9C"/>
    <w:rsid w:val="00245EA1"/>
    <w:rsid w:val="002464FE"/>
    <w:rsid w:val="002470CF"/>
    <w:rsid w:val="00247235"/>
    <w:rsid w:val="00247A07"/>
    <w:rsid w:val="00247FF9"/>
    <w:rsid w:val="00250117"/>
    <w:rsid w:val="00251CAD"/>
    <w:rsid w:val="00251D0D"/>
    <w:rsid w:val="00252C69"/>
    <w:rsid w:val="00253F33"/>
    <w:rsid w:val="00254BBA"/>
    <w:rsid w:val="00254E60"/>
    <w:rsid w:val="0025594A"/>
    <w:rsid w:val="002562B1"/>
    <w:rsid w:val="00256A73"/>
    <w:rsid w:val="002571EE"/>
    <w:rsid w:val="00257425"/>
    <w:rsid w:val="00257AD7"/>
    <w:rsid w:val="00257B75"/>
    <w:rsid w:val="00260989"/>
    <w:rsid w:val="00260CA8"/>
    <w:rsid w:val="00260CCE"/>
    <w:rsid w:val="00260D3C"/>
    <w:rsid w:val="002616BB"/>
    <w:rsid w:val="0026268A"/>
    <w:rsid w:val="002632BA"/>
    <w:rsid w:val="0026356F"/>
    <w:rsid w:val="00264FDC"/>
    <w:rsid w:val="002650AB"/>
    <w:rsid w:val="00265E69"/>
    <w:rsid w:val="00266336"/>
    <w:rsid w:val="00267080"/>
    <w:rsid w:val="00267C03"/>
    <w:rsid w:val="00270333"/>
    <w:rsid w:val="00270539"/>
    <w:rsid w:val="00270D28"/>
    <w:rsid w:val="00270D50"/>
    <w:rsid w:val="00270E81"/>
    <w:rsid w:val="00271166"/>
    <w:rsid w:val="002711FB"/>
    <w:rsid w:val="0027140B"/>
    <w:rsid w:val="002714F4"/>
    <w:rsid w:val="00271A70"/>
    <w:rsid w:val="00271EBE"/>
    <w:rsid w:val="0027336B"/>
    <w:rsid w:val="0027349E"/>
    <w:rsid w:val="00273E3C"/>
    <w:rsid w:val="0027492C"/>
    <w:rsid w:val="00274DE4"/>
    <w:rsid w:val="0027513A"/>
    <w:rsid w:val="002755D2"/>
    <w:rsid w:val="00275615"/>
    <w:rsid w:val="00275690"/>
    <w:rsid w:val="0027594C"/>
    <w:rsid w:val="00275A54"/>
    <w:rsid w:val="00275BA9"/>
    <w:rsid w:val="00275DC7"/>
    <w:rsid w:val="00275F71"/>
    <w:rsid w:val="00276CA7"/>
    <w:rsid w:val="00277342"/>
    <w:rsid w:val="002779C6"/>
    <w:rsid w:val="00277A97"/>
    <w:rsid w:val="00280085"/>
    <w:rsid w:val="00280D83"/>
    <w:rsid w:val="00280DAF"/>
    <w:rsid w:val="00283484"/>
    <w:rsid w:val="00283AF3"/>
    <w:rsid w:val="00285241"/>
    <w:rsid w:val="002852AA"/>
    <w:rsid w:val="002859EE"/>
    <w:rsid w:val="002865CE"/>
    <w:rsid w:val="00286655"/>
    <w:rsid w:val="002867BA"/>
    <w:rsid w:val="0028694D"/>
    <w:rsid w:val="00286E77"/>
    <w:rsid w:val="0028756E"/>
    <w:rsid w:val="00287B18"/>
    <w:rsid w:val="00287B2A"/>
    <w:rsid w:val="00287B31"/>
    <w:rsid w:val="00290001"/>
    <w:rsid w:val="002906F0"/>
    <w:rsid w:val="00291383"/>
    <w:rsid w:val="00291F6A"/>
    <w:rsid w:val="00292056"/>
    <w:rsid w:val="0029205A"/>
    <w:rsid w:val="00293CA5"/>
    <w:rsid w:val="002940D7"/>
    <w:rsid w:val="002940E9"/>
    <w:rsid w:val="002944C8"/>
    <w:rsid w:val="00294D96"/>
    <w:rsid w:val="00295F22"/>
    <w:rsid w:val="00296164"/>
    <w:rsid w:val="00296255"/>
    <w:rsid w:val="002963F8"/>
    <w:rsid w:val="00297161"/>
    <w:rsid w:val="002971D3"/>
    <w:rsid w:val="0029791A"/>
    <w:rsid w:val="002979F3"/>
    <w:rsid w:val="002A1343"/>
    <w:rsid w:val="002A1A6A"/>
    <w:rsid w:val="002A1AD9"/>
    <w:rsid w:val="002A1CAC"/>
    <w:rsid w:val="002A1CB3"/>
    <w:rsid w:val="002A1EEB"/>
    <w:rsid w:val="002A258F"/>
    <w:rsid w:val="002A2B49"/>
    <w:rsid w:val="002A3276"/>
    <w:rsid w:val="002A51A6"/>
    <w:rsid w:val="002A5627"/>
    <w:rsid w:val="002A5B17"/>
    <w:rsid w:val="002A6631"/>
    <w:rsid w:val="002A68BD"/>
    <w:rsid w:val="002A6948"/>
    <w:rsid w:val="002A6F8F"/>
    <w:rsid w:val="002A7DEA"/>
    <w:rsid w:val="002B02F1"/>
    <w:rsid w:val="002B0929"/>
    <w:rsid w:val="002B0963"/>
    <w:rsid w:val="002B1EC1"/>
    <w:rsid w:val="002B21A6"/>
    <w:rsid w:val="002B279D"/>
    <w:rsid w:val="002B28C8"/>
    <w:rsid w:val="002B2FFF"/>
    <w:rsid w:val="002B3061"/>
    <w:rsid w:val="002B308F"/>
    <w:rsid w:val="002B3ADE"/>
    <w:rsid w:val="002B4192"/>
    <w:rsid w:val="002B41FE"/>
    <w:rsid w:val="002B4813"/>
    <w:rsid w:val="002B4A1A"/>
    <w:rsid w:val="002B4DB8"/>
    <w:rsid w:val="002B5536"/>
    <w:rsid w:val="002B5F99"/>
    <w:rsid w:val="002B66C4"/>
    <w:rsid w:val="002B677C"/>
    <w:rsid w:val="002B7575"/>
    <w:rsid w:val="002B7C16"/>
    <w:rsid w:val="002B7EB1"/>
    <w:rsid w:val="002B7EC6"/>
    <w:rsid w:val="002C03E2"/>
    <w:rsid w:val="002C103E"/>
    <w:rsid w:val="002C17FF"/>
    <w:rsid w:val="002C203A"/>
    <w:rsid w:val="002C2B94"/>
    <w:rsid w:val="002C31ED"/>
    <w:rsid w:val="002C3263"/>
    <w:rsid w:val="002C3895"/>
    <w:rsid w:val="002C3DD3"/>
    <w:rsid w:val="002C4B11"/>
    <w:rsid w:val="002C4CF0"/>
    <w:rsid w:val="002C56F7"/>
    <w:rsid w:val="002C5A08"/>
    <w:rsid w:val="002C5FF7"/>
    <w:rsid w:val="002C69A6"/>
    <w:rsid w:val="002C6D55"/>
    <w:rsid w:val="002C7087"/>
    <w:rsid w:val="002C784A"/>
    <w:rsid w:val="002D0581"/>
    <w:rsid w:val="002D07AB"/>
    <w:rsid w:val="002D0A92"/>
    <w:rsid w:val="002D0E65"/>
    <w:rsid w:val="002D1397"/>
    <w:rsid w:val="002D19F3"/>
    <w:rsid w:val="002D265E"/>
    <w:rsid w:val="002D2C86"/>
    <w:rsid w:val="002D3931"/>
    <w:rsid w:val="002D572C"/>
    <w:rsid w:val="002D5A45"/>
    <w:rsid w:val="002D5BC5"/>
    <w:rsid w:val="002D6782"/>
    <w:rsid w:val="002D6A44"/>
    <w:rsid w:val="002E009E"/>
    <w:rsid w:val="002E02EC"/>
    <w:rsid w:val="002E04E6"/>
    <w:rsid w:val="002E05B2"/>
    <w:rsid w:val="002E0C1B"/>
    <w:rsid w:val="002E0D1C"/>
    <w:rsid w:val="002E202C"/>
    <w:rsid w:val="002E2493"/>
    <w:rsid w:val="002E2642"/>
    <w:rsid w:val="002E2DB4"/>
    <w:rsid w:val="002E2FAF"/>
    <w:rsid w:val="002E33DE"/>
    <w:rsid w:val="002E34B9"/>
    <w:rsid w:val="002E3FA0"/>
    <w:rsid w:val="002E40CC"/>
    <w:rsid w:val="002E50C9"/>
    <w:rsid w:val="002E55EA"/>
    <w:rsid w:val="002E5693"/>
    <w:rsid w:val="002E5F90"/>
    <w:rsid w:val="002E6B18"/>
    <w:rsid w:val="002E6C47"/>
    <w:rsid w:val="002E70FC"/>
    <w:rsid w:val="002E7226"/>
    <w:rsid w:val="002E7528"/>
    <w:rsid w:val="002F0DC1"/>
    <w:rsid w:val="002F1418"/>
    <w:rsid w:val="002F176A"/>
    <w:rsid w:val="002F1FDC"/>
    <w:rsid w:val="002F2B5F"/>
    <w:rsid w:val="002F2CD1"/>
    <w:rsid w:val="002F2DE2"/>
    <w:rsid w:val="002F359D"/>
    <w:rsid w:val="002F36D5"/>
    <w:rsid w:val="002F3983"/>
    <w:rsid w:val="002F3E7F"/>
    <w:rsid w:val="002F47F4"/>
    <w:rsid w:val="002F51B9"/>
    <w:rsid w:val="002F5A29"/>
    <w:rsid w:val="002F5ADD"/>
    <w:rsid w:val="002F5E98"/>
    <w:rsid w:val="002F62E3"/>
    <w:rsid w:val="002F6457"/>
    <w:rsid w:val="002F6569"/>
    <w:rsid w:val="002F723D"/>
    <w:rsid w:val="002F7474"/>
    <w:rsid w:val="00300089"/>
    <w:rsid w:val="00300183"/>
    <w:rsid w:val="003006F5"/>
    <w:rsid w:val="0030075D"/>
    <w:rsid w:val="00300A2A"/>
    <w:rsid w:val="0030119A"/>
    <w:rsid w:val="00301288"/>
    <w:rsid w:val="003013A4"/>
    <w:rsid w:val="00302083"/>
    <w:rsid w:val="00303024"/>
    <w:rsid w:val="003033B5"/>
    <w:rsid w:val="00303DFF"/>
    <w:rsid w:val="00303E1F"/>
    <w:rsid w:val="003041D5"/>
    <w:rsid w:val="00304211"/>
    <w:rsid w:val="00304741"/>
    <w:rsid w:val="003048BC"/>
    <w:rsid w:val="00304CB7"/>
    <w:rsid w:val="00305F93"/>
    <w:rsid w:val="003069F4"/>
    <w:rsid w:val="00306C91"/>
    <w:rsid w:val="00307B9B"/>
    <w:rsid w:val="00310153"/>
    <w:rsid w:val="003105D1"/>
    <w:rsid w:val="003105ED"/>
    <w:rsid w:val="003114FB"/>
    <w:rsid w:val="003117FF"/>
    <w:rsid w:val="00311E62"/>
    <w:rsid w:val="00312193"/>
    <w:rsid w:val="003127E9"/>
    <w:rsid w:val="00312B47"/>
    <w:rsid w:val="00312E0F"/>
    <w:rsid w:val="00312F69"/>
    <w:rsid w:val="00313471"/>
    <w:rsid w:val="003134C1"/>
    <w:rsid w:val="003152E0"/>
    <w:rsid w:val="003155D8"/>
    <w:rsid w:val="00315E62"/>
    <w:rsid w:val="0031641A"/>
    <w:rsid w:val="00316576"/>
    <w:rsid w:val="00316825"/>
    <w:rsid w:val="00316A00"/>
    <w:rsid w:val="00316D0F"/>
    <w:rsid w:val="00317D0C"/>
    <w:rsid w:val="0032003D"/>
    <w:rsid w:val="00320E4B"/>
    <w:rsid w:val="00320F28"/>
    <w:rsid w:val="00321089"/>
    <w:rsid w:val="003219E4"/>
    <w:rsid w:val="00321C34"/>
    <w:rsid w:val="00321C7B"/>
    <w:rsid w:val="00321FFF"/>
    <w:rsid w:val="00322B25"/>
    <w:rsid w:val="00322FAF"/>
    <w:rsid w:val="0032350A"/>
    <w:rsid w:val="003235F4"/>
    <w:rsid w:val="00323E5C"/>
    <w:rsid w:val="003249AC"/>
    <w:rsid w:val="003258B9"/>
    <w:rsid w:val="00326959"/>
    <w:rsid w:val="003269E1"/>
    <w:rsid w:val="00326AA2"/>
    <w:rsid w:val="003271C8"/>
    <w:rsid w:val="0032723C"/>
    <w:rsid w:val="00327519"/>
    <w:rsid w:val="0033077B"/>
    <w:rsid w:val="00330833"/>
    <w:rsid w:val="0033163B"/>
    <w:rsid w:val="003321A6"/>
    <w:rsid w:val="0033223F"/>
    <w:rsid w:val="0033265C"/>
    <w:rsid w:val="003328FE"/>
    <w:rsid w:val="00332F5B"/>
    <w:rsid w:val="0033353E"/>
    <w:rsid w:val="00333865"/>
    <w:rsid w:val="00333947"/>
    <w:rsid w:val="00333DEC"/>
    <w:rsid w:val="00333DF9"/>
    <w:rsid w:val="00334A11"/>
    <w:rsid w:val="003353CB"/>
    <w:rsid w:val="00335978"/>
    <w:rsid w:val="00335AE3"/>
    <w:rsid w:val="00335DA7"/>
    <w:rsid w:val="00335E81"/>
    <w:rsid w:val="00336021"/>
    <w:rsid w:val="003367F5"/>
    <w:rsid w:val="00336FF7"/>
    <w:rsid w:val="00337111"/>
    <w:rsid w:val="0033749D"/>
    <w:rsid w:val="003375C9"/>
    <w:rsid w:val="00337CC2"/>
    <w:rsid w:val="00337E62"/>
    <w:rsid w:val="003406E1"/>
    <w:rsid w:val="00340D2C"/>
    <w:rsid w:val="003411BA"/>
    <w:rsid w:val="003411F4"/>
    <w:rsid w:val="0034131D"/>
    <w:rsid w:val="00342906"/>
    <w:rsid w:val="00342A8F"/>
    <w:rsid w:val="00342E84"/>
    <w:rsid w:val="003435DA"/>
    <w:rsid w:val="00344604"/>
    <w:rsid w:val="0034489C"/>
    <w:rsid w:val="00344B23"/>
    <w:rsid w:val="00344D83"/>
    <w:rsid w:val="003451BB"/>
    <w:rsid w:val="00345486"/>
    <w:rsid w:val="0034561A"/>
    <w:rsid w:val="00345760"/>
    <w:rsid w:val="00345A9B"/>
    <w:rsid w:val="00345E22"/>
    <w:rsid w:val="003463E7"/>
    <w:rsid w:val="003465D1"/>
    <w:rsid w:val="00346638"/>
    <w:rsid w:val="00347156"/>
    <w:rsid w:val="00347480"/>
    <w:rsid w:val="003474C8"/>
    <w:rsid w:val="003477DD"/>
    <w:rsid w:val="00347DD7"/>
    <w:rsid w:val="0035018E"/>
    <w:rsid w:val="003503FA"/>
    <w:rsid w:val="00350A92"/>
    <w:rsid w:val="00350DDB"/>
    <w:rsid w:val="00351238"/>
    <w:rsid w:val="00351DA8"/>
    <w:rsid w:val="003523CD"/>
    <w:rsid w:val="0035242E"/>
    <w:rsid w:val="00352758"/>
    <w:rsid w:val="003527C2"/>
    <w:rsid w:val="00352920"/>
    <w:rsid w:val="003532BB"/>
    <w:rsid w:val="003532F0"/>
    <w:rsid w:val="003538C9"/>
    <w:rsid w:val="0035487E"/>
    <w:rsid w:val="00354911"/>
    <w:rsid w:val="00354AC9"/>
    <w:rsid w:val="00354DB7"/>
    <w:rsid w:val="003556EC"/>
    <w:rsid w:val="00355921"/>
    <w:rsid w:val="00355E2D"/>
    <w:rsid w:val="00355F3B"/>
    <w:rsid w:val="00356016"/>
    <w:rsid w:val="0035664A"/>
    <w:rsid w:val="00356E6C"/>
    <w:rsid w:val="00356EDD"/>
    <w:rsid w:val="00356FF9"/>
    <w:rsid w:val="00357C4D"/>
    <w:rsid w:val="00357D2F"/>
    <w:rsid w:val="00357F86"/>
    <w:rsid w:val="0036055E"/>
    <w:rsid w:val="003606FD"/>
    <w:rsid w:val="00360CD8"/>
    <w:rsid w:val="003616CD"/>
    <w:rsid w:val="00361A0B"/>
    <w:rsid w:val="003620C6"/>
    <w:rsid w:val="00362417"/>
    <w:rsid w:val="0036255A"/>
    <w:rsid w:val="00362726"/>
    <w:rsid w:val="00363AEC"/>
    <w:rsid w:val="00363D84"/>
    <w:rsid w:val="003640DA"/>
    <w:rsid w:val="0036411F"/>
    <w:rsid w:val="003646FF"/>
    <w:rsid w:val="00364EA4"/>
    <w:rsid w:val="00366A4D"/>
    <w:rsid w:val="00366C57"/>
    <w:rsid w:val="00366FC1"/>
    <w:rsid w:val="003673D9"/>
    <w:rsid w:val="0037035F"/>
    <w:rsid w:val="0037054A"/>
    <w:rsid w:val="0037116A"/>
    <w:rsid w:val="003711E8"/>
    <w:rsid w:val="00371B35"/>
    <w:rsid w:val="00371FD7"/>
    <w:rsid w:val="0037225E"/>
    <w:rsid w:val="00372735"/>
    <w:rsid w:val="003732F9"/>
    <w:rsid w:val="00374252"/>
    <w:rsid w:val="003755E9"/>
    <w:rsid w:val="00375618"/>
    <w:rsid w:val="00376FB2"/>
    <w:rsid w:val="0037789F"/>
    <w:rsid w:val="00377BB5"/>
    <w:rsid w:val="00377BC1"/>
    <w:rsid w:val="00377D3D"/>
    <w:rsid w:val="0038038A"/>
    <w:rsid w:val="0038046C"/>
    <w:rsid w:val="00380929"/>
    <w:rsid w:val="00380BAD"/>
    <w:rsid w:val="00380F69"/>
    <w:rsid w:val="00381990"/>
    <w:rsid w:val="00381A46"/>
    <w:rsid w:val="003822CA"/>
    <w:rsid w:val="003829E3"/>
    <w:rsid w:val="00383889"/>
    <w:rsid w:val="00384351"/>
    <w:rsid w:val="00384411"/>
    <w:rsid w:val="00384DA5"/>
    <w:rsid w:val="003858E4"/>
    <w:rsid w:val="00385D32"/>
    <w:rsid w:val="00385E41"/>
    <w:rsid w:val="00387F3A"/>
    <w:rsid w:val="00387F9A"/>
    <w:rsid w:val="00390E01"/>
    <w:rsid w:val="00390E5C"/>
    <w:rsid w:val="003915AD"/>
    <w:rsid w:val="0039169E"/>
    <w:rsid w:val="003919FD"/>
    <w:rsid w:val="003920EA"/>
    <w:rsid w:val="00392945"/>
    <w:rsid w:val="00392C04"/>
    <w:rsid w:val="003930A7"/>
    <w:rsid w:val="0039396A"/>
    <w:rsid w:val="00393CEF"/>
    <w:rsid w:val="00394105"/>
    <w:rsid w:val="0039410D"/>
    <w:rsid w:val="003948FC"/>
    <w:rsid w:val="00394EB3"/>
    <w:rsid w:val="003950AF"/>
    <w:rsid w:val="00395514"/>
    <w:rsid w:val="003969B4"/>
    <w:rsid w:val="00396E6B"/>
    <w:rsid w:val="003972B2"/>
    <w:rsid w:val="003A0B95"/>
    <w:rsid w:val="003A0D67"/>
    <w:rsid w:val="003A0E65"/>
    <w:rsid w:val="003A1421"/>
    <w:rsid w:val="003A178E"/>
    <w:rsid w:val="003A1D14"/>
    <w:rsid w:val="003A1EF4"/>
    <w:rsid w:val="003A3ACE"/>
    <w:rsid w:val="003A4454"/>
    <w:rsid w:val="003A468C"/>
    <w:rsid w:val="003A4EBE"/>
    <w:rsid w:val="003A5139"/>
    <w:rsid w:val="003A5297"/>
    <w:rsid w:val="003A675A"/>
    <w:rsid w:val="003A68BB"/>
    <w:rsid w:val="003B0048"/>
    <w:rsid w:val="003B01AA"/>
    <w:rsid w:val="003B0240"/>
    <w:rsid w:val="003B1003"/>
    <w:rsid w:val="003B169E"/>
    <w:rsid w:val="003B195A"/>
    <w:rsid w:val="003B1A53"/>
    <w:rsid w:val="003B284D"/>
    <w:rsid w:val="003B2A40"/>
    <w:rsid w:val="003B2D9E"/>
    <w:rsid w:val="003B38AF"/>
    <w:rsid w:val="003B3E8E"/>
    <w:rsid w:val="003B4275"/>
    <w:rsid w:val="003B4727"/>
    <w:rsid w:val="003B4AFB"/>
    <w:rsid w:val="003B5464"/>
    <w:rsid w:val="003B573B"/>
    <w:rsid w:val="003B618F"/>
    <w:rsid w:val="003B6BAF"/>
    <w:rsid w:val="003B7441"/>
    <w:rsid w:val="003B786E"/>
    <w:rsid w:val="003C0955"/>
    <w:rsid w:val="003C15A3"/>
    <w:rsid w:val="003C1DD3"/>
    <w:rsid w:val="003C24C5"/>
    <w:rsid w:val="003C25A2"/>
    <w:rsid w:val="003C2683"/>
    <w:rsid w:val="003C2753"/>
    <w:rsid w:val="003C27EB"/>
    <w:rsid w:val="003C281A"/>
    <w:rsid w:val="003C2BE5"/>
    <w:rsid w:val="003C2D93"/>
    <w:rsid w:val="003C2F7C"/>
    <w:rsid w:val="003C4187"/>
    <w:rsid w:val="003C4315"/>
    <w:rsid w:val="003C51EE"/>
    <w:rsid w:val="003C636E"/>
    <w:rsid w:val="003C68FB"/>
    <w:rsid w:val="003C74FE"/>
    <w:rsid w:val="003C7602"/>
    <w:rsid w:val="003C7726"/>
    <w:rsid w:val="003C7B9A"/>
    <w:rsid w:val="003D01F8"/>
    <w:rsid w:val="003D08DE"/>
    <w:rsid w:val="003D099D"/>
    <w:rsid w:val="003D0AAD"/>
    <w:rsid w:val="003D0AB8"/>
    <w:rsid w:val="003D0EF7"/>
    <w:rsid w:val="003D11DB"/>
    <w:rsid w:val="003D1B5F"/>
    <w:rsid w:val="003D1C30"/>
    <w:rsid w:val="003D2A61"/>
    <w:rsid w:val="003D2EBB"/>
    <w:rsid w:val="003D34C2"/>
    <w:rsid w:val="003D35F8"/>
    <w:rsid w:val="003D3608"/>
    <w:rsid w:val="003D37C6"/>
    <w:rsid w:val="003D4761"/>
    <w:rsid w:val="003D47BF"/>
    <w:rsid w:val="003D4C07"/>
    <w:rsid w:val="003D5280"/>
    <w:rsid w:val="003D53CB"/>
    <w:rsid w:val="003D573A"/>
    <w:rsid w:val="003D5DDB"/>
    <w:rsid w:val="003D6674"/>
    <w:rsid w:val="003D69C6"/>
    <w:rsid w:val="003D6B5A"/>
    <w:rsid w:val="003D6F07"/>
    <w:rsid w:val="003D6F25"/>
    <w:rsid w:val="003D707F"/>
    <w:rsid w:val="003D7146"/>
    <w:rsid w:val="003D774A"/>
    <w:rsid w:val="003E0655"/>
    <w:rsid w:val="003E073B"/>
    <w:rsid w:val="003E0B89"/>
    <w:rsid w:val="003E0D0F"/>
    <w:rsid w:val="003E1A04"/>
    <w:rsid w:val="003E23CB"/>
    <w:rsid w:val="003E2FF1"/>
    <w:rsid w:val="003E3E8B"/>
    <w:rsid w:val="003E4458"/>
    <w:rsid w:val="003E4D59"/>
    <w:rsid w:val="003E52D9"/>
    <w:rsid w:val="003E5663"/>
    <w:rsid w:val="003E5976"/>
    <w:rsid w:val="003E6319"/>
    <w:rsid w:val="003E6A3C"/>
    <w:rsid w:val="003E706D"/>
    <w:rsid w:val="003E79B4"/>
    <w:rsid w:val="003E7B97"/>
    <w:rsid w:val="003E7E53"/>
    <w:rsid w:val="003F0084"/>
    <w:rsid w:val="003F03CA"/>
    <w:rsid w:val="003F059F"/>
    <w:rsid w:val="003F063F"/>
    <w:rsid w:val="003F1028"/>
    <w:rsid w:val="003F170F"/>
    <w:rsid w:val="003F17B4"/>
    <w:rsid w:val="003F1EE4"/>
    <w:rsid w:val="003F277B"/>
    <w:rsid w:val="003F2F40"/>
    <w:rsid w:val="003F30D2"/>
    <w:rsid w:val="003F3B69"/>
    <w:rsid w:val="003F4693"/>
    <w:rsid w:val="003F5247"/>
    <w:rsid w:val="003F5541"/>
    <w:rsid w:val="003F5BB5"/>
    <w:rsid w:val="003F6BB9"/>
    <w:rsid w:val="003F6CD4"/>
    <w:rsid w:val="003F6ED1"/>
    <w:rsid w:val="003F7168"/>
    <w:rsid w:val="003F79A3"/>
    <w:rsid w:val="003F7CA7"/>
    <w:rsid w:val="003F7E60"/>
    <w:rsid w:val="003F7E6B"/>
    <w:rsid w:val="00400053"/>
    <w:rsid w:val="0040006B"/>
    <w:rsid w:val="00401461"/>
    <w:rsid w:val="0040237E"/>
    <w:rsid w:val="00402840"/>
    <w:rsid w:val="00402E56"/>
    <w:rsid w:val="00402FE4"/>
    <w:rsid w:val="00403C97"/>
    <w:rsid w:val="00403F0E"/>
    <w:rsid w:val="00404022"/>
    <w:rsid w:val="00404265"/>
    <w:rsid w:val="00404CFB"/>
    <w:rsid w:val="0040616E"/>
    <w:rsid w:val="00406FF2"/>
    <w:rsid w:val="004071F0"/>
    <w:rsid w:val="00407341"/>
    <w:rsid w:val="0041078E"/>
    <w:rsid w:val="0041082E"/>
    <w:rsid w:val="00410F2A"/>
    <w:rsid w:val="00411C72"/>
    <w:rsid w:val="00415D60"/>
    <w:rsid w:val="00415EAC"/>
    <w:rsid w:val="0041674C"/>
    <w:rsid w:val="0041726E"/>
    <w:rsid w:val="00417642"/>
    <w:rsid w:val="0041782E"/>
    <w:rsid w:val="00417F76"/>
    <w:rsid w:val="00417FEB"/>
    <w:rsid w:val="00420CB0"/>
    <w:rsid w:val="00420E81"/>
    <w:rsid w:val="00421441"/>
    <w:rsid w:val="00422638"/>
    <w:rsid w:val="004230C3"/>
    <w:rsid w:val="00423236"/>
    <w:rsid w:val="004233D0"/>
    <w:rsid w:val="00423C38"/>
    <w:rsid w:val="00424AC6"/>
    <w:rsid w:val="00424B0A"/>
    <w:rsid w:val="00424E65"/>
    <w:rsid w:val="00424EC1"/>
    <w:rsid w:val="004258CB"/>
    <w:rsid w:val="004265F4"/>
    <w:rsid w:val="00426AC2"/>
    <w:rsid w:val="00426B78"/>
    <w:rsid w:val="004272D5"/>
    <w:rsid w:val="004276ED"/>
    <w:rsid w:val="004279A2"/>
    <w:rsid w:val="00427B48"/>
    <w:rsid w:val="004302BB"/>
    <w:rsid w:val="00430529"/>
    <w:rsid w:val="0043121C"/>
    <w:rsid w:val="00431692"/>
    <w:rsid w:val="00432483"/>
    <w:rsid w:val="00432508"/>
    <w:rsid w:val="004330AB"/>
    <w:rsid w:val="00433777"/>
    <w:rsid w:val="004338CF"/>
    <w:rsid w:val="00433FE2"/>
    <w:rsid w:val="004345F4"/>
    <w:rsid w:val="00434E66"/>
    <w:rsid w:val="00434E97"/>
    <w:rsid w:val="0043571E"/>
    <w:rsid w:val="0043685F"/>
    <w:rsid w:val="00436D94"/>
    <w:rsid w:val="004376D8"/>
    <w:rsid w:val="00437B88"/>
    <w:rsid w:val="00437CA4"/>
    <w:rsid w:val="00437EAA"/>
    <w:rsid w:val="00437F05"/>
    <w:rsid w:val="004402D5"/>
    <w:rsid w:val="00441A71"/>
    <w:rsid w:val="0044236D"/>
    <w:rsid w:val="0044270F"/>
    <w:rsid w:val="00442C0D"/>
    <w:rsid w:val="00442CC6"/>
    <w:rsid w:val="00442D63"/>
    <w:rsid w:val="00443683"/>
    <w:rsid w:val="00443A3D"/>
    <w:rsid w:val="00444DF2"/>
    <w:rsid w:val="00444EA6"/>
    <w:rsid w:val="00445124"/>
    <w:rsid w:val="00445273"/>
    <w:rsid w:val="004457AF"/>
    <w:rsid w:val="004462DD"/>
    <w:rsid w:val="004463FD"/>
    <w:rsid w:val="0044764B"/>
    <w:rsid w:val="00447709"/>
    <w:rsid w:val="00447D20"/>
    <w:rsid w:val="0045021A"/>
    <w:rsid w:val="0045042A"/>
    <w:rsid w:val="00450ECE"/>
    <w:rsid w:val="00451FC4"/>
    <w:rsid w:val="00452818"/>
    <w:rsid w:val="00452A2B"/>
    <w:rsid w:val="00453310"/>
    <w:rsid w:val="00454C5F"/>
    <w:rsid w:val="00454FA9"/>
    <w:rsid w:val="004550AF"/>
    <w:rsid w:val="00455209"/>
    <w:rsid w:val="004564C5"/>
    <w:rsid w:val="00456A96"/>
    <w:rsid w:val="00456AFB"/>
    <w:rsid w:val="00456EE2"/>
    <w:rsid w:val="00457226"/>
    <w:rsid w:val="00457490"/>
    <w:rsid w:val="00457EE6"/>
    <w:rsid w:val="0046047D"/>
    <w:rsid w:val="00460518"/>
    <w:rsid w:val="004615E4"/>
    <w:rsid w:val="00461BF9"/>
    <w:rsid w:val="00462AD6"/>
    <w:rsid w:val="00462BFC"/>
    <w:rsid w:val="004636DF"/>
    <w:rsid w:val="00463CEC"/>
    <w:rsid w:val="004646A0"/>
    <w:rsid w:val="00464B80"/>
    <w:rsid w:val="00464D59"/>
    <w:rsid w:val="004650F6"/>
    <w:rsid w:val="004650FB"/>
    <w:rsid w:val="00465C81"/>
    <w:rsid w:val="00465F7C"/>
    <w:rsid w:val="0046600F"/>
    <w:rsid w:val="004668E0"/>
    <w:rsid w:val="004668FD"/>
    <w:rsid w:val="00466E5E"/>
    <w:rsid w:val="00467E17"/>
    <w:rsid w:val="00467E75"/>
    <w:rsid w:val="00471488"/>
    <w:rsid w:val="00471698"/>
    <w:rsid w:val="00471D66"/>
    <w:rsid w:val="00472717"/>
    <w:rsid w:val="00473CB0"/>
    <w:rsid w:val="0047567A"/>
    <w:rsid w:val="004758F1"/>
    <w:rsid w:val="0047646D"/>
    <w:rsid w:val="00476727"/>
    <w:rsid w:val="00476B6A"/>
    <w:rsid w:val="00477009"/>
    <w:rsid w:val="00477047"/>
    <w:rsid w:val="00477AF4"/>
    <w:rsid w:val="00480125"/>
    <w:rsid w:val="004811E6"/>
    <w:rsid w:val="00481A1C"/>
    <w:rsid w:val="00481C36"/>
    <w:rsid w:val="00482B0E"/>
    <w:rsid w:val="00482CAA"/>
    <w:rsid w:val="0048304C"/>
    <w:rsid w:val="0048435B"/>
    <w:rsid w:val="00484937"/>
    <w:rsid w:val="00485156"/>
    <w:rsid w:val="00486542"/>
    <w:rsid w:val="004869DE"/>
    <w:rsid w:val="00486AE2"/>
    <w:rsid w:val="00486D54"/>
    <w:rsid w:val="00487015"/>
    <w:rsid w:val="004870F1"/>
    <w:rsid w:val="0048725D"/>
    <w:rsid w:val="00487321"/>
    <w:rsid w:val="004876DD"/>
    <w:rsid w:val="00490028"/>
    <w:rsid w:val="004910CC"/>
    <w:rsid w:val="00491708"/>
    <w:rsid w:val="00491A9D"/>
    <w:rsid w:val="004921FA"/>
    <w:rsid w:val="004922A6"/>
    <w:rsid w:val="00492677"/>
    <w:rsid w:val="00492705"/>
    <w:rsid w:val="00492BD7"/>
    <w:rsid w:val="00492EB7"/>
    <w:rsid w:val="00493143"/>
    <w:rsid w:val="004946EA"/>
    <w:rsid w:val="004955AA"/>
    <w:rsid w:val="0049561C"/>
    <w:rsid w:val="00495A8A"/>
    <w:rsid w:val="00495B06"/>
    <w:rsid w:val="00496D44"/>
    <w:rsid w:val="00497341"/>
    <w:rsid w:val="00497D97"/>
    <w:rsid w:val="004A0752"/>
    <w:rsid w:val="004A1194"/>
    <w:rsid w:val="004A18FB"/>
    <w:rsid w:val="004A1995"/>
    <w:rsid w:val="004A1D92"/>
    <w:rsid w:val="004A218B"/>
    <w:rsid w:val="004A21F2"/>
    <w:rsid w:val="004A2626"/>
    <w:rsid w:val="004A2AC5"/>
    <w:rsid w:val="004A418C"/>
    <w:rsid w:val="004A434C"/>
    <w:rsid w:val="004A43A6"/>
    <w:rsid w:val="004A48AF"/>
    <w:rsid w:val="004A55FB"/>
    <w:rsid w:val="004A58E9"/>
    <w:rsid w:val="004A6090"/>
    <w:rsid w:val="004A6568"/>
    <w:rsid w:val="004A6839"/>
    <w:rsid w:val="004A69D9"/>
    <w:rsid w:val="004A72E2"/>
    <w:rsid w:val="004B0073"/>
    <w:rsid w:val="004B0F19"/>
    <w:rsid w:val="004B1523"/>
    <w:rsid w:val="004B1557"/>
    <w:rsid w:val="004B174B"/>
    <w:rsid w:val="004B251C"/>
    <w:rsid w:val="004B2A7E"/>
    <w:rsid w:val="004B2E00"/>
    <w:rsid w:val="004B3924"/>
    <w:rsid w:val="004B3A6E"/>
    <w:rsid w:val="004B3F2C"/>
    <w:rsid w:val="004B45A5"/>
    <w:rsid w:val="004B4634"/>
    <w:rsid w:val="004B4BE0"/>
    <w:rsid w:val="004B51B6"/>
    <w:rsid w:val="004B51DC"/>
    <w:rsid w:val="004B54C6"/>
    <w:rsid w:val="004B6289"/>
    <w:rsid w:val="004B6CC3"/>
    <w:rsid w:val="004B6D34"/>
    <w:rsid w:val="004B7A4A"/>
    <w:rsid w:val="004B7CC0"/>
    <w:rsid w:val="004C09A0"/>
    <w:rsid w:val="004C172B"/>
    <w:rsid w:val="004C2103"/>
    <w:rsid w:val="004C21CA"/>
    <w:rsid w:val="004C3406"/>
    <w:rsid w:val="004C341C"/>
    <w:rsid w:val="004C3C01"/>
    <w:rsid w:val="004C3D6E"/>
    <w:rsid w:val="004C4A8B"/>
    <w:rsid w:val="004C4BF3"/>
    <w:rsid w:val="004C4C75"/>
    <w:rsid w:val="004C618C"/>
    <w:rsid w:val="004C6ACC"/>
    <w:rsid w:val="004C748B"/>
    <w:rsid w:val="004C7A98"/>
    <w:rsid w:val="004D0572"/>
    <w:rsid w:val="004D0A26"/>
    <w:rsid w:val="004D0F03"/>
    <w:rsid w:val="004D12BC"/>
    <w:rsid w:val="004D2C3A"/>
    <w:rsid w:val="004D34EF"/>
    <w:rsid w:val="004D35DC"/>
    <w:rsid w:val="004D367F"/>
    <w:rsid w:val="004D4A3C"/>
    <w:rsid w:val="004D5316"/>
    <w:rsid w:val="004D5388"/>
    <w:rsid w:val="004D5C8A"/>
    <w:rsid w:val="004D5DC9"/>
    <w:rsid w:val="004D5FB7"/>
    <w:rsid w:val="004D6232"/>
    <w:rsid w:val="004D6594"/>
    <w:rsid w:val="004D66F5"/>
    <w:rsid w:val="004D6971"/>
    <w:rsid w:val="004D6A13"/>
    <w:rsid w:val="004D6B32"/>
    <w:rsid w:val="004D6D8C"/>
    <w:rsid w:val="004D6ED7"/>
    <w:rsid w:val="004D726D"/>
    <w:rsid w:val="004D7E37"/>
    <w:rsid w:val="004E0381"/>
    <w:rsid w:val="004E0CB3"/>
    <w:rsid w:val="004E13C1"/>
    <w:rsid w:val="004E1E8C"/>
    <w:rsid w:val="004E1ECD"/>
    <w:rsid w:val="004E2501"/>
    <w:rsid w:val="004E2594"/>
    <w:rsid w:val="004E27A1"/>
    <w:rsid w:val="004E2D7F"/>
    <w:rsid w:val="004E3036"/>
    <w:rsid w:val="004E316D"/>
    <w:rsid w:val="004E3674"/>
    <w:rsid w:val="004E3A62"/>
    <w:rsid w:val="004E3D9F"/>
    <w:rsid w:val="004E3EB0"/>
    <w:rsid w:val="004E41D9"/>
    <w:rsid w:val="004E4355"/>
    <w:rsid w:val="004E443E"/>
    <w:rsid w:val="004E4443"/>
    <w:rsid w:val="004E452C"/>
    <w:rsid w:val="004E51E3"/>
    <w:rsid w:val="004E53E5"/>
    <w:rsid w:val="004E60F7"/>
    <w:rsid w:val="004E6201"/>
    <w:rsid w:val="004E665B"/>
    <w:rsid w:val="004E6F8E"/>
    <w:rsid w:val="004E725C"/>
    <w:rsid w:val="004E76B4"/>
    <w:rsid w:val="004E7BCB"/>
    <w:rsid w:val="004F070D"/>
    <w:rsid w:val="004F1236"/>
    <w:rsid w:val="004F18A1"/>
    <w:rsid w:val="004F1ABE"/>
    <w:rsid w:val="004F2457"/>
    <w:rsid w:val="004F28E4"/>
    <w:rsid w:val="004F2B34"/>
    <w:rsid w:val="004F47CC"/>
    <w:rsid w:val="004F4C5A"/>
    <w:rsid w:val="004F5954"/>
    <w:rsid w:val="004F6333"/>
    <w:rsid w:val="004F693D"/>
    <w:rsid w:val="004F6F55"/>
    <w:rsid w:val="004F7406"/>
    <w:rsid w:val="004F7592"/>
    <w:rsid w:val="00500327"/>
    <w:rsid w:val="0050050F"/>
    <w:rsid w:val="00500521"/>
    <w:rsid w:val="005007F5"/>
    <w:rsid w:val="005011B3"/>
    <w:rsid w:val="0050128E"/>
    <w:rsid w:val="005019C9"/>
    <w:rsid w:val="00501EC4"/>
    <w:rsid w:val="00501F8C"/>
    <w:rsid w:val="005031F9"/>
    <w:rsid w:val="00504979"/>
    <w:rsid w:val="00504E25"/>
    <w:rsid w:val="00505277"/>
    <w:rsid w:val="00505794"/>
    <w:rsid w:val="00505DC2"/>
    <w:rsid w:val="00506B4D"/>
    <w:rsid w:val="00506BAC"/>
    <w:rsid w:val="00506D1A"/>
    <w:rsid w:val="00506D56"/>
    <w:rsid w:val="00510544"/>
    <w:rsid w:val="005111F1"/>
    <w:rsid w:val="0051250E"/>
    <w:rsid w:val="0051265E"/>
    <w:rsid w:val="00512AEF"/>
    <w:rsid w:val="00512B66"/>
    <w:rsid w:val="00512D3B"/>
    <w:rsid w:val="0051322D"/>
    <w:rsid w:val="00513330"/>
    <w:rsid w:val="00513BDB"/>
    <w:rsid w:val="005145DC"/>
    <w:rsid w:val="005159BA"/>
    <w:rsid w:val="00515A3A"/>
    <w:rsid w:val="00515D91"/>
    <w:rsid w:val="00515FB5"/>
    <w:rsid w:val="00516BAF"/>
    <w:rsid w:val="005170D1"/>
    <w:rsid w:val="00517441"/>
    <w:rsid w:val="00517589"/>
    <w:rsid w:val="00517894"/>
    <w:rsid w:val="00517BC6"/>
    <w:rsid w:val="00517EE7"/>
    <w:rsid w:val="00517FDE"/>
    <w:rsid w:val="0052000B"/>
    <w:rsid w:val="0052021D"/>
    <w:rsid w:val="0052063E"/>
    <w:rsid w:val="00520949"/>
    <w:rsid w:val="0052135E"/>
    <w:rsid w:val="00521803"/>
    <w:rsid w:val="00521BDE"/>
    <w:rsid w:val="00522157"/>
    <w:rsid w:val="00522D9A"/>
    <w:rsid w:val="005232A4"/>
    <w:rsid w:val="0052380D"/>
    <w:rsid w:val="00524452"/>
    <w:rsid w:val="00524562"/>
    <w:rsid w:val="00524577"/>
    <w:rsid w:val="0052462E"/>
    <w:rsid w:val="00524632"/>
    <w:rsid w:val="00524CFF"/>
    <w:rsid w:val="00525C88"/>
    <w:rsid w:val="00525D46"/>
    <w:rsid w:val="00526054"/>
    <w:rsid w:val="00526D00"/>
    <w:rsid w:val="00526DCE"/>
    <w:rsid w:val="005270BD"/>
    <w:rsid w:val="005273C2"/>
    <w:rsid w:val="00527B89"/>
    <w:rsid w:val="00527C98"/>
    <w:rsid w:val="0053002D"/>
    <w:rsid w:val="00530512"/>
    <w:rsid w:val="005310A0"/>
    <w:rsid w:val="0053173C"/>
    <w:rsid w:val="005319B2"/>
    <w:rsid w:val="00531D1D"/>
    <w:rsid w:val="005321DB"/>
    <w:rsid w:val="00532CC6"/>
    <w:rsid w:val="00532FC8"/>
    <w:rsid w:val="0053302A"/>
    <w:rsid w:val="005339EB"/>
    <w:rsid w:val="0053414F"/>
    <w:rsid w:val="00534602"/>
    <w:rsid w:val="005349C5"/>
    <w:rsid w:val="005355D8"/>
    <w:rsid w:val="00535668"/>
    <w:rsid w:val="00535A08"/>
    <w:rsid w:val="00535D4A"/>
    <w:rsid w:val="00535ED7"/>
    <w:rsid w:val="00536AC6"/>
    <w:rsid w:val="00536D4F"/>
    <w:rsid w:val="00536DF8"/>
    <w:rsid w:val="005371EC"/>
    <w:rsid w:val="00537214"/>
    <w:rsid w:val="00537D64"/>
    <w:rsid w:val="00537F12"/>
    <w:rsid w:val="00540227"/>
    <w:rsid w:val="005408B3"/>
    <w:rsid w:val="00540CC2"/>
    <w:rsid w:val="005414AE"/>
    <w:rsid w:val="00541C57"/>
    <w:rsid w:val="00541EB7"/>
    <w:rsid w:val="00542AB5"/>
    <w:rsid w:val="00543479"/>
    <w:rsid w:val="005436E9"/>
    <w:rsid w:val="00543AE5"/>
    <w:rsid w:val="00543AF4"/>
    <w:rsid w:val="00544199"/>
    <w:rsid w:val="00545168"/>
    <w:rsid w:val="005454C6"/>
    <w:rsid w:val="00545A06"/>
    <w:rsid w:val="00545D91"/>
    <w:rsid w:val="005462AA"/>
    <w:rsid w:val="00546405"/>
    <w:rsid w:val="00546414"/>
    <w:rsid w:val="00546597"/>
    <w:rsid w:val="00546952"/>
    <w:rsid w:val="005473D5"/>
    <w:rsid w:val="00547451"/>
    <w:rsid w:val="0054746B"/>
    <w:rsid w:val="0054756A"/>
    <w:rsid w:val="0054779A"/>
    <w:rsid w:val="00550F6A"/>
    <w:rsid w:val="005514E6"/>
    <w:rsid w:val="00551547"/>
    <w:rsid w:val="005524D0"/>
    <w:rsid w:val="00552CCD"/>
    <w:rsid w:val="00553487"/>
    <w:rsid w:val="00553572"/>
    <w:rsid w:val="00554C38"/>
    <w:rsid w:val="00554F59"/>
    <w:rsid w:val="00554F84"/>
    <w:rsid w:val="00555090"/>
    <w:rsid w:val="005553FC"/>
    <w:rsid w:val="00555A5C"/>
    <w:rsid w:val="00555B0C"/>
    <w:rsid w:val="00555F8E"/>
    <w:rsid w:val="005577B6"/>
    <w:rsid w:val="005577E6"/>
    <w:rsid w:val="00557B55"/>
    <w:rsid w:val="00557F8A"/>
    <w:rsid w:val="00560403"/>
    <w:rsid w:val="005604EC"/>
    <w:rsid w:val="00560E5B"/>
    <w:rsid w:val="00560E93"/>
    <w:rsid w:val="005618AF"/>
    <w:rsid w:val="00562175"/>
    <w:rsid w:val="00562E5E"/>
    <w:rsid w:val="005630BA"/>
    <w:rsid w:val="00563448"/>
    <w:rsid w:val="00563856"/>
    <w:rsid w:val="005653EE"/>
    <w:rsid w:val="0056541A"/>
    <w:rsid w:val="005658DE"/>
    <w:rsid w:val="00565938"/>
    <w:rsid w:val="00565E48"/>
    <w:rsid w:val="00566AD4"/>
    <w:rsid w:val="00566DD9"/>
    <w:rsid w:val="00566EAF"/>
    <w:rsid w:val="00566FB0"/>
    <w:rsid w:val="0056731F"/>
    <w:rsid w:val="005677A9"/>
    <w:rsid w:val="00570279"/>
    <w:rsid w:val="00570441"/>
    <w:rsid w:val="00570584"/>
    <w:rsid w:val="005709B3"/>
    <w:rsid w:val="00570EE7"/>
    <w:rsid w:val="005712EB"/>
    <w:rsid w:val="00571B99"/>
    <w:rsid w:val="00572804"/>
    <w:rsid w:val="005728A5"/>
    <w:rsid w:val="00572983"/>
    <w:rsid w:val="00572BD5"/>
    <w:rsid w:val="005734CC"/>
    <w:rsid w:val="00573DED"/>
    <w:rsid w:val="00573EF4"/>
    <w:rsid w:val="00574086"/>
    <w:rsid w:val="00574219"/>
    <w:rsid w:val="005746F4"/>
    <w:rsid w:val="005746F5"/>
    <w:rsid w:val="00574BDD"/>
    <w:rsid w:val="0057522C"/>
    <w:rsid w:val="00575C1F"/>
    <w:rsid w:val="005762AC"/>
    <w:rsid w:val="0057652F"/>
    <w:rsid w:val="005767B2"/>
    <w:rsid w:val="00576D0A"/>
    <w:rsid w:val="00576F28"/>
    <w:rsid w:val="005772A6"/>
    <w:rsid w:val="0057753B"/>
    <w:rsid w:val="00580A7D"/>
    <w:rsid w:val="00582C09"/>
    <w:rsid w:val="00583052"/>
    <w:rsid w:val="0058370E"/>
    <w:rsid w:val="00583942"/>
    <w:rsid w:val="00583FE3"/>
    <w:rsid w:val="005840A8"/>
    <w:rsid w:val="00584426"/>
    <w:rsid w:val="00584864"/>
    <w:rsid w:val="00584E45"/>
    <w:rsid w:val="00585785"/>
    <w:rsid w:val="00585DF9"/>
    <w:rsid w:val="00586DE6"/>
    <w:rsid w:val="00587104"/>
    <w:rsid w:val="0058711B"/>
    <w:rsid w:val="00587226"/>
    <w:rsid w:val="00587DAC"/>
    <w:rsid w:val="00591073"/>
    <w:rsid w:val="005910B8"/>
    <w:rsid w:val="00591FCF"/>
    <w:rsid w:val="00592533"/>
    <w:rsid w:val="0059380E"/>
    <w:rsid w:val="00593849"/>
    <w:rsid w:val="00593F82"/>
    <w:rsid w:val="005941FE"/>
    <w:rsid w:val="0059491C"/>
    <w:rsid w:val="00594E53"/>
    <w:rsid w:val="005950A8"/>
    <w:rsid w:val="0059539F"/>
    <w:rsid w:val="0059594C"/>
    <w:rsid w:val="00595E4E"/>
    <w:rsid w:val="00595EBB"/>
    <w:rsid w:val="005962E5"/>
    <w:rsid w:val="0059635B"/>
    <w:rsid w:val="0059667A"/>
    <w:rsid w:val="0059689F"/>
    <w:rsid w:val="00596B16"/>
    <w:rsid w:val="005970EF"/>
    <w:rsid w:val="005975A9"/>
    <w:rsid w:val="005A0848"/>
    <w:rsid w:val="005A0DB7"/>
    <w:rsid w:val="005A0EC4"/>
    <w:rsid w:val="005A1489"/>
    <w:rsid w:val="005A1726"/>
    <w:rsid w:val="005A1AC4"/>
    <w:rsid w:val="005A275D"/>
    <w:rsid w:val="005A286C"/>
    <w:rsid w:val="005A290C"/>
    <w:rsid w:val="005A2E9B"/>
    <w:rsid w:val="005A315C"/>
    <w:rsid w:val="005A323A"/>
    <w:rsid w:val="005A3240"/>
    <w:rsid w:val="005A3393"/>
    <w:rsid w:val="005A3545"/>
    <w:rsid w:val="005A3B20"/>
    <w:rsid w:val="005A441C"/>
    <w:rsid w:val="005A48A1"/>
    <w:rsid w:val="005A4E6F"/>
    <w:rsid w:val="005A5199"/>
    <w:rsid w:val="005A5D2F"/>
    <w:rsid w:val="005A5E02"/>
    <w:rsid w:val="005A5F60"/>
    <w:rsid w:val="005A6682"/>
    <w:rsid w:val="005A6C07"/>
    <w:rsid w:val="005A6E5F"/>
    <w:rsid w:val="005A6E7A"/>
    <w:rsid w:val="005A70A5"/>
    <w:rsid w:val="005A7D4E"/>
    <w:rsid w:val="005B0909"/>
    <w:rsid w:val="005B0CEF"/>
    <w:rsid w:val="005B1495"/>
    <w:rsid w:val="005B1736"/>
    <w:rsid w:val="005B1FEC"/>
    <w:rsid w:val="005B231E"/>
    <w:rsid w:val="005B2605"/>
    <w:rsid w:val="005B2AB2"/>
    <w:rsid w:val="005B3262"/>
    <w:rsid w:val="005B394C"/>
    <w:rsid w:val="005B432C"/>
    <w:rsid w:val="005B4407"/>
    <w:rsid w:val="005B4C7D"/>
    <w:rsid w:val="005B4CB5"/>
    <w:rsid w:val="005B4EBC"/>
    <w:rsid w:val="005B5192"/>
    <w:rsid w:val="005B5C34"/>
    <w:rsid w:val="005B5CA1"/>
    <w:rsid w:val="005B5F88"/>
    <w:rsid w:val="005B66CD"/>
    <w:rsid w:val="005B699C"/>
    <w:rsid w:val="005B6FFA"/>
    <w:rsid w:val="005B71B1"/>
    <w:rsid w:val="005B728B"/>
    <w:rsid w:val="005C021A"/>
    <w:rsid w:val="005C0E27"/>
    <w:rsid w:val="005C1194"/>
    <w:rsid w:val="005C128D"/>
    <w:rsid w:val="005C13AF"/>
    <w:rsid w:val="005C1583"/>
    <w:rsid w:val="005C172B"/>
    <w:rsid w:val="005C1D77"/>
    <w:rsid w:val="005C1F2F"/>
    <w:rsid w:val="005C26B3"/>
    <w:rsid w:val="005C3374"/>
    <w:rsid w:val="005C4405"/>
    <w:rsid w:val="005C49CA"/>
    <w:rsid w:val="005C52C5"/>
    <w:rsid w:val="005C5585"/>
    <w:rsid w:val="005C633E"/>
    <w:rsid w:val="005C6852"/>
    <w:rsid w:val="005C6E37"/>
    <w:rsid w:val="005C6F70"/>
    <w:rsid w:val="005C7207"/>
    <w:rsid w:val="005C7450"/>
    <w:rsid w:val="005D037A"/>
    <w:rsid w:val="005D0694"/>
    <w:rsid w:val="005D0C76"/>
    <w:rsid w:val="005D1062"/>
    <w:rsid w:val="005D1175"/>
    <w:rsid w:val="005D146F"/>
    <w:rsid w:val="005D22C5"/>
    <w:rsid w:val="005D2ACD"/>
    <w:rsid w:val="005D2AEA"/>
    <w:rsid w:val="005D3266"/>
    <w:rsid w:val="005D3530"/>
    <w:rsid w:val="005D3F07"/>
    <w:rsid w:val="005D40EE"/>
    <w:rsid w:val="005D41CB"/>
    <w:rsid w:val="005D48B0"/>
    <w:rsid w:val="005D532C"/>
    <w:rsid w:val="005D558F"/>
    <w:rsid w:val="005D580E"/>
    <w:rsid w:val="005D5E3D"/>
    <w:rsid w:val="005D6CD1"/>
    <w:rsid w:val="005E0550"/>
    <w:rsid w:val="005E0CE8"/>
    <w:rsid w:val="005E0E75"/>
    <w:rsid w:val="005E106F"/>
    <w:rsid w:val="005E1098"/>
    <w:rsid w:val="005E1167"/>
    <w:rsid w:val="005E1B00"/>
    <w:rsid w:val="005E1C76"/>
    <w:rsid w:val="005E209F"/>
    <w:rsid w:val="005E2EFA"/>
    <w:rsid w:val="005E3177"/>
    <w:rsid w:val="005E3781"/>
    <w:rsid w:val="005E3B88"/>
    <w:rsid w:val="005E3DEC"/>
    <w:rsid w:val="005E3FFE"/>
    <w:rsid w:val="005E4BE7"/>
    <w:rsid w:val="005E50A0"/>
    <w:rsid w:val="005E512D"/>
    <w:rsid w:val="005E5A37"/>
    <w:rsid w:val="005E5BEF"/>
    <w:rsid w:val="005E5E5C"/>
    <w:rsid w:val="005E67CB"/>
    <w:rsid w:val="005E7152"/>
    <w:rsid w:val="005E72CE"/>
    <w:rsid w:val="005F0788"/>
    <w:rsid w:val="005F1070"/>
    <w:rsid w:val="005F1CFC"/>
    <w:rsid w:val="005F2DD4"/>
    <w:rsid w:val="005F3282"/>
    <w:rsid w:val="005F3538"/>
    <w:rsid w:val="005F3CCA"/>
    <w:rsid w:val="005F4602"/>
    <w:rsid w:val="005F4709"/>
    <w:rsid w:val="005F4994"/>
    <w:rsid w:val="005F4BDD"/>
    <w:rsid w:val="005F4D62"/>
    <w:rsid w:val="005F4EB3"/>
    <w:rsid w:val="005F51FC"/>
    <w:rsid w:val="005F527A"/>
    <w:rsid w:val="005F5EE9"/>
    <w:rsid w:val="005F625C"/>
    <w:rsid w:val="005F6982"/>
    <w:rsid w:val="005F69A6"/>
    <w:rsid w:val="005F6CC2"/>
    <w:rsid w:val="005F6FB2"/>
    <w:rsid w:val="005F704F"/>
    <w:rsid w:val="005F7528"/>
    <w:rsid w:val="005F76C1"/>
    <w:rsid w:val="005F77BD"/>
    <w:rsid w:val="005F7843"/>
    <w:rsid w:val="005F7CC1"/>
    <w:rsid w:val="005F7CE4"/>
    <w:rsid w:val="00600BBE"/>
    <w:rsid w:val="00600CA7"/>
    <w:rsid w:val="0060139B"/>
    <w:rsid w:val="00602297"/>
    <w:rsid w:val="006027DA"/>
    <w:rsid w:val="00602F70"/>
    <w:rsid w:val="006033C8"/>
    <w:rsid w:val="00603834"/>
    <w:rsid w:val="00603838"/>
    <w:rsid w:val="00604BD9"/>
    <w:rsid w:val="006057A0"/>
    <w:rsid w:val="0060583C"/>
    <w:rsid w:val="00606223"/>
    <w:rsid w:val="00607183"/>
    <w:rsid w:val="00607995"/>
    <w:rsid w:val="00607CF6"/>
    <w:rsid w:val="00610390"/>
    <w:rsid w:val="006114FC"/>
    <w:rsid w:val="00611771"/>
    <w:rsid w:val="00611E25"/>
    <w:rsid w:val="00612BE6"/>
    <w:rsid w:val="00612C34"/>
    <w:rsid w:val="00612ED2"/>
    <w:rsid w:val="006132D9"/>
    <w:rsid w:val="00613730"/>
    <w:rsid w:val="00613EFF"/>
    <w:rsid w:val="00613F11"/>
    <w:rsid w:val="00615060"/>
    <w:rsid w:val="00615E55"/>
    <w:rsid w:val="00615E97"/>
    <w:rsid w:val="006167A5"/>
    <w:rsid w:val="0061684C"/>
    <w:rsid w:val="006168F7"/>
    <w:rsid w:val="00616A66"/>
    <w:rsid w:val="006171D5"/>
    <w:rsid w:val="00617659"/>
    <w:rsid w:val="00617B86"/>
    <w:rsid w:val="00617ED7"/>
    <w:rsid w:val="006202E0"/>
    <w:rsid w:val="00620416"/>
    <w:rsid w:val="00620A87"/>
    <w:rsid w:val="00621056"/>
    <w:rsid w:val="006216FD"/>
    <w:rsid w:val="006219B9"/>
    <w:rsid w:val="00621E2C"/>
    <w:rsid w:val="00621EEF"/>
    <w:rsid w:val="006232DE"/>
    <w:rsid w:val="006234E6"/>
    <w:rsid w:val="00623511"/>
    <w:rsid w:val="0062420D"/>
    <w:rsid w:val="0062463C"/>
    <w:rsid w:val="00625CF5"/>
    <w:rsid w:val="00626432"/>
    <w:rsid w:val="00627E73"/>
    <w:rsid w:val="006302EC"/>
    <w:rsid w:val="006303AA"/>
    <w:rsid w:val="0063044F"/>
    <w:rsid w:val="0063130F"/>
    <w:rsid w:val="00632405"/>
    <w:rsid w:val="00632C26"/>
    <w:rsid w:val="0063351A"/>
    <w:rsid w:val="006336A2"/>
    <w:rsid w:val="00633CE5"/>
    <w:rsid w:val="00633E13"/>
    <w:rsid w:val="00633F7E"/>
    <w:rsid w:val="00634485"/>
    <w:rsid w:val="006347CF"/>
    <w:rsid w:val="00635166"/>
    <w:rsid w:val="00635E46"/>
    <w:rsid w:val="006363B6"/>
    <w:rsid w:val="0063662B"/>
    <w:rsid w:val="0063697C"/>
    <w:rsid w:val="00636ACB"/>
    <w:rsid w:val="00637BAB"/>
    <w:rsid w:val="00641198"/>
    <w:rsid w:val="0064154A"/>
    <w:rsid w:val="0064171B"/>
    <w:rsid w:val="006422FE"/>
    <w:rsid w:val="00642560"/>
    <w:rsid w:val="00643019"/>
    <w:rsid w:val="0064351D"/>
    <w:rsid w:val="00643579"/>
    <w:rsid w:val="00643C40"/>
    <w:rsid w:val="00643CCD"/>
    <w:rsid w:val="00643FB6"/>
    <w:rsid w:val="00644A90"/>
    <w:rsid w:val="0064538C"/>
    <w:rsid w:val="0064567F"/>
    <w:rsid w:val="006456DC"/>
    <w:rsid w:val="00645CA1"/>
    <w:rsid w:val="00645F20"/>
    <w:rsid w:val="00646058"/>
    <w:rsid w:val="00646069"/>
    <w:rsid w:val="00646353"/>
    <w:rsid w:val="006466B4"/>
    <w:rsid w:val="00647279"/>
    <w:rsid w:val="00647E4C"/>
    <w:rsid w:val="00650A80"/>
    <w:rsid w:val="00651F8F"/>
    <w:rsid w:val="0065245B"/>
    <w:rsid w:val="0065274C"/>
    <w:rsid w:val="006532CF"/>
    <w:rsid w:val="00653D2A"/>
    <w:rsid w:val="006540F2"/>
    <w:rsid w:val="0065421A"/>
    <w:rsid w:val="006546AE"/>
    <w:rsid w:val="00654A04"/>
    <w:rsid w:val="00654AD6"/>
    <w:rsid w:val="00654FE1"/>
    <w:rsid w:val="0065522F"/>
    <w:rsid w:val="00656C56"/>
    <w:rsid w:val="00660AB3"/>
    <w:rsid w:val="00661C3F"/>
    <w:rsid w:val="006624A6"/>
    <w:rsid w:val="006626FB"/>
    <w:rsid w:val="006627BF"/>
    <w:rsid w:val="00662C18"/>
    <w:rsid w:val="00662E9B"/>
    <w:rsid w:val="0066331A"/>
    <w:rsid w:val="006640F3"/>
    <w:rsid w:val="00664347"/>
    <w:rsid w:val="006643F7"/>
    <w:rsid w:val="00664408"/>
    <w:rsid w:val="00664699"/>
    <w:rsid w:val="00664B8B"/>
    <w:rsid w:val="00664DAF"/>
    <w:rsid w:val="00665004"/>
    <w:rsid w:val="006656D8"/>
    <w:rsid w:val="00665D5C"/>
    <w:rsid w:val="00665F0C"/>
    <w:rsid w:val="006668CB"/>
    <w:rsid w:val="00666B1F"/>
    <w:rsid w:val="00666BC2"/>
    <w:rsid w:val="0066748C"/>
    <w:rsid w:val="00667D8E"/>
    <w:rsid w:val="00670403"/>
    <w:rsid w:val="00670C87"/>
    <w:rsid w:val="00670E03"/>
    <w:rsid w:val="00671AB5"/>
    <w:rsid w:val="00673AA0"/>
    <w:rsid w:val="00675444"/>
    <w:rsid w:val="00675A5D"/>
    <w:rsid w:val="00675D55"/>
    <w:rsid w:val="0067600E"/>
    <w:rsid w:val="006762D4"/>
    <w:rsid w:val="006767C4"/>
    <w:rsid w:val="00676F0F"/>
    <w:rsid w:val="00677440"/>
    <w:rsid w:val="006778CF"/>
    <w:rsid w:val="006806CB"/>
    <w:rsid w:val="00682BE6"/>
    <w:rsid w:val="00682C9C"/>
    <w:rsid w:val="006832D4"/>
    <w:rsid w:val="00684011"/>
    <w:rsid w:val="00684CF9"/>
    <w:rsid w:val="00684FBC"/>
    <w:rsid w:val="006851A1"/>
    <w:rsid w:val="00685BB9"/>
    <w:rsid w:val="0068619B"/>
    <w:rsid w:val="006864F5"/>
    <w:rsid w:val="00687BAA"/>
    <w:rsid w:val="0069021E"/>
    <w:rsid w:val="006926A2"/>
    <w:rsid w:val="006928C3"/>
    <w:rsid w:val="00692E4C"/>
    <w:rsid w:val="00692F6B"/>
    <w:rsid w:val="00692FC7"/>
    <w:rsid w:val="006944D7"/>
    <w:rsid w:val="00694FDA"/>
    <w:rsid w:val="0069510C"/>
    <w:rsid w:val="00696B0A"/>
    <w:rsid w:val="00696D25"/>
    <w:rsid w:val="00697742"/>
    <w:rsid w:val="006A0270"/>
    <w:rsid w:val="006A03B1"/>
    <w:rsid w:val="006A047F"/>
    <w:rsid w:val="006A09B1"/>
    <w:rsid w:val="006A13CF"/>
    <w:rsid w:val="006A1829"/>
    <w:rsid w:val="006A19EA"/>
    <w:rsid w:val="006A1C6F"/>
    <w:rsid w:val="006A24CC"/>
    <w:rsid w:val="006A3881"/>
    <w:rsid w:val="006A3D4E"/>
    <w:rsid w:val="006A3DA1"/>
    <w:rsid w:val="006A5A7E"/>
    <w:rsid w:val="006A66BB"/>
    <w:rsid w:val="006A68BB"/>
    <w:rsid w:val="006A6ECB"/>
    <w:rsid w:val="006A6FC9"/>
    <w:rsid w:val="006A7C21"/>
    <w:rsid w:val="006A7D91"/>
    <w:rsid w:val="006B0238"/>
    <w:rsid w:val="006B0E07"/>
    <w:rsid w:val="006B0E38"/>
    <w:rsid w:val="006B1042"/>
    <w:rsid w:val="006B2125"/>
    <w:rsid w:val="006B2136"/>
    <w:rsid w:val="006B2688"/>
    <w:rsid w:val="006B311D"/>
    <w:rsid w:val="006B4366"/>
    <w:rsid w:val="006B447C"/>
    <w:rsid w:val="006B4633"/>
    <w:rsid w:val="006B4981"/>
    <w:rsid w:val="006B4B01"/>
    <w:rsid w:val="006B5283"/>
    <w:rsid w:val="006B52ED"/>
    <w:rsid w:val="006B5FBB"/>
    <w:rsid w:val="006B6A51"/>
    <w:rsid w:val="006B73F6"/>
    <w:rsid w:val="006B74AE"/>
    <w:rsid w:val="006B766D"/>
    <w:rsid w:val="006B78F4"/>
    <w:rsid w:val="006B7D51"/>
    <w:rsid w:val="006B7F8B"/>
    <w:rsid w:val="006C087E"/>
    <w:rsid w:val="006C09FE"/>
    <w:rsid w:val="006C1311"/>
    <w:rsid w:val="006C13E4"/>
    <w:rsid w:val="006C1AF1"/>
    <w:rsid w:val="006C1D0F"/>
    <w:rsid w:val="006C1D94"/>
    <w:rsid w:val="006C1E53"/>
    <w:rsid w:val="006C20AF"/>
    <w:rsid w:val="006C23B5"/>
    <w:rsid w:val="006C2690"/>
    <w:rsid w:val="006C27D7"/>
    <w:rsid w:val="006C2D99"/>
    <w:rsid w:val="006C2F4E"/>
    <w:rsid w:val="006C35AE"/>
    <w:rsid w:val="006C4EF1"/>
    <w:rsid w:val="006C553D"/>
    <w:rsid w:val="006C5E72"/>
    <w:rsid w:val="006C6C31"/>
    <w:rsid w:val="006C7E81"/>
    <w:rsid w:val="006D08F4"/>
    <w:rsid w:val="006D095C"/>
    <w:rsid w:val="006D0A70"/>
    <w:rsid w:val="006D2373"/>
    <w:rsid w:val="006D276A"/>
    <w:rsid w:val="006D2EBC"/>
    <w:rsid w:val="006D32C6"/>
    <w:rsid w:val="006D33CF"/>
    <w:rsid w:val="006D4E72"/>
    <w:rsid w:val="006D5846"/>
    <w:rsid w:val="006D5985"/>
    <w:rsid w:val="006D5E18"/>
    <w:rsid w:val="006D5E3A"/>
    <w:rsid w:val="006D67CB"/>
    <w:rsid w:val="006D72AC"/>
    <w:rsid w:val="006D7B05"/>
    <w:rsid w:val="006D7B1B"/>
    <w:rsid w:val="006D7D00"/>
    <w:rsid w:val="006E021F"/>
    <w:rsid w:val="006E065E"/>
    <w:rsid w:val="006E0A92"/>
    <w:rsid w:val="006E0C40"/>
    <w:rsid w:val="006E0D87"/>
    <w:rsid w:val="006E0F36"/>
    <w:rsid w:val="006E1407"/>
    <w:rsid w:val="006E2B62"/>
    <w:rsid w:val="006E3027"/>
    <w:rsid w:val="006E30FF"/>
    <w:rsid w:val="006E3339"/>
    <w:rsid w:val="006E35DB"/>
    <w:rsid w:val="006E3FFF"/>
    <w:rsid w:val="006E4958"/>
    <w:rsid w:val="006E4F2D"/>
    <w:rsid w:val="006E545D"/>
    <w:rsid w:val="006E6389"/>
    <w:rsid w:val="006E65B0"/>
    <w:rsid w:val="006E67E0"/>
    <w:rsid w:val="006E6A8B"/>
    <w:rsid w:val="006E6C5C"/>
    <w:rsid w:val="006F0DEF"/>
    <w:rsid w:val="006F156A"/>
    <w:rsid w:val="006F1C7B"/>
    <w:rsid w:val="006F2024"/>
    <w:rsid w:val="006F2094"/>
    <w:rsid w:val="006F2768"/>
    <w:rsid w:val="006F2BF2"/>
    <w:rsid w:val="006F30F8"/>
    <w:rsid w:val="006F3DA4"/>
    <w:rsid w:val="006F4714"/>
    <w:rsid w:val="006F51A7"/>
    <w:rsid w:val="006F5BB0"/>
    <w:rsid w:val="006F5D97"/>
    <w:rsid w:val="006F6286"/>
    <w:rsid w:val="006F63F1"/>
    <w:rsid w:val="006F6778"/>
    <w:rsid w:val="006F7506"/>
    <w:rsid w:val="006F7B1A"/>
    <w:rsid w:val="006F7C2F"/>
    <w:rsid w:val="006F7E05"/>
    <w:rsid w:val="00700B1A"/>
    <w:rsid w:val="007010DC"/>
    <w:rsid w:val="00701680"/>
    <w:rsid w:val="007021E8"/>
    <w:rsid w:val="00702596"/>
    <w:rsid w:val="00702986"/>
    <w:rsid w:val="007029FB"/>
    <w:rsid w:val="00702BB7"/>
    <w:rsid w:val="00702F07"/>
    <w:rsid w:val="007030A3"/>
    <w:rsid w:val="00703444"/>
    <w:rsid w:val="00703F21"/>
    <w:rsid w:val="00704000"/>
    <w:rsid w:val="007041E8"/>
    <w:rsid w:val="007046D6"/>
    <w:rsid w:val="007049AA"/>
    <w:rsid w:val="00704E7C"/>
    <w:rsid w:val="00705C18"/>
    <w:rsid w:val="00705D56"/>
    <w:rsid w:val="00706109"/>
    <w:rsid w:val="0070627F"/>
    <w:rsid w:val="00706343"/>
    <w:rsid w:val="00706931"/>
    <w:rsid w:val="00706BF4"/>
    <w:rsid w:val="00706E65"/>
    <w:rsid w:val="0070703E"/>
    <w:rsid w:val="00707983"/>
    <w:rsid w:val="00707B32"/>
    <w:rsid w:val="00710306"/>
    <w:rsid w:val="00710443"/>
    <w:rsid w:val="007104A0"/>
    <w:rsid w:val="00711E44"/>
    <w:rsid w:val="007140AC"/>
    <w:rsid w:val="00715DFD"/>
    <w:rsid w:val="007169F0"/>
    <w:rsid w:val="00716A17"/>
    <w:rsid w:val="00716CFB"/>
    <w:rsid w:val="007171AE"/>
    <w:rsid w:val="007174FB"/>
    <w:rsid w:val="007177B7"/>
    <w:rsid w:val="00717A9D"/>
    <w:rsid w:val="00720150"/>
    <w:rsid w:val="0072044F"/>
    <w:rsid w:val="00721246"/>
    <w:rsid w:val="007214EF"/>
    <w:rsid w:val="00722F77"/>
    <w:rsid w:val="00723495"/>
    <w:rsid w:val="0072380C"/>
    <w:rsid w:val="00723EAB"/>
    <w:rsid w:val="00724155"/>
    <w:rsid w:val="007241AA"/>
    <w:rsid w:val="00725A00"/>
    <w:rsid w:val="00725B17"/>
    <w:rsid w:val="00725BE5"/>
    <w:rsid w:val="00725F0F"/>
    <w:rsid w:val="00725F17"/>
    <w:rsid w:val="0072605A"/>
    <w:rsid w:val="00726079"/>
    <w:rsid w:val="00726DA1"/>
    <w:rsid w:val="00726EA5"/>
    <w:rsid w:val="007270E4"/>
    <w:rsid w:val="00727270"/>
    <w:rsid w:val="00727923"/>
    <w:rsid w:val="007301E4"/>
    <w:rsid w:val="00730818"/>
    <w:rsid w:val="00730912"/>
    <w:rsid w:val="0073095F"/>
    <w:rsid w:val="0073141A"/>
    <w:rsid w:val="007317B7"/>
    <w:rsid w:val="00731F46"/>
    <w:rsid w:val="0073211B"/>
    <w:rsid w:val="00732746"/>
    <w:rsid w:val="00733652"/>
    <w:rsid w:val="007336E7"/>
    <w:rsid w:val="0073379B"/>
    <w:rsid w:val="00733FF3"/>
    <w:rsid w:val="0073487E"/>
    <w:rsid w:val="00734DA4"/>
    <w:rsid w:val="0073551B"/>
    <w:rsid w:val="00735836"/>
    <w:rsid w:val="007359EB"/>
    <w:rsid w:val="00735A0E"/>
    <w:rsid w:val="00736B42"/>
    <w:rsid w:val="00736B47"/>
    <w:rsid w:val="00736C06"/>
    <w:rsid w:val="00736C9F"/>
    <w:rsid w:val="007373A9"/>
    <w:rsid w:val="007403AD"/>
    <w:rsid w:val="0074069D"/>
    <w:rsid w:val="007410CB"/>
    <w:rsid w:val="007417FF"/>
    <w:rsid w:val="00742D40"/>
    <w:rsid w:val="00742D5C"/>
    <w:rsid w:val="007432C6"/>
    <w:rsid w:val="00743468"/>
    <w:rsid w:val="00744F60"/>
    <w:rsid w:val="0074502E"/>
    <w:rsid w:val="00745ACE"/>
    <w:rsid w:val="00746079"/>
    <w:rsid w:val="007462DB"/>
    <w:rsid w:val="00746352"/>
    <w:rsid w:val="00746E69"/>
    <w:rsid w:val="007471DF"/>
    <w:rsid w:val="00747CBE"/>
    <w:rsid w:val="00747EDE"/>
    <w:rsid w:val="00750A0F"/>
    <w:rsid w:val="00750E0A"/>
    <w:rsid w:val="00750FB3"/>
    <w:rsid w:val="00751543"/>
    <w:rsid w:val="0075210E"/>
    <w:rsid w:val="007522D6"/>
    <w:rsid w:val="007527E5"/>
    <w:rsid w:val="00754AFA"/>
    <w:rsid w:val="0075520F"/>
    <w:rsid w:val="00755275"/>
    <w:rsid w:val="007555C1"/>
    <w:rsid w:val="00755A2C"/>
    <w:rsid w:val="00755B09"/>
    <w:rsid w:val="00755B60"/>
    <w:rsid w:val="00755EB0"/>
    <w:rsid w:val="00756404"/>
    <w:rsid w:val="0075693B"/>
    <w:rsid w:val="007608A9"/>
    <w:rsid w:val="00760B8B"/>
    <w:rsid w:val="00761258"/>
    <w:rsid w:val="0076156C"/>
    <w:rsid w:val="00761AD6"/>
    <w:rsid w:val="0076277D"/>
    <w:rsid w:val="00762A3C"/>
    <w:rsid w:val="00762FD7"/>
    <w:rsid w:val="00763A7B"/>
    <w:rsid w:val="00763E6F"/>
    <w:rsid w:val="00763F87"/>
    <w:rsid w:val="00764010"/>
    <w:rsid w:val="00765660"/>
    <w:rsid w:val="00765EDE"/>
    <w:rsid w:val="00766315"/>
    <w:rsid w:val="00766899"/>
    <w:rsid w:val="0076694A"/>
    <w:rsid w:val="00767FDF"/>
    <w:rsid w:val="007700B9"/>
    <w:rsid w:val="00770153"/>
    <w:rsid w:val="0077034F"/>
    <w:rsid w:val="00770631"/>
    <w:rsid w:val="0077277F"/>
    <w:rsid w:val="00772CEC"/>
    <w:rsid w:val="00772F5D"/>
    <w:rsid w:val="00772FF8"/>
    <w:rsid w:val="0077326B"/>
    <w:rsid w:val="00773D72"/>
    <w:rsid w:val="00773E8B"/>
    <w:rsid w:val="00774988"/>
    <w:rsid w:val="0077503C"/>
    <w:rsid w:val="00775370"/>
    <w:rsid w:val="00775470"/>
    <w:rsid w:val="007754B5"/>
    <w:rsid w:val="00775A0E"/>
    <w:rsid w:val="00776C9C"/>
    <w:rsid w:val="00776D3B"/>
    <w:rsid w:val="0077737C"/>
    <w:rsid w:val="0077772A"/>
    <w:rsid w:val="0078096A"/>
    <w:rsid w:val="00780A5F"/>
    <w:rsid w:val="00780A82"/>
    <w:rsid w:val="007811D8"/>
    <w:rsid w:val="00781A82"/>
    <w:rsid w:val="00781C48"/>
    <w:rsid w:val="0078234C"/>
    <w:rsid w:val="00782395"/>
    <w:rsid w:val="007824BA"/>
    <w:rsid w:val="00782744"/>
    <w:rsid w:val="00782A70"/>
    <w:rsid w:val="00783121"/>
    <w:rsid w:val="0078344C"/>
    <w:rsid w:val="0078393A"/>
    <w:rsid w:val="0078423B"/>
    <w:rsid w:val="0078425E"/>
    <w:rsid w:val="007844EE"/>
    <w:rsid w:val="00784515"/>
    <w:rsid w:val="0078458D"/>
    <w:rsid w:val="0078465A"/>
    <w:rsid w:val="0078501D"/>
    <w:rsid w:val="00785176"/>
    <w:rsid w:val="00785419"/>
    <w:rsid w:val="00785796"/>
    <w:rsid w:val="00786455"/>
    <w:rsid w:val="00786D82"/>
    <w:rsid w:val="0078714A"/>
    <w:rsid w:val="007900DF"/>
    <w:rsid w:val="0079028F"/>
    <w:rsid w:val="00791DD5"/>
    <w:rsid w:val="007923F9"/>
    <w:rsid w:val="0079252E"/>
    <w:rsid w:val="00792A9D"/>
    <w:rsid w:val="00792E26"/>
    <w:rsid w:val="00793399"/>
    <w:rsid w:val="007939DD"/>
    <w:rsid w:val="0079415C"/>
    <w:rsid w:val="007941D5"/>
    <w:rsid w:val="00794235"/>
    <w:rsid w:val="0079452B"/>
    <w:rsid w:val="00794F58"/>
    <w:rsid w:val="00795116"/>
    <w:rsid w:val="007959BD"/>
    <w:rsid w:val="00795BEC"/>
    <w:rsid w:val="00795D0B"/>
    <w:rsid w:val="00796CFE"/>
    <w:rsid w:val="007A0350"/>
    <w:rsid w:val="007A0A39"/>
    <w:rsid w:val="007A0CAC"/>
    <w:rsid w:val="007A0D06"/>
    <w:rsid w:val="007A0F09"/>
    <w:rsid w:val="007A1102"/>
    <w:rsid w:val="007A200B"/>
    <w:rsid w:val="007A2974"/>
    <w:rsid w:val="007A2EF6"/>
    <w:rsid w:val="007A354E"/>
    <w:rsid w:val="007A3EF4"/>
    <w:rsid w:val="007A59C7"/>
    <w:rsid w:val="007A5B4C"/>
    <w:rsid w:val="007A651D"/>
    <w:rsid w:val="007A69FC"/>
    <w:rsid w:val="007A6BDF"/>
    <w:rsid w:val="007A6DD1"/>
    <w:rsid w:val="007A7743"/>
    <w:rsid w:val="007A7DC7"/>
    <w:rsid w:val="007B017E"/>
    <w:rsid w:val="007B0193"/>
    <w:rsid w:val="007B01F1"/>
    <w:rsid w:val="007B060A"/>
    <w:rsid w:val="007B0712"/>
    <w:rsid w:val="007B09E3"/>
    <w:rsid w:val="007B0ADE"/>
    <w:rsid w:val="007B0F5A"/>
    <w:rsid w:val="007B123A"/>
    <w:rsid w:val="007B144B"/>
    <w:rsid w:val="007B14E6"/>
    <w:rsid w:val="007B168A"/>
    <w:rsid w:val="007B187A"/>
    <w:rsid w:val="007B1B04"/>
    <w:rsid w:val="007B1C2A"/>
    <w:rsid w:val="007B2863"/>
    <w:rsid w:val="007B2A00"/>
    <w:rsid w:val="007B2EB8"/>
    <w:rsid w:val="007B3331"/>
    <w:rsid w:val="007B3A16"/>
    <w:rsid w:val="007B3DF6"/>
    <w:rsid w:val="007B40E2"/>
    <w:rsid w:val="007B47FD"/>
    <w:rsid w:val="007B503A"/>
    <w:rsid w:val="007B5291"/>
    <w:rsid w:val="007B5884"/>
    <w:rsid w:val="007B75C1"/>
    <w:rsid w:val="007B77A3"/>
    <w:rsid w:val="007B78E2"/>
    <w:rsid w:val="007B7E50"/>
    <w:rsid w:val="007B7E68"/>
    <w:rsid w:val="007C0454"/>
    <w:rsid w:val="007C06A0"/>
    <w:rsid w:val="007C09A3"/>
    <w:rsid w:val="007C1115"/>
    <w:rsid w:val="007C1A48"/>
    <w:rsid w:val="007C1B36"/>
    <w:rsid w:val="007C2074"/>
    <w:rsid w:val="007C2882"/>
    <w:rsid w:val="007C29B2"/>
    <w:rsid w:val="007C2A27"/>
    <w:rsid w:val="007C2DA1"/>
    <w:rsid w:val="007C3BAB"/>
    <w:rsid w:val="007C3F4B"/>
    <w:rsid w:val="007C4F14"/>
    <w:rsid w:val="007C550C"/>
    <w:rsid w:val="007C554F"/>
    <w:rsid w:val="007C65CB"/>
    <w:rsid w:val="007C6810"/>
    <w:rsid w:val="007C6B25"/>
    <w:rsid w:val="007C6C8E"/>
    <w:rsid w:val="007C6CBA"/>
    <w:rsid w:val="007C6EEC"/>
    <w:rsid w:val="007C6F72"/>
    <w:rsid w:val="007C7591"/>
    <w:rsid w:val="007C7AEE"/>
    <w:rsid w:val="007D0719"/>
    <w:rsid w:val="007D09A4"/>
    <w:rsid w:val="007D0ABD"/>
    <w:rsid w:val="007D19CF"/>
    <w:rsid w:val="007D1BB9"/>
    <w:rsid w:val="007D275B"/>
    <w:rsid w:val="007D386F"/>
    <w:rsid w:val="007D3928"/>
    <w:rsid w:val="007D4FE6"/>
    <w:rsid w:val="007D5B9E"/>
    <w:rsid w:val="007D5C76"/>
    <w:rsid w:val="007D5F4A"/>
    <w:rsid w:val="007D649A"/>
    <w:rsid w:val="007D6CEB"/>
    <w:rsid w:val="007D6D70"/>
    <w:rsid w:val="007D73EC"/>
    <w:rsid w:val="007D7A63"/>
    <w:rsid w:val="007E0C21"/>
    <w:rsid w:val="007E0CC3"/>
    <w:rsid w:val="007E0E21"/>
    <w:rsid w:val="007E1FF4"/>
    <w:rsid w:val="007E265C"/>
    <w:rsid w:val="007E2FEA"/>
    <w:rsid w:val="007E3157"/>
    <w:rsid w:val="007E335F"/>
    <w:rsid w:val="007E3596"/>
    <w:rsid w:val="007E4089"/>
    <w:rsid w:val="007E5F96"/>
    <w:rsid w:val="007E6263"/>
    <w:rsid w:val="007E629D"/>
    <w:rsid w:val="007E6745"/>
    <w:rsid w:val="007E79BE"/>
    <w:rsid w:val="007E7A2F"/>
    <w:rsid w:val="007E7A3E"/>
    <w:rsid w:val="007E7C1F"/>
    <w:rsid w:val="007F07C8"/>
    <w:rsid w:val="007F136A"/>
    <w:rsid w:val="007F17F6"/>
    <w:rsid w:val="007F183E"/>
    <w:rsid w:val="007F19E2"/>
    <w:rsid w:val="007F201F"/>
    <w:rsid w:val="007F27AD"/>
    <w:rsid w:val="007F2DBE"/>
    <w:rsid w:val="007F3958"/>
    <w:rsid w:val="007F39EA"/>
    <w:rsid w:val="007F3AFD"/>
    <w:rsid w:val="007F3B2F"/>
    <w:rsid w:val="007F3D39"/>
    <w:rsid w:val="007F42AA"/>
    <w:rsid w:val="007F4439"/>
    <w:rsid w:val="007F4933"/>
    <w:rsid w:val="007F518C"/>
    <w:rsid w:val="007F5EDC"/>
    <w:rsid w:val="007F60EB"/>
    <w:rsid w:val="007F78B5"/>
    <w:rsid w:val="00800275"/>
    <w:rsid w:val="00800813"/>
    <w:rsid w:val="00800D6B"/>
    <w:rsid w:val="00801016"/>
    <w:rsid w:val="008015F5"/>
    <w:rsid w:val="008015FC"/>
    <w:rsid w:val="00801785"/>
    <w:rsid w:val="00801C98"/>
    <w:rsid w:val="00801E49"/>
    <w:rsid w:val="008022CC"/>
    <w:rsid w:val="0080235E"/>
    <w:rsid w:val="00802863"/>
    <w:rsid w:val="008028C2"/>
    <w:rsid w:val="008028FE"/>
    <w:rsid w:val="00802B57"/>
    <w:rsid w:val="00803191"/>
    <w:rsid w:val="008035DA"/>
    <w:rsid w:val="008039EB"/>
    <w:rsid w:val="00803ACF"/>
    <w:rsid w:val="00803B0F"/>
    <w:rsid w:val="008041CA"/>
    <w:rsid w:val="00804526"/>
    <w:rsid w:val="00804853"/>
    <w:rsid w:val="008060D9"/>
    <w:rsid w:val="008065E6"/>
    <w:rsid w:val="00806EEC"/>
    <w:rsid w:val="00807CED"/>
    <w:rsid w:val="00807E7F"/>
    <w:rsid w:val="00811078"/>
    <w:rsid w:val="008110D0"/>
    <w:rsid w:val="008112B9"/>
    <w:rsid w:val="00811614"/>
    <w:rsid w:val="00811A88"/>
    <w:rsid w:val="008120AB"/>
    <w:rsid w:val="0081235E"/>
    <w:rsid w:val="0081293B"/>
    <w:rsid w:val="00812B8C"/>
    <w:rsid w:val="008131F6"/>
    <w:rsid w:val="00813463"/>
    <w:rsid w:val="00813922"/>
    <w:rsid w:val="00813E02"/>
    <w:rsid w:val="00814759"/>
    <w:rsid w:val="00814A22"/>
    <w:rsid w:val="00815C5F"/>
    <w:rsid w:val="00815FF6"/>
    <w:rsid w:val="00816B05"/>
    <w:rsid w:val="00816BD1"/>
    <w:rsid w:val="0082044B"/>
    <w:rsid w:val="0082079F"/>
    <w:rsid w:val="00820C7A"/>
    <w:rsid w:val="00821362"/>
    <w:rsid w:val="00821C72"/>
    <w:rsid w:val="00821CA4"/>
    <w:rsid w:val="00821D4A"/>
    <w:rsid w:val="00822150"/>
    <w:rsid w:val="00822C5B"/>
    <w:rsid w:val="0082319B"/>
    <w:rsid w:val="008247C8"/>
    <w:rsid w:val="00824CB4"/>
    <w:rsid w:val="00824FCE"/>
    <w:rsid w:val="00825110"/>
    <w:rsid w:val="00825E81"/>
    <w:rsid w:val="0082667E"/>
    <w:rsid w:val="00826EF5"/>
    <w:rsid w:val="00827230"/>
    <w:rsid w:val="00827C98"/>
    <w:rsid w:val="00827D50"/>
    <w:rsid w:val="0083002E"/>
    <w:rsid w:val="00830B11"/>
    <w:rsid w:val="00830FA0"/>
    <w:rsid w:val="0083212B"/>
    <w:rsid w:val="008324F6"/>
    <w:rsid w:val="00832BD6"/>
    <w:rsid w:val="00832E66"/>
    <w:rsid w:val="00833202"/>
    <w:rsid w:val="00833482"/>
    <w:rsid w:val="008336E9"/>
    <w:rsid w:val="0083381C"/>
    <w:rsid w:val="00833895"/>
    <w:rsid w:val="00834322"/>
    <w:rsid w:val="00834B74"/>
    <w:rsid w:val="0083534C"/>
    <w:rsid w:val="00835499"/>
    <w:rsid w:val="008366EA"/>
    <w:rsid w:val="008371F1"/>
    <w:rsid w:val="00837491"/>
    <w:rsid w:val="0083770F"/>
    <w:rsid w:val="00837AD1"/>
    <w:rsid w:val="0084018C"/>
    <w:rsid w:val="00840379"/>
    <w:rsid w:val="00841974"/>
    <w:rsid w:val="00841A25"/>
    <w:rsid w:val="00841F45"/>
    <w:rsid w:val="0084432D"/>
    <w:rsid w:val="0084607A"/>
    <w:rsid w:val="0084607D"/>
    <w:rsid w:val="00846482"/>
    <w:rsid w:val="00846504"/>
    <w:rsid w:val="008478EB"/>
    <w:rsid w:val="00850521"/>
    <w:rsid w:val="00850918"/>
    <w:rsid w:val="00850971"/>
    <w:rsid w:val="00850BA6"/>
    <w:rsid w:val="00850BD2"/>
    <w:rsid w:val="00851591"/>
    <w:rsid w:val="00851615"/>
    <w:rsid w:val="008518F7"/>
    <w:rsid w:val="00851BE0"/>
    <w:rsid w:val="00851E5A"/>
    <w:rsid w:val="00854308"/>
    <w:rsid w:val="00854827"/>
    <w:rsid w:val="00854B35"/>
    <w:rsid w:val="00854E15"/>
    <w:rsid w:val="00855EBF"/>
    <w:rsid w:val="0085626D"/>
    <w:rsid w:val="00856793"/>
    <w:rsid w:val="00856CB0"/>
    <w:rsid w:val="00860098"/>
    <w:rsid w:val="0086049D"/>
    <w:rsid w:val="008608C0"/>
    <w:rsid w:val="0086112D"/>
    <w:rsid w:val="00861D7D"/>
    <w:rsid w:val="00862217"/>
    <w:rsid w:val="00862B42"/>
    <w:rsid w:val="00862DFF"/>
    <w:rsid w:val="00863105"/>
    <w:rsid w:val="00863285"/>
    <w:rsid w:val="00864C3B"/>
    <w:rsid w:val="00865213"/>
    <w:rsid w:val="00865AEE"/>
    <w:rsid w:val="008661E3"/>
    <w:rsid w:val="008663D1"/>
    <w:rsid w:val="008669C5"/>
    <w:rsid w:val="00866A39"/>
    <w:rsid w:val="00866B09"/>
    <w:rsid w:val="00866E6B"/>
    <w:rsid w:val="00867001"/>
    <w:rsid w:val="00867E92"/>
    <w:rsid w:val="00870B66"/>
    <w:rsid w:val="00870CCA"/>
    <w:rsid w:val="00870D63"/>
    <w:rsid w:val="0087104B"/>
    <w:rsid w:val="0087110B"/>
    <w:rsid w:val="008718F3"/>
    <w:rsid w:val="008723AC"/>
    <w:rsid w:val="008723CE"/>
    <w:rsid w:val="008725B3"/>
    <w:rsid w:val="008726C5"/>
    <w:rsid w:val="00873960"/>
    <w:rsid w:val="00873C79"/>
    <w:rsid w:val="00873DBB"/>
    <w:rsid w:val="008741B6"/>
    <w:rsid w:val="00875110"/>
    <w:rsid w:val="008754A4"/>
    <w:rsid w:val="00875630"/>
    <w:rsid w:val="00875F33"/>
    <w:rsid w:val="00875FCF"/>
    <w:rsid w:val="00876CDF"/>
    <w:rsid w:val="0087719B"/>
    <w:rsid w:val="0087736F"/>
    <w:rsid w:val="00877437"/>
    <w:rsid w:val="00877682"/>
    <w:rsid w:val="00877941"/>
    <w:rsid w:val="00877C15"/>
    <w:rsid w:val="00877CAA"/>
    <w:rsid w:val="00877CB3"/>
    <w:rsid w:val="008801D4"/>
    <w:rsid w:val="0088137A"/>
    <w:rsid w:val="00881D2E"/>
    <w:rsid w:val="00882429"/>
    <w:rsid w:val="008829C9"/>
    <w:rsid w:val="00882A86"/>
    <w:rsid w:val="00883727"/>
    <w:rsid w:val="00884506"/>
    <w:rsid w:val="008846E7"/>
    <w:rsid w:val="00885DFC"/>
    <w:rsid w:val="008861E8"/>
    <w:rsid w:val="0088696E"/>
    <w:rsid w:val="00886F62"/>
    <w:rsid w:val="00887BC5"/>
    <w:rsid w:val="00890545"/>
    <w:rsid w:val="00890AA4"/>
    <w:rsid w:val="00890AB1"/>
    <w:rsid w:val="008914B2"/>
    <w:rsid w:val="0089214B"/>
    <w:rsid w:val="0089215C"/>
    <w:rsid w:val="00892341"/>
    <w:rsid w:val="00892AFC"/>
    <w:rsid w:val="0089324E"/>
    <w:rsid w:val="008955AC"/>
    <w:rsid w:val="0089568A"/>
    <w:rsid w:val="00895784"/>
    <w:rsid w:val="00895D85"/>
    <w:rsid w:val="00897A1E"/>
    <w:rsid w:val="00897CF1"/>
    <w:rsid w:val="00897EFB"/>
    <w:rsid w:val="008A019A"/>
    <w:rsid w:val="008A0483"/>
    <w:rsid w:val="008A07E0"/>
    <w:rsid w:val="008A0AE3"/>
    <w:rsid w:val="008A0EEB"/>
    <w:rsid w:val="008A115E"/>
    <w:rsid w:val="008A13F3"/>
    <w:rsid w:val="008A19AF"/>
    <w:rsid w:val="008A288F"/>
    <w:rsid w:val="008A3637"/>
    <w:rsid w:val="008A3F13"/>
    <w:rsid w:val="008A4058"/>
    <w:rsid w:val="008A4123"/>
    <w:rsid w:val="008A44BB"/>
    <w:rsid w:val="008A4658"/>
    <w:rsid w:val="008A46E9"/>
    <w:rsid w:val="008A5059"/>
    <w:rsid w:val="008A52C1"/>
    <w:rsid w:val="008A532F"/>
    <w:rsid w:val="008A53AE"/>
    <w:rsid w:val="008A5824"/>
    <w:rsid w:val="008A60A5"/>
    <w:rsid w:val="008A6773"/>
    <w:rsid w:val="008A68DC"/>
    <w:rsid w:val="008A6D34"/>
    <w:rsid w:val="008A799A"/>
    <w:rsid w:val="008B0246"/>
    <w:rsid w:val="008B0495"/>
    <w:rsid w:val="008B0C8C"/>
    <w:rsid w:val="008B11A4"/>
    <w:rsid w:val="008B1FDB"/>
    <w:rsid w:val="008B220C"/>
    <w:rsid w:val="008B2902"/>
    <w:rsid w:val="008B2AEC"/>
    <w:rsid w:val="008B2DAB"/>
    <w:rsid w:val="008B33C6"/>
    <w:rsid w:val="008B3D17"/>
    <w:rsid w:val="008B40A2"/>
    <w:rsid w:val="008B413C"/>
    <w:rsid w:val="008B4150"/>
    <w:rsid w:val="008B4B2D"/>
    <w:rsid w:val="008B4DF2"/>
    <w:rsid w:val="008B554A"/>
    <w:rsid w:val="008B599B"/>
    <w:rsid w:val="008B5EE9"/>
    <w:rsid w:val="008B6015"/>
    <w:rsid w:val="008B6AFE"/>
    <w:rsid w:val="008B72C9"/>
    <w:rsid w:val="008B72DB"/>
    <w:rsid w:val="008B7763"/>
    <w:rsid w:val="008C0F18"/>
    <w:rsid w:val="008C15B8"/>
    <w:rsid w:val="008C1771"/>
    <w:rsid w:val="008C2C2F"/>
    <w:rsid w:val="008C33A7"/>
    <w:rsid w:val="008C36D2"/>
    <w:rsid w:val="008C3EFB"/>
    <w:rsid w:val="008C3F06"/>
    <w:rsid w:val="008C4756"/>
    <w:rsid w:val="008C488B"/>
    <w:rsid w:val="008C4CEC"/>
    <w:rsid w:val="008C549B"/>
    <w:rsid w:val="008C6229"/>
    <w:rsid w:val="008C6AC3"/>
    <w:rsid w:val="008C76C5"/>
    <w:rsid w:val="008C7BC4"/>
    <w:rsid w:val="008D0145"/>
    <w:rsid w:val="008D0915"/>
    <w:rsid w:val="008D0C84"/>
    <w:rsid w:val="008D13F0"/>
    <w:rsid w:val="008D14B3"/>
    <w:rsid w:val="008D1526"/>
    <w:rsid w:val="008D1766"/>
    <w:rsid w:val="008D2024"/>
    <w:rsid w:val="008D27A8"/>
    <w:rsid w:val="008D3331"/>
    <w:rsid w:val="008D3629"/>
    <w:rsid w:val="008D3B21"/>
    <w:rsid w:val="008D3C96"/>
    <w:rsid w:val="008D413B"/>
    <w:rsid w:val="008D44A6"/>
    <w:rsid w:val="008D47A9"/>
    <w:rsid w:val="008D47F6"/>
    <w:rsid w:val="008D4AD2"/>
    <w:rsid w:val="008D4E1F"/>
    <w:rsid w:val="008D543C"/>
    <w:rsid w:val="008D5AED"/>
    <w:rsid w:val="008D601C"/>
    <w:rsid w:val="008D6BA3"/>
    <w:rsid w:val="008D6F3A"/>
    <w:rsid w:val="008D71B7"/>
    <w:rsid w:val="008D74DD"/>
    <w:rsid w:val="008D7F3F"/>
    <w:rsid w:val="008E0CCB"/>
    <w:rsid w:val="008E114D"/>
    <w:rsid w:val="008E1367"/>
    <w:rsid w:val="008E1905"/>
    <w:rsid w:val="008E1943"/>
    <w:rsid w:val="008E1D06"/>
    <w:rsid w:val="008E1EB0"/>
    <w:rsid w:val="008E2AB3"/>
    <w:rsid w:val="008E31C6"/>
    <w:rsid w:val="008E3BAD"/>
    <w:rsid w:val="008E3D8D"/>
    <w:rsid w:val="008E440B"/>
    <w:rsid w:val="008E523B"/>
    <w:rsid w:val="008E5EC3"/>
    <w:rsid w:val="008E6841"/>
    <w:rsid w:val="008E6ABC"/>
    <w:rsid w:val="008E6CC5"/>
    <w:rsid w:val="008E7D35"/>
    <w:rsid w:val="008F06BB"/>
    <w:rsid w:val="008F0DCA"/>
    <w:rsid w:val="008F0DFF"/>
    <w:rsid w:val="008F120A"/>
    <w:rsid w:val="008F1302"/>
    <w:rsid w:val="008F1472"/>
    <w:rsid w:val="008F14FD"/>
    <w:rsid w:val="008F16C6"/>
    <w:rsid w:val="008F1798"/>
    <w:rsid w:val="008F1FE5"/>
    <w:rsid w:val="008F2CCB"/>
    <w:rsid w:val="008F2D36"/>
    <w:rsid w:val="008F2FB3"/>
    <w:rsid w:val="008F3235"/>
    <w:rsid w:val="008F4063"/>
    <w:rsid w:val="008F40D4"/>
    <w:rsid w:val="008F4417"/>
    <w:rsid w:val="008F443E"/>
    <w:rsid w:val="008F45E2"/>
    <w:rsid w:val="008F479B"/>
    <w:rsid w:val="008F6B33"/>
    <w:rsid w:val="008F6C32"/>
    <w:rsid w:val="008F74B2"/>
    <w:rsid w:val="008F7691"/>
    <w:rsid w:val="008F7AC9"/>
    <w:rsid w:val="008F7B57"/>
    <w:rsid w:val="008F7E3E"/>
    <w:rsid w:val="0090038C"/>
    <w:rsid w:val="0090063D"/>
    <w:rsid w:val="00901529"/>
    <w:rsid w:val="009020E8"/>
    <w:rsid w:val="00902D7B"/>
    <w:rsid w:val="00903991"/>
    <w:rsid w:val="009040C2"/>
    <w:rsid w:val="009050BE"/>
    <w:rsid w:val="00905E52"/>
    <w:rsid w:val="009063EF"/>
    <w:rsid w:val="00906DDC"/>
    <w:rsid w:val="009072A8"/>
    <w:rsid w:val="009109BD"/>
    <w:rsid w:val="009112C0"/>
    <w:rsid w:val="009113A8"/>
    <w:rsid w:val="00911756"/>
    <w:rsid w:val="00911D3F"/>
    <w:rsid w:val="009132E7"/>
    <w:rsid w:val="00913440"/>
    <w:rsid w:val="009138F2"/>
    <w:rsid w:val="009139FB"/>
    <w:rsid w:val="009143B4"/>
    <w:rsid w:val="0091450E"/>
    <w:rsid w:val="00914D54"/>
    <w:rsid w:val="00914F8F"/>
    <w:rsid w:val="0091598E"/>
    <w:rsid w:val="00915D43"/>
    <w:rsid w:val="0091642B"/>
    <w:rsid w:val="00916512"/>
    <w:rsid w:val="009166BC"/>
    <w:rsid w:val="0091683D"/>
    <w:rsid w:val="00916849"/>
    <w:rsid w:val="009206CD"/>
    <w:rsid w:val="00920893"/>
    <w:rsid w:val="00921378"/>
    <w:rsid w:val="0092193A"/>
    <w:rsid w:val="00921D03"/>
    <w:rsid w:val="00922FEA"/>
    <w:rsid w:val="009230EF"/>
    <w:rsid w:val="009236E5"/>
    <w:rsid w:val="00924578"/>
    <w:rsid w:val="00924B8B"/>
    <w:rsid w:val="0092515E"/>
    <w:rsid w:val="009252A2"/>
    <w:rsid w:val="00925D53"/>
    <w:rsid w:val="00925F06"/>
    <w:rsid w:val="009262BE"/>
    <w:rsid w:val="00926590"/>
    <w:rsid w:val="00926591"/>
    <w:rsid w:val="009268BA"/>
    <w:rsid w:val="00927159"/>
    <w:rsid w:val="00927943"/>
    <w:rsid w:val="00927AA9"/>
    <w:rsid w:val="009301DF"/>
    <w:rsid w:val="00930920"/>
    <w:rsid w:val="00930999"/>
    <w:rsid w:val="00930AD4"/>
    <w:rsid w:val="00930D4A"/>
    <w:rsid w:val="0093144E"/>
    <w:rsid w:val="00931929"/>
    <w:rsid w:val="00931DD4"/>
    <w:rsid w:val="009320A9"/>
    <w:rsid w:val="0093253F"/>
    <w:rsid w:val="00932B10"/>
    <w:rsid w:val="00932DA8"/>
    <w:rsid w:val="00933082"/>
    <w:rsid w:val="00933BB2"/>
    <w:rsid w:val="00934831"/>
    <w:rsid w:val="00934899"/>
    <w:rsid w:val="00934B71"/>
    <w:rsid w:val="0093540B"/>
    <w:rsid w:val="009355D3"/>
    <w:rsid w:val="009356A3"/>
    <w:rsid w:val="009363B0"/>
    <w:rsid w:val="00936AA9"/>
    <w:rsid w:val="00936E54"/>
    <w:rsid w:val="00937AFC"/>
    <w:rsid w:val="00937D02"/>
    <w:rsid w:val="00937E76"/>
    <w:rsid w:val="009404B2"/>
    <w:rsid w:val="00940970"/>
    <w:rsid w:val="00941140"/>
    <w:rsid w:val="00941315"/>
    <w:rsid w:val="009413FB"/>
    <w:rsid w:val="00941AC4"/>
    <w:rsid w:val="00941F77"/>
    <w:rsid w:val="00942235"/>
    <w:rsid w:val="00942279"/>
    <w:rsid w:val="00942BBF"/>
    <w:rsid w:val="00943568"/>
    <w:rsid w:val="00943A19"/>
    <w:rsid w:val="00943B51"/>
    <w:rsid w:val="00943FA7"/>
    <w:rsid w:val="009442F3"/>
    <w:rsid w:val="00944B64"/>
    <w:rsid w:val="00944F83"/>
    <w:rsid w:val="009450A4"/>
    <w:rsid w:val="0094527D"/>
    <w:rsid w:val="0094585F"/>
    <w:rsid w:val="00946262"/>
    <w:rsid w:val="009465BE"/>
    <w:rsid w:val="0094735D"/>
    <w:rsid w:val="0094796F"/>
    <w:rsid w:val="009501BB"/>
    <w:rsid w:val="00950A5C"/>
    <w:rsid w:val="00950B8C"/>
    <w:rsid w:val="00951E2C"/>
    <w:rsid w:val="00951F13"/>
    <w:rsid w:val="00952A1D"/>
    <w:rsid w:val="00952AF2"/>
    <w:rsid w:val="00952D36"/>
    <w:rsid w:val="00952D91"/>
    <w:rsid w:val="00953365"/>
    <w:rsid w:val="00953373"/>
    <w:rsid w:val="009533C6"/>
    <w:rsid w:val="00953AB9"/>
    <w:rsid w:val="00954768"/>
    <w:rsid w:val="00954C4D"/>
    <w:rsid w:val="00954E86"/>
    <w:rsid w:val="0095506C"/>
    <w:rsid w:val="009555E2"/>
    <w:rsid w:val="00955F90"/>
    <w:rsid w:val="00956479"/>
    <w:rsid w:val="0095676A"/>
    <w:rsid w:val="00956971"/>
    <w:rsid w:val="009569AC"/>
    <w:rsid w:val="00957037"/>
    <w:rsid w:val="00957549"/>
    <w:rsid w:val="00960224"/>
    <w:rsid w:val="0096089A"/>
    <w:rsid w:val="00960970"/>
    <w:rsid w:val="00960E56"/>
    <w:rsid w:val="00961022"/>
    <w:rsid w:val="00961185"/>
    <w:rsid w:val="00961400"/>
    <w:rsid w:val="00961A93"/>
    <w:rsid w:val="00961D65"/>
    <w:rsid w:val="00961D80"/>
    <w:rsid w:val="009620A8"/>
    <w:rsid w:val="00962B07"/>
    <w:rsid w:val="00963724"/>
    <w:rsid w:val="00963A3E"/>
    <w:rsid w:val="00963B9E"/>
    <w:rsid w:val="00964401"/>
    <w:rsid w:val="00964545"/>
    <w:rsid w:val="009647E2"/>
    <w:rsid w:val="0096495C"/>
    <w:rsid w:val="00964E5D"/>
    <w:rsid w:val="0096538D"/>
    <w:rsid w:val="009653CE"/>
    <w:rsid w:val="0096574E"/>
    <w:rsid w:val="00965891"/>
    <w:rsid w:val="00965A05"/>
    <w:rsid w:val="00965BC4"/>
    <w:rsid w:val="00965D10"/>
    <w:rsid w:val="0096746E"/>
    <w:rsid w:val="009674BF"/>
    <w:rsid w:val="009678AC"/>
    <w:rsid w:val="009678EC"/>
    <w:rsid w:val="00967AD0"/>
    <w:rsid w:val="0097050B"/>
    <w:rsid w:val="009713BA"/>
    <w:rsid w:val="009724E2"/>
    <w:rsid w:val="00972A01"/>
    <w:rsid w:val="00972DB3"/>
    <w:rsid w:val="0097409D"/>
    <w:rsid w:val="0097428A"/>
    <w:rsid w:val="00974BB1"/>
    <w:rsid w:val="00974EE6"/>
    <w:rsid w:val="00975708"/>
    <w:rsid w:val="00975D66"/>
    <w:rsid w:val="00975EB9"/>
    <w:rsid w:val="009760EC"/>
    <w:rsid w:val="00976461"/>
    <w:rsid w:val="0097661A"/>
    <w:rsid w:val="0097669A"/>
    <w:rsid w:val="0097674C"/>
    <w:rsid w:val="009769F9"/>
    <w:rsid w:val="00976A45"/>
    <w:rsid w:val="00977715"/>
    <w:rsid w:val="00977919"/>
    <w:rsid w:val="00980121"/>
    <w:rsid w:val="0098021E"/>
    <w:rsid w:val="00980617"/>
    <w:rsid w:val="00980B7E"/>
    <w:rsid w:val="0098110E"/>
    <w:rsid w:val="00981578"/>
    <w:rsid w:val="009815C3"/>
    <w:rsid w:val="00981F71"/>
    <w:rsid w:val="009825AF"/>
    <w:rsid w:val="00982B08"/>
    <w:rsid w:val="00982C45"/>
    <w:rsid w:val="0098362A"/>
    <w:rsid w:val="00983762"/>
    <w:rsid w:val="00983AFC"/>
    <w:rsid w:val="00983D5D"/>
    <w:rsid w:val="00983EE2"/>
    <w:rsid w:val="0098494A"/>
    <w:rsid w:val="009856A3"/>
    <w:rsid w:val="009856B8"/>
    <w:rsid w:val="00987103"/>
    <w:rsid w:val="00990158"/>
    <w:rsid w:val="009903C1"/>
    <w:rsid w:val="00990745"/>
    <w:rsid w:val="00990C08"/>
    <w:rsid w:val="00990CB7"/>
    <w:rsid w:val="0099100C"/>
    <w:rsid w:val="00991089"/>
    <w:rsid w:val="009914FE"/>
    <w:rsid w:val="00991527"/>
    <w:rsid w:val="00991753"/>
    <w:rsid w:val="00991A5B"/>
    <w:rsid w:val="00991B08"/>
    <w:rsid w:val="00991D13"/>
    <w:rsid w:val="009927D8"/>
    <w:rsid w:val="00992D5E"/>
    <w:rsid w:val="0099310F"/>
    <w:rsid w:val="009931A8"/>
    <w:rsid w:val="009932D8"/>
    <w:rsid w:val="0099371E"/>
    <w:rsid w:val="00993761"/>
    <w:rsid w:val="00993874"/>
    <w:rsid w:val="00994894"/>
    <w:rsid w:val="00995057"/>
    <w:rsid w:val="009951B9"/>
    <w:rsid w:val="0099551C"/>
    <w:rsid w:val="00995DA7"/>
    <w:rsid w:val="00996154"/>
    <w:rsid w:val="00996678"/>
    <w:rsid w:val="00996BF5"/>
    <w:rsid w:val="009974C8"/>
    <w:rsid w:val="009974D5"/>
    <w:rsid w:val="00997532"/>
    <w:rsid w:val="00997EB2"/>
    <w:rsid w:val="009A09DB"/>
    <w:rsid w:val="009A1424"/>
    <w:rsid w:val="009A1639"/>
    <w:rsid w:val="009A1B0C"/>
    <w:rsid w:val="009A21AC"/>
    <w:rsid w:val="009A2D74"/>
    <w:rsid w:val="009A31B9"/>
    <w:rsid w:val="009A38F8"/>
    <w:rsid w:val="009A45B4"/>
    <w:rsid w:val="009A4DE3"/>
    <w:rsid w:val="009A577A"/>
    <w:rsid w:val="009A5E05"/>
    <w:rsid w:val="009A618A"/>
    <w:rsid w:val="009A7066"/>
    <w:rsid w:val="009A735F"/>
    <w:rsid w:val="009B1E76"/>
    <w:rsid w:val="009B2A54"/>
    <w:rsid w:val="009B2D3B"/>
    <w:rsid w:val="009B30C1"/>
    <w:rsid w:val="009B3189"/>
    <w:rsid w:val="009B31EE"/>
    <w:rsid w:val="009B32D5"/>
    <w:rsid w:val="009B3361"/>
    <w:rsid w:val="009B4609"/>
    <w:rsid w:val="009B47BC"/>
    <w:rsid w:val="009B4A68"/>
    <w:rsid w:val="009B6213"/>
    <w:rsid w:val="009B64FC"/>
    <w:rsid w:val="009B65B6"/>
    <w:rsid w:val="009B67A4"/>
    <w:rsid w:val="009B78B8"/>
    <w:rsid w:val="009B7B1B"/>
    <w:rsid w:val="009B7D0E"/>
    <w:rsid w:val="009C02F2"/>
    <w:rsid w:val="009C0607"/>
    <w:rsid w:val="009C08B0"/>
    <w:rsid w:val="009C0912"/>
    <w:rsid w:val="009C0C14"/>
    <w:rsid w:val="009C0CA8"/>
    <w:rsid w:val="009C12F5"/>
    <w:rsid w:val="009C1E85"/>
    <w:rsid w:val="009C2413"/>
    <w:rsid w:val="009C2856"/>
    <w:rsid w:val="009C3089"/>
    <w:rsid w:val="009C3B06"/>
    <w:rsid w:val="009C3B3D"/>
    <w:rsid w:val="009C4D9D"/>
    <w:rsid w:val="009C54A8"/>
    <w:rsid w:val="009C589E"/>
    <w:rsid w:val="009C5B1B"/>
    <w:rsid w:val="009C5C7F"/>
    <w:rsid w:val="009C62A2"/>
    <w:rsid w:val="009C70E4"/>
    <w:rsid w:val="009C7233"/>
    <w:rsid w:val="009C76E5"/>
    <w:rsid w:val="009C7967"/>
    <w:rsid w:val="009D00B4"/>
    <w:rsid w:val="009D00F3"/>
    <w:rsid w:val="009D0872"/>
    <w:rsid w:val="009D0F3F"/>
    <w:rsid w:val="009D1223"/>
    <w:rsid w:val="009D1759"/>
    <w:rsid w:val="009D1815"/>
    <w:rsid w:val="009D1A64"/>
    <w:rsid w:val="009D27FC"/>
    <w:rsid w:val="009D2D63"/>
    <w:rsid w:val="009D4808"/>
    <w:rsid w:val="009D4C1D"/>
    <w:rsid w:val="009D4ED3"/>
    <w:rsid w:val="009D57EA"/>
    <w:rsid w:val="009D5F0D"/>
    <w:rsid w:val="009D61E7"/>
    <w:rsid w:val="009D7ED2"/>
    <w:rsid w:val="009E04BB"/>
    <w:rsid w:val="009E0740"/>
    <w:rsid w:val="009E1199"/>
    <w:rsid w:val="009E251D"/>
    <w:rsid w:val="009E283D"/>
    <w:rsid w:val="009E2BFF"/>
    <w:rsid w:val="009E2FF0"/>
    <w:rsid w:val="009E381E"/>
    <w:rsid w:val="009E3A65"/>
    <w:rsid w:val="009E45D9"/>
    <w:rsid w:val="009E49B2"/>
    <w:rsid w:val="009E4BAE"/>
    <w:rsid w:val="009E4EB8"/>
    <w:rsid w:val="009E65FF"/>
    <w:rsid w:val="009E6E10"/>
    <w:rsid w:val="009E6F47"/>
    <w:rsid w:val="009E72B2"/>
    <w:rsid w:val="009F01AC"/>
    <w:rsid w:val="009F075D"/>
    <w:rsid w:val="009F076A"/>
    <w:rsid w:val="009F109A"/>
    <w:rsid w:val="009F12E8"/>
    <w:rsid w:val="009F15E6"/>
    <w:rsid w:val="009F1D1B"/>
    <w:rsid w:val="009F2924"/>
    <w:rsid w:val="009F2D7E"/>
    <w:rsid w:val="009F2DF4"/>
    <w:rsid w:val="009F2E05"/>
    <w:rsid w:val="009F473A"/>
    <w:rsid w:val="009F4804"/>
    <w:rsid w:val="009F494F"/>
    <w:rsid w:val="009F5271"/>
    <w:rsid w:val="009F56FF"/>
    <w:rsid w:val="009F59C1"/>
    <w:rsid w:val="009F5E3B"/>
    <w:rsid w:val="009F62B0"/>
    <w:rsid w:val="009F6334"/>
    <w:rsid w:val="009F6977"/>
    <w:rsid w:val="009F6CC3"/>
    <w:rsid w:val="009F70DE"/>
    <w:rsid w:val="009F7345"/>
    <w:rsid w:val="009F7616"/>
    <w:rsid w:val="00A005C3"/>
    <w:rsid w:val="00A00FF5"/>
    <w:rsid w:val="00A01A3E"/>
    <w:rsid w:val="00A01A8C"/>
    <w:rsid w:val="00A01EE8"/>
    <w:rsid w:val="00A02E4E"/>
    <w:rsid w:val="00A030EA"/>
    <w:rsid w:val="00A037A3"/>
    <w:rsid w:val="00A03CEC"/>
    <w:rsid w:val="00A03D98"/>
    <w:rsid w:val="00A03DD5"/>
    <w:rsid w:val="00A044E9"/>
    <w:rsid w:val="00A04CD1"/>
    <w:rsid w:val="00A05064"/>
    <w:rsid w:val="00A0558A"/>
    <w:rsid w:val="00A05715"/>
    <w:rsid w:val="00A06135"/>
    <w:rsid w:val="00A06B66"/>
    <w:rsid w:val="00A06D91"/>
    <w:rsid w:val="00A06FD2"/>
    <w:rsid w:val="00A07D84"/>
    <w:rsid w:val="00A100D4"/>
    <w:rsid w:val="00A101B1"/>
    <w:rsid w:val="00A114B4"/>
    <w:rsid w:val="00A12EEC"/>
    <w:rsid w:val="00A14FB7"/>
    <w:rsid w:val="00A15AB4"/>
    <w:rsid w:val="00A15D21"/>
    <w:rsid w:val="00A16154"/>
    <w:rsid w:val="00A16314"/>
    <w:rsid w:val="00A17845"/>
    <w:rsid w:val="00A179E9"/>
    <w:rsid w:val="00A201F5"/>
    <w:rsid w:val="00A20913"/>
    <w:rsid w:val="00A20C55"/>
    <w:rsid w:val="00A21456"/>
    <w:rsid w:val="00A21A33"/>
    <w:rsid w:val="00A21AFF"/>
    <w:rsid w:val="00A21C88"/>
    <w:rsid w:val="00A22CB6"/>
    <w:rsid w:val="00A238EB"/>
    <w:rsid w:val="00A23B31"/>
    <w:rsid w:val="00A24585"/>
    <w:rsid w:val="00A24A5A"/>
    <w:rsid w:val="00A24E1B"/>
    <w:rsid w:val="00A24F60"/>
    <w:rsid w:val="00A2541D"/>
    <w:rsid w:val="00A25853"/>
    <w:rsid w:val="00A26AEE"/>
    <w:rsid w:val="00A26DF6"/>
    <w:rsid w:val="00A27494"/>
    <w:rsid w:val="00A27CC7"/>
    <w:rsid w:val="00A27DA0"/>
    <w:rsid w:val="00A27FA6"/>
    <w:rsid w:val="00A30E3A"/>
    <w:rsid w:val="00A30E4B"/>
    <w:rsid w:val="00A3139C"/>
    <w:rsid w:val="00A318A6"/>
    <w:rsid w:val="00A3255A"/>
    <w:rsid w:val="00A32659"/>
    <w:rsid w:val="00A329CE"/>
    <w:rsid w:val="00A32E39"/>
    <w:rsid w:val="00A3331B"/>
    <w:rsid w:val="00A33409"/>
    <w:rsid w:val="00A350B3"/>
    <w:rsid w:val="00A3564A"/>
    <w:rsid w:val="00A36AE5"/>
    <w:rsid w:val="00A3714B"/>
    <w:rsid w:val="00A37301"/>
    <w:rsid w:val="00A373D4"/>
    <w:rsid w:val="00A3758D"/>
    <w:rsid w:val="00A37B08"/>
    <w:rsid w:val="00A401C2"/>
    <w:rsid w:val="00A40CE3"/>
    <w:rsid w:val="00A41619"/>
    <w:rsid w:val="00A41A75"/>
    <w:rsid w:val="00A420D6"/>
    <w:rsid w:val="00A435CE"/>
    <w:rsid w:val="00A43647"/>
    <w:rsid w:val="00A43C02"/>
    <w:rsid w:val="00A43C1F"/>
    <w:rsid w:val="00A43CCC"/>
    <w:rsid w:val="00A4408A"/>
    <w:rsid w:val="00A44964"/>
    <w:rsid w:val="00A44EE7"/>
    <w:rsid w:val="00A45024"/>
    <w:rsid w:val="00A45109"/>
    <w:rsid w:val="00A45591"/>
    <w:rsid w:val="00A45658"/>
    <w:rsid w:val="00A45948"/>
    <w:rsid w:val="00A46279"/>
    <w:rsid w:val="00A46661"/>
    <w:rsid w:val="00A46884"/>
    <w:rsid w:val="00A474D8"/>
    <w:rsid w:val="00A47E1D"/>
    <w:rsid w:val="00A47F18"/>
    <w:rsid w:val="00A5009F"/>
    <w:rsid w:val="00A50522"/>
    <w:rsid w:val="00A507A1"/>
    <w:rsid w:val="00A507E6"/>
    <w:rsid w:val="00A50A73"/>
    <w:rsid w:val="00A50A87"/>
    <w:rsid w:val="00A50AF3"/>
    <w:rsid w:val="00A50E4E"/>
    <w:rsid w:val="00A517B6"/>
    <w:rsid w:val="00A519FF"/>
    <w:rsid w:val="00A52A83"/>
    <w:rsid w:val="00A52AE3"/>
    <w:rsid w:val="00A53C1E"/>
    <w:rsid w:val="00A53D39"/>
    <w:rsid w:val="00A53DB0"/>
    <w:rsid w:val="00A5417F"/>
    <w:rsid w:val="00A54BAC"/>
    <w:rsid w:val="00A556D8"/>
    <w:rsid w:val="00A55D9B"/>
    <w:rsid w:val="00A56158"/>
    <w:rsid w:val="00A5622C"/>
    <w:rsid w:val="00A5628B"/>
    <w:rsid w:val="00A56939"/>
    <w:rsid w:val="00A57DF3"/>
    <w:rsid w:val="00A60959"/>
    <w:rsid w:val="00A61DEA"/>
    <w:rsid w:val="00A621BD"/>
    <w:rsid w:val="00A62499"/>
    <w:rsid w:val="00A627D5"/>
    <w:rsid w:val="00A62A99"/>
    <w:rsid w:val="00A62C06"/>
    <w:rsid w:val="00A62FE2"/>
    <w:rsid w:val="00A635A3"/>
    <w:rsid w:val="00A63AF2"/>
    <w:rsid w:val="00A640ED"/>
    <w:rsid w:val="00A64388"/>
    <w:rsid w:val="00A646AA"/>
    <w:rsid w:val="00A64990"/>
    <w:rsid w:val="00A64A7E"/>
    <w:rsid w:val="00A64D21"/>
    <w:rsid w:val="00A6586A"/>
    <w:rsid w:val="00A65FAC"/>
    <w:rsid w:val="00A65FED"/>
    <w:rsid w:val="00A6661C"/>
    <w:rsid w:val="00A66F26"/>
    <w:rsid w:val="00A6766E"/>
    <w:rsid w:val="00A67831"/>
    <w:rsid w:val="00A67D96"/>
    <w:rsid w:val="00A7004E"/>
    <w:rsid w:val="00A700FC"/>
    <w:rsid w:val="00A70B71"/>
    <w:rsid w:val="00A715C7"/>
    <w:rsid w:val="00A72027"/>
    <w:rsid w:val="00A7276A"/>
    <w:rsid w:val="00A72E86"/>
    <w:rsid w:val="00A732CA"/>
    <w:rsid w:val="00A732EA"/>
    <w:rsid w:val="00A7377D"/>
    <w:rsid w:val="00A73ABD"/>
    <w:rsid w:val="00A73AC5"/>
    <w:rsid w:val="00A743E2"/>
    <w:rsid w:val="00A74E1E"/>
    <w:rsid w:val="00A75340"/>
    <w:rsid w:val="00A75AE8"/>
    <w:rsid w:val="00A766B8"/>
    <w:rsid w:val="00A769C4"/>
    <w:rsid w:val="00A76A19"/>
    <w:rsid w:val="00A76B4F"/>
    <w:rsid w:val="00A76DFE"/>
    <w:rsid w:val="00A77EFC"/>
    <w:rsid w:val="00A77F5E"/>
    <w:rsid w:val="00A8001A"/>
    <w:rsid w:val="00A800A4"/>
    <w:rsid w:val="00A80D84"/>
    <w:rsid w:val="00A81140"/>
    <w:rsid w:val="00A8328A"/>
    <w:rsid w:val="00A85D7C"/>
    <w:rsid w:val="00A85E60"/>
    <w:rsid w:val="00A85E67"/>
    <w:rsid w:val="00A86B2A"/>
    <w:rsid w:val="00A87537"/>
    <w:rsid w:val="00A87626"/>
    <w:rsid w:val="00A90814"/>
    <w:rsid w:val="00A90942"/>
    <w:rsid w:val="00A91191"/>
    <w:rsid w:val="00A91260"/>
    <w:rsid w:val="00A9205E"/>
    <w:rsid w:val="00A92491"/>
    <w:rsid w:val="00A924EC"/>
    <w:rsid w:val="00A9283D"/>
    <w:rsid w:val="00A928D3"/>
    <w:rsid w:val="00A9295F"/>
    <w:rsid w:val="00A92A50"/>
    <w:rsid w:val="00A92FCE"/>
    <w:rsid w:val="00A930F0"/>
    <w:rsid w:val="00A93563"/>
    <w:rsid w:val="00A94529"/>
    <w:rsid w:val="00A94912"/>
    <w:rsid w:val="00A95338"/>
    <w:rsid w:val="00A95D46"/>
    <w:rsid w:val="00A96318"/>
    <w:rsid w:val="00A96F28"/>
    <w:rsid w:val="00A973A1"/>
    <w:rsid w:val="00A976D0"/>
    <w:rsid w:val="00AA0108"/>
    <w:rsid w:val="00AA022E"/>
    <w:rsid w:val="00AA19E6"/>
    <w:rsid w:val="00AA2E3E"/>
    <w:rsid w:val="00AA316F"/>
    <w:rsid w:val="00AA323B"/>
    <w:rsid w:val="00AA326A"/>
    <w:rsid w:val="00AA3356"/>
    <w:rsid w:val="00AA348E"/>
    <w:rsid w:val="00AA4278"/>
    <w:rsid w:val="00AA44AE"/>
    <w:rsid w:val="00AA4B36"/>
    <w:rsid w:val="00AA5641"/>
    <w:rsid w:val="00AA5766"/>
    <w:rsid w:val="00AA585B"/>
    <w:rsid w:val="00AA59B6"/>
    <w:rsid w:val="00AA59CD"/>
    <w:rsid w:val="00AA605C"/>
    <w:rsid w:val="00AA6A2D"/>
    <w:rsid w:val="00AA6F34"/>
    <w:rsid w:val="00AA7088"/>
    <w:rsid w:val="00AA7255"/>
    <w:rsid w:val="00AA74F0"/>
    <w:rsid w:val="00AA7B02"/>
    <w:rsid w:val="00AB140D"/>
    <w:rsid w:val="00AB1FFB"/>
    <w:rsid w:val="00AB21E2"/>
    <w:rsid w:val="00AB227E"/>
    <w:rsid w:val="00AB2291"/>
    <w:rsid w:val="00AB313E"/>
    <w:rsid w:val="00AB3275"/>
    <w:rsid w:val="00AB342B"/>
    <w:rsid w:val="00AB3CDA"/>
    <w:rsid w:val="00AB5503"/>
    <w:rsid w:val="00AB57F5"/>
    <w:rsid w:val="00AB5D69"/>
    <w:rsid w:val="00AB6103"/>
    <w:rsid w:val="00AB6165"/>
    <w:rsid w:val="00AB6521"/>
    <w:rsid w:val="00AB7052"/>
    <w:rsid w:val="00AB78AB"/>
    <w:rsid w:val="00AB7AD9"/>
    <w:rsid w:val="00AC00D8"/>
    <w:rsid w:val="00AC01B2"/>
    <w:rsid w:val="00AC03F9"/>
    <w:rsid w:val="00AC0612"/>
    <w:rsid w:val="00AC0AEE"/>
    <w:rsid w:val="00AC1B77"/>
    <w:rsid w:val="00AC1EF9"/>
    <w:rsid w:val="00AC1FA3"/>
    <w:rsid w:val="00AC23E5"/>
    <w:rsid w:val="00AC32F6"/>
    <w:rsid w:val="00AC3EB2"/>
    <w:rsid w:val="00AC404E"/>
    <w:rsid w:val="00AC4257"/>
    <w:rsid w:val="00AC46B4"/>
    <w:rsid w:val="00AC486A"/>
    <w:rsid w:val="00AC4A9E"/>
    <w:rsid w:val="00AC5283"/>
    <w:rsid w:val="00AC537E"/>
    <w:rsid w:val="00AC663C"/>
    <w:rsid w:val="00AC6851"/>
    <w:rsid w:val="00AC68B2"/>
    <w:rsid w:val="00AC6A83"/>
    <w:rsid w:val="00AC6C93"/>
    <w:rsid w:val="00AC6D73"/>
    <w:rsid w:val="00AC703F"/>
    <w:rsid w:val="00AC7975"/>
    <w:rsid w:val="00AC7BC6"/>
    <w:rsid w:val="00AD03F6"/>
    <w:rsid w:val="00AD1165"/>
    <w:rsid w:val="00AD129B"/>
    <w:rsid w:val="00AD1A35"/>
    <w:rsid w:val="00AD1C2F"/>
    <w:rsid w:val="00AD2010"/>
    <w:rsid w:val="00AD22C3"/>
    <w:rsid w:val="00AD268E"/>
    <w:rsid w:val="00AD2853"/>
    <w:rsid w:val="00AD3F33"/>
    <w:rsid w:val="00AD4D9C"/>
    <w:rsid w:val="00AD50B3"/>
    <w:rsid w:val="00AD56DC"/>
    <w:rsid w:val="00AD58FA"/>
    <w:rsid w:val="00AD607C"/>
    <w:rsid w:val="00AD665F"/>
    <w:rsid w:val="00AD6DB1"/>
    <w:rsid w:val="00AD77C4"/>
    <w:rsid w:val="00AD7BB0"/>
    <w:rsid w:val="00AE0002"/>
    <w:rsid w:val="00AE0035"/>
    <w:rsid w:val="00AE00D1"/>
    <w:rsid w:val="00AE0FF5"/>
    <w:rsid w:val="00AE1165"/>
    <w:rsid w:val="00AE147C"/>
    <w:rsid w:val="00AE14B4"/>
    <w:rsid w:val="00AE2513"/>
    <w:rsid w:val="00AE3304"/>
    <w:rsid w:val="00AE3A3A"/>
    <w:rsid w:val="00AE3E6A"/>
    <w:rsid w:val="00AE4D95"/>
    <w:rsid w:val="00AE5652"/>
    <w:rsid w:val="00AE57DF"/>
    <w:rsid w:val="00AE583C"/>
    <w:rsid w:val="00AE6C0F"/>
    <w:rsid w:val="00AE6CF1"/>
    <w:rsid w:val="00AE7149"/>
    <w:rsid w:val="00AE76A0"/>
    <w:rsid w:val="00AF0185"/>
    <w:rsid w:val="00AF08D4"/>
    <w:rsid w:val="00AF0C64"/>
    <w:rsid w:val="00AF1165"/>
    <w:rsid w:val="00AF14E4"/>
    <w:rsid w:val="00AF19B0"/>
    <w:rsid w:val="00AF1AAD"/>
    <w:rsid w:val="00AF2BD0"/>
    <w:rsid w:val="00AF2D6D"/>
    <w:rsid w:val="00AF31BC"/>
    <w:rsid w:val="00AF3C59"/>
    <w:rsid w:val="00AF471D"/>
    <w:rsid w:val="00AF4B6D"/>
    <w:rsid w:val="00AF4D08"/>
    <w:rsid w:val="00AF4F7D"/>
    <w:rsid w:val="00AF5558"/>
    <w:rsid w:val="00AF5647"/>
    <w:rsid w:val="00AF70DD"/>
    <w:rsid w:val="00AF729E"/>
    <w:rsid w:val="00B005EA"/>
    <w:rsid w:val="00B00A3B"/>
    <w:rsid w:val="00B00A79"/>
    <w:rsid w:val="00B012DD"/>
    <w:rsid w:val="00B01679"/>
    <w:rsid w:val="00B01E0E"/>
    <w:rsid w:val="00B01F2F"/>
    <w:rsid w:val="00B0246B"/>
    <w:rsid w:val="00B02907"/>
    <w:rsid w:val="00B02CEB"/>
    <w:rsid w:val="00B02E54"/>
    <w:rsid w:val="00B031B3"/>
    <w:rsid w:val="00B0365A"/>
    <w:rsid w:val="00B03859"/>
    <w:rsid w:val="00B03881"/>
    <w:rsid w:val="00B03E33"/>
    <w:rsid w:val="00B03E57"/>
    <w:rsid w:val="00B04116"/>
    <w:rsid w:val="00B047FA"/>
    <w:rsid w:val="00B048C0"/>
    <w:rsid w:val="00B04DCA"/>
    <w:rsid w:val="00B05776"/>
    <w:rsid w:val="00B05E70"/>
    <w:rsid w:val="00B06F4F"/>
    <w:rsid w:val="00B074D3"/>
    <w:rsid w:val="00B07858"/>
    <w:rsid w:val="00B07FD3"/>
    <w:rsid w:val="00B104C8"/>
    <w:rsid w:val="00B11B43"/>
    <w:rsid w:val="00B123D9"/>
    <w:rsid w:val="00B12ABC"/>
    <w:rsid w:val="00B137F2"/>
    <w:rsid w:val="00B1386B"/>
    <w:rsid w:val="00B1434A"/>
    <w:rsid w:val="00B14C10"/>
    <w:rsid w:val="00B15A26"/>
    <w:rsid w:val="00B15E6D"/>
    <w:rsid w:val="00B1691F"/>
    <w:rsid w:val="00B178AD"/>
    <w:rsid w:val="00B17AB5"/>
    <w:rsid w:val="00B17DED"/>
    <w:rsid w:val="00B202F9"/>
    <w:rsid w:val="00B20DBF"/>
    <w:rsid w:val="00B21252"/>
    <w:rsid w:val="00B21598"/>
    <w:rsid w:val="00B215CB"/>
    <w:rsid w:val="00B218F4"/>
    <w:rsid w:val="00B219F0"/>
    <w:rsid w:val="00B21DCC"/>
    <w:rsid w:val="00B21E5E"/>
    <w:rsid w:val="00B226D9"/>
    <w:rsid w:val="00B22733"/>
    <w:rsid w:val="00B22D27"/>
    <w:rsid w:val="00B22F3E"/>
    <w:rsid w:val="00B2352A"/>
    <w:rsid w:val="00B23765"/>
    <w:rsid w:val="00B24088"/>
    <w:rsid w:val="00B242A7"/>
    <w:rsid w:val="00B242D6"/>
    <w:rsid w:val="00B24896"/>
    <w:rsid w:val="00B24FE3"/>
    <w:rsid w:val="00B2528B"/>
    <w:rsid w:val="00B25556"/>
    <w:rsid w:val="00B262D3"/>
    <w:rsid w:val="00B269E3"/>
    <w:rsid w:val="00B26B88"/>
    <w:rsid w:val="00B274E3"/>
    <w:rsid w:val="00B27869"/>
    <w:rsid w:val="00B304D0"/>
    <w:rsid w:val="00B3059E"/>
    <w:rsid w:val="00B306E6"/>
    <w:rsid w:val="00B31846"/>
    <w:rsid w:val="00B31B31"/>
    <w:rsid w:val="00B32ECE"/>
    <w:rsid w:val="00B33398"/>
    <w:rsid w:val="00B33983"/>
    <w:rsid w:val="00B34CB9"/>
    <w:rsid w:val="00B34D3F"/>
    <w:rsid w:val="00B34EC9"/>
    <w:rsid w:val="00B35BCB"/>
    <w:rsid w:val="00B35E47"/>
    <w:rsid w:val="00B365A7"/>
    <w:rsid w:val="00B366B2"/>
    <w:rsid w:val="00B36A20"/>
    <w:rsid w:val="00B36F53"/>
    <w:rsid w:val="00B37032"/>
    <w:rsid w:val="00B37299"/>
    <w:rsid w:val="00B37851"/>
    <w:rsid w:val="00B37B3A"/>
    <w:rsid w:val="00B40189"/>
    <w:rsid w:val="00B401B2"/>
    <w:rsid w:val="00B40655"/>
    <w:rsid w:val="00B407D9"/>
    <w:rsid w:val="00B40921"/>
    <w:rsid w:val="00B40DEA"/>
    <w:rsid w:val="00B41641"/>
    <w:rsid w:val="00B41F34"/>
    <w:rsid w:val="00B41FB3"/>
    <w:rsid w:val="00B42002"/>
    <w:rsid w:val="00B4224F"/>
    <w:rsid w:val="00B4241E"/>
    <w:rsid w:val="00B42BD8"/>
    <w:rsid w:val="00B44209"/>
    <w:rsid w:val="00B448C7"/>
    <w:rsid w:val="00B4552D"/>
    <w:rsid w:val="00B45BD6"/>
    <w:rsid w:val="00B45BD9"/>
    <w:rsid w:val="00B466A0"/>
    <w:rsid w:val="00B47A18"/>
    <w:rsid w:val="00B502E5"/>
    <w:rsid w:val="00B5031D"/>
    <w:rsid w:val="00B504F9"/>
    <w:rsid w:val="00B507A5"/>
    <w:rsid w:val="00B50AD4"/>
    <w:rsid w:val="00B50BD5"/>
    <w:rsid w:val="00B51017"/>
    <w:rsid w:val="00B517EE"/>
    <w:rsid w:val="00B5180B"/>
    <w:rsid w:val="00B528AC"/>
    <w:rsid w:val="00B529AB"/>
    <w:rsid w:val="00B52D5C"/>
    <w:rsid w:val="00B52FA8"/>
    <w:rsid w:val="00B5309F"/>
    <w:rsid w:val="00B53D67"/>
    <w:rsid w:val="00B54084"/>
    <w:rsid w:val="00B54287"/>
    <w:rsid w:val="00B54660"/>
    <w:rsid w:val="00B54A39"/>
    <w:rsid w:val="00B54DA5"/>
    <w:rsid w:val="00B55501"/>
    <w:rsid w:val="00B55568"/>
    <w:rsid w:val="00B5589C"/>
    <w:rsid w:val="00B55ED4"/>
    <w:rsid w:val="00B5602F"/>
    <w:rsid w:val="00B5631E"/>
    <w:rsid w:val="00B5666C"/>
    <w:rsid w:val="00B566C0"/>
    <w:rsid w:val="00B5700C"/>
    <w:rsid w:val="00B5799E"/>
    <w:rsid w:val="00B60072"/>
    <w:rsid w:val="00B60A3B"/>
    <w:rsid w:val="00B60A6A"/>
    <w:rsid w:val="00B60FEB"/>
    <w:rsid w:val="00B6167E"/>
    <w:rsid w:val="00B618FF"/>
    <w:rsid w:val="00B62759"/>
    <w:rsid w:val="00B62D85"/>
    <w:rsid w:val="00B63D2E"/>
    <w:rsid w:val="00B63EE5"/>
    <w:rsid w:val="00B64835"/>
    <w:rsid w:val="00B64DD1"/>
    <w:rsid w:val="00B6505A"/>
    <w:rsid w:val="00B6528C"/>
    <w:rsid w:val="00B65826"/>
    <w:rsid w:val="00B659A4"/>
    <w:rsid w:val="00B65BF6"/>
    <w:rsid w:val="00B662D7"/>
    <w:rsid w:val="00B66389"/>
    <w:rsid w:val="00B666B4"/>
    <w:rsid w:val="00B672B2"/>
    <w:rsid w:val="00B673DA"/>
    <w:rsid w:val="00B67BCA"/>
    <w:rsid w:val="00B701A2"/>
    <w:rsid w:val="00B70B01"/>
    <w:rsid w:val="00B70BC1"/>
    <w:rsid w:val="00B71318"/>
    <w:rsid w:val="00B714B0"/>
    <w:rsid w:val="00B7165B"/>
    <w:rsid w:val="00B71AA6"/>
    <w:rsid w:val="00B71B7E"/>
    <w:rsid w:val="00B71ED4"/>
    <w:rsid w:val="00B72BA6"/>
    <w:rsid w:val="00B732F8"/>
    <w:rsid w:val="00B73D15"/>
    <w:rsid w:val="00B73F38"/>
    <w:rsid w:val="00B744DC"/>
    <w:rsid w:val="00B74F4C"/>
    <w:rsid w:val="00B76AC6"/>
    <w:rsid w:val="00B7706D"/>
    <w:rsid w:val="00B774FC"/>
    <w:rsid w:val="00B77A80"/>
    <w:rsid w:val="00B77F24"/>
    <w:rsid w:val="00B80068"/>
    <w:rsid w:val="00B81DA6"/>
    <w:rsid w:val="00B81F75"/>
    <w:rsid w:val="00B829FB"/>
    <w:rsid w:val="00B83455"/>
    <w:rsid w:val="00B83890"/>
    <w:rsid w:val="00B83FF1"/>
    <w:rsid w:val="00B84547"/>
    <w:rsid w:val="00B84BC3"/>
    <w:rsid w:val="00B84C84"/>
    <w:rsid w:val="00B84EBB"/>
    <w:rsid w:val="00B84FF2"/>
    <w:rsid w:val="00B85B21"/>
    <w:rsid w:val="00B85C7C"/>
    <w:rsid w:val="00B8681B"/>
    <w:rsid w:val="00B868EC"/>
    <w:rsid w:val="00B87800"/>
    <w:rsid w:val="00B8797E"/>
    <w:rsid w:val="00B90A12"/>
    <w:rsid w:val="00B90EC1"/>
    <w:rsid w:val="00B912D8"/>
    <w:rsid w:val="00B91D3D"/>
    <w:rsid w:val="00B91E66"/>
    <w:rsid w:val="00B92117"/>
    <w:rsid w:val="00B9271F"/>
    <w:rsid w:val="00B92BBB"/>
    <w:rsid w:val="00B92C05"/>
    <w:rsid w:val="00B92CBA"/>
    <w:rsid w:val="00B93D68"/>
    <w:rsid w:val="00B94529"/>
    <w:rsid w:val="00B94C94"/>
    <w:rsid w:val="00B95C8C"/>
    <w:rsid w:val="00B9647E"/>
    <w:rsid w:val="00B96C08"/>
    <w:rsid w:val="00B96F5E"/>
    <w:rsid w:val="00B9768C"/>
    <w:rsid w:val="00B97ADC"/>
    <w:rsid w:val="00B97EB4"/>
    <w:rsid w:val="00B97F79"/>
    <w:rsid w:val="00BA0064"/>
    <w:rsid w:val="00BA03C2"/>
    <w:rsid w:val="00BA154A"/>
    <w:rsid w:val="00BA2545"/>
    <w:rsid w:val="00BA2771"/>
    <w:rsid w:val="00BA28EC"/>
    <w:rsid w:val="00BA296F"/>
    <w:rsid w:val="00BA2CB8"/>
    <w:rsid w:val="00BA3521"/>
    <w:rsid w:val="00BA3698"/>
    <w:rsid w:val="00BA3A80"/>
    <w:rsid w:val="00BA3BA3"/>
    <w:rsid w:val="00BA42D4"/>
    <w:rsid w:val="00BA4405"/>
    <w:rsid w:val="00BA5008"/>
    <w:rsid w:val="00BA5058"/>
    <w:rsid w:val="00BA5060"/>
    <w:rsid w:val="00BA51C2"/>
    <w:rsid w:val="00BA64DE"/>
    <w:rsid w:val="00BA71CF"/>
    <w:rsid w:val="00BB13C4"/>
    <w:rsid w:val="00BB1421"/>
    <w:rsid w:val="00BB232D"/>
    <w:rsid w:val="00BB2360"/>
    <w:rsid w:val="00BB2539"/>
    <w:rsid w:val="00BB2EA1"/>
    <w:rsid w:val="00BB36C1"/>
    <w:rsid w:val="00BB37CD"/>
    <w:rsid w:val="00BB3903"/>
    <w:rsid w:val="00BB3939"/>
    <w:rsid w:val="00BB3AE1"/>
    <w:rsid w:val="00BB419D"/>
    <w:rsid w:val="00BB45B2"/>
    <w:rsid w:val="00BB4E36"/>
    <w:rsid w:val="00BB5513"/>
    <w:rsid w:val="00BB593C"/>
    <w:rsid w:val="00BB60E4"/>
    <w:rsid w:val="00BB653E"/>
    <w:rsid w:val="00BB6C38"/>
    <w:rsid w:val="00BB79C7"/>
    <w:rsid w:val="00BC06B1"/>
    <w:rsid w:val="00BC098A"/>
    <w:rsid w:val="00BC0D87"/>
    <w:rsid w:val="00BC0FEE"/>
    <w:rsid w:val="00BC11BB"/>
    <w:rsid w:val="00BC1806"/>
    <w:rsid w:val="00BC18D4"/>
    <w:rsid w:val="00BC27B0"/>
    <w:rsid w:val="00BC2C39"/>
    <w:rsid w:val="00BC37E3"/>
    <w:rsid w:val="00BC3A7F"/>
    <w:rsid w:val="00BC4370"/>
    <w:rsid w:val="00BC4597"/>
    <w:rsid w:val="00BC470A"/>
    <w:rsid w:val="00BC49EA"/>
    <w:rsid w:val="00BC4D41"/>
    <w:rsid w:val="00BC50F5"/>
    <w:rsid w:val="00BC55FC"/>
    <w:rsid w:val="00BC59DC"/>
    <w:rsid w:val="00BC62C4"/>
    <w:rsid w:val="00BC6A55"/>
    <w:rsid w:val="00BC75A7"/>
    <w:rsid w:val="00BC770B"/>
    <w:rsid w:val="00BD05C1"/>
    <w:rsid w:val="00BD0897"/>
    <w:rsid w:val="00BD1170"/>
    <w:rsid w:val="00BD1326"/>
    <w:rsid w:val="00BD246C"/>
    <w:rsid w:val="00BD3DC0"/>
    <w:rsid w:val="00BD48BB"/>
    <w:rsid w:val="00BD4F74"/>
    <w:rsid w:val="00BD5766"/>
    <w:rsid w:val="00BD58D9"/>
    <w:rsid w:val="00BD59B0"/>
    <w:rsid w:val="00BD5A2A"/>
    <w:rsid w:val="00BD6183"/>
    <w:rsid w:val="00BD66A1"/>
    <w:rsid w:val="00BD6BAE"/>
    <w:rsid w:val="00BD7232"/>
    <w:rsid w:val="00BD7483"/>
    <w:rsid w:val="00BD7AB5"/>
    <w:rsid w:val="00BD7F27"/>
    <w:rsid w:val="00BE09A3"/>
    <w:rsid w:val="00BE0AED"/>
    <w:rsid w:val="00BE0B6F"/>
    <w:rsid w:val="00BE1027"/>
    <w:rsid w:val="00BE2055"/>
    <w:rsid w:val="00BE234B"/>
    <w:rsid w:val="00BE251C"/>
    <w:rsid w:val="00BE2562"/>
    <w:rsid w:val="00BE2838"/>
    <w:rsid w:val="00BE2AA9"/>
    <w:rsid w:val="00BE3B02"/>
    <w:rsid w:val="00BE42A5"/>
    <w:rsid w:val="00BE4672"/>
    <w:rsid w:val="00BE46FC"/>
    <w:rsid w:val="00BE4B35"/>
    <w:rsid w:val="00BE51DD"/>
    <w:rsid w:val="00BE5A67"/>
    <w:rsid w:val="00BE5B5B"/>
    <w:rsid w:val="00BE5B82"/>
    <w:rsid w:val="00BE6311"/>
    <w:rsid w:val="00BE6418"/>
    <w:rsid w:val="00BE6815"/>
    <w:rsid w:val="00BE6DB4"/>
    <w:rsid w:val="00BE765B"/>
    <w:rsid w:val="00BE7C8C"/>
    <w:rsid w:val="00BF00FF"/>
    <w:rsid w:val="00BF01C8"/>
    <w:rsid w:val="00BF2A81"/>
    <w:rsid w:val="00BF2B1E"/>
    <w:rsid w:val="00BF3348"/>
    <w:rsid w:val="00BF4D43"/>
    <w:rsid w:val="00BF4D96"/>
    <w:rsid w:val="00BF5BC3"/>
    <w:rsid w:val="00BF659B"/>
    <w:rsid w:val="00BF6C75"/>
    <w:rsid w:val="00BF7493"/>
    <w:rsid w:val="00BF7837"/>
    <w:rsid w:val="00BF7ABD"/>
    <w:rsid w:val="00C0037B"/>
    <w:rsid w:val="00C00DD9"/>
    <w:rsid w:val="00C00E91"/>
    <w:rsid w:val="00C013FE"/>
    <w:rsid w:val="00C018E1"/>
    <w:rsid w:val="00C01C3D"/>
    <w:rsid w:val="00C01C91"/>
    <w:rsid w:val="00C0254C"/>
    <w:rsid w:val="00C02798"/>
    <w:rsid w:val="00C02CF8"/>
    <w:rsid w:val="00C03111"/>
    <w:rsid w:val="00C03E00"/>
    <w:rsid w:val="00C0445A"/>
    <w:rsid w:val="00C06465"/>
    <w:rsid w:val="00C06E55"/>
    <w:rsid w:val="00C06FBE"/>
    <w:rsid w:val="00C06FC6"/>
    <w:rsid w:val="00C072B1"/>
    <w:rsid w:val="00C072DB"/>
    <w:rsid w:val="00C07399"/>
    <w:rsid w:val="00C07A96"/>
    <w:rsid w:val="00C10693"/>
    <w:rsid w:val="00C10AAE"/>
    <w:rsid w:val="00C10CE9"/>
    <w:rsid w:val="00C10EDB"/>
    <w:rsid w:val="00C122D6"/>
    <w:rsid w:val="00C12751"/>
    <w:rsid w:val="00C128BA"/>
    <w:rsid w:val="00C12A9A"/>
    <w:rsid w:val="00C12CB1"/>
    <w:rsid w:val="00C13325"/>
    <w:rsid w:val="00C13458"/>
    <w:rsid w:val="00C135A6"/>
    <w:rsid w:val="00C140D7"/>
    <w:rsid w:val="00C14122"/>
    <w:rsid w:val="00C14933"/>
    <w:rsid w:val="00C15883"/>
    <w:rsid w:val="00C1589A"/>
    <w:rsid w:val="00C15F11"/>
    <w:rsid w:val="00C160AA"/>
    <w:rsid w:val="00C163F2"/>
    <w:rsid w:val="00C1696F"/>
    <w:rsid w:val="00C16BD6"/>
    <w:rsid w:val="00C1782F"/>
    <w:rsid w:val="00C20078"/>
    <w:rsid w:val="00C20365"/>
    <w:rsid w:val="00C208FD"/>
    <w:rsid w:val="00C217AA"/>
    <w:rsid w:val="00C21EAE"/>
    <w:rsid w:val="00C221FE"/>
    <w:rsid w:val="00C224F8"/>
    <w:rsid w:val="00C22784"/>
    <w:rsid w:val="00C24562"/>
    <w:rsid w:val="00C2458A"/>
    <w:rsid w:val="00C24BD1"/>
    <w:rsid w:val="00C25002"/>
    <w:rsid w:val="00C253DF"/>
    <w:rsid w:val="00C2674B"/>
    <w:rsid w:val="00C26783"/>
    <w:rsid w:val="00C268CC"/>
    <w:rsid w:val="00C27147"/>
    <w:rsid w:val="00C274BD"/>
    <w:rsid w:val="00C27D01"/>
    <w:rsid w:val="00C27D19"/>
    <w:rsid w:val="00C27DC0"/>
    <w:rsid w:val="00C30087"/>
    <w:rsid w:val="00C302AF"/>
    <w:rsid w:val="00C314E1"/>
    <w:rsid w:val="00C3198C"/>
    <w:rsid w:val="00C319F5"/>
    <w:rsid w:val="00C31B61"/>
    <w:rsid w:val="00C322BC"/>
    <w:rsid w:val="00C327F7"/>
    <w:rsid w:val="00C32863"/>
    <w:rsid w:val="00C33008"/>
    <w:rsid w:val="00C3336A"/>
    <w:rsid w:val="00C33E78"/>
    <w:rsid w:val="00C33EC3"/>
    <w:rsid w:val="00C340A2"/>
    <w:rsid w:val="00C347EC"/>
    <w:rsid w:val="00C3507C"/>
    <w:rsid w:val="00C355CD"/>
    <w:rsid w:val="00C3579F"/>
    <w:rsid w:val="00C35B78"/>
    <w:rsid w:val="00C36F44"/>
    <w:rsid w:val="00C37222"/>
    <w:rsid w:val="00C37247"/>
    <w:rsid w:val="00C37360"/>
    <w:rsid w:val="00C374C5"/>
    <w:rsid w:val="00C37BA7"/>
    <w:rsid w:val="00C37CA4"/>
    <w:rsid w:val="00C37D60"/>
    <w:rsid w:val="00C37E07"/>
    <w:rsid w:val="00C40566"/>
    <w:rsid w:val="00C40BC7"/>
    <w:rsid w:val="00C41D5F"/>
    <w:rsid w:val="00C42071"/>
    <w:rsid w:val="00C423C4"/>
    <w:rsid w:val="00C42B91"/>
    <w:rsid w:val="00C42F91"/>
    <w:rsid w:val="00C4307A"/>
    <w:rsid w:val="00C434C9"/>
    <w:rsid w:val="00C43933"/>
    <w:rsid w:val="00C43B70"/>
    <w:rsid w:val="00C445B9"/>
    <w:rsid w:val="00C450BC"/>
    <w:rsid w:val="00C45158"/>
    <w:rsid w:val="00C4690D"/>
    <w:rsid w:val="00C46ABF"/>
    <w:rsid w:val="00C47200"/>
    <w:rsid w:val="00C47F65"/>
    <w:rsid w:val="00C5026D"/>
    <w:rsid w:val="00C50312"/>
    <w:rsid w:val="00C50608"/>
    <w:rsid w:val="00C50A52"/>
    <w:rsid w:val="00C5149A"/>
    <w:rsid w:val="00C5237E"/>
    <w:rsid w:val="00C52ED6"/>
    <w:rsid w:val="00C53135"/>
    <w:rsid w:val="00C536F2"/>
    <w:rsid w:val="00C538F7"/>
    <w:rsid w:val="00C53DD6"/>
    <w:rsid w:val="00C5458D"/>
    <w:rsid w:val="00C5491A"/>
    <w:rsid w:val="00C550A4"/>
    <w:rsid w:val="00C55351"/>
    <w:rsid w:val="00C553A1"/>
    <w:rsid w:val="00C55966"/>
    <w:rsid w:val="00C55981"/>
    <w:rsid w:val="00C559DC"/>
    <w:rsid w:val="00C55B65"/>
    <w:rsid w:val="00C565F1"/>
    <w:rsid w:val="00C56BCB"/>
    <w:rsid w:val="00C5702B"/>
    <w:rsid w:val="00C576BF"/>
    <w:rsid w:val="00C5798C"/>
    <w:rsid w:val="00C579F1"/>
    <w:rsid w:val="00C57BD5"/>
    <w:rsid w:val="00C62B44"/>
    <w:rsid w:val="00C62F46"/>
    <w:rsid w:val="00C63B11"/>
    <w:rsid w:val="00C6471B"/>
    <w:rsid w:val="00C65596"/>
    <w:rsid w:val="00C662CF"/>
    <w:rsid w:val="00C663F6"/>
    <w:rsid w:val="00C6695A"/>
    <w:rsid w:val="00C66A96"/>
    <w:rsid w:val="00C66B65"/>
    <w:rsid w:val="00C66FD4"/>
    <w:rsid w:val="00C6749F"/>
    <w:rsid w:val="00C67E19"/>
    <w:rsid w:val="00C70517"/>
    <w:rsid w:val="00C7069F"/>
    <w:rsid w:val="00C70A80"/>
    <w:rsid w:val="00C70BB9"/>
    <w:rsid w:val="00C710C2"/>
    <w:rsid w:val="00C713E4"/>
    <w:rsid w:val="00C714A3"/>
    <w:rsid w:val="00C718D7"/>
    <w:rsid w:val="00C7227B"/>
    <w:rsid w:val="00C72494"/>
    <w:rsid w:val="00C72F27"/>
    <w:rsid w:val="00C73365"/>
    <w:rsid w:val="00C73725"/>
    <w:rsid w:val="00C73F5B"/>
    <w:rsid w:val="00C74443"/>
    <w:rsid w:val="00C75350"/>
    <w:rsid w:val="00C75585"/>
    <w:rsid w:val="00C75786"/>
    <w:rsid w:val="00C7596C"/>
    <w:rsid w:val="00C75C19"/>
    <w:rsid w:val="00C75E98"/>
    <w:rsid w:val="00C75F02"/>
    <w:rsid w:val="00C76255"/>
    <w:rsid w:val="00C7676A"/>
    <w:rsid w:val="00C76C1F"/>
    <w:rsid w:val="00C771BE"/>
    <w:rsid w:val="00C77214"/>
    <w:rsid w:val="00C77596"/>
    <w:rsid w:val="00C777DD"/>
    <w:rsid w:val="00C8054C"/>
    <w:rsid w:val="00C806E1"/>
    <w:rsid w:val="00C807EF"/>
    <w:rsid w:val="00C80C0D"/>
    <w:rsid w:val="00C80EF0"/>
    <w:rsid w:val="00C80F8C"/>
    <w:rsid w:val="00C81BFE"/>
    <w:rsid w:val="00C82472"/>
    <w:rsid w:val="00C82851"/>
    <w:rsid w:val="00C829D1"/>
    <w:rsid w:val="00C83297"/>
    <w:rsid w:val="00C83603"/>
    <w:rsid w:val="00C83875"/>
    <w:rsid w:val="00C8392F"/>
    <w:rsid w:val="00C8398E"/>
    <w:rsid w:val="00C83CAB"/>
    <w:rsid w:val="00C83DDD"/>
    <w:rsid w:val="00C848D9"/>
    <w:rsid w:val="00C85864"/>
    <w:rsid w:val="00C85C73"/>
    <w:rsid w:val="00C85FD2"/>
    <w:rsid w:val="00C861CF"/>
    <w:rsid w:val="00C86C35"/>
    <w:rsid w:val="00C86E7B"/>
    <w:rsid w:val="00C87660"/>
    <w:rsid w:val="00C90A04"/>
    <w:rsid w:val="00C90BDB"/>
    <w:rsid w:val="00C90C03"/>
    <w:rsid w:val="00C90E84"/>
    <w:rsid w:val="00C90F89"/>
    <w:rsid w:val="00C917B4"/>
    <w:rsid w:val="00C91FCD"/>
    <w:rsid w:val="00C92238"/>
    <w:rsid w:val="00C9243E"/>
    <w:rsid w:val="00C92E3C"/>
    <w:rsid w:val="00C93230"/>
    <w:rsid w:val="00C935CE"/>
    <w:rsid w:val="00C9367E"/>
    <w:rsid w:val="00C936B9"/>
    <w:rsid w:val="00C93832"/>
    <w:rsid w:val="00C941A1"/>
    <w:rsid w:val="00C94322"/>
    <w:rsid w:val="00C94421"/>
    <w:rsid w:val="00C94995"/>
    <w:rsid w:val="00C95675"/>
    <w:rsid w:val="00C9581C"/>
    <w:rsid w:val="00C95B1C"/>
    <w:rsid w:val="00C95F8E"/>
    <w:rsid w:val="00C95FDF"/>
    <w:rsid w:val="00C96149"/>
    <w:rsid w:val="00C967AB"/>
    <w:rsid w:val="00C97118"/>
    <w:rsid w:val="00C97682"/>
    <w:rsid w:val="00C9784F"/>
    <w:rsid w:val="00CA123B"/>
    <w:rsid w:val="00CA1478"/>
    <w:rsid w:val="00CA1982"/>
    <w:rsid w:val="00CA1BCF"/>
    <w:rsid w:val="00CA1F37"/>
    <w:rsid w:val="00CA21A0"/>
    <w:rsid w:val="00CA2F77"/>
    <w:rsid w:val="00CA31A8"/>
    <w:rsid w:val="00CA3259"/>
    <w:rsid w:val="00CA3FE5"/>
    <w:rsid w:val="00CA4360"/>
    <w:rsid w:val="00CA47CD"/>
    <w:rsid w:val="00CA5356"/>
    <w:rsid w:val="00CA58A7"/>
    <w:rsid w:val="00CA59EA"/>
    <w:rsid w:val="00CA60E4"/>
    <w:rsid w:val="00CA653E"/>
    <w:rsid w:val="00CA7967"/>
    <w:rsid w:val="00CA7CFF"/>
    <w:rsid w:val="00CB032B"/>
    <w:rsid w:val="00CB06FE"/>
    <w:rsid w:val="00CB081F"/>
    <w:rsid w:val="00CB0B21"/>
    <w:rsid w:val="00CB0EC3"/>
    <w:rsid w:val="00CB21ED"/>
    <w:rsid w:val="00CB22E6"/>
    <w:rsid w:val="00CB240B"/>
    <w:rsid w:val="00CB2C11"/>
    <w:rsid w:val="00CB2CE0"/>
    <w:rsid w:val="00CB322B"/>
    <w:rsid w:val="00CB3437"/>
    <w:rsid w:val="00CB4563"/>
    <w:rsid w:val="00CB4BBD"/>
    <w:rsid w:val="00CB4D1B"/>
    <w:rsid w:val="00CB5029"/>
    <w:rsid w:val="00CB5725"/>
    <w:rsid w:val="00CB5A00"/>
    <w:rsid w:val="00CB5D3E"/>
    <w:rsid w:val="00CB70A9"/>
    <w:rsid w:val="00CB70AF"/>
    <w:rsid w:val="00CB719A"/>
    <w:rsid w:val="00CB77F7"/>
    <w:rsid w:val="00CB7828"/>
    <w:rsid w:val="00CB7845"/>
    <w:rsid w:val="00CB7F93"/>
    <w:rsid w:val="00CC0248"/>
    <w:rsid w:val="00CC07F4"/>
    <w:rsid w:val="00CC0EA0"/>
    <w:rsid w:val="00CC10EE"/>
    <w:rsid w:val="00CC12D5"/>
    <w:rsid w:val="00CC13A2"/>
    <w:rsid w:val="00CC16C7"/>
    <w:rsid w:val="00CC2D33"/>
    <w:rsid w:val="00CC37D6"/>
    <w:rsid w:val="00CC3F7F"/>
    <w:rsid w:val="00CC419A"/>
    <w:rsid w:val="00CC42FF"/>
    <w:rsid w:val="00CC4D8F"/>
    <w:rsid w:val="00CC54F8"/>
    <w:rsid w:val="00CC5A44"/>
    <w:rsid w:val="00CC5AEE"/>
    <w:rsid w:val="00CC66E5"/>
    <w:rsid w:val="00CC7083"/>
    <w:rsid w:val="00CC730D"/>
    <w:rsid w:val="00CC7704"/>
    <w:rsid w:val="00CC7741"/>
    <w:rsid w:val="00CD04B7"/>
    <w:rsid w:val="00CD0D70"/>
    <w:rsid w:val="00CD0EF8"/>
    <w:rsid w:val="00CD11FD"/>
    <w:rsid w:val="00CD123D"/>
    <w:rsid w:val="00CD20FF"/>
    <w:rsid w:val="00CD289E"/>
    <w:rsid w:val="00CD3124"/>
    <w:rsid w:val="00CD338B"/>
    <w:rsid w:val="00CD3F79"/>
    <w:rsid w:val="00CD44E3"/>
    <w:rsid w:val="00CD45B7"/>
    <w:rsid w:val="00CD4831"/>
    <w:rsid w:val="00CD4C7E"/>
    <w:rsid w:val="00CD5102"/>
    <w:rsid w:val="00CD515B"/>
    <w:rsid w:val="00CD55CA"/>
    <w:rsid w:val="00CD5DBD"/>
    <w:rsid w:val="00CD6190"/>
    <w:rsid w:val="00CD68E5"/>
    <w:rsid w:val="00CD6B05"/>
    <w:rsid w:val="00CD6CF9"/>
    <w:rsid w:val="00CD6F44"/>
    <w:rsid w:val="00CD6FA9"/>
    <w:rsid w:val="00CD7977"/>
    <w:rsid w:val="00CE00AA"/>
    <w:rsid w:val="00CE0843"/>
    <w:rsid w:val="00CE08E7"/>
    <w:rsid w:val="00CE15B3"/>
    <w:rsid w:val="00CE201A"/>
    <w:rsid w:val="00CE2308"/>
    <w:rsid w:val="00CE2BC5"/>
    <w:rsid w:val="00CE2F90"/>
    <w:rsid w:val="00CE3DF6"/>
    <w:rsid w:val="00CE5E46"/>
    <w:rsid w:val="00CE6A09"/>
    <w:rsid w:val="00CE783C"/>
    <w:rsid w:val="00CF0275"/>
    <w:rsid w:val="00CF0650"/>
    <w:rsid w:val="00CF0953"/>
    <w:rsid w:val="00CF0B09"/>
    <w:rsid w:val="00CF1285"/>
    <w:rsid w:val="00CF1A93"/>
    <w:rsid w:val="00CF25A8"/>
    <w:rsid w:val="00CF30E7"/>
    <w:rsid w:val="00CF38C5"/>
    <w:rsid w:val="00CF397F"/>
    <w:rsid w:val="00CF3DC1"/>
    <w:rsid w:val="00CF3F05"/>
    <w:rsid w:val="00CF4404"/>
    <w:rsid w:val="00CF4864"/>
    <w:rsid w:val="00CF4D4B"/>
    <w:rsid w:val="00CF51DB"/>
    <w:rsid w:val="00CF5BDE"/>
    <w:rsid w:val="00CF5C70"/>
    <w:rsid w:val="00CF5CD8"/>
    <w:rsid w:val="00CF6A69"/>
    <w:rsid w:val="00CF7004"/>
    <w:rsid w:val="00CF74E0"/>
    <w:rsid w:val="00CF7681"/>
    <w:rsid w:val="00CF76C9"/>
    <w:rsid w:val="00CF7FF9"/>
    <w:rsid w:val="00D00302"/>
    <w:rsid w:val="00D003B4"/>
    <w:rsid w:val="00D00439"/>
    <w:rsid w:val="00D0053D"/>
    <w:rsid w:val="00D00B8F"/>
    <w:rsid w:val="00D00DEB"/>
    <w:rsid w:val="00D00E7E"/>
    <w:rsid w:val="00D01436"/>
    <w:rsid w:val="00D0245C"/>
    <w:rsid w:val="00D03167"/>
    <w:rsid w:val="00D03444"/>
    <w:rsid w:val="00D04519"/>
    <w:rsid w:val="00D04592"/>
    <w:rsid w:val="00D0558B"/>
    <w:rsid w:val="00D06012"/>
    <w:rsid w:val="00D06AB1"/>
    <w:rsid w:val="00D06D17"/>
    <w:rsid w:val="00D0725F"/>
    <w:rsid w:val="00D109D0"/>
    <w:rsid w:val="00D10ACF"/>
    <w:rsid w:val="00D11BA3"/>
    <w:rsid w:val="00D11F3C"/>
    <w:rsid w:val="00D12181"/>
    <w:rsid w:val="00D124B6"/>
    <w:rsid w:val="00D124F9"/>
    <w:rsid w:val="00D12AAE"/>
    <w:rsid w:val="00D13454"/>
    <w:rsid w:val="00D134E8"/>
    <w:rsid w:val="00D13651"/>
    <w:rsid w:val="00D13B1D"/>
    <w:rsid w:val="00D13FF2"/>
    <w:rsid w:val="00D14FF3"/>
    <w:rsid w:val="00D15979"/>
    <w:rsid w:val="00D15987"/>
    <w:rsid w:val="00D15A73"/>
    <w:rsid w:val="00D15BCB"/>
    <w:rsid w:val="00D163E8"/>
    <w:rsid w:val="00D16853"/>
    <w:rsid w:val="00D16856"/>
    <w:rsid w:val="00D170AD"/>
    <w:rsid w:val="00D17CF8"/>
    <w:rsid w:val="00D201F2"/>
    <w:rsid w:val="00D207DD"/>
    <w:rsid w:val="00D21098"/>
    <w:rsid w:val="00D228DE"/>
    <w:rsid w:val="00D236AC"/>
    <w:rsid w:val="00D24C89"/>
    <w:rsid w:val="00D25CF3"/>
    <w:rsid w:val="00D25D5D"/>
    <w:rsid w:val="00D25E88"/>
    <w:rsid w:val="00D267C9"/>
    <w:rsid w:val="00D26C31"/>
    <w:rsid w:val="00D26FA5"/>
    <w:rsid w:val="00D27C96"/>
    <w:rsid w:val="00D27CE4"/>
    <w:rsid w:val="00D3013E"/>
    <w:rsid w:val="00D3194D"/>
    <w:rsid w:val="00D32117"/>
    <w:rsid w:val="00D3218E"/>
    <w:rsid w:val="00D32DF5"/>
    <w:rsid w:val="00D3320A"/>
    <w:rsid w:val="00D333CC"/>
    <w:rsid w:val="00D33563"/>
    <w:rsid w:val="00D3399A"/>
    <w:rsid w:val="00D33EAD"/>
    <w:rsid w:val="00D340E5"/>
    <w:rsid w:val="00D3432F"/>
    <w:rsid w:val="00D34CF4"/>
    <w:rsid w:val="00D34EA2"/>
    <w:rsid w:val="00D34FC3"/>
    <w:rsid w:val="00D35466"/>
    <w:rsid w:val="00D357D7"/>
    <w:rsid w:val="00D35DCB"/>
    <w:rsid w:val="00D3614A"/>
    <w:rsid w:val="00D36F18"/>
    <w:rsid w:val="00D36F95"/>
    <w:rsid w:val="00D37E8A"/>
    <w:rsid w:val="00D40677"/>
    <w:rsid w:val="00D4150E"/>
    <w:rsid w:val="00D41A11"/>
    <w:rsid w:val="00D41B47"/>
    <w:rsid w:val="00D42197"/>
    <w:rsid w:val="00D423E0"/>
    <w:rsid w:val="00D425DC"/>
    <w:rsid w:val="00D425F6"/>
    <w:rsid w:val="00D439C8"/>
    <w:rsid w:val="00D43B66"/>
    <w:rsid w:val="00D44D60"/>
    <w:rsid w:val="00D45815"/>
    <w:rsid w:val="00D4647E"/>
    <w:rsid w:val="00D47022"/>
    <w:rsid w:val="00D47027"/>
    <w:rsid w:val="00D4759E"/>
    <w:rsid w:val="00D50007"/>
    <w:rsid w:val="00D508A1"/>
    <w:rsid w:val="00D50EE1"/>
    <w:rsid w:val="00D51DC5"/>
    <w:rsid w:val="00D51FD2"/>
    <w:rsid w:val="00D5257B"/>
    <w:rsid w:val="00D5268C"/>
    <w:rsid w:val="00D532B6"/>
    <w:rsid w:val="00D539C8"/>
    <w:rsid w:val="00D53ADF"/>
    <w:rsid w:val="00D53BBF"/>
    <w:rsid w:val="00D53C6D"/>
    <w:rsid w:val="00D53D9A"/>
    <w:rsid w:val="00D5402E"/>
    <w:rsid w:val="00D54D03"/>
    <w:rsid w:val="00D55350"/>
    <w:rsid w:val="00D55C78"/>
    <w:rsid w:val="00D5608A"/>
    <w:rsid w:val="00D56429"/>
    <w:rsid w:val="00D57AF9"/>
    <w:rsid w:val="00D6082F"/>
    <w:rsid w:val="00D61042"/>
    <w:rsid w:val="00D6145E"/>
    <w:rsid w:val="00D6191F"/>
    <w:rsid w:val="00D63218"/>
    <w:rsid w:val="00D63620"/>
    <w:rsid w:val="00D639F5"/>
    <w:rsid w:val="00D63E82"/>
    <w:rsid w:val="00D63FB4"/>
    <w:rsid w:val="00D645CB"/>
    <w:rsid w:val="00D64895"/>
    <w:rsid w:val="00D6494E"/>
    <w:rsid w:val="00D650A8"/>
    <w:rsid w:val="00D6546D"/>
    <w:rsid w:val="00D65613"/>
    <w:rsid w:val="00D65BDB"/>
    <w:rsid w:val="00D6653D"/>
    <w:rsid w:val="00D675D9"/>
    <w:rsid w:val="00D7072C"/>
    <w:rsid w:val="00D7147F"/>
    <w:rsid w:val="00D7164C"/>
    <w:rsid w:val="00D717C8"/>
    <w:rsid w:val="00D725FC"/>
    <w:rsid w:val="00D726BB"/>
    <w:rsid w:val="00D7321B"/>
    <w:rsid w:val="00D73B09"/>
    <w:rsid w:val="00D74E06"/>
    <w:rsid w:val="00D74EF9"/>
    <w:rsid w:val="00D75B34"/>
    <w:rsid w:val="00D75C92"/>
    <w:rsid w:val="00D77430"/>
    <w:rsid w:val="00D778EF"/>
    <w:rsid w:val="00D8016D"/>
    <w:rsid w:val="00D805F4"/>
    <w:rsid w:val="00D80C68"/>
    <w:rsid w:val="00D812E9"/>
    <w:rsid w:val="00D81B40"/>
    <w:rsid w:val="00D823F4"/>
    <w:rsid w:val="00D82D2C"/>
    <w:rsid w:val="00D843FE"/>
    <w:rsid w:val="00D84442"/>
    <w:rsid w:val="00D8456D"/>
    <w:rsid w:val="00D84BFF"/>
    <w:rsid w:val="00D84FBA"/>
    <w:rsid w:val="00D8532D"/>
    <w:rsid w:val="00D85691"/>
    <w:rsid w:val="00D85A15"/>
    <w:rsid w:val="00D85C2E"/>
    <w:rsid w:val="00D86160"/>
    <w:rsid w:val="00D86464"/>
    <w:rsid w:val="00D865E0"/>
    <w:rsid w:val="00D871E4"/>
    <w:rsid w:val="00D8723D"/>
    <w:rsid w:val="00D8755D"/>
    <w:rsid w:val="00D8755E"/>
    <w:rsid w:val="00D8761B"/>
    <w:rsid w:val="00D8766F"/>
    <w:rsid w:val="00D90130"/>
    <w:rsid w:val="00D90138"/>
    <w:rsid w:val="00D9073A"/>
    <w:rsid w:val="00D90F03"/>
    <w:rsid w:val="00D90F9A"/>
    <w:rsid w:val="00D91B82"/>
    <w:rsid w:val="00D91DDC"/>
    <w:rsid w:val="00D92F47"/>
    <w:rsid w:val="00D93204"/>
    <w:rsid w:val="00D93276"/>
    <w:rsid w:val="00D932F4"/>
    <w:rsid w:val="00D94F2C"/>
    <w:rsid w:val="00D95320"/>
    <w:rsid w:val="00D95827"/>
    <w:rsid w:val="00D96998"/>
    <w:rsid w:val="00D9730D"/>
    <w:rsid w:val="00D97754"/>
    <w:rsid w:val="00D97B91"/>
    <w:rsid w:val="00DA01BE"/>
    <w:rsid w:val="00DA0316"/>
    <w:rsid w:val="00DA038F"/>
    <w:rsid w:val="00DA04F1"/>
    <w:rsid w:val="00DA069B"/>
    <w:rsid w:val="00DA0A4F"/>
    <w:rsid w:val="00DA1666"/>
    <w:rsid w:val="00DA1F55"/>
    <w:rsid w:val="00DA2BD2"/>
    <w:rsid w:val="00DA310A"/>
    <w:rsid w:val="00DA3BE3"/>
    <w:rsid w:val="00DA402E"/>
    <w:rsid w:val="00DA41E3"/>
    <w:rsid w:val="00DA4516"/>
    <w:rsid w:val="00DA47E1"/>
    <w:rsid w:val="00DA50F5"/>
    <w:rsid w:val="00DA5841"/>
    <w:rsid w:val="00DA58C8"/>
    <w:rsid w:val="00DA5A87"/>
    <w:rsid w:val="00DA5DB0"/>
    <w:rsid w:val="00DA66DB"/>
    <w:rsid w:val="00DA69AE"/>
    <w:rsid w:val="00DA6CCA"/>
    <w:rsid w:val="00DA728E"/>
    <w:rsid w:val="00DB037C"/>
    <w:rsid w:val="00DB0D60"/>
    <w:rsid w:val="00DB194A"/>
    <w:rsid w:val="00DB1CE0"/>
    <w:rsid w:val="00DB22BE"/>
    <w:rsid w:val="00DB2AF8"/>
    <w:rsid w:val="00DB47B2"/>
    <w:rsid w:val="00DB4BBA"/>
    <w:rsid w:val="00DB56B4"/>
    <w:rsid w:val="00DB5742"/>
    <w:rsid w:val="00DB5D0A"/>
    <w:rsid w:val="00DB5DFC"/>
    <w:rsid w:val="00DB6452"/>
    <w:rsid w:val="00DB6AEF"/>
    <w:rsid w:val="00DB6F77"/>
    <w:rsid w:val="00DB75F3"/>
    <w:rsid w:val="00DB7E0E"/>
    <w:rsid w:val="00DC043C"/>
    <w:rsid w:val="00DC0886"/>
    <w:rsid w:val="00DC0894"/>
    <w:rsid w:val="00DC0909"/>
    <w:rsid w:val="00DC0918"/>
    <w:rsid w:val="00DC104B"/>
    <w:rsid w:val="00DC1692"/>
    <w:rsid w:val="00DC16F5"/>
    <w:rsid w:val="00DC1BFC"/>
    <w:rsid w:val="00DC1C95"/>
    <w:rsid w:val="00DC1EC9"/>
    <w:rsid w:val="00DC21CF"/>
    <w:rsid w:val="00DC26EF"/>
    <w:rsid w:val="00DC2C73"/>
    <w:rsid w:val="00DC34A3"/>
    <w:rsid w:val="00DC36A7"/>
    <w:rsid w:val="00DC3702"/>
    <w:rsid w:val="00DC3844"/>
    <w:rsid w:val="00DC3962"/>
    <w:rsid w:val="00DC3AD8"/>
    <w:rsid w:val="00DC404C"/>
    <w:rsid w:val="00DC44DA"/>
    <w:rsid w:val="00DC44E3"/>
    <w:rsid w:val="00DC46E9"/>
    <w:rsid w:val="00DC4820"/>
    <w:rsid w:val="00DC4B63"/>
    <w:rsid w:val="00DC580A"/>
    <w:rsid w:val="00DC63FE"/>
    <w:rsid w:val="00DC6A72"/>
    <w:rsid w:val="00DC6E30"/>
    <w:rsid w:val="00DC747F"/>
    <w:rsid w:val="00DC7894"/>
    <w:rsid w:val="00DC7A93"/>
    <w:rsid w:val="00DD090A"/>
    <w:rsid w:val="00DD0A71"/>
    <w:rsid w:val="00DD0C7B"/>
    <w:rsid w:val="00DD13A1"/>
    <w:rsid w:val="00DD1708"/>
    <w:rsid w:val="00DD214F"/>
    <w:rsid w:val="00DD23E3"/>
    <w:rsid w:val="00DD2541"/>
    <w:rsid w:val="00DD2BD6"/>
    <w:rsid w:val="00DD2F03"/>
    <w:rsid w:val="00DD3377"/>
    <w:rsid w:val="00DD360E"/>
    <w:rsid w:val="00DD3824"/>
    <w:rsid w:val="00DD3870"/>
    <w:rsid w:val="00DD3AF0"/>
    <w:rsid w:val="00DD4069"/>
    <w:rsid w:val="00DD4522"/>
    <w:rsid w:val="00DD4734"/>
    <w:rsid w:val="00DD4CCB"/>
    <w:rsid w:val="00DD4E9C"/>
    <w:rsid w:val="00DD4FCA"/>
    <w:rsid w:val="00DD5116"/>
    <w:rsid w:val="00DD53AA"/>
    <w:rsid w:val="00DD5986"/>
    <w:rsid w:val="00DD780E"/>
    <w:rsid w:val="00DD7EE1"/>
    <w:rsid w:val="00DE0059"/>
    <w:rsid w:val="00DE0485"/>
    <w:rsid w:val="00DE062F"/>
    <w:rsid w:val="00DE0B33"/>
    <w:rsid w:val="00DE1509"/>
    <w:rsid w:val="00DE1938"/>
    <w:rsid w:val="00DE19C9"/>
    <w:rsid w:val="00DE1A02"/>
    <w:rsid w:val="00DE1BB4"/>
    <w:rsid w:val="00DE296E"/>
    <w:rsid w:val="00DE2F40"/>
    <w:rsid w:val="00DE2FE4"/>
    <w:rsid w:val="00DE2FE9"/>
    <w:rsid w:val="00DE3A9C"/>
    <w:rsid w:val="00DE3A9D"/>
    <w:rsid w:val="00DE3B79"/>
    <w:rsid w:val="00DE45C3"/>
    <w:rsid w:val="00DE4DF8"/>
    <w:rsid w:val="00DE4FB9"/>
    <w:rsid w:val="00DE4FD4"/>
    <w:rsid w:val="00DE535B"/>
    <w:rsid w:val="00DE572A"/>
    <w:rsid w:val="00DE5A26"/>
    <w:rsid w:val="00DE6370"/>
    <w:rsid w:val="00DE700E"/>
    <w:rsid w:val="00DE7065"/>
    <w:rsid w:val="00DF0083"/>
    <w:rsid w:val="00DF009A"/>
    <w:rsid w:val="00DF0851"/>
    <w:rsid w:val="00DF0BDE"/>
    <w:rsid w:val="00DF112A"/>
    <w:rsid w:val="00DF170B"/>
    <w:rsid w:val="00DF1872"/>
    <w:rsid w:val="00DF1975"/>
    <w:rsid w:val="00DF1A0E"/>
    <w:rsid w:val="00DF1C01"/>
    <w:rsid w:val="00DF214C"/>
    <w:rsid w:val="00DF26CD"/>
    <w:rsid w:val="00DF29CD"/>
    <w:rsid w:val="00DF2FF7"/>
    <w:rsid w:val="00DF49AD"/>
    <w:rsid w:val="00DF4D4E"/>
    <w:rsid w:val="00DF4E33"/>
    <w:rsid w:val="00DF538C"/>
    <w:rsid w:val="00DF565A"/>
    <w:rsid w:val="00DF592F"/>
    <w:rsid w:val="00DF5D1E"/>
    <w:rsid w:val="00DF5D22"/>
    <w:rsid w:val="00DF6352"/>
    <w:rsid w:val="00DF6707"/>
    <w:rsid w:val="00DF6E04"/>
    <w:rsid w:val="00DF6E3F"/>
    <w:rsid w:val="00E006F6"/>
    <w:rsid w:val="00E00CB0"/>
    <w:rsid w:val="00E0123F"/>
    <w:rsid w:val="00E01257"/>
    <w:rsid w:val="00E013EF"/>
    <w:rsid w:val="00E01421"/>
    <w:rsid w:val="00E01506"/>
    <w:rsid w:val="00E016A4"/>
    <w:rsid w:val="00E01CA1"/>
    <w:rsid w:val="00E01F1B"/>
    <w:rsid w:val="00E02545"/>
    <w:rsid w:val="00E02C2A"/>
    <w:rsid w:val="00E02D2A"/>
    <w:rsid w:val="00E02E40"/>
    <w:rsid w:val="00E035B9"/>
    <w:rsid w:val="00E03854"/>
    <w:rsid w:val="00E0410A"/>
    <w:rsid w:val="00E04E3B"/>
    <w:rsid w:val="00E057B9"/>
    <w:rsid w:val="00E05E4C"/>
    <w:rsid w:val="00E065F0"/>
    <w:rsid w:val="00E068FC"/>
    <w:rsid w:val="00E06C71"/>
    <w:rsid w:val="00E06E35"/>
    <w:rsid w:val="00E07049"/>
    <w:rsid w:val="00E105B0"/>
    <w:rsid w:val="00E10829"/>
    <w:rsid w:val="00E10B91"/>
    <w:rsid w:val="00E11DD0"/>
    <w:rsid w:val="00E13296"/>
    <w:rsid w:val="00E13C3F"/>
    <w:rsid w:val="00E13DDC"/>
    <w:rsid w:val="00E142DE"/>
    <w:rsid w:val="00E14D4F"/>
    <w:rsid w:val="00E15D08"/>
    <w:rsid w:val="00E16021"/>
    <w:rsid w:val="00E162C1"/>
    <w:rsid w:val="00E16E21"/>
    <w:rsid w:val="00E177E7"/>
    <w:rsid w:val="00E178FE"/>
    <w:rsid w:val="00E17D8F"/>
    <w:rsid w:val="00E17F55"/>
    <w:rsid w:val="00E20530"/>
    <w:rsid w:val="00E20681"/>
    <w:rsid w:val="00E20807"/>
    <w:rsid w:val="00E20D2E"/>
    <w:rsid w:val="00E20EB1"/>
    <w:rsid w:val="00E212B3"/>
    <w:rsid w:val="00E21581"/>
    <w:rsid w:val="00E215F3"/>
    <w:rsid w:val="00E2169C"/>
    <w:rsid w:val="00E21913"/>
    <w:rsid w:val="00E22004"/>
    <w:rsid w:val="00E223B6"/>
    <w:rsid w:val="00E236AD"/>
    <w:rsid w:val="00E239A5"/>
    <w:rsid w:val="00E24630"/>
    <w:rsid w:val="00E24FDB"/>
    <w:rsid w:val="00E258AE"/>
    <w:rsid w:val="00E25D10"/>
    <w:rsid w:val="00E26326"/>
    <w:rsid w:val="00E26A50"/>
    <w:rsid w:val="00E26CB2"/>
    <w:rsid w:val="00E26DF8"/>
    <w:rsid w:val="00E279B3"/>
    <w:rsid w:val="00E27B1F"/>
    <w:rsid w:val="00E30092"/>
    <w:rsid w:val="00E3092B"/>
    <w:rsid w:val="00E30AB4"/>
    <w:rsid w:val="00E31119"/>
    <w:rsid w:val="00E31213"/>
    <w:rsid w:val="00E3191C"/>
    <w:rsid w:val="00E31A49"/>
    <w:rsid w:val="00E31D78"/>
    <w:rsid w:val="00E323A8"/>
    <w:rsid w:val="00E33969"/>
    <w:rsid w:val="00E34537"/>
    <w:rsid w:val="00E35BC6"/>
    <w:rsid w:val="00E35F2E"/>
    <w:rsid w:val="00E35F5A"/>
    <w:rsid w:val="00E369BA"/>
    <w:rsid w:val="00E36D28"/>
    <w:rsid w:val="00E36D7A"/>
    <w:rsid w:val="00E36EA6"/>
    <w:rsid w:val="00E37A3C"/>
    <w:rsid w:val="00E40561"/>
    <w:rsid w:val="00E40AC5"/>
    <w:rsid w:val="00E4111C"/>
    <w:rsid w:val="00E41A2B"/>
    <w:rsid w:val="00E41F81"/>
    <w:rsid w:val="00E4271C"/>
    <w:rsid w:val="00E42965"/>
    <w:rsid w:val="00E42D84"/>
    <w:rsid w:val="00E42E49"/>
    <w:rsid w:val="00E43513"/>
    <w:rsid w:val="00E437AD"/>
    <w:rsid w:val="00E437B3"/>
    <w:rsid w:val="00E437FD"/>
    <w:rsid w:val="00E4411B"/>
    <w:rsid w:val="00E44592"/>
    <w:rsid w:val="00E44AEE"/>
    <w:rsid w:val="00E44DB9"/>
    <w:rsid w:val="00E455EB"/>
    <w:rsid w:val="00E456E8"/>
    <w:rsid w:val="00E456E9"/>
    <w:rsid w:val="00E45A12"/>
    <w:rsid w:val="00E46091"/>
    <w:rsid w:val="00E469C3"/>
    <w:rsid w:val="00E4702B"/>
    <w:rsid w:val="00E47DBF"/>
    <w:rsid w:val="00E50353"/>
    <w:rsid w:val="00E50995"/>
    <w:rsid w:val="00E509AC"/>
    <w:rsid w:val="00E511C3"/>
    <w:rsid w:val="00E5124D"/>
    <w:rsid w:val="00E51778"/>
    <w:rsid w:val="00E51B0E"/>
    <w:rsid w:val="00E51C1E"/>
    <w:rsid w:val="00E51D4C"/>
    <w:rsid w:val="00E520B6"/>
    <w:rsid w:val="00E52645"/>
    <w:rsid w:val="00E52A20"/>
    <w:rsid w:val="00E52B09"/>
    <w:rsid w:val="00E535AC"/>
    <w:rsid w:val="00E53DF3"/>
    <w:rsid w:val="00E54007"/>
    <w:rsid w:val="00E541C4"/>
    <w:rsid w:val="00E54FB4"/>
    <w:rsid w:val="00E55581"/>
    <w:rsid w:val="00E55AC2"/>
    <w:rsid w:val="00E561ED"/>
    <w:rsid w:val="00E56BFD"/>
    <w:rsid w:val="00E56D90"/>
    <w:rsid w:val="00E56E82"/>
    <w:rsid w:val="00E5763D"/>
    <w:rsid w:val="00E57C2D"/>
    <w:rsid w:val="00E601C6"/>
    <w:rsid w:val="00E60461"/>
    <w:rsid w:val="00E609E7"/>
    <w:rsid w:val="00E61755"/>
    <w:rsid w:val="00E61CFD"/>
    <w:rsid w:val="00E61F2A"/>
    <w:rsid w:val="00E623A5"/>
    <w:rsid w:val="00E63210"/>
    <w:rsid w:val="00E63DF4"/>
    <w:rsid w:val="00E65904"/>
    <w:rsid w:val="00E65BA6"/>
    <w:rsid w:val="00E66754"/>
    <w:rsid w:val="00E672FB"/>
    <w:rsid w:val="00E6755A"/>
    <w:rsid w:val="00E67CCD"/>
    <w:rsid w:val="00E70BC2"/>
    <w:rsid w:val="00E70F65"/>
    <w:rsid w:val="00E71314"/>
    <w:rsid w:val="00E717C4"/>
    <w:rsid w:val="00E7199D"/>
    <w:rsid w:val="00E723FD"/>
    <w:rsid w:val="00E727A9"/>
    <w:rsid w:val="00E728D5"/>
    <w:rsid w:val="00E72D3C"/>
    <w:rsid w:val="00E74A1D"/>
    <w:rsid w:val="00E74AEB"/>
    <w:rsid w:val="00E7523D"/>
    <w:rsid w:val="00E75CA7"/>
    <w:rsid w:val="00E76334"/>
    <w:rsid w:val="00E76940"/>
    <w:rsid w:val="00E77045"/>
    <w:rsid w:val="00E77CEB"/>
    <w:rsid w:val="00E77DAB"/>
    <w:rsid w:val="00E77EC4"/>
    <w:rsid w:val="00E805C0"/>
    <w:rsid w:val="00E80858"/>
    <w:rsid w:val="00E81B4A"/>
    <w:rsid w:val="00E82102"/>
    <w:rsid w:val="00E8297E"/>
    <w:rsid w:val="00E82CED"/>
    <w:rsid w:val="00E83145"/>
    <w:rsid w:val="00E83473"/>
    <w:rsid w:val="00E83660"/>
    <w:rsid w:val="00E83F57"/>
    <w:rsid w:val="00E83FE2"/>
    <w:rsid w:val="00E84C2D"/>
    <w:rsid w:val="00E84FE1"/>
    <w:rsid w:val="00E86855"/>
    <w:rsid w:val="00E86E4F"/>
    <w:rsid w:val="00E86FD2"/>
    <w:rsid w:val="00E87D65"/>
    <w:rsid w:val="00E90915"/>
    <w:rsid w:val="00E914D8"/>
    <w:rsid w:val="00E927D6"/>
    <w:rsid w:val="00E92995"/>
    <w:rsid w:val="00E92AC2"/>
    <w:rsid w:val="00E92D92"/>
    <w:rsid w:val="00E94308"/>
    <w:rsid w:val="00E94B22"/>
    <w:rsid w:val="00E951A5"/>
    <w:rsid w:val="00E952EA"/>
    <w:rsid w:val="00E95BF6"/>
    <w:rsid w:val="00E96674"/>
    <w:rsid w:val="00E9691F"/>
    <w:rsid w:val="00EA01EC"/>
    <w:rsid w:val="00EA1279"/>
    <w:rsid w:val="00EA1886"/>
    <w:rsid w:val="00EA1B75"/>
    <w:rsid w:val="00EA2165"/>
    <w:rsid w:val="00EA22F1"/>
    <w:rsid w:val="00EA2BC4"/>
    <w:rsid w:val="00EA2EBB"/>
    <w:rsid w:val="00EA3328"/>
    <w:rsid w:val="00EA33E3"/>
    <w:rsid w:val="00EA3844"/>
    <w:rsid w:val="00EA4132"/>
    <w:rsid w:val="00EA44E2"/>
    <w:rsid w:val="00EA4784"/>
    <w:rsid w:val="00EA4ACC"/>
    <w:rsid w:val="00EA5C33"/>
    <w:rsid w:val="00EA60BF"/>
    <w:rsid w:val="00EA645D"/>
    <w:rsid w:val="00EA6A6D"/>
    <w:rsid w:val="00EA7063"/>
    <w:rsid w:val="00EA7704"/>
    <w:rsid w:val="00EA7740"/>
    <w:rsid w:val="00EA7E91"/>
    <w:rsid w:val="00EB0410"/>
    <w:rsid w:val="00EB046C"/>
    <w:rsid w:val="00EB07B3"/>
    <w:rsid w:val="00EB0AF9"/>
    <w:rsid w:val="00EB14DB"/>
    <w:rsid w:val="00EB16BA"/>
    <w:rsid w:val="00EB1D5C"/>
    <w:rsid w:val="00EB257C"/>
    <w:rsid w:val="00EB262B"/>
    <w:rsid w:val="00EB3C89"/>
    <w:rsid w:val="00EB4C66"/>
    <w:rsid w:val="00EB502C"/>
    <w:rsid w:val="00EB5089"/>
    <w:rsid w:val="00EB50D8"/>
    <w:rsid w:val="00EB5451"/>
    <w:rsid w:val="00EB5A0C"/>
    <w:rsid w:val="00EB5D75"/>
    <w:rsid w:val="00EB5D86"/>
    <w:rsid w:val="00EB617F"/>
    <w:rsid w:val="00EB62EE"/>
    <w:rsid w:val="00EB646F"/>
    <w:rsid w:val="00EB69D9"/>
    <w:rsid w:val="00EB76F9"/>
    <w:rsid w:val="00EB7797"/>
    <w:rsid w:val="00EB78DD"/>
    <w:rsid w:val="00EC0D38"/>
    <w:rsid w:val="00EC0F3E"/>
    <w:rsid w:val="00EC12E0"/>
    <w:rsid w:val="00EC156B"/>
    <w:rsid w:val="00EC20F3"/>
    <w:rsid w:val="00EC3E73"/>
    <w:rsid w:val="00EC3FC0"/>
    <w:rsid w:val="00EC4AAA"/>
    <w:rsid w:val="00EC4ECD"/>
    <w:rsid w:val="00EC59EE"/>
    <w:rsid w:val="00EC5D60"/>
    <w:rsid w:val="00EC60E1"/>
    <w:rsid w:val="00EC611E"/>
    <w:rsid w:val="00EC6489"/>
    <w:rsid w:val="00EC6A8C"/>
    <w:rsid w:val="00EC6F9C"/>
    <w:rsid w:val="00EC70F2"/>
    <w:rsid w:val="00EC7F40"/>
    <w:rsid w:val="00EC7F47"/>
    <w:rsid w:val="00ED0509"/>
    <w:rsid w:val="00ED0595"/>
    <w:rsid w:val="00ED09C4"/>
    <w:rsid w:val="00ED0A2D"/>
    <w:rsid w:val="00ED0E3B"/>
    <w:rsid w:val="00ED0FDB"/>
    <w:rsid w:val="00ED1B1B"/>
    <w:rsid w:val="00ED1BE4"/>
    <w:rsid w:val="00ED3200"/>
    <w:rsid w:val="00ED378D"/>
    <w:rsid w:val="00ED3A78"/>
    <w:rsid w:val="00ED3B01"/>
    <w:rsid w:val="00ED4677"/>
    <w:rsid w:val="00ED4B23"/>
    <w:rsid w:val="00ED50C5"/>
    <w:rsid w:val="00ED5C06"/>
    <w:rsid w:val="00ED5C1D"/>
    <w:rsid w:val="00ED5F74"/>
    <w:rsid w:val="00ED5FA7"/>
    <w:rsid w:val="00ED60F4"/>
    <w:rsid w:val="00ED615D"/>
    <w:rsid w:val="00ED6877"/>
    <w:rsid w:val="00ED6979"/>
    <w:rsid w:val="00ED6F44"/>
    <w:rsid w:val="00ED704F"/>
    <w:rsid w:val="00ED72AF"/>
    <w:rsid w:val="00ED72EB"/>
    <w:rsid w:val="00ED755F"/>
    <w:rsid w:val="00ED7585"/>
    <w:rsid w:val="00ED76BE"/>
    <w:rsid w:val="00ED7839"/>
    <w:rsid w:val="00ED783A"/>
    <w:rsid w:val="00ED7CEC"/>
    <w:rsid w:val="00EE01A1"/>
    <w:rsid w:val="00EE0352"/>
    <w:rsid w:val="00EE0CB7"/>
    <w:rsid w:val="00EE0D7C"/>
    <w:rsid w:val="00EE1258"/>
    <w:rsid w:val="00EE170B"/>
    <w:rsid w:val="00EE1B49"/>
    <w:rsid w:val="00EE1F32"/>
    <w:rsid w:val="00EE3748"/>
    <w:rsid w:val="00EE4023"/>
    <w:rsid w:val="00EE4107"/>
    <w:rsid w:val="00EE4389"/>
    <w:rsid w:val="00EE43FE"/>
    <w:rsid w:val="00EE45A2"/>
    <w:rsid w:val="00EE482D"/>
    <w:rsid w:val="00EE4A8B"/>
    <w:rsid w:val="00EE568F"/>
    <w:rsid w:val="00EE613F"/>
    <w:rsid w:val="00EE6153"/>
    <w:rsid w:val="00EE6301"/>
    <w:rsid w:val="00EE77A9"/>
    <w:rsid w:val="00EF02B5"/>
    <w:rsid w:val="00EF1AF2"/>
    <w:rsid w:val="00EF24FD"/>
    <w:rsid w:val="00EF2EE0"/>
    <w:rsid w:val="00EF33E7"/>
    <w:rsid w:val="00EF38F6"/>
    <w:rsid w:val="00EF3FEF"/>
    <w:rsid w:val="00EF41B5"/>
    <w:rsid w:val="00EF41CC"/>
    <w:rsid w:val="00EF427F"/>
    <w:rsid w:val="00EF445C"/>
    <w:rsid w:val="00EF4CA4"/>
    <w:rsid w:val="00EF52BB"/>
    <w:rsid w:val="00EF556E"/>
    <w:rsid w:val="00EF58E0"/>
    <w:rsid w:val="00EF5949"/>
    <w:rsid w:val="00EF5B3B"/>
    <w:rsid w:val="00EF5BC9"/>
    <w:rsid w:val="00EF5C85"/>
    <w:rsid w:val="00EF5F51"/>
    <w:rsid w:val="00EF63E3"/>
    <w:rsid w:val="00EF64E7"/>
    <w:rsid w:val="00EF6CE2"/>
    <w:rsid w:val="00EF6FA2"/>
    <w:rsid w:val="00EF740A"/>
    <w:rsid w:val="00EF740B"/>
    <w:rsid w:val="00EF7621"/>
    <w:rsid w:val="00EF7A33"/>
    <w:rsid w:val="00EF7CAB"/>
    <w:rsid w:val="00F004E5"/>
    <w:rsid w:val="00F005E7"/>
    <w:rsid w:val="00F010B2"/>
    <w:rsid w:val="00F0169B"/>
    <w:rsid w:val="00F018DC"/>
    <w:rsid w:val="00F02757"/>
    <w:rsid w:val="00F0293F"/>
    <w:rsid w:val="00F035BE"/>
    <w:rsid w:val="00F037AB"/>
    <w:rsid w:val="00F04145"/>
    <w:rsid w:val="00F0478A"/>
    <w:rsid w:val="00F056F0"/>
    <w:rsid w:val="00F0580A"/>
    <w:rsid w:val="00F05815"/>
    <w:rsid w:val="00F059BD"/>
    <w:rsid w:val="00F05BCA"/>
    <w:rsid w:val="00F0644C"/>
    <w:rsid w:val="00F07069"/>
    <w:rsid w:val="00F070A0"/>
    <w:rsid w:val="00F070CB"/>
    <w:rsid w:val="00F070E5"/>
    <w:rsid w:val="00F0731F"/>
    <w:rsid w:val="00F077F3"/>
    <w:rsid w:val="00F079CE"/>
    <w:rsid w:val="00F10279"/>
    <w:rsid w:val="00F1065B"/>
    <w:rsid w:val="00F11475"/>
    <w:rsid w:val="00F121A5"/>
    <w:rsid w:val="00F12350"/>
    <w:rsid w:val="00F12469"/>
    <w:rsid w:val="00F12649"/>
    <w:rsid w:val="00F12FFA"/>
    <w:rsid w:val="00F133BB"/>
    <w:rsid w:val="00F1356C"/>
    <w:rsid w:val="00F15745"/>
    <w:rsid w:val="00F15B20"/>
    <w:rsid w:val="00F15DE7"/>
    <w:rsid w:val="00F1617B"/>
    <w:rsid w:val="00F16E7C"/>
    <w:rsid w:val="00F17327"/>
    <w:rsid w:val="00F17F6A"/>
    <w:rsid w:val="00F20507"/>
    <w:rsid w:val="00F20BF0"/>
    <w:rsid w:val="00F210CB"/>
    <w:rsid w:val="00F210FA"/>
    <w:rsid w:val="00F219EA"/>
    <w:rsid w:val="00F21F31"/>
    <w:rsid w:val="00F227C5"/>
    <w:rsid w:val="00F23542"/>
    <w:rsid w:val="00F23828"/>
    <w:rsid w:val="00F23C6A"/>
    <w:rsid w:val="00F260F7"/>
    <w:rsid w:val="00F261FD"/>
    <w:rsid w:val="00F26817"/>
    <w:rsid w:val="00F26821"/>
    <w:rsid w:val="00F26E17"/>
    <w:rsid w:val="00F26E9D"/>
    <w:rsid w:val="00F27135"/>
    <w:rsid w:val="00F27E23"/>
    <w:rsid w:val="00F3007D"/>
    <w:rsid w:val="00F300C1"/>
    <w:rsid w:val="00F3092B"/>
    <w:rsid w:val="00F3094C"/>
    <w:rsid w:val="00F312AC"/>
    <w:rsid w:val="00F31447"/>
    <w:rsid w:val="00F31641"/>
    <w:rsid w:val="00F31685"/>
    <w:rsid w:val="00F31824"/>
    <w:rsid w:val="00F32C81"/>
    <w:rsid w:val="00F33348"/>
    <w:rsid w:val="00F339B7"/>
    <w:rsid w:val="00F33A9C"/>
    <w:rsid w:val="00F33C02"/>
    <w:rsid w:val="00F33C3B"/>
    <w:rsid w:val="00F34BC1"/>
    <w:rsid w:val="00F34D6C"/>
    <w:rsid w:val="00F34DFA"/>
    <w:rsid w:val="00F35031"/>
    <w:rsid w:val="00F35563"/>
    <w:rsid w:val="00F35A9C"/>
    <w:rsid w:val="00F35CDE"/>
    <w:rsid w:val="00F36292"/>
    <w:rsid w:val="00F362FE"/>
    <w:rsid w:val="00F369CB"/>
    <w:rsid w:val="00F370FF"/>
    <w:rsid w:val="00F37432"/>
    <w:rsid w:val="00F37C8C"/>
    <w:rsid w:val="00F40315"/>
    <w:rsid w:val="00F40494"/>
    <w:rsid w:val="00F405F5"/>
    <w:rsid w:val="00F40BB3"/>
    <w:rsid w:val="00F40C1A"/>
    <w:rsid w:val="00F41306"/>
    <w:rsid w:val="00F41639"/>
    <w:rsid w:val="00F41E50"/>
    <w:rsid w:val="00F421CB"/>
    <w:rsid w:val="00F42CE1"/>
    <w:rsid w:val="00F430A0"/>
    <w:rsid w:val="00F434B8"/>
    <w:rsid w:val="00F44246"/>
    <w:rsid w:val="00F44D10"/>
    <w:rsid w:val="00F4529A"/>
    <w:rsid w:val="00F469EC"/>
    <w:rsid w:val="00F473B1"/>
    <w:rsid w:val="00F475BA"/>
    <w:rsid w:val="00F50088"/>
    <w:rsid w:val="00F5055E"/>
    <w:rsid w:val="00F516FC"/>
    <w:rsid w:val="00F5191D"/>
    <w:rsid w:val="00F524C4"/>
    <w:rsid w:val="00F52E48"/>
    <w:rsid w:val="00F538FA"/>
    <w:rsid w:val="00F54C2C"/>
    <w:rsid w:val="00F5589E"/>
    <w:rsid w:val="00F56706"/>
    <w:rsid w:val="00F56971"/>
    <w:rsid w:val="00F56E8D"/>
    <w:rsid w:val="00F56F85"/>
    <w:rsid w:val="00F57BBD"/>
    <w:rsid w:val="00F6117D"/>
    <w:rsid w:val="00F61CF5"/>
    <w:rsid w:val="00F6229D"/>
    <w:rsid w:val="00F6286C"/>
    <w:rsid w:val="00F63019"/>
    <w:rsid w:val="00F6360E"/>
    <w:rsid w:val="00F636D3"/>
    <w:rsid w:val="00F638A6"/>
    <w:rsid w:val="00F63F1A"/>
    <w:rsid w:val="00F640F0"/>
    <w:rsid w:val="00F6586F"/>
    <w:rsid w:val="00F660E7"/>
    <w:rsid w:val="00F7007F"/>
    <w:rsid w:val="00F701F9"/>
    <w:rsid w:val="00F702D3"/>
    <w:rsid w:val="00F70C74"/>
    <w:rsid w:val="00F70F34"/>
    <w:rsid w:val="00F70FB7"/>
    <w:rsid w:val="00F7238E"/>
    <w:rsid w:val="00F7278D"/>
    <w:rsid w:val="00F728B1"/>
    <w:rsid w:val="00F73013"/>
    <w:rsid w:val="00F73323"/>
    <w:rsid w:val="00F73B93"/>
    <w:rsid w:val="00F73EFD"/>
    <w:rsid w:val="00F73F82"/>
    <w:rsid w:val="00F74971"/>
    <w:rsid w:val="00F74AE4"/>
    <w:rsid w:val="00F74B24"/>
    <w:rsid w:val="00F74FD2"/>
    <w:rsid w:val="00F76521"/>
    <w:rsid w:val="00F76694"/>
    <w:rsid w:val="00F77B9C"/>
    <w:rsid w:val="00F80D80"/>
    <w:rsid w:val="00F80E2A"/>
    <w:rsid w:val="00F810B3"/>
    <w:rsid w:val="00F812CE"/>
    <w:rsid w:val="00F81607"/>
    <w:rsid w:val="00F81A87"/>
    <w:rsid w:val="00F81CCF"/>
    <w:rsid w:val="00F81DF1"/>
    <w:rsid w:val="00F82011"/>
    <w:rsid w:val="00F835C5"/>
    <w:rsid w:val="00F835DB"/>
    <w:rsid w:val="00F838B9"/>
    <w:rsid w:val="00F83F2E"/>
    <w:rsid w:val="00F84506"/>
    <w:rsid w:val="00F849BC"/>
    <w:rsid w:val="00F84B92"/>
    <w:rsid w:val="00F8520E"/>
    <w:rsid w:val="00F86CBE"/>
    <w:rsid w:val="00F86DC1"/>
    <w:rsid w:val="00F86DED"/>
    <w:rsid w:val="00F87384"/>
    <w:rsid w:val="00F87F69"/>
    <w:rsid w:val="00F9083A"/>
    <w:rsid w:val="00F90C60"/>
    <w:rsid w:val="00F91457"/>
    <w:rsid w:val="00F9167E"/>
    <w:rsid w:val="00F9174B"/>
    <w:rsid w:val="00F91C56"/>
    <w:rsid w:val="00F92414"/>
    <w:rsid w:val="00F926B3"/>
    <w:rsid w:val="00F92803"/>
    <w:rsid w:val="00F92C10"/>
    <w:rsid w:val="00F93851"/>
    <w:rsid w:val="00F94290"/>
    <w:rsid w:val="00F9523A"/>
    <w:rsid w:val="00F952C5"/>
    <w:rsid w:val="00F95509"/>
    <w:rsid w:val="00F956F2"/>
    <w:rsid w:val="00F963E7"/>
    <w:rsid w:val="00F963EC"/>
    <w:rsid w:val="00F96DDB"/>
    <w:rsid w:val="00F97763"/>
    <w:rsid w:val="00F97FA8"/>
    <w:rsid w:val="00F97FB3"/>
    <w:rsid w:val="00FA0F51"/>
    <w:rsid w:val="00FA1590"/>
    <w:rsid w:val="00FA1848"/>
    <w:rsid w:val="00FA224C"/>
    <w:rsid w:val="00FA2519"/>
    <w:rsid w:val="00FA25EF"/>
    <w:rsid w:val="00FA2BA0"/>
    <w:rsid w:val="00FA2BBD"/>
    <w:rsid w:val="00FA3B5E"/>
    <w:rsid w:val="00FA3F41"/>
    <w:rsid w:val="00FA463F"/>
    <w:rsid w:val="00FA4640"/>
    <w:rsid w:val="00FA4A80"/>
    <w:rsid w:val="00FA64EE"/>
    <w:rsid w:val="00FA6557"/>
    <w:rsid w:val="00FA6C85"/>
    <w:rsid w:val="00FA6E84"/>
    <w:rsid w:val="00FA71AB"/>
    <w:rsid w:val="00FA7209"/>
    <w:rsid w:val="00FA7746"/>
    <w:rsid w:val="00FB02D8"/>
    <w:rsid w:val="00FB07BE"/>
    <w:rsid w:val="00FB0E4F"/>
    <w:rsid w:val="00FB1362"/>
    <w:rsid w:val="00FB1808"/>
    <w:rsid w:val="00FB1850"/>
    <w:rsid w:val="00FB1925"/>
    <w:rsid w:val="00FB1B38"/>
    <w:rsid w:val="00FB25FC"/>
    <w:rsid w:val="00FB29BC"/>
    <w:rsid w:val="00FB2B67"/>
    <w:rsid w:val="00FB2EEC"/>
    <w:rsid w:val="00FB2F4C"/>
    <w:rsid w:val="00FB39D8"/>
    <w:rsid w:val="00FB476C"/>
    <w:rsid w:val="00FB48D6"/>
    <w:rsid w:val="00FB54E4"/>
    <w:rsid w:val="00FB5CB3"/>
    <w:rsid w:val="00FB6420"/>
    <w:rsid w:val="00FB656B"/>
    <w:rsid w:val="00FB661E"/>
    <w:rsid w:val="00FB6F69"/>
    <w:rsid w:val="00FB71B2"/>
    <w:rsid w:val="00FB7996"/>
    <w:rsid w:val="00FB7C2E"/>
    <w:rsid w:val="00FB7CB6"/>
    <w:rsid w:val="00FB7F88"/>
    <w:rsid w:val="00FC0983"/>
    <w:rsid w:val="00FC09D5"/>
    <w:rsid w:val="00FC0D25"/>
    <w:rsid w:val="00FC0FE7"/>
    <w:rsid w:val="00FC10E1"/>
    <w:rsid w:val="00FC13AE"/>
    <w:rsid w:val="00FC19DE"/>
    <w:rsid w:val="00FC2111"/>
    <w:rsid w:val="00FC21B0"/>
    <w:rsid w:val="00FC22D7"/>
    <w:rsid w:val="00FC23A3"/>
    <w:rsid w:val="00FC25C4"/>
    <w:rsid w:val="00FC2995"/>
    <w:rsid w:val="00FC2A33"/>
    <w:rsid w:val="00FC3025"/>
    <w:rsid w:val="00FC3325"/>
    <w:rsid w:val="00FC33D2"/>
    <w:rsid w:val="00FC3573"/>
    <w:rsid w:val="00FC3FC0"/>
    <w:rsid w:val="00FC47A9"/>
    <w:rsid w:val="00FC49B3"/>
    <w:rsid w:val="00FC5274"/>
    <w:rsid w:val="00FC52D3"/>
    <w:rsid w:val="00FC5D4F"/>
    <w:rsid w:val="00FC5FD4"/>
    <w:rsid w:val="00FC6387"/>
    <w:rsid w:val="00FC681F"/>
    <w:rsid w:val="00FC6F0D"/>
    <w:rsid w:val="00FC79F9"/>
    <w:rsid w:val="00FC7F85"/>
    <w:rsid w:val="00FD03F2"/>
    <w:rsid w:val="00FD06A0"/>
    <w:rsid w:val="00FD0A29"/>
    <w:rsid w:val="00FD0EB6"/>
    <w:rsid w:val="00FD0F0E"/>
    <w:rsid w:val="00FD10F5"/>
    <w:rsid w:val="00FD1522"/>
    <w:rsid w:val="00FD15B0"/>
    <w:rsid w:val="00FD2A38"/>
    <w:rsid w:val="00FD2B89"/>
    <w:rsid w:val="00FD317B"/>
    <w:rsid w:val="00FD345B"/>
    <w:rsid w:val="00FD3659"/>
    <w:rsid w:val="00FD38DB"/>
    <w:rsid w:val="00FD3950"/>
    <w:rsid w:val="00FD4A5A"/>
    <w:rsid w:val="00FD4D58"/>
    <w:rsid w:val="00FD5D05"/>
    <w:rsid w:val="00FD5D31"/>
    <w:rsid w:val="00FD5ED0"/>
    <w:rsid w:val="00FD5F81"/>
    <w:rsid w:val="00FD5FBC"/>
    <w:rsid w:val="00FD627A"/>
    <w:rsid w:val="00FD654F"/>
    <w:rsid w:val="00FD6AC8"/>
    <w:rsid w:val="00FD6F5B"/>
    <w:rsid w:val="00FD6FC4"/>
    <w:rsid w:val="00FD718A"/>
    <w:rsid w:val="00FD73A4"/>
    <w:rsid w:val="00FD7589"/>
    <w:rsid w:val="00FE051D"/>
    <w:rsid w:val="00FE2B0E"/>
    <w:rsid w:val="00FE3578"/>
    <w:rsid w:val="00FE3E59"/>
    <w:rsid w:val="00FE44BE"/>
    <w:rsid w:val="00FE4A57"/>
    <w:rsid w:val="00FE5928"/>
    <w:rsid w:val="00FE5973"/>
    <w:rsid w:val="00FE5FD4"/>
    <w:rsid w:val="00FE6A4F"/>
    <w:rsid w:val="00FE6BFD"/>
    <w:rsid w:val="00FE7109"/>
    <w:rsid w:val="00FE736E"/>
    <w:rsid w:val="00FE7502"/>
    <w:rsid w:val="00FE75A8"/>
    <w:rsid w:val="00FE76F3"/>
    <w:rsid w:val="00FE78BF"/>
    <w:rsid w:val="00FE7E37"/>
    <w:rsid w:val="00FE7EB5"/>
    <w:rsid w:val="00FF0057"/>
    <w:rsid w:val="00FF0085"/>
    <w:rsid w:val="00FF142D"/>
    <w:rsid w:val="00FF149E"/>
    <w:rsid w:val="00FF1AF5"/>
    <w:rsid w:val="00FF1B64"/>
    <w:rsid w:val="00FF1C43"/>
    <w:rsid w:val="00FF2351"/>
    <w:rsid w:val="00FF2ED7"/>
    <w:rsid w:val="00FF3477"/>
    <w:rsid w:val="00FF3A3D"/>
    <w:rsid w:val="00FF3DE2"/>
    <w:rsid w:val="00FF3E29"/>
    <w:rsid w:val="00FF4919"/>
    <w:rsid w:val="00FF4AF4"/>
    <w:rsid w:val="00FF4C9B"/>
    <w:rsid w:val="00FF4D5C"/>
    <w:rsid w:val="00FF4F9A"/>
    <w:rsid w:val="00FF5474"/>
    <w:rsid w:val="00FF57AF"/>
    <w:rsid w:val="00FF6AC5"/>
    <w:rsid w:val="00FF6BE4"/>
    <w:rsid w:val="00FF6CB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80DF38CF-096C-4069-B28D-DC5902E33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aliases w:val="independiente,independiente Car Car Car"/>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styleId="Textoindependiente">
    <w:name w:val="Body Text"/>
    <w:basedOn w:val="Normal"/>
    <w:link w:val="TextoindependienteCar"/>
    <w:uiPriority w:val="99"/>
    <w:semiHidden/>
    <w:unhideWhenUsed/>
    <w:rsid w:val="00B01F2F"/>
    <w:pPr>
      <w:spacing w:after="120"/>
    </w:pPr>
  </w:style>
  <w:style w:type="character" w:customStyle="1" w:styleId="TextoindependienteCar">
    <w:name w:val="Texto independiente Car"/>
    <w:basedOn w:val="Fuentedeprrafopredeter"/>
    <w:link w:val="Textoindependiente"/>
    <w:uiPriority w:val="99"/>
    <w:semiHidden/>
    <w:rsid w:val="00B01F2F"/>
    <w:rPr>
      <w:rFonts w:ascii="Times New Roman" w:eastAsia="Times New Roman" w:hAnsi="Times New Roman" w:cs="Times New Roman"/>
      <w:lang w:val="es-ES"/>
    </w:rPr>
  </w:style>
  <w:style w:type="paragraph" w:customStyle="1" w:styleId="paragraph">
    <w:name w:val="paragraph"/>
    <w:basedOn w:val="Normal"/>
    <w:rsid w:val="00E06E35"/>
    <w:pPr>
      <w:spacing w:before="100" w:beforeAutospacing="1" w:after="100" w:afterAutospacing="1"/>
    </w:pPr>
    <w:rPr>
      <w:lang w:val="es-MX" w:eastAsia="es-MX"/>
    </w:rPr>
  </w:style>
  <w:style w:type="character" w:customStyle="1" w:styleId="ROMANOSCar">
    <w:name w:val="ROMANOS Car"/>
    <w:link w:val="ROMANOS"/>
    <w:locked/>
    <w:rsid w:val="009C3B3D"/>
    <w:rPr>
      <w:rFonts w:ascii="Arial" w:hAnsi="Arial" w:cs="Arial"/>
      <w:sz w:val="18"/>
      <w:szCs w:val="18"/>
      <w:lang w:val="es-ES"/>
    </w:rPr>
  </w:style>
  <w:style w:type="paragraph" w:customStyle="1" w:styleId="ROMANOS">
    <w:name w:val="ROMANOS"/>
    <w:basedOn w:val="Normal"/>
    <w:link w:val="ROMANOSCar"/>
    <w:rsid w:val="009C3B3D"/>
    <w:pPr>
      <w:tabs>
        <w:tab w:val="left" w:pos="720"/>
      </w:tabs>
      <w:spacing w:after="101" w:line="216" w:lineRule="exact"/>
      <w:ind w:left="720" w:hanging="432"/>
      <w:jc w:val="both"/>
    </w:pPr>
    <w:rPr>
      <w:rFonts w:ascii="Arial" w:eastAsiaTheme="minorEastAsia"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22698878">
      <w:bodyDiv w:val="1"/>
      <w:marLeft w:val="0"/>
      <w:marRight w:val="0"/>
      <w:marTop w:val="0"/>
      <w:marBottom w:val="0"/>
      <w:divBdr>
        <w:top w:val="none" w:sz="0" w:space="0" w:color="auto"/>
        <w:left w:val="none" w:sz="0" w:space="0" w:color="auto"/>
        <w:bottom w:val="none" w:sz="0" w:space="0" w:color="auto"/>
        <w:right w:val="none" w:sz="0" w:space="0" w:color="auto"/>
      </w:divBdr>
      <w:divsChild>
        <w:div w:id="1682312680">
          <w:marLeft w:val="0"/>
          <w:marRight w:val="0"/>
          <w:marTop w:val="0"/>
          <w:marBottom w:val="0"/>
          <w:divBdr>
            <w:top w:val="none" w:sz="0" w:space="0" w:color="auto"/>
            <w:left w:val="none" w:sz="0" w:space="0" w:color="auto"/>
            <w:bottom w:val="none" w:sz="0" w:space="0" w:color="auto"/>
            <w:right w:val="none" w:sz="0" w:space="0" w:color="auto"/>
          </w:divBdr>
        </w:div>
      </w:divsChild>
    </w:div>
    <w:div w:id="129636348">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556560">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88838088">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69046324">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4702851">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4667486">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5216469">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8871690">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15354">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63979571">
      <w:bodyDiv w:val="1"/>
      <w:marLeft w:val="0"/>
      <w:marRight w:val="0"/>
      <w:marTop w:val="0"/>
      <w:marBottom w:val="0"/>
      <w:divBdr>
        <w:top w:val="none" w:sz="0" w:space="0" w:color="auto"/>
        <w:left w:val="none" w:sz="0" w:space="0" w:color="auto"/>
        <w:bottom w:val="none" w:sz="0" w:space="0" w:color="auto"/>
        <w:right w:val="none" w:sz="0" w:space="0" w:color="auto"/>
      </w:divBdr>
      <w:divsChild>
        <w:div w:id="1284925909">
          <w:marLeft w:val="0"/>
          <w:marRight w:val="0"/>
          <w:marTop w:val="0"/>
          <w:marBottom w:val="0"/>
          <w:divBdr>
            <w:top w:val="none" w:sz="0" w:space="0" w:color="auto"/>
            <w:left w:val="none" w:sz="0" w:space="0" w:color="auto"/>
            <w:bottom w:val="none" w:sz="0" w:space="0" w:color="auto"/>
            <w:right w:val="none" w:sz="0" w:space="0" w:color="auto"/>
          </w:divBdr>
        </w:div>
      </w:divsChild>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95090806">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2614110">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7429493">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80721160">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9068331">
      <w:bodyDiv w:val="1"/>
      <w:marLeft w:val="0"/>
      <w:marRight w:val="0"/>
      <w:marTop w:val="0"/>
      <w:marBottom w:val="0"/>
      <w:divBdr>
        <w:top w:val="none" w:sz="0" w:space="0" w:color="auto"/>
        <w:left w:val="none" w:sz="0" w:space="0" w:color="auto"/>
        <w:bottom w:val="none" w:sz="0" w:space="0" w:color="auto"/>
        <w:right w:val="none" w:sz="0" w:space="0" w:color="auto"/>
      </w:divBdr>
      <w:divsChild>
        <w:div w:id="999192690">
          <w:marLeft w:val="0"/>
          <w:marRight w:val="0"/>
          <w:marTop w:val="0"/>
          <w:marBottom w:val="0"/>
          <w:divBdr>
            <w:top w:val="none" w:sz="0" w:space="0" w:color="auto"/>
            <w:left w:val="none" w:sz="0" w:space="0" w:color="auto"/>
            <w:bottom w:val="none" w:sz="0" w:space="0" w:color="auto"/>
            <w:right w:val="none" w:sz="0" w:space="0" w:color="auto"/>
          </w:divBdr>
        </w:div>
      </w:divsChild>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5071246">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84609056">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9432689">
      <w:bodyDiv w:val="1"/>
      <w:marLeft w:val="0"/>
      <w:marRight w:val="0"/>
      <w:marTop w:val="0"/>
      <w:marBottom w:val="0"/>
      <w:divBdr>
        <w:top w:val="none" w:sz="0" w:space="0" w:color="auto"/>
        <w:left w:val="none" w:sz="0" w:space="0" w:color="auto"/>
        <w:bottom w:val="none" w:sz="0" w:space="0" w:color="auto"/>
        <w:right w:val="none" w:sz="0" w:space="0" w:color="auto"/>
      </w:divBdr>
      <w:divsChild>
        <w:div w:id="1032878034">
          <w:marLeft w:val="0"/>
          <w:marRight w:val="0"/>
          <w:marTop w:val="0"/>
          <w:marBottom w:val="0"/>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8747938">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65703954">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53822">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57776923">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F517F-2F40-4617-806D-DD96B8A5B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27</Pages>
  <Words>5486</Words>
  <Characters>30177</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7</cp:revision>
  <cp:lastPrinted>2019-11-25T20:46:00Z</cp:lastPrinted>
  <dcterms:created xsi:type="dcterms:W3CDTF">2019-11-25T18:07:00Z</dcterms:created>
  <dcterms:modified xsi:type="dcterms:W3CDTF">2020-03-27T00:24:00Z</dcterms:modified>
</cp:coreProperties>
</file>