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18663C77" w:rsidR="006168E4" w:rsidRPr="00523CF0"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F97B4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C24FA">
        <w:rPr>
          <w:rFonts w:ascii="Palatino Linotype" w:eastAsia="Times New Roman" w:hAnsi="Palatino Linotype" w:cs="Arial"/>
          <w:color w:val="000000"/>
          <w:sz w:val="24"/>
          <w:szCs w:val="24"/>
          <w:lang w:eastAsia="es-MX"/>
        </w:rPr>
        <w:t>catorce</w:t>
      </w:r>
      <w:r w:rsidR="000E13D9" w:rsidRPr="00F97B46">
        <w:rPr>
          <w:rFonts w:ascii="Palatino Linotype" w:eastAsia="Times New Roman" w:hAnsi="Palatino Linotype" w:cs="Arial"/>
          <w:color w:val="000000"/>
          <w:sz w:val="24"/>
          <w:szCs w:val="24"/>
          <w:lang w:eastAsia="es-MX"/>
        </w:rPr>
        <w:t xml:space="preserve"> de mayo de dos mil diecinueve.</w:t>
      </w:r>
      <w:r w:rsidR="000E13D9">
        <w:rPr>
          <w:rFonts w:ascii="Palatino Linotype" w:eastAsia="Times New Roman" w:hAnsi="Palatino Linotype" w:cs="Arial"/>
          <w:color w:val="000000"/>
          <w:sz w:val="24"/>
          <w:szCs w:val="24"/>
          <w:lang w:eastAsia="es-MX"/>
        </w:rPr>
        <w:t xml:space="preserve"> </w:t>
      </w:r>
      <w:r w:rsidR="0017533E">
        <w:rPr>
          <w:rFonts w:ascii="Palatino Linotype" w:eastAsia="Times New Roman" w:hAnsi="Palatino Linotype" w:cs="Arial"/>
          <w:color w:val="000000"/>
          <w:sz w:val="24"/>
          <w:szCs w:val="24"/>
          <w:lang w:eastAsia="es-MX"/>
        </w:rPr>
        <w:t xml:space="preserve"> </w:t>
      </w:r>
    </w:p>
    <w:p w14:paraId="1BBC1503" w14:textId="699BFAD7" w:rsidR="008A5BD8" w:rsidRPr="008A5BD8" w:rsidRDefault="00955DA9" w:rsidP="00955DA9">
      <w:pPr>
        <w:shd w:val="clear" w:color="auto" w:fill="FFFFFF"/>
        <w:spacing w:before="240" w:line="360" w:lineRule="auto"/>
        <w:jc w:val="both"/>
        <w:rPr>
          <w:rFonts w:ascii="Palatino Linotype" w:hAnsi="Palatino Linotype" w:cs="Arial"/>
          <w:sz w:val="24"/>
        </w:rPr>
      </w:pPr>
      <w:r w:rsidRPr="000E4742">
        <w:rPr>
          <w:rFonts w:ascii="Palatino Linotype" w:eastAsia="Times New Roman" w:hAnsi="Palatino Linotype" w:cs="Arial"/>
          <w:color w:val="000000"/>
          <w:sz w:val="24"/>
          <w:szCs w:val="24"/>
          <w:lang w:eastAsia="es-MX"/>
        </w:rPr>
        <w:t xml:space="preserve"> </w:t>
      </w:r>
      <w:r w:rsidR="006168E4" w:rsidRPr="000E4742">
        <w:rPr>
          <w:rFonts w:ascii="Palatino Linotype" w:hAnsi="Palatino Linotype" w:cs="Arial"/>
          <w:b/>
          <w:sz w:val="24"/>
        </w:rPr>
        <w:t>VISTO</w:t>
      </w:r>
      <w:r>
        <w:rPr>
          <w:rFonts w:ascii="Palatino Linotype" w:hAnsi="Palatino Linotype" w:cs="Arial"/>
          <w:sz w:val="24"/>
        </w:rPr>
        <w:t xml:space="preserve"> el</w:t>
      </w:r>
      <w:r w:rsidR="006168E4" w:rsidRPr="00523CF0">
        <w:rPr>
          <w:rFonts w:ascii="Palatino Linotype" w:hAnsi="Palatino Linotype" w:cs="Arial"/>
          <w:sz w:val="24"/>
        </w:rPr>
        <w:t xml:space="preserve"> expediente electrónico formado</w:t>
      </w:r>
      <w:r w:rsidR="000E4742">
        <w:rPr>
          <w:rFonts w:ascii="Palatino Linotype" w:hAnsi="Palatino Linotype" w:cs="Arial"/>
          <w:sz w:val="24"/>
        </w:rPr>
        <w:t xml:space="preserve"> con motivo del</w:t>
      </w:r>
      <w:r w:rsidR="006168E4" w:rsidRPr="00523CF0">
        <w:rPr>
          <w:rFonts w:ascii="Palatino Linotype" w:hAnsi="Palatino Linotype" w:cs="Arial"/>
          <w:sz w:val="24"/>
        </w:rPr>
        <w:t xml:space="preserve"> recurso de revisión número </w:t>
      </w:r>
      <w:r w:rsidR="000E13D9">
        <w:rPr>
          <w:rFonts w:ascii="Palatino Linotype" w:hAnsi="Palatino Linotype" w:cs="Arial"/>
          <w:b/>
          <w:sz w:val="24"/>
        </w:rPr>
        <w:t xml:space="preserve">01100/INFOEM/IP/RR/2019 </w:t>
      </w:r>
      <w:r w:rsidR="000E13D9">
        <w:rPr>
          <w:rFonts w:ascii="Palatino Linotype" w:hAnsi="Palatino Linotype" w:cs="Arial"/>
          <w:sz w:val="24"/>
        </w:rPr>
        <w:t xml:space="preserve">interpuesto por la </w:t>
      </w:r>
      <w:r w:rsidR="00A55A8D">
        <w:rPr>
          <w:rFonts w:ascii="Palatino Linotype" w:hAnsi="Palatino Linotype" w:cs="Arial"/>
          <w:b/>
          <w:sz w:val="24"/>
        </w:rPr>
        <w:t>C. XXXXXXXX XXXXXXXX XXXXXXXX</w:t>
      </w:r>
      <w:r w:rsidR="000E13D9">
        <w:rPr>
          <w:rFonts w:ascii="Palatino Linotype" w:hAnsi="Palatino Linotype" w:cs="Arial"/>
          <w:b/>
          <w:sz w:val="24"/>
        </w:rPr>
        <w:t xml:space="preserve">, </w:t>
      </w:r>
      <w:r w:rsidR="000E13D9">
        <w:rPr>
          <w:rFonts w:ascii="Palatino Linotype" w:hAnsi="Palatino Linotype" w:cs="Arial"/>
          <w:sz w:val="24"/>
        </w:rPr>
        <w:t xml:space="preserve">en lo sucesivo </w:t>
      </w:r>
      <w:r w:rsidR="000E13D9">
        <w:rPr>
          <w:rFonts w:ascii="Palatino Linotype" w:hAnsi="Palatino Linotype" w:cs="Arial"/>
          <w:b/>
          <w:sz w:val="24"/>
        </w:rPr>
        <w:t xml:space="preserve">La Recurrente, </w:t>
      </w:r>
      <w:r w:rsidR="000E13D9">
        <w:rPr>
          <w:rFonts w:ascii="Palatino Linotype" w:hAnsi="Palatino Linotype" w:cs="Arial"/>
          <w:sz w:val="24"/>
        </w:rPr>
        <w:t xml:space="preserve">en contra de la respuesta de la </w:t>
      </w:r>
      <w:r w:rsidR="000E13D9">
        <w:rPr>
          <w:rFonts w:ascii="Palatino Linotype" w:hAnsi="Palatino Linotype" w:cs="Arial"/>
          <w:b/>
          <w:sz w:val="24"/>
        </w:rPr>
        <w:t xml:space="preserve">Secretaría de la Contraloría, </w:t>
      </w:r>
      <w:r w:rsidR="008A5BD8">
        <w:rPr>
          <w:rFonts w:ascii="Palatino Linotype" w:hAnsi="Palatino Linotype" w:cs="Arial"/>
          <w:sz w:val="24"/>
        </w:rPr>
        <w:t xml:space="preserve">en lo subsecuente </w:t>
      </w:r>
      <w:r w:rsidR="008A5BD8">
        <w:rPr>
          <w:rFonts w:ascii="Palatino Linotype" w:hAnsi="Palatino Linotype" w:cs="Arial"/>
          <w:b/>
          <w:sz w:val="24"/>
        </w:rPr>
        <w:t xml:space="preserve">El Sujeto Obligado, </w:t>
      </w:r>
      <w:r w:rsidR="008A5BD8">
        <w:rPr>
          <w:rFonts w:ascii="Palatino Linotype" w:hAnsi="Palatino Linotype" w:cs="Arial"/>
          <w:sz w:val="24"/>
        </w:rPr>
        <w:t xml:space="preserve">se procede a dictar la resolución. </w:t>
      </w:r>
    </w:p>
    <w:p w14:paraId="0F09EF78" w14:textId="77777777" w:rsidR="008A5BD8" w:rsidRDefault="008A5BD8" w:rsidP="00AE3CCC">
      <w:pPr>
        <w:spacing w:before="240" w:after="240" w:line="360" w:lineRule="auto"/>
        <w:jc w:val="center"/>
        <w:rPr>
          <w:rFonts w:ascii="Palatino Linotype" w:hAnsi="Palatino Linotype"/>
          <w:b/>
          <w:sz w:val="28"/>
        </w:rPr>
      </w:pPr>
    </w:p>
    <w:p w14:paraId="7F627740" w14:textId="77777777" w:rsidR="006168E4" w:rsidRPr="00523CF0" w:rsidRDefault="006168E4" w:rsidP="00AE3CCC">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81E008D" w14:textId="56E3040F" w:rsidR="000E13D9" w:rsidRPr="000E13D9"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090621">
        <w:rPr>
          <w:rFonts w:ascii="Palatino Linotype" w:hAnsi="Palatino Linotype" w:cs="Arial"/>
          <w:sz w:val="24"/>
        </w:rPr>
        <w:t xml:space="preserve">siete de </w:t>
      </w:r>
      <w:r w:rsidR="000E13D9">
        <w:rPr>
          <w:rFonts w:ascii="Palatino Linotype" w:hAnsi="Palatino Linotype" w:cs="Arial"/>
          <w:sz w:val="24"/>
        </w:rPr>
        <w:t>febrero</w:t>
      </w:r>
      <w:r w:rsidR="00090621">
        <w:rPr>
          <w:rFonts w:ascii="Palatino Linotype" w:hAnsi="Palatino Linotype" w:cs="Arial"/>
          <w:sz w:val="24"/>
        </w:rPr>
        <w:t xml:space="preserve"> de dos mil </w:t>
      </w:r>
      <w:r w:rsidR="000E13D9">
        <w:rPr>
          <w:rFonts w:ascii="Palatino Linotype" w:hAnsi="Palatino Linotype" w:cs="Arial"/>
          <w:sz w:val="24"/>
        </w:rPr>
        <w:t>diecinueve</w:t>
      </w:r>
      <w:r w:rsidR="00090621">
        <w:rPr>
          <w:rFonts w:ascii="Palatino Linotype" w:hAnsi="Palatino Linotype" w:cs="Arial"/>
          <w:sz w:val="24"/>
        </w:rPr>
        <w:t xml:space="preserve">, </w:t>
      </w:r>
      <w:r w:rsidR="000E13D9">
        <w:rPr>
          <w:rFonts w:ascii="Palatino Linotype" w:hAnsi="Palatino Linotype" w:cs="Arial"/>
          <w:b/>
          <w:sz w:val="24"/>
        </w:rPr>
        <w:t>La</w:t>
      </w:r>
      <w:r w:rsidR="008A5BD8">
        <w:rPr>
          <w:rFonts w:ascii="Palatino Linotype" w:hAnsi="Palatino Linotype" w:cs="Arial"/>
          <w:b/>
          <w:sz w:val="24"/>
        </w:rPr>
        <w:t xml:space="preserve"> Recurrente, </w:t>
      </w:r>
      <w:r w:rsidRPr="00523CF0">
        <w:rPr>
          <w:rFonts w:ascii="Palatino Linotype" w:hAnsi="Palatino Linotype" w:cs="Arial"/>
          <w:sz w:val="24"/>
        </w:rPr>
        <w:t>presentó a través del Sistema de Acceso a la Información Mexiquense (</w:t>
      </w:r>
      <w:r w:rsidRPr="00523CF0">
        <w:rPr>
          <w:rFonts w:ascii="Palatino Linotype" w:hAnsi="Palatino Linotype" w:cs="Arial"/>
          <w:b/>
          <w:sz w:val="24"/>
        </w:rPr>
        <w:t>SAIMEX)</w:t>
      </w:r>
      <w:r w:rsidRPr="00523CF0">
        <w:rPr>
          <w:rFonts w:ascii="Palatino Linotype" w:hAnsi="Palatino Linotype" w:cs="Arial"/>
          <w:sz w:val="24"/>
        </w:rPr>
        <w:t xml:space="preserve"> ante </w:t>
      </w:r>
      <w:r w:rsidR="00AF2434">
        <w:rPr>
          <w:rFonts w:ascii="Palatino Linotype" w:hAnsi="Palatino Linotype" w:cs="Arial"/>
          <w:b/>
          <w:sz w:val="24"/>
        </w:rPr>
        <w:t>El Sujeto Obligado</w:t>
      </w:r>
      <w:r w:rsidRPr="00523CF0">
        <w:rPr>
          <w:rFonts w:ascii="Palatino Linotype" w:hAnsi="Palatino Linotype" w:cs="Arial"/>
          <w:sz w:val="24"/>
        </w:rPr>
        <w:t xml:space="preserve">, </w:t>
      </w:r>
      <w:r w:rsidR="000E4742">
        <w:rPr>
          <w:rFonts w:ascii="Palatino Linotype" w:hAnsi="Palatino Linotype" w:cs="Arial"/>
          <w:sz w:val="24"/>
        </w:rPr>
        <w:t>la</w:t>
      </w:r>
      <w:r w:rsidR="00DA380F">
        <w:rPr>
          <w:rFonts w:ascii="Palatino Linotype" w:hAnsi="Palatino Linotype" w:cs="Arial"/>
          <w:sz w:val="24"/>
        </w:rPr>
        <w:t xml:space="preserve"> </w:t>
      </w:r>
      <w:r w:rsidRPr="00523CF0">
        <w:rPr>
          <w:rFonts w:ascii="Palatino Linotype" w:hAnsi="Palatino Linotype" w:cs="Arial"/>
          <w:sz w:val="24"/>
        </w:rPr>
        <w:t>solicitud de acceso a la información pública, registrada</w:t>
      </w:r>
      <w:r w:rsidR="000E4742">
        <w:rPr>
          <w:rFonts w:ascii="Palatino Linotype" w:hAnsi="Palatino Linotype" w:cs="Arial"/>
          <w:sz w:val="24"/>
        </w:rPr>
        <w:t xml:space="preserve"> bajo el</w:t>
      </w:r>
      <w:r w:rsidRPr="00523CF0">
        <w:rPr>
          <w:rFonts w:ascii="Palatino Linotype" w:hAnsi="Palatino Linotype" w:cs="Arial"/>
          <w:sz w:val="24"/>
        </w:rPr>
        <w:t xml:space="preserve"> número de expediente</w:t>
      </w:r>
      <w:r w:rsidR="00AF2434">
        <w:rPr>
          <w:rFonts w:ascii="Palatino Linotype" w:hAnsi="Palatino Linotype" w:cs="Arial"/>
          <w:sz w:val="24"/>
        </w:rPr>
        <w:t xml:space="preserve"> </w:t>
      </w:r>
      <w:r w:rsidR="000E13D9">
        <w:rPr>
          <w:rFonts w:ascii="Palatino Linotype" w:hAnsi="Palatino Linotype" w:cs="Arial"/>
          <w:b/>
          <w:sz w:val="24"/>
        </w:rPr>
        <w:t xml:space="preserve">00029/SECOGEM/IP/2019, </w:t>
      </w:r>
      <w:r w:rsidR="000E13D9">
        <w:rPr>
          <w:rFonts w:ascii="Palatino Linotype" w:hAnsi="Palatino Linotype" w:cs="Arial"/>
          <w:sz w:val="24"/>
        </w:rPr>
        <w:t xml:space="preserve">mediante la cual solicitó información en el tenor siguiente: </w:t>
      </w:r>
    </w:p>
    <w:p w14:paraId="297E7D4E" w14:textId="752653CB" w:rsidR="00AF2434" w:rsidRPr="000E13D9" w:rsidRDefault="000E13D9" w:rsidP="008A5BD8">
      <w:pPr>
        <w:spacing w:before="240" w:line="360" w:lineRule="auto"/>
        <w:ind w:left="851" w:right="851"/>
        <w:jc w:val="both"/>
        <w:rPr>
          <w:rFonts w:ascii="Palatino Linotype" w:hAnsi="Palatino Linotype" w:cs="Arial"/>
          <w:i/>
        </w:rPr>
      </w:pPr>
      <w:r w:rsidRPr="000E13D9">
        <w:rPr>
          <w:rFonts w:ascii="Palatino Linotype" w:hAnsi="Palatino Linotype"/>
          <w:i/>
          <w:color w:val="000000"/>
        </w:rPr>
        <w:t xml:space="preserve">“requiero el expendiste de personal de los servidores públicos DURAN ALCANTARA MALINALLI y MARIO ALBERTO ROBLES VENTURA, FORMA DE REGISTRO DE ASISTENCIA DE AMBOS DESDE SU CONTRATACION, COPIA DE SU ULTIMO TALON DE PAGO, EL DOMICILIO DONDE LABORAN Y SE ENCUENTRA FISICAMENTE, EL </w:t>
      </w:r>
      <w:r w:rsidRPr="000E13D9">
        <w:rPr>
          <w:rFonts w:ascii="Palatino Linotype" w:hAnsi="Palatino Linotype"/>
          <w:i/>
          <w:color w:val="000000"/>
        </w:rPr>
        <w:lastRenderedPageBreak/>
        <w:t>HORARIO QUE CUBREN INDEPENDIENTEMENTE QUE ESTEN BAJO UN CONTRATO DE PRESTACION DE SERVICIOS, SOLICITO PRUEBAS QUE LAS FUNCIONES QUE REALIZAN ASI COMO EL REPORTE DE SUS ACTIVIDADES DIARIAS O BITACORA DE LAS VISITAS QUE REALIZAN,</w:t>
      </w:r>
      <w:r w:rsidR="00277182" w:rsidRPr="000E13D9">
        <w:rPr>
          <w:rFonts w:ascii="Palatino Linotype" w:hAnsi="Palatino Linotype"/>
          <w:i/>
          <w:color w:val="000000"/>
        </w:rPr>
        <w:t>”</w:t>
      </w:r>
      <w:r w:rsidR="00277182" w:rsidRPr="000E13D9">
        <w:rPr>
          <w:rFonts w:ascii="Palatino Linotype" w:eastAsia="Times New Roman" w:hAnsi="Palatino Linotype" w:cs="Times New Roman"/>
          <w:i/>
          <w:lang w:val="es-ES_tradnl" w:eastAsia="es-ES"/>
        </w:rPr>
        <w:t xml:space="preserve"> </w:t>
      </w:r>
      <w:r w:rsidR="00277182" w:rsidRPr="000E13D9">
        <w:rPr>
          <w:rFonts w:ascii="Palatino Linotype" w:eastAsia="Times New Roman" w:hAnsi="Palatino Linotype" w:cs="Times New Roman"/>
          <w:b/>
          <w:i/>
          <w:lang w:val="es-ES_tradnl" w:eastAsia="es-ES"/>
        </w:rPr>
        <w:t>[Sic]</w:t>
      </w:r>
    </w:p>
    <w:p w14:paraId="4643C94D" w14:textId="77777777" w:rsidR="000E13D9" w:rsidRDefault="000E13D9" w:rsidP="00090621">
      <w:pPr>
        <w:tabs>
          <w:tab w:val="left" w:pos="7938"/>
        </w:tabs>
        <w:spacing w:before="240" w:line="360" w:lineRule="auto"/>
        <w:jc w:val="both"/>
        <w:rPr>
          <w:rFonts w:ascii="Palatino Linotype" w:eastAsia="Times New Roman" w:hAnsi="Palatino Linotype" w:cs="Times New Roman"/>
          <w:sz w:val="24"/>
          <w:szCs w:val="24"/>
          <w:lang w:val="es-ES_tradnl" w:eastAsia="es-ES"/>
        </w:rPr>
      </w:pPr>
    </w:p>
    <w:p w14:paraId="64AF5413" w14:textId="75F4F340" w:rsidR="006168E4" w:rsidRPr="00523CF0"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r w:rsidRPr="00277182">
        <w:rPr>
          <w:rFonts w:ascii="Palatino Linotype" w:eastAsia="Times New Roman" w:hAnsi="Palatino Linotype" w:cs="Times New Roman"/>
          <w:b/>
          <w:sz w:val="24"/>
          <w:szCs w:val="24"/>
          <w:lang w:val="es-ES_tradnl" w:eastAsia="es-ES"/>
        </w:rPr>
        <w:t>Modalidad de entrega:</w:t>
      </w:r>
      <w:r w:rsidR="00437DEC">
        <w:rPr>
          <w:rFonts w:ascii="Palatino Linotype" w:eastAsia="Times New Roman" w:hAnsi="Palatino Linotype" w:cs="Times New Roman"/>
          <w:sz w:val="24"/>
          <w:szCs w:val="24"/>
          <w:lang w:val="es-ES_tradnl" w:eastAsia="es-ES"/>
        </w:rPr>
        <w:t xml:space="preserve"> a través del SAIMEX. </w:t>
      </w:r>
    </w:p>
    <w:p w14:paraId="35394128" w14:textId="77777777" w:rsidR="006168E4"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p>
    <w:p w14:paraId="708576B7" w14:textId="1DBB6DC9" w:rsidR="006168E4" w:rsidRPr="00523CF0" w:rsidRDefault="006168E4" w:rsidP="00AE3CCC">
      <w:pPr>
        <w:spacing w:before="240" w:line="360" w:lineRule="auto"/>
        <w:jc w:val="both"/>
        <w:rPr>
          <w:rFonts w:ascii="Palatino Linotype" w:hAnsi="Palatino Linotype" w:cs="Arial"/>
          <w:b/>
          <w:sz w:val="28"/>
        </w:rPr>
      </w:pPr>
      <w:r w:rsidRPr="00CA0732">
        <w:rPr>
          <w:rFonts w:ascii="Palatino Linotype" w:hAnsi="Palatino Linotype" w:cs="Arial"/>
          <w:b/>
          <w:sz w:val="28"/>
        </w:rPr>
        <w:t xml:space="preserve">SEGUNDO. </w:t>
      </w:r>
      <w:r w:rsidRPr="00CA0732">
        <w:rPr>
          <w:rFonts w:ascii="Palatino Linotype" w:hAnsi="Palatino Linotype" w:cs="Arial"/>
          <w:b/>
          <w:sz w:val="28"/>
          <w:szCs w:val="20"/>
        </w:rPr>
        <w:t xml:space="preserve">De </w:t>
      </w:r>
      <w:r w:rsidR="00437DEC">
        <w:rPr>
          <w:rFonts w:ascii="Palatino Linotype" w:hAnsi="Palatino Linotype" w:cs="Arial"/>
          <w:b/>
          <w:sz w:val="28"/>
          <w:szCs w:val="20"/>
        </w:rPr>
        <w:t xml:space="preserve">la respuesta del Sujeto Obligado. </w:t>
      </w:r>
      <w:r w:rsidR="004E4255">
        <w:rPr>
          <w:rFonts w:ascii="Palatino Linotype" w:hAnsi="Palatino Linotype" w:cs="Arial"/>
          <w:b/>
          <w:sz w:val="28"/>
          <w:szCs w:val="20"/>
        </w:rPr>
        <w:t xml:space="preserve"> </w:t>
      </w:r>
    </w:p>
    <w:p w14:paraId="318E7BEC" w14:textId="5ED12291" w:rsidR="000E13D9" w:rsidRPr="000E13D9" w:rsidRDefault="00437DEC" w:rsidP="00AE3CCC">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sidR="008A5BD8">
        <w:rPr>
          <w:rFonts w:ascii="Palatino Linotype" w:hAnsi="Palatino Linotype" w:cs="Arial"/>
          <w:sz w:val="24"/>
          <w:szCs w:val="24"/>
        </w:rPr>
        <w:t xml:space="preserve">el día </w:t>
      </w:r>
      <w:r w:rsidR="000E13D9">
        <w:rPr>
          <w:rFonts w:ascii="Palatino Linotype" w:hAnsi="Palatino Linotype" w:cs="Arial"/>
          <w:sz w:val="24"/>
          <w:szCs w:val="24"/>
        </w:rPr>
        <w:t xml:space="preserve">veintiuno de febrero del año en curso, </w:t>
      </w:r>
      <w:r w:rsidR="000E13D9">
        <w:rPr>
          <w:rFonts w:ascii="Palatino Linotype" w:hAnsi="Palatino Linotype" w:cs="Arial"/>
          <w:b/>
          <w:sz w:val="24"/>
          <w:szCs w:val="24"/>
        </w:rPr>
        <w:t xml:space="preserve">El Sujeto Obligado </w:t>
      </w:r>
      <w:r w:rsidR="000E13D9">
        <w:rPr>
          <w:rFonts w:ascii="Palatino Linotype" w:hAnsi="Palatino Linotype" w:cs="Arial"/>
          <w:sz w:val="24"/>
          <w:szCs w:val="24"/>
        </w:rPr>
        <w:t xml:space="preserve">dio respuesta a la solicitud de información en los siguientes términos: </w:t>
      </w:r>
    </w:p>
    <w:p w14:paraId="1F636A9D" w14:textId="5008486B" w:rsidR="000E13D9" w:rsidRDefault="000E13D9" w:rsidP="000E13D9">
      <w:pPr>
        <w:spacing w:before="240" w:line="360" w:lineRule="auto"/>
        <w:ind w:left="851" w:right="851"/>
        <w:jc w:val="both"/>
        <w:rPr>
          <w:rFonts w:ascii="Palatino Linotype" w:hAnsi="Palatino Linotype" w:cs="Arial"/>
          <w:i/>
        </w:rPr>
      </w:pPr>
      <w:r w:rsidRPr="00090621">
        <w:rPr>
          <w:rFonts w:ascii="Palatino Linotype" w:hAnsi="Palatino Linotype" w:cs="Arial"/>
          <w:i/>
        </w:rPr>
        <w:t xml:space="preserve"> </w:t>
      </w:r>
      <w:r>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199D1F" w14:textId="6D5011F4" w:rsidR="00090621" w:rsidRPr="00090621" w:rsidRDefault="000E13D9" w:rsidP="00090621">
      <w:pPr>
        <w:spacing w:before="240" w:line="360" w:lineRule="auto"/>
        <w:ind w:left="851" w:right="851"/>
        <w:jc w:val="both"/>
        <w:rPr>
          <w:rFonts w:ascii="Palatino Linotype" w:hAnsi="Palatino Linotype" w:cs="Arial"/>
          <w:b/>
          <w:i/>
        </w:rPr>
      </w:pPr>
      <w:r>
        <w:rPr>
          <w:rFonts w:ascii="Palatino Linotype" w:hAnsi="Palatino Linotype" w:cs="Arial"/>
          <w:i/>
        </w:rPr>
        <w:t>SE ANEXA OFICIO DE RESPUESTA</w:t>
      </w:r>
      <w:r w:rsidR="00090621" w:rsidRPr="00090621">
        <w:rPr>
          <w:rFonts w:ascii="Palatino Linotype" w:hAnsi="Palatino Linotype" w:cs="Arial"/>
          <w:i/>
        </w:rPr>
        <w:t xml:space="preserve">” </w:t>
      </w:r>
      <w:r w:rsidR="00090621" w:rsidRPr="00090621">
        <w:rPr>
          <w:rFonts w:ascii="Palatino Linotype" w:hAnsi="Palatino Linotype" w:cs="Arial"/>
          <w:b/>
          <w:i/>
        </w:rPr>
        <w:t>[Sic]</w:t>
      </w:r>
    </w:p>
    <w:p w14:paraId="43FDD34A" w14:textId="77777777" w:rsidR="00090621" w:rsidRDefault="00090621" w:rsidP="00AE3CCC">
      <w:pPr>
        <w:spacing w:before="240" w:line="360" w:lineRule="auto"/>
        <w:jc w:val="both"/>
        <w:rPr>
          <w:rFonts w:ascii="Palatino Linotype" w:hAnsi="Palatino Linotype" w:cs="Arial"/>
          <w:sz w:val="24"/>
          <w:szCs w:val="24"/>
        </w:rPr>
      </w:pPr>
    </w:p>
    <w:p w14:paraId="33CDBA19" w14:textId="21B66E69" w:rsidR="000E13D9" w:rsidRPr="000E13D9" w:rsidRDefault="00090621" w:rsidP="00090621">
      <w:pPr>
        <w:pStyle w:val="Prrafodelista"/>
        <w:spacing w:after="240" w:line="360" w:lineRule="auto"/>
        <w:ind w:left="0"/>
        <w:jc w:val="both"/>
        <w:rPr>
          <w:rFonts w:ascii="Palatino Linotype" w:hAnsi="Palatino Linotype"/>
        </w:rPr>
      </w:pPr>
      <w:r>
        <w:rPr>
          <w:rFonts w:ascii="Palatino Linotype" w:hAnsi="Palatino Linotype"/>
        </w:rPr>
        <w:t xml:space="preserve">A mayor abundamiento, se desprende que </w:t>
      </w:r>
      <w:r>
        <w:rPr>
          <w:rFonts w:ascii="Palatino Linotype" w:hAnsi="Palatino Linotype"/>
          <w:b/>
        </w:rPr>
        <w:t xml:space="preserve">El Sujeto Obligado </w:t>
      </w:r>
      <w:r>
        <w:rPr>
          <w:rFonts w:ascii="Palatino Linotype" w:hAnsi="Palatino Linotype"/>
        </w:rPr>
        <w:t xml:space="preserve">adjuntó los documentos electrónicos </w:t>
      </w:r>
      <w:r w:rsidR="000E13D9">
        <w:rPr>
          <w:rFonts w:ascii="Palatino Linotype" w:hAnsi="Palatino Linotype"/>
          <w:b/>
        </w:rPr>
        <w:t xml:space="preserve">“OFICIO DE RESPUESTA SPH_Censurado.pdf”, “OFICIO </w:t>
      </w:r>
      <w:r w:rsidR="000E13D9">
        <w:rPr>
          <w:rFonts w:ascii="Palatino Linotype" w:hAnsi="Palatino Linotype"/>
          <w:b/>
        </w:rPr>
        <w:lastRenderedPageBreak/>
        <w:t xml:space="preserve">DE RESPUESTA.PDF” </w:t>
      </w:r>
      <w:r w:rsidR="000E13D9">
        <w:rPr>
          <w:rFonts w:ascii="Palatino Linotype" w:hAnsi="Palatino Linotype"/>
        </w:rPr>
        <w:t xml:space="preserve">y </w:t>
      </w:r>
      <w:r w:rsidR="000E13D9">
        <w:rPr>
          <w:rFonts w:ascii="Palatino Linotype" w:hAnsi="Palatino Linotype"/>
          <w:b/>
        </w:rPr>
        <w:t xml:space="preserve">“RESOLUCIÓN CONFIDENCIAL Y VERSIÓN PÚBLICA.PDF”, </w:t>
      </w:r>
      <w:r w:rsidR="000E13D9">
        <w:rPr>
          <w:rFonts w:ascii="Palatino Linotype" w:hAnsi="Palatino Linotype"/>
        </w:rPr>
        <w:t xml:space="preserve">mismos que se tienen por reproducidos en virtud de que serán materia de análisis más adelante. </w:t>
      </w:r>
    </w:p>
    <w:p w14:paraId="0A130581" w14:textId="77777777" w:rsidR="00090621" w:rsidRPr="00090621" w:rsidRDefault="00090621" w:rsidP="00090621">
      <w:pPr>
        <w:pStyle w:val="Prrafodelista"/>
        <w:spacing w:after="240" w:line="360" w:lineRule="auto"/>
        <w:ind w:left="0"/>
        <w:jc w:val="both"/>
        <w:rPr>
          <w:rFonts w:ascii="Palatino Linotype" w:hAnsi="Palatino Linotype"/>
        </w:rPr>
      </w:pPr>
    </w:p>
    <w:p w14:paraId="695D9190" w14:textId="77777777" w:rsidR="006168E4" w:rsidRPr="00523CF0" w:rsidRDefault="006168E4" w:rsidP="00AE3CCC">
      <w:pPr>
        <w:spacing w:before="240" w:line="360" w:lineRule="auto"/>
        <w:jc w:val="both"/>
        <w:rPr>
          <w:rFonts w:ascii="Palatino Linotype" w:hAnsi="Palatino Linotype" w:cs="Arial"/>
          <w:b/>
          <w:sz w:val="28"/>
        </w:rPr>
      </w:pPr>
      <w:r w:rsidRPr="00523CF0">
        <w:rPr>
          <w:rFonts w:ascii="Palatino Linotype" w:hAnsi="Palatino Linotype" w:cs="Arial"/>
          <w:b/>
          <w:sz w:val="28"/>
        </w:rPr>
        <w:t xml:space="preserve">TERCERO. </w:t>
      </w:r>
      <w:r w:rsidRPr="00523CF0">
        <w:rPr>
          <w:rFonts w:ascii="Palatino Linotype" w:hAnsi="Palatino Linotype"/>
          <w:b/>
          <w:sz w:val="28"/>
        </w:rPr>
        <w:t>Del recurso de revisión.</w:t>
      </w:r>
    </w:p>
    <w:p w14:paraId="404A8EA2" w14:textId="02499CEA" w:rsidR="000E13D9" w:rsidRPr="000E13D9" w:rsidRDefault="00437DEC" w:rsidP="00437DEC">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sidR="00EE6BC3">
        <w:rPr>
          <w:rFonts w:ascii="Palatino Linotype" w:hAnsi="Palatino Linotype" w:cs="Arial"/>
          <w:sz w:val="24"/>
          <w:szCs w:val="24"/>
        </w:rPr>
        <w:t xml:space="preserve">on la </w:t>
      </w:r>
      <w:r>
        <w:rPr>
          <w:rFonts w:ascii="Palatino Linotype" w:hAnsi="Palatino Linotype" w:cs="Arial"/>
          <w:sz w:val="24"/>
          <w:szCs w:val="24"/>
        </w:rPr>
        <w:t xml:space="preserve">respuesta </w:t>
      </w:r>
      <w:r w:rsidR="00EE6BC3">
        <w:rPr>
          <w:rFonts w:ascii="Palatino Linotype" w:hAnsi="Palatino Linotype" w:cs="Arial"/>
          <w:sz w:val="24"/>
          <w:szCs w:val="24"/>
        </w:rPr>
        <w:t xml:space="preserve">notificada </w:t>
      </w:r>
      <w:r>
        <w:rPr>
          <w:rFonts w:ascii="Palatino Linotype" w:hAnsi="Palatino Linotype" w:cs="Arial"/>
          <w:sz w:val="24"/>
          <w:szCs w:val="24"/>
        </w:rPr>
        <w:t xml:space="preserve">por </w:t>
      </w:r>
      <w:r w:rsidRPr="00F04D87">
        <w:rPr>
          <w:rFonts w:ascii="Palatino Linotype" w:hAnsi="Palatino Linotype" w:cs="Arial"/>
          <w:b/>
          <w:sz w:val="24"/>
          <w:szCs w:val="24"/>
        </w:rPr>
        <w:t xml:space="preserve">El Sujeto Obligado, </w:t>
      </w:r>
      <w:r w:rsidR="000E13D9">
        <w:rPr>
          <w:rFonts w:ascii="Palatino Linotype" w:hAnsi="Palatino Linotype" w:cs="Arial"/>
          <w:b/>
          <w:sz w:val="24"/>
          <w:szCs w:val="24"/>
        </w:rPr>
        <w:t>La</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474A8B">
        <w:rPr>
          <w:rFonts w:ascii="Palatino Linotype" w:hAnsi="Palatino Linotype" w:cs="Arial"/>
          <w:sz w:val="24"/>
          <w:szCs w:val="24"/>
        </w:rPr>
        <w:t xml:space="preserve"> </w:t>
      </w:r>
      <w:r w:rsidR="000E13D9">
        <w:rPr>
          <w:rFonts w:ascii="Palatino Linotype" w:hAnsi="Palatino Linotype" w:cs="Arial"/>
          <w:sz w:val="24"/>
          <w:szCs w:val="24"/>
        </w:rPr>
        <w:t xml:space="preserve">veintiséis de febrero del presente, el cual fue registrado en el expediente número </w:t>
      </w:r>
      <w:r w:rsidR="000E13D9">
        <w:rPr>
          <w:rFonts w:ascii="Palatino Linotype" w:hAnsi="Palatino Linotype" w:cs="Arial"/>
          <w:b/>
          <w:sz w:val="24"/>
          <w:szCs w:val="24"/>
        </w:rPr>
        <w:t xml:space="preserve">01100/INFOEM/IP/RR/2019, </w:t>
      </w:r>
      <w:r w:rsidR="000E13D9">
        <w:rPr>
          <w:rFonts w:ascii="Palatino Linotype" w:hAnsi="Palatino Linotype" w:cs="Arial"/>
          <w:sz w:val="24"/>
          <w:szCs w:val="24"/>
        </w:rPr>
        <w:t xml:space="preserve">en el cual arguye las siguientes manifestaciones: </w:t>
      </w:r>
    </w:p>
    <w:p w14:paraId="18269472" w14:textId="45BC1909" w:rsidR="00076413" w:rsidRPr="00EE6BC3" w:rsidRDefault="00076413" w:rsidP="00AE3CCC">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Acto Impugnado:</w:t>
      </w:r>
    </w:p>
    <w:p w14:paraId="5C193779" w14:textId="47303777" w:rsidR="00076413" w:rsidRPr="000E13D9" w:rsidRDefault="00A077D1" w:rsidP="00850899">
      <w:pPr>
        <w:spacing w:before="240" w:line="360" w:lineRule="auto"/>
        <w:ind w:left="851" w:right="851"/>
        <w:jc w:val="both"/>
        <w:rPr>
          <w:rFonts w:ascii="Palatino Linotype" w:hAnsi="Palatino Linotype"/>
          <w:b/>
          <w:i/>
          <w:color w:val="000000"/>
        </w:rPr>
      </w:pPr>
      <w:r w:rsidRPr="000E13D9">
        <w:rPr>
          <w:rFonts w:ascii="Palatino Linotype" w:hAnsi="Palatino Linotype"/>
          <w:i/>
          <w:color w:val="000000"/>
        </w:rPr>
        <w:t>“</w:t>
      </w:r>
      <w:r w:rsidR="000E13D9" w:rsidRPr="000E13D9">
        <w:rPr>
          <w:rFonts w:ascii="Palatino Linotype" w:hAnsi="Palatino Linotype"/>
          <w:i/>
          <w:color w:val="000000"/>
        </w:rPr>
        <w:t>1.- solite los expedientes de personal de los servidores públicos, Mario Alberto robles ventura y malinalli duran alcantara 2.- solicite pruebas de las funciones que realiza así como el reporte de sus actividades diarias o bitácoras de las visitas que realizan 3.- solicite copia de su ultimo talon de pago</w:t>
      </w:r>
      <w:r w:rsidRPr="000E13D9">
        <w:rPr>
          <w:rFonts w:ascii="Palatino Linotype" w:hAnsi="Palatino Linotype"/>
          <w:i/>
          <w:color w:val="000000"/>
        </w:rPr>
        <w:t>”</w:t>
      </w:r>
      <w:r w:rsidRPr="000E13D9">
        <w:rPr>
          <w:rFonts w:ascii="Palatino Linotype" w:eastAsia="Times New Roman" w:hAnsi="Palatino Linotype" w:cs="Times New Roman"/>
          <w:b/>
          <w:i/>
          <w:lang w:val="es-ES_tradnl" w:eastAsia="es-ES"/>
        </w:rPr>
        <w:t xml:space="preserve"> [Sic]</w:t>
      </w:r>
    </w:p>
    <w:p w14:paraId="75877B11" w14:textId="77777777" w:rsidR="0011559B" w:rsidRDefault="0011559B" w:rsidP="00AE3CCC">
      <w:pPr>
        <w:spacing w:before="240" w:line="360" w:lineRule="auto"/>
        <w:ind w:right="851"/>
        <w:jc w:val="both"/>
        <w:rPr>
          <w:rFonts w:ascii="Palatino Linotype" w:hAnsi="Palatino Linotype"/>
          <w:b/>
          <w:color w:val="000000"/>
        </w:rPr>
      </w:pPr>
    </w:p>
    <w:p w14:paraId="1D669718" w14:textId="30A09202" w:rsidR="00076413" w:rsidRPr="00EE6BC3" w:rsidRDefault="00076413" w:rsidP="00AE3CCC">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Razones o Motivos de Inconformidad:</w:t>
      </w:r>
    </w:p>
    <w:p w14:paraId="72C5EA34" w14:textId="224587A9" w:rsidR="00076413" w:rsidRPr="000E13D9" w:rsidRDefault="00C62738" w:rsidP="000E13D9">
      <w:pPr>
        <w:spacing w:before="240" w:line="360" w:lineRule="auto"/>
        <w:ind w:left="851" w:right="851"/>
        <w:jc w:val="both"/>
        <w:rPr>
          <w:rFonts w:ascii="Palatino Linotype" w:hAnsi="Palatino Linotype"/>
          <w:i/>
          <w:color w:val="000000"/>
        </w:rPr>
      </w:pPr>
      <w:r w:rsidRPr="009D7AB0">
        <w:rPr>
          <w:rFonts w:ascii="Palatino Linotype" w:hAnsi="Palatino Linotype"/>
          <w:b/>
          <w:i/>
          <w:color w:val="000000"/>
          <w:u w:val="single"/>
        </w:rPr>
        <w:t>“</w:t>
      </w:r>
      <w:r w:rsidR="000E13D9" w:rsidRPr="009D7AB0">
        <w:rPr>
          <w:rFonts w:ascii="Palatino Linotype" w:hAnsi="Palatino Linotype"/>
          <w:b/>
          <w:i/>
          <w:color w:val="000000"/>
          <w:u w:val="single"/>
        </w:rPr>
        <w:t>1.- se puede entregar el expediente de personal testado, por lo que lo requiero nuevamente</w:t>
      </w:r>
      <w:r w:rsidR="000E13D9" w:rsidRPr="000E13D9">
        <w:rPr>
          <w:rFonts w:ascii="Palatino Linotype" w:hAnsi="Palatino Linotype"/>
          <w:i/>
          <w:color w:val="000000"/>
        </w:rPr>
        <w:t xml:space="preserve"> </w:t>
      </w:r>
      <w:r w:rsidR="000E13D9" w:rsidRPr="009D7AB0">
        <w:rPr>
          <w:rFonts w:ascii="Palatino Linotype" w:hAnsi="Palatino Linotype"/>
          <w:b/>
          <w:i/>
          <w:color w:val="000000"/>
          <w:u w:val="single"/>
        </w:rPr>
        <w:t>2.- me enviaron una liga</w:t>
      </w:r>
      <w:r w:rsidR="000E13D9" w:rsidRPr="000E13D9">
        <w:rPr>
          <w:rFonts w:ascii="Palatino Linotype" w:hAnsi="Palatino Linotype"/>
          <w:i/>
          <w:color w:val="000000"/>
        </w:rPr>
        <w:t xml:space="preserve"> https://www.ipomex.org.mx/ipo3/lgt/indice/SECOGEM/art_92_xi/0/30.web#goTo que muestra la siguiente información: *Registro: 047 Ejercicio : 2018 Fecha de inicio del periodo que se informa : 01/10/2018 Fecha de término del periodo que se informa </w:t>
      </w:r>
      <w:r w:rsidR="000E13D9" w:rsidRPr="000E13D9">
        <w:rPr>
          <w:rFonts w:ascii="Palatino Linotype" w:hAnsi="Palatino Linotype"/>
          <w:i/>
          <w:color w:val="000000"/>
        </w:rPr>
        <w:lastRenderedPageBreak/>
        <w:t xml:space="preserve">: 31/12/2018 Tipo de contratación : 2 DO. PERIODO 5 AL MILLAR Partida presupuestal de los recursos : FEDERAL Nombre(s) : MARIO ALBERTO Primer apellido : ROBLES Segundo apellido : VENTURA Número de contrato : 090 Hipervínculo a la normatividad que regula la celebración del contrato: Mario Alberto Robles Ventura.pdf Fecha de inicio del contrato : 09/07/2018 Fecha de término del contrato : 21/12/2018 Servicios contratados : CONTRATO DE PRESTACIÓN DE SERVICIOS PROFESIONALES POR CONCEPTO DE HONORARIOS, A FIN DE VIGILAR, INSPECCIONAR Y CONTROLAR OBRAS PÚBLICAS Y SERVICIOS RELACIONADOS CON LAS MISMAS, EN TÉRMINOS DE LO DISPUESTO EN EL NUMERAL 5.10 DE LOS LINEAMIENTOS PARA EL EJERCICIO, CONTROL, SEGUIMIENTO, EVALUACIÓN Y TRANSPARENCIA DE LOS RECURSOS DEL CINCO AL MILLAR. Remuneración mensual bruta o contraprestación : 9,760.00 Monto total a pagar : 19,520.00 Prestaciones (en su caso) : N/A Hipervínculo a la normatividad: manual de organizacion.PDF Área responsable de la información : DEPARTAMENTO DE PERSONAL Fecha de validación : 2019-01-28 17:14:17.0 Fecha de actualización : 2019-01-25 18:12:45.0 Nota :* la cual no es la información que solicite https://www.ipomex.org.mx/ipo3/lgt/indice/SECOGEM/art_92_xi/0/90.web#goTo Ejercicio : 2018 Fecha de inicio del periodo que se informa : 01/10/2018 Fecha de término del periodo que se informa : 31/12/2018 Tipo de contratación : 2 DO. PERIODO 5 AL MILLAR Partida presupuestal de los recursos : FEDERAL Nombre(s) : MALINALLI Primer apellido : DURAN Segundo apellido : ALCANTARA Número de contrato : 026 Hipervínculo a la normatividad que regula la celebración del contrato: Malinalli Duran Alcantara.pdf Fecha de inicio del contrato : 09/07/2018 Fecha de término del contrato : 21/12/2018 Servicios contratados : CONTRATO DE PRESTACIÓN DE SERVICIOS </w:t>
      </w:r>
      <w:r w:rsidR="000E13D9" w:rsidRPr="000E13D9">
        <w:rPr>
          <w:rFonts w:ascii="Palatino Linotype" w:hAnsi="Palatino Linotype"/>
          <w:i/>
          <w:color w:val="000000"/>
        </w:rPr>
        <w:lastRenderedPageBreak/>
        <w:t xml:space="preserve">PROFESIONALES POR CONCEPTO DE HONORARIOS, A FIN DE VIGILAR, INSPECCIONAR Y CONTROLAR OBRAS PÚBLICAS Y SERVICIOS RELACIONADOS CON LAS MISMAS, EN TÉRMINOS DE LO DISPUESTO EN EL NUMERAL 5.10 DE LOS LINEAMIENTOS PARA EL EJERCICIO, CONTROL, SEGUIMIENTO, EVALUACIÓN Y TRANSPARENCIA DE LOS RECURSOS DEL CINCO AL MILLAR. Remuneración mensual bruta o contraprestación : 9,760.00 Monto total a pagar : 19,520.00 Prestaciones (en su caso) : N/A Hipervínculo a la normatividad: manual de organizacion.PDF Área responsable de la información : DEPARTAMENTO DE PERSONAL Fecha de validación : 2019-01-28 17:14:36.0 Fecha de actualización : 2019-01-25 18:46:09.0 Nota : </w:t>
      </w:r>
      <w:r w:rsidR="000E13D9" w:rsidRPr="009D7AB0">
        <w:rPr>
          <w:rFonts w:ascii="Palatino Linotype" w:hAnsi="Palatino Linotype"/>
          <w:b/>
          <w:i/>
          <w:color w:val="000000"/>
          <w:u w:val="single"/>
        </w:rPr>
        <w:t>3.- realice mi solicitud en el mes de febrero me fuera entregados talones al 21 de diciembre, por lo no se me entregaron los talones del mes de enero, requiero los talones de pago de enero de 2019, si es ambos ya no se encuentran trabajando favor de aclararlo</w:t>
      </w:r>
      <w:r w:rsidRPr="009D7AB0">
        <w:rPr>
          <w:rFonts w:ascii="Palatino Linotype" w:hAnsi="Palatino Linotype"/>
          <w:b/>
          <w:i/>
          <w:color w:val="000000"/>
          <w:u w:val="single"/>
        </w:rPr>
        <w:t>”</w:t>
      </w:r>
      <w:r w:rsidRPr="000E13D9">
        <w:rPr>
          <w:rFonts w:ascii="Palatino Linotype" w:hAnsi="Palatino Linotype"/>
          <w:i/>
          <w:color w:val="000000"/>
        </w:rPr>
        <w:t xml:space="preserve"> </w:t>
      </w:r>
      <w:r w:rsidRPr="000E13D9">
        <w:rPr>
          <w:rFonts w:ascii="Palatino Linotype" w:eastAsia="Times New Roman" w:hAnsi="Palatino Linotype" w:cs="Times New Roman"/>
          <w:i/>
          <w:lang w:val="es-ES_tradnl" w:eastAsia="es-ES"/>
        </w:rPr>
        <w:t>[Sic]</w:t>
      </w:r>
    </w:p>
    <w:p w14:paraId="1748891D" w14:textId="581F0849" w:rsidR="00076413" w:rsidRDefault="00076413" w:rsidP="00AE3CCC">
      <w:pPr>
        <w:spacing w:before="240" w:line="360" w:lineRule="auto"/>
        <w:ind w:right="851"/>
        <w:jc w:val="both"/>
        <w:rPr>
          <w:rFonts w:ascii="Palatino Linotype" w:hAnsi="Palatino Linotype"/>
          <w:color w:val="000000"/>
        </w:rPr>
      </w:pPr>
    </w:p>
    <w:p w14:paraId="0B0B7B56" w14:textId="77777777" w:rsidR="006168E4" w:rsidRDefault="006168E4" w:rsidP="00AE3CCC">
      <w:pPr>
        <w:spacing w:before="240" w:line="360" w:lineRule="auto"/>
        <w:jc w:val="both"/>
        <w:rPr>
          <w:rFonts w:ascii="Palatino Linotype" w:hAnsi="Palatino Linotype" w:cs="Arial"/>
          <w:b/>
          <w:sz w:val="28"/>
          <w:szCs w:val="28"/>
        </w:rPr>
      </w:pPr>
      <w:r w:rsidRPr="00DB11D0">
        <w:rPr>
          <w:rFonts w:ascii="Palatino Linotype" w:hAnsi="Palatino Linotype" w:cs="Arial"/>
          <w:b/>
          <w:sz w:val="28"/>
        </w:rPr>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35129787" w14:textId="42ED17EF" w:rsidR="00EE6BC3" w:rsidRDefault="00397B57" w:rsidP="00397B5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335CB3">
        <w:rPr>
          <w:rFonts w:ascii="Palatino Linotype" w:hAnsi="Palatino Linotype" w:cs="Arial"/>
          <w:sz w:val="24"/>
          <w:szCs w:val="24"/>
        </w:rPr>
        <w:t>cinco de marzo</w:t>
      </w:r>
      <w:r w:rsidR="00EE6BC3">
        <w:rPr>
          <w:rFonts w:ascii="Palatino Linotype" w:hAnsi="Palatino Linotype" w:cs="Arial"/>
          <w:sz w:val="24"/>
          <w:szCs w:val="24"/>
        </w:rPr>
        <w:t xml:space="preserve"> de los corrientes determinándose en él, un plazo de siete días para que las partes manifestaran lo que a su derecho corresponda en términos del numeral ya citado. </w:t>
      </w:r>
    </w:p>
    <w:p w14:paraId="327459BE" w14:textId="77777777" w:rsidR="0011559B" w:rsidRDefault="0011559B" w:rsidP="00AE3CCC">
      <w:pPr>
        <w:spacing w:before="240" w:line="360" w:lineRule="auto"/>
        <w:jc w:val="both"/>
        <w:rPr>
          <w:rFonts w:ascii="Palatino Linotype" w:hAnsi="Palatino Linotype" w:cs="Arial"/>
          <w:b/>
          <w:sz w:val="28"/>
          <w:szCs w:val="28"/>
        </w:rPr>
      </w:pPr>
    </w:p>
    <w:p w14:paraId="78C5E600" w14:textId="77777777" w:rsidR="00397B57" w:rsidRDefault="00397B57" w:rsidP="00397B57">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6D07BBF4" w14:textId="1899D713" w:rsidR="00EE6BC3" w:rsidRDefault="00397B57" w:rsidP="00397B57">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w:t>
      </w:r>
      <w:r w:rsidRPr="00B30ACE">
        <w:rPr>
          <w:rFonts w:ascii="Palatino Linotype" w:hAnsi="Palatino Linotype" w:cs="Arial"/>
          <w:b/>
          <w:sz w:val="24"/>
          <w:szCs w:val="24"/>
        </w:rPr>
        <w:t>El Sujeto Obligado</w:t>
      </w:r>
      <w:r w:rsidRPr="00D05C83">
        <w:rPr>
          <w:rFonts w:ascii="Palatino Linotype" w:hAnsi="Palatino Linotype" w:cs="Arial"/>
          <w:sz w:val="24"/>
          <w:szCs w:val="24"/>
        </w:rPr>
        <w:t xml:space="preserve"> en fecha</w:t>
      </w:r>
      <w:r w:rsidR="00EE6BC3">
        <w:rPr>
          <w:rFonts w:ascii="Palatino Linotype" w:hAnsi="Palatino Linotype" w:cs="Arial"/>
          <w:sz w:val="24"/>
          <w:szCs w:val="24"/>
        </w:rPr>
        <w:t xml:space="preserve"> </w:t>
      </w:r>
      <w:r w:rsidR="00335CB3">
        <w:rPr>
          <w:rFonts w:ascii="Palatino Linotype" w:hAnsi="Palatino Linotype" w:cs="Arial"/>
          <w:sz w:val="24"/>
          <w:szCs w:val="24"/>
        </w:rPr>
        <w:t>doce de marzo</w:t>
      </w:r>
      <w:r w:rsidR="00216E06">
        <w:rPr>
          <w:rFonts w:ascii="Palatino Linotype" w:hAnsi="Palatino Linotype" w:cs="Arial"/>
          <w:sz w:val="24"/>
          <w:szCs w:val="24"/>
        </w:rPr>
        <w:t xml:space="preserve"> del año en curso, </w:t>
      </w:r>
      <w:r w:rsidR="00EE6BC3">
        <w:rPr>
          <w:rFonts w:ascii="Palatino Linotype" w:hAnsi="Palatino Linotype" w:cs="Arial"/>
          <w:sz w:val="24"/>
          <w:szCs w:val="24"/>
        </w:rPr>
        <w:t xml:space="preserve">presentó su informe </w:t>
      </w:r>
      <w:r w:rsidR="00E175C9">
        <w:rPr>
          <w:rFonts w:ascii="Palatino Linotype" w:hAnsi="Palatino Linotype" w:cs="Arial"/>
          <w:sz w:val="24"/>
          <w:szCs w:val="24"/>
        </w:rPr>
        <w:t>justificado</w:t>
      </w:r>
      <w:r w:rsidR="00335CB3">
        <w:rPr>
          <w:rFonts w:ascii="Palatino Linotype" w:hAnsi="Palatino Linotype" w:cs="Arial"/>
          <w:sz w:val="24"/>
          <w:szCs w:val="24"/>
        </w:rPr>
        <w:t xml:space="preserve">, mismo que no fue puesto a la vista de </w:t>
      </w:r>
      <w:r w:rsidR="00335CB3">
        <w:rPr>
          <w:rFonts w:ascii="Palatino Linotype" w:hAnsi="Palatino Linotype" w:cs="Arial"/>
          <w:b/>
          <w:sz w:val="24"/>
          <w:szCs w:val="24"/>
        </w:rPr>
        <w:t xml:space="preserve">La Recurrente. </w:t>
      </w:r>
      <w:r w:rsidR="00335CB3">
        <w:rPr>
          <w:rFonts w:ascii="Palatino Linotype" w:hAnsi="Palatino Linotype" w:cs="Arial"/>
          <w:sz w:val="24"/>
          <w:szCs w:val="24"/>
        </w:rPr>
        <w:t xml:space="preserve"> P</w:t>
      </w:r>
      <w:r w:rsidR="00EE6BC3">
        <w:rPr>
          <w:rFonts w:ascii="Palatino Linotype" w:hAnsi="Palatino Linotype" w:cs="Arial"/>
          <w:sz w:val="24"/>
          <w:szCs w:val="24"/>
        </w:rPr>
        <w:t xml:space="preserve">or lo cual se decretó el cierre de instrucción con </w:t>
      </w:r>
      <w:r w:rsidR="00EE6BC3" w:rsidRPr="008531DD">
        <w:rPr>
          <w:rFonts w:ascii="Palatino Linotype" w:hAnsi="Palatino Linotype" w:cs="Arial"/>
          <w:sz w:val="24"/>
          <w:szCs w:val="24"/>
        </w:rPr>
        <w:t xml:space="preserve">fecha </w:t>
      </w:r>
      <w:r w:rsidR="00335CB3">
        <w:rPr>
          <w:rFonts w:ascii="Palatino Linotype" w:hAnsi="Palatino Linotype" w:cs="Arial"/>
          <w:sz w:val="24"/>
          <w:szCs w:val="24"/>
        </w:rPr>
        <w:t>veintisiete</w:t>
      </w:r>
      <w:r w:rsidR="00216E06">
        <w:rPr>
          <w:rFonts w:ascii="Palatino Linotype" w:hAnsi="Palatino Linotype" w:cs="Arial"/>
          <w:sz w:val="24"/>
          <w:szCs w:val="24"/>
        </w:rPr>
        <w:t xml:space="preserve"> de los corrientes, </w:t>
      </w:r>
      <w:r w:rsidR="00235B65" w:rsidRPr="00C83B07">
        <w:rPr>
          <w:rFonts w:ascii="Palatino Linotype" w:hAnsi="Palatino Linotype" w:cs="Arial"/>
          <w:sz w:val="24"/>
          <w:szCs w:val="24"/>
        </w:rPr>
        <w:t>en</w:t>
      </w:r>
      <w:r w:rsidR="00235B65" w:rsidRPr="00D05C83">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60DCAEDF" w14:textId="44E30716" w:rsidR="00335CB3" w:rsidRDefault="00335CB3" w:rsidP="00397B5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veinticuatro de abril del presente, se amplió el plazo para dictar resolución, en términos del artículo 181 de la Ley de Transparencia y Acceso a la Información Pública del Estado de México y Municipios. </w:t>
      </w:r>
    </w:p>
    <w:p w14:paraId="09C99840" w14:textId="77777777" w:rsidR="00F952C8" w:rsidRDefault="00F952C8" w:rsidP="00AE3CCC">
      <w:pPr>
        <w:spacing w:before="240" w:line="360" w:lineRule="auto"/>
        <w:jc w:val="both"/>
        <w:rPr>
          <w:rFonts w:ascii="Palatino Linotype" w:hAnsi="Palatino Linotype" w:cs="Arial"/>
          <w:b/>
          <w:sz w:val="24"/>
          <w:szCs w:val="24"/>
        </w:rPr>
      </w:pP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5F07A326" w14:textId="697C4EF2" w:rsidR="006168E4"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D067D6">
        <w:rPr>
          <w:rFonts w:ascii="Palatino Linotype" w:hAnsi="Palatino Linotype" w:cs="Arial"/>
          <w:sz w:val="24"/>
        </w:rPr>
        <w:t>el</w:t>
      </w:r>
      <w:r w:rsidRPr="00523CF0">
        <w:rPr>
          <w:rFonts w:ascii="Palatino Linotype" w:hAnsi="Palatino Linotype" w:cs="Arial"/>
          <w:sz w:val="24"/>
        </w:rPr>
        <w:t xml:space="preserve"> presente recurso de revisión interpuesto por </w:t>
      </w:r>
      <w:r w:rsidR="00335CB3">
        <w:rPr>
          <w:rFonts w:ascii="Palatino Linotype" w:hAnsi="Palatino Linotype" w:cs="Arial"/>
          <w:b/>
          <w:sz w:val="24"/>
        </w:rPr>
        <w:t>La</w:t>
      </w:r>
      <w:r w:rsidR="00F952C8">
        <w:rPr>
          <w:rFonts w:ascii="Palatino Linotype" w:hAnsi="Palatino Linotype" w:cs="Arial"/>
          <w:b/>
          <w:sz w:val="24"/>
        </w:rPr>
        <w:t xml:space="preserve"> Recurrente</w:t>
      </w:r>
      <w:r w:rsidR="00766B1F" w:rsidRPr="00523CF0">
        <w:rPr>
          <w:rFonts w:ascii="Palatino Linotype" w:hAnsi="Palatino Linotype" w:cs="Arial"/>
          <w:b/>
          <w:sz w:val="24"/>
          <w:szCs w:val="24"/>
        </w:rPr>
        <w:t xml:space="preserve"> </w:t>
      </w:r>
      <w:r w:rsidRPr="00523CF0">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523CF0">
        <w:rPr>
          <w:rFonts w:ascii="Palatino Linotype" w:hAnsi="Palatino Linotype" w:cs="Arial"/>
          <w:sz w:val="24"/>
        </w:rPr>
        <w:t xml:space="preserve">vigésimo, vigésimo primero y vigésimo segundo </w:t>
      </w:r>
      <w:r w:rsidRPr="00523CF0">
        <w:rPr>
          <w:rFonts w:ascii="Palatino Linotype" w:hAnsi="Palatino Linotype" w:cs="Arial"/>
          <w:sz w:val="24"/>
        </w:rPr>
        <w:t xml:space="preserve">fracción IV de la Constitución Política del Estado Libre y Soberano de México, </w:t>
      </w:r>
      <w:r w:rsidRPr="00523CF0">
        <w:rPr>
          <w:rFonts w:ascii="Palatino Linotype" w:hAnsi="Palatino Linotype" w:cs="Arial"/>
          <w:sz w:val="24"/>
          <w:szCs w:val="24"/>
        </w:rPr>
        <w:t xml:space="preserve">1, 2 fracción II, 13, 29, 36 fracciones II y III, 176, 178, 179 fracción I, 181 párrafo tercero, 182, 185, 188 y 194 </w:t>
      </w:r>
      <w:r w:rsidRPr="00523CF0">
        <w:rPr>
          <w:rFonts w:ascii="Palatino Linotype" w:hAnsi="Palatino Linotype" w:cs="Arial"/>
          <w:sz w:val="24"/>
        </w:rPr>
        <w:t xml:space="preserve">de la Ley de Transparencia y Acceso a la Información Pública del Estado de México y </w:t>
      </w:r>
      <w:r w:rsidRPr="00523CF0">
        <w:rPr>
          <w:rFonts w:ascii="Palatino Linotype" w:hAnsi="Palatino Linotype" w:cs="Arial"/>
          <w:sz w:val="24"/>
        </w:rPr>
        <w:lastRenderedPageBreak/>
        <w:t>Municipios, 9 fracciones I, XXIV, 11 y 14 fracción I del Reglamento Interior del Instituto de Transparencia, Acceso a la Información Pública y Protección de Datos Personales del Estado de México.</w:t>
      </w:r>
    </w:p>
    <w:p w14:paraId="430ACABC" w14:textId="77777777" w:rsidR="00766B1F" w:rsidRDefault="00766B1F"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523CF0">
        <w:rPr>
          <w:rFonts w:ascii="Palatino Linotype" w:hAnsi="Palatino Linotype" w:cs="Arial"/>
          <w:b/>
          <w:sz w:val="28"/>
        </w:rPr>
        <w:t>SEGUNDO</w:t>
      </w:r>
      <w:r w:rsidRPr="00523CF0">
        <w:rPr>
          <w:rFonts w:ascii="Palatino Linotype" w:hAnsi="Palatino Linotype" w:cs="Arial"/>
          <w:b/>
        </w:rPr>
        <w:t xml:space="preserve">. </w:t>
      </w:r>
      <w:r w:rsidRPr="00523CF0">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A4C6B9" w14:textId="77777777" w:rsidR="00481AAF" w:rsidRPr="00523CF0" w:rsidRDefault="00481AAF" w:rsidP="00AE3CCC">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EBBE96E" w14:textId="77777777" w:rsidR="007868D9" w:rsidRDefault="007868D9" w:rsidP="007868D9">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9F72A29" w14:textId="77777777" w:rsidR="007868D9" w:rsidRDefault="007868D9" w:rsidP="007868D9">
      <w:pPr>
        <w:pStyle w:val="Prrafodelista"/>
        <w:tabs>
          <w:tab w:val="left" w:pos="7230"/>
        </w:tabs>
        <w:autoSpaceDE w:val="0"/>
        <w:autoSpaceDN w:val="0"/>
        <w:adjustRightInd w:val="0"/>
        <w:spacing w:before="240" w:after="160" w:line="360" w:lineRule="auto"/>
        <w:ind w:left="0"/>
        <w:jc w:val="both"/>
        <w:rPr>
          <w:rFonts w:ascii="Palatino Linotype" w:hAnsi="Palatino Linotype" w:cs="Arial"/>
        </w:rPr>
      </w:pPr>
      <w:r w:rsidRPr="00A94477">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A190A7C" w14:textId="77777777" w:rsidR="007868D9" w:rsidRDefault="007868D9" w:rsidP="007868D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Pr>
          <w:rStyle w:val="Refdenotaalpie"/>
          <w:rFonts w:ascii="Palatino Linotype" w:hAnsi="Palatino Linotype" w:cs="Arial"/>
        </w:rPr>
        <w:footnoteReference w:id="1"/>
      </w:r>
      <w:r>
        <w:rPr>
          <w:rFonts w:ascii="Palatino Linotype" w:hAnsi="Palatino Linotype" w:cs="Arial"/>
        </w:rPr>
        <w:t>, la cual permite dilucidar alguna causal que impida el estudio y resolución, cuando una vez admitido el recurso de revisión se advierta una causa de improcedencia que permita sobreseerlo, sin estudiar el fondo del asunto.</w:t>
      </w:r>
    </w:p>
    <w:p w14:paraId="5DB41B99" w14:textId="77777777" w:rsidR="007868D9" w:rsidRDefault="007868D9"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al expediente del recurso de revisión que nos ocupa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193B3A4" w14:textId="77777777" w:rsidR="007868D9" w:rsidRPr="009A0D0A" w:rsidRDefault="007868D9" w:rsidP="007868D9">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CUARTO. Estudio y resolución del asunto</w:t>
      </w:r>
      <w:r w:rsidRPr="009A0D0A">
        <w:rPr>
          <w:rFonts w:ascii="Palatino Linotype" w:hAnsi="Palatino Linotype"/>
          <w:b/>
          <w:sz w:val="28"/>
          <w:szCs w:val="28"/>
        </w:rPr>
        <w:t xml:space="preserve"> </w:t>
      </w:r>
    </w:p>
    <w:p w14:paraId="7A5F8C77" w14:textId="77777777" w:rsidR="007868D9" w:rsidRDefault="007868D9"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FAB71DF" w14:textId="69DA4907" w:rsidR="00335CB3" w:rsidRDefault="00335CB3"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un primer plano, es necesario retomar y delimitar los requerimientos del ahora </w:t>
      </w:r>
      <w:r>
        <w:rPr>
          <w:rFonts w:ascii="Palatino Linotype" w:hAnsi="Palatino Linotype" w:cs="Arial"/>
          <w:b/>
        </w:rPr>
        <w:t xml:space="preserve">Recurrente, </w:t>
      </w:r>
      <w:r>
        <w:rPr>
          <w:rFonts w:ascii="Palatino Linotype" w:hAnsi="Palatino Linotype" w:cs="Arial"/>
        </w:rPr>
        <w:t xml:space="preserve">los cuales de manera objetiva versan específicamente en conocer la siguiente información de los </w:t>
      </w:r>
      <w:r w:rsidR="00101281">
        <w:rPr>
          <w:rFonts w:ascii="Palatino Linotype" w:hAnsi="Palatino Linotype" w:cs="Arial"/>
        </w:rPr>
        <w:t>ciudadanos</w:t>
      </w:r>
      <w:r>
        <w:rPr>
          <w:rFonts w:ascii="Palatino Linotype" w:hAnsi="Palatino Linotype" w:cs="Arial"/>
        </w:rPr>
        <w:t xml:space="preserve"> referidos en las solicitudes de información: </w:t>
      </w:r>
    </w:p>
    <w:p w14:paraId="37538805" w14:textId="789DC79C" w:rsidR="00335CB3" w:rsidRDefault="00335CB3" w:rsidP="00335CB3">
      <w:pPr>
        <w:pStyle w:val="Prrafodelista"/>
        <w:numPr>
          <w:ilvl w:val="0"/>
          <w:numId w:val="36"/>
        </w:numPr>
        <w:autoSpaceDE w:val="0"/>
        <w:autoSpaceDN w:val="0"/>
        <w:adjustRightInd w:val="0"/>
        <w:spacing w:line="360" w:lineRule="auto"/>
        <w:jc w:val="both"/>
        <w:rPr>
          <w:rFonts w:ascii="Palatino Linotype" w:hAnsi="Palatino Linotype" w:cs="Arial"/>
        </w:rPr>
      </w:pPr>
      <w:r>
        <w:rPr>
          <w:rFonts w:ascii="Palatino Linotype" w:hAnsi="Palatino Linotype" w:cs="Arial"/>
        </w:rPr>
        <w:t>Expediente personal</w:t>
      </w:r>
    </w:p>
    <w:p w14:paraId="501CB6CD" w14:textId="57FFB683" w:rsidR="00335CB3" w:rsidRDefault="00335CB3" w:rsidP="00335CB3">
      <w:pPr>
        <w:pStyle w:val="Prrafodelista"/>
        <w:numPr>
          <w:ilvl w:val="0"/>
          <w:numId w:val="3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Forma de registro de asistencia </w:t>
      </w:r>
    </w:p>
    <w:p w14:paraId="0809AFC3" w14:textId="72BA873F" w:rsidR="00335CB3" w:rsidRDefault="00335CB3" w:rsidP="00335CB3">
      <w:pPr>
        <w:pStyle w:val="Prrafodelista"/>
        <w:numPr>
          <w:ilvl w:val="0"/>
          <w:numId w:val="36"/>
        </w:numPr>
        <w:autoSpaceDE w:val="0"/>
        <w:autoSpaceDN w:val="0"/>
        <w:adjustRightInd w:val="0"/>
        <w:spacing w:line="360" w:lineRule="auto"/>
        <w:jc w:val="both"/>
        <w:rPr>
          <w:rFonts w:ascii="Palatino Linotype" w:hAnsi="Palatino Linotype" w:cs="Arial"/>
        </w:rPr>
      </w:pPr>
      <w:r>
        <w:rPr>
          <w:rFonts w:ascii="Palatino Linotype" w:hAnsi="Palatino Linotype" w:cs="Arial"/>
        </w:rPr>
        <w:t>Último talón de pago</w:t>
      </w:r>
    </w:p>
    <w:p w14:paraId="38AD7DA9" w14:textId="3DD3C5A3" w:rsidR="00335CB3" w:rsidRDefault="009D7AB0" w:rsidP="00335CB3">
      <w:pPr>
        <w:pStyle w:val="Prrafodelista"/>
        <w:numPr>
          <w:ilvl w:val="0"/>
          <w:numId w:val="3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Domicilio donde laboran y se encuentran físicamente. </w:t>
      </w:r>
    </w:p>
    <w:p w14:paraId="78E36755" w14:textId="690C2208" w:rsidR="00335CB3" w:rsidRDefault="00335CB3" w:rsidP="00335CB3">
      <w:pPr>
        <w:pStyle w:val="Prrafodelista"/>
        <w:numPr>
          <w:ilvl w:val="0"/>
          <w:numId w:val="36"/>
        </w:numPr>
        <w:autoSpaceDE w:val="0"/>
        <w:autoSpaceDN w:val="0"/>
        <w:adjustRightInd w:val="0"/>
        <w:spacing w:line="360" w:lineRule="auto"/>
        <w:jc w:val="both"/>
        <w:rPr>
          <w:rFonts w:ascii="Palatino Linotype" w:hAnsi="Palatino Linotype" w:cs="Arial"/>
        </w:rPr>
      </w:pPr>
      <w:r>
        <w:rPr>
          <w:rFonts w:ascii="Palatino Linotype" w:hAnsi="Palatino Linotype" w:cs="Arial"/>
        </w:rPr>
        <w:t>Horario de trabajo</w:t>
      </w:r>
    </w:p>
    <w:p w14:paraId="11828B8A" w14:textId="0B52495C" w:rsidR="00335CB3" w:rsidRPr="00335CB3" w:rsidRDefault="00335CB3" w:rsidP="00335CB3">
      <w:pPr>
        <w:pStyle w:val="Prrafodelista"/>
        <w:numPr>
          <w:ilvl w:val="0"/>
          <w:numId w:val="3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Pruebas de las funciones que realizan, así como el reporte de actividades diarias o bitácora. </w:t>
      </w:r>
    </w:p>
    <w:p w14:paraId="24C1708A" w14:textId="77777777" w:rsidR="00335CB3" w:rsidRDefault="00335CB3" w:rsidP="009510B5">
      <w:pPr>
        <w:pStyle w:val="Prrafodelista"/>
        <w:autoSpaceDE w:val="0"/>
        <w:autoSpaceDN w:val="0"/>
        <w:adjustRightInd w:val="0"/>
        <w:spacing w:line="360" w:lineRule="auto"/>
        <w:ind w:left="0"/>
        <w:jc w:val="both"/>
        <w:rPr>
          <w:rFonts w:ascii="Palatino Linotype" w:hAnsi="Palatino Linotype" w:cs="Arial"/>
        </w:rPr>
      </w:pPr>
    </w:p>
    <w:p w14:paraId="637AE310" w14:textId="77777777" w:rsidR="004242D1" w:rsidRDefault="004242D1" w:rsidP="004242D1">
      <w:pPr>
        <w:spacing w:before="240" w:after="240" w:line="360" w:lineRule="auto"/>
        <w:jc w:val="both"/>
        <w:rPr>
          <w:rFonts w:ascii="Palatino Linotype" w:hAnsi="Palatino Linotype" w:cs="Arial"/>
          <w:sz w:val="24"/>
          <w:szCs w:val="24"/>
        </w:rPr>
      </w:pPr>
      <w:r w:rsidRPr="00003567">
        <w:rPr>
          <w:rFonts w:ascii="Palatino Linotype" w:hAnsi="Palatino Linotype" w:cs="Arial"/>
          <w:sz w:val="24"/>
          <w:szCs w:val="24"/>
        </w:rPr>
        <w:t xml:space="preserve">En esta tesitura, se procede al análisis del presente recurso, así como al contenido íntegro de las actuaciones que obran en el expediente electrónico, para así estar en posibilidad este Órgano Colegiado de dictar el fallo correspondiente conforme a </w:t>
      </w:r>
      <w:r w:rsidRPr="00003567">
        <w:rPr>
          <w:rFonts w:ascii="Palatino Linotype" w:hAnsi="Palatino Linotype" w:cs="Arial"/>
          <w:sz w:val="24"/>
          <w:szCs w:val="24"/>
        </w:rPr>
        <w:lastRenderedPageBreak/>
        <w:t>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C65C88E" w14:textId="7A1DC5B9" w:rsidR="004242D1" w:rsidRDefault="004242D1" w:rsidP="004242D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Bajo estas líneas argumentativas, como se mencionó en el antecedente segundo, </w:t>
      </w:r>
      <w:r>
        <w:rPr>
          <w:rFonts w:ascii="Palatino Linotype" w:hAnsi="Palatino Linotype" w:cs="Arial"/>
          <w:b/>
          <w:sz w:val="24"/>
          <w:szCs w:val="24"/>
        </w:rPr>
        <w:t xml:space="preserve">El Sujeto Obligado </w:t>
      </w:r>
      <w:r>
        <w:rPr>
          <w:rFonts w:ascii="Palatino Linotype" w:hAnsi="Palatino Linotype" w:cs="Arial"/>
          <w:sz w:val="24"/>
          <w:szCs w:val="24"/>
        </w:rPr>
        <w:t xml:space="preserve">en fecha veintiuno de febrero de los corrientes rindió su respuesta a la solicitud de información formulada por </w:t>
      </w:r>
      <w:r>
        <w:rPr>
          <w:rFonts w:ascii="Palatino Linotype" w:hAnsi="Palatino Linotype" w:cs="Arial"/>
          <w:b/>
          <w:sz w:val="24"/>
          <w:szCs w:val="24"/>
        </w:rPr>
        <w:t xml:space="preserve">El Recurrente, </w:t>
      </w:r>
      <w:r>
        <w:rPr>
          <w:rFonts w:ascii="Palatino Linotype" w:hAnsi="Palatino Linotype" w:cs="Arial"/>
          <w:sz w:val="24"/>
          <w:szCs w:val="24"/>
        </w:rPr>
        <w:t xml:space="preserve">adjuntando lo siguiente: </w:t>
      </w:r>
    </w:p>
    <w:p w14:paraId="124E6F15" w14:textId="5152A995" w:rsidR="00231E2C" w:rsidRPr="00231E2C" w:rsidRDefault="004242D1" w:rsidP="004242D1">
      <w:pPr>
        <w:pStyle w:val="Prrafodelista"/>
        <w:numPr>
          <w:ilvl w:val="0"/>
          <w:numId w:val="37"/>
        </w:numPr>
        <w:spacing w:before="240" w:after="240" w:line="360" w:lineRule="auto"/>
        <w:jc w:val="both"/>
        <w:rPr>
          <w:rFonts w:ascii="Palatino Linotype" w:hAnsi="Palatino Linotype" w:cs="Arial"/>
        </w:rPr>
      </w:pPr>
      <w:r>
        <w:rPr>
          <w:rFonts w:ascii="Palatino Linotype" w:hAnsi="Palatino Linotype"/>
          <w:b/>
        </w:rPr>
        <w:t xml:space="preserve">“OFICIO DE RESPUESTA SPH_Censurado.pdf”: </w:t>
      </w:r>
      <w:r w:rsidR="00231E2C">
        <w:rPr>
          <w:rFonts w:ascii="Palatino Linotype" w:hAnsi="Palatino Linotype"/>
        </w:rPr>
        <w:t>Compila la siguiente información:</w:t>
      </w:r>
    </w:p>
    <w:p w14:paraId="636D7B3D" w14:textId="192DF900" w:rsidR="004242D1" w:rsidRPr="00231E2C" w:rsidRDefault="004242D1" w:rsidP="00231E2C">
      <w:pPr>
        <w:pStyle w:val="Prrafodelista"/>
        <w:numPr>
          <w:ilvl w:val="0"/>
          <w:numId w:val="38"/>
        </w:numPr>
        <w:spacing w:before="240" w:after="240" w:line="360" w:lineRule="auto"/>
        <w:jc w:val="both"/>
        <w:rPr>
          <w:rFonts w:ascii="Palatino Linotype" w:hAnsi="Palatino Linotype" w:cs="Arial"/>
        </w:rPr>
      </w:pPr>
      <w:r>
        <w:rPr>
          <w:rFonts w:ascii="Palatino Linotype" w:hAnsi="Palatino Linotype"/>
        </w:rPr>
        <w:t xml:space="preserve">Oficio </w:t>
      </w:r>
      <w:r>
        <w:rPr>
          <w:rFonts w:ascii="Palatino Linotype" w:hAnsi="Palatino Linotype"/>
          <w:b/>
        </w:rPr>
        <w:t>21800005000101S/021/2019</w:t>
      </w:r>
      <w:r w:rsidR="00231E2C">
        <w:rPr>
          <w:rFonts w:ascii="Palatino Linotype" w:hAnsi="Palatino Linotype"/>
          <w:b/>
        </w:rPr>
        <w:t xml:space="preserve"> </w:t>
      </w:r>
      <w:r w:rsidR="00231E2C">
        <w:rPr>
          <w:rFonts w:ascii="Palatino Linotype" w:hAnsi="Palatino Linotype"/>
        </w:rPr>
        <w:t xml:space="preserve">signado por el Jefe del Departamento de Personal y dirigido al Jefe de la Unidad de Prevención de la Corrupción, manifiesta enviar en sobre cerrado la información requerida; de fecha dieciocho de febrero de los corrientes. </w:t>
      </w:r>
    </w:p>
    <w:p w14:paraId="6B409E94" w14:textId="2190975B" w:rsidR="00231E2C" w:rsidRPr="00231E2C" w:rsidRDefault="00770F40" w:rsidP="00231E2C">
      <w:pPr>
        <w:pStyle w:val="Prrafodelista"/>
        <w:numPr>
          <w:ilvl w:val="0"/>
          <w:numId w:val="38"/>
        </w:numPr>
        <w:spacing w:before="240" w:after="240" w:line="360" w:lineRule="auto"/>
        <w:jc w:val="both"/>
        <w:rPr>
          <w:rFonts w:ascii="Palatino Linotype" w:hAnsi="Palatino Linotype" w:cs="Arial"/>
        </w:rPr>
      </w:pPr>
      <w:r>
        <w:rPr>
          <w:rFonts w:ascii="Palatino Linotype" w:hAnsi="Palatino Linotype" w:cs="Arial"/>
        </w:rPr>
        <w:t>O</w:t>
      </w:r>
      <w:r w:rsidR="00231E2C">
        <w:rPr>
          <w:rFonts w:ascii="Palatino Linotype" w:hAnsi="Palatino Linotype" w:cs="Arial"/>
        </w:rPr>
        <w:t xml:space="preserve">ficio  </w:t>
      </w:r>
      <w:r w:rsidR="00231E2C">
        <w:rPr>
          <w:rFonts w:ascii="Palatino Linotype" w:hAnsi="Palatino Linotype"/>
          <w:b/>
        </w:rPr>
        <w:t xml:space="preserve">21800005000101S/021/2019: </w:t>
      </w:r>
      <w:r w:rsidR="00231E2C">
        <w:rPr>
          <w:rFonts w:ascii="Palatino Linotype" w:hAnsi="Palatino Linotype"/>
        </w:rPr>
        <w:t xml:space="preserve">Escrito libre consistente en 2 </w:t>
      </w:r>
      <w:r w:rsidR="00231E2C">
        <w:rPr>
          <w:rFonts w:ascii="Palatino Linotype" w:hAnsi="Palatino Linotype"/>
          <w:b/>
        </w:rPr>
        <w:t xml:space="preserve">–dos- </w:t>
      </w:r>
      <w:r w:rsidR="00231E2C">
        <w:rPr>
          <w:rFonts w:ascii="Palatino Linotype" w:hAnsi="Palatino Linotype"/>
        </w:rPr>
        <w:t xml:space="preserve">fojas, mediante las cuales </w:t>
      </w:r>
      <w:r w:rsidR="00231E2C">
        <w:rPr>
          <w:rFonts w:ascii="Palatino Linotype" w:hAnsi="Palatino Linotype"/>
          <w:b/>
        </w:rPr>
        <w:t xml:space="preserve">El Sujeto Obligado </w:t>
      </w:r>
      <w:r w:rsidR="00231E2C">
        <w:rPr>
          <w:rFonts w:ascii="Palatino Linotype" w:hAnsi="Palatino Linotype"/>
        </w:rPr>
        <w:t>se pronuncia respecto de todos y cada uno de los requerimientos; de fecha dieciocho de febrero de los corrientes.</w:t>
      </w:r>
    </w:p>
    <w:p w14:paraId="659032B8" w14:textId="30F093C9" w:rsidR="00231E2C" w:rsidRPr="00231E2C" w:rsidRDefault="00231E2C" w:rsidP="00231E2C">
      <w:pPr>
        <w:pStyle w:val="Prrafodelista"/>
        <w:numPr>
          <w:ilvl w:val="0"/>
          <w:numId w:val="38"/>
        </w:numPr>
        <w:spacing w:before="240" w:after="240" w:line="360" w:lineRule="auto"/>
        <w:jc w:val="both"/>
        <w:rPr>
          <w:rFonts w:ascii="Palatino Linotype" w:hAnsi="Palatino Linotype" w:cs="Arial"/>
        </w:rPr>
      </w:pPr>
      <w:r w:rsidRPr="00770F40">
        <w:rPr>
          <w:rFonts w:ascii="Palatino Linotype" w:hAnsi="Palatino Linotype"/>
          <w:b/>
        </w:rPr>
        <w:t>Factura:</w:t>
      </w:r>
      <w:r>
        <w:rPr>
          <w:rFonts w:ascii="Palatino Linotype" w:hAnsi="Palatino Linotype"/>
        </w:rPr>
        <w:t xml:space="preserve"> Generada con motivo de pago de honorarios profesionales al C. Malinalli Durán Alcántara, correspondientes del dieciséis al veintiuno de diciembre de dos mil dieciocho, diversos datos fueron testados, tales como </w:t>
      </w:r>
      <w:r>
        <w:rPr>
          <w:rFonts w:ascii="Palatino Linotype" w:hAnsi="Palatino Linotype"/>
        </w:rPr>
        <w:lastRenderedPageBreak/>
        <w:t>RFC emisor, sello digital del CFDI, sello digital del SAT, código QR y cadena original del complemento de certificación digital del SAT.</w:t>
      </w:r>
    </w:p>
    <w:p w14:paraId="05097030" w14:textId="2937E024" w:rsidR="00884824" w:rsidRDefault="00231E2C" w:rsidP="00884824">
      <w:pPr>
        <w:pStyle w:val="Prrafodelista"/>
        <w:numPr>
          <w:ilvl w:val="0"/>
          <w:numId w:val="38"/>
        </w:numPr>
        <w:spacing w:before="240" w:after="240" w:line="360" w:lineRule="auto"/>
        <w:jc w:val="both"/>
        <w:rPr>
          <w:rFonts w:ascii="Palatino Linotype" w:hAnsi="Palatino Linotype" w:cs="Arial"/>
        </w:rPr>
      </w:pPr>
      <w:r w:rsidRPr="00884824">
        <w:rPr>
          <w:rFonts w:ascii="Palatino Linotype" w:hAnsi="Palatino Linotype" w:cs="Arial"/>
          <w:b/>
        </w:rPr>
        <w:t>Factura:</w:t>
      </w:r>
      <w:r>
        <w:rPr>
          <w:rFonts w:ascii="Palatino Linotype" w:hAnsi="Palatino Linotype" w:cs="Arial"/>
        </w:rPr>
        <w:t xml:space="preserve"> Generada con motivo de pago de honorarios al C. Mario Alberto Robles Ventura, correspondientes del </w:t>
      </w:r>
      <w:r w:rsidR="00884824">
        <w:rPr>
          <w:rFonts w:ascii="Palatino Linotype" w:hAnsi="Palatino Linotype" w:cs="Arial"/>
        </w:rPr>
        <w:t xml:space="preserve">dieciséis al veintiuno de diciembre de dos mil dieciocho, diversos datos fueron testados, tales como RFC emisor, sello digital del CFDI, sello digital del SAT, código QR y cadena original del complemento de certificación digital del SAT. </w:t>
      </w:r>
    </w:p>
    <w:p w14:paraId="2A93D970" w14:textId="6F733404" w:rsidR="00884824" w:rsidRPr="004242D1" w:rsidRDefault="00884824" w:rsidP="00884824">
      <w:pPr>
        <w:pStyle w:val="Prrafodelista"/>
        <w:numPr>
          <w:ilvl w:val="0"/>
          <w:numId w:val="37"/>
        </w:numPr>
        <w:spacing w:before="240" w:after="240" w:line="360" w:lineRule="auto"/>
        <w:jc w:val="both"/>
        <w:rPr>
          <w:rFonts w:ascii="Palatino Linotype" w:hAnsi="Palatino Linotype" w:cs="Arial"/>
        </w:rPr>
      </w:pPr>
      <w:r>
        <w:rPr>
          <w:rFonts w:ascii="Palatino Linotype" w:hAnsi="Palatino Linotype"/>
          <w:b/>
        </w:rPr>
        <w:t xml:space="preserve">RESOLUCIÓN CONFIDENCIAL Y VERSIÓN PÚBLICA.PDF”: </w:t>
      </w:r>
      <w:r>
        <w:rPr>
          <w:rFonts w:ascii="Palatino Linotype" w:hAnsi="Palatino Linotype"/>
        </w:rPr>
        <w:t>Acta del Comité de Transparencia derivada de la Cuarta Sesi</w:t>
      </w:r>
      <w:r w:rsidR="00AF0A12">
        <w:rPr>
          <w:rFonts w:ascii="Palatino Linotype" w:hAnsi="Palatino Linotype"/>
        </w:rPr>
        <w:t xml:space="preserve">ón Extraordinaria mediante la cual se clasifican como confidencial los expedientes personales de los servidores públicos referidos en la solicitud de información, </w:t>
      </w:r>
      <w:r w:rsidR="000242C8">
        <w:rPr>
          <w:rFonts w:ascii="Palatino Linotype" w:hAnsi="Palatino Linotype"/>
        </w:rPr>
        <w:t xml:space="preserve">así como diversos datos personales; de fecha veintiuno de febrero de dos mil diecinueve. </w:t>
      </w:r>
    </w:p>
    <w:p w14:paraId="7135111B" w14:textId="7F6224E4" w:rsidR="004242D1" w:rsidRPr="004242D1" w:rsidRDefault="004242D1" w:rsidP="004242D1">
      <w:pPr>
        <w:pStyle w:val="Prrafodelista"/>
        <w:numPr>
          <w:ilvl w:val="0"/>
          <w:numId w:val="37"/>
        </w:numPr>
        <w:spacing w:before="240" w:after="240" w:line="360" w:lineRule="auto"/>
        <w:jc w:val="both"/>
        <w:rPr>
          <w:rFonts w:ascii="Palatino Linotype" w:hAnsi="Palatino Linotype" w:cs="Arial"/>
        </w:rPr>
      </w:pPr>
      <w:r>
        <w:rPr>
          <w:rFonts w:ascii="Palatino Linotype" w:hAnsi="Palatino Linotype"/>
          <w:b/>
        </w:rPr>
        <w:t>“OFICIO DE RESPUESTA.PDF”:</w:t>
      </w:r>
      <w:r w:rsidR="00884824">
        <w:rPr>
          <w:rFonts w:ascii="Palatino Linotype" w:hAnsi="Palatino Linotype"/>
          <w:b/>
        </w:rPr>
        <w:t xml:space="preserve"> </w:t>
      </w:r>
      <w:r w:rsidR="00884824">
        <w:rPr>
          <w:rFonts w:ascii="Palatino Linotype" w:hAnsi="Palatino Linotype"/>
        </w:rPr>
        <w:t xml:space="preserve">Escrito sin número de oficio signado por el Titular de la Unidad de Transparencia y dirigido al Solicitante de Información, manifiesta remitir el oficio de respuesta del Jefe de Departamento de Personal de la Coordinación Administrativa, así como la resolución emitida del acuerdo número </w:t>
      </w:r>
      <w:r w:rsidR="00884824">
        <w:rPr>
          <w:rFonts w:ascii="Palatino Linotype" w:hAnsi="Palatino Linotype"/>
          <w:b/>
        </w:rPr>
        <w:t xml:space="preserve">ACT/SECOGEM/EXT/COMT/4°/2019/TERCERO, </w:t>
      </w:r>
      <w:r w:rsidR="00884824">
        <w:rPr>
          <w:rFonts w:ascii="Palatino Linotype" w:hAnsi="Palatino Linotype"/>
        </w:rPr>
        <w:t xml:space="preserve">derivado de la Cuarta Sesión Extraordinaria del Comité de Transparencia; de fecha veintiuno de febrero de dos mil diecinueve. </w:t>
      </w:r>
    </w:p>
    <w:p w14:paraId="5B748A24" w14:textId="77777777" w:rsidR="00101281" w:rsidRDefault="00101281" w:rsidP="0026005E">
      <w:pPr>
        <w:spacing w:before="240" w:after="240" w:line="360" w:lineRule="auto"/>
        <w:jc w:val="both"/>
        <w:rPr>
          <w:rFonts w:ascii="Palatino Linotype" w:hAnsi="Palatino Linotype"/>
          <w:sz w:val="24"/>
          <w:szCs w:val="24"/>
        </w:rPr>
      </w:pPr>
    </w:p>
    <w:p w14:paraId="16E01CF1" w14:textId="17F09511" w:rsidR="004242D1" w:rsidRDefault="00046793" w:rsidP="004242D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del </w:t>
      </w:r>
      <w:r>
        <w:rPr>
          <w:rFonts w:ascii="Palatino Linotype" w:hAnsi="Palatino Linotype" w:cs="Arial"/>
          <w:b/>
          <w:sz w:val="24"/>
          <w:szCs w:val="24"/>
        </w:rPr>
        <w:t xml:space="preserve">Sujeto Obligado, El Recurrente </w:t>
      </w:r>
      <w:r>
        <w:rPr>
          <w:rFonts w:ascii="Palatino Linotype" w:hAnsi="Palatino Linotype" w:cs="Arial"/>
          <w:sz w:val="24"/>
          <w:szCs w:val="24"/>
        </w:rPr>
        <w:t xml:space="preserve">interpuso recurso de revisión en fecha veintiséis de febrero, admitiéndose el cinco de marzo, ambos del año </w:t>
      </w:r>
      <w:r>
        <w:rPr>
          <w:rFonts w:ascii="Palatino Linotype" w:hAnsi="Palatino Linotype" w:cs="Arial"/>
          <w:sz w:val="24"/>
          <w:szCs w:val="24"/>
        </w:rPr>
        <w:lastRenderedPageBreak/>
        <w:t xml:space="preserve">en curso. Señalando razones o motivos de inconformidad, los cuales son de la literalidad siguiente: </w:t>
      </w:r>
    </w:p>
    <w:p w14:paraId="0D221EFA" w14:textId="77777777" w:rsidR="00046793" w:rsidRPr="000E13D9" w:rsidRDefault="00046793" w:rsidP="00046793">
      <w:pPr>
        <w:spacing w:before="240" w:line="360" w:lineRule="auto"/>
        <w:ind w:left="851" w:right="851"/>
        <w:jc w:val="both"/>
        <w:rPr>
          <w:rFonts w:ascii="Palatino Linotype" w:hAnsi="Palatino Linotype"/>
          <w:i/>
          <w:color w:val="000000"/>
        </w:rPr>
      </w:pPr>
      <w:r w:rsidRPr="00770F40">
        <w:rPr>
          <w:rFonts w:ascii="Palatino Linotype" w:hAnsi="Palatino Linotype"/>
          <w:b/>
          <w:i/>
          <w:color w:val="000000"/>
          <w:u w:val="single"/>
        </w:rPr>
        <w:t>“1.- se puede entregar el expediente de personal testado, por lo que lo requiero nuevamente</w:t>
      </w:r>
      <w:r w:rsidRPr="000E13D9">
        <w:rPr>
          <w:rFonts w:ascii="Palatino Linotype" w:hAnsi="Palatino Linotype"/>
          <w:i/>
          <w:color w:val="000000"/>
        </w:rPr>
        <w:t xml:space="preserve"> 2.- me enviaron una liga https://www.ipomex.org.mx/ipo3/lgt/indice/SECOGEM/art_92_xi/0/30.web#goTo que muestra la siguiente información: *Registro: 047 Ejercicio : 2018 Fecha de inicio del periodo que se informa : 01/10/2018 Fecha de término del periodo que se informa : 31/12/2018 Tipo de contratación : 2 DO. PERIODO 5 AL MILLAR Partida presupuestal de los recursos : FEDERAL Nombre(s) : MARIO ALBERTO Primer apellido : ROBLES Segundo apellido : VENTURA Número de contrato : 090 Hipervínculo a la normatividad que regula la celebración del contrato: Mario Alberto Robles Ventura.pdf Fecha de inicio del contrato : 09/07/2018 Fecha de término del contrato : 21/12/2018 Servicios contratados : CONTRATO DE PRESTACIÓN DE SERVICIOS PROFESIONALES POR CONCEPTO DE HONORARIOS, A FIN DE VIGILAR, INSPECCIONAR Y CONTROLAR OBRAS PÚBLICAS Y SERVICIOS RELACIONADOS CON LAS MISMAS, EN TÉRMINOS DE LO DISPUESTO EN EL NUMERAL 5.10 DE LOS LINEAMIENTOS PARA EL EJERCICIO, CONTROL, SEGUIMIENTO, EVALUACIÓN Y TRANSPARENCIA DE LOS RECURSOS DEL CINCO AL MILLAR. Remuneración mensual bruta o contraprestación : 9,760.00 Monto total a pagar : 19,520.00 Prestaciones (en su caso) : N/A Hipervínculo a la normatividad: manual de organizacion.PDF Área responsable de la información : DEPARTAMENTO DE PERSONAL Fecha de validación : 2019-01-28 17:14:17.0 Fecha de actualización : 2019-01-25 18:12:45.0 Nota :* </w:t>
      </w:r>
      <w:r w:rsidRPr="00046793">
        <w:rPr>
          <w:rFonts w:ascii="Palatino Linotype" w:hAnsi="Palatino Linotype"/>
          <w:b/>
          <w:i/>
          <w:color w:val="000000"/>
          <w:u w:val="single"/>
        </w:rPr>
        <w:t>la cual no es la información que solicite</w:t>
      </w:r>
      <w:r w:rsidRPr="000E13D9">
        <w:rPr>
          <w:rFonts w:ascii="Palatino Linotype" w:hAnsi="Palatino Linotype"/>
          <w:i/>
          <w:color w:val="000000"/>
        </w:rPr>
        <w:t xml:space="preserve"> https://www.ipomex.org.mx/ipo3/lgt/indice/SECOGEM/art_92_xi/0/90.web#goTo Ejercicio : 2018 Fecha de inicio del periodo que se informa : 01/10/2018 Fecha de </w:t>
      </w:r>
      <w:r w:rsidRPr="000E13D9">
        <w:rPr>
          <w:rFonts w:ascii="Palatino Linotype" w:hAnsi="Palatino Linotype"/>
          <w:i/>
          <w:color w:val="000000"/>
        </w:rPr>
        <w:lastRenderedPageBreak/>
        <w:t xml:space="preserve">término del periodo que se informa : 31/12/2018 Tipo de contratación : 2 DO. PERIODO 5 AL MILLAR Partida presupuestal de los recursos : FEDERAL Nombre(s) : MALINALLI Primer apellido : DURAN Segundo apellido : ALCANTARA Número de contrato : 026 Hipervínculo a la normatividad que regula la celebración del contrato: Malinalli Duran Alcantara.pdf Fecha de inicio del contrato : 09/07/2018 Fecha de término del contrato : 21/12/2018 Servicios contratados : CONTRATO DE PRESTACIÓN DE SERVICIOS PROFESIONALES POR CONCEPTO DE HONORARIOS, A FIN DE VIGILAR, INSPECCIONAR Y CONTROLAR OBRAS PÚBLICAS Y SERVICIOS RELACIONADOS CON LAS MISMAS, EN TÉRMINOS DE LO DISPUESTO EN EL NUMERAL 5.10 DE LOS LINEAMIENTOS PARA EL EJERCICIO, CONTROL, SEGUIMIENTO, EVALUACIÓN Y TRANSPARENCIA DE LOS RECURSOS DEL CINCO AL MILLAR. Remuneración mensual bruta o contraprestación : 9,760.00 Monto total a pagar : 19,520.00 Prestaciones (en su caso) : N/A Hipervínculo a la normatividad: manual de organizacion.PDF Área responsable de la información : DEPARTAMENTO DE PERSONAL Fecha de validación : 2019-01-28 17:14:36.0 Fecha de actualización : 2019-01-25 18:46:09.0 Nota </w:t>
      </w:r>
      <w:r w:rsidRPr="00046793">
        <w:rPr>
          <w:rFonts w:ascii="Palatino Linotype" w:hAnsi="Palatino Linotype"/>
          <w:b/>
          <w:i/>
          <w:color w:val="000000"/>
          <w:u w:val="single"/>
        </w:rPr>
        <w:t>: 3.- realice mi solicitud en el mes de febrero me fuera entregados talones al 21 de diciembre, por lo no se me entregaron los talones del mes de enero, requiero los talones de pago de enero de 2019, si es ambos ya no se encuentran trabajando favor de aclararlo”</w:t>
      </w:r>
      <w:r w:rsidRPr="000E13D9">
        <w:rPr>
          <w:rFonts w:ascii="Palatino Linotype" w:hAnsi="Palatino Linotype"/>
          <w:i/>
          <w:color w:val="000000"/>
        </w:rPr>
        <w:t xml:space="preserve"> </w:t>
      </w:r>
      <w:r w:rsidRPr="000E13D9">
        <w:rPr>
          <w:rFonts w:ascii="Palatino Linotype" w:eastAsia="Times New Roman" w:hAnsi="Palatino Linotype" w:cs="Times New Roman"/>
          <w:i/>
          <w:lang w:val="es-ES_tradnl" w:eastAsia="es-ES"/>
        </w:rPr>
        <w:t>[Sic]</w:t>
      </w:r>
    </w:p>
    <w:p w14:paraId="7AEAACB5" w14:textId="77777777" w:rsidR="00046793" w:rsidRDefault="00046793" w:rsidP="004242D1">
      <w:pPr>
        <w:spacing w:before="240" w:after="240" w:line="360" w:lineRule="auto"/>
        <w:jc w:val="both"/>
        <w:rPr>
          <w:rFonts w:ascii="Palatino Linotype" w:hAnsi="Palatino Linotype" w:cs="Arial"/>
          <w:sz w:val="24"/>
          <w:szCs w:val="24"/>
        </w:rPr>
      </w:pPr>
    </w:p>
    <w:p w14:paraId="039363A7" w14:textId="7226E4E0" w:rsidR="00046793" w:rsidRDefault="00046793" w:rsidP="004242D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otra parte, como fue mencionado en el antecedente sexto, una vez abierta la etapa de instrucción se puntualiza que esta Ponencia Resolutora se allegó de diversos soportes documentales, mismos que se describen a continuación: </w:t>
      </w:r>
    </w:p>
    <w:p w14:paraId="24E7F822" w14:textId="7D396FE7" w:rsidR="00046793" w:rsidRPr="00800950" w:rsidRDefault="00800950" w:rsidP="00046793">
      <w:pPr>
        <w:pStyle w:val="Prrafodelista"/>
        <w:numPr>
          <w:ilvl w:val="0"/>
          <w:numId w:val="39"/>
        </w:numPr>
        <w:spacing w:before="240" w:after="240" w:line="360" w:lineRule="auto"/>
        <w:jc w:val="both"/>
        <w:rPr>
          <w:rFonts w:ascii="Palatino Linotype" w:hAnsi="Palatino Linotype" w:cs="Arial"/>
        </w:rPr>
      </w:pPr>
      <w:r>
        <w:rPr>
          <w:rFonts w:ascii="Palatino Linotype" w:hAnsi="Palatino Linotype" w:cs="Arial"/>
          <w:b/>
        </w:rPr>
        <w:lastRenderedPageBreak/>
        <w:t>“RESOLUCIÓN CONFIDENCIAL Y VERSIÓN PÚBLICA.PDF”:</w:t>
      </w:r>
      <w:r w:rsidR="00EA2649">
        <w:rPr>
          <w:rFonts w:ascii="Palatino Linotype" w:hAnsi="Palatino Linotype" w:cs="Arial"/>
          <w:b/>
        </w:rPr>
        <w:t xml:space="preserve"> </w:t>
      </w:r>
      <w:r w:rsidR="000242C8">
        <w:rPr>
          <w:rFonts w:ascii="Palatino Linotype" w:hAnsi="Palatino Linotype"/>
        </w:rPr>
        <w:t>Acta del Comité de Transparencia derivada de la Cuarta Sesión Extraordinaria mediante la cual se clasifican como confidencial los expedientes personales de los servidores públicos referidos en la solicitud de información, así como diversos datos personales; de fecha veintiuno de febrero de dos mil diecinueve.</w:t>
      </w:r>
    </w:p>
    <w:p w14:paraId="3F74BD9F" w14:textId="3D77229D" w:rsidR="007F0DBD" w:rsidRDefault="00800950" w:rsidP="00046793">
      <w:pPr>
        <w:pStyle w:val="Prrafodelista"/>
        <w:numPr>
          <w:ilvl w:val="0"/>
          <w:numId w:val="39"/>
        </w:numPr>
        <w:spacing w:before="240" w:after="240" w:line="360" w:lineRule="auto"/>
        <w:jc w:val="both"/>
        <w:rPr>
          <w:rFonts w:ascii="Palatino Linotype" w:hAnsi="Palatino Linotype" w:cs="Arial"/>
        </w:rPr>
      </w:pPr>
      <w:r>
        <w:rPr>
          <w:rFonts w:ascii="Palatino Linotype" w:hAnsi="Palatino Linotype" w:cs="Arial"/>
          <w:b/>
        </w:rPr>
        <w:t xml:space="preserve">“ACTA 4a SESIÓN EXTRAORDINARIA.PDF”: </w:t>
      </w:r>
      <w:r w:rsidR="007F0DBD">
        <w:rPr>
          <w:rFonts w:ascii="Palatino Linotype" w:hAnsi="Palatino Linotype" w:cs="Arial"/>
        </w:rPr>
        <w:t xml:space="preserve">Acta de la Cuarta Sesión Extraordinaria del Comité de Transparencia, mediante el acuerdo </w:t>
      </w:r>
      <w:r w:rsidR="007F0DBD">
        <w:rPr>
          <w:rFonts w:ascii="Palatino Linotype" w:hAnsi="Palatino Linotype" w:cs="Arial"/>
          <w:b/>
        </w:rPr>
        <w:t xml:space="preserve">ACT/SECOGEM/EXT/COMT/4ª/2019/TERCERO </w:t>
      </w:r>
      <w:r w:rsidR="007F0DBD">
        <w:rPr>
          <w:rFonts w:ascii="Palatino Linotype" w:hAnsi="Palatino Linotype" w:cs="Arial"/>
        </w:rPr>
        <w:t xml:space="preserve">se aprueba la clasificación total de los expedientes personales de los servidores públicos referidos en la solicitud de información, así como la versión pública del ultimo talón de pago de los servidores públicos en cita; de fecha veintiuno de febrero de dos mil diecinueve. </w:t>
      </w:r>
    </w:p>
    <w:p w14:paraId="6F41D903" w14:textId="3738A182" w:rsidR="007F0DBD" w:rsidRDefault="007F0DBD" w:rsidP="00046793">
      <w:pPr>
        <w:pStyle w:val="Prrafodelista"/>
        <w:numPr>
          <w:ilvl w:val="0"/>
          <w:numId w:val="39"/>
        </w:numPr>
        <w:spacing w:before="240" w:after="240" w:line="360" w:lineRule="auto"/>
        <w:jc w:val="both"/>
        <w:rPr>
          <w:rFonts w:ascii="Palatino Linotype" w:hAnsi="Palatino Linotype" w:cs="Arial"/>
        </w:rPr>
      </w:pPr>
      <w:r>
        <w:rPr>
          <w:rFonts w:ascii="Palatino Linotype" w:hAnsi="Palatino Linotype" w:cs="Arial"/>
          <w:b/>
        </w:rPr>
        <w:t xml:space="preserve">“INFORME DE JUSTIFICACIÓN.PDF”: </w:t>
      </w:r>
      <w:r w:rsidR="00526538">
        <w:rPr>
          <w:rFonts w:ascii="Palatino Linotype" w:hAnsi="Palatino Linotype" w:cs="Arial"/>
        </w:rPr>
        <w:t xml:space="preserve">Informe justificado signado por el Titular de la Unidad de Transparencia y dirigido a la Comisionada Ponente, expone diversos antecedentes, así como múltiples argumentos de corte lógico-jurídico encauzados a refutar los motivos de inconformidad expresados por </w:t>
      </w:r>
      <w:r w:rsidR="00526538">
        <w:rPr>
          <w:rFonts w:ascii="Palatino Linotype" w:hAnsi="Palatino Linotype" w:cs="Arial"/>
          <w:b/>
        </w:rPr>
        <w:t xml:space="preserve">La Recurrente, </w:t>
      </w:r>
      <w:r w:rsidR="00526538">
        <w:rPr>
          <w:rFonts w:ascii="Palatino Linotype" w:hAnsi="Palatino Linotype" w:cs="Arial"/>
        </w:rPr>
        <w:t xml:space="preserve">consistente en 39 </w:t>
      </w:r>
      <w:r w:rsidR="00526538">
        <w:rPr>
          <w:rFonts w:ascii="Palatino Linotype" w:hAnsi="Palatino Linotype" w:cs="Arial"/>
          <w:b/>
        </w:rPr>
        <w:t xml:space="preserve">–treinta y nueve- </w:t>
      </w:r>
      <w:r w:rsidR="00526538">
        <w:rPr>
          <w:rFonts w:ascii="Palatino Linotype" w:hAnsi="Palatino Linotype" w:cs="Arial"/>
        </w:rPr>
        <w:t xml:space="preserve">fojas; de fecha doce de marzo de dos mil diecinueve. </w:t>
      </w:r>
    </w:p>
    <w:p w14:paraId="322FD45C" w14:textId="6FF29C18" w:rsidR="007F377E" w:rsidRDefault="007F377E" w:rsidP="007F377E">
      <w:pPr>
        <w:spacing w:before="240" w:after="240" w:line="360" w:lineRule="auto"/>
        <w:jc w:val="both"/>
        <w:rPr>
          <w:rFonts w:ascii="Palatino Linotype" w:hAnsi="Palatino Linotype" w:cs="Arial"/>
        </w:rPr>
      </w:pPr>
    </w:p>
    <w:p w14:paraId="4253A006" w14:textId="6023465E" w:rsidR="0026005E" w:rsidRDefault="007F377E" w:rsidP="007F377E">
      <w:pPr>
        <w:spacing w:before="240" w:after="240" w:line="360" w:lineRule="auto"/>
        <w:jc w:val="both"/>
        <w:rPr>
          <w:rFonts w:ascii="Palatino Linotype" w:hAnsi="Palatino Linotype"/>
          <w:sz w:val="24"/>
          <w:szCs w:val="24"/>
        </w:rPr>
      </w:pPr>
      <w:r w:rsidRPr="00C8102B">
        <w:rPr>
          <w:rFonts w:ascii="Palatino Linotype" w:hAnsi="Palatino Linotype"/>
          <w:sz w:val="24"/>
          <w:szCs w:val="24"/>
        </w:rPr>
        <w:t xml:space="preserve">Ahora bien, es de precisar que </w:t>
      </w:r>
      <w:r w:rsidR="00C8102B" w:rsidRPr="00C8102B">
        <w:rPr>
          <w:rFonts w:ascii="Palatino Linotype" w:hAnsi="Palatino Linotype"/>
          <w:sz w:val="24"/>
          <w:szCs w:val="24"/>
        </w:rPr>
        <w:t xml:space="preserve">la información remitida mediante informe justificado no fue puesta a la vista de </w:t>
      </w:r>
      <w:r w:rsidR="00C8102B" w:rsidRPr="00C8102B">
        <w:rPr>
          <w:rFonts w:ascii="Palatino Linotype" w:hAnsi="Palatino Linotype"/>
          <w:b/>
          <w:sz w:val="24"/>
          <w:szCs w:val="24"/>
        </w:rPr>
        <w:t xml:space="preserve">La Recurrente </w:t>
      </w:r>
      <w:r w:rsidR="00661B47">
        <w:rPr>
          <w:rFonts w:ascii="Palatino Linotype" w:hAnsi="Palatino Linotype"/>
          <w:sz w:val="24"/>
          <w:szCs w:val="24"/>
        </w:rPr>
        <w:t xml:space="preserve">al no modificar la respuesta primigenia, lo anterior con fundamento en el artículo 185, fracción III, no obstante lo anterior, en </w:t>
      </w:r>
      <w:r w:rsidR="00661B47">
        <w:rPr>
          <w:rFonts w:ascii="Palatino Linotype" w:hAnsi="Palatino Linotype"/>
          <w:sz w:val="24"/>
          <w:szCs w:val="24"/>
        </w:rPr>
        <w:lastRenderedPageBreak/>
        <w:t xml:space="preserve">atención al principio de máxima publicidad el informe justificado será notificado al momento de notificar la presente resolución. </w:t>
      </w:r>
    </w:p>
    <w:p w14:paraId="4BD7B5D8" w14:textId="4D5C513C" w:rsidR="007F377E" w:rsidRDefault="00C8102B" w:rsidP="007F377E">
      <w:pPr>
        <w:spacing w:before="240" w:after="240" w:line="360" w:lineRule="auto"/>
        <w:jc w:val="both"/>
        <w:rPr>
          <w:rFonts w:ascii="Palatino Linotype" w:hAnsi="Palatino Linotype"/>
          <w:sz w:val="24"/>
          <w:szCs w:val="24"/>
        </w:rPr>
      </w:pPr>
      <w:r>
        <w:rPr>
          <w:rFonts w:ascii="Palatino Linotype" w:hAnsi="Palatino Linotype"/>
          <w:sz w:val="24"/>
          <w:szCs w:val="24"/>
        </w:rPr>
        <w:t xml:space="preserve">Por otra parte, </w:t>
      </w:r>
      <w:r w:rsidR="007F377E" w:rsidRPr="00E7460D">
        <w:rPr>
          <w:rFonts w:ascii="Palatino Linotype" w:hAnsi="Palatino Linotype"/>
          <w:sz w:val="24"/>
          <w:szCs w:val="24"/>
        </w:rPr>
        <w:t xml:space="preserve">se obvia el análisis de la competencia por parte del </w:t>
      </w:r>
      <w:r w:rsidR="007F377E" w:rsidRPr="00E7460D">
        <w:rPr>
          <w:rFonts w:ascii="Palatino Linotype" w:hAnsi="Palatino Linotype"/>
          <w:b/>
          <w:sz w:val="24"/>
          <w:szCs w:val="24"/>
        </w:rPr>
        <w:t>Sujeto Obligado</w:t>
      </w:r>
      <w:r w:rsidR="007F377E" w:rsidRPr="00E7460D">
        <w:rPr>
          <w:rFonts w:ascii="Palatino Linotype" w:hAnsi="Palatino Linotype"/>
          <w:sz w:val="24"/>
          <w:szCs w:val="24"/>
        </w:rPr>
        <w:t>, para generar, administrar o poseer la información solicitada, dado que éste ha asumido la misma, mediante su respuesta a la solicitud de información, así como al rendir su informe</w:t>
      </w:r>
      <w:r w:rsidR="007F377E">
        <w:rPr>
          <w:rFonts w:ascii="Palatino Linotype" w:hAnsi="Palatino Linotype"/>
          <w:sz w:val="24"/>
          <w:szCs w:val="24"/>
        </w:rPr>
        <w:t xml:space="preserve"> justificado. </w:t>
      </w:r>
    </w:p>
    <w:p w14:paraId="2D680992" w14:textId="77777777" w:rsidR="007F377E" w:rsidRPr="00A345AE" w:rsidRDefault="007F377E" w:rsidP="007F377E">
      <w:pPr>
        <w:spacing w:before="240" w:after="240" w:line="360" w:lineRule="auto"/>
        <w:jc w:val="both"/>
        <w:rPr>
          <w:rFonts w:ascii="Palatino Linotype" w:hAnsi="Palatino Linotype"/>
          <w:sz w:val="24"/>
          <w:szCs w:val="24"/>
        </w:rPr>
      </w:pPr>
      <w:r>
        <w:rPr>
          <w:rFonts w:ascii="Palatino Linotype" w:hAnsi="Palatino Linotype"/>
          <w:sz w:val="24"/>
          <w:szCs w:val="24"/>
        </w:rPr>
        <w:t xml:space="preserve">En efecto, el hecho de que </w:t>
      </w:r>
      <w:r>
        <w:rPr>
          <w:rFonts w:ascii="Palatino Linotype" w:hAnsi="Palatino Linotype"/>
          <w:b/>
          <w:sz w:val="24"/>
          <w:szCs w:val="24"/>
        </w:rPr>
        <w:t xml:space="preserve">El Sujeto Obligado </w:t>
      </w:r>
      <w:r>
        <w:rPr>
          <w:rFonts w:ascii="Palatino Linotype" w:hAnsi="Palatino Linotype"/>
          <w:sz w:val="24"/>
          <w:szCs w:val="24"/>
        </w:rPr>
        <w:t xml:space="preserve">haya asumido la información implica que la genera, posee o administra, en ejercicio de sus funciones de derecho público, motivo por el cual se actualiza el supuesto jurídico, previsto en el artículo 12 de la Ley de Transparencia y Acceso a la Información Pública del Estado de México y Municipios, que literalmente establece: </w:t>
      </w:r>
    </w:p>
    <w:p w14:paraId="0B43E150" w14:textId="77777777" w:rsidR="007F377E" w:rsidRPr="004419C1" w:rsidRDefault="007F377E" w:rsidP="007F377E">
      <w:pPr>
        <w:autoSpaceDE w:val="0"/>
        <w:autoSpaceDN w:val="0"/>
        <w:adjustRightInd w:val="0"/>
        <w:spacing w:line="360" w:lineRule="auto"/>
        <w:ind w:left="851" w:right="902"/>
        <w:jc w:val="both"/>
        <w:rPr>
          <w:rFonts w:ascii="Palatino Linotype" w:hAnsi="Palatino Linotype" w:cs="Arial"/>
          <w:i/>
        </w:rPr>
      </w:pPr>
      <w:r w:rsidRPr="004419C1">
        <w:rPr>
          <w:rFonts w:ascii="Palatino Linotype" w:hAnsi="Palatino Linotype" w:cs="Arial"/>
          <w:b/>
          <w:bCs/>
          <w:i/>
        </w:rPr>
        <w:t xml:space="preserve"> “Artículo 12. </w:t>
      </w:r>
      <w:r w:rsidRPr="004419C1">
        <w:rPr>
          <w:rFonts w:ascii="Palatino Linotype" w:hAnsi="Palatino Linotype" w:cs="Arial"/>
          <w:i/>
        </w:rPr>
        <w:t>Quienes generen, recopilen, administren, manejen, procesen, archiven o conserven información pública serán responsables de la misma en los términos de las disposiciones jurídicas aplicables.</w:t>
      </w:r>
    </w:p>
    <w:p w14:paraId="4627612D" w14:textId="77777777" w:rsidR="007F377E" w:rsidRDefault="007F377E" w:rsidP="007F377E">
      <w:pPr>
        <w:autoSpaceDE w:val="0"/>
        <w:autoSpaceDN w:val="0"/>
        <w:adjustRightInd w:val="0"/>
        <w:spacing w:line="360" w:lineRule="auto"/>
        <w:ind w:left="851" w:right="902"/>
        <w:jc w:val="both"/>
        <w:rPr>
          <w:rFonts w:ascii="Palatino Linotype" w:hAnsi="Palatino Linotype" w:cs="Arial"/>
          <w:b/>
          <w:i/>
        </w:rPr>
      </w:pPr>
      <w:r w:rsidRPr="004419C1">
        <w:rPr>
          <w:rFonts w:ascii="Palatino Linotype" w:hAnsi="Palatino Linotype" w:cs="Arial"/>
          <w:b/>
          <w:i/>
          <w:u w:val="single"/>
        </w:rPr>
        <w:t>Los sujetos obligados sólo proporcionarán la información pública que se les requiera y que obre en sus archivos y en el estado en que ésta se encuentre.</w:t>
      </w:r>
      <w:r w:rsidRPr="004419C1">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r w:rsidRPr="004419C1">
        <w:rPr>
          <w:rFonts w:ascii="Palatino Linotype" w:hAnsi="Palatino Linotype" w:cs="Arial"/>
          <w:b/>
          <w:i/>
        </w:rPr>
        <w:t>”</w:t>
      </w:r>
      <w:r>
        <w:rPr>
          <w:rFonts w:ascii="Palatino Linotype" w:hAnsi="Palatino Linotype" w:cs="Arial"/>
          <w:b/>
          <w:i/>
        </w:rPr>
        <w:t xml:space="preserve"> [Sic]</w:t>
      </w:r>
    </w:p>
    <w:p w14:paraId="6FC7CE24" w14:textId="77777777" w:rsidR="007F377E" w:rsidRDefault="007F377E" w:rsidP="007F377E">
      <w:pPr>
        <w:spacing w:before="240" w:after="240" w:line="360" w:lineRule="auto"/>
        <w:jc w:val="both"/>
        <w:rPr>
          <w:rFonts w:ascii="Palatino Linotype" w:hAnsi="Palatino Linotype"/>
          <w:sz w:val="24"/>
          <w:szCs w:val="24"/>
        </w:rPr>
      </w:pPr>
    </w:p>
    <w:p w14:paraId="5F3C3044" w14:textId="31721783" w:rsidR="007F377E" w:rsidRDefault="007F377E" w:rsidP="007F377E">
      <w:pPr>
        <w:spacing w:before="240" w:after="240" w:line="360" w:lineRule="auto"/>
        <w:jc w:val="both"/>
        <w:rPr>
          <w:rFonts w:ascii="Palatino Linotype" w:hAnsi="Palatino Linotype"/>
          <w:sz w:val="24"/>
          <w:szCs w:val="24"/>
        </w:rPr>
      </w:pPr>
      <w:r w:rsidRPr="004419C1">
        <w:rPr>
          <w:rFonts w:ascii="Palatino Linotype" w:hAnsi="Palatino Linotype"/>
          <w:sz w:val="24"/>
          <w:szCs w:val="24"/>
        </w:rPr>
        <w:t xml:space="preserve">De hecho, el estudio de la naturaleza jurídica de la información pública solicitada, tiene por objeto determinar si ésta la genera, posee o administra </w:t>
      </w:r>
      <w:r w:rsidRPr="004419C1">
        <w:rPr>
          <w:rFonts w:ascii="Palatino Linotype" w:hAnsi="Palatino Linotype"/>
          <w:b/>
          <w:sz w:val="24"/>
          <w:szCs w:val="24"/>
        </w:rPr>
        <w:t>E</w:t>
      </w:r>
      <w:r>
        <w:rPr>
          <w:rFonts w:ascii="Palatino Linotype" w:hAnsi="Palatino Linotype"/>
          <w:b/>
          <w:sz w:val="24"/>
          <w:szCs w:val="24"/>
        </w:rPr>
        <w:t>l</w:t>
      </w:r>
      <w:r w:rsidRPr="004419C1">
        <w:rPr>
          <w:rFonts w:ascii="Palatino Linotype" w:hAnsi="Palatino Linotype"/>
          <w:b/>
          <w:sz w:val="24"/>
          <w:szCs w:val="24"/>
        </w:rPr>
        <w:t xml:space="preserve"> S</w:t>
      </w:r>
      <w:r>
        <w:rPr>
          <w:rFonts w:ascii="Palatino Linotype" w:hAnsi="Palatino Linotype"/>
          <w:b/>
          <w:sz w:val="24"/>
          <w:szCs w:val="24"/>
        </w:rPr>
        <w:t>ujeto</w:t>
      </w:r>
      <w:r w:rsidRPr="004419C1">
        <w:rPr>
          <w:rFonts w:ascii="Palatino Linotype" w:hAnsi="Palatino Linotype"/>
          <w:b/>
          <w:sz w:val="24"/>
          <w:szCs w:val="24"/>
        </w:rPr>
        <w:t xml:space="preserve"> O</w:t>
      </w:r>
      <w:r>
        <w:rPr>
          <w:rFonts w:ascii="Palatino Linotype" w:hAnsi="Palatino Linotype"/>
          <w:b/>
          <w:sz w:val="24"/>
          <w:szCs w:val="24"/>
        </w:rPr>
        <w:t>bligado</w:t>
      </w:r>
      <w:r w:rsidRPr="004419C1">
        <w:rPr>
          <w:rFonts w:ascii="Palatino Linotype" w:hAnsi="Palatino Linotype"/>
          <w:sz w:val="24"/>
          <w:szCs w:val="24"/>
        </w:rPr>
        <w:t xml:space="preserve">; sin </w:t>
      </w:r>
      <w:r w:rsidRPr="004419C1">
        <w:rPr>
          <w:rFonts w:ascii="Palatino Linotype" w:hAnsi="Palatino Linotype"/>
          <w:sz w:val="24"/>
          <w:szCs w:val="24"/>
        </w:rPr>
        <w:lastRenderedPageBreak/>
        <w:t xml:space="preserve">embargo, en aquellos casos en que éste la </w:t>
      </w:r>
      <w:r>
        <w:rPr>
          <w:rFonts w:ascii="Palatino Linotype" w:hAnsi="Palatino Linotype"/>
          <w:sz w:val="24"/>
          <w:szCs w:val="24"/>
        </w:rPr>
        <w:t xml:space="preserve">asume, </w:t>
      </w:r>
      <w:r w:rsidRPr="004419C1">
        <w:rPr>
          <w:rFonts w:ascii="Palatino Linotype" w:hAnsi="Palatino Linotype"/>
          <w:sz w:val="24"/>
          <w:szCs w:val="24"/>
        </w:rPr>
        <w:t xml:space="preserve"> implica que la genera, posee o administra; por consiguiente, a nada práctico nos conduciría su estudio, ya que se insiste, dicha información, fue asumida por el mismo, lo que implica que acepta que la genera, posee y administra, en ejercicio de sus funciones de derecho público, motivo por el cual se actualiza el supuesto jurídico, previsto en el artículo 12 de la Ley de la materia, anteriormente referido.</w:t>
      </w:r>
    </w:p>
    <w:p w14:paraId="71EF896E" w14:textId="77777777" w:rsidR="005825A8" w:rsidRDefault="00480E64" w:rsidP="00480E64">
      <w:pPr>
        <w:tabs>
          <w:tab w:val="left" w:pos="709"/>
        </w:tabs>
        <w:spacing w:before="240" w:line="360" w:lineRule="auto"/>
        <w:ind w:right="51"/>
        <w:jc w:val="both"/>
        <w:rPr>
          <w:rFonts w:ascii="Palatino Linotype" w:hAnsi="Palatino Linotype"/>
          <w:sz w:val="24"/>
          <w:szCs w:val="24"/>
        </w:rPr>
      </w:pPr>
      <w:r w:rsidRPr="00C07032">
        <w:rPr>
          <w:rFonts w:ascii="Palatino Linotype" w:hAnsi="Palatino Linotype"/>
          <w:sz w:val="24"/>
          <w:szCs w:val="24"/>
        </w:rPr>
        <w:t xml:space="preserve">Una vez sentado lo anterior, </w:t>
      </w:r>
      <w:r>
        <w:rPr>
          <w:rFonts w:ascii="Palatino Linotype" w:hAnsi="Palatino Linotype"/>
          <w:sz w:val="24"/>
          <w:szCs w:val="24"/>
        </w:rPr>
        <w:t xml:space="preserve">se advierte que el derecho de acceso a la información pública se tendrá por colmado una vez que el solicitante tenga a su disposición la información requerida, o cuando realice la consulta de la misma en el lugar en el que ésta se localice. </w:t>
      </w:r>
    </w:p>
    <w:p w14:paraId="48CDAB22" w14:textId="0D784763" w:rsidR="00480E64" w:rsidRDefault="00480E64" w:rsidP="00480E64">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Luego entonces, en el caso que nos ocupa es necesario traer a colación lo que remitió </w:t>
      </w:r>
      <w:r>
        <w:rPr>
          <w:rFonts w:ascii="Palatino Linotype" w:hAnsi="Palatino Linotype"/>
          <w:b/>
          <w:sz w:val="24"/>
          <w:szCs w:val="24"/>
        </w:rPr>
        <w:t xml:space="preserve">El Sujeto Obligado </w:t>
      </w:r>
      <w:r>
        <w:rPr>
          <w:rFonts w:ascii="Palatino Linotype" w:hAnsi="Palatino Linotype"/>
          <w:sz w:val="24"/>
          <w:szCs w:val="24"/>
        </w:rPr>
        <w:t xml:space="preserve">mediante su respuesta e informe justificado y hacer la comparativa de lo entregado con lo solicitado, una enfrente de la otra a efecto de elaborar las inferencias adecuadas cuyos fines se encaminan a arrojar las conclusiones: </w:t>
      </w:r>
    </w:p>
    <w:tbl>
      <w:tblPr>
        <w:tblStyle w:val="Tablaconcuadrcula"/>
        <w:tblW w:w="10727" w:type="dxa"/>
        <w:tblInd w:w="-809" w:type="dxa"/>
        <w:tblLayout w:type="fixed"/>
        <w:tblLook w:val="04A0" w:firstRow="1" w:lastRow="0" w:firstColumn="1" w:lastColumn="0" w:noHBand="0" w:noVBand="1"/>
      </w:tblPr>
      <w:tblGrid>
        <w:gridCol w:w="2197"/>
        <w:gridCol w:w="6971"/>
        <w:gridCol w:w="1559"/>
      </w:tblGrid>
      <w:tr w:rsidR="00480E64" w14:paraId="1B8A5541" w14:textId="77777777" w:rsidTr="00F23ADA">
        <w:trPr>
          <w:trHeight w:val="722"/>
        </w:trPr>
        <w:tc>
          <w:tcPr>
            <w:tcW w:w="2197" w:type="dxa"/>
            <w:tcBorders>
              <w:right w:val="single" w:sz="4" w:space="0" w:color="FFFFFF" w:themeColor="background1"/>
            </w:tcBorders>
            <w:shd w:val="clear" w:color="auto" w:fill="000000" w:themeFill="text1"/>
            <w:vAlign w:val="center"/>
          </w:tcPr>
          <w:p w14:paraId="06B7C680" w14:textId="77777777" w:rsidR="00480E64" w:rsidRDefault="00480E64" w:rsidP="00B0451D">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Información Solicitada</w:t>
            </w:r>
          </w:p>
        </w:tc>
        <w:tc>
          <w:tcPr>
            <w:tcW w:w="6971" w:type="dxa"/>
            <w:tcBorders>
              <w:left w:val="single" w:sz="4" w:space="0" w:color="FFFFFF" w:themeColor="background1"/>
              <w:right w:val="single" w:sz="4" w:space="0" w:color="FFFFFF" w:themeColor="background1"/>
            </w:tcBorders>
            <w:shd w:val="clear" w:color="auto" w:fill="000000" w:themeFill="text1"/>
            <w:vAlign w:val="center"/>
          </w:tcPr>
          <w:p w14:paraId="5346C5A3" w14:textId="77777777" w:rsidR="00480E64" w:rsidRDefault="00480E64" w:rsidP="00B0451D">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Respuesta a la solicitud de información</w:t>
            </w:r>
          </w:p>
        </w:tc>
        <w:tc>
          <w:tcPr>
            <w:tcW w:w="1559" w:type="dxa"/>
            <w:tcBorders>
              <w:left w:val="single" w:sz="4" w:space="0" w:color="FFFFFF" w:themeColor="background1"/>
            </w:tcBorders>
            <w:shd w:val="clear" w:color="auto" w:fill="000000" w:themeFill="text1"/>
            <w:vAlign w:val="center"/>
          </w:tcPr>
          <w:p w14:paraId="5D18CD56" w14:textId="77777777" w:rsidR="00480E64" w:rsidRDefault="00480E64" w:rsidP="00B0451D">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Cumplió</w:t>
            </w:r>
          </w:p>
        </w:tc>
      </w:tr>
      <w:tr w:rsidR="00480E64" w14:paraId="197A2B87" w14:textId="77777777" w:rsidTr="00F23ADA">
        <w:trPr>
          <w:trHeight w:val="2298"/>
        </w:trPr>
        <w:tc>
          <w:tcPr>
            <w:tcW w:w="2197" w:type="dxa"/>
            <w:vAlign w:val="center"/>
          </w:tcPr>
          <w:p w14:paraId="6C0348CB" w14:textId="77777777" w:rsidR="0067282C" w:rsidRPr="0067282C" w:rsidRDefault="0067282C" w:rsidP="0067282C">
            <w:pPr>
              <w:pStyle w:val="Prrafodelista"/>
              <w:numPr>
                <w:ilvl w:val="0"/>
                <w:numId w:val="40"/>
              </w:numPr>
              <w:autoSpaceDE w:val="0"/>
              <w:autoSpaceDN w:val="0"/>
              <w:adjustRightInd w:val="0"/>
              <w:spacing w:line="360" w:lineRule="auto"/>
              <w:jc w:val="both"/>
              <w:rPr>
                <w:rFonts w:ascii="Palatino Linotype" w:hAnsi="Palatino Linotype" w:cs="Arial"/>
              </w:rPr>
            </w:pPr>
            <w:r w:rsidRPr="0067282C">
              <w:rPr>
                <w:rFonts w:ascii="Palatino Linotype" w:hAnsi="Palatino Linotype" w:cs="Arial"/>
              </w:rPr>
              <w:t>Expediente personal</w:t>
            </w:r>
          </w:p>
          <w:p w14:paraId="24F55F81" w14:textId="4FC5A322" w:rsidR="00480E64" w:rsidRPr="0067282C" w:rsidRDefault="00101281" w:rsidP="0067282C">
            <w:pPr>
              <w:pStyle w:val="Prrafodelista"/>
              <w:tabs>
                <w:tab w:val="left" w:pos="709"/>
              </w:tabs>
              <w:spacing w:before="240"/>
              <w:ind w:left="720" w:right="51"/>
              <w:jc w:val="center"/>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92032" behindDoc="0" locked="0" layoutInCell="1" allowOverlap="1" wp14:anchorId="6C1030FB" wp14:editId="2B96F453">
                      <wp:simplePos x="0" y="0"/>
                      <wp:positionH relativeFrom="column">
                        <wp:posOffset>-109855</wp:posOffset>
                      </wp:positionH>
                      <wp:positionV relativeFrom="paragraph">
                        <wp:posOffset>1924050</wp:posOffset>
                      </wp:positionV>
                      <wp:extent cx="6823075" cy="3812540"/>
                      <wp:effectExtent l="0" t="0" r="34925" b="35560"/>
                      <wp:wrapNone/>
                      <wp:docPr id="3" name="Conector recto 3"/>
                      <wp:cNvGraphicFramePr/>
                      <a:graphic xmlns:a="http://schemas.openxmlformats.org/drawingml/2006/main">
                        <a:graphicData uri="http://schemas.microsoft.com/office/word/2010/wordprocessingShape">
                          <wps:wsp>
                            <wps:cNvCnPr/>
                            <wps:spPr>
                              <a:xfrm>
                                <a:off x="0" y="0"/>
                                <a:ext cx="6823075" cy="381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5B32C" id="Conector recto 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151.5pt" to="528.6pt,4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" strokecolor="#5b9bd5 [3204]" strokeweight=".5pt">
                      <v:stroke joinstyle="miter"/>
                    </v:line>
                  </w:pict>
                </mc:Fallback>
              </mc:AlternateContent>
            </w:r>
          </w:p>
        </w:tc>
        <w:tc>
          <w:tcPr>
            <w:tcW w:w="6971" w:type="dxa"/>
          </w:tcPr>
          <w:p w14:paraId="37E23749" w14:textId="77777777" w:rsidR="00480E64" w:rsidRPr="00F23ADA" w:rsidRDefault="0067282C" w:rsidP="00B0451D">
            <w:pPr>
              <w:tabs>
                <w:tab w:val="left" w:pos="709"/>
              </w:tabs>
              <w:spacing w:before="240"/>
              <w:ind w:right="51"/>
              <w:jc w:val="both"/>
              <w:rPr>
                <w:rFonts w:ascii="Palatino Linotype" w:hAnsi="Palatino Linotype"/>
              </w:rPr>
            </w:pPr>
            <w:r w:rsidRPr="00F23ADA">
              <w:rPr>
                <w:rFonts w:ascii="Palatino Linotype" w:hAnsi="Palatino Linotype"/>
              </w:rPr>
              <w:t xml:space="preserve">De la respuesta del </w:t>
            </w:r>
            <w:r w:rsidRPr="00F23ADA">
              <w:rPr>
                <w:rFonts w:ascii="Palatino Linotype" w:hAnsi="Palatino Linotype"/>
                <w:b/>
              </w:rPr>
              <w:t xml:space="preserve">Sujeto Obligado, </w:t>
            </w:r>
            <w:r w:rsidRPr="00F23ADA">
              <w:rPr>
                <w:rFonts w:ascii="Palatino Linotype" w:hAnsi="Palatino Linotype"/>
              </w:rPr>
              <w:t xml:space="preserve">resulta de nuestro interés lo siguiente: </w:t>
            </w:r>
          </w:p>
          <w:p w14:paraId="255948AA" w14:textId="77777777" w:rsidR="0067282C" w:rsidRDefault="0067282C" w:rsidP="00B0451D">
            <w:pPr>
              <w:tabs>
                <w:tab w:val="left" w:pos="709"/>
              </w:tabs>
              <w:spacing w:before="240"/>
              <w:ind w:right="51"/>
              <w:jc w:val="both"/>
              <w:rPr>
                <w:rFonts w:ascii="Palatino Linotype" w:hAnsi="Palatino Linotype"/>
                <w:b/>
                <w:i/>
              </w:rPr>
            </w:pPr>
            <w:r w:rsidRPr="00F23ADA">
              <w:rPr>
                <w:rFonts w:ascii="Palatino Linotype" w:hAnsi="Palatino Linotype"/>
                <w:i/>
              </w:rPr>
              <w:t xml:space="preserve">“Se solicita la clasificación de los Expedientes Personales de dichas personas por tener estos el carácter de confidencialidad, por la naturaleza de los documentos que contienen como lo son: Domicilio, RFC, Teléfono, Acta de Nacimiento, etc.” </w:t>
            </w:r>
            <w:r w:rsidRPr="00F23ADA">
              <w:rPr>
                <w:rFonts w:ascii="Palatino Linotype" w:hAnsi="Palatino Linotype"/>
                <w:b/>
                <w:i/>
              </w:rPr>
              <w:t>[Sic]</w:t>
            </w:r>
          </w:p>
          <w:p w14:paraId="4572065C" w14:textId="3FA3153E" w:rsidR="00F23ADA" w:rsidRPr="00F23ADA" w:rsidRDefault="00F23ADA" w:rsidP="00B0451D">
            <w:pPr>
              <w:tabs>
                <w:tab w:val="left" w:pos="709"/>
              </w:tabs>
              <w:spacing w:before="240"/>
              <w:ind w:right="51"/>
              <w:jc w:val="both"/>
              <w:rPr>
                <w:rFonts w:ascii="Palatino Linotype" w:hAnsi="Palatino Linotype"/>
                <w:b/>
                <w:sz w:val="24"/>
                <w:szCs w:val="24"/>
              </w:rPr>
            </w:pPr>
            <w:r>
              <w:rPr>
                <w:rFonts w:ascii="Palatino Linotype" w:hAnsi="Palatino Linotype"/>
              </w:rPr>
              <w:t xml:space="preserve">Adicionalmente, se advierte que mediante el documento electrónico </w:t>
            </w:r>
            <w:r>
              <w:rPr>
                <w:rFonts w:ascii="Palatino Linotype" w:hAnsi="Palatino Linotype"/>
                <w:b/>
              </w:rPr>
              <w:t xml:space="preserve">“RESOLUCIÓN CONFIDENCIAL Y VERSIÓN PÚBLICA.PDF”, El </w:t>
            </w:r>
            <w:r>
              <w:rPr>
                <w:rFonts w:ascii="Palatino Linotype" w:hAnsi="Palatino Linotype"/>
                <w:b/>
              </w:rPr>
              <w:lastRenderedPageBreak/>
              <w:t xml:space="preserve">Sujeto Obligado </w:t>
            </w:r>
            <w:r>
              <w:rPr>
                <w:rFonts w:ascii="Palatino Linotype" w:hAnsi="Palatino Linotype"/>
              </w:rPr>
              <w:t>pretendió clasificar en su totalidad la información requerida</w:t>
            </w:r>
            <w:r w:rsidR="00770F40">
              <w:rPr>
                <w:rFonts w:ascii="Palatino Linotype" w:hAnsi="Palatino Linotype"/>
              </w:rPr>
              <w:t>.</w:t>
            </w:r>
          </w:p>
        </w:tc>
        <w:tc>
          <w:tcPr>
            <w:tcW w:w="1559" w:type="dxa"/>
            <w:vAlign w:val="center"/>
          </w:tcPr>
          <w:p w14:paraId="426AE258" w14:textId="56827EC3" w:rsidR="00480E64" w:rsidRDefault="0067282C" w:rsidP="00B0451D">
            <w:pPr>
              <w:tabs>
                <w:tab w:val="left" w:pos="709"/>
              </w:tabs>
              <w:spacing w:before="240"/>
              <w:ind w:right="51"/>
              <w:jc w:val="center"/>
              <w:rPr>
                <w:rFonts w:ascii="Palatino Linotype" w:hAnsi="Palatino Linotype"/>
                <w:sz w:val="24"/>
                <w:szCs w:val="24"/>
              </w:rPr>
            </w:pPr>
            <w:r>
              <w:rPr>
                <w:rFonts w:ascii="Palatino Linotype" w:hAnsi="Palatino Linotype"/>
                <w:sz w:val="24"/>
                <w:szCs w:val="24"/>
              </w:rPr>
              <w:lastRenderedPageBreak/>
              <w:t>No</w:t>
            </w:r>
          </w:p>
        </w:tc>
      </w:tr>
      <w:tr w:rsidR="00480E64" w14:paraId="536966DC" w14:textId="77777777" w:rsidTr="00F23ADA">
        <w:trPr>
          <w:trHeight w:val="8876"/>
        </w:trPr>
        <w:tc>
          <w:tcPr>
            <w:tcW w:w="2197" w:type="dxa"/>
            <w:vAlign w:val="center"/>
          </w:tcPr>
          <w:p w14:paraId="23F01824" w14:textId="5766932F" w:rsidR="00480E64" w:rsidRPr="0067282C" w:rsidRDefault="0067282C" w:rsidP="0067282C">
            <w:pPr>
              <w:pStyle w:val="Prrafodelista"/>
              <w:numPr>
                <w:ilvl w:val="0"/>
                <w:numId w:val="40"/>
              </w:numPr>
              <w:tabs>
                <w:tab w:val="left" w:pos="709"/>
              </w:tabs>
              <w:spacing w:before="240"/>
              <w:ind w:right="51"/>
              <w:jc w:val="both"/>
              <w:rPr>
                <w:rFonts w:ascii="Palatino Linotype" w:hAnsi="Palatino Linotype"/>
              </w:rPr>
            </w:pPr>
            <w:r w:rsidRPr="0067282C">
              <w:rPr>
                <w:rFonts w:ascii="Palatino Linotype" w:hAnsi="Palatino Linotype"/>
              </w:rPr>
              <w:t>Forma de registro de asistencia</w:t>
            </w:r>
          </w:p>
        </w:tc>
        <w:tc>
          <w:tcPr>
            <w:tcW w:w="6971" w:type="dxa"/>
          </w:tcPr>
          <w:p w14:paraId="3787421A" w14:textId="77777777" w:rsidR="00480E64" w:rsidRPr="00F23ADA" w:rsidRDefault="0067282C" w:rsidP="00B0451D">
            <w:pPr>
              <w:tabs>
                <w:tab w:val="left" w:pos="709"/>
              </w:tabs>
              <w:spacing w:before="240"/>
              <w:ind w:right="51"/>
              <w:jc w:val="both"/>
              <w:rPr>
                <w:rFonts w:ascii="Palatino Linotype" w:hAnsi="Palatino Linotype"/>
              </w:rPr>
            </w:pPr>
            <w:r w:rsidRPr="00F23ADA">
              <w:rPr>
                <w:rFonts w:ascii="Palatino Linotype" w:hAnsi="Palatino Linotype"/>
              </w:rPr>
              <w:t xml:space="preserve">Mediante su respuesta </w:t>
            </w:r>
            <w:r w:rsidRPr="00F23ADA">
              <w:rPr>
                <w:rFonts w:ascii="Palatino Linotype" w:hAnsi="Palatino Linotype"/>
                <w:b/>
              </w:rPr>
              <w:t xml:space="preserve">El Sujeto Obligado </w:t>
            </w:r>
            <w:r w:rsidRPr="00F23ADA">
              <w:rPr>
                <w:rFonts w:ascii="Palatino Linotype" w:hAnsi="Palatino Linotype"/>
              </w:rPr>
              <w:t xml:space="preserve">manifestó lo siguiente: </w:t>
            </w:r>
          </w:p>
          <w:p w14:paraId="1A9B93B3" w14:textId="77777777" w:rsidR="0067282C" w:rsidRPr="00F23ADA" w:rsidRDefault="0067282C" w:rsidP="00B0451D">
            <w:pPr>
              <w:tabs>
                <w:tab w:val="left" w:pos="709"/>
              </w:tabs>
              <w:spacing w:before="240"/>
              <w:ind w:right="51"/>
              <w:jc w:val="both"/>
              <w:rPr>
                <w:rFonts w:ascii="Palatino Linotype" w:hAnsi="Palatino Linotype"/>
                <w:i/>
              </w:rPr>
            </w:pPr>
            <w:r w:rsidRPr="00F23ADA">
              <w:rPr>
                <w:rFonts w:ascii="Palatino Linotype" w:hAnsi="Palatino Linotype"/>
                <w:i/>
              </w:rPr>
              <w:t>“al respecto, me permito hacer de su conocimiento que se encuentran contenidas en el contrato de prestación de servicios profesionales por concepto de honorarios</w:t>
            </w:r>
            <w:r w:rsidR="00165C9D" w:rsidRPr="00F23ADA">
              <w:rPr>
                <w:rFonts w:ascii="Palatino Linotype" w:hAnsi="Palatino Linotype"/>
                <w:i/>
              </w:rPr>
              <w:t xml:space="preserve">, en su cláusula sexta, el cual puede ser consultado en la siguiente dirección: </w:t>
            </w:r>
          </w:p>
          <w:p w14:paraId="7864342D" w14:textId="5CFC85BE" w:rsidR="00165C9D" w:rsidRPr="00F23ADA" w:rsidRDefault="00E96503" w:rsidP="00B0451D">
            <w:pPr>
              <w:tabs>
                <w:tab w:val="left" w:pos="709"/>
              </w:tabs>
              <w:spacing w:before="240"/>
              <w:ind w:right="51"/>
              <w:jc w:val="both"/>
              <w:rPr>
                <w:rFonts w:ascii="Palatino Linotype" w:hAnsi="Palatino Linotype"/>
                <w:i/>
              </w:rPr>
            </w:pPr>
            <w:hyperlink r:id="rId8" w:anchor="goTo" w:history="1">
              <w:r w:rsidR="00165C9D" w:rsidRPr="00F23ADA">
                <w:rPr>
                  <w:rStyle w:val="Hipervnculo"/>
                  <w:rFonts w:ascii="Palatino Linotype" w:hAnsi="Palatino Linotype"/>
                  <w:i/>
                </w:rPr>
                <w:t>https://www.ipomex.org.mx/ipo3/lgt/indice/SECOGEM/art_92_xi/0/30.web#goTo</w:t>
              </w:r>
            </w:hyperlink>
          </w:p>
          <w:p w14:paraId="54AC27C9" w14:textId="77777777" w:rsidR="00165C9D" w:rsidRPr="00F23ADA" w:rsidRDefault="00E96503" w:rsidP="00B0451D">
            <w:pPr>
              <w:tabs>
                <w:tab w:val="left" w:pos="709"/>
              </w:tabs>
              <w:spacing w:before="240"/>
              <w:ind w:right="51"/>
              <w:jc w:val="both"/>
              <w:rPr>
                <w:rFonts w:ascii="Palatino Linotype" w:hAnsi="Palatino Linotype"/>
                <w:b/>
                <w:i/>
              </w:rPr>
            </w:pPr>
            <w:hyperlink r:id="rId9" w:anchor="goTo" w:history="1">
              <w:r w:rsidR="00165C9D" w:rsidRPr="00F23ADA">
                <w:rPr>
                  <w:rStyle w:val="Hipervnculo"/>
                  <w:rFonts w:ascii="Palatino Linotype" w:hAnsi="Palatino Linotype"/>
                  <w:i/>
                </w:rPr>
                <w:t>https://www.ipomex.org.mx/ipo3/lgt/indice/SECOGEM/art_92_xi/0/90.web#goTo</w:t>
              </w:r>
            </w:hyperlink>
            <w:r w:rsidR="00165C9D" w:rsidRPr="00F23ADA">
              <w:rPr>
                <w:rFonts w:ascii="Palatino Linotype" w:hAnsi="Palatino Linotype"/>
                <w:i/>
              </w:rPr>
              <w:t xml:space="preserve">” </w:t>
            </w:r>
            <w:r w:rsidR="00165C9D" w:rsidRPr="00F23ADA">
              <w:rPr>
                <w:rFonts w:ascii="Palatino Linotype" w:hAnsi="Palatino Linotype"/>
                <w:b/>
                <w:i/>
              </w:rPr>
              <w:t>[Sic]</w:t>
            </w:r>
          </w:p>
          <w:p w14:paraId="7AB5B555" w14:textId="436E1A0A" w:rsidR="00165C9D" w:rsidRPr="00F23ADA" w:rsidRDefault="00B0451D" w:rsidP="00B0451D">
            <w:pPr>
              <w:tabs>
                <w:tab w:val="left" w:pos="709"/>
              </w:tabs>
              <w:spacing w:before="240"/>
              <w:ind w:right="51"/>
              <w:jc w:val="both"/>
              <w:rPr>
                <w:rFonts w:ascii="Palatino Linotype" w:hAnsi="Palatino Linotype"/>
              </w:rPr>
            </w:pPr>
            <w:r w:rsidRPr="00F23ADA">
              <w:rPr>
                <w:rFonts w:ascii="Palatino Linotype" w:hAnsi="Palatino Linotype"/>
              </w:rPr>
              <w:t>En alusión a la cláusula sexta de</w:t>
            </w:r>
            <w:r w:rsidR="00165C9D" w:rsidRPr="00F23ADA">
              <w:rPr>
                <w:rFonts w:ascii="Palatino Linotype" w:hAnsi="Palatino Linotype"/>
              </w:rPr>
              <w:t xml:space="preserve"> los contratos de prestación de servicios profesionales suscritos por los servidores públicos referidos en la solicitud de información </w:t>
            </w:r>
            <w:r w:rsidR="00165C9D" w:rsidRPr="00F23ADA">
              <w:rPr>
                <w:rFonts w:ascii="Palatino Linotype" w:hAnsi="Palatino Linotype"/>
                <w:b/>
              </w:rPr>
              <w:t xml:space="preserve">00029/SECOGEM/IP/2019, </w:t>
            </w:r>
            <w:r w:rsidRPr="00F23ADA">
              <w:rPr>
                <w:rFonts w:ascii="Palatino Linotype" w:hAnsi="Palatino Linotype"/>
              </w:rPr>
              <w:t xml:space="preserve">sirve de sustento la siguiente imagen ilustrativa:  </w:t>
            </w:r>
          </w:p>
          <w:p w14:paraId="46BF3CC8" w14:textId="71E9B990" w:rsidR="00B0451D" w:rsidRDefault="00E96503" w:rsidP="00B0451D">
            <w:pPr>
              <w:tabs>
                <w:tab w:val="left" w:pos="709"/>
              </w:tabs>
              <w:spacing w:before="240"/>
              <w:ind w:right="51"/>
              <w:jc w:val="both"/>
              <w:rPr>
                <w:rFonts w:ascii="Palatino Linotype" w:hAnsi="Palatino Linotype"/>
                <w:sz w:val="20"/>
                <w:szCs w:val="20"/>
              </w:rPr>
            </w:pPr>
            <w:r>
              <w:rPr>
                <w:noProof/>
              </w:rPr>
              <w:object w:dxaOrig="1440" w:dyaOrig="1440" w14:anchorId="4D123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45pt;margin-top:35.4pt;width:308.25pt;height:134.95pt;z-index:251686912;mso-position-horizontal-relative:text;mso-position-vertical-relative:text;mso-width-relative:page;mso-height-relative:page" wrapcoords="-53 -120 -53 21600 21653 21600 21653 -120 -53 -120" stroked="t" strokecolor="black [3213]">
                  <v:imagedata r:id="rId10" o:title=""/>
                  <w10:wrap type="through"/>
                </v:shape>
                <o:OLEObject Type="Embed" ProgID="PBrush" ShapeID="_x0000_s1026" DrawAspect="Content" ObjectID="_1621949548" r:id="rId11"/>
              </w:object>
            </w:r>
          </w:p>
          <w:p w14:paraId="79BD075E" w14:textId="28847116" w:rsidR="00165C9D" w:rsidRPr="0067282C" w:rsidRDefault="00165C9D" w:rsidP="00B0451D">
            <w:pPr>
              <w:tabs>
                <w:tab w:val="left" w:pos="709"/>
              </w:tabs>
              <w:spacing w:before="240"/>
              <w:ind w:right="51"/>
              <w:jc w:val="both"/>
              <w:rPr>
                <w:rFonts w:ascii="Palatino Linotype" w:hAnsi="Palatino Linotype"/>
                <w:i/>
                <w:sz w:val="20"/>
                <w:szCs w:val="20"/>
              </w:rPr>
            </w:pPr>
          </w:p>
        </w:tc>
        <w:tc>
          <w:tcPr>
            <w:tcW w:w="1559" w:type="dxa"/>
            <w:vAlign w:val="center"/>
          </w:tcPr>
          <w:p w14:paraId="63D09177" w14:textId="48BC1475" w:rsidR="00480E64" w:rsidRPr="004F3D9D" w:rsidRDefault="00165C9D" w:rsidP="00B0451D">
            <w:pPr>
              <w:tabs>
                <w:tab w:val="left" w:pos="709"/>
              </w:tabs>
              <w:spacing w:before="240"/>
              <w:ind w:right="51"/>
              <w:jc w:val="center"/>
              <w:rPr>
                <w:rFonts w:ascii="Palatino Linotype" w:hAnsi="Palatino Linotype"/>
                <w:sz w:val="24"/>
                <w:szCs w:val="24"/>
                <w:highlight w:val="yellow"/>
              </w:rPr>
            </w:pPr>
            <w:r w:rsidRPr="00F23ADA">
              <w:rPr>
                <w:rFonts w:ascii="Palatino Linotype" w:hAnsi="Palatino Linotype"/>
                <w:sz w:val="24"/>
                <w:szCs w:val="24"/>
              </w:rPr>
              <w:t>Si</w:t>
            </w:r>
          </w:p>
        </w:tc>
      </w:tr>
      <w:tr w:rsidR="00480E64" w14:paraId="2D801EA2" w14:textId="77777777" w:rsidTr="00F23ADA">
        <w:trPr>
          <w:trHeight w:val="1480"/>
        </w:trPr>
        <w:tc>
          <w:tcPr>
            <w:tcW w:w="2197" w:type="dxa"/>
            <w:vAlign w:val="center"/>
          </w:tcPr>
          <w:p w14:paraId="0D9BDD97" w14:textId="117A8A7F" w:rsidR="00480E64" w:rsidRPr="0067282C" w:rsidRDefault="0067282C" w:rsidP="0067282C">
            <w:pPr>
              <w:pStyle w:val="Prrafodelista"/>
              <w:numPr>
                <w:ilvl w:val="0"/>
                <w:numId w:val="40"/>
              </w:numPr>
              <w:tabs>
                <w:tab w:val="left" w:pos="709"/>
              </w:tabs>
              <w:spacing w:before="240"/>
              <w:ind w:right="51"/>
              <w:jc w:val="both"/>
              <w:rPr>
                <w:rFonts w:ascii="Palatino Linotype" w:hAnsi="Palatino Linotype"/>
              </w:rPr>
            </w:pPr>
            <w:r w:rsidRPr="0067282C">
              <w:rPr>
                <w:rFonts w:ascii="Palatino Linotype" w:hAnsi="Palatino Linotype"/>
              </w:rPr>
              <w:lastRenderedPageBreak/>
              <w:t>Último talón de pago</w:t>
            </w:r>
          </w:p>
        </w:tc>
        <w:tc>
          <w:tcPr>
            <w:tcW w:w="6971" w:type="dxa"/>
          </w:tcPr>
          <w:p w14:paraId="6985F5CC" w14:textId="77777777" w:rsidR="00480E64" w:rsidRDefault="00F23ADA" w:rsidP="002D4084">
            <w:pPr>
              <w:tabs>
                <w:tab w:val="left" w:pos="709"/>
              </w:tabs>
              <w:spacing w:before="240"/>
              <w:ind w:right="51"/>
              <w:jc w:val="both"/>
              <w:rPr>
                <w:rFonts w:ascii="Palatino Linotype" w:hAnsi="Palatino Linotype"/>
              </w:rPr>
            </w:pPr>
            <w:r>
              <w:rPr>
                <w:rFonts w:ascii="Palatino Linotype" w:hAnsi="Palatino Linotype"/>
              </w:rPr>
              <w:t xml:space="preserve"> De la respuesta </w:t>
            </w:r>
            <w:r w:rsidR="002D4084">
              <w:rPr>
                <w:rFonts w:ascii="Palatino Linotype" w:hAnsi="Palatino Linotype"/>
              </w:rPr>
              <w:t xml:space="preserve">que obra en el expediente electrónico del </w:t>
            </w:r>
            <w:r w:rsidR="002D4084" w:rsidRPr="002D4084">
              <w:rPr>
                <w:rFonts w:ascii="Palatino Linotype" w:hAnsi="Palatino Linotype"/>
                <w:b/>
              </w:rPr>
              <w:t>SAIMEX</w:t>
            </w:r>
            <w:r>
              <w:rPr>
                <w:rFonts w:ascii="Palatino Linotype" w:hAnsi="Palatino Linotype"/>
                <w:b/>
              </w:rPr>
              <w:t xml:space="preserve">, </w:t>
            </w:r>
            <w:r>
              <w:rPr>
                <w:rFonts w:ascii="Palatino Linotype" w:hAnsi="Palatino Linotype"/>
              </w:rPr>
              <w:t xml:space="preserve">resulta oportuno mencionar que mediante el documento electrónico </w:t>
            </w:r>
            <w:r>
              <w:rPr>
                <w:rFonts w:ascii="Palatino Linotype" w:hAnsi="Palatino Linotype"/>
                <w:b/>
              </w:rPr>
              <w:t>“OFICIO DE RESPUESTA SPH_Censurado.pdf”</w:t>
            </w:r>
            <w:r w:rsidR="002D4084">
              <w:rPr>
                <w:rFonts w:ascii="Palatino Linotype" w:hAnsi="Palatino Linotype"/>
                <w:b/>
              </w:rPr>
              <w:t xml:space="preserve">, El Sujeto Obligado </w:t>
            </w:r>
            <w:r w:rsidR="002D4084">
              <w:rPr>
                <w:rFonts w:ascii="Palatino Linotype" w:hAnsi="Palatino Linotype"/>
              </w:rPr>
              <w:t xml:space="preserve">adjuntó dos comprobantes de pago de honorarios de servicios profesionales correspondientes al periodo del dieciséis al veintiuno de diciembre de dos mil dieciocho. </w:t>
            </w:r>
          </w:p>
          <w:p w14:paraId="6CCDE578" w14:textId="35AB53A6" w:rsidR="002D4084" w:rsidRDefault="002D4084" w:rsidP="002D4084">
            <w:pPr>
              <w:tabs>
                <w:tab w:val="left" w:pos="709"/>
              </w:tabs>
              <w:spacing w:before="240"/>
              <w:ind w:right="51"/>
              <w:jc w:val="both"/>
              <w:rPr>
                <w:rFonts w:ascii="Palatino Linotype" w:hAnsi="Palatino Linotype"/>
              </w:rPr>
            </w:pPr>
            <w:r>
              <w:rPr>
                <w:rFonts w:ascii="Palatino Linotype" w:hAnsi="Palatino Linotype"/>
              </w:rPr>
              <w:t xml:space="preserve">Precisando que en los documentos en cita </w:t>
            </w:r>
            <w:r w:rsidR="00661B47">
              <w:rPr>
                <w:rFonts w:ascii="Palatino Linotype" w:hAnsi="Palatino Linotype"/>
              </w:rPr>
              <w:t>fueron indebidamente</w:t>
            </w:r>
            <w:r>
              <w:rPr>
                <w:rFonts w:ascii="Palatino Linotype" w:hAnsi="Palatino Linotype"/>
              </w:rPr>
              <w:t xml:space="preserve"> </w:t>
            </w:r>
            <w:r w:rsidR="00661B47">
              <w:rPr>
                <w:rFonts w:ascii="Palatino Linotype" w:hAnsi="Palatino Linotype"/>
              </w:rPr>
              <w:t xml:space="preserve">testados diversos datos. </w:t>
            </w:r>
            <w:r>
              <w:rPr>
                <w:rFonts w:ascii="Palatino Linotype" w:hAnsi="Palatino Linotype"/>
              </w:rPr>
              <w:t xml:space="preserve">  </w:t>
            </w:r>
          </w:p>
          <w:p w14:paraId="54F1BC3F" w14:textId="63EB8E2F" w:rsidR="002D4084" w:rsidRPr="002D4084" w:rsidRDefault="002D4084" w:rsidP="002D4084">
            <w:pPr>
              <w:tabs>
                <w:tab w:val="left" w:pos="709"/>
              </w:tabs>
              <w:spacing w:before="240"/>
              <w:ind w:right="51"/>
              <w:jc w:val="both"/>
              <w:rPr>
                <w:rFonts w:ascii="Palatino Linotype" w:hAnsi="Palatino Linotype"/>
              </w:rPr>
            </w:pPr>
          </w:p>
        </w:tc>
        <w:tc>
          <w:tcPr>
            <w:tcW w:w="1559" w:type="dxa"/>
            <w:vAlign w:val="center"/>
          </w:tcPr>
          <w:p w14:paraId="58CF8DCF" w14:textId="59DF7665" w:rsidR="00480E64" w:rsidRPr="002D4084" w:rsidRDefault="002D4084" w:rsidP="00B0451D">
            <w:pPr>
              <w:tabs>
                <w:tab w:val="left" w:pos="709"/>
              </w:tabs>
              <w:spacing w:before="240"/>
              <w:ind w:right="51"/>
              <w:jc w:val="center"/>
              <w:rPr>
                <w:rFonts w:ascii="Palatino Linotype" w:hAnsi="Palatino Linotype"/>
              </w:rPr>
            </w:pPr>
            <w:r w:rsidRPr="002D4084">
              <w:rPr>
                <w:rFonts w:ascii="Palatino Linotype" w:hAnsi="Palatino Linotype"/>
              </w:rPr>
              <w:t>Parcialmente</w:t>
            </w:r>
          </w:p>
        </w:tc>
      </w:tr>
      <w:tr w:rsidR="00480E64" w14:paraId="528C8E07" w14:textId="77777777" w:rsidTr="00F23ADA">
        <w:trPr>
          <w:trHeight w:val="2328"/>
        </w:trPr>
        <w:tc>
          <w:tcPr>
            <w:tcW w:w="2197" w:type="dxa"/>
            <w:vAlign w:val="center"/>
          </w:tcPr>
          <w:p w14:paraId="2723FDED" w14:textId="53337A0F" w:rsidR="00480E64" w:rsidRPr="0067282C" w:rsidRDefault="0067282C" w:rsidP="0067282C">
            <w:pPr>
              <w:pStyle w:val="Prrafodelista"/>
              <w:numPr>
                <w:ilvl w:val="0"/>
                <w:numId w:val="40"/>
              </w:numPr>
              <w:tabs>
                <w:tab w:val="left" w:pos="709"/>
              </w:tabs>
              <w:spacing w:before="240"/>
              <w:ind w:right="51"/>
              <w:jc w:val="both"/>
              <w:rPr>
                <w:rFonts w:ascii="Palatino Linotype" w:hAnsi="Palatino Linotype"/>
              </w:rPr>
            </w:pPr>
            <w:r w:rsidRPr="0067282C">
              <w:rPr>
                <w:rFonts w:ascii="Palatino Linotype" w:hAnsi="Palatino Linotype"/>
              </w:rPr>
              <w:t>Domicilio laboral</w:t>
            </w:r>
          </w:p>
        </w:tc>
        <w:tc>
          <w:tcPr>
            <w:tcW w:w="6971" w:type="dxa"/>
          </w:tcPr>
          <w:p w14:paraId="1E73A5E7" w14:textId="77777777" w:rsidR="00480E64" w:rsidRDefault="0004457B" w:rsidP="00B0451D">
            <w:pPr>
              <w:tabs>
                <w:tab w:val="left" w:pos="709"/>
              </w:tabs>
              <w:spacing w:before="240"/>
              <w:ind w:right="51"/>
              <w:jc w:val="both"/>
              <w:rPr>
                <w:rFonts w:ascii="Palatino Linotype" w:hAnsi="Palatino Linotype"/>
                <w:color w:val="000000"/>
              </w:rPr>
            </w:pPr>
            <w:r>
              <w:rPr>
                <w:rFonts w:ascii="Palatino Linotype" w:hAnsi="Palatino Linotype"/>
                <w:color w:val="000000"/>
                <w:sz w:val="20"/>
                <w:szCs w:val="20"/>
              </w:rPr>
              <w:t xml:space="preserve"> </w:t>
            </w:r>
            <w:r w:rsidR="006B0B31">
              <w:rPr>
                <w:rFonts w:ascii="Palatino Linotype" w:hAnsi="Palatino Linotype"/>
                <w:color w:val="000000"/>
                <w:sz w:val="20"/>
                <w:szCs w:val="20"/>
              </w:rPr>
              <w:t xml:space="preserve"> </w:t>
            </w:r>
            <w:r w:rsidR="00A9541B" w:rsidRPr="00A9541B">
              <w:rPr>
                <w:rFonts w:ascii="Palatino Linotype" w:hAnsi="Palatino Linotype"/>
                <w:color w:val="000000"/>
              </w:rPr>
              <w:t xml:space="preserve">A través de su </w:t>
            </w:r>
            <w:r w:rsidR="00A9541B">
              <w:rPr>
                <w:rFonts w:ascii="Palatino Linotype" w:hAnsi="Palatino Linotype"/>
                <w:color w:val="000000"/>
              </w:rPr>
              <w:t xml:space="preserve">respuesta, </w:t>
            </w:r>
            <w:r w:rsidR="00A9541B">
              <w:rPr>
                <w:rFonts w:ascii="Palatino Linotype" w:hAnsi="Palatino Linotype"/>
                <w:b/>
                <w:color w:val="000000"/>
              </w:rPr>
              <w:t xml:space="preserve">El Sujeto Obligado </w:t>
            </w:r>
            <w:r w:rsidR="00A9541B">
              <w:rPr>
                <w:rFonts w:ascii="Palatino Linotype" w:hAnsi="Palatino Linotype"/>
                <w:color w:val="000000"/>
              </w:rPr>
              <w:t>señaló:</w:t>
            </w:r>
          </w:p>
          <w:p w14:paraId="62890912" w14:textId="77777777" w:rsidR="00A9541B" w:rsidRDefault="000639C9" w:rsidP="00B0451D">
            <w:pPr>
              <w:tabs>
                <w:tab w:val="left" w:pos="709"/>
              </w:tabs>
              <w:spacing w:before="240"/>
              <w:ind w:right="51"/>
              <w:jc w:val="both"/>
              <w:rPr>
                <w:rFonts w:ascii="Palatino Linotype" w:hAnsi="Palatino Linotype"/>
                <w:i/>
                <w:color w:val="000000"/>
              </w:rPr>
            </w:pPr>
            <w:r>
              <w:rPr>
                <w:rFonts w:ascii="Palatino Linotype" w:hAnsi="Palatino Linotype"/>
                <w:i/>
                <w:color w:val="000000"/>
              </w:rPr>
              <w:t>“al respecto, me permito hacer de su conocimiento que se encuentran contenidas en el contrato de prestación de servicios profesionales por concepto de honorarios, en las declaraciones, las cuales pueden ser consultadas en la siguiente dirección:</w:t>
            </w:r>
          </w:p>
          <w:p w14:paraId="1F0C66BB" w14:textId="77777777" w:rsidR="000639C9" w:rsidRPr="00F23ADA" w:rsidRDefault="00E96503" w:rsidP="000639C9">
            <w:pPr>
              <w:tabs>
                <w:tab w:val="left" w:pos="709"/>
              </w:tabs>
              <w:spacing w:before="240"/>
              <w:ind w:right="51"/>
              <w:jc w:val="both"/>
              <w:rPr>
                <w:rFonts w:ascii="Palatino Linotype" w:hAnsi="Palatino Linotype"/>
                <w:i/>
              </w:rPr>
            </w:pPr>
            <w:hyperlink r:id="rId12" w:anchor="goTo" w:history="1">
              <w:r w:rsidR="000639C9" w:rsidRPr="00F23ADA">
                <w:rPr>
                  <w:rStyle w:val="Hipervnculo"/>
                  <w:rFonts w:ascii="Palatino Linotype" w:hAnsi="Palatino Linotype"/>
                  <w:i/>
                </w:rPr>
                <w:t>https://www.ipomex.org.mx/ipo3/lgt/indice/SECOGEM/art_92_xi/0/30.web#goTo</w:t>
              </w:r>
            </w:hyperlink>
          </w:p>
          <w:p w14:paraId="39CDC995" w14:textId="77777777" w:rsidR="000639C9" w:rsidRPr="00F23ADA" w:rsidRDefault="00E96503" w:rsidP="000639C9">
            <w:pPr>
              <w:tabs>
                <w:tab w:val="left" w:pos="709"/>
              </w:tabs>
              <w:spacing w:before="240"/>
              <w:ind w:right="51"/>
              <w:jc w:val="both"/>
              <w:rPr>
                <w:rFonts w:ascii="Palatino Linotype" w:hAnsi="Palatino Linotype"/>
                <w:b/>
                <w:i/>
              </w:rPr>
            </w:pPr>
            <w:hyperlink r:id="rId13" w:anchor="goTo" w:history="1">
              <w:r w:rsidR="000639C9" w:rsidRPr="00F23ADA">
                <w:rPr>
                  <w:rStyle w:val="Hipervnculo"/>
                  <w:rFonts w:ascii="Palatino Linotype" w:hAnsi="Palatino Linotype"/>
                  <w:i/>
                </w:rPr>
                <w:t>https://www.ipomex.org.mx/ipo3/lgt/indice/SECOGEM/art_92_xi/0/90.web#goTo</w:t>
              </w:r>
            </w:hyperlink>
            <w:r w:rsidR="000639C9" w:rsidRPr="00F23ADA">
              <w:rPr>
                <w:rFonts w:ascii="Palatino Linotype" w:hAnsi="Palatino Linotype"/>
                <w:i/>
              </w:rPr>
              <w:t xml:space="preserve">” </w:t>
            </w:r>
            <w:r w:rsidR="000639C9" w:rsidRPr="00F23ADA">
              <w:rPr>
                <w:rFonts w:ascii="Palatino Linotype" w:hAnsi="Palatino Linotype"/>
                <w:b/>
                <w:i/>
              </w:rPr>
              <w:t>[Sic]</w:t>
            </w:r>
          </w:p>
          <w:p w14:paraId="03583347" w14:textId="26BB3511" w:rsidR="000639C9" w:rsidRDefault="000639C9" w:rsidP="00B0451D">
            <w:pPr>
              <w:tabs>
                <w:tab w:val="left" w:pos="709"/>
              </w:tabs>
              <w:spacing w:before="240"/>
              <w:ind w:right="51"/>
              <w:jc w:val="both"/>
              <w:rPr>
                <w:rFonts w:ascii="Palatino Linotype" w:hAnsi="Palatino Linotype"/>
                <w:i/>
                <w:color w:val="000000"/>
              </w:rPr>
            </w:pPr>
          </w:p>
          <w:p w14:paraId="76EFA224" w14:textId="5EF525D1" w:rsidR="000639C9" w:rsidRDefault="000639C9" w:rsidP="00B0451D">
            <w:pPr>
              <w:tabs>
                <w:tab w:val="left" w:pos="709"/>
              </w:tabs>
              <w:spacing w:before="240"/>
              <w:ind w:right="51"/>
              <w:jc w:val="both"/>
              <w:rPr>
                <w:rFonts w:ascii="Palatino Linotype" w:hAnsi="Palatino Linotype"/>
                <w:color w:val="000000"/>
              </w:rPr>
            </w:pPr>
            <w:r>
              <w:rPr>
                <w:rFonts w:ascii="Palatino Linotype" w:hAnsi="Palatino Linotype"/>
                <w:color w:val="000000"/>
              </w:rPr>
              <w:t xml:space="preserve">Adicionalmente, </w:t>
            </w:r>
            <w:r w:rsidR="00EE6809">
              <w:rPr>
                <w:rFonts w:ascii="Palatino Linotype" w:hAnsi="Palatino Linotype"/>
                <w:color w:val="000000"/>
              </w:rPr>
              <w:t xml:space="preserve">en los contratos de prestación de servicios se desprende que en la Declaración </w:t>
            </w:r>
            <w:r w:rsidR="00EE6809" w:rsidRPr="00EE6809">
              <w:rPr>
                <w:rFonts w:ascii="Palatino Linotype" w:hAnsi="Palatino Linotype"/>
                <w:b/>
                <w:color w:val="000000"/>
              </w:rPr>
              <w:t>II DE “EL PRESTADOR DE SERVICIOS”</w:t>
            </w:r>
            <w:r w:rsidR="00EE6809">
              <w:rPr>
                <w:rFonts w:ascii="Palatino Linotype" w:hAnsi="Palatino Linotype"/>
                <w:b/>
                <w:color w:val="000000"/>
              </w:rPr>
              <w:t xml:space="preserve">, </w:t>
            </w:r>
            <w:r w:rsidR="00EE6809">
              <w:rPr>
                <w:rFonts w:ascii="Palatino Linotype" w:hAnsi="Palatino Linotype"/>
                <w:color w:val="000000"/>
              </w:rPr>
              <w:t>se encuentran testadas las dos primeras clausulas, las cuales corresponden al domicilio personal de los prestadores de servicios.</w:t>
            </w:r>
          </w:p>
          <w:p w14:paraId="7DB8BB7B" w14:textId="528D81FA" w:rsidR="00EE6809" w:rsidRPr="0062682A" w:rsidRDefault="00EE6809" w:rsidP="00B0451D">
            <w:pPr>
              <w:tabs>
                <w:tab w:val="left" w:pos="709"/>
              </w:tabs>
              <w:spacing w:before="240"/>
              <w:ind w:right="51"/>
              <w:jc w:val="both"/>
              <w:rPr>
                <w:rFonts w:ascii="Palatino Linotype" w:hAnsi="Palatino Linotype"/>
                <w:color w:val="000000"/>
              </w:rPr>
            </w:pPr>
            <w:r>
              <w:rPr>
                <w:rFonts w:ascii="Palatino Linotype" w:hAnsi="Palatino Linotype"/>
                <w:color w:val="000000"/>
              </w:rPr>
              <w:t xml:space="preserve">Bajo estas líneas argumentativas, se desprende que el domicilio plasmado en los contratos de prestaciones de servicios profesionales corresponde a un domicilio particular susceptible de ser clasificado como confidencial, </w:t>
            </w:r>
            <w:r w:rsidR="0062682A">
              <w:rPr>
                <w:rFonts w:ascii="Palatino Linotype" w:hAnsi="Palatino Linotype"/>
                <w:color w:val="000000"/>
              </w:rPr>
              <w:t xml:space="preserve">precisando que </w:t>
            </w:r>
            <w:r w:rsidR="0062682A">
              <w:rPr>
                <w:rFonts w:ascii="Palatino Linotype" w:hAnsi="Palatino Linotype"/>
                <w:b/>
                <w:color w:val="000000"/>
              </w:rPr>
              <w:t xml:space="preserve">El Sujeto Obligado </w:t>
            </w:r>
            <w:r w:rsidR="0062682A">
              <w:rPr>
                <w:rFonts w:ascii="Palatino Linotype" w:hAnsi="Palatino Linotype"/>
                <w:color w:val="000000"/>
              </w:rPr>
              <w:t xml:space="preserve">remitió el acuerdo  del Comité de Transparencia que sustenta dicha clasificación. </w:t>
            </w:r>
          </w:p>
          <w:p w14:paraId="3E85EDF0" w14:textId="07C93D1A" w:rsidR="00EE6809" w:rsidRDefault="00EE6809" w:rsidP="00B0451D">
            <w:pPr>
              <w:tabs>
                <w:tab w:val="left" w:pos="709"/>
              </w:tabs>
              <w:spacing w:before="240"/>
              <w:ind w:right="51"/>
              <w:jc w:val="both"/>
              <w:rPr>
                <w:rFonts w:ascii="Palatino Linotype" w:hAnsi="Palatino Linotype"/>
                <w:color w:val="000000"/>
              </w:rPr>
            </w:pPr>
          </w:p>
          <w:p w14:paraId="36EF15A4" w14:textId="3E2DEFE0" w:rsidR="000639C9" w:rsidRPr="000639C9" w:rsidRDefault="000639C9" w:rsidP="00B0451D">
            <w:pPr>
              <w:tabs>
                <w:tab w:val="left" w:pos="709"/>
              </w:tabs>
              <w:spacing w:before="240"/>
              <w:ind w:right="51"/>
              <w:jc w:val="both"/>
              <w:rPr>
                <w:rFonts w:ascii="Palatino Linotype" w:hAnsi="Palatino Linotype"/>
                <w:i/>
                <w:color w:val="000000"/>
              </w:rPr>
            </w:pPr>
          </w:p>
        </w:tc>
        <w:tc>
          <w:tcPr>
            <w:tcW w:w="1559" w:type="dxa"/>
            <w:vAlign w:val="center"/>
          </w:tcPr>
          <w:p w14:paraId="0D1DFD56" w14:textId="7DE38FB5" w:rsidR="00480E64" w:rsidRPr="002D2126" w:rsidRDefault="0062682A" w:rsidP="00B0451D">
            <w:pPr>
              <w:tabs>
                <w:tab w:val="left" w:pos="709"/>
              </w:tabs>
              <w:spacing w:before="240"/>
              <w:ind w:right="51"/>
              <w:jc w:val="center"/>
              <w:rPr>
                <w:rFonts w:ascii="Palatino Linotype" w:hAnsi="Palatino Linotype"/>
                <w:sz w:val="24"/>
                <w:szCs w:val="24"/>
                <w:highlight w:val="yellow"/>
              </w:rPr>
            </w:pPr>
            <w:r w:rsidRPr="0062682A">
              <w:rPr>
                <w:rFonts w:ascii="Palatino Linotype" w:hAnsi="Palatino Linotype"/>
                <w:sz w:val="24"/>
                <w:szCs w:val="24"/>
              </w:rPr>
              <w:lastRenderedPageBreak/>
              <w:t>Sí</w:t>
            </w:r>
          </w:p>
        </w:tc>
      </w:tr>
      <w:tr w:rsidR="00480E64" w14:paraId="32645EB7" w14:textId="77777777" w:rsidTr="00F23ADA">
        <w:trPr>
          <w:trHeight w:val="2328"/>
        </w:trPr>
        <w:tc>
          <w:tcPr>
            <w:tcW w:w="2197" w:type="dxa"/>
            <w:vAlign w:val="center"/>
          </w:tcPr>
          <w:p w14:paraId="75318ED0" w14:textId="122DBC20" w:rsidR="00480E64" w:rsidRPr="0067282C" w:rsidRDefault="0067282C" w:rsidP="0067282C">
            <w:pPr>
              <w:pStyle w:val="Prrafodelista"/>
              <w:numPr>
                <w:ilvl w:val="0"/>
                <w:numId w:val="40"/>
              </w:numPr>
              <w:tabs>
                <w:tab w:val="left" w:pos="709"/>
              </w:tabs>
              <w:spacing w:before="240"/>
              <w:ind w:right="51"/>
              <w:jc w:val="both"/>
              <w:rPr>
                <w:rFonts w:ascii="Palatino Linotype" w:hAnsi="Palatino Linotype"/>
              </w:rPr>
            </w:pPr>
            <w:r w:rsidRPr="0067282C">
              <w:rPr>
                <w:rFonts w:ascii="Palatino Linotype" w:hAnsi="Palatino Linotype"/>
              </w:rPr>
              <w:t>Horario de trabajo</w:t>
            </w:r>
          </w:p>
        </w:tc>
        <w:tc>
          <w:tcPr>
            <w:tcW w:w="6971" w:type="dxa"/>
          </w:tcPr>
          <w:p w14:paraId="6ADF7978" w14:textId="77777777" w:rsidR="00F23ADA" w:rsidRPr="00F23ADA" w:rsidRDefault="00F23ADA" w:rsidP="00F23ADA">
            <w:pPr>
              <w:tabs>
                <w:tab w:val="left" w:pos="709"/>
              </w:tabs>
              <w:spacing w:before="240"/>
              <w:ind w:right="51"/>
              <w:jc w:val="both"/>
              <w:rPr>
                <w:rFonts w:ascii="Palatino Linotype" w:hAnsi="Palatino Linotype"/>
              </w:rPr>
            </w:pPr>
            <w:r w:rsidRPr="00F23ADA">
              <w:rPr>
                <w:rFonts w:ascii="Palatino Linotype" w:hAnsi="Palatino Linotype"/>
              </w:rPr>
              <w:t xml:space="preserve">Mediante su respuesta </w:t>
            </w:r>
            <w:r w:rsidRPr="00F23ADA">
              <w:rPr>
                <w:rFonts w:ascii="Palatino Linotype" w:hAnsi="Palatino Linotype"/>
                <w:b/>
              </w:rPr>
              <w:t xml:space="preserve">El Sujeto Obligado </w:t>
            </w:r>
            <w:r w:rsidRPr="00F23ADA">
              <w:rPr>
                <w:rFonts w:ascii="Palatino Linotype" w:hAnsi="Palatino Linotype"/>
              </w:rPr>
              <w:t xml:space="preserve">manifestó lo siguiente: </w:t>
            </w:r>
          </w:p>
          <w:p w14:paraId="1A43D0A8" w14:textId="77777777" w:rsidR="00F23ADA" w:rsidRPr="00F23ADA" w:rsidRDefault="00F23ADA" w:rsidP="00F23ADA">
            <w:pPr>
              <w:tabs>
                <w:tab w:val="left" w:pos="709"/>
              </w:tabs>
              <w:spacing w:before="240"/>
              <w:ind w:right="51"/>
              <w:jc w:val="both"/>
              <w:rPr>
                <w:rFonts w:ascii="Palatino Linotype" w:hAnsi="Palatino Linotype"/>
                <w:i/>
              </w:rPr>
            </w:pPr>
            <w:r w:rsidRPr="00F23ADA">
              <w:rPr>
                <w:rFonts w:ascii="Palatino Linotype" w:hAnsi="Palatino Linotype"/>
                <w:i/>
              </w:rPr>
              <w:t xml:space="preserve">“al respecto, me permito hacer de su conocimiento que se encuentran contenidas en el contrato de prestación de servicios profesionales por concepto de honorarios, en su cláusula sexta, el cual puede ser consultado en la siguiente dirección: </w:t>
            </w:r>
          </w:p>
          <w:p w14:paraId="36A86B6A" w14:textId="77777777" w:rsidR="00F23ADA" w:rsidRPr="00F23ADA" w:rsidRDefault="00E96503" w:rsidP="00F23ADA">
            <w:pPr>
              <w:tabs>
                <w:tab w:val="left" w:pos="709"/>
              </w:tabs>
              <w:spacing w:before="240"/>
              <w:ind w:right="51"/>
              <w:jc w:val="both"/>
              <w:rPr>
                <w:rFonts w:ascii="Palatino Linotype" w:hAnsi="Palatino Linotype"/>
                <w:i/>
              </w:rPr>
            </w:pPr>
            <w:hyperlink r:id="rId14" w:anchor="goTo" w:history="1">
              <w:r w:rsidR="00F23ADA" w:rsidRPr="00F23ADA">
                <w:rPr>
                  <w:rStyle w:val="Hipervnculo"/>
                  <w:rFonts w:ascii="Palatino Linotype" w:hAnsi="Palatino Linotype"/>
                  <w:i/>
                </w:rPr>
                <w:t>https://www.ipomex.org.mx/ipo3/lgt/indice/SECOGEM/art_92_xi/0/30.web#goTo</w:t>
              </w:r>
            </w:hyperlink>
          </w:p>
          <w:p w14:paraId="762D85B1" w14:textId="77777777" w:rsidR="00F23ADA" w:rsidRPr="00F23ADA" w:rsidRDefault="00E96503" w:rsidP="00F23ADA">
            <w:pPr>
              <w:tabs>
                <w:tab w:val="left" w:pos="709"/>
              </w:tabs>
              <w:spacing w:before="240"/>
              <w:ind w:right="51"/>
              <w:jc w:val="both"/>
              <w:rPr>
                <w:rFonts w:ascii="Palatino Linotype" w:hAnsi="Palatino Linotype"/>
                <w:b/>
                <w:i/>
              </w:rPr>
            </w:pPr>
            <w:hyperlink r:id="rId15" w:anchor="goTo" w:history="1">
              <w:r w:rsidR="00F23ADA" w:rsidRPr="00F23ADA">
                <w:rPr>
                  <w:rStyle w:val="Hipervnculo"/>
                  <w:rFonts w:ascii="Palatino Linotype" w:hAnsi="Palatino Linotype"/>
                  <w:i/>
                </w:rPr>
                <w:t>https://www.ipomex.org.mx/ipo3/lgt/indice/SECOGEM/art_92_xi/0/90.web#goTo</w:t>
              </w:r>
            </w:hyperlink>
            <w:r w:rsidR="00F23ADA" w:rsidRPr="00F23ADA">
              <w:rPr>
                <w:rFonts w:ascii="Palatino Linotype" w:hAnsi="Palatino Linotype"/>
                <w:i/>
              </w:rPr>
              <w:t xml:space="preserve">” </w:t>
            </w:r>
            <w:r w:rsidR="00F23ADA" w:rsidRPr="00F23ADA">
              <w:rPr>
                <w:rFonts w:ascii="Palatino Linotype" w:hAnsi="Palatino Linotype"/>
                <w:b/>
                <w:i/>
              </w:rPr>
              <w:t>[Sic]</w:t>
            </w:r>
          </w:p>
          <w:p w14:paraId="4B6EBC61" w14:textId="77777777" w:rsidR="00F23ADA" w:rsidRPr="00F23ADA" w:rsidRDefault="00F23ADA" w:rsidP="00F23ADA">
            <w:pPr>
              <w:tabs>
                <w:tab w:val="left" w:pos="709"/>
              </w:tabs>
              <w:spacing w:before="240"/>
              <w:ind w:right="51"/>
              <w:jc w:val="both"/>
              <w:rPr>
                <w:rFonts w:ascii="Palatino Linotype" w:hAnsi="Palatino Linotype"/>
                <w:b/>
                <w:i/>
              </w:rPr>
            </w:pPr>
          </w:p>
          <w:p w14:paraId="723DB06C" w14:textId="77777777" w:rsidR="00F23ADA" w:rsidRPr="00F23ADA" w:rsidRDefault="00F23ADA" w:rsidP="00F23ADA">
            <w:pPr>
              <w:tabs>
                <w:tab w:val="left" w:pos="709"/>
              </w:tabs>
              <w:spacing w:before="240"/>
              <w:ind w:right="51"/>
              <w:jc w:val="both"/>
              <w:rPr>
                <w:rFonts w:ascii="Palatino Linotype" w:hAnsi="Palatino Linotype"/>
              </w:rPr>
            </w:pPr>
            <w:r w:rsidRPr="00F23ADA">
              <w:rPr>
                <w:rFonts w:ascii="Palatino Linotype" w:hAnsi="Palatino Linotype"/>
              </w:rPr>
              <w:t xml:space="preserve">En alusión a la cláusula sexta de los contratos de prestación de servicios profesionales suscritos por los servidores públicos referidos en la solicitud de información </w:t>
            </w:r>
            <w:r w:rsidRPr="00F23ADA">
              <w:rPr>
                <w:rFonts w:ascii="Palatino Linotype" w:hAnsi="Palatino Linotype"/>
                <w:b/>
              </w:rPr>
              <w:t xml:space="preserve">00029/SECOGEM/IP/2019, </w:t>
            </w:r>
            <w:r w:rsidRPr="00F23ADA">
              <w:rPr>
                <w:rFonts w:ascii="Palatino Linotype" w:hAnsi="Palatino Linotype"/>
              </w:rPr>
              <w:t xml:space="preserve">sirve de sustento la siguiente imagen ilustrativa:  </w:t>
            </w:r>
          </w:p>
          <w:p w14:paraId="43A6219C" w14:textId="77777777" w:rsidR="00F23ADA" w:rsidRDefault="00E96503" w:rsidP="00F23ADA">
            <w:pPr>
              <w:tabs>
                <w:tab w:val="left" w:pos="709"/>
              </w:tabs>
              <w:spacing w:before="240"/>
              <w:ind w:right="51"/>
              <w:jc w:val="both"/>
              <w:rPr>
                <w:rFonts w:ascii="Palatino Linotype" w:hAnsi="Palatino Linotype"/>
                <w:sz w:val="20"/>
                <w:szCs w:val="20"/>
              </w:rPr>
            </w:pPr>
            <w:r>
              <w:rPr>
                <w:noProof/>
              </w:rPr>
              <w:object w:dxaOrig="1440" w:dyaOrig="1440" w14:anchorId="29024135">
                <v:shape id="_x0000_s1027" type="#_x0000_t75" style="position:absolute;left:0;text-align:left;margin-left:15.45pt;margin-top:35.4pt;width:308.25pt;height:134.95pt;z-index:251688960;mso-position-horizontal-relative:text;mso-position-vertical-relative:text;mso-width-relative:page;mso-height-relative:page" wrapcoords="-53 -120 -53 21600 21653 21600 21653 -120 -53 -120" stroked="t" strokecolor="black [3213]">
                  <v:imagedata r:id="rId10" o:title=""/>
                  <w10:wrap type="through"/>
                </v:shape>
                <o:OLEObject Type="Embed" ProgID="PBrush" ShapeID="_x0000_s1027" DrawAspect="Content" ObjectID="_1621949549" r:id="rId16"/>
              </w:object>
            </w:r>
          </w:p>
          <w:p w14:paraId="116C4B66" w14:textId="477BD352" w:rsidR="00480E64" w:rsidRPr="001C4318" w:rsidRDefault="00480E64" w:rsidP="00B0451D">
            <w:pPr>
              <w:tabs>
                <w:tab w:val="left" w:pos="709"/>
              </w:tabs>
              <w:spacing w:before="240"/>
              <w:ind w:right="51"/>
              <w:jc w:val="both"/>
              <w:rPr>
                <w:rFonts w:ascii="Palatino Linotype" w:hAnsi="Palatino Linotype"/>
                <w:color w:val="000000"/>
                <w:sz w:val="20"/>
                <w:szCs w:val="20"/>
              </w:rPr>
            </w:pPr>
          </w:p>
        </w:tc>
        <w:tc>
          <w:tcPr>
            <w:tcW w:w="1559" w:type="dxa"/>
            <w:vAlign w:val="center"/>
          </w:tcPr>
          <w:p w14:paraId="02953D7C" w14:textId="3B02EAA4" w:rsidR="00480E64" w:rsidRPr="002D2126" w:rsidRDefault="00F23ADA" w:rsidP="00B0451D">
            <w:pPr>
              <w:tabs>
                <w:tab w:val="left" w:pos="709"/>
              </w:tabs>
              <w:spacing w:before="240"/>
              <w:ind w:right="51"/>
              <w:jc w:val="center"/>
              <w:rPr>
                <w:rFonts w:ascii="Palatino Linotype" w:hAnsi="Palatino Linotype"/>
                <w:sz w:val="24"/>
                <w:szCs w:val="24"/>
                <w:highlight w:val="yellow"/>
              </w:rPr>
            </w:pPr>
            <w:r w:rsidRPr="00F23ADA">
              <w:rPr>
                <w:rFonts w:ascii="Palatino Linotype" w:hAnsi="Palatino Linotype"/>
                <w:sz w:val="24"/>
                <w:szCs w:val="24"/>
              </w:rPr>
              <w:lastRenderedPageBreak/>
              <w:t>Sí</w:t>
            </w:r>
          </w:p>
        </w:tc>
      </w:tr>
      <w:tr w:rsidR="00480E64" w14:paraId="2B8AC6AB" w14:textId="77777777" w:rsidTr="00F23ADA">
        <w:trPr>
          <w:trHeight w:val="2328"/>
        </w:trPr>
        <w:tc>
          <w:tcPr>
            <w:tcW w:w="2197" w:type="dxa"/>
            <w:vAlign w:val="center"/>
          </w:tcPr>
          <w:p w14:paraId="4071E188" w14:textId="1E395FD2" w:rsidR="00480E64" w:rsidRPr="0067282C" w:rsidRDefault="0067282C" w:rsidP="0067282C">
            <w:pPr>
              <w:pStyle w:val="Prrafodelista"/>
              <w:numPr>
                <w:ilvl w:val="0"/>
                <w:numId w:val="40"/>
              </w:numPr>
              <w:tabs>
                <w:tab w:val="left" w:pos="709"/>
              </w:tabs>
              <w:spacing w:before="240"/>
              <w:ind w:right="51"/>
              <w:jc w:val="both"/>
              <w:rPr>
                <w:rFonts w:ascii="Palatino Linotype" w:hAnsi="Palatino Linotype"/>
              </w:rPr>
            </w:pPr>
            <w:r w:rsidRPr="0067282C">
              <w:rPr>
                <w:rFonts w:ascii="Palatino Linotype" w:hAnsi="Palatino Linotype"/>
              </w:rPr>
              <w:t>Pruebas de las funciones que realizan, así como el reporte de actividades diarias o bitácora</w:t>
            </w:r>
          </w:p>
        </w:tc>
        <w:tc>
          <w:tcPr>
            <w:tcW w:w="6971" w:type="dxa"/>
          </w:tcPr>
          <w:p w14:paraId="4047D249" w14:textId="77777777" w:rsidR="00480E64" w:rsidRPr="00455C2A" w:rsidRDefault="00455C2A" w:rsidP="00B0451D">
            <w:pPr>
              <w:tabs>
                <w:tab w:val="left" w:pos="709"/>
              </w:tabs>
              <w:spacing w:before="240"/>
              <w:ind w:right="51"/>
              <w:jc w:val="both"/>
              <w:rPr>
                <w:rFonts w:ascii="Palatino Linotype" w:hAnsi="Palatino Linotype"/>
                <w:color w:val="000000"/>
              </w:rPr>
            </w:pPr>
            <w:r w:rsidRPr="00455C2A">
              <w:rPr>
                <w:rFonts w:ascii="Palatino Linotype" w:hAnsi="Palatino Linotype"/>
                <w:color w:val="000000"/>
              </w:rPr>
              <w:t xml:space="preserve">En alusión al requerimiento identificado con el numeral seis, se advierte que mediante respuesta, </w:t>
            </w:r>
            <w:r w:rsidRPr="00455C2A">
              <w:rPr>
                <w:rFonts w:ascii="Palatino Linotype" w:hAnsi="Palatino Linotype"/>
                <w:b/>
                <w:color w:val="000000"/>
              </w:rPr>
              <w:t xml:space="preserve">El Sujeto Obligado </w:t>
            </w:r>
            <w:r w:rsidRPr="00455C2A">
              <w:rPr>
                <w:rFonts w:ascii="Palatino Linotype" w:hAnsi="Palatino Linotype"/>
                <w:color w:val="000000"/>
              </w:rPr>
              <w:t xml:space="preserve">manifestó lo siguiente: </w:t>
            </w:r>
          </w:p>
          <w:p w14:paraId="1056DE4F" w14:textId="77777777" w:rsidR="00455C2A" w:rsidRDefault="00455C2A" w:rsidP="00B0451D">
            <w:pPr>
              <w:tabs>
                <w:tab w:val="left" w:pos="709"/>
              </w:tabs>
              <w:spacing w:before="240"/>
              <w:ind w:right="51"/>
              <w:jc w:val="both"/>
              <w:rPr>
                <w:rFonts w:ascii="Palatino Linotype" w:hAnsi="Palatino Linotype"/>
                <w:i/>
                <w:color w:val="000000"/>
              </w:rPr>
            </w:pPr>
            <w:r w:rsidRPr="00455C2A">
              <w:rPr>
                <w:rFonts w:ascii="Palatino Linotype" w:hAnsi="Palatino Linotype"/>
                <w:i/>
                <w:color w:val="000000"/>
              </w:rPr>
              <w:t>“al respecto</w:t>
            </w:r>
            <w:r>
              <w:rPr>
                <w:rFonts w:ascii="Palatino Linotype" w:hAnsi="Palatino Linotype"/>
                <w:i/>
                <w:color w:val="000000"/>
              </w:rPr>
              <w:t xml:space="preserve"> , me permito hacer de su conocimiento que se encuentran contenidas en el contrato de prestación de servicios profesionales por concepto de honorarios, </w:t>
            </w:r>
            <w:r w:rsidRPr="00770F40">
              <w:rPr>
                <w:rFonts w:ascii="Palatino Linotype" w:hAnsi="Palatino Linotype"/>
                <w:b/>
                <w:i/>
                <w:color w:val="000000"/>
              </w:rPr>
              <w:t>en su cláusula segunda,</w:t>
            </w:r>
            <w:r>
              <w:rPr>
                <w:rFonts w:ascii="Palatino Linotype" w:hAnsi="Palatino Linotype"/>
                <w:i/>
                <w:color w:val="000000"/>
              </w:rPr>
              <w:t xml:space="preserve"> el cual puede ser consultado en la siguiente dirección:</w:t>
            </w:r>
          </w:p>
          <w:p w14:paraId="21B43CBD" w14:textId="77777777" w:rsidR="00770F40" w:rsidRPr="00F23ADA" w:rsidRDefault="00E96503" w:rsidP="00770F40">
            <w:pPr>
              <w:tabs>
                <w:tab w:val="left" w:pos="709"/>
              </w:tabs>
              <w:spacing w:before="240"/>
              <w:ind w:right="51"/>
              <w:jc w:val="both"/>
              <w:rPr>
                <w:rFonts w:ascii="Palatino Linotype" w:hAnsi="Palatino Linotype"/>
                <w:i/>
              </w:rPr>
            </w:pPr>
            <w:hyperlink r:id="rId17" w:anchor="goTo" w:history="1">
              <w:r w:rsidR="00770F40" w:rsidRPr="00F23ADA">
                <w:rPr>
                  <w:rStyle w:val="Hipervnculo"/>
                  <w:rFonts w:ascii="Palatino Linotype" w:hAnsi="Palatino Linotype"/>
                  <w:i/>
                </w:rPr>
                <w:t>https://www.ipomex.org.mx/ipo3/lgt/indice/SECOGEM/art_92_xi/0/30.web#goTo</w:t>
              </w:r>
            </w:hyperlink>
          </w:p>
          <w:p w14:paraId="1A8AE9E4" w14:textId="77777777" w:rsidR="00770F40" w:rsidRPr="00F23ADA" w:rsidRDefault="00E96503" w:rsidP="00770F40">
            <w:pPr>
              <w:tabs>
                <w:tab w:val="left" w:pos="709"/>
              </w:tabs>
              <w:spacing w:before="240"/>
              <w:ind w:right="51"/>
              <w:jc w:val="both"/>
              <w:rPr>
                <w:rFonts w:ascii="Palatino Linotype" w:hAnsi="Palatino Linotype"/>
                <w:b/>
                <w:i/>
              </w:rPr>
            </w:pPr>
            <w:hyperlink r:id="rId18" w:anchor="goTo" w:history="1">
              <w:r w:rsidR="00770F40" w:rsidRPr="00F23ADA">
                <w:rPr>
                  <w:rStyle w:val="Hipervnculo"/>
                  <w:rFonts w:ascii="Palatino Linotype" w:hAnsi="Palatino Linotype"/>
                  <w:i/>
                </w:rPr>
                <w:t>https://www.ipomex.org.mx/ipo3/lgt/indice/SECOGEM/art_92_xi/0/90.web#goTo</w:t>
              </w:r>
            </w:hyperlink>
            <w:r w:rsidR="00770F40" w:rsidRPr="00F23ADA">
              <w:rPr>
                <w:rFonts w:ascii="Palatino Linotype" w:hAnsi="Palatino Linotype"/>
                <w:i/>
              </w:rPr>
              <w:t xml:space="preserve">” </w:t>
            </w:r>
            <w:r w:rsidR="00770F40" w:rsidRPr="00F23ADA">
              <w:rPr>
                <w:rFonts w:ascii="Palatino Linotype" w:hAnsi="Palatino Linotype"/>
                <w:b/>
                <w:i/>
              </w:rPr>
              <w:t>[Sic]</w:t>
            </w:r>
          </w:p>
          <w:p w14:paraId="6F9B2E00" w14:textId="4728F0CE" w:rsidR="00455C2A" w:rsidRDefault="00455C2A" w:rsidP="00B0451D">
            <w:pPr>
              <w:tabs>
                <w:tab w:val="left" w:pos="709"/>
              </w:tabs>
              <w:spacing w:before="240"/>
              <w:ind w:right="51"/>
              <w:jc w:val="both"/>
              <w:rPr>
                <w:rFonts w:ascii="Palatino Linotype" w:hAnsi="Palatino Linotype"/>
                <w:color w:val="000000"/>
              </w:rPr>
            </w:pPr>
          </w:p>
          <w:p w14:paraId="08AAE9F4" w14:textId="2612BC74" w:rsidR="00404BC4" w:rsidRDefault="00404BC4" w:rsidP="00B0451D">
            <w:pPr>
              <w:tabs>
                <w:tab w:val="left" w:pos="709"/>
              </w:tabs>
              <w:spacing w:before="240"/>
              <w:ind w:right="51"/>
              <w:jc w:val="both"/>
              <w:rPr>
                <w:rFonts w:ascii="Palatino Linotype" w:hAnsi="Palatino Linotype"/>
                <w:color w:val="000000"/>
              </w:rPr>
            </w:pPr>
            <w:r>
              <w:rPr>
                <w:rFonts w:ascii="Palatino Linotype" w:hAnsi="Palatino Linotype"/>
                <w:color w:val="000000"/>
              </w:rPr>
              <w:t>A mayor abundamiento, la cláusula segunda de los Contratos de Prestación de Servicios, disponen a la literalidad:</w:t>
            </w:r>
          </w:p>
          <w:p w14:paraId="041A5199" w14:textId="642FFF1C" w:rsidR="00404BC4" w:rsidRDefault="00404BC4" w:rsidP="00B0451D">
            <w:pPr>
              <w:tabs>
                <w:tab w:val="left" w:pos="709"/>
              </w:tabs>
              <w:spacing w:before="240"/>
              <w:ind w:right="51"/>
              <w:jc w:val="both"/>
              <w:rPr>
                <w:rFonts w:ascii="Palatino Linotype" w:hAnsi="Palatino Linotype"/>
                <w:i/>
                <w:color w:val="000000"/>
              </w:rPr>
            </w:pPr>
            <w:r>
              <w:rPr>
                <w:rFonts w:ascii="Palatino Linotype" w:hAnsi="Palatino Linotype"/>
                <w:i/>
                <w:color w:val="000000"/>
              </w:rPr>
              <w:t>“SEGUNDA. ENTREGABLE. ANEXOS</w:t>
            </w:r>
          </w:p>
          <w:p w14:paraId="205AAF17" w14:textId="7440956A" w:rsidR="00404BC4" w:rsidRDefault="00404BC4" w:rsidP="00B0451D">
            <w:pPr>
              <w:tabs>
                <w:tab w:val="left" w:pos="709"/>
              </w:tabs>
              <w:spacing w:before="240"/>
              <w:ind w:right="51"/>
              <w:jc w:val="both"/>
              <w:rPr>
                <w:rFonts w:ascii="Palatino Linotype" w:hAnsi="Palatino Linotype"/>
                <w:i/>
                <w:color w:val="000000"/>
              </w:rPr>
            </w:pPr>
            <w:r>
              <w:rPr>
                <w:rFonts w:ascii="Palatino Linotype" w:hAnsi="Palatino Linotype"/>
                <w:i/>
                <w:color w:val="000000"/>
              </w:rPr>
              <w:t>El anexo que se integra al presente Contrato de Prestación de Servicios Profesionales, como si estuviera inserto a la letra, es el que a continuación se enlista:</w:t>
            </w:r>
          </w:p>
          <w:p w14:paraId="6CB1092D" w14:textId="6ED4458E" w:rsidR="00404BC4" w:rsidRPr="00404BC4" w:rsidRDefault="00404BC4" w:rsidP="00B0451D">
            <w:pPr>
              <w:tabs>
                <w:tab w:val="left" w:pos="709"/>
              </w:tabs>
              <w:spacing w:before="240"/>
              <w:ind w:right="51"/>
              <w:jc w:val="both"/>
              <w:rPr>
                <w:rFonts w:ascii="Palatino Linotype" w:hAnsi="Palatino Linotype"/>
                <w:b/>
                <w:i/>
                <w:color w:val="000000"/>
              </w:rPr>
            </w:pPr>
            <w:r>
              <w:rPr>
                <w:rFonts w:ascii="Palatino Linotype" w:hAnsi="Palatino Linotype"/>
                <w:b/>
                <w:i/>
                <w:color w:val="000000"/>
                <w:u w:val="single"/>
              </w:rPr>
              <w:t xml:space="preserve">ANEXO DOS. </w:t>
            </w:r>
            <w:r>
              <w:rPr>
                <w:rFonts w:ascii="Palatino Linotype" w:hAnsi="Palatino Linotype"/>
                <w:i/>
                <w:color w:val="000000"/>
              </w:rPr>
              <w:t xml:space="preserve">Entregable de conformidad a los “Lineamientos para el ejercicio, control, seguimiento, evaluación y transparencia de los recursos del cinco al millar, provenientes del derecho establecido en el artículo 191 de la Ley Federal de Derechos, destinados a las entidades Federativas”, publicados en el Diario Oficial de la Federación el 16 de julio de 2014” </w:t>
            </w:r>
            <w:r>
              <w:rPr>
                <w:rFonts w:ascii="Palatino Linotype" w:hAnsi="Palatino Linotype"/>
                <w:b/>
                <w:i/>
                <w:color w:val="000000"/>
              </w:rPr>
              <w:t>[Sic]</w:t>
            </w:r>
          </w:p>
          <w:p w14:paraId="082F1ACF" w14:textId="44FD3D0C" w:rsidR="00455C2A" w:rsidRPr="000639C9" w:rsidRDefault="00A9541B" w:rsidP="00B0451D">
            <w:pPr>
              <w:tabs>
                <w:tab w:val="left" w:pos="709"/>
              </w:tabs>
              <w:spacing w:before="240"/>
              <w:ind w:right="51"/>
              <w:jc w:val="both"/>
              <w:rPr>
                <w:rFonts w:ascii="Palatino Linotype" w:hAnsi="Palatino Linotype"/>
                <w:color w:val="000000"/>
              </w:rPr>
            </w:pPr>
            <w:r w:rsidRPr="000639C9">
              <w:rPr>
                <w:rFonts w:ascii="Palatino Linotype" w:hAnsi="Palatino Linotype"/>
                <w:color w:val="000000"/>
              </w:rPr>
              <w:lastRenderedPageBreak/>
              <w:t xml:space="preserve">En relación al anexo dos, del Contrato de prestación de servicios correspondiente al primer servidor público mencionado en la solicitud de información, sirve de sustento la siguiente imagen ilustrativa: </w:t>
            </w:r>
          </w:p>
          <w:p w14:paraId="10DC3CA5" w14:textId="50A30BD4" w:rsidR="00A9541B" w:rsidRDefault="00E96503" w:rsidP="00B0451D">
            <w:pPr>
              <w:tabs>
                <w:tab w:val="left" w:pos="709"/>
              </w:tabs>
              <w:spacing w:before="240"/>
              <w:ind w:right="51"/>
              <w:jc w:val="both"/>
              <w:rPr>
                <w:rFonts w:ascii="Palatino Linotype" w:hAnsi="Palatino Linotype"/>
                <w:color w:val="000000"/>
                <w:sz w:val="20"/>
                <w:szCs w:val="20"/>
              </w:rPr>
            </w:pPr>
            <w:r>
              <w:rPr>
                <w:noProof/>
              </w:rPr>
              <w:object w:dxaOrig="1440" w:dyaOrig="1440" w14:anchorId="1A8CE439">
                <v:shape id="_x0000_s1028" type="#_x0000_t75" style="position:absolute;left:0;text-align:left;margin-left:41.25pt;margin-top:23.5pt;width:251.25pt;height:320.25pt;z-index:251691008;mso-position-horizontal-relative:text;mso-position-vertical-relative:text;mso-width-relative:page;mso-height-relative:page" wrapcoords="-64 -51 -64 21600 21664 21600 21664 -51 -64 -51" stroked="t" strokecolor="black [3213]">
                  <v:imagedata r:id="rId19" o:title=""/>
                  <w10:wrap type="through"/>
                </v:shape>
                <o:OLEObject Type="Embed" ProgID="PBrush" ShapeID="_x0000_s1028" DrawAspect="Content" ObjectID="_1621949550" r:id="rId20"/>
              </w:object>
            </w:r>
          </w:p>
          <w:p w14:paraId="38F7F3D3" w14:textId="7D5212AA" w:rsidR="00A9541B" w:rsidRPr="00A9541B" w:rsidRDefault="00A9541B" w:rsidP="00B0451D">
            <w:pPr>
              <w:tabs>
                <w:tab w:val="left" w:pos="709"/>
              </w:tabs>
              <w:spacing w:before="240"/>
              <w:ind w:right="51"/>
              <w:jc w:val="both"/>
              <w:rPr>
                <w:rFonts w:ascii="Palatino Linotype" w:hAnsi="Palatino Linotype"/>
                <w:color w:val="000000"/>
                <w:sz w:val="20"/>
                <w:szCs w:val="20"/>
              </w:rPr>
            </w:pPr>
          </w:p>
        </w:tc>
        <w:tc>
          <w:tcPr>
            <w:tcW w:w="1559" w:type="dxa"/>
            <w:vAlign w:val="center"/>
          </w:tcPr>
          <w:p w14:paraId="1B51C8A3" w14:textId="3D760565" w:rsidR="00480E64" w:rsidRDefault="00A9541B" w:rsidP="00B0451D">
            <w:pPr>
              <w:tabs>
                <w:tab w:val="left" w:pos="709"/>
              </w:tabs>
              <w:spacing w:before="240"/>
              <w:ind w:right="51"/>
              <w:jc w:val="center"/>
              <w:rPr>
                <w:rFonts w:ascii="Palatino Linotype" w:hAnsi="Palatino Linotype"/>
                <w:sz w:val="24"/>
                <w:szCs w:val="24"/>
                <w:highlight w:val="yellow"/>
              </w:rPr>
            </w:pPr>
            <w:r w:rsidRPr="00A9541B">
              <w:rPr>
                <w:rFonts w:ascii="Palatino Linotype" w:hAnsi="Palatino Linotype"/>
                <w:sz w:val="24"/>
                <w:szCs w:val="24"/>
              </w:rPr>
              <w:lastRenderedPageBreak/>
              <w:t>Sí</w:t>
            </w:r>
          </w:p>
        </w:tc>
      </w:tr>
    </w:tbl>
    <w:p w14:paraId="26473501" w14:textId="1E5B1017" w:rsidR="00480E64" w:rsidRDefault="00480E64" w:rsidP="004242D1">
      <w:pPr>
        <w:spacing w:before="240" w:after="240" w:line="360" w:lineRule="auto"/>
        <w:jc w:val="both"/>
        <w:rPr>
          <w:rFonts w:ascii="Palatino Linotype" w:hAnsi="Palatino Linotype" w:cs="Arial"/>
          <w:sz w:val="24"/>
          <w:szCs w:val="24"/>
        </w:rPr>
      </w:pPr>
    </w:p>
    <w:p w14:paraId="0AAB191F" w14:textId="76E7585A" w:rsidR="004242D1" w:rsidRDefault="0062682A" w:rsidP="004242D1">
      <w:pPr>
        <w:spacing w:before="240" w:after="240" w:line="360" w:lineRule="auto"/>
        <w:jc w:val="both"/>
        <w:rPr>
          <w:rFonts w:ascii="Palatino Linotype" w:hAnsi="Palatino Linotype" w:cs="Arial"/>
          <w:b/>
          <w:sz w:val="24"/>
          <w:szCs w:val="24"/>
        </w:rPr>
      </w:pPr>
      <w:r>
        <w:rPr>
          <w:rFonts w:ascii="Palatino Linotype" w:hAnsi="Palatino Linotype" w:cs="Arial"/>
          <w:sz w:val="24"/>
          <w:szCs w:val="24"/>
        </w:rPr>
        <w:t xml:space="preserve">Del análisis realizado a la información contenida en 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atendió los requerimientos de la solicitud identificados con los numerales </w:t>
      </w:r>
      <w:r>
        <w:rPr>
          <w:rFonts w:ascii="Palatino Linotype" w:hAnsi="Palatino Linotype" w:cs="Arial"/>
          <w:b/>
          <w:sz w:val="24"/>
          <w:szCs w:val="24"/>
        </w:rPr>
        <w:t xml:space="preserve">2, 4, 5 </w:t>
      </w:r>
      <w:r>
        <w:rPr>
          <w:rFonts w:ascii="Palatino Linotype" w:hAnsi="Palatino Linotype" w:cs="Arial"/>
          <w:sz w:val="24"/>
          <w:szCs w:val="24"/>
        </w:rPr>
        <w:t xml:space="preserve">y </w:t>
      </w:r>
      <w:r>
        <w:rPr>
          <w:rFonts w:ascii="Palatino Linotype" w:hAnsi="Palatino Linotype" w:cs="Arial"/>
          <w:b/>
          <w:sz w:val="24"/>
          <w:szCs w:val="24"/>
        </w:rPr>
        <w:t xml:space="preserve">6. </w:t>
      </w:r>
      <w:r>
        <w:rPr>
          <w:rFonts w:ascii="Palatino Linotype" w:hAnsi="Palatino Linotype" w:cs="Arial"/>
          <w:sz w:val="24"/>
          <w:szCs w:val="24"/>
        </w:rPr>
        <w:t xml:space="preserve">Asimismo, colmó parcialmente lo referente al </w:t>
      </w:r>
      <w:r w:rsidR="00DD134E">
        <w:rPr>
          <w:rFonts w:ascii="Palatino Linotype" w:hAnsi="Palatino Linotype" w:cs="Arial"/>
          <w:sz w:val="24"/>
          <w:szCs w:val="24"/>
        </w:rPr>
        <w:t>numeral</w:t>
      </w:r>
      <w:r w:rsidR="00B61F06">
        <w:rPr>
          <w:rFonts w:ascii="Palatino Linotype" w:hAnsi="Palatino Linotype" w:cs="Arial"/>
          <w:sz w:val="24"/>
          <w:szCs w:val="24"/>
        </w:rPr>
        <w:t xml:space="preserve"> </w:t>
      </w:r>
      <w:r>
        <w:rPr>
          <w:rFonts w:ascii="Palatino Linotype" w:hAnsi="Palatino Linotype" w:cs="Arial"/>
          <w:b/>
          <w:sz w:val="24"/>
          <w:szCs w:val="24"/>
        </w:rPr>
        <w:t xml:space="preserve">3. </w:t>
      </w:r>
      <w:r>
        <w:rPr>
          <w:rFonts w:ascii="Palatino Linotype" w:hAnsi="Palatino Linotype" w:cs="Arial"/>
          <w:sz w:val="24"/>
          <w:szCs w:val="24"/>
        </w:rPr>
        <w:t xml:space="preserve">En consecuencia y por método de exclusión </w:t>
      </w:r>
      <w:r>
        <w:rPr>
          <w:rFonts w:ascii="Palatino Linotype" w:hAnsi="Palatino Linotype" w:cs="Arial"/>
          <w:b/>
          <w:sz w:val="24"/>
          <w:szCs w:val="24"/>
        </w:rPr>
        <w:t xml:space="preserve">El Sujeto Obligado </w:t>
      </w:r>
      <w:r>
        <w:rPr>
          <w:rFonts w:ascii="Palatino Linotype" w:hAnsi="Palatino Linotype" w:cs="Arial"/>
          <w:sz w:val="24"/>
          <w:szCs w:val="24"/>
        </w:rPr>
        <w:t>no atendió lo relativo a</w:t>
      </w:r>
      <w:r w:rsidR="00DD134E">
        <w:rPr>
          <w:rFonts w:ascii="Palatino Linotype" w:hAnsi="Palatino Linotype" w:cs="Arial"/>
          <w:sz w:val="24"/>
          <w:szCs w:val="24"/>
        </w:rPr>
        <w:t>l</w:t>
      </w:r>
      <w:r>
        <w:rPr>
          <w:rFonts w:ascii="Palatino Linotype" w:hAnsi="Palatino Linotype" w:cs="Arial"/>
          <w:sz w:val="24"/>
          <w:szCs w:val="24"/>
        </w:rPr>
        <w:t xml:space="preserve"> requerimiento identificado con el numeral </w:t>
      </w:r>
      <w:r>
        <w:rPr>
          <w:rFonts w:ascii="Palatino Linotype" w:hAnsi="Palatino Linotype" w:cs="Arial"/>
          <w:b/>
          <w:sz w:val="24"/>
          <w:szCs w:val="24"/>
        </w:rPr>
        <w:t xml:space="preserve">1. </w:t>
      </w:r>
    </w:p>
    <w:p w14:paraId="79BC312C" w14:textId="5EE7D5F0" w:rsidR="0040168E" w:rsidRDefault="0062682A" w:rsidP="004242D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referencia al numeral </w:t>
      </w:r>
      <w:r>
        <w:rPr>
          <w:rFonts w:ascii="Palatino Linotype" w:hAnsi="Palatino Linotype" w:cs="Arial"/>
          <w:b/>
          <w:sz w:val="24"/>
          <w:szCs w:val="24"/>
        </w:rPr>
        <w:t xml:space="preserve">1, </w:t>
      </w:r>
      <w:r>
        <w:rPr>
          <w:rFonts w:ascii="Palatino Linotype" w:hAnsi="Palatino Linotype" w:cs="Arial"/>
          <w:sz w:val="24"/>
          <w:szCs w:val="24"/>
        </w:rPr>
        <w:t xml:space="preserve">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solicitó los expedientes personales de los ciudadanos referidos en la solicitud de información </w:t>
      </w:r>
      <w:r>
        <w:rPr>
          <w:rFonts w:ascii="Palatino Linotype" w:hAnsi="Palatino Linotype" w:cs="Arial"/>
          <w:b/>
          <w:sz w:val="24"/>
          <w:szCs w:val="24"/>
        </w:rPr>
        <w:t xml:space="preserve">00029/SECOGEM/IP/2019, </w:t>
      </w:r>
      <w:r>
        <w:rPr>
          <w:rFonts w:ascii="Palatino Linotype" w:hAnsi="Palatino Linotype" w:cs="Arial"/>
          <w:sz w:val="24"/>
          <w:szCs w:val="24"/>
        </w:rPr>
        <w:t xml:space="preserve">al respecto vale la pena mencionar que </w:t>
      </w:r>
      <w:r>
        <w:rPr>
          <w:rFonts w:ascii="Palatino Linotype" w:hAnsi="Palatino Linotype" w:cs="Arial"/>
          <w:b/>
          <w:sz w:val="24"/>
          <w:szCs w:val="24"/>
        </w:rPr>
        <w:t xml:space="preserve">El Sujeto Obligado </w:t>
      </w:r>
      <w:r w:rsidR="0040168E">
        <w:rPr>
          <w:rFonts w:ascii="Palatino Linotype" w:hAnsi="Palatino Linotype" w:cs="Arial"/>
          <w:sz w:val="24"/>
          <w:szCs w:val="24"/>
        </w:rPr>
        <w:t xml:space="preserve">se limitó a </w:t>
      </w:r>
      <w:r>
        <w:rPr>
          <w:rFonts w:ascii="Palatino Linotype" w:hAnsi="Palatino Linotype" w:cs="Arial"/>
          <w:sz w:val="24"/>
          <w:szCs w:val="24"/>
        </w:rPr>
        <w:t>manifest</w:t>
      </w:r>
      <w:r w:rsidR="0040168E">
        <w:rPr>
          <w:rFonts w:ascii="Palatino Linotype" w:hAnsi="Palatino Linotype" w:cs="Arial"/>
          <w:sz w:val="24"/>
          <w:szCs w:val="24"/>
        </w:rPr>
        <w:t>ar</w:t>
      </w:r>
      <w:r>
        <w:rPr>
          <w:rFonts w:ascii="Palatino Linotype" w:hAnsi="Palatino Linotype" w:cs="Arial"/>
          <w:sz w:val="24"/>
          <w:szCs w:val="24"/>
        </w:rPr>
        <w:t xml:space="preserve"> que </w:t>
      </w:r>
      <w:r w:rsidR="009F136C">
        <w:rPr>
          <w:rFonts w:ascii="Palatino Linotype" w:hAnsi="Palatino Linotype" w:cs="Arial"/>
          <w:sz w:val="24"/>
          <w:szCs w:val="24"/>
        </w:rPr>
        <w:t>la información solicitada es</w:t>
      </w:r>
      <w:r w:rsidR="0040168E">
        <w:rPr>
          <w:rFonts w:ascii="Palatino Linotype" w:hAnsi="Palatino Linotype" w:cs="Arial"/>
          <w:sz w:val="24"/>
          <w:szCs w:val="24"/>
        </w:rPr>
        <w:t xml:space="preserve"> susceptible de ser clasificada como confidencial al contener diversos datos tales como domicilio, RFC, teléfono, acta de nacimiento, entre otros.</w:t>
      </w:r>
    </w:p>
    <w:p w14:paraId="17C87411" w14:textId="70F52383" w:rsidR="00457E00" w:rsidRDefault="00457E00" w:rsidP="004242D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En este sentido, se traen a colación los artículos </w:t>
      </w:r>
      <w:r w:rsidR="001F6195">
        <w:rPr>
          <w:rFonts w:ascii="Palatino Linotype" w:hAnsi="Palatino Linotype" w:cs="Arial"/>
          <w:sz w:val="24"/>
          <w:szCs w:val="24"/>
        </w:rPr>
        <w:t xml:space="preserve">3, fracción XLV, </w:t>
      </w:r>
      <w:r w:rsidR="006176CF">
        <w:rPr>
          <w:rFonts w:ascii="Palatino Linotype" w:hAnsi="Palatino Linotype" w:cs="Arial"/>
          <w:sz w:val="24"/>
          <w:szCs w:val="24"/>
        </w:rPr>
        <w:t>49, fracción VIII, 122 y 132, fracción II</w:t>
      </w:r>
      <w:r w:rsidR="001F6195">
        <w:rPr>
          <w:rFonts w:ascii="Palatino Linotype" w:hAnsi="Palatino Linotype" w:cs="Arial"/>
          <w:sz w:val="24"/>
          <w:szCs w:val="24"/>
        </w:rPr>
        <w:t xml:space="preserve"> y 137</w:t>
      </w:r>
      <w:r w:rsidR="006176CF">
        <w:rPr>
          <w:rFonts w:ascii="Palatino Linotype" w:hAnsi="Palatino Linotype" w:cs="Arial"/>
          <w:sz w:val="24"/>
          <w:szCs w:val="24"/>
        </w:rPr>
        <w:t xml:space="preserve"> de la Ley de Transparencia y Acceso a la Información </w:t>
      </w:r>
      <w:r w:rsidR="001F6195">
        <w:rPr>
          <w:rFonts w:ascii="Palatino Linotype" w:hAnsi="Palatino Linotype" w:cs="Arial"/>
          <w:sz w:val="24"/>
          <w:szCs w:val="24"/>
        </w:rPr>
        <w:t>Pública</w:t>
      </w:r>
      <w:r w:rsidR="006176CF">
        <w:rPr>
          <w:rFonts w:ascii="Palatino Linotype" w:hAnsi="Palatino Linotype" w:cs="Arial"/>
          <w:sz w:val="24"/>
          <w:szCs w:val="24"/>
        </w:rPr>
        <w:t xml:space="preserve"> del Estado de México y Municipios, normatividad que señala a la literalidad. </w:t>
      </w:r>
    </w:p>
    <w:p w14:paraId="6EE5466B" w14:textId="29BA33A5" w:rsidR="0040168E" w:rsidRPr="006176CF" w:rsidRDefault="006176CF" w:rsidP="006176CF">
      <w:pPr>
        <w:spacing w:before="240" w:line="360" w:lineRule="auto"/>
        <w:ind w:left="851" w:right="851"/>
        <w:jc w:val="both"/>
        <w:rPr>
          <w:rFonts w:ascii="Palatino Linotype" w:hAnsi="Palatino Linotype" w:cs="Arial"/>
          <w:i/>
          <w:sz w:val="24"/>
          <w:szCs w:val="24"/>
        </w:rPr>
      </w:pPr>
      <w:r w:rsidRPr="006176CF">
        <w:rPr>
          <w:rFonts w:ascii="Palatino Linotype" w:hAnsi="Palatino Linotype" w:cs="Arial"/>
          <w:i/>
          <w:sz w:val="24"/>
          <w:szCs w:val="24"/>
        </w:rPr>
        <w:t>“Artículo 3. Para los efectos de la presente Ley se entenderá por</w:t>
      </w:r>
    </w:p>
    <w:p w14:paraId="1EDDC2E9" w14:textId="7E55B3F1" w:rsidR="006176CF" w:rsidRPr="006176CF" w:rsidRDefault="006176CF" w:rsidP="006176CF">
      <w:pPr>
        <w:spacing w:before="240" w:line="360" w:lineRule="auto"/>
        <w:ind w:left="851" w:right="851"/>
        <w:jc w:val="both"/>
        <w:rPr>
          <w:rFonts w:ascii="Palatino Linotype" w:hAnsi="Palatino Linotype" w:cs="Arial"/>
          <w:i/>
          <w:sz w:val="24"/>
          <w:szCs w:val="24"/>
        </w:rPr>
      </w:pPr>
      <w:r w:rsidRPr="006176CF">
        <w:rPr>
          <w:rFonts w:ascii="Palatino Linotype" w:hAnsi="Palatino Linotype" w:cs="Arial"/>
          <w:i/>
          <w:sz w:val="24"/>
          <w:szCs w:val="24"/>
        </w:rPr>
        <w:t>(…)</w:t>
      </w:r>
    </w:p>
    <w:p w14:paraId="38E52B33" w14:textId="585A16B2" w:rsidR="006176CF" w:rsidRPr="00DD134E" w:rsidRDefault="006176CF" w:rsidP="006176CF">
      <w:pPr>
        <w:spacing w:before="240" w:line="360" w:lineRule="auto"/>
        <w:ind w:left="851" w:right="851"/>
        <w:jc w:val="both"/>
        <w:rPr>
          <w:rFonts w:ascii="Palatino Linotype" w:hAnsi="Palatino Linotype" w:cs="Arial"/>
          <w:b/>
          <w:i/>
          <w:sz w:val="24"/>
          <w:szCs w:val="24"/>
          <w:u w:val="single"/>
        </w:rPr>
      </w:pPr>
      <w:r w:rsidRPr="00DD134E">
        <w:rPr>
          <w:rFonts w:ascii="Palatino Linotype" w:hAnsi="Palatino Linotype" w:cs="Arial"/>
          <w:b/>
          <w:i/>
          <w:sz w:val="24"/>
          <w:szCs w:val="24"/>
          <w:u w:val="single"/>
        </w:rPr>
        <w:t>XLV. Versión pública: Documento en el que se elimine, suprime o borra la información clasificada como reservada o confidencial para permitir su acceso.</w:t>
      </w:r>
    </w:p>
    <w:p w14:paraId="17E8118C" w14:textId="78AC8184" w:rsidR="006176CF" w:rsidRPr="006176CF" w:rsidRDefault="006176CF" w:rsidP="006176CF">
      <w:pPr>
        <w:spacing w:before="240" w:line="360" w:lineRule="auto"/>
        <w:ind w:left="851" w:right="851"/>
        <w:jc w:val="both"/>
        <w:rPr>
          <w:rFonts w:ascii="Palatino Linotype" w:hAnsi="Palatino Linotype" w:cs="Arial"/>
          <w:i/>
          <w:sz w:val="24"/>
          <w:szCs w:val="24"/>
        </w:rPr>
      </w:pPr>
      <w:r w:rsidRPr="006176CF">
        <w:rPr>
          <w:rFonts w:ascii="Palatino Linotype" w:hAnsi="Palatino Linotype" w:cs="Arial"/>
          <w:i/>
          <w:sz w:val="24"/>
          <w:szCs w:val="24"/>
        </w:rPr>
        <w:t>Artículo 49. Los Comités de Transparencia tendrán las siguientes atribuciones:</w:t>
      </w:r>
    </w:p>
    <w:p w14:paraId="42619C15" w14:textId="141CB44D" w:rsidR="006176CF" w:rsidRPr="006176CF" w:rsidRDefault="006176CF" w:rsidP="006176CF">
      <w:pPr>
        <w:spacing w:before="240" w:line="360" w:lineRule="auto"/>
        <w:ind w:left="851" w:right="851"/>
        <w:jc w:val="both"/>
        <w:rPr>
          <w:rFonts w:ascii="Palatino Linotype" w:hAnsi="Palatino Linotype" w:cs="Arial"/>
          <w:i/>
          <w:sz w:val="24"/>
          <w:szCs w:val="24"/>
        </w:rPr>
      </w:pPr>
      <w:r w:rsidRPr="006176CF">
        <w:rPr>
          <w:rFonts w:ascii="Palatino Linotype" w:hAnsi="Palatino Linotype" w:cs="Arial"/>
          <w:i/>
          <w:sz w:val="24"/>
          <w:szCs w:val="24"/>
        </w:rPr>
        <w:t>(…)</w:t>
      </w:r>
    </w:p>
    <w:p w14:paraId="2C3DA007" w14:textId="10A246FF" w:rsidR="006176CF" w:rsidRPr="006176CF" w:rsidRDefault="006176CF" w:rsidP="006176CF">
      <w:pPr>
        <w:spacing w:before="240" w:line="360" w:lineRule="auto"/>
        <w:ind w:left="851" w:right="851"/>
        <w:jc w:val="both"/>
        <w:rPr>
          <w:rFonts w:ascii="Palatino Linotype" w:hAnsi="Palatino Linotype" w:cs="Arial"/>
          <w:i/>
          <w:sz w:val="24"/>
          <w:szCs w:val="24"/>
        </w:rPr>
      </w:pPr>
      <w:r w:rsidRPr="006176CF">
        <w:rPr>
          <w:rFonts w:ascii="Palatino Linotype" w:hAnsi="Palatino Linotype" w:cs="Arial"/>
          <w:i/>
          <w:sz w:val="24"/>
          <w:szCs w:val="24"/>
        </w:rPr>
        <w:t>VIII. Aprobar, modificar o revocar la clasificación de la información</w:t>
      </w:r>
    </w:p>
    <w:p w14:paraId="620832BB" w14:textId="50181788" w:rsidR="006176CF" w:rsidRPr="006176CF" w:rsidRDefault="006176CF" w:rsidP="006176CF">
      <w:pPr>
        <w:spacing w:before="240" w:line="360" w:lineRule="auto"/>
        <w:ind w:left="851" w:right="851"/>
        <w:jc w:val="both"/>
        <w:rPr>
          <w:rFonts w:ascii="Palatino Linotype" w:hAnsi="Palatino Linotype" w:cs="Arial"/>
          <w:i/>
          <w:sz w:val="24"/>
          <w:szCs w:val="24"/>
        </w:rPr>
      </w:pPr>
      <w:r w:rsidRPr="006176CF">
        <w:rPr>
          <w:rFonts w:ascii="Palatino Linotype" w:hAnsi="Palatino Linotype" w:cs="Arial"/>
          <w:i/>
          <w:sz w:val="24"/>
          <w:szCs w:val="24"/>
        </w:rPr>
        <w:t>(…)</w:t>
      </w:r>
    </w:p>
    <w:p w14:paraId="34AAFF2A" w14:textId="77777777" w:rsidR="006176CF" w:rsidRPr="006176CF" w:rsidRDefault="006176CF" w:rsidP="006176CF">
      <w:pPr>
        <w:spacing w:before="240" w:line="360" w:lineRule="auto"/>
        <w:ind w:left="851" w:right="851"/>
        <w:jc w:val="both"/>
        <w:rPr>
          <w:rFonts w:ascii="Palatino Linotype" w:hAnsi="Palatino Linotype" w:cs="Arial"/>
          <w:i/>
          <w:sz w:val="24"/>
          <w:szCs w:val="24"/>
        </w:rPr>
      </w:pPr>
      <w:r w:rsidRPr="001F6195">
        <w:rPr>
          <w:rFonts w:ascii="Palatino Linotype" w:hAnsi="Palatino Linotype" w:cs="Arial"/>
          <w:b/>
          <w:i/>
          <w:sz w:val="24"/>
          <w:szCs w:val="24"/>
          <w:u w:val="single"/>
        </w:rPr>
        <w:lastRenderedPageBreak/>
        <w:t>Artículo 122. La clasificación es el proceso mediante el cual el sujeto obligado determina que la información en su poder actualiza alguno de los supuestos de reserva o confidencialidad,</w:t>
      </w:r>
      <w:r w:rsidRPr="006176CF">
        <w:rPr>
          <w:rFonts w:ascii="Palatino Linotype" w:hAnsi="Palatino Linotype" w:cs="Arial"/>
          <w:i/>
          <w:sz w:val="24"/>
          <w:szCs w:val="24"/>
        </w:rPr>
        <w:t xml:space="preserve"> de conformidad con lo dispuesto en el presente título. </w:t>
      </w:r>
    </w:p>
    <w:p w14:paraId="1E84813C" w14:textId="29144272" w:rsidR="006176CF" w:rsidRPr="006176CF" w:rsidRDefault="006176CF" w:rsidP="006176CF">
      <w:pPr>
        <w:spacing w:before="240" w:line="360" w:lineRule="auto"/>
        <w:ind w:left="851" w:right="851"/>
        <w:jc w:val="both"/>
        <w:rPr>
          <w:rFonts w:ascii="Palatino Linotype" w:hAnsi="Palatino Linotype" w:cs="Arial"/>
          <w:i/>
          <w:sz w:val="24"/>
          <w:szCs w:val="24"/>
        </w:rPr>
      </w:pPr>
      <w:r w:rsidRPr="006176CF">
        <w:rPr>
          <w:rFonts w:ascii="Palatino Linotype" w:hAnsi="Palatino Linotype" w:cs="Arial"/>
          <w:i/>
          <w:sz w:val="24"/>
          <w:szCs w:val="24"/>
        </w:rPr>
        <w:t xml:space="preserve"> Los supuestos de reserva o confidencialidad previstos en las leyes deberán ser acordes con las bases, principios y disposiciones establecidos en la Ley General y, en ningún caso, podrán contravenirla. </w:t>
      </w:r>
    </w:p>
    <w:p w14:paraId="474BA42F" w14:textId="166A0495" w:rsidR="006176CF" w:rsidRPr="006176CF" w:rsidRDefault="006176CF" w:rsidP="006176CF">
      <w:pPr>
        <w:spacing w:before="240" w:line="360" w:lineRule="auto"/>
        <w:ind w:left="851" w:right="851"/>
        <w:jc w:val="both"/>
        <w:rPr>
          <w:rFonts w:ascii="Palatino Linotype" w:hAnsi="Palatino Linotype" w:cs="Arial"/>
          <w:i/>
          <w:sz w:val="24"/>
          <w:szCs w:val="24"/>
        </w:rPr>
      </w:pPr>
      <w:r w:rsidRPr="006176CF">
        <w:rPr>
          <w:rFonts w:ascii="Palatino Linotype" w:hAnsi="Palatino Linotype" w:cs="Arial"/>
          <w:i/>
          <w:sz w:val="24"/>
          <w:szCs w:val="24"/>
        </w:rPr>
        <w:t xml:space="preserve"> Los titulares de las áreas de los sujetos obligados serán los responsables de clasificar la información, de conformidad con lo dispuesto en la presente Ley y demás disposiciones jurídicas aplicables</w:t>
      </w:r>
    </w:p>
    <w:p w14:paraId="0778452C" w14:textId="1DBFAC92" w:rsidR="006176CF" w:rsidRPr="006176CF" w:rsidRDefault="006176CF" w:rsidP="006176CF">
      <w:pPr>
        <w:spacing w:before="240" w:line="360" w:lineRule="auto"/>
        <w:ind w:left="851" w:right="851"/>
        <w:jc w:val="both"/>
        <w:rPr>
          <w:rFonts w:ascii="Palatino Linotype" w:hAnsi="Palatino Linotype" w:cs="Arial"/>
          <w:i/>
          <w:sz w:val="24"/>
          <w:szCs w:val="24"/>
        </w:rPr>
      </w:pPr>
      <w:r w:rsidRPr="006176CF">
        <w:rPr>
          <w:rFonts w:ascii="Palatino Linotype" w:hAnsi="Palatino Linotype" w:cs="Arial"/>
          <w:i/>
          <w:sz w:val="24"/>
          <w:szCs w:val="24"/>
        </w:rPr>
        <w:t xml:space="preserve">Artículo 132. La clasificación de la información se llevará a cabo en el momento en que: </w:t>
      </w:r>
    </w:p>
    <w:p w14:paraId="5D4C28DD" w14:textId="2B2CE33F" w:rsidR="006176CF" w:rsidRPr="006176CF" w:rsidRDefault="006176CF" w:rsidP="006176CF">
      <w:pPr>
        <w:spacing w:before="240" w:line="360" w:lineRule="auto"/>
        <w:ind w:left="851" w:right="851"/>
        <w:jc w:val="both"/>
        <w:rPr>
          <w:rFonts w:ascii="Palatino Linotype" w:hAnsi="Palatino Linotype" w:cs="Arial"/>
          <w:i/>
          <w:sz w:val="24"/>
          <w:szCs w:val="24"/>
        </w:rPr>
      </w:pPr>
      <w:r w:rsidRPr="006176CF">
        <w:rPr>
          <w:rFonts w:ascii="Palatino Linotype" w:hAnsi="Palatino Linotype" w:cs="Arial"/>
          <w:i/>
          <w:sz w:val="24"/>
          <w:szCs w:val="24"/>
        </w:rPr>
        <w:t>(…)</w:t>
      </w:r>
    </w:p>
    <w:p w14:paraId="5F87AACE" w14:textId="1325A134" w:rsidR="006176CF" w:rsidRPr="006176CF" w:rsidRDefault="006176CF" w:rsidP="006176CF">
      <w:pPr>
        <w:spacing w:before="240" w:line="360" w:lineRule="auto"/>
        <w:ind w:left="851" w:right="851"/>
        <w:jc w:val="both"/>
        <w:rPr>
          <w:rFonts w:ascii="Palatino Linotype" w:hAnsi="Palatino Linotype" w:cs="Arial"/>
          <w:i/>
          <w:sz w:val="24"/>
          <w:szCs w:val="24"/>
        </w:rPr>
      </w:pPr>
      <w:r w:rsidRPr="006176CF">
        <w:rPr>
          <w:rFonts w:ascii="Palatino Linotype" w:hAnsi="Palatino Linotype" w:cs="Arial"/>
          <w:i/>
          <w:sz w:val="24"/>
          <w:szCs w:val="24"/>
        </w:rPr>
        <w:t xml:space="preserve"> II. Se determine mediante resolución de autoridad competente;</w:t>
      </w:r>
    </w:p>
    <w:p w14:paraId="25A60901" w14:textId="07A4CCA8" w:rsidR="006176CF" w:rsidRPr="006176CF" w:rsidRDefault="006176CF" w:rsidP="006176CF">
      <w:pPr>
        <w:spacing w:before="240" w:line="360" w:lineRule="auto"/>
        <w:ind w:left="851" w:right="851"/>
        <w:jc w:val="both"/>
        <w:rPr>
          <w:rFonts w:ascii="Palatino Linotype" w:hAnsi="Palatino Linotype" w:cs="Arial"/>
          <w:i/>
          <w:sz w:val="24"/>
          <w:szCs w:val="24"/>
        </w:rPr>
      </w:pPr>
      <w:r w:rsidRPr="006176CF">
        <w:rPr>
          <w:rFonts w:ascii="Palatino Linotype" w:hAnsi="Palatino Linotype" w:cs="Arial"/>
          <w:i/>
          <w:sz w:val="24"/>
          <w:szCs w:val="24"/>
        </w:rPr>
        <w:t>(…)</w:t>
      </w:r>
    </w:p>
    <w:p w14:paraId="584C0041" w14:textId="3B7F1C36" w:rsidR="006176CF" w:rsidRPr="006176CF" w:rsidRDefault="006176CF" w:rsidP="006176CF">
      <w:pPr>
        <w:spacing w:before="240" w:line="360" w:lineRule="auto"/>
        <w:ind w:left="851" w:right="851"/>
        <w:jc w:val="both"/>
        <w:rPr>
          <w:rFonts w:ascii="Palatino Linotype" w:hAnsi="Palatino Linotype" w:cs="Arial"/>
          <w:b/>
          <w:i/>
          <w:sz w:val="24"/>
          <w:szCs w:val="24"/>
        </w:rPr>
      </w:pPr>
      <w:r w:rsidRPr="001F6195">
        <w:rPr>
          <w:rFonts w:ascii="Palatino Linotype" w:hAnsi="Palatino Linotype" w:cs="Arial"/>
          <w:b/>
          <w:i/>
          <w:sz w:val="24"/>
          <w:szCs w:val="24"/>
          <w:u w:val="single"/>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RPr="006176CF">
        <w:rPr>
          <w:rFonts w:ascii="Palatino Linotype" w:hAnsi="Palatino Linotype" w:cs="Arial"/>
          <w:i/>
          <w:sz w:val="24"/>
          <w:szCs w:val="24"/>
        </w:rPr>
        <w:t xml:space="preserve"> </w:t>
      </w:r>
      <w:r w:rsidRPr="006176CF">
        <w:rPr>
          <w:rFonts w:ascii="Palatino Linotype" w:hAnsi="Palatino Linotype" w:cs="Arial"/>
          <w:b/>
          <w:i/>
          <w:sz w:val="24"/>
          <w:szCs w:val="24"/>
        </w:rPr>
        <w:t>[Sic]</w:t>
      </w:r>
    </w:p>
    <w:p w14:paraId="68808C41" w14:textId="60ED8403" w:rsidR="0030289B" w:rsidRDefault="001F6195" w:rsidP="006176C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Del análisis sistemático de la normatividad previamente plasmada se desprende que</w:t>
      </w:r>
      <w:r w:rsidR="0030289B">
        <w:rPr>
          <w:rFonts w:ascii="Palatino Linotype" w:hAnsi="Palatino Linotype" w:cs="Arial"/>
          <w:sz w:val="24"/>
          <w:szCs w:val="24"/>
        </w:rPr>
        <w:t xml:space="preserve"> los expedientes personales de los servidores públicos referidos en la solicitud de información </w:t>
      </w:r>
      <w:r w:rsidR="0030289B">
        <w:rPr>
          <w:rFonts w:ascii="Palatino Linotype" w:hAnsi="Palatino Linotype" w:cs="Arial"/>
          <w:b/>
          <w:sz w:val="24"/>
          <w:szCs w:val="24"/>
        </w:rPr>
        <w:t xml:space="preserve">00029/SECOGEM/IP/2019 </w:t>
      </w:r>
      <w:r w:rsidR="0030289B">
        <w:rPr>
          <w:rFonts w:ascii="Palatino Linotype" w:hAnsi="Palatino Linotype" w:cs="Arial"/>
          <w:sz w:val="24"/>
          <w:szCs w:val="24"/>
        </w:rPr>
        <w:t xml:space="preserve">son susceptibles de ser entregados en versión </w:t>
      </w:r>
      <w:r w:rsidR="00B61F06">
        <w:rPr>
          <w:rFonts w:ascii="Palatino Linotype" w:hAnsi="Palatino Linotype" w:cs="Arial"/>
          <w:sz w:val="24"/>
          <w:szCs w:val="24"/>
        </w:rPr>
        <w:t>pública</w:t>
      </w:r>
      <w:r w:rsidR="0030289B">
        <w:rPr>
          <w:rFonts w:ascii="Palatino Linotype" w:hAnsi="Palatino Linotype" w:cs="Arial"/>
          <w:sz w:val="24"/>
          <w:szCs w:val="24"/>
        </w:rPr>
        <w:t xml:space="preserve">, acompañada del acuerdo de </w:t>
      </w:r>
      <w:r w:rsidR="00B61F06">
        <w:rPr>
          <w:rFonts w:ascii="Palatino Linotype" w:hAnsi="Palatino Linotype" w:cs="Arial"/>
          <w:sz w:val="24"/>
          <w:szCs w:val="24"/>
        </w:rPr>
        <w:t>clasificación respectivo</w:t>
      </w:r>
      <w:r w:rsidR="0030289B">
        <w:rPr>
          <w:rFonts w:ascii="Palatino Linotype" w:hAnsi="Palatino Linotype" w:cs="Arial"/>
          <w:sz w:val="24"/>
          <w:szCs w:val="24"/>
        </w:rPr>
        <w:t xml:space="preserve">, mismo que deberá de </w:t>
      </w:r>
      <w:r w:rsidR="00D067D6">
        <w:rPr>
          <w:rFonts w:ascii="Palatino Linotype" w:hAnsi="Palatino Linotype" w:cs="Arial"/>
          <w:sz w:val="24"/>
          <w:szCs w:val="24"/>
        </w:rPr>
        <w:t xml:space="preserve">ser </w:t>
      </w:r>
      <w:r w:rsidR="0030289B">
        <w:rPr>
          <w:rFonts w:ascii="Palatino Linotype" w:hAnsi="Palatino Linotype" w:cs="Arial"/>
          <w:sz w:val="24"/>
          <w:szCs w:val="24"/>
        </w:rPr>
        <w:t xml:space="preserve">elaborado con estricta </w:t>
      </w:r>
      <w:r w:rsidR="00B61F06">
        <w:rPr>
          <w:rFonts w:ascii="Palatino Linotype" w:hAnsi="Palatino Linotype" w:cs="Arial"/>
          <w:sz w:val="24"/>
          <w:szCs w:val="24"/>
        </w:rPr>
        <w:t>observancia</w:t>
      </w:r>
      <w:r w:rsidR="0030289B">
        <w:rPr>
          <w:rFonts w:ascii="Palatino Linotype" w:hAnsi="Palatino Linotype" w:cs="Arial"/>
          <w:sz w:val="24"/>
          <w:szCs w:val="24"/>
        </w:rPr>
        <w:t xml:space="preserve"> a la normatividad </w:t>
      </w:r>
      <w:r w:rsidR="00B61F06">
        <w:rPr>
          <w:rFonts w:ascii="Palatino Linotype" w:hAnsi="Palatino Linotype" w:cs="Arial"/>
          <w:sz w:val="24"/>
          <w:szCs w:val="24"/>
        </w:rPr>
        <w:t xml:space="preserve">aplicable. </w:t>
      </w:r>
      <w:r w:rsidR="0030289B">
        <w:rPr>
          <w:rFonts w:ascii="Palatino Linotype" w:hAnsi="Palatino Linotype" w:cs="Arial"/>
          <w:sz w:val="24"/>
          <w:szCs w:val="24"/>
        </w:rPr>
        <w:t xml:space="preserve"> </w:t>
      </w:r>
    </w:p>
    <w:p w14:paraId="2F8C542D" w14:textId="2038BE84" w:rsidR="0030289B" w:rsidRDefault="00B61F06" w:rsidP="006176CF">
      <w:pPr>
        <w:spacing w:before="240" w:after="240" w:line="360" w:lineRule="auto"/>
        <w:jc w:val="both"/>
        <w:rPr>
          <w:rFonts w:ascii="Palatino Linotype" w:hAnsi="Palatino Linotype" w:cs="Arial"/>
          <w:b/>
          <w:sz w:val="24"/>
          <w:szCs w:val="24"/>
          <w:u w:val="single"/>
        </w:rPr>
      </w:pPr>
      <w:r w:rsidRPr="002F3246">
        <w:rPr>
          <w:rFonts w:ascii="Palatino Linotype" w:hAnsi="Palatino Linotype" w:cs="Arial"/>
          <w:b/>
          <w:sz w:val="24"/>
          <w:szCs w:val="24"/>
          <w:u w:val="single"/>
        </w:rPr>
        <w:t>Adicionalmente</w:t>
      </w:r>
      <w:r w:rsidR="0030289B" w:rsidRPr="002F3246">
        <w:rPr>
          <w:rFonts w:ascii="Palatino Linotype" w:hAnsi="Palatino Linotype" w:cs="Arial"/>
          <w:b/>
          <w:sz w:val="24"/>
          <w:szCs w:val="24"/>
          <w:u w:val="single"/>
        </w:rPr>
        <w:t xml:space="preserve">, en </w:t>
      </w:r>
      <w:r w:rsidRPr="002F3246">
        <w:rPr>
          <w:rFonts w:ascii="Palatino Linotype" w:hAnsi="Palatino Linotype" w:cs="Arial"/>
          <w:b/>
          <w:sz w:val="24"/>
          <w:szCs w:val="24"/>
          <w:u w:val="single"/>
        </w:rPr>
        <w:t>alusión a</w:t>
      </w:r>
      <w:r w:rsidR="007F377E" w:rsidRPr="002F3246">
        <w:rPr>
          <w:rFonts w:ascii="Palatino Linotype" w:hAnsi="Palatino Linotype" w:cs="Arial"/>
          <w:b/>
          <w:sz w:val="24"/>
          <w:szCs w:val="24"/>
          <w:u w:val="single"/>
        </w:rPr>
        <w:t xml:space="preserve"> </w:t>
      </w:r>
      <w:r w:rsidR="0030289B" w:rsidRPr="002F3246">
        <w:rPr>
          <w:rFonts w:ascii="Palatino Linotype" w:hAnsi="Palatino Linotype" w:cs="Arial"/>
          <w:b/>
          <w:sz w:val="24"/>
          <w:szCs w:val="24"/>
          <w:u w:val="single"/>
        </w:rPr>
        <w:t>diversos soportes documentale</w:t>
      </w:r>
      <w:r w:rsidRPr="002F3246">
        <w:rPr>
          <w:rFonts w:ascii="Palatino Linotype" w:hAnsi="Palatino Linotype" w:cs="Arial"/>
          <w:b/>
          <w:sz w:val="24"/>
          <w:szCs w:val="24"/>
          <w:u w:val="single"/>
        </w:rPr>
        <w:t xml:space="preserve">s, tales como </w:t>
      </w:r>
      <w:r w:rsidR="002F3246" w:rsidRPr="002F3246">
        <w:rPr>
          <w:rFonts w:ascii="Palatino Linotype" w:hAnsi="Palatino Linotype" w:cs="Arial"/>
          <w:b/>
          <w:sz w:val="24"/>
          <w:szCs w:val="24"/>
          <w:u w:val="single"/>
        </w:rPr>
        <w:t xml:space="preserve">certificado médico, </w:t>
      </w:r>
      <w:r w:rsidR="0030289B" w:rsidRPr="002F3246">
        <w:rPr>
          <w:rFonts w:ascii="Palatino Linotype" w:hAnsi="Palatino Linotype" w:cs="Arial"/>
          <w:b/>
          <w:sz w:val="24"/>
          <w:szCs w:val="24"/>
          <w:u w:val="single"/>
        </w:rPr>
        <w:t xml:space="preserve">actas de nacimiento, credenciales de elector o comprobantes de domicilio, debido a la naturaleza de los mismos deben de ser clasificados en su totalidad como confidenciales, debido a que su entrega no abona a la transparencia y rendición de cuentas, en virtud de que se trata de información relativa a la esfera más </w:t>
      </w:r>
      <w:r w:rsidRPr="002F3246">
        <w:rPr>
          <w:rFonts w:ascii="Palatino Linotype" w:hAnsi="Palatino Linotype" w:cs="Arial"/>
          <w:b/>
          <w:sz w:val="24"/>
          <w:szCs w:val="24"/>
          <w:u w:val="single"/>
        </w:rPr>
        <w:t>íntima</w:t>
      </w:r>
      <w:r w:rsidR="0030289B" w:rsidRPr="002F3246">
        <w:rPr>
          <w:rFonts w:ascii="Palatino Linotype" w:hAnsi="Palatino Linotype" w:cs="Arial"/>
          <w:b/>
          <w:sz w:val="24"/>
          <w:szCs w:val="24"/>
          <w:u w:val="single"/>
        </w:rPr>
        <w:t xml:space="preserve"> de las personas, excluyendo en consecuencia la entrega de la información, incluso en versión pública.</w:t>
      </w:r>
    </w:p>
    <w:p w14:paraId="7239AE88" w14:textId="5CD4DC6C" w:rsidR="0030289B" w:rsidRPr="007F377E" w:rsidRDefault="00B61F06" w:rsidP="006176CF">
      <w:pPr>
        <w:spacing w:before="240" w:after="240" w:line="360" w:lineRule="auto"/>
        <w:jc w:val="both"/>
        <w:rPr>
          <w:rFonts w:ascii="Palatino Linotype" w:hAnsi="Palatino Linotype"/>
          <w:sz w:val="24"/>
          <w:szCs w:val="24"/>
        </w:rPr>
      </w:pPr>
      <w:r w:rsidRPr="007F377E">
        <w:rPr>
          <w:rFonts w:ascii="Palatino Linotype" w:hAnsi="Palatino Linotype" w:cs="Arial"/>
          <w:sz w:val="24"/>
          <w:szCs w:val="24"/>
        </w:rPr>
        <w:t xml:space="preserve">Una vez sentado lo anterior, se advierte que mediante el requerimiento identificado con el numeral </w:t>
      </w:r>
      <w:r w:rsidRPr="007F377E">
        <w:rPr>
          <w:rFonts w:ascii="Palatino Linotype" w:hAnsi="Palatino Linotype" w:cs="Arial"/>
          <w:b/>
          <w:sz w:val="24"/>
          <w:szCs w:val="24"/>
        </w:rPr>
        <w:t xml:space="preserve">3), </w:t>
      </w:r>
      <w:r w:rsidRPr="007F377E">
        <w:rPr>
          <w:rFonts w:ascii="Palatino Linotype" w:hAnsi="Palatino Linotype" w:cs="Arial"/>
          <w:sz w:val="24"/>
          <w:szCs w:val="24"/>
        </w:rPr>
        <w:t xml:space="preserve">se solicitó el </w:t>
      </w:r>
      <w:r w:rsidRPr="007F377E">
        <w:rPr>
          <w:rFonts w:ascii="Palatino Linotype" w:hAnsi="Palatino Linotype"/>
          <w:sz w:val="24"/>
          <w:szCs w:val="24"/>
        </w:rPr>
        <w:t xml:space="preserve">Último talón de pago de los servidores públicos mencionados en la solicitud de información </w:t>
      </w:r>
      <w:r w:rsidRPr="007F377E">
        <w:rPr>
          <w:rFonts w:ascii="Palatino Linotype" w:hAnsi="Palatino Linotype"/>
          <w:b/>
          <w:sz w:val="24"/>
          <w:szCs w:val="24"/>
        </w:rPr>
        <w:t>00029/SECOGEM/IP/2018.</w:t>
      </w:r>
      <w:r w:rsidRPr="007F377E">
        <w:rPr>
          <w:rFonts w:ascii="Palatino Linotype" w:hAnsi="Palatino Linotype"/>
          <w:sz w:val="24"/>
          <w:szCs w:val="24"/>
        </w:rPr>
        <w:t xml:space="preserve"> </w:t>
      </w:r>
    </w:p>
    <w:p w14:paraId="0930361E" w14:textId="370D8361" w:rsidR="00B61F06" w:rsidRPr="007F377E" w:rsidRDefault="007F377E" w:rsidP="006176CF">
      <w:pPr>
        <w:spacing w:before="240" w:after="240" w:line="360" w:lineRule="auto"/>
        <w:jc w:val="both"/>
        <w:rPr>
          <w:rFonts w:ascii="Palatino Linotype" w:hAnsi="Palatino Linotype" w:cs="Arial"/>
          <w:sz w:val="24"/>
          <w:szCs w:val="24"/>
        </w:rPr>
      </w:pPr>
      <w:r w:rsidRPr="00306B6E">
        <w:rPr>
          <w:rFonts w:ascii="Palatino Linotype" w:hAnsi="Palatino Linotype"/>
          <w:sz w:val="24"/>
          <w:szCs w:val="24"/>
        </w:rPr>
        <w:t xml:space="preserve">En </w:t>
      </w:r>
      <w:r w:rsidR="005D4761" w:rsidRPr="00306B6E">
        <w:rPr>
          <w:rFonts w:ascii="Palatino Linotype" w:hAnsi="Palatino Linotype"/>
          <w:sz w:val="24"/>
          <w:szCs w:val="24"/>
        </w:rPr>
        <w:t>efecto, tal</w:t>
      </w:r>
      <w:r w:rsidR="00B61F06" w:rsidRPr="00306B6E">
        <w:rPr>
          <w:rFonts w:ascii="Palatino Linotype" w:hAnsi="Palatino Linotype"/>
          <w:sz w:val="24"/>
          <w:szCs w:val="24"/>
        </w:rPr>
        <w:t xml:space="preserve"> como fue precisado con anterioridad, mediante su respuesta</w:t>
      </w:r>
      <w:r w:rsidR="00B61F06" w:rsidRPr="00306B6E">
        <w:rPr>
          <w:rFonts w:ascii="Palatino Linotype" w:hAnsi="Palatino Linotype"/>
          <w:b/>
          <w:sz w:val="24"/>
          <w:szCs w:val="24"/>
        </w:rPr>
        <w:t xml:space="preserve"> El Sujeto Obligado </w:t>
      </w:r>
      <w:r w:rsidR="00B61F06" w:rsidRPr="00306B6E">
        <w:rPr>
          <w:rFonts w:ascii="Palatino Linotype" w:hAnsi="Palatino Linotype"/>
          <w:sz w:val="24"/>
          <w:szCs w:val="24"/>
        </w:rPr>
        <w:t>adjuntó el documento electrónico “</w:t>
      </w:r>
      <w:r w:rsidR="00B61F06" w:rsidRPr="00306B6E">
        <w:rPr>
          <w:rFonts w:ascii="Palatino Linotype" w:hAnsi="Palatino Linotype"/>
          <w:b/>
          <w:sz w:val="24"/>
          <w:szCs w:val="24"/>
        </w:rPr>
        <w:t xml:space="preserve">OFICIO DE RESPUESTA SPH_Censurado.pdf”, </w:t>
      </w:r>
      <w:r w:rsidR="00B61F06" w:rsidRPr="00306B6E">
        <w:rPr>
          <w:rFonts w:ascii="Palatino Linotype" w:hAnsi="Palatino Linotype"/>
          <w:sz w:val="24"/>
          <w:szCs w:val="24"/>
        </w:rPr>
        <w:t>mismo que compila l</w:t>
      </w:r>
      <w:r w:rsidR="00D45BC8">
        <w:rPr>
          <w:rFonts w:ascii="Palatino Linotype" w:hAnsi="Palatino Linotype"/>
          <w:sz w:val="24"/>
          <w:szCs w:val="24"/>
        </w:rPr>
        <w:t>os recibos de nómina correspondientes</w:t>
      </w:r>
      <w:r w:rsidR="00B61F06" w:rsidRPr="00306B6E">
        <w:rPr>
          <w:rFonts w:ascii="Palatino Linotype" w:hAnsi="Palatino Linotype"/>
          <w:sz w:val="24"/>
          <w:szCs w:val="24"/>
        </w:rPr>
        <w:t xml:space="preserve"> al periodo del dieciséis al veintiuno de diciembre de dos moche</w:t>
      </w:r>
      <w:r w:rsidR="00367FDB" w:rsidRPr="00306B6E">
        <w:rPr>
          <w:rFonts w:ascii="Palatino Linotype" w:hAnsi="Palatino Linotype"/>
          <w:sz w:val="24"/>
          <w:szCs w:val="24"/>
        </w:rPr>
        <w:t>, de lo anterior se desprenden las siguientes consideraciones:</w:t>
      </w:r>
      <w:r w:rsidR="00367FDB" w:rsidRPr="007F377E">
        <w:rPr>
          <w:rFonts w:ascii="Palatino Linotype" w:hAnsi="Palatino Linotype"/>
          <w:sz w:val="24"/>
          <w:szCs w:val="24"/>
        </w:rPr>
        <w:t xml:space="preserve"> </w:t>
      </w:r>
    </w:p>
    <w:p w14:paraId="23AC929E" w14:textId="72F6FFE9" w:rsidR="00E35003" w:rsidRPr="00E35003" w:rsidRDefault="002F3246" w:rsidP="007F377E">
      <w:pPr>
        <w:pStyle w:val="Prrafodelista"/>
        <w:numPr>
          <w:ilvl w:val="0"/>
          <w:numId w:val="43"/>
        </w:numPr>
        <w:spacing w:before="240" w:after="240" w:line="360" w:lineRule="auto"/>
        <w:jc w:val="both"/>
        <w:rPr>
          <w:rFonts w:ascii="Palatino Linotype" w:hAnsi="Palatino Linotype" w:cs="Arial"/>
          <w:b/>
          <w:u w:val="single"/>
        </w:rPr>
      </w:pPr>
      <w:r>
        <w:rPr>
          <w:rFonts w:ascii="Palatino Linotype" w:hAnsi="Palatino Linotype" w:cs="Arial"/>
        </w:rPr>
        <w:t>El</w:t>
      </w:r>
      <w:r w:rsidR="00E35003">
        <w:rPr>
          <w:rFonts w:ascii="Palatino Linotype" w:hAnsi="Palatino Linotype" w:cs="Arial"/>
        </w:rPr>
        <w:t xml:space="preserve"> código QR de las facturas electrónicas, pueden leerse bajo diferentes hardwares (teléfonos inteligentes, tabletas, escáneres, etc.), su lectura </w:t>
      </w:r>
      <w:r w:rsidR="00E35003">
        <w:rPr>
          <w:rFonts w:ascii="Palatino Linotype" w:hAnsi="Palatino Linotype" w:cs="Arial"/>
        </w:rPr>
        <w:lastRenderedPageBreak/>
        <w:t xml:space="preserve">desencripta diversa información como el folio fiscal, RFC emisor y </w:t>
      </w:r>
      <w:r w:rsidR="00E35003" w:rsidRPr="00E35003">
        <w:rPr>
          <w:rFonts w:ascii="Palatino Linotype" w:hAnsi="Palatino Linotype" w:cs="Arial"/>
          <w:b/>
          <w:u w:val="single"/>
        </w:rPr>
        <w:t>RFC receptor</w:t>
      </w:r>
      <w:r w:rsidR="00E35003">
        <w:rPr>
          <w:rFonts w:ascii="Palatino Linotype" w:hAnsi="Palatino Linotype" w:cs="Arial"/>
          <w:b/>
          <w:u w:val="single"/>
        </w:rPr>
        <w:t xml:space="preserve">, </w:t>
      </w:r>
      <w:r w:rsidR="00E35003">
        <w:rPr>
          <w:rFonts w:ascii="Palatino Linotype" w:hAnsi="Palatino Linotype" w:cs="Arial"/>
        </w:rPr>
        <w:t xml:space="preserve">en este sentido, tratándose de </w:t>
      </w:r>
      <w:r w:rsidR="009F136C">
        <w:rPr>
          <w:rFonts w:ascii="Palatino Linotype" w:hAnsi="Palatino Linotype" w:cs="Arial"/>
        </w:rPr>
        <w:t>los ciudadanos referidos en la solicitud</w:t>
      </w:r>
      <w:r w:rsidR="00E35003">
        <w:rPr>
          <w:rFonts w:ascii="Palatino Linotype" w:hAnsi="Palatino Linotype" w:cs="Arial"/>
        </w:rPr>
        <w:t xml:space="preserve"> es un dato susceptible de ser clasificado como confidencial. </w:t>
      </w:r>
    </w:p>
    <w:p w14:paraId="45487F2D" w14:textId="22A790CE" w:rsidR="00E35003" w:rsidRDefault="0000300F" w:rsidP="007F377E">
      <w:pPr>
        <w:pStyle w:val="Prrafodelista"/>
        <w:numPr>
          <w:ilvl w:val="0"/>
          <w:numId w:val="43"/>
        </w:numPr>
        <w:spacing w:before="240" w:after="240" w:line="360" w:lineRule="auto"/>
        <w:jc w:val="both"/>
        <w:rPr>
          <w:rFonts w:ascii="Palatino Linotype" w:hAnsi="Palatino Linotype" w:cs="Arial"/>
        </w:rPr>
      </w:pPr>
      <w:r w:rsidRPr="0000300F">
        <w:rPr>
          <w:rFonts w:ascii="Palatino Linotype" w:hAnsi="Palatino Linotype" w:cs="Arial"/>
        </w:rPr>
        <w:t xml:space="preserve">En relación </w:t>
      </w:r>
      <w:r w:rsidR="00AD02CA">
        <w:rPr>
          <w:rFonts w:ascii="Palatino Linotype" w:hAnsi="Palatino Linotype" w:cs="Arial"/>
        </w:rPr>
        <w:t>a los</w:t>
      </w:r>
      <w:r>
        <w:rPr>
          <w:rFonts w:ascii="Palatino Linotype" w:hAnsi="Palatino Linotype" w:cs="Arial"/>
        </w:rPr>
        <w:t xml:space="preserve"> </w:t>
      </w:r>
      <w:r w:rsidRPr="002F3246">
        <w:rPr>
          <w:rFonts w:ascii="Palatino Linotype" w:hAnsi="Palatino Linotype" w:cs="Arial"/>
          <w:b/>
          <w:u w:val="single"/>
        </w:rPr>
        <w:t>sello</w:t>
      </w:r>
      <w:r w:rsidR="00AD02CA" w:rsidRPr="002F3246">
        <w:rPr>
          <w:rFonts w:ascii="Palatino Linotype" w:hAnsi="Palatino Linotype" w:cs="Arial"/>
          <w:b/>
          <w:u w:val="single"/>
        </w:rPr>
        <w:t>s</w:t>
      </w:r>
      <w:r w:rsidRPr="002F3246">
        <w:rPr>
          <w:rFonts w:ascii="Palatino Linotype" w:hAnsi="Palatino Linotype" w:cs="Arial"/>
          <w:b/>
          <w:u w:val="single"/>
        </w:rPr>
        <w:t xml:space="preserve"> digital</w:t>
      </w:r>
      <w:r w:rsidR="00AD02CA" w:rsidRPr="002F3246">
        <w:rPr>
          <w:rFonts w:ascii="Palatino Linotype" w:hAnsi="Palatino Linotype" w:cs="Arial"/>
          <w:b/>
          <w:u w:val="single"/>
        </w:rPr>
        <w:t>es</w:t>
      </w:r>
      <w:r>
        <w:rPr>
          <w:rFonts w:ascii="Palatino Linotype" w:hAnsi="Palatino Linotype" w:cs="Arial"/>
        </w:rPr>
        <w:t xml:space="preserve"> resulta oportuno mencionar que es un elemento básico de las facturas electr</w:t>
      </w:r>
      <w:r w:rsidR="00AD02CA">
        <w:rPr>
          <w:rFonts w:ascii="Palatino Linotype" w:hAnsi="Palatino Linotype" w:cs="Arial"/>
        </w:rPr>
        <w:t xml:space="preserve">ónicas, encauzado a verificar que no han sido falsificados los datos del comprobante, compuesta por una cadena de indescifrables caracteres cada vez que hay una transacción. </w:t>
      </w:r>
      <w:r w:rsidR="00AD02CA" w:rsidRPr="002F3246">
        <w:rPr>
          <w:rFonts w:ascii="Palatino Linotype" w:hAnsi="Palatino Linotype" w:cs="Arial"/>
          <w:b/>
          <w:u w:val="single"/>
        </w:rPr>
        <w:t xml:space="preserve">En este orden de ideas, resulta inconcuso que no existe razón para testar dicha información. </w:t>
      </w:r>
    </w:p>
    <w:p w14:paraId="677984B0" w14:textId="08BD72B0" w:rsidR="00AD02CA" w:rsidRPr="00AD02CA" w:rsidRDefault="00AD02CA" w:rsidP="00AD02CA">
      <w:pPr>
        <w:pStyle w:val="Prrafodelista"/>
        <w:numPr>
          <w:ilvl w:val="0"/>
          <w:numId w:val="43"/>
        </w:numPr>
        <w:spacing w:line="360" w:lineRule="auto"/>
        <w:jc w:val="both"/>
        <w:rPr>
          <w:rFonts w:ascii="Palatino Linotype" w:hAnsi="Palatino Linotype" w:cs="Arial"/>
          <w:color w:val="222222"/>
          <w:shd w:val="clear" w:color="auto" w:fill="FFFFFF"/>
        </w:rPr>
      </w:pPr>
      <w:r>
        <w:rPr>
          <w:rFonts w:ascii="Palatino Linotype" w:hAnsi="Palatino Linotype" w:cs="Arial"/>
        </w:rPr>
        <w:t>Asimismo</w:t>
      </w:r>
      <w:r w:rsidRPr="00AD02CA">
        <w:rPr>
          <w:rFonts w:ascii="Palatino Linotype" w:hAnsi="Palatino Linotype" w:cs="Arial"/>
        </w:rPr>
        <w:t xml:space="preserve">, es oportuno señalar que el </w:t>
      </w:r>
      <w:r w:rsidRPr="002F3246">
        <w:rPr>
          <w:rFonts w:ascii="Palatino Linotype" w:hAnsi="Palatino Linotype" w:cs="Arial"/>
          <w:b/>
          <w:u w:val="single"/>
        </w:rPr>
        <w:t>número de certificado del SAT</w:t>
      </w:r>
      <w:r w:rsidRPr="00AD02CA">
        <w:rPr>
          <w:rFonts w:ascii="Palatino Linotype" w:hAnsi="Palatino Linotype" w:cs="Arial"/>
        </w:rPr>
        <w:t xml:space="preserve"> es un documento electrónico mediante el cual la autoridad en cita, garantiza la vinculación entre la identidad de un sujeto o entidad y su clave pública, </w:t>
      </w:r>
      <w:r w:rsidR="00423397">
        <w:rPr>
          <w:rFonts w:ascii="Palatino Linotype" w:hAnsi="Palatino Linotype" w:cs="Arial"/>
          <w:color w:val="222222"/>
          <w:shd w:val="clear" w:color="auto" w:fill="FFFFFF"/>
        </w:rPr>
        <w:t>para tal efecto e</w:t>
      </w:r>
      <w:r w:rsidRPr="00AD02CA">
        <w:rPr>
          <w:rFonts w:ascii="Palatino Linotype" w:hAnsi="Palatino Linotype" w:cs="Arial"/>
          <w:color w:val="222222"/>
          <w:shd w:val="clear" w:color="auto" w:fill="FFFFFF"/>
        </w:rPr>
        <w:t>l artículo 17-G del Código Fiscal de la Federación describe a los </w:t>
      </w:r>
      <w:r w:rsidRPr="00AD02CA">
        <w:rPr>
          <w:rFonts w:ascii="Palatino Linotype" w:hAnsi="Palatino Linotype" w:cs="Arial"/>
          <w:b/>
          <w:bCs/>
          <w:color w:val="222222"/>
          <w:shd w:val="clear" w:color="auto" w:fill="FFFFFF"/>
        </w:rPr>
        <w:t>certificados</w:t>
      </w:r>
      <w:r w:rsidRPr="00AD02CA">
        <w:rPr>
          <w:rFonts w:ascii="Palatino Linotype" w:hAnsi="Palatino Linotype" w:cs="Arial"/>
          <w:color w:val="222222"/>
          <w:shd w:val="clear" w:color="auto" w:fill="FFFFFF"/>
        </w:rPr>
        <w:t> digitales como:</w:t>
      </w:r>
    </w:p>
    <w:p w14:paraId="28123979" w14:textId="2BBE60B2" w:rsidR="00AD02CA" w:rsidRPr="006E0D05" w:rsidRDefault="00423397" w:rsidP="00AD02CA">
      <w:pPr>
        <w:spacing w:line="240" w:lineRule="auto"/>
        <w:ind w:left="851" w:right="850"/>
        <w:jc w:val="both"/>
        <w:rPr>
          <w:rFonts w:ascii="Palatino Linotype" w:hAnsi="Palatino Linotype"/>
          <w:i/>
        </w:rPr>
      </w:pPr>
      <w:r>
        <w:rPr>
          <w:rFonts w:ascii="Palatino Linotype" w:hAnsi="Palatino Linotype"/>
          <w:i/>
        </w:rPr>
        <w:t>“</w:t>
      </w:r>
      <w:r w:rsidR="00AD02CA" w:rsidRPr="006E0D05">
        <w:rPr>
          <w:rFonts w:ascii="Palatino Linotype" w:hAnsi="Palatino Linotype"/>
          <w:i/>
        </w:rPr>
        <w:t xml:space="preserve">Artículo 17-G.- Los certificados que emita el Servicio de Administración Tributaria para ser considerados válidos deberán contener los datos siguientes: </w:t>
      </w:r>
    </w:p>
    <w:p w14:paraId="5E339A77" w14:textId="77777777" w:rsidR="00AD02CA" w:rsidRPr="006E0D05" w:rsidRDefault="00AD02CA" w:rsidP="00AD02CA">
      <w:pPr>
        <w:spacing w:line="240" w:lineRule="auto"/>
        <w:ind w:left="851" w:right="850"/>
        <w:jc w:val="both"/>
        <w:rPr>
          <w:rFonts w:ascii="Palatino Linotype" w:hAnsi="Palatino Linotype"/>
          <w:i/>
        </w:rPr>
      </w:pPr>
      <w:r w:rsidRPr="006E0D05">
        <w:rPr>
          <w:rFonts w:ascii="Palatino Linotype" w:hAnsi="Palatino Linotype"/>
          <w:i/>
        </w:rPr>
        <w:t xml:space="preserve">I. La mención de que se expiden como tales. Tratándose de certificados de sellos digitales, se deberán especificar las limitantes que tengan para su uso. </w:t>
      </w:r>
    </w:p>
    <w:p w14:paraId="7CB9BA51" w14:textId="77777777" w:rsidR="00AD02CA" w:rsidRPr="006E0D05" w:rsidRDefault="00AD02CA" w:rsidP="00AD02CA">
      <w:pPr>
        <w:spacing w:line="240" w:lineRule="auto"/>
        <w:ind w:left="851" w:right="850"/>
        <w:jc w:val="both"/>
        <w:rPr>
          <w:rFonts w:ascii="Palatino Linotype" w:hAnsi="Palatino Linotype"/>
          <w:i/>
        </w:rPr>
      </w:pPr>
      <w:r w:rsidRPr="006E0D05">
        <w:rPr>
          <w:rFonts w:ascii="Palatino Linotype" w:hAnsi="Palatino Linotype"/>
          <w:i/>
        </w:rPr>
        <w:t xml:space="preserve">II. El código de identificación único del certificado. </w:t>
      </w:r>
    </w:p>
    <w:p w14:paraId="7C2DB5A0" w14:textId="77777777" w:rsidR="00AD02CA" w:rsidRPr="006E0D05" w:rsidRDefault="00AD02CA" w:rsidP="00AD02CA">
      <w:pPr>
        <w:spacing w:line="240" w:lineRule="auto"/>
        <w:ind w:left="851" w:right="850"/>
        <w:jc w:val="both"/>
        <w:rPr>
          <w:rFonts w:ascii="Palatino Linotype" w:hAnsi="Palatino Linotype"/>
          <w:i/>
        </w:rPr>
      </w:pPr>
      <w:r w:rsidRPr="006E0D05">
        <w:rPr>
          <w:rFonts w:ascii="Palatino Linotype" w:hAnsi="Palatino Linotype"/>
          <w:i/>
        </w:rPr>
        <w:t xml:space="preserve">III. La mención de que fue emitido por el Servicio de Administración Tributaria y una dirección electrónica. </w:t>
      </w:r>
    </w:p>
    <w:p w14:paraId="009DB33D" w14:textId="77777777" w:rsidR="00AD02CA" w:rsidRPr="006E0D05" w:rsidRDefault="00AD02CA" w:rsidP="00AD02CA">
      <w:pPr>
        <w:spacing w:line="240" w:lineRule="auto"/>
        <w:ind w:left="851" w:right="850"/>
        <w:jc w:val="both"/>
        <w:rPr>
          <w:rFonts w:ascii="Palatino Linotype" w:hAnsi="Palatino Linotype"/>
          <w:i/>
        </w:rPr>
      </w:pPr>
      <w:r w:rsidRPr="006E0D05">
        <w:rPr>
          <w:rFonts w:ascii="Palatino Linotype" w:hAnsi="Palatino Linotype"/>
          <w:i/>
        </w:rPr>
        <w:t xml:space="preserve">IV. Nombre del titular del certificado y su clave del registro federal de contribuyentes. </w:t>
      </w:r>
    </w:p>
    <w:p w14:paraId="3CF1E53B" w14:textId="77777777" w:rsidR="00AD02CA" w:rsidRPr="006E0D05" w:rsidRDefault="00AD02CA" w:rsidP="00AD02CA">
      <w:pPr>
        <w:spacing w:line="240" w:lineRule="auto"/>
        <w:ind w:left="851" w:right="850"/>
        <w:jc w:val="both"/>
        <w:rPr>
          <w:rFonts w:ascii="Palatino Linotype" w:hAnsi="Palatino Linotype"/>
          <w:i/>
        </w:rPr>
      </w:pPr>
      <w:r w:rsidRPr="006E0D05">
        <w:rPr>
          <w:rFonts w:ascii="Palatino Linotype" w:hAnsi="Palatino Linotype"/>
          <w:i/>
        </w:rPr>
        <w:t xml:space="preserve">V. Período de vigencia del certificado, especificando el día de inicio de su vigencia y la fecha de su terminación. </w:t>
      </w:r>
    </w:p>
    <w:p w14:paraId="26F3D982" w14:textId="77777777" w:rsidR="00AD02CA" w:rsidRPr="006E0D05" w:rsidRDefault="00AD02CA" w:rsidP="00AD02CA">
      <w:pPr>
        <w:spacing w:line="240" w:lineRule="auto"/>
        <w:ind w:left="851" w:right="850"/>
        <w:jc w:val="both"/>
        <w:rPr>
          <w:rFonts w:ascii="Palatino Linotype" w:hAnsi="Palatino Linotype"/>
          <w:i/>
        </w:rPr>
      </w:pPr>
      <w:r w:rsidRPr="006E0D05">
        <w:rPr>
          <w:rFonts w:ascii="Palatino Linotype" w:hAnsi="Palatino Linotype"/>
          <w:i/>
        </w:rPr>
        <w:t xml:space="preserve">VI. La mención de la tecnología empleada en la creación de la firma electrónica avanzada contenida en el certificado. </w:t>
      </w:r>
    </w:p>
    <w:p w14:paraId="73EC23B2" w14:textId="3ED00969" w:rsidR="00AD02CA" w:rsidRPr="00423397" w:rsidRDefault="00AD02CA" w:rsidP="00AD02CA">
      <w:pPr>
        <w:spacing w:line="240" w:lineRule="auto"/>
        <w:ind w:left="851" w:right="850"/>
        <w:jc w:val="both"/>
        <w:rPr>
          <w:rFonts w:ascii="Palatino Linotype" w:hAnsi="Palatino Linotype" w:cs="Arial"/>
          <w:b/>
          <w:i/>
        </w:rPr>
      </w:pPr>
      <w:r w:rsidRPr="006E0D05">
        <w:rPr>
          <w:rFonts w:ascii="Palatino Linotype" w:hAnsi="Palatino Linotype"/>
          <w:i/>
        </w:rPr>
        <w:lastRenderedPageBreak/>
        <w:t>VII. La clave pública del titular del certificado</w:t>
      </w:r>
      <w:r w:rsidR="00423397">
        <w:rPr>
          <w:rFonts w:ascii="Palatino Linotype" w:hAnsi="Palatino Linotype"/>
          <w:i/>
        </w:rPr>
        <w:t xml:space="preserve">” </w:t>
      </w:r>
      <w:r w:rsidR="00423397">
        <w:rPr>
          <w:rFonts w:ascii="Palatino Linotype" w:hAnsi="Palatino Linotype"/>
          <w:b/>
          <w:i/>
        </w:rPr>
        <w:t>[Sic]</w:t>
      </w:r>
    </w:p>
    <w:p w14:paraId="45224AD7" w14:textId="77777777" w:rsidR="00AD02CA" w:rsidRDefault="00AD02CA" w:rsidP="00AD02CA">
      <w:pPr>
        <w:spacing w:line="360" w:lineRule="auto"/>
        <w:jc w:val="both"/>
        <w:rPr>
          <w:rFonts w:ascii="Palatino Linotype" w:hAnsi="Palatino Linotype" w:cs="Helvetica"/>
          <w:sz w:val="24"/>
          <w:szCs w:val="24"/>
        </w:rPr>
      </w:pPr>
    </w:p>
    <w:p w14:paraId="4F9DF897" w14:textId="3BB996E1" w:rsidR="00AD02CA" w:rsidRDefault="00AD02CA" w:rsidP="00AD02CA">
      <w:pPr>
        <w:spacing w:after="0" w:line="360" w:lineRule="auto"/>
        <w:ind w:left="708"/>
        <w:jc w:val="both"/>
        <w:rPr>
          <w:rFonts w:ascii="Palatino Linotype" w:hAnsi="Palatino Linotype" w:cs="Helvetica"/>
          <w:sz w:val="24"/>
          <w:szCs w:val="24"/>
        </w:rPr>
      </w:pPr>
      <w:r>
        <w:rPr>
          <w:rFonts w:ascii="Palatino Linotype" w:hAnsi="Palatino Linotype" w:cs="Helvetica"/>
          <w:sz w:val="24"/>
          <w:szCs w:val="24"/>
        </w:rPr>
        <w:t xml:space="preserve">En ese sentido podemos observar que tal </w:t>
      </w:r>
      <w:r w:rsidR="00306B6E">
        <w:rPr>
          <w:rFonts w:ascii="Palatino Linotype" w:hAnsi="Palatino Linotype" w:cs="Helvetica"/>
          <w:sz w:val="24"/>
          <w:szCs w:val="24"/>
        </w:rPr>
        <w:t xml:space="preserve">número de </w:t>
      </w:r>
      <w:r>
        <w:rPr>
          <w:rFonts w:ascii="Palatino Linotype" w:hAnsi="Palatino Linotype" w:cs="Helvetica"/>
          <w:sz w:val="24"/>
          <w:szCs w:val="24"/>
        </w:rPr>
        <w:t xml:space="preserve">certificado </w:t>
      </w:r>
      <w:r w:rsidR="00306B6E">
        <w:rPr>
          <w:rFonts w:ascii="Palatino Linotype" w:hAnsi="Palatino Linotype" w:cs="Helvetica"/>
          <w:sz w:val="24"/>
          <w:szCs w:val="24"/>
        </w:rPr>
        <w:t xml:space="preserve">del SAT </w:t>
      </w:r>
      <w:r>
        <w:rPr>
          <w:rFonts w:ascii="Palatino Linotype" w:hAnsi="Palatino Linotype" w:cs="Helvetica"/>
          <w:sz w:val="24"/>
          <w:szCs w:val="24"/>
        </w:rPr>
        <w:t xml:space="preserve">no contiene datos susceptibles de ser testados, resultando procedente su entrega. </w:t>
      </w:r>
    </w:p>
    <w:p w14:paraId="08C48349" w14:textId="77777777" w:rsidR="002F3246" w:rsidRDefault="002F3246" w:rsidP="00AD02CA">
      <w:pPr>
        <w:spacing w:after="0" w:line="360" w:lineRule="auto"/>
        <w:ind w:left="708"/>
        <w:jc w:val="both"/>
        <w:rPr>
          <w:rFonts w:ascii="Palatino Linotype" w:hAnsi="Palatino Linotype" w:cs="Helvetica"/>
          <w:sz w:val="24"/>
          <w:szCs w:val="24"/>
        </w:rPr>
      </w:pPr>
    </w:p>
    <w:p w14:paraId="75ED501F" w14:textId="125DA7FD" w:rsidR="002F3246" w:rsidRPr="002F3246" w:rsidRDefault="002F3246" w:rsidP="002F3246">
      <w:pPr>
        <w:pStyle w:val="Prrafodelista"/>
        <w:numPr>
          <w:ilvl w:val="0"/>
          <w:numId w:val="45"/>
        </w:numPr>
        <w:spacing w:line="360" w:lineRule="auto"/>
        <w:jc w:val="both"/>
        <w:rPr>
          <w:rFonts w:ascii="Palatino Linotype" w:hAnsi="Palatino Linotype" w:cs="Helvetica"/>
        </w:rPr>
      </w:pPr>
      <w:r>
        <w:rPr>
          <w:rFonts w:ascii="Palatino Linotype" w:hAnsi="Palatino Linotype" w:cs="Helvetica"/>
        </w:rPr>
        <w:t xml:space="preserve">A mayor abundamiento, </w:t>
      </w:r>
      <w:r w:rsidR="007005F8">
        <w:rPr>
          <w:rFonts w:ascii="Palatino Linotype" w:hAnsi="Palatino Linotype" w:cs="Helvetica"/>
        </w:rPr>
        <w:t xml:space="preserve">en relación a la </w:t>
      </w:r>
      <w:r w:rsidR="007005F8" w:rsidRPr="007005F8">
        <w:rPr>
          <w:rFonts w:ascii="Palatino Linotype" w:hAnsi="Palatino Linotype" w:cs="Helvetica"/>
          <w:b/>
          <w:u w:val="single"/>
        </w:rPr>
        <w:t>cadena original del complemento de certificación digital del SAT</w:t>
      </w:r>
      <w:r w:rsidR="007005F8">
        <w:rPr>
          <w:rFonts w:ascii="Palatino Linotype" w:hAnsi="Palatino Linotype" w:cs="Helvetica"/>
        </w:rPr>
        <w:t xml:space="preserve"> vale la pena mencionar que se encuentra integrada por una secuencia de datos formada con la información contenida dentro del comprobante fiscal digital, por ello, </w:t>
      </w:r>
      <w:r w:rsidR="007005F8" w:rsidRPr="007005F8">
        <w:rPr>
          <w:rFonts w:ascii="Palatino Linotype" w:hAnsi="Palatino Linotype" w:cs="Helvetica"/>
          <w:b/>
          <w:u w:val="single"/>
        </w:rPr>
        <w:t>debe de permanecer testada</w:t>
      </w:r>
      <w:r w:rsidR="007005F8">
        <w:rPr>
          <w:rFonts w:ascii="Palatino Linotype" w:hAnsi="Palatino Linotype" w:cs="Helvetica"/>
        </w:rPr>
        <w:t xml:space="preserve"> al ser información susceptible de revelar datos personales. </w:t>
      </w:r>
    </w:p>
    <w:p w14:paraId="4E05D3A4" w14:textId="77777777" w:rsidR="00423397" w:rsidRDefault="00423397" w:rsidP="00AD02CA">
      <w:pPr>
        <w:spacing w:after="0" w:line="360" w:lineRule="auto"/>
        <w:ind w:left="708"/>
        <w:jc w:val="both"/>
        <w:rPr>
          <w:rFonts w:ascii="Palatino Linotype" w:hAnsi="Palatino Linotype" w:cs="Helvetica"/>
          <w:sz w:val="24"/>
          <w:szCs w:val="24"/>
        </w:rPr>
      </w:pPr>
    </w:p>
    <w:p w14:paraId="402492E5" w14:textId="5113BF06" w:rsidR="00AD02CA" w:rsidRDefault="00AD02CA" w:rsidP="00AD02CA">
      <w:pPr>
        <w:pStyle w:val="Prrafodelista"/>
        <w:numPr>
          <w:ilvl w:val="0"/>
          <w:numId w:val="44"/>
        </w:numPr>
        <w:spacing w:line="360" w:lineRule="auto"/>
        <w:jc w:val="both"/>
        <w:rPr>
          <w:rFonts w:ascii="Palatino Linotype" w:hAnsi="Palatino Linotype" w:cs="Helvetica"/>
        </w:rPr>
      </w:pPr>
      <w:r w:rsidRPr="007005F8">
        <w:rPr>
          <w:rFonts w:ascii="Palatino Linotype" w:hAnsi="Palatino Linotype" w:cs="Helvetica"/>
        </w:rPr>
        <w:t>Finalmente, es oportuno mencionar</w:t>
      </w:r>
      <w:r>
        <w:rPr>
          <w:rFonts w:ascii="Palatino Linotype" w:hAnsi="Palatino Linotype" w:cs="Helvetica"/>
        </w:rPr>
        <w:t xml:space="preserve"> que mediante su informe justificado </w:t>
      </w:r>
      <w:r>
        <w:rPr>
          <w:rFonts w:ascii="Palatino Linotype" w:hAnsi="Palatino Linotype" w:cs="Helvetica"/>
          <w:b/>
        </w:rPr>
        <w:t xml:space="preserve">El Sujeto Obligado </w:t>
      </w:r>
      <w:r w:rsidR="009F136C">
        <w:rPr>
          <w:rFonts w:ascii="Palatino Linotype" w:hAnsi="Palatino Linotype" w:cs="Helvetica"/>
        </w:rPr>
        <w:t>precisó</w:t>
      </w:r>
      <w:r>
        <w:rPr>
          <w:rFonts w:ascii="Palatino Linotype" w:hAnsi="Palatino Linotype" w:cs="Helvetica"/>
        </w:rPr>
        <w:t xml:space="preserve"> que a la fecha en que se ejerció el derecho de acceso a la información pública, la información remitida es la última que había sido generada al corresponder a la fecha en que se concluyeron los respectivos contratos de prestación de servicios profesionales. Asimismo, </w:t>
      </w:r>
      <w:r>
        <w:rPr>
          <w:rFonts w:ascii="Palatino Linotype" w:hAnsi="Palatino Linotype" w:cs="Helvetica"/>
          <w:b/>
        </w:rPr>
        <w:t xml:space="preserve">El Sujeto Obligado </w:t>
      </w:r>
      <w:r>
        <w:rPr>
          <w:rFonts w:ascii="Palatino Linotype" w:hAnsi="Palatino Linotype" w:cs="Helvetica"/>
        </w:rPr>
        <w:t xml:space="preserve">señaló que el contrato de prestación de servicios profesionales no había sido renovado al siete de febrero de los corrientes. </w:t>
      </w:r>
    </w:p>
    <w:p w14:paraId="7F664598" w14:textId="7689C1EC" w:rsidR="00AD02CA" w:rsidRDefault="00AD02CA" w:rsidP="00AD02CA">
      <w:pPr>
        <w:pStyle w:val="Prrafodelista"/>
        <w:numPr>
          <w:ilvl w:val="0"/>
          <w:numId w:val="44"/>
        </w:numPr>
        <w:spacing w:line="360" w:lineRule="auto"/>
        <w:jc w:val="both"/>
        <w:rPr>
          <w:rFonts w:ascii="Palatino Linotype" w:hAnsi="Palatino Linotype" w:cs="Helvetica"/>
        </w:rPr>
      </w:pPr>
      <w:r>
        <w:rPr>
          <w:rFonts w:ascii="Palatino Linotype" w:hAnsi="Palatino Linotype" w:cs="Helvetica"/>
        </w:rPr>
        <w:t xml:space="preserve">Con base en lo anteriormente expuesto, resulta procedente ordenar </w:t>
      </w:r>
      <w:r w:rsidR="00423397">
        <w:rPr>
          <w:rFonts w:ascii="Palatino Linotype" w:hAnsi="Palatino Linotype" w:cs="Helvetica"/>
        </w:rPr>
        <w:t xml:space="preserve">la entrega de los </w:t>
      </w:r>
      <w:r w:rsidR="00D45BC8">
        <w:rPr>
          <w:rFonts w:ascii="Palatino Linotype" w:hAnsi="Palatino Linotype" w:cs="Helvetica"/>
        </w:rPr>
        <w:t>recibos de nómina</w:t>
      </w:r>
      <w:r>
        <w:rPr>
          <w:rFonts w:ascii="Palatino Linotype" w:hAnsi="Palatino Linotype" w:cs="Helvetica"/>
        </w:rPr>
        <w:t xml:space="preserve"> </w:t>
      </w:r>
      <w:r w:rsidR="00423397">
        <w:rPr>
          <w:rFonts w:ascii="Palatino Linotype" w:hAnsi="Palatino Linotype" w:cs="Helvetica"/>
        </w:rPr>
        <w:t xml:space="preserve">de los servidores públicos referidos en la solicitud de información, </w:t>
      </w:r>
      <w:r>
        <w:rPr>
          <w:rFonts w:ascii="Palatino Linotype" w:hAnsi="Palatino Linotype" w:cs="Helvetica"/>
        </w:rPr>
        <w:t>correspondiente</w:t>
      </w:r>
      <w:r w:rsidR="00423397">
        <w:rPr>
          <w:rFonts w:ascii="Palatino Linotype" w:hAnsi="Palatino Linotype" w:cs="Helvetica"/>
        </w:rPr>
        <w:t>s</w:t>
      </w:r>
      <w:r>
        <w:rPr>
          <w:rFonts w:ascii="Palatino Linotype" w:hAnsi="Palatino Linotype" w:cs="Helvetica"/>
        </w:rPr>
        <w:t xml:space="preserve"> al periodo comprendido del dieciséis al veintiuno de diciembre de dos mil dieciocho, mismo</w:t>
      </w:r>
      <w:r w:rsidR="00423397">
        <w:rPr>
          <w:rFonts w:ascii="Palatino Linotype" w:hAnsi="Palatino Linotype" w:cs="Helvetica"/>
        </w:rPr>
        <w:t>s</w:t>
      </w:r>
      <w:r>
        <w:rPr>
          <w:rFonts w:ascii="Palatino Linotype" w:hAnsi="Palatino Linotype" w:cs="Helvetica"/>
        </w:rPr>
        <w:t xml:space="preserve"> que </w:t>
      </w:r>
      <w:r>
        <w:rPr>
          <w:rFonts w:ascii="Palatino Linotype" w:hAnsi="Palatino Linotype" w:cs="Helvetica"/>
        </w:rPr>
        <w:lastRenderedPageBreak/>
        <w:t>deberá</w:t>
      </w:r>
      <w:r w:rsidR="00423397">
        <w:rPr>
          <w:rFonts w:ascii="Palatino Linotype" w:hAnsi="Palatino Linotype" w:cs="Helvetica"/>
        </w:rPr>
        <w:t>n</w:t>
      </w:r>
      <w:r>
        <w:rPr>
          <w:rFonts w:ascii="Palatino Linotype" w:hAnsi="Palatino Linotype" w:cs="Helvetica"/>
        </w:rPr>
        <w:t xml:space="preserve"> de ser entregado</w:t>
      </w:r>
      <w:r w:rsidR="00423397">
        <w:rPr>
          <w:rFonts w:ascii="Palatino Linotype" w:hAnsi="Palatino Linotype" w:cs="Helvetica"/>
        </w:rPr>
        <w:t>s</w:t>
      </w:r>
      <w:r>
        <w:rPr>
          <w:rFonts w:ascii="Palatino Linotype" w:hAnsi="Palatino Linotype" w:cs="Helvetica"/>
        </w:rPr>
        <w:t xml:space="preserve"> en versión pública conforme a las directrices previamente precisadas, documentales que deberán de ser acompañadas por el acuerdo de clasificación correspondiente, </w:t>
      </w:r>
      <w:r w:rsidR="009F136C">
        <w:rPr>
          <w:rFonts w:ascii="Palatino Linotype" w:hAnsi="Palatino Linotype" w:cs="Helvetica"/>
        </w:rPr>
        <w:t>el cual</w:t>
      </w:r>
      <w:r>
        <w:rPr>
          <w:rFonts w:ascii="Palatino Linotype" w:hAnsi="Palatino Linotype" w:cs="Helvetica"/>
        </w:rPr>
        <w:t xml:space="preserve"> deberá de ser elaborado con estricta observancia a la normatividad aplicable. </w:t>
      </w:r>
    </w:p>
    <w:p w14:paraId="034F94B6" w14:textId="77777777" w:rsidR="00AD02CA" w:rsidRDefault="00AD02CA" w:rsidP="00AD02CA">
      <w:pPr>
        <w:spacing w:line="360" w:lineRule="auto"/>
        <w:jc w:val="both"/>
        <w:rPr>
          <w:rFonts w:ascii="Palatino Linotype" w:hAnsi="Palatino Linotype" w:cs="Helvetica"/>
        </w:rPr>
      </w:pPr>
    </w:p>
    <w:p w14:paraId="4346DB68" w14:textId="0848BEAF" w:rsidR="00AD02CA" w:rsidRPr="00423397" w:rsidRDefault="00423397" w:rsidP="00423397">
      <w:pPr>
        <w:pStyle w:val="Prrafodelista"/>
        <w:numPr>
          <w:ilvl w:val="0"/>
          <w:numId w:val="44"/>
        </w:numPr>
        <w:spacing w:line="360" w:lineRule="auto"/>
        <w:ind w:left="851" w:hanging="284"/>
        <w:jc w:val="both"/>
        <w:rPr>
          <w:rFonts w:ascii="Palatino Linotype" w:hAnsi="Palatino Linotype" w:cs="Helvetica"/>
          <w:b/>
          <w:sz w:val="28"/>
        </w:rPr>
      </w:pPr>
      <w:r w:rsidRPr="00423397">
        <w:rPr>
          <w:rFonts w:ascii="Palatino Linotype" w:hAnsi="Palatino Linotype" w:cs="Helvetica"/>
          <w:b/>
          <w:sz w:val="28"/>
        </w:rPr>
        <w:t>Versión Pública</w:t>
      </w:r>
    </w:p>
    <w:p w14:paraId="428186B2" w14:textId="11319B46" w:rsidR="00AD02CA" w:rsidRDefault="00AD02CA" w:rsidP="00423397">
      <w:pPr>
        <w:spacing w:before="240" w:after="240" w:line="360" w:lineRule="auto"/>
        <w:jc w:val="both"/>
        <w:rPr>
          <w:rFonts w:ascii="Palatino Linotype" w:hAnsi="Palatino Linotype" w:cs="Arial"/>
        </w:rPr>
      </w:pPr>
    </w:p>
    <w:p w14:paraId="16DF8A68" w14:textId="77777777" w:rsidR="00423397" w:rsidRPr="001571EB" w:rsidRDefault="00423397" w:rsidP="00423397">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8CD808A" w14:textId="77777777" w:rsidR="00423397" w:rsidRPr="00E60DEF" w:rsidRDefault="00423397" w:rsidP="00423397">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EC8EFEC" w14:textId="77777777" w:rsidR="00423397" w:rsidRPr="00E60DEF" w:rsidRDefault="00423397" w:rsidP="00423397">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1DA8F6A5" w14:textId="77777777" w:rsidR="00423397" w:rsidRPr="001571EB" w:rsidRDefault="00423397" w:rsidP="00423397">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760ADD79" w14:textId="77777777" w:rsidR="00423397" w:rsidRPr="001571EB" w:rsidRDefault="00423397" w:rsidP="00423397">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r w:rsidRPr="001571EB">
        <w:rPr>
          <w:rFonts w:ascii="Palatino Linotype" w:hAnsi="Palatino Linotype" w:cs="Arial"/>
          <w:b/>
          <w:i/>
        </w:rPr>
        <w:t>…</w:t>
      </w:r>
      <w:r>
        <w:rPr>
          <w:rFonts w:ascii="Palatino Linotype" w:hAnsi="Palatino Linotype" w:cs="Arial"/>
          <w:b/>
          <w:i/>
        </w:rPr>
        <w:t>)</w:t>
      </w:r>
    </w:p>
    <w:p w14:paraId="19DF5A61" w14:textId="77777777" w:rsidR="00423397" w:rsidRPr="001571EB" w:rsidRDefault="00423397" w:rsidP="00423397">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89AF29D" w14:textId="77777777" w:rsidR="00423397" w:rsidRPr="001571EB" w:rsidRDefault="00423397" w:rsidP="00423397">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5B5A2D6D" w14:textId="77777777" w:rsidR="00423397" w:rsidRPr="001571EB" w:rsidRDefault="00423397" w:rsidP="00423397">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D8D97E0" w14:textId="77777777" w:rsidR="00423397" w:rsidRPr="001571EB" w:rsidRDefault="00423397" w:rsidP="00423397">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2C0827B8" w14:textId="77777777" w:rsidR="00423397" w:rsidRPr="001571EB" w:rsidRDefault="00423397" w:rsidP="00423397">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FE8924A" w14:textId="77777777" w:rsidR="00423397" w:rsidRPr="00E60DEF" w:rsidRDefault="00423397" w:rsidP="00423397">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2840EF8F" w14:textId="77777777" w:rsidR="00423397" w:rsidRPr="001571EB" w:rsidRDefault="00423397" w:rsidP="00423397">
      <w:pPr>
        <w:spacing w:before="240" w:line="360" w:lineRule="auto"/>
        <w:ind w:left="851" w:right="851"/>
        <w:jc w:val="both"/>
        <w:rPr>
          <w:rFonts w:ascii="Palatino Linotype" w:hAnsi="Palatino Linotype" w:cs="Arial"/>
          <w:b/>
          <w:i/>
        </w:rPr>
      </w:pPr>
      <w:r>
        <w:rPr>
          <w:rFonts w:ascii="Palatino Linotype" w:hAnsi="Palatino Linotype" w:cs="Arial"/>
          <w:b/>
          <w:i/>
        </w:rPr>
        <w:t>(…)</w:t>
      </w:r>
      <w:bookmarkStart w:id="0" w:name="_GoBack"/>
      <w:bookmarkEnd w:id="0"/>
    </w:p>
    <w:p w14:paraId="5E331026" w14:textId="77777777" w:rsidR="00423397" w:rsidRPr="00E60DEF" w:rsidRDefault="00423397" w:rsidP="00423397">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67FF5B6B" w14:textId="77777777" w:rsidR="00423397" w:rsidRPr="001571EB" w:rsidRDefault="00423397" w:rsidP="00423397">
      <w:pPr>
        <w:spacing w:line="240" w:lineRule="auto"/>
        <w:ind w:left="851" w:right="851"/>
        <w:jc w:val="both"/>
        <w:rPr>
          <w:rFonts w:ascii="Palatino Linotype" w:hAnsi="Palatino Linotype" w:cs="Arial"/>
          <w:b/>
          <w:i/>
          <w:u w:val="single"/>
        </w:rPr>
      </w:pPr>
    </w:p>
    <w:p w14:paraId="4A62FB00" w14:textId="77777777" w:rsidR="00423397" w:rsidRPr="001571EB" w:rsidRDefault="00423397" w:rsidP="00423397">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 xml:space="preserve">el </w:t>
      </w:r>
      <w:r w:rsidRPr="001571EB">
        <w:rPr>
          <w:rFonts w:ascii="Palatino Linotype" w:hAnsi="Palatino Linotype" w:cs="Arial"/>
          <w:sz w:val="24"/>
          <w:szCs w:val="24"/>
        </w:rPr>
        <w:lastRenderedPageBreak/>
        <w:t>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524414C0" w14:textId="77777777" w:rsidR="00423397" w:rsidRPr="001571EB" w:rsidRDefault="00423397" w:rsidP="00423397">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8DCFD38" w14:textId="77777777" w:rsidR="00423397" w:rsidRPr="001571EB" w:rsidRDefault="00423397" w:rsidP="00423397">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0EAFD4C" w14:textId="77777777" w:rsidR="00423397" w:rsidRPr="001571EB" w:rsidRDefault="00423397" w:rsidP="00423397">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204300B" w14:textId="77777777" w:rsidR="00423397" w:rsidRPr="001571EB" w:rsidRDefault="00423397" w:rsidP="00423397">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5B3CAF8" w14:textId="77777777" w:rsidR="00423397" w:rsidRPr="001571EB" w:rsidRDefault="00423397" w:rsidP="00423397">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0D7E760C" w14:textId="77777777" w:rsidR="00423397" w:rsidRPr="001571EB" w:rsidRDefault="00423397" w:rsidP="00423397">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47836EC5" w14:textId="77777777" w:rsidR="00423397" w:rsidRPr="001571EB" w:rsidRDefault="00423397" w:rsidP="00423397">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183D4F30" w14:textId="77777777" w:rsidR="00423397" w:rsidRPr="001571EB" w:rsidRDefault="00423397" w:rsidP="00423397">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14:paraId="0313B331" w14:textId="77777777" w:rsidR="00423397" w:rsidRPr="001571EB" w:rsidRDefault="00423397" w:rsidP="00423397">
      <w:pPr>
        <w:autoSpaceDE w:val="0"/>
        <w:autoSpaceDN w:val="0"/>
        <w:adjustRightInd w:val="0"/>
        <w:spacing w:before="120" w:after="120"/>
        <w:ind w:left="567" w:right="850"/>
        <w:jc w:val="both"/>
        <w:rPr>
          <w:rFonts w:ascii="Palatino Linotype" w:eastAsia="Times New Roman" w:hAnsi="Palatino Linotype" w:cs="Arial"/>
          <w:i/>
        </w:rPr>
      </w:pPr>
    </w:p>
    <w:p w14:paraId="25CE0E9B" w14:textId="77777777" w:rsidR="00423397" w:rsidRPr="001571EB" w:rsidRDefault="00423397" w:rsidP="00423397">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6D1325CD" w14:textId="77777777" w:rsidR="00423397" w:rsidRPr="001571EB" w:rsidRDefault="00423397" w:rsidP="00423397">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29E23FC" w14:textId="77777777" w:rsidR="00423397" w:rsidRPr="001571EB" w:rsidRDefault="00423397" w:rsidP="00423397">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57D72D6C" w14:textId="77777777" w:rsidR="00423397" w:rsidRPr="001571EB" w:rsidRDefault="00423397" w:rsidP="00423397">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w:t>
      </w:r>
      <w:r w:rsidRPr="001571EB">
        <w:rPr>
          <w:rFonts w:ascii="Palatino Linotype" w:eastAsia="Times New Roman" w:hAnsi="Palatino Linotype" w:cs="Arial"/>
          <w:bCs/>
          <w:i/>
          <w:lang w:eastAsia="es-MX"/>
        </w:rPr>
        <w:lastRenderedPageBreak/>
        <w:t xml:space="preserve">persona física del resto de los habitantes del país, por lo que la CURP está considerada como información confidencial”. </w:t>
      </w:r>
    </w:p>
    <w:p w14:paraId="74F66EE2" w14:textId="77777777" w:rsidR="00423397" w:rsidRPr="001571EB" w:rsidRDefault="00423397" w:rsidP="0042339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2D08CE76" w14:textId="77777777" w:rsidR="00423397" w:rsidRPr="001571EB" w:rsidRDefault="00423397" w:rsidP="0042339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45E5502C" w14:textId="77777777" w:rsidR="00423397" w:rsidRPr="001571EB" w:rsidRDefault="00423397" w:rsidP="0042339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09417085" w14:textId="77777777" w:rsidR="00423397" w:rsidRPr="001571EB" w:rsidRDefault="00423397" w:rsidP="0042339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w:t>
      </w:r>
    </w:p>
    <w:p w14:paraId="2E864B33" w14:textId="77777777" w:rsidR="00423397" w:rsidRDefault="00423397" w:rsidP="00423397">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29C3CAF1" w14:textId="49D4418B" w:rsidR="00FB263F" w:rsidRPr="00E644F4" w:rsidRDefault="00FB263F" w:rsidP="00FB263F">
      <w:pPr>
        <w:tabs>
          <w:tab w:val="left" w:pos="709"/>
        </w:tabs>
        <w:spacing w:before="240" w:line="360" w:lineRule="auto"/>
        <w:ind w:right="51"/>
        <w:jc w:val="both"/>
        <w:rPr>
          <w:rFonts w:ascii="Palatino Linotype" w:hAnsi="Palatino Linotype"/>
          <w:sz w:val="24"/>
          <w:szCs w:val="24"/>
        </w:rPr>
      </w:pPr>
      <w:r w:rsidRPr="00E644F4">
        <w:rPr>
          <w:rFonts w:ascii="Palatino Linotype" w:hAnsi="Palatino Linotype"/>
          <w:sz w:val="24"/>
          <w:szCs w:val="24"/>
        </w:rPr>
        <w:t xml:space="preserve">Finalmente, en mérito de lo expuesto en líneas anteriores, resultan parcialmente fundados los motivos de inconformidad vertidos por </w:t>
      </w:r>
      <w:r w:rsidR="00423397">
        <w:rPr>
          <w:rFonts w:ascii="Palatino Linotype" w:hAnsi="Palatino Linotype"/>
          <w:b/>
          <w:sz w:val="24"/>
          <w:szCs w:val="24"/>
        </w:rPr>
        <w:t>La</w:t>
      </w:r>
      <w:r w:rsidRPr="00E644F4">
        <w:rPr>
          <w:rFonts w:ascii="Palatino Linotype" w:hAnsi="Palatino Linotype"/>
          <w:b/>
          <w:sz w:val="24"/>
          <w:szCs w:val="24"/>
        </w:rPr>
        <w:t xml:space="preserve"> Recurrente, </w:t>
      </w:r>
      <w:r w:rsidRPr="00E644F4">
        <w:rPr>
          <w:rFonts w:ascii="Palatino Linotype" w:hAnsi="Palatino Linotype"/>
          <w:sz w:val="24"/>
          <w:szCs w:val="24"/>
        </w:rPr>
        <w:t xml:space="preserve">por ello con </w:t>
      </w:r>
      <w:r w:rsidRPr="00E644F4">
        <w:rPr>
          <w:rFonts w:ascii="Palatino Linotype" w:hAnsi="Palatino Linotype"/>
          <w:sz w:val="24"/>
          <w:szCs w:val="24"/>
        </w:rPr>
        <w:lastRenderedPageBreak/>
        <w:t xml:space="preserve">fundamento en el artículo 186 fracción III de la Ley de Transparencia y Acceso a la Información Pública del Estado de México y Municipios, se </w:t>
      </w:r>
      <w:r w:rsidRPr="00E644F4">
        <w:rPr>
          <w:rFonts w:ascii="Palatino Linotype" w:hAnsi="Palatino Linotype"/>
          <w:b/>
          <w:sz w:val="24"/>
          <w:szCs w:val="24"/>
        </w:rPr>
        <w:t xml:space="preserve">MODIFICA </w:t>
      </w:r>
      <w:r w:rsidRPr="00E644F4">
        <w:rPr>
          <w:rFonts w:ascii="Palatino Linotype" w:hAnsi="Palatino Linotype"/>
          <w:sz w:val="24"/>
          <w:szCs w:val="24"/>
        </w:rPr>
        <w:t xml:space="preserve">la respuesta a la solicitud de información </w:t>
      </w:r>
      <w:r w:rsidR="009F136C">
        <w:rPr>
          <w:rFonts w:ascii="Palatino Linotype" w:hAnsi="Palatino Linotype" w:cs="Arial"/>
          <w:b/>
          <w:sz w:val="24"/>
        </w:rPr>
        <w:t>00029</w:t>
      </w:r>
      <w:r w:rsidR="00BB7E9B">
        <w:rPr>
          <w:rFonts w:ascii="Palatino Linotype" w:hAnsi="Palatino Linotype" w:cs="Arial"/>
          <w:b/>
          <w:sz w:val="24"/>
        </w:rPr>
        <w:t>/</w:t>
      </w:r>
      <w:r w:rsidR="009F136C">
        <w:rPr>
          <w:rFonts w:ascii="Palatino Linotype" w:hAnsi="Palatino Linotype" w:cs="Arial"/>
          <w:b/>
          <w:sz w:val="24"/>
        </w:rPr>
        <w:t>SECOGEM/IP/2019</w:t>
      </w:r>
      <w:r w:rsidRPr="00E644F4">
        <w:rPr>
          <w:rFonts w:ascii="Palatino Linotype" w:hAnsi="Palatino Linotype"/>
          <w:b/>
          <w:sz w:val="24"/>
          <w:szCs w:val="24"/>
        </w:rPr>
        <w:t xml:space="preserve">, </w:t>
      </w:r>
      <w:r w:rsidRPr="00E644F4">
        <w:rPr>
          <w:rFonts w:ascii="Palatino Linotype" w:hAnsi="Palatino Linotype"/>
          <w:sz w:val="24"/>
          <w:szCs w:val="24"/>
        </w:rPr>
        <w:t xml:space="preserve">que ha sido materia del presente fallo. </w:t>
      </w:r>
    </w:p>
    <w:p w14:paraId="574D4E73" w14:textId="77777777" w:rsidR="00FB263F" w:rsidRPr="00E644F4" w:rsidRDefault="00FB263F" w:rsidP="00FB263F">
      <w:pPr>
        <w:tabs>
          <w:tab w:val="left" w:pos="709"/>
        </w:tabs>
        <w:spacing w:before="240" w:line="360" w:lineRule="auto"/>
        <w:ind w:right="51"/>
        <w:jc w:val="both"/>
        <w:rPr>
          <w:rFonts w:ascii="Palatino Linotype" w:hAnsi="Palatino Linotype"/>
          <w:sz w:val="24"/>
          <w:szCs w:val="24"/>
        </w:rPr>
      </w:pPr>
      <w:r w:rsidRPr="00E644F4">
        <w:rPr>
          <w:rFonts w:ascii="Palatino Linotype" w:hAnsi="Palatino Linotype"/>
          <w:sz w:val="24"/>
          <w:szCs w:val="24"/>
        </w:rPr>
        <w:t>Por lo antes expuesto y fundado es de resolverse y;</w:t>
      </w:r>
    </w:p>
    <w:p w14:paraId="4BC775E2" w14:textId="77777777" w:rsidR="00FB263F" w:rsidRDefault="00FB263F" w:rsidP="00FB263F">
      <w:pPr>
        <w:spacing w:line="360" w:lineRule="auto"/>
        <w:jc w:val="both"/>
        <w:rPr>
          <w:rFonts w:ascii="Palatino Linotype" w:hAnsi="Palatino Linotype"/>
          <w:sz w:val="24"/>
          <w:szCs w:val="24"/>
        </w:rPr>
      </w:pPr>
    </w:p>
    <w:p w14:paraId="3E022C5A" w14:textId="77777777" w:rsidR="00FB263F" w:rsidRPr="00D05C83" w:rsidRDefault="00FB263F" w:rsidP="00FB263F">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746C5CF2" w14:textId="61BD2D68" w:rsidR="00FB263F" w:rsidRDefault="00FB263F" w:rsidP="00FB263F">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w:t>
      </w:r>
      <w:r w:rsidR="00423397">
        <w:rPr>
          <w:rFonts w:ascii="Palatino Linotype" w:hAnsi="Palatino Linotype" w:cs="Arial"/>
          <w:b/>
          <w:sz w:val="24"/>
        </w:rPr>
        <w:t>00029</w:t>
      </w:r>
      <w:r w:rsidR="00BB7E9B">
        <w:rPr>
          <w:rFonts w:ascii="Palatino Linotype" w:hAnsi="Palatino Linotype" w:cs="Arial"/>
          <w:b/>
          <w:sz w:val="24"/>
        </w:rPr>
        <w:t>/</w:t>
      </w:r>
      <w:r w:rsidR="00423397">
        <w:rPr>
          <w:rFonts w:ascii="Palatino Linotype" w:hAnsi="Palatino Linotype" w:cs="Arial"/>
          <w:b/>
          <w:sz w:val="24"/>
        </w:rPr>
        <w:t>SECOGEM/IP/2019</w:t>
      </w:r>
      <w:r>
        <w:rPr>
          <w:rFonts w:ascii="Palatino Linotype" w:hAnsi="Palatino Linotype" w:cs="Arial"/>
          <w:b/>
          <w:sz w:val="24"/>
          <w:szCs w:val="24"/>
        </w:rPr>
        <w:t xml:space="preserve">, </w:t>
      </w:r>
      <w:r>
        <w:rPr>
          <w:rFonts w:ascii="Palatino Linotype" w:hAnsi="Palatino Linotype" w:cs="Arial"/>
          <w:sz w:val="24"/>
          <w:szCs w:val="24"/>
        </w:rPr>
        <w:t xml:space="preserve">por resultar parcialmente fundados los motivos de inconformidad que arguye </w:t>
      </w:r>
      <w:r w:rsidR="00423397">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w:t>
      </w:r>
      <w:r>
        <w:rPr>
          <w:rFonts w:ascii="Palatino Linotype" w:hAnsi="Palatino Linotype" w:cs="Arial"/>
          <w:b/>
          <w:sz w:val="24"/>
          <w:szCs w:val="24"/>
        </w:rPr>
        <w:t xml:space="preserve">Considerando Cuarto </w:t>
      </w:r>
      <w:r>
        <w:rPr>
          <w:rFonts w:ascii="Palatino Linotype" w:hAnsi="Palatino Linotype" w:cs="Arial"/>
          <w:sz w:val="24"/>
          <w:szCs w:val="24"/>
        </w:rPr>
        <w:t xml:space="preserve">de la presente resolución. </w:t>
      </w:r>
    </w:p>
    <w:p w14:paraId="7C36B176" w14:textId="77777777" w:rsidR="00FB263F" w:rsidRDefault="00FB263F" w:rsidP="00FB263F">
      <w:pPr>
        <w:spacing w:before="240" w:line="360" w:lineRule="auto"/>
        <w:jc w:val="both"/>
        <w:rPr>
          <w:rFonts w:ascii="Palatino Linotype" w:hAnsi="Palatino Linotype" w:cs="Arial"/>
          <w:sz w:val="24"/>
          <w:szCs w:val="24"/>
        </w:rPr>
      </w:pPr>
    </w:p>
    <w:p w14:paraId="5942FE51" w14:textId="11A3D691" w:rsidR="00FB263F" w:rsidRDefault="00FB263F" w:rsidP="00FB263F">
      <w:pPr>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SEGUNDO.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OBLIGADO </w:t>
      </w:r>
      <w:r w:rsidRPr="00CB2783">
        <w:rPr>
          <w:rFonts w:ascii="Palatino Linotype" w:hAnsi="Palatino Linotype" w:cs="Arial"/>
          <w:sz w:val="24"/>
          <w:szCs w:val="24"/>
        </w:rPr>
        <w:t xml:space="preserve">que </w:t>
      </w:r>
      <w:r w:rsidR="009F136C">
        <w:rPr>
          <w:rFonts w:ascii="Palatino Linotype" w:hAnsi="Palatino Linotype" w:cs="Arial"/>
          <w:sz w:val="24"/>
          <w:szCs w:val="24"/>
        </w:rPr>
        <w:t>haga entrega a</w:t>
      </w:r>
      <w:r>
        <w:rPr>
          <w:rFonts w:ascii="Palatino Linotype" w:hAnsi="Palatino Linotype" w:cs="Arial"/>
          <w:b/>
          <w:sz w:val="24"/>
          <w:szCs w:val="24"/>
        </w:rPr>
        <w:t xml:space="preserve"> </w:t>
      </w:r>
      <w:r w:rsidR="009F136C">
        <w:rPr>
          <w:rFonts w:ascii="Palatino Linotype" w:hAnsi="Palatino Linotype" w:cs="Arial"/>
          <w:b/>
          <w:sz w:val="24"/>
          <w:szCs w:val="24"/>
        </w:rPr>
        <w:t xml:space="preserve">LA </w:t>
      </w:r>
      <w:r>
        <w:rPr>
          <w:rFonts w:ascii="Palatino Linotype" w:hAnsi="Palatino Linotype" w:cs="Arial"/>
          <w:b/>
          <w:sz w:val="24"/>
          <w:szCs w:val="24"/>
        </w:rPr>
        <w:t>RECURRENTE</w:t>
      </w:r>
      <w:r w:rsidRPr="003C2632">
        <w:rPr>
          <w:rFonts w:ascii="Palatino Linotype" w:hAnsi="Palatino Linotype" w:cs="Arial"/>
          <w:sz w:val="24"/>
          <w:szCs w:val="24"/>
        </w:rPr>
        <w:t xml:space="preserve">, </w:t>
      </w:r>
      <w:r w:rsidR="00423397">
        <w:rPr>
          <w:rFonts w:ascii="Palatino Linotype" w:hAnsi="Palatino Linotype" w:cs="Arial"/>
          <w:sz w:val="24"/>
          <w:szCs w:val="24"/>
        </w:rPr>
        <w:t xml:space="preserve">en versión pública, </w:t>
      </w:r>
      <w:r>
        <w:rPr>
          <w:rFonts w:ascii="Palatino Linotype" w:hAnsi="Palatino Linotype" w:cs="Arial"/>
          <w:sz w:val="24"/>
          <w:szCs w:val="24"/>
        </w:rPr>
        <w:t xml:space="preserve">a través del </w:t>
      </w:r>
      <w:r w:rsidRPr="00A507EB">
        <w:rPr>
          <w:rFonts w:ascii="Palatino Linotype" w:hAnsi="Palatino Linotype" w:cs="Arial"/>
          <w:b/>
          <w:sz w:val="24"/>
          <w:szCs w:val="24"/>
        </w:rPr>
        <w:t>SAIMEX,</w:t>
      </w:r>
      <w:r>
        <w:rPr>
          <w:rFonts w:ascii="Palatino Linotype" w:hAnsi="Palatino Linotype" w:cs="Arial"/>
          <w:sz w:val="24"/>
          <w:szCs w:val="24"/>
        </w:rPr>
        <w:t xml:space="preserve"> de </w:t>
      </w:r>
      <w:r w:rsidR="00C8102B">
        <w:rPr>
          <w:rFonts w:ascii="Palatino Linotype" w:hAnsi="Palatino Linotype" w:cs="Arial"/>
          <w:sz w:val="24"/>
          <w:szCs w:val="24"/>
        </w:rPr>
        <w:t>la siguiente información:</w:t>
      </w:r>
    </w:p>
    <w:p w14:paraId="7A234C67" w14:textId="137B31AA" w:rsidR="00FB263F" w:rsidRPr="00423397" w:rsidRDefault="00423397" w:rsidP="00FB263F">
      <w:pPr>
        <w:pStyle w:val="Prrafodelista"/>
        <w:numPr>
          <w:ilvl w:val="0"/>
          <w:numId w:val="35"/>
        </w:numPr>
        <w:autoSpaceDE w:val="0"/>
        <w:autoSpaceDN w:val="0"/>
        <w:adjustRightInd w:val="0"/>
        <w:spacing w:before="240" w:line="360" w:lineRule="auto"/>
        <w:ind w:right="49"/>
        <w:jc w:val="both"/>
        <w:rPr>
          <w:rFonts w:ascii="Palatino Linotype" w:hAnsi="Palatino Linotype" w:cs="Arial"/>
          <w:i/>
        </w:rPr>
      </w:pPr>
      <w:r>
        <w:rPr>
          <w:rFonts w:ascii="Palatino Linotype" w:eastAsia="MS Mincho" w:hAnsi="Palatino Linotype"/>
          <w:i/>
        </w:rPr>
        <w:t xml:space="preserve">Expediente personal de los ciudadanos referidos en la solicitud de información. </w:t>
      </w:r>
    </w:p>
    <w:p w14:paraId="782D09F7" w14:textId="4BB16210" w:rsidR="00423397" w:rsidRPr="0026005E" w:rsidRDefault="00D45BC8" w:rsidP="00FB263F">
      <w:pPr>
        <w:pStyle w:val="Prrafodelista"/>
        <w:numPr>
          <w:ilvl w:val="0"/>
          <w:numId w:val="35"/>
        </w:numPr>
        <w:autoSpaceDE w:val="0"/>
        <w:autoSpaceDN w:val="0"/>
        <w:adjustRightInd w:val="0"/>
        <w:spacing w:before="240" w:line="360" w:lineRule="auto"/>
        <w:ind w:right="49"/>
        <w:jc w:val="both"/>
        <w:rPr>
          <w:rFonts w:ascii="Palatino Linotype" w:hAnsi="Palatino Linotype" w:cs="Arial"/>
          <w:i/>
        </w:rPr>
      </w:pPr>
      <w:r>
        <w:rPr>
          <w:rFonts w:ascii="Palatino Linotype" w:eastAsia="MS Mincho" w:hAnsi="Palatino Linotype"/>
          <w:i/>
        </w:rPr>
        <w:t xml:space="preserve">Recibos de nómina </w:t>
      </w:r>
      <w:r w:rsidR="00C8102B">
        <w:rPr>
          <w:rFonts w:ascii="Palatino Linotype" w:eastAsia="MS Mincho" w:hAnsi="Palatino Linotype"/>
          <w:i/>
        </w:rPr>
        <w:t>de los ciudadanos referidos en la solicitud de información, correspondiente</w:t>
      </w:r>
      <w:r w:rsidR="009F136C">
        <w:rPr>
          <w:rFonts w:ascii="Palatino Linotype" w:eastAsia="MS Mincho" w:hAnsi="Palatino Linotype"/>
          <w:i/>
        </w:rPr>
        <w:t>s</w:t>
      </w:r>
      <w:r w:rsidR="00C8102B">
        <w:rPr>
          <w:rFonts w:ascii="Palatino Linotype" w:eastAsia="MS Mincho" w:hAnsi="Palatino Linotype"/>
          <w:i/>
        </w:rPr>
        <w:t xml:space="preserve"> al periodo comprendido del dieciséis al veintiuno de diciembre del dos mil dieciocho.  </w:t>
      </w:r>
    </w:p>
    <w:p w14:paraId="624669BF" w14:textId="77777777" w:rsidR="0026005E" w:rsidRPr="009F136C" w:rsidRDefault="0026005E" w:rsidP="0026005E">
      <w:pPr>
        <w:pStyle w:val="Prrafodelista"/>
        <w:spacing w:before="240" w:line="360" w:lineRule="auto"/>
        <w:ind w:left="720" w:right="141"/>
        <w:jc w:val="both"/>
        <w:rPr>
          <w:rFonts w:ascii="Palatino Linotype" w:hAnsi="Palatino Linotype" w:cs="Arial"/>
          <w:i/>
          <w:lang w:val="es-ES_tradnl"/>
        </w:rPr>
      </w:pPr>
      <w:r w:rsidRPr="009F136C">
        <w:rPr>
          <w:rFonts w:ascii="Palatino Linotype" w:hAnsi="Palatino Linotype" w:cs="Arial"/>
          <w:i/>
          <w:lang w:val="es-ES_tradnl"/>
        </w:rPr>
        <w:t xml:space="preserve">Para la entrega en versión pública deberá emitir el Acuerdo del Comité de Transparencia en términos de los artículos 49, fracción VIII y 132 fracción II de la Ley </w:t>
      </w:r>
      <w:r w:rsidRPr="009F136C">
        <w:rPr>
          <w:rFonts w:ascii="Palatino Linotype" w:hAnsi="Palatino Linotype" w:cs="Arial"/>
          <w:i/>
          <w:lang w:val="es-ES_tradnl"/>
        </w:rPr>
        <w:lastRenderedPageBreak/>
        <w:t xml:space="preserve">de Transparencia y Acceso a la Información Pública del Estado de México y Municipios, en el que funde y motive las razones sobre los datos que se supriman o eliminen y se ponga a disposición de La Recurrente. </w:t>
      </w:r>
    </w:p>
    <w:p w14:paraId="6DC4EF33" w14:textId="77777777" w:rsidR="009F136C" w:rsidRDefault="009F136C" w:rsidP="0026005E">
      <w:pPr>
        <w:pStyle w:val="Prrafodelista"/>
        <w:ind w:left="720"/>
        <w:contextualSpacing/>
        <w:jc w:val="both"/>
        <w:rPr>
          <w:rFonts w:ascii="Palatino Linotype" w:hAnsi="Palatino Linotype" w:cs="Arial"/>
          <w:bCs/>
          <w:i/>
        </w:rPr>
      </w:pPr>
    </w:p>
    <w:p w14:paraId="4416831E" w14:textId="77777777" w:rsidR="0026005E" w:rsidRPr="00ED2DFC" w:rsidRDefault="0026005E" w:rsidP="0026005E">
      <w:pPr>
        <w:pStyle w:val="Prrafodelista"/>
        <w:ind w:left="720"/>
        <w:contextualSpacing/>
        <w:jc w:val="both"/>
        <w:rPr>
          <w:rFonts w:ascii="Palatino Linotype" w:hAnsi="Palatino Linotype" w:cs="Arial"/>
          <w:bCs/>
          <w:i/>
        </w:rPr>
      </w:pPr>
      <w:r w:rsidRPr="00ED2DFC">
        <w:rPr>
          <w:rFonts w:ascii="Palatino Linotype" w:hAnsi="Palatino Linotype" w:cs="Arial"/>
          <w:bCs/>
          <w:i/>
        </w:rPr>
        <w:t>El Acuerdo del Comité de Transparencia en términos del artículo 49 fracción VIII, 122, 143 fracci</w:t>
      </w:r>
      <w:r>
        <w:rPr>
          <w:rFonts w:ascii="Palatino Linotype" w:hAnsi="Palatino Linotype" w:cs="Arial"/>
          <w:bCs/>
          <w:i/>
        </w:rPr>
        <w:t xml:space="preserve">ón I </w:t>
      </w:r>
      <w:r w:rsidRPr="00ED2DFC">
        <w:rPr>
          <w:rFonts w:ascii="Palatino Linotype" w:hAnsi="Palatino Linotype" w:cs="Arial"/>
          <w:bCs/>
          <w:i/>
        </w:rPr>
        <w:t xml:space="preserve"> y 149 de la Ley de Transparencia y Acceso a la Información Pública del Estado de México y Municipios vigente, en el que funde y motive las razones por virtud de las cuales se justifique la clasificación como </w:t>
      </w:r>
      <w:r>
        <w:rPr>
          <w:rFonts w:ascii="Palatino Linotype" w:hAnsi="Palatino Linotype" w:cs="Arial"/>
          <w:bCs/>
          <w:i/>
        </w:rPr>
        <w:t xml:space="preserve">totalmente </w:t>
      </w:r>
      <w:r w:rsidRPr="00ED2DFC">
        <w:rPr>
          <w:rFonts w:ascii="Palatino Linotype" w:hAnsi="Palatino Linotype" w:cs="Arial"/>
          <w:bCs/>
          <w:i/>
        </w:rPr>
        <w:t>confidencial</w:t>
      </w:r>
      <w:r>
        <w:rPr>
          <w:rFonts w:ascii="Palatino Linotype" w:hAnsi="Palatino Linotype" w:cs="Arial"/>
          <w:bCs/>
          <w:i/>
        </w:rPr>
        <w:t>es</w:t>
      </w:r>
      <w:r w:rsidRPr="00ED2DFC">
        <w:rPr>
          <w:rFonts w:ascii="Palatino Linotype" w:hAnsi="Palatino Linotype" w:cs="Arial"/>
          <w:bCs/>
          <w:i/>
        </w:rPr>
        <w:t xml:space="preserve"> </w:t>
      </w:r>
      <w:r>
        <w:rPr>
          <w:rFonts w:ascii="Palatino Linotype" w:hAnsi="Palatino Linotype" w:cs="Arial"/>
          <w:bCs/>
          <w:i/>
        </w:rPr>
        <w:t>los documentos precisados en el considerando cuarto de la presente resolución</w:t>
      </w:r>
      <w:r w:rsidRPr="00ED2DFC">
        <w:rPr>
          <w:rFonts w:ascii="Palatino Linotype" w:hAnsi="Palatino Linotype" w:cs="Arial"/>
          <w:bCs/>
          <w:i/>
        </w:rPr>
        <w:t>.</w:t>
      </w:r>
    </w:p>
    <w:p w14:paraId="1A55383C" w14:textId="1C5CB53D" w:rsidR="00FB263F" w:rsidRDefault="00FB263F" w:rsidP="00FB263F">
      <w:pPr>
        <w:pStyle w:val="Prrafodelista"/>
        <w:spacing w:before="240" w:line="360" w:lineRule="auto"/>
        <w:ind w:left="720"/>
        <w:jc w:val="both"/>
        <w:rPr>
          <w:rFonts w:ascii="Palatino Linotype" w:hAnsi="Palatino Linotype" w:cs="Arial"/>
          <w:i/>
        </w:rPr>
      </w:pPr>
    </w:p>
    <w:p w14:paraId="525B0D9E" w14:textId="15C09E5B" w:rsidR="00FB263F" w:rsidRDefault="00FB263F" w:rsidP="00FB263F">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sidR="005E49DA">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A264C9B" w14:textId="77777777" w:rsidR="00FB263F" w:rsidRPr="00D05C83" w:rsidRDefault="00FB263F" w:rsidP="00FB263F">
      <w:pPr>
        <w:autoSpaceDE w:val="0"/>
        <w:autoSpaceDN w:val="0"/>
        <w:adjustRightInd w:val="0"/>
        <w:spacing w:before="240" w:line="360" w:lineRule="auto"/>
        <w:jc w:val="both"/>
        <w:rPr>
          <w:rFonts w:ascii="Palatino Linotype" w:hAnsi="Palatino Linotype" w:cs="Arial"/>
          <w:sz w:val="24"/>
          <w:szCs w:val="24"/>
        </w:rPr>
      </w:pPr>
    </w:p>
    <w:p w14:paraId="7E2A915C" w14:textId="7B7E5276" w:rsidR="00D97A2F" w:rsidRPr="004B5357" w:rsidRDefault="00D97A2F" w:rsidP="00D97A2F">
      <w:pPr>
        <w:autoSpaceDE w:val="0"/>
        <w:autoSpaceDN w:val="0"/>
        <w:adjustRightInd w:val="0"/>
        <w:spacing w:before="240" w:line="360" w:lineRule="auto"/>
        <w:jc w:val="both"/>
        <w:rPr>
          <w:rFonts w:ascii="Palatino Linotype" w:hAnsi="Palatino Linotype" w:cs="Arial"/>
          <w:b/>
          <w:sz w:val="24"/>
          <w:szCs w:val="24"/>
        </w:rPr>
      </w:pPr>
      <w:r w:rsidRPr="00F41D56">
        <w:rPr>
          <w:rFonts w:ascii="Palatino Linotype" w:hAnsi="Palatino Linotype" w:cs="Arial"/>
          <w:b/>
          <w:sz w:val="28"/>
          <w:szCs w:val="24"/>
        </w:rPr>
        <w:t>CUARTO</w:t>
      </w:r>
      <w:r w:rsidRPr="00F41D56">
        <w:rPr>
          <w:rFonts w:ascii="Palatino Linotype" w:hAnsi="Palatino Linotype" w:cs="Arial"/>
          <w:sz w:val="28"/>
          <w:szCs w:val="24"/>
        </w:rPr>
        <w:t>.</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 </w:t>
      </w:r>
      <w:r w:rsidRPr="00D97A2F">
        <w:rPr>
          <w:rFonts w:ascii="Palatino Linotype" w:hAnsi="Palatino Linotype" w:cs="Arial"/>
          <w:b/>
          <w:sz w:val="24"/>
          <w:szCs w:val="24"/>
        </w:rPr>
        <w:t>LA</w:t>
      </w:r>
      <w:r w:rsidRPr="00D05C83">
        <w:rPr>
          <w:rFonts w:ascii="Palatino Linotype" w:hAnsi="Palatino Linotype" w:cs="Arial"/>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w:t>
      </w:r>
      <w:r>
        <w:rPr>
          <w:rFonts w:ascii="Palatino Linotype" w:hAnsi="Palatino Linotype" w:cs="Arial"/>
          <w:sz w:val="24"/>
          <w:szCs w:val="24"/>
        </w:rPr>
        <w:t xml:space="preserve">como el informe justificado. </w:t>
      </w:r>
    </w:p>
    <w:p w14:paraId="421781DD" w14:textId="77777777" w:rsidR="00D97A2F" w:rsidRDefault="00D97A2F" w:rsidP="00D97A2F">
      <w:pPr>
        <w:autoSpaceDE w:val="0"/>
        <w:autoSpaceDN w:val="0"/>
        <w:adjustRightInd w:val="0"/>
        <w:spacing w:before="240" w:line="360" w:lineRule="auto"/>
        <w:jc w:val="both"/>
        <w:rPr>
          <w:rFonts w:ascii="Palatino Linotype" w:hAnsi="Palatino Linotype" w:cs="Arial"/>
          <w:sz w:val="24"/>
          <w:szCs w:val="24"/>
        </w:rPr>
      </w:pPr>
    </w:p>
    <w:p w14:paraId="1ADDD67A" w14:textId="7A01B1A5" w:rsidR="00D97A2F" w:rsidRPr="003508B1" w:rsidRDefault="00D97A2F" w:rsidP="00D97A2F">
      <w:pPr>
        <w:spacing w:before="240" w:after="240" w:line="360" w:lineRule="auto"/>
        <w:ind w:right="49"/>
        <w:jc w:val="both"/>
        <w:rPr>
          <w:rFonts w:ascii="Palatino Linotype" w:hAnsi="Palatino Linotype"/>
          <w:szCs w:val="17"/>
          <w:lang w:eastAsia="es-ES_tradnl"/>
        </w:rPr>
      </w:pPr>
      <w:r>
        <w:rPr>
          <w:rFonts w:ascii="Palatino Linotype" w:hAnsi="Palatino Linotype" w:cs="Arial"/>
          <w:b/>
          <w:bCs/>
          <w:sz w:val="28"/>
          <w:lang w:eastAsia="es-MX"/>
        </w:rPr>
        <w:t>QUINTO</w:t>
      </w:r>
      <w:r w:rsidRPr="00F55762">
        <w:rPr>
          <w:rFonts w:ascii="Palatino Linotype" w:hAnsi="Palatino Linotype" w:cs="Arial"/>
          <w:b/>
          <w:bCs/>
          <w:sz w:val="28"/>
          <w:lang w:eastAsia="es-MX"/>
        </w:rPr>
        <w:t>.</w:t>
      </w:r>
      <w:r w:rsidRPr="00F55762">
        <w:rPr>
          <w:rFonts w:ascii="Palatino Linotype" w:hAnsi="Palatino Linotype"/>
          <w:b/>
          <w:szCs w:val="17"/>
          <w:lang w:eastAsia="es-ES_tradnl"/>
        </w:rPr>
        <w:t xml:space="preserve"> </w:t>
      </w:r>
      <w:r w:rsidRPr="00F55762">
        <w:rPr>
          <w:rFonts w:ascii="Palatino Linotype" w:hAnsi="Palatino Linotype"/>
          <w:b/>
          <w:sz w:val="24"/>
          <w:szCs w:val="24"/>
          <w:lang w:eastAsia="es-ES_tradnl"/>
        </w:rPr>
        <w:t xml:space="preserve">Hágase del conocimiento </w:t>
      </w:r>
      <w:r>
        <w:rPr>
          <w:rFonts w:ascii="Palatino Linotype" w:hAnsi="Palatino Linotype"/>
          <w:sz w:val="24"/>
          <w:szCs w:val="24"/>
          <w:lang w:eastAsia="es-ES_tradnl"/>
        </w:rPr>
        <w:t xml:space="preserve">de </w:t>
      </w:r>
      <w:r>
        <w:rPr>
          <w:rFonts w:ascii="Palatino Linotype" w:hAnsi="Palatino Linotype"/>
          <w:b/>
          <w:sz w:val="24"/>
          <w:szCs w:val="24"/>
          <w:lang w:eastAsia="es-ES_tradnl"/>
        </w:rPr>
        <w:t>LA</w:t>
      </w:r>
      <w:r w:rsidRPr="00F55762">
        <w:rPr>
          <w:rFonts w:ascii="Palatino Linotype" w:eastAsia="Calibri" w:hAnsi="Palatino Linotype" w:cs="Arial"/>
          <w:b/>
          <w:sz w:val="24"/>
          <w:szCs w:val="24"/>
          <w:lang w:eastAsia="es-MX"/>
        </w:rPr>
        <w:t xml:space="preserve"> RECURRENTE </w:t>
      </w:r>
      <w:r w:rsidRPr="00F55762">
        <w:rPr>
          <w:rFonts w:ascii="Palatino Linotype" w:hAnsi="Palatino Linotype"/>
          <w:sz w:val="24"/>
          <w:szCs w:val="24"/>
          <w:lang w:eastAsia="es-ES_tradnl"/>
        </w:rPr>
        <w:t xml:space="preserve">que de conformidad con lo establecido en el artículo 196 de la Ley de Transparencia y Acceso a la </w:t>
      </w:r>
      <w:r w:rsidRPr="00F55762">
        <w:rPr>
          <w:rFonts w:ascii="Palatino Linotype" w:hAnsi="Palatino Linotype"/>
          <w:sz w:val="24"/>
          <w:szCs w:val="24"/>
          <w:lang w:eastAsia="es-ES_tradnl"/>
        </w:rPr>
        <w:lastRenderedPageBreak/>
        <w:t>Información Pública del Estado de México y Municipios, podrá impugnar la presente resolución vía Juicio de Amparo en los términos de las leyes aplicables.</w:t>
      </w:r>
    </w:p>
    <w:p w14:paraId="2BA19471" w14:textId="77777777" w:rsidR="00BB7E9B" w:rsidRDefault="00BB7E9B" w:rsidP="00FB263F">
      <w:pPr>
        <w:autoSpaceDE w:val="0"/>
        <w:autoSpaceDN w:val="0"/>
        <w:adjustRightInd w:val="0"/>
        <w:spacing w:before="240" w:line="360" w:lineRule="auto"/>
        <w:jc w:val="both"/>
        <w:rPr>
          <w:rFonts w:ascii="Palatino Linotype" w:hAnsi="Palatino Linotype" w:cs="Arial"/>
          <w:sz w:val="24"/>
          <w:szCs w:val="24"/>
        </w:rPr>
      </w:pPr>
    </w:p>
    <w:p w14:paraId="72B10ADD" w14:textId="77777777" w:rsidR="00C8102B" w:rsidRDefault="00C8102B" w:rsidP="00FB263F">
      <w:pPr>
        <w:spacing w:before="240" w:line="360" w:lineRule="auto"/>
        <w:jc w:val="both"/>
        <w:rPr>
          <w:rFonts w:ascii="Palatino Linotype" w:hAnsi="Palatino Linotype" w:cs="Arial"/>
          <w:sz w:val="24"/>
          <w:szCs w:val="24"/>
        </w:rPr>
      </w:pPr>
    </w:p>
    <w:p w14:paraId="3D2F45BA" w14:textId="0E4C8CC8" w:rsidR="00FB263F" w:rsidRDefault="00FB263F" w:rsidP="00FB263F">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2816" behindDoc="0" locked="0" layoutInCell="1" allowOverlap="1" wp14:anchorId="14A52C7C" wp14:editId="1FA84E44">
                <wp:simplePos x="0" y="0"/>
                <wp:positionH relativeFrom="column">
                  <wp:posOffset>-329637</wp:posOffset>
                </wp:positionH>
                <wp:positionV relativeFrom="paragraph">
                  <wp:posOffset>3012151</wp:posOffset>
                </wp:positionV>
                <wp:extent cx="6530196" cy="2631057"/>
                <wp:effectExtent l="0" t="0" r="23495" b="36195"/>
                <wp:wrapNone/>
                <wp:docPr id="4" name="Conector recto 4"/>
                <wp:cNvGraphicFramePr/>
                <a:graphic xmlns:a="http://schemas.openxmlformats.org/drawingml/2006/main">
                  <a:graphicData uri="http://schemas.microsoft.com/office/word/2010/wordprocessingShape">
                    <wps:wsp>
                      <wps:cNvCnPr/>
                      <wps:spPr>
                        <a:xfrm>
                          <a:off x="0" y="0"/>
                          <a:ext cx="6530196" cy="26310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343E15" id="Conector recto 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5.95pt,237.2pt" to="488.25pt,4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" strokecolor="#5b9bd5 [3204]" strokeweight=".5pt">
                <v:stroke joinstyle="miter"/>
              </v:line>
            </w:pict>
          </mc:Fallback>
        </mc:AlternateContent>
      </w: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xml:space="preserve">, </w:t>
      </w:r>
      <w:r w:rsidR="00BB7E9B" w:rsidRPr="00BB7E9B">
        <w:rPr>
          <w:rFonts w:ascii="Palatino Linotype" w:hAnsi="Palatino Linotype" w:cs="Arial"/>
          <w:sz w:val="24"/>
          <w:szCs w:val="24"/>
        </w:rPr>
        <w:t>CONFORMADO POR LOS COMISIONADOS ZULEMA MARTÍNEZ SÁNCHEZ, EVA ABAID YAPUR</w:t>
      </w:r>
      <w:r w:rsidR="006C24FA">
        <w:rPr>
          <w:rFonts w:ascii="Palatino Linotype" w:hAnsi="Palatino Linotype" w:cs="Arial"/>
          <w:sz w:val="24"/>
          <w:szCs w:val="24"/>
        </w:rPr>
        <w:t xml:space="preserve"> (VOTO PARTICULAR)</w:t>
      </w:r>
      <w:r w:rsidR="00C8102B">
        <w:rPr>
          <w:rFonts w:ascii="Palatino Linotype" w:hAnsi="Palatino Linotype" w:cs="Arial"/>
          <w:sz w:val="24"/>
          <w:szCs w:val="24"/>
        </w:rPr>
        <w:t xml:space="preserve">, </w:t>
      </w:r>
      <w:r w:rsidR="00BB7E9B" w:rsidRPr="00BB7E9B">
        <w:rPr>
          <w:rFonts w:ascii="Palatino Linotype" w:hAnsi="Palatino Linotype" w:cs="Arial"/>
          <w:sz w:val="24"/>
          <w:szCs w:val="24"/>
        </w:rPr>
        <w:t>JOSÉ GUADALUPE LUNA HERNÁNDEZ</w:t>
      </w:r>
      <w:r w:rsidR="006C24FA">
        <w:rPr>
          <w:rFonts w:ascii="Palatino Linotype" w:hAnsi="Palatino Linotype" w:cs="Arial"/>
          <w:sz w:val="24"/>
          <w:szCs w:val="24"/>
        </w:rPr>
        <w:t xml:space="preserve"> (AUSENCIA JUSTIFICADA)</w:t>
      </w:r>
      <w:r w:rsidR="00BB7E9B" w:rsidRPr="00BB7E9B">
        <w:rPr>
          <w:rFonts w:ascii="Palatino Linotype" w:hAnsi="Palatino Linotype" w:cs="Arial"/>
          <w:sz w:val="24"/>
          <w:szCs w:val="24"/>
        </w:rPr>
        <w:t xml:space="preserve">, JAVIER MARTÍNEZ CRUZ Y LUIS GUSTAVO PARRA NORIEGA EN LA DÉCIMA </w:t>
      </w:r>
      <w:r w:rsidR="00C8102B">
        <w:rPr>
          <w:rFonts w:ascii="Palatino Linotype" w:hAnsi="Palatino Linotype" w:cs="Arial"/>
          <w:sz w:val="24"/>
          <w:szCs w:val="24"/>
        </w:rPr>
        <w:t>OCTAVA</w:t>
      </w:r>
      <w:r w:rsidR="00BB7E9B" w:rsidRPr="00BB7E9B">
        <w:rPr>
          <w:rFonts w:ascii="Palatino Linotype" w:hAnsi="Palatino Linotype" w:cs="Arial"/>
          <w:sz w:val="24"/>
          <w:szCs w:val="24"/>
        </w:rPr>
        <w:t xml:space="preserve"> SESIÓN ORDINARIA CELEBRADA EL </w:t>
      </w:r>
      <w:r w:rsidR="006C24FA">
        <w:rPr>
          <w:rFonts w:ascii="Palatino Linotype" w:hAnsi="Palatino Linotype" w:cs="Arial"/>
          <w:sz w:val="24"/>
          <w:szCs w:val="24"/>
        </w:rPr>
        <w:t>CATORCE</w:t>
      </w:r>
      <w:r w:rsidR="00C8102B">
        <w:rPr>
          <w:rFonts w:ascii="Palatino Linotype" w:hAnsi="Palatino Linotype" w:cs="Arial"/>
          <w:sz w:val="24"/>
          <w:szCs w:val="24"/>
        </w:rPr>
        <w:t xml:space="preserve"> DE MAYO</w:t>
      </w:r>
      <w:r w:rsidR="00BB7E9B" w:rsidRPr="00BB7E9B">
        <w:rPr>
          <w:rFonts w:ascii="Palatino Linotype" w:hAnsi="Palatino Linotype" w:cs="Arial"/>
          <w:sz w:val="24"/>
          <w:szCs w:val="24"/>
        </w:rPr>
        <w:t xml:space="preserve"> DE DOS MIL DIECINUEVE, ANTE EL SECRETARIO TÉCNICO DEL PLENO, ALEXIS TAPIA RAMÍREZ.</w:t>
      </w:r>
      <w:r w:rsidR="00BB7E9B">
        <w:rPr>
          <w:rFonts w:ascii="Palatino Linotype" w:hAnsi="Palatino Linotype" w:cs="Arial"/>
          <w:sz w:val="24"/>
          <w:szCs w:val="24"/>
        </w:rPr>
        <w:t xml:space="preserve">  </w:t>
      </w:r>
      <w:r>
        <w:rPr>
          <w:rFonts w:ascii="Palatino Linotype" w:hAnsi="Palatino Linotype" w:cs="Arial"/>
          <w:sz w:val="24"/>
          <w:szCs w:val="24"/>
        </w:rPr>
        <w:br w:type="page"/>
      </w:r>
      <w:r>
        <w:rPr>
          <w:rFonts w:ascii="Palatino Linotype" w:hAnsi="Palatino Linotype" w:cs="Arial"/>
          <w:sz w:val="24"/>
          <w:szCs w:val="24"/>
        </w:rPr>
        <w:lastRenderedPageBreak/>
        <w:t xml:space="preserve"> </w:t>
      </w:r>
    </w:p>
    <w:p w14:paraId="5992D666" w14:textId="77777777" w:rsidR="00FB263F" w:rsidRDefault="00FB263F" w:rsidP="00FB263F">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14:anchorId="16CF550B" wp14:editId="4EA364D4">
                <wp:simplePos x="0" y="0"/>
                <wp:positionH relativeFrom="page">
                  <wp:align>center</wp:align>
                </wp:positionH>
                <wp:positionV relativeFrom="paragraph">
                  <wp:posOffset>417195</wp:posOffset>
                </wp:positionV>
                <wp:extent cx="2551430" cy="854015"/>
                <wp:effectExtent l="0" t="0" r="20320" b="22860"/>
                <wp:wrapNone/>
                <wp:docPr id="31" name="Cuadro de texto 31"/>
                <wp:cNvGraphicFramePr/>
                <a:graphic xmlns:a="http://schemas.openxmlformats.org/drawingml/2006/main">
                  <a:graphicData uri="http://schemas.microsoft.com/office/word/2010/wordprocessingShape">
                    <wps:wsp>
                      <wps:cNvSpPr txBox="1"/>
                      <wps:spPr>
                        <a:xfrm>
                          <a:off x="0" y="0"/>
                          <a:ext cx="2551430" cy="8540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39D90E" w14:textId="77777777" w:rsidR="00B0451D" w:rsidRPr="00EF2FC0" w:rsidRDefault="00B0451D" w:rsidP="00FB263F">
                            <w:pPr>
                              <w:jc w:val="center"/>
                              <w:rPr>
                                <w:rFonts w:ascii="Palatino Linotype" w:hAnsi="Palatino Linotype"/>
                              </w:rPr>
                            </w:pPr>
                            <w:r w:rsidRPr="00EF2FC0">
                              <w:rPr>
                                <w:rFonts w:ascii="Palatino Linotype" w:hAnsi="Palatino Linotype"/>
                                <w:b/>
                              </w:rPr>
                              <w:t>Zulema Martínez Sánchez</w:t>
                            </w:r>
                          </w:p>
                          <w:p w14:paraId="0A48B8B8" w14:textId="77777777" w:rsidR="00B0451D" w:rsidRDefault="00B0451D" w:rsidP="00FB263F">
                            <w:pPr>
                              <w:jc w:val="center"/>
                              <w:rPr>
                                <w:rFonts w:ascii="Palatino Linotype" w:hAnsi="Palatino Linotype"/>
                              </w:rPr>
                            </w:pPr>
                            <w:r>
                              <w:rPr>
                                <w:rFonts w:ascii="Palatino Linotype" w:hAnsi="Palatino Linotype"/>
                              </w:rPr>
                              <w:t>Comisionada Presidenta</w:t>
                            </w:r>
                          </w:p>
                          <w:p w14:paraId="22E31B06" w14:textId="77777777" w:rsidR="00B0451D" w:rsidRDefault="00B0451D" w:rsidP="00FB263F">
                            <w:pPr>
                              <w:jc w:val="center"/>
                              <w:rPr>
                                <w:rFonts w:ascii="Palatino Linotype" w:hAnsi="Palatino Linotype"/>
                                <w:b/>
                              </w:rPr>
                            </w:pPr>
                            <w:r>
                              <w:rPr>
                                <w:rFonts w:ascii="Palatino Linotype" w:hAnsi="Palatino Linotype"/>
                                <w:b/>
                              </w:rPr>
                              <w:t>(Rúbrica).</w:t>
                            </w:r>
                          </w:p>
                          <w:p w14:paraId="7D908726" w14:textId="77777777" w:rsidR="00B0451D" w:rsidRPr="00016AF3" w:rsidRDefault="00B0451D" w:rsidP="00FB263F">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F550B" id="_x0000_t202" coordsize="21600,21600" o:spt="202" path="m,l,21600r21600,l21600,xe">
                <v:stroke joinstyle="miter"/>
                <v:path gradientshapeok="t" o:connecttype="rect"/>
              </v:shapetype>
              <v:shape id="Cuadro de texto 31" o:spid="_x0000_s1026" type="#_x0000_t202" style="position:absolute;left:0;text-align:left;margin-left:0;margin-top:32.85pt;width:200.9pt;height:67.2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" fillcolor="white [3201]" strokecolor="white [3212]" strokeweight=".5pt">
                <v:textbox>
                  <w:txbxContent>
                    <w:p w14:paraId="1439D90E" w14:textId="77777777" w:rsidR="00B0451D" w:rsidRPr="00EF2FC0" w:rsidRDefault="00B0451D" w:rsidP="00FB263F">
                      <w:pPr>
                        <w:jc w:val="center"/>
                        <w:rPr>
                          <w:rFonts w:ascii="Palatino Linotype" w:hAnsi="Palatino Linotype"/>
                        </w:rPr>
                      </w:pPr>
                      <w:r w:rsidRPr="00EF2FC0">
                        <w:rPr>
                          <w:rFonts w:ascii="Palatino Linotype" w:hAnsi="Palatino Linotype"/>
                          <w:b/>
                        </w:rPr>
                        <w:t>Zulema Martínez Sánchez</w:t>
                      </w:r>
                    </w:p>
                    <w:p w14:paraId="0A48B8B8" w14:textId="77777777" w:rsidR="00B0451D" w:rsidRDefault="00B0451D" w:rsidP="00FB263F">
                      <w:pPr>
                        <w:jc w:val="center"/>
                        <w:rPr>
                          <w:rFonts w:ascii="Palatino Linotype" w:hAnsi="Palatino Linotype"/>
                        </w:rPr>
                      </w:pPr>
                      <w:r>
                        <w:rPr>
                          <w:rFonts w:ascii="Palatino Linotype" w:hAnsi="Palatino Linotype"/>
                        </w:rPr>
                        <w:t>Comisionada Presidenta</w:t>
                      </w:r>
                    </w:p>
                    <w:p w14:paraId="22E31B06" w14:textId="77777777" w:rsidR="00B0451D" w:rsidRDefault="00B0451D" w:rsidP="00FB263F">
                      <w:pPr>
                        <w:jc w:val="center"/>
                        <w:rPr>
                          <w:rFonts w:ascii="Palatino Linotype" w:hAnsi="Palatino Linotype"/>
                          <w:b/>
                        </w:rPr>
                      </w:pPr>
                      <w:r>
                        <w:rPr>
                          <w:rFonts w:ascii="Palatino Linotype" w:hAnsi="Palatino Linotype"/>
                          <w:b/>
                        </w:rPr>
                        <w:t>(Rúbrica).</w:t>
                      </w:r>
                    </w:p>
                    <w:p w14:paraId="7D908726" w14:textId="77777777" w:rsidR="00B0451D" w:rsidRPr="00016AF3" w:rsidRDefault="00B0451D" w:rsidP="00FB263F">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7137DB1F" w14:textId="77777777" w:rsidR="00FB263F" w:rsidRDefault="00FB263F" w:rsidP="00FB263F">
      <w:pPr>
        <w:autoSpaceDE w:val="0"/>
        <w:autoSpaceDN w:val="0"/>
        <w:adjustRightInd w:val="0"/>
        <w:spacing w:before="240" w:line="480" w:lineRule="auto"/>
        <w:jc w:val="both"/>
        <w:rPr>
          <w:rFonts w:ascii="Palatino Linotype" w:hAnsi="Palatino Linotype" w:cs="Arial"/>
          <w:sz w:val="24"/>
          <w:szCs w:val="24"/>
        </w:rPr>
      </w:pPr>
    </w:p>
    <w:p w14:paraId="06DE2CD3" w14:textId="7A7CFBF8" w:rsidR="00FB263F" w:rsidRDefault="005E49DA" w:rsidP="00FB263F">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8720" behindDoc="0" locked="0" layoutInCell="1" allowOverlap="1" wp14:anchorId="14E8EA27" wp14:editId="40A8DFF6">
                <wp:simplePos x="0" y="0"/>
                <wp:positionH relativeFrom="margin">
                  <wp:posOffset>3560876</wp:posOffset>
                </wp:positionH>
                <wp:positionV relativeFrom="paragraph">
                  <wp:posOffset>475627</wp:posOffset>
                </wp:positionV>
                <wp:extent cx="2543175" cy="948906"/>
                <wp:effectExtent l="0" t="0" r="28575" b="22860"/>
                <wp:wrapNone/>
                <wp:docPr id="33" name="Cuadro de texto 33"/>
                <wp:cNvGraphicFramePr/>
                <a:graphic xmlns:a="http://schemas.openxmlformats.org/drawingml/2006/main">
                  <a:graphicData uri="http://schemas.microsoft.com/office/word/2010/wordprocessingShape">
                    <wps:wsp>
                      <wps:cNvSpPr txBox="1"/>
                      <wps:spPr>
                        <a:xfrm>
                          <a:off x="0" y="0"/>
                          <a:ext cx="2543175" cy="94890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AD33AF" w14:textId="77777777" w:rsidR="00B0451D" w:rsidRPr="00EF2FC0" w:rsidRDefault="00B0451D" w:rsidP="00FB263F">
                            <w:pPr>
                              <w:jc w:val="center"/>
                              <w:rPr>
                                <w:rFonts w:ascii="Palatino Linotype" w:hAnsi="Palatino Linotype"/>
                              </w:rPr>
                            </w:pPr>
                            <w:r>
                              <w:rPr>
                                <w:rFonts w:ascii="Palatino Linotype" w:hAnsi="Palatino Linotype"/>
                                <w:b/>
                              </w:rPr>
                              <w:t>José Guadalupe Luna Hernández</w:t>
                            </w:r>
                          </w:p>
                          <w:p w14:paraId="32A4BE28" w14:textId="77777777" w:rsidR="00B0451D" w:rsidRDefault="00B0451D" w:rsidP="00FB263F">
                            <w:pPr>
                              <w:jc w:val="center"/>
                              <w:rPr>
                                <w:rFonts w:ascii="Palatino Linotype" w:hAnsi="Palatino Linotype"/>
                              </w:rPr>
                            </w:pPr>
                            <w:r w:rsidRPr="00EF2FC0">
                              <w:rPr>
                                <w:rFonts w:ascii="Palatino Linotype" w:hAnsi="Palatino Linotype"/>
                              </w:rPr>
                              <w:t>Comisionado</w:t>
                            </w:r>
                          </w:p>
                          <w:p w14:paraId="751FC87D" w14:textId="7E8AE94C" w:rsidR="00B0451D" w:rsidRPr="009234AD" w:rsidRDefault="006C24FA" w:rsidP="00FB263F">
                            <w:pPr>
                              <w:jc w:val="center"/>
                              <w:rPr>
                                <w:rFonts w:ascii="Palatino Linotype" w:hAnsi="Palatino Linotype"/>
                                <w:b/>
                              </w:rPr>
                            </w:pPr>
                            <w:r>
                              <w:rPr>
                                <w:rFonts w:ascii="Palatino Linotype" w:hAnsi="Palatino Linotype"/>
                                <w:b/>
                              </w:rPr>
                              <w:t>(Ausencia justificada</w:t>
                            </w:r>
                            <w:r w:rsidR="00B0451D">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8EA27" id="_x0000_t202" coordsize="21600,21600" o:spt="202" path="m,l,21600r21600,l21600,xe">
                <v:stroke joinstyle="miter"/>
                <v:path gradientshapeok="t" o:connecttype="rect"/>
              </v:shapetype>
              <v:shape id="Cuadro de texto 33" o:spid="_x0000_s1027" type="#_x0000_t202" style="position:absolute;left:0;text-align:left;margin-left:280.4pt;margin-top:37.45pt;width:200.25pt;height:74.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" fillcolor="white [3201]" strokecolor="white [3212]" strokeweight=".5pt">
                <v:textbox>
                  <w:txbxContent>
                    <w:p w14:paraId="7FAD33AF" w14:textId="77777777" w:rsidR="00B0451D" w:rsidRPr="00EF2FC0" w:rsidRDefault="00B0451D" w:rsidP="00FB263F">
                      <w:pPr>
                        <w:jc w:val="center"/>
                        <w:rPr>
                          <w:rFonts w:ascii="Palatino Linotype" w:hAnsi="Palatino Linotype"/>
                        </w:rPr>
                      </w:pPr>
                      <w:r>
                        <w:rPr>
                          <w:rFonts w:ascii="Palatino Linotype" w:hAnsi="Palatino Linotype"/>
                          <w:b/>
                        </w:rPr>
                        <w:t>José Guadalupe Luna Hernández</w:t>
                      </w:r>
                    </w:p>
                    <w:p w14:paraId="32A4BE28" w14:textId="77777777" w:rsidR="00B0451D" w:rsidRDefault="00B0451D" w:rsidP="00FB263F">
                      <w:pPr>
                        <w:jc w:val="center"/>
                        <w:rPr>
                          <w:rFonts w:ascii="Palatino Linotype" w:hAnsi="Palatino Linotype"/>
                        </w:rPr>
                      </w:pPr>
                      <w:r w:rsidRPr="00EF2FC0">
                        <w:rPr>
                          <w:rFonts w:ascii="Palatino Linotype" w:hAnsi="Palatino Linotype"/>
                        </w:rPr>
                        <w:t>Comisionado</w:t>
                      </w:r>
                    </w:p>
                    <w:p w14:paraId="751FC87D" w14:textId="7E8AE94C" w:rsidR="00B0451D" w:rsidRPr="009234AD" w:rsidRDefault="006C24FA" w:rsidP="00FB263F">
                      <w:pPr>
                        <w:jc w:val="center"/>
                        <w:rPr>
                          <w:rFonts w:ascii="Palatino Linotype" w:hAnsi="Palatino Linotype"/>
                          <w:b/>
                        </w:rPr>
                      </w:pPr>
                      <w:r>
                        <w:rPr>
                          <w:rFonts w:ascii="Palatino Linotype" w:hAnsi="Palatino Linotype"/>
                          <w:b/>
                        </w:rPr>
                        <w:t>(Ausencia justificada</w:t>
                      </w:r>
                      <w:r w:rsidR="00B0451D">
                        <w:rPr>
                          <w:rFonts w:ascii="Palatino Linotype" w:hAnsi="Palatino Linotype"/>
                          <w:b/>
                        </w:rPr>
                        <w:t>).</w:t>
                      </w:r>
                    </w:p>
                  </w:txbxContent>
                </v:textbox>
                <w10:wrap anchorx="margin"/>
              </v:shape>
            </w:pict>
          </mc:Fallback>
        </mc:AlternateContent>
      </w:r>
      <w:r w:rsidR="00FB263F" w:rsidRPr="006C6A05">
        <w:rPr>
          <w:rFonts w:ascii="Palatino Linotype" w:hAnsi="Palatino Linotype" w:cs="Arial"/>
          <w:noProof/>
          <w:sz w:val="24"/>
          <w:szCs w:val="24"/>
          <w:lang w:eastAsia="es-MX"/>
        </w:rPr>
        <mc:AlternateContent>
          <mc:Choice Requires="wps">
            <w:drawing>
              <wp:anchor distT="0" distB="0" distL="114300" distR="114300" simplePos="0" relativeHeight="251677696" behindDoc="0" locked="0" layoutInCell="1" allowOverlap="1" wp14:anchorId="786A7ACA" wp14:editId="27DB64FD">
                <wp:simplePos x="0" y="0"/>
                <wp:positionH relativeFrom="margin">
                  <wp:posOffset>-338263</wp:posOffset>
                </wp:positionH>
                <wp:positionV relativeFrom="paragraph">
                  <wp:posOffset>449748</wp:posOffset>
                </wp:positionV>
                <wp:extent cx="2486025" cy="905773"/>
                <wp:effectExtent l="0" t="0" r="28575" b="27940"/>
                <wp:wrapNone/>
                <wp:docPr id="32" name="Cuadro de texto 32"/>
                <wp:cNvGraphicFramePr/>
                <a:graphic xmlns:a="http://schemas.openxmlformats.org/drawingml/2006/main">
                  <a:graphicData uri="http://schemas.microsoft.com/office/word/2010/wordprocessingShape">
                    <wps:wsp>
                      <wps:cNvSpPr txBox="1"/>
                      <wps:spPr>
                        <a:xfrm>
                          <a:off x="0" y="0"/>
                          <a:ext cx="2486025" cy="90577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C51A5B" w14:textId="77777777" w:rsidR="00B0451D" w:rsidRPr="00EF2FC0" w:rsidRDefault="00B0451D" w:rsidP="00FB263F">
                            <w:pPr>
                              <w:jc w:val="center"/>
                              <w:rPr>
                                <w:rFonts w:ascii="Palatino Linotype" w:hAnsi="Palatino Linotype"/>
                                <w:b/>
                              </w:rPr>
                            </w:pPr>
                            <w:r w:rsidRPr="00EF2FC0">
                              <w:rPr>
                                <w:rFonts w:ascii="Palatino Linotype" w:hAnsi="Palatino Linotype"/>
                                <w:b/>
                              </w:rPr>
                              <w:t>Eva Abaid Yapur</w:t>
                            </w:r>
                          </w:p>
                          <w:p w14:paraId="7C90E946" w14:textId="77777777" w:rsidR="00B0451D" w:rsidRPr="00EF2FC0" w:rsidRDefault="00B0451D" w:rsidP="00FB263F">
                            <w:pPr>
                              <w:jc w:val="center"/>
                              <w:rPr>
                                <w:rFonts w:ascii="Palatino Linotype" w:hAnsi="Palatino Linotype"/>
                              </w:rPr>
                            </w:pPr>
                            <w:r w:rsidRPr="00EF2FC0">
                              <w:rPr>
                                <w:rFonts w:ascii="Palatino Linotype" w:hAnsi="Palatino Linotype"/>
                              </w:rPr>
                              <w:t>Comisionada</w:t>
                            </w:r>
                          </w:p>
                          <w:p w14:paraId="5E5228ED" w14:textId="77777777" w:rsidR="00B0451D" w:rsidRDefault="00B0451D" w:rsidP="00FB263F">
                            <w:pPr>
                              <w:jc w:val="center"/>
                              <w:rPr>
                                <w:rFonts w:ascii="Palatino Linotype" w:hAnsi="Palatino Linotype"/>
                                <w:b/>
                              </w:rPr>
                            </w:pPr>
                            <w:r>
                              <w:rPr>
                                <w:rFonts w:ascii="Palatino Linotype" w:hAnsi="Palatino Linotype"/>
                                <w:b/>
                              </w:rPr>
                              <w:t>(Rúbrica).</w:t>
                            </w:r>
                          </w:p>
                          <w:p w14:paraId="10F8E7BD" w14:textId="77777777" w:rsidR="00B0451D" w:rsidRDefault="00B0451D" w:rsidP="00FB263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A7ACA" id="Cuadro de texto 32" o:spid="_x0000_s1028" type="#_x0000_t202" style="position:absolute;left:0;text-align:left;margin-left:-26.65pt;margin-top:35.4pt;width:195.75pt;height:71.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" fillcolor="white [3201]" strokecolor="white [3212]" strokeweight=".5pt">
                <v:textbox>
                  <w:txbxContent>
                    <w:p w14:paraId="38C51A5B" w14:textId="77777777" w:rsidR="00B0451D" w:rsidRPr="00EF2FC0" w:rsidRDefault="00B0451D" w:rsidP="00FB263F">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7C90E946" w14:textId="77777777" w:rsidR="00B0451D" w:rsidRPr="00EF2FC0" w:rsidRDefault="00B0451D" w:rsidP="00FB263F">
                      <w:pPr>
                        <w:jc w:val="center"/>
                        <w:rPr>
                          <w:rFonts w:ascii="Palatino Linotype" w:hAnsi="Palatino Linotype"/>
                        </w:rPr>
                      </w:pPr>
                      <w:r w:rsidRPr="00EF2FC0">
                        <w:rPr>
                          <w:rFonts w:ascii="Palatino Linotype" w:hAnsi="Palatino Linotype"/>
                        </w:rPr>
                        <w:t>Comisionada</w:t>
                      </w:r>
                    </w:p>
                    <w:p w14:paraId="5E5228ED" w14:textId="77777777" w:rsidR="00B0451D" w:rsidRDefault="00B0451D" w:rsidP="00FB263F">
                      <w:pPr>
                        <w:jc w:val="center"/>
                        <w:rPr>
                          <w:rFonts w:ascii="Palatino Linotype" w:hAnsi="Palatino Linotype"/>
                          <w:b/>
                        </w:rPr>
                      </w:pPr>
                      <w:r>
                        <w:rPr>
                          <w:rFonts w:ascii="Palatino Linotype" w:hAnsi="Palatino Linotype"/>
                          <w:b/>
                        </w:rPr>
                        <w:t>(Rúbrica).</w:t>
                      </w:r>
                    </w:p>
                    <w:p w14:paraId="10F8E7BD" w14:textId="77777777" w:rsidR="00B0451D" w:rsidRDefault="00B0451D" w:rsidP="00FB263F">
                      <w:pPr>
                        <w:jc w:val="center"/>
                      </w:pPr>
                    </w:p>
                  </w:txbxContent>
                </v:textbox>
                <w10:wrap anchorx="margin"/>
              </v:shape>
            </w:pict>
          </mc:Fallback>
        </mc:AlternateContent>
      </w:r>
      <w:r w:rsidR="00FB263F">
        <w:rPr>
          <w:rFonts w:ascii="Palatino Linotype" w:hAnsi="Palatino Linotype" w:cs="Arial"/>
          <w:sz w:val="24"/>
          <w:szCs w:val="24"/>
        </w:rPr>
        <w:t xml:space="preserve"> </w:t>
      </w:r>
    </w:p>
    <w:p w14:paraId="146A582C" w14:textId="77777777" w:rsidR="00FB263F" w:rsidRPr="00D54B7D" w:rsidRDefault="00FB263F" w:rsidP="00FB263F">
      <w:pPr>
        <w:spacing w:before="240" w:line="480" w:lineRule="auto"/>
        <w:jc w:val="both"/>
        <w:rPr>
          <w:rFonts w:ascii="Palatino Linotype" w:hAnsi="Palatino Linotype"/>
        </w:rPr>
      </w:pPr>
    </w:p>
    <w:p w14:paraId="4EC54854" w14:textId="77777777" w:rsidR="00FB263F" w:rsidRPr="00D54B7D" w:rsidRDefault="00FB263F" w:rsidP="00FB263F">
      <w:pPr>
        <w:spacing w:before="240" w:line="480" w:lineRule="auto"/>
        <w:jc w:val="center"/>
        <w:rPr>
          <w:rFonts w:ascii="Palatino Linotype" w:hAnsi="Palatino Linotype"/>
        </w:rPr>
      </w:pPr>
    </w:p>
    <w:p w14:paraId="0174AF23" w14:textId="77777777" w:rsidR="00FB263F" w:rsidRDefault="00FB263F" w:rsidP="00FB263F">
      <w:pPr>
        <w:spacing w:before="240" w:line="480" w:lineRule="auto"/>
        <w:rPr>
          <w:rFonts w:ascii="Palatino Linotype" w:hAnsi="Palatino Linotype"/>
          <w:b/>
        </w:rPr>
      </w:pPr>
    </w:p>
    <w:p w14:paraId="746F856A" w14:textId="6BF126F2" w:rsidR="00FB263F" w:rsidRDefault="005E49DA" w:rsidP="00FB263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1792" behindDoc="0" locked="0" layoutInCell="1" allowOverlap="1" wp14:anchorId="137C3CEF" wp14:editId="2FF012CB">
                <wp:simplePos x="0" y="0"/>
                <wp:positionH relativeFrom="margin">
                  <wp:posOffset>-295131</wp:posOffset>
                </wp:positionH>
                <wp:positionV relativeFrom="paragraph">
                  <wp:posOffset>238460</wp:posOffset>
                </wp:positionV>
                <wp:extent cx="2486025" cy="897148"/>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2486025" cy="8971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E6E5C" w14:textId="77777777" w:rsidR="00B0451D" w:rsidRPr="00EF2FC0" w:rsidRDefault="00B0451D" w:rsidP="00FB263F">
                            <w:pPr>
                              <w:jc w:val="center"/>
                              <w:rPr>
                                <w:rFonts w:ascii="Palatino Linotype" w:hAnsi="Palatino Linotype"/>
                              </w:rPr>
                            </w:pPr>
                            <w:r w:rsidRPr="00EF2FC0">
                              <w:rPr>
                                <w:rFonts w:ascii="Palatino Linotype" w:hAnsi="Palatino Linotype"/>
                                <w:b/>
                              </w:rPr>
                              <w:t>Javier Martínez Cruz</w:t>
                            </w:r>
                          </w:p>
                          <w:p w14:paraId="7A3C79B6" w14:textId="77777777" w:rsidR="00B0451D" w:rsidRDefault="00B0451D" w:rsidP="00FB263F">
                            <w:pPr>
                              <w:jc w:val="center"/>
                              <w:rPr>
                                <w:rFonts w:ascii="Palatino Linotype" w:hAnsi="Palatino Linotype"/>
                              </w:rPr>
                            </w:pPr>
                            <w:r w:rsidRPr="00EF2FC0">
                              <w:rPr>
                                <w:rFonts w:ascii="Palatino Linotype" w:hAnsi="Palatino Linotype"/>
                              </w:rPr>
                              <w:t>Comisionado</w:t>
                            </w:r>
                          </w:p>
                          <w:p w14:paraId="7D164774" w14:textId="77777777" w:rsidR="00B0451D" w:rsidRPr="00F55D03" w:rsidRDefault="00B0451D" w:rsidP="00FB263F">
                            <w:pPr>
                              <w:jc w:val="center"/>
                              <w:rPr>
                                <w:rFonts w:ascii="Palatino Linotype" w:hAnsi="Palatino Linotype"/>
                                <w:b/>
                              </w:rPr>
                            </w:pPr>
                            <w:r>
                              <w:rPr>
                                <w:rFonts w:ascii="Palatino Linotype" w:hAnsi="Palatino Linotype"/>
                                <w:b/>
                              </w:rPr>
                              <w:t>(Rúbrica).</w:t>
                            </w:r>
                          </w:p>
                          <w:p w14:paraId="5AC03595" w14:textId="77777777" w:rsidR="00B0451D" w:rsidRDefault="00B0451D" w:rsidP="00FB2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C3CEF" id="Cuadro de texto 17" o:spid="_x0000_s1029" type="#_x0000_t202" style="position:absolute;margin-left:-23.25pt;margin-top:18.8pt;width:195.75pt;height:70.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usglAIAAJoFAAAOAAAAZHJzL2Uyb0RvYy54bWysVE1PGzEQvVfqf7B8L5ukIYS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" fillcolor="white [3201]" stroked="f" strokeweight=".5pt">
                <v:textbox>
                  <w:txbxContent>
                    <w:p w14:paraId="12DE6E5C" w14:textId="77777777" w:rsidR="00B0451D" w:rsidRPr="00EF2FC0" w:rsidRDefault="00B0451D" w:rsidP="00FB263F">
                      <w:pPr>
                        <w:jc w:val="center"/>
                        <w:rPr>
                          <w:rFonts w:ascii="Palatino Linotype" w:hAnsi="Palatino Linotype"/>
                        </w:rPr>
                      </w:pPr>
                      <w:r w:rsidRPr="00EF2FC0">
                        <w:rPr>
                          <w:rFonts w:ascii="Palatino Linotype" w:hAnsi="Palatino Linotype"/>
                          <w:b/>
                        </w:rPr>
                        <w:t>Javier Martínez Cruz</w:t>
                      </w:r>
                    </w:p>
                    <w:p w14:paraId="7A3C79B6" w14:textId="77777777" w:rsidR="00B0451D" w:rsidRDefault="00B0451D" w:rsidP="00FB263F">
                      <w:pPr>
                        <w:jc w:val="center"/>
                        <w:rPr>
                          <w:rFonts w:ascii="Palatino Linotype" w:hAnsi="Palatino Linotype"/>
                        </w:rPr>
                      </w:pPr>
                      <w:r w:rsidRPr="00EF2FC0">
                        <w:rPr>
                          <w:rFonts w:ascii="Palatino Linotype" w:hAnsi="Palatino Linotype"/>
                        </w:rPr>
                        <w:t>Comisionado</w:t>
                      </w:r>
                    </w:p>
                    <w:p w14:paraId="7D164774" w14:textId="77777777" w:rsidR="00B0451D" w:rsidRPr="00F55D03" w:rsidRDefault="00B0451D" w:rsidP="00FB263F">
                      <w:pPr>
                        <w:jc w:val="center"/>
                        <w:rPr>
                          <w:rFonts w:ascii="Palatino Linotype" w:hAnsi="Palatino Linotype"/>
                          <w:b/>
                        </w:rPr>
                      </w:pPr>
                      <w:r>
                        <w:rPr>
                          <w:rFonts w:ascii="Palatino Linotype" w:hAnsi="Palatino Linotype"/>
                          <w:b/>
                        </w:rPr>
                        <w:t>(Rúbrica).</w:t>
                      </w:r>
                    </w:p>
                    <w:p w14:paraId="5AC03595" w14:textId="77777777" w:rsidR="00B0451D" w:rsidRDefault="00B0451D" w:rsidP="00FB263F"/>
                  </w:txbxContent>
                </v:textbox>
                <w10:wrap anchorx="margin"/>
              </v:shape>
            </w:pict>
          </mc:Fallback>
        </mc:AlternateContent>
      </w:r>
      <w:r w:rsidR="00FB263F" w:rsidRPr="006C6A05">
        <w:rPr>
          <w:rFonts w:ascii="Palatino Linotype" w:hAnsi="Palatino Linotype" w:cs="Arial"/>
          <w:noProof/>
          <w:sz w:val="24"/>
          <w:szCs w:val="24"/>
          <w:lang w:eastAsia="es-MX"/>
        </w:rPr>
        <mc:AlternateContent>
          <mc:Choice Requires="wps">
            <w:drawing>
              <wp:anchor distT="0" distB="0" distL="114300" distR="114300" simplePos="0" relativeHeight="251680768" behindDoc="0" locked="0" layoutInCell="1" allowOverlap="1" wp14:anchorId="2933CCF3" wp14:editId="1D7011D2">
                <wp:simplePos x="0" y="0"/>
                <wp:positionH relativeFrom="margin">
                  <wp:posOffset>3578129</wp:posOffset>
                </wp:positionH>
                <wp:positionV relativeFrom="paragraph">
                  <wp:posOffset>238460</wp:posOffset>
                </wp:positionV>
                <wp:extent cx="2543175" cy="871268"/>
                <wp:effectExtent l="0" t="0" r="28575" b="24130"/>
                <wp:wrapNone/>
                <wp:docPr id="34" name="Cuadro de texto 34"/>
                <wp:cNvGraphicFramePr/>
                <a:graphic xmlns:a="http://schemas.openxmlformats.org/drawingml/2006/main">
                  <a:graphicData uri="http://schemas.microsoft.com/office/word/2010/wordprocessingShape">
                    <wps:wsp>
                      <wps:cNvSpPr txBox="1"/>
                      <wps:spPr>
                        <a:xfrm>
                          <a:off x="0" y="0"/>
                          <a:ext cx="2543175" cy="8712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E96808A" w14:textId="77777777" w:rsidR="00B0451D" w:rsidRPr="00EF2FC0" w:rsidRDefault="00B0451D" w:rsidP="00FB263F">
                            <w:pPr>
                              <w:jc w:val="center"/>
                              <w:rPr>
                                <w:rFonts w:ascii="Palatino Linotype" w:hAnsi="Palatino Linotype"/>
                              </w:rPr>
                            </w:pPr>
                            <w:r>
                              <w:rPr>
                                <w:rFonts w:ascii="Palatino Linotype" w:hAnsi="Palatino Linotype"/>
                                <w:b/>
                              </w:rPr>
                              <w:t>Luis Gustavo Parra Noriega</w:t>
                            </w:r>
                          </w:p>
                          <w:p w14:paraId="7ECE0FFC" w14:textId="77777777" w:rsidR="00B0451D" w:rsidRDefault="00B0451D" w:rsidP="00FB263F">
                            <w:pPr>
                              <w:jc w:val="center"/>
                              <w:rPr>
                                <w:rFonts w:ascii="Palatino Linotype" w:hAnsi="Palatino Linotype"/>
                              </w:rPr>
                            </w:pPr>
                            <w:r w:rsidRPr="00EF2FC0">
                              <w:rPr>
                                <w:rFonts w:ascii="Palatino Linotype" w:hAnsi="Palatino Linotype"/>
                              </w:rPr>
                              <w:t>Comisionado</w:t>
                            </w:r>
                          </w:p>
                          <w:p w14:paraId="42483F4B" w14:textId="77777777" w:rsidR="00B0451D" w:rsidRPr="00F55D03" w:rsidRDefault="00B0451D" w:rsidP="00FB263F">
                            <w:pPr>
                              <w:jc w:val="center"/>
                              <w:rPr>
                                <w:rFonts w:ascii="Palatino Linotype" w:hAnsi="Palatino Linotype"/>
                                <w:b/>
                              </w:rPr>
                            </w:pPr>
                            <w:r>
                              <w:rPr>
                                <w:rFonts w:ascii="Palatino Linotype" w:hAnsi="Palatino Linotype"/>
                                <w:b/>
                              </w:rPr>
                              <w:t>(Rúbrica).</w:t>
                            </w:r>
                          </w:p>
                          <w:p w14:paraId="68B0E6C0" w14:textId="77777777" w:rsidR="00B0451D" w:rsidRDefault="00B0451D" w:rsidP="00FB2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3CCF3" id="Cuadro de texto 34" o:spid="_x0000_s1030" type="#_x0000_t202" style="position:absolute;margin-left:281.75pt;margin-top:18.8pt;width:200.25pt;height:68.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" fillcolor="white [3201]" strokecolor="white [3212]" strokeweight=".5pt">
                <v:textbox>
                  <w:txbxContent>
                    <w:p w14:paraId="4E96808A" w14:textId="77777777" w:rsidR="00B0451D" w:rsidRPr="00EF2FC0" w:rsidRDefault="00B0451D" w:rsidP="00FB263F">
                      <w:pPr>
                        <w:jc w:val="center"/>
                        <w:rPr>
                          <w:rFonts w:ascii="Palatino Linotype" w:hAnsi="Palatino Linotype"/>
                        </w:rPr>
                      </w:pPr>
                      <w:r>
                        <w:rPr>
                          <w:rFonts w:ascii="Palatino Linotype" w:hAnsi="Palatino Linotype"/>
                          <w:b/>
                        </w:rPr>
                        <w:t>Luis Gustavo Parra Noriega</w:t>
                      </w:r>
                    </w:p>
                    <w:p w14:paraId="7ECE0FFC" w14:textId="77777777" w:rsidR="00B0451D" w:rsidRDefault="00B0451D" w:rsidP="00FB263F">
                      <w:pPr>
                        <w:jc w:val="center"/>
                        <w:rPr>
                          <w:rFonts w:ascii="Palatino Linotype" w:hAnsi="Palatino Linotype"/>
                        </w:rPr>
                      </w:pPr>
                      <w:r w:rsidRPr="00EF2FC0">
                        <w:rPr>
                          <w:rFonts w:ascii="Palatino Linotype" w:hAnsi="Palatino Linotype"/>
                        </w:rPr>
                        <w:t>Comisionado</w:t>
                      </w:r>
                    </w:p>
                    <w:p w14:paraId="42483F4B" w14:textId="77777777" w:rsidR="00B0451D" w:rsidRPr="00F55D03" w:rsidRDefault="00B0451D" w:rsidP="00FB263F">
                      <w:pPr>
                        <w:jc w:val="center"/>
                        <w:rPr>
                          <w:rFonts w:ascii="Palatino Linotype" w:hAnsi="Palatino Linotype"/>
                          <w:b/>
                        </w:rPr>
                      </w:pPr>
                      <w:r>
                        <w:rPr>
                          <w:rFonts w:ascii="Palatino Linotype" w:hAnsi="Palatino Linotype"/>
                          <w:b/>
                        </w:rPr>
                        <w:t>(Rúbrica).</w:t>
                      </w:r>
                    </w:p>
                    <w:p w14:paraId="68B0E6C0" w14:textId="77777777" w:rsidR="00B0451D" w:rsidRDefault="00B0451D" w:rsidP="00FB263F"/>
                  </w:txbxContent>
                </v:textbox>
                <w10:wrap anchorx="margin"/>
              </v:shape>
            </w:pict>
          </mc:Fallback>
        </mc:AlternateContent>
      </w:r>
    </w:p>
    <w:p w14:paraId="755E1A15" w14:textId="77777777" w:rsidR="00FB263F" w:rsidRDefault="00FB263F" w:rsidP="00FB263F">
      <w:pPr>
        <w:spacing w:before="240" w:line="480" w:lineRule="auto"/>
        <w:rPr>
          <w:rFonts w:ascii="Palatino Linotype" w:hAnsi="Palatino Linotype"/>
          <w:b/>
        </w:rPr>
      </w:pPr>
    </w:p>
    <w:p w14:paraId="361B96A2" w14:textId="77777777" w:rsidR="00FB263F" w:rsidRDefault="00FB263F" w:rsidP="00FB263F">
      <w:pPr>
        <w:spacing w:before="240" w:line="480" w:lineRule="auto"/>
        <w:rPr>
          <w:rFonts w:ascii="Palatino Linotype" w:hAnsi="Palatino Linotype"/>
          <w:b/>
        </w:rPr>
      </w:pPr>
    </w:p>
    <w:p w14:paraId="5B6E9A32" w14:textId="77777777" w:rsidR="00FB263F" w:rsidRPr="00D54B7D" w:rsidRDefault="00FB263F" w:rsidP="00FB263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14:anchorId="773316A2" wp14:editId="5A1E5BAB">
                <wp:simplePos x="0" y="0"/>
                <wp:positionH relativeFrom="margin">
                  <wp:posOffset>1292129</wp:posOffset>
                </wp:positionH>
                <wp:positionV relativeFrom="paragraph">
                  <wp:posOffset>39813</wp:posOffset>
                </wp:positionV>
                <wp:extent cx="3152775" cy="966159"/>
                <wp:effectExtent l="0" t="0" r="28575" b="24765"/>
                <wp:wrapNone/>
                <wp:docPr id="35" name="Cuadro de texto 35"/>
                <wp:cNvGraphicFramePr/>
                <a:graphic xmlns:a="http://schemas.openxmlformats.org/drawingml/2006/main">
                  <a:graphicData uri="http://schemas.microsoft.com/office/word/2010/wordprocessingShape">
                    <wps:wsp>
                      <wps:cNvSpPr txBox="1"/>
                      <wps:spPr>
                        <a:xfrm>
                          <a:off x="0" y="0"/>
                          <a:ext cx="3152775" cy="9661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71E7ECF" w14:textId="77777777" w:rsidR="00B0451D" w:rsidRPr="007F6133" w:rsidRDefault="00B0451D" w:rsidP="00FB263F">
                            <w:pPr>
                              <w:jc w:val="center"/>
                              <w:rPr>
                                <w:rFonts w:ascii="Palatino Linotype" w:hAnsi="Palatino Linotype"/>
                                <w:b/>
                              </w:rPr>
                            </w:pPr>
                            <w:r>
                              <w:rPr>
                                <w:rFonts w:ascii="Palatino Linotype" w:hAnsi="Palatino Linotype"/>
                                <w:b/>
                              </w:rPr>
                              <w:t xml:space="preserve">Alexis Tapia Ramírez </w:t>
                            </w:r>
                          </w:p>
                          <w:p w14:paraId="17F3BE84" w14:textId="77777777" w:rsidR="00B0451D" w:rsidRDefault="00B0451D" w:rsidP="00FB263F">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7CE09655" w14:textId="77777777" w:rsidR="00B0451D" w:rsidRDefault="00B0451D" w:rsidP="00FB263F">
                            <w:pPr>
                              <w:jc w:val="center"/>
                              <w:rPr>
                                <w:rFonts w:ascii="Palatino Linotype" w:hAnsi="Palatino Linotype"/>
                                <w:b/>
                              </w:rPr>
                            </w:pPr>
                            <w:r>
                              <w:rPr>
                                <w:rFonts w:ascii="Palatino Linotype" w:hAnsi="Palatino Linotype"/>
                                <w:b/>
                              </w:rPr>
                              <w:t>(Rúbrica).</w:t>
                            </w:r>
                          </w:p>
                          <w:p w14:paraId="4EF4268D" w14:textId="77777777" w:rsidR="00B0451D" w:rsidRDefault="00B0451D" w:rsidP="00FB263F">
                            <w:pPr>
                              <w:jc w:val="center"/>
                              <w:rPr>
                                <w:rFonts w:ascii="Palatino Linotype" w:hAnsi="Palatino Linotype"/>
                              </w:rPr>
                            </w:pPr>
                          </w:p>
                          <w:p w14:paraId="0777C9D1" w14:textId="77777777" w:rsidR="00B0451D" w:rsidRPr="00EF2FC0" w:rsidRDefault="00B0451D" w:rsidP="00FB263F">
                            <w:pPr>
                              <w:jc w:val="center"/>
                              <w:rPr>
                                <w:rFonts w:ascii="Palatino Linotype" w:hAnsi="Palatino Linotype"/>
                              </w:rPr>
                            </w:pPr>
                          </w:p>
                          <w:p w14:paraId="1985FB32" w14:textId="77777777" w:rsidR="00B0451D" w:rsidRDefault="00B0451D" w:rsidP="00FB2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16A2" id="Cuadro de texto 35" o:spid="_x0000_s1031" type="#_x0000_t202" style="position:absolute;margin-left:101.75pt;margin-top:3.15pt;width:248.25pt;height:76.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" fillcolor="white [3201]" strokecolor="white [3212]" strokeweight=".5pt">
                <v:textbox>
                  <w:txbxContent>
                    <w:p w14:paraId="671E7ECF" w14:textId="77777777" w:rsidR="00B0451D" w:rsidRPr="007F6133" w:rsidRDefault="00B0451D" w:rsidP="00FB263F">
                      <w:pPr>
                        <w:jc w:val="center"/>
                        <w:rPr>
                          <w:rFonts w:ascii="Palatino Linotype" w:hAnsi="Palatino Linotype"/>
                          <w:b/>
                        </w:rPr>
                      </w:pPr>
                      <w:r>
                        <w:rPr>
                          <w:rFonts w:ascii="Palatino Linotype" w:hAnsi="Palatino Linotype"/>
                          <w:b/>
                        </w:rPr>
                        <w:t xml:space="preserve">Alexis Tapia Ramírez </w:t>
                      </w:r>
                    </w:p>
                    <w:p w14:paraId="17F3BE84" w14:textId="77777777" w:rsidR="00B0451D" w:rsidRDefault="00B0451D" w:rsidP="00FB263F">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7CE09655" w14:textId="77777777" w:rsidR="00B0451D" w:rsidRDefault="00B0451D" w:rsidP="00FB263F">
                      <w:pPr>
                        <w:jc w:val="center"/>
                        <w:rPr>
                          <w:rFonts w:ascii="Palatino Linotype" w:hAnsi="Palatino Linotype"/>
                          <w:b/>
                        </w:rPr>
                      </w:pPr>
                      <w:r>
                        <w:rPr>
                          <w:rFonts w:ascii="Palatino Linotype" w:hAnsi="Palatino Linotype"/>
                          <w:b/>
                        </w:rPr>
                        <w:t>(Rúbrica).</w:t>
                      </w:r>
                    </w:p>
                    <w:p w14:paraId="4EF4268D" w14:textId="77777777" w:rsidR="00B0451D" w:rsidRDefault="00B0451D" w:rsidP="00FB263F">
                      <w:pPr>
                        <w:jc w:val="center"/>
                        <w:rPr>
                          <w:rFonts w:ascii="Palatino Linotype" w:hAnsi="Palatino Linotype"/>
                        </w:rPr>
                      </w:pPr>
                    </w:p>
                    <w:p w14:paraId="0777C9D1" w14:textId="77777777" w:rsidR="00B0451D" w:rsidRPr="00EF2FC0" w:rsidRDefault="00B0451D" w:rsidP="00FB263F">
                      <w:pPr>
                        <w:jc w:val="center"/>
                        <w:rPr>
                          <w:rFonts w:ascii="Palatino Linotype" w:hAnsi="Palatino Linotype"/>
                        </w:rPr>
                      </w:pPr>
                    </w:p>
                    <w:p w14:paraId="1985FB32" w14:textId="77777777" w:rsidR="00B0451D" w:rsidRDefault="00B0451D" w:rsidP="00FB263F"/>
                  </w:txbxContent>
                </v:textbox>
                <w10:wrap anchorx="margin"/>
              </v:shape>
            </w:pict>
          </mc:Fallback>
        </mc:AlternateContent>
      </w:r>
    </w:p>
    <w:p w14:paraId="3D1E45BC" w14:textId="77777777" w:rsidR="00FB263F" w:rsidRDefault="00FB263F" w:rsidP="00FB263F">
      <w:pPr>
        <w:tabs>
          <w:tab w:val="left" w:pos="709"/>
        </w:tabs>
        <w:spacing w:before="240" w:line="360" w:lineRule="auto"/>
        <w:ind w:right="51"/>
        <w:jc w:val="both"/>
        <w:rPr>
          <w:rFonts w:ascii="Palatino Linotype" w:hAnsi="Palatino Linotype"/>
          <w:sz w:val="24"/>
          <w:szCs w:val="24"/>
        </w:rPr>
      </w:pPr>
    </w:p>
    <w:p w14:paraId="4D660168" w14:textId="77777777" w:rsidR="00FB263F" w:rsidRDefault="00FB263F" w:rsidP="00FB263F">
      <w:pPr>
        <w:tabs>
          <w:tab w:val="left" w:pos="5415"/>
        </w:tabs>
        <w:spacing w:before="240" w:line="360" w:lineRule="auto"/>
        <w:ind w:right="51"/>
        <w:jc w:val="both"/>
        <w:rPr>
          <w:rFonts w:ascii="Palatino Linotype" w:hAnsi="Palatino Linotype" w:cs="Arial"/>
          <w:sz w:val="16"/>
          <w:szCs w:val="16"/>
        </w:rPr>
      </w:pPr>
    </w:p>
    <w:p w14:paraId="5D50D0E4" w14:textId="53AD0FD7" w:rsidR="00FB263F" w:rsidRDefault="00FB263F" w:rsidP="00FB263F">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6C24FA">
        <w:rPr>
          <w:rFonts w:ascii="Palatino Linotype" w:hAnsi="Palatino Linotype" w:cs="Arial"/>
          <w:sz w:val="16"/>
          <w:szCs w:val="16"/>
        </w:rPr>
        <w:t>catorce</w:t>
      </w:r>
      <w:r w:rsidR="00C8102B">
        <w:rPr>
          <w:rFonts w:ascii="Palatino Linotype" w:hAnsi="Palatino Linotype" w:cs="Arial"/>
          <w:sz w:val="16"/>
          <w:szCs w:val="16"/>
        </w:rPr>
        <w:t xml:space="preserve"> de mayo</w:t>
      </w:r>
      <w:r w:rsidR="00BB7E9B">
        <w:rPr>
          <w:rFonts w:ascii="Palatino Linotype" w:hAnsi="Palatino Linotype" w:cs="Arial"/>
          <w:sz w:val="16"/>
          <w:szCs w:val="16"/>
        </w:rPr>
        <w:t xml:space="preserve"> de dos mil 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C8102B">
        <w:rPr>
          <w:rFonts w:ascii="Palatino Linotype" w:hAnsi="Palatino Linotype" w:cs="Arial"/>
          <w:bCs/>
          <w:sz w:val="16"/>
          <w:szCs w:val="16"/>
          <w:lang w:eastAsia="es-MX"/>
        </w:rPr>
        <w:t>01100</w:t>
      </w:r>
      <w:r w:rsidR="00BB7E9B">
        <w:rPr>
          <w:rFonts w:ascii="Palatino Linotype" w:hAnsi="Palatino Linotype" w:cs="Arial"/>
          <w:bCs/>
          <w:sz w:val="16"/>
          <w:szCs w:val="16"/>
          <w:lang w:eastAsia="es-MX"/>
        </w:rPr>
        <w:t>/INFOEM/IP/RR/2019</w:t>
      </w:r>
      <w:r>
        <w:rPr>
          <w:rFonts w:ascii="Palatino Linotype" w:hAnsi="Palatino Linotype" w:cs="Arial"/>
          <w:bCs/>
          <w:sz w:val="16"/>
          <w:szCs w:val="16"/>
          <w:lang w:eastAsia="es-MX"/>
        </w:rPr>
        <w:t xml:space="preserve">.   </w:t>
      </w:r>
    </w:p>
    <w:p w14:paraId="23CDA754" w14:textId="23990AF3" w:rsidR="006C24FA" w:rsidRDefault="006C24FA" w:rsidP="00FB263F">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6C24FA" w:rsidSect="00C8102B">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4D839" w14:textId="77777777" w:rsidR="008F7B86" w:rsidRDefault="008F7B86" w:rsidP="006168E4">
      <w:pPr>
        <w:spacing w:after="0" w:line="240" w:lineRule="auto"/>
      </w:pPr>
      <w:r>
        <w:separator/>
      </w:r>
    </w:p>
  </w:endnote>
  <w:endnote w:type="continuationSeparator" w:id="0">
    <w:p w14:paraId="547A2140" w14:textId="77777777" w:rsidR="008F7B86" w:rsidRDefault="008F7B8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B0451D" w:rsidRPr="000B69FA" w:rsidRDefault="00B0451D"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6503">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96503">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04ADFA09" w:rsidR="00B0451D" w:rsidRPr="000B69FA" w:rsidRDefault="00B0451D"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55A8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55A8D">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792B7" w14:textId="77777777" w:rsidR="008F7B86" w:rsidRDefault="008F7B86" w:rsidP="006168E4">
      <w:pPr>
        <w:spacing w:after="0" w:line="240" w:lineRule="auto"/>
      </w:pPr>
      <w:r>
        <w:separator/>
      </w:r>
    </w:p>
  </w:footnote>
  <w:footnote w:type="continuationSeparator" w:id="0">
    <w:p w14:paraId="3F42ABDE" w14:textId="77777777" w:rsidR="008F7B86" w:rsidRDefault="008F7B86" w:rsidP="006168E4">
      <w:pPr>
        <w:spacing w:after="0" w:line="240" w:lineRule="auto"/>
      </w:pPr>
      <w:r>
        <w:continuationSeparator/>
      </w:r>
    </w:p>
  </w:footnote>
  <w:footnote w:id="1">
    <w:p w14:paraId="3E9CB508" w14:textId="77777777" w:rsidR="00B0451D" w:rsidRPr="000E3E73" w:rsidRDefault="00B0451D" w:rsidP="007868D9">
      <w:pPr>
        <w:pStyle w:val="Textonotapie"/>
        <w:tabs>
          <w:tab w:val="left" w:pos="7797"/>
        </w:tabs>
        <w:jc w:val="both"/>
        <w:rPr>
          <w:rFonts w:ascii="Palatino Linotype" w:hAnsi="Palatino Linotype" w:cs="Arial"/>
          <w:sz w:val="16"/>
          <w:szCs w:val="16"/>
        </w:rPr>
      </w:pPr>
      <w:r>
        <w:rPr>
          <w:rStyle w:val="Refdenotaalpie"/>
        </w:rPr>
        <w:footnoteRef/>
      </w:r>
      <w:r>
        <w:t xml:space="preserve"> </w:t>
      </w:r>
      <w:r w:rsidRPr="000E3E73">
        <w:rPr>
          <w:rFonts w:ascii="Palatino Linotype" w:hAnsi="Palatino Linotype" w:cs="Arial"/>
          <w:sz w:val="16"/>
          <w:szCs w:val="16"/>
        </w:rPr>
        <w:t xml:space="preserve">Estudio oficioso o a petición de parte que no son incompatibles con el derecho de acceso a la justicia, ya que éste no se coarta por regular causas de improcedencia y sobreseimiento con tales fines, sirviendo de </w:t>
      </w:r>
      <w:r w:rsidRPr="004C5766">
        <w:rPr>
          <w:rFonts w:ascii="Palatino Linotype" w:hAnsi="Palatino Linotype" w:cs="Arial"/>
          <w:sz w:val="16"/>
          <w:szCs w:val="16"/>
        </w:rPr>
        <w:t>sustento la tesis aislada XVI.1o.A.T.2 K visible en el Semanario Judicial de la Federación bajo el número de registro 2000365 cuyo rubro y texto esgrime</w:t>
      </w:r>
    </w:p>
    <w:p w14:paraId="1CD9BADE" w14:textId="77777777" w:rsidR="00B0451D" w:rsidRPr="000E3E73" w:rsidRDefault="00B0451D" w:rsidP="007868D9">
      <w:pPr>
        <w:jc w:val="both"/>
        <w:rPr>
          <w:rFonts w:ascii="Palatino Linotype" w:hAnsi="Palatino Linotype"/>
          <w:i/>
          <w:sz w:val="16"/>
          <w:szCs w:val="16"/>
        </w:rPr>
      </w:pPr>
      <w:r w:rsidRPr="000E3E73">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16"/>
          <w:szCs w:val="16"/>
        </w:rPr>
        <w:t xml:space="preserve"> </w:t>
      </w:r>
      <w:r w:rsidRPr="000E3E73">
        <w:rPr>
          <w:rFonts w:ascii="Palatino Linotype" w:hAnsi="Palatino Linotype"/>
          <w:i/>
          <w:sz w:val="16"/>
          <w:szCs w:val="16"/>
        </w:rPr>
        <w:t>Del examen de compatibilidad de los artículos</w:t>
      </w:r>
      <w:r w:rsidRPr="000E3E73">
        <w:rPr>
          <w:rStyle w:val="apple-converted-space"/>
          <w:rFonts w:ascii="Palatino Linotype" w:hAnsi="Palatino Linotype"/>
          <w:i/>
          <w:sz w:val="16"/>
          <w:szCs w:val="16"/>
        </w:rPr>
        <w:t> </w:t>
      </w:r>
      <w:hyperlink r:id="rId1" w:history="1">
        <w:r w:rsidRPr="000E3E73">
          <w:rPr>
            <w:rStyle w:val="Hipervnculo"/>
            <w:rFonts w:ascii="Palatino Linotype" w:hAnsi="Palatino Linotype"/>
            <w:i/>
            <w:color w:val="auto"/>
            <w:sz w:val="16"/>
            <w:szCs w:val="16"/>
          </w:rPr>
          <w:t>73 y 74 de la Ley de Amparo</w:t>
        </w:r>
      </w:hyperlink>
      <w:r w:rsidRPr="000E3E73">
        <w:rPr>
          <w:rStyle w:val="apple-converted-space"/>
          <w:rFonts w:ascii="Palatino Linotype" w:hAnsi="Palatino Linotype"/>
          <w:i/>
          <w:sz w:val="16"/>
          <w:szCs w:val="16"/>
        </w:rPr>
        <w:t> </w:t>
      </w:r>
      <w:r w:rsidRPr="000E3E73">
        <w:rPr>
          <w:rFonts w:ascii="Palatino Linotype" w:hAnsi="Palatino Linotype"/>
          <w:i/>
          <w:sz w:val="16"/>
          <w:szCs w:val="16"/>
        </w:rPr>
        <w:t>con el artículo</w:t>
      </w:r>
      <w:r w:rsidRPr="000E3E73">
        <w:rPr>
          <w:rStyle w:val="apple-converted-space"/>
          <w:rFonts w:ascii="Palatino Linotype" w:hAnsi="Palatino Linotype"/>
          <w:i/>
          <w:sz w:val="16"/>
          <w:szCs w:val="16"/>
        </w:rPr>
        <w:t> </w:t>
      </w:r>
      <w:hyperlink r:id="rId2" w:history="1">
        <w:r w:rsidRPr="000E3E73">
          <w:rPr>
            <w:rStyle w:val="Hipervnculo"/>
            <w:rFonts w:ascii="Palatino Linotype" w:hAnsi="Palatino Linotype"/>
            <w:i/>
            <w:color w:val="auto"/>
            <w:sz w:val="16"/>
            <w:szCs w:val="16"/>
          </w:rPr>
          <w:t>25.1 de la Convención Americana sobre Derechos Humanos</w:t>
        </w:r>
      </w:hyperlink>
      <w:r w:rsidRPr="000E3E73">
        <w:rPr>
          <w:rStyle w:val="apple-converted-space"/>
          <w:rFonts w:ascii="Palatino Linotype" w:hAnsi="Palatino Linotype"/>
          <w:i/>
          <w:sz w:val="16"/>
          <w:szCs w:val="16"/>
        </w:rPr>
        <w:t> </w:t>
      </w:r>
      <w:r w:rsidRPr="000E3E73">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E3E73">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B0451D" w:rsidRDefault="00B0451D">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B0451D" w14:paraId="1B55C452" w14:textId="77777777" w:rsidTr="00C8102B">
      <w:trPr>
        <w:trHeight w:val="227"/>
      </w:trPr>
      <w:tc>
        <w:tcPr>
          <w:tcW w:w="5529" w:type="dxa"/>
          <w:hideMark/>
        </w:tcPr>
        <w:p w14:paraId="7D61692F" w14:textId="77777777" w:rsidR="00B0451D" w:rsidRDefault="00B0451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7D39254D" w:rsidR="00B0451D" w:rsidRPr="00B4142F" w:rsidRDefault="00B0451D"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01100/INFOEM/IP/RR/2019</w:t>
          </w:r>
        </w:p>
      </w:tc>
    </w:tr>
    <w:tr w:rsidR="00B0451D" w14:paraId="54A9600B" w14:textId="77777777" w:rsidTr="00C8102B">
      <w:trPr>
        <w:trHeight w:val="242"/>
      </w:trPr>
      <w:tc>
        <w:tcPr>
          <w:tcW w:w="5529" w:type="dxa"/>
          <w:hideMark/>
        </w:tcPr>
        <w:p w14:paraId="44594D83" w14:textId="77777777" w:rsidR="00B0451D" w:rsidRDefault="00B0451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7BA0B7D2" w:rsidR="00B0451D" w:rsidRPr="00F06FED" w:rsidRDefault="00B0451D" w:rsidP="00CC0C5F">
          <w:pPr>
            <w:spacing w:after="120" w:line="256" w:lineRule="auto"/>
            <w:ind w:left="639" w:right="214"/>
            <w:jc w:val="both"/>
            <w:rPr>
              <w:rFonts w:ascii="Palatino Linotype" w:hAnsi="Palatino Linotype" w:cs="Arial"/>
            </w:rPr>
          </w:pPr>
          <w:r>
            <w:rPr>
              <w:rFonts w:ascii="Palatino Linotype" w:hAnsi="Palatino Linotype" w:cs="Arial"/>
              <w:szCs w:val="20"/>
            </w:rPr>
            <w:t>Secretaría de la Contraloría</w:t>
          </w:r>
        </w:p>
      </w:tc>
    </w:tr>
    <w:tr w:rsidR="00B0451D" w14:paraId="02ED08B1" w14:textId="77777777" w:rsidTr="00C8102B">
      <w:trPr>
        <w:trHeight w:val="342"/>
      </w:trPr>
      <w:tc>
        <w:tcPr>
          <w:tcW w:w="5529" w:type="dxa"/>
          <w:hideMark/>
        </w:tcPr>
        <w:p w14:paraId="00D66E60" w14:textId="77777777" w:rsidR="00B0451D" w:rsidRDefault="00B0451D"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B0451D" w:rsidRDefault="00B0451D"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B0451D" w:rsidRDefault="00B045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0451D" w14:paraId="333E5951" w14:textId="77777777" w:rsidTr="00C8102B">
      <w:trPr>
        <w:trHeight w:val="227"/>
      </w:trPr>
      <w:tc>
        <w:tcPr>
          <w:tcW w:w="5529" w:type="dxa"/>
          <w:hideMark/>
        </w:tcPr>
        <w:p w14:paraId="5A8BD2EE" w14:textId="77777777" w:rsidR="00B0451D" w:rsidRDefault="00B0451D"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061D8A7D" w:rsidR="00B0451D" w:rsidRPr="00B4142F" w:rsidRDefault="00B0451D"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01100/INFOEM/IP/RR/2019 </w:t>
          </w:r>
        </w:p>
      </w:tc>
    </w:tr>
    <w:tr w:rsidR="00B0451D" w14:paraId="6C6CCDEF" w14:textId="77777777" w:rsidTr="00C8102B">
      <w:trPr>
        <w:trHeight w:val="196"/>
      </w:trPr>
      <w:tc>
        <w:tcPr>
          <w:tcW w:w="5529" w:type="dxa"/>
          <w:hideMark/>
        </w:tcPr>
        <w:p w14:paraId="79F53C9B" w14:textId="77777777" w:rsidR="00B0451D" w:rsidRDefault="00B0451D"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53BC8ECE" w:rsidR="00B0451D" w:rsidRPr="00F06FED" w:rsidRDefault="00A55A8D" w:rsidP="00D76554">
          <w:pPr>
            <w:spacing w:after="120" w:line="256" w:lineRule="auto"/>
            <w:ind w:left="639" w:right="214"/>
            <w:jc w:val="both"/>
            <w:rPr>
              <w:rFonts w:ascii="Palatino Linotype" w:hAnsi="Palatino Linotype" w:cs="Arial"/>
            </w:rPr>
          </w:pPr>
          <w:r>
            <w:rPr>
              <w:rFonts w:ascii="Palatino Linotype" w:hAnsi="Palatino Linotype" w:cs="Arial"/>
            </w:rPr>
            <w:t>XXXXXXXX XXXXXXXXX XXXXXXXXX</w:t>
          </w:r>
          <w:r w:rsidR="00B0451D">
            <w:rPr>
              <w:rFonts w:ascii="Palatino Linotype" w:hAnsi="Palatino Linotype" w:cs="Arial"/>
            </w:rPr>
            <w:t xml:space="preserve"> </w:t>
          </w:r>
        </w:p>
      </w:tc>
    </w:tr>
    <w:tr w:rsidR="00B0451D" w14:paraId="63F5D633" w14:textId="77777777" w:rsidTr="00C8102B">
      <w:trPr>
        <w:trHeight w:val="242"/>
      </w:trPr>
      <w:tc>
        <w:tcPr>
          <w:tcW w:w="5529" w:type="dxa"/>
          <w:hideMark/>
        </w:tcPr>
        <w:p w14:paraId="25254C34" w14:textId="77777777" w:rsidR="00B0451D" w:rsidRDefault="00B0451D"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1AF9DC69" w:rsidR="00B0451D" w:rsidRDefault="00B0451D" w:rsidP="00D76554">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Secretaría de la Contraloría </w:t>
          </w:r>
        </w:p>
      </w:tc>
    </w:tr>
    <w:tr w:rsidR="00B0451D" w14:paraId="6E9635C5" w14:textId="77777777" w:rsidTr="00C8102B">
      <w:trPr>
        <w:trHeight w:val="342"/>
      </w:trPr>
      <w:tc>
        <w:tcPr>
          <w:tcW w:w="5529" w:type="dxa"/>
          <w:hideMark/>
        </w:tcPr>
        <w:p w14:paraId="69273B9D" w14:textId="77777777" w:rsidR="00B0451D" w:rsidRDefault="00B0451D"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B0451D" w:rsidRDefault="00B0451D"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B0451D" w:rsidRDefault="00B0451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35282"/>
    <w:multiLevelType w:val="hybridMultilevel"/>
    <w:tmpl w:val="FE44327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5344D4F"/>
    <w:multiLevelType w:val="hybridMultilevel"/>
    <w:tmpl w:val="13E224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77BF7"/>
    <w:multiLevelType w:val="hybridMultilevel"/>
    <w:tmpl w:val="153019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24039E"/>
    <w:multiLevelType w:val="hybridMultilevel"/>
    <w:tmpl w:val="6CE640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1C506D"/>
    <w:multiLevelType w:val="hybridMultilevel"/>
    <w:tmpl w:val="49801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B543D2"/>
    <w:multiLevelType w:val="hybridMultilevel"/>
    <w:tmpl w:val="4266CA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5E63A8"/>
    <w:multiLevelType w:val="hybridMultilevel"/>
    <w:tmpl w:val="BB04FA4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B54D8E"/>
    <w:multiLevelType w:val="hybridMultilevel"/>
    <w:tmpl w:val="000ABB62"/>
    <w:lvl w:ilvl="0" w:tplc="61C2CF58">
      <w:start w:val="1"/>
      <w:numFmt w:val="bullet"/>
      <w:lvlText w:val="-"/>
      <w:lvlJc w:val="left"/>
      <w:pPr>
        <w:ind w:left="1080" w:hanging="360"/>
      </w:pPr>
      <w:rPr>
        <w:rFonts w:ascii="Palatino Linotype" w:eastAsia="Times New Roman" w:hAnsi="Palatino Linotype" w:cs="Times New Roman"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3CB0CA1"/>
    <w:multiLevelType w:val="hybridMultilevel"/>
    <w:tmpl w:val="08060B90"/>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9718B7"/>
    <w:multiLevelType w:val="hybridMultilevel"/>
    <w:tmpl w:val="A3F69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A97535"/>
    <w:multiLevelType w:val="hybridMultilevel"/>
    <w:tmpl w:val="29E809CC"/>
    <w:lvl w:ilvl="0" w:tplc="51B29D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E8640C"/>
    <w:multiLevelType w:val="hybridMultilevel"/>
    <w:tmpl w:val="C1F673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34552D"/>
    <w:multiLevelType w:val="hybridMultilevel"/>
    <w:tmpl w:val="B1241E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25C35DD"/>
    <w:multiLevelType w:val="hybridMultilevel"/>
    <w:tmpl w:val="7FF2D4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E27AA6"/>
    <w:multiLevelType w:val="hybridMultilevel"/>
    <w:tmpl w:val="12EE8A9C"/>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8" w15:restartNumberingAfterBreak="0">
    <w:nsid w:val="3848742A"/>
    <w:multiLevelType w:val="hybridMultilevel"/>
    <w:tmpl w:val="78FAA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D12ACD"/>
    <w:multiLevelType w:val="hybridMultilevel"/>
    <w:tmpl w:val="79320C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0C5B71"/>
    <w:multiLevelType w:val="hybridMultilevel"/>
    <w:tmpl w:val="ECD4246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F53B90"/>
    <w:multiLevelType w:val="hybridMultilevel"/>
    <w:tmpl w:val="4E1047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729CA"/>
    <w:multiLevelType w:val="hybridMultilevel"/>
    <w:tmpl w:val="ECFC0DC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085352"/>
    <w:multiLevelType w:val="hybridMultilevel"/>
    <w:tmpl w:val="7984510A"/>
    <w:lvl w:ilvl="0" w:tplc="5B8466A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6" w15:restartNumberingAfterBreak="0">
    <w:nsid w:val="4C0C3303"/>
    <w:multiLevelType w:val="hybridMultilevel"/>
    <w:tmpl w:val="C9DE00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613DB8"/>
    <w:multiLevelType w:val="hybridMultilevel"/>
    <w:tmpl w:val="ECD4246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301093"/>
    <w:multiLevelType w:val="hybridMultilevel"/>
    <w:tmpl w:val="CCC2CA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C41176"/>
    <w:multiLevelType w:val="hybridMultilevel"/>
    <w:tmpl w:val="30627D26"/>
    <w:lvl w:ilvl="0" w:tplc="F12606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D4190A"/>
    <w:multiLevelType w:val="hybridMultilevel"/>
    <w:tmpl w:val="60947D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8E758E3"/>
    <w:multiLevelType w:val="hybridMultilevel"/>
    <w:tmpl w:val="7E3EB0D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4" w15:restartNumberingAfterBreak="0">
    <w:nsid w:val="5EDC60CD"/>
    <w:multiLevelType w:val="hybridMultilevel"/>
    <w:tmpl w:val="3D38D8BE"/>
    <w:lvl w:ilvl="0" w:tplc="6BA031E4">
      <w:start w:val="5"/>
      <w:numFmt w:val="bullet"/>
      <w:lvlText w:val="-"/>
      <w:lvlJc w:val="left"/>
      <w:pPr>
        <w:ind w:left="1211" w:hanging="360"/>
      </w:pPr>
      <w:rPr>
        <w:rFonts w:ascii="Times New Roman" w:eastAsia="Times New Roman" w:hAnsi="Times New Roman" w:cs="Times New Roman" w:hint="default"/>
        <w:i w:val="0"/>
        <w:sz w:val="24"/>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5" w15:restartNumberingAfterBreak="0">
    <w:nsid w:val="646552CD"/>
    <w:multiLevelType w:val="hybridMultilevel"/>
    <w:tmpl w:val="A7420668"/>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6B64252E"/>
    <w:multiLevelType w:val="hybridMultilevel"/>
    <w:tmpl w:val="ECD4246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8" w15:restartNumberingAfterBreak="0">
    <w:nsid w:val="6E4A49E1"/>
    <w:multiLevelType w:val="hybridMultilevel"/>
    <w:tmpl w:val="7CD228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58068D"/>
    <w:multiLevelType w:val="hybridMultilevel"/>
    <w:tmpl w:val="89CCD2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C956BF"/>
    <w:multiLevelType w:val="hybridMultilevel"/>
    <w:tmpl w:val="270C7F26"/>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2" w15:restartNumberingAfterBreak="0">
    <w:nsid w:val="790C1E10"/>
    <w:multiLevelType w:val="hybridMultilevel"/>
    <w:tmpl w:val="78A0343C"/>
    <w:lvl w:ilvl="0" w:tplc="7E6EAE1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C76566"/>
    <w:multiLevelType w:val="hybridMultilevel"/>
    <w:tmpl w:val="67E4FCF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4" w15:restartNumberingAfterBreak="0">
    <w:nsid w:val="7CEF398F"/>
    <w:multiLevelType w:val="hybridMultilevel"/>
    <w:tmpl w:val="321A925C"/>
    <w:lvl w:ilvl="0" w:tplc="76A89B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41"/>
  </w:num>
  <w:num w:numId="3">
    <w:abstractNumId w:val="3"/>
  </w:num>
  <w:num w:numId="4">
    <w:abstractNumId w:val="19"/>
  </w:num>
  <w:num w:numId="5">
    <w:abstractNumId w:val="7"/>
  </w:num>
  <w:num w:numId="6">
    <w:abstractNumId w:val="37"/>
  </w:num>
  <w:num w:numId="7">
    <w:abstractNumId w:val="25"/>
  </w:num>
  <w:num w:numId="8">
    <w:abstractNumId w:val="30"/>
  </w:num>
  <w:num w:numId="9">
    <w:abstractNumId w:val="31"/>
  </w:num>
  <w:num w:numId="10">
    <w:abstractNumId w:val="22"/>
  </w:num>
  <w:num w:numId="11">
    <w:abstractNumId w:val="15"/>
  </w:num>
  <w:num w:numId="12">
    <w:abstractNumId w:val="28"/>
  </w:num>
  <w:num w:numId="13">
    <w:abstractNumId w:val="18"/>
  </w:num>
  <w:num w:numId="14">
    <w:abstractNumId w:val="0"/>
  </w:num>
  <w:num w:numId="15">
    <w:abstractNumId w:val="39"/>
  </w:num>
  <w:num w:numId="16">
    <w:abstractNumId w:val="40"/>
  </w:num>
  <w:num w:numId="17">
    <w:abstractNumId w:val="29"/>
  </w:num>
  <w:num w:numId="18">
    <w:abstractNumId w:val="8"/>
  </w:num>
  <w:num w:numId="19">
    <w:abstractNumId w:val="16"/>
  </w:num>
  <w:num w:numId="20">
    <w:abstractNumId w:val="35"/>
  </w:num>
  <w:num w:numId="21">
    <w:abstractNumId w:val="42"/>
  </w:num>
  <w:num w:numId="22">
    <w:abstractNumId w:val="23"/>
  </w:num>
  <w:num w:numId="23">
    <w:abstractNumId w:val="38"/>
  </w:num>
  <w:num w:numId="24">
    <w:abstractNumId w:val="44"/>
  </w:num>
  <w:num w:numId="25">
    <w:abstractNumId w:val="13"/>
  </w:num>
  <w:num w:numId="26">
    <w:abstractNumId w:val="1"/>
  </w:num>
  <w:num w:numId="27">
    <w:abstractNumId w:val="6"/>
  </w:num>
  <w:num w:numId="28">
    <w:abstractNumId w:val="34"/>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6"/>
  </w:num>
  <w:num w:numId="32">
    <w:abstractNumId w:val="24"/>
  </w:num>
  <w:num w:numId="33">
    <w:abstractNumId w:val="14"/>
  </w:num>
  <w:num w:numId="34">
    <w:abstractNumId w:val="4"/>
  </w:num>
  <w:num w:numId="35">
    <w:abstractNumId w:val="5"/>
  </w:num>
  <w:num w:numId="36">
    <w:abstractNumId w:val="21"/>
  </w:num>
  <w:num w:numId="37">
    <w:abstractNumId w:val="2"/>
  </w:num>
  <w:num w:numId="38">
    <w:abstractNumId w:val="10"/>
  </w:num>
  <w:num w:numId="39">
    <w:abstractNumId w:val="32"/>
  </w:num>
  <w:num w:numId="40">
    <w:abstractNumId w:val="11"/>
  </w:num>
  <w:num w:numId="41">
    <w:abstractNumId w:val="27"/>
  </w:num>
  <w:num w:numId="42">
    <w:abstractNumId w:val="36"/>
  </w:num>
  <w:num w:numId="43">
    <w:abstractNumId w:val="12"/>
  </w:num>
  <w:num w:numId="44">
    <w:abstractNumId w:val="43"/>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300F"/>
    <w:rsid w:val="00004591"/>
    <w:rsid w:val="00006ECC"/>
    <w:rsid w:val="00006EF3"/>
    <w:rsid w:val="0000791F"/>
    <w:rsid w:val="000242C8"/>
    <w:rsid w:val="00026263"/>
    <w:rsid w:val="00034796"/>
    <w:rsid w:val="000414F1"/>
    <w:rsid w:val="0004372D"/>
    <w:rsid w:val="0004457B"/>
    <w:rsid w:val="0004467E"/>
    <w:rsid w:val="00045B26"/>
    <w:rsid w:val="00046793"/>
    <w:rsid w:val="00047CEC"/>
    <w:rsid w:val="00055224"/>
    <w:rsid w:val="000616F2"/>
    <w:rsid w:val="00061821"/>
    <w:rsid w:val="00063619"/>
    <w:rsid w:val="000639C9"/>
    <w:rsid w:val="000671D1"/>
    <w:rsid w:val="00073DF6"/>
    <w:rsid w:val="00074115"/>
    <w:rsid w:val="00076054"/>
    <w:rsid w:val="00076413"/>
    <w:rsid w:val="00080482"/>
    <w:rsid w:val="0008152D"/>
    <w:rsid w:val="0008648A"/>
    <w:rsid w:val="00086F8A"/>
    <w:rsid w:val="00087F5D"/>
    <w:rsid w:val="00090621"/>
    <w:rsid w:val="000908B1"/>
    <w:rsid w:val="00091468"/>
    <w:rsid w:val="00091552"/>
    <w:rsid w:val="00093E23"/>
    <w:rsid w:val="000949C4"/>
    <w:rsid w:val="00097C3E"/>
    <w:rsid w:val="000A2CB6"/>
    <w:rsid w:val="000A337E"/>
    <w:rsid w:val="000A4A07"/>
    <w:rsid w:val="000B0670"/>
    <w:rsid w:val="000B62E8"/>
    <w:rsid w:val="000C1DFB"/>
    <w:rsid w:val="000C539B"/>
    <w:rsid w:val="000C6188"/>
    <w:rsid w:val="000D00AC"/>
    <w:rsid w:val="000D03C6"/>
    <w:rsid w:val="000D214C"/>
    <w:rsid w:val="000D2676"/>
    <w:rsid w:val="000E13D9"/>
    <w:rsid w:val="000E414D"/>
    <w:rsid w:val="000E4742"/>
    <w:rsid w:val="000E6529"/>
    <w:rsid w:val="000F2747"/>
    <w:rsid w:val="00101281"/>
    <w:rsid w:val="001107EF"/>
    <w:rsid w:val="00111621"/>
    <w:rsid w:val="001132C3"/>
    <w:rsid w:val="0011559B"/>
    <w:rsid w:val="001158FD"/>
    <w:rsid w:val="00117DA2"/>
    <w:rsid w:val="00121ABD"/>
    <w:rsid w:val="00124855"/>
    <w:rsid w:val="001260E7"/>
    <w:rsid w:val="00130240"/>
    <w:rsid w:val="0014223D"/>
    <w:rsid w:val="001471C9"/>
    <w:rsid w:val="001571AC"/>
    <w:rsid w:val="00157906"/>
    <w:rsid w:val="00165C9D"/>
    <w:rsid w:val="00172CD6"/>
    <w:rsid w:val="00174A84"/>
    <w:rsid w:val="0017533E"/>
    <w:rsid w:val="00175588"/>
    <w:rsid w:val="00175897"/>
    <w:rsid w:val="00177571"/>
    <w:rsid w:val="00181FF9"/>
    <w:rsid w:val="001A02EC"/>
    <w:rsid w:val="001A5182"/>
    <w:rsid w:val="001B28A5"/>
    <w:rsid w:val="001B31FB"/>
    <w:rsid w:val="001B3F18"/>
    <w:rsid w:val="001B4A39"/>
    <w:rsid w:val="001B7B88"/>
    <w:rsid w:val="001B7C27"/>
    <w:rsid w:val="001C0454"/>
    <w:rsid w:val="001C4BFB"/>
    <w:rsid w:val="001C60E9"/>
    <w:rsid w:val="001C66B9"/>
    <w:rsid w:val="001D0472"/>
    <w:rsid w:val="001D12B5"/>
    <w:rsid w:val="001E52AE"/>
    <w:rsid w:val="001E54B0"/>
    <w:rsid w:val="001E7015"/>
    <w:rsid w:val="001F03EF"/>
    <w:rsid w:val="001F6195"/>
    <w:rsid w:val="00200225"/>
    <w:rsid w:val="00200AEB"/>
    <w:rsid w:val="002026DB"/>
    <w:rsid w:val="00202A10"/>
    <w:rsid w:val="00211957"/>
    <w:rsid w:val="00216E06"/>
    <w:rsid w:val="00217520"/>
    <w:rsid w:val="002205C0"/>
    <w:rsid w:val="00224535"/>
    <w:rsid w:val="002246BE"/>
    <w:rsid w:val="0023032F"/>
    <w:rsid w:val="00231E2C"/>
    <w:rsid w:val="00232D81"/>
    <w:rsid w:val="00233D67"/>
    <w:rsid w:val="00235B65"/>
    <w:rsid w:val="002363B0"/>
    <w:rsid w:val="00236939"/>
    <w:rsid w:val="00236BD7"/>
    <w:rsid w:val="00237601"/>
    <w:rsid w:val="002467BE"/>
    <w:rsid w:val="00251358"/>
    <w:rsid w:val="00256F9C"/>
    <w:rsid w:val="0026005E"/>
    <w:rsid w:val="00260470"/>
    <w:rsid w:val="00264EF7"/>
    <w:rsid w:val="0027206D"/>
    <w:rsid w:val="00277182"/>
    <w:rsid w:val="00280DA7"/>
    <w:rsid w:val="00282948"/>
    <w:rsid w:val="002929C8"/>
    <w:rsid w:val="002A2034"/>
    <w:rsid w:val="002A228B"/>
    <w:rsid w:val="002A4CB4"/>
    <w:rsid w:val="002A6C73"/>
    <w:rsid w:val="002B110E"/>
    <w:rsid w:val="002B27A8"/>
    <w:rsid w:val="002B5F40"/>
    <w:rsid w:val="002B7BFB"/>
    <w:rsid w:val="002C09FC"/>
    <w:rsid w:val="002C517F"/>
    <w:rsid w:val="002C638E"/>
    <w:rsid w:val="002C7D02"/>
    <w:rsid w:val="002D1675"/>
    <w:rsid w:val="002D1EC2"/>
    <w:rsid w:val="002D4084"/>
    <w:rsid w:val="002E0624"/>
    <w:rsid w:val="002E2D5A"/>
    <w:rsid w:val="002E6A03"/>
    <w:rsid w:val="002F3246"/>
    <w:rsid w:val="002F37BE"/>
    <w:rsid w:val="002F41D6"/>
    <w:rsid w:val="002F7E70"/>
    <w:rsid w:val="00300D0B"/>
    <w:rsid w:val="0030289B"/>
    <w:rsid w:val="00306096"/>
    <w:rsid w:val="00306B6E"/>
    <w:rsid w:val="00313850"/>
    <w:rsid w:val="00317FD2"/>
    <w:rsid w:val="00335CB3"/>
    <w:rsid w:val="003372D0"/>
    <w:rsid w:val="00340234"/>
    <w:rsid w:val="003508B1"/>
    <w:rsid w:val="003511AD"/>
    <w:rsid w:val="00352FBE"/>
    <w:rsid w:val="003545AD"/>
    <w:rsid w:val="0036024B"/>
    <w:rsid w:val="00361B9C"/>
    <w:rsid w:val="003625BE"/>
    <w:rsid w:val="0036596F"/>
    <w:rsid w:val="00366381"/>
    <w:rsid w:val="00367FDB"/>
    <w:rsid w:val="00377C4A"/>
    <w:rsid w:val="003802A1"/>
    <w:rsid w:val="00380EFC"/>
    <w:rsid w:val="0038288C"/>
    <w:rsid w:val="00397454"/>
    <w:rsid w:val="00397B57"/>
    <w:rsid w:val="003A17A3"/>
    <w:rsid w:val="003A388F"/>
    <w:rsid w:val="003A61F9"/>
    <w:rsid w:val="003B3ADF"/>
    <w:rsid w:val="003B45B5"/>
    <w:rsid w:val="003B7B17"/>
    <w:rsid w:val="003C0091"/>
    <w:rsid w:val="003C0E5B"/>
    <w:rsid w:val="003C150D"/>
    <w:rsid w:val="003C7ACD"/>
    <w:rsid w:val="003D7780"/>
    <w:rsid w:val="003E4407"/>
    <w:rsid w:val="003E4B02"/>
    <w:rsid w:val="003E71E5"/>
    <w:rsid w:val="004012CF"/>
    <w:rsid w:val="0040168E"/>
    <w:rsid w:val="00402FF3"/>
    <w:rsid w:val="00404BC4"/>
    <w:rsid w:val="004057C7"/>
    <w:rsid w:val="004109DB"/>
    <w:rsid w:val="00420C33"/>
    <w:rsid w:val="00420D16"/>
    <w:rsid w:val="004216D8"/>
    <w:rsid w:val="00423213"/>
    <w:rsid w:val="00423397"/>
    <w:rsid w:val="004242D1"/>
    <w:rsid w:val="00427F2E"/>
    <w:rsid w:val="0043362E"/>
    <w:rsid w:val="00434F17"/>
    <w:rsid w:val="00437DEC"/>
    <w:rsid w:val="00440B46"/>
    <w:rsid w:val="00441585"/>
    <w:rsid w:val="004419C1"/>
    <w:rsid w:val="004425BF"/>
    <w:rsid w:val="00442B2A"/>
    <w:rsid w:val="00445D06"/>
    <w:rsid w:val="00450A99"/>
    <w:rsid w:val="00454FB3"/>
    <w:rsid w:val="00455922"/>
    <w:rsid w:val="00455C2A"/>
    <w:rsid w:val="00457E00"/>
    <w:rsid w:val="00461DBA"/>
    <w:rsid w:val="00463E45"/>
    <w:rsid w:val="00464386"/>
    <w:rsid w:val="00474A8B"/>
    <w:rsid w:val="00477306"/>
    <w:rsid w:val="00477720"/>
    <w:rsid w:val="00480E64"/>
    <w:rsid w:val="0048178E"/>
    <w:rsid w:val="00481AAF"/>
    <w:rsid w:val="004906C8"/>
    <w:rsid w:val="004A080B"/>
    <w:rsid w:val="004A0CC0"/>
    <w:rsid w:val="004A5AAA"/>
    <w:rsid w:val="004A6F52"/>
    <w:rsid w:val="004B2B77"/>
    <w:rsid w:val="004B5DE3"/>
    <w:rsid w:val="004B5E1A"/>
    <w:rsid w:val="004C7621"/>
    <w:rsid w:val="004D574A"/>
    <w:rsid w:val="004E4255"/>
    <w:rsid w:val="004E48B4"/>
    <w:rsid w:val="004E6BE9"/>
    <w:rsid w:val="004E7C39"/>
    <w:rsid w:val="004F4C61"/>
    <w:rsid w:val="00501E21"/>
    <w:rsid w:val="005102E0"/>
    <w:rsid w:val="005152E2"/>
    <w:rsid w:val="00520BBE"/>
    <w:rsid w:val="00522352"/>
    <w:rsid w:val="00523CF0"/>
    <w:rsid w:val="00526538"/>
    <w:rsid w:val="005313A4"/>
    <w:rsid w:val="00534592"/>
    <w:rsid w:val="005360AC"/>
    <w:rsid w:val="005436D7"/>
    <w:rsid w:val="005437E7"/>
    <w:rsid w:val="00545FC2"/>
    <w:rsid w:val="00552846"/>
    <w:rsid w:val="00557B14"/>
    <w:rsid w:val="00562653"/>
    <w:rsid w:val="005645BE"/>
    <w:rsid w:val="00567D72"/>
    <w:rsid w:val="00570592"/>
    <w:rsid w:val="005733EB"/>
    <w:rsid w:val="005825A8"/>
    <w:rsid w:val="00582600"/>
    <w:rsid w:val="005A07AF"/>
    <w:rsid w:val="005A08C7"/>
    <w:rsid w:val="005A11CB"/>
    <w:rsid w:val="005A376D"/>
    <w:rsid w:val="005B6443"/>
    <w:rsid w:val="005C2FF8"/>
    <w:rsid w:val="005D2B59"/>
    <w:rsid w:val="005D303B"/>
    <w:rsid w:val="005D370F"/>
    <w:rsid w:val="005D4761"/>
    <w:rsid w:val="005D50BF"/>
    <w:rsid w:val="005D6EF7"/>
    <w:rsid w:val="005E1D55"/>
    <w:rsid w:val="005E3BC0"/>
    <w:rsid w:val="005E49DA"/>
    <w:rsid w:val="005E6C3F"/>
    <w:rsid w:val="005F0D26"/>
    <w:rsid w:val="005F1557"/>
    <w:rsid w:val="005F57F0"/>
    <w:rsid w:val="005F591F"/>
    <w:rsid w:val="005F6CA8"/>
    <w:rsid w:val="00606021"/>
    <w:rsid w:val="006069DC"/>
    <w:rsid w:val="006113E2"/>
    <w:rsid w:val="00611928"/>
    <w:rsid w:val="00613AD7"/>
    <w:rsid w:val="006168E4"/>
    <w:rsid w:val="00616A3A"/>
    <w:rsid w:val="006176CF"/>
    <w:rsid w:val="00625D0D"/>
    <w:rsid w:val="0062682A"/>
    <w:rsid w:val="006314A7"/>
    <w:rsid w:val="006479CF"/>
    <w:rsid w:val="00647CFC"/>
    <w:rsid w:val="00651AA0"/>
    <w:rsid w:val="006615F9"/>
    <w:rsid w:val="00661B47"/>
    <w:rsid w:val="006639E2"/>
    <w:rsid w:val="00665261"/>
    <w:rsid w:val="00666AD1"/>
    <w:rsid w:val="00672209"/>
    <w:rsid w:val="0067282C"/>
    <w:rsid w:val="00672DC6"/>
    <w:rsid w:val="00676967"/>
    <w:rsid w:val="0068092C"/>
    <w:rsid w:val="0068733B"/>
    <w:rsid w:val="0069184E"/>
    <w:rsid w:val="0069410C"/>
    <w:rsid w:val="0069416F"/>
    <w:rsid w:val="00696D5C"/>
    <w:rsid w:val="006A6BD9"/>
    <w:rsid w:val="006B0B31"/>
    <w:rsid w:val="006C24FA"/>
    <w:rsid w:val="006C427D"/>
    <w:rsid w:val="006D5B07"/>
    <w:rsid w:val="006F55F2"/>
    <w:rsid w:val="006F7AEB"/>
    <w:rsid w:val="007005F8"/>
    <w:rsid w:val="007017AF"/>
    <w:rsid w:val="007051B0"/>
    <w:rsid w:val="0070767C"/>
    <w:rsid w:val="00714CA6"/>
    <w:rsid w:val="00715527"/>
    <w:rsid w:val="0072080A"/>
    <w:rsid w:val="0072333B"/>
    <w:rsid w:val="00724090"/>
    <w:rsid w:val="007303B7"/>
    <w:rsid w:val="00731DC5"/>
    <w:rsid w:val="00732DD5"/>
    <w:rsid w:val="007433D8"/>
    <w:rsid w:val="00744EEF"/>
    <w:rsid w:val="00751F1B"/>
    <w:rsid w:val="00754CAE"/>
    <w:rsid w:val="0076176B"/>
    <w:rsid w:val="007646FD"/>
    <w:rsid w:val="00766B1F"/>
    <w:rsid w:val="00766B69"/>
    <w:rsid w:val="00770F40"/>
    <w:rsid w:val="00774536"/>
    <w:rsid w:val="00775BF4"/>
    <w:rsid w:val="007851D2"/>
    <w:rsid w:val="007868D9"/>
    <w:rsid w:val="0079244F"/>
    <w:rsid w:val="00794F80"/>
    <w:rsid w:val="007A36EE"/>
    <w:rsid w:val="007A5EAA"/>
    <w:rsid w:val="007A681B"/>
    <w:rsid w:val="007B2C77"/>
    <w:rsid w:val="007B3C72"/>
    <w:rsid w:val="007B4114"/>
    <w:rsid w:val="007C02B3"/>
    <w:rsid w:val="007C2476"/>
    <w:rsid w:val="007C3098"/>
    <w:rsid w:val="007C6A59"/>
    <w:rsid w:val="007D1A27"/>
    <w:rsid w:val="007D1F15"/>
    <w:rsid w:val="007D25B1"/>
    <w:rsid w:val="007D2878"/>
    <w:rsid w:val="007D56C3"/>
    <w:rsid w:val="007E27BA"/>
    <w:rsid w:val="007E3012"/>
    <w:rsid w:val="007E4685"/>
    <w:rsid w:val="007F0DBD"/>
    <w:rsid w:val="007F23D7"/>
    <w:rsid w:val="007F377E"/>
    <w:rsid w:val="007F6055"/>
    <w:rsid w:val="007F6E5B"/>
    <w:rsid w:val="00800950"/>
    <w:rsid w:val="00804CAE"/>
    <w:rsid w:val="00810F15"/>
    <w:rsid w:val="00811205"/>
    <w:rsid w:val="00812C48"/>
    <w:rsid w:val="008212A5"/>
    <w:rsid w:val="008217D2"/>
    <w:rsid w:val="00834D80"/>
    <w:rsid w:val="00836437"/>
    <w:rsid w:val="00842B83"/>
    <w:rsid w:val="00842EB2"/>
    <w:rsid w:val="00847D23"/>
    <w:rsid w:val="00850899"/>
    <w:rsid w:val="00850F73"/>
    <w:rsid w:val="00851144"/>
    <w:rsid w:val="008518F7"/>
    <w:rsid w:val="008531DD"/>
    <w:rsid w:val="00854B28"/>
    <w:rsid w:val="00862368"/>
    <w:rsid w:val="00863619"/>
    <w:rsid w:val="00873BDB"/>
    <w:rsid w:val="00884054"/>
    <w:rsid w:val="00884824"/>
    <w:rsid w:val="00884901"/>
    <w:rsid w:val="00887CAA"/>
    <w:rsid w:val="00892D37"/>
    <w:rsid w:val="008A08A8"/>
    <w:rsid w:val="008A0D27"/>
    <w:rsid w:val="008A5BD8"/>
    <w:rsid w:val="008A6B62"/>
    <w:rsid w:val="008A7208"/>
    <w:rsid w:val="008B678F"/>
    <w:rsid w:val="008C00FA"/>
    <w:rsid w:val="008C1A65"/>
    <w:rsid w:val="008C55A3"/>
    <w:rsid w:val="008D214A"/>
    <w:rsid w:val="008D27DB"/>
    <w:rsid w:val="008D5FD2"/>
    <w:rsid w:val="008E472A"/>
    <w:rsid w:val="008E5A5E"/>
    <w:rsid w:val="008E629B"/>
    <w:rsid w:val="008E6375"/>
    <w:rsid w:val="008E70AD"/>
    <w:rsid w:val="008F1464"/>
    <w:rsid w:val="008F2BA6"/>
    <w:rsid w:val="008F7B86"/>
    <w:rsid w:val="00911AD7"/>
    <w:rsid w:val="00913196"/>
    <w:rsid w:val="00913D0A"/>
    <w:rsid w:val="00920964"/>
    <w:rsid w:val="009236B1"/>
    <w:rsid w:val="00924E45"/>
    <w:rsid w:val="00924F63"/>
    <w:rsid w:val="00932918"/>
    <w:rsid w:val="009366E4"/>
    <w:rsid w:val="00941D7F"/>
    <w:rsid w:val="00942A79"/>
    <w:rsid w:val="00942DCF"/>
    <w:rsid w:val="00944468"/>
    <w:rsid w:val="00944DC9"/>
    <w:rsid w:val="009510B5"/>
    <w:rsid w:val="0095267A"/>
    <w:rsid w:val="00955DA9"/>
    <w:rsid w:val="009567F2"/>
    <w:rsid w:val="00956C05"/>
    <w:rsid w:val="00961D50"/>
    <w:rsid w:val="00964A99"/>
    <w:rsid w:val="0096643B"/>
    <w:rsid w:val="00966C4B"/>
    <w:rsid w:val="00971264"/>
    <w:rsid w:val="009738FB"/>
    <w:rsid w:val="00973AD8"/>
    <w:rsid w:val="00973E6E"/>
    <w:rsid w:val="009743C4"/>
    <w:rsid w:val="009865A9"/>
    <w:rsid w:val="00992913"/>
    <w:rsid w:val="0099331E"/>
    <w:rsid w:val="00997358"/>
    <w:rsid w:val="00997EB1"/>
    <w:rsid w:val="009A2832"/>
    <w:rsid w:val="009A3903"/>
    <w:rsid w:val="009A686F"/>
    <w:rsid w:val="009A6A58"/>
    <w:rsid w:val="009B3487"/>
    <w:rsid w:val="009B4CE2"/>
    <w:rsid w:val="009D21B9"/>
    <w:rsid w:val="009D23B7"/>
    <w:rsid w:val="009D68FF"/>
    <w:rsid w:val="009D7AB0"/>
    <w:rsid w:val="009E227D"/>
    <w:rsid w:val="009E3F91"/>
    <w:rsid w:val="009E7413"/>
    <w:rsid w:val="009F136C"/>
    <w:rsid w:val="009F6476"/>
    <w:rsid w:val="00A04A4E"/>
    <w:rsid w:val="00A063CB"/>
    <w:rsid w:val="00A077D1"/>
    <w:rsid w:val="00A07D41"/>
    <w:rsid w:val="00A112FB"/>
    <w:rsid w:val="00A14119"/>
    <w:rsid w:val="00A17750"/>
    <w:rsid w:val="00A22240"/>
    <w:rsid w:val="00A417A1"/>
    <w:rsid w:val="00A44B75"/>
    <w:rsid w:val="00A47C12"/>
    <w:rsid w:val="00A55A8D"/>
    <w:rsid w:val="00A568EB"/>
    <w:rsid w:val="00A603BA"/>
    <w:rsid w:val="00A608D7"/>
    <w:rsid w:val="00A6194C"/>
    <w:rsid w:val="00A625E2"/>
    <w:rsid w:val="00A72465"/>
    <w:rsid w:val="00A80C92"/>
    <w:rsid w:val="00A81342"/>
    <w:rsid w:val="00A84239"/>
    <w:rsid w:val="00A87FD5"/>
    <w:rsid w:val="00A93319"/>
    <w:rsid w:val="00A9541B"/>
    <w:rsid w:val="00AA352E"/>
    <w:rsid w:val="00AA648E"/>
    <w:rsid w:val="00AB3710"/>
    <w:rsid w:val="00AB4B0F"/>
    <w:rsid w:val="00AD02CA"/>
    <w:rsid w:val="00AE3531"/>
    <w:rsid w:val="00AE3CCC"/>
    <w:rsid w:val="00AE4213"/>
    <w:rsid w:val="00AE76CD"/>
    <w:rsid w:val="00AF0A12"/>
    <w:rsid w:val="00AF2434"/>
    <w:rsid w:val="00B02A6E"/>
    <w:rsid w:val="00B0451D"/>
    <w:rsid w:val="00B0552A"/>
    <w:rsid w:val="00B10F5B"/>
    <w:rsid w:val="00B12BDA"/>
    <w:rsid w:val="00B143FC"/>
    <w:rsid w:val="00B20329"/>
    <w:rsid w:val="00B2394F"/>
    <w:rsid w:val="00B23959"/>
    <w:rsid w:val="00B260C8"/>
    <w:rsid w:val="00B32CD3"/>
    <w:rsid w:val="00B3672D"/>
    <w:rsid w:val="00B36C81"/>
    <w:rsid w:val="00B3772D"/>
    <w:rsid w:val="00B4013A"/>
    <w:rsid w:val="00B40A50"/>
    <w:rsid w:val="00B4269B"/>
    <w:rsid w:val="00B554F8"/>
    <w:rsid w:val="00B61F06"/>
    <w:rsid w:val="00B62734"/>
    <w:rsid w:val="00B840EA"/>
    <w:rsid w:val="00B86A10"/>
    <w:rsid w:val="00BA7AD1"/>
    <w:rsid w:val="00BB243B"/>
    <w:rsid w:val="00BB3328"/>
    <w:rsid w:val="00BB4049"/>
    <w:rsid w:val="00BB7E9B"/>
    <w:rsid w:val="00BC0FDD"/>
    <w:rsid w:val="00BC1787"/>
    <w:rsid w:val="00BC1900"/>
    <w:rsid w:val="00BC22E0"/>
    <w:rsid w:val="00BD1278"/>
    <w:rsid w:val="00BD42A8"/>
    <w:rsid w:val="00BD5FAD"/>
    <w:rsid w:val="00BE0E81"/>
    <w:rsid w:val="00C001F2"/>
    <w:rsid w:val="00C06C28"/>
    <w:rsid w:val="00C2109F"/>
    <w:rsid w:val="00C2287C"/>
    <w:rsid w:val="00C34ACE"/>
    <w:rsid w:val="00C34E64"/>
    <w:rsid w:val="00C40FD6"/>
    <w:rsid w:val="00C47608"/>
    <w:rsid w:val="00C50568"/>
    <w:rsid w:val="00C531DA"/>
    <w:rsid w:val="00C55013"/>
    <w:rsid w:val="00C601CA"/>
    <w:rsid w:val="00C608B5"/>
    <w:rsid w:val="00C62738"/>
    <w:rsid w:val="00C63F32"/>
    <w:rsid w:val="00C64B8E"/>
    <w:rsid w:val="00C7502E"/>
    <w:rsid w:val="00C8102B"/>
    <w:rsid w:val="00C836B3"/>
    <w:rsid w:val="00C83EE5"/>
    <w:rsid w:val="00C875A4"/>
    <w:rsid w:val="00C97356"/>
    <w:rsid w:val="00CA0732"/>
    <w:rsid w:val="00CB147C"/>
    <w:rsid w:val="00CB2B18"/>
    <w:rsid w:val="00CB2E37"/>
    <w:rsid w:val="00CB60D0"/>
    <w:rsid w:val="00CC0C5F"/>
    <w:rsid w:val="00CC3AB7"/>
    <w:rsid w:val="00CC6B8D"/>
    <w:rsid w:val="00CD255F"/>
    <w:rsid w:val="00CD2D8C"/>
    <w:rsid w:val="00CD6A0F"/>
    <w:rsid w:val="00CE2ADF"/>
    <w:rsid w:val="00CE5425"/>
    <w:rsid w:val="00CE57A2"/>
    <w:rsid w:val="00CE7CBD"/>
    <w:rsid w:val="00D01156"/>
    <w:rsid w:val="00D067D6"/>
    <w:rsid w:val="00D06CA0"/>
    <w:rsid w:val="00D10E06"/>
    <w:rsid w:val="00D11A14"/>
    <w:rsid w:val="00D14DF8"/>
    <w:rsid w:val="00D170A2"/>
    <w:rsid w:val="00D25ACB"/>
    <w:rsid w:val="00D26D95"/>
    <w:rsid w:val="00D27721"/>
    <w:rsid w:val="00D27B74"/>
    <w:rsid w:val="00D36BD5"/>
    <w:rsid w:val="00D42929"/>
    <w:rsid w:val="00D43069"/>
    <w:rsid w:val="00D45BC8"/>
    <w:rsid w:val="00D633C2"/>
    <w:rsid w:val="00D64F6A"/>
    <w:rsid w:val="00D70DD1"/>
    <w:rsid w:val="00D72D16"/>
    <w:rsid w:val="00D741A3"/>
    <w:rsid w:val="00D7560D"/>
    <w:rsid w:val="00D76554"/>
    <w:rsid w:val="00D8164B"/>
    <w:rsid w:val="00D83A8C"/>
    <w:rsid w:val="00D90540"/>
    <w:rsid w:val="00D95546"/>
    <w:rsid w:val="00D96B46"/>
    <w:rsid w:val="00D9743B"/>
    <w:rsid w:val="00D97A2F"/>
    <w:rsid w:val="00D97E7D"/>
    <w:rsid w:val="00DA3016"/>
    <w:rsid w:val="00DA380F"/>
    <w:rsid w:val="00DA67C7"/>
    <w:rsid w:val="00DB11D0"/>
    <w:rsid w:val="00DB5C0A"/>
    <w:rsid w:val="00DB6D1E"/>
    <w:rsid w:val="00DC173E"/>
    <w:rsid w:val="00DD05CF"/>
    <w:rsid w:val="00DD134E"/>
    <w:rsid w:val="00DD13E2"/>
    <w:rsid w:val="00DD32C0"/>
    <w:rsid w:val="00DD79E0"/>
    <w:rsid w:val="00DE1B70"/>
    <w:rsid w:val="00DE684B"/>
    <w:rsid w:val="00DE707D"/>
    <w:rsid w:val="00DF003C"/>
    <w:rsid w:val="00DF0645"/>
    <w:rsid w:val="00DF2B89"/>
    <w:rsid w:val="00DF4501"/>
    <w:rsid w:val="00DF62A4"/>
    <w:rsid w:val="00DF7715"/>
    <w:rsid w:val="00E02A52"/>
    <w:rsid w:val="00E07BD8"/>
    <w:rsid w:val="00E1072D"/>
    <w:rsid w:val="00E10BB4"/>
    <w:rsid w:val="00E128C3"/>
    <w:rsid w:val="00E160C7"/>
    <w:rsid w:val="00E168E5"/>
    <w:rsid w:val="00E175C9"/>
    <w:rsid w:val="00E24495"/>
    <w:rsid w:val="00E35003"/>
    <w:rsid w:val="00E47913"/>
    <w:rsid w:val="00E53ACB"/>
    <w:rsid w:val="00E632AA"/>
    <w:rsid w:val="00E63D4F"/>
    <w:rsid w:val="00E65E29"/>
    <w:rsid w:val="00E701B2"/>
    <w:rsid w:val="00E71827"/>
    <w:rsid w:val="00E76617"/>
    <w:rsid w:val="00E774E4"/>
    <w:rsid w:val="00E835A5"/>
    <w:rsid w:val="00E854AF"/>
    <w:rsid w:val="00E93992"/>
    <w:rsid w:val="00E96503"/>
    <w:rsid w:val="00EA1F89"/>
    <w:rsid w:val="00EA2649"/>
    <w:rsid w:val="00EA597E"/>
    <w:rsid w:val="00EB0A6E"/>
    <w:rsid w:val="00EB23BA"/>
    <w:rsid w:val="00EB79CD"/>
    <w:rsid w:val="00EC5C70"/>
    <w:rsid w:val="00EC5E3E"/>
    <w:rsid w:val="00ED255A"/>
    <w:rsid w:val="00ED255B"/>
    <w:rsid w:val="00ED4FA8"/>
    <w:rsid w:val="00ED5615"/>
    <w:rsid w:val="00EE2200"/>
    <w:rsid w:val="00EE2942"/>
    <w:rsid w:val="00EE2A41"/>
    <w:rsid w:val="00EE608E"/>
    <w:rsid w:val="00EE6809"/>
    <w:rsid w:val="00EE6BC3"/>
    <w:rsid w:val="00EF64CD"/>
    <w:rsid w:val="00EF6BEF"/>
    <w:rsid w:val="00F01245"/>
    <w:rsid w:val="00F0351B"/>
    <w:rsid w:val="00F051C8"/>
    <w:rsid w:val="00F10DEE"/>
    <w:rsid w:val="00F15D2B"/>
    <w:rsid w:val="00F22566"/>
    <w:rsid w:val="00F23ADA"/>
    <w:rsid w:val="00F31200"/>
    <w:rsid w:val="00F35D59"/>
    <w:rsid w:val="00F40374"/>
    <w:rsid w:val="00F47A77"/>
    <w:rsid w:val="00F47BA8"/>
    <w:rsid w:val="00F522D2"/>
    <w:rsid w:val="00F55762"/>
    <w:rsid w:val="00F558F7"/>
    <w:rsid w:val="00F56371"/>
    <w:rsid w:val="00F621AE"/>
    <w:rsid w:val="00F727B0"/>
    <w:rsid w:val="00F83218"/>
    <w:rsid w:val="00F84570"/>
    <w:rsid w:val="00F853C3"/>
    <w:rsid w:val="00F952C8"/>
    <w:rsid w:val="00F97B46"/>
    <w:rsid w:val="00FA4C4E"/>
    <w:rsid w:val="00FA4EBF"/>
    <w:rsid w:val="00FB0C03"/>
    <w:rsid w:val="00FB21F4"/>
    <w:rsid w:val="00FB263F"/>
    <w:rsid w:val="00FB4BBD"/>
    <w:rsid w:val="00FB6EFA"/>
    <w:rsid w:val="00FB7484"/>
    <w:rsid w:val="00FD2E24"/>
    <w:rsid w:val="00FD3F68"/>
    <w:rsid w:val="00FD4599"/>
    <w:rsid w:val="00FD4784"/>
    <w:rsid w:val="00FD65FE"/>
    <w:rsid w:val="00FE69D7"/>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table" w:styleId="Tablaconcuadrcula">
    <w:name w:val="Table Grid"/>
    <w:basedOn w:val="Tablanormal"/>
    <w:uiPriority w:val="39"/>
    <w:rsid w:val="00480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997540457">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2710226">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591885810">
      <w:bodyDiv w:val="1"/>
      <w:marLeft w:val="0"/>
      <w:marRight w:val="0"/>
      <w:marTop w:val="0"/>
      <w:marBottom w:val="0"/>
      <w:divBdr>
        <w:top w:val="none" w:sz="0" w:space="0" w:color="auto"/>
        <w:left w:val="none" w:sz="0" w:space="0" w:color="auto"/>
        <w:bottom w:val="none" w:sz="0" w:space="0" w:color="auto"/>
        <w:right w:val="none" w:sz="0" w:space="0" w:color="auto"/>
      </w:divBdr>
      <w:divsChild>
        <w:div w:id="850143040">
          <w:marLeft w:val="0"/>
          <w:marRight w:val="0"/>
          <w:marTop w:val="0"/>
          <w:marBottom w:val="0"/>
          <w:divBdr>
            <w:top w:val="none" w:sz="0" w:space="0" w:color="auto"/>
            <w:left w:val="none" w:sz="0" w:space="0" w:color="auto"/>
            <w:bottom w:val="none" w:sz="0" w:space="0" w:color="auto"/>
            <w:right w:val="none" w:sz="0" w:space="0" w:color="auto"/>
          </w:divBdr>
        </w:div>
      </w:divsChild>
    </w:div>
    <w:div w:id="1899969427">
      <w:bodyDiv w:val="1"/>
      <w:marLeft w:val="0"/>
      <w:marRight w:val="0"/>
      <w:marTop w:val="0"/>
      <w:marBottom w:val="0"/>
      <w:divBdr>
        <w:top w:val="none" w:sz="0" w:space="0" w:color="auto"/>
        <w:left w:val="none" w:sz="0" w:space="0" w:color="auto"/>
        <w:bottom w:val="none" w:sz="0" w:space="0" w:color="auto"/>
        <w:right w:val="none" w:sz="0" w:space="0" w:color="auto"/>
      </w:divBdr>
    </w:div>
    <w:div w:id="1932466226">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11440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SECOGEM/art_92_xi/0/30.web" TargetMode="External"/><Relationship Id="rId13" Type="http://schemas.openxmlformats.org/officeDocument/2006/relationships/hyperlink" Target="https://www.ipomex.org.mx/ipo3/lgt/indice/SECOGEM/art_92_xi/0/90.web" TargetMode="External"/><Relationship Id="rId18" Type="http://schemas.openxmlformats.org/officeDocument/2006/relationships/hyperlink" Target="https://www.ipomex.org.mx/ipo3/lgt/indice/SECOGEM/art_92_xi/0/90.web"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pomex.org.mx/ipo3/lgt/indice/SECOGEM/art_92_xi/0/30.web" TargetMode="External"/><Relationship Id="rId17" Type="http://schemas.openxmlformats.org/officeDocument/2006/relationships/hyperlink" Target="https://www.ipomex.org.mx/ipo3/lgt/indice/SECOGEM/art_92_xi/0/30.web"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pomex.org.mx/ipo3/lgt/indice/SECOGEM/art_92_xi/0/90.web"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pomex.org.mx/ipo3/lgt/indice/SECOGEM/art_92_xi/0/90.web" TargetMode="External"/><Relationship Id="rId14" Type="http://schemas.openxmlformats.org/officeDocument/2006/relationships/hyperlink" Target="https://www.ipomex.org.mx/ipo3/lgt/indice/SECOGEM/art_92_xi/0/30.web"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C7795-3AFA-424C-BAA7-86CB7B0F7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7088</Words>
  <Characters>38988</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2019-05-15T18:47:00Z</cp:lastPrinted>
  <dcterms:created xsi:type="dcterms:W3CDTF">2019-06-13T21:46:00Z</dcterms:created>
  <dcterms:modified xsi:type="dcterms:W3CDTF">2019-06-13T21:46:00Z</dcterms:modified>
</cp:coreProperties>
</file>