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3E45" w:rsidRPr="000272B4" w:rsidRDefault="00113E45" w:rsidP="00113E45">
      <w:pPr>
        <w:spacing w:line="360" w:lineRule="auto"/>
        <w:jc w:val="both"/>
        <w:rPr>
          <w:rFonts w:ascii="Palatino Linotype" w:hAnsi="Palatino Linotype" w:cs="Arial"/>
        </w:rPr>
      </w:pPr>
      <w:bookmarkStart w:id="0" w:name="_GoBack"/>
      <w:bookmarkEnd w:id="0"/>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w:t>
      </w:r>
      <w:r w:rsidR="00520880">
        <w:rPr>
          <w:rFonts w:ascii="Palatino Linotype" w:hAnsi="Palatino Linotype" w:cs="Arial"/>
          <w:color w:val="000000"/>
          <w:lang w:eastAsia="es-MX"/>
        </w:rPr>
        <w:t>a veintiuno de agosto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0B51CD">
        <w:rPr>
          <w:rFonts w:ascii="Palatino Linotype" w:hAnsi="Palatino Linotype" w:cs="Arial"/>
          <w:b/>
        </w:rPr>
        <w:t>5140</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0B51CD">
        <w:rPr>
          <w:rFonts w:ascii="Palatino Linotype" w:hAnsi="Palatino Linotype" w:cs="Arial"/>
          <w:b/>
        </w:rPr>
        <w:t>el C.</w:t>
      </w:r>
      <w:r w:rsidR="000B51CD">
        <w:rPr>
          <w:rFonts w:ascii="Palatino Linotype" w:hAnsi="Palatino Linotype"/>
          <w:b/>
          <w:lang w:val="es-ES_tradnl"/>
        </w:rPr>
        <w:t xml:space="preserve"> </w:t>
      </w:r>
      <w:r w:rsidRPr="000272B4">
        <w:rPr>
          <w:rFonts w:ascii="Palatino Linotype" w:hAnsi="Palatino Linotype" w:cs="Arial"/>
        </w:rPr>
        <w:t>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852257">
        <w:rPr>
          <w:rFonts w:ascii="Palatino Linotype" w:hAnsi="Palatino Linotype" w:cs="Arial"/>
        </w:rPr>
        <w:t>l</w:t>
      </w:r>
      <w:r w:rsidRPr="000272B4">
        <w:rPr>
          <w:rFonts w:ascii="Palatino Linotype" w:hAnsi="Palatino Linotype" w:cs="Arial"/>
        </w:rPr>
        <w:t xml:space="preserve"> </w:t>
      </w:r>
      <w:r w:rsidR="000B51CD" w:rsidRPr="000B51CD">
        <w:rPr>
          <w:rFonts w:ascii="Palatino Linotype" w:hAnsi="Palatino Linotype" w:cs="Arial"/>
        </w:rPr>
        <w:t>Sistema Municipal Para el Desarrollo Integral de la Familia de Ixtapaluca</w:t>
      </w:r>
      <w:r w:rsidRPr="00945A70">
        <w:rPr>
          <w:rFonts w:ascii="Palatino Linotype" w:hAnsi="Palatino Linotype" w:cs="Arial"/>
        </w:rPr>
        <w:t xml:space="preserve">, </w:t>
      </w:r>
      <w:r w:rsidRPr="000272B4">
        <w:rPr>
          <w:rFonts w:ascii="Palatino Linotype" w:hAnsi="Palatino Linotype" w:cs="Arial"/>
        </w:rPr>
        <w:t xml:space="preserve">en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0B51CD">
        <w:rPr>
          <w:rFonts w:ascii="Palatino Linotype" w:hAnsi="Palatino Linotype" w:cs="Arial"/>
          <w:b/>
        </w:rPr>
        <w:t>siete</w:t>
      </w:r>
      <w:r w:rsidRPr="000272B4">
        <w:rPr>
          <w:rFonts w:ascii="Palatino Linotype" w:hAnsi="Palatino Linotype" w:cs="Arial"/>
          <w:b/>
        </w:rPr>
        <w:t xml:space="preserve"> de </w:t>
      </w:r>
      <w:r w:rsidR="005F1AE1">
        <w:rPr>
          <w:rFonts w:ascii="Palatino Linotype" w:hAnsi="Palatino Linotype" w:cs="Arial"/>
          <w:b/>
        </w:rPr>
        <w:t>ma</w:t>
      </w:r>
      <w:r w:rsidR="00214073">
        <w:rPr>
          <w:rFonts w:ascii="Palatino Linotype" w:hAnsi="Palatino Linotype" w:cs="Arial"/>
          <w:b/>
        </w:rPr>
        <w:t>y</w:t>
      </w:r>
      <w:r w:rsidR="005F1AE1">
        <w:rPr>
          <w:rFonts w:ascii="Palatino Linotype" w:hAnsi="Palatino Linotype" w:cs="Arial"/>
          <w:b/>
        </w:rPr>
        <w:t>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5F1AE1" w:rsidRPr="005F1AE1">
        <w:rPr>
          <w:rFonts w:ascii="Palatino Linotype" w:hAnsi="Palatino Linotype" w:cs="Arial"/>
          <w:b/>
        </w:rPr>
        <w:t>00</w:t>
      </w:r>
      <w:r w:rsidR="00214073">
        <w:rPr>
          <w:rFonts w:ascii="Palatino Linotype" w:hAnsi="Palatino Linotype" w:cs="Arial"/>
          <w:b/>
        </w:rPr>
        <w:t>003</w:t>
      </w:r>
      <w:r w:rsidR="005F1AE1" w:rsidRPr="005F1AE1">
        <w:rPr>
          <w:rFonts w:ascii="Palatino Linotype" w:hAnsi="Palatino Linotype" w:cs="Arial"/>
          <w:b/>
        </w:rPr>
        <w:t>/</w:t>
      </w:r>
      <w:r w:rsidR="00214073" w:rsidRPr="00214073">
        <w:rPr>
          <w:rFonts w:ascii="Palatino Linotype" w:hAnsi="Palatino Linotype" w:cs="Arial"/>
          <w:b/>
        </w:rPr>
        <w:t>DIFIXTAPAL</w:t>
      </w:r>
      <w:r w:rsidR="005F1AE1"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15770B">
      <w:pPr>
        <w:spacing w:line="360" w:lineRule="auto"/>
        <w:ind w:left="851" w:right="902"/>
        <w:jc w:val="both"/>
        <w:rPr>
          <w:rFonts w:ascii="Palatino Linotype" w:hAnsi="Palatino Linotype" w:cs="Arial"/>
          <w:i/>
          <w:lang w:eastAsia="es-MX"/>
        </w:rPr>
      </w:pPr>
      <w:r w:rsidRPr="00852257">
        <w:rPr>
          <w:rFonts w:ascii="Palatino Linotype" w:hAnsi="Palatino Linotype" w:cs="Arial"/>
          <w:i/>
          <w:lang w:eastAsia="es-MX"/>
        </w:rPr>
        <w:t>“</w:t>
      </w:r>
      <w:r w:rsidR="0015770B" w:rsidRPr="0015770B">
        <w:rPr>
          <w:rFonts w:ascii="Palatino Linotype" w:hAnsi="Palatino Linotype" w:cs="Arial"/>
          <w:i/>
          <w:lang w:eastAsia="es-MX"/>
        </w:rPr>
        <w:t>solicitud de los presupuestos de egresos por partida presupuestal de los años 2017, 2018 y 2019 así como el acta de su organo de gobierno donde se aprueba dicho prespuesto y la publicación de estos en la gaceta municipal además el salario por puesto del DIF</w:t>
      </w:r>
      <w:r w:rsidRPr="00852257">
        <w:rPr>
          <w:rFonts w:ascii="Palatino Linotype" w:hAnsi="Palatino Linotype" w:cs="Arial"/>
          <w:i/>
          <w:lang w:eastAsia="es-MX"/>
        </w:rPr>
        <w:t>.“</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113E45" w:rsidRPr="005F1AE1">
        <w:rPr>
          <w:rFonts w:ascii="Palatino Linotype" w:hAnsi="Palatino Linotype" w:cs="Arial"/>
        </w:rPr>
        <w:t>A través de SAIMEX</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113E45" w:rsidRPr="000272B4" w:rsidRDefault="00A1003B" w:rsidP="00113E45">
      <w:pPr>
        <w:spacing w:line="360" w:lineRule="auto"/>
        <w:jc w:val="both"/>
        <w:rPr>
          <w:rFonts w:ascii="Palatino Linotype" w:hAnsi="Palatino Linotype" w:cs="Arial"/>
          <w:lang w:val="es-ES_tradnl"/>
        </w:rPr>
      </w:pPr>
      <w:r>
        <w:rPr>
          <w:rFonts w:ascii="Palatino Linotype" w:hAnsi="Palatino Linotype" w:cs="Arial"/>
        </w:rPr>
        <w:t xml:space="preserve">Que </w:t>
      </w:r>
      <w:r w:rsidR="00605643">
        <w:rPr>
          <w:rFonts w:ascii="Palatino Linotype" w:hAnsi="Palatino Linotype" w:cs="Arial"/>
        </w:rPr>
        <w:t>en fecha</w:t>
      </w:r>
      <w:r w:rsidR="007A69F7">
        <w:rPr>
          <w:rFonts w:ascii="Palatino Linotype" w:hAnsi="Palatino Linotype" w:cs="Arial"/>
        </w:rPr>
        <w:t xml:space="preserve"> </w:t>
      </w:r>
      <w:r w:rsidR="0015770B">
        <w:rPr>
          <w:rFonts w:ascii="Palatino Linotype" w:hAnsi="Palatino Linotype" w:cs="Arial"/>
        </w:rPr>
        <w:t>veinti</w:t>
      </w:r>
      <w:r w:rsidR="001B6A97">
        <w:rPr>
          <w:rFonts w:ascii="Palatino Linotype" w:hAnsi="Palatino Linotype" w:cs="Arial"/>
        </w:rPr>
        <w:t>ocho de mayo de dos mil diecinueve</w:t>
      </w:r>
      <w:r w:rsidR="00DE13B7">
        <w:rPr>
          <w:rFonts w:ascii="Palatino Linotype" w:hAnsi="Palatino Linotype"/>
        </w:rPr>
        <w:t xml:space="preserve">,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dio contestación a la solicitud de acceso a la información pública</w:t>
      </w:r>
      <w:r w:rsidR="00113E45" w:rsidRPr="000272B4">
        <w:rPr>
          <w:rFonts w:ascii="Palatino Linotype" w:hAnsi="Palatino Linotype" w:cs="Arial"/>
          <w:lang w:val="es-ES_tradnl"/>
        </w:rPr>
        <w:t>, a través de la cual refirió:</w:t>
      </w:r>
    </w:p>
    <w:p w:rsidR="001B6A97" w:rsidRPr="000272B4" w:rsidRDefault="001B6A97" w:rsidP="00113E45">
      <w:pPr>
        <w:spacing w:line="360" w:lineRule="auto"/>
        <w:jc w:val="both"/>
        <w:rPr>
          <w:rFonts w:ascii="Palatino Linotype" w:hAnsi="Palatino Linotype" w:cs="Arial"/>
          <w:lang w:val="es-ES_tradnl"/>
        </w:rPr>
      </w:pPr>
    </w:p>
    <w:p w:rsidR="00113E45" w:rsidRPr="00FF28B0" w:rsidRDefault="0015770B" w:rsidP="006275B9">
      <w:pPr>
        <w:spacing w:line="360" w:lineRule="auto"/>
        <w:ind w:left="851" w:right="760"/>
        <w:jc w:val="both"/>
        <w:rPr>
          <w:rFonts w:ascii="Palatino Linotype" w:hAnsi="Palatino Linotype"/>
          <w:i/>
        </w:rPr>
      </w:pPr>
      <w:r>
        <w:rPr>
          <w:rFonts w:ascii="Palatino Linotype" w:hAnsi="Palatino Linotype" w:cs="Arial"/>
          <w:i/>
          <w:lang w:eastAsia="es-MX"/>
        </w:rPr>
        <w:t>“</w:t>
      </w:r>
      <w:r w:rsidRPr="0015770B">
        <w:rPr>
          <w:rFonts w:ascii="Palatino Linotype" w:hAnsi="Palatino Linotype" w:cs="Arial"/>
          <w:i/>
          <w:lang w:eastAsia="es-MX"/>
        </w:rPr>
        <w:t>Por este medio le hago llegar la información requerida. Atentamente: Coordinación de la Unidad de Transparencia y Acceso a la Información Pública</w:t>
      </w:r>
      <w:r>
        <w:rPr>
          <w:rFonts w:ascii="Palatino Linotype" w:hAnsi="Palatino Linotype" w:cs="Arial"/>
          <w:i/>
          <w:lang w:eastAsia="es-MX"/>
        </w:rPr>
        <w:t>.”</w:t>
      </w:r>
      <w:r w:rsidR="005B2607">
        <w:rPr>
          <w:rFonts w:ascii="Palatino Linotype" w:hAnsi="Palatino Linotype"/>
          <w:i/>
        </w:rPr>
        <w:t xml:space="preserve"> (SIC)</w:t>
      </w:r>
    </w:p>
    <w:p w:rsidR="00113E45" w:rsidRPr="000272B4" w:rsidRDefault="00113E45" w:rsidP="00113E45">
      <w:pPr>
        <w:spacing w:line="360" w:lineRule="auto"/>
        <w:jc w:val="both"/>
        <w:rPr>
          <w:rFonts w:ascii="Palatino Linotype" w:hAnsi="Palatino Linotype" w:cs="Arial"/>
          <w:lang w:val="es-ES_tradnl"/>
        </w:rPr>
      </w:pPr>
    </w:p>
    <w:p w:rsidR="00673B22" w:rsidRDefault="004D3D61" w:rsidP="00113E45">
      <w:pPr>
        <w:spacing w:line="360" w:lineRule="auto"/>
        <w:ind w:right="49"/>
        <w:jc w:val="both"/>
        <w:rPr>
          <w:rFonts w:ascii="Palatino Linotype" w:hAnsi="Palatino Linotype"/>
        </w:rPr>
      </w:pPr>
      <w:r>
        <w:rPr>
          <w:rFonts w:ascii="Palatino Linotype" w:hAnsi="Palatino Linotype" w:cs="Arial"/>
        </w:rPr>
        <w:t xml:space="preserve">Para tal efecto adjuntó </w:t>
      </w:r>
      <w:r w:rsidR="0015770B">
        <w:rPr>
          <w:rFonts w:ascii="Palatino Linotype" w:hAnsi="Palatino Linotype" w:cs="Arial"/>
        </w:rPr>
        <w:t>cinco</w:t>
      </w:r>
      <w:r>
        <w:rPr>
          <w:rFonts w:ascii="Palatino Linotype" w:hAnsi="Palatino Linotype" w:cs="Arial"/>
        </w:rPr>
        <w:t xml:space="preserve"> archivo</w:t>
      </w:r>
      <w:r w:rsidR="0015770B">
        <w:rPr>
          <w:rFonts w:ascii="Palatino Linotype" w:hAnsi="Palatino Linotype" w:cs="Arial"/>
        </w:rPr>
        <w:t>s</w:t>
      </w:r>
      <w:r>
        <w:rPr>
          <w:rFonts w:ascii="Palatino Linotype" w:hAnsi="Palatino Linotype" w:cs="Arial"/>
        </w:rPr>
        <w:t xml:space="preserve"> </w:t>
      </w:r>
      <w:r w:rsidR="00D44F0D">
        <w:rPr>
          <w:rFonts w:ascii="Palatino Linotype" w:hAnsi="Palatino Linotype" w:cs="Arial"/>
        </w:rPr>
        <w:t>electrónico</w:t>
      </w:r>
      <w:r w:rsidR="0015770B">
        <w:rPr>
          <w:rFonts w:ascii="Palatino Linotype" w:hAnsi="Palatino Linotype" w:cs="Arial"/>
        </w:rPr>
        <w:t>s</w:t>
      </w:r>
      <w:r w:rsidR="00AF75BD">
        <w:rPr>
          <w:rFonts w:ascii="Palatino Linotype" w:hAnsi="Palatino Linotype" w:cs="Arial"/>
        </w:rPr>
        <w:t xml:space="preserve"> </w:t>
      </w:r>
      <w:r w:rsidR="00673B22">
        <w:rPr>
          <w:rFonts w:ascii="Palatino Linotype" w:hAnsi="Palatino Linotype" w:cs="Arial"/>
        </w:rPr>
        <w:t xml:space="preserve">en formato PDF, </w:t>
      </w:r>
      <w:r w:rsidR="00AF75BD">
        <w:rPr>
          <w:rFonts w:ascii="Palatino Linotype" w:hAnsi="Palatino Linotype" w:cs="Arial"/>
        </w:rPr>
        <w:t>denominado</w:t>
      </w:r>
      <w:r w:rsidR="0015770B">
        <w:rPr>
          <w:rFonts w:ascii="Palatino Linotype" w:hAnsi="Palatino Linotype" w:cs="Arial"/>
        </w:rPr>
        <w:t>s</w:t>
      </w:r>
      <w:r w:rsidR="00673B22">
        <w:rPr>
          <w:rFonts w:ascii="Palatino Linotype" w:hAnsi="Palatino Linotype" w:cs="Arial"/>
        </w:rPr>
        <w:t>:</w:t>
      </w:r>
      <w:r w:rsidR="00AF75BD">
        <w:rPr>
          <w:rFonts w:ascii="Palatino Linotype" w:hAnsi="Palatino Linotype" w:cs="Arial"/>
        </w:rPr>
        <w:t xml:space="preserve"> </w:t>
      </w:r>
      <w:r w:rsidR="0015770B">
        <w:rPr>
          <w:rFonts w:ascii="Palatino Linotype" w:hAnsi="Palatino Linotype"/>
        </w:rPr>
        <w:t>“</w:t>
      </w:r>
      <w:r w:rsidR="0015770B" w:rsidRPr="0015770B">
        <w:rPr>
          <w:rFonts w:ascii="Palatino Linotype" w:hAnsi="Palatino Linotype"/>
        </w:rPr>
        <w:t>Sesiones Junta de Gobierno 2019.pdf</w:t>
      </w:r>
      <w:r w:rsidR="0015770B">
        <w:rPr>
          <w:rFonts w:ascii="Palatino Linotype" w:hAnsi="Palatino Linotype"/>
        </w:rPr>
        <w:t>”, “</w:t>
      </w:r>
      <w:r w:rsidR="0015770B" w:rsidRPr="0015770B">
        <w:rPr>
          <w:rFonts w:ascii="Palatino Linotype" w:hAnsi="Palatino Linotype"/>
        </w:rPr>
        <w:t>Tabulador de sueldos.pdf</w:t>
      </w:r>
      <w:r w:rsidR="0015770B">
        <w:rPr>
          <w:rFonts w:ascii="Palatino Linotype" w:hAnsi="Palatino Linotype"/>
        </w:rPr>
        <w:t>”, “</w:t>
      </w:r>
      <w:r w:rsidR="0015770B" w:rsidRPr="0015770B">
        <w:rPr>
          <w:rFonts w:ascii="Palatino Linotype" w:hAnsi="Palatino Linotype"/>
        </w:rPr>
        <w:t>Sesiones Junta de Gobierno 2017.pdf</w:t>
      </w:r>
      <w:r w:rsidR="0015770B">
        <w:rPr>
          <w:rFonts w:ascii="Palatino Linotype" w:hAnsi="Palatino Linotype"/>
        </w:rPr>
        <w:t>”, “</w:t>
      </w:r>
      <w:r w:rsidR="0015770B" w:rsidRPr="0015770B">
        <w:rPr>
          <w:rFonts w:ascii="Palatino Linotype" w:hAnsi="Palatino Linotype"/>
        </w:rPr>
        <w:t>Sesiones Junta de Gobierno 2018.pdf</w:t>
      </w:r>
      <w:r w:rsidR="0015770B">
        <w:rPr>
          <w:rFonts w:ascii="Palatino Linotype" w:hAnsi="Palatino Linotype"/>
        </w:rPr>
        <w:t>” y “</w:t>
      </w:r>
      <w:r w:rsidR="0015770B" w:rsidRPr="0015770B">
        <w:rPr>
          <w:rFonts w:ascii="Palatino Linotype" w:hAnsi="Palatino Linotype"/>
        </w:rPr>
        <w:t>00003:DIFIXTAPAL:IP:2019.pdf</w:t>
      </w:r>
      <w:r w:rsidR="0015770B">
        <w:rPr>
          <w:rFonts w:ascii="Palatino Linotype" w:hAnsi="Palatino Linotype"/>
        </w:rPr>
        <w:t>”</w:t>
      </w:r>
      <w:r w:rsidR="00C43AA4">
        <w:rPr>
          <w:rFonts w:ascii="Palatino Linotype" w:hAnsi="Palatino Linotype"/>
        </w:rPr>
        <w:t>, de</w:t>
      </w:r>
      <w:r w:rsidR="0015770B">
        <w:rPr>
          <w:rFonts w:ascii="Palatino Linotype" w:hAnsi="Palatino Linotype"/>
        </w:rPr>
        <w:t xml:space="preserve"> </w:t>
      </w:r>
      <w:r w:rsidR="00C43AA4">
        <w:rPr>
          <w:rFonts w:ascii="Palatino Linotype" w:hAnsi="Palatino Linotype"/>
        </w:rPr>
        <w:t>l</w:t>
      </w:r>
      <w:r w:rsidR="0015770B">
        <w:rPr>
          <w:rFonts w:ascii="Palatino Linotype" w:hAnsi="Palatino Linotype"/>
        </w:rPr>
        <w:t>os</w:t>
      </w:r>
      <w:r w:rsidR="00C43AA4">
        <w:rPr>
          <w:rFonts w:ascii="Palatino Linotype" w:hAnsi="Palatino Linotype"/>
        </w:rPr>
        <w:t xml:space="preserve"> cual</w:t>
      </w:r>
      <w:r w:rsidR="0015770B">
        <w:rPr>
          <w:rFonts w:ascii="Palatino Linotype" w:hAnsi="Palatino Linotype"/>
        </w:rPr>
        <w:t>es</w:t>
      </w:r>
      <w:r w:rsidR="00C43AA4">
        <w:rPr>
          <w:rFonts w:ascii="Palatino Linotype" w:hAnsi="Palatino Linotype"/>
        </w:rPr>
        <w:t xml:space="preserve"> se hará estudio en la parte considerativa de la presente resolución.</w:t>
      </w:r>
    </w:p>
    <w:p w:rsidR="0015770B" w:rsidRDefault="0015770B" w:rsidP="00113E45">
      <w:pPr>
        <w:spacing w:line="360" w:lineRule="auto"/>
        <w:ind w:right="49"/>
        <w:jc w:val="both"/>
        <w:rPr>
          <w:rFonts w:ascii="Palatino Linotype" w:hAnsi="Palatino Linotype" w:cs="Arial"/>
          <w:b/>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373FF1">
        <w:rPr>
          <w:rFonts w:ascii="Palatino Linotype" w:hAnsi="Palatino Linotype" w:cs="Arial"/>
          <w:b/>
        </w:rPr>
        <w:lastRenderedPageBreak/>
        <w:t>cinco</w:t>
      </w:r>
      <w:r w:rsidRPr="000272B4">
        <w:rPr>
          <w:rFonts w:ascii="Palatino Linotype" w:hAnsi="Palatino Linotype" w:cs="Arial"/>
          <w:b/>
        </w:rPr>
        <w:t xml:space="preserve"> de </w:t>
      </w:r>
      <w:r w:rsidR="00373FF1">
        <w:rPr>
          <w:rFonts w:ascii="Palatino Linotype" w:hAnsi="Palatino Linotype" w:cs="Arial"/>
          <w:b/>
        </w:rPr>
        <w:t>junio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 xml:space="preserve">en el que señaló </w:t>
      </w:r>
      <w:r w:rsidR="00AD1483">
        <w:rPr>
          <w:rFonts w:ascii="Palatino Linotype" w:hAnsi="Palatino Linotype" w:cs="Arial"/>
        </w:rPr>
        <w:t xml:space="preserve">respectivamente, </w:t>
      </w:r>
      <w:r w:rsidRPr="000272B4">
        <w:rPr>
          <w:rFonts w:ascii="Palatino Linotype" w:hAnsi="Palatino Linotype" w:cs="Arial"/>
        </w:rPr>
        <w:t>como acto impugnado y razones o motivos de inconformidad, lo siguiente:</w:t>
      </w:r>
    </w:p>
    <w:p w:rsidR="00AD1483" w:rsidRPr="000272B4" w:rsidRDefault="00AD1483" w:rsidP="00113E45">
      <w:pPr>
        <w:spacing w:line="360" w:lineRule="auto"/>
        <w:ind w:right="49"/>
        <w:jc w:val="both"/>
        <w:rPr>
          <w:rFonts w:ascii="Palatino Linotype" w:hAnsi="Palatino Linotype" w:cs="Arial"/>
        </w:rPr>
      </w:pPr>
    </w:p>
    <w:p w:rsidR="00113E45" w:rsidRDefault="00113E45" w:rsidP="00353A12">
      <w:pPr>
        <w:spacing w:line="360" w:lineRule="auto"/>
        <w:ind w:right="49"/>
        <w:jc w:val="both"/>
        <w:rPr>
          <w:rFonts w:ascii="Palatino Linotype" w:hAnsi="Palatino Linotype" w:cs="Arial"/>
        </w:rPr>
      </w:pPr>
      <w:r w:rsidRPr="000272B4">
        <w:rPr>
          <w:rFonts w:ascii="Palatino Linotype" w:hAnsi="Palatino Linotype" w:cs="Arial"/>
          <w:b/>
        </w:rPr>
        <w:t>Acto impugnado</w:t>
      </w:r>
      <w:r w:rsidR="006275B9">
        <w:rPr>
          <w:rFonts w:ascii="Palatino Linotype" w:hAnsi="Palatino Linotype" w:cs="Arial"/>
        </w:rPr>
        <w:t>:</w:t>
      </w:r>
    </w:p>
    <w:p w:rsidR="00113E45" w:rsidRPr="000272B4" w:rsidRDefault="00113E45" w:rsidP="00AB6140">
      <w:pPr>
        <w:spacing w:line="360" w:lineRule="auto"/>
        <w:ind w:left="993" w:right="1183"/>
        <w:jc w:val="both"/>
        <w:rPr>
          <w:rFonts w:ascii="Palatino Linotype" w:hAnsi="Palatino Linotype"/>
          <w:i/>
          <w:color w:val="000000"/>
        </w:rPr>
      </w:pPr>
      <w:r w:rsidRPr="000272B4">
        <w:rPr>
          <w:rFonts w:ascii="Palatino Linotype" w:hAnsi="Palatino Linotype"/>
          <w:i/>
          <w:color w:val="000000"/>
        </w:rPr>
        <w:t>“</w:t>
      </w:r>
      <w:r w:rsidR="00373FF1" w:rsidRPr="00373FF1">
        <w:rPr>
          <w:rFonts w:ascii="Palatino Linotype" w:hAnsi="Palatino Linotype"/>
          <w:i/>
          <w:color w:val="000000"/>
        </w:rPr>
        <w:t>de conformidad al artículo 23 de la Ley de Transparencia y acceso a la información pública del estado de México y Municipios, el sujeto obligado no esta proporcionando la información como se solicita</w:t>
      </w:r>
      <w:r w:rsidR="00AD1483" w:rsidRPr="00AD1483">
        <w:rPr>
          <w:rFonts w:ascii="Palatino Linotype" w:hAnsi="Palatino Linotype"/>
          <w:i/>
          <w:color w:val="000000"/>
        </w:rPr>
        <w:t>.</w:t>
      </w:r>
      <w:r w:rsidRPr="000272B4">
        <w:rPr>
          <w:rFonts w:ascii="Palatino Linotype" w:hAnsi="Palatino Linotype"/>
          <w:i/>
          <w:color w:val="000000"/>
        </w:rPr>
        <w:t>” (Sic)</w:t>
      </w:r>
    </w:p>
    <w:p w:rsidR="00113E45" w:rsidRPr="000272B4" w:rsidRDefault="00113E45" w:rsidP="00353A12">
      <w:pPr>
        <w:spacing w:line="360" w:lineRule="auto"/>
        <w:ind w:right="49"/>
        <w:jc w:val="both"/>
        <w:rPr>
          <w:rFonts w:ascii="Palatino Linotype" w:hAnsi="Palatino Linotype"/>
          <w:i/>
          <w:color w:val="000000"/>
        </w:rPr>
      </w:pPr>
    </w:p>
    <w:p w:rsidR="00113E45" w:rsidRDefault="00113E45" w:rsidP="00353A12">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113E45" w:rsidRPr="000272B4" w:rsidRDefault="00113E45" w:rsidP="00AB6140">
      <w:pPr>
        <w:spacing w:line="360" w:lineRule="auto"/>
        <w:ind w:left="993" w:right="1183"/>
        <w:jc w:val="both"/>
        <w:rPr>
          <w:rFonts w:ascii="Palatino Linotype" w:hAnsi="Palatino Linotype"/>
          <w:i/>
          <w:color w:val="000000"/>
        </w:rPr>
      </w:pPr>
      <w:r w:rsidRPr="000272B4">
        <w:rPr>
          <w:rFonts w:ascii="Palatino Linotype" w:hAnsi="Palatino Linotype"/>
          <w:i/>
          <w:color w:val="000000"/>
        </w:rPr>
        <w:t>“</w:t>
      </w:r>
      <w:r w:rsidR="00373FF1" w:rsidRPr="00373FF1">
        <w:rPr>
          <w:rFonts w:ascii="Palatino Linotype" w:hAnsi="Palatino Linotype"/>
          <w:i/>
          <w:color w:val="000000"/>
        </w:rPr>
        <w:t>de conformidad con el artículo 11 de la Ley de Transparencia y Acceso a la Información Pública del Estado de México y Municipios, no se presenta de manera completa la información solicitada respecto a los presupuestos de egresos de los años 2017, 2018 y 2019 por partida presupuestal, así la publicación en la gaceta municipal</w:t>
      </w:r>
      <w:r w:rsidRPr="000272B4">
        <w:rPr>
          <w:rFonts w:ascii="Palatino Linotype" w:hAnsi="Palatino Linotype"/>
          <w:i/>
          <w:color w:val="000000"/>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6275B9" w:rsidRPr="000272B4" w:rsidRDefault="006275B9"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2C6F29">
        <w:rPr>
          <w:rFonts w:ascii="Palatino Linotype" w:hAnsi="Palatino Linotype" w:cs="Arial"/>
        </w:rPr>
        <w:t>diez</w:t>
      </w:r>
      <w:r w:rsidR="00FE3D0E">
        <w:rPr>
          <w:rFonts w:ascii="Palatino Linotype" w:hAnsi="Palatino Linotype" w:cs="Arial"/>
        </w:rPr>
        <w:t xml:space="preserve"> </w:t>
      </w:r>
      <w:r>
        <w:rPr>
          <w:rFonts w:ascii="Palatino Linotype" w:hAnsi="Palatino Linotype" w:cs="Arial"/>
        </w:rPr>
        <w:t xml:space="preserve">de </w:t>
      </w:r>
      <w:r w:rsidR="00FB31E0">
        <w:rPr>
          <w:rFonts w:ascii="Palatino Linotype" w:hAnsi="Palatino Linotype" w:cs="Arial"/>
        </w:rPr>
        <w:t>mayo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Default="00113E45" w:rsidP="00113E45">
      <w:pPr>
        <w:spacing w:line="360" w:lineRule="auto"/>
        <w:ind w:left="426" w:hanging="426"/>
        <w:jc w:val="both"/>
        <w:rPr>
          <w:rFonts w:ascii="Palatino Linotype" w:hAnsi="Palatino Linotype" w:cs="Arial"/>
        </w:rPr>
      </w:pPr>
    </w:p>
    <w:p w:rsidR="00AB6140" w:rsidRDefault="00AB6140" w:rsidP="00113E45">
      <w:pPr>
        <w:spacing w:line="360" w:lineRule="auto"/>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F97029">
        <w:rPr>
          <w:rFonts w:ascii="Palatino Linotype" w:hAnsi="Palatino Linotype" w:cs="Arial"/>
        </w:rPr>
        <w:t>once</w:t>
      </w:r>
      <w:r w:rsidR="004467B2">
        <w:rPr>
          <w:rFonts w:ascii="Palatino Linotype" w:hAnsi="Palatino Linotype" w:cs="Arial"/>
        </w:rPr>
        <w:t xml:space="preserve"> </w:t>
      </w:r>
      <w:r w:rsidRPr="00612F90">
        <w:rPr>
          <w:rFonts w:ascii="Palatino Linotype" w:hAnsi="Palatino Linotype" w:cs="Arial"/>
        </w:rPr>
        <w:t xml:space="preserve">de </w:t>
      </w:r>
      <w:r w:rsidR="00F97029">
        <w:rPr>
          <w:rFonts w:ascii="Palatino Linotype" w:hAnsi="Palatino Linotype" w:cs="Arial"/>
        </w:rPr>
        <w:t>junio</w:t>
      </w:r>
      <w:r w:rsidRPr="00612F90">
        <w:rPr>
          <w:rFonts w:ascii="Palatino Linotype" w:hAnsi="Palatino Linotype" w:cs="Arial"/>
        </w:rPr>
        <w:t xml:space="preserve"> de</w:t>
      </w:r>
      <w:r w:rsidR="00F97029">
        <w:rPr>
          <w:rFonts w:ascii="Palatino Linotype" w:hAnsi="Palatino Linotype" w:cs="Arial"/>
        </w:rPr>
        <w:t xml:space="preserve"> </w:t>
      </w:r>
      <w:r w:rsidRPr="00612F90">
        <w:rPr>
          <w:rFonts w:ascii="Palatino Linotype" w:hAnsi="Palatino Linotype" w:cs="Arial"/>
        </w:rPr>
        <w:t xml:space="preserve">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113E45" w:rsidRDefault="00113E45" w:rsidP="00E11432">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se advierte que </w:t>
      </w:r>
      <w:r w:rsidR="00AA44AF">
        <w:rPr>
          <w:rFonts w:ascii="Palatino Linotype" w:hAnsi="Palatino Linotype" w:cs="Arial"/>
        </w:rPr>
        <w:t xml:space="preserve">ni </w:t>
      </w:r>
      <w:r w:rsidRPr="000272B4">
        <w:rPr>
          <w:rFonts w:ascii="Palatino Linotype" w:hAnsi="Palatino Linotype" w:cs="Arial"/>
        </w:rPr>
        <w:t xml:space="preserve">el </w:t>
      </w:r>
      <w:r w:rsidRPr="000272B4">
        <w:rPr>
          <w:rFonts w:ascii="Palatino Linotype" w:hAnsi="Palatino Linotype" w:cs="Arial"/>
          <w:b/>
        </w:rPr>
        <w:t>SUJETO OBLIGADO</w:t>
      </w:r>
      <w:r w:rsidR="00AA44AF">
        <w:rPr>
          <w:rFonts w:ascii="Palatino Linotype" w:hAnsi="Palatino Linotype" w:cs="Arial"/>
        </w:rPr>
        <w:t xml:space="preserve"> ni </w:t>
      </w:r>
      <w:r w:rsidRPr="000272B4">
        <w:rPr>
          <w:rFonts w:ascii="Palatino Linotype" w:hAnsi="Palatino Linotype" w:cs="Arial"/>
          <w:b/>
        </w:rPr>
        <w:t>la parte RECURRENTE</w:t>
      </w:r>
      <w:r w:rsidRPr="000272B4">
        <w:rPr>
          <w:rFonts w:ascii="Palatino Linotype" w:hAnsi="Palatino Linotype" w:cs="Arial"/>
        </w:rPr>
        <w:t xml:space="preserve"> </w:t>
      </w:r>
      <w:r w:rsidR="00E11432">
        <w:rPr>
          <w:rFonts w:ascii="Palatino Linotype" w:hAnsi="Palatino Linotype" w:cs="Arial"/>
        </w:rPr>
        <w:t>present</w:t>
      </w:r>
      <w:r w:rsidR="00AA44AF">
        <w:rPr>
          <w:rFonts w:ascii="Palatino Linotype" w:hAnsi="Palatino Linotype" w:cs="Arial"/>
        </w:rPr>
        <w:t>aron</w:t>
      </w:r>
      <w:r w:rsidR="00E11432">
        <w:rPr>
          <w:rFonts w:ascii="Palatino Linotype" w:hAnsi="Palatino Linotype" w:cs="Arial"/>
        </w:rPr>
        <w:t xml:space="preserve"> </w:t>
      </w:r>
      <w:r w:rsidRPr="000272B4">
        <w:rPr>
          <w:rFonts w:ascii="Palatino Linotype" w:hAnsi="Palatino Linotype" w:cs="Arial"/>
        </w:rPr>
        <w:t>pruebas</w:t>
      </w:r>
      <w:r w:rsidR="00B0284F">
        <w:rPr>
          <w:rFonts w:ascii="Palatino Linotype" w:hAnsi="Palatino Linotype" w:cs="Arial"/>
        </w:rPr>
        <w:t xml:space="preserve"> y/o</w:t>
      </w:r>
      <w:r w:rsidRPr="000272B4">
        <w:rPr>
          <w:rFonts w:ascii="Palatino Linotype" w:hAnsi="Palatino Linotype" w:cs="Arial"/>
        </w:rPr>
        <w:t xml:space="preserve"> alegatos que estimará</w:t>
      </w:r>
      <w:r w:rsidR="00AA44AF">
        <w:rPr>
          <w:rFonts w:ascii="Palatino Linotype" w:hAnsi="Palatino Linotype" w:cs="Arial"/>
        </w:rPr>
        <w:t>n</w:t>
      </w:r>
      <w:r w:rsidRPr="000272B4">
        <w:rPr>
          <w:rFonts w:ascii="Palatino Linotype" w:hAnsi="Palatino Linotype" w:cs="Arial"/>
        </w:rPr>
        <w:t xml:space="preserve"> convenientes, en el plazo establecido para tal efecto</w:t>
      </w:r>
      <w:r w:rsidR="00AA44AF">
        <w:rPr>
          <w:rFonts w:ascii="Palatino Linotype" w:hAnsi="Palatino Linotype" w:cs="Arial"/>
        </w:rPr>
        <w:t>.</w:t>
      </w:r>
    </w:p>
    <w:p w:rsidR="0093786F" w:rsidRDefault="0093786F" w:rsidP="00E11432">
      <w:pPr>
        <w:widowControl w:val="0"/>
        <w:autoSpaceDE w:val="0"/>
        <w:autoSpaceDN w:val="0"/>
        <w:adjustRightInd w:val="0"/>
        <w:spacing w:line="360" w:lineRule="auto"/>
        <w:jc w:val="both"/>
        <w:rPr>
          <w:rFonts w:ascii="Palatino Linotype" w:hAnsi="Palatino Linotype" w:cs="Arial"/>
        </w:rPr>
      </w:pP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312DDF">
        <w:rPr>
          <w:rFonts w:ascii="Palatino Linotype" w:hAnsi="Palatino Linotype" w:cs="Arial"/>
        </w:rPr>
        <w:t>veintiuno</w:t>
      </w:r>
      <w:r w:rsidRPr="00311506">
        <w:rPr>
          <w:rFonts w:ascii="Palatino Linotype" w:hAnsi="Palatino Linotype" w:cs="Arial"/>
        </w:rPr>
        <w:t xml:space="preserve"> de </w:t>
      </w:r>
      <w:r w:rsidR="00316F4C">
        <w:rPr>
          <w:rFonts w:ascii="Palatino Linotype" w:hAnsi="Palatino Linotype" w:cs="Arial"/>
        </w:rPr>
        <w:t>junio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B975F4">
        <w:rPr>
          <w:rFonts w:ascii="Palatino Linotype" w:hAnsi="Palatino Linotype" w:cs="Arial"/>
        </w:rPr>
        <w:t xml:space="preserve"> en fecha </w:t>
      </w:r>
      <w:r w:rsidR="00312DDF">
        <w:rPr>
          <w:rFonts w:ascii="Palatino Linotype" w:hAnsi="Palatino Linotype" w:cs="Arial"/>
        </w:rPr>
        <w:t>seis</w:t>
      </w:r>
      <w:r w:rsidR="00040D90">
        <w:rPr>
          <w:rFonts w:ascii="Palatino Linotype" w:hAnsi="Palatino Linotype" w:cs="Arial"/>
        </w:rPr>
        <w:t xml:space="preserve"> </w:t>
      </w:r>
      <w:r w:rsidR="00B975F4">
        <w:rPr>
          <w:rFonts w:ascii="Palatino Linotype" w:hAnsi="Palatino Linotype" w:cs="Arial"/>
        </w:rPr>
        <w:t xml:space="preserve">de </w:t>
      </w:r>
      <w:r w:rsidR="00312DDF">
        <w:rPr>
          <w:rFonts w:ascii="Palatino Linotype" w:hAnsi="Palatino Linotype" w:cs="Arial"/>
        </w:rPr>
        <w:t>agosto</w:t>
      </w:r>
      <w:r w:rsidR="00B975F4">
        <w:rPr>
          <w:rFonts w:ascii="Palatino Linotype" w:hAnsi="Palatino Linotype" w:cs="Arial"/>
        </w:rPr>
        <w:t xml:space="preserve"> de dos mil diecinueve, se ordenó ampliar el término 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113E45" w:rsidRDefault="00113E45" w:rsidP="00113E45">
      <w:pPr>
        <w:spacing w:line="360" w:lineRule="auto"/>
        <w:jc w:val="both"/>
        <w:rPr>
          <w:rFonts w:ascii="Palatino Linotype" w:hAnsi="Palatino Linotype" w:cs="Arial"/>
          <w:b/>
        </w:rPr>
      </w:pPr>
    </w:p>
    <w:p w:rsidR="00AB6140" w:rsidRPr="000272B4" w:rsidRDefault="00AB6140"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BD6E59" w:rsidP="00113E45">
      <w:pPr>
        <w:spacing w:line="360" w:lineRule="auto"/>
        <w:jc w:val="both"/>
        <w:rPr>
          <w:rFonts w:ascii="Palatino Linotype" w:hAnsi="Palatino Linotype" w:cs="Arial"/>
          <w:b/>
        </w:rPr>
      </w:pPr>
      <w:r w:rsidRPr="000272B4">
        <w:rPr>
          <w:rFonts w:ascii="Palatino Linotype" w:hAnsi="Palatino Linotype" w:cs="Arial"/>
          <w:b/>
        </w:rPr>
        <w:t>PRIMERO</w:t>
      </w:r>
      <w:r w:rsidR="00113E45" w:rsidRPr="000272B4">
        <w:rPr>
          <w:rFonts w:ascii="Palatino Linotype" w:hAnsi="Palatino Linotype" w:cs="Arial"/>
          <w:b/>
        </w:rPr>
        <w:t>.</w:t>
      </w:r>
      <w:r w:rsidR="00113E45" w:rsidRPr="000272B4">
        <w:rPr>
          <w:rFonts w:ascii="Palatino Linotype" w:hAnsi="Palatino Linotype" w:cs="Arial"/>
        </w:rPr>
        <w:t xml:space="preserve"> </w:t>
      </w:r>
      <w:r w:rsidR="00113E45"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9D4F06">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9D4F06">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9D4F06">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BD6E59"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SEGUNDO</w:t>
      </w:r>
      <w:r w:rsidR="00113E45" w:rsidRPr="00311506">
        <w:rPr>
          <w:rFonts w:ascii="Palatino Linotype" w:hAnsi="Palatino Linotype" w:cs="Arial"/>
          <w:b/>
        </w:rPr>
        <w:t xml:space="preserve">.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w:t>
      </w:r>
      <w:r w:rsidRPr="00311506">
        <w:rPr>
          <w:rFonts w:ascii="Palatino Linotype" w:hAnsi="Palatino Linotype" w:cs="Arial"/>
        </w:rPr>
        <w:lastRenderedPageBreak/>
        <w:t>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t>TERCERO</w:t>
      </w:r>
      <w:r w:rsidRPr="00311506">
        <w:rPr>
          <w:rFonts w:ascii="Palatino Linotype" w:hAnsi="Palatino Linotype" w:cs="Arial"/>
          <w:b/>
        </w:rPr>
        <w:t>. De las causas de improcedencia.</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9E04F2" w:rsidRPr="00311506"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9E04F2" w:rsidRDefault="009E04F2" w:rsidP="009E04F2">
      <w:pPr>
        <w:spacing w:line="360" w:lineRule="auto"/>
        <w:jc w:val="both"/>
        <w:rPr>
          <w:rFonts w:ascii="Palatino Linotype" w:hAnsi="Palatino Linotype" w:cs="Arial"/>
        </w:rPr>
      </w:pPr>
    </w:p>
    <w:p w:rsidR="009E04F2" w:rsidRDefault="009E04F2" w:rsidP="009E04F2">
      <w:pPr>
        <w:spacing w:line="360" w:lineRule="auto"/>
        <w:jc w:val="both"/>
        <w:rPr>
          <w:rFonts w:ascii="Palatino Linotype" w:hAnsi="Palatino Linotype" w:cs="Arial"/>
        </w:rPr>
      </w:pPr>
      <w:r>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9E04F2" w:rsidRDefault="009E04F2" w:rsidP="009E04F2">
      <w:pPr>
        <w:spacing w:line="360" w:lineRule="auto"/>
        <w:jc w:val="both"/>
        <w:rPr>
          <w:rFonts w:ascii="Palatino Linotype" w:hAnsi="Palatino Linotype" w:cs="Arial"/>
        </w:rPr>
      </w:pPr>
    </w:p>
    <w:p w:rsidR="009E04F2" w:rsidRPr="001201D0" w:rsidRDefault="009E04F2" w:rsidP="009E04F2">
      <w:pPr>
        <w:spacing w:line="360" w:lineRule="auto"/>
        <w:jc w:val="both"/>
        <w:rPr>
          <w:rFonts w:ascii="Palatino Linotype" w:hAnsi="Palatino Linotype" w:cs="Arial"/>
        </w:rPr>
      </w:pPr>
      <w:r w:rsidRPr="001201D0">
        <w:rPr>
          <w:rFonts w:ascii="Palatino Linotype" w:hAnsi="Palatino Linotype" w:cs="Arial"/>
        </w:rPr>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9E04F2" w:rsidRPr="001201D0" w:rsidRDefault="009E04F2" w:rsidP="009E04F2">
      <w:pPr>
        <w:spacing w:line="360" w:lineRule="auto"/>
        <w:jc w:val="both"/>
        <w:rPr>
          <w:rFonts w:ascii="Palatino Linotype" w:hAnsi="Palatino Linotype" w:cs="Arial"/>
        </w:rPr>
      </w:pPr>
    </w:p>
    <w:p w:rsidR="009E04F2" w:rsidRPr="006275B9" w:rsidRDefault="009E04F2" w:rsidP="009E04F2">
      <w:pPr>
        <w:pStyle w:val="Prrafodelista"/>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“Artículo 191. El recurso será desechado por improcedente cuando: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Sea extemporáneo por haber transcurrido el plazo establecido en la presente Ley, a partir de la respuesta;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No actualice alguno de los supuestos previstos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No se haya desahogado la prevención en los términos establecidos en la presente Ley;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9E04F2" w:rsidRPr="006275B9" w:rsidRDefault="009E04F2" w:rsidP="009E04F2">
      <w:pPr>
        <w:pStyle w:val="Prrafodelista"/>
        <w:numPr>
          <w:ilvl w:val="2"/>
          <w:numId w:val="2"/>
        </w:numPr>
        <w:autoSpaceDE w:val="0"/>
        <w:autoSpaceDN w:val="0"/>
        <w:adjustRightInd w:val="0"/>
        <w:spacing w:line="360" w:lineRule="auto"/>
        <w:ind w:left="1134" w:right="851"/>
        <w:contextualSpacing w:val="0"/>
        <w:jc w:val="both"/>
        <w:rPr>
          <w:rFonts w:ascii="Palatino Linotype" w:hAnsi="Palatino Linotype" w:cs="Arial"/>
          <w:i/>
        </w:rPr>
      </w:pPr>
      <w:r w:rsidRPr="006275B9">
        <w:rPr>
          <w:rFonts w:ascii="Palatino Linotype" w:hAnsi="Palatino Linotype" w:cs="Arial"/>
          <w:i/>
        </w:rPr>
        <w:t>El recurrente amplíe su solicitud en el recurso de revisión, únicamente respecto de los nuevos contenidos.”</w:t>
      </w:r>
    </w:p>
    <w:p w:rsidR="009E04F2" w:rsidRPr="001201D0" w:rsidRDefault="009E04F2" w:rsidP="009E04F2">
      <w:pPr>
        <w:spacing w:line="360" w:lineRule="auto"/>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 xml:space="preserve">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w:t>
      </w:r>
      <w:r w:rsidRPr="001201D0">
        <w:rPr>
          <w:rFonts w:ascii="Palatino Linotype" w:hAnsi="Palatino Linotype" w:cs="Arial"/>
        </w:rPr>
        <w:lastRenderedPageBreak/>
        <w:t>lo que al no existir causas de improcedencia invocadas por las partes ni advertidas de oficio, este Resolutor se avoca al análisis del fondo del asunto que nos ocupa.</w:t>
      </w: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9E04F2" w:rsidRDefault="009E04F2" w:rsidP="009E04F2">
      <w:pPr>
        <w:pStyle w:val="Prrafodelista"/>
        <w:autoSpaceDE w:val="0"/>
        <w:autoSpaceDN w:val="0"/>
        <w:adjustRightInd w:val="0"/>
        <w:spacing w:line="360" w:lineRule="auto"/>
        <w:ind w:left="0"/>
        <w:jc w:val="both"/>
        <w:rPr>
          <w:rFonts w:ascii="Palatino Linotype" w:hAnsi="Palatino Linotype" w:cs="Arial"/>
        </w:rPr>
      </w:pPr>
    </w:p>
    <w:p w:rsidR="00FA53BB" w:rsidRDefault="00FA53BB" w:rsidP="00FA53BB">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t>CUARTO.</w:t>
      </w:r>
      <w:r>
        <w:rPr>
          <w:rFonts w:ascii="Palatino Linotype" w:hAnsi="Palatino Linotype" w:cs="Arial"/>
        </w:rPr>
        <w:t xml:space="preserve"> </w:t>
      </w:r>
      <w:r>
        <w:rPr>
          <w:rFonts w:ascii="Palatino Linotype" w:hAnsi="Palatino Linotype" w:cs="Arial"/>
          <w:b/>
        </w:rPr>
        <w:t>Estudio y resolución del asunto.</w:t>
      </w:r>
    </w:p>
    <w:p w:rsidR="00366229" w:rsidRDefault="00366229" w:rsidP="00366229">
      <w:pPr>
        <w:spacing w:line="360" w:lineRule="auto"/>
        <w:jc w:val="both"/>
        <w:rPr>
          <w:rFonts w:ascii="Palatino Linotype" w:hAnsi="Palatino Linotype"/>
        </w:rPr>
      </w:pPr>
      <w:r w:rsidRPr="00AC1E9C">
        <w:rPr>
          <w:rFonts w:ascii="Palatino Linotype" w:hAnsi="Palatino Linotype"/>
        </w:rPr>
        <w:t xml:space="preserve">Este </w:t>
      </w:r>
      <w:r w:rsidRPr="00FE3FAC">
        <w:rPr>
          <w:rFonts w:ascii="Palatino Linotype" w:hAnsi="Palatino Linotype"/>
        </w:rPr>
        <w:t>Órgano Garante considera pertinente analizar si EL SUJETO OBLIGADO es la autoridad competente</w:t>
      </w:r>
      <w:r w:rsidRPr="00AC1E9C">
        <w:rPr>
          <w:rFonts w:ascii="Palatino Linotype" w:hAnsi="Palatino Linotype"/>
        </w:rPr>
        <w:t xml:space="preserv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rsidR="00366229" w:rsidRPr="00AC1E9C" w:rsidRDefault="00366229" w:rsidP="00366229">
      <w:pPr>
        <w:spacing w:line="360" w:lineRule="auto"/>
        <w:jc w:val="both"/>
        <w:rPr>
          <w:rFonts w:ascii="Palatino Linotype" w:hAnsi="Palatino Linotype"/>
        </w:rPr>
      </w:pPr>
    </w:p>
    <w:p w:rsidR="00366229" w:rsidRPr="007B1E76" w:rsidRDefault="00366229" w:rsidP="00366229">
      <w:pPr>
        <w:ind w:left="851" w:right="851"/>
        <w:jc w:val="both"/>
        <w:rPr>
          <w:rFonts w:ascii="Palatino Linotype" w:hAnsi="Palatino Linotype" w:cs="Arial"/>
          <w:i/>
        </w:rPr>
      </w:pPr>
      <w:r w:rsidRPr="007B1E76">
        <w:rPr>
          <w:rFonts w:ascii="Palatino Linotype" w:hAnsi="Palatino Linotype" w:cs="Arial"/>
          <w:b/>
          <w:i/>
        </w:rPr>
        <w:t>“Artículo 6o.</w:t>
      </w:r>
      <w:r w:rsidRPr="007B1E76">
        <w:rPr>
          <w:rFonts w:ascii="Palatino Linotype" w:hAnsi="Palatino Linotype" w:cs="Arial"/>
          <w:i/>
        </w:rPr>
        <w:t xml:space="preserve">  . .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A.</w:t>
      </w:r>
      <w:r w:rsidRPr="007B1E76">
        <w:rPr>
          <w:rFonts w:ascii="Palatino Linotype" w:hAnsi="Palatino Linotype" w:cs="Arial"/>
          <w:i/>
          <w:color w:val="000000"/>
          <w:lang w:eastAsia="es-MX"/>
        </w:rPr>
        <w:t xml:space="preserve"> Para el ejercicio del derecho de acceso a la información, la Federación y las entidades federativas, en el ámbito de sus respectivas competencias, se regirán por los siguientes principios y bases:</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rPr>
      </w:pPr>
      <w:r w:rsidRPr="007B1E76">
        <w:rPr>
          <w:rFonts w:ascii="Palatino Linotype" w:hAnsi="Palatino Linotype" w:cs="Arial"/>
          <w:b/>
          <w:bCs/>
          <w:i/>
          <w:color w:val="000000"/>
          <w:lang w:eastAsia="es-MX"/>
        </w:rPr>
        <w:t xml:space="preserve">I. </w:t>
      </w:r>
      <w:r w:rsidRPr="007B1E76">
        <w:rPr>
          <w:rFonts w:ascii="Palatino Linotype" w:hAnsi="Palatino Linotype" w:cs="Arial"/>
          <w:i/>
          <w:color w:val="000000"/>
          <w:lang w:eastAsia="es-MX"/>
        </w:rPr>
        <w:t xml:space="preserve">Toda la información en posesión de cualquier autoridad, entidad, órgano y organismo de los Poderes Ejecutivo, Legislativo y Judicial, órganos autónomos, partidos políticos, fideicomisos y fondos públicos, así como de </w:t>
      </w:r>
      <w:r w:rsidRPr="007B1E76">
        <w:rPr>
          <w:rFonts w:ascii="Palatino Linotype" w:hAnsi="Palatino Linotype" w:cs="Arial"/>
          <w:i/>
          <w:color w:val="000000"/>
          <w:lang w:eastAsia="es-MX"/>
        </w:rPr>
        <w:lastRenderedPageBreak/>
        <w:t>cualquier persona física, moral o sindicato que reciba y ejerza recursos públicos o realice actos de autoridad en el ámbito federal, estatal y municipal, es pública</w:t>
      </w:r>
      <w:r w:rsidRPr="007B1E76">
        <w:rPr>
          <w:rFonts w:ascii="Palatino Linotype" w:hAnsi="Palatino Linotype" w:cs="Arial"/>
          <w:i/>
        </w:rPr>
        <w:t xml:space="preserve"> </w:t>
      </w:r>
      <w:r w:rsidRPr="007B1E76">
        <w:rPr>
          <w:rFonts w:ascii="Palatino Linotype" w:hAnsi="Palatino Linotype" w:cs="Arial"/>
          <w:i/>
          <w:color w:val="000000"/>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 </w:t>
      </w:r>
      <w:r w:rsidRPr="007B1E76">
        <w:rPr>
          <w:rFonts w:ascii="Palatino Linotype" w:hAnsi="Palatino Linotype" w:cs="Arial"/>
          <w:i/>
          <w:color w:val="000000"/>
          <w:lang w:eastAsia="es-MX"/>
        </w:rPr>
        <w:t xml:space="preserve">La información que se refiere a la vida privada y los datos personales será protegida en los términos y con las excepciones que fijen las leyes.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III. </w:t>
      </w:r>
      <w:r w:rsidRPr="007B1E76">
        <w:rPr>
          <w:rFonts w:ascii="Palatino Linotype" w:hAnsi="Palatino Linotype" w:cs="Arial"/>
          <w:i/>
          <w:color w:val="000000"/>
          <w:lang w:eastAsia="es-MX"/>
        </w:rPr>
        <w:t xml:space="preserve">Toda persona, sin necesidad de acreditar interés alguno o justificar su utilización, tendrá acceso gratuito a la información pública, a sus datos personales o a la rectificación de éstos.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IV. </w:t>
      </w:r>
      <w:r w:rsidRPr="007B1E76">
        <w:rPr>
          <w:rFonts w:ascii="Palatino Linotype" w:hAnsi="Palatino Linotype" w:cs="Arial"/>
          <w:i/>
          <w:color w:val="000000"/>
          <w:lang w:eastAsia="es-MX"/>
        </w:rPr>
        <w:t xml:space="preserve">Se establecerán mecanismos de acceso a la información y procedimientos de revisión expeditos que se sustanciarán ante los organismos autónomos especializados e imparciales que establece esta Constitución.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 </w:t>
      </w:r>
      <w:r w:rsidRPr="007B1E76">
        <w:rPr>
          <w:rFonts w:ascii="Palatino Linotype" w:hAnsi="Palatino Linotype" w:cs="Arial"/>
          <w:i/>
          <w:color w:val="000000"/>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 </w:t>
      </w:r>
      <w:r w:rsidRPr="007B1E76">
        <w:rPr>
          <w:rFonts w:ascii="Palatino Linotype" w:hAnsi="Palatino Linotype" w:cs="Arial"/>
          <w:i/>
          <w:color w:val="000000"/>
          <w:lang w:eastAsia="es-MX"/>
        </w:rPr>
        <w:t xml:space="preserve">Las leyes determinarán la manera en que los sujetos obligados deberán hacer pública la información relativa a los recursos públicos que entreguen a personas físicas o morales. </w:t>
      </w:r>
    </w:p>
    <w:p w:rsidR="00366229" w:rsidRDefault="00366229" w:rsidP="00366229">
      <w:pPr>
        <w:ind w:left="851" w:right="851"/>
        <w:jc w:val="both"/>
        <w:rPr>
          <w:rFonts w:ascii="Palatino Linotype" w:hAnsi="Palatino Linotype" w:cs="Arial"/>
          <w:b/>
          <w:bCs/>
          <w:i/>
          <w:color w:val="000000"/>
          <w:lang w:eastAsia="es-MX"/>
        </w:rPr>
      </w:pP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b/>
          <w:bCs/>
          <w:i/>
          <w:color w:val="000000"/>
          <w:lang w:eastAsia="es-MX"/>
        </w:rPr>
        <w:t xml:space="preserve">VII. </w:t>
      </w:r>
      <w:r w:rsidRPr="007B1E76">
        <w:rPr>
          <w:rFonts w:ascii="Palatino Linotype" w:hAnsi="Palatino Linotype" w:cs="Arial"/>
          <w:i/>
          <w:color w:val="000000"/>
          <w:lang w:eastAsia="es-MX"/>
        </w:rPr>
        <w:t>La inobservancia a las disposiciones en materia de acceso a la información pública será sancionada en los términos que dispongan las leyes.</w:t>
      </w:r>
      <w:r w:rsidRPr="007B1E76">
        <w:rPr>
          <w:rFonts w:ascii="Palatino Linotype" w:hAnsi="Palatino Linotype" w:cs="Arial"/>
          <w:b/>
          <w:i/>
        </w:rPr>
        <w:t>”</w:t>
      </w:r>
    </w:p>
    <w:p w:rsidR="00366229" w:rsidRPr="007B1E76" w:rsidRDefault="00366229" w:rsidP="00366229">
      <w:pPr>
        <w:ind w:left="851" w:right="851"/>
        <w:jc w:val="both"/>
        <w:rPr>
          <w:rFonts w:ascii="Palatino Linotype" w:hAnsi="Palatino Linotype" w:cs="Arial"/>
          <w:i/>
          <w:color w:val="000000"/>
          <w:lang w:eastAsia="es-MX"/>
        </w:rPr>
      </w:pPr>
      <w:r w:rsidRPr="007B1E76">
        <w:rPr>
          <w:rFonts w:ascii="Palatino Linotype" w:hAnsi="Palatino Linotype" w:cs="Arial"/>
          <w:i/>
          <w:color w:val="000000"/>
          <w:lang w:eastAsia="es-MX"/>
        </w:rPr>
        <w:lastRenderedPageBreak/>
        <w:t>(Énfasis añadido)</w:t>
      </w:r>
    </w:p>
    <w:p w:rsidR="00366229" w:rsidRDefault="00366229" w:rsidP="00366229">
      <w:pPr>
        <w:spacing w:line="360" w:lineRule="auto"/>
        <w:jc w:val="both"/>
        <w:rPr>
          <w:rFonts w:ascii="Palatino Linotype" w:hAnsi="Palatino Linotype"/>
        </w:rPr>
      </w:pPr>
    </w:p>
    <w:p w:rsidR="00366229" w:rsidRDefault="00366229" w:rsidP="00366229">
      <w:pPr>
        <w:spacing w:line="360" w:lineRule="auto"/>
        <w:jc w:val="both"/>
        <w:rPr>
          <w:rFonts w:ascii="Palatino Linotype" w:hAnsi="Palatino Linotype"/>
        </w:rPr>
      </w:pPr>
      <w:r w:rsidRPr="00AC1E9C">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rsidR="00366229" w:rsidRPr="00AC1E9C" w:rsidRDefault="00366229" w:rsidP="00366229">
      <w:pPr>
        <w:spacing w:line="360" w:lineRule="auto"/>
        <w:jc w:val="both"/>
        <w:rPr>
          <w:rFonts w:ascii="Palatino Linotype" w:hAnsi="Palatino Linotype"/>
        </w:rPr>
      </w:pPr>
    </w:p>
    <w:p w:rsidR="00366229" w:rsidRPr="00257CC0" w:rsidRDefault="00366229" w:rsidP="00366229">
      <w:pPr>
        <w:ind w:left="851" w:right="851"/>
        <w:jc w:val="both"/>
        <w:rPr>
          <w:rFonts w:ascii="Palatino Linotype" w:hAnsi="Palatino Linotype" w:cs="Arial"/>
          <w:b/>
          <w:i/>
        </w:rPr>
      </w:pPr>
      <w:r w:rsidRPr="00257CC0">
        <w:rPr>
          <w:rFonts w:ascii="Palatino Linotype" w:hAnsi="Palatino Linotype" w:cs="Arial"/>
          <w:b/>
          <w:i/>
        </w:rPr>
        <w:t xml:space="preserve">“Artículo 5.  … </w:t>
      </w:r>
    </w:p>
    <w:p w:rsidR="00366229" w:rsidRPr="00257CC0" w:rsidRDefault="00366229" w:rsidP="00366229">
      <w:pPr>
        <w:ind w:left="851" w:right="851"/>
        <w:jc w:val="both"/>
        <w:rPr>
          <w:rFonts w:ascii="Palatino Linotype" w:hAnsi="Palatino Linotype" w:cs="Arial"/>
          <w:i/>
        </w:rPr>
      </w:pPr>
      <w:r w:rsidRPr="00257CC0">
        <w:rPr>
          <w:rFonts w:ascii="Palatino Linotype" w:hAnsi="Palatino Linotype" w:cs="Arial"/>
          <w:i/>
        </w:rPr>
        <w:t>. . .</w:t>
      </w:r>
    </w:p>
    <w:p w:rsidR="00366229" w:rsidRPr="00257CC0" w:rsidRDefault="00366229" w:rsidP="00366229">
      <w:pPr>
        <w:ind w:left="851" w:right="851"/>
        <w:jc w:val="both"/>
        <w:rPr>
          <w:rFonts w:ascii="Palatino Linotype" w:hAnsi="Palatino Linotype" w:cs="Arial"/>
          <w:b/>
          <w:i/>
        </w:rPr>
      </w:pPr>
      <w:r w:rsidRPr="00257CC0">
        <w:rPr>
          <w:rFonts w:ascii="Palatino Linotype" w:hAnsi="Palatino Linotype" w:cs="Arial"/>
          <w:b/>
          <w:i/>
        </w:rPr>
        <w:t>El derecho a la información será garantizado por el Estado.</w:t>
      </w: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La ley establecerá las previsiones que permitan asegurar la protección, el respeto y la difusión de este derecho. </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w:t>
      </w:r>
      <w:r>
        <w:rPr>
          <w:rFonts w:ascii="Palatino Linotype" w:hAnsi="Palatino Linotype" w:cs="Arial"/>
          <w:i/>
        </w:rPr>
        <w:t>clara, veraz y de fácil acceso.</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rPr>
      </w:pPr>
      <w:r w:rsidRPr="00257CC0">
        <w:rPr>
          <w:rFonts w:ascii="Palatino Linotype" w:hAnsi="Palatino Linotype" w:cs="Arial"/>
          <w:i/>
        </w:rPr>
        <w:t xml:space="preserve">Este derecho se regirá por los principios y bases siguientes: </w:t>
      </w:r>
    </w:p>
    <w:p w:rsidR="00366229" w:rsidRPr="00257CC0" w:rsidRDefault="00366229" w:rsidP="00366229">
      <w:pPr>
        <w:ind w:left="851" w:right="851"/>
        <w:jc w:val="both"/>
        <w:rPr>
          <w:rFonts w:ascii="Palatino Linotype" w:hAnsi="Palatino Linotype" w:cs="Arial"/>
          <w:i/>
        </w:rPr>
      </w:pPr>
    </w:p>
    <w:p w:rsidR="00366229" w:rsidRDefault="00366229" w:rsidP="00366229">
      <w:pPr>
        <w:ind w:left="851" w:right="851"/>
        <w:jc w:val="both"/>
        <w:rPr>
          <w:rFonts w:ascii="Palatino Linotype" w:hAnsi="Palatino Linotype" w:cs="Arial"/>
          <w:i/>
          <w:iCs/>
          <w:color w:val="222222"/>
        </w:rPr>
      </w:pPr>
      <w:r w:rsidRPr="00257CC0">
        <w:rPr>
          <w:rFonts w:ascii="Palatino Linotype" w:hAnsi="Palatino Linotype" w:cs="Arial"/>
          <w:b/>
          <w:i/>
          <w:iCs/>
          <w:color w:val="222222"/>
        </w:rPr>
        <w:t>I.</w:t>
      </w:r>
      <w:r w:rsidRPr="00257CC0">
        <w:rPr>
          <w:rFonts w:ascii="Palatino Linotype" w:hAnsi="Palatino Linotype" w:cs="Arial"/>
          <w:i/>
          <w:iCs/>
          <w:color w:val="222222"/>
        </w:rPr>
        <w:t xml:space="preserve"> </w:t>
      </w:r>
      <w:r w:rsidRPr="00257CC0">
        <w:rPr>
          <w:rFonts w:ascii="Palatino Linotype" w:hAnsi="Palatino Linotype" w:cs="Arial"/>
          <w:b/>
          <w:bCs/>
          <w:i/>
          <w:iCs/>
          <w:color w:val="222222"/>
        </w:rPr>
        <w:t xml:space="preserve">Toda la información en posesión de </w:t>
      </w:r>
      <w:r w:rsidRPr="00257CC0">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257CC0">
        <w:rPr>
          <w:rFonts w:ascii="Palatino Linotype" w:hAnsi="Palatino Linotype" w:cs="Arial"/>
          <w:i/>
          <w:iCs/>
          <w:color w:val="222222"/>
        </w:rPr>
        <w:t xml:space="preserve">, así como del gobierno y de la administración pública municipal y sus organismos descentralizados, asimismo de </w:t>
      </w:r>
      <w:r w:rsidRPr="00257CC0">
        <w:rPr>
          <w:rFonts w:ascii="Palatino Linotype" w:hAnsi="Palatino Linotype" w:cs="Arial"/>
          <w:b/>
          <w:i/>
          <w:iCs/>
          <w:color w:val="222222"/>
        </w:rPr>
        <w:t>cualquier</w:t>
      </w:r>
      <w:r w:rsidRPr="00257CC0">
        <w:rPr>
          <w:rFonts w:ascii="Palatino Linotype" w:hAnsi="Palatino Linotype" w:cs="Arial"/>
          <w:i/>
          <w:iCs/>
          <w:color w:val="222222"/>
        </w:rPr>
        <w:t xml:space="preserve"> persona física, jurídica colectiva o </w:t>
      </w:r>
      <w:r w:rsidRPr="00257CC0">
        <w:rPr>
          <w:rFonts w:ascii="Palatino Linotype" w:hAnsi="Palatino Linotype" w:cs="Arial"/>
          <w:b/>
          <w:i/>
          <w:iCs/>
          <w:color w:val="222222"/>
        </w:rPr>
        <w:t xml:space="preserve">sindicato que reciba y ejerza recursos </w:t>
      </w:r>
      <w:r w:rsidRPr="00257CC0">
        <w:rPr>
          <w:rFonts w:ascii="Palatino Linotype" w:hAnsi="Palatino Linotype" w:cs="Arial"/>
          <w:b/>
          <w:i/>
        </w:rPr>
        <w:t>públicos</w:t>
      </w:r>
      <w:r w:rsidRPr="00257CC0">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w:t>
      </w:r>
      <w:r w:rsidRPr="00257CC0">
        <w:rPr>
          <w:rFonts w:ascii="Palatino Linotype" w:hAnsi="Palatino Linotype" w:cs="Arial"/>
          <w:i/>
          <w:iCs/>
          <w:color w:val="222222"/>
        </w:rPr>
        <w:lastRenderedPageBreak/>
        <w:t>que derive del ejercicio de sus facultades, competencias o funciones, la ley determinará los supuestos específicos bajo los cuales procederá la declaración de inexistencia de la información.</w:t>
      </w:r>
    </w:p>
    <w:p w:rsidR="00366229" w:rsidRPr="00257CC0" w:rsidRDefault="00366229" w:rsidP="00366229">
      <w:pPr>
        <w:ind w:left="851" w:right="851"/>
        <w:jc w:val="both"/>
        <w:rPr>
          <w:rFonts w:ascii="Palatino Linotype" w:hAnsi="Palatino Linotype" w:cs="Arial"/>
          <w:i/>
          <w:color w:val="222222"/>
        </w:rPr>
      </w:pPr>
    </w:p>
    <w:p w:rsidR="00366229" w:rsidRPr="00257CC0" w:rsidRDefault="00366229" w:rsidP="00366229">
      <w:pPr>
        <w:ind w:left="851" w:right="851"/>
        <w:jc w:val="both"/>
        <w:rPr>
          <w:rFonts w:ascii="Palatino Linotype" w:hAnsi="Palatino Linotype" w:cs="Arial"/>
          <w:i/>
          <w:color w:val="222222"/>
        </w:rPr>
      </w:pPr>
      <w:r w:rsidRPr="00257CC0">
        <w:rPr>
          <w:rFonts w:ascii="Palatino Linotype" w:hAnsi="Palatino Linotype" w:cs="Arial"/>
          <w:b/>
          <w:i/>
          <w:iCs/>
          <w:color w:val="222222"/>
        </w:rPr>
        <w:t>III.</w:t>
      </w:r>
      <w:r w:rsidRPr="00257CC0">
        <w:rPr>
          <w:rFonts w:ascii="Palatino Linotype" w:hAnsi="Palatino Linotype"/>
          <w:i/>
          <w:color w:val="222222"/>
        </w:rPr>
        <w:t xml:space="preserve"> </w:t>
      </w:r>
      <w:r w:rsidRPr="00257CC0">
        <w:rPr>
          <w:rFonts w:ascii="Palatino Linotype" w:hAnsi="Palatino Linotype" w:cs="Arial"/>
          <w:i/>
          <w:iCs/>
          <w:color w:val="222222"/>
        </w:rPr>
        <w:t xml:space="preserve">Toda </w:t>
      </w:r>
      <w:r w:rsidRPr="00257CC0">
        <w:rPr>
          <w:rFonts w:ascii="Palatino Linotype" w:hAnsi="Palatino Linotype" w:cs="Arial"/>
          <w:i/>
        </w:rPr>
        <w:t>persona</w:t>
      </w:r>
      <w:r w:rsidRPr="00257CC0">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rsidR="00366229" w:rsidRDefault="00366229" w:rsidP="00366229">
      <w:pPr>
        <w:ind w:left="851" w:right="851"/>
        <w:jc w:val="both"/>
        <w:rPr>
          <w:rFonts w:ascii="Palatino Linotype" w:hAnsi="Palatino Linotype" w:cs="Arial"/>
          <w:b/>
          <w:i/>
          <w:iCs/>
          <w:color w:val="222222"/>
        </w:rPr>
      </w:pPr>
    </w:p>
    <w:p w:rsidR="00366229" w:rsidRPr="00257CC0" w:rsidRDefault="00366229" w:rsidP="00366229">
      <w:pPr>
        <w:ind w:left="851" w:right="851"/>
        <w:jc w:val="both"/>
        <w:rPr>
          <w:rFonts w:ascii="Palatino Linotype" w:hAnsi="Palatino Linotype" w:cs="Arial"/>
          <w:i/>
          <w:color w:val="222222"/>
        </w:rPr>
      </w:pPr>
      <w:r w:rsidRPr="00257CC0">
        <w:rPr>
          <w:rFonts w:ascii="Palatino Linotype" w:hAnsi="Palatino Linotype" w:cs="Arial"/>
          <w:b/>
          <w:i/>
          <w:iCs/>
          <w:color w:val="222222"/>
        </w:rPr>
        <w:t>IV.</w:t>
      </w:r>
      <w:r>
        <w:rPr>
          <w:rFonts w:ascii="Palatino Linotype" w:hAnsi="Palatino Linotype" w:cs="Arial"/>
          <w:b/>
          <w:i/>
          <w:iCs/>
          <w:color w:val="222222"/>
        </w:rPr>
        <w:t xml:space="preserve"> </w:t>
      </w:r>
      <w:r w:rsidRPr="00257CC0">
        <w:rPr>
          <w:rFonts w:ascii="Palatino Linotype" w:hAnsi="Palatino Linotype" w:cs="Arial"/>
          <w:i/>
          <w:iCs/>
          <w:color w:val="222222"/>
        </w:rPr>
        <w:t xml:space="preserve">Se establecerán mecanismos de acceso a la información y procedimientos de revisión expeditos que se </w:t>
      </w:r>
      <w:r w:rsidRPr="00257CC0">
        <w:rPr>
          <w:rFonts w:ascii="Palatino Linotype" w:hAnsi="Palatino Linotype" w:cs="Arial"/>
          <w:i/>
        </w:rPr>
        <w:t>sustanciarán</w:t>
      </w:r>
      <w:r w:rsidRPr="00257CC0">
        <w:rPr>
          <w:rFonts w:ascii="Palatino Linotype" w:hAnsi="Palatino Linotype" w:cs="Arial"/>
          <w:i/>
          <w:iCs/>
          <w:color w:val="222222"/>
        </w:rPr>
        <w:t xml:space="preserve"> ante el organismo autónomo especializado e imparcial que establece esta Constitución.”</w:t>
      </w:r>
    </w:p>
    <w:p w:rsidR="00366229" w:rsidRDefault="00366229" w:rsidP="00366229">
      <w:pPr>
        <w:ind w:left="851" w:right="851"/>
        <w:jc w:val="both"/>
        <w:rPr>
          <w:rFonts w:ascii="Palatino Linotype" w:hAnsi="Palatino Linotype" w:cs="Arial"/>
          <w:i/>
          <w:iCs/>
          <w:color w:val="222222"/>
        </w:rPr>
      </w:pPr>
    </w:p>
    <w:p w:rsidR="00366229" w:rsidRPr="00257CC0" w:rsidRDefault="00366229" w:rsidP="00366229">
      <w:pPr>
        <w:ind w:left="851" w:right="851"/>
        <w:jc w:val="both"/>
        <w:rPr>
          <w:rFonts w:ascii="Palatino Linotype" w:hAnsi="Palatino Linotype" w:cs="Arial"/>
          <w:i/>
          <w:iCs/>
          <w:color w:val="222222"/>
        </w:rPr>
      </w:pPr>
      <w:r w:rsidRPr="00257CC0">
        <w:rPr>
          <w:rFonts w:ascii="Palatino Linotype" w:hAnsi="Palatino Linotype" w:cs="Arial"/>
          <w:i/>
          <w:iCs/>
          <w:color w:val="222222"/>
        </w:rPr>
        <w:t>(Énfasis añadido)</w:t>
      </w:r>
    </w:p>
    <w:p w:rsidR="00366229" w:rsidRPr="00AC1E9C" w:rsidRDefault="00366229" w:rsidP="00366229">
      <w:pPr>
        <w:spacing w:line="360" w:lineRule="auto"/>
        <w:jc w:val="both"/>
        <w:rPr>
          <w:rFonts w:ascii="Palatino Linotype" w:hAnsi="Palatino Linotype"/>
        </w:rPr>
      </w:pPr>
    </w:p>
    <w:p w:rsidR="00366229" w:rsidRDefault="00366229" w:rsidP="00366229">
      <w:pPr>
        <w:spacing w:line="360" w:lineRule="auto"/>
        <w:jc w:val="both"/>
        <w:rPr>
          <w:rFonts w:ascii="Palatino Linotype" w:hAnsi="Palatino Linotype"/>
        </w:rPr>
      </w:pPr>
      <w:r w:rsidRPr="0053687A">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rsidR="00366229" w:rsidRDefault="00366229" w:rsidP="00366229">
      <w:pPr>
        <w:spacing w:line="360" w:lineRule="auto"/>
        <w:jc w:val="both"/>
        <w:rPr>
          <w:rFonts w:ascii="Palatino Linotype" w:hAnsi="Palatino Linotype"/>
        </w:rPr>
      </w:pPr>
    </w:p>
    <w:p w:rsidR="00366229" w:rsidRPr="00366229" w:rsidRDefault="00366229" w:rsidP="00366229">
      <w:pPr>
        <w:spacing w:line="360" w:lineRule="auto"/>
        <w:jc w:val="both"/>
        <w:rPr>
          <w:rFonts w:ascii="Palatino Linotype" w:hAnsi="Palatino Linotype"/>
        </w:rPr>
      </w:pPr>
      <w:r w:rsidRPr="00366229">
        <w:rPr>
          <w:rFonts w:ascii="Palatino Linotype" w:hAnsi="Palatino Linotype"/>
        </w:rPr>
        <w:t xml:space="preserve">Entrando al fondo del asunto, resulta que el sujeto obligado dio atención de forma parcial a lo requerido por el hoy recurrente, pues requirió: </w:t>
      </w:r>
      <w:r>
        <w:rPr>
          <w:rFonts w:ascii="Palatino Linotype" w:hAnsi="Palatino Linotype"/>
        </w:rPr>
        <w:t>“</w:t>
      </w:r>
      <w:r w:rsidRPr="00366229">
        <w:rPr>
          <w:rFonts w:ascii="Palatino Linotype" w:hAnsi="Palatino Linotype"/>
          <w:i/>
        </w:rPr>
        <w:t>solicitud de los presupuestos de egresos por partida presupuestal de los años 2017, 2018 y 2019 así como el acta de su organo de gobierno donde se aprueba dicho prespuesto y la publicación de estos en la gaceta municipal además el salario por puesto del DIF</w:t>
      </w:r>
      <w:r w:rsidRPr="00366229">
        <w:rPr>
          <w:rFonts w:ascii="Palatino Linotype" w:hAnsi="Palatino Linotype"/>
        </w:rPr>
        <w:t>.</w:t>
      </w:r>
      <w:r>
        <w:rPr>
          <w:rFonts w:ascii="Palatino Linotype" w:hAnsi="Palatino Linotype"/>
        </w:rPr>
        <w:t>”, p</w:t>
      </w:r>
      <w:r w:rsidRPr="00366229">
        <w:rPr>
          <w:rFonts w:ascii="Palatino Linotype" w:hAnsi="Palatino Linotype"/>
        </w:rPr>
        <w:t>ara lo cual el sujeto obligado contestó:</w:t>
      </w:r>
    </w:p>
    <w:p w:rsidR="00366229" w:rsidRDefault="00366229" w:rsidP="00366229">
      <w:pPr>
        <w:spacing w:line="360" w:lineRule="auto"/>
        <w:jc w:val="both"/>
        <w:rPr>
          <w:rFonts w:ascii="Palatino Linotype" w:hAnsi="Palatino Linotype"/>
        </w:rPr>
      </w:pPr>
    </w:p>
    <w:p w:rsidR="00366229" w:rsidRDefault="00366229" w:rsidP="00366229">
      <w:pPr>
        <w:spacing w:line="360" w:lineRule="auto"/>
        <w:jc w:val="both"/>
        <w:rPr>
          <w:rFonts w:ascii="Palatino Linotype" w:hAnsi="Palatino Linotype"/>
        </w:rPr>
      </w:pPr>
    </w:p>
    <w:p w:rsidR="00366229" w:rsidRPr="00366229" w:rsidRDefault="00366229" w:rsidP="00366229">
      <w:pPr>
        <w:spacing w:line="360" w:lineRule="auto"/>
        <w:jc w:val="both"/>
        <w:rPr>
          <w:rFonts w:ascii="Palatino Linotype" w:hAnsi="Palatino Linotype"/>
        </w:rPr>
      </w:pPr>
    </w:p>
    <w:p w:rsidR="004F317E" w:rsidRDefault="00DE2CBA" w:rsidP="00DE2CBA">
      <w:pPr>
        <w:tabs>
          <w:tab w:val="left" w:pos="7938"/>
        </w:tabs>
        <w:spacing w:line="360" w:lineRule="auto"/>
        <w:jc w:val="center"/>
        <w:rPr>
          <w:rFonts w:ascii="Palatino Linotype" w:hAnsi="Palatino Linotype" w:cs="Arial"/>
        </w:rPr>
      </w:pPr>
      <w:r>
        <w:rPr>
          <w:noProof/>
          <w:lang w:val="es-MX" w:eastAsia="es-MX"/>
        </w:rPr>
        <w:drawing>
          <wp:inline distT="0" distB="0" distL="0" distR="0" wp14:anchorId="3E0BE6AD" wp14:editId="01EC0DEF">
            <wp:extent cx="5323205" cy="63130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986" t="16222" r="34288" b="10072"/>
                    <a:stretch/>
                  </pic:blipFill>
                  <pic:spPr bwMode="auto">
                    <a:xfrm>
                      <a:off x="0" y="0"/>
                      <a:ext cx="5451624" cy="6465315"/>
                    </a:xfrm>
                    <a:prstGeom prst="rect">
                      <a:avLst/>
                    </a:prstGeom>
                    <a:ln>
                      <a:noFill/>
                    </a:ln>
                    <a:extLst>
                      <a:ext uri="{53640926-AAD7-44D8-BBD7-CCE9431645EC}">
                        <a14:shadowObscured xmlns:a14="http://schemas.microsoft.com/office/drawing/2010/main"/>
                      </a:ext>
                    </a:extLst>
                  </pic:spPr>
                </pic:pic>
              </a:graphicData>
            </a:graphic>
          </wp:inline>
        </w:drawing>
      </w:r>
    </w:p>
    <w:p w:rsidR="006275B9" w:rsidRDefault="006275B9" w:rsidP="00FA53BB">
      <w:pPr>
        <w:tabs>
          <w:tab w:val="left" w:pos="7938"/>
        </w:tabs>
        <w:spacing w:line="360" w:lineRule="auto"/>
        <w:jc w:val="both"/>
        <w:rPr>
          <w:rFonts w:ascii="Palatino Linotype" w:hAnsi="Palatino Linotype" w:cs="Arial"/>
        </w:rPr>
      </w:pPr>
    </w:p>
    <w:p w:rsidR="00FA53BB" w:rsidRDefault="00FA53BB" w:rsidP="00FA53BB">
      <w:pPr>
        <w:tabs>
          <w:tab w:val="left" w:pos="7938"/>
        </w:tabs>
        <w:spacing w:line="360" w:lineRule="auto"/>
        <w:jc w:val="both"/>
        <w:rPr>
          <w:rFonts w:ascii="Palatino Linotype" w:hAnsi="Palatino Linotype" w:cs="Arial"/>
        </w:rPr>
      </w:pPr>
    </w:p>
    <w:p w:rsidR="002138B7" w:rsidRDefault="00FA53BB" w:rsidP="00FA53BB">
      <w:pPr>
        <w:tabs>
          <w:tab w:val="left" w:pos="7938"/>
        </w:tabs>
        <w:spacing w:line="360" w:lineRule="auto"/>
        <w:jc w:val="both"/>
        <w:rPr>
          <w:rFonts w:ascii="Palatino Linotype" w:hAnsi="Palatino Linotype" w:cs="Arial"/>
        </w:rPr>
      </w:pPr>
      <w:r>
        <w:rPr>
          <w:rFonts w:ascii="Palatino Linotype" w:hAnsi="Palatino Linotype" w:cs="Arial"/>
        </w:rPr>
        <w:t xml:space="preserve">En términos generales el sujeto obligado </w:t>
      </w:r>
      <w:r w:rsidR="00DE2CBA">
        <w:rPr>
          <w:rFonts w:ascii="Palatino Linotype" w:hAnsi="Palatino Linotype" w:cs="Arial"/>
        </w:rPr>
        <w:t xml:space="preserve">remite la información solicitada por el hoy </w:t>
      </w:r>
      <w:r w:rsidR="00D16F61">
        <w:rPr>
          <w:rFonts w:ascii="Palatino Linotype" w:hAnsi="Palatino Linotype" w:cs="Arial"/>
        </w:rPr>
        <w:t>recurrente, sin embargo, la remite de forma parcial, pues si bien adjuntó las actas firmadas de</w:t>
      </w:r>
      <w:r w:rsidR="00B97F99">
        <w:rPr>
          <w:rFonts w:ascii="Palatino Linotype" w:hAnsi="Palatino Linotype" w:cs="Arial"/>
        </w:rPr>
        <w:t xml:space="preserve"> </w:t>
      </w:r>
      <w:r w:rsidR="00D16F61">
        <w:rPr>
          <w:rFonts w:ascii="Palatino Linotype" w:hAnsi="Palatino Linotype" w:cs="Arial"/>
        </w:rPr>
        <w:t>l</w:t>
      </w:r>
      <w:r w:rsidR="00B97F99">
        <w:rPr>
          <w:rFonts w:ascii="Palatino Linotype" w:hAnsi="Palatino Linotype" w:cs="Arial"/>
        </w:rPr>
        <w:t>a</w:t>
      </w:r>
      <w:r w:rsidR="00857E5D">
        <w:rPr>
          <w:rFonts w:ascii="Palatino Linotype" w:hAnsi="Palatino Linotype" w:cs="Arial"/>
        </w:rPr>
        <w:t>s</w:t>
      </w:r>
      <w:r w:rsidR="00B97F99">
        <w:rPr>
          <w:rFonts w:ascii="Palatino Linotype" w:hAnsi="Palatino Linotype" w:cs="Arial"/>
        </w:rPr>
        <w:t xml:space="preserve"> Junta</w:t>
      </w:r>
      <w:r w:rsidR="00857E5D">
        <w:rPr>
          <w:rFonts w:ascii="Palatino Linotype" w:hAnsi="Palatino Linotype" w:cs="Arial"/>
        </w:rPr>
        <w:t>s</w:t>
      </w:r>
      <w:r w:rsidR="00B97F99">
        <w:rPr>
          <w:rFonts w:ascii="Palatino Linotype" w:hAnsi="Palatino Linotype" w:cs="Arial"/>
        </w:rPr>
        <w:t xml:space="preserve"> </w:t>
      </w:r>
      <w:r w:rsidR="00D16F61">
        <w:rPr>
          <w:rFonts w:ascii="Palatino Linotype" w:hAnsi="Palatino Linotype" w:cs="Arial"/>
        </w:rPr>
        <w:t xml:space="preserve">de </w:t>
      </w:r>
      <w:r w:rsidR="00B97F99">
        <w:rPr>
          <w:rFonts w:ascii="Palatino Linotype" w:hAnsi="Palatino Linotype" w:cs="Arial"/>
        </w:rPr>
        <w:t xml:space="preserve">Gobierno del </w:t>
      </w:r>
      <w:r w:rsidR="00B97F99" w:rsidRPr="00B97F99">
        <w:rPr>
          <w:rFonts w:ascii="Palatino Linotype" w:hAnsi="Palatino Linotype" w:cs="Arial"/>
        </w:rPr>
        <w:t>Sistema Municipal Para el Desarrollo Integral de la Familia de Ixtapaluca</w:t>
      </w:r>
      <w:r w:rsidR="00D16F61">
        <w:rPr>
          <w:rFonts w:ascii="Palatino Linotype" w:hAnsi="Palatino Linotype" w:cs="Arial"/>
        </w:rPr>
        <w:t xml:space="preserve"> de los años 2017, 2018 y 2019</w:t>
      </w:r>
      <w:r w:rsidR="00857E5D">
        <w:rPr>
          <w:rFonts w:ascii="Palatino Linotype" w:hAnsi="Palatino Linotype" w:cs="Arial"/>
        </w:rPr>
        <w:t xml:space="preserve">, lo cierto es que en los tres casos sólo se aprecian las caratulas del Presupuesto Basado en Resultados Municipales (PbRM), PbRM-03b y PbRM-04d, que corresponden a la Caratula de Presupuesto de Ingresos y </w:t>
      </w:r>
      <w:r w:rsidR="00B01521">
        <w:rPr>
          <w:rFonts w:ascii="Palatino Linotype" w:hAnsi="Palatino Linotype" w:cs="Arial"/>
        </w:rPr>
        <w:t>Caratula</w:t>
      </w:r>
      <w:r w:rsidR="00857E5D">
        <w:rPr>
          <w:rFonts w:ascii="Palatino Linotype" w:hAnsi="Palatino Linotype" w:cs="Arial"/>
        </w:rPr>
        <w:t xml:space="preserve"> de Presupuesto de egresos, respectivamente</w:t>
      </w:r>
      <w:r w:rsidR="00B01521">
        <w:rPr>
          <w:rFonts w:ascii="Palatino Linotype" w:hAnsi="Palatino Linotype" w:cs="Arial"/>
        </w:rPr>
        <w:t>.</w:t>
      </w:r>
    </w:p>
    <w:p w:rsidR="00DC779B" w:rsidRDefault="00DC779B" w:rsidP="00FA53BB">
      <w:pPr>
        <w:tabs>
          <w:tab w:val="left" w:pos="7938"/>
        </w:tabs>
        <w:spacing w:line="360" w:lineRule="auto"/>
        <w:jc w:val="both"/>
        <w:rPr>
          <w:rFonts w:ascii="Palatino Linotype" w:hAnsi="Palatino Linotype" w:cs="Arial"/>
        </w:rPr>
      </w:pPr>
    </w:p>
    <w:p w:rsidR="00DC779B" w:rsidRDefault="00DC779B" w:rsidP="00FA53BB">
      <w:pPr>
        <w:tabs>
          <w:tab w:val="left" w:pos="7938"/>
        </w:tabs>
        <w:spacing w:line="360" w:lineRule="auto"/>
        <w:jc w:val="both"/>
        <w:rPr>
          <w:rFonts w:ascii="Palatino Linotype" w:hAnsi="Palatino Linotype" w:cs="Arial"/>
        </w:rPr>
      </w:pPr>
      <w:r>
        <w:rPr>
          <w:rFonts w:ascii="Palatino Linotype" w:hAnsi="Palatino Linotype" w:cs="Arial"/>
        </w:rPr>
        <w:t>Sin embargo, como lo manifiesta el propio recurrente</w:t>
      </w:r>
      <w:r w:rsidR="00072500">
        <w:rPr>
          <w:rFonts w:ascii="Palatino Linotype" w:hAnsi="Palatino Linotype" w:cs="Arial"/>
        </w:rPr>
        <w:t xml:space="preserve"> en sus razones o motivos de inconformidad</w:t>
      </w:r>
      <w:r>
        <w:rPr>
          <w:rFonts w:ascii="Palatino Linotype" w:hAnsi="Palatino Linotype" w:cs="Arial"/>
        </w:rPr>
        <w:t xml:space="preserve">, solicitó la información de un origen los presupuestos de egresos por partida presupuestal, para tal efecto </w:t>
      </w:r>
      <w:r w:rsidR="00830387">
        <w:rPr>
          <w:rFonts w:ascii="Palatino Linotype" w:hAnsi="Palatino Linotype" w:cs="Arial"/>
        </w:rPr>
        <w:t xml:space="preserve">los </w:t>
      </w:r>
      <w:r w:rsidR="00830387" w:rsidRPr="00830387">
        <w:rPr>
          <w:rFonts w:ascii="Palatino Linotype" w:hAnsi="Palatino Linotype" w:cs="Arial"/>
        </w:rPr>
        <w:t>LINEAMIENTOS PARA LA ENTREGA DEL PRESUPUESTO DE EGRESOS MUNICIPAL de cada uno de los ej</w:t>
      </w:r>
      <w:r w:rsidR="00830387">
        <w:rPr>
          <w:rFonts w:ascii="Palatino Linotype" w:hAnsi="Palatino Linotype" w:cs="Arial"/>
        </w:rPr>
        <w:t xml:space="preserve">ercicios fiscales, (en el presente estudio nos basaremos en el del 2019), prevén </w:t>
      </w:r>
      <w:r w:rsidR="00072500">
        <w:rPr>
          <w:rFonts w:ascii="Palatino Linotype" w:hAnsi="Palatino Linotype" w:cs="Arial"/>
        </w:rPr>
        <w:t>los formatos con los que se llevara a cabo el ejercicio presupuestal, para tal efecto el hoy recurrente requirió el presupuesto por partida, para tal efecto dichos lineamientos establecen:</w:t>
      </w:r>
    </w:p>
    <w:p w:rsidR="00072500" w:rsidRDefault="00072500" w:rsidP="00FA53BB">
      <w:pPr>
        <w:tabs>
          <w:tab w:val="left" w:pos="7938"/>
        </w:tabs>
        <w:spacing w:line="360" w:lineRule="auto"/>
        <w:jc w:val="both"/>
        <w:rPr>
          <w:rFonts w:ascii="Palatino Linotype" w:hAnsi="Palatino Linotype" w:cs="Arial"/>
        </w:rPr>
      </w:pPr>
    </w:p>
    <w:p w:rsidR="00072500" w:rsidRDefault="00072500" w:rsidP="00072500">
      <w:pPr>
        <w:tabs>
          <w:tab w:val="left" w:pos="7938"/>
        </w:tabs>
        <w:spacing w:line="360" w:lineRule="auto"/>
        <w:jc w:val="center"/>
        <w:rPr>
          <w:rFonts w:ascii="Palatino Linotype" w:hAnsi="Palatino Linotype" w:cs="Arial"/>
        </w:rPr>
      </w:pPr>
      <w:r>
        <w:rPr>
          <w:noProof/>
          <w:lang w:val="es-MX" w:eastAsia="es-MX"/>
        </w:rPr>
        <w:drawing>
          <wp:inline distT="0" distB="0" distL="0" distR="0" wp14:anchorId="5706D4E2" wp14:editId="4F56EB53">
            <wp:extent cx="5323715" cy="1626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289" t="15106" r="16216" b="41498"/>
                    <a:stretch/>
                  </pic:blipFill>
                  <pic:spPr bwMode="auto">
                    <a:xfrm>
                      <a:off x="0" y="0"/>
                      <a:ext cx="5373631" cy="1641483"/>
                    </a:xfrm>
                    <a:prstGeom prst="rect">
                      <a:avLst/>
                    </a:prstGeom>
                    <a:ln>
                      <a:noFill/>
                    </a:ln>
                    <a:extLst>
                      <a:ext uri="{53640926-AAD7-44D8-BBD7-CCE9431645EC}">
                        <a14:shadowObscured xmlns:a14="http://schemas.microsoft.com/office/drawing/2010/main"/>
                      </a:ext>
                    </a:extLst>
                  </pic:spPr>
                </pic:pic>
              </a:graphicData>
            </a:graphic>
          </wp:inline>
        </w:drawing>
      </w:r>
    </w:p>
    <w:p w:rsidR="00072500" w:rsidRDefault="00072500" w:rsidP="00072500">
      <w:pPr>
        <w:tabs>
          <w:tab w:val="left" w:pos="7938"/>
        </w:tabs>
        <w:spacing w:line="360" w:lineRule="auto"/>
        <w:jc w:val="center"/>
        <w:rPr>
          <w:rFonts w:ascii="Palatino Linotype" w:hAnsi="Palatino Linotype" w:cs="Arial"/>
        </w:rPr>
      </w:pPr>
    </w:p>
    <w:p w:rsidR="00072500" w:rsidRDefault="00072500" w:rsidP="00072500">
      <w:pPr>
        <w:tabs>
          <w:tab w:val="left" w:pos="7938"/>
        </w:tabs>
        <w:spacing w:line="360" w:lineRule="auto"/>
        <w:jc w:val="center"/>
        <w:rPr>
          <w:rFonts w:ascii="Palatino Linotype" w:hAnsi="Palatino Linotype" w:cs="Arial"/>
        </w:rPr>
      </w:pPr>
      <w:r>
        <w:rPr>
          <w:noProof/>
          <w:lang w:val="es-MX" w:eastAsia="es-MX"/>
        </w:rPr>
        <w:drawing>
          <wp:inline distT="0" distB="0" distL="0" distR="0" wp14:anchorId="6C9B4C14" wp14:editId="202E5BCA">
            <wp:extent cx="5590731" cy="50228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99" t="19193" r="28513" b="9686"/>
                    <a:stretch/>
                  </pic:blipFill>
                  <pic:spPr bwMode="auto">
                    <a:xfrm>
                      <a:off x="0" y="0"/>
                      <a:ext cx="5652297" cy="5078162"/>
                    </a:xfrm>
                    <a:prstGeom prst="rect">
                      <a:avLst/>
                    </a:prstGeom>
                    <a:ln>
                      <a:noFill/>
                    </a:ln>
                    <a:extLst>
                      <a:ext uri="{53640926-AAD7-44D8-BBD7-CCE9431645EC}">
                        <a14:shadowObscured xmlns:a14="http://schemas.microsoft.com/office/drawing/2010/main"/>
                      </a:ext>
                    </a:extLst>
                  </pic:spPr>
                </pic:pic>
              </a:graphicData>
            </a:graphic>
          </wp:inline>
        </w:drawing>
      </w:r>
    </w:p>
    <w:p w:rsidR="00072500" w:rsidRDefault="00072500" w:rsidP="00FA53BB">
      <w:pPr>
        <w:tabs>
          <w:tab w:val="left" w:pos="7938"/>
        </w:tabs>
        <w:spacing w:line="360" w:lineRule="auto"/>
        <w:jc w:val="both"/>
        <w:rPr>
          <w:rFonts w:ascii="Palatino Linotype" w:hAnsi="Palatino Linotype" w:cs="Arial"/>
        </w:rPr>
      </w:pPr>
    </w:p>
    <w:p w:rsidR="002138B7" w:rsidRDefault="00C27227" w:rsidP="00C27227">
      <w:pPr>
        <w:tabs>
          <w:tab w:val="left" w:pos="7938"/>
        </w:tabs>
        <w:spacing w:line="360" w:lineRule="auto"/>
        <w:jc w:val="center"/>
        <w:rPr>
          <w:rFonts w:ascii="Palatino Linotype" w:hAnsi="Palatino Linotype" w:cs="Arial"/>
        </w:rPr>
      </w:pPr>
      <w:r>
        <w:rPr>
          <w:noProof/>
          <w:lang w:val="es-MX" w:eastAsia="es-MX"/>
        </w:rPr>
        <w:drawing>
          <wp:inline distT="0" distB="0" distL="0" distR="0" wp14:anchorId="5EB41A01" wp14:editId="00331B86">
            <wp:extent cx="3891097" cy="9842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3908" t="33766" r="10687" b="44194"/>
                    <a:stretch/>
                  </pic:blipFill>
                  <pic:spPr bwMode="auto">
                    <a:xfrm>
                      <a:off x="0" y="0"/>
                      <a:ext cx="4083043" cy="1032803"/>
                    </a:xfrm>
                    <a:prstGeom prst="rect">
                      <a:avLst/>
                    </a:prstGeom>
                    <a:ln>
                      <a:noFill/>
                    </a:ln>
                    <a:extLst>
                      <a:ext uri="{53640926-AAD7-44D8-BBD7-CCE9431645EC}">
                        <a14:shadowObscured xmlns:a14="http://schemas.microsoft.com/office/drawing/2010/main"/>
                      </a:ext>
                    </a:extLst>
                  </pic:spPr>
                </pic:pic>
              </a:graphicData>
            </a:graphic>
          </wp:inline>
        </w:drawing>
      </w:r>
    </w:p>
    <w:p w:rsidR="00830387" w:rsidRDefault="00830387" w:rsidP="00FA53BB">
      <w:pPr>
        <w:tabs>
          <w:tab w:val="left" w:pos="7938"/>
        </w:tabs>
        <w:spacing w:line="360" w:lineRule="auto"/>
        <w:jc w:val="both"/>
        <w:rPr>
          <w:rFonts w:ascii="Palatino Linotype" w:hAnsi="Palatino Linotype" w:cs="Arial"/>
        </w:rPr>
      </w:pPr>
    </w:p>
    <w:p w:rsidR="00C27227" w:rsidRDefault="00C27227" w:rsidP="00FA53BB">
      <w:pPr>
        <w:tabs>
          <w:tab w:val="left" w:pos="7938"/>
        </w:tabs>
        <w:spacing w:line="360" w:lineRule="auto"/>
        <w:jc w:val="both"/>
        <w:rPr>
          <w:rFonts w:ascii="Palatino Linotype" w:hAnsi="Palatino Linotype" w:cs="Arial"/>
        </w:rPr>
      </w:pPr>
    </w:p>
    <w:p w:rsidR="00830387" w:rsidRDefault="00C27227" w:rsidP="00FA53BB">
      <w:pPr>
        <w:tabs>
          <w:tab w:val="left" w:pos="7938"/>
        </w:tabs>
        <w:spacing w:line="360" w:lineRule="auto"/>
        <w:jc w:val="both"/>
        <w:rPr>
          <w:rFonts w:ascii="Palatino Linotype" w:hAnsi="Palatino Linotype" w:cs="Arial"/>
        </w:rPr>
      </w:pPr>
      <w:r>
        <w:rPr>
          <w:rFonts w:ascii="Palatino Linotype" w:hAnsi="Palatino Linotype" w:cs="Arial"/>
        </w:rPr>
        <w:t xml:space="preserve">Para tal efecto el </w:t>
      </w:r>
      <w:r w:rsidRPr="00C27227">
        <w:rPr>
          <w:rFonts w:ascii="Palatino Linotype" w:hAnsi="Palatino Linotype" w:cs="Arial"/>
        </w:rPr>
        <w:t>MANUAL PARA LA PLANEACIÓN, PROGRAMACIÓN Y PRESUPUESTO DE EGRESOS MUNICIPA</w:t>
      </w:r>
      <w:r>
        <w:rPr>
          <w:rFonts w:ascii="Palatino Linotype" w:hAnsi="Palatino Linotype" w:cs="Arial"/>
        </w:rPr>
        <w:t>L PARA EL EJERCICIO FISCAL 2019, establece en la página 160, lo siguiente:</w:t>
      </w:r>
    </w:p>
    <w:p w:rsidR="00C27227" w:rsidRDefault="00C27227" w:rsidP="00FA53BB">
      <w:pPr>
        <w:tabs>
          <w:tab w:val="left" w:pos="7938"/>
        </w:tabs>
        <w:spacing w:line="360" w:lineRule="auto"/>
        <w:jc w:val="both"/>
        <w:rPr>
          <w:rFonts w:ascii="Palatino Linotype" w:hAnsi="Palatino Linotype" w:cs="Arial"/>
        </w:rPr>
      </w:pPr>
    </w:p>
    <w:p w:rsidR="00C27227" w:rsidRDefault="00C27227" w:rsidP="00C27227">
      <w:pPr>
        <w:tabs>
          <w:tab w:val="left" w:pos="7938"/>
        </w:tabs>
        <w:spacing w:line="360" w:lineRule="auto"/>
        <w:jc w:val="center"/>
        <w:rPr>
          <w:rFonts w:ascii="Palatino Linotype" w:hAnsi="Palatino Linotype" w:cs="Arial"/>
        </w:rPr>
      </w:pPr>
      <w:r>
        <w:rPr>
          <w:noProof/>
          <w:lang w:val="es-MX" w:eastAsia="es-MX"/>
        </w:rPr>
        <w:drawing>
          <wp:inline distT="0" distB="0" distL="0" distR="0" wp14:anchorId="040FAD83" wp14:editId="47E2F95C">
            <wp:extent cx="5600700" cy="27241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333" t="23335" r="13781" b="21344"/>
                    <a:stretch/>
                  </pic:blipFill>
                  <pic:spPr bwMode="auto">
                    <a:xfrm>
                      <a:off x="0" y="0"/>
                      <a:ext cx="5600700" cy="2724150"/>
                    </a:xfrm>
                    <a:prstGeom prst="rect">
                      <a:avLst/>
                    </a:prstGeom>
                    <a:ln>
                      <a:noFill/>
                    </a:ln>
                    <a:extLst>
                      <a:ext uri="{53640926-AAD7-44D8-BBD7-CCE9431645EC}">
                        <a14:shadowObscured xmlns:a14="http://schemas.microsoft.com/office/drawing/2010/main"/>
                      </a:ext>
                    </a:extLst>
                  </pic:spPr>
                </pic:pic>
              </a:graphicData>
            </a:graphic>
          </wp:inline>
        </w:drawing>
      </w:r>
    </w:p>
    <w:p w:rsidR="00830387" w:rsidRDefault="00830387" w:rsidP="00FA53BB">
      <w:pPr>
        <w:tabs>
          <w:tab w:val="left" w:pos="7938"/>
        </w:tabs>
        <w:spacing w:line="360" w:lineRule="auto"/>
        <w:jc w:val="both"/>
        <w:rPr>
          <w:rFonts w:ascii="Palatino Linotype" w:hAnsi="Palatino Linotype" w:cs="Arial"/>
        </w:rPr>
      </w:pPr>
    </w:p>
    <w:p w:rsidR="00830387" w:rsidRDefault="00C27227" w:rsidP="00FA53BB">
      <w:pPr>
        <w:tabs>
          <w:tab w:val="left" w:pos="7938"/>
        </w:tabs>
        <w:spacing w:line="360" w:lineRule="auto"/>
        <w:jc w:val="both"/>
        <w:rPr>
          <w:rFonts w:ascii="Palatino Linotype" w:hAnsi="Palatino Linotype" w:cs="Arial"/>
        </w:rPr>
      </w:pPr>
      <w:r>
        <w:rPr>
          <w:rFonts w:ascii="Palatino Linotype" w:hAnsi="Palatino Linotype" w:cs="Arial"/>
        </w:rPr>
        <w:t>En este formato y de acuerdo a su instructivo de llenado en el apartado “cuenta”, se coloca la partida genérica y la partida específica del gasto, de acuerdo al cl</w:t>
      </w:r>
      <w:r w:rsidR="007031F4">
        <w:rPr>
          <w:rFonts w:ascii="Palatino Linotype" w:hAnsi="Palatino Linotype" w:cs="Arial"/>
        </w:rPr>
        <w:t xml:space="preserve">asificador por objeto del gasto, por ende es que se considera que si bien la información remitida corresponde a lo solicitado, lo cierto es que no es completa pues faltan las caratulas de los formatos PbRM 04c “Presupuesto de Egresos Global Calendarizado”, de acuerdo al </w:t>
      </w:r>
      <w:r w:rsidR="00336D93">
        <w:rPr>
          <w:rFonts w:ascii="Palatino Linotype" w:hAnsi="Palatino Linotype" w:cs="Arial"/>
        </w:rPr>
        <w:t>Manuel de referencia, en ese sentido es dable ordenar al sujeto obligado que remita la información faltante, consistente en el presupuesto aprobado por partida de los años 2017, 2018 y 2019.</w:t>
      </w:r>
    </w:p>
    <w:p w:rsidR="00336D93" w:rsidRDefault="00336D93" w:rsidP="00FA53BB">
      <w:pPr>
        <w:tabs>
          <w:tab w:val="left" w:pos="7938"/>
        </w:tabs>
        <w:spacing w:line="360" w:lineRule="auto"/>
        <w:jc w:val="both"/>
        <w:rPr>
          <w:rFonts w:ascii="Palatino Linotype" w:hAnsi="Palatino Linotype" w:cs="Arial"/>
        </w:rPr>
      </w:pPr>
    </w:p>
    <w:p w:rsidR="00336D93" w:rsidRDefault="00336D93" w:rsidP="00FA53BB">
      <w:pPr>
        <w:tabs>
          <w:tab w:val="left" w:pos="7938"/>
        </w:tabs>
        <w:spacing w:line="360" w:lineRule="auto"/>
        <w:jc w:val="both"/>
        <w:rPr>
          <w:rFonts w:ascii="Palatino Linotype" w:hAnsi="Palatino Linotype" w:cs="Arial"/>
        </w:rPr>
      </w:pPr>
      <w:r>
        <w:rPr>
          <w:rFonts w:ascii="Palatino Linotype" w:hAnsi="Palatino Linotype" w:cs="Arial"/>
        </w:rPr>
        <w:t>Por otro lado el hoy recurrente pidió las actas de publicadas en la Gaceta Municipal, para lo cual el sujeto obligado manifestó:</w:t>
      </w:r>
    </w:p>
    <w:p w:rsidR="00336D93" w:rsidRDefault="00336D93" w:rsidP="00FA53BB">
      <w:pPr>
        <w:tabs>
          <w:tab w:val="left" w:pos="7938"/>
        </w:tabs>
        <w:spacing w:line="360" w:lineRule="auto"/>
        <w:jc w:val="both"/>
        <w:rPr>
          <w:rFonts w:ascii="Palatino Linotype" w:hAnsi="Palatino Linotype" w:cs="Arial"/>
        </w:rPr>
      </w:pPr>
    </w:p>
    <w:p w:rsidR="00336D93" w:rsidRDefault="00336D93" w:rsidP="00FA53BB">
      <w:pPr>
        <w:tabs>
          <w:tab w:val="left" w:pos="7938"/>
        </w:tabs>
        <w:spacing w:line="360" w:lineRule="auto"/>
        <w:jc w:val="both"/>
        <w:rPr>
          <w:rFonts w:ascii="Palatino Linotype" w:hAnsi="Palatino Linotype" w:cs="Arial"/>
        </w:rPr>
      </w:pPr>
      <w:r>
        <w:rPr>
          <w:noProof/>
          <w:lang w:val="es-MX" w:eastAsia="es-MX"/>
        </w:rPr>
        <w:drawing>
          <wp:inline distT="0" distB="0" distL="0" distR="0" wp14:anchorId="20C5088B" wp14:editId="41E579CA">
            <wp:extent cx="5607050" cy="1295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285" t="49884" r="37551" b="43296"/>
                    <a:stretch/>
                  </pic:blipFill>
                  <pic:spPr bwMode="auto">
                    <a:xfrm>
                      <a:off x="0" y="0"/>
                      <a:ext cx="5754054" cy="1329362"/>
                    </a:xfrm>
                    <a:prstGeom prst="rect">
                      <a:avLst/>
                    </a:prstGeom>
                    <a:ln>
                      <a:noFill/>
                    </a:ln>
                    <a:extLst>
                      <a:ext uri="{53640926-AAD7-44D8-BBD7-CCE9431645EC}">
                        <a14:shadowObscured xmlns:a14="http://schemas.microsoft.com/office/drawing/2010/main"/>
                      </a:ext>
                    </a:extLst>
                  </pic:spPr>
                </pic:pic>
              </a:graphicData>
            </a:graphic>
          </wp:inline>
        </w:drawing>
      </w:r>
    </w:p>
    <w:p w:rsidR="00830387" w:rsidRDefault="00830387" w:rsidP="00FA53BB">
      <w:pPr>
        <w:tabs>
          <w:tab w:val="left" w:pos="7938"/>
        </w:tabs>
        <w:spacing w:line="360" w:lineRule="auto"/>
        <w:jc w:val="both"/>
        <w:rPr>
          <w:rFonts w:ascii="Palatino Linotype" w:hAnsi="Palatino Linotype" w:cs="Arial"/>
        </w:rPr>
      </w:pPr>
    </w:p>
    <w:p w:rsidR="00830387" w:rsidRDefault="006A749F" w:rsidP="00FA53BB">
      <w:pPr>
        <w:tabs>
          <w:tab w:val="left" w:pos="7938"/>
        </w:tabs>
        <w:spacing w:line="360" w:lineRule="auto"/>
        <w:jc w:val="both"/>
        <w:rPr>
          <w:rFonts w:ascii="Palatino Linotype" w:hAnsi="Palatino Linotype" w:cs="Arial"/>
        </w:rPr>
      </w:pPr>
      <w:r>
        <w:rPr>
          <w:rFonts w:ascii="Palatino Linotype" w:hAnsi="Palatino Linotype" w:cs="Arial"/>
        </w:rPr>
        <w:t xml:space="preserve">Sin embargo, al ingresar a la página del Ayuntamiento no aparecen dichas Gacetas Municipales </w:t>
      </w:r>
      <w:r w:rsidR="00D77030">
        <w:rPr>
          <w:rFonts w:ascii="Palatino Linotype" w:hAnsi="Palatino Linotype" w:cs="Arial"/>
        </w:rPr>
        <w:t>como se aprecia a continuación:</w:t>
      </w:r>
    </w:p>
    <w:p w:rsidR="00D77030" w:rsidRDefault="00D77030" w:rsidP="00FA53BB">
      <w:pPr>
        <w:tabs>
          <w:tab w:val="left" w:pos="7938"/>
        </w:tabs>
        <w:spacing w:line="360" w:lineRule="auto"/>
        <w:jc w:val="both"/>
        <w:rPr>
          <w:rFonts w:ascii="Palatino Linotype" w:hAnsi="Palatino Linotype" w:cs="Arial"/>
        </w:rPr>
      </w:pPr>
    </w:p>
    <w:p w:rsidR="00D77030" w:rsidRDefault="00D77030" w:rsidP="00FA53BB">
      <w:pPr>
        <w:tabs>
          <w:tab w:val="left" w:pos="7938"/>
        </w:tabs>
        <w:spacing w:line="360" w:lineRule="auto"/>
        <w:jc w:val="both"/>
        <w:rPr>
          <w:rFonts w:ascii="Palatino Linotype" w:hAnsi="Palatino Linotype" w:cs="Arial"/>
        </w:rPr>
      </w:pPr>
      <w:r>
        <w:rPr>
          <w:noProof/>
          <w:lang w:val="es-MX" w:eastAsia="es-MX"/>
        </w:rPr>
        <w:drawing>
          <wp:inline distT="0" distB="0" distL="0" distR="0" wp14:anchorId="6EFC84A0" wp14:editId="68C41DFD">
            <wp:extent cx="5612130" cy="33528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621" b="5250"/>
                    <a:stretch/>
                  </pic:blipFill>
                  <pic:spPr bwMode="auto">
                    <a:xfrm>
                      <a:off x="0" y="0"/>
                      <a:ext cx="5612130" cy="3352800"/>
                    </a:xfrm>
                    <a:prstGeom prst="rect">
                      <a:avLst/>
                    </a:prstGeom>
                    <a:ln>
                      <a:noFill/>
                    </a:ln>
                    <a:extLst>
                      <a:ext uri="{53640926-AAD7-44D8-BBD7-CCE9431645EC}">
                        <a14:shadowObscured xmlns:a14="http://schemas.microsoft.com/office/drawing/2010/main"/>
                      </a:ext>
                    </a:extLst>
                  </pic:spPr>
                </pic:pic>
              </a:graphicData>
            </a:graphic>
          </wp:inline>
        </w:drawing>
      </w:r>
    </w:p>
    <w:p w:rsidR="00D77030" w:rsidRDefault="00D77030" w:rsidP="00C61B68">
      <w:pPr>
        <w:tabs>
          <w:tab w:val="left" w:pos="7938"/>
        </w:tabs>
        <w:spacing w:line="360" w:lineRule="auto"/>
        <w:jc w:val="both"/>
        <w:rPr>
          <w:rFonts w:ascii="Palatino Linotype" w:hAnsi="Palatino Linotype" w:cs="Arial"/>
        </w:rPr>
      </w:pPr>
      <w:r w:rsidRPr="00DA6FD2">
        <w:rPr>
          <w:rFonts w:ascii="Palatino Linotype" w:hAnsi="Palatino Linotype" w:cs="Arial"/>
        </w:rPr>
        <w:lastRenderedPageBreak/>
        <w:t xml:space="preserve">Únicamente se visualizan 8 sin que aparezcan las </w:t>
      </w:r>
      <w:r w:rsidR="00DA6FD2">
        <w:rPr>
          <w:rFonts w:ascii="Palatino Linotype" w:hAnsi="Palatino Linotype" w:cs="Arial"/>
        </w:rPr>
        <w:t xml:space="preserve">que hace referencia el sujeto obligado en su contestación, no obstante </w:t>
      </w:r>
      <w:r w:rsidR="00961B28">
        <w:rPr>
          <w:rFonts w:ascii="Palatino Linotype" w:hAnsi="Palatino Linotype" w:cs="Arial"/>
        </w:rPr>
        <w:t xml:space="preserve">acepta contar con ellas, respecto de 2019, no refiere las razones por las que no ha publicado el presupuesto de egresos del </w:t>
      </w:r>
      <w:r w:rsidR="00C61B68">
        <w:rPr>
          <w:rFonts w:ascii="Palatino Linotype" w:hAnsi="Palatino Linotype" w:cs="Arial"/>
        </w:rPr>
        <w:t>presente</w:t>
      </w:r>
      <w:r w:rsidR="00961B28">
        <w:rPr>
          <w:rFonts w:ascii="Palatino Linotype" w:hAnsi="Palatino Linotype" w:cs="Arial"/>
        </w:rPr>
        <w:t xml:space="preserve"> ejercicio fiscal </w:t>
      </w:r>
      <w:r w:rsidR="00C61B68">
        <w:rPr>
          <w:rFonts w:ascii="Palatino Linotype" w:hAnsi="Palatino Linotype" w:cs="Arial"/>
        </w:rPr>
        <w:t xml:space="preserve">siendo que para el día de la fecha de la solicitud ya estaba aprobado dicho presupuesto, por ende es dable ordenar la búsqueda y entrega a través del SAIMEX de las gacetas municipales donde se publicaron los presupuestos de referencia, destacando que en la página del </w:t>
      </w:r>
      <w:r w:rsidRPr="00DA6FD2">
        <w:rPr>
          <w:rFonts w:ascii="Palatino Linotype" w:hAnsi="Palatino Linotype" w:cs="Arial"/>
        </w:rPr>
        <w:t>IPOMEX</w:t>
      </w:r>
      <w:r>
        <w:rPr>
          <w:rFonts w:ascii="Palatino Linotype" w:hAnsi="Palatino Linotype" w:cs="Arial"/>
        </w:rPr>
        <w:t xml:space="preserve"> tampoco</w:t>
      </w:r>
      <w:r w:rsidR="00DA6FD2">
        <w:rPr>
          <w:rFonts w:ascii="Palatino Linotype" w:hAnsi="Palatino Linotype" w:cs="Arial"/>
        </w:rPr>
        <w:t xml:space="preserve"> </w:t>
      </w:r>
      <w:r w:rsidR="00C61B68">
        <w:rPr>
          <w:rFonts w:ascii="Palatino Linotype" w:hAnsi="Palatino Linotype" w:cs="Arial"/>
        </w:rPr>
        <w:t>aparecen dichas Gacetas Municipales.</w:t>
      </w:r>
    </w:p>
    <w:p w:rsidR="00D010F9" w:rsidRDefault="00D010F9" w:rsidP="00FA53BB">
      <w:pPr>
        <w:tabs>
          <w:tab w:val="left" w:pos="7938"/>
        </w:tabs>
        <w:spacing w:line="360" w:lineRule="auto"/>
        <w:jc w:val="both"/>
        <w:rPr>
          <w:rFonts w:ascii="Palatino Linotype" w:hAnsi="Palatino Linotype" w:cs="Arial"/>
        </w:rPr>
      </w:pPr>
    </w:p>
    <w:p w:rsidR="00C61B68" w:rsidRDefault="002E10C2" w:rsidP="00FA53BB">
      <w:pPr>
        <w:tabs>
          <w:tab w:val="left" w:pos="7938"/>
        </w:tabs>
        <w:spacing w:line="360" w:lineRule="auto"/>
        <w:jc w:val="both"/>
        <w:rPr>
          <w:rFonts w:ascii="Palatino Linotype" w:hAnsi="Palatino Linotype" w:cs="Arial"/>
        </w:rPr>
      </w:pPr>
      <w:r>
        <w:rPr>
          <w:rFonts w:ascii="Palatino Linotype" w:hAnsi="Palatino Linotype" w:cs="Arial"/>
        </w:rPr>
        <w:t>Por ultimo por lo que hace a. “…</w:t>
      </w:r>
      <w:r w:rsidRPr="00A82FF2">
        <w:rPr>
          <w:rFonts w:ascii="Palatino Linotype" w:hAnsi="Palatino Linotype" w:cs="Arial"/>
          <w:i/>
        </w:rPr>
        <w:t>el salario por puesto del DIF</w:t>
      </w:r>
      <w:r>
        <w:rPr>
          <w:rFonts w:ascii="Palatino Linotype" w:hAnsi="Palatino Linotype" w:cs="Arial"/>
        </w:rPr>
        <w:t xml:space="preserve">.”, </w:t>
      </w:r>
      <w:r w:rsidR="00C61B68">
        <w:rPr>
          <w:rFonts w:ascii="Palatino Linotype" w:hAnsi="Palatino Linotype" w:cs="Arial"/>
        </w:rPr>
        <w:t>el sujeto obligado envió el siguiente archivo electrónico</w:t>
      </w:r>
    </w:p>
    <w:p w:rsidR="00C61B68" w:rsidRDefault="00C61B68" w:rsidP="00C61B68">
      <w:pPr>
        <w:tabs>
          <w:tab w:val="left" w:pos="7938"/>
        </w:tabs>
        <w:spacing w:line="360" w:lineRule="auto"/>
        <w:jc w:val="center"/>
        <w:rPr>
          <w:rFonts w:ascii="Palatino Linotype" w:hAnsi="Palatino Linotype" w:cs="Arial"/>
        </w:rPr>
      </w:pPr>
      <w:r>
        <w:rPr>
          <w:noProof/>
          <w:lang w:val="es-MX" w:eastAsia="es-MX"/>
        </w:rPr>
        <w:drawing>
          <wp:inline distT="0" distB="0" distL="0" distR="0" wp14:anchorId="001C67CA" wp14:editId="13B47AF0">
            <wp:extent cx="3714750" cy="381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039" t="9859" r="33695" b="10480"/>
                    <a:stretch/>
                  </pic:blipFill>
                  <pic:spPr bwMode="auto">
                    <a:xfrm>
                      <a:off x="0" y="0"/>
                      <a:ext cx="3714750" cy="3810000"/>
                    </a:xfrm>
                    <a:prstGeom prst="rect">
                      <a:avLst/>
                    </a:prstGeom>
                    <a:ln>
                      <a:noFill/>
                    </a:ln>
                    <a:extLst>
                      <a:ext uri="{53640926-AAD7-44D8-BBD7-CCE9431645EC}">
                        <a14:shadowObscured xmlns:a14="http://schemas.microsoft.com/office/drawing/2010/main"/>
                      </a:ext>
                    </a:extLst>
                  </pic:spPr>
                </pic:pic>
              </a:graphicData>
            </a:graphic>
          </wp:inline>
        </w:drawing>
      </w:r>
    </w:p>
    <w:p w:rsidR="00C61B68" w:rsidRDefault="00C61B68" w:rsidP="00FA53BB">
      <w:pPr>
        <w:tabs>
          <w:tab w:val="left" w:pos="7938"/>
        </w:tabs>
        <w:spacing w:line="360" w:lineRule="auto"/>
        <w:jc w:val="both"/>
        <w:rPr>
          <w:rFonts w:ascii="Palatino Linotype" w:hAnsi="Palatino Linotype" w:cs="Arial"/>
        </w:rPr>
      </w:pPr>
      <w:r>
        <w:rPr>
          <w:rFonts w:ascii="Palatino Linotype" w:hAnsi="Palatino Linotype" w:cs="Arial"/>
        </w:rPr>
        <w:lastRenderedPageBreak/>
        <w:t>Sin embargo el hoy recurrente manifestó:</w:t>
      </w:r>
      <w:r w:rsidR="00342F31">
        <w:rPr>
          <w:rFonts w:ascii="Palatino Linotype" w:hAnsi="Palatino Linotype" w:cs="Arial"/>
        </w:rPr>
        <w:t xml:space="preserve"> “…</w:t>
      </w:r>
      <w:r w:rsidR="00342F31" w:rsidRPr="00373FF1">
        <w:rPr>
          <w:rFonts w:ascii="Palatino Linotype" w:hAnsi="Palatino Linotype"/>
          <w:i/>
          <w:color w:val="000000"/>
        </w:rPr>
        <w:t>el sujeto obligado no esta proporcionando la información como se solicita</w:t>
      </w:r>
      <w:r w:rsidR="00342F31">
        <w:rPr>
          <w:rFonts w:ascii="Palatino Linotype" w:hAnsi="Palatino Linotype"/>
          <w:color w:val="000000"/>
        </w:rPr>
        <w:t xml:space="preserve">…”, </w:t>
      </w:r>
      <w:r w:rsidR="006B5710">
        <w:rPr>
          <w:rFonts w:ascii="Palatino Linotype" w:hAnsi="Palatino Linotype"/>
          <w:color w:val="000000"/>
        </w:rPr>
        <w:t>para lo cual sus manifestaciones son fundadas pues requirió de origen</w:t>
      </w:r>
      <w:r w:rsidR="00B83783">
        <w:rPr>
          <w:rFonts w:ascii="Palatino Linotype" w:hAnsi="Palatino Linotype"/>
          <w:color w:val="000000"/>
        </w:rPr>
        <w:t xml:space="preserve"> el salario por puesto, sin embargo, sólo se aprecia un monto que no se sabe si es el sueldo base o el bruto o el neto, siendo que el salario es el conjunto de prestaciones y deducciones que se recibe por la contraprestación de los servicios, para tal efecto los propios </w:t>
      </w:r>
      <w:r w:rsidR="00B83783">
        <w:rPr>
          <w:rFonts w:ascii="Palatino Linotype" w:hAnsi="Palatino Linotype" w:cs="Arial"/>
        </w:rPr>
        <w:t>LINEAMIENTOS PARA LA ENTREGA DEL PRESUPUESTO DE EGRESOS MUNICIPAL y el MANUAL PARA LA PLANEACIÓN, PROGRAMACIÓN Y PRESUPUESTO DE EGRESOS MUNICIPAL PARA EL EJERCICIO FISCAL 2019, prevén de forma muy clara como debe estar conformado el Tabulador de Sueldos:</w:t>
      </w:r>
    </w:p>
    <w:p w:rsidR="00B83783" w:rsidRDefault="00B83783" w:rsidP="00B83783">
      <w:pPr>
        <w:tabs>
          <w:tab w:val="left" w:pos="7938"/>
        </w:tabs>
        <w:spacing w:line="360" w:lineRule="auto"/>
        <w:jc w:val="center"/>
        <w:rPr>
          <w:rFonts w:ascii="Palatino Linotype" w:hAnsi="Palatino Linotype" w:cs="Arial"/>
        </w:rPr>
      </w:pPr>
      <w:r>
        <w:rPr>
          <w:noProof/>
          <w:lang w:val="es-MX" w:eastAsia="es-MX"/>
        </w:rPr>
        <w:drawing>
          <wp:inline distT="0" distB="0" distL="0" distR="0" wp14:anchorId="735EC531" wp14:editId="667BCD50">
            <wp:extent cx="5814082" cy="4095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4666" t="16898" r="19439" b="13096"/>
                    <a:stretch/>
                  </pic:blipFill>
                  <pic:spPr bwMode="auto">
                    <a:xfrm>
                      <a:off x="0" y="0"/>
                      <a:ext cx="5839058" cy="4113344"/>
                    </a:xfrm>
                    <a:prstGeom prst="rect">
                      <a:avLst/>
                    </a:prstGeom>
                    <a:ln>
                      <a:noFill/>
                    </a:ln>
                    <a:extLst>
                      <a:ext uri="{53640926-AAD7-44D8-BBD7-CCE9431645EC}">
                        <a14:shadowObscured xmlns:a14="http://schemas.microsoft.com/office/drawing/2010/main"/>
                      </a:ext>
                    </a:extLst>
                  </pic:spPr>
                </pic:pic>
              </a:graphicData>
            </a:graphic>
          </wp:inline>
        </w:drawing>
      </w:r>
    </w:p>
    <w:p w:rsidR="00B83783" w:rsidRDefault="00B83783" w:rsidP="00FA53BB">
      <w:pPr>
        <w:tabs>
          <w:tab w:val="left" w:pos="7938"/>
        </w:tabs>
        <w:spacing w:line="360" w:lineRule="auto"/>
        <w:jc w:val="both"/>
        <w:rPr>
          <w:rFonts w:ascii="Palatino Linotype" w:hAnsi="Palatino Linotype" w:cs="Arial"/>
        </w:rPr>
      </w:pPr>
    </w:p>
    <w:p w:rsidR="00B83783" w:rsidRDefault="00B83783" w:rsidP="00B83783">
      <w:pPr>
        <w:tabs>
          <w:tab w:val="left" w:pos="7938"/>
        </w:tabs>
        <w:spacing w:line="360" w:lineRule="auto"/>
        <w:jc w:val="center"/>
        <w:rPr>
          <w:rFonts w:ascii="Palatino Linotype" w:hAnsi="Palatino Linotype" w:cs="Arial"/>
        </w:rPr>
      </w:pPr>
      <w:r>
        <w:rPr>
          <w:noProof/>
          <w:lang w:val="es-MX" w:eastAsia="es-MX"/>
        </w:rPr>
        <w:drawing>
          <wp:inline distT="0" distB="0" distL="0" distR="0" wp14:anchorId="070E2D4F" wp14:editId="0431E14A">
            <wp:extent cx="5223958" cy="36322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725" t="15490" r="22946" b="16113"/>
                    <a:stretch/>
                  </pic:blipFill>
                  <pic:spPr bwMode="auto">
                    <a:xfrm>
                      <a:off x="0" y="0"/>
                      <a:ext cx="5242857" cy="3645340"/>
                    </a:xfrm>
                    <a:prstGeom prst="rect">
                      <a:avLst/>
                    </a:prstGeom>
                    <a:ln>
                      <a:noFill/>
                    </a:ln>
                    <a:extLst>
                      <a:ext uri="{53640926-AAD7-44D8-BBD7-CCE9431645EC}">
                        <a14:shadowObscured xmlns:a14="http://schemas.microsoft.com/office/drawing/2010/main"/>
                      </a:ext>
                    </a:extLst>
                  </pic:spPr>
                </pic:pic>
              </a:graphicData>
            </a:graphic>
          </wp:inline>
        </w:drawing>
      </w:r>
    </w:p>
    <w:p w:rsidR="00B83783" w:rsidRDefault="00B83783" w:rsidP="00FA53BB">
      <w:pPr>
        <w:tabs>
          <w:tab w:val="left" w:pos="7938"/>
        </w:tabs>
        <w:spacing w:line="360" w:lineRule="auto"/>
        <w:jc w:val="both"/>
        <w:rPr>
          <w:rFonts w:ascii="Palatino Linotype" w:hAnsi="Palatino Linotype" w:cs="Arial"/>
        </w:rPr>
      </w:pPr>
    </w:p>
    <w:p w:rsidR="00A317E5" w:rsidRPr="00AF4FA5" w:rsidRDefault="00A317E5" w:rsidP="00A317E5">
      <w:pPr>
        <w:spacing w:line="360" w:lineRule="auto"/>
        <w:ind w:right="51"/>
        <w:jc w:val="both"/>
        <w:rPr>
          <w:rFonts w:ascii="Palatino Linotype" w:eastAsia="Arial Unicode MS" w:hAnsi="Palatino Linotype" w:cs="Arial"/>
        </w:rPr>
      </w:pPr>
      <w:r w:rsidRPr="00AF4FA5">
        <w:rPr>
          <w:rFonts w:ascii="Palatino Linotype" w:eastAsia="Arial Unicode MS" w:hAnsi="Palatino Linotype" w:cs="Arial"/>
        </w:rPr>
        <w:t>Por último, hemos de decir que las razones o motivos de inconformidad son</w:t>
      </w:r>
      <w:r>
        <w:rPr>
          <w:rFonts w:ascii="Palatino Linotype" w:eastAsia="Arial Unicode MS" w:hAnsi="Palatino Linotype" w:cs="Arial"/>
        </w:rPr>
        <w:t xml:space="preserve"> </w:t>
      </w:r>
      <w:r w:rsidRPr="00AF4FA5">
        <w:rPr>
          <w:rFonts w:ascii="Palatino Linotype" w:eastAsia="Arial Unicode MS" w:hAnsi="Palatino Linotype" w:cs="Arial"/>
        </w:rPr>
        <w:t>fundadas por las razones y motivos anteriormente expuestos en el cuerpo de la presente resolución.</w:t>
      </w:r>
    </w:p>
    <w:p w:rsidR="00A317E5" w:rsidRPr="00AF4FA5" w:rsidRDefault="00A317E5" w:rsidP="00A317E5">
      <w:pPr>
        <w:spacing w:line="360" w:lineRule="auto"/>
        <w:ind w:right="51"/>
        <w:jc w:val="both"/>
        <w:rPr>
          <w:rFonts w:ascii="Palatino Linotype" w:eastAsia="Arial Unicode MS" w:hAnsi="Palatino Linotype" w:cs="Arial"/>
        </w:rPr>
      </w:pPr>
    </w:p>
    <w:p w:rsidR="00A317E5" w:rsidRPr="00E06E4E" w:rsidRDefault="00A317E5" w:rsidP="00A317E5">
      <w:pPr>
        <w:spacing w:line="360" w:lineRule="auto"/>
        <w:ind w:right="51"/>
        <w:jc w:val="both"/>
        <w:rPr>
          <w:rFonts w:ascii="Palatino Linotype" w:eastAsia="Arial Unicode MS" w:hAnsi="Palatino Linotype" w:cs="Arial"/>
        </w:rPr>
      </w:pPr>
      <w:r w:rsidRPr="00E06E4E">
        <w:rPr>
          <w:rFonts w:ascii="Palatino Linotype" w:eastAsia="Arial Unicode MS" w:hAnsi="Palatino Linotype" w:cs="Arial"/>
        </w:rPr>
        <w:t xml:space="preserve">En mérito de lo expuesto en líneas anteriores, y al resultar fundados los motivos de inconformidad que arguye el recurrente en su medio de impugnación que fue materia de estudio, por lo que con fundamento en la fracción III del artículo 186, de la Ley de Transparencia y Acceso a la Información Pública del Estado de México y Municipios, se </w:t>
      </w:r>
      <w:r>
        <w:rPr>
          <w:rFonts w:ascii="Palatino Linotype" w:eastAsia="Arial Unicode MS" w:hAnsi="Palatino Linotype" w:cs="Arial"/>
        </w:rPr>
        <w:t>MODIFICA</w:t>
      </w:r>
      <w:r w:rsidRPr="00E06E4E">
        <w:rPr>
          <w:rFonts w:ascii="Palatino Linotype" w:eastAsia="Arial Unicode MS" w:hAnsi="Palatino Linotype" w:cs="Arial"/>
        </w:rPr>
        <w:t xml:space="preserve"> la respuesta del sujeto obligado a la solicitud de </w:t>
      </w:r>
      <w:r w:rsidRPr="00E06E4E">
        <w:rPr>
          <w:rFonts w:ascii="Palatino Linotype" w:eastAsia="Arial Unicode MS" w:hAnsi="Palatino Linotype" w:cs="Arial"/>
        </w:rPr>
        <w:lastRenderedPageBreak/>
        <w:t xml:space="preserve">información número </w:t>
      </w:r>
      <w:r w:rsidRPr="005F1AE1">
        <w:rPr>
          <w:rFonts w:ascii="Palatino Linotype" w:hAnsi="Palatino Linotype" w:cs="Arial"/>
          <w:b/>
        </w:rPr>
        <w:t>00</w:t>
      </w:r>
      <w:r>
        <w:rPr>
          <w:rFonts w:ascii="Palatino Linotype" w:hAnsi="Palatino Linotype" w:cs="Arial"/>
          <w:b/>
        </w:rPr>
        <w:t>003</w:t>
      </w:r>
      <w:r w:rsidRPr="005F1AE1">
        <w:rPr>
          <w:rFonts w:ascii="Palatino Linotype" w:hAnsi="Palatino Linotype" w:cs="Arial"/>
          <w:b/>
        </w:rPr>
        <w:t>/</w:t>
      </w:r>
      <w:r w:rsidRPr="00214073">
        <w:rPr>
          <w:rFonts w:ascii="Palatino Linotype" w:hAnsi="Palatino Linotype" w:cs="Arial"/>
          <w:b/>
        </w:rPr>
        <w:t>DIFIXTAPAL</w:t>
      </w:r>
      <w:r w:rsidRPr="005F1AE1">
        <w:rPr>
          <w:rFonts w:ascii="Palatino Linotype" w:hAnsi="Palatino Linotype" w:cs="Arial"/>
          <w:b/>
        </w:rPr>
        <w:t>/IP/2019</w:t>
      </w:r>
      <w:r>
        <w:rPr>
          <w:rFonts w:ascii="Palatino Linotype" w:hAnsi="Palatino Linotype" w:cs="Arial"/>
          <w:b/>
        </w:rPr>
        <w:t xml:space="preserve"> </w:t>
      </w:r>
      <w:r w:rsidRPr="00E06E4E">
        <w:rPr>
          <w:rFonts w:ascii="Palatino Linotype" w:eastAsia="Arial Unicode MS" w:hAnsi="Palatino Linotype" w:cs="Arial"/>
        </w:rPr>
        <w:t>que ha sido materia del presente fallo.</w:t>
      </w:r>
    </w:p>
    <w:p w:rsidR="00A317E5" w:rsidRPr="00E06E4E" w:rsidRDefault="00A317E5" w:rsidP="00A317E5">
      <w:pPr>
        <w:spacing w:line="360" w:lineRule="auto"/>
        <w:ind w:right="51"/>
        <w:jc w:val="both"/>
        <w:rPr>
          <w:rFonts w:ascii="Palatino Linotype" w:eastAsia="Arial Unicode MS" w:hAnsi="Palatino Linotype" w:cs="Arial"/>
        </w:rPr>
      </w:pPr>
    </w:p>
    <w:p w:rsidR="00A317E5" w:rsidRPr="00E06E4E" w:rsidRDefault="00A317E5" w:rsidP="00A317E5">
      <w:pPr>
        <w:spacing w:line="360" w:lineRule="auto"/>
        <w:ind w:right="51"/>
        <w:jc w:val="both"/>
        <w:rPr>
          <w:rFonts w:ascii="Palatino Linotype" w:eastAsia="Arial Unicode MS" w:hAnsi="Palatino Linotype" w:cs="Arial"/>
        </w:rPr>
      </w:pPr>
      <w:r w:rsidRPr="00E06E4E">
        <w:rPr>
          <w:rFonts w:ascii="Palatino Linotype" w:eastAsia="Arial Unicode MS" w:hAnsi="Palatino Linotype" w:cs="Arial"/>
        </w:rPr>
        <w:t>Por lo antes expuesto y fundado es de resolverse y;</w:t>
      </w:r>
    </w:p>
    <w:p w:rsidR="00A317E5" w:rsidRPr="00E06E4E" w:rsidRDefault="00A317E5" w:rsidP="00A317E5">
      <w:pPr>
        <w:spacing w:line="360" w:lineRule="auto"/>
        <w:ind w:right="51"/>
        <w:jc w:val="both"/>
        <w:rPr>
          <w:rFonts w:ascii="Palatino Linotype" w:eastAsia="Arial Unicode MS" w:hAnsi="Palatino Linotype" w:cs="Arial"/>
        </w:rPr>
      </w:pPr>
    </w:p>
    <w:p w:rsidR="00A317E5" w:rsidRPr="00AF4FA5" w:rsidRDefault="00A317E5" w:rsidP="00A317E5">
      <w:pPr>
        <w:spacing w:line="360" w:lineRule="auto"/>
        <w:jc w:val="center"/>
        <w:rPr>
          <w:rFonts w:ascii="Palatino Linotype" w:hAnsi="Palatino Linotype"/>
          <w:b/>
          <w:bCs/>
          <w:spacing w:val="60"/>
          <w:lang w:val="es-ES_tradnl"/>
        </w:rPr>
      </w:pPr>
      <w:r w:rsidRPr="00AF4FA5">
        <w:rPr>
          <w:rFonts w:ascii="Palatino Linotype" w:hAnsi="Palatino Linotype"/>
          <w:b/>
          <w:bCs/>
          <w:spacing w:val="60"/>
          <w:lang w:val="es-ES_tradnl"/>
        </w:rPr>
        <w:t>SE    RESUELVE</w:t>
      </w:r>
    </w:p>
    <w:p w:rsidR="00A317E5" w:rsidRPr="00AF4FA5" w:rsidRDefault="00A317E5" w:rsidP="00A317E5">
      <w:pPr>
        <w:tabs>
          <w:tab w:val="left" w:pos="709"/>
        </w:tabs>
        <w:spacing w:line="360" w:lineRule="auto"/>
        <w:jc w:val="both"/>
        <w:rPr>
          <w:rFonts w:ascii="Palatino Linotype" w:hAnsi="Palatino Linotype" w:cs="Arial"/>
        </w:rPr>
      </w:pPr>
    </w:p>
    <w:p w:rsidR="00A317E5" w:rsidRDefault="00A317E5" w:rsidP="00A317E5">
      <w:pPr>
        <w:spacing w:line="360" w:lineRule="auto"/>
        <w:jc w:val="both"/>
        <w:rPr>
          <w:rFonts w:ascii="Palatino Linotype" w:hAnsi="Palatino Linotype" w:cs="Arial"/>
          <w:b/>
        </w:rPr>
      </w:pPr>
      <w:r>
        <w:rPr>
          <w:rFonts w:ascii="Palatino Linotype" w:hAnsi="Palatino Linotype" w:cs="Arial"/>
          <w:b/>
          <w:lang w:val="es-ES_tradnl"/>
        </w:rPr>
        <w:t>PRIMERO.</w:t>
      </w:r>
      <w:r>
        <w:rPr>
          <w:rFonts w:ascii="Palatino Linotype" w:hAnsi="Palatino Linotype" w:cs="Arial"/>
          <w:lang w:val="es-ES_tradnl"/>
        </w:rPr>
        <w:t xml:space="preserve"> </w:t>
      </w:r>
      <w:r>
        <w:rPr>
          <w:rFonts w:ascii="Palatino Linotype" w:eastAsia="Arial Unicode MS" w:hAnsi="Palatino Linotype" w:cs="Arial"/>
        </w:rPr>
        <w:t>Se</w:t>
      </w:r>
      <w:r>
        <w:rPr>
          <w:rFonts w:ascii="Palatino Linotype" w:hAnsi="Palatino Linotype" w:cs="Arial"/>
          <w:lang w:val="es-ES_tradnl"/>
        </w:rPr>
        <w:t xml:space="preserve"> </w:t>
      </w:r>
      <w:r>
        <w:rPr>
          <w:rFonts w:ascii="Palatino Linotype" w:hAnsi="Palatino Linotype" w:cs="Arial"/>
          <w:b/>
          <w:lang w:val="es-ES_tradnl"/>
        </w:rPr>
        <w:t>MODIFICA</w:t>
      </w:r>
      <w:r>
        <w:rPr>
          <w:rFonts w:ascii="Palatino Linotype" w:hAnsi="Palatino Linotype" w:cs="Arial"/>
          <w:lang w:val="es-ES_tradnl"/>
        </w:rPr>
        <w:t xml:space="preserve"> </w:t>
      </w:r>
      <w:r>
        <w:rPr>
          <w:rFonts w:ascii="Palatino Linotype" w:eastAsia="Arial Unicode MS" w:hAnsi="Palatino Linotype" w:cs="Arial"/>
        </w:rPr>
        <w:t xml:space="preserve">la respuesta entregada por </w:t>
      </w:r>
      <w:r>
        <w:rPr>
          <w:rFonts w:ascii="Palatino Linotype" w:eastAsia="Arial Unicode MS" w:hAnsi="Palatino Linotype" w:cs="Arial"/>
          <w:b/>
        </w:rPr>
        <w:t xml:space="preserve">el Sujeto Obligado </w:t>
      </w:r>
      <w:r>
        <w:rPr>
          <w:rFonts w:ascii="Palatino Linotype" w:eastAsia="Arial Unicode MS" w:hAnsi="Palatino Linotype" w:cs="Arial"/>
        </w:rPr>
        <w:t xml:space="preserve">a la solicitud de información número </w:t>
      </w:r>
      <w:r w:rsidRPr="005F1AE1">
        <w:rPr>
          <w:rFonts w:ascii="Palatino Linotype" w:hAnsi="Palatino Linotype" w:cs="Arial"/>
          <w:b/>
        </w:rPr>
        <w:t>00</w:t>
      </w:r>
      <w:r>
        <w:rPr>
          <w:rFonts w:ascii="Palatino Linotype" w:hAnsi="Palatino Linotype" w:cs="Arial"/>
          <w:b/>
        </w:rPr>
        <w:t>003</w:t>
      </w:r>
      <w:r w:rsidRPr="005F1AE1">
        <w:rPr>
          <w:rFonts w:ascii="Palatino Linotype" w:hAnsi="Palatino Linotype" w:cs="Arial"/>
          <w:b/>
        </w:rPr>
        <w:t>/</w:t>
      </w:r>
      <w:r w:rsidRPr="00214073">
        <w:rPr>
          <w:rFonts w:ascii="Palatino Linotype" w:hAnsi="Palatino Linotype" w:cs="Arial"/>
          <w:b/>
        </w:rPr>
        <w:t>DIFIXTAPAL</w:t>
      </w:r>
      <w:r w:rsidRPr="005F1AE1">
        <w:rPr>
          <w:rFonts w:ascii="Palatino Linotype" w:hAnsi="Palatino Linotype" w:cs="Arial"/>
          <w:b/>
        </w:rPr>
        <w:t>/IP/2019</w:t>
      </w:r>
      <w:r>
        <w:rPr>
          <w:rFonts w:ascii="Palatino Linotype" w:hAnsi="Palatino Linotype" w:cs="Arial"/>
        </w:rPr>
        <w:t xml:space="preserve">, ya que </w:t>
      </w:r>
      <w:r>
        <w:rPr>
          <w:rFonts w:ascii="Palatino Linotype" w:hAnsi="Palatino Linotype" w:cs="Arial"/>
          <w:lang w:val="es-ES_tradnl"/>
        </w:rPr>
        <w:t xml:space="preserve">resultan fundadas las razones o motivos de inconformidad </w:t>
      </w:r>
      <w:r>
        <w:rPr>
          <w:rFonts w:ascii="Palatino Linotype" w:eastAsia="Arial Unicode MS" w:hAnsi="Palatino Linotype" w:cs="Arial"/>
        </w:rPr>
        <w:t xml:space="preserve">que arguye el recurrente, en términos del </w:t>
      </w:r>
      <w:r>
        <w:rPr>
          <w:rFonts w:ascii="Palatino Linotype" w:hAnsi="Palatino Linotype" w:cs="Arial"/>
        </w:rPr>
        <w:t>Considerando Cuarto de la presente resolución.</w:t>
      </w:r>
    </w:p>
    <w:p w:rsidR="00A317E5" w:rsidRDefault="00A317E5" w:rsidP="00A317E5">
      <w:pPr>
        <w:spacing w:line="360" w:lineRule="auto"/>
        <w:jc w:val="both"/>
        <w:rPr>
          <w:rFonts w:ascii="Palatino Linotype" w:hAnsi="Palatino Linotype" w:cs="Arial"/>
        </w:rPr>
      </w:pPr>
    </w:p>
    <w:p w:rsidR="00A317E5" w:rsidRDefault="00A317E5" w:rsidP="00A317E5">
      <w:pPr>
        <w:autoSpaceDE w:val="0"/>
        <w:autoSpaceDN w:val="0"/>
        <w:adjustRightInd w:val="0"/>
        <w:spacing w:line="360" w:lineRule="auto"/>
        <w:ind w:right="49"/>
        <w:jc w:val="both"/>
        <w:rPr>
          <w:rFonts w:ascii="Palatino Linotype" w:hAnsi="Palatino Linotype" w:cs="Arial"/>
        </w:rPr>
      </w:pPr>
      <w:r>
        <w:rPr>
          <w:rFonts w:ascii="Palatino Linotype" w:hAnsi="Palatino Linotype"/>
          <w:b/>
        </w:rPr>
        <w:t>SEGUNDO.</w:t>
      </w:r>
      <w:r>
        <w:rPr>
          <w:rFonts w:ascii="Palatino Linotype" w:hAnsi="Palatino Linotype" w:cs="Arial"/>
        </w:rPr>
        <w:t xml:space="preserve"> Se ordena al Sujeto Obligado haga entrega al recurrente en términos del Considerando Cuarto de la presente resolución, a través del SAIMEX, de lo siguiente:</w:t>
      </w:r>
    </w:p>
    <w:p w:rsidR="00A317E5" w:rsidRDefault="00A317E5" w:rsidP="00A317E5">
      <w:pPr>
        <w:autoSpaceDE w:val="0"/>
        <w:autoSpaceDN w:val="0"/>
        <w:adjustRightInd w:val="0"/>
        <w:spacing w:line="360" w:lineRule="auto"/>
        <w:ind w:right="49"/>
        <w:jc w:val="both"/>
        <w:rPr>
          <w:rFonts w:ascii="Palatino Linotype" w:hAnsi="Palatino Linotype" w:cs="Arial"/>
        </w:rPr>
      </w:pPr>
    </w:p>
    <w:p w:rsidR="00A317E5" w:rsidRDefault="00A317E5" w:rsidP="00A317E5">
      <w:pPr>
        <w:pStyle w:val="Prrafodelista"/>
        <w:numPr>
          <w:ilvl w:val="0"/>
          <w:numId w:val="11"/>
        </w:numPr>
        <w:spacing w:line="360" w:lineRule="auto"/>
        <w:contextualSpacing w:val="0"/>
        <w:jc w:val="both"/>
        <w:rPr>
          <w:rFonts w:ascii="Palatino Linotype" w:hAnsi="Palatino Linotype" w:cs="Arial"/>
        </w:rPr>
      </w:pPr>
      <w:r>
        <w:rPr>
          <w:rFonts w:ascii="Palatino Linotype" w:hAnsi="Palatino Linotype" w:cs="Arial"/>
        </w:rPr>
        <w:t>El</w:t>
      </w:r>
      <w:r w:rsidRPr="00A317E5">
        <w:rPr>
          <w:rFonts w:ascii="Palatino Linotype" w:hAnsi="Palatino Linotype" w:cs="Arial"/>
        </w:rPr>
        <w:t xml:space="preserve"> presupuestos de egresos por partida presupuesta</w:t>
      </w:r>
      <w:r>
        <w:rPr>
          <w:rFonts w:ascii="Palatino Linotype" w:hAnsi="Palatino Linotype" w:cs="Arial"/>
        </w:rPr>
        <w:t>l de los años 2017, 2018 y 2019.</w:t>
      </w:r>
    </w:p>
    <w:p w:rsidR="00A317E5" w:rsidRDefault="00A317E5" w:rsidP="00A317E5">
      <w:pPr>
        <w:pStyle w:val="Prrafodelista"/>
        <w:numPr>
          <w:ilvl w:val="0"/>
          <w:numId w:val="11"/>
        </w:numPr>
        <w:spacing w:line="360" w:lineRule="auto"/>
        <w:contextualSpacing w:val="0"/>
        <w:jc w:val="both"/>
        <w:rPr>
          <w:rFonts w:ascii="Palatino Linotype" w:hAnsi="Palatino Linotype" w:cs="Arial"/>
        </w:rPr>
      </w:pPr>
      <w:r>
        <w:rPr>
          <w:rFonts w:ascii="Palatino Linotype" w:hAnsi="Palatino Linotype" w:cs="Arial"/>
        </w:rPr>
        <w:t>A</w:t>
      </w:r>
      <w:r w:rsidRPr="00A317E5">
        <w:rPr>
          <w:rFonts w:ascii="Palatino Linotype" w:hAnsi="Palatino Linotype" w:cs="Arial"/>
        </w:rPr>
        <w:t>cta</w:t>
      </w:r>
      <w:r>
        <w:rPr>
          <w:rFonts w:ascii="Palatino Linotype" w:hAnsi="Palatino Linotype" w:cs="Arial"/>
        </w:rPr>
        <w:t>s</w:t>
      </w:r>
      <w:r w:rsidRPr="00A317E5">
        <w:rPr>
          <w:rFonts w:ascii="Palatino Linotype" w:hAnsi="Palatino Linotype" w:cs="Arial"/>
        </w:rPr>
        <w:t xml:space="preserve"> de</w:t>
      </w:r>
      <w:r>
        <w:rPr>
          <w:rFonts w:ascii="Palatino Linotype" w:hAnsi="Palatino Linotype" w:cs="Arial"/>
        </w:rPr>
        <w:t>l</w:t>
      </w:r>
      <w:r w:rsidRPr="00A317E5">
        <w:rPr>
          <w:rFonts w:ascii="Palatino Linotype" w:hAnsi="Palatino Linotype" w:cs="Arial"/>
        </w:rPr>
        <w:t xml:space="preserve"> Órgano de Gobierno donde se </w:t>
      </w:r>
      <w:r>
        <w:rPr>
          <w:rFonts w:ascii="Palatino Linotype" w:hAnsi="Palatino Linotype" w:cs="Arial"/>
        </w:rPr>
        <w:t>hayan aprobado</w:t>
      </w:r>
      <w:r w:rsidRPr="00A317E5">
        <w:rPr>
          <w:rFonts w:ascii="Palatino Linotype" w:hAnsi="Palatino Linotype" w:cs="Arial"/>
        </w:rPr>
        <w:t xml:space="preserve"> dicho</w:t>
      </w:r>
      <w:r>
        <w:rPr>
          <w:rFonts w:ascii="Palatino Linotype" w:hAnsi="Palatino Linotype" w:cs="Arial"/>
        </w:rPr>
        <w:t>s</w:t>
      </w:r>
      <w:r w:rsidRPr="00A317E5">
        <w:rPr>
          <w:rFonts w:ascii="Palatino Linotype" w:hAnsi="Palatino Linotype" w:cs="Arial"/>
        </w:rPr>
        <w:t xml:space="preserve"> presupuest</w:t>
      </w:r>
      <w:r>
        <w:rPr>
          <w:rFonts w:ascii="Palatino Linotype" w:hAnsi="Palatino Linotype" w:cs="Arial"/>
        </w:rPr>
        <w:t>os.</w:t>
      </w:r>
    </w:p>
    <w:p w:rsidR="00A317E5" w:rsidRDefault="00A317E5" w:rsidP="00A317E5">
      <w:pPr>
        <w:pStyle w:val="Prrafodelista"/>
        <w:numPr>
          <w:ilvl w:val="0"/>
          <w:numId w:val="11"/>
        </w:numPr>
        <w:spacing w:line="360" w:lineRule="auto"/>
        <w:contextualSpacing w:val="0"/>
        <w:jc w:val="both"/>
        <w:rPr>
          <w:rFonts w:ascii="Palatino Linotype" w:hAnsi="Palatino Linotype" w:cs="Arial"/>
        </w:rPr>
      </w:pPr>
      <w:r>
        <w:rPr>
          <w:rFonts w:ascii="Palatino Linotype" w:hAnsi="Palatino Linotype" w:cs="Arial"/>
        </w:rPr>
        <w:t>Las</w:t>
      </w:r>
      <w:r w:rsidRPr="00A317E5">
        <w:rPr>
          <w:rFonts w:ascii="Palatino Linotype" w:hAnsi="Palatino Linotype" w:cs="Arial"/>
        </w:rPr>
        <w:t xml:space="preserve"> gaceta</w:t>
      </w:r>
      <w:r>
        <w:rPr>
          <w:rFonts w:ascii="Palatino Linotype" w:hAnsi="Palatino Linotype" w:cs="Arial"/>
        </w:rPr>
        <w:t>s</w:t>
      </w:r>
      <w:r w:rsidRPr="00A317E5">
        <w:rPr>
          <w:rFonts w:ascii="Palatino Linotype" w:hAnsi="Palatino Linotype" w:cs="Arial"/>
        </w:rPr>
        <w:t xml:space="preserve"> municipal</w:t>
      </w:r>
      <w:r>
        <w:rPr>
          <w:rFonts w:ascii="Palatino Linotype" w:hAnsi="Palatino Linotype" w:cs="Arial"/>
        </w:rPr>
        <w:t>es con las que se publicaron dichos presupuestos.</w:t>
      </w:r>
    </w:p>
    <w:p w:rsidR="00A317E5" w:rsidRPr="00414DD3" w:rsidRDefault="00A317E5" w:rsidP="00A317E5">
      <w:pPr>
        <w:pStyle w:val="Prrafodelista"/>
        <w:numPr>
          <w:ilvl w:val="0"/>
          <w:numId w:val="11"/>
        </w:numPr>
        <w:spacing w:line="360" w:lineRule="auto"/>
        <w:contextualSpacing w:val="0"/>
        <w:jc w:val="both"/>
        <w:rPr>
          <w:rFonts w:ascii="Palatino Linotype" w:hAnsi="Palatino Linotype" w:cs="Arial"/>
        </w:rPr>
      </w:pPr>
      <w:r w:rsidRPr="00A317E5">
        <w:rPr>
          <w:rFonts w:ascii="Palatino Linotype" w:hAnsi="Palatino Linotype" w:cs="Arial"/>
        </w:rPr>
        <w:t xml:space="preserve"> </w:t>
      </w:r>
      <w:r>
        <w:rPr>
          <w:rFonts w:ascii="Palatino Linotype" w:hAnsi="Palatino Linotype" w:cs="Arial"/>
        </w:rPr>
        <w:t xml:space="preserve">Tabulador de sueldos </w:t>
      </w:r>
      <w:r w:rsidRPr="00A317E5">
        <w:rPr>
          <w:rFonts w:ascii="Palatino Linotype" w:hAnsi="Palatino Linotype" w:cs="Arial"/>
        </w:rPr>
        <w:t>del DIF</w:t>
      </w:r>
      <w:r>
        <w:rPr>
          <w:rFonts w:ascii="Palatino Linotype" w:hAnsi="Palatino Linotype" w:cs="Arial"/>
        </w:rPr>
        <w:t xml:space="preserve"> de Ixtapaluca vigente</w:t>
      </w:r>
      <w:r w:rsidRPr="00A317E5">
        <w:rPr>
          <w:rFonts w:ascii="Palatino Linotype" w:hAnsi="Palatino Linotype" w:cs="Arial"/>
        </w:rPr>
        <w:t>.</w:t>
      </w:r>
    </w:p>
    <w:p w:rsidR="00A317E5" w:rsidRDefault="00A317E5" w:rsidP="00A317E5">
      <w:pPr>
        <w:pStyle w:val="Prrafodelista"/>
        <w:spacing w:line="360" w:lineRule="auto"/>
        <w:ind w:left="851" w:right="567"/>
        <w:jc w:val="both"/>
        <w:rPr>
          <w:rFonts w:ascii="Palatino Linotype" w:hAnsi="Palatino Linotype" w:cs="Arial"/>
        </w:rPr>
      </w:pPr>
    </w:p>
    <w:p w:rsidR="00A317E5" w:rsidRDefault="00A317E5" w:rsidP="00A317E5">
      <w:pPr>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lastRenderedPageBreak/>
        <w:t>TERCERO.</w:t>
      </w:r>
      <w:r>
        <w:rPr>
          <w:rFonts w:ascii="Palatino Linotype" w:hAnsi="Palatino Linotype" w:cs="Arial"/>
          <w:b/>
        </w:rPr>
        <w:t xml:space="preserve"> Notifíquese</w:t>
      </w:r>
      <w:r>
        <w:rPr>
          <w:rFonts w:ascii="Palatino Linotype" w:hAnsi="Palatino Linotype" w:cs="Arial"/>
          <w:b/>
          <w:i/>
        </w:rPr>
        <w:t xml:space="preserve"> </w:t>
      </w:r>
      <w:r>
        <w:rPr>
          <w:rFonts w:ascii="Palatino Linotype" w:hAnsi="Palatino Linotype" w:cs="Arial"/>
        </w:rPr>
        <w:t>al Titular de la Unidad de Transparencia del</w:t>
      </w:r>
      <w:r>
        <w:rPr>
          <w:rFonts w:ascii="Palatino Linotype" w:hAnsi="Palatino Linotype" w:cs="Arial"/>
          <w:b/>
        </w:rPr>
        <w:t xml:space="preserve"> SUJETO OBLIGADO</w:t>
      </w:r>
      <w:r>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A317E5" w:rsidRDefault="00A317E5" w:rsidP="00A317E5">
      <w:pPr>
        <w:autoSpaceDE w:val="0"/>
        <w:autoSpaceDN w:val="0"/>
        <w:adjustRightInd w:val="0"/>
        <w:spacing w:line="360" w:lineRule="auto"/>
        <w:jc w:val="both"/>
        <w:rPr>
          <w:rFonts w:ascii="Palatino Linotype" w:hAnsi="Palatino Linotype" w:cs="Arial"/>
          <w:sz w:val="20"/>
          <w:szCs w:val="20"/>
        </w:rPr>
      </w:pPr>
    </w:p>
    <w:p w:rsidR="00A317E5" w:rsidRDefault="00A317E5" w:rsidP="00A317E5">
      <w:pPr>
        <w:autoSpaceDE w:val="0"/>
        <w:autoSpaceDN w:val="0"/>
        <w:adjustRightInd w:val="0"/>
        <w:spacing w:line="360" w:lineRule="auto"/>
        <w:jc w:val="both"/>
        <w:rPr>
          <w:rFonts w:ascii="Palatino Linotype" w:hAnsi="Palatino Linotype" w:cs="Arial"/>
        </w:rPr>
      </w:pPr>
      <w:r>
        <w:rPr>
          <w:rFonts w:ascii="Palatino Linotype" w:hAnsi="Palatino Linotype" w:cs="Arial"/>
          <w:b/>
          <w:sz w:val="28"/>
          <w:szCs w:val="28"/>
        </w:rPr>
        <w:t>CUARTO</w:t>
      </w:r>
      <w:r>
        <w:rPr>
          <w:rFonts w:ascii="Palatino Linotype" w:hAnsi="Palatino Linotype" w:cs="Arial"/>
          <w:sz w:val="28"/>
          <w:szCs w:val="28"/>
        </w:rPr>
        <w:t>.</w:t>
      </w:r>
      <w:r>
        <w:rPr>
          <w:rFonts w:ascii="Palatino Linotype" w:hAnsi="Palatino Linotype" w:cs="Arial"/>
        </w:rPr>
        <w:t xml:space="preserve"> </w:t>
      </w:r>
      <w:r>
        <w:rPr>
          <w:rFonts w:ascii="Palatino Linotype" w:hAnsi="Palatino Linotype" w:cs="Arial"/>
          <w:b/>
          <w:bCs/>
          <w:color w:val="222222"/>
          <w:shd w:val="clear" w:color="auto" w:fill="FFFFFF"/>
        </w:rPr>
        <w:t>Notifíquese</w:t>
      </w:r>
      <w:r>
        <w:rPr>
          <w:rFonts w:ascii="Palatino Linotype" w:hAnsi="Palatino Linotype" w:cs="Arial"/>
        </w:rPr>
        <w:t xml:space="preserve"> al recurrente la presente resolución, asimismo, se le informa que de conformidad con lo establecido en el artículo 196 de la Ley de Transparencia y Acceso a la Información Pública del Estado de México y Municipios podrá promover Juicio de Amparo en los términos de las leyes aplicables.</w:t>
      </w:r>
    </w:p>
    <w:p w:rsidR="00A317E5" w:rsidRDefault="00A317E5" w:rsidP="00A317E5">
      <w:pPr>
        <w:autoSpaceDE w:val="0"/>
        <w:autoSpaceDN w:val="0"/>
        <w:adjustRightInd w:val="0"/>
        <w:spacing w:line="360" w:lineRule="auto"/>
        <w:jc w:val="both"/>
        <w:rPr>
          <w:rFonts w:ascii="Palatino Linotype" w:hAnsi="Palatino Linotype" w:cs="Arial"/>
        </w:rPr>
      </w:pPr>
    </w:p>
    <w:p w:rsidR="00FA53BB" w:rsidRPr="00AD2F93" w:rsidRDefault="00FA53BB" w:rsidP="004B4F61">
      <w:pPr>
        <w:spacing w:line="360" w:lineRule="auto"/>
        <w:jc w:val="both"/>
        <w:rPr>
          <w:rFonts w:ascii="Palatino Linotype" w:hAnsi="Palatino Linotype" w:cs="Arial"/>
          <w:sz w:val="23"/>
          <w:szCs w:val="23"/>
        </w:rPr>
      </w:pPr>
    </w:p>
    <w:p w:rsidR="007F3292" w:rsidRDefault="00113E45" w:rsidP="004B4F61">
      <w:pPr>
        <w:spacing w:line="360" w:lineRule="auto"/>
        <w:jc w:val="both"/>
        <w:rPr>
          <w:rFonts w:ascii="Palatino Linotype" w:hAnsi="Palatino Linotype" w:cs="Arial"/>
          <w:sz w:val="23"/>
          <w:szCs w:val="23"/>
        </w:rPr>
      </w:pPr>
      <w:r w:rsidRPr="00AD2F93">
        <w:rPr>
          <w:rFonts w:ascii="Palatino Linotype" w:hAnsi="Palatino Linotype" w:cs="Arial"/>
          <w:sz w:val="23"/>
          <w:szCs w:val="23"/>
        </w:rPr>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w:t>
      </w:r>
      <w:r w:rsidR="00513883">
        <w:rPr>
          <w:rFonts w:ascii="Palatino Linotype" w:hAnsi="Palatino Linotype" w:cs="Arial"/>
          <w:sz w:val="23"/>
          <w:szCs w:val="23"/>
        </w:rPr>
        <w:t xml:space="preserve"> DE LOS PRESENTES</w:t>
      </w:r>
      <w:r w:rsidRPr="00AD2F93">
        <w:rPr>
          <w:rFonts w:ascii="Palatino Linotype" w:hAnsi="Palatino Linotype" w:cs="Arial"/>
          <w:sz w:val="23"/>
          <w:szCs w:val="23"/>
        </w:rPr>
        <w:t>, EL PLENO DEL INSTITUTO DE TRANSPARENCIA, ACCESO A LA INFORMACIÓN PÚBLICA Y PROTECCIÓN DE DATOS PERSONALES DEL ESTADO DE MÉXICO Y MUNICIPIOS, CONFORMADO POR LOS COMISIONADOS ZULEMA MARTÍNEZ SÁNCHEZ, EVA ABAID YAPUR, JOSÉ GUADALUPE LUNA HERNÁNDEZ</w:t>
      </w:r>
      <w:r w:rsidR="005B77B7">
        <w:rPr>
          <w:rFonts w:ascii="Palatino Linotype" w:hAnsi="Palatino Linotype" w:cs="Arial"/>
          <w:sz w:val="23"/>
          <w:szCs w:val="23"/>
        </w:rPr>
        <w:t xml:space="preserve"> AUSENTE EN LA VOTACIÓN</w:t>
      </w:r>
      <w:r w:rsidRPr="00AD2F93">
        <w:rPr>
          <w:rFonts w:ascii="Palatino Linotype" w:hAnsi="Palatino Linotype" w:cs="Arial"/>
          <w:sz w:val="23"/>
          <w:szCs w:val="23"/>
        </w:rPr>
        <w:t>, JAVIER MARTÍNEZ CRUZ</w:t>
      </w:r>
      <w:r w:rsidR="00FB5BE4">
        <w:rPr>
          <w:rFonts w:ascii="Palatino Linotype" w:hAnsi="Palatino Linotype" w:cs="Arial"/>
          <w:sz w:val="23"/>
          <w:szCs w:val="23"/>
        </w:rPr>
        <w:t xml:space="preserve"> </w:t>
      </w:r>
      <w:r w:rsidRPr="00AD2F93">
        <w:rPr>
          <w:rFonts w:ascii="Palatino Linotype" w:hAnsi="Palatino Linotype" w:cs="Arial"/>
          <w:sz w:val="23"/>
          <w:szCs w:val="23"/>
        </w:rPr>
        <w:t>Y LUIS GUSTAVO PARRA NORIEGA</w:t>
      </w:r>
      <w:r w:rsidR="00AD2F93" w:rsidRPr="00AD2F93">
        <w:rPr>
          <w:rFonts w:ascii="Palatino Linotype" w:hAnsi="Palatino Linotype" w:cs="Arial"/>
          <w:sz w:val="23"/>
          <w:szCs w:val="23"/>
        </w:rPr>
        <w:t>,</w:t>
      </w:r>
      <w:r w:rsidR="005B77B7">
        <w:rPr>
          <w:rFonts w:ascii="Palatino Linotype" w:hAnsi="Palatino Linotype" w:cs="Arial"/>
          <w:sz w:val="23"/>
          <w:szCs w:val="23"/>
        </w:rPr>
        <w:t xml:space="preserve"> EN LA</w:t>
      </w:r>
      <w:r w:rsidR="00AD2F93" w:rsidRPr="00AD2F93">
        <w:rPr>
          <w:rFonts w:ascii="Palatino Linotype" w:hAnsi="Palatino Linotype" w:cs="Arial"/>
          <w:sz w:val="23"/>
          <w:szCs w:val="23"/>
        </w:rPr>
        <w:t xml:space="preserve"> </w:t>
      </w:r>
      <w:r w:rsidR="005B77B7">
        <w:rPr>
          <w:rFonts w:ascii="Palatino Linotype" w:hAnsi="Palatino Linotype" w:cs="Arial"/>
        </w:rPr>
        <w:t>TRIGÉSIMA SESIÓN ORDINARIA CELEBRADA EL VEINTIUNO DE AGOSTO DE DOS MIL DIECINUEVE</w:t>
      </w:r>
      <w:r w:rsidRPr="00AD2F93">
        <w:rPr>
          <w:rFonts w:ascii="Palatino Linotype" w:hAnsi="Palatino Linotype" w:cs="Arial"/>
          <w:sz w:val="23"/>
          <w:szCs w:val="23"/>
        </w:rPr>
        <w:t>, ANTE EL SECRETARIO TÉCNICO DEL PLENO, ALEXIS TAPIA RAMÍREZ.</w:t>
      </w:r>
      <w:r w:rsidR="007A7C77">
        <w:rPr>
          <w:rFonts w:ascii="Palatino Linotype" w:hAnsi="Palatino Linotype" w:cs="Arial"/>
          <w:sz w:val="23"/>
          <w:szCs w:val="23"/>
        </w:rPr>
        <w:t xml:space="preserve"> ==</w:t>
      </w:r>
      <w:r w:rsidR="00513883">
        <w:rPr>
          <w:rFonts w:ascii="Palatino Linotype" w:hAnsi="Palatino Linotype" w:cs="Arial"/>
          <w:sz w:val="23"/>
          <w:szCs w:val="23"/>
        </w:rPr>
        <w:t>===========================</w:t>
      </w:r>
    </w:p>
    <w:p w:rsidR="007A7C77" w:rsidRDefault="007A7C77" w:rsidP="004B4F61">
      <w:pPr>
        <w:spacing w:line="360" w:lineRule="auto"/>
        <w:jc w:val="both"/>
        <w:rPr>
          <w:rFonts w:ascii="Palatino Linotype" w:hAnsi="Palatino Linotype"/>
          <w:b/>
        </w:rPr>
      </w:pPr>
      <w:r>
        <w:rPr>
          <w:rFonts w:ascii="Palatino Linotype" w:hAnsi="Palatino Linotype" w:cs="Arial"/>
          <w:sz w:val="23"/>
          <w:szCs w:val="23"/>
        </w:rPr>
        <w:t>============================================================================</w:t>
      </w:r>
    </w:p>
    <w:p w:rsidR="007F3292" w:rsidRDefault="007F3292" w:rsidP="004B4F61">
      <w:pPr>
        <w:spacing w:line="360" w:lineRule="auto"/>
        <w:jc w:val="both"/>
        <w:rPr>
          <w:rFonts w:ascii="Palatino Linotype" w:hAnsi="Palatino Linotype"/>
          <w:b/>
        </w:rPr>
      </w:pPr>
    </w:p>
    <w:p w:rsidR="007A7C77" w:rsidRDefault="007A7C77" w:rsidP="004B4F61">
      <w:pPr>
        <w:spacing w:line="360" w:lineRule="auto"/>
        <w:jc w:val="both"/>
        <w:rPr>
          <w:rFonts w:ascii="Palatino Linotype" w:hAnsi="Palatino Linotype"/>
          <w:b/>
        </w:rPr>
      </w:pPr>
    </w:p>
    <w:p w:rsidR="007A7C77" w:rsidRDefault="007A7C77"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733041" w:rsidRDefault="0073304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Ausente en la votación</w:t>
                            </w:r>
                            <w:r w:rsidRPr="007F3292">
                              <w:rPr>
                                <w:rFonts w:ascii="Palatino Linotype" w:hAnsi="Palatino Linotype"/>
                              </w:rPr>
                              <w:t>)</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14A946" id="_x0000_t202" coordsize="21600,21600" o:spt="202" path="m,l,21600r21600,l21600,xe">
                <v:stroke joinstyle="miter"/>
                <v:path gradientshapeok="t" o:connecttype="rect"/>
              </v:shapetype>
              <v:shape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Ausente en la votación</w:t>
                      </w:r>
                      <w:r w:rsidRPr="007F3292">
                        <w:rPr>
                          <w:rFonts w:ascii="Palatino Linotype" w:hAnsi="Palatino Linotype"/>
                        </w:rPr>
                        <w:t>)</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F571"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14E2D"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bookmarkStart w:id="1" w:name="_GoBack"/>
                      <w:bookmarkEnd w:id="1"/>
                    </w:p>
                    <w:p w:rsidR="00AE7A60" w:rsidRPr="007F3292" w:rsidRDefault="00AE7A60" w:rsidP="004B4F61">
                      <w:pPr>
                        <w:jc w:val="center"/>
                        <w:rPr>
                          <w:rFonts w:ascii="Palatino Linotype" w:hAnsi="Palatino Linotype"/>
                        </w:rPr>
                      </w:pPr>
                      <w:r w:rsidRPr="007F3292">
                        <w:rPr>
                          <w:rFonts w:ascii="Palatino Linotype" w:hAnsi="Palatino Linotype"/>
                        </w:rPr>
                        <w:t>(</w:t>
                      </w:r>
                      <w:r w:rsidR="00520880">
                        <w:rPr>
                          <w:rFonts w:ascii="Palatino Linotype" w:hAnsi="Palatino Linotype"/>
                        </w:rPr>
                        <w:t>Rúbrica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1D400F" w:rsidRDefault="004B4F61" w:rsidP="004B4F61">
      <w:pPr>
        <w:jc w:val="both"/>
        <w:rPr>
          <w:rFonts w:ascii="Palatino Linotype" w:hAnsi="Palatino Linotype" w:cs="Arial"/>
          <w:sz w:val="12"/>
          <w:szCs w:val="20"/>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520880">
        <w:rPr>
          <w:rFonts w:ascii="Palatino Linotype" w:hAnsi="Palatino Linotype" w:cs="Arial"/>
          <w:sz w:val="20"/>
          <w:szCs w:val="20"/>
        </w:rPr>
        <w:t>veintiuno de agosto</w:t>
      </w:r>
      <w:r w:rsidR="00520880">
        <w:rPr>
          <w:rFonts w:ascii="Palatino Linotype" w:hAnsi="Palatino Linotype" w:cs="Arial"/>
          <w:color w:val="000000"/>
          <w:sz w:val="20"/>
          <w:szCs w:val="20"/>
          <w:lang w:eastAsia="es-MX"/>
        </w:rPr>
        <w:t xml:space="preserve"> </w:t>
      </w:r>
      <w:r w:rsidR="00520880">
        <w:rPr>
          <w:rFonts w:ascii="Palatino Linotype" w:hAnsi="Palatino Linotype" w:cs="Arial"/>
          <w:sz w:val="20"/>
          <w:szCs w:val="20"/>
        </w:rPr>
        <w:t>dos mil diecinueve</w:t>
      </w:r>
      <w:r w:rsidRPr="00363A57">
        <w:rPr>
          <w:rFonts w:ascii="Palatino Linotype" w:hAnsi="Palatino Linotype" w:cs="Arial"/>
          <w:sz w:val="20"/>
          <w:szCs w:val="20"/>
        </w:rPr>
        <w:t xml:space="preserve">, emitida en el recurso de revisión </w:t>
      </w:r>
      <w:r w:rsidR="00520880">
        <w:rPr>
          <w:rFonts w:ascii="Palatino Linotype" w:hAnsi="Palatino Linotype" w:cs="Arial"/>
          <w:bCs/>
          <w:sz w:val="20"/>
          <w:szCs w:val="20"/>
          <w:lang w:eastAsia="es-MX"/>
        </w:rPr>
        <w:t>05140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4B4F61" w:rsidRPr="00AD2F93" w:rsidRDefault="004B4F61" w:rsidP="004B4F61">
      <w:pPr>
        <w:rPr>
          <w:rFonts w:ascii="Palatino Linotype" w:hAnsi="Palatino Linotype" w:cs="Arial"/>
          <w:sz w:val="20"/>
          <w:szCs w:val="20"/>
          <w:lang w:val="es-ES_tradnl"/>
        </w:rPr>
      </w:pPr>
      <w:r w:rsidRPr="00363A57">
        <w:rPr>
          <w:rFonts w:ascii="Palatino Linotype" w:hAnsi="Palatino Linotype"/>
          <w:sz w:val="20"/>
          <w:szCs w:val="20"/>
        </w:rPr>
        <w:t>OSAM/ROA</w:t>
      </w:r>
    </w:p>
    <w:sectPr w:rsidR="004B4F61" w:rsidRPr="00AD2F93" w:rsidSect="00B54EF1">
      <w:headerReference w:type="default" r:id="rId17"/>
      <w:footerReference w:type="default" r:id="rId18"/>
      <w:headerReference w:type="first" r:id="rId19"/>
      <w:footerReference w:type="first" r:id="rId20"/>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395" w:rsidRDefault="00FE5395" w:rsidP="00113E45">
      <w:r>
        <w:separator/>
      </w:r>
    </w:p>
  </w:endnote>
  <w:endnote w:type="continuationSeparator" w:id="0">
    <w:p w:rsidR="00FE5395" w:rsidRDefault="00FE5395"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64B66">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64B66">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64B6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64B66">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395" w:rsidRDefault="00FE5395" w:rsidP="00113E45">
      <w:r>
        <w:separator/>
      </w:r>
    </w:p>
  </w:footnote>
  <w:footnote w:type="continuationSeparator" w:id="0">
    <w:p w:rsidR="00FE5395" w:rsidRDefault="00FE5395" w:rsidP="00113E45">
      <w:r>
        <w:continuationSeparator/>
      </w:r>
    </w:p>
  </w:footnote>
  <w:footnote w:id="1">
    <w:p w:rsidR="009E04F2" w:rsidRPr="00F07740" w:rsidRDefault="009E04F2" w:rsidP="009E04F2">
      <w:pPr>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9E04F2" w:rsidRPr="00946E1F" w:rsidRDefault="009E04F2" w:rsidP="009E04F2">
      <w:pPr>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AE7A60" w:rsidRPr="005A5E02" w:rsidRDefault="00AE7A60" w:rsidP="000B51CD">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sidR="000B51CD">
            <w:rPr>
              <w:rFonts w:ascii="Palatino Linotype" w:hAnsi="Palatino Linotype"/>
              <w:b/>
              <w:sz w:val="22"/>
              <w:szCs w:val="22"/>
              <w:lang w:val="es-ES_tradnl"/>
            </w:rPr>
            <w:t>5140</w:t>
          </w:r>
          <w:r w:rsidRPr="00792FF5">
            <w:rPr>
              <w:rFonts w:ascii="Palatino Linotype" w:hAnsi="Palatino Linotype"/>
              <w:b/>
              <w:sz w:val="22"/>
              <w:szCs w:val="22"/>
              <w:lang w:val="es-ES_tradnl"/>
            </w:rPr>
            <w:t>/INFOEM/IP/RR/2019</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AE7A60" w:rsidRPr="00927A01" w:rsidRDefault="000B51CD" w:rsidP="000A351F">
          <w:pPr>
            <w:ind w:left="-45" w:right="176"/>
            <w:jc w:val="both"/>
            <w:rPr>
              <w:rFonts w:ascii="Palatino Linotype" w:hAnsi="Palatino Linotype"/>
              <w:b/>
              <w:sz w:val="22"/>
              <w:szCs w:val="22"/>
              <w:lang w:val="es-ES_tradnl"/>
            </w:rPr>
          </w:pPr>
          <w:r w:rsidRPr="000B51CD">
            <w:rPr>
              <w:rFonts w:ascii="Palatino Linotype" w:hAnsi="Palatino Linotype"/>
              <w:b/>
              <w:sz w:val="22"/>
              <w:szCs w:val="22"/>
              <w:lang w:val="es-ES_tradnl"/>
            </w:rPr>
            <w:t>Sistema Municipal Para el Desarrollo Integral de la Familia de Ixtapaluca</w:t>
          </w:r>
          <w:r w:rsidR="000A351F">
            <w:rPr>
              <w:rFonts w:ascii="Palatino Linotype" w:hAnsi="Palatino Linotype"/>
              <w:b/>
              <w:sz w:val="22"/>
              <w:szCs w:val="22"/>
              <w:lang w:val="es-ES_tradnl"/>
            </w:rPr>
            <w:t>.</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261" w:type="dxa"/>
      <w:tblLayout w:type="fixed"/>
      <w:tblLook w:val="04A0" w:firstRow="1" w:lastRow="0" w:firstColumn="1" w:lastColumn="0" w:noHBand="0" w:noVBand="1"/>
    </w:tblPr>
    <w:tblGrid>
      <w:gridCol w:w="2551"/>
      <w:gridCol w:w="3686"/>
    </w:tblGrid>
    <w:tr w:rsidR="00AE7A60" w:rsidRPr="005A5E02" w:rsidTr="000A351F">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6" w:type="dxa"/>
          <w:shd w:val="clear" w:color="auto" w:fill="auto"/>
          <w:vAlign w:val="center"/>
        </w:tcPr>
        <w:p w:rsidR="00AE7A60" w:rsidRPr="005A5E02" w:rsidRDefault="00AE7A60" w:rsidP="000B51CD">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w:t>
          </w:r>
          <w:r w:rsidR="000B51CD">
            <w:rPr>
              <w:rFonts w:ascii="Palatino Linotype" w:hAnsi="Palatino Linotype"/>
              <w:b/>
              <w:sz w:val="22"/>
              <w:szCs w:val="22"/>
              <w:lang w:val="es-ES_tradnl"/>
            </w:rPr>
            <w:t>5140</w:t>
          </w:r>
          <w:r w:rsidRPr="00792FF5">
            <w:rPr>
              <w:rFonts w:ascii="Palatino Linotype" w:hAnsi="Palatino Linotype"/>
              <w:b/>
              <w:sz w:val="22"/>
              <w:szCs w:val="22"/>
              <w:lang w:val="es-ES_tradnl"/>
            </w:rPr>
            <w:t>/INFOEM/IP/RR/2019</w:t>
          </w:r>
        </w:p>
      </w:tc>
    </w:tr>
    <w:tr w:rsidR="00AE7A60" w:rsidRPr="005A5E02" w:rsidTr="000A351F">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rsidR="00AE7A60" w:rsidRPr="00927A01" w:rsidRDefault="00AE7A60" w:rsidP="00B54EF1">
          <w:pPr>
            <w:ind w:left="-45"/>
            <w:jc w:val="both"/>
            <w:rPr>
              <w:rFonts w:ascii="Palatino Linotype" w:hAnsi="Palatino Linotype"/>
              <w:b/>
              <w:sz w:val="22"/>
              <w:szCs w:val="22"/>
              <w:lang w:val="es-ES_tradnl"/>
            </w:rPr>
          </w:pPr>
        </w:p>
      </w:tc>
    </w:tr>
    <w:tr w:rsidR="00AE7A60" w:rsidRPr="005A5E02" w:rsidTr="000A351F">
      <w:trPr>
        <w:trHeight w:val="228"/>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6" w:type="dxa"/>
          <w:shd w:val="clear" w:color="auto" w:fill="auto"/>
          <w:vAlign w:val="center"/>
        </w:tcPr>
        <w:p w:rsidR="00AE7A60" w:rsidRPr="00927A01" w:rsidRDefault="000B51CD" w:rsidP="000A351F">
          <w:pPr>
            <w:ind w:left="-45"/>
            <w:jc w:val="both"/>
            <w:rPr>
              <w:rFonts w:ascii="Palatino Linotype" w:hAnsi="Palatino Linotype"/>
              <w:b/>
              <w:sz w:val="22"/>
              <w:szCs w:val="22"/>
              <w:lang w:val="es-ES_tradnl"/>
            </w:rPr>
          </w:pPr>
          <w:r w:rsidRPr="000B51CD">
            <w:rPr>
              <w:rFonts w:ascii="Palatino Linotype" w:hAnsi="Palatino Linotype"/>
              <w:b/>
              <w:sz w:val="22"/>
              <w:szCs w:val="22"/>
              <w:lang w:val="es-ES_tradnl"/>
            </w:rPr>
            <w:t>Sistema Municipal Para el Desarrollo Integral de la Familia de Ixtapaluca</w:t>
          </w:r>
          <w:r w:rsidR="00AE7A60">
            <w:rPr>
              <w:rFonts w:ascii="Palatino Linotype" w:hAnsi="Palatino Linotype"/>
              <w:b/>
              <w:sz w:val="22"/>
              <w:szCs w:val="22"/>
              <w:lang w:val="es-ES_tradnl"/>
            </w:rPr>
            <w:t>.</w:t>
          </w:r>
        </w:p>
      </w:tc>
    </w:tr>
    <w:tr w:rsidR="00AE7A60" w:rsidRPr="005A5E02" w:rsidTr="000A351F">
      <w:tc>
        <w:tcPr>
          <w:tcW w:w="2551" w:type="dxa"/>
          <w:shd w:val="clear" w:color="auto" w:fill="auto"/>
          <w:vAlign w:val="center"/>
        </w:tcPr>
        <w:p w:rsidR="00AE7A60" w:rsidRPr="005A5E02" w:rsidRDefault="00AE7A60" w:rsidP="00670C0E">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sidR="00670C0E">
            <w:rPr>
              <w:rFonts w:ascii="Palatino Linotype" w:hAnsi="Palatino Linotype"/>
              <w:b/>
              <w:sz w:val="22"/>
              <w:szCs w:val="22"/>
              <w:lang w:val="es-ES_tradnl"/>
            </w:rPr>
            <w:t>a</w:t>
          </w:r>
          <w:r w:rsidRPr="005A5E02">
            <w:rPr>
              <w:rFonts w:ascii="Palatino Linotype" w:hAnsi="Palatino Linotype"/>
              <w:b/>
              <w:sz w:val="22"/>
              <w:szCs w:val="22"/>
              <w:lang w:val="es-ES_tradnl"/>
            </w:rPr>
            <w:t xml:space="preserve"> ponente:</w:t>
          </w:r>
        </w:p>
      </w:tc>
      <w:tc>
        <w:tcPr>
          <w:tcW w:w="3686"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3FCE1258"/>
    <w:multiLevelType w:val="hybridMultilevel"/>
    <w:tmpl w:val="F8047674"/>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7"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15:restartNumberingAfterBreak="0">
    <w:nsid w:val="65DB5578"/>
    <w:multiLevelType w:val="hybridMultilevel"/>
    <w:tmpl w:val="DA80F8EE"/>
    <w:lvl w:ilvl="0" w:tplc="F940AB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9"/>
  </w:num>
  <w:num w:numId="5">
    <w:abstractNumId w:val="7"/>
  </w:num>
  <w:num w:numId="6">
    <w:abstractNumId w:val="5"/>
  </w:num>
  <w:num w:numId="7">
    <w:abstractNumId w:val="10"/>
  </w:num>
  <w:num w:numId="8">
    <w:abstractNumId w:val="4"/>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D44"/>
    <w:rsid w:val="00010E53"/>
    <w:rsid w:val="00014513"/>
    <w:rsid w:val="00014E7E"/>
    <w:rsid w:val="00015BFC"/>
    <w:rsid w:val="00015D64"/>
    <w:rsid w:val="00022ADE"/>
    <w:rsid w:val="000253FB"/>
    <w:rsid w:val="00036158"/>
    <w:rsid w:val="00037050"/>
    <w:rsid w:val="00040D90"/>
    <w:rsid w:val="00056B17"/>
    <w:rsid w:val="00060986"/>
    <w:rsid w:val="00072500"/>
    <w:rsid w:val="00077D38"/>
    <w:rsid w:val="00077DA3"/>
    <w:rsid w:val="00091891"/>
    <w:rsid w:val="00092FD9"/>
    <w:rsid w:val="000938CF"/>
    <w:rsid w:val="000A2425"/>
    <w:rsid w:val="000A351F"/>
    <w:rsid w:val="000A6F7A"/>
    <w:rsid w:val="000B51CD"/>
    <w:rsid w:val="000B7C51"/>
    <w:rsid w:val="000C16FF"/>
    <w:rsid w:val="000C1926"/>
    <w:rsid w:val="000D1D04"/>
    <w:rsid w:val="000D3560"/>
    <w:rsid w:val="000D4FEB"/>
    <w:rsid w:val="00105B74"/>
    <w:rsid w:val="00106F34"/>
    <w:rsid w:val="001073A5"/>
    <w:rsid w:val="00113E45"/>
    <w:rsid w:val="0015770B"/>
    <w:rsid w:val="001603AF"/>
    <w:rsid w:val="001636A5"/>
    <w:rsid w:val="0016431C"/>
    <w:rsid w:val="00164E83"/>
    <w:rsid w:val="00182655"/>
    <w:rsid w:val="0018475A"/>
    <w:rsid w:val="0018599C"/>
    <w:rsid w:val="00186BFF"/>
    <w:rsid w:val="00195B24"/>
    <w:rsid w:val="0019611D"/>
    <w:rsid w:val="001A099E"/>
    <w:rsid w:val="001A1F69"/>
    <w:rsid w:val="001B6A97"/>
    <w:rsid w:val="001E23A3"/>
    <w:rsid w:val="001E713B"/>
    <w:rsid w:val="001E78AA"/>
    <w:rsid w:val="001E7A3A"/>
    <w:rsid w:val="001F62CA"/>
    <w:rsid w:val="00200879"/>
    <w:rsid w:val="002043B1"/>
    <w:rsid w:val="002138B7"/>
    <w:rsid w:val="00214073"/>
    <w:rsid w:val="002201A0"/>
    <w:rsid w:val="00231453"/>
    <w:rsid w:val="0023246F"/>
    <w:rsid w:val="0023424F"/>
    <w:rsid w:val="00236D2C"/>
    <w:rsid w:val="0024136A"/>
    <w:rsid w:val="002438E8"/>
    <w:rsid w:val="00256122"/>
    <w:rsid w:val="002627A2"/>
    <w:rsid w:val="002628BF"/>
    <w:rsid w:val="00262F06"/>
    <w:rsid w:val="00264B66"/>
    <w:rsid w:val="00271C92"/>
    <w:rsid w:val="00271D9B"/>
    <w:rsid w:val="00275A9D"/>
    <w:rsid w:val="00277020"/>
    <w:rsid w:val="00284869"/>
    <w:rsid w:val="00293E0B"/>
    <w:rsid w:val="00297A41"/>
    <w:rsid w:val="002B3695"/>
    <w:rsid w:val="002B3C9E"/>
    <w:rsid w:val="002B7AEC"/>
    <w:rsid w:val="002C2DB0"/>
    <w:rsid w:val="002C6F29"/>
    <w:rsid w:val="002D08E1"/>
    <w:rsid w:val="002E0F46"/>
    <w:rsid w:val="002E10C2"/>
    <w:rsid w:val="002F7689"/>
    <w:rsid w:val="0031126F"/>
    <w:rsid w:val="00312DDF"/>
    <w:rsid w:val="00313810"/>
    <w:rsid w:val="00313F0A"/>
    <w:rsid w:val="00315F95"/>
    <w:rsid w:val="003167E6"/>
    <w:rsid w:val="00316F4C"/>
    <w:rsid w:val="003215D8"/>
    <w:rsid w:val="00322241"/>
    <w:rsid w:val="003264AD"/>
    <w:rsid w:val="00326CC3"/>
    <w:rsid w:val="00332666"/>
    <w:rsid w:val="00336D93"/>
    <w:rsid w:val="00342F31"/>
    <w:rsid w:val="00344DBB"/>
    <w:rsid w:val="003526C8"/>
    <w:rsid w:val="00353A12"/>
    <w:rsid w:val="0036528C"/>
    <w:rsid w:val="00366229"/>
    <w:rsid w:val="00372C97"/>
    <w:rsid w:val="00373FF1"/>
    <w:rsid w:val="00374370"/>
    <w:rsid w:val="00380D76"/>
    <w:rsid w:val="003958E1"/>
    <w:rsid w:val="003A041F"/>
    <w:rsid w:val="003A0725"/>
    <w:rsid w:val="003A7632"/>
    <w:rsid w:val="003B475A"/>
    <w:rsid w:val="003B56A3"/>
    <w:rsid w:val="003D2060"/>
    <w:rsid w:val="003E377E"/>
    <w:rsid w:val="003E4892"/>
    <w:rsid w:val="003F15A9"/>
    <w:rsid w:val="00404CE0"/>
    <w:rsid w:val="0041155C"/>
    <w:rsid w:val="0041694C"/>
    <w:rsid w:val="00417436"/>
    <w:rsid w:val="00421704"/>
    <w:rsid w:val="00424992"/>
    <w:rsid w:val="0043170B"/>
    <w:rsid w:val="00435BF2"/>
    <w:rsid w:val="004431A7"/>
    <w:rsid w:val="0044527E"/>
    <w:rsid w:val="004467B2"/>
    <w:rsid w:val="00447544"/>
    <w:rsid w:val="00451B73"/>
    <w:rsid w:val="00452D25"/>
    <w:rsid w:val="00452F88"/>
    <w:rsid w:val="004543BF"/>
    <w:rsid w:val="00461E8D"/>
    <w:rsid w:val="004628C8"/>
    <w:rsid w:val="004708F6"/>
    <w:rsid w:val="004817E4"/>
    <w:rsid w:val="00482780"/>
    <w:rsid w:val="00487643"/>
    <w:rsid w:val="0049559A"/>
    <w:rsid w:val="004977FD"/>
    <w:rsid w:val="004A1232"/>
    <w:rsid w:val="004A5666"/>
    <w:rsid w:val="004A6FD8"/>
    <w:rsid w:val="004B4F61"/>
    <w:rsid w:val="004C060E"/>
    <w:rsid w:val="004D3D61"/>
    <w:rsid w:val="004E70C2"/>
    <w:rsid w:val="004F317E"/>
    <w:rsid w:val="005053AE"/>
    <w:rsid w:val="00505C5F"/>
    <w:rsid w:val="00513883"/>
    <w:rsid w:val="00514B84"/>
    <w:rsid w:val="00520880"/>
    <w:rsid w:val="00521D87"/>
    <w:rsid w:val="00523A31"/>
    <w:rsid w:val="00524903"/>
    <w:rsid w:val="005415C0"/>
    <w:rsid w:val="00547F2F"/>
    <w:rsid w:val="00554F71"/>
    <w:rsid w:val="00556BD7"/>
    <w:rsid w:val="00580E69"/>
    <w:rsid w:val="00582766"/>
    <w:rsid w:val="00583535"/>
    <w:rsid w:val="0059172D"/>
    <w:rsid w:val="00591EAF"/>
    <w:rsid w:val="005A0459"/>
    <w:rsid w:val="005A51AE"/>
    <w:rsid w:val="005A77AB"/>
    <w:rsid w:val="005B2607"/>
    <w:rsid w:val="005B58AB"/>
    <w:rsid w:val="005B77B7"/>
    <w:rsid w:val="005E1436"/>
    <w:rsid w:val="005E5C2F"/>
    <w:rsid w:val="005F1AE1"/>
    <w:rsid w:val="00603A57"/>
    <w:rsid w:val="00605643"/>
    <w:rsid w:val="006064F2"/>
    <w:rsid w:val="006067C3"/>
    <w:rsid w:val="006076D2"/>
    <w:rsid w:val="00615897"/>
    <w:rsid w:val="0061643C"/>
    <w:rsid w:val="006166C8"/>
    <w:rsid w:val="00621DE2"/>
    <w:rsid w:val="00622554"/>
    <w:rsid w:val="006275B9"/>
    <w:rsid w:val="006337C6"/>
    <w:rsid w:val="00633F88"/>
    <w:rsid w:val="00635CC2"/>
    <w:rsid w:val="00637863"/>
    <w:rsid w:val="00650AA6"/>
    <w:rsid w:val="00652F11"/>
    <w:rsid w:val="0066599B"/>
    <w:rsid w:val="00670C0E"/>
    <w:rsid w:val="0067362D"/>
    <w:rsid w:val="00673B22"/>
    <w:rsid w:val="00677358"/>
    <w:rsid w:val="00681F77"/>
    <w:rsid w:val="0068532B"/>
    <w:rsid w:val="00687ACF"/>
    <w:rsid w:val="0069739B"/>
    <w:rsid w:val="006A749F"/>
    <w:rsid w:val="006B33CF"/>
    <w:rsid w:val="006B4441"/>
    <w:rsid w:val="006B5710"/>
    <w:rsid w:val="006C30C7"/>
    <w:rsid w:val="006C4125"/>
    <w:rsid w:val="006C63E7"/>
    <w:rsid w:val="006E23FD"/>
    <w:rsid w:val="007031F4"/>
    <w:rsid w:val="00704745"/>
    <w:rsid w:val="007065DE"/>
    <w:rsid w:val="00710248"/>
    <w:rsid w:val="00711FF6"/>
    <w:rsid w:val="00721F57"/>
    <w:rsid w:val="0072608B"/>
    <w:rsid w:val="007322F3"/>
    <w:rsid w:val="00733041"/>
    <w:rsid w:val="00733133"/>
    <w:rsid w:val="007332B1"/>
    <w:rsid w:val="00733FD4"/>
    <w:rsid w:val="00746C37"/>
    <w:rsid w:val="00752C7C"/>
    <w:rsid w:val="0076646B"/>
    <w:rsid w:val="007714D1"/>
    <w:rsid w:val="00772967"/>
    <w:rsid w:val="007764BB"/>
    <w:rsid w:val="00780C57"/>
    <w:rsid w:val="007831AC"/>
    <w:rsid w:val="007A69F7"/>
    <w:rsid w:val="007A6E73"/>
    <w:rsid w:val="007A7C77"/>
    <w:rsid w:val="007B2A10"/>
    <w:rsid w:val="007B4978"/>
    <w:rsid w:val="007C73D1"/>
    <w:rsid w:val="007D37CB"/>
    <w:rsid w:val="007D57B2"/>
    <w:rsid w:val="007E51C8"/>
    <w:rsid w:val="007E543E"/>
    <w:rsid w:val="007F3292"/>
    <w:rsid w:val="007F59FA"/>
    <w:rsid w:val="007F5EAB"/>
    <w:rsid w:val="00800464"/>
    <w:rsid w:val="00802686"/>
    <w:rsid w:val="008135DC"/>
    <w:rsid w:val="008150FA"/>
    <w:rsid w:val="00826211"/>
    <w:rsid w:val="00830387"/>
    <w:rsid w:val="00830522"/>
    <w:rsid w:val="00831913"/>
    <w:rsid w:val="00832756"/>
    <w:rsid w:val="00836CBE"/>
    <w:rsid w:val="00852257"/>
    <w:rsid w:val="008535D7"/>
    <w:rsid w:val="00855285"/>
    <w:rsid w:val="008559BD"/>
    <w:rsid w:val="00857E5D"/>
    <w:rsid w:val="00860BE6"/>
    <w:rsid w:val="008631C6"/>
    <w:rsid w:val="00881A20"/>
    <w:rsid w:val="008938E4"/>
    <w:rsid w:val="0089735E"/>
    <w:rsid w:val="008A063B"/>
    <w:rsid w:val="008B0341"/>
    <w:rsid w:val="008B164D"/>
    <w:rsid w:val="008B298C"/>
    <w:rsid w:val="008C0081"/>
    <w:rsid w:val="008C09F2"/>
    <w:rsid w:val="008C7A5F"/>
    <w:rsid w:val="008D14A7"/>
    <w:rsid w:val="008D76CC"/>
    <w:rsid w:val="008E1475"/>
    <w:rsid w:val="008E69B6"/>
    <w:rsid w:val="008E7A4E"/>
    <w:rsid w:val="00907026"/>
    <w:rsid w:val="009149A8"/>
    <w:rsid w:val="009170C7"/>
    <w:rsid w:val="0092022B"/>
    <w:rsid w:val="00922ABA"/>
    <w:rsid w:val="00927819"/>
    <w:rsid w:val="00932647"/>
    <w:rsid w:val="0093353F"/>
    <w:rsid w:val="0093786F"/>
    <w:rsid w:val="00941C69"/>
    <w:rsid w:val="00944456"/>
    <w:rsid w:val="00945A70"/>
    <w:rsid w:val="009460C9"/>
    <w:rsid w:val="00953461"/>
    <w:rsid w:val="00953982"/>
    <w:rsid w:val="00960431"/>
    <w:rsid w:val="00960AE0"/>
    <w:rsid w:val="00961B28"/>
    <w:rsid w:val="0096400C"/>
    <w:rsid w:val="0097392B"/>
    <w:rsid w:val="00975037"/>
    <w:rsid w:val="00975505"/>
    <w:rsid w:val="0098772F"/>
    <w:rsid w:val="00991AD4"/>
    <w:rsid w:val="0099461B"/>
    <w:rsid w:val="009B2CA4"/>
    <w:rsid w:val="009C10F4"/>
    <w:rsid w:val="009C1232"/>
    <w:rsid w:val="009C4EC5"/>
    <w:rsid w:val="009C7CD2"/>
    <w:rsid w:val="009D017E"/>
    <w:rsid w:val="009D4F06"/>
    <w:rsid w:val="009E04F2"/>
    <w:rsid w:val="009E1A21"/>
    <w:rsid w:val="009E477C"/>
    <w:rsid w:val="009F1562"/>
    <w:rsid w:val="009F6794"/>
    <w:rsid w:val="009F7A2A"/>
    <w:rsid w:val="00A03BDC"/>
    <w:rsid w:val="00A05DF7"/>
    <w:rsid w:val="00A07C3D"/>
    <w:rsid w:val="00A07DE7"/>
    <w:rsid w:val="00A1003B"/>
    <w:rsid w:val="00A163FD"/>
    <w:rsid w:val="00A202E5"/>
    <w:rsid w:val="00A317E5"/>
    <w:rsid w:val="00A42DB2"/>
    <w:rsid w:val="00A4754F"/>
    <w:rsid w:val="00A64787"/>
    <w:rsid w:val="00A75A29"/>
    <w:rsid w:val="00A82CEC"/>
    <w:rsid w:val="00A82FF2"/>
    <w:rsid w:val="00A83BB6"/>
    <w:rsid w:val="00A842A1"/>
    <w:rsid w:val="00AA3899"/>
    <w:rsid w:val="00AA44AF"/>
    <w:rsid w:val="00AA7B2B"/>
    <w:rsid w:val="00AB09E0"/>
    <w:rsid w:val="00AB18FE"/>
    <w:rsid w:val="00AB6140"/>
    <w:rsid w:val="00AB6D5B"/>
    <w:rsid w:val="00AC66C0"/>
    <w:rsid w:val="00AC71C0"/>
    <w:rsid w:val="00AD1483"/>
    <w:rsid w:val="00AD2F93"/>
    <w:rsid w:val="00AD6AEE"/>
    <w:rsid w:val="00AD704B"/>
    <w:rsid w:val="00AE0083"/>
    <w:rsid w:val="00AE5A08"/>
    <w:rsid w:val="00AE7A60"/>
    <w:rsid w:val="00AF1C47"/>
    <w:rsid w:val="00AF75BD"/>
    <w:rsid w:val="00AF7A7A"/>
    <w:rsid w:val="00B0031E"/>
    <w:rsid w:val="00B01521"/>
    <w:rsid w:val="00B0284F"/>
    <w:rsid w:val="00B0739E"/>
    <w:rsid w:val="00B10667"/>
    <w:rsid w:val="00B10711"/>
    <w:rsid w:val="00B23718"/>
    <w:rsid w:val="00B269C8"/>
    <w:rsid w:val="00B3374D"/>
    <w:rsid w:val="00B36F25"/>
    <w:rsid w:val="00B4022F"/>
    <w:rsid w:val="00B54EF1"/>
    <w:rsid w:val="00B5603E"/>
    <w:rsid w:val="00B57739"/>
    <w:rsid w:val="00B57DB1"/>
    <w:rsid w:val="00B609C3"/>
    <w:rsid w:val="00B65221"/>
    <w:rsid w:val="00B74157"/>
    <w:rsid w:val="00B83783"/>
    <w:rsid w:val="00B9010F"/>
    <w:rsid w:val="00B93ACD"/>
    <w:rsid w:val="00B964AF"/>
    <w:rsid w:val="00B975F4"/>
    <w:rsid w:val="00B97F99"/>
    <w:rsid w:val="00BA1C48"/>
    <w:rsid w:val="00BA5C84"/>
    <w:rsid w:val="00BB32CF"/>
    <w:rsid w:val="00BB7105"/>
    <w:rsid w:val="00BC177D"/>
    <w:rsid w:val="00BD4184"/>
    <w:rsid w:val="00BD6E59"/>
    <w:rsid w:val="00BD75AF"/>
    <w:rsid w:val="00BE33F5"/>
    <w:rsid w:val="00BF1F28"/>
    <w:rsid w:val="00BF26D3"/>
    <w:rsid w:val="00C15809"/>
    <w:rsid w:val="00C16E09"/>
    <w:rsid w:val="00C25D8A"/>
    <w:rsid w:val="00C27227"/>
    <w:rsid w:val="00C41871"/>
    <w:rsid w:val="00C438D5"/>
    <w:rsid w:val="00C43AA4"/>
    <w:rsid w:val="00C479F5"/>
    <w:rsid w:val="00C47A51"/>
    <w:rsid w:val="00C53B97"/>
    <w:rsid w:val="00C56376"/>
    <w:rsid w:val="00C57153"/>
    <w:rsid w:val="00C61B68"/>
    <w:rsid w:val="00C63CFF"/>
    <w:rsid w:val="00C66244"/>
    <w:rsid w:val="00C74DF0"/>
    <w:rsid w:val="00C82685"/>
    <w:rsid w:val="00CA5FE7"/>
    <w:rsid w:val="00CC538E"/>
    <w:rsid w:val="00CC5BEB"/>
    <w:rsid w:val="00CD4CB9"/>
    <w:rsid w:val="00CE2898"/>
    <w:rsid w:val="00CF506C"/>
    <w:rsid w:val="00D005F5"/>
    <w:rsid w:val="00D010F9"/>
    <w:rsid w:val="00D01494"/>
    <w:rsid w:val="00D1133B"/>
    <w:rsid w:val="00D1313E"/>
    <w:rsid w:val="00D1638F"/>
    <w:rsid w:val="00D16F61"/>
    <w:rsid w:val="00D1710B"/>
    <w:rsid w:val="00D31014"/>
    <w:rsid w:val="00D3299A"/>
    <w:rsid w:val="00D4286D"/>
    <w:rsid w:val="00D44D83"/>
    <w:rsid w:val="00D44F0D"/>
    <w:rsid w:val="00D466FD"/>
    <w:rsid w:val="00D5159F"/>
    <w:rsid w:val="00D515F9"/>
    <w:rsid w:val="00D51B93"/>
    <w:rsid w:val="00D61C2E"/>
    <w:rsid w:val="00D65974"/>
    <w:rsid w:val="00D706B8"/>
    <w:rsid w:val="00D736D2"/>
    <w:rsid w:val="00D77030"/>
    <w:rsid w:val="00D858D6"/>
    <w:rsid w:val="00D86FD6"/>
    <w:rsid w:val="00DA44D4"/>
    <w:rsid w:val="00DA6FD2"/>
    <w:rsid w:val="00DB1723"/>
    <w:rsid w:val="00DB5802"/>
    <w:rsid w:val="00DC779B"/>
    <w:rsid w:val="00DD1A72"/>
    <w:rsid w:val="00DE13B7"/>
    <w:rsid w:val="00DE2CBA"/>
    <w:rsid w:val="00DF4941"/>
    <w:rsid w:val="00DF56B1"/>
    <w:rsid w:val="00DF6ED6"/>
    <w:rsid w:val="00DF7AD9"/>
    <w:rsid w:val="00E11432"/>
    <w:rsid w:val="00E2758A"/>
    <w:rsid w:val="00E3073E"/>
    <w:rsid w:val="00E36CD3"/>
    <w:rsid w:val="00E37C43"/>
    <w:rsid w:val="00E46D86"/>
    <w:rsid w:val="00E5616D"/>
    <w:rsid w:val="00E632E2"/>
    <w:rsid w:val="00E6443A"/>
    <w:rsid w:val="00E65E68"/>
    <w:rsid w:val="00E76D3A"/>
    <w:rsid w:val="00E83BE4"/>
    <w:rsid w:val="00E84429"/>
    <w:rsid w:val="00E85B8D"/>
    <w:rsid w:val="00EB0A0E"/>
    <w:rsid w:val="00EB1F57"/>
    <w:rsid w:val="00EB75B7"/>
    <w:rsid w:val="00EC4280"/>
    <w:rsid w:val="00EC5C8C"/>
    <w:rsid w:val="00EC6B6A"/>
    <w:rsid w:val="00ED0357"/>
    <w:rsid w:val="00ED282A"/>
    <w:rsid w:val="00ED2F8E"/>
    <w:rsid w:val="00ED56A2"/>
    <w:rsid w:val="00EE50A2"/>
    <w:rsid w:val="00EF2530"/>
    <w:rsid w:val="00EF4769"/>
    <w:rsid w:val="00F0019B"/>
    <w:rsid w:val="00F01BD0"/>
    <w:rsid w:val="00F0357E"/>
    <w:rsid w:val="00F14594"/>
    <w:rsid w:val="00F1572D"/>
    <w:rsid w:val="00F16A28"/>
    <w:rsid w:val="00F21FE3"/>
    <w:rsid w:val="00F2354F"/>
    <w:rsid w:val="00F27B79"/>
    <w:rsid w:val="00F31B26"/>
    <w:rsid w:val="00F3209F"/>
    <w:rsid w:val="00F35FE6"/>
    <w:rsid w:val="00F37DBF"/>
    <w:rsid w:val="00F43F24"/>
    <w:rsid w:val="00F50E9C"/>
    <w:rsid w:val="00F56C50"/>
    <w:rsid w:val="00F60D0B"/>
    <w:rsid w:val="00F6262B"/>
    <w:rsid w:val="00F65967"/>
    <w:rsid w:val="00F66FAC"/>
    <w:rsid w:val="00F72128"/>
    <w:rsid w:val="00F733C1"/>
    <w:rsid w:val="00F82136"/>
    <w:rsid w:val="00F84124"/>
    <w:rsid w:val="00F84C05"/>
    <w:rsid w:val="00F91E1D"/>
    <w:rsid w:val="00F92FDE"/>
    <w:rsid w:val="00F97029"/>
    <w:rsid w:val="00FA3214"/>
    <w:rsid w:val="00FA3E22"/>
    <w:rsid w:val="00FA53BB"/>
    <w:rsid w:val="00FA5BF6"/>
    <w:rsid w:val="00FA6433"/>
    <w:rsid w:val="00FA6B3D"/>
    <w:rsid w:val="00FB037D"/>
    <w:rsid w:val="00FB25CA"/>
    <w:rsid w:val="00FB31E0"/>
    <w:rsid w:val="00FB5BE4"/>
    <w:rsid w:val="00FC0D19"/>
    <w:rsid w:val="00FC76F6"/>
    <w:rsid w:val="00FD5735"/>
    <w:rsid w:val="00FD65E1"/>
    <w:rsid w:val="00FE3D0E"/>
    <w:rsid w:val="00FE5395"/>
    <w:rsid w:val="00FE6999"/>
    <w:rsid w:val="00FE7314"/>
    <w:rsid w:val="00FE7D0E"/>
    <w:rsid w:val="00FE7D6F"/>
    <w:rsid w:val="00FF09BE"/>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544484770">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810944994">
      <w:bodyDiv w:val="1"/>
      <w:marLeft w:val="0"/>
      <w:marRight w:val="0"/>
      <w:marTop w:val="0"/>
      <w:marBottom w:val="0"/>
      <w:divBdr>
        <w:top w:val="none" w:sz="0" w:space="0" w:color="auto"/>
        <w:left w:val="none" w:sz="0" w:space="0" w:color="auto"/>
        <w:bottom w:val="none" w:sz="0" w:space="0" w:color="auto"/>
        <w:right w:val="none" w:sz="0" w:space="0" w:color="auto"/>
      </w:divBdr>
    </w:div>
    <w:div w:id="843518081">
      <w:bodyDiv w:val="1"/>
      <w:marLeft w:val="0"/>
      <w:marRight w:val="0"/>
      <w:marTop w:val="0"/>
      <w:marBottom w:val="0"/>
      <w:divBdr>
        <w:top w:val="none" w:sz="0" w:space="0" w:color="auto"/>
        <w:left w:val="none" w:sz="0" w:space="0" w:color="auto"/>
        <w:bottom w:val="none" w:sz="0" w:space="0" w:color="auto"/>
        <w:right w:val="none" w:sz="0" w:space="0" w:color="auto"/>
      </w:divBdr>
    </w:div>
    <w:div w:id="1077438531">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 w:id="211775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B49A7-2BAD-4492-98A5-2598D38FF5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3524</Words>
  <Characters>19384</Characters>
  <Application>Microsoft Office Word</Application>
  <DocSecurity>0</DocSecurity>
  <Lines>161</Lines>
  <Paragraphs>45</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22863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2019-08-26T19:47:00Z</cp:lastPrinted>
  <dcterms:created xsi:type="dcterms:W3CDTF">2019-08-30T18:35:00Z</dcterms:created>
  <dcterms:modified xsi:type="dcterms:W3CDTF">2019-08-30T18:35:00Z</dcterms:modified>
</cp:coreProperties>
</file>