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15806" w14:textId="77777777" w:rsidR="0074285B" w:rsidRDefault="00D22B6A" w:rsidP="00E72A19">
      <w:pPr>
        <w:spacing w:line="360" w:lineRule="auto"/>
        <w:jc w:val="both"/>
        <w:rPr>
          <w:rFonts w:ascii="Palatino Linotype" w:hAnsi="Palatino Linotype"/>
          <w:noProof/>
          <w:sz w:val="22"/>
          <w:szCs w:val="22"/>
          <w:lang w:val="es-ES"/>
        </w:rPr>
      </w:pPr>
      <w:r w:rsidRPr="00264223">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Pr="009B3664">
        <w:rPr>
          <w:rFonts w:ascii="Palatino Linotype" w:hAnsi="Palatino Linotype" w:cs="Tahoma"/>
          <w:bCs/>
          <w:sz w:val="22"/>
          <w:szCs w:val="22"/>
        </w:rPr>
        <w:t xml:space="preserve">fecha </w:t>
      </w:r>
      <w:r w:rsidR="009B3664">
        <w:rPr>
          <w:rFonts w:ascii="Palatino Linotype" w:hAnsi="Palatino Linotype" w:cs="Tahoma"/>
          <w:bCs/>
          <w:sz w:val="22"/>
          <w:szCs w:val="22"/>
        </w:rPr>
        <w:t>cinco</w:t>
      </w:r>
      <w:r w:rsidR="009B3664" w:rsidRPr="009B3664">
        <w:rPr>
          <w:rFonts w:ascii="Palatino Linotype" w:hAnsi="Palatino Linotype" w:cs="Tahoma"/>
          <w:bCs/>
          <w:sz w:val="22"/>
          <w:szCs w:val="22"/>
        </w:rPr>
        <w:t xml:space="preserve"> </w:t>
      </w:r>
      <w:r w:rsidR="005B27D6" w:rsidRPr="009B3664">
        <w:rPr>
          <w:rFonts w:ascii="Palatino Linotype" w:hAnsi="Palatino Linotype" w:cs="Tahoma"/>
          <w:bCs/>
          <w:sz w:val="22"/>
          <w:szCs w:val="22"/>
        </w:rPr>
        <w:t xml:space="preserve">de </w:t>
      </w:r>
      <w:r w:rsidR="009B3664">
        <w:rPr>
          <w:rFonts w:ascii="Palatino Linotype" w:hAnsi="Palatino Linotype" w:cs="Tahoma"/>
          <w:bCs/>
          <w:sz w:val="22"/>
          <w:szCs w:val="22"/>
        </w:rPr>
        <w:t>junio</w:t>
      </w:r>
      <w:r w:rsidR="005B27D6" w:rsidRPr="009B3664">
        <w:rPr>
          <w:rFonts w:ascii="Palatino Linotype" w:hAnsi="Palatino Linotype" w:cs="Tahoma"/>
          <w:bCs/>
          <w:sz w:val="22"/>
          <w:szCs w:val="22"/>
        </w:rPr>
        <w:t xml:space="preserve"> </w:t>
      </w:r>
      <w:r w:rsidR="006F7630" w:rsidRPr="009B3664">
        <w:rPr>
          <w:rFonts w:ascii="Palatino Linotype" w:hAnsi="Palatino Linotype" w:cs="Tahoma"/>
          <w:bCs/>
          <w:sz w:val="22"/>
          <w:szCs w:val="22"/>
        </w:rPr>
        <w:t>de dos mil</w:t>
      </w:r>
      <w:r w:rsidR="006F7630">
        <w:rPr>
          <w:rFonts w:ascii="Palatino Linotype" w:hAnsi="Palatino Linotype" w:cs="Tahoma"/>
          <w:bCs/>
          <w:sz w:val="22"/>
          <w:szCs w:val="22"/>
        </w:rPr>
        <w:t xml:space="preserve"> diecinueve</w:t>
      </w:r>
      <w:r w:rsidRPr="00264223">
        <w:rPr>
          <w:rFonts w:ascii="Palatino Linotype" w:hAnsi="Palatino Linotype" w:cs="Tahoma"/>
          <w:bCs/>
          <w:sz w:val="22"/>
          <w:szCs w:val="22"/>
        </w:rPr>
        <w:t>.</w:t>
      </w:r>
    </w:p>
    <w:p w14:paraId="171ADA6A" w14:textId="77777777" w:rsidR="00492DCA" w:rsidRPr="00492DCA" w:rsidRDefault="00492DCA" w:rsidP="00E72A19">
      <w:pPr>
        <w:spacing w:line="360" w:lineRule="auto"/>
        <w:jc w:val="both"/>
        <w:rPr>
          <w:rFonts w:ascii="Palatino Linotype" w:hAnsi="Palatino Linotype"/>
          <w:noProof/>
          <w:sz w:val="22"/>
          <w:szCs w:val="22"/>
          <w:lang w:val="es-ES"/>
        </w:rPr>
      </w:pPr>
    </w:p>
    <w:p w14:paraId="7C39CE20" w14:textId="6707D520" w:rsidR="00400FDE" w:rsidRPr="00264223" w:rsidRDefault="005B27D6" w:rsidP="00E72A19">
      <w:pPr>
        <w:spacing w:line="360" w:lineRule="auto"/>
        <w:jc w:val="both"/>
        <w:rPr>
          <w:rFonts w:ascii="Palatino Linotype" w:hAnsi="Palatino Linotype" w:cs="Tahoma"/>
          <w:bCs/>
          <w:sz w:val="22"/>
          <w:szCs w:val="22"/>
        </w:rPr>
      </w:pPr>
      <w:r>
        <w:rPr>
          <w:rFonts w:ascii="Palatino Linotype" w:hAnsi="Palatino Linotype" w:cs="Tahoma"/>
          <w:b/>
          <w:bCs/>
          <w:color w:val="0D0D0D" w:themeColor="text1" w:themeTint="F2"/>
          <w:sz w:val="22"/>
          <w:szCs w:val="22"/>
        </w:rPr>
        <w:t>VISTO</w:t>
      </w:r>
      <w:r w:rsidR="005D0D06" w:rsidRPr="005B3636">
        <w:rPr>
          <w:rFonts w:ascii="Palatino Linotype" w:hAnsi="Palatino Linotype" w:cs="Tahoma"/>
          <w:bCs/>
          <w:color w:val="0D0D0D" w:themeColor="text1" w:themeTint="F2"/>
          <w:sz w:val="22"/>
          <w:szCs w:val="22"/>
        </w:rPr>
        <w:t xml:space="preserve"> </w:t>
      </w:r>
      <w:r>
        <w:rPr>
          <w:rFonts w:ascii="Palatino Linotype" w:hAnsi="Palatino Linotype" w:cs="Tahoma"/>
          <w:bCs/>
          <w:color w:val="0D0D0D" w:themeColor="text1" w:themeTint="F2"/>
          <w:sz w:val="22"/>
          <w:szCs w:val="22"/>
        </w:rPr>
        <w:t>el expediente conformado</w:t>
      </w:r>
      <w:r w:rsidR="005D0D06" w:rsidRPr="005B3636">
        <w:rPr>
          <w:rFonts w:ascii="Palatino Linotype" w:hAnsi="Palatino Linotype" w:cs="Tahoma"/>
          <w:bCs/>
          <w:color w:val="0D0D0D" w:themeColor="text1" w:themeTint="F2"/>
          <w:sz w:val="22"/>
          <w:szCs w:val="22"/>
        </w:rPr>
        <w:t xml:space="preserve"> con motivo </w:t>
      </w:r>
      <w:r>
        <w:rPr>
          <w:rFonts w:ascii="Palatino Linotype" w:hAnsi="Palatino Linotype" w:cs="Tahoma"/>
          <w:bCs/>
          <w:color w:val="0D0D0D" w:themeColor="text1" w:themeTint="F2"/>
          <w:sz w:val="22"/>
          <w:szCs w:val="22"/>
        </w:rPr>
        <w:t>del Recurso</w:t>
      </w:r>
      <w:r w:rsidR="005D0D06" w:rsidRPr="005B3636">
        <w:rPr>
          <w:rFonts w:ascii="Palatino Linotype" w:hAnsi="Palatino Linotype" w:cs="Tahoma"/>
          <w:bCs/>
          <w:color w:val="0D0D0D" w:themeColor="text1" w:themeTint="F2"/>
          <w:sz w:val="22"/>
          <w:szCs w:val="22"/>
        </w:rPr>
        <w:t xml:space="preserve"> de Revisión </w:t>
      </w:r>
      <w:r w:rsidR="005D0D06" w:rsidRPr="005B3636">
        <w:rPr>
          <w:rFonts w:ascii="Palatino Linotype" w:hAnsi="Palatino Linotype" w:cs="Tahoma"/>
          <w:b/>
          <w:bCs/>
          <w:color w:val="0D0D0D" w:themeColor="text1" w:themeTint="F2"/>
          <w:sz w:val="22"/>
          <w:szCs w:val="22"/>
        </w:rPr>
        <w:t>0</w:t>
      </w:r>
      <w:r w:rsidR="00CA6DAE">
        <w:rPr>
          <w:rFonts w:ascii="Palatino Linotype" w:hAnsi="Palatino Linotype" w:cs="Tahoma"/>
          <w:b/>
          <w:bCs/>
          <w:color w:val="0D0D0D" w:themeColor="text1" w:themeTint="F2"/>
          <w:sz w:val="22"/>
          <w:szCs w:val="22"/>
        </w:rPr>
        <w:t>186</w:t>
      </w:r>
      <w:r>
        <w:rPr>
          <w:rFonts w:ascii="Palatino Linotype" w:hAnsi="Palatino Linotype" w:cs="Tahoma"/>
          <w:b/>
          <w:bCs/>
          <w:color w:val="0D0D0D" w:themeColor="text1" w:themeTint="F2"/>
          <w:sz w:val="22"/>
          <w:szCs w:val="22"/>
        </w:rPr>
        <w:t>1/INFOEM/IP/RR/2019</w:t>
      </w:r>
      <w:r w:rsidR="005D0D06" w:rsidRPr="005B3636">
        <w:rPr>
          <w:rFonts w:ascii="Palatino Linotype" w:hAnsi="Palatino Linotype" w:cs="Tahoma"/>
          <w:bCs/>
          <w:color w:val="0D0D0D" w:themeColor="text1" w:themeTint="F2"/>
          <w:sz w:val="22"/>
          <w:szCs w:val="22"/>
        </w:rPr>
        <w:t>, interpuest</w:t>
      </w:r>
      <w:r>
        <w:rPr>
          <w:rFonts w:ascii="Palatino Linotype" w:hAnsi="Palatino Linotype" w:cs="Tahoma"/>
          <w:bCs/>
          <w:color w:val="0D0D0D" w:themeColor="text1" w:themeTint="F2"/>
          <w:sz w:val="22"/>
          <w:szCs w:val="22"/>
        </w:rPr>
        <w:t>o</w:t>
      </w:r>
      <w:r w:rsidR="005D0D06">
        <w:rPr>
          <w:rFonts w:ascii="Palatino Linotype" w:hAnsi="Palatino Linotype" w:cs="Tahoma"/>
          <w:bCs/>
          <w:color w:val="0D0D0D" w:themeColor="text1" w:themeTint="F2"/>
          <w:sz w:val="22"/>
          <w:szCs w:val="22"/>
        </w:rPr>
        <w:t xml:space="preserve"> </w:t>
      </w:r>
      <w:r w:rsidR="00127757" w:rsidRPr="00264223">
        <w:rPr>
          <w:rFonts w:ascii="Palatino Linotype" w:hAnsi="Palatino Linotype" w:cs="Tahoma"/>
          <w:bCs/>
          <w:color w:val="0D0D0D" w:themeColor="text1" w:themeTint="F2"/>
          <w:sz w:val="22"/>
          <w:szCs w:val="22"/>
        </w:rPr>
        <w:t>por</w:t>
      </w:r>
      <w:r w:rsidR="00E70503">
        <w:rPr>
          <w:rFonts w:ascii="Palatino Linotype" w:hAnsi="Palatino Linotype" w:cs="Tahoma"/>
          <w:bCs/>
          <w:color w:val="0D0D0D" w:themeColor="text1" w:themeTint="F2"/>
          <w:sz w:val="22"/>
          <w:szCs w:val="22"/>
        </w:rPr>
        <w:t xml:space="preserve"> </w:t>
      </w:r>
      <w:r w:rsidR="00030D36" w:rsidRPr="00030D36">
        <w:rPr>
          <w:rFonts w:ascii="Palatino Linotype" w:hAnsi="Palatino Linotype" w:cs="Tahoma"/>
          <w:b/>
          <w:bCs/>
          <w:color w:val="0D0D0D" w:themeColor="text1" w:themeTint="F2"/>
          <w:sz w:val="22"/>
          <w:szCs w:val="22"/>
          <w:highlight w:val="black"/>
        </w:rPr>
        <w:t>XXXXXXXXXXXXXXXXXXX</w:t>
      </w:r>
      <w:r w:rsidR="000A238F" w:rsidRPr="00030D36">
        <w:rPr>
          <w:rFonts w:ascii="Palatino Linotype" w:hAnsi="Palatino Linotype" w:cs="Tahoma"/>
          <w:bCs/>
          <w:color w:val="0D0D0D" w:themeColor="text1" w:themeTint="F2"/>
          <w:sz w:val="22"/>
          <w:szCs w:val="22"/>
          <w:highlight w:val="black"/>
        </w:rPr>
        <w:t>,</w:t>
      </w:r>
      <w:r w:rsidR="000A238F" w:rsidRPr="00264223">
        <w:rPr>
          <w:rFonts w:ascii="Palatino Linotype" w:hAnsi="Palatino Linotype" w:cs="Tahoma"/>
          <w:bCs/>
          <w:color w:val="0D0D0D" w:themeColor="text1" w:themeTint="F2"/>
          <w:sz w:val="22"/>
          <w:szCs w:val="22"/>
        </w:rPr>
        <w:t xml:space="preserve"> en lo sucesivo </w:t>
      </w:r>
      <w:r w:rsidR="004A3978">
        <w:rPr>
          <w:rFonts w:ascii="Palatino Linotype" w:hAnsi="Palatino Linotype" w:cs="Tahoma"/>
          <w:bCs/>
          <w:color w:val="0D0D0D" w:themeColor="text1" w:themeTint="F2"/>
          <w:sz w:val="22"/>
          <w:szCs w:val="22"/>
        </w:rPr>
        <w:t xml:space="preserve">la </w:t>
      </w:r>
      <w:r w:rsidR="00EA1E39">
        <w:rPr>
          <w:rFonts w:ascii="Palatino Linotype" w:hAnsi="Palatino Linotype" w:cs="Tahoma"/>
          <w:b/>
          <w:bCs/>
          <w:color w:val="0D0D0D" w:themeColor="text1" w:themeTint="F2"/>
          <w:sz w:val="22"/>
          <w:szCs w:val="22"/>
        </w:rPr>
        <w:t>R</w:t>
      </w:r>
      <w:r w:rsidR="000A238F" w:rsidRPr="006F7630">
        <w:rPr>
          <w:rFonts w:ascii="Palatino Linotype" w:hAnsi="Palatino Linotype" w:cs="Tahoma"/>
          <w:b/>
          <w:bCs/>
          <w:color w:val="0D0D0D" w:themeColor="text1" w:themeTint="F2"/>
          <w:sz w:val="22"/>
          <w:szCs w:val="22"/>
        </w:rPr>
        <w:t>ecurrente</w:t>
      </w:r>
      <w:r w:rsidR="000A238F" w:rsidRPr="00264223">
        <w:rPr>
          <w:rFonts w:ascii="Palatino Linotype" w:hAnsi="Palatino Linotype" w:cs="Tahoma"/>
          <w:bCs/>
          <w:color w:val="0D0D0D" w:themeColor="text1" w:themeTint="F2"/>
          <w:sz w:val="22"/>
          <w:szCs w:val="22"/>
        </w:rPr>
        <w:t xml:space="preserve"> o </w:t>
      </w:r>
      <w:r w:rsidR="00EA1E39">
        <w:rPr>
          <w:rFonts w:ascii="Palatino Linotype" w:hAnsi="Palatino Linotype" w:cs="Tahoma"/>
          <w:b/>
          <w:bCs/>
          <w:color w:val="0D0D0D" w:themeColor="text1" w:themeTint="F2"/>
          <w:sz w:val="22"/>
          <w:szCs w:val="22"/>
        </w:rPr>
        <w:t>P</w:t>
      </w:r>
      <w:r w:rsidR="000A238F" w:rsidRPr="006F7630">
        <w:rPr>
          <w:rFonts w:ascii="Palatino Linotype" w:hAnsi="Palatino Linotype" w:cs="Tahoma"/>
          <w:b/>
          <w:bCs/>
          <w:color w:val="0D0D0D" w:themeColor="text1" w:themeTint="F2"/>
          <w:sz w:val="22"/>
          <w:szCs w:val="22"/>
        </w:rPr>
        <w:t>articular</w:t>
      </w:r>
      <w:r w:rsidR="000A238F" w:rsidRPr="00264223">
        <w:rPr>
          <w:rFonts w:ascii="Palatino Linotype" w:hAnsi="Palatino Linotype" w:cs="Tahoma"/>
          <w:bCs/>
          <w:color w:val="0D0D0D" w:themeColor="text1" w:themeTint="F2"/>
          <w:sz w:val="22"/>
          <w:szCs w:val="22"/>
        </w:rPr>
        <w:t>,</w:t>
      </w:r>
      <w:r w:rsidR="004A1FE5">
        <w:rPr>
          <w:rFonts w:ascii="Palatino Linotype" w:hAnsi="Palatino Linotype" w:cs="Tahoma"/>
          <w:bCs/>
          <w:color w:val="0D0D0D" w:themeColor="text1" w:themeTint="F2"/>
          <w:sz w:val="22"/>
          <w:szCs w:val="22"/>
        </w:rPr>
        <w:t xml:space="preserve"> </w:t>
      </w:r>
      <w:r w:rsidR="00DC1594" w:rsidRPr="00264223">
        <w:rPr>
          <w:rFonts w:ascii="Palatino Linotype" w:hAnsi="Palatino Linotype" w:cs="Tahoma"/>
          <w:bCs/>
          <w:color w:val="0D0D0D" w:themeColor="text1" w:themeTint="F2"/>
          <w:sz w:val="22"/>
          <w:szCs w:val="22"/>
        </w:rPr>
        <w:t xml:space="preserve">en contra de la respuesta del </w:t>
      </w:r>
      <w:r w:rsidR="002A0FB8" w:rsidRPr="004A3978">
        <w:rPr>
          <w:rFonts w:ascii="Palatino Linotype" w:hAnsi="Palatino Linotype" w:cs="Tahoma"/>
          <w:b/>
          <w:bCs/>
          <w:color w:val="0D0D0D" w:themeColor="text1" w:themeTint="F2"/>
          <w:sz w:val="22"/>
          <w:szCs w:val="22"/>
        </w:rPr>
        <w:t xml:space="preserve">Sujeto Obligado </w:t>
      </w:r>
      <w:r w:rsidR="00DC1594" w:rsidRPr="004A3978">
        <w:rPr>
          <w:rFonts w:ascii="Palatino Linotype" w:hAnsi="Palatino Linotype" w:cs="Tahoma"/>
          <w:b/>
          <w:bCs/>
          <w:color w:val="0D0D0D" w:themeColor="text1" w:themeTint="F2"/>
          <w:sz w:val="22"/>
          <w:szCs w:val="22"/>
        </w:rPr>
        <w:t>Ayuntamiento de</w:t>
      </w:r>
      <w:r w:rsidR="004A1FE5" w:rsidRPr="004A3978">
        <w:rPr>
          <w:rFonts w:ascii="Palatino Linotype" w:hAnsi="Palatino Linotype" w:cs="Tahoma"/>
          <w:b/>
          <w:bCs/>
          <w:color w:val="0D0D0D" w:themeColor="text1" w:themeTint="F2"/>
          <w:sz w:val="22"/>
          <w:szCs w:val="22"/>
        </w:rPr>
        <w:t xml:space="preserve"> </w:t>
      </w:r>
      <w:r w:rsidR="004A3978">
        <w:rPr>
          <w:rFonts w:ascii="Palatino Linotype" w:hAnsi="Palatino Linotype" w:cs="Tahoma"/>
          <w:b/>
          <w:bCs/>
          <w:color w:val="0D0D0D" w:themeColor="text1" w:themeTint="F2"/>
          <w:sz w:val="22"/>
          <w:szCs w:val="22"/>
        </w:rPr>
        <w:t>Toluc</w:t>
      </w:r>
      <w:r w:rsidR="00082F59" w:rsidRPr="004A3978">
        <w:rPr>
          <w:rFonts w:ascii="Palatino Linotype" w:hAnsi="Palatino Linotype" w:cs="Tahoma"/>
          <w:b/>
          <w:bCs/>
          <w:color w:val="0D0D0D" w:themeColor="text1" w:themeTint="F2"/>
          <w:sz w:val="22"/>
          <w:szCs w:val="22"/>
        </w:rPr>
        <w:t>a</w:t>
      </w:r>
      <w:r w:rsidR="00DC1594" w:rsidRPr="00264223">
        <w:rPr>
          <w:rFonts w:ascii="Palatino Linotype" w:hAnsi="Palatino Linotype" w:cs="Tahoma"/>
          <w:bCs/>
          <w:color w:val="0D0D0D" w:themeColor="text1" w:themeTint="F2"/>
          <w:sz w:val="22"/>
          <w:szCs w:val="22"/>
        </w:rPr>
        <w:t xml:space="preserve">, </w:t>
      </w:r>
      <w:r w:rsidR="00422869" w:rsidRPr="00264223">
        <w:rPr>
          <w:rFonts w:ascii="Palatino Linotype" w:hAnsi="Palatino Linotype" w:cs="Tahoma"/>
          <w:bCs/>
          <w:color w:val="0D0D0D" w:themeColor="text1" w:themeTint="F2"/>
          <w:sz w:val="22"/>
          <w:szCs w:val="22"/>
        </w:rPr>
        <w:t xml:space="preserve">se emite la presente Resolución, </w:t>
      </w:r>
      <w:r w:rsidR="00DC1594" w:rsidRPr="00264223">
        <w:rPr>
          <w:rFonts w:ascii="Palatino Linotype" w:hAnsi="Palatino Linotype" w:cs="Tahoma"/>
          <w:bCs/>
          <w:color w:val="0D0D0D" w:themeColor="text1" w:themeTint="F2"/>
          <w:sz w:val="22"/>
          <w:szCs w:val="22"/>
        </w:rPr>
        <w:t>con base en</w:t>
      </w:r>
      <w:r w:rsidR="004A1FE5">
        <w:rPr>
          <w:rFonts w:ascii="Palatino Linotype" w:hAnsi="Palatino Linotype" w:cs="Tahoma"/>
          <w:bCs/>
          <w:color w:val="0D0D0D" w:themeColor="text1" w:themeTint="F2"/>
          <w:sz w:val="22"/>
          <w:szCs w:val="22"/>
        </w:rPr>
        <w:t xml:space="preserve"> </w:t>
      </w:r>
      <w:r w:rsidR="00DC1594" w:rsidRPr="00264223">
        <w:rPr>
          <w:rFonts w:ascii="Palatino Linotype" w:hAnsi="Palatino Linotype" w:cs="Tahoma"/>
          <w:bCs/>
          <w:color w:val="0D0D0D" w:themeColor="text1" w:themeTint="F2"/>
          <w:sz w:val="22"/>
          <w:szCs w:val="22"/>
        </w:rPr>
        <w:t xml:space="preserve">los </w:t>
      </w:r>
      <w:r w:rsidR="006C1B1D" w:rsidRPr="00264223">
        <w:rPr>
          <w:rFonts w:ascii="Palatino Linotype" w:hAnsi="Palatino Linotype" w:cs="Tahoma"/>
          <w:bCs/>
          <w:color w:val="0D0D0D" w:themeColor="text1" w:themeTint="F2"/>
          <w:sz w:val="22"/>
          <w:szCs w:val="22"/>
        </w:rPr>
        <w:t>A</w:t>
      </w:r>
      <w:r w:rsidR="00DC1594" w:rsidRPr="00264223">
        <w:rPr>
          <w:rFonts w:ascii="Palatino Linotype" w:hAnsi="Palatino Linotype" w:cs="Tahoma"/>
          <w:bCs/>
          <w:color w:val="0D0D0D" w:themeColor="text1" w:themeTint="F2"/>
          <w:sz w:val="22"/>
          <w:szCs w:val="22"/>
        </w:rPr>
        <w:t>ntecedent</w:t>
      </w:r>
      <w:bookmarkStart w:id="0" w:name="_GoBack"/>
      <w:bookmarkEnd w:id="0"/>
      <w:r w:rsidR="00DC1594" w:rsidRPr="00264223">
        <w:rPr>
          <w:rFonts w:ascii="Palatino Linotype" w:hAnsi="Palatino Linotype" w:cs="Tahoma"/>
          <w:bCs/>
          <w:color w:val="0D0D0D" w:themeColor="text1" w:themeTint="F2"/>
          <w:sz w:val="22"/>
          <w:szCs w:val="22"/>
        </w:rPr>
        <w:t xml:space="preserve">es y </w:t>
      </w:r>
      <w:r w:rsidR="002A0FB8" w:rsidRPr="00264223">
        <w:rPr>
          <w:rFonts w:ascii="Palatino Linotype" w:hAnsi="Palatino Linotype" w:cs="Tahoma"/>
          <w:bCs/>
          <w:color w:val="0D0D0D" w:themeColor="text1" w:themeTint="F2"/>
          <w:sz w:val="22"/>
          <w:szCs w:val="22"/>
        </w:rPr>
        <w:t>C</w:t>
      </w:r>
      <w:r w:rsidR="002A0FB8" w:rsidRPr="00264223">
        <w:rPr>
          <w:rFonts w:ascii="Palatino Linotype" w:hAnsi="Palatino Linotype" w:cs="Tahoma"/>
          <w:bCs/>
          <w:sz w:val="22"/>
          <w:szCs w:val="22"/>
        </w:rPr>
        <w:t xml:space="preserve">onsiderandos </w:t>
      </w:r>
      <w:r w:rsidR="00DC1594" w:rsidRPr="00264223">
        <w:rPr>
          <w:rFonts w:ascii="Palatino Linotype" w:hAnsi="Palatino Linotype" w:cs="Tahoma"/>
          <w:bCs/>
          <w:sz w:val="22"/>
          <w:szCs w:val="22"/>
        </w:rPr>
        <w:t xml:space="preserve">que </w:t>
      </w:r>
      <w:r w:rsidR="00082F59" w:rsidRPr="00264223">
        <w:rPr>
          <w:rFonts w:ascii="Palatino Linotype" w:hAnsi="Palatino Linotype" w:cs="Tahoma"/>
          <w:bCs/>
          <w:sz w:val="22"/>
          <w:szCs w:val="22"/>
        </w:rPr>
        <w:t xml:space="preserve">se exponen </w:t>
      </w:r>
      <w:r w:rsidR="00DC1594" w:rsidRPr="00264223">
        <w:rPr>
          <w:rFonts w:ascii="Palatino Linotype" w:hAnsi="Palatino Linotype" w:cs="Tahoma"/>
          <w:bCs/>
          <w:sz w:val="22"/>
          <w:szCs w:val="22"/>
        </w:rPr>
        <w:t>a continuación</w:t>
      </w:r>
      <w:r w:rsidR="00B31222" w:rsidRPr="00264223">
        <w:rPr>
          <w:rFonts w:ascii="Palatino Linotype" w:hAnsi="Palatino Linotype" w:cs="Tahoma"/>
          <w:bCs/>
          <w:sz w:val="22"/>
          <w:szCs w:val="22"/>
        </w:rPr>
        <w:t>:</w:t>
      </w:r>
    </w:p>
    <w:p w14:paraId="50A5959D" w14:textId="77777777" w:rsidR="00634CEB" w:rsidRDefault="00634CEB" w:rsidP="00E72A19">
      <w:pPr>
        <w:tabs>
          <w:tab w:val="center" w:pos="4522"/>
          <w:tab w:val="left" w:pos="7245"/>
          <w:tab w:val="right" w:pos="9044"/>
        </w:tabs>
        <w:spacing w:line="360" w:lineRule="auto"/>
        <w:rPr>
          <w:rFonts w:ascii="Palatino Linotype" w:hAnsi="Palatino Linotype" w:cs="Tahoma"/>
          <w:b/>
          <w:sz w:val="22"/>
          <w:szCs w:val="22"/>
        </w:rPr>
      </w:pPr>
    </w:p>
    <w:p w14:paraId="7B6988C4" w14:textId="77777777" w:rsidR="00B31222" w:rsidRDefault="00082F59" w:rsidP="00E72A19">
      <w:pPr>
        <w:tabs>
          <w:tab w:val="center" w:pos="4522"/>
          <w:tab w:val="left" w:pos="7245"/>
          <w:tab w:val="right" w:pos="9044"/>
        </w:tabs>
        <w:spacing w:line="360" w:lineRule="auto"/>
        <w:jc w:val="center"/>
        <w:rPr>
          <w:rFonts w:ascii="Palatino Linotype" w:hAnsi="Palatino Linotype" w:cs="Tahoma"/>
          <w:b/>
          <w:sz w:val="22"/>
          <w:szCs w:val="22"/>
        </w:rPr>
      </w:pPr>
      <w:r>
        <w:rPr>
          <w:rFonts w:ascii="Palatino Linotype" w:hAnsi="Palatino Linotype" w:cs="Tahoma"/>
          <w:b/>
          <w:sz w:val="22"/>
          <w:szCs w:val="22"/>
        </w:rPr>
        <w:t>ANTECEDENTES</w:t>
      </w:r>
    </w:p>
    <w:p w14:paraId="1AB0B427" w14:textId="77777777" w:rsidR="00683CB5" w:rsidRPr="00264223" w:rsidRDefault="00683CB5" w:rsidP="00E72A19">
      <w:pPr>
        <w:tabs>
          <w:tab w:val="center" w:pos="4522"/>
          <w:tab w:val="left" w:pos="7245"/>
          <w:tab w:val="right" w:pos="9044"/>
        </w:tabs>
        <w:spacing w:line="360" w:lineRule="auto"/>
        <w:rPr>
          <w:rFonts w:ascii="Palatino Linotype" w:hAnsi="Palatino Linotype" w:cs="Tahoma"/>
          <w:b/>
          <w:sz w:val="22"/>
          <w:szCs w:val="22"/>
        </w:rPr>
      </w:pPr>
    </w:p>
    <w:p w14:paraId="07FBF3D8" w14:textId="77777777" w:rsidR="00DC1594" w:rsidRPr="00264223" w:rsidRDefault="00B31222" w:rsidP="00E72A19">
      <w:pPr>
        <w:pStyle w:val="Prrafodelista"/>
        <w:tabs>
          <w:tab w:val="left" w:pos="567"/>
        </w:tabs>
        <w:spacing w:line="360" w:lineRule="auto"/>
        <w:ind w:left="0"/>
        <w:contextualSpacing w:val="0"/>
        <w:jc w:val="both"/>
        <w:rPr>
          <w:rFonts w:ascii="Palatino Linotype" w:hAnsi="Palatino Linotype" w:cs="Tahoma"/>
          <w:b/>
          <w:szCs w:val="22"/>
        </w:rPr>
      </w:pPr>
      <w:r w:rsidRPr="00264223">
        <w:rPr>
          <w:rFonts w:ascii="Palatino Linotype" w:hAnsi="Palatino Linotype" w:cs="Tahoma"/>
          <w:b/>
          <w:szCs w:val="22"/>
        </w:rPr>
        <w:t xml:space="preserve">I. Presentación de la solicitud de información. </w:t>
      </w:r>
    </w:p>
    <w:p w14:paraId="67C6575E" w14:textId="77777777" w:rsidR="00DC1594" w:rsidRPr="00264223" w:rsidRDefault="00DC1594" w:rsidP="00E72A19">
      <w:pPr>
        <w:pStyle w:val="Prrafodelista"/>
        <w:tabs>
          <w:tab w:val="left" w:pos="1050"/>
        </w:tabs>
        <w:spacing w:line="360" w:lineRule="auto"/>
        <w:ind w:left="0"/>
        <w:contextualSpacing w:val="0"/>
        <w:jc w:val="both"/>
        <w:rPr>
          <w:rFonts w:ascii="Palatino Linotype" w:hAnsi="Palatino Linotype" w:cs="Tahoma"/>
          <w:szCs w:val="22"/>
        </w:rPr>
      </w:pPr>
    </w:p>
    <w:p w14:paraId="3F12B04D" w14:textId="77777777" w:rsidR="00082F59" w:rsidRPr="00A252DC" w:rsidRDefault="00082F59" w:rsidP="00E72A19">
      <w:pPr>
        <w:pStyle w:val="Prrafodelista"/>
        <w:tabs>
          <w:tab w:val="left" w:pos="567"/>
        </w:tabs>
        <w:spacing w:line="360" w:lineRule="auto"/>
        <w:ind w:left="0"/>
        <w:contextualSpacing w:val="0"/>
        <w:jc w:val="both"/>
        <w:rPr>
          <w:rFonts w:ascii="Palatino Linotype" w:hAnsi="Palatino Linotype" w:cs="Tahoma"/>
          <w:szCs w:val="22"/>
        </w:rPr>
      </w:pPr>
      <w:r w:rsidRPr="00054E79">
        <w:rPr>
          <w:rFonts w:ascii="Palatino Linotype" w:eastAsia="Calibri" w:hAnsi="Palatino Linotype" w:cs="Tahoma"/>
          <w:bCs/>
          <w:szCs w:val="22"/>
          <w:lang w:eastAsia="en-US"/>
        </w:rPr>
        <w:t xml:space="preserve">Con fecha </w:t>
      </w:r>
      <w:r w:rsidR="00CA6DAE">
        <w:rPr>
          <w:rFonts w:ascii="Palatino Linotype" w:hAnsi="Palatino Linotype" w:cs="Tahoma"/>
          <w:szCs w:val="22"/>
        </w:rPr>
        <w:t>veintiuno</w:t>
      </w:r>
      <w:r w:rsidR="005B27D6">
        <w:rPr>
          <w:rFonts w:ascii="Palatino Linotype" w:hAnsi="Palatino Linotype" w:cs="Tahoma"/>
          <w:szCs w:val="22"/>
        </w:rPr>
        <w:t xml:space="preserve"> de </w:t>
      </w:r>
      <w:r w:rsidR="00CA6DAE">
        <w:rPr>
          <w:rFonts w:ascii="Palatino Linotype" w:hAnsi="Palatino Linotype" w:cs="Tahoma"/>
          <w:szCs w:val="22"/>
        </w:rPr>
        <w:t>febrero</w:t>
      </w:r>
      <w:r w:rsidR="005B27D6">
        <w:rPr>
          <w:rFonts w:ascii="Palatino Linotype" w:hAnsi="Palatino Linotype" w:cs="Tahoma"/>
          <w:szCs w:val="22"/>
        </w:rPr>
        <w:t xml:space="preserve"> de dos mil diecinueve</w:t>
      </w:r>
      <w:r w:rsidRPr="00054E79">
        <w:rPr>
          <w:rFonts w:ascii="Palatino Linotype" w:eastAsia="Calibri" w:hAnsi="Palatino Linotype" w:cs="Tahoma"/>
          <w:bCs/>
          <w:szCs w:val="22"/>
          <w:lang w:eastAsia="en-US"/>
        </w:rPr>
        <w:t>, mediante el</w:t>
      </w:r>
      <w:r w:rsidRPr="00054E79">
        <w:rPr>
          <w:rFonts w:ascii="Palatino Linotype" w:eastAsia="Calibri" w:hAnsi="Palatino Linotype" w:cs="Tahoma"/>
          <w:bCs/>
          <w:szCs w:val="22"/>
          <w:lang w:val="es-ES" w:eastAsia="en-US"/>
        </w:rPr>
        <w:t xml:space="preserve"> Sistema de Acceso a la Información Mexiquense (SAIMEX), </w:t>
      </w:r>
      <w:r>
        <w:rPr>
          <w:rFonts w:ascii="Palatino Linotype" w:eastAsia="Calibri" w:hAnsi="Palatino Linotype" w:cs="Tahoma"/>
          <w:bCs/>
          <w:szCs w:val="22"/>
          <w:lang w:eastAsia="en-US"/>
        </w:rPr>
        <w:t>el</w:t>
      </w:r>
      <w:r w:rsidRPr="00054E79">
        <w:rPr>
          <w:rFonts w:ascii="Palatino Linotype" w:eastAsia="Calibri" w:hAnsi="Palatino Linotype" w:cs="Tahoma"/>
          <w:bCs/>
          <w:szCs w:val="22"/>
          <w:lang w:eastAsia="en-US"/>
        </w:rPr>
        <w:t xml:space="preserve"> </w:t>
      </w:r>
      <w:r w:rsidR="00CB4FC8">
        <w:rPr>
          <w:rFonts w:ascii="Palatino Linotype" w:eastAsia="Calibri" w:hAnsi="Palatino Linotype" w:cs="Tahoma"/>
          <w:bCs/>
          <w:szCs w:val="22"/>
          <w:lang w:eastAsia="en-US"/>
        </w:rPr>
        <w:t xml:space="preserve">Particular presentó </w:t>
      </w:r>
      <w:r w:rsidR="005B27D6">
        <w:rPr>
          <w:rFonts w:ascii="Palatino Linotype" w:eastAsia="Calibri" w:hAnsi="Palatino Linotype" w:cs="Tahoma"/>
          <w:bCs/>
          <w:szCs w:val="22"/>
          <w:lang w:eastAsia="en-US"/>
        </w:rPr>
        <w:t>una solicitud</w:t>
      </w:r>
      <w:r w:rsidRPr="00054E79">
        <w:rPr>
          <w:rFonts w:ascii="Palatino Linotype" w:eastAsia="Calibri" w:hAnsi="Palatino Linotype" w:cs="Tahoma"/>
          <w:bCs/>
          <w:szCs w:val="22"/>
          <w:lang w:eastAsia="en-US"/>
        </w:rPr>
        <w:t xml:space="preserve"> de acceso a la información pública ante </w:t>
      </w:r>
      <w:r>
        <w:rPr>
          <w:rFonts w:ascii="Palatino Linotype" w:eastAsia="Calibri" w:hAnsi="Palatino Linotype" w:cs="Tahoma"/>
          <w:bCs/>
          <w:szCs w:val="22"/>
          <w:lang w:eastAsia="en-US"/>
        </w:rPr>
        <w:t>el</w:t>
      </w:r>
      <w:r w:rsidRPr="00054E79">
        <w:rPr>
          <w:rFonts w:ascii="Palatino Linotype" w:eastAsia="Calibri" w:hAnsi="Palatino Linotype" w:cs="Tahoma"/>
          <w:bCs/>
          <w:szCs w:val="22"/>
          <w:lang w:eastAsia="en-US"/>
        </w:rPr>
        <w:t xml:space="preserve"> </w:t>
      </w:r>
      <w:r>
        <w:rPr>
          <w:rFonts w:ascii="Palatino Linotype" w:eastAsia="Calibri" w:hAnsi="Palatino Linotype" w:cs="Tahoma"/>
          <w:bCs/>
          <w:szCs w:val="22"/>
          <w:lang w:eastAsia="en-US"/>
        </w:rPr>
        <w:t>Ayuntamiento de</w:t>
      </w:r>
      <w:r w:rsidR="00CA6DAE">
        <w:rPr>
          <w:rFonts w:ascii="Palatino Linotype" w:eastAsia="Calibri" w:hAnsi="Palatino Linotype" w:cs="Tahoma"/>
          <w:bCs/>
          <w:szCs w:val="22"/>
          <w:lang w:eastAsia="en-US"/>
        </w:rPr>
        <w:t xml:space="preserve"> Toluc</w:t>
      </w:r>
      <w:r w:rsidR="005F7B7F">
        <w:rPr>
          <w:rFonts w:ascii="Palatino Linotype" w:eastAsia="Calibri" w:hAnsi="Palatino Linotype" w:cs="Tahoma"/>
          <w:bCs/>
          <w:szCs w:val="22"/>
          <w:lang w:eastAsia="en-US"/>
        </w:rPr>
        <w:t>a</w:t>
      </w:r>
      <w:r w:rsidRPr="00054E79">
        <w:rPr>
          <w:rFonts w:ascii="Palatino Linotype" w:eastAsia="Calibri" w:hAnsi="Palatino Linotype" w:cs="Tahoma"/>
          <w:bCs/>
          <w:szCs w:val="22"/>
          <w:lang w:eastAsia="en-US"/>
        </w:rPr>
        <w:t xml:space="preserve">, </w:t>
      </w:r>
      <w:r w:rsidR="005B27D6">
        <w:rPr>
          <w:rFonts w:ascii="Palatino Linotype" w:hAnsi="Palatino Linotype" w:cs="Tahoma"/>
          <w:szCs w:val="22"/>
        </w:rPr>
        <w:t>la cual fue registrada</w:t>
      </w:r>
      <w:r w:rsidRPr="00A252DC">
        <w:rPr>
          <w:rFonts w:ascii="Palatino Linotype" w:hAnsi="Palatino Linotype" w:cs="Tahoma"/>
          <w:szCs w:val="22"/>
        </w:rPr>
        <w:t xml:space="preserve"> con número de folio</w:t>
      </w:r>
      <w:r w:rsidRPr="00A252DC">
        <w:rPr>
          <w:rFonts w:ascii="Palatino Linotype" w:hAnsi="Palatino Linotype"/>
          <w:b/>
          <w:bCs/>
          <w:color w:val="FF0000"/>
          <w:sz w:val="20"/>
          <w:szCs w:val="20"/>
          <w:lang w:val="es-ES"/>
        </w:rPr>
        <w:t xml:space="preserve"> </w:t>
      </w:r>
      <w:r w:rsidR="005B27D6">
        <w:rPr>
          <w:rFonts w:ascii="Palatino Linotype" w:hAnsi="Palatino Linotype" w:cs="Tahoma"/>
          <w:b/>
          <w:bCs/>
          <w:szCs w:val="22"/>
          <w:lang w:val="es-ES"/>
        </w:rPr>
        <w:t>0</w:t>
      </w:r>
      <w:r w:rsidR="00CA6DAE">
        <w:rPr>
          <w:rFonts w:ascii="Palatino Linotype" w:hAnsi="Palatino Linotype" w:cs="Tahoma"/>
          <w:b/>
          <w:bCs/>
          <w:szCs w:val="22"/>
          <w:lang w:val="es-ES"/>
        </w:rPr>
        <w:t>0098</w:t>
      </w:r>
      <w:r w:rsidR="005B27D6">
        <w:rPr>
          <w:rFonts w:ascii="Palatino Linotype" w:hAnsi="Palatino Linotype" w:cs="Tahoma"/>
          <w:b/>
          <w:bCs/>
          <w:szCs w:val="22"/>
          <w:lang w:val="es-ES"/>
        </w:rPr>
        <w:t>/</w:t>
      </w:r>
      <w:r w:rsidR="00CA6DAE">
        <w:rPr>
          <w:rFonts w:ascii="Palatino Linotype" w:hAnsi="Palatino Linotype" w:cs="Tahoma"/>
          <w:b/>
          <w:bCs/>
          <w:szCs w:val="22"/>
          <w:lang w:val="es-ES"/>
        </w:rPr>
        <w:t>TOLUCA</w:t>
      </w:r>
      <w:r w:rsidR="005B27D6">
        <w:rPr>
          <w:rFonts w:ascii="Palatino Linotype" w:hAnsi="Palatino Linotype" w:cs="Tahoma"/>
          <w:b/>
          <w:bCs/>
          <w:szCs w:val="22"/>
          <w:lang w:val="es-ES"/>
        </w:rPr>
        <w:t>/IP/2019</w:t>
      </w:r>
      <w:r w:rsidR="00DB0995" w:rsidRPr="00A252DC">
        <w:rPr>
          <w:rFonts w:ascii="Palatino Linotype" w:hAnsi="Palatino Linotype" w:cs="Tahoma"/>
          <w:b/>
          <w:bCs/>
          <w:szCs w:val="22"/>
          <w:lang w:val="es-ES"/>
        </w:rPr>
        <w:t xml:space="preserve">, </w:t>
      </w:r>
      <w:r w:rsidRPr="00A252DC">
        <w:rPr>
          <w:rFonts w:ascii="Palatino Linotype" w:hAnsi="Palatino Linotype" w:cs="Tahoma"/>
          <w:szCs w:val="22"/>
        </w:rPr>
        <w:t>mediante la cual requirió:</w:t>
      </w:r>
    </w:p>
    <w:p w14:paraId="4B025D2D" w14:textId="77777777" w:rsidR="00634CEB" w:rsidRPr="00264223" w:rsidRDefault="00634CEB" w:rsidP="00E72A19">
      <w:pPr>
        <w:pStyle w:val="Prrafodelista"/>
        <w:tabs>
          <w:tab w:val="left" w:pos="567"/>
        </w:tabs>
        <w:spacing w:line="360" w:lineRule="auto"/>
        <w:ind w:left="0"/>
        <w:contextualSpacing w:val="0"/>
        <w:jc w:val="both"/>
        <w:rPr>
          <w:rFonts w:ascii="Palatino Linotype" w:hAnsi="Palatino Linotype" w:cs="Tahoma"/>
          <w:szCs w:val="22"/>
        </w:rPr>
      </w:pPr>
    </w:p>
    <w:p w14:paraId="34BD7412" w14:textId="77777777" w:rsidR="00DB0995" w:rsidRDefault="00DB0995" w:rsidP="00DB0995">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r>
        <w:rPr>
          <w:rFonts w:ascii="Palatino Linotype" w:hAnsi="Palatino Linotype" w:cs="Tahoma"/>
          <w:b/>
          <w:bCs/>
        </w:rPr>
        <w:t>.</w:t>
      </w:r>
    </w:p>
    <w:p w14:paraId="631A9F84" w14:textId="77777777" w:rsidR="005B2CD4" w:rsidRDefault="009B3664" w:rsidP="00DB0995">
      <w:pPr>
        <w:tabs>
          <w:tab w:val="left" w:pos="4667"/>
        </w:tabs>
        <w:spacing w:line="360" w:lineRule="auto"/>
        <w:ind w:left="567" w:right="567"/>
        <w:jc w:val="both"/>
        <w:rPr>
          <w:rFonts w:ascii="Palatino Linotype" w:hAnsi="Palatino Linotype" w:cs="Tahoma"/>
          <w:bCs/>
        </w:rPr>
      </w:pPr>
      <w:r w:rsidRPr="004A3978">
        <w:rPr>
          <w:rFonts w:ascii="Palatino Linotype" w:hAnsi="Palatino Linotype" w:cs="Tahoma"/>
          <w:bCs/>
          <w:i/>
        </w:rPr>
        <w:t>solicito copia de la publicación de la convocatoria para la contratación del bacheo, pavimentación, repavimentaciones, rehabilitación de las vialidades del municipio de Toluca,</w:t>
      </w:r>
      <w:r w:rsidR="00DC789F" w:rsidRPr="004A3978">
        <w:rPr>
          <w:rFonts w:ascii="Palatino Linotype" w:hAnsi="Palatino Linotype" w:cs="Tahoma"/>
          <w:bCs/>
          <w:i/>
        </w:rPr>
        <w:t xml:space="preserve"> </w:t>
      </w:r>
      <w:r w:rsidRPr="004A3978">
        <w:rPr>
          <w:rFonts w:ascii="Palatino Linotype" w:hAnsi="Palatino Linotype" w:cs="Tahoma"/>
          <w:bCs/>
          <w:i/>
        </w:rPr>
        <w:t xml:space="preserve">todo lo referente al procedimiento de contratación ya sea por licitación </w:t>
      </w:r>
      <w:proofErr w:type="spellStart"/>
      <w:r w:rsidRPr="004A3978">
        <w:rPr>
          <w:rFonts w:ascii="Palatino Linotype" w:hAnsi="Palatino Linotype" w:cs="Tahoma"/>
          <w:bCs/>
          <w:i/>
        </w:rPr>
        <w:t>publica</w:t>
      </w:r>
      <w:proofErr w:type="spellEnd"/>
      <w:r w:rsidRPr="004A3978">
        <w:rPr>
          <w:rFonts w:ascii="Palatino Linotype" w:hAnsi="Palatino Linotype" w:cs="Tahoma"/>
          <w:bCs/>
          <w:i/>
        </w:rPr>
        <w:t>, invitación restringida o asignación directa, copia del fallo, copia del contrato firmado, programa anual de obra aprobado por el cabildo, relacionado del mes de enero, febrero de las calles que se bachearon que contenga copia de la bitácora y fotografía de la vialidad bacheada, programación del bacheo en el mes de marzo, abril, mayo</w:t>
      </w:r>
      <w:r w:rsidR="005B2CD4" w:rsidRPr="004A3978">
        <w:rPr>
          <w:rFonts w:ascii="Palatino Linotype" w:hAnsi="Palatino Linotype" w:cs="Tahoma"/>
          <w:bCs/>
          <w:i/>
        </w:rPr>
        <w:t>.</w:t>
      </w:r>
      <w:r w:rsidR="005B2CD4" w:rsidRPr="004A3978">
        <w:rPr>
          <w:rFonts w:ascii="Palatino Linotype" w:hAnsi="Palatino Linotype" w:cs="Tahoma"/>
          <w:b/>
          <w:bCs/>
          <w:i/>
        </w:rPr>
        <w:t xml:space="preserve"> </w:t>
      </w:r>
      <w:r w:rsidR="005B2CD4" w:rsidRPr="004A3978">
        <w:rPr>
          <w:rFonts w:ascii="Palatino Linotype" w:hAnsi="Palatino Linotype" w:cs="Tahoma"/>
          <w:bCs/>
        </w:rPr>
        <w:t>(Sic)</w:t>
      </w:r>
    </w:p>
    <w:p w14:paraId="0F668803" w14:textId="77777777" w:rsidR="00DB0995" w:rsidRPr="005B3636" w:rsidRDefault="00DB0995" w:rsidP="00DB0995">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lastRenderedPageBreak/>
        <w:t>MODALIDAD DE ENTREGA</w:t>
      </w:r>
    </w:p>
    <w:p w14:paraId="6B7C94A2" w14:textId="77777777" w:rsidR="00DB0995" w:rsidRPr="004A3978" w:rsidRDefault="00DB0995" w:rsidP="00DB0995">
      <w:pPr>
        <w:spacing w:line="360" w:lineRule="auto"/>
        <w:ind w:left="567" w:right="567"/>
        <w:jc w:val="both"/>
        <w:rPr>
          <w:rFonts w:ascii="Palatino Linotype" w:hAnsi="Palatino Linotype" w:cs="Tahoma"/>
          <w:bCs/>
          <w:i/>
        </w:rPr>
      </w:pPr>
      <w:r w:rsidRPr="004A3978">
        <w:rPr>
          <w:rFonts w:ascii="Palatino Linotype" w:hAnsi="Palatino Linotype" w:cs="Arial"/>
          <w:bCs/>
          <w:i/>
        </w:rPr>
        <w:t>A través del SAIMEX</w:t>
      </w:r>
    </w:p>
    <w:p w14:paraId="255EF7E0" w14:textId="77777777" w:rsidR="00DB0995" w:rsidRPr="004A3978" w:rsidRDefault="00DB0995" w:rsidP="00DB0995">
      <w:pPr>
        <w:spacing w:line="360" w:lineRule="auto"/>
        <w:ind w:right="567"/>
        <w:jc w:val="both"/>
        <w:rPr>
          <w:rFonts w:ascii="Palatino Linotype" w:hAnsi="Palatino Linotype" w:cs="Tahoma"/>
          <w:bCs/>
          <w:sz w:val="22"/>
        </w:rPr>
      </w:pPr>
    </w:p>
    <w:p w14:paraId="47580AF1" w14:textId="77777777" w:rsidR="00AA5A86" w:rsidRDefault="004A1FE5" w:rsidP="00E72A19">
      <w:pPr>
        <w:pStyle w:val="Prrafodelista"/>
        <w:tabs>
          <w:tab w:val="left" w:pos="567"/>
        </w:tabs>
        <w:spacing w:line="360" w:lineRule="auto"/>
        <w:ind w:left="0"/>
        <w:contextualSpacing w:val="0"/>
        <w:jc w:val="both"/>
        <w:rPr>
          <w:rFonts w:ascii="Palatino Linotype" w:hAnsi="Palatino Linotype" w:cs="Tahoma"/>
          <w:b/>
          <w:szCs w:val="22"/>
        </w:rPr>
      </w:pPr>
      <w:r w:rsidRPr="000930AE">
        <w:rPr>
          <w:rFonts w:ascii="Palatino Linotype" w:hAnsi="Palatino Linotype" w:cs="Tahoma"/>
          <w:b/>
          <w:szCs w:val="22"/>
        </w:rPr>
        <w:t>I</w:t>
      </w:r>
      <w:r w:rsidR="006C1B1D" w:rsidRPr="000930AE">
        <w:rPr>
          <w:rFonts w:ascii="Palatino Linotype" w:hAnsi="Palatino Linotype" w:cs="Tahoma"/>
          <w:b/>
          <w:szCs w:val="22"/>
        </w:rPr>
        <w:t>I</w:t>
      </w:r>
      <w:r w:rsidR="00C55151" w:rsidRPr="000930AE">
        <w:rPr>
          <w:rFonts w:ascii="Palatino Linotype" w:hAnsi="Palatino Linotype" w:cs="Tahoma"/>
          <w:b/>
          <w:szCs w:val="22"/>
        </w:rPr>
        <w:t xml:space="preserve">. </w:t>
      </w:r>
      <w:r w:rsidR="00AA5A86" w:rsidRPr="000930AE">
        <w:rPr>
          <w:rFonts w:ascii="Palatino Linotype" w:hAnsi="Palatino Linotype" w:cs="Tahoma"/>
          <w:b/>
          <w:szCs w:val="22"/>
        </w:rPr>
        <w:t>Respuesta del Sujeto Obligado.</w:t>
      </w:r>
    </w:p>
    <w:p w14:paraId="17A88CBB" w14:textId="77777777" w:rsidR="00264223" w:rsidRPr="00264223" w:rsidRDefault="00264223" w:rsidP="00E72A19">
      <w:pPr>
        <w:pStyle w:val="Prrafodelista"/>
        <w:tabs>
          <w:tab w:val="left" w:pos="567"/>
        </w:tabs>
        <w:spacing w:line="360" w:lineRule="auto"/>
        <w:ind w:left="0"/>
        <w:contextualSpacing w:val="0"/>
        <w:jc w:val="both"/>
        <w:rPr>
          <w:rFonts w:ascii="Palatino Linotype" w:hAnsi="Palatino Linotype" w:cs="Tahoma"/>
          <w:b/>
          <w:szCs w:val="22"/>
        </w:rPr>
      </w:pPr>
    </w:p>
    <w:p w14:paraId="382B98DB" w14:textId="77777777" w:rsidR="00E95C0C" w:rsidRDefault="004A3978" w:rsidP="00E72A19">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cs="Tahoma"/>
          <w:sz w:val="22"/>
          <w:szCs w:val="22"/>
        </w:rPr>
        <w:t>El quince de marzo de dos mil diecinueve, a través</w:t>
      </w:r>
      <w:r w:rsidR="00AA5A86" w:rsidRPr="00264223">
        <w:rPr>
          <w:rFonts w:ascii="Palatino Linotype" w:hAnsi="Palatino Linotype" w:cs="Tahoma"/>
          <w:sz w:val="22"/>
          <w:szCs w:val="22"/>
        </w:rPr>
        <w:t xml:space="preserve"> del </w:t>
      </w:r>
      <w:r w:rsidR="000930AE">
        <w:rPr>
          <w:rFonts w:ascii="Palatino Linotype" w:hAnsi="Palatino Linotype" w:cs="Tahoma"/>
          <w:sz w:val="22"/>
          <w:szCs w:val="22"/>
        </w:rPr>
        <w:t>Sistema de Acceso a la Información Mexiquense (</w:t>
      </w:r>
      <w:r w:rsidR="00E72A19">
        <w:rPr>
          <w:rFonts w:ascii="Palatino Linotype" w:hAnsi="Palatino Linotype" w:cs="Tahoma"/>
          <w:sz w:val="22"/>
          <w:szCs w:val="22"/>
          <w:lang w:val="es-ES"/>
        </w:rPr>
        <w:t>SAIMEX</w:t>
      </w:r>
      <w:r w:rsidR="000930AE">
        <w:rPr>
          <w:rFonts w:ascii="Palatino Linotype" w:hAnsi="Palatino Linotype" w:cs="Tahoma"/>
          <w:sz w:val="22"/>
          <w:szCs w:val="22"/>
          <w:lang w:val="es-ES"/>
        </w:rPr>
        <w:t>)</w:t>
      </w:r>
      <w:r w:rsidR="00AA5A86" w:rsidRPr="00264223">
        <w:rPr>
          <w:rFonts w:ascii="Palatino Linotype" w:hAnsi="Palatino Linotype" w:cs="Tahoma"/>
          <w:sz w:val="22"/>
          <w:szCs w:val="22"/>
          <w:lang w:val="es-ES"/>
        </w:rPr>
        <w:t xml:space="preserve">, </w:t>
      </w:r>
      <w:r w:rsidR="00AA5A86" w:rsidRPr="004A3978">
        <w:rPr>
          <w:rFonts w:ascii="Palatino Linotype" w:hAnsi="Palatino Linotype" w:cs="Tahoma"/>
          <w:sz w:val="22"/>
          <w:szCs w:val="22"/>
          <w:lang w:val="es-ES"/>
        </w:rPr>
        <w:t xml:space="preserve">el Ayuntamiento de </w:t>
      </w:r>
      <w:r w:rsidR="009B3664" w:rsidRPr="004A3978">
        <w:rPr>
          <w:rFonts w:ascii="Palatino Linotype" w:hAnsi="Palatino Linotype" w:cs="Tahoma"/>
          <w:sz w:val="22"/>
          <w:szCs w:val="22"/>
          <w:lang w:val="es-ES"/>
        </w:rPr>
        <w:t>Toluc</w:t>
      </w:r>
      <w:r w:rsidR="00051A65" w:rsidRPr="004A3978">
        <w:rPr>
          <w:rFonts w:ascii="Palatino Linotype" w:hAnsi="Palatino Linotype" w:cs="Tahoma"/>
          <w:sz w:val="22"/>
          <w:szCs w:val="22"/>
          <w:lang w:val="es-ES"/>
        </w:rPr>
        <w:t>a</w:t>
      </w:r>
      <w:r w:rsidR="00694045">
        <w:rPr>
          <w:rFonts w:ascii="Palatino Linotype" w:hAnsi="Palatino Linotype" w:cs="Tahoma"/>
          <w:b/>
          <w:sz w:val="22"/>
          <w:szCs w:val="22"/>
          <w:lang w:val="es-ES"/>
        </w:rPr>
        <w:t xml:space="preserve"> </w:t>
      </w:r>
      <w:r w:rsidR="00694045" w:rsidRPr="00DC789F">
        <w:rPr>
          <w:rFonts w:ascii="Palatino Linotype" w:hAnsi="Palatino Linotype" w:cs="Tahoma"/>
          <w:sz w:val="22"/>
          <w:szCs w:val="22"/>
          <w:lang w:val="es-ES"/>
        </w:rPr>
        <w:t xml:space="preserve">notificó </w:t>
      </w:r>
      <w:r>
        <w:rPr>
          <w:rFonts w:ascii="Palatino Linotype" w:hAnsi="Palatino Linotype" w:cs="Tahoma"/>
          <w:sz w:val="22"/>
          <w:szCs w:val="22"/>
          <w:lang w:val="es-ES"/>
        </w:rPr>
        <w:t xml:space="preserve">a la Particular </w:t>
      </w:r>
      <w:r w:rsidR="00E95C0C">
        <w:rPr>
          <w:rFonts w:ascii="Palatino Linotype" w:hAnsi="Palatino Linotype" w:cs="Tahoma"/>
          <w:sz w:val="22"/>
          <w:szCs w:val="22"/>
          <w:lang w:val="es-ES"/>
        </w:rPr>
        <w:t xml:space="preserve">la respuesta a su solicitud, en los términos siguientes: </w:t>
      </w:r>
    </w:p>
    <w:p w14:paraId="7B93E8DD" w14:textId="77777777" w:rsidR="00E95C0C" w:rsidRDefault="00E95C0C" w:rsidP="00E72A19">
      <w:pPr>
        <w:autoSpaceDE w:val="0"/>
        <w:autoSpaceDN w:val="0"/>
        <w:adjustRightInd w:val="0"/>
        <w:spacing w:line="360" w:lineRule="auto"/>
        <w:jc w:val="both"/>
        <w:rPr>
          <w:rFonts w:ascii="Palatino Linotype" w:hAnsi="Palatino Linotype" w:cs="Tahoma"/>
          <w:sz w:val="22"/>
          <w:szCs w:val="22"/>
          <w:lang w:val="es-ES"/>
        </w:rPr>
      </w:pPr>
    </w:p>
    <w:p w14:paraId="74596848" w14:textId="77777777" w:rsidR="00E95C0C" w:rsidRDefault="00E95C0C" w:rsidP="00E95C0C">
      <w:pPr>
        <w:autoSpaceDE w:val="0"/>
        <w:autoSpaceDN w:val="0"/>
        <w:adjustRightInd w:val="0"/>
        <w:spacing w:line="360" w:lineRule="auto"/>
        <w:ind w:left="567" w:right="567"/>
        <w:jc w:val="both"/>
        <w:rPr>
          <w:rFonts w:ascii="Palatino Linotype" w:hAnsi="Palatino Linotype" w:cs="Tahoma"/>
          <w:sz w:val="22"/>
          <w:szCs w:val="22"/>
          <w:lang w:val="es-ES"/>
        </w:rPr>
      </w:pPr>
      <w:r>
        <w:rPr>
          <w:rFonts w:ascii="Palatino Linotype" w:hAnsi="Palatino Linotype" w:cs="Tahoma"/>
          <w:i/>
          <w:szCs w:val="22"/>
        </w:rPr>
        <w:t xml:space="preserve">… </w:t>
      </w:r>
      <w:r w:rsidRPr="00E95C0C">
        <w:rPr>
          <w:rFonts w:ascii="Palatino Linotype" w:hAnsi="Palatino Linotype" w:cs="Tahoma"/>
          <w:i/>
          <w:szCs w:val="22"/>
        </w:rPr>
        <w:t xml:space="preserve">Al respecto la Dirección General de Desarrollo Urbano y Obra Pública informa lo siguiente: Atendiendo a su solicitud, me permito informarle que: 1.- Con respecto a las obras y acciones que se han realizado la fecha no se han llevado a cabo procesos de contratación, ya que los trabajos se están ejecutando con fundamento en lo estipulado en el artículo 273 del Reglamento del Libro XII del Código Administrativo del Estado de México que a letra dice “Artículo 273.- Las obras menores y los trabajos de mantenimiento menor como: bacheo en las calles, arreglo de fugas hidráulicas en las redes de distribución municipales, reposición de luminarias en la vía pública y otros, no son obras por administración directa. El costo de estos trabajos debe presupuestarse y ejercerse en el gasto corriente de operación.”. 2.- El Programa Anual de Obra 2019 está en proceso de autorización por parte del Cabildo, y por ende la programación para los meses de marzo, abril y mayo dependen de la autorización del mencionado programa. Asimismo se adjunta documento emitido por </w:t>
      </w:r>
      <w:r>
        <w:rPr>
          <w:rFonts w:ascii="Palatino Linotype" w:hAnsi="Palatino Linotype" w:cs="Tahoma"/>
          <w:i/>
          <w:szCs w:val="22"/>
        </w:rPr>
        <w:t>la Dirección de Administración.</w:t>
      </w:r>
    </w:p>
    <w:p w14:paraId="2502980E" w14:textId="77777777" w:rsidR="00E95C0C" w:rsidRDefault="00E95C0C" w:rsidP="00E72A19">
      <w:pPr>
        <w:autoSpaceDE w:val="0"/>
        <w:autoSpaceDN w:val="0"/>
        <w:adjustRightInd w:val="0"/>
        <w:spacing w:line="360" w:lineRule="auto"/>
        <w:jc w:val="both"/>
        <w:rPr>
          <w:rFonts w:ascii="Palatino Linotype" w:hAnsi="Palatino Linotype" w:cs="Tahoma"/>
          <w:sz w:val="22"/>
          <w:szCs w:val="22"/>
          <w:lang w:val="es-ES"/>
        </w:rPr>
      </w:pPr>
    </w:p>
    <w:p w14:paraId="6F901B56" w14:textId="77777777" w:rsidR="00694045" w:rsidRDefault="00E95C0C" w:rsidP="00E72A19">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lang w:val="es-ES"/>
        </w:rPr>
        <w:t>Adjuntó a su respuesta un archivo electrónico, consistente en:</w:t>
      </w:r>
    </w:p>
    <w:p w14:paraId="0675B2AC" w14:textId="77777777" w:rsidR="00E95C0C" w:rsidRDefault="00E95C0C" w:rsidP="00E72A19">
      <w:pPr>
        <w:autoSpaceDE w:val="0"/>
        <w:autoSpaceDN w:val="0"/>
        <w:adjustRightInd w:val="0"/>
        <w:spacing w:line="360" w:lineRule="auto"/>
        <w:jc w:val="both"/>
        <w:rPr>
          <w:rFonts w:ascii="Palatino Linotype" w:hAnsi="Palatino Linotype" w:cs="Tahoma"/>
          <w:sz w:val="22"/>
          <w:szCs w:val="22"/>
        </w:rPr>
      </w:pPr>
    </w:p>
    <w:p w14:paraId="6C5430D8" w14:textId="77777777" w:rsidR="00EC219C" w:rsidRPr="00DC789F" w:rsidRDefault="00EC219C" w:rsidP="00DC789F">
      <w:pPr>
        <w:pStyle w:val="Prrafodelista"/>
        <w:numPr>
          <w:ilvl w:val="0"/>
          <w:numId w:val="38"/>
        </w:numPr>
        <w:autoSpaceDE w:val="0"/>
        <w:autoSpaceDN w:val="0"/>
        <w:adjustRightInd w:val="0"/>
        <w:spacing w:line="360" w:lineRule="auto"/>
        <w:jc w:val="both"/>
        <w:rPr>
          <w:rFonts w:ascii="Palatino Linotype" w:hAnsi="Palatino Linotype" w:cs="Tahoma"/>
          <w:b/>
          <w:szCs w:val="22"/>
        </w:rPr>
      </w:pPr>
      <w:proofErr w:type="spellStart"/>
      <w:r w:rsidRPr="00DC789F">
        <w:rPr>
          <w:rFonts w:ascii="Palatino Linotype" w:hAnsi="Palatino Linotype" w:cs="Tahoma"/>
          <w:b/>
          <w:szCs w:val="22"/>
        </w:rPr>
        <w:t>saimex</w:t>
      </w:r>
      <w:proofErr w:type="spellEnd"/>
      <w:r w:rsidRPr="00DC789F">
        <w:rPr>
          <w:rFonts w:ascii="Palatino Linotype" w:hAnsi="Palatino Linotype" w:cs="Tahoma"/>
          <w:b/>
          <w:szCs w:val="22"/>
        </w:rPr>
        <w:t xml:space="preserve"> 098.pdf: </w:t>
      </w:r>
      <w:r>
        <w:rPr>
          <w:rFonts w:ascii="Palatino Linotype" w:hAnsi="Palatino Linotype" w:cs="Tahoma"/>
          <w:szCs w:val="22"/>
        </w:rPr>
        <w:t xml:space="preserve">el cual contiene </w:t>
      </w:r>
      <w:r w:rsidR="00167427">
        <w:rPr>
          <w:rFonts w:ascii="Palatino Linotype" w:hAnsi="Palatino Linotype" w:cs="Tahoma"/>
          <w:szCs w:val="22"/>
        </w:rPr>
        <w:t>el</w:t>
      </w:r>
      <w:r>
        <w:rPr>
          <w:rFonts w:ascii="Palatino Linotype" w:hAnsi="Palatino Linotype" w:cs="Tahoma"/>
          <w:szCs w:val="22"/>
        </w:rPr>
        <w:t xml:space="preserve"> oficio </w:t>
      </w:r>
      <w:r w:rsidR="00167427">
        <w:rPr>
          <w:rFonts w:ascii="Palatino Linotype" w:hAnsi="Palatino Linotype" w:cs="Tahoma"/>
          <w:szCs w:val="22"/>
        </w:rPr>
        <w:t xml:space="preserve">número DGA/DRM/239/2019, </w:t>
      </w:r>
      <w:r>
        <w:rPr>
          <w:rFonts w:ascii="Palatino Linotype" w:hAnsi="Palatino Linotype" w:cs="Tahoma"/>
          <w:szCs w:val="22"/>
        </w:rPr>
        <w:t>signado por el Director de Recursos Materiales y dirigido al Servidor Público Habilitado de la Dirección General de Administración</w:t>
      </w:r>
      <w:r w:rsidR="00167427">
        <w:rPr>
          <w:rFonts w:ascii="Palatino Linotype" w:hAnsi="Palatino Linotype" w:cs="Tahoma"/>
          <w:szCs w:val="22"/>
        </w:rPr>
        <w:t>,</w:t>
      </w:r>
      <w:r>
        <w:rPr>
          <w:rFonts w:ascii="Palatino Linotype" w:hAnsi="Palatino Linotype" w:cs="Tahoma"/>
          <w:szCs w:val="22"/>
        </w:rPr>
        <w:t xml:space="preserve"> por </w:t>
      </w:r>
      <w:r w:rsidR="00167427">
        <w:rPr>
          <w:rFonts w:ascii="Palatino Linotype" w:hAnsi="Palatino Linotype" w:cs="Tahoma"/>
          <w:szCs w:val="22"/>
        </w:rPr>
        <w:t>medio d</w:t>
      </w:r>
      <w:r>
        <w:rPr>
          <w:rFonts w:ascii="Palatino Linotype" w:hAnsi="Palatino Linotype" w:cs="Tahoma"/>
          <w:szCs w:val="22"/>
        </w:rPr>
        <w:t>el cual le informa que en los registros que obra</w:t>
      </w:r>
      <w:r w:rsidR="00167427">
        <w:rPr>
          <w:rFonts w:ascii="Palatino Linotype" w:hAnsi="Palatino Linotype" w:cs="Tahoma"/>
          <w:szCs w:val="22"/>
        </w:rPr>
        <w:t>n en esa</w:t>
      </w:r>
      <w:r>
        <w:rPr>
          <w:rFonts w:ascii="Palatino Linotype" w:hAnsi="Palatino Linotype" w:cs="Tahoma"/>
          <w:szCs w:val="22"/>
        </w:rPr>
        <w:t xml:space="preserve"> Dirección no hay alguno de procedimientos de contratación </w:t>
      </w:r>
      <w:r>
        <w:rPr>
          <w:rFonts w:ascii="Palatino Linotype" w:hAnsi="Palatino Linotype" w:cs="Tahoma"/>
          <w:szCs w:val="22"/>
        </w:rPr>
        <w:lastRenderedPageBreak/>
        <w:t xml:space="preserve">sobre el tema referido, por lo que se sugiere Solicitar a </w:t>
      </w:r>
      <w:r w:rsidR="00E95C0C">
        <w:rPr>
          <w:rFonts w:ascii="Palatino Linotype" w:hAnsi="Palatino Linotype" w:cs="Tahoma"/>
          <w:szCs w:val="22"/>
        </w:rPr>
        <w:t>la Dependencia correspondiente.</w:t>
      </w:r>
      <w:r>
        <w:rPr>
          <w:rFonts w:ascii="Palatino Linotype" w:hAnsi="Palatino Linotype" w:cs="Tahoma"/>
          <w:szCs w:val="22"/>
        </w:rPr>
        <w:t xml:space="preserve"> </w:t>
      </w:r>
    </w:p>
    <w:p w14:paraId="74E2CFCB" w14:textId="77777777" w:rsidR="00AA5A86" w:rsidRPr="00694045" w:rsidRDefault="00AA5A86" w:rsidP="00E72A19">
      <w:pPr>
        <w:autoSpaceDE w:val="0"/>
        <w:autoSpaceDN w:val="0"/>
        <w:adjustRightInd w:val="0"/>
        <w:spacing w:line="360" w:lineRule="auto"/>
        <w:jc w:val="both"/>
        <w:rPr>
          <w:rFonts w:ascii="Palatino Linotype" w:hAnsi="Palatino Linotype" w:cs="Tahoma"/>
          <w:b/>
          <w:sz w:val="22"/>
          <w:szCs w:val="22"/>
        </w:rPr>
      </w:pPr>
    </w:p>
    <w:p w14:paraId="3C4A8C5E" w14:textId="77777777" w:rsidR="00587F23" w:rsidRPr="00264223" w:rsidRDefault="004A1FE5" w:rsidP="00E72A19">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w:t>
      </w:r>
      <w:r w:rsidR="00D95C7A">
        <w:rPr>
          <w:rFonts w:ascii="Palatino Linotype" w:hAnsi="Palatino Linotype" w:cs="Tahoma"/>
          <w:b/>
          <w:sz w:val="22"/>
          <w:szCs w:val="22"/>
        </w:rPr>
        <w:t>II</w:t>
      </w:r>
      <w:r w:rsidR="00AA5A86" w:rsidRPr="00264223">
        <w:rPr>
          <w:rFonts w:ascii="Palatino Linotype" w:hAnsi="Palatino Linotype" w:cs="Tahoma"/>
          <w:b/>
          <w:sz w:val="22"/>
          <w:szCs w:val="22"/>
        </w:rPr>
        <w:t xml:space="preserve">. </w:t>
      </w:r>
      <w:r w:rsidR="004100AA" w:rsidRPr="00264223">
        <w:rPr>
          <w:rFonts w:ascii="Palatino Linotype" w:hAnsi="Palatino Linotype" w:cs="Tahoma"/>
          <w:b/>
          <w:sz w:val="22"/>
          <w:szCs w:val="22"/>
        </w:rPr>
        <w:t>Interposición</w:t>
      </w:r>
      <w:r w:rsidR="00C459A9" w:rsidRPr="00264223">
        <w:rPr>
          <w:rFonts w:ascii="Palatino Linotype" w:hAnsi="Palatino Linotype" w:cs="Tahoma"/>
          <w:b/>
          <w:sz w:val="22"/>
          <w:szCs w:val="22"/>
        </w:rPr>
        <w:t xml:space="preserve"> </w:t>
      </w:r>
      <w:r w:rsidR="005B2CD4">
        <w:rPr>
          <w:rFonts w:ascii="Palatino Linotype" w:hAnsi="Palatino Linotype" w:cs="Tahoma"/>
          <w:b/>
          <w:sz w:val="22"/>
          <w:szCs w:val="22"/>
        </w:rPr>
        <w:t>del</w:t>
      </w:r>
      <w:r w:rsidR="00C459A9" w:rsidRPr="00264223">
        <w:rPr>
          <w:rFonts w:ascii="Palatino Linotype" w:hAnsi="Palatino Linotype" w:cs="Tahoma"/>
          <w:b/>
          <w:sz w:val="22"/>
          <w:szCs w:val="22"/>
        </w:rPr>
        <w:t xml:space="preserve"> Recurso de R</w:t>
      </w:r>
      <w:r w:rsidR="00C25238" w:rsidRPr="00264223">
        <w:rPr>
          <w:rFonts w:ascii="Palatino Linotype" w:hAnsi="Palatino Linotype" w:cs="Tahoma"/>
          <w:b/>
          <w:sz w:val="22"/>
          <w:szCs w:val="22"/>
        </w:rPr>
        <w:t xml:space="preserve">evisión. </w:t>
      </w:r>
    </w:p>
    <w:p w14:paraId="12F7C21A" w14:textId="77777777" w:rsidR="00587F23" w:rsidRPr="00264223" w:rsidRDefault="00587F23" w:rsidP="00E72A19">
      <w:pPr>
        <w:autoSpaceDE w:val="0"/>
        <w:autoSpaceDN w:val="0"/>
        <w:adjustRightInd w:val="0"/>
        <w:spacing w:line="360" w:lineRule="auto"/>
        <w:jc w:val="both"/>
        <w:rPr>
          <w:rFonts w:ascii="Palatino Linotype" w:hAnsi="Palatino Linotype" w:cs="Tahoma"/>
          <w:b/>
          <w:sz w:val="22"/>
          <w:szCs w:val="22"/>
        </w:rPr>
      </w:pPr>
    </w:p>
    <w:p w14:paraId="45DE0BA7" w14:textId="77777777" w:rsidR="00264223" w:rsidRDefault="006C1B1D" w:rsidP="00E72A19">
      <w:pPr>
        <w:autoSpaceDE w:val="0"/>
        <w:autoSpaceDN w:val="0"/>
        <w:adjustRightInd w:val="0"/>
        <w:spacing w:line="360" w:lineRule="auto"/>
        <w:jc w:val="both"/>
        <w:rPr>
          <w:rFonts w:ascii="Palatino Linotype" w:hAnsi="Palatino Linotype" w:cs="Tahoma"/>
          <w:sz w:val="22"/>
          <w:szCs w:val="22"/>
        </w:rPr>
      </w:pPr>
      <w:r w:rsidRPr="00264223">
        <w:rPr>
          <w:rFonts w:ascii="Palatino Linotype" w:hAnsi="Palatino Linotype" w:cs="Tahoma"/>
          <w:sz w:val="22"/>
          <w:szCs w:val="22"/>
        </w:rPr>
        <w:t xml:space="preserve">Con fecha </w:t>
      </w:r>
      <w:r w:rsidR="00861F5D">
        <w:rPr>
          <w:rFonts w:ascii="Palatino Linotype" w:hAnsi="Palatino Linotype" w:cs="Tahoma"/>
          <w:sz w:val="22"/>
          <w:szCs w:val="22"/>
        </w:rPr>
        <w:t xml:space="preserve">veinte </w:t>
      </w:r>
      <w:r w:rsidR="005B2CD4">
        <w:rPr>
          <w:rFonts w:ascii="Palatino Linotype" w:hAnsi="Palatino Linotype" w:cs="Tahoma"/>
          <w:sz w:val="22"/>
          <w:szCs w:val="22"/>
        </w:rPr>
        <w:t xml:space="preserve">de </w:t>
      </w:r>
      <w:r w:rsidR="00861F5D">
        <w:rPr>
          <w:rFonts w:ascii="Palatino Linotype" w:hAnsi="Palatino Linotype" w:cs="Tahoma"/>
          <w:sz w:val="22"/>
          <w:szCs w:val="22"/>
        </w:rPr>
        <w:t>marz</w:t>
      </w:r>
      <w:r w:rsidR="005B2CD4">
        <w:rPr>
          <w:rFonts w:ascii="Palatino Linotype" w:hAnsi="Palatino Linotype" w:cs="Tahoma"/>
          <w:sz w:val="22"/>
          <w:szCs w:val="22"/>
        </w:rPr>
        <w:t>o de dos mil diecinueve, se recibió</w:t>
      </w:r>
      <w:r w:rsidR="00C25238" w:rsidRPr="00264223">
        <w:rPr>
          <w:rFonts w:ascii="Palatino Linotype" w:hAnsi="Palatino Linotype" w:cs="Tahoma"/>
          <w:sz w:val="22"/>
          <w:szCs w:val="22"/>
        </w:rPr>
        <w:t xml:space="preserve"> en este </w:t>
      </w:r>
      <w:r w:rsidR="00C25238" w:rsidRPr="00264223">
        <w:rPr>
          <w:rFonts w:ascii="Palatino Linotype" w:eastAsia="Calibri" w:hAnsi="Palatino Linotype" w:cs="Tahoma"/>
          <w:sz w:val="22"/>
          <w:szCs w:val="22"/>
          <w:lang w:eastAsia="en-US"/>
        </w:rPr>
        <w:t xml:space="preserve">Instituto, a través del </w:t>
      </w:r>
      <w:r w:rsidR="00871940">
        <w:rPr>
          <w:rFonts w:ascii="Palatino Linotype" w:eastAsia="Calibri" w:hAnsi="Palatino Linotype" w:cs="Tahoma"/>
          <w:sz w:val="22"/>
          <w:szCs w:val="22"/>
          <w:lang w:eastAsia="en-US"/>
        </w:rPr>
        <w:t>Sistema de Acceso a la Información Mexiquense (</w:t>
      </w:r>
      <w:r w:rsidR="000313A7" w:rsidRPr="00264223">
        <w:rPr>
          <w:rFonts w:ascii="Palatino Linotype" w:hAnsi="Palatino Linotype" w:cs="Tahoma"/>
          <w:sz w:val="22"/>
          <w:szCs w:val="22"/>
          <w:lang w:val="es-ES"/>
        </w:rPr>
        <w:t>SAIMEX</w:t>
      </w:r>
      <w:r w:rsidR="00871940">
        <w:rPr>
          <w:rFonts w:ascii="Palatino Linotype" w:hAnsi="Palatino Linotype" w:cs="Tahoma"/>
          <w:sz w:val="22"/>
          <w:szCs w:val="22"/>
          <w:lang w:val="es-ES"/>
        </w:rPr>
        <w:t>)</w:t>
      </w:r>
      <w:r w:rsidRPr="00264223">
        <w:rPr>
          <w:rFonts w:ascii="Palatino Linotype" w:hAnsi="Palatino Linotype" w:cs="Tahoma"/>
          <w:sz w:val="22"/>
          <w:szCs w:val="22"/>
        </w:rPr>
        <w:t xml:space="preserve">, </w:t>
      </w:r>
      <w:r w:rsidR="005B2CD4">
        <w:rPr>
          <w:rFonts w:ascii="Palatino Linotype" w:hAnsi="Palatino Linotype" w:cs="Tahoma"/>
          <w:sz w:val="22"/>
          <w:szCs w:val="22"/>
        </w:rPr>
        <w:t>un</w:t>
      </w:r>
      <w:r w:rsidRPr="00264223">
        <w:rPr>
          <w:rFonts w:ascii="Palatino Linotype" w:hAnsi="Palatino Linotype" w:cs="Tahoma"/>
          <w:sz w:val="22"/>
          <w:szCs w:val="22"/>
        </w:rPr>
        <w:t xml:space="preserve"> Recurso de R</w:t>
      </w:r>
      <w:r w:rsidR="00C25238" w:rsidRPr="00264223">
        <w:rPr>
          <w:rFonts w:ascii="Palatino Linotype" w:hAnsi="Palatino Linotype" w:cs="Tahoma"/>
          <w:sz w:val="22"/>
          <w:szCs w:val="22"/>
        </w:rPr>
        <w:t xml:space="preserve">evisión interpuesto por </w:t>
      </w:r>
      <w:r w:rsidR="00871940">
        <w:rPr>
          <w:rFonts w:ascii="Palatino Linotype" w:hAnsi="Palatino Linotype" w:cs="Tahoma"/>
          <w:sz w:val="22"/>
          <w:szCs w:val="22"/>
        </w:rPr>
        <w:t>el P</w:t>
      </w:r>
      <w:r w:rsidR="00E573C6">
        <w:rPr>
          <w:rFonts w:ascii="Palatino Linotype" w:hAnsi="Palatino Linotype" w:cs="Tahoma"/>
          <w:sz w:val="22"/>
          <w:szCs w:val="22"/>
        </w:rPr>
        <w:t>articular</w:t>
      </w:r>
      <w:r w:rsidR="00C25238" w:rsidRPr="00264223">
        <w:rPr>
          <w:rFonts w:ascii="Palatino Linotype" w:hAnsi="Palatino Linotype" w:cs="Tahoma"/>
          <w:sz w:val="22"/>
          <w:szCs w:val="22"/>
        </w:rPr>
        <w:t xml:space="preserve">, en contra de la respuesta </w:t>
      </w:r>
      <w:r w:rsidR="00587F23" w:rsidRPr="00264223">
        <w:rPr>
          <w:rFonts w:ascii="Palatino Linotype" w:hAnsi="Palatino Linotype" w:cs="Tahoma"/>
          <w:sz w:val="22"/>
          <w:szCs w:val="22"/>
        </w:rPr>
        <w:t>del Sujeto Obligado</w:t>
      </w:r>
      <w:r w:rsidR="00C25238" w:rsidRPr="00264223">
        <w:rPr>
          <w:rFonts w:ascii="Palatino Linotype" w:hAnsi="Palatino Linotype" w:cs="Tahoma"/>
          <w:sz w:val="22"/>
          <w:szCs w:val="22"/>
        </w:rPr>
        <w:t xml:space="preserve">, en los </w:t>
      </w:r>
      <w:r w:rsidR="00587F23" w:rsidRPr="00264223">
        <w:rPr>
          <w:rFonts w:ascii="Palatino Linotype" w:hAnsi="Palatino Linotype" w:cs="Tahoma"/>
          <w:sz w:val="22"/>
          <w:szCs w:val="22"/>
        </w:rPr>
        <w:t>términos</w:t>
      </w:r>
      <w:r w:rsidR="00871940" w:rsidRPr="00871940">
        <w:rPr>
          <w:rFonts w:ascii="Palatino Linotype" w:hAnsi="Palatino Linotype" w:cs="Tahoma"/>
          <w:sz w:val="22"/>
          <w:szCs w:val="22"/>
        </w:rPr>
        <w:t xml:space="preserve"> </w:t>
      </w:r>
      <w:r w:rsidR="00871940" w:rsidRPr="00264223">
        <w:rPr>
          <w:rFonts w:ascii="Palatino Linotype" w:hAnsi="Palatino Linotype" w:cs="Tahoma"/>
          <w:sz w:val="22"/>
          <w:szCs w:val="22"/>
        </w:rPr>
        <w:t>siguientes</w:t>
      </w:r>
      <w:r w:rsidR="00C25238" w:rsidRPr="00264223">
        <w:rPr>
          <w:rFonts w:ascii="Palatino Linotype" w:hAnsi="Palatino Linotype" w:cs="Tahoma"/>
          <w:sz w:val="22"/>
          <w:szCs w:val="22"/>
        </w:rPr>
        <w:t>:</w:t>
      </w:r>
    </w:p>
    <w:p w14:paraId="7271E5F3" w14:textId="77777777" w:rsidR="00861F5D" w:rsidRPr="00D95C7A" w:rsidRDefault="00861F5D" w:rsidP="00E72A19">
      <w:pPr>
        <w:autoSpaceDE w:val="0"/>
        <w:autoSpaceDN w:val="0"/>
        <w:adjustRightInd w:val="0"/>
        <w:spacing w:line="360" w:lineRule="auto"/>
        <w:jc w:val="both"/>
        <w:rPr>
          <w:rFonts w:ascii="Palatino Linotype" w:hAnsi="Palatino Linotype" w:cs="Tahoma"/>
        </w:rPr>
      </w:pPr>
    </w:p>
    <w:p w14:paraId="168F84C7" w14:textId="77777777" w:rsidR="00861F5D" w:rsidRPr="00D95C7A" w:rsidRDefault="00C25238" w:rsidP="00E72A19">
      <w:pPr>
        <w:tabs>
          <w:tab w:val="left" w:pos="4667"/>
        </w:tabs>
        <w:spacing w:line="360" w:lineRule="auto"/>
        <w:ind w:left="567" w:right="567"/>
        <w:jc w:val="both"/>
        <w:rPr>
          <w:rFonts w:ascii="Palatino Linotype" w:hAnsi="Palatino Linotype" w:cs="Tahoma"/>
          <w:bCs/>
        </w:rPr>
      </w:pPr>
      <w:r w:rsidRPr="00D95C7A">
        <w:rPr>
          <w:rFonts w:ascii="Palatino Linotype" w:hAnsi="Palatino Linotype" w:cs="Tahoma"/>
          <w:b/>
          <w:bCs/>
        </w:rPr>
        <w:t>ACTO IMPUGNADO</w:t>
      </w:r>
    </w:p>
    <w:p w14:paraId="1AE5968B" w14:textId="77777777" w:rsidR="000313A7" w:rsidRPr="00DC789F" w:rsidRDefault="00861F5D" w:rsidP="00DC789F">
      <w:pPr>
        <w:tabs>
          <w:tab w:val="left" w:pos="4667"/>
        </w:tabs>
        <w:spacing w:line="360" w:lineRule="auto"/>
        <w:ind w:left="567" w:right="567"/>
        <w:jc w:val="both"/>
        <w:rPr>
          <w:rFonts w:ascii="Palatino Linotype" w:hAnsi="Palatino Linotype" w:cs="Tahoma"/>
        </w:rPr>
      </w:pPr>
      <w:r w:rsidRPr="00167427">
        <w:rPr>
          <w:rFonts w:ascii="Palatino Linotype" w:hAnsi="Palatino Linotype" w:cs="Tahoma"/>
          <w:i/>
        </w:rPr>
        <w:t>SOLICITO COPIA DE LA PUBLICACION DE LA CONVOCATORIA PARA LA CONTRATACION DEL BACHEO, PAVIMENTACION, REPAVIMENTACION, REHABIILITACION DE LAS VIALIDADES DEL MUNICIPIO DE TOLUCA, TODO LO REFERENTE AL PROCEDIMIENTO DE CONTRATACION YA SEA POR LICITACION PUBLICA, INVITACION RESTRINGIDA O ASIGNACION DIRECTA, COPIA DEL FALLO DEL CONTRATO FIRMADO, PROGRAMA ANUAL DE OBRA APROBADO POR EL CABILDO, RELACION DEL MES DE ENERO, FEBRERO, DE LAS CALLES QUE SE BACHEARON QUE CONTENGA COPIA DE LA BITACORA Y FOTOGRAFIA DE VIALIDAD BACHEADA, PROGRAMACION DEL BACHEO EN EL MES DE MARZO, ABRIL, MAYO.</w:t>
      </w:r>
      <w:r w:rsidR="00E72A19">
        <w:rPr>
          <w:rFonts w:ascii="Palatino Linotype" w:hAnsi="Palatino Linotype" w:cs="Tahoma"/>
        </w:rPr>
        <w:t xml:space="preserve"> </w:t>
      </w:r>
      <w:r w:rsidR="00E72A19" w:rsidRPr="00167427">
        <w:rPr>
          <w:rFonts w:ascii="Palatino Linotype" w:hAnsi="Palatino Linotype" w:cs="Tahoma"/>
        </w:rPr>
        <w:t>(Sic)</w:t>
      </w:r>
    </w:p>
    <w:p w14:paraId="74CD1A93" w14:textId="77777777" w:rsidR="00E72A19" w:rsidRDefault="00E72A19" w:rsidP="00E72A19">
      <w:pPr>
        <w:autoSpaceDE w:val="0"/>
        <w:autoSpaceDN w:val="0"/>
        <w:adjustRightInd w:val="0"/>
        <w:spacing w:line="360" w:lineRule="auto"/>
        <w:ind w:left="567" w:right="567"/>
        <w:jc w:val="both"/>
        <w:rPr>
          <w:rFonts w:ascii="Palatino Linotype" w:hAnsi="Palatino Linotype" w:cs="Tahoma"/>
        </w:rPr>
      </w:pPr>
    </w:p>
    <w:p w14:paraId="7B816F90" w14:textId="77777777" w:rsidR="00C25238" w:rsidRPr="00D95C7A" w:rsidRDefault="00C25238" w:rsidP="00E72A19">
      <w:pPr>
        <w:autoSpaceDE w:val="0"/>
        <w:autoSpaceDN w:val="0"/>
        <w:adjustRightInd w:val="0"/>
        <w:spacing w:line="360" w:lineRule="auto"/>
        <w:ind w:left="567" w:right="567"/>
        <w:jc w:val="both"/>
        <w:rPr>
          <w:rFonts w:ascii="Palatino Linotype" w:hAnsi="Palatino Linotype" w:cs="Tahoma"/>
          <w:b/>
        </w:rPr>
      </w:pPr>
      <w:r w:rsidRPr="00D95C7A">
        <w:rPr>
          <w:rFonts w:ascii="Palatino Linotype" w:hAnsi="Palatino Linotype" w:cs="Tahoma"/>
          <w:b/>
        </w:rPr>
        <w:t>RAZONES O MOTIVOS DE LA INCONFORMIDAD</w:t>
      </w:r>
    </w:p>
    <w:p w14:paraId="2FA1D263" w14:textId="77777777" w:rsidR="00E72A19" w:rsidRPr="00E72A19" w:rsidRDefault="00861F5D" w:rsidP="00E72A19">
      <w:pPr>
        <w:autoSpaceDE w:val="0"/>
        <w:autoSpaceDN w:val="0"/>
        <w:adjustRightInd w:val="0"/>
        <w:spacing w:line="360" w:lineRule="auto"/>
        <w:ind w:left="567" w:right="567"/>
        <w:jc w:val="both"/>
        <w:rPr>
          <w:rFonts w:ascii="Palatino Linotype" w:hAnsi="Palatino Linotype" w:cs="Tahoma"/>
          <w:i/>
        </w:rPr>
      </w:pPr>
      <w:r w:rsidRPr="00167427">
        <w:rPr>
          <w:rFonts w:ascii="Palatino Linotype" w:hAnsi="Palatino Linotype" w:cs="Tahoma"/>
          <w:i/>
        </w:rPr>
        <w:t xml:space="preserve">SOLICITE LA COPIA DE LA PUBLICACION DE LA CONVOCATORIA PARA LA CONTRATACION DEL BACHEO, PAVIMENTACION, REPAVIMENTACION, REHABILITACION DE LAS VIALIDADES DEL MUNICIPIO DE TOLUCA... TODO LO REFERENTE AL PROCESO DE CONTRATACION .... SE ESTA NEGANDO LA INFORMACION, SI ES VERDAD QUE SE ESTA REALIZANDO POR PERSONAL DEL </w:t>
      </w:r>
      <w:r w:rsidRPr="00167427">
        <w:rPr>
          <w:rFonts w:ascii="Palatino Linotype" w:hAnsi="Palatino Linotype" w:cs="Tahoma"/>
          <w:i/>
        </w:rPr>
        <w:lastRenderedPageBreak/>
        <w:t>MUNICIPIO NO SE PAGARA A UNA EMPRESA POR REALIZAR LOS TRABAJOS DE BACHEO VERDAD ? SOLICITO ESTA INFORMACION EN BASE AL ARTICULO 92 FRACCION XXIX DE LA LEY DE TRANSPARENCIA Y ACCESO A LA INFORMACION PUBLICA DEL ESTADO DE MEXICO Y MUNICIPIO SOLICITE EL PROGRAMA ANUAL DE OBRAS APROBADO POR CABILDO ... EN ESTA FECHA YA SE DEBE DE TENER EL PROGRAMA ANUAL APROBADO POR EL CABILDO., SE ENTIENDE QUE LOS TRABAJOS QUE SE REALIZAN EN EL MUNICIPIO DEBEN DE BASARSE A ESTE, COMO ES QUE SE HAN REALIZADO TRABAJOS SI ESTE NO ESTA APROBADO ENTONCES ?? SOLICITE RELACION DEL MES DE ENERO, FEBRERO DE LAS CALLES QUE SE BACHEARON -RELACION -COPIA DE LA BITACORA -FOTOGRAFIAS SI NO REALIZO LOS TRABAJOS UNA EMPRESA Y LO HIZO EL MUNICIPIO SIMPLEMENTE NO ME ENTREGARON LA INFORMACION QUE SOLICITE, SE REALIZARON TRABAJOS. YA QUE DISTRIBUYO UN PERIODICO ¨NC NUESTRA CAPITAL, POR LO QUE REQUIERO NUEVAMENTE LA REALACION DE LAS CALLES, COPIA DE LAS BITACORAS DE LOS TRABAJOS REALIZADOS, FOTOGRAFIAS DE CADA UNA DE LAS CALLES</w:t>
      </w:r>
      <w:r w:rsidR="00E72A19" w:rsidRPr="00167427">
        <w:rPr>
          <w:rFonts w:ascii="Palatino Linotype" w:hAnsi="Palatino Linotype" w:cs="Tahoma"/>
          <w:i/>
        </w:rPr>
        <w:t>.</w:t>
      </w:r>
      <w:r w:rsidR="00E72A19">
        <w:rPr>
          <w:rFonts w:ascii="Palatino Linotype" w:hAnsi="Palatino Linotype" w:cs="Tahoma"/>
        </w:rPr>
        <w:t xml:space="preserve"> </w:t>
      </w:r>
      <w:r w:rsidR="00E72A19" w:rsidRPr="00167427">
        <w:rPr>
          <w:rFonts w:ascii="Palatino Linotype" w:hAnsi="Palatino Linotype" w:cs="Tahoma"/>
        </w:rPr>
        <w:t>(Sic)</w:t>
      </w:r>
    </w:p>
    <w:p w14:paraId="6E10E92B" w14:textId="77777777" w:rsidR="00B81B8B" w:rsidRDefault="00B81B8B" w:rsidP="00871940">
      <w:pPr>
        <w:autoSpaceDE w:val="0"/>
        <w:autoSpaceDN w:val="0"/>
        <w:adjustRightInd w:val="0"/>
        <w:spacing w:line="360" w:lineRule="auto"/>
        <w:ind w:right="567"/>
        <w:jc w:val="both"/>
        <w:rPr>
          <w:rFonts w:ascii="Palatino Linotype" w:hAnsi="Palatino Linotype" w:cs="Tahoma"/>
          <w:sz w:val="22"/>
        </w:rPr>
      </w:pPr>
    </w:p>
    <w:p w14:paraId="19CE0239" w14:textId="77777777" w:rsidR="00B31222" w:rsidRPr="00264223" w:rsidRDefault="00D95C7A" w:rsidP="00E72A19">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w:t>
      </w:r>
      <w:r w:rsidR="004A1FE5">
        <w:rPr>
          <w:rFonts w:ascii="Palatino Linotype" w:hAnsi="Palatino Linotype" w:cs="Tahoma"/>
          <w:b/>
          <w:sz w:val="22"/>
          <w:szCs w:val="22"/>
        </w:rPr>
        <w:t>V</w:t>
      </w:r>
      <w:r w:rsidR="00B31222" w:rsidRPr="00264223">
        <w:rPr>
          <w:rFonts w:ascii="Palatino Linotype" w:hAnsi="Palatino Linotype" w:cs="Tahoma"/>
          <w:b/>
          <w:sz w:val="22"/>
          <w:szCs w:val="22"/>
        </w:rPr>
        <w:t xml:space="preserve">. </w:t>
      </w:r>
      <w:r w:rsidR="00B31222" w:rsidRPr="00264223">
        <w:rPr>
          <w:rFonts w:ascii="Palatino Linotype" w:eastAsia="Batang" w:hAnsi="Palatino Linotype" w:cs="Tahoma"/>
          <w:b/>
          <w:bCs/>
          <w:sz w:val="22"/>
          <w:szCs w:val="22"/>
        </w:rPr>
        <w:t xml:space="preserve">Trámite del </w:t>
      </w:r>
      <w:r w:rsidR="00C459A9" w:rsidRPr="00264223">
        <w:rPr>
          <w:rFonts w:ascii="Palatino Linotype" w:hAnsi="Palatino Linotype" w:cs="Tahoma"/>
          <w:b/>
          <w:sz w:val="22"/>
          <w:szCs w:val="22"/>
        </w:rPr>
        <w:t>Recurso de Revisión</w:t>
      </w:r>
      <w:r w:rsidR="004A1FE5">
        <w:rPr>
          <w:rFonts w:ascii="Palatino Linotype" w:hAnsi="Palatino Linotype" w:cs="Tahoma"/>
          <w:b/>
          <w:sz w:val="22"/>
          <w:szCs w:val="22"/>
        </w:rPr>
        <w:t xml:space="preserve"> </w:t>
      </w:r>
      <w:r w:rsidR="00B31222" w:rsidRPr="00264223">
        <w:rPr>
          <w:rFonts w:ascii="Palatino Linotype" w:eastAsia="Batang" w:hAnsi="Palatino Linotype" w:cs="Tahoma"/>
          <w:b/>
          <w:bCs/>
          <w:sz w:val="22"/>
          <w:szCs w:val="22"/>
        </w:rPr>
        <w:t>ante el Instituto</w:t>
      </w:r>
      <w:r w:rsidR="00E445DA" w:rsidRPr="00264223">
        <w:rPr>
          <w:rFonts w:ascii="Palatino Linotype" w:eastAsia="Batang" w:hAnsi="Palatino Linotype" w:cs="Tahoma"/>
          <w:b/>
          <w:bCs/>
          <w:sz w:val="22"/>
          <w:szCs w:val="22"/>
        </w:rPr>
        <w:t>.</w:t>
      </w:r>
    </w:p>
    <w:p w14:paraId="0F37F1E4" w14:textId="77777777" w:rsidR="00E445DA" w:rsidRPr="00264223" w:rsidRDefault="00E445DA" w:rsidP="00E72A19">
      <w:pPr>
        <w:spacing w:line="360" w:lineRule="auto"/>
        <w:jc w:val="both"/>
        <w:rPr>
          <w:rFonts w:ascii="Palatino Linotype" w:eastAsia="Batang" w:hAnsi="Palatino Linotype" w:cs="Tahoma"/>
          <w:b/>
          <w:bCs/>
          <w:sz w:val="22"/>
          <w:szCs w:val="22"/>
        </w:rPr>
      </w:pPr>
    </w:p>
    <w:p w14:paraId="70477F9B" w14:textId="77777777" w:rsidR="005B2CD4" w:rsidRPr="00054E79" w:rsidRDefault="00A90F9B" w:rsidP="005B2CD4">
      <w:pPr>
        <w:spacing w:line="360" w:lineRule="auto"/>
        <w:jc w:val="both"/>
        <w:rPr>
          <w:rFonts w:ascii="Palatino Linotype" w:eastAsia="Calibri" w:hAnsi="Palatino Linotype" w:cs="Tahoma"/>
          <w:bCs/>
          <w:sz w:val="22"/>
          <w:szCs w:val="22"/>
          <w:lang w:eastAsia="en-US"/>
        </w:rPr>
      </w:pPr>
      <w:r w:rsidRPr="00264223">
        <w:rPr>
          <w:rFonts w:ascii="Palatino Linotype" w:eastAsia="Batang" w:hAnsi="Palatino Linotype" w:cs="Tahoma"/>
          <w:b/>
          <w:bCs/>
          <w:sz w:val="22"/>
          <w:szCs w:val="22"/>
        </w:rPr>
        <w:t xml:space="preserve">a) </w:t>
      </w:r>
      <w:r w:rsidR="00B31222" w:rsidRPr="00264223">
        <w:rPr>
          <w:rFonts w:ascii="Palatino Linotype" w:eastAsia="Batang" w:hAnsi="Palatino Linotype" w:cs="Tahoma"/>
          <w:b/>
          <w:bCs/>
          <w:sz w:val="22"/>
          <w:szCs w:val="22"/>
        </w:rPr>
        <w:t xml:space="preserve">Turno del </w:t>
      </w:r>
      <w:r w:rsidR="00C459A9" w:rsidRPr="00264223">
        <w:rPr>
          <w:rFonts w:ascii="Palatino Linotype" w:hAnsi="Palatino Linotype" w:cs="Tahoma"/>
          <w:b/>
          <w:sz w:val="22"/>
          <w:szCs w:val="22"/>
        </w:rPr>
        <w:t>Recurso</w:t>
      </w:r>
      <w:r w:rsidR="005D573F">
        <w:rPr>
          <w:rFonts w:ascii="Palatino Linotype" w:hAnsi="Palatino Linotype" w:cs="Tahoma"/>
          <w:b/>
          <w:sz w:val="22"/>
          <w:szCs w:val="22"/>
        </w:rPr>
        <w:t>s</w:t>
      </w:r>
      <w:r w:rsidR="00C459A9" w:rsidRPr="00264223">
        <w:rPr>
          <w:rFonts w:ascii="Palatino Linotype" w:hAnsi="Palatino Linotype" w:cs="Tahoma"/>
          <w:b/>
          <w:sz w:val="22"/>
          <w:szCs w:val="22"/>
        </w:rPr>
        <w:t xml:space="preserve"> de Revisión</w:t>
      </w:r>
      <w:r w:rsidRPr="00264223">
        <w:rPr>
          <w:rFonts w:ascii="Palatino Linotype" w:eastAsia="Batang" w:hAnsi="Palatino Linotype" w:cs="Tahoma"/>
          <w:b/>
          <w:bCs/>
          <w:sz w:val="22"/>
          <w:szCs w:val="22"/>
        </w:rPr>
        <w:t>.</w:t>
      </w:r>
      <w:r w:rsidR="004A1FE5">
        <w:rPr>
          <w:rFonts w:ascii="Palatino Linotype" w:eastAsia="Batang" w:hAnsi="Palatino Linotype" w:cs="Tahoma"/>
          <w:b/>
          <w:bCs/>
          <w:sz w:val="22"/>
          <w:szCs w:val="22"/>
        </w:rPr>
        <w:t xml:space="preserve"> </w:t>
      </w:r>
      <w:r w:rsidR="00CA1FCA" w:rsidRPr="00CA1FCA">
        <w:rPr>
          <w:rFonts w:ascii="Palatino Linotype" w:eastAsia="Batang" w:hAnsi="Palatino Linotype" w:cs="Tahoma"/>
          <w:bCs/>
          <w:sz w:val="22"/>
          <w:szCs w:val="22"/>
        </w:rPr>
        <w:t xml:space="preserve">El </w:t>
      </w:r>
      <w:r w:rsidR="00861F5D">
        <w:rPr>
          <w:rFonts w:ascii="Palatino Linotype" w:hAnsi="Palatino Linotype" w:cs="Tahoma"/>
          <w:sz w:val="22"/>
          <w:szCs w:val="22"/>
        </w:rPr>
        <w:t xml:space="preserve">veinte </w:t>
      </w:r>
      <w:r w:rsidR="005B2CD4">
        <w:rPr>
          <w:rFonts w:ascii="Palatino Linotype" w:hAnsi="Palatino Linotype" w:cs="Tahoma"/>
          <w:sz w:val="22"/>
          <w:szCs w:val="22"/>
        </w:rPr>
        <w:t xml:space="preserve">de </w:t>
      </w:r>
      <w:r w:rsidR="00861F5D">
        <w:rPr>
          <w:rFonts w:ascii="Palatino Linotype" w:hAnsi="Palatino Linotype" w:cs="Tahoma"/>
          <w:sz w:val="22"/>
          <w:szCs w:val="22"/>
        </w:rPr>
        <w:t>marz</w:t>
      </w:r>
      <w:r w:rsidR="005B2CD4">
        <w:rPr>
          <w:rFonts w:ascii="Palatino Linotype" w:hAnsi="Palatino Linotype" w:cs="Tahoma"/>
          <w:sz w:val="22"/>
          <w:szCs w:val="22"/>
        </w:rPr>
        <w:t>o de dos mil diecinueve</w:t>
      </w:r>
      <w:r w:rsidR="00CA1FCA" w:rsidRPr="00CA1FCA">
        <w:rPr>
          <w:rFonts w:ascii="Palatino Linotype" w:eastAsia="Batang" w:hAnsi="Palatino Linotype" w:cs="Tahoma"/>
          <w:bCs/>
          <w:sz w:val="22"/>
          <w:szCs w:val="22"/>
        </w:rPr>
        <w:t xml:space="preserve">, </w:t>
      </w:r>
      <w:r w:rsidR="005B2CD4" w:rsidRPr="00054E79">
        <w:rPr>
          <w:rFonts w:ascii="Palatino Linotype" w:eastAsia="Calibri" w:hAnsi="Palatino Linotype" w:cs="Tahoma"/>
          <w:bCs/>
          <w:sz w:val="22"/>
          <w:szCs w:val="22"/>
          <w:lang w:eastAsia="en-US"/>
        </w:rPr>
        <w:t>el S</w:t>
      </w:r>
      <w:r w:rsidR="005B2CD4">
        <w:rPr>
          <w:rFonts w:ascii="Palatino Linotype" w:eastAsia="Calibri" w:hAnsi="Palatino Linotype" w:cs="Tahoma"/>
          <w:bCs/>
          <w:sz w:val="22"/>
          <w:szCs w:val="22"/>
          <w:lang w:eastAsia="en-US"/>
        </w:rPr>
        <w:t>istema de Acceso a la Información Mexiquense (S</w:t>
      </w:r>
      <w:r w:rsidR="005B2CD4" w:rsidRPr="00054E79">
        <w:rPr>
          <w:rFonts w:ascii="Palatino Linotype" w:eastAsia="Calibri" w:hAnsi="Palatino Linotype" w:cs="Tahoma"/>
          <w:bCs/>
          <w:sz w:val="22"/>
          <w:szCs w:val="22"/>
          <w:lang w:eastAsia="en-US"/>
        </w:rPr>
        <w:t>AIMEX</w:t>
      </w:r>
      <w:r w:rsidR="005B2CD4">
        <w:rPr>
          <w:rFonts w:ascii="Palatino Linotype" w:eastAsia="Calibri" w:hAnsi="Palatino Linotype" w:cs="Tahoma"/>
          <w:bCs/>
          <w:sz w:val="22"/>
          <w:szCs w:val="22"/>
          <w:lang w:eastAsia="en-US"/>
        </w:rPr>
        <w:t>),</w:t>
      </w:r>
      <w:r w:rsidR="005B2CD4" w:rsidRPr="00054E79">
        <w:rPr>
          <w:rFonts w:ascii="Palatino Linotype" w:eastAsia="Calibri" w:hAnsi="Palatino Linotype" w:cs="Tahoma"/>
          <w:bCs/>
          <w:sz w:val="22"/>
          <w:szCs w:val="22"/>
          <w:lang w:eastAsia="en-US"/>
        </w:rPr>
        <w:t xml:space="preserve"> asignó el número de expediente </w:t>
      </w:r>
      <w:r w:rsidR="005B2CD4">
        <w:rPr>
          <w:rFonts w:ascii="Palatino Linotype" w:eastAsia="Calibri" w:hAnsi="Palatino Linotype" w:cs="Tahoma"/>
          <w:b/>
          <w:bCs/>
          <w:sz w:val="22"/>
          <w:szCs w:val="22"/>
          <w:lang w:eastAsia="en-US"/>
        </w:rPr>
        <w:t>0</w:t>
      </w:r>
      <w:r w:rsidR="00861F5D">
        <w:rPr>
          <w:rFonts w:ascii="Palatino Linotype" w:eastAsia="Calibri" w:hAnsi="Palatino Linotype" w:cs="Tahoma"/>
          <w:b/>
          <w:bCs/>
          <w:sz w:val="22"/>
          <w:szCs w:val="22"/>
          <w:lang w:eastAsia="en-US"/>
        </w:rPr>
        <w:t>1861</w:t>
      </w:r>
      <w:r w:rsidR="005B2CD4" w:rsidRPr="00054E79">
        <w:rPr>
          <w:rFonts w:ascii="Palatino Linotype" w:eastAsia="Calibri" w:hAnsi="Palatino Linotype" w:cs="Tahoma"/>
          <w:b/>
          <w:bCs/>
          <w:sz w:val="22"/>
          <w:szCs w:val="22"/>
          <w:lang w:eastAsia="en-US"/>
        </w:rPr>
        <w:t>/INFOEM/IP/RR/201</w:t>
      </w:r>
      <w:r w:rsidR="005B2CD4">
        <w:rPr>
          <w:rFonts w:ascii="Palatino Linotype" w:eastAsia="Calibri" w:hAnsi="Palatino Linotype" w:cs="Tahoma"/>
          <w:b/>
          <w:bCs/>
          <w:sz w:val="22"/>
          <w:szCs w:val="22"/>
          <w:lang w:eastAsia="en-US"/>
        </w:rPr>
        <w:t>9,</w:t>
      </w:r>
      <w:r w:rsidR="005B2CD4" w:rsidRPr="00054E79">
        <w:rPr>
          <w:rFonts w:ascii="Palatino Linotype" w:eastAsia="Calibri" w:hAnsi="Palatino Linotype" w:cs="Tahoma"/>
          <w:b/>
          <w:bCs/>
          <w:sz w:val="22"/>
          <w:szCs w:val="22"/>
          <w:lang w:eastAsia="en-US"/>
        </w:rPr>
        <w:t xml:space="preserve"> </w:t>
      </w:r>
      <w:r w:rsidR="005B2CD4" w:rsidRPr="00054E79">
        <w:rPr>
          <w:rFonts w:ascii="Palatino Linotype" w:eastAsia="Calibri" w:hAnsi="Palatino Linotype" w:cs="Tahoma"/>
          <w:bCs/>
          <w:sz w:val="22"/>
          <w:szCs w:val="22"/>
          <w:lang w:eastAsia="en-US"/>
        </w:rPr>
        <w:t xml:space="preserve">al Recurso de Revisión y lo turnó al Comisionado Ponente </w:t>
      </w:r>
      <w:r w:rsidR="005B2CD4" w:rsidRPr="00054E79">
        <w:rPr>
          <w:rFonts w:ascii="Palatino Linotype" w:eastAsia="Calibri" w:hAnsi="Palatino Linotype" w:cs="Tahoma"/>
          <w:b/>
          <w:bCs/>
          <w:sz w:val="22"/>
          <w:szCs w:val="22"/>
          <w:lang w:eastAsia="en-US"/>
        </w:rPr>
        <w:t>Luis Gustavo Parra Noriega</w:t>
      </w:r>
      <w:r w:rsidR="005B2CD4" w:rsidRPr="00054E79">
        <w:rPr>
          <w:rFonts w:ascii="Palatino Linotype" w:eastAsia="Calibri" w:hAnsi="Palatino Linotype" w:cs="Tahoma"/>
          <w:bCs/>
          <w:sz w:val="22"/>
          <w:szCs w:val="22"/>
          <w:lang w:eastAsia="en-US"/>
        </w:rPr>
        <w:t>, para los efectos del artículo 185, fracción I</w:t>
      </w:r>
      <w:r w:rsidR="005B2CD4">
        <w:rPr>
          <w:rFonts w:ascii="Palatino Linotype" w:eastAsia="Calibri" w:hAnsi="Palatino Linotype" w:cs="Tahoma"/>
          <w:bCs/>
          <w:sz w:val="22"/>
          <w:szCs w:val="22"/>
          <w:lang w:eastAsia="en-US"/>
        </w:rPr>
        <w:t>,</w:t>
      </w:r>
      <w:r w:rsidR="005B2CD4" w:rsidRPr="00054E79">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01F75DF7" w14:textId="77777777" w:rsidR="00CA1FCA" w:rsidRDefault="00CA1FCA" w:rsidP="005B2CD4">
      <w:pPr>
        <w:spacing w:line="360" w:lineRule="auto"/>
        <w:jc w:val="both"/>
        <w:rPr>
          <w:rFonts w:ascii="Palatino Linotype" w:eastAsia="Batang" w:hAnsi="Palatino Linotype" w:cs="Tahoma"/>
          <w:b/>
          <w:bCs/>
          <w:sz w:val="22"/>
          <w:szCs w:val="22"/>
        </w:rPr>
      </w:pPr>
    </w:p>
    <w:p w14:paraId="09DC7B90" w14:textId="77777777" w:rsidR="00CA1FCA" w:rsidRDefault="00CA1FCA" w:rsidP="00CA1FCA">
      <w:pPr>
        <w:spacing w:line="360" w:lineRule="auto"/>
        <w:jc w:val="both"/>
        <w:rPr>
          <w:rFonts w:ascii="Palatino Linotype" w:hAnsi="Palatino Linotype" w:cs="Tahoma"/>
          <w:bCs/>
          <w:sz w:val="22"/>
          <w:szCs w:val="24"/>
        </w:rPr>
      </w:pPr>
      <w:r w:rsidRPr="005B3636">
        <w:rPr>
          <w:rFonts w:ascii="Palatino Linotype" w:eastAsia="Batang" w:hAnsi="Palatino Linotype" w:cs="Tahoma"/>
          <w:b/>
          <w:bCs/>
          <w:sz w:val="22"/>
          <w:szCs w:val="24"/>
        </w:rPr>
        <w:t>b</w:t>
      </w:r>
      <w:r w:rsidR="005B2CD4">
        <w:rPr>
          <w:rFonts w:ascii="Palatino Linotype" w:eastAsia="Batang" w:hAnsi="Palatino Linotype" w:cs="Tahoma"/>
          <w:b/>
          <w:bCs/>
          <w:sz w:val="22"/>
          <w:szCs w:val="24"/>
        </w:rPr>
        <w:t>) Admisión del</w:t>
      </w:r>
      <w:r w:rsidRPr="005B3636">
        <w:rPr>
          <w:rFonts w:ascii="Palatino Linotype" w:eastAsia="Batang" w:hAnsi="Palatino Linotype" w:cs="Tahoma"/>
          <w:b/>
          <w:bCs/>
          <w:sz w:val="22"/>
          <w:szCs w:val="24"/>
        </w:rPr>
        <w:t xml:space="preserve"> </w:t>
      </w:r>
      <w:r w:rsidR="005B2CD4">
        <w:rPr>
          <w:rFonts w:ascii="Palatino Linotype" w:hAnsi="Palatino Linotype" w:cs="Tahoma"/>
          <w:b/>
          <w:sz w:val="22"/>
          <w:szCs w:val="24"/>
        </w:rPr>
        <w:t>Recurso</w:t>
      </w:r>
      <w:r w:rsidRPr="005B3636">
        <w:rPr>
          <w:rFonts w:ascii="Palatino Linotype" w:hAnsi="Palatino Linotype" w:cs="Tahoma"/>
          <w:b/>
          <w:sz w:val="22"/>
          <w:szCs w:val="24"/>
        </w:rPr>
        <w:t xml:space="preserve"> de Revisión</w:t>
      </w:r>
      <w:r w:rsidRPr="005B3636">
        <w:rPr>
          <w:rFonts w:ascii="Palatino Linotype" w:eastAsia="Batang" w:hAnsi="Palatino Linotype" w:cs="Tahoma"/>
          <w:b/>
          <w:bCs/>
          <w:sz w:val="22"/>
          <w:szCs w:val="24"/>
          <w:lang w:val="es-ES_tradnl"/>
        </w:rPr>
        <w:t xml:space="preserve">. </w:t>
      </w:r>
      <w:r w:rsidRPr="005B3636">
        <w:rPr>
          <w:rFonts w:ascii="Palatino Linotype" w:eastAsia="Batang" w:hAnsi="Palatino Linotype" w:cs="Tahoma"/>
          <w:bCs/>
          <w:sz w:val="22"/>
          <w:szCs w:val="24"/>
          <w:lang w:val="es-ES_tradnl"/>
        </w:rPr>
        <w:t xml:space="preserve">El </w:t>
      </w:r>
      <w:r w:rsidR="00861F5D">
        <w:rPr>
          <w:rFonts w:ascii="Palatino Linotype" w:eastAsia="Batang" w:hAnsi="Palatino Linotype" w:cs="Tahoma"/>
          <w:bCs/>
          <w:sz w:val="22"/>
          <w:szCs w:val="24"/>
          <w:lang w:val="es-ES_tradnl"/>
        </w:rPr>
        <w:t>veintiséis</w:t>
      </w:r>
      <w:r w:rsidR="005B2CD4">
        <w:rPr>
          <w:rFonts w:ascii="Palatino Linotype" w:eastAsia="Batang" w:hAnsi="Palatino Linotype" w:cs="Tahoma"/>
          <w:bCs/>
          <w:sz w:val="22"/>
          <w:szCs w:val="24"/>
          <w:lang w:val="es-ES_tradnl"/>
        </w:rPr>
        <w:t xml:space="preserve"> de </w:t>
      </w:r>
      <w:r w:rsidR="00861F5D">
        <w:rPr>
          <w:rFonts w:ascii="Palatino Linotype" w:eastAsia="Batang" w:hAnsi="Palatino Linotype" w:cs="Tahoma"/>
          <w:bCs/>
          <w:sz w:val="22"/>
          <w:szCs w:val="24"/>
          <w:lang w:val="es-ES_tradnl"/>
        </w:rPr>
        <w:t>marz</w:t>
      </w:r>
      <w:r w:rsidR="005B2CD4">
        <w:rPr>
          <w:rFonts w:ascii="Palatino Linotype" w:eastAsia="Batang" w:hAnsi="Palatino Linotype" w:cs="Tahoma"/>
          <w:bCs/>
          <w:sz w:val="22"/>
          <w:szCs w:val="24"/>
          <w:lang w:val="es-ES_tradnl"/>
        </w:rPr>
        <w:t>o de dos mil diecinueve</w:t>
      </w:r>
      <w:r w:rsidRPr="005B3636">
        <w:rPr>
          <w:rFonts w:ascii="Palatino Linotype" w:eastAsia="Batang" w:hAnsi="Palatino Linotype" w:cs="Tahoma"/>
          <w:bCs/>
          <w:sz w:val="22"/>
          <w:szCs w:val="24"/>
          <w:lang w:val="es-ES_tradnl"/>
        </w:rPr>
        <w:t xml:space="preserve">, </w:t>
      </w:r>
      <w:r w:rsidRPr="005B3636">
        <w:rPr>
          <w:rFonts w:ascii="Palatino Linotype" w:hAnsi="Palatino Linotype" w:cs="Tahoma"/>
          <w:sz w:val="22"/>
          <w:szCs w:val="24"/>
        </w:rPr>
        <w:t>se</w:t>
      </w:r>
      <w:r w:rsidRPr="005B3636">
        <w:rPr>
          <w:rFonts w:ascii="Palatino Linotype" w:eastAsia="Calibri" w:hAnsi="Palatino Linotype" w:cs="Tahoma"/>
          <w:sz w:val="22"/>
          <w:szCs w:val="24"/>
          <w:lang w:eastAsia="en-US"/>
        </w:rPr>
        <w:t xml:space="preserve"> acordó la admisión </w:t>
      </w:r>
      <w:r w:rsidR="005B2CD4">
        <w:rPr>
          <w:rFonts w:ascii="Palatino Linotype" w:eastAsia="Calibri" w:hAnsi="Palatino Linotype" w:cs="Tahoma"/>
          <w:sz w:val="22"/>
          <w:szCs w:val="24"/>
          <w:lang w:eastAsia="en-US"/>
        </w:rPr>
        <w:t>del medio</w:t>
      </w:r>
      <w:r w:rsidRPr="005B3636">
        <w:rPr>
          <w:rFonts w:ascii="Palatino Linotype" w:eastAsia="Calibri" w:hAnsi="Palatino Linotype" w:cs="Tahoma"/>
          <w:sz w:val="22"/>
          <w:szCs w:val="24"/>
          <w:lang w:eastAsia="en-US"/>
        </w:rPr>
        <w:t xml:space="preserve"> de impugnación con número </w:t>
      </w:r>
      <w:r w:rsidRPr="005B3636">
        <w:rPr>
          <w:rFonts w:ascii="Palatino Linotype" w:hAnsi="Palatino Linotype" w:cs="Tahoma"/>
          <w:sz w:val="22"/>
          <w:szCs w:val="24"/>
        </w:rPr>
        <w:t xml:space="preserve"> </w:t>
      </w:r>
      <w:r w:rsidR="005B2CD4" w:rsidRPr="005B2CD4">
        <w:rPr>
          <w:rFonts w:ascii="Palatino Linotype" w:hAnsi="Palatino Linotype" w:cs="Tahoma"/>
          <w:b/>
          <w:sz w:val="22"/>
          <w:szCs w:val="24"/>
        </w:rPr>
        <w:t>0</w:t>
      </w:r>
      <w:r w:rsidR="00861F5D">
        <w:rPr>
          <w:rFonts w:ascii="Palatino Linotype" w:hAnsi="Palatino Linotype" w:cs="Tahoma"/>
          <w:b/>
          <w:sz w:val="22"/>
          <w:szCs w:val="24"/>
        </w:rPr>
        <w:t>186</w:t>
      </w:r>
      <w:r w:rsidR="005B2CD4" w:rsidRPr="005B2CD4">
        <w:rPr>
          <w:rFonts w:ascii="Palatino Linotype" w:hAnsi="Palatino Linotype" w:cs="Tahoma"/>
          <w:b/>
          <w:sz w:val="22"/>
          <w:szCs w:val="24"/>
        </w:rPr>
        <w:t>1</w:t>
      </w:r>
      <w:r w:rsidRPr="005B2CD4">
        <w:rPr>
          <w:rFonts w:ascii="Palatino Linotype" w:hAnsi="Palatino Linotype" w:cs="Tahoma"/>
          <w:b/>
          <w:bCs/>
          <w:color w:val="0D0D0D" w:themeColor="text1" w:themeTint="F2"/>
          <w:sz w:val="22"/>
          <w:szCs w:val="22"/>
        </w:rPr>
        <w:t>/INFOEM</w:t>
      </w:r>
      <w:r w:rsidRPr="00CA1FCA">
        <w:rPr>
          <w:rFonts w:ascii="Palatino Linotype" w:hAnsi="Palatino Linotype" w:cs="Tahoma"/>
          <w:b/>
          <w:bCs/>
          <w:color w:val="0D0D0D" w:themeColor="text1" w:themeTint="F2"/>
          <w:sz w:val="22"/>
          <w:szCs w:val="22"/>
        </w:rPr>
        <w:t>/IP/RR/201</w:t>
      </w:r>
      <w:r w:rsidR="005B2CD4">
        <w:rPr>
          <w:rFonts w:ascii="Palatino Linotype" w:hAnsi="Palatino Linotype" w:cs="Tahoma"/>
          <w:b/>
          <w:bCs/>
          <w:color w:val="0D0D0D" w:themeColor="text1" w:themeTint="F2"/>
          <w:sz w:val="22"/>
          <w:szCs w:val="22"/>
        </w:rPr>
        <w:t>9</w:t>
      </w:r>
      <w:r>
        <w:rPr>
          <w:rFonts w:ascii="Palatino Linotype" w:hAnsi="Palatino Linotype" w:cs="Tahoma"/>
          <w:b/>
          <w:bCs/>
          <w:color w:val="0D0D0D" w:themeColor="text1" w:themeTint="F2"/>
          <w:sz w:val="22"/>
          <w:szCs w:val="22"/>
        </w:rPr>
        <w:t xml:space="preserve">, </w:t>
      </w:r>
      <w:r w:rsidR="005B2CD4">
        <w:rPr>
          <w:rFonts w:ascii="Palatino Linotype" w:hAnsi="Palatino Linotype" w:cs="Tahoma"/>
          <w:sz w:val="22"/>
          <w:szCs w:val="24"/>
        </w:rPr>
        <w:t>interpuesto</w:t>
      </w:r>
      <w:r>
        <w:rPr>
          <w:rFonts w:ascii="Palatino Linotype" w:hAnsi="Palatino Linotype" w:cs="Tahoma"/>
          <w:sz w:val="22"/>
          <w:szCs w:val="24"/>
        </w:rPr>
        <w:t xml:space="preserve"> por el</w:t>
      </w:r>
      <w:r w:rsidRPr="005B3636">
        <w:rPr>
          <w:rFonts w:ascii="Palatino Linotype" w:hAnsi="Palatino Linotype" w:cs="Tahoma"/>
          <w:sz w:val="22"/>
          <w:szCs w:val="24"/>
        </w:rPr>
        <w:t xml:space="preserve"> Recurrente en contra </w:t>
      </w:r>
      <w:r>
        <w:rPr>
          <w:rFonts w:ascii="Palatino Linotype" w:hAnsi="Palatino Linotype" w:cs="Tahoma"/>
          <w:sz w:val="22"/>
          <w:szCs w:val="24"/>
        </w:rPr>
        <w:t xml:space="preserve">del Ayuntamiento de </w:t>
      </w:r>
      <w:r w:rsidR="00861F5D">
        <w:rPr>
          <w:rFonts w:ascii="Palatino Linotype" w:hAnsi="Palatino Linotype" w:cs="Tahoma"/>
          <w:sz w:val="22"/>
          <w:szCs w:val="24"/>
        </w:rPr>
        <w:t>Toluc</w:t>
      </w:r>
      <w:r>
        <w:rPr>
          <w:rFonts w:ascii="Palatino Linotype" w:hAnsi="Palatino Linotype" w:cs="Tahoma"/>
          <w:sz w:val="22"/>
          <w:szCs w:val="24"/>
        </w:rPr>
        <w:t>a</w:t>
      </w:r>
      <w:r w:rsidRPr="005B3636">
        <w:rPr>
          <w:rFonts w:ascii="Palatino Linotype" w:hAnsi="Palatino Linotype" w:cs="Tahoma"/>
          <w:sz w:val="22"/>
          <w:szCs w:val="24"/>
        </w:rPr>
        <w:t xml:space="preserve">, en términos del artículo 185, fracciones I y II, de la </w:t>
      </w:r>
      <w:r w:rsidRPr="005B3636">
        <w:rPr>
          <w:rFonts w:ascii="Palatino Linotype" w:hAnsi="Palatino Linotype" w:cs="Tahoma"/>
          <w:bCs/>
          <w:sz w:val="22"/>
          <w:szCs w:val="24"/>
        </w:rPr>
        <w:t xml:space="preserve">Ley de Transparencia y Acceso a la Información Pública del Estado de </w:t>
      </w:r>
      <w:r w:rsidRPr="005B3636">
        <w:rPr>
          <w:rFonts w:ascii="Palatino Linotype" w:hAnsi="Palatino Linotype" w:cs="Tahoma"/>
          <w:bCs/>
          <w:sz w:val="22"/>
          <w:szCs w:val="24"/>
        </w:rPr>
        <w:lastRenderedPageBreak/>
        <w:t xml:space="preserve">México y Municipios, </w:t>
      </w:r>
      <w:r w:rsidR="00167427">
        <w:rPr>
          <w:rFonts w:ascii="Palatino Linotype" w:hAnsi="Palatino Linotype" w:cs="Tahoma"/>
          <w:bCs/>
          <w:sz w:val="22"/>
          <w:szCs w:val="24"/>
        </w:rPr>
        <w:t>a</w:t>
      </w:r>
      <w:r>
        <w:rPr>
          <w:rFonts w:ascii="Palatino Linotype" w:hAnsi="Palatino Linotype" w:cs="Tahoma"/>
          <w:bCs/>
          <w:sz w:val="22"/>
          <w:szCs w:val="24"/>
        </w:rPr>
        <w:t>cuerdo que fue notificado a las partes el mismo día</w:t>
      </w:r>
      <w:r w:rsidRPr="005B3636">
        <w:rPr>
          <w:rFonts w:ascii="Palatino Linotype" w:hAnsi="Palatino Linotype" w:cs="Tahoma"/>
          <w:bCs/>
          <w:sz w:val="22"/>
          <w:szCs w:val="24"/>
        </w:rPr>
        <w:t xml:space="preserve"> a través del </w:t>
      </w:r>
      <w:r w:rsidRPr="005B3636">
        <w:rPr>
          <w:rFonts w:ascii="Palatino Linotype" w:hAnsi="Palatino Linotype" w:cs="Tahoma"/>
          <w:sz w:val="22"/>
          <w:lang w:val="es-ES"/>
        </w:rPr>
        <w:t>Sistema de Acceso a la Información Mexiquense (SAIMEX)</w:t>
      </w:r>
      <w:r w:rsidRPr="005B3636">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p>
    <w:p w14:paraId="6A7D0AF2" w14:textId="77777777" w:rsidR="003F204B" w:rsidRDefault="003F204B" w:rsidP="00CA1FCA">
      <w:pPr>
        <w:spacing w:line="360" w:lineRule="auto"/>
        <w:jc w:val="both"/>
        <w:rPr>
          <w:rFonts w:ascii="Palatino Linotype" w:hAnsi="Palatino Linotype" w:cs="Tahoma"/>
          <w:bCs/>
          <w:sz w:val="22"/>
          <w:szCs w:val="24"/>
        </w:rPr>
      </w:pPr>
    </w:p>
    <w:p w14:paraId="5A19C942" w14:textId="77777777" w:rsidR="00B26473" w:rsidRDefault="00B26473" w:rsidP="00B26473">
      <w:pPr>
        <w:spacing w:line="360" w:lineRule="auto"/>
        <w:jc w:val="both"/>
        <w:rPr>
          <w:rFonts w:ascii="Palatino Linotype" w:eastAsia="Calibri" w:hAnsi="Palatino Linotype" w:cs="Tahoma"/>
          <w:bCs/>
          <w:sz w:val="22"/>
          <w:szCs w:val="22"/>
          <w:lang w:val="es-ES_tradnl" w:eastAsia="en-US"/>
        </w:rPr>
      </w:pPr>
      <w:r w:rsidRPr="00054E79">
        <w:rPr>
          <w:rFonts w:ascii="Palatino Linotype" w:eastAsia="Calibri" w:hAnsi="Palatino Linotype" w:cs="Tahoma"/>
          <w:b/>
          <w:bCs/>
          <w:sz w:val="22"/>
          <w:szCs w:val="22"/>
          <w:lang w:eastAsia="en-US"/>
        </w:rPr>
        <w:t xml:space="preserve">c) Informe Justificado. </w:t>
      </w:r>
      <w:r w:rsidRPr="00054E79">
        <w:rPr>
          <w:rFonts w:ascii="Palatino Linotype" w:eastAsia="Calibri" w:hAnsi="Palatino Linotype" w:cs="Tahoma"/>
          <w:bCs/>
          <w:sz w:val="22"/>
          <w:szCs w:val="22"/>
          <w:lang w:val="es-ES_tradnl" w:eastAsia="en-US"/>
        </w:rPr>
        <w:t xml:space="preserve">Con fecha </w:t>
      </w:r>
      <w:r w:rsidR="008F714A">
        <w:rPr>
          <w:rFonts w:ascii="Palatino Linotype" w:eastAsia="Calibri" w:hAnsi="Palatino Linotype" w:cs="Tahoma"/>
          <w:bCs/>
          <w:sz w:val="22"/>
          <w:szCs w:val="22"/>
          <w:lang w:val="es-ES_tradnl" w:eastAsia="en-US"/>
        </w:rPr>
        <w:t xml:space="preserve">cuatro </w:t>
      </w:r>
      <w:r>
        <w:rPr>
          <w:rFonts w:ascii="Palatino Linotype" w:eastAsia="Calibri" w:hAnsi="Palatino Linotype" w:cs="Tahoma"/>
          <w:bCs/>
          <w:sz w:val="22"/>
          <w:szCs w:val="22"/>
          <w:lang w:val="es-ES_tradnl" w:eastAsia="en-US"/>
        </w:rPr>
        <w:t xml:space="preserve">de </w:t>
      </w:r>
      <w:r w:rsidR="008F714A">
        <w:rPr>
          <w:rFonts w:ascii="Palatino Linotype" w:eastAsia="Calibri" w:hAnsi="Palatino Linotype" w:cs="Tahoma"/>
          <w:bCs/>
          <w:sz w:val="22"/>
          <w:szCs w:val="22"/>
          <w:lang w:val="es-ES_tradnl" w:eastAsia="en-US"/>
        </w:rPr>
        <w:t>abril</w:t>
      </w:r>
      <w:r>
        <w:rPr>
          <w:rFonts w:ascii="Palatino Linotype" w:eastAsia="Calibri" w:hAnsi="Palatino Linotype" w:cs="Tahoma"/>
          <w:bCs/>
          <w:sz w:val="22"/>
          <w:szCs w:val="22"/>
          <w:lang w:val="es-ES_tradnl" w:eastAsia="en-US"/>
        </w:rPr>
        <w:t xml:space="preserve"> de dos mil diecinueve</w:t>
      </w:r>
      <w:r w:rsidRPr="00054E79">
        <w:rPr>
          <w:rFonts w:ascii="Palatino Linotype" w:eastAsia="Calibri" w:hAnsi="Palatino Linotype" w:cs="Tahoma"/>
          <w:bCs/>
          <w:sz w:val="22"/>
          <w:szCs w:val="22"/>
          <w:lang w:val="es-ES_tradnl" w:eastAsia="en-US"/>
        </w:rPr>
        <w:t>, a través del</w:t>
      </w:r>
      <w:r>
        <w:rPr>
          <w:rFonts w:ascii="Palatino Linotype" w:eastAsia="Calibri" w:hAnsi="Palatino Linotype" w:cs="Tahoma"/>
          <w:bCs/>
          <w:sz w:val="22"/>
          <w:szCs w:val="22"/>
          <w:lang w:val="es-ES_tradnl" w:eastAsia="en-US"/>
        </w:rPr>
        <w:t xml:space="preserve"> </w:t>
      </w:r>
      <w:r w:rsidRPr="00054E79">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istema de Acceso a la Información Mexiquense (S</w:t>
      </w:r>
      <w:r w:rsidRPr="00054E79">
        <w:rPr>
          <w:rFonts w:ascii="Palatino Linotype" w:eastAsia="Calibri" w:hAnsi="Palatino Linotype" w:cs="Tahoma"/>
          <w:bCs/>
          <w:sz w:val="22"/>
          <w:szCs w:val="22"/>
          <w:lang w:eastAsia="en-US"/>
        </w:rPr>
        <w:t>AIMEX</w:t>
      </w:r>
      <w:r>
        <w:rPr>
          <w:rFonts w:ascii="Palatino Linotype" w:eastAsia="Calibri" w:hAnsi="Palatino Linotype" w:cs="Tahoma"/>
          <w:bCs/>
          <w:sz w:val="22"/>
          <w:szCs w:val="22"/>
          <w:lang w:eastAsia="en-US"/>
        </w:rPr>
        <w:t>)</w:t>
      </w:r>
      <w:r>
        <w:rPr>
          <w:rFonts w:ascii="Palatino Linotype" w:eastAsia="Calibri" w:hAnsi="Palatino Linotype" w:cs="Tahoma"/>
          <w:bCs/>
          <w:sz w:val="22"/>
          <w:szCs w:val="22"/>
          <w:lang w:val="es-ES_tradnl" w:eastAsia="en-US"/>
        </w:rPr>
        <w:t>, se recibieron</w:t>
      </w:r>
      <w:r w:rsidRPr="00054E79">
        <w:rPr>
          <w:rFonts w:ascii="Palatino Linotype" w:eastAsia="Calibri" w:hAnsi="Palatino Linotype" w:cs="Tahoma"/>
          <w:bCs/>
          <w:sz w:val="22"/>
          <w:szCs w:val="22"/>
          <w:lang w:val="es-ES_tradnl" w:eastAsia="en-US"/>
        </w:rPr>
        <w:t xml:space="preserve"> en este Instituto </w:t>
      </w:r>
      <w:r>
        <w:rPr>
          <w:rFonts w:ascii="Palatino Linotype" w:eastAsia="Calibri" w:hAnsi="Palatino Linotype" w:cs="Tahoma"/>
          <w:bCs/>
          <w:sz w:val="22"/>
          <w:szCs w:val="22"/>
          <w:lang w:val="es-ES_tradnl" w:eastAsia="en-US"/>
        </w:rPr>
        <w:t>dos archivos electrónicos remitidos por el Sujeto Obligado, mismo</w:t>
      </w:r>
      <w:r w:rsidR="008D6263">
        <w:rPr>
          <w:rFonts w:ascii="Palatino Linotype" w:eastAsia="Calibri" w:hAnsi="Palatino Linotype" w:cs="Tahoma"/>
          <w:bCs/>
          <w:sz w:val="22"/>
          <w:szCs w:val="22"/>
          <w:lang w:val="es-ES_tradnl" w:eastAsia="en-US"/>
        </w:rPr>
        <w:t>s</w:t>
      </w:r>
      <w:r>
        <w:rPr>
          <w:rFonts w:ascii="Palatino Linotype" w:eastAsia="Calibri" w:hAnsi="Palatino Linotype" w:cs="Tahoma"/>
          <w:bCs/>
          <w:sz w:val="22"/>
          <w:szCs w:val="22"/>
          <w:lang w:val="es-ES_tradnl" w:eastAsia="en-US"/>
        </w:rPr>
        <w:t xml:space="preserve"> que consiste</w:t>
      </w:r>
      <w:r w:rsidR="008D6263">
        <w:rPr>
          <w:rFonts w:ascii="Palatino Linotype" w:eastAsia="Calibri" w:hAnsi="Palatino Linotype" w:cs="Tahoma"/>
          <w:bCs/>
          <w:sz w:val="22"/>
          <w:szCs w:val="22"/>
          <w:lang w:val="es-ES_tradnl" w:eastAsia="en-US"/>
        </w:rPr>
        <w:t>n</w:t>
      </w:r>
      <w:r>
        <w:rPr>
          <w:rFonts w:ascii="Palatino Linotype" w:eastAsia="Calibri" w:hAnsi="Palatino Linotype" w:cs="Tahoma"/>
          <w:bCs/>
          <w:sz w:val="22"/>
          <w:szCs w:val="22"/>
          <w:lang w:val="es-ES_tradnl" w:eastAsia="en-US"/>
        </w:rPr>
        <w:t xml:space="preserve"> en lo siguiente:</w:t>
      </w:r>
    </w:p>
    <w:p w14:paraId="2A4AD45A" w14:textId="77777777" w:rsidR="00B26473" w:rsidRDefault="00B26473" w:rsidP="00B26473">
      <w:pPr>
        <w:spacing w:line="360" w:lineRule="auto"/>
        <w:jc w:val="both"/>
        <w:rPr>
          <w:rFonts w:ascii="Palatino Linotype" w:eastAsia="Calibri" w:hAnsi="Palatino Linotype" w:cs="Tahoma"/>
          <w:bCs/>
          <w:sz w:val="22"/>
          <w:szCs w:val="22"/>
          <w:lang w:val="es-ES_tradnl" w:eastAsia="en-US"/>
        </w:rPr>
      </w:pPr>
    </w:p>
    <w:p w14:paraId="13C13F57" w14:textId="77777777" w:rsidR="00167427" w:rsidRDefault="00167427" w:rsidP="00735F14">
      <w:pPr>
        <w:pStyle w:val="Prrafodelista"/>
        <w:numPr>
          <w:ilvl w:val="0"/>
          <w:numId w:val="33"/>
        </w:numPr>
        <w:spacing w:line="360" w:lineRule="auto"/>
        <w:ind w:left="284" w:hanging="284"/>
        <w:contextualSpacing w:val="0"/>
        <w:jc w:val="both"/>
        <w:rPr>
          <w:rFonts w:ascii="Palatino Linotype" w:eastAsia="Calibri" w:hAnsi="Palatino Linotype" w:cs="Tahoma"/>
          <w:bCs/>
          <w:iCs/>
          <w:szCs w:val="22"/>
          <w:lang w:eastAsia="en-US"/>
        </w:rPr>
      </w:pPr>
      <w:r>
        <w:rPr>
          <w:rFonts w:ascii="Palatino Linotype" w:eastAsia="Calibri" w:hAnsi="Palatino Linotype" w:cs="Tahoma"/>
          <w:b/>
          <w:bCs/>
          <w:i/>
          <w:iCs/>
          <w:szCs w:val="22"/>
          <w:lang w:eastAsia="en-US"/>
        </w:rPr>
        <w:t>INFORME JUSTIFICADO RR 01861.pdf</w:t>
      </w:r>
      <w:r w:rsidRPr="00776B0F">
        <w:rPr>
          <w:rFonts w:ascii="Palatino Linotype" w:eastAsia="Calibri" w:hAnsi="Palatino Linotype" w:cs="Tahoma"/>
          <w:bCs/>
          <w:iCs/>
          <w:szCs w:val="22"/>
          <w:lang w:eastAsia="en-US"/>
        </w:rPr>
        <w:t xml:space="preserve">: Contiene </w:t>
      </w:r>
      <w:r>
        <w:rPr>
          <w:rFonts w:ascii="Palatino Linotype" w:eastAsia="Calibri" w:hAnsi="Palatino Linotype" w:cs="Tahoma"/>
          <w:bCs/>
          <w:iCs/>
          <w:szCs w:val="22"/>
          <w:lang w:eastAsia="en-US"/>
        </w:rPr>
        <w:t xml:space="preserve">cuatro páginas, signado por el Titular de la Unidad </w:t>
      </w:r>
      <w:r w:rsidR="00735F14">
        <w:rPr>
          <w:rFonts w:ascii="Palatino Linotype" w:eastAsia="Calibri" w:hAnsi="Palatino Linotype" w:cs="Tahoma"/>
          <w:bCs/>
          <w:iCs/>
          <w:szCs w:val="22"/>
          <w:lang w:eastAsia="en-US"/>
        </w:rPr>
        <w:t xml:space="preserve">de Transparencia, </w:t>
      </w:r>
      <w:r>
        <w:rPr>
          <w:rFonts w:ascii="Palatino Linotype" w:eastAsia="Calibri" w:hAnsi="Palatino Linotype" w:cs="Tahoma"/>
          <w:bCs/>
          <w:iCs/>
          <w:szCs w:val="22"/>
          <w:lang w:eastAsia="en-US"/>
        </w:rPr>
        <w:t xml:space="preserve">por </w:t>
      </w:r>
      <w:r w:rsidR="00735F14">
        <w:rPr>
          <w:rFonts w:ascii="Palatino Linotype" w:eastAsia="Calibri" w:hAnsi="Palatino Linotype" w:cs="Tahoma"/>
          <w:bCs/>
          <w:iCs/>
          <w:szCs w:val="22"/>
          <w:lang w:eastAsia="en-US"/>
        </w:rPr>
        <w:t>medio del cual, previa descripción de los antecedentes de la solicitud, refiere sustancialmente lo siguiente:</w:t>
      </w:r>
    </w:p>
    <w:p w14:paraId="77A79A62" w14:textId="77777777" w:rsidR="00735F14" w:rsidRPr="00735F14" w:rsidRDefault="00735F14" w:rsidP="00735F14">
      <w:pPr>
        <w:pStyle w:val="Prrafodelista"/>
        <w:spacing w:line="360" w:lineRule="auto"/>
        <w:ind w:left="567" w:right="567"/>
        <w:jc w:val="both"/>
        <w:rPr>
          <w:rFonts w:ascii="Palatino Linotype" w:eastAsia="Calibri" w:hAnsi="Palatino Linotype" w:cs="Tahoma"/>
          <w:bCs/>
          <w:i/>
          <w:iCs/>
          <w:sz w:val="20"/>
          <w:szCs w:val="22"/>
          <w:lang w:eastAsia="en-US"/>
        </w:rPr>
      </w:pPr>
      <w:r>
        <w:rPr>
          <w:rFonts w:ascii="Palatino Linotype" w:eastAsia="Calibri" w:hAnsi="Palatino Linotype" w:cs="Tahoma"/>
          <w:bCs/>
          <w:i/>
          <w:iCs/>
          <w:sz w:val="20"/>
          <w:szCs w:val="22"/>
          <w:lang w:eastAsia="en-US"/>
        </w:rPr>
        <w:t xml:space="preserve">… </w:t>
      </w:r>
      <w:r w:rsidR="0088258B">
        <w:rPr>
          <w:rFonts w:ascii="Palatino Linotype" w:eastAsia="Calibri" w:hAnsi="Palatino Linotype" w:cs="Tahoma"/>
          <w:bCs/>
          <w:i/>
          <w:iCs/>
          <w:sz w:val="20"/>
          <w:szCs w:val="22"/>
          <w:lang w:eastAsia="en-US"/>
        </w:rPr>
        <w:t>En virtud de lo</w:t>
      </w:r>
      <w:r w:rsidRPr="00735F14">
        <w:rPr>
          <w:rFonts w:ascii="Palatino Linotype" w:eastAsia="Calibri" w:hAnsi="Palatino Linotype" w:cs="Tahoma"/>
          <w:bCs/>
          <w:i/>
          <w:iCs/>
          <w:sz w:val="20"/>
          <w:szCs w:val="22"/>
          <w:lang w:eastAsia="en-US"/>
        </w:rPr>
        <w:t xml:space="preserve"> anterior, este Sujeto Obligado modifica y da respuesta a la solicitud de informaci6n</w:t>
      </w:r>
      <w:r>
        <w:rPr>
          <w:rFonts w:ascii="Palatino Linotype" w:eastAsia="Calibri" w:hAnsi="Palatino Linotype" w:cs="Tahoma"/>
          <w:bCs/>
          <w:i/>
          <w:iCs/>
          <w:sz w:val="20"/>
          <w:szCs w:val="22"/>
          <w:lang w:eastAsia="en-US"/>
        </w:rPr>
        <w:t xml:space="preserve"> </w:t>
      </w:r>
      <w:r w:rsidRPr="00735F14">
        <w:rPr>
          <w:rFonts w:ascii="Palatino Linotype" w:eastAsia="Calibri" w:hAnsi="Palatino Linotype" w:cs="Tahoma"/>
          <w:bCs/>
          <w:i/>
          <w:iCs/>
          <w:sz w:val="20"/>
          <w:szCs w:val="22"/>
          <w:lang w:eastAsia="en-US"/>
        </w:rPr>
        <w:t>emplazada por el ahora recurrente la cual se proporciona mediante las siguientes documentales que</w:t>
      </w:r>
      <w:r>
        <w:rPr>
          <w:rFonts w:ascii="Palatino Linotype" w:eastAsia="Calibri" w:hAnsi="Palatino Linotype" w:cs="Tahoma"/>
          <w:bCs/>
          <w:i/>
          <w:iCs/>
          <w:sz w:val="20"/>
          <w:szCs w:val="22"/>
          <w:lang w:eastAsia="en-US"/>
        </w:rPr>
        <w:t xml:space="preserve"> </w:t>
      </w:r>
      <w:r w:rsidRPr="00735F14">
        <w:rPr>
          <w:rFonts w:ascii="Palatino Linotype" w:eastAsia="Calibri" w:hAnsi="Palatino Linotype" w:cs="Tahoma"/>
          <w:bCs/>
          <w:i/>
          <w:iCs/>
          <w:sz w:val="20"/>
          <w:szCs w:val="22"/>
          <w:lang w:eastAsia="en-US"/>
        </w:rPr>
        <w:t>hacen prueba plena y que consisten en:</w:t>
      </w:r>
    </w:p>
    <w:p w14:paraId="73DAA120" w14:textId="77777777" w:rsidR="00735F14" w:rsidRPr="00735F14" w:rsidRDefault="00735F14" w:rsidP="00735F14">
      <w:pPr>
        <w:pStyle w:val="Prrafodelista"/>
        <w:spacing w:line="360" w:lineRule="auto"/>
        <w:ind w:left="567" w:right="567"/>
        <w:jc w:val="both"/>
        <w:rPr>
          <w:rFonts w:ascii="Palatino Linotype" w:eastAsia="Calibri" w:hAnsi="Palatino Linotype" w:cs="Tahoma"/>
          <w:bCs/>
          <w:i/>
          <w:iCs/>
          <w:sz w:val="20"/>
          <w:szCs w:val="22"/>
          <w:lang w:eastAsia="en-US"/>
        </w:rPr>
      </w:pPr>
      <w:r>
        <w:rPr>
          <w:rFonts w:ascii="Palatino Linotype" w:eastAsia="Calibri" w:hAnsi="Palatino Linotype" w:cs="Tahoma"/>
          <w:bCs/>
          <w:i/>
          <w:iCs/>
          <w:sz w:val="20"/>
          <w:szCs w:val="22"/>
          <w:lang w:eastAsia="en-US"/>
        </w:rPr>
        <w:t>EI oficio de respuesta núm</w:t>
      </w:r>
      <w:r w:rsidRPr="00735F14">
        <w:rPr>
          <w:rFonts w:ascii="Palatino Linotype" w:eastAsia="Calibri" w:hAnsi="Palatino Linotype" w:cs="Tahoma"/>
          <w:bCs/>
          <w:i/>
          <w:iCs/>
          <w:sz w:val="20"/>
          <w:szCs w:val="22"/>
          <w:lang w:eastAsia="en-US"/>
        </w:rPr>
        <w:t>ero DGAl1548/2019 (anexo 3), de fecha 29 de marzo del ario en curso,</w:t>
      </w:r>
      <w:r>
        <w:rPr>
          <w:rFonts w:ascii="Palatino Linotype" w:eastAsia="Calibri" w:hAnsi="Palatino Linotype" w:cs="Tahoma"/>
          <w:bCs/>
          <w:i/>
          <w:iCs/>
          <w:sz w:val="20"/>
          <w:szCs w:val="22"/>
          <w:lang w:eastAsia="en-US"/>
        </w:rPr>
        <w:t xml:space="preserve"> </w:t>
      </w:r>
      <w:r w:rsidRPr="00735F14">
        <w:rPr>
          <w:rFonts w:ascii="Palatino Linotype" w:eastAsia="Calibri" w:hAnsi="Palatino Linotype" w:cs="Tahoma"/>
          <w:bCs/>
          <w:i/>
          <w:iCs/>
          <w:sz w:val="20"/>
          <w:szCs w:val="22"/>
          <w:lang w:eastAsia="en-US"/>
        </w:rPr>
        <w:t>signado por el Maestro en Admi</w:t>
      </w:r>
      <w:r>
        <w:rPr>
          <w:rFonts w:ascii="Palatino Linotype" w:eastAsia="Calibri" w:hAnsi="Palatino Linotype" w:cs="Tahoma"/>
          <w:bCs/>
          <w:i/>
          <w:iCs/>
          <w:sz w:val="20"/>
          <w:szCs w:val="22"/>
          <w:lang w:eastAsia="en-US"/>
        </w:rPr>
        <w:t>nistraci6n Publica, Carlos Ocañ</w:t>
      </w:r>
      <w:r w:rsidRPr="00735F14">
        <w:rPr>
          <w:rFonts w:ascii="Palatino Linotype" w:eastAsia="Calibri" w:hAnsi="Palatino Linotype" w:cs="Tahoma"/>
          <w:bCs/>
          <w:i/>
          <w:iCs/>
          <w:sz w:val="20"/>
          <w:szCs w:val="22"/>
          <w:lang w:eastAsia="en-US"/>
        </w:rPr>
        <w:t>a Ponce</w:t>
      </w:r>
      <w:r>
        <w:rPr>
          <w:rFonts w:ascii="Palatino Linotype" w:eastAsia="Calibri" w:hAnsi="Palatino Linotype" w:cs="Tahoma"/>
          <w:bCs/>
          <w:i/>
          <w:iCs/>
          <w:sz w:val="20"/>
          <w:szCs w:val="22"/>
          <w:lang w:eastAsia="en-US"/>
        </w:rPr>
        <w:t xml:space="preserve"> en calidad de Director General </w:t>
      </w:r>
      <w:r w:rsidRPr="00735F14">
        <w:rPr>
          <w:rFonts w:ascii="Palatino Linotype" w:eastAsia="Calibri" w:hAnsi="Palatino Linotype" w:cs="Tahoma"/>
          <w:bCs/>
          <w:i/>
          <w:iCs/>
          <w:sz w:val="20"/>
          <w:szCs w:val="22"/>
          <w:lang w:eastAsia="en-US"/>
        </w:rPr>
        <w:t>de Administraci6n del Sujeto Obligado, documental en la que notifica entre otras</w:t>
      </w:r>
      <w:r>
        <w:rPr>
          <w:rFonts w:ascii="Palatino Linotype" w:eastAsia="Calibri" w:hAnsi="Palatino Linotype" w:cs="Tahoma"/>
          <w:bCs/>
          <w:i/>
          <w:iCs/>
          <w:sz w:val="20"/>
          <w:szCs w:val="22"/>
          <w:lang w:eastAsia="en-US"/>
        </w:rPr>
        <w:t xml:space="preserve"> cosas que.</w:t>
      </w:r>
    </w:p>
    <w:p w14:paraId="25644ED3" w14:textId="77777777" w:rsidR="00735F14" w:rsidRPr="00735F14" w:rsidRDefault="00735F14" w:rsidP="00735F14">
      <w:pPr>
        <w:pStyle w:val="Prrafodelista"/>
        <w:spacing w:line="360" w:lineRule="auto"/>
        <w:ind w:left="567" w:right="567"/>
        <w:jc w:val="both"/>
        <w:rPr>
          <w:rFonts w:ascii="Palatino Linotype" w:eastAsia="Calibri" w:hAnsi="Palatino Linotype" w:cs="Tahoma"/>
          <w:bCs/>
          <w:i/>
          <w:iCs/>
          <w:sz w:val="20"/>
          <w:szCs w:val="22"/>
          <w:lang w:eastAsia="en-US"/>
        </w:rPr>
      </w:pPr>
      <w:r w:rsidRPr="00735F14">
        <w:rPr>
          <w:rFonts w:ascii="Palatino Linotype" w:eastAsia="Calibri" w:hAnsi="Palatino Linotype" w:cs="Tahoma"/>
          <w:bCs/>
          <w:i/>
          <w:iCs/>
          <w:sz w:val="20"/>
          <w:szCs w:val="22"/>
          <w:lang w:eastAsia="en-US"/>
        </w:rPr>
        <w:t>"AI respecto me permito comunicarle que la informaci6n no obra en los archivos de la Direcci6n General</w:t>
      </w:r>
      <w:r>
        <w:rPr>
          <w:rFonts w:ascii="Palatino Linotype" w:eastAsia="Calibri" w:hAnsi="Palatino Linotype" w:cs="Tahoma"/>
          <w:bCs/>
          <w:i/>
          <w:iCs/>
          <w:sz w:val="20"/>
          <w:szCs w:val="22"/>
          <w:lang w:eastAsia="en-US"/>
        </w:rPr>
        <w:t xml:space="preserve"> </w:t>
      </w:r>
      <w:r w:rsidRPr="00735F14">
        <w:rPr>
          <w:rFonts w:ascii="Palatino Linotype" w:eastAsia="Calibri" w:hAnsi="Palatino Linotype" w:cs="Tahoma"/>
          <w:bCs/>
          <w:i/>
          <w:iCs/>
          <w:sz w:val="20"/>
          <w:szCs w:val="22"/>
          <w:lang w:eastAsia="en-US"/>
        </w:rPr>
        <w:t xml:space="preserve">de Administraci6n por </w:t>
      </w:r>
      <w:r>
        <w:rPr>
          <w:rFonts w:ascii="Palatino Linotype" w:eastAsia="Calibri" w:hAnsi="Palatino Linotype" w:cs="Tahoma"/>
          <w:bCs/>
          <w:i/>
          <w:iCs/>
          <w:sz w:val="20"/>
          <w:szCs w:val="22"/>
          <w:lang w:eastAsia="en-US"/>
        </w:rPr>
        <w:t>lo</w:t>
      </w:r>
      <w:r w:rsidRPr="00735F14">
        <w:rPr>
          <w:rFonts w:ascii="Palatino Linotype" w:eastAsia="Calibri" w:hAnsi="Palatino Linotype" w:cs="Tahoma"/>
          <w:bCs/>
          <w:i/>
          <w:iCs/>
          <w:sz w:val="20"/>
          <w:szCs w:val="22"/>
          <w:lang w:eastAsia="en-US"/>
        </w:rPr>
        <w:t xml:space="preserve"> que deberá solicitar la informaci6n a la Unidad Administrativa correspondiente"</w:t>
      </w:r>
    </w:p>
    <w:p w14:paraId="1430B46B" w14:textId="77777777" w:rsidR="00735F14" w:rsidRPr="00735F14" w:rsidRDefault="00735F14" w:rsidP="00735F14">
      <w:pPr>
        <w:pStyle w:val="Prrafodelista"/>
        <w:spacing w:line="360" w:lineRule="auto"/>
        <w:ind w:left="567" w:right="567"/>
        <w:jc w:val="both"/>
        <w:rPr>
          <w:rFonts w:ascii="Palatino Linotype" w:eastAsia="Calibri" w:hAnsi="Palatino Linotype" w:cs="Tahoma"/>
          <w:bCs/>
          <w:i/>
          <w:iCs/>
          <w:sz w:val="20"/>
          <w:szCs w:val="22"/>
          <w:lang w:eastAsia="en-US"/>
        </w:rPr>
      </w:pPr>
      <w:r w:rsidRPr="00735F14">
        <w:rPr>
          <w:rFonts w:ascii="Palatino Linotype" w:eastAsia="Calibri" w:hAnsi="Palatino Linotype" w:cs="Tahoma"/>
          <w:bCs/>
          <w:i/>
          <w:iCs/>
          <w:sz w:val="20"/>
          <w:szCs w:val="22"/>
          <w:lang w:eastAsia="en-US"/>
        </w:rPr>
        <w:t>As</w:t>
      </w:r>
      <w:r>
        <w:rPr>
          <w:rFonts w:ascii="Palatino Linotype" w:eastAsia="Calibri" w:hAnsi="Palatino Linotype" w:cs="Tahoma"/>
          <w:bCs/>
          <w:i/>
          <w:iCs/>
          <w:sz w:val="20"/>
          <w:szCs w:val="22"/>
          <w:lang w:eastAsia="en-US"/>
        </w:rPr>
        <w:t>í</w:t>
      </w:r>
      <w:r w:rsidRPr="00735F14">
        <w:rPr>
          <w:rFonts w:ascii="Palatino Linotype" w:eastAsia="Calibri" w:hAnsi="Palatino Linotype" w:cs="Tahoma"/>
          <w:bCs/>
          <w:i/>
          <w:iCs/>
          <w:sz w:val="20"/>
          <w:szCs w:val="22"/>
          <w:lang w:eastAsia="en-US"/>
        </w:rPr>
        <w:t xml:space="preserve"> mismo se anexa el oficio DRM/318/2019 (anexo 4), de fecha 28 de marzo del ario que corre signado</w:t>
      </w:r>
      <w:r>
        <w:rPr>
          <w:rFonts w:ascii="Palatino Linotype" w:eastAsia="Calibri" w:hAnsi="Palatino Linotype" w:cs="Tahoma"/>
          <w:bCs/>
          <w:i/>
          <w:iCs/>
          <w:sz w:val="20"/>
          <w:szCs w:val="22"/>
          <w:lang w:eastAsia="en-US"/>
        </w:rPr>
        <w:t xml:space="preserve"> </w:t>
      </w:r>
      <w:r w:rsidRPr="00735F14">
        <w:rPr>
          <w:rFonts w:ascii="Palatino Linotype" w:eastAsia="Calibri" w:hAnsi="Palatino Linotype" w:cs="Tahoma"/>
          <w:bCs/>
          <w:i/>
          <w:iCs/>
          <w:sz w:val="20"/>
          <w:szCs w:val="22"/>
          <w:lang w:eastAsia="en-US"/>
        </w:rPr>
        <w:t>por el M.A.P. Jorge Gudi</w:t>
      </w:r>
      <w:r>
        <w:rPr>
          <w:rFonts w:ascii="Palatino Linotype" w:eastAsia="Calibri" w:hAnsi="Palatino Linotype" w:cs="Tahoma"/>
          <w:bCs/>
          <w:i/>
          <w:iCs/>
          <w:sz w:val="20"/>
          <w:szCs w:val="22"/>
          <w:lang w:eastAsia="en-US"/>
        </w:rPr>
        <w:t>ñ</w:t>
      </w:r>
      <w:r w:rsidRPr="00735F14">
        <w:rPr>
          <w:rFonts w:ascii="Palatino Linotype" w:eastAsia="Calibri" w:hAnsi="Palatino Linotype" w:cs="Tahoma"/>
          <w:bCs/>
          <w:i/>
          <w:iCs/>
          <w:sz w:val="20"/>
          <w:szCs w:val="22"/>
          <w:lang w:eastAsia="en-US"/>
        </w:rPr>
        <w:t>o Menchaca, en calidad de Director de Recur</w:t>
      </w:r>
      <w:r>
        <w:rPr>
          <w:rFonts w:ascii="Palatino Linotype" w:eastAsia="Calibri" w:hAnsi="Palatino Linotype" w:cs="Tahoma"/>
          <w:bCs/>
          <w:i/>
          <w:iCs/>
          <w:sz w:val="20"/>
          <w:szCs w:val="22"/>
          <w:lang w:eastAsia="en-US"/>
        </w:rPr>
        <w:t xml:space="preserve">sos Materiales quien ratifica lo </w:t>
      </w:r>
      <w:r w:rsidRPr="00735F14">
        <w:rPr>
          <w:rFonts w:ascii="Palatino Linotype" w:eastAsia="Calibri" w:hAnsi="Palatino Linotype" w:cs="Tahoma"/>
          <w:bCs/>
          <w:i/>
          <w:iCs/>
          <w:sz w:val="20"/>
          <w:szCs w:val="22"/>
          <w:lang w:eastAsia="en-US"/>
        </w:rPr>
        <w:t>expresado por el Director General de Administraci6n.</w:t>
      </w:r>
    </w:p>
    <w:p w14:paraId="2B863674" w14:textId="77777777" w:rsidR="00735F14" w:rsidRPr="00735F14" w:rsidRDefault="00735F14" w:rsidP="00735F14">
      <w:pPr>
        <w:pStyle w:val="Prrafodelista"/>
        <w:spacing w:line="360" w:lineRule="auto"/>
        <w:ind w:left="567" w:right="567"/>
        <w:jc w:val="both"/>
        <w:rPr>
          <w:rFonts w:ascii="Palatino Linotype" w:eastAsia="Calibri" w:hAnsi="Palatino Linotype" w:cs="Tahoma"/>
          <w:bCs/>
          <w:i/>
          <w:iCs/>
          <w:sz w:val="20"/>
          <w:szCs w:val="22"/>
          <w:lang w:eastAsia="en-US"/>
        </w:rPr>
      </w:pPr>
      <w:r w:rsidRPr="00735F14">
        <w:rPr>
          <w:rFonts w:ascii="Palatino Linotype" w:eastAsia="Calibri" w:hAnsi="Palatino Linotype" w:cs="Tahoma"/>
          <w:bCs/>
          <w:i/>
          <w:iCs/>
          <w:sz w:val="20"/>
          <w:szCs w:val="22"/>
          <w:lang w:eastAsia="en-US"/>
        </w:rPr>
        <w:t>Se a</w:t>
      </w:r>
      <w:r>
        <w:rPr>
          <w:rFonts w:ascii="Palatino Linotype" w:eastAsia="Calibri" w:hAnsi="Palatino Linotype" w:cs="Tahoma"/>
          <w:bCs/>
          <w:i/>
          <w:iCs/>
          <w:sz w:val="20"/>
          <w:szCs w:val="22"/>
          <w:lang w:eastAsia="en-US"/>
        </w:rPr>
        <w:t>nexa el oficio de respuesta num</w:t>
      </w:r>
      <w:r w:rsidRPr="00735F14">
        <w:rPr>
          <w:rFonts w:ascii="Palatino Linotype" w:eastAsia="Calibri" w:hAnsi="Palatino Linotype" w:cs="Tahoma"/>
          <w:bCs/>
          <w:i/>
          <w:iCs/>
          <w:sz w:val="20"/>
          <w:szCs w:val="22"/>
          <w:lang w:eastAsia="en-US"/>
        </w:rPr>
        <w:t>ero D.G.D.U.Y.O.P/1444/2019 (anexo 5), de fecha 27 de marzo del</w:t>
      </w:r>
      <w:r>
        <w:rPr>
          <w:rFonts w:ascii="Palatino Linotype" w:eastAsia="Calibri" w:hAnsi="Palatino Linotype" w:cs="Tahoma"/>
          <w:bCs/>
          <w:i/>
          <w:iCs/>
          <w:sz w:val="20"/>
          <w:szCs w:val="22"/>
          <w:lang w:eastAsia="en-US"/>
        </w:rPr>
        <w:t xml:space="preserve"> añ</w:t>
      </w:r>
      <w:r w:rsidRPr="00735F14">
        <w:rPr>
          <w:rFonts w:ascii="Palatino Linotype" w:eastAsia="Calibri" w:hAnsi="Palatino Linotype" w:cs="Tahoma"/>
          <w:bCs/>
          <w:i/>
          <w:iCs/>
          <w:sz w:val="20"/>
          <w:szCs w:val="22"/>
          <w:lang w:eastAsia="en-US"/>
        </w:rPr>
        <w:t>o en curso signado por El</w:t>
      </w:r>
      <w:r>
        <w:rPr>
          <w:rFonts w:ascii="Palatino Linotype" w:eastAsia="Calibri" w:hAnsi="Palatino Linotype" w:cs="Tahoma"/>
          <w:bCs/>
          <w:i/>
          <w:iCs/>
          <w:sz w:val="20"/>
          <w:szCs w:val="22"/>
          <w:lang w:eastAsia="en-US"/>
        </w:rPr>
        <w:t xml:space="preserve"> I</w:t>
      </w:r>
      <w:r w:rsidRPr="00735F14">
        <w:rPr>
          <w:rFonts w:ascii="Palatino Linotype" w:eastAsia="Calibri" w:hAnsi="Palatino Linotype" w:cs="Tahoma"/>
          <w:bCs/>
          <w:i/>
          <w:iCs/>
          <w:sz w:val="20"/>
          <w:szCs w:val="22"/>
          <w:lang w:eastAsia="en-US"/>
        </w:rPr>
        <w:t>ngeniero Alejandro Verduzco Murillo como Director General de Desarrollo</w:t>
      </w:r>
      <w:r>
        <w:rPr>
          <w:rFonts w:ascii="Palatino Linotype" w:eastAsia="Calibri" w:hAnsi="Palatino Linotype" w:cs="Tahoma"/>
          <w:bCs/>
          <w:i/>
          <w:iCs/>
          <w:sz w:val="20"/>
          <w:szCs w:val="22"/>
          <w:lang w:eastAsia="en-US"/>
        </w:rPr>
        <w:t xml:space="preserve"> </w:t>
      </w:r>
      <w:r w:rsidRPr="00735F14">
        <w:rPr>
          <w:rFonts w:ascii="Palatino Linotype" w:eastAsia="Calibri" w:hAnsi="Palatino Linotype" w:cs="Tahoma"/>
          <w:bCs/>
          <w:i/>
          <w:iCs/>
          <w:sz w:val="20"/>
          <w:szCs w:val="22"/>
          <w:lang w:eastAsia="en-US"/>
        </w:rPr>
        <w:t>Urbano y Obra Pública,</w:t>
      </w:r>
      <w:r>
        <w:rPr>
          <w:rFonts w:ascii="Palatino Linotype" w:eastAsia="Calibri" w:hAnsi="Palatino Linotype" w:cs="Tahoma"/>
          <w:bCs/>
          <w:i/>
          <w:iCs/>
          <w:sz w:val="20"/>
          <w:szCs w:val="22"/>
          <w:lang w:eastAsia="en-US"/>
        </w:rPr>
        <w:t xml:space="preserve"> documental en la que informa lo siguiente:</w:t>
      </w:r>
    </w:p>
    <w:p w14:paraId="56E3C1DA" w14:textId="77777777" w:rsidR="00735F14" w:rsidRPr="00735F14" w:rsidRDefault="00735F14" w:rsidP="00735F14">
      <w:pPr>
        <w:pStyle w:val="Prrafodelista"/>
        <w:spacing w:line="360" w:lineRule="auto"/>
        <w:ind w:left="567" w:right="567"/>
        <w:jc w:val="both"/>
        <w:rPr>
          <w:rFonts w:ascii="Palatino Linotype" w:eastAsia="Calibri" w:hAnsi="Palatino Linotype" w:cs="Tahoma"/>
          <w:bCs/>
          <w:i/>
          <w:iCs/>
          <w:sz w:val="20"/>
          <w:szCs w:val="22"/>
          <w:lang w:eastAsia="en-US"/>
        </w:rPr>
      </w:pPr>
      <w:r w:rsidRPr="00735F14">
        <w:rPr>
          <w:rFonts w:ascii="Palatino Linotype" w:eastAsia="Calibri" w:hAnsi="Palatino Linotype" w:cs="Tahoma"/>
          <w:bCs/>
          <w:i/>
          <w:iCs/>
          <w:sz w:val="20"/>
          <w:szCs w:val="22"/>
          <w:lang w:eastAsia="en-US"/>
        </w:rPr>
        <w:lastRenderedPageBreak/>
        <w:t xml:space="preserve">"Me permito aclarar que la solicitud de </w:t>
      </w:r>
      <w:r w:rsidR="005438E0">
        <w:rPr>
          <w:rFonts w:ascii="Palatino Linotype" w:eastAsia="Calibri" w:hAnsi="Palatino Linotype" w:cs="Tahoma"/>
          <w:bCs/>
          <w:i/>
          <w:iCs/>
          <w:sz w:val="20"/>
          <w:szCs w:val="22"/>
          <w:lang w:eastAsia="en-US"/>
        </w:rPr>
        <w:t>informaci6n 00098/TOLUCA/IP/201</w:t>
      </w:r>
      <w:r w:rsidRPr="00735F14">
        <w:rPr>
          <w:rFonts w:ascii="Palatino Linotype" w:eastAsia="Calibri" w:hAnsi="Palatino Linotype" w:cs="Tahoma"/>
          <w:bCs/>
          <w:i/>
          <w:iCs/>
          <w:sz w:val="20"/>
          <w:szCs w:val="22"/>
          <w:lang w:eastAsia="en-US"/>
        </w:rPr>
        <w:t>9 fue respondida en su</w:t>
      </w:r>
      <w:r>
        <w:rPr>
          <w:rFonts w:ascii="Palatino Linotype" w:eastAsia="Calibri" w:hAnsi="Palatino Linotype" w:cs="Tahoma"/>
          <w:bCs/>
          <w:i/>
          <w:iCs/>
          <w:sz w:val="20"/>
          <w:szCs w:val="22"/>
          <w:lang w:eastAsia="en-US"/>
        </w:rPr>
        <w:t xml:space="preserve"> </w:t>
      </w:r>
      <w:r w:rsidRPr="00735F14">
        <w:rPr>
          <w:rFonts w:ascii="Palatino Linotype" w:eastAsia="Calibri" w:hAnsi="Palatino Linotype" w:cs="Tahoma"/>
          <w:bCs/>
          <w:i/>
          <w:iCs/>
          <w:sz w:val="20"/>
          <w:szCs w:val="22"/>
          <w:lang w:eastAsia="en-US"/>
        </w:rPr>
        <w:t>totalidad en tiempo y forma, desprendiéndose que el solicitante requiri</w:t>
      </w:r>
      <w:r>
        <w:rPr>
          <w:rFonts w:ascii="Palatino Linotype" w:eastAsia="Calibri" w:hAnsi="Palatino Linotype" w:cs="Tahoma"/>
          <w:bCs/>
          <w:i/>
          <w:iCs/>
          <w:sz w:val="20"/>
          <w:szCs w:val="22"/>
          <w:lang w:eastAsia="en-US"/>
        </w:rPr>
        <w:t>ó</w:t>
      </w:r>
      <w:r w:rsidRPr="00735F14">
        <w:rPr>
          <w:rFonts w:ascii="Palatino Linotype" w:eastAsia="Calibri" w:hAnsi="Palatino Linotype" w:cs="Tahoma"/>
          <w:bCs/>
          <w:i/>
          <w:iCs/>
          <w:sz w:val="20"/>
          <w:szCs w:val="22"/>
          <w:lang w:eastAsia="en-US"/>
        </w:rPr>
        <w:t xml:space="preserve"> información suponiendo la</w:t>
      </w:r>
      <w:r>
        <w:rPr>
          <w:rFonts w:ascii="Palatino Linotype" w:eastAsia="Calibri" w:hAnsi="Palatino Linotype" w:cs="Tahoma"/>
          <w:bCs/>
          <w:i/>
          <w:iCs/>
          <w:sz w:val="20"/>
          <w:szCs w:val="22"/>
          <w:lang w:eastAsia="en-US"/>
        </w:rPr>
        <w:t xml:space="preserve"> </w:t>
      </w:r>
      <w:r w:rsidRPr="00735F14">
        <w:rPr>
          <w:rFonts w:ascii="Palatino Linotype" w:eastAsia="Calibri" w:hAnsi="Palatino Linotype" w:cs="Tahoma"/>
          <w:bCs/>
          <w:i/>
          <w:iCs/>
          <w:sz w:val="20"/>
          <w:szCs w:val="22"/>
          <w:lang w:eastAsia="en-US"/>
        </w:rPr>
        <w:t>existencia de procesos de contrataci6n, siendo que las acciones solicitadas se están</w:t>
      </w:r>
      <w:r>
        <w:rPr>
          <w:rFonts w:ascii="Palatino Linotype" w:eastAsia="Calibri" w:hAnsi="Palatino Linotype" w:cs="Tahoma"/>
          <w:bCs/>
          <w:i/>
          <w:iCs/>
          <w:sz w:val="20"/>
          <w:szCs w:val="22"/>
          <w:lang w:eastAsia="en-US"/>
        </w:rPr>
        <w:t xml:space="preserve"> realizando de a</w:t>
      </w:r>
      <w:r w:rsidRPr="00735F14">
        <w:rPr>
          <w:rFonts w:ascii="Palatino Linotype" w:eastAsia="Calibri" w:hAnsi="Palatino Linotype" w:cs="Tahoma"/>
          <w:bCs/>
          <w:i/>
          <w:iCs/>
          <w:sz w:val="20"/>
          <w:szCs w:val="22"/>
          <w:lang w:eastAsia="en-US"/>
        </w:rPr>
        <w:t>cuerdo al artículo 273 del Reglamento del Libro XII del C6digo Administrativo del Estado de México</w:t>
      </w:r>
      <w:r>
        <w:rPr>
          <w:rFonts w:ascii="Palatino Linotype" w:eastAsia="Calibri" w:hAnsi="Palatino Linotype" w:cs="Tahoma"/>
          <w:bCs/>
          <w:i/>
          <w:iCs/>
          <w:sz w:val="20"/>
          <w:szCs w:val="22"/>
          <w:lang w:eastAsia="en-US"/>
        </w:rPr>
        <w:t xml:space="preserve"> contexto</w:t>
      </w:r>
      <w:r w:rsidRPr="00735F14">
        <w:rPr>
          <w:rFonts w:ascii="Palatino Linotype" w:eastAsia="Calibri" w:hAnsi="Palatino Linotype" w:cs="Tahoma"/>
          <w:bCs/>
          <w:i/>
          <w:iCs/>
          <w:sz w:val="20"/>
          <w:szCs w:val="22"/>
          <w:lang w:eastAsia="en-US"/>
        </w:rPr>
        <w:t xml:space="preserve"> informado en la </w:t>
      </w:r>
      <w:r>
        <w:rPr>
          <w:rFonts w:ascii="Palatino Linotype" w:eastAsia="Calibri" w:hAnsi="Palatino Linotype" w:cs="Tahoma"/>
          <w:bCs/>
          <w:i/>
          <w:iCs/>
          <w:sz w:val="20"/>
          <w:szCs w:val="22"/>
          <w:lang w:eastAsia="en-US"/>
        </w:rPr>
        <w:t>respuesta al turno SAIMEX 00098/TOLUCA/</w:t>
      </w:r>
      <w:r w:rsidRPr="00735F14">
        <w:rPr>
          <w:rFonts w:ascii="Palatino Linotype" w:eastAsia="Calibri" w:hAnsi="Palatino Linotype" w:cs="Tahoma"/>
          <w:bCs/>
          <w:i/>
          <w:iCs/>
          <w:sz w:val="20"/>
          <w:szCs w:val="22"/>
          <w:lang w:eastAsia="en-US"/>
        </w:rPr>
        <w:t>2019"</w:t>
      </w:r>
    </w:p>
    <w:p w14:paraId="7A90AD7F" w14:textId="77777777" w:rsidR="00735F14" w:rsidRDefault="00735F14" w:rsidP="00735F14">
      <w:pPr>
        <w:pStyle w:val="Prrafodelista"/>
        <w:spacing w:line="360" w:lineRule="auto"/>
        <w:ind w:left="567" w:right="567"/>
        <w:jc w:val="both"/>
        <w:rPr>
          <w:rFonts w:ascii="Palatino Linotype" w:eastAsia="Calibri" w:hAnsi="Palatino Linotype" w:cs="Tahoma"/>
          <w:bCs/>
          <w:i/>
          <w:iCs/>
          <w:sz w:val="20"/>
          <w:szCs w:val="22"/>
          <w:lang w:eastAsia="en-US"/>
        </w:rPr>
      </w:pPr>
      <w:r w:rsidRPr="00735F14">
        <w:rPr>
          <w:rFonts w:ascii="Palatino Linotype" w:eastAsia="Calibri" w:hAnsi="Palatino Linotype" w:cs="Tahoma"/>
          <w:bCs/>
          <w:i/>
          <w:iCs/>
          <w:sz w:val="20"/>
          <w:szCs w:val="22"/>
          <w:lang w:eastAsia="en-US"/>
        </w:rPr>
        <w:t>Del oficio que se menciona este contiene los argumentos debida</w:t>
      </w:r>
      <w:r>
        <w:rPr>
          <w:rFonts w:ascii="Palatino Linotype" w:eastAsia="Calibri" w:hAnsi="Palatino Linotype" w:cs="Tahoma"/>
          <w:bCs/>
          <w:i/>
          <w:iCs/>
          <w:sz w:val="20"/>
          <w:szCs w:val="22"/>
          <w:lang w:eastAsia="en-US"/>
        </w:rPr>
        <w:t xml:space="preserve">mente fundados y motivados por lo </w:t>
      </w:r>
      <w:proofErr w:type="spellStart"/>
      <w:r w:rsidRPr="00735F14">
        <w:rPr>
          <w:rFonts w:ascii="Palatino Linotype" w:eastAsia="Calibri" w:hAnsi="Palatino Linotype" w:cs="Tahoma"/>
          <w:bCs/>
          <w:i/>
          <w:iCs/>
          <w:sz w:val="20"/>
          <w:szCs w:val="22"/>
          <w:lang w:eastAsia="en-US"/>
        </w:rPr>
        <w:t>quese</w:t>
      </w:r>
      <w:proofErr w:type="spellEnd"/>
      <w:r w:rsidRPr="00735F14">
        <w:rPr>
          <w:rFonts w:ascii="Palatino Linotype" w:eastAsia="Calibri" w:hAnsi="Palatino Linotype" w:cs="Tahoma"/>
          <w:bCs/>
          <w:i/>
          <w:iCs/>
          <w:sz w:val="20"/>
          <w:szCs w:val="22"/>
          <w:lang w:eastAsia="en-US"/>
        </w:rPr>
        <w:t xml:space="preserve"> reitera y se ratifica la respuesta proporcionada en su origen.</w:t>
      </w:r>
    </w:p>
    <w:p w14:paraId="1B5CD128" w14:textId="77777777" w:rsidR="00735F14" w:rsidRPr="00735F14" w:rsidRDefault="00735F14" w:rsidP="00735F14">
      <w:pPr>
        <w:pStyle w:val="Prrafodelista"/>
        <w:spacing w:line="360" w:lineRule="auto"/>
        <w:ind w:left="567" w:right="567"/>
        <w:jc w:val="both"/>
        <w:rPr>
          <w:rFonts w:ascii="Palatino Linotype" w:eastAsia="Calibri" w:hAnsi="Palatino Linotype" w:cs="Tahoma"/>
          <w:bCs/>
          <w:i/>
          <w:iCs/>
          <w:sz w:val="20"/>
          <w:szCs w:val="22"/>
          <w:lang w:eastAsia="en-US"/>
        </w:rPr>
      </w:pPr>
    </w:p>
    <w:p w14:paraId="52D0B449" w14:textId="77777777" w:rsidR="005E184A" w:rsidRDefault="008F714A" w:rsidP="00B26473">
      <w:pPr>
        <w:pStyle w:val="Prrafodelista"/>
        <w:numPr>
          <w:ilvl w:val="0"/>
          <w:numId w:val="33"/>
        </w:numPr>
        <w:spacing w:line="360" w:lineRule="auto"/>
        <w:ind w:left="284" w:hanging="284"/>
        <w:contextualSpacing w:val="0"/>
        <w:jc w:val="both"/>
        <w:rPr>
          <w:rFonts w:ascii="Palatino Linotype" w:eastAsia="Calibri" w:hAnsi="Palatino Linotype" w:cs="Tahoma"/>
          <w:bCs/>
          <w:iCs/>
          <w:szCs w:val="22"/>
          <w:lang w:eastAsia="en-US"/>
        </w:rPr>
      </w:pPr>
      <w:r>
        <w:rPr>
          <w:rFonts w:ascii="Palatino Linotype" w:eastAsia="Calibri" w:hAnsi="Palatino Linotype" w:cs="Tahoma"/>
          <w:b/>
          <w:bCs/>
          <w:i/>
          <w:iCs/>
          <w:szCs w:val="22"/>
          <w:lang w:eastAsia="en-US"/>
        </w:rPr>
        <w:t>ANEXOS DE RECURSO 01861</w:t>
      </w:r>
      <w:r w:rsidR="00B26473">
        <w:rPr>
          <w:rFonts w:ascii="Palatino Linotype" w:eastAsia="Calibri" w:hAnsi="Palatino Linotype" w:cs="Tahoma"/>
          <w:b/>
          <w:bCs/>
          <w:i/>
          <w:iCs/>
          <w:szCs w:val="22"/>
          <w:lang w:eastAsia="en-US"/>
        </w:rPr>
        <w:t>.pdf</w:t>
      </w:r>
      <w:r w:rsidR="00B26473" w:rsidRPr="00776B0F">
        <w:rPr>
          <w:rFonts w:ascii="Palatino Linotype" w:eastAsia="Calibri" w:hAnsi="Palatino Linotype" w:cs="Tahoma"/>
          <w:bCs/>
          <w:iCs/>
          <w:szCs w:val="22"/>
          <w:lang w:eastAsia="en-US"/>
        </w:rPr>
        <w:t xml:space="preserve">: Contiene </w:t>
      </w:r>
      <w:r w:rsidR="00735F14">
        <w:rPr>
          <w:rFonts w:ascii="Palatino Linotype" w:eastAsia="Calibri" w:hAnsi="Palatino Linotype" w:cs="Tahoma"/>
          <w:bCs/>
          <w:iCs/>
          <w:szCs w:val="22"/>
          <w:lang w:eastAsia="en-US"/>
        </w:rPr>
        <w:t>los oficios señalados por el Sujeto Obligado en su Informe Justificado.</w:t>
      </w:r>
    </w:p>
    <w:p w14:paraId="2BA13CAC" w14:textId="77777777" w:rsidR="003F36D7" w:rsidRPr="002D7213" w:rsidRDefault="003F36D7" w:rsidP="002D7213">
      <w:pPr>
        <w:spacing w:line="360" w:lineRule="auto"/>
        <w:ind w:right="567"/>
        <w:jc w:val="both"/>
        <w:rPr>
          <w:rFonts w:ascii="Palatino Linotype" w:eastAsia="Calibri" w:hAnsi="Palatino Linotype" w:cs="Tahoma"/>
          <w:bCs/>
          <w:iCs/>
          <w:sz w:val="22"/>
          <w:lang w:eastAsia="en-US"/>
        </w:rPr>
      </w:pPr>
    </w:p>
    <w:p w14:paraId="63A15864" w14:textId="77777777" w:rsidR="002D7213" w:rsidRPr="001500C3" w:rsidRDefault="002D7213" w:rsidP="002D7213">
      <w:pPr>
        <w:spacing w:line="360" w:lineRule="auto"/>
        <w:jc w:val="both"/>
        <w:rPr>
          <w:rFonts w:ascii="Palatino Linotype" w:eastAsia="Calibri" w:hAnsi="Palatino Linotype" w:cs="Tahoma"/>
          <w:bCs/>
          <w:sz w:val="22"/>
          <w:szCs w:val="22"/>
          <w:lang w:eastAsia="en-US"/>
        </w:rPr>
      </w:pPr>
      <w:r w:rsidRPr="001500C3">
        <w:rPr>
          <w:rFonts w:ascii="Palatino Linotype" w:eastAsia="Calibri" w:hAnsi="Palatino Linotype" w:cs="Tahoma"/>
          <w:bCs/>
          <w:sz w:val="22"/>
          <w:szCs w:val="22"/>
          <w:lang w:eastAsia="en-US"/>
        </w:rPr>
        <w:t xml:space="preserve">Es importante mencionar que </w:t>
      </w:r>
      <w:r w:rsidRPr="001500C3">
        <w:rPr>
          <w:rFonts w:ascii="Palatino Linotype" w:eastAsia="Calibri" w:hAnsi="Palatino Linotype" w:cs="Tahoma"/>
          <w:b/>
          <w:bCs/>
          <w:sz w:val="22"/>
          <w:szCs w:val="22"/>
          <w:lang w:eastAsia="en-US"/>
        </w:rPr>
        <w:t xml:space="preserve">mediante Acuerdo de fecha </w:t>
      </w:r>
      <w:r>
        <w:rPr>
          <w:rFonts w:ascii="Palatino Linotype" w:eastAsia="Calibri" w:hAnsi="Palatino Linotype" w:cs="Tahoma"/>
          <w:b/>
          <w:bCs/>
          <w:sz w:val="22"/>
          <w:szCs w:val="22"/>
          <w:lang w:eastAsia="en-US"/>
        </w:rPr>
        <w:t>dieciséis de mayo del</w:t>
      </w:r>
      <w:r w:rsidRPr="001500C3">
        <w:rPr>
          <w:rFonts w:ascii="Palatino Linotype" w:eastAsia="Calibri" w:hAnsi="Palatino Linotype" w:cs="Tahoma"/>
          <w:b/>
          <w:bCs/>
          <w:sz w:val="22"/>
          <w:szCs w:val="22"/>
          <w:lang w:eastAsia="en-US"/>
        </w:rPr>
        <w:t xml:space="preserve"> año dos mil diecinueve, se dio vista al Recurrente del Informe Justificado emitido por el Sujeto Obligado</w:t>
      </w:r>
      <w:r w:rsidRPr="001500C3">
        <w:rPr>
          <w:rFonts w:ascii="Palatino Linotype" w:eastAsia="Calibri" w:hAnsi="Palatino Linotype" w:cs="Tahoma"/>
          <w:bCs/>
          <w:sz w:val="22"/>
          <w:szCs w:val="22"/>
          <w:lang w:eastAsia="en-US"/>
        </w:rPr>
        <w:t>, para que en un término no mayor a tres días hábiles, contados a partir del día hábil siguiente a la notificación del mismo, manifestara lo que a su derecho convenga.</w:t>
      </w:r>
    </w:p>
    <w:p w14:paraId="3FC8E03A" w14:textId="77777777" w:rsidR="00B26473" w:rsidRPr="00A8511B" w:rsidRDefault="00B26473" w:rsidP="00DC789F">
      <w:pPr>
        <w:pStyle w:val="Prrafodelista"/>
        <w:spacing w:line="360" w:lineRule="auto"/>
        <w:ind w:left="284"/>
        <w:contextualSpacing w:val="0"/>
        <w:jc w:val="center"/>
        <w:rPr>
          <w:rFonts w:eastAsia="Calibri"/>
          <w:lang w:eastAsia="en-US"/>
        </w:rPr>
      </w:pPr>
    </w:p>
    <w:p w14:paraId="184EDA21" w14:textId="77777777" w:rsidR="00B26473" w:rsidRPr="008B70E6" w:rsidRDefault="00B26473" w:rsidP="00B26473">
      <w:pPr>
        <w:spacing w:line="360" w:lineRule="auto"/>
        <w:jc w:val="both"/>
        <w:rPr>
          <w:rFonts w:ascii="Palatino Linotype" w:eastAsia="Calibri" w:hAnsi="Palatino Linotype" w:cs="Tahoma"/>
          <w:bCs/>
          <w:i/>
          <w:szCs w:val="22"/>
          <w:lang w:eastAsia="en-US"/>
        </w:rPr>
      </w:pPr>
      <w:r w:rsidRPr="00A8511B">
        <w:rPr>
          <w:rFonts w:ascii="Palatino Linotype" w:eastAsia="Calibri" w:hAnsi="Palatino Linotype" w:cs="Tahoma"/>
          <w:b/>
          <w:bCs/>
          <w:sz w:val="22"/>
          <w:szCs w:val="22"/>
          <w:lang w:eastAsia="en-US"/>
        </w:rPr>
        <w:t xml:space="preserve">d) Manifestaciones: </w:t>
      </w:r>
      <w:r>
        <w:rPr>
          <w:rFonts w:ascii="Palatino Linotype" w:eastAsia="Calibri" w:hAnsi="Palatino Linotype" w:cs="Tahoma"/>
          <w:bCs/>
          <w:sz w:val="22"/>
          <w:szCs w:val="22"/>
          <w:lang w:eastAsia="en-US"/>
        </w:rPr>
        <w:t>De las constancias que obran en el expediente electrónico en el Sistema de Acceso a la Información Mexiquense (SAIMEX), se advierte que el Recurrente fue omiso en presentar manifestaciones.</w:t>
      </w:r>
    </w:p>
    <w:p w14:paraId="2412DB4A" w14:textId="77777777" w:rsidR="00B26473" w:rsidRDefault="00B26473" w:rsidP="00B26473">
      <w:pPr>
        <w:spacing w:line="360" w:lineRule="auto"/>
        <w:jc w:val="both"/>
        <w:rPr>
          <w:rFonts w:ascii="Palatino Linotype" w:eastAsia="Calibri" w:hAnsi="Palatino Linotype" w:cs="Tahoma"/>
          <w:b/>
          <w:bCs/>
          <w:sz w:val="22"/>
          <w:szCs w:val="22"/>
          <w:lang w:eastAsia="en-US"/>
        </w:rPr>
      </w:pPr>
    </w:p>
    <w:p w14:paraId="02735B50" w14:textId="77777777" w:rsidR="00B26473" w:rsidRPr="005B3636" w:rsidRDefault="00B26473" w:rsidP="00B26473">
      <w:pPr>
        <w:spacing w:line="360" w:lineRule="auto"/>
        <w:jc w:val="both"/>
        <w:rPr>
          <w:rFonts w:ascii="Palatino Linotype" w:hAnsi="Palatino Linotype" w:cs="Tahoma"/>
          <w:sz w:val="22"/>
          <w:szCs w:val="24"/>
        </w:rPr>
      </w:pPr>
      <w:r>
        <w:rPr>
          <w:rFonts w:ascii="Palatino Linotype" w:hAnsi="Palatino Linotype" w:cs="Tahoma"/>
          <w:b/>
          <w:sz w:val="22"/>
          <w:szCs w:val="22"/>
        </w:rPr>
        <w:t>e</w:t>
      </w:r>
      <w:r w:rsidRPr="00AF6580">
        <w:rPr>
          <w:rFonts w:ascii="Palatino Linotype" w:hAnsi="Palatino Linotype" w:cs="Tahoma"/>
          <w:b/>
          <w:sz w:val="22"/>
          <w:szCs w:val="22"/>
        </w:rPr>
        <w:t xml:space="preserve">) </w:t>
      </w:r>
      <w:r w:rsidRPr="00767D51">
        <w:rPr>
          <w:rFonts w:ascii="Palatino Linotype" w:hAnsi="Palatino Linotype" w:cs="Tahoma"/>
          <w:b/>
          <w:bCs/>
          <w:sz w:val="22"/>
          <w:szCs w:val="24"/>
        </w:rPr>
        <w:t>Ampliación del plazo para resolver:</w:t>
      </w:r>
      <w:r w:rsidRPr="005B3636">
        <w:rPr>
          <w:rFonts w:ascii="Palatino Linotype" w:hAnsi="Palatino Linotype" w:cs="Tahoma"/>
          <w:b/>
          <w:bCs/>
          <w:sz w:val="22"/>
          <w:szCs w:val="24"/>
        </w:rPr>
        <w:t> </w:t>
      </w:r>
      <w:r w:rsidRPr="005B3636">
        <w:rPr>
          <w:rFonts w:ascii="Palatino Linotype" w:hAnsi="Palatino Linotype" w:cs="Tahoma"/>
          <w:sz w:val="22"/>
          <w:szCs w:val="24"/>
        </w:rPr>
        <w:t xml:space="preserve">El </w:t>
      </w:r>
      <w:r w:rsidR="00A3537D">
        <w:rPr>
          <w:rFonts w:ascii="Palatino Linotype" w:hAnsi="Palatino Linotype" w:cs="Tahoma"/>
          <w:sz w:val="22"/>
          <w:szCs w:val="24"/>
        </w:rPr>
        <w:t>quince</w:t>
      </w:r>
      <w:r w:rsidR="004C6AC1">
        <w:rPr>
          <w:rFonts w:ascii="Palatino Linotype" w:hAnsi="Palatino Linotype" w:cs="Tahoma"/>
          <w:sz w:val="22"/>
          <w:szCs w:val="24"/>
        </w:rPr>
        <w:t xml:space="preserve"> </w:t>
      </w:r>
      <w:r>
        <w:rPr>
          <w:rFonts w:ascii="Palatino Linotype" w:hAnsi="Palatino Linotype" w:cs="Tahoma"/>
          <w:sz w:val="22"/>
          <w:szCs w:val="24"/>
        </w:rPr>
        <w:t>de ma</w:t>
      </w:r>
      <w:r w:rsidR="00A3537D">
        <w:rPr>
          <w:rFonts w:ascii="Palatino Linotype" w:hAnsi="Palatino Linotype" w:cs="Tahoma"/>
          <w:sz w:val="22"/>
          <w:szCs w:val="24"/>
        </w:rPr>
        <w:t>y</w:t>
      </w:r>
      <w:r>
        <w:rPr>
          <w:rFonts w:ascii="Palatino Linotype" w:hAnsi="Palatino Linotype" w:cs="Tahoma"/>
          <w:sz w:val="22"/>
          <w:szCs w:val="24"/>
        </w:rPr>
        <w:t>o de dos mil diecinueve</w:t>
      </w:r>
      <w:r w:rsidRPr="005B3636">
        <w:rPr>
          <w:rFonts w:ascii="Palatino Linotype" w:hAnsi="Palatino Linotype" w:cs="Tahoma"/>
          <w:sz w:val="22"/>
          <w:szCs w:val="24"/>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Pr>
          <w:rFonts w:ascii="Palatino Linotype" w:hAnsi="Palatino Linotype" w:cs="Tahoma"/>
          <w:sz w:val="22"/>
          <w:szCs w:val="24"/>
        </w:rPr>
        <w:t>el</w:t>
      </w:r>
      <w:r w:rsidRPr="005B3636">
        <w:rPr>
          <w:rFonts w:ascii="Palatino Linotype" w:hAnsi="Palatino Linotype" w:cs="Tahoma"/>
          <w:sz w:val="22"/>
          <w:szCs w:val="24"/>
        </w:rPr>
        <w:t xml:space="preserve"> </w:t>
      </w:r>
      <w:r>
        <w:rPr>
          <w:rFonts w:ascii="Palatino Linotype" w:hAnsi="Palatino Linotype" w:cs="Tahoma"/>
          <w:sz w:val="22"/>
          <w:szCs w:val="24"/>
        </w:rPr>
        <w:t>R</w:t>
      </w:r>
      <w:r w:rsidRPr="005B3636">
        <w:rPr>
          <w:rFonts w:ascii="Palatino Linotype" w:hAnsi="Palatino Linotype" w:cs="Tahoma"/>
          <w:sz w:val="22"/>
          <w:szCs w:val="24"/>
        </w:rPr>
        <w:t>ecurso</w:t>
      </w:r>
      <w:r>
        <w:rPr>
          <w:rFonts w:ascii="Palatino Linotype" w:hAnsi="Palatino Linotype" w:cs="Tahoma"/>
          <w:sz w:val="22"/>
          <w:szCs w:val="24"/>
        </w:rPr>
        <w:t xml:space="preserve"> de Revisión que nos</w:t>
      </w:r>
      <w:r w:rsidRPr="005B3636">
        <w:rPr>
          <w:rFonts w:ascii="Palatino Linotype" w:hAnsi="Palatino Linotype" w:cs="Tahoma"/>
          <w:sz w:val="22"/>
          <w:szCs w:val="24"/>
        </w:rPr>
        <w:t xml:space="preserve"> ocupa; acto que fue notificado a las partes, mediante el Sistema de Acceso a la Información Mexiquense (SAIMEX), </w:t>
      </w:r>
      <w:r w:rsidR="002D7213">
        <w:rPr>
          <w:rFonts w:ascii="Palatino Linotype" w:hAnsi="Palatino Linotype" w:cs="Tahoma"/>
          <w:sz w:val="22"/>
          <w:szCs w:val="24"/>
        </w:rPr>
        <w:t>el día dieciséis del mismo mes y año</w:t>
      </w:r>
      <w:r w:rsidRPr="005B3636">
        <w:rPr>
          <w:rFonts w:ascii="Palatino Linotype" w:hAnsi="Palatino Linotype" w:cs="Tahoma"/>
          <w:sz w:val="22"/>
          <w:szCs w:val="24"/>
        </w:rPr>
        <w:t>.</w:t>
      </w:r>
    </w:p>
    <w:p w14:paraId="1E82ACBC" w14:textId="77777777" w:rsidR="00B26473" w:rsidRDefault="00B26473" w:rsidP="00B26473">
      <w:pPr>
        <w:spacing w:line="360" w:lineRule="auto"/>
        <w:jc w:val="both"/>
        <w:rPr>
          <w:rFonts w:ascii="Palatino Linotype" w:hAnsi="Palatino Linotype" w:cs="Tahoma"/>
          <w:sz w:val="22"/>
          <w:szCs w:val="22"/>
        </w:rPr>
      </w:pPr>
    </w:p>
    <w:p w14:paraId="16296345" w14:textId="77777777" w:rsidR="00B26473" w:rsidRDefault="00B26473" w:rsidP="00B26473">
      <w:pPr>
        <w:spacing w:line="360" w:lineRule="auto"/>
        <w:jc w:val="both"/>
        <w:rPr>
          <w:rFonts w:ascii="Palatino Linotype" w:hAnsi="Palatino Linotype" w:cs="Tahoma"/>
          <w:sz w:val="22"/>
          <w:szCs w:val="22"/>
        </w:rPr>
      </w:pPr>
      <w:r>
        <w:rPr>
          <w:rFonts w:ascii="Palatino Linotype" w:hAnsi="Palatino Linotype" w:cs="Tahoma"/>
          <w:b/>
          <w:sz w:val="22"/>
          <w:szCs w:val="24"/>
        </w:rPr>
        <w:lastRenderedPageBreak/>
        <w:t>f</w:t>
      </w:r>
      <w:r w:rsidRPr="00767D51">
        <w:rPr>
          <w:rFonts w:ascii="Palatino Linotype" w:hAnsi="Palatino Linotype" w:cs="Tahoma"/>
          <w:b/>
          <w:sz w:val="22"/>
          <w:szCs w:val="24"/>
        </w:rPr>
        <w:t xml:space="preserve">) </w:t>
      </w:r>
      <w:r w:rsidRPr="00AF6580">
        <w:rPr>
          <w:rFonts w:ascii="Palatino Linotype" w:hAnsi="Palatino Linotype" w:cs="Tahoma"/>
          <w:b/>
          <w:sz w:val="22"/>
          <w:szCs w:val="22"/>
        </w:rPr>
        <w:t>Cierre de instrucción:</w:t>
      </w:r>
      <w:r w:rsidRPr="00AF6580">
        <w:rPr>
          <w:rFonts w:ascii="Palatino Linotype" w:hAnsi="Palatino Linotype" w:cs="Tahoma"/>
          <w:sz w:val="22"/>
          <w:szCs w:val="22"/>
        </w:rPr>
        <w:t xml:space="preserve"> El </w:t>
      </w:r>
      <w:r w:rsidR="00EC7687">
        <w:rPr>
          <w:rFonts w:ascii="Palatino Linotype" w:hAnsi="Palatino Linotype" w:cs="Tahoma"/>
          <w:sz w:val="22"/>
          <w:szCs w:val="24"/>
        </w:rPr>
        <w:t>veinticuatro</w:t>
      </w:r>
      <w:r w:rsidR="004C6AC1">
        <w:rPr>
          <w:rFonts w:ascii="Palatino Linotype" w:hAnsi="Palatino Linotype" w:cs="Tahoma"/>
          <w:sz w:val="22"/>
          <w:szCs w:val="24"/>
        </w:rPr>
        <w:t xml:space="preserve"> de </w:t>
      </w:r>
      <w:r w:rsidR="00EC7687">
        <w:rPr>
          <w:rFonts w:ascii="Palatino Linotype" w:hAnsi="Palatino Linotype" w:cs="Tahoma"/>
          <w:sz w:val="22"/>
          <w:szCs w:val="24"/>
        </w:rPr>
        <w:t>mayo</w:t>
      </w:r>
      <w:r w:rsidR="004C6AC1">
        <w:rPr>
          <w:rFonts w:ascii="Palatino Linotype" w:hAnsi="Palatino Linotype" w:cs="Tahoma"/>
          <w:sz w:val="22"/>
          <w:szCs w:val="24"/>
        </w:rPr>
        <w:t xml:space="preserve"> </w:t>
      </w:r>
      <w:r>
        <w:rPr>
          <w:rFonts w:ascii="Palatino Linotype" w:hAnsi="Palatino Linotype" w:cs="Tahoma"/>
          <w:sz w:val="22"/>
          <w:szCs w:val="24"/>
        </w:rPr>
        <w:t>de dos mil diecinueve</w:t>
      </w:r>
      <w:r w:rsidRPr="00AF6580">
        <w:rPr>
          <w:rFonts w:ascii="Palatino Linotype" w:hAnsi="Palatino Linotype" w:cs="Tahoma"/>
          <w:sz w:val="22"/>
          <w:szCs w:val="22"/>
        </w:rPr>
        <w:t xml:space="preserve">, al no existir diligencias pendientes por desahogar, se emitió el acuerdo por medio del cual se declaró cerrada la instrucción, pasando el expediente a resolución, en términos de lo dispuesto en los artículos 185, fracciones VI y VIII de la Ley de Transparencia y Acceso a la Información Pública del Estado de México y Municipios; acto que fue notificado a las partes el mismo día, a través del </w:t>
      </w:r>
      <w:r>
        <w:rPr>
          <w:rFonts w:ascii="Palatino Linotype" w:hAnsi="Palatino Linotype" w:cs="Tahoma"/>
          <w:sz w:val="22"/>
          <w:szCs w:val="22"/>
        </w:rPr>
        <w:t>Sistema de Acceso a la Información Mexiquense (SAIMEX).</w:t>
      </w:r>
    </w:p>
    <w:p w14:paraId="4CD216AC" w14:textId="77777777" w:rsidR="00B26473" w:rsidRPr="00AF6580" w:rsidRDefault="00B26473" w:rsidP="00B26473">
      <w:pPr>
        <w:spacing w:line="360" w:lineRule="auto"/>
        <w:jc w:val="both"/>
        <w:rPr>
          <w:rFonts w:ascii="Palatino Linotype" w:hAnsi="Palatino Linotype" w:cs="Tahoma"/>
          <w:sz w:val="22"/>
          <w:szCs w:val="22"/>
        </w:rPr>
      </w:pPr>
    </w:p>
    <w:p w14:paraId="32BC9EB3" w14:textId="77777777" w:rsidR="00B26473" w:rsidRDefault="00B26473" w:rsidP="00B26473">
      <w:pPr>
        <w:spacing w:line="360" w:lineRule="auto"/>
        <w:jc w:val="both"/>
        <w:rPr>
          <w:rFonts w:ascii="Palatino Linotype" w:hAnsi="Palatino Linotype" w:cs="Tahoma"/>
          <w:color w:val="000000"/>
          <w:sz w:val="22"/>
          <w:szCs w:val="22"/>
        </w:rPr>
      </w:pPr>
      <w:r w:rsidRPr="00AF6580">
        <w:rPr>
          <w:rFonts w:ascii="Palatino Linotype" w:hAnsi="Palatino Linotype" w:cs="Tahoma"/>
          <w:color w:val="000000"/>
          <w:sz w:val="22"/>
          <w:szCs w:val="22"/>
        </w:rPr>
        <w:t xml:space="preserve">En razón de que fue debidamente sustanciado el expediente electrónico y no existe diligencia pendiente de desahogo, se emite la </w:t>
      </w:r>
      <w:r>
        <w:rPr>
          <w:rFonts w:ascii="Palatino Linotype" w:hAnsi="Palatino Linotype" w:cs="Tahoma"/>
          <w:color w:val="000000"/>
          <w:sz w:val="22"/>
          <w:szCs w:val="22"/>
        </w:rPr>
        <w:t>R</w:t>
      </w:r>
      <w:r w:rsidRPr="00AF6580">
        <w:rPr>
          <w:rFonts w:ascii="Palatino Linotype" w:hAnsi="Palatino Linotype" w:cs="Tahoma"/>
          <w:color w:val="000000"/>
          <w:sz w:val="22"/>
          <w:szCs w:val="22"/>
        </w:rPr>
        <w:t>esolución que conforme a Derecho proceda, de acuerdo con</w:t>
      </w:r>
      <w:r>
        <w:rPr>
          <w:rFonts w:ascii="Palatino Linotype" w:hAnsi="Palatino Linotype" w:cs="Tahoma"/>
          <w:color w:val="000000"/>
          <w:sz w:val="22"/>
          <w:szCs w:val="22"/>
        </w:rPr>
        <w:t xml:space="preserve"> lo</w:t>
      </w:r>
      <w:r w:rsidRPr="00AF6580">
        <w:rPr>
          <w:rFonts w:ascii="Palatino Linotype" w:hAnsi="Palatino Linotype" w:cs="Tahoma"/>
          <w:color w:val="000000"/>
          <w:sz w:val="22"/>
          <w:szCs w:val="22"/>
        </w:rPr>
        <w:t xml:space="preserve">s siguientes: </w:t>
      </w:r>
    </w:p>
    <w:p w14:paraId="0921072E" w14:textId="77777777" w:rsidR="003F204B" w:rsidRPr="005B3636" w:rsidRDefault="003F204B" w:rsidP="003F204B">
      <w:pPr>
        <w:spacing w:line="360" w:lineRule="auto"/>
        <w:jc w:val="both"/>
        <w:rPr>
          <w:rFonts w:ascii="Palatino Linotype" w:hAnsi="Palatino Linotype" w:cs="Tahoma"/>
          <w:bCs/>
          <w:sz w:val="22"/>
          <w:szCs w:val="24"/>
        </w:rPr>
      </w:pPr>
    </w:p>
    <w:p w14:paraId="531D347F" w14:textId="77777777" w:rsidR="00264223" w:rsidRDefault="009A620E" w:rsidP="00E72A19">
      <w:pPr>
        <w:spacing w:line="360" w:lineRule="auto"/>
        <w:jc w:val="center"/>
        <w:rPr>
          <w:rFonts w:ascii="Palatino Linotype" w:hAnsi="Palatino Linotype" w:cs="Tahoma"/>
          <w:b/>
          <w:sz w:val="22"/>
          <w:szCs w:val="22"/>
          <w:lang w:val="es-ES"/>
        </w:rPr>
      </w:pPr>
      <w:r w:rsidRPr="00264223">
        <w:rPr>
          <w:rFonts w:ascii="Palatino Linotype" w:hAnsi="Palatino Linotype" w:cs="Tahoma"/>
          <w:b/>
          <w:sz w:val="22"/>
          <w:szCs w:val="22"/>
          <w:lang w:val="es-ES"/>
        </w:rPr>
        <w:t>CONSIDERANDOS</w:t>
      </w:r>
    </w:p>
    <w:p w14:paraId="2273BC3D" w14:textId="77777777" w:rsidR="00264223" w:rsidRPr="00264223" w:rsidRDefault="00264223" w:rsidP="00E72A19">
      <w:pPr>
        <w:spacing w:line="360" w:lineRule="auto"/>
        <w:jc w:val="center"/>
        <w:rPr>
          <w:rFonts w:ascii="Palatino Linotype" w:hAnsi="Palatino Linotype" w:cs="Tahoma"/>
          <w:b/>
          <w:sz w:val="22"/>
          <w:szCs w:val="22"/>
          <w:lang w:val="es-ES"/>
        </w:rPr>
      </w:pPr>
    </w:p>
    <w:p w14:paraId="4D092A4E" w14:textId="77777777" w:rsidR="00B64641" w:rsidRPr="00264223" w:rsidRDefault="00B64641" w:rsidP="00E72A19">
      <w:pPr>
        <w:autoSpaceDE w:val="0"/>
        <w:autoSpaceDN w:val="0"/>
        <w:adjustRightInd w:val="0"/>
        <w:spacing w:line="360" w:lineRule="auto"/>
        <w:jc w:val="both"/>
        <w:rPr>
          <w:rFonts w:ascii="Palatino Linotype" w:hAnsi="Palatino Linotype" w:cs="Tahoma"/>
          <w:b/>
          <w:sz w:val="22"/>
          <w:szCs w:val="22"/>
          <w:lang w:val="es-ES"/>
        </w:rPr>
      </w:pPr>
      <w:r w:rsidRPr="00264223">
        <w:rPr>
          <w:rFonts w:ascii="Palatino Linotype" w:eastAsia="Calibri" w:hAnsi="Palatino Linotype" w:cs="Tahoma"/>
          <w:b/>
          <w:color w:val="000000"/>
          <w:sz w:val="22"/>
          <w:szCs w:val="22"/>
          <w:lang w:val="es-ES" w:eastAsia="es-MX"/>
        </w:rPr>
        <w:t>PRIMER</w:t>
      </w:r>
      <w:r w:rsidR="007F3ACF">
        <w:rPr>
          <w:rFonts w:ascii="Palatino Linotype" w:eastAsia="Calibri" w:hAnsi="Palatino Linotype" w:cs="Tahoma"/>
          <w:b/>
          <w:color w:val="000000"/>
          <w:sz w:val="22"/>
          <w:szCs w:val="22"/>
          <w:lang w:val="es-ES" w:eastAsia="es-MX"/>
        </w:rPr>
        <w:t>O</w:t>
      </w:r>
      <w:r w:rsidRPr="00264223">
        <w:rPr>
          <w:rFonts w:ascii="Palatino Linotype" w:eastAsia="Calibri" w:hAnsi="Palatino Linotype" w:cs="Tahoma"/>
          <w:color w:val="000000"/>
          <w:sz w:val="22"/>
          <w:szCs w:val="22"/>
          <w:lang w:val="es-ES" w:eastAsia="es-MX"/>
        </w:rPr>
        <w:t xml:space="preserve">. </w:t>
      </w:r>
      <w:r w:rsidRPr="00264223">
        <w:rPr>
          <w:rFonts w:ascii="Palatino Linotype" w:hAnsi="Palatino Linotype" w:cs="Tahoma"/>
          <w:b/>
          <w:sz w:val="22"/>
          <w:szCs w:val="22"/>
          <w:lang w:val="es-ES"/>
        </w:rPr>
        <w:t>Competencia.</w:t>
      </w:r>
    </w:p>
    <w:p w14:paraId="73A8CA60" w14:textId="77777777" w:rsidR="00B727C5" w:rsidRPr="00264223" w:rsidRDefault="00B727C5" w:rsidP="00E72A19">
      <w:pPr>
        <w:autoSpaceDE w:val="0"/>
        <w:autoSpaceDN w:val="0"/>
        <w:adjustRightInd w:val="0"/>
        <w:spacing w:line="360" w:lineRule="auto"/>
        <w:jc w:val="both"/>
        <w:rPr>
          <w:rFonts w:ascii="Palatino Linotype" w:hAnsi="Palatino Linotype" w:cs="Tahoma"/>
          <w:sz w:val="22"/>
          <w:szCs w:val="22"/>
          <w:lang w:val="es-ES"/>
        </w:rPr>
      </w:pPr>
    </w:p>
    <w:p w14:paraId="2D68AF20" w14:textId="77777777" w:rsidR="004F2D88" w:rsidRDefault="009C4081" w:rsidP="00E72A19">
      <w:pPr>
        <w:spacing w:line="360" w:lineRule="auto"/>
        <w:jc w:val="both"/>
        <w:rPr>
          <w:rFonts w:ascii="Palatino Linotype" w:hAnsi="Palatino Linotype" w:cs="Tahoma"/>
          <w:sz w:val="22"/>
          <w:szCs w:val="22"/>
          <w:shd w:val="clear" w:color="auto" w:fill="FFFFFF"/>
        </w:rPr>
      </w:pPr>
      <w:r w:rsidRPr="009C4081">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w:t>
      </w:r>
      <w:r w:rsidR="001C4990">
        <w:rPr>
          <w:rFonts w:ascii="Palatino Linotype" w:hAnsi="Palatino Linotype" w:cs="Tahoma"/>
          <w:sz w:val="22"/>
          <w:szCs w:val="22"/>
          <w:shd w:val="clear" w:color="auto" w:fill="FFFFFF"/>
        </w:rPr>
        <w:t xml:space="preserve">el </w:t>
      </w:r>
      <w:r w:rsidRPr="009C4081">
        <w:rPr>
          <w:rFonts w:ascii="Palatino Linotype" w:hAnsi="Palatino Linotype" w:cs="Tahoma"/>
          <w:sz w:val="22"/>
          <w:szCs w:val="22"/>
          <w:shd w:val="clear" w:color="auto" w:fill="FFFFFF"/>
        </w:rPr>
        <w:t>presente</w:t>
      </w:r>
      <w:r w:rsidR="003526FB">
        <w:rPr>
          <w:rFonts w:ascii="Palatino Linotype" w:hAnsi="Palatino Linotype" w:cs="Tahoma"/>
          <w:sz w:val="22"/>
          <w:szCs w:val="22"/>
          <w:shd w:val="clear" w:color="auto" w:fill="FFFFFF"/>
        </w:rPr>
        <w:t xml:space="preserve"> R</w:t>
      </w:r>
      <w:r w:rsidRPr="009C4081">
        <w:rPr>
          <w:rFonts w:ascii="Palatino Linotype" w:hAnsi="Palatino Linotype" w:cs="Tahoma"/>
          <w:sz w:val="22"/>
          <w:szCs w:val="22"/>
          <w:shd w:val="clear" w:color="auto" w:fill="FFFFFF"/>
        </w:rPr>
        <w:t>ecurso</w:t>
      </w:r>
      <w:r w:rsidR="003526FB">
        <w:rPr>
          <w:rFonts w:ascii="Palatino Linotype" w:hAnsi="Palatino Linotype" w:cs="Tahoma"/>
          <w:sz w:val="22"/>
          <w:szCs w:val="22"/>
          <w:shd w:val="clear" w:color="auto" w:fill="FFFFFF"/>
        </w:rPr>
        <w:t xml:space="preserve"> de R</w:t>
      </w:r>
      <w:r w:rsidRPr="009C4081">
        <w:rPr>
          <w:rFonts w:ascii="Palatino Linotype" w:hAnsi="Palatino Linotype" w:cs="Tahoma"/>
          <w:sz w:val="22"/>
          <w:szCs w:val="22"/>
          <w:shd w:val="clear" w:color="auto" w:fill="FFFFFF"/>
        </w:rPr>
        <w:t>ev</w:t>
      </w:r>
      <w:r w:rsidR="003526FB">
        <w:rPr>
          <w:rFonts w:ascii="Palatino Linotype" w:hAnsi="Palatino Linotype" w:cs="Tahoma"/>
          <w:sz w:val="22"/>
          <w:szCs w:val="22"/>
          <w:shd w:val="clear" w:color="auto" w:fill="FFFFFF"/>
        </w:rPr>
        <w:t>isión interpuesto por la parte R</w:t>
      </w:r>
      <w:r w:rsidRPr="009C4081">
        <w:rPr>
          <w:rFonts w:ascii="Palatino Linotype" w:hAnsi="Palatino Linotype" w:cs="Tahoma"/>
          <w:sz w:val="22"/>
          <w:szCs w:val="22"/>
          <w:shd w:val="clear" w:color="auto" w:fill="FFFFFF"/>
        </w:rPr>
        <w:t>ecurrente, conforme a lo dispuesto en los artículos 6</w:t>
      </w:r>
      <w:r w:rsidR="00973FDF">
        <w:rPr>
          <w:rFonts w:ascii="Palatino Linotype" w:hAnsi="Palatino Linotype" w:cs="Tahoma"/>
          <w:sz w:val="22"/>
          <w:szCs w:val="22"/>
          <w:shd w:val="clear" w:color="auto" w:fill="FFFFFF"/>
        </w:rPr>
        <w:t>º</w:t>
      </w:r>
      <w:r w:rsidRPr="009C4081">
        <w:rPr>
          <w:rFonts w:ascii="Palatino Linotype" w:hAnsi="Palatino Linotype" w:cs="Tahoma"/>
          <w:sz w:val="22"/>
          <w:szCs w:val="22"/>
          <w:shd w:val="clear" w:color="auto" w:fill="FFFFFF"/>
        </w:rPr>
        <w:t>, apartado A de la Constitución Política de los Estados Unidos Mexicanos; 5</w:t>
      </w:r>
      <w:r w:rsidR="00973FDF">
        <w:rPr>
          <w:rFonts w:ascii="Palatino Linotype" w:hAnsi="Palatino Linotype" w:cs="Tahoma"/>
          <w:sz w:val="22"/>
          <w:szCs w:val="22"/>
          <w:shd w:val="clear" w:color="auto" w:fill="FFFFFF"/>
        </w:rPr>
        <w:t>º</w:t>
      </w:r>
      <w:r w:rsidRPr="009C4081">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41327FB" w14:textId="77777777" w:rsidR="003526FB" w:rsidRPr="005B3636" w:rsidRDefault="003526FB" w:rsidP="003526FB">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eastAsia="Calibri" w:hAnsi="Palatino Linotype" w:cs="Tahoma"/>
          <w:b/>
          <w:color w:val="000000"/>
          <w:sz w:val="22"/>
          <w:szCs w:val="24"/>
          <w:lang w:val="es-ES" w:eastAsia="es-MX"/>
        </w:rPr>
        <w:lastRenderedPageBreak/>
        <w:t>SEGUNDO</w:t>
      </w:r>
      <w:r w:rsidRPr="005B3636">
        <w:rPr>
          <w:rFonts w:ascii="Palatino Linotype" w:eastAsia="Calibri" w:hAnsi="Palatino Linotype" w:cs="Tahoma"/>
          <w:color w:val="000000"/>
          <w:sz w:val="22"/>
          <w:szCs w:val="24"/>
          <w:lang w:val="es-ES" w:eastAsia="es-MX"/>
        </w:rPr>
        <w:t xml:space="preserve">. </w:t>
      </w:r>
      <w:r w:rsidRPr="005B3636">
        <w:rPr>
          <w:rFonts w:ascii="Palatino Linotype" w:hAnsi="Palatino Linotype" w:cs="Tahoma"/>
          <w:b/>
          <w:sz w:val="22"/>
          <w:szCs w:val="24"/>
          <w:lang w:val="es-ES"/>
        </w:rPr>
        <w:t>Metodología de estudio.</w:t>
      </w:r>
      <w:r w:rsidRPr="005B3636">
        <w:rPr>
          <w:rFonts w:ascii="Palatino Linotype" w:hAnsi="Palatino Linotype" w:cs="Tahoma"/>
          <w:sz w:val="22"/>
          <w:szCs w:val="24"/>
          <w:lang w:val="es-ES"/>
        </w:rPr>
        <w:t xml:space="preserve"> </w:t>
      </w:r>
    </w:p>
    <w:p w14:paraId="0DF19B5B" w14:textId="77777777" w:rsidR="003526FB" w:rsidRPr="005B3636" w:rsidRDefault="003526FB" w:rsidP="003526FB">
      <w:pPr>
        <w:autoSpaceDE w:val="0"/>
        <w:autoSpaceDN w:val="0"/>
        <w:adjustRightInd w:val="0"/>
        <w:spacing w:line="360" w:lineRule="auto"/>
        <w:jc w:val="both"/>
        <w:rPr>
          <w:rFonts w:ascii="Palatino Linotype" w:hAnsi="Palatino Linotype" w:cs="Tahoma"/>
          <w:sz w:val="22"/>
          <w:szCs w:val="24"/>
          <w:lang w:val="es-ES"/>
        </w:rPr>
      </w:pPr>
    </w:p>
    <w:p w14:paraId="08E1BD5D" w14:textId="77777777" w:rsidR="003526FB" w:rsidRPr="005B3636" w:rsidRDefault="003526FB" w:rsidP="003526FB">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lang w:val="es-ES"/>
        </w:rPr>
        <w:t>De las constancias que forma</w:t>
      </w:r>
      <w:r>
        <w:rPr>
          <w:rFonts w:ascii="Palatino Linotype" w:hAnsi="Palatino Linotype" w:cs="Tahoma"/>
          <w:sz w:val="22"/>
          <w:szCs w:val="24"/>
          <w:lang w:val="es-ES"/>
        </w:rPr>
        <w:t>n</w:t>
      </w:r>
      <w:r w:rsidRPr="005B3636">
        <w:rPr>
          <w:rFonts w:ascii="Palatino Linotype" w:hAnsi="Palatino Linotype" w:cs="Tahoma"/>
          <w:sz w:val="22"/>
          <w:szCs w:val="24"/>
          <w:lang w:val="es-ES"/>
        </w:rPr>
        <w:t xml:space="preserve"> parte de</w:t>
      </w:r>
      <w:r>
        <w:rPr>
          <w:rFonts w:ascii="Palatino Linotype" w:hAnsi="Palatino Linotype" w:cs="Tahoma"/>
          <w:sz w:val="22"/>
          <w:szCs w:val="24"/>
          <w:lang w:val="es-ES"/>
        </w:rPr>
        <w:t xml:space="preserve"> </w:t>
      </w:r>
      <w:r w:rsidRPr="005B3636">
        <w:rPr>
          <w:rFonts w:ascii="Palatino Linotype" w:hAnsi="Palatino Linotype" w:cs="Tahoma"/>
          <w:sz w:val="22"/>
          <w:szCs w:val="24"/>
          <w:lang w:val="es-ES"/>
        </w:rPr>
        <w:t>l</w:t>
      </w:r>
      <w:r>
        <w:rPr>
          <w:rFonts w:ascii="Palatino Linotype" w:hAnsi="Palatino Linotype" w:cs="Tahoma"/>
          <w:sz w:val="22"/>
          <w:szCs w:val="24"/>
          <w:lang w:val="es-ES"/>
        </w:rPr>
        <w:t>os</w:t>
      </w:r>
      <w:r w:rsidRPr="005B3636">
        <w:rPr>
          <w:rFonts w:ascii="Palatino Linotype" w:hAnsi="Palatino Linotype" w:cs="Tahoma"/>
          <w:sz w:val="22"/>
          <w:szCs w:val="24"/>
          <w:lang w:val="es-ES"/>
        </w:rPr>
        <w:t xml:space="preserve"> Recurso</w:t>
      </w:r>
      <w:r>
        <w:rPr>
          <w:rFonts w:ascii="Palatino Linotype" w:hAnsi="Palatino Linotype" w:cs="Tahoma"/>
          <w:sz w:val="22"/>
          <w:szCs w:val="24"/>
          <w:lang w:val="es-ES"/>
        </w:rPr>
        <w:t>s</w:t>
      </w:r>
      <w:r w:rsidRPr="005B3636">
        <w:rPr>
          <w:rFonts w:ascii="Palatino Linotype" w:hAnsi="Palatino Linotype" w:cs="Tahoma"/>
          <w:sz w:val="22"/>
          <w:szCs w:val="24"/>
          <w:lang w:val="es-ES"/>
        </w:rPr>
        <w:t xml:space="preserve"> de Revisión que se analiza</w:t>
      </w:r>
      <w:r>
        <w:rPr>
          <w:rFonts w:ascii="Palatino Linotype" w:hAnsi="Palatino Linotype" w:cs="Tahoma"/>
          <w:sz w:val="22"/>
          <w:szCs w:val="24"/>
          <w:lang w:val="es-ES"/>
        </w:rPr>
        <w:t>n</w:t>
      </w:r>
      <w:r w:rsidRPr="005B3636">
        <w:rPr>
          <w:rFonts w:ascii="Palatino Linotype" w:hAnsi="Palatino Linotype" w:cs="Tahoma"/>
          <w:sz w:val="22"/>
          <w:szCs w:val="24"/>
          <w:lang w:val="es-ES"/>
        </w:rPr>
        <w:t xml:space="preserve">, se advierte que previo al estudio del fondo de la </w:t>
      </w:r>
      <w:r w:rsidRPr="005B3636">
        <w:rPr>
          <w:rFonts w:ascii="Palatino Linotype" w:hAnsi="Palatino Linotype" w:cs="Tahoma"/>
          <w:i/>
          <w:sz w:val="22"/>
          <w:szCs w:val="24"/>
          <w:lang w:val="es-ES"/>
        </w:rPr>
        <w:t>litis</w:t>
      </w:r>
      <w:r w:rsidRPr="005B3636">
        <w:rPr>
          <w:rFonts w:ascii="Palatino Linotype" w:hAnsi="Palatino Linotype" w:cs="Tahoma"/>
          <w:sz w:val="22"/>
          <w:szCs w:val="24"/>
          <w:lang w:val="es-ES"/>
        </w:rPr>
        <w:t>, es necesario estudiar las causales de improcedencia y sobreseimiento, para determinar lo que en Derecho proceda.</w:t>
      </w:r>
    </w:p>
    <w:p w14:paraId="572A6151" w14:textId="77777777" w:rsidR="003526FB" w:rsidRDefault="003526FB" w:rsidP="003526FB">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0FE433AD" w14:textId="77777777" w:rsidR="003526FB" w:rsidRPr="005B3636" w:rsidRDefault="003526FB" w:rsidP="003526FB">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5B3636">
        <w:rPr>
          <w:rFonts w:ascii="Palatino Linotype" w:eastAsia="Calibri" w:hAnsi="Palatino Linotype" w:cs="Tahoma"/>
          <w:b/>
          <w:color w:val="000000"/>
          <w:sz w:val="22"/>
          <w:szCs w:val="24"/>
          <w:lang w:val="es-ES" w:eastAsia="es-MX"/>
        </w:rPr>
        <w:t>Causales de improcedencia.</w:t>
      </w:r>
      <w:r w:rsidRPr="005B3636">
        <w:rPr>
          <w:rFonts w:ascii="Palatino Linotype" w:eastAsia="Calibri" w:hAnsi="Palatino Linotype" w:cs="Tahoma"/>
          <w:color w:val="000000"/>
          <w:sz w:val="22"/>
          <w:szCs w:val="24"/>
          <w:lang w:val="es-ES" w:eastAsia="es-MX"/>
        </w:rPr>
        <w:t xml:space="preserve"> </w:t>
      </w:r>
    </w:p>
    <w:p w14:paraId="409F1FC2" w14:textId="77777777" w:rsidR="003526FB" w:rsidRPr="005B3636" w:rsidRDefault="003526FB" w:rsidP="003526FB">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339219E3" w14:textId="77777777" w:rsidR="003526FB" w:rsidRPr="005B3636" w:rsidRDefault="003526FB" w:rsidP="003526FB">
      <w:pPr>
        <w:spacing w:line="360" w:lineRule="auto"/>
        <w:jc w:val="both"/>
        <w:rPr>
          <w:rFonts w:ascii="Palatino Linotype" w:hAnsi="Palatino Linotype" w:cs="Tahoma"/>
          <w:sz w:val="22"/>
          <w:szCs w:val="24"/>
        </w:rPr>
      </w:pPr>
      <w:r w:rsidRPr="005B3636">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w:t>
      </w:r>
      <w:r w:rsidR="0094386B">
        <w:rPr>
          <w:rFonts w:ascii="Palatino Linotype" w:hAnsi="Palatino Linotype" w:cs="Tahoma"/>
          <w:sz w:val="22"/>
          <w:szCs w:val="24"/>
        </w:rPr>
        <w:t>r una cuestión de orden público</w:t>
      </w:r>
      <w:r w:rsidRPr="005B3636">
        <w:rPr>
          <w:rFonts w:ascii="Palatino Linotype" w:hAnsi="Palatino Linotype" w:cs="Tahoma"/>
          <w:sz w:val="22"/>
          <w:szCs w:val="24"/>
        </w:rPr>
        <w:t>.</w:t>
      </w:r>
    </w:p>
    <w:p w14:paraId="06F7ED17" w14:textId="77777777" w:rsidR="003526FB" w:rsidRPr="005B3636" w:rsidRDefault="003526FB" w:rsidP="003526F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04F33BD" w14:textId="77777777" w:rsidR="003526FB" w:rsidRPr="005B3636" w:rsidRDefault="003526FB" w:rsidP="003526F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B3636">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2980D631" w14:textId="77777777" w:rsidR="003526FB" w:rsidRPr="005B3636" w:rsidRDefault="003526FB" w:rsidP="003526F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EA5EB71" w14:textId="77777777" w:rsidR="003816A3" w:rsidRDefault="003526FB" w:rsidP="003526FB">
      <w:pPr>
        <w:autoSpaceDE w:val="0"/>
        <w:autoSpaceDN w:val="0"/>
        <w:adjustRightInd w:val="0"/>
        <w:spacing w:line="360" w:lineRule="auto"/>
        <w:jc w:val="both"/>
        <w:rPr>
          <w:rFonts w:ascii="Palatino Linotype" w:hAnsi="Palatino Linotype" w:cs="Tahoma"/>
          <w:sz w:val="22"/>
          <w:szCs w:val="22"/>
          <w:lang w:val="es-ES"/>
        </w:rPr>
      </w:pPr>
      <w:r w:rsidRPr="005B3636">
        <w:rPr>
          <w:rFonts w:ascii="Palatino Linotype" w:eastAsia="Calibri" w:hAnsi="Palatino Linotype" w:cs="Tahoma"/>
          <w:color w:val="000000"/>
          <w:sz w:val="22"/>
          <w:szCs w:val="22"/>
          <w:lang w:val="es-ES" w:eastAsia="es-MX"/>
        </w:rPr>
        <w:t xml:space="preserve">En </w:t>
      </w:r>
      <w:r w:rsidR="0094386B">
        <w:rPr>
          <w:rFonts w:ascii="Palatino Linotype" w:eastAsia="Calibri" w:hAnsi="Palatino Linotype" w:cs="Tahoma"/>
          <w:color w:val="000000"/>
          <w:sz w:val="22"/>
          <w:szCs w:val="22"/>
          <w:lang w:val="es-ES" w:eastAsia="es-MX"/>
        </w:rPr>
        <w:t>el asunto que nos ocupa</w:t>
      </w:r>
      <w:r w:rsidRPr="005B3636">
        <w:rPr>
          <w:rFonts w:ascii="Palatino Linotype" w:eastAsia="Calibri" w:hAnsi="Palatino Linotype" w:cs="Tahoma"/>
          <w:color w:val="000000"/>
          <w:sz w:val="22"/>
          <w:szCs w:val="22"/>
          <w:lang w:val="es-ES" w:eastAsia="es-MX"/>
        </w:rPr>
        <w:t xml:space="preserve">, no se actualiza ninguna de las causales de improcedencia establecidas en el ordenamiento jurídico previamente señalado, toda vez que este Instituto no tiene conocimiento </w:t>
      </w:r>
      <w:r w:rsidRPr="005B3636">
        <w:rPr>
          <w:rFonts w:ascii="Palatino Linotype" w:hAnsi="Palatino Linotype" w:cs="Tahoma"/>
          <w:sz w:val="22"/>
          <w:szCs w:val="22"/>
          <w:lang w:val="es-ES"/>
        </w:rPr>
        <w:t xml:space="preserve">de que se encuentre en trámite algún medio de defensa presentado por </w:t>
      </w:r>
      <w:r w:rsidR="00CE692A">
        <w:rPr>
          <w:rFonts w:ascii="Palatino Linotype" w:hAnsi="Palatino Linotype" w:cs="Tahoma"/>
          <w:sz w:val="22"/>
          <w:szCs w:val="22"/>
          <w:lang w:val="es-ES"/>
        </w:rPr>
        <w:t>el</w:t>
      </w:r>
      <w:r>
        <w:rPr>
          <w:rFonts w:ascii="Palatino Linotype" w:hAnsi="Palatino Linotype" w:cs="Tahoma"/>
          <w:sz w:val="22"/>
          <w:szCs w:val="22"/>
          <w:lang w:val="es-ES"/>
        </w:rPr>
        <w:t xml:space="preserve"> R</w:t>
      </w:r>
      <w:r w:rsidRPr="005B3636">
        <w:rPr>
          <w:rFonts w:ascii="Palatino Linotype" w:hAnsi="Palatino Linotype" w:cs="Tahoma"/>
          <w:sz w:val="22"/>
          <w:szCs w:val="22"/>
          <w:lang w:val="es-ES"/>
        </w:rPr>
        <w:t>ecurrente ante otra instancia; no existió prevención alguna; la veracidad de las respuestas no formó parte de</w:t>
      </w:r>
      <w:r w:rsidR="00CE692A">
        <w:rPr>
          <w:rFonts w:ascii="Palatino Linotype" w:hAnsi="Palatino Linotype" w:cs="Tahoma"/>
          <w:sz w:val="22"/>
          <w:szCs w:val="22"/>
          <w:lang w:val="es-ES"/>
        </w:rPr>
        <w:t xml:space="preserve"> </w:t>
      </w:r>
      <w:r w:rsidRPr="005B3636">
        <w:rPr>
          <w:rFonts w:ascii="Palatino Linotype" w:hAnsi="Palatino Linotype" w:cs="Tahoma"/>
          <w:sz w:val="22"/>
          <w:szCs w:val="22"/>
          <w:lang w:val="es-ES"/>
        </w:rPr>
        <w:t>l</w:t>
      </w:r>
      <w:r w:rsidR="00CE692A">
        <w:rPr>
          <w:rFonts w:ascii="Palatino Linotype" w:hAnsi="Palatino Linotype" w:cs="Tahoma"/>
          <w:sz w:val="22"/>
          <w:szCs w:val="22"/>
          <w:lang w:val="es-ES"/>
        </w:rPr>
        <w:t>os</w:t>
      </w:r>
      <w:r w:rsidRPr="005B3636">
        <w:rPr>
          <w:rFonts w:ascii="Palatino Linotype" w:hAnsi="Palatino Linotype" w:cs="Tahoma"/>
          <w:sz w:val="22"/>
          <w:szCs w:val="22"/>
          <w:lang w:val="es-ES"/>
        </w:rPr>
        <w:t xml:space="preserve"> agravio</w:t>
      </w:r>
      <w:r w:rsidR="00CE692A">
        <w:rPr>
          <w:rFonts w:ascii="Palatino Linotype" w:hAnsi="Palatino Linotype" w:cs="Tahoma"/>
          <w:sz w:val="22"/>
          <w:szCs w:val="22"/>
          <w:lang w:val="es-ES"/>
        </w:rPr>
        <w:t>s</w:t>
      </w:r>
      <w:r w:rsidRPr="005B3636">
        <w:rPr>
          <w:rFonts w:ascii="Palatino Linotype" w:hAnsi="Palatino Linotype" w:cs="Tahoma"/>
          <w:sz w:val="22"/>
          <w:szCs w:val="22"/>
          <w:lang w:val="es-ES"/>
        </w:rPr>
        <w:t>; ni se realizó una consulta o ampliación a los alcances de los requerimientos informativos</w:t>
      </w:r>
      <w:r w:rsidR="0094386B">
        <w:rPr>
          <w:rFonts w:ascii="Palatino Linotype" w:hAnsi="Palatino Linotype" w:cs="Tahoma"/>
          <w:sz w:val="22"/>
          <w:szCs w:val="22"/>
          <w:lang w:val="es-ES"/>
        </w:rPr>
        <w:t>, aunado a que el medio de impugnación fue presentad en tiempo.</w:t>
      </w:r>
    </w:p>
    <w:p w14:paraId="4E463F7E" w14:textId="77777777" w:rsidR="00067305" w:rsidRDefault="00067305" w:rsidP="003526FB">
      <w:pPr>
        <w:widowControl w:val="0"/>
        <w:spacing w:line="360" w:lineRule="auto"/>
        <w:jc w:val="both"/>
        <w:rPr>
          <w:rFonts w:ascii="Palatino Linotype" w:hAnsi="Palatino Linotype" w:cs="Tahoma"/>
          <w:sz w:val="22"/>
          <w:szCs w:val="24"/>
        </w:rPr>
      </w:pPr>
    </w:p>
    <w:p w14:paraId="77FE9EC2" w14:textId="77777777" w:rsidR="003526FB" w:rsidRDefault="003526FB" w:rsidP="003526FB">
      <w:pPr>
        <w:widowControl w:val="0"/>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rPr>
        <w:lastRenderedPageBreak/>
        <w:t>Asimismo, </w:t>
      </w:r>
      <w:r w:rsidRPr="005B3636">
        <w:rPr>
          <w:rFonts w:ascii="Palatino Linotype" w:hAnsi="Palatino Linotype" w:cs="Tahoma"/>
          <w:sz w:val="22"/>
          <w:szCs w:val="24"/>
          <w:lang w:val="es-ES"/>
        </w:rPr>
        <w:t xml:space="preserve">se actualiza la causal de procedencia señalada en el artículo 179, fracción </w:t>
      </w:r>
      <w:r>
        <w:rPr>
          <w:rFonts w:ascii="Palatino Linotype" w:hAnsi="Palatino Linotype" w:cs="Tahoma"/>
          <w:sz w:val="22"/>
          <w:szCs w:val="24"/>
          <w:lang w:val="es-ES"/>
        </w:rPr>
        <w:t>V</w:t>
      </w:r>
      <w:r w:rsidRPr="005B3636">
        <w:rPr>
          <w:rFonts w:ascii="Palatino Linotype" w:hAnsi="Palatino Linotype" w:cs="Tahoma"/>
          <w:sz w:val="22"/>
          <w:szCs w:val="24"/>
          <w:lang w:val="es-ES"/>
        </w:rPr>
        <w:t xml:space="preserve">, </w:t>
      </w:r>
      <w:r w:rsidR="00CE692A">
        <w:rPr>
          <w:rFonts w:ascii="Palatino Linotype" w:hAnsi="Palatino Linotype" w:cs="Tahoma"/>
          <w:sz w:val="22"/>
          <w:szCs w:val="24"/>
          <w:lang w:val="es-ES"/>
        </w:rPr>
        <w:t xml:space="preserve">de la Ley en cita, </w:t>
      </w:r>
      <w:r w:rsidR="000E087D">
        <w:rPr>
          <w:rFonts w:ascii="Palatino Linotype" w:hAnsi="Palatino Linotype" w:cs="Tahoma"/>
          <w:sz w:val="22"/>
          <w:szCs w:val="24"/>
          <w:lang w:val="es-ES"/>
        </w:rPr>
        <w:t xml:space="preserve">en virtud de que </w:t>
      </w:r>
      <w:r w:rsidR="00CE692A">
        <w:rPr>
          <w:rFonts w:ascii="Palatino Linotype" w:hAnsi="Palatino Linotype" w:cs="Tahoma"/>
          <w:sz w:val="22"/>
          <w:szCs w:val="24"/>
          <w:lang w:val="es-ES"/>
        </w:rPr>
        <w:t>el</w:t>
      </w:r>
      <w:r w:rsidRPr="005B3636">
        <w:rPr>
          <w:rFonts w:ascii="Palatino Linotype" w:hAnsi="Palatino Linotype" w:cs="Tahoma"/>
          <w:sz w:val="22"/>
          <w:szCs w:val="24"/>
          <w:lang w:val="es-ES"/>
        </w:rPr>
        <w:t xml:space="preserve"> Recurrente se inconformó con la </w:t>
      </w:r>
      <w:r w:rsidR="0094386B">
        <w:rPr>
          <w:rFonts w:ascii="Palatino Linotype" w:hAnsi="Palatino Linotype" w:cs="Tahoma"/>
          <w:sz w:val="22"/>
          <w:szCs w:val="24"/>
          <w:lang w:val="es-ES"/>
        </w:rPr>
        <w:t>entrega de información incompleta</w:t>
      </w:r>
      <w:r w:rsidRPr="005B3636">
        <w:rPr>
          <w:rFonts w:ascii="Palatino Linotype" w:hAnsi="Palatino Linotype" w:cs="Tahoma"/>
          <w:sz w:val="22"/>
          <w:szCs w:val="24"/>
          <w:lang w:val="es-ES"/>
        </w:rPr>
        <w:t>.</w:t>
      </w:r>
    </w:p>
    <w:p w14:paraId="7E1D7E72" w14:textId="77777777" w:rsidR="003526FB" w:rsidRDefault="003526FB" w:rsidP="003526FB">
      <w:pPr>
        <w:widowControl w:val="0"/>
        <w:spacing w:line="360" w:lineRule="auto"/>
        <w:jc w:val="both"/>
        <w:rPr>
          <w:rFonts w:ascii="Palatino Linotype" w:hAnsi="Palatino Linotype" w:cs="Tahoma"/>
          <w:sz w:val="22"/>
          <w:szCs w:val="24"/>
          <w:lang w:val="es-ES"/>
        </w:rPr>
      </w:pPr>
    </w:p>
    <w:p w14:paraId="4C88D2ED" w14:textId="77777777" w:rsidR="003526FB" w:rsidRPr="009A32D7" w:rsidRDefault="003526FB" w:rsidP="009A32D7">
      <w:pPr>
        <w:pStyle w:val="Prrafodelista"/>
        <w:numPr>
          <w:ilvl w:val="0"/>
          <w:numId w:val="31"/>
        </w:numPr>
        <w:spacing w:line="360" w:lineRule="auto"/>
        <w:jc w:val="both"/>
        <w:rPr>
          <w:rFonts w:ascii="Palatino Linotype" w:eastAsia="Calibri" w:hAnsi="Palatino Linotype" w:cs="Tahoma"/>
          <w:szCs w:val="22"/>
          <w:lang w:eastAsia="es-ES_tradnl"/>
        </w:rPr>
      </w:pPr>
      <w:r w:rsidRPr="009A32D7">
        <w:rPr>
          <w:rFonts w:ascii="Palatino Linotype" w:eastAsia="Calibri" w:hAnsi="Palatino Linotype" w:cs="Tahoma"/>
          <w:b/>
          <w:szCs w:val="22"/>
          <w:lang w:eastAsia="es-ES_tradnl"/>
        </w:rPr>
        <w:t>Causales de sobreseimiento.</w:t>
      </w:r>
    </w:p>
    <w:p w14:paraId="38109D26" w14:textId="77777777" w:rsidR="003526FB" w:rsidRPr="005B3636" w:rsidRDefault="003526FB" w:rsidP="003526FB">
      <w:pPr>
        <w:spacing w:line="360" w:lineRule="auto"/>
        <w:jc w:val="both"/>
        <w:rPr>
          <w:rFonts w:ascii="Palatino Linotype" w:eastAsia="Calibri" w:hAnsi="Palatino Linotype" w:cs="Tahoma"/>
          <w:sz w:val="22"/>
          <w:szCs w:val="22"/>
          <w:lang w:eastAsia="es-ES_tradnl"/>
        </w:rPr>
      </w:pPr>
    </w:p>
    <w:p w14:paraId="7069867B" w14:textId="77777777" w:rsidR="00143F46" w:rsidRPr="00CE05C3" w:rsidRDefault="00143F46" w:rsidP="00143F46">
      <w:pPr>
        <w:spacing w:line="360" w:lineRule="auto"/>
        <w:jc w:val="both"/>
        <w:rPr>
          <w:rFonts w:ascii="Palatino Linotype" w:eastAsia="Calibri" w:hAnsi="Palatino Linotype" w:cs="Tahoma"/>
          <w:bCs/>
          <w:color w:val="000000"/>
          <w:sz w:val="22"/>
          <w:szCs w:val="22"/>
          <w:lang w:eastAsia="es-ES_tradnl"/>
        </w:rPr>
      </w:pPr>
      <w:r>
        <w:rPr>
          <w:rFonts w:ascii="Palatino Linotype" w:hAnsi="Palatino Linotype" w:cs="Tahoma"/>
          <w:sz w:val="22"/>
          <w:szCs w:val="22"/>
        </w:rPr>
        <w:t>E</w:t>
      </w:r>
      <w:r w:rsidRPr="00CE05C3">
        <w:rPr>
          <w:rFonts w:ascii="Palatino Linotype" w:hAnsi="Palatino Linotype" w:cs="Tahoma"/>
          <w:sz w:val="22"/>
          <w:szCs w:val="22"/>
        </w:rPr>
        <w:t xml:space="preserve">l artículo 192 de la </w:t>
      </w:r>
      <w:r w:rsidRPr="00CE05C3">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que el </w:t>
      </w:r>
      <w:r>
        <w:rPr>
          <w:rFonts w:ascii="Palatino Linotype" w:eastAsia="Calibri" w:hAnsi="Palatino Linotype" w:cs="Tahoma"/>
          <w:bCs/>
          <w:color w:val="000000"/>
          <w:sz w:val="22"/>
          <w:szCs w:val="22"/>
          <w:lang w:eastAsia="es-ES_tradnl"/>
        </w:rPr>
        <w:t>R</w:t>
      </w:r>
      <w:r w:rsidRPr="00CE05C3">
        <w:rPr>
          <w:rFonts w:ascii="Palatino Linotype" w:eastAsia="Calibri" w:hAnsi="Palatino Linotype" w:cs="Tahoma"/>
          <w:bCs/>
          <w:color w:val="000000"/>
          <w:sz w:val="22"/>
          <w:szCs w:val="22"/>
          <w:lang w:eastAsia="es-ES_tradnl"/>
        </w:rPr>
        <w:t xml:space="preserve">ecurso de </w:t>
      </w:r>
      <w:r>
        <w:rPr>
          <w:rFonts w:ascii="Palatino Linotype" w:eastAsia="Calibri" w:hAnsi="Palatino Linotype" w:cs="Tahoma"/>
          <w:bCs/>
          <w:color w:val="000000"/>
          <w:sz w:val="22"/>
          <w:szCs w:val="22"/>
          <w:lang w:eastAsia="es-ES_tradnl"/>
        </w:rPr>
        <w:t>R</w:t>
      </w:r>
      <w:r w:rsidRPr="00CE05C3">
        <w:rPr>
          <w:rFonts w:ascii="Palatino Linotype" w:eastAsia="Calibri" w:hAnsi="Palatino Linotype" w:cs="Tahoma"/>
          <w:bCs/>
          <w:color w:val="000000"/>
          <w:sz w:val="22"/>
          <w:szCs w:val="22"/>
          <w:lang w:eastAsia="es-ES_tradnl"/>
        </w:rPr>
        <w:t>evisión será sobreseído en todo o en parte, cuando, una vez admitido, se actualice alguno de los siguientes supuestos:</w:t>
      </w:r>
    </w:p>
    <w:p w14:paraId="1B59080F" w14:textId="77777777" w:rsidR="00143F46" w:rsidRPr="00CE05C3" w:rsidRDefault="00143F46" w:rsidP="00143F46">
      <w:pPr>
        <w:spacing w:line="360" w:lineRule="auto"/>
        <w:jc w:val="both"/>
        <w:rPr>
          <w:rFonts w:ascii="Palatino Linotype" w:eastAsia="Calibri" w:hAnsi="Palatino Linotype" w:cs="Tahoma"/>
          <w:bCs/>
          <w:color w:val="000000"/>
          <w:sz w:val="22"/>
          <w:szCs w:val="22"/>
          <w:lang w:eastAsia="es-ES_tradnl"/>
        </w:rPr>
      </w:pPr>
    </w:p>
    <w:p w14:paraId="4196E62A" w14:textId="77777777" w:rsidR="00143F46" w:rsidRPr="00CE05C3" w:rsidRDefault="00143F46" w:rsidP="00143F46">
      <w:pPr>
        <w:numPr>
          <w:ilvl w:val="0"/>
          <w:numId w:val="19"/>
        </w:numPr>
        <w:spacing w:line="360" w:lineRule="auto"/>
        <w:jc w:val="both"/>
        <w:rPr>
          <w:rFonts w:ascii="Palatino Linotype" w:eastAsia="Calibri" w:hAnsi="Palatino Linotype" w:cs="Tahoma"/>
          <w:bCs/>
          <w:color w:val="000000"/>
          <w:sz w:val="22"/>
          <w:szCs w:val="22"/>
          <w:lang w:eastAsia="es-ES_tradnl"/>
        </w:rPr>
      </w:pPr>
      <w:r>
        <w:rPr>
          <w:rFonts w:ascii="Palatino Linotype" w:eastAsia="Calibri" w:hAnsi="Palatino Linotype" w:cs="Tahoma"/>
          <w:bCs/>
          <w:color w:val="000000"/>
          <w:sz w:val="22"/>
          <w:szCs w:val="22"/>
          <w:lang w:eastAsia="es-ES_tradnl"/>
        </w:rPr>
        <w:t>El R</w:t>
      </w:r>
      <w:r w:rsidRPr="00CE05C3">
        <w:rPr>
          <w:rFonts w:ascii="Palatino Linotype" w:eastAsia="Calibri" w:hAnsi="Palatino Linotype" w:cs="Tahoma"/>
          <w:bCs/>
          <w:color w:val="000000"/>
          <w:sz w:val="22"/>
          <w:szCs w:val="22"/>
          <w:lang w:eastAsia="es-ES_tradnl"/>
        </w:rPr>
        <w:t>ecurrente se desista expresamente;</w:t>
      </w:r>
    </w:p>
    <w:p w14:paraId="5508B45F" w14:textId="77777777" w:rsidR="00143F46" w:rsidRPr="00CE05C3" w:rsidRDefault="00143F46" w:rsidP="00143F46">
      <w:pPr>
        <w:numPr>
          <w:ilvl w:val="0"/>
          <w:numId w:val="19"/>
        </w:numPr>
        <w:spacing w:line="360" w:lineRule="auto"/>
        <w:jc w:val="both"/>
        <w:rPr>
          <w:rFonts w:ascii="Palatino Linotype" w:eastAsia="Calibri" w:hAnsi="Palatino Linotype" w:cs="Tahoma"/>
          <w:bCs/>
          <w:color w:val="000000"/>
          <w:sz w:val="22"/>
          <w:szCs w:val="22"/>
          <w:lang w:eastAsia="es-ES_tradnl"/>
        </w:rPr>
      </w:pPr>
      <w:r w:rsidRPr="00CE05C3">
        <w:rPr>
          <w:rFonts w:ascii="Palatino Linotype" w:eastAsia="Calibri" w:hAnsi="Palatino Linotype" w:cs="Tahoma"/>
          <w:bCs/>
          <w:color w:val="000000"/>
          <w:sz w:val="22"/>
          <w:szCs w:val="22"/>
          <w:lang w:eastAsia="es-ES_tradnl"/>
        </w:rPr>
        <w:t xml:space="preserve">El </w:t>
      </w:r>
      <w:r>
        <w:rPr>
          <w:rFonts w:ascii="Palatino Linotype" w:eastAsia="Calibri" w:hAnsi="Palatino Linotype" w:cs="Tahoma"/>
          <w:bCs/>
          <w:color w:val="000000"/>
          <w:sz w:val="22"/>
          <w:szCs w:val="22"/>
          <w:lang w:eastAsia="es-ES_tradnl"/>
        </w:rPr>
        <w:t>R</w:t>
      </w:r>
      <w:r w:rsidRPr="00CE05C3">
        <w:rPr>
          <w:rFonts w:ascii="Palatino Linotype" w:eastAsia="Calibri" w:hAnsi="Palatino Linotype" w:cs="Tahoma"/>
          <w:bCs/>
          <w:color w:val="000000"/>
          <w:sz w:val="22"/>
          <w:szCs w:val="22"/>
          <w:lang w:eastAsia="es-ES_tradnl"/>
        </w:rPr>
        <w:t>ecurrente fallezca o, tratándose de personas jurídicas colectivas, se disuelva;</w:t>
      </w:r>
    </w:p>
    <w:p w14:paraId="49FC758E" w14:textId="77777777" w:rsidR="00143F46" w:rsidRPr="00CE05C3" w:rsidRDefault="00143F46" w:rsidP="00143F46">
      <w:pPr>
        <w:numPr>
          <w:ilvl w:val="0"/>
          <w:numId w:val="19"/>
        </w:numPr>
        <w:spacing w:line="360" w:lineRule="auto"/>
        <w:jc w:val="both"/>
        <w:rPr>
          <w:rFonts w:ascii="Palatino Linotype" w:eastAsia="Calibri" w:hAnsi="Palatino Linotype" w:cs="Tahoma"/>
          <w:bCs/>
          <w:color w:val="000000"/>
          <w:sz w:val="22"/>
          <w:szCs w:val="22"/>
          <w:lang w:eastAsia="es-ES_tradnl"/>
        </w:rPr>
      </w:pPr>
      <w:r w:rsidRPr="00CE05C3">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7536A8A4" w14:textId="77777777" w:rsidR="00143F46" w:rsidRPr="00CE05C3" w:rsidRDefault="00143F46" w:rsidP="00143F46">
      <w:pPr>
        <w:numPr>
          <w:ilvl w:val="0"/>
          <w:numId w:val="19"/>
        </w:numPr>
        <w:spacing w:line="360" w:lineRule="auto"/>
        <w:jc w:val="both"/>
        <w:rPr>
          <w:rFonts w:ascii="Palatino Linotype" w:eastAsia="Calibri" w:hAnsi="Palatino Linotype" w:cs="Tahoma"/>
          <w:bCs/>
          <w:color w:val="000000"/>
          <w:sz w:val="22"/>
          <w:szCs w:val="22"/>
          <w:lang w:eastAsia="es-ES_tradnl"/>
        </w:rPr>
      </w:pPr>
      <w:r w:rsidRPr="00CE05C3">
        <w:rPr>
          <w:rFonts w:ascii="Palatino Linotype" w:eastAsia="Calibri" w:hAnsi="Palatino Linotype" w:cs="Tahoma"/>
          <w:bCs/>
          <w:color w:val="000000"/>
          <w:sz w:val="22"/>
          <w:szCs w:val="22"/>
          <w:lang w:eastAsia="es-ES_tradnl"/>
        </w:rPr>
        <w:t>Admitido el recurso de revisión, aparezca alguna causal de improcedencia; y,</w:t>
      </w:r>
    </w:p>
    <w:p w14:paraId="4CF09689" w14:textId="77777777" w:rsidR="00143F46" w:rsidRPr="00CE05C3" w:rsidRDefault="00143F46" w:rsidP="00143F46">
      <w:pPr>
        <w:numPr>
          <w:ilvl w:val="0"/>
          <w:numId w:val="19"/>
        </w:numPr>
        <w:spacing w:line="360" w:lineRule="auto"/>
        <w:jc w:val="both"/>
        <w:rPr>
          <w:rFonts w:ascii="Palatino Linotype" w:eastAsia="Calibri" w:hAnsi="Palatino Linotype" w:cs="Tahoma"/>
          <w:bCs/>
          <w:color w:val="000000"/>
          <w:sz w:val="22"/>
          <w:szCs w:val="22"/>
          <w:lang w:eastAsia="es-ES_tradnl"/>
        </w:rPr>
      </w:pPr>
      <w:r w:rsidRPr="00CE05C3">
        <w:rPr>
          <w:rFonts w:ascii="Palatino Linotype" w:eastAsia="Calibri" w:hAnsi="Palatino Linotype" w:cs="Tahoma"/>
          <w:bCs/>
          <w:color w:val="000000"/>
          <w:sz w:val="22"/>
          <w:szCs w:val="22"/>
          <w:lang w:eastAsia="es-ES_tradnl"/>
        </w:rPr>
        <w:t>Cuando por cualquier motivo quede sin materia el recurso de revisión.</w:t>
      </w:r>
    </w:p>
    <w:p w14:paraId="44CBE275" w14:textId="77777777" w:rsidR="00143F46" w:rsidRPr="00CE05C3" w:rsidRDefault="00143F46" w:rsidP="00143F46">
      <w:pPr>
        <w:spacing w:line="360" w:lineRule="auto"/>
        <w:jc w:val="both"/>
        <w:rPr>
          <w:rFonts w:ascii="Palatino Linotype" w:eastAsia="Calibri" w:hAnsi="Palatino Linotype" w:cs="Tahoma"/>
          <w:bCs/>
          <w:color w:val="000000"/>
          <w:sz w:val="22"/>
          <w:szCs w:val="22"/>
          <w:lang w:eastAsia="es-ES_tradnl"/>
        </w:rPr>
      </w:pPr>
    </w:p>
    <w:p w14:paraId="5CBB706E" w14:textId="77777777" w:rsidR="00143F46" w:rsidRPr="00CE05C3" w:rsidRDefault="00143F46" w:rsidP="00143F46">
      <w:pPr>
        <w:spacing w:line="360" w:lineRule="auto"/>
        <w:jc w:val="both"/>
        <w:rPr>
          <w:rFonts w:ascii="Palatino Linotype" w:hAnsi="Palatino Linotype" w:cs="Tahoma"/>
          <w:sz w:val="22"/>
          <w:szCs w:val="22"/>
        </w:rPr>
      </w:pPr>
      <w:r w:rsidRPr="00CE05C3">
        <w:rPr>
          <w:rFonts w:ascii="Palatino Linotype" w:hAnsi="Palatino Linotype" w:cs="Tahoma"/>
          <w:sz w:val="22"/>
          <w:szCs w:val="22"/>
        </w:rPr>
        <w:t xml:space="preserve">Sin embargo, de los autos que corren agregados al expediente en el que se actúa, </w:t>
      </w:r>
      <w:r>
        <w:rPr>
          <w:rFonts w:ascii="Palatino Linotype" w:hAnsi="Palatino Linotype" w:cs="Tahoma"/>
          <w:sz w:val="22"/>
          <w:szCs w:val="22"/>
        </w:rPr>
        <w:t>no fue posible advertir que el R</w:t>
      </w:r>
      <w:r w:rsidRPr="00CE05C3">
        <w:rPr>
          <w:rFonts w:ascii="Palatino Linotype" w:hAnsi="Palatino Linotype" w:cs="Tahoma"/>
          <w:sz w:val="22"/>
          <w:szCs w:val="22"/>
        </w:rPr>
        <w:t xml:space="preserve">ecurrente se hubiera desistido, que hubiera fallecido o que </w:t>
      </w:r>
      <w:r>
        <w:rPr>
          <w:rFonts w:ascii="Palatino Linotype" w:hAnsi="Palatino Linotype" w:cs="Tahoma"/>
          <w:sz w:val="22"/>
          <w:szCs w:val="22"/>
        </w:rPr>
        <w:t>el Sujeto Obligado modificara su respuesta</w:t>
      </w:r>
      <w:r w:rsidRPr="00CE05C3">
        <w:rPr>
          <w:rFonts w:ascii="Palatino Linotype" w:hAnsi="Palatino Linotype" w:cs="Tahoma"/>
          <w:sz w:val="22"/>
          <w:szCs w:val="22"/>
        </w:rPr>
        <w:t xml:space="preserve">. </w:t>
      </w:r>
    </w:p>
    <w:p w14:paraId="1DD50235" w14:textId="77777777" w:rsidR="00143F46" w:rsidRPr="00CE05C3" w:rsidRDefault="00143F46" w:rsidP="00143F46">
      <w:pPr>
        <w:spacing w:line="360" w:lineRule="auto"/>
        <w:jc w:val="both"/>
        <w:rPr>
          <w:rFonts w:ascii="Palatino Linotype" w:hAnsi="Palatino Linotype" w:cs="Tahoma"/>
          <w:sz w:val="22"/>
          <w:szCs w:val="22"/>
        </w:rPr>
      </w:pPr>
    </w:p>
    <w:p w14:paraId="0FC2615B" w14:textId="77777777" w:rsidR="00143F46" w:rsidRDefault="00143F46" w:rsidP="00143F46">
      <w:pPr>
        <w:spacing w:line="360" w:lineRule="auto"/>
        <w:jc w:val="both"/>
        <w:rPr>
          <w:rFonts w:ascii="Palatino Linotype" w:eastAsia="Calibri" w:hAnsi="Palatino Linotype" w:cs="Tahoma"/>
          <w:bCs/>
          <w:color w:val="000000"/>
          <w:sz w:val="22"/>
          <w:szCs w:val="22"/>
          <w:lang w:eastAsia="es-ES_tradnl"/>
        </w:rPr>
      </w:pPr>
      <w:r w:rsidRPr="00E03F09">
        <w:rPr>
          <w:rFonts w:ascii="Palatino Linotype" w:hAnsi="Palatino Linotype" w:cs="Tahoma"/>
          <w:sz w:val="22"/>
          <w:szCs w:val="22"/>
        </w:rPr>
        <w:t xml:space="preserve">Ahora bien, es susceptible de análisis la actualización del supuesto jurídico previsto en </w:t>
      </w:r>
      <w:r>
        <w:rPr>
          <w:rFonts w:ascii="Palatino Linotype" w:hAnsi="Palatino Linotype" w:cs="Tahoma"/>
          <w:sz w:val="22"/>
          <w:szCs w:val="22"/>
        </w:rPr>
        <w:t>la fracción IV</w:t>
      </w:r>
      <w:r w:rsidRPr="00E03F09">
        <w:rPr>
          <w:rFonts w:ascii="Palatino Linotype" w:hAnsi="Palatino Linotype" w:cs="Tahoma"/>
          <w:sz w:val="22"/>
          <w:szCs w:val="22"/>
        </w:rPr>
        <w:t xml:space="preserve">, del artículo 192 de la Ley en cita, mismo que dispone que el </w:t>
      </w:r>
      <w:r w:rsidRPr="00E03F09">
        <w:rPr>
          <w:rFonts w:ascii="Palatino Linotype" w:eastAsia="Calibri" w:hAnsi="Palatino Linotype" w:cs="Tahoma"/>
          <w:bCs/>
          <w:color w:val="000000"/>
          <w:sz w:val="22"/>
          <w:szCs w:val="22"/>
          <w:lang w:eastAsia="es-ES_tradnl"/>
        </w:rPr>
        <w:t>Recurso de Revisión</w:t>
      </w:r>
      <w:r>
        <w:rPr>
          <w:rFonts w:ascii="Palatino Linotype" w:eastAsia="Calibri" w:hAnsi="Palatino Linotype" w:cs="Tahoma"/>
          <w:bCs/>
          <w:color w:val="000000"/>
          <w:sz w:val="22"/>
          <w:szCs w:val="22"/>
          <w:lang w:eastAsia="es-ES_tradnl"/>
        </w:rPr>
        <w:t xml:space="preserve"> será sobreseído cuando una vez admitido aparezca una causal de improcedencia.</w:t>
      </w:r>
    </w:p>
    <w:p w14:paraId="2F1D9915" w14:textId="77777777" w:rsidR="00143F46" w:rsidRDefault="00143F46" w:rsidP="00143F46">
      <w:pPr>
        <w:spacing w:line="360" w:lineRule="auto"/>
        <w:jc w:val="both"/>
        <w:rPr>
          <w:rFonts w:ascii="Palatino Linotype" w:eastAsia="Calibri" w:hAnsi="Palatino Linotype" w:cs="Tahoma"/>
          <w:bCs/>
          <w:color w:val="000000"/>
          <w:sz w:val="22"/>
          <w:szCs w:val="22"/>
          <w:lang w:eastAsia="es-ES_tradnl"/>
        </w:rPr>
      </w:pPr>
    </w:p>
    <w:p w14:paraId="1D8676E0" w14:textId="77777777" w:rsidR="00143F46" w:rsidRDefault="00143F46" w:rsidP="00143F46">
      <w:pPr>
        <w:spacing w:line="360" w:lineRule="auto"/>
        <w:jc w:val="both"/>
        <w:rPr>
          <w:rFonts w:ascii="Palatino Linotype" w:eastAsia="Calibri" w:hAnsi="Palatino Linotype" w:cs="Tahoma"/>
          <w:bCs/>
          <w:color w:val="000000"/>
          <w:sz w:val="22"/>
          <w:szCs w:val="22"/>
          <w:lang w:eastAsia="es-ES_tradnl"/>
        </w:rPr>
      </w:pPr>
      <w:r>
        <w:rPr>
          <w:rFonts w:ascii="Palatino Linotype" w:eastAsia="Calibri" w:hAnsi="Palatino Linotype" w:cs="Tahoma"/>
          <w:bCs/>
          <w:color w:val="000000"/>
          <w:sz w:val="22"/>
          <w:szCs w:val="22"/>
          <w:lang w:eastAsia="es-ES_tradnl"/>
        </w:rPr>
        <w:lastRenderedPageBreak/>
        <w:t>En este sentido, del análisis a las razones y motivos de inconformidad manifestados por la Recurrente en su Recurso de Revisión, se advierte que la Particular requiere saber, con relación a los trabajos de bacheo y el Programa Anual de Obras, lo siguiente:</w:t>
      </w:r>
    </w:p>
    <w:p w14:paraId="4A8B2459" w14:textId="77777777" w:rsidR="00143F46" w:rsidRDefault="00143F46" w:rsidP="00143F46">
      <w:pPr>
        <w:spacing w:line="360" w:lineRule="auto"/>
        <w:jc w:val="both"/>
        <w:rPr>
          <w:rFonts w:ascii="Palatino Linotype" w:eastAsia="Calibri" w:hAnsi="Palatino Linotype" w:cs="Tahoma"/>
          <w:bCs/>
          <w:color w:val="000000"/>
          <w:sz w:val="22"/>
          <w:szCs w:val="22"/>
          <w:lang w:eastAsia="es-ES_tradnl"/>
        </w:rPr>
      </w:pPr>
    </w:p>
    <w:p w14:paraId="56FE5448" w14:textId="77777777" w:rsidR="00143F46" w:rsidRDefault="00143F46" w:rsidP="00143F46">
      <w:pPr>
        <w:spacing w:line="360" w:lineRule="auto"/>
        <w:jc w:val="both"/>
        <w:rPr>
          <w:rFonts w:ascii="Palatino Linotype" w:hAnsi="Palatino Linotype" w:cs="Tahoma"/>
          <w:sz w:val="22"/>
        </w:rPr>
      </w:pPr>
      <w:r w:rsidRPr="00143F46">
        <w:rPr>
          <w:rFonts w:ascii="Palatino Linotype" w:hAnsi="Palatino Linotype" w:cs="Tahoma"/>
          <w:sz w:val="22"/>
        </w:rPr>
        <w:t>… si es verdad que se está realizando por personal del Municipio ¿</w:t>
      </w:r>
      <w:r>
        <w:rPr>
          <w:rFonts w:ascii="Palatino Linotype" w:hAnsi="Palatino Linotype" w:cs="Tahoma"/>
          <w:sz w:val="22"/>
        </w:rPr>
        <w:t>no se pagará</w:t>
      </w:r>
      <w:r w:rsidRPr="00143F46">
        <w:rPr>
          <w:rFonts w:ascii="Palatino Linotype" w:hAnsi="Palatino Linotype" w:cs="Tahoma"/>
          <w:sz w:val="22"/>
        </w:rPr>
        <w:t xml:space="preserve"> a una empresa por realizar los trabajos de bacheo verdad?</w:t>
      </w:r>
      <w:r>
        <w:rPr>
          <w:rFonts w:ascii="Palatino Linotype" w:hAnsi="Palatino Linotype" w:cs="Tahoma"/>
          <w:sz w:val="22"/>
        </w:rPr>
        <w:t xml:space="preserve">... </w:t>
      </w:r>
      <w:r w:rsidRPr="00143F46">
        <w:rPr>
          <w:rFonts w:ascii="Palatino Linotype" w:hAnsi="Palatino Linotype" w:cs="Tahoma"/>
          <w:sz w:val="22"/>
        </w:rPr>
        <w:t>¿Cómo es que se han realizado trabajos si no está aprobado entonces?</w:t>
      </w:r>
    </w:p>
    <w:p w14:paraId="75F421D9" w14:textId="77777777" w:rsidR="00143F46" w:rsidRPr="00143F46" w:rsidRDefault="00143F46" w:rsidP="00143F46">
      <w:pPr>
        <w:spacing w:line="360" w:lineRule="auto"/>
        <w:jc w:val="both"/>
        <w:rPr>
          <w:rFonts w:ascii="Palatino Linotype" w:hAnsi="Palatino Linotype" w:cs="Tahoma"/>
          <w:sz w:val="22"/>
        </w:rPr>
      </w:pPr>
    </w:p>
    <w:p w14:paraId="31C37DEA" w14:textId="77777777" w:rsidR="00143F46" w:rsidRPr="00F0528B" w:rsidRDefault="00143F46" w:rsidP="00143F46">
      <w:pPr>
        <w:spacing w:line="360" w:lineRule="auto"/>
        <w:jc w:val="both"/>
        <w:rPr>
          <w:rFonts w:ascii="Palatino Linotype" w:hAnsi="Palatino Linotype" w:cs="Arial"/>
          <w:bCs/>
          <w:color w:val="000000" w:themeColor="text1"/>
          <w:sz w:val="22"/>
        </w:rPr>
      </w:pPr>
      <w:r>
        <w:rPr>
          <w:rFonts w:ascii="Palatino Linotype" w:eastAsia="Calibri" w:hAnsi="Palatino Linotype" w:cs="Tahoma"/>
          <w:bCs/>
          <w:color w:val="000000"/>
          <w:sz w:val="22"/>
          <w:szCs w:val="22"/>
          <w:lang w:eastAsia="es-ES_tradnl"/>
        </w:rPr>
        <w:t xml:space="preserve">Requerimientos que consisten en una consulta de información, misma que es considerada como una causal de improcedencia en términos del </w:t>
      </w:r>
      <w:r w:rsidRPr="00F0528B">
        <w:rPr>
          <w:rFonts w:ascii="Palatino Linotype" w:hAnsi="Palatino Linotype" w:cs="Arial"/>
          <w:bCs/>
          <w:color w:val="000000" w:themeColor="text1"/>
          <w:sz w:val="22"/>
        </w:rPr>
        <w:t>artículo 191, fracción VI, de la Ley de Transparencia y Acceso a la Información Pública del Estado de Mé</w:t>
      </w:r>
      <w:r>
        <w:rPr>
          <w:rFonts w:ascii="Palatino Linotype" w:hAnsi="Palatino Linotype" w:cs="Arial"/>
          <w:bCs/>
          <w:color w:val="000000" w:themeColor="text1"/>
          <w:sz w:val="22"/>
        </w:rPr>
        <w:t>xico y Municipios, como se observa a continuación</w:t>
      </w:r>
      <w:r w:rsidRPr="00F0528B">
        <w:rPr>
          <w:rFonts w:ascii="Palatino Linotype" w:hAnsi="Palatino Linotype" w:cs="Arial"/>
          <w:bCs/>
          <w:color w:val="000000" w:themeColor="text1"/>
          <w:sz w:val="22"/>
        </w:rPr>
        <w:t>:</w:t>
      </w:r>
    </w:p>
    <w:p w14:paraId="33C24C0E" w14:textId="77777777" w:rsidR="00143F46" w:rsidRPr="00F0528B" w:rsidRDefault="00143F46" w:rsidP="00143F46">
      <w:pPr>
        <w:spacing w:line="360" w:lineRule="auto"/>
        <w:jc w:val="both"/>
        <w:rPr>
          <w:rFonts w:ascii="Palatino Linotype" w:hAnsi="Palatino Linotype" w:cs="Arial"/>
          <w:bCs/>
          <w:color w:val="000000" w:themeColor="text1"/>
          <w:sz w:val="22"/>
        </w:rPr>
      </w:pPr>
    </w:p>
    <w:p w14:paraId="3FEC8AF4" w14:textId="77777777" w:rsidR="00143F46" w:rsidRPr="00BD455F" w:rsidRDefault="00143F46" w:rsidP="00143F46">
      <w:pPr>
        <w:spacing w:line="360" w:lineRule="auto"/>
        <w:ind w:left="567" w:right="567"/>
        <w:jc w:val="both"/>
        <w:rPr>
          <w:rFonts w:ascii="Palatino Linotype" w:hAnsi="Palatino Linotype" w:cs="Arial"/>
          <w:bCs/>
          <w:i/>
          <w:color w:val="000000" w:themeColor="text1"/>
        </w:rPr>
      </w:pPr>
      <w:r w:rsidRPr="00BD455F">
        <w:rPr>
          <w:rFonts w:ascii="Palatino Linotype" w:hAnsi="Palatino Linotype" w:cs="Arial"/>
          <w:b/>
          <w:bCs/>
          <w:i/>
          <w:color w:val="000000" w:themeColor="text1"/>
        </w:rPr>
        <w:t xml:space="preserve">Artículo 191. </w:t>
      </w:r>
      <w:r w:rsidRPr="00BD455F">
        <w:rPr>
          <w:rFonts w:ascii="Palatino Linotype" w:hAnsi="Palatino Linotype" w:cs="Arial"/>
          <w:bCs/>
          <w:i/>
          <w:color w:val="000000" w:themeColor="text1"/>
        </w:rPr>
        <w:t>El recurso será desechado por improcedente cuando:</w:t>
      </w:r>
    </w:p>
    <w:p w14:paraId="709B929F" w14:textId="77777777" w:rsidR="00143F46" w:rsidRPr="00BD455F" w:rsidRDefault="00143F46" w:rsidP="00143F46">
      <w:pPr>
        <w:spacing w:line="360" w:lineRule="auto"/>
        <w:ind w:left="567" w:right="567"/>
        <w:jc w:val="both"/>
        <w:rPr>
          <w:rFonts w:ascii="Palatino Linotype" w:hAnsi="Palatino Linotype" w:cs="Arial"/>
          <w:bCs/>
          <w:i/>
          <w:color w:val="000000" w:themeColor="text1"/>
        </w:rPr>
      </w:pPr>
      <w:r w:rsidRPr="00BD455F">
        <w:rPr>
          <w:rFonts w:ascii="Palatino Linotype" w:hAnsi="Palatino Linotype" w:cs="Arial"/>
          <w:bCs/>
          <w:i/>
          <w:color w:val="000000" w:themeColor="text1"/>
        </w:rPr>
        <w:t>…</w:t>
      </w:r>
    </w:p>
    <w:p w14:paraId="1B54D1C1" w14:textId="77777777" w:rsidR="00143F46" w:rsidRPr="00BD455F" w:rsidRDefault="00143F46" w:rsidP="00143F46">
      <w:pPr>
        <w:spacing w:line="360" w:lineRule="auto"/>
        <w:ind w:left="567" w:right="567"/>
        <w:jc w:val="both"/>
        <w:rPr>
          <w:rFonts w:ascii="Palatino Linotype" w:hAnsi="Palatino Linotype" w:cs="Arial"/>
          <w:bCs/>
          <w:i/>
          <w:color w:val="000000" w:themeColor="text1"/>
        </w:rPr>
      </w:pPr>
      <w:r w:rsidRPr="00BD455F">
        <w:rPr>
          <w:rFonts w:ascii="Palatino Linotype" w:hAnsi="Palatino Linotype" w:cs="Arial"/>
          <w:bCs/>
          <w:i/>
          <w:color w:val="000000" w:themeColor="text1"/>
        </w:rPr>
        <w:t xml:space="preserve">VI. </w:t>
      </w:r>
      <w:r w:rsidRPr="00BD455F">
        <w:rPr>
          <w:rFonts w:ascii="Palatino Linotype" w:hAnsi="Palatino Linotype" w:cs="Arial"/>
          <w:b/>
          <w:bCs/>
          <w:i/>
          <w:color w:val="000000" w:themeColor="text1"/>
        </w:rPr>
        <w:t>Se trate de una consulta</w:t>
      </w:r>
      <w:r w:rsidRPr="00BD455F">
        <w:rPr>
          <w:rFonts w:ascii="Palatino Linotype" w:hAnsi="Palatino Linotype" w:cs="Arial"/>
          <w:bCs/>
          <w:i/>
          <w:color w:val="000000" w:themeColor="text1"/>
        </w:rPr>
        <w:t>, o trámite en específico; y</w:t>
      </w:r>
    </w:p>
    <w:p w14:paraId="1FFF937C" w14:textId="77777777" w:rsidR="00143F46" w:rsidRPr="00BD455F" w:rsidRDefault="00143F46" w:rsidP="00143F46">
      <w:pPr>
        <w:spacing w:line="360" w:lineRule="auto"/>
        <w:ind w:left="567" w:right="567"/>
        <w:jc w:val="both"/>
        <w:rPr>
          <w:rFonts w:ascii="Palatino Linotype" w:hAnsi="Palatino Linotype" w:cs="Arial"/>
          <w:bCs/>
          <w:i/>
          <w:color w:val="000000" w:themeColor="text1"/>
        </w:rPr>
      </w:pPr>
      <w:r>
        <w:rPr>
          <w:rFonts w:ascii="Palatino Linotype" w:hAnsi="Palatino Linotype" w:cs="Arial"/>
          <w:bCs/>
          <w:i/>
          <w:color w:val="000000" w:themeColor="text1"/>
        </w:rPr>
        <w:t>…</w:t>
      </w:r>
    </w:p>
    <w:p w14:paraId="2AC9C2A2" w14:textId="77777777" w:rsidR="00143F46" w:rsidRPr="00F0528B" w:rsidRDefault="00143F46" w:rsidP="00143F46">
      <w:pPr>
        <w:spacing w:line="360" w:lineRule="auto"/>
        <w:jc w:val="both"/>
        <w:rPr>
          <w:rFonts w:ascii="Palatino Linotype" w:hAnsi="Palatino Linotype" w:cs="Arial"/>
          <w:bCs/>
          <w:color w:val="000000" w:themeColor="text1"/>
          <w:sz w:val="22"/>
        </w:rPr>
      </w:pPr>
    </w:p>
    <w:p w14:paraId="193C7860" w14:textId="77777777" w:rsidR="00143F46" w:rsidRPr="00F0528B" w:rsidRDefault="00143F46" w:rsidP="00143F46">
      <w:pPr>
        <w:spacing w:line="360" w:lineRule="auto"/>
        <w:jc w:val="both"/>
        <w:rPr>
          <w:rFonts w:ascii="Palatino Linotype" w:hAnsi="Palatino Linotype" w:cs="Arial"/>
          <w:bCs/>
          <w:i/>
          <w:color w:val="000000" w:themeColor="text1"/>
          <w:sz w:val="22"/>
        </w:rPr>
      </w:pPr>
      <w:r w:rsidRPr="00F0528B">
        <w:rPr>
          <w:rFonts w:ascii="Palatino Linotype" w:hAnsi="Palatino Linotype" w:cs="Arial"/>
          <w:bCs/>
          <w:color w:val="000000" w:themeColor="text1"/>
          <w:sz w:val="22"/>
        </w:rPr>
        <w:t xml:space="preserve">En ese contexto, </w:t>
      </w:r>
      <w:r>
        <w:rPr>
          <w:rFonts w:ascii="Palatino Linotype" w:hAnsi="Palatino Linotype" w:cs="Arial"/>
          <w:bCs/>
          <w:color w:val="000000" w:themeColor="text1"/>
          <w:sz w:val="22"/>
        </w:rPr>
        <w:t>del análisis al Recurso de Revisión</w:t>
      </w:r>
      <w:r w:rsidRPr="00F0528B">
        <w:rPr>
          <w:rFonts w:ascii="Palatino Linotype" w:hAnsi="Palatino Linotype" w:cs="Arial"/>
          <w:bCs/>
          <w:color w:val="000000" w:themeColor="text1"/>
          <w:sz w:val="22"/>
        </w:rPr>
        <w:t xml:space="preserve">, se desprende </w:t>
      </w:r>
      <w:r w:rsidRPr="00F0528B">
        <w:rPr>
          <w:rFonts w:ascii="Palatino Linotype" w:hAnsi="Palatino Linotype"/>
          <w:color w:val="222222"/>
          <w:sz w:val="22"/>
          <w:lang w:eastAsia="es-MX"/>
        </w:rPr>
        <w:t>que el Recurrente requirió se le dé respuesta a los cuestionamientos </w:t>
      </w:r>
      <w:r w:rsidRPr="00BD455F">
        <w:rPr>
          <w:rFonts w:ascii="Palatino Linotype" w:hAnsi="Palatino Linotype"/>
          <w:bCs/>
          <w:color w:val="222222"/>
          <w:sz w:val="22"/>
          <w:lang w:eastAsia="es-MX"/>
        </w:rPr>
        <w:t>consistente</w:t>
      </w:r>
      <w:r>
        <w:rPr>
          <w:rFonts w:ascii="Palatino Linotype" w:hAnsi="Palatino Linotype"/>
          <w:bCs/>
          <w:color w:val="222222"/>
          <w:sz w:val="22"/>
          <w:lang w:eastAsia="es-MX"/>
        </w:rPr>
        <w:t xml:space="preserve">s en </w:t>
      </w:r>
      <w:r>
        <w:rPr>
          <w:rFonts w:ascii="Palatino Linotype" w:eastAsia="Calibri" w:hAnsi="Palatino Linotype" w:cs="Tahoma"/>
          <w:bCs/>
          <w:color w:val="000000"/>
          <w:sz w:val="22"/>
          <w:szCs w:val="22"/>
          <w:lang w:eastAsia="es-ES_tradnl"/>
        </w:rPr>
        <w:t xml:space="preserve">saber </w:t>
      </w:r>
      <w:r w:rsidR="00614C5A" w:rsidRPr="00143F46">
        <w:rPr>
          <w:rFonts w:ascii="Palatino Linotype" w:hAnsi="Palatino Linotype" w:cs="Tahoma"/>
          <w:sz w:val="22"/>
        </w:rPr>
        <w:t>¿</w:t>
      </w:r>
      <w:r w:rsidR="00614C5A">
        <w:rPr>
          <w:rFonts w:ascii="Palatino Linotype" w:hAnsi="Palatino Linotype" w:cs="Tahoma"/>
          <w:sz w:val="22"/>
        </w:rPr>
        <w:t>no se pagará</w:t>
      </w:r>
      <w:r w:rsidR="00614C5A" w:rsidRPr="00143F46">
        <w:rPr>
          <w:rFonts w:ascii="Palatino Linotype" w:hAnsi="Palatino Linotype" w:cs="Tahoma"/>
          <w:sz w:val="22"/>
        </w:rPr>
        <w:t xml:space="preserve"> a una empresa por realizar los trabajos de bacheo verdad?</w:t>
      </w:r>
      <w:r w:rsidR="00614C5A">
        <w:rPr>
          <w:rFonts w:ascii="Palatino Linotype" w:hAnsi="Palatino Linotype" w:cs="Tahoma"/>
          <w:sz w:val="22"/>
        </w:rPr>
        <w:t xml:space="preserve">... </w:t>
      </w:r>
      <w:r w:rsidR="00614C5A" w:rsidRPr="00143F46">
        <w:rPr>
          <w:rFonts w:ascii="Palatino Linotype" w:hAnsi="Palatino Linotype" w:cs="Tahoma"/>
          <w:sz w:val="22"/>
        </w:rPr>
        <w:t>¿Cómo es que se han realizado trabajos si no está aprobado entonces?</w:t>
      </w:r>
      <w:r>
        <w:rPr>
          <w:rFonts w:ascii="Palatino Linotype" w:eastAsia="Calibri" w:hAnsi="Palatino Linotype" w:cs="Tahoma"/>
          <w:bCs/>
          <w:color w:val="000000"/>
          <w:sz w:val="22"/>
          <w:szCs w:val="22"/>
          <w:lang w:eastAsia="es-ES_tradnl"/>
        </w:rPr>
        <w:t xml:space="preserve">, </w:t>
      </w:r>
      <w:r w:rsidRPr="00F0528B">
        <w:rPr>
          <w:rFonts w:ascii="Palatino Linotype" w:hAnsi="Palatino Linotype"/>
          <w:bCs/>
          <w:color w:val="222222"/>
          <w:sz w:val="22"/>
          <w:lang w:eastAsia="es-MX"/>
        </w:rPr>
        <w:t>por lo cual se puede colegir que el Particular requiere un pronunciamiento específico a la</w:t>
      </w:r>
      <w:r w:rsidR="00614C5A">
        <w:rPr>
          <w:rFonts w:ascii="Palatino Linotype" w:hAnsi="Palatino Linotype"/>
          <w:bCs/>
          <w:color w:val="222222"/>
          <w:sz w:val="22"/>
          <w:lang w:eastAsia="es-MX"/>
        </w:rPr>
        <w:t>s</w:t>
      </w:r>
      <w:r w:rsidRPr="00F0528B">
        <w:rPr>
          <w:rFonts w:ascii="Palatino Linotype" w:hAnsi="Palatino Linotype"/>
          <w:bCs/>
          <w:color w:val="222222"/>
          <w:sz w:val="22"/>
          <w:lang w:eastAsia="es-MX"/>
        </w:rPr>
        <w:t xml:space="preserve"> pregunta</w:t>
      </w:r>
      <w:r w:rsidR="00614C5A">
        <w:rPr>
          <w:rFonts w:ascii="Palatino Linotype" w:hAnsi="Palatino Linotype"/>
          <w:bCs/>
          <w:color w:val="222222"/>
          <w:sz w:val="22"/>
          <w:lang w:eastAsia="es-MX"/>
        </w:rPr>
        <w:t>s</w:t>
      </w:r>
      <w:r w:rsidRPr="00F0528B">
        <w:rPr>
          <w:rFonts w:ascii="Palatino Linotype" w:hAnsi="Palatino Linotype"/>
          <w:bCs/>
          <w:color w:val="222222"/>
          <w:sz w:val="22"/>
          <w:lang w:eastAsia="es-MX"/>
        </w:rPr>
        <w:t xml:space="preserve"> señalada</w:t>
      </w:r>
      <w:r w:rsidR="00614C5A">
        <w:rPr>
          <w:rFonts w:ascii="Palatino Linotype" w:hAnsi="Palatino Linotype"/>
          <w:bCs/>
          <w:color w:val="222222"/>
          <w:sz w:val="22"/>
          <w:lang w:eastAsia="es-MX"/>
        </w:rPr>
        <w:t>s</w:t>
      </w:r>
      <w:r>
        <w:rPr>
          <w:rFonts w:ascii="Palatino Linotype" w:hAnsi="Palatino Linotype"/>
          <w:bCs/>
          <w:color w:val="222222"/>
          <w:sz w:val="22"/>
          <w:lang w:eastAsia="es-MX"/>
        </w:rPr>
        <w:t>, para lo cual el Sujeto Obligado tendría que elaborar un documento específico que atienda lo solicitado.</w:t>
      </w:r>
    </w:p>
    <w:p w14:paraId="3FE2C534" w14:textId="77777777" w:rsidR="00143F46" w:rsidRPr="00F0528B" w:rsidRDefault="00143F46" w:rsidP="00143F46">
      <w:pPr>
        <w:shd w:val="clear" w:color="auto" w:fill="FFFFFF"/>
        <w:spacing w:line="360" w:lineRule="auto"/>
        <w:jc w:val="both"/>
        <w:rPr>
          <w:rFonts w:ascii="Palatino Linotype" w:hAnsi="Palatino Linotype"/>
          <w:b/>
          <w:bCs/>
          <w:color w:val="222222"/>
          <w:sz w:val="22"/>
          <w:lang w:eastAsia="es-MX"/>
        </w:rPr>
      </w:pPr>
    </w:p>
    <w:p w14:paraId="79B43CEB" w14:textId="77777777" w:rsidR="00143F46" w:rsidRPr="00F0528B" w:rsidRDefault="00143F46" w:rsidP="00143F46">
      <w:pPr>
        <w:shd w:val="clear" w:color="auto" w:fill="FFFFFF"/>
        <w:spacing w:line="360" w:lineRule="auto"/>
        <w:jc w:val="both"/>
        <w:rPr>
          <w:rFonts w:ascii="Palatino Linotype" w:hAnsi="Palatino Linotype"/>
          <w:color w:val="222222"/>
          <w:sz w:val="22"/>
          <w:lang w:eastAsia="es-MX"/>
        </w:rPr>
      </w:pPr>
      <w:r w:rsidRPr="00F0528B">
        <w:rPr>
          <w:rFonts w:ascii="Palatino Linotype" w:hAnsi="Palatino Linotype"/>
          <w:color w:val="222222"/>
          <w:sz w:val="22"/>
          <w:lang w:eastAsia="es-MX"/>
        </w:rPr>
        <w:lastRenderedPageBreak/>
        <w:t>Sobre el particular, cabe traer a colación los artículos 2°, fracción II; 3°, fracción XI y 18 de la Ley de Transparencia y Acceso a la Información Pública del Estado de México y Municipios;  los cuales disponen lo siguiente:</w:t>
      </w:r>
    </w:p>
    <w:p w14:paraId="12920C31" w14:textId="77777777" w:rsidR="00143F46" w:rsidRDefault="00143F46" w:rsidP="00143F46">
      <w:pPr>
        <w:shd w:val="clear" w:color="auto" w:fill="FFFFFF"/>
        <w:spacing w:line="360" w:lineRule="auto"/>
        <w:jc w:val="both"/>
        <w:rPr>
          <w:rFonts w:ascii="Palatino Linotype" w:hAnsi="Palatino Linotype"/>
          <w:color w:val="222222"/>
          <w:lang w:eastAsia="es-MX"/>
        </w:rPr>
      </w:pPr>
    </w:p>
    <w:p w14:paraId="07EA815B" w14:textId="77777777" w:rsidR="00143F46" w:rsidRPr="00F82D48" w:rsidRDefault="00143F46" w:rsidP="00143F46">
      <w:pPr>
        <w:pStyle w:val="Prrafodelista"/>
        <w:numPr>
          <w:ilvl w:val="0"/>
          <w:numId w:val="39"/>
        </w:numPr>
        <w:shd w:val="clear" w:color="auto" w:fill="FFFFFF"/>
        <w:spacing w:line="360" w:lineRule="auto"/>
        <w:jc w:val="both"/>
        <w:rPr>
          <w:rFonts w:ascii="Times New Roman" w:hAnsi="Times New Roman"/>
          <w:color w:val="222222"/>
          <w:lang w:eastAsia="es-MX"/>
        </w:rPr>
      </w:pPr>
      <w:r w:rsidRPr="00F82D48">
        <w:rPr>
          <w:rFonts w:ascii="Palatino Linotype" w:hAnsi="Palatino Linotype"/>
          <w:color w:val="222222"/>
          <w:lang w:eastAsia="es-MX"/>
        </w:rPr>
        <w:t xml:space="preserve">Que uno de los objetivos de la Ley es proveer lo necesario para garantizar a toda persona el derecho de acceso a la información pública; </w:t>
      </w:r>
    </w:p>
    <w:p w14:paraId="4A713376" w14:textId="77777777" w:rsidR="00143F46" w:rsidRPr="00F82D48" w:rsidRDefault="00143F46" w:rsidP="00143F46">
      <w:pPr>
        <w:pStyle w:val="Prrafodelista"/>
        <w:shd w:val="clear" w:color="auto" w:fill="FFFFFF"/>
        <w:spacing w:line="360" w:lineRule="auto"/>
        <w:jc w:val="both"/>
        <w:rPr>
          <w:rFonts w:ascii="Times New Roman" w:hAnsi="Times New Roman"/>
          <w:color w:val="222222"/>
          <w:lang w:eastAsia="es-MX"/>
        </w:rPr>
      </w:pPr>
    </w:p>
    <w:p w14:paraId="73D00091" w14:textId="77777777" w:rsidR="00143F46" w:rsidRPr="00F82D48" w:rsidRDefault="00143F46" w:rsidP="00143F46">
      <w:pPr>
        <w:pStyle w:val="Prrafodelista"/>
        <w:numPr>
          <w:ilvl w:val="0"/>
          <w:numId w:val="39"/>
        </w:numPr>
        <w:shd w:val="clear" w:color="auto" w:fill="FFFFFF"/>
        <w:spacing w:line="360" w:lineRule="auto"/>
        <w:jc w:val="both"/>
        <w:rPr>
          <w:rFonts w:ascii="Times New Roman" w:hAnsi="Times New Roman"/>
          <w:color w:val="222222"/>
          <w:lang w:eastAsia="es-MX"/>
        </w:rPr>
      </w:pPr>
      <w:r>
        <w:rPr>
          <w:rFonts w:ascii="Palatino Linotype" w:hAnsi="Palatino Linotype"/>
          <w:color w:val="222222"/>
          <w:lang w:eastAsia="es-MX"/>
        </w:rPr>
        <w:t>Q</w:t>
      </w:r>
      <w:r w:rsidRPr="00F82D48">
        <w:rPr>
          <w:rFonts w:ascii="Palatino Linotype" w:hAnsi="Palatino Linotype"/>
          <w:color w:val="222222"/>
          <w:lang w:eastAsia="es-MX"/>
        </w:rPr>
        <w:t>ue los </w:t>
      </w:r>
      <w:r w:rsidRPr="00F82D48">
        <w:rPr>
          <w:rFonts w:ascii="Palatino Linotype" w:hAnsi="Palatino Linotype"/>
          <w:b/>
          <w:bCs/>
          <w:color w:val="222222"/>
          <w:lang w:eastAsia="es-MX"/>
        </w:rPr>
        <w:t>documentos </w:t>
      </w:r>
      <w:r w:rsidRPr="00F82D48">
        <w:rPr>
          <w:rFonts w:ascii="Palatino Linotype" w:hAnsi="Palatino Linotype"/>
          <w:color w:val="222222"/>
          <w:lang w:eastAsia="es-MX"/>
        </w:rPr>
        <w:t>son los expedientes, reportes, estudios, actas, resoluciones, contratos, convenios, instructivos, notas, memorandos, estadísticas o </w:t>
      </w:r>
      <w:r w:rsidRPr="00F82D48">
        <w:rPr>
          <w:rFonts w:ascii="Palatino Linotype" w:hAnsi="Palatino Linotype"/>
          <w:b/>
          <w:bCs/>
          <w:color w:val="222222"/>
          <w:lang w:eastAsia="es-MX"/>
        </w:rPr>
        <w:t>cualquier registro que documente el ejercicio de facultades, funciones y competencia</w:t>
      </w:r>
      <w:r w:rsidRPr="00F82D48">
        <w:rPr>
          <w:rFonts w:ascii="Palatino Linotype" w:hAnsi="Palatino Linotype"/>
          <w:color w:val="222222"/>
          <w:lang w:eastAsia="es-MX"/>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0DB2BE8E" w14:textId="77777777" w:rsidR="00143F46" w:rsidRPr="00F82D48" w:rsidRDefault="00143F46" w:rsidP="00143F46">
      <w:pPr>
        <w:shd w:val="clear" w:color="auto" w:fill="FFFFFF"/>
        <w:spacing w:line="360" w:lineRule="auto"/>
        <w:jc w:val="both"/>
        <w:rPr>
          <w:color w:val="222222"/>
          <w:lang w:eastAsia="es-MX"/>
        </w:rPr>
      </w:pPr>
      <w:r w:rsidRPr="00F82D48">
        <w:rPr>
          <w:rFonts w:ascii="Palatino Linotype" w:hAnsi="Palatino Linotype"/>
          <w:color w:val="222222"/>
          <w:lang w:eastAsia="es-MX"/>
        </w:rPr>
        <w:t> </w:t>
      </w:r>
    </w:p>
    <w:p w14:paraId="1D44F513" w14:textId="77777777" w:rsidR="00143F46" w:rsidRPr="00F0528B" w:rsidRDefault="00143F46" w:rsidP="00143F46">
      <w:pPr>
        <w:shd w:val="clear" w:color="auto" w:fill="FFFFFF"/>
        <w:spacing w:line="360" w:lineRule="auto"/>
        <w:jc w:val="both"/>
        <w:rPr>
          <w:color w:val="222222"/>
          <w:sz w:val="22"/>
          <w:lang w:eastAsia="es-MX"/>
        </w:rPr>
      </w:pPr>
      <w:r w:rsidRPr="00F0528B">
        <w:rPr>
          <w:rFonts w:ascii="Palatino Linotype" w:hAnsi="Palatino Linotype"/>
          <w:color w:val="222222"/>
          <w:sz w:val="22"/>
          <w:lang w:eastAsia="es-MX"/>
        </w:rPr>
        <w:t xml:space="preserve">Aunado a lo anterior, el artículo 4° de dicho ordenamiento jurídico, </w:t>
      </w:r>
      <w:r>
        <w:rPr>
          <w:rFonts w:ascii="Palatino Linotype" w:hAnsi="Palatino Linotype"/>
          <w:color w:val="222222"/>
          <w:sz w:val="22"/>
          <w:lang w:eastAsia="es-MX"/>
        </w:rPr>
        <w:t xml:space="preserve">establece que la </w:t>
      </w:r>
      <w:r w:rsidRPr="00BD455F">
        <w:rPr>
          <w:rFonts w:ascii="Palatino Linotype" w:hAnsi="Palatino Linotype"/>
          <w:b/>
          <w:color w:val="222222"/>
          <w:sz w:val="22"/>
          <w:lang w:eastAsia="es-MX"/>
        </w:rPr>
        <w:t>información</w:t>
      </w:r>
      <w:r>
        <w:rPr>
          <w:rFonts w:ascii="Palatino Linotype" w:hAnsi="Palatino Linotype"/>
          <w:color w:val="222222"/>
          <w:sz w:val="22"/>
          <w:lang w:eastAsia="es-MX"/>
        </w:rPr>
        <w:t xml:space="preserve"> es </w:t>
      </w:r>
      <w:r w:rsidRPr="00F0528B">
        <w:rPr>
          <w:rFonts w:ascii="Palatino Linotype" w:hAnsi="Palatino Linotype"/>
          <w:color w:val="222222"/>
          <w:sz w:val="22"/>
          <w:lang w:eastAsia="es-MX"/>
        </w:rPr>
        <w:t>aquella </w:t>
      </w:r>
      <w:r w:rsidRPr="00F0528B">
        <w:rPr>
          <w:rFonts w:ascii="Palatino Linotype" w:hAnsi="Palatino Linotype"/>
          <w:b/>
          <w:bCs/>
          <w:color w:val="222222"/>
          <w:sz w:val="22"/>
          <w:lang w:eastAsia="es-MX"/>
        </w:rPr>
        <w:t>generada, obtenida, adquirida, transformada</w:t>
      </w:r>
      <w:r w:rsidRPr="00F0528B">
        <w:rPr>
          <w:rFonts w:ascii="Palatino Linotype" w:hAnsi="Palatino Linotype"/>
          <w:color w:val="222222"/>
          <w:sz w:val="22"/>
          <w:lang w:eastAsia="es-MX"/>
        </w:rPr>
        <w:t> por los sujetos obligados, o en su caso, </w:t>
      </w:r>
      <w:r w:rsidRPr="00F0528B">
        <w:rPr>
          <w:rFonts w:ascii="Palatino Linotype" w:hAnsi="Palatino Linotype"/>
          <w:b/>
          <w:bCs/>
          <w:color w:val="222222"/>
          <w:sz w:val="22"/>
          <w:lang w:eastAsia="es-MX"/>
        </w:rPr>
        <w:t>la tengan en su posesión, será pública y accesible para cualquier persona.</w:t>
      </w:r>
    </w:p>
    <w:p w14:paraId="797AA92C" w14:textId="77777777" w:rsidR="00143F46" w:rsidRPr="00F0528B" w:rsidRDefault="00143F46" w:rsidP="00143F46">
      <w:pPr>
        <w:shd w:val="clear" w:color="auto" w:fill="FFFFFF"/>
        <w:spacing w:line="360" w:lineRule="auto"/>
        <w:jc w:val="both"/>
        <w:rPr>
          <w:color w:val="222222"/>
          <w:sz w:val="22"/>
          <w:lang w:eastAsia="es-MX"/>
        </w:rPr>
      </w:pPr>
      <w:r w:rsidRPr="00F0528B">
        <w:rPr>
          <w:rFonts w:ascii="Palatino Linotype" w:hAnsi="Palatino Linotype"/>
          <w:color w:val="222222"/>
          <w:sz w:val="22"/>
          <w:lang w:eastAsia="es-MX"/>
        </w:rPr>
        <w:t> </w:t>
      </w:r>
    </w:p>
    <w:p w14:paraId="71B903ED" w14:textId="77777777" w:rsidR="00143F46" w:rsidRPr="00F0528B" w:rsidRDefault="00143F46" w:rsidP="00143F46">
      <w:pPr>
        <w:shd w:val="clear" w:color="auto" w:fill="FFFFFF"/>
        <w:spacing w:line="360" w:lineRule="auto"/>
        <w:jc w:val="both"/>
        <w:rPr>
          <w:b/>
          <w:color w:val="222222"/>
          <w:sz w:val="22"/>
          <w:lang w:eastAsia="es-MX"/>
        </w:rPr>
      </w:pPr>
      <w:r>
        <w:rPr>
          <w:rFonts w:ascii="Palatino Linotype" w:hAnsi="Palatino Linotype"/>
          <w:color w:val="222222"/>
          <w:sz w:val="22"/>
          <w:lang w:eastAsia="es-MX"/>
        </w:rPr>
        <w:t>En este sentido</w:t>
      </w:r>
      <w:r w:rsidRPr="00F0528B">
        <w:rPr>
          <w:rFonts w:ascii="Palatino Linotype" w:hAnsi="Palatino Linotype"/>
          <w:color w:val="222222"/>
          <w:sz w:val="22"/>
          <w:lang w:eastAsia="es-MX"/>
        </w:rPr>
        <w:t xml:space="preserve">, se advierte que el derecho de acceso a la información, consiste en una prerrogativa de cualquier persona, a solicitar información pública que conste en </w:t>
      </w:r>
      <w:r w:rsidRPr="00F0528B">
        <w:rPr>
          <w:rFonts w:ascii="Palatino Linotype" w:hAnsi="Palatino Linotype"/>
          <w:b/>
          <w:color w:val="222222"/>
          <w:sz w:val="22"/>
          <w:lang w:eastAsia="es-MX"/>
        </w:rPr>
        <w:t>documentos generados, obtenidos, adquiridos, transformados o que tengan en posesión los sujetos obligados.</w:t>
      </w:r>
    </w:p>
    <w:p w14:paraId="61D8A08B" w14:textId="77777777" w:rsidR="00143F46" w:rsidRPr="00F0528B" w:rsidRDefault="00143F46" w:rsidP="00143F46">
      <w:pPr>
        <w:shd w:val="clear" w:color="auto" w:fill="FFFFFF"/>
        <w:spacing w:line="360" w:lineRule="auto"/>
        <w:jc w:val="both"/>
        <w:rPr>
          <w:color w:val="222222"/>
          <w:sz w:val="22"/>
          <w:lang w:eastAsia="es-MX"/>
        </w:rPr>
      </w:pPr>
      <w:r w:rsidRPr="00F0528B">
        <w:rPr>
          <w:rFonts w:ascii="Palatino Linotype" w:hAnsi="Palatino Linotype"/>
          <w:color w:val="222222"/>
          <w:sz w:val="22"/>
          <w:lang w:eastAsia="es-MX"/>
        </w:rPr>
        <w:t> </w:t>
      </w:r>
    </w:p>
    <w:p w14:paraId="4E93E1AB" w14:textId="77777777" w:rsidR="00143F46" w:rsidRPr="00F0528B" w:rsidRDefault="00143F46" w:rsidP="00143F46">
      <w:pPr>
        <w:shd w:val="clear" w:color="auto" w:fill="FFFFFF"/>
        <w:spacing w:line="360" w:lineRule="auto"/>
        <w:jc w:val="both"/>
        <w:rPr>
          <w:color w:val="222222"/>
          <w:sz w:val="22"/>
          <w:lang w:eastAsia="es-MX"/>
        </w:rPr>
      </w:pPr>
      <w:r w:rsidRPr="00F0528B">
        <w:rPr>
          <w:rFonts w:ascii="Palatino Linotype" w:hAnsi="Palatino Linotype"/>
          <w:color w:val="222222"/>
          <w:sz w:val="22"/>
          <w:lang w:eastAsia="es-MX"/>
        </w:rPr>
        <w:lastRenderedPageBreak/>
        <w:t>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14:paraId="1A45298D" w14:textId="77777777" w:rsidR="00143F46" w:rsidRPr="00F0528B" w:rsidRDefault="00143F46" w:rsidP="00143F46">
      <w:pPr>
        <w:shd w:val="clear" w:color="auto" w:fill="FFFFFF"/>
        <w:spacing w:line="360" w:lineRule="auto"/>
        <w:jc w:val="both"/>
        <w:rPr>
          <w:color w:val="222222"/>
          <w:sz w:val="22"/>
          <w:lang w:eastAsia="es-MX"/>
        </w:rPr>
      </w:pPr>
      <w:r w:rsidRPr="00F0528B">
        <w:rPr>
          <w:rFonts w:ascii="Palatino Linotype" w:hAnsi="Palatino Linotype"/>
          <w:color w:val="222222"/>
          <w:sz w:val="22"/>
          <w:lang w:eastAsia="es-MX"/>
        </w:rPr>
        <w:t> </w:t>
      </w:r>
    </w:p>
    <w:p w14:paraId="6A57C430" w14:textId="77777777" w:rsidR="00143F46" w:rsidRPr="00F0528B" w:rsidRDefault="00143F46" w:rsidP="00143F46">
      <w:pPr>
        <w:shd w:val="clear" w:color="auto" w:fill="FFFFFF"/>
        <w:spacing w:line="360" w:lineRule="auto"/>
        <w:jc w:val="both"/>
        <w:rPr>
          <w:color w:val="222222"/>
          <w:sz w:val="22"/>
          <w:lang w:eastAsia="es-MX"/>
        </w:rPr>
      </w:pPr>
      <w:r w:rsidRPr="00F0528B">
        <w:rPr>
          <w:rFonts w:ascii="Palatino Linotype" w:hAnsi="Palatino Linotype"/>
          <w:color w:val="222222"/>
          <w:sz w:val="22"/>
          <w:lang w:eastAsia="es-MX"/>
        </w:rPr>
        <w:t xml:space="preserve">De tales circunstancias, se colige que los sujetos obligados únicamente están constreñidos a proporcionar </w:t>
      </w:r>
      <w:r w:rsidRPr="00F0528B">
        <w:rPr>
          <w:rFonts w:ascii="Palatino Linotype" w:hAnsi="Palatino Linotype"/>
          <w:b/>
          <w:color w:val="222222"/>
          <w:sz w:val="22"/>
          <w:lang w:eastAsia="es-MX"/>
        </w:rPr>
        <w:t>la documentación que obre en sus archivos</w:t>
      </w:r>
      <w:r w:rsidRPr="00F0528B">
        <w:rPr>
          <w:rFonts w:ascii="Palatino Linotype" w:hAnsi="Palatino Linotype"/>
          <w:color w:val="222222"/>
          <w:sz w:val="22"/>
          <w:lang w:eastAsia="es-MX"/>
        </w:rPr>
        <w:t>; por lo que, no están obligados a generar o elaborar documentos </w:t>
      </w:r>
      <w:r w:rsidRPr="00F0528B">
        <w:rPr>
          <w:rFonts w:ascii="Palatino Linotype" w:hAnsi="Palatino Linotype"/>
          <w:i/>
          <w:iCs/>
          <w:color w:val="222222"/>
          <w:sz w:val="22"/>
          <w:lang w:eastAsia="es-MX"/>
        </w:rPr>
        <w:t>ad hoc, </w:t>
      </w:r>
      <w:r w:rsidRPr="00F0528B">
        <w:rPr>
          <w:rFonts w:ascii="Palatino Linotype" w:hAnsi="Palatino Linotype"/>
          <w:color w:val="222222"/>
          <w:sz w:val="22"/>
          <w:lang w:eastAsia="es-MX"/>
        </w:rPr>
        <w:t>como es el caso de proporcionar respuesta a un cuestionamiento.</w:t>
      </w:r>
    </w:p>
    <w:p w14:paraId="440E4798" w14:textId="77777777" w:rsidR="00143F46" w:rsidRPr="00F0528B" w:rsidRDefault="00143F46" w:rsidP="00143F46">
      <w:pPr>
        <w:shd w:val="clear" w:color="auto" w:fill="FFFFFF"/>
        <w:spacing w:line="360" w:lineRule="auto"/>
        <w:jc w:val="both"/>
        <w:rPr>
          <w:color w:val="222222"/>
          <w:sz w:val="22"/>
          <w:lang w:eastAsia="es-MX"/>
        </w:rPr>
      </w:pPr>
      <w:r w:rsidRPr="00F0528B">
        <w:rPr>
          <w:rFonts w:ascii="Palatino Linotype" w:hAnsi="Palatino Linotype"/>
          <w:color w:val="222222"/>
          <w:sz w:val="22"/>
          <w:lang w:eastAsia="es-MX"/>
        </w:rPr>
        <w:t> </w:t>
      </w:r>
    </w:p>
    <w:p w14:paraId="72DD6A1B" w14:textId="77777777" w:rsidR="00143F46" w:rsidRPr="00F0528B" w:rsidRDefault="00143F46" w:rsidP="00143F46">
      <w:pPr>
        <w:shd w:val="clear" w:color="auto" w:fill="FFFFFF"/>
        <w:spacing w:line="360" w:lineRule="auto"/>
        <w:jc w:val="both"/>
        <w:rPr>
          <w:color w:val="222222"/>
          <w:sz w:val="22"/>
          <w:lang w:eastAsia="es-MX"/>
        </w:rPr>
      </w:pPr>
      <w:r w:rsidRPr="00F0528B">
        <w:rPr>
          <w:rFonts w:ascii="Palatino Linotype" w:hAnsi="Palatino Linotype"/>
          <w:color w:val="222222"/>
          <w:sz w:val="22"/>
          <w:lang w:eastAsia="es-MX"/>
        </w:rPr>
        <w:t>Robustece lo anterior el Criterio 03/17 emitido por el Instituto Nacional de Transparencia, Acceso a la Información y Protección de Datos Personales, que a continuación se cita:</w:t>
      </w:r>
    </w:p>
    <w:p w14:paraId="333C907C" w14:textId="77777777" w:rsidR="00143F46" w:rsidRPr="00F82D48" w:rsidRDefault="00143F46" w:rsidP="00143F46">
      <w:pPr>
        <w:shd w:val="clear" w:color="auto" w:fill="FFFFFF"/>
        <w:spacing w:line="360" w:lineRule="auto"/>
        <w:jc w:val="both"/>
        <w:rPr>
          <w:color w:val="222222"/>
          <w:lang w:eastAsia="es-MX"/>
        </w:rPr>
      </w:pPr>
      <w:r w:rsidRPr="00F82D48">
        <w:rPr>
          <w:rFonts w:ascii="Palatino Linotype" w:hAnsi="Palatino Linotype"/>
          <w:color w:val="222222"/>
          <w:lang w:eastAsia="es-MX"/>
        </w:rPr>
        <w:t> </w:t>
      </w:r>
    </w:p>
    <w:p w14:paraId="357FB67F" w14:textId="77777777" w:rsidR="00143F46" w:rsidRPr="00F0528B" w:rsidRDefault="00143F46" w:rsidP="00143F46">
      <w:pPr>
        <w:shd w:val="clear" w:color="auto" w:fill="FFFFFF"/>
        <w:spacing w:before="73" w:line="360" w:lineRule="auto"/>
        <w:ind w:left="567" w:right="567"/>
        <w:jc w:val="both"/>
        <w:rPr>
          <w:i/>
          <w:color w:val="222222"/>
          <w:lang w:eastAsia="es-MX"/>
        </w:rPr>
      </w:pPr>
      <w:r w:rsidRPr="00F0528B">
        <w:rPr>
          <w:rFonts w:ascii="Palatino Linotype" w:hAnsi="Palatino Linotype"/>
          <w:b/>
          <w:bCs/>
          <w:i/>
          <w:color w:val="222222"/>
          <w:lang w:eastAsia="es-MX"/>
        </w:rPr>
        <w:t>No existe obligación de elaborar </w:t>
      </w:r>
      <w:r w:rsidRPr="00F0528B">
        <w:rPr>
          <w:rFonts w:ascii="Palatino Linotype" w:hAnsi="Palatino Linotype"/>
          <w:b/>
          <w:bCs/>
          <w:i/>
          <w:color w:val="222222"/>
          <w:spacing w:val="-3"/>
          <w:lang w:eastAsia="es-MX"/>
        </w:rPr>
        <w:t>d</w:t>
      </w:r>
      <w:r w:rsidRPr="00F0528B">
        <w:rPr>
          <w:rFonts w:ascii="Palatino Linotype" w:hAnsi="Palatino Linotype"/>
          <w:b/>
          <w:bCs/>
          <w:i/>
          <w:color w:val="222222"/>
          <w:lang w:eastAsia="es-MX"/>
        </w:rPr>
        <w:t>ocum</w:t>
      </w:r>
      <w:r w:rsidRPr="00F0528B">
        <w:rPr>
          <w:rFonts w:ascii="Palatino Linotype" w:hAnsi="Palatino Linotype"/>
          <w:b/>
          <w:bCs/>
          <w:i/>
          <w:color w:val="222222"/>
          <w:spacing w:val="1"/>
          <w:lang w:eastAsia="es-MX"/>
        </w:rPr>
        <w:t>e</w:t>
      </w:r>
      <w:r w:rsidRPr="00F0528B">
        <w:rPr>
          <w:rFonts w:ascii="Palatino Linotype" w:hAnsi="Palatino Linotype"/>
          <w:b/>
          <w:bCs/>
          <w:i/>
          <w:color w:val="222222"/>
          <w:lang w:eastAsia="es-MX"/>
        </w:rPr>
        <w:t>n</w:t>
      </w:r>
      <w:r w:rsidRPr="00F0528B">
        <w:rPr>
          <w:rFonts w:ascii="Palatino Linotype" w:hAnsi="Palatino Linotype"/>
          <w:b/>
          <w:bCs/>
          <w:i/>
          <w:color w:val="222222"/>
          <w:spacing w:val="-1"/>
          <w:lang w:eastAsia="es-MX"/>
        </w:rPr>
        <w:t>t</w:t>
      </w:r>
      <w:r w:rsidRPr="00F0528B">
        <w:rPr>
          <w:rFonts w:ascii="Palatino Linotype" w:hAnsi="Palatino Linotype"/>
          <w:b/>
          <w:bCs/>
          <w:i/>
          <w:color w:val="222222"/>
          <w:lang w:eastAsia="es-MX"/>
        </w:rPr>
        <w:t>os </w:t>
      </w:r>
      <w:r w:rsidRPr="00F0528B">
        <w:rPr>
          <w:rFonts w:ascii="Palatino Linotype" w:hAnsi="Palatino Linotype"/>
          <w:b/>
          <w:bCs/>
          <w:i/>
          <w:iCs/>
          <w:color w:val="222222"/>
          <w:spacing w:val="-1"/>
          <w:lang w:eastAsia="es-MX"/>
        </w:rPr>
        <w:t>ad </w:t>
      </w:r>
      <w:r w:rsidRPr="00F0528B">
        <w:rPr>
          <w:rFonts w:ascii="Palatino Linotype" w:hAnsi="Palatino Linotype"/>
          <w:b/>
          <w:bCs/>
          <w:i/>
          <w:iCs/>
          <w:color w:val="222222"/>
          <w:lang w:eastAsia="es-MX"/>
        </w:rPr>
        <w:t>hoc </w:t>
      </w:r>
      <w:r w:rsidRPr="00F0528B">
        <w:rPr>
          <w:rFonts w:ascii="Palatino Linotype" w:hAnsi="Palatino Linotype"/>
          <w:b/>
          <w:bCs/>
          <w:i/>
          <w:color w:val="222222"/>
          <w:lang w:eastAsia="es-MX"/>
        </w:rPr>
        <w:t>para atender las sol</w:t>
      </w:r>
      <w:r w:rsidRPr="00F0528B">
        <w:rPr>
          <w:rFonts w:ascii="Palatino Linotype" w:hAnsi="Palatino Linotype"/>
          <w:b/>
          <w:bCs/>
          <w:i/>
          <w:color w:val="222222"/>
          <w:spacing w:val="-2"/>
          <w:lang w:eastAsia="es-MX"/>
        </w:rPr>
        <w:t>i</w:t>
      </w:r>
      <w:r w:rsidRPr="00F0528B">
        <w:rPr>
          <w:rFonts w:ascii="Palatino Linotype" w:hAnsi="Palatino Linotype"/>
          <w:b/>
          <w:bCs/>
          <w:i/>
          <w:color w:val="222222"/>
          <w:spacing w:val="1"/>
          <w:lang w:eastAsia="es-MX"/>
        </w:rPr>
        <w:t>c</w:t>
      </w:r>
      <w:r w:rsidRPr="00F0528B">
        <w:rPr>
          <w:rFonts w:ascii="Palatino Linotype" w:hAnsi="Palatino Linotype"/>
          <w:b/>
          <w:bCs/>
          <w:i/>
          <w:color w:val="222222"/>
          <w:lang w:eastAsia="es-MX"/>
        </w:rPr>
        <w:t>itudes de </w:t>
      </w:r>
      <w:r w:rsidRPr="00F0528B">
        <w:rPr>
          <w:rFonts w:ascii="Palatino Linotype" w:hAnsi="Palatino Linotype"/>
          <w:b/>
          <w:bCs/>
          <w:i/>
          <w:color w:val="222222"/>
          <w:spacing w:val="1"/>
          <w:lang w:eastAsia="es-MX"/>
        </w:rPr>
        <w:t>ac</w:t>
      </w:r>
      <w:r w:rsidRPr="00F0528B">
        <w:rPr>
          <w:rFonts w:ascii="Palatino Linotype" w:hAnsi="Palatino Linotype"/>
          <w:b/>
          <w:bCs/>
          <w:i/>
          <w:color w:val="222222"/>
          <w:spacing w:val="-1"/>
          <w:lang w:eastAsia="es-MX"/>
        </w:rPr>
        <w:t>c</w:t>
      </w:r>
      <w:r w:rsidRPr="00F0528B">
        <w:rPr>
          <w:rFonts w:ascii="Palatino Linotype" w:hAnsi="Palatino Linotype"/>
          <w:b/>
          <w:bCs/>
          <w:i/>
          <w:color w:val="222222"/>
          <w:spacing w:val="1"/>
          <w:lang w:eastAsia="es-MX"/>
        </w:rPr>
        <w:t>es</w:t>
      </w:r>
      <w:r w:rsidRPr="00F0528B">
        <w:rPr>
          <w:rFonts w:ascii="Palatino Linotype" w:hAnsi="Palatino Linotype"/>
          <w:b/>
          <w:bCs/>
          <w:i/>
          <w:color w:val="222222"/>
          <w:lang w:eastAsia="es-MX"/>
        </w:rPr>
        <w:t>o a la informa</w:t>
      </w:r>
      <w:r w:rsidRPr="00F0528B">
        <w:rPr>
          <w:rFonts w:ascii="Palatino Linotype" w:hAnsi="Palatino Linotype"/>
          <w:b/>
          <w:bCs/>
          <w:i/>
          <w:color w:val="222222"/>
          <w:spacing w:val="1"/>
          <w:lang w:eastAsia="es-MX"/>
        </w:rPr>
        <w:t>c</w:t>
      </w:r>
      <w:r w:rsidRPr="00F0528B">
        <w:rPr>
          <w:rFonts w:ascii="Palatino Linotype" w:hAnsi="Palatino Linotype"/>
          <w:b/>
          <w:bCs/>
          <w:i/>
          <w:color w:val="222222"/>
          <w:lang w:eastAsia="es-MX"/>
        </w:rPr>
        <w:t>ió</w:t>
      </w:r>
      <w:r w:rsidRPr="00F0528B">
        <w:rPr>
          <w:rFonts w:ascii="Palatino Linotype" w:hAnsi="Palatino Linotype"/>
          <w:b/>
          <w:bCs/>
          <w:i/>
          <w:color w:val="222222"/>
          <w:spacing w:val="-2"/>
          <w:lang w:eastAsia="es-MX"/>
        </w:rPr>
        <w:t>n</w:t>
      </w:r>
      <w:r w:rsidRPr="00F0528B">
        <w:rPr>
          <w:rFonts w:ascii="Palatino Linotype" w:hAnsi="Palatino Linotype"/>
          <w:b/>
          <w:bCs/>
          <w:i/>
          <w:color w:val="222222"/>
          <w:lang w:eastAsia="es-MX"/>
        </w:rPr>
        <w:t>. </w:t>
      </w:r>
      <w:r w:rsidRPr="00F0528B">
        <w:rPr>
          <w:rFonts w:ascii="Palatino Linotype" w:hAnsi="Palatino Linotype"/>
          <w:i/>
          <w:color w:val="222222"/>
          <w:spacing w:val="18"/>
          <w:lang w:eastAsia="es-MX"/>
        </w:rPr>
        <w:t>L</w:t>
      </w:r>
      <w:r w:rsidRPr="00F0528B">
        <w:rPr>
          <w:rFonts w:ascii="Palatino Linotype" w:hAnsi="Palatino Linotype"/>
          <w:i/>
          <w:color w:val="222222"/>
          <w:spacing w:val="-1"/>
          <w:lang w:eastAsia="es-MX"/>
        </w:rPr>
        <w:t>os </w:t>
      </w:r>
      <w:r w:rsidRPr="00F0528B">
        <w:rPr>
          <w:rFonts w:ascii="Palatino Linotype" w:hAnsi="Palatino Linotype"/>
          <w:i/>
          <w:color w:val="222222"/>
          <w:spacing w:val="1"/>
          <w:lang w:eastAsia="es-MX"/>
        </w:rPr>
        <w:t>a</w:t>
      </w:r>
      <w:r w:rsidRPr="00F0528B">
        <w:rPr>
          <w:rFonts w:ascii="Palatino Linotype" w:hAnsi="Palatino Linotype"/>
          <w:i/>
          <w:color w:val="222222"/>
          <w:lang w:eastAsia="es-MX"/>
        </w:rPr>
        <w:t>rt</w:t>
      </w:r>
      <w:r w:rsidRPr="00F0528B">
        <w:rPr>
          <w:rFonts w:ascii="Palatino Linotype" w:hAnsi="Palatino Linotype"/>
          <w:i/>
          <w:color w:val="222222"/>
          <w:spacing w:val="-2"/>
          <w:lang w:eastAsia="es-MX"/>
        </w:rPr>
        <w:t>í</w:t>
      </w:r>
      <w:r w:rsidRPr="00F0528B">
        <w:rPr>
          <w:rFonts w:ascii="Palatino Linotype" w:hAnsi="Palatino Linotype"/>
          <w:i/>
          <w:color w:val="222222"/>
          <w:lang w:eastAsia="es-MX"/>
        </w:rPr>
        <w:t>c</w:t>
      </w:r>
      <w:r w:rsidRPr="00F0528B">
        <w:rPr>
          <w:rFonts w:ascii="Palatino Linotype" w:hAnsi="Palatino Linotype"/>
          <w:i/>
          <w:color w:val="222222"/>
          <w:spacing w:val="1"/>
          <w:lang w:eastAsia="es-MX"/>
        </w:rPr>
        <w:t>u</w:t>
      </w:r>
      <w:r w:rsidRPr="00F0528B">
        <w:rPr>
          <w:rFonts w:ascii="Palatino Linotype" w:hAnsi="Palatino Linotype"/>
          <w:i/>
          <w:color w:val="222222"/>
          <w:lang w:eastAsia="es-MX"/>
        </w:rPr>
        <w:t>los</w:t>
      </w:r>
      <w:r w:rsidRPr="00F0528B">
        <w:rPr>
          <w:rFonts w:ascii="Palatino Linotype" w:hAnsi="Palatino Linotype"/>
          <w:i/>
          <w:color w:val="222222"/>
          <w:spacing w:val="8"/>
          <w:lang w:eastAsia="es-MX"/>
        </w:rPr>
        <w:t> 129 </w:t>
      </w:r>
      <w:r w:rsidRPr="00F0528B">
        <w:rPr>
          <w:rFonts w:ascii="Palatino Linotype" w:hAnsi="Palatino Linotype"/>
          <w:i/>
          <w:color w:val="222222"/>
          <w:spacing w:val="1"/>
          <w:lang w:eastAsia="es-MX"/>
        </w:rPr>
        <w:t>d</w:t>
      </w:r>
      <w:r w:rsidRPr="00F0528B">
        <w:rPr>
          <w:rFonts w:ascii="Palatino Linotype" w:hAnsi="Palatino Linotype"/>
          <w:i/>
          <w:color w:val="222222"/>
          <w:lang w:eastAsia="es-MX"/>
        </w:rPr>
        <w:t>e la </w:t>
      </w:r>
      <w:r w:rsidRPr="00F0528B">
        <w:rPr>
          <w:rFonts w:ascii="Palatino Linotype" w:hAnsi="Palatino Linotype"/>
          <w:i/>
          <w:color w:val="222222"/>
          <w:spacing w:val="-1"/>
          <w:lang w:eastAsia="es-MX"/>
        </w:rPr>
        <w:t>L</w:t>
      </w:r>
      <w:r w:rsidRPr="00F0528B">
        <w:rPr>
          <w:rFonts w:ascii="Palatino Linotype" w:hAnsi="Palatino Linotype"/>
          <w:i/>
          <w:color w:val="222222"/>
          <w:spacing w:val="1"/>
          <w:lang w:eastAsia="es-MX"/>
        </w:rPr>
        <w:t>e</w:t>
      </w:r>
      <w:r w:rsidRPr="00F0528B">
        <w:rPr>
          <w:rFonts w:ascii="Palatino Linotype" w:hAnsi="Palatino Linotype"/>
          <w:i/>
          <w:color w:val="222222"/>
          <w:lang w:eastAsia="es-MX"/>
        </w:rPr>
        <w:t>y General </w:t>
      </w:r>
      <w:r w:rsidRPr="00F0528B">
        <w:rPr>
          <w:rFonts w:ascii="Palatino Linotype" w:hAnsi="Palatino Linotype"/>
          <w:i/>
          <w:color w:val="222222"/>
          <w:spacing w:val="-1"/>
          <w:lang w:eastAsia="es-MX"/>
        </w:rPr>
        <w:t>d</w:t>
      </w:r>
      <w:r w:rsidRPr="00F0528B">
        <w:rPr>
          <w:rFonts w:ascii="Palatino Linotype" w:hAnsi="Palatino Linotype"/>
          <w:i/>
          <w:color w:val="222222"/>
          <w:lang w:eastAsia="es-MX"/>
        </w:rPr>
        <w:t xml:space="preserve">e </w:t>
      </w:r>
      <w:r w:rsidRPr="00F0528B">
        <w:rPr>
          <w:rFonts w:ascii="Palatino Linotype" w:hAnsi="Palatino Linotype"/>
          <w:i/>
          <w:color w:val="222222"/>
          <w:spacing w:val="2"/>
          <w:lang w:eastAsia="es-MX"/>
        </w:rPr>
        <w:t>T</w:t>
      </w:r>
      <w:r w:rsidRPr="00F0528B">
        <w:rPr>
          <w:rFonts w:ascii="Palatino Linotype" w:hAnsi="Palatino Linotype"/>
          <w:i/>
          <w:color w:val="222222"/>
          <w:lang w:eastAsia="es-MX"/>
        </w:rPr>
        <w:t>r</w:t>
      </w:r>
      <w:r w:rsidRPr="00F0528B">
        <w:rPr>
          <w:rFonts w:ascii="Palatino Linotype" w:hAnsi="Palatino Linotype"/>
          <w:i/>
          <w:color w:val="222222"/>
          <w:spacing w:val="-2"/>
          <w:lang w:eastAsia="es-MX"/>
        </w:rPr>
        <w:t>a</w:t>
      </w:r>
      <w:r w:rsidRPr="00F0528B">
        <w:rPr>
          <w:rFonts w:ascii="Palatino Linotype" w:hAnsi="Palatino Linotype"/>
          <w:i/>
          <w:color w:val="222222"/>
          <w:spacing w:val="1"/>
          <w:lang w:eastAsia="es-MX"/>
        </w:rPr>
        <w:t>n</w:t>
      </w:r>
      <w:r w:rsidRPr="00F0528B">
        <w:rPr>
          <w:rFonts w:ascii="Palatino Linotype" w:hAnsi="Palatino Linotype"/>
          <w:i/>
          <w:color w:val="222222"/>
          <w:lang w:eastAsia="es-MX"/>
        </w:rPr>
        <w:t>s</w:t>
      </w:r>
      <w:r w:rsidRPr="00F0528B">
        <w:rPr>
          <w:rFonts w:ascii="Palatino Linotype" w:hAnsi="Palatino Linotype"/>
          <w:i/>
          <w:color w:val="222222"/>
          <w:spacing w:val="1"/>
          <w:lang w:eastAsia="es-MX"/>
        </w:rPr>
        <w:t>pa</w:t>
      </w:r>
      <w:r w:rsidRPr="00F0528B">
        <w:rPr>
          <w:rFonts w:ascii="Palatino Linotype" w:hAnsi="Palatino Linotype"/>
          <w:i/>
          <w:color w:val="222222"/>
          <w:lang w:eastAsia="es-MX"/>
        </w:rPr>
        <w:t>r</w:t>
      </w:r>
      <w:r w:rsidRPr="00F0528B">
        <w:rPr>
          <w:rFonts w:ascii="Palatino Linotype" w:hAnsi="Palatino Linotype"/>
          <w:i/>
          <w:color w:val="222222"/>
          <w:spacing w:val="-2"/>
          <w:lang w:eastAsia="es-MX"/>
        </w:rPr>
        <w:t>e</w:t>
      </w:r>
      <w:r w:rsidRPr="00F0528B">
        <w:rPr>
          <w:rFonts w:ascii="Palatino Linotype" w:hAnsi="Palatino Linotype"/>
          <w:i/>
          <w:color w:val="222222"/>
          <w:spacing w:val="1"/>
          <w:lang w:eastAsia="es-MX"/>
        </w:rPr>
        <w:t>n</w:t>
      </w:r>
      <w:r w:rsidRPr="00F0528B">
        <w:rPr>
          <w:rFonts w:ascii="Palatino Linotype" w:hAnsi="Palatino Linotype"/>
          <w:i/>
          <w:color w:val="222222"/>
          <w:lang w:eastAsia="es-MX"/>
        </w:rPr>
        <w:t>cia y Acc</w:t>
      </w:r>
      <w:r w:rsidRPr="00F0528B">
        <w:rPr>
          <w:rFonts w:ascii="Palatino Linotype" w:hAnsi="Palatino Linotype"/>
          <w:i/>
          <w:color w:val="222222"/>
          <w:spacing w:val="1"/>
          <w:lang w:eastAsia="es-MX"/>
        </w:rPr>
        <w:t>e</w:t>
      </w:r>
      <w:r w:rsidRPr="00F0528B">
        <w:rPr>
          <w:rFonts w:ascii="Palatino Linotype" w:hAnsi="Palatino Linotype"/>
          <w:i/>
          <w:color w:val="222222"/>
          <w:lang w:eastAsia="es-MX"/>
        </w:rPr>
        <w:t>so a la I</w:t>
      </w:r>
      <w:r w:rsidRPr="00F0528B">
        <w:rPr>
          <w:rFonts w:ascii="Palatino Linotype" w:hAnsi="Palatino Linotype"/>
          <w:i/>
          <w:color w:val="222222"/>
          <w:spacing w:val="-1"/>
          <w:lang w:eastAsia="es-MX"/>
        </w:rPr>
        <w:t>n</w:t>
      </w:r>
      <w:r w:rsidRPr="00F0528B">
        <w:rPr>
          <w:rFonts w:ascii="Palatino Linotype" w:hAnsi="Palatino Linotype"/>
          <w:i/>
          <w:color w:val="222222"/>
          <w:lang w:eastAsia="es-MX"/>
        </w:rPr>
        <w:t>f</w:t>
      </w:r>
      <w:r w:rsidRPr="00F0528B">
        <w:rPr>
          <w:rFonts w:ascii="Palatino Linotype" w:hAnsi="Palatino Linotype"/>
          <w:i/>
          <w:color w:val="222222"/>
          <w:spacing w:val="1"/>
          <w:lang w:eastAsia="es-MX"/>
        </w:rPr>
        <w:t>o</w:t>
      </w:r>
      <w:r w:rsidRPr="00F0528B">
        <w:rPr>
          <w:rFonts w:ascii="Palatino Linotype" w:hAnsi="Palatino Linotype"/>
          <w:i/>
          <w:color w:val="222222"/>
          <w:spacing w:val="-3"/>
          <w:lang w:eastAsia="es-MX"/>
        </w:rPr>
        <w:t>r</w:t>
      </w:r>
      <w:r w:rsidRPr="00F0528B">
        <w:rPr>
          <w:rFonts w:ascii="Palatino Linotype" w:hAnsi="Palatino Linotype"/>
          <w:i/>
          <w:color w:val="222222"/>
          <w:spacing w:val="1"/>
          <w:lang w:eastAsia="es-MX"/>
        </w:rPr>
        <w:t>ma</w:t>
      </w:r>
      <w:r w:rsidRPr="00F0528B">
        <w:rPr>
          <w:rFonts w:ascii="Palatino Linotype" w:hAnsi="Palatino Linotype"/>
          <w:i/>
          <w:color w:val="222222"/>
          <w:lang w:eastAsia="es-MX"/>
        </w:rPr>
        <w:t>ci</w:t>
      </w:r>
      <w:r w:rsidRPr="00F0528B">
        <w:rPr>
          <w:rFonts w:ascii="Palatino Linotype" w:hAnsi="Palatino Linotype"/>
          <w:i/>
          <w:color w:val="222222"/>
          <w:spacing w:val="-2"/>
          <w:lang w:eastAsia="es-MX"/>
        </w:rPr>
        <w:t>ó</w:t>
      </w:r>
      <w:r w:rsidRPr="00F0528B">
        <w:rPr>
          <w:rFonts w:ascii="Palatino Linotype" w:hAnsi="Palatino Linotype"/>
          <w:i/>
          <w:color w:val="222222"/>
          <w:lang w:eastAsia="es-MX"/>
        </w:rPr>
        <w:t>n </w:t>
      </w:r>
      <w:r w:rsidRPr="00F0528B">
        <w:rPr>
          <w:rFonts w:ascii="Palatino Linotype" w:hAnsi="Palatino Linotype"/>
          <w:i/>
          <w:color w:val="222222"/>
          <w:spacing w:val="-2"/>
          <w:lang w:eastAsia="es-MX"/>
        </w:rPr>
        <w:t>P</w:t>
      </w:r>
      <w:r w:rsidRPr="00F0528B">
        <w:rPr>
          <w:rFonts w:ascii="Palatino Linotype" w:hAnsi="Palatino Linotype"/>
          <w:i/>
          <w:color w:val="222222"/>
          <w:spacing w:val="1"/>
          <w:lang w:eastAsia="es-MX"/>
        </w:rPr>
        <w:t>úb</w:t>
      </w:r>
      <w:r w:rsidRPr="00F0528B">
        <w:rPr>
          <w:rFonts w:ascii="Palatino Linotype" w:hAnsi="Palatino Linotype"/>
          <w:i/>
          <w:color w:val="222222"/>
          <w:lang w:eastAsia="es-MX"/>
        </w:rPr>
        <w:t>l</w:t>
      </w:r>
      <w:r w:rsidRPr="00F0528B">
        <w:rPr>
          <w:rFonts w:ascii="Palatino Linotype" w:hAnsi="Palatino Linotype"/>
          <w:i/>
          <w:color w:val="222222"/>
          <w:spacing w:val="-1"/>
          <w:lang w:eastAsia="es-MX"/>
        </w:rPr>
        <w:t>i</w:t>
      </w:r>
      <w:r w:rsidRPr="00F0528B">
        <w:rPr>
          <w:rFonts w:ascii="Palatino Linotype" w:hAnsi="Palatino Linotype"/>
          <w:i/>
          <w:color w:val="222222"/>
          <w:lang w:eastAsia="es-MX"/>
        </w:rPr>
        <w:t>ca y </w:t>
      </w:r>
      <w:r w:rsidRPr="00F0528B">
        <w:rPr>
          <w:rFonts w:ascii="Palatino Linotype" w:hAnsi="Palatino Linotype"/>
          <w:i/>
          <w:color w:val="222222"/>
          <w:spacing w:val="8"/>
          <w:lang w:eastAsia="es-MX"/>
        </w:rPr>
        <w:t>130, párrafo cuarto, </w:t>
      </w:r>
      <w:r w:rsidRPr="00F0528B">
        <w:rPr>
          <w:rFonts w:ascii="Palatino Linotype" w:hAnsi="Palatino Linotype"/>
          <w:i/>
          <w:color w:val="222222"/>
          <w:spacing w:val="1"/>
          <w:lang w:eastAsia="es-MX"/>
        </w:rPr>
        <w:t>d</w:t>
      </w:r>
      <w:r w:rsidRPr="00F0528B">
        <w:rPr>
          <w:rFonts w:ascii="Palatino Linotype" w:hAnsi="Palatino Linotype"/>
          <w:i/>
          <w:color w:val="222222"/>
          <w:lang w:eastAsia="es-MX"/>
        </w:rPr>
        <w:t xml:space="preserve">e la </w:t>
      </w:r>
      <w:r w:rsidRPr="00F0528B">
        <w:rPr>
          <w:rFonts w:ascii="Palatino Linotype" w:hAnsi="Palatino Linotype"/>
          <w:i/>
          <w:color w:val="222222"/>
          <w:spacing w:val="-1"/>
          <w:lang w:eastAsia="es-MX"/>
        </w:rPr>
        <w:t>L</w:t>
      </w:r>
      <w:r w:rsidRPr="00F0528B">
        <w:rPr>
          <w:rFonts w:ascii="Palatino Linotype" w:hAnsi="Palatino Linotype"/>
          <w:i/>
          <w:color w:val="222222"/>
          <w:spacing w:val="1"/>
          <w:lang w:eastAsia="es-MX"/>
        </w:rPr>
        <w:t>e</w:t>
      </w:r>
      <w:r w:rsidRPr="00F0528B">
        <w:rPr>
          <w:rFonts w:ascii="Palatino Linotype" w:hAnsi="Palatino Linotype"/>
          <w:i/>
          <w:color w:val="222222"/>
          <w:lang w:eastAsia="es-MX"/>
        </w:rPr>
        <w:t>y Fe</w:t>
      </w:r>
      <w:r w:rsidRPr="00F0528B">
        <w:rPr>
          <w:rFonts w:ascii="Palatino Linotype" w:hAnsi="Palatino Linotype"/>
          <w:i/>
          <w:color w:val="222222"/>
          <w:spacing w:val="1"/>
          <w:lang w:eastAsia="es-MX"/>
        </w:rPr>
        <w:t>de</w:t>
      </w:r>
      <w:r w:rsidRPr="00F0528B">
        <w:rPr>
          <w:rFonts w:ascii="Palatino Linotype" w:hAnsi="Palatino Linotype"/>
          <w:i/>
          <w:color w:val="222222"/>
          <w:lang w:eastAsia="es-MX"/>
        </w:rPr>
        <w:t>ral </w:t>
      </w:r>
      <w:r w:rsidRPr="00F0528B">
        <w:rPr>
          <w:rFonts w:ascii="Palatino Linotype" w:hAnsi="Palatino Linotype"/>
          <w:i/>
          <w:color w:val="222222"/>
          <w:spacing w:val="-1"/>
          <w:lang w:eastAsia="es-MX"/>
        </w:rPr>
        <w:t>d</w:t>
      </w:r>
      <w:r w:rsidRPr="00F0528B">
        <w:rPr>
          <w:rFonts w:ascii="Palatino Linotype" w:hAnsi="Palatino Linotype"/>
          <w:i/>
          <w:color w:val="222222"/>
          <w:lang w:eastAsia="es-MX"/>
        </w:rPr>
        <w:t>e </w:t>
      </w:r>
      <w:r w:rsidRPr="00F0528B">
        <w:rPr>
          <w:rFonts w:ascii="Palatino Linotype" w:hAnsi="Palatino Linotype"/>
          <w:i/>
          <w:color w:val="222222"/>
          <w:spacing w:val="2"/>
          <w:lang w:eastAsia="es-MX"/>
        </w:rPr>
        <w:t>T</w:t>
      </w:r>
      <w:r w:rsidRPr="00F0528B">
        <w:rPr>
          <w:rFonts w:ascii="Palatino Linotype" w:hAnsi="Palatino Linotype"/>
          <w:i/>
          <w:color w:val="222222"/>
          <w:lang w:eastAsia="es-MX"/>
        </w:rPr>
        <w:t>r</w:t>
      </w:r>
      <w:r w:rsidRPr="00F0528B">
        <w:rPr>
          <w:rFonts w:ascii="Palatino Linotype" w:hAnsi="Palatino Linotype"/>
          <w:i/>
          <w:color w:val="222222"/>
          <w:spacing w:val="-2"/>
          <w:lang w:eastAsia="es-MX"/>
        </w:rPr>
        <w:t>a</w:t>
      </w:r>
      <w:r w:rsidRPr="00F0528B">
        <w:rPr>
          <w:rFonts w:ascii="Palatino Linotype" w:hAnsi="Palatino Linotype"/>
          <w:i/>
          <w:color w:val="222222"/>
          <w:spacing w:val="1"/>
          <w:lang w:eastAsia="es-MX"/>
        </w:rPr>
        <w:t>n</w:t>
      </w:r>
      <w:r w:rsidRPr="00F0528B">
        <w:rPr>
          <w:rFonts w:ascii="Palatino Linotype" w:hAnsi="Palatino Linotype"/>
          <w:i/>
          <w:color w:val="222222"/>
          <w:lang w:eastAsia="es-MX"/>
        </w:rPr>
        <w:t>s</w:t>
      </w:r>
      <w:r w:rsidRPr="00F0528B">
        <w:rPr>
          <w:rFonts w:ascii="Palatino Linotype" w:hAnsi="Palatino Linotype"/>
          <w:i/>
          <w:color w:val="222222"/>
          <w:spacing w:val="1"/>
          <w:lang w:eastAsia="es-MX"/>
        </w:rPr>
        <w:t>pa</w:t>
      </w:r>
      <w:r w:rsidRPr="00F0528B">
        <w:rPr>
          <w:rFonts w:ascii="Palatino Linotype" w:hAnsi="Palatino Linotype"/>
          <w:i/>
          <w:color w:val="222222"/>
          <w:lang w:eastAsia="es-MX"/>
        </w:rPr>
        <w:t>r</w:t>
      </w:r>
      <w:r w:rsidRPr="00F0528B">
        <w:rPr>
          <w:rFonts w:ascii="Palatino Linotype" w:hAnsi="Palatino Linotype"/>
          <w:i/>
          <w:color w:val="222222"/>
          <w:spacing w:val="-2"/>
          <w:lang w:eastAsia="es-MX"/>
        </w:rPr>
        <w:t>e</w:t>
      </w:r>
      <w:r w:rsidRPr="00F0528B">
        <w:rPr>
          <w:rFonts w:ascii="Palatino Linotype" w:hAnsi="Palatino Linotype"/>
          <w:i/>
          <w:color w:val="222222"/>
          <w:spacing w:val="1"/>
          <w:lang w:eastAsia="es-MX"/>
        </w:rPr>
        <w:t>n</w:t>
      </w:r>
      <w:r w:rsidRPr="00F0528B">
        <w:rPr>
          <w:rFonts w:ascii="Palatino Linotype" w:hAnsi="Palatino Linotype"/>
          <w:i/>
          <w:color w:val="222222"/>
          <w:lang w:eastAsia="es-MX"/>
        </w:rPr>
        <w:t>cia y Acc</w:t>
      </w:r>
      <w:r w:rsidRPr="00F0528B">
        <w:rPr>
          <w:rFonts w:ascii="Palatino Linotype" w:hAnsi="Palatino Linotype"/>
          <w:i/>
          <w:color w:val="222222"/>
          <w:spacing w:val="1"/>
          <w:lang w:eastAsia="es-MX"/>
        </w:rPr>
        <w:t>e</w:t>
      </w:r>
      <w:r w:rsidRPr="00F0528B">
        <w:rPr>
          <w:rFonts w:ascii="Palatino Linotype" w:hAnsi="Palatino Linotype"/>
          <w:i/>
          <w:color w:val="222222"/>
          <w:lang w:eastAsia="es-MX"/>
        </w:rPr>
        <w:t>so a la I</w:t>
      </w:r>
      <w:r w:rsidRPr="00F0528B">
        <w:rPr>
          <w:rFonts w:ascii="Palatino Linotype" w:hAnsi="Palatino Linotype"/>
          <w:i/>
          <w:color w:val="222222"/>
          <w:spacing w:val="-1"/>
          <w:lang w:eastAsia="es-MX"/>
        </w:rPr>
        <w:t>n</w:t>
      </w:r>
      <w:r w:rsidRPr="00F0528B">
        <w:rPr>
          <w:rFonts w:ascii="Palatino Linotype" w:hAnsi="Palatino Linotype"/>
          <w:i/>
          <w:color w:val="222222"/>
          <w:lang w:eastAsia="es-MX"/>
        </w:rPr>
        <w:t>f</w:t>
      </w:r>
      <w:r w:rsidRPr="00F0528B">
        <w:rPr>
          <w:rFonts w:ascii="Palatino Linotype" w:hAnsi="Palatino Linotype"/>
          <w:i/>
          <w:color w:val="222222"/>
          <w:spacing w:val="1"/>
          <w:lang w:eastAsia="es-MX"/>
        </w:rPr>
        <w:t>o</w:t>
      </w:r>
      <w:r w:rsidRPr="00F0528B">
        <w:rPr>
          <w:rFonts w:ascii="Palatino Linotype" w:hAnsi="Palatino Linotype"/>
          <w:i/>
          <w:color w:val="222222"/>
          <w:spacing w:val="-3"/>
          <w:lang w:eastAsia="es-MX"/>
        </w:rPr>
        <w:t>r</w:t>
      </w:r>
      <w:r w:rsidRPr="00F0528B">
        <w:rPr>
          <w:rFonts w:ascii="Palatino Linotype" w:hAnsi="Palatino Linotype"/>
          <w:i/>
          <w:color w:val="222222"/>
          <w:spacing w:val="1"/>
          <w:lang w:eastAsia="es-MX"/>
        </w:rPr>
        <w:t>ma</w:t>
      </w:r>
      <w:r w:rsidRPr="00F0528B">
        <w:rPr>
          <w:rFonts w:ascii="Palatino Linotype" w:hAnsi="Palatino Linotype"/>
          <w:i/>
          <w:color w:val="222222"/>
          <w:lang w:eastAsia="es-MX"/>
        </w:rPr>
        <w:t>ci</w:t>
      </w:r>
      <w:r w:rsidRPr="00F0528B">
        <w:rPr>
          <w:rFonts w:ascii="Palatino Linotype" w:hAnsi="Palatino Linotype"/>
          <w:i/>
          <w:color w:val="222222"/>
          <w:spacing w:val="-2"/>
          <w:lang w:eastAsia="es-MX"/>
        </w:rPr>
        <w:t>ó</w:t>
      </w:r>
      <w:r w:rsidRPr="00F0528B">
        <w:rPr>
          <w:rFonts w:ascii="Palatino Linotype" w:hAnsi="Palatino Linotype"/>
          <w:i/>
          <w:color w:val="222222"/>
          <w:lang w:eastAsia="es-MX"/>
        </w:rPr>
        <w:t>n </w:t>
      </w:r>
      <w:r w:rsidRPr="00F0528B">
        <w:rPr>
          <w:rFonts w:ascii="Palatino Linotype" w:hAnsi="Palatino Linotype"/>
          <w:i/>
          <w:color w:val="222222"/>
          <w:spacing w:val="-2"/>
          <w:lang w:eastAsia="es-MX"/>
        </w:rPr>
        <w:t>P</w:t>
      </w:r>
      <w:r w:rsidRPr="00F0528B">
        <w:rPr>
          <w:rFonts w:ascii="Palatino Linotype" w:hAnsi="Palatino Linotype"/>
          <w:i/>
          <w:color w:val="222222"/>
          <w:spacing w:val="1"/>
          <w:lang w:eastAsia="es-MX"/>
        </w:rPr>
        <w:t>úb</w:t>
      </w:r>
      <w:r w:rsidRPr="00F0528B">
        <w:rPr>
          <w:rFonts w:ascii="Palatino Linotype" w:hAnsi="Palatino Linotype"/>
          <w:i/>
          <w:color w:val="222222"/>
          <w:lang w:eastAsia="es-MX"/>
        </w:rPr>
        <w:t>l</w:t>
      </w:r>
      <w:r w:rsidRPr="00F0528B">
        <w:rPr>
          <w:rFonts w:ascii="Palatino Linotype" w:hAnsi="Palatino Linotype"/>
          <w:i/>
          <w:color w:val="222222"/>
          <w:spacing w:val="-1"/>
          <w:lang w:eastAsia="es-MX"/>
        </w:rPr>
        <w:t>i</w:t>
      </w:r>
      <w:r w:rsidRPr="00F0528B">
        <w:rPr>
          <w:rFonts w:ascii="Palatino Linotype" w:hAnsi="Palatino Linotype"/>
          <w:i/>
          <w:color w:val="222222"/>
          <w:lang w:eastAsia="es-MX"/>
        </w:rPr>
        <w:t>ca, </w:t>
      </w:r>
      <w:r w:rsidRPr="00F0528B">
        <w:rPr>
          <w:rFonts w:ascii="Palatino Linotype" w:hAnsi="Palatino Linotype"/>
          <w:i/>
          <w:color w:val="222222"/>
          <w:spacing w:val="-1"/>
          <w:lang w:eastAsia="es-MX"/>
        </w:rPr>
        <w:t>señalan q</w:t>
      </w:r>
      <w:r w:rsidRPr="00F0528B">
        <w:rPr>
          <w:rFonts w:ascii="Palatino Linotype" w:hAnsi="Palatino Linotype"/>
          <w:i/>
          <w:color w:val="222222"/>
          <w:spacing w:val="1"/>
          <w:lang w:eastAsia="es-MX"/>
        </w:rPr>
        <w:t>u</w:t>
      </w:r>
      <w:r w:rsidRPr="00F0528B">
        <w:rPr>
          <w:rFonts w:ascii="Palatino Linotype" w:hAnsi="Palatino Linotype"/>
          <w:i/>
          <w:color w:val="222222"/>
          <w:lang w:eastAsia="es-MX"/>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0528B">
        <w:rPr>
          <w:rFonts w:ascii="Palatino Linotype" w:hAnsi="Palatino Linotype"/>
          <w:i/>
          <w:color w:val="222222"/>
          <w:spacing w:val="-1"/>
          <w:lang w:eastAsia="es-MX"/>
        </w:rPr>
        <w:t> sin necesidad de</w:t>
      </w:r>
      <w:r w:rsidRPr="00F0528B">
        <w:rPr>
          <w:rFonts w:ascii="Palatino Linotype" w:hAnsi="Palatino Linotype"/>
          <w:i/>
          <w:color w:val="222222"/>
          <w:spacing w:val="1"/>
          <w:lang w:eastAsia="es-MX"/>
        </w:rPr>
        <w:t> e</w:t>
      </w:r>
      <w:r w:rsidRPr="00F0528B">
        <w:rPr>
          <w:rFonts w:ascii="Palatino Linotype" w:hAnsi="Palatino Linotype"/>
          <w:i/>
          <w:color w:val="222222"/>
          <w:lang w:eastAsia="es-MX"/>
        </w:rPr>
        <w:t>la</w:t>
      </w:r>
      <w:r w:rsidRPr="00F0528B">
        <w:rPr>
          <w:rFonts w:ascii="Palatino Linotype" w:hAnsi="Palatino Linotype"/>
          <w:i/>
          <w:color w:val="222222"/>
          <w:spacing w:val="1"/>
          <w:lang w:eastAsia="es-MX"/>
        </w:rPr>
        <w:t>bo</w:t>
      </w:r>
      <w:r w:rsidRPr="00F0528B">
        <w:rPr>
          <w:rFonts w:ascii="Palatino Linotype" w:hAnsi="Palatino Linotype"/>
          <w:i/>
          <w:color w:val="222222"/>
          <w:lang w:eastAsia="es-MX"/>
        </w:rPr>
        <w:t>rar </w:t>
      </w:r>
      <w:r w:rsidRPr="00F0528B">
        <w:rPr>
          <w:rFonts w:ascii="Palatino Linotype" w:hAnsi="Palatino Linotype"/>
          <w:i/>
          <w:color w:val="222222"/>
          <w:spacing w:val="1"/>
          <w:lang w:eastAsia="es-MX"/>
        </w:rPr>
        <w:t>do</w:t>
      </w:r>
      <w:r w:rsidRPr="00F0528B">
        <w:rPr>
          <w:rFonts w:ascii="Palatino Linotype" w:hAnsi="Palatino Linotype"/>
          <w:i/>
          <w:color w:val="222222"/>
          <w:spacing w:val="-2"/>
          <w:lang w:eastAsia="es-MX"/>
        </w:rPr>
        <w:t>c</w:t>
      </w:r>
      <w:r w:rsidRPr="00F0528B">
        <w:rPr>
          <w:rFonts w:ascii="Palatino Linotype" w:hAnsi="Palatino Linotype"/>
          <w:i/>
          <w:color w:val="222222"/>
          <w:spacing w:val="1"/>
          <w:lang w:eastAsia="es-MX"/>
        </w:rPr>
        <w:t>u</w:t>
      </w:r>
      <w:r w:rsidRPr="00F0528B">
        <w:rPr>
          <w:rFonts w:ascii="Palatino Linotype" w:hAnsi="Palatino Linotype"/>
          <w:i/>
          <w:color w:val="222222"/>
          <w:spacing w:val="-1"/>
          <w:lang w:eastAsia="es-MX"/>
        </w:rPr>
        <w:t>m</w:t>
      </w:r>
      <w:r w:rsidRPr="00F0528B">
        <w:rPr>
          <w:rFonts w:ascii="Palatino Linotype" w:hAnsi="Palatino Linotype"/>
          <w:i/>
          <w:color w:val="222222"/>
          <w:spacing w:val="1"/>
          <w:lang w:eastAsia="es-MX"/>
        </w:rPr>
        <w:t>en</w:t>
      </w:r>
      <w:r w:rsidRPr="00F0528B">
        <w:rPr>
          <w:rFonts w:ascii="Palatino Linotype" w:hAnsi="Palatino Linotype"/>
          <w:i/>
          <w:color w:val="222222"/>
          <w:spacing w:val="-2"/>
          <w:lang w:eastAsia="es-MX"/>
        </w:rPr>
        <w:t>t</w:t>
      </w:r>
      <w:r w:rsidRPr="00F0528B">
        <w:rPr>
          <w:rFonts w:ascii="Palatino Linotype" w:hAnsi="Palatino Linotype"/>
          <w:i/>
          <w:color w:val="222222"/>
          <w:spacing w:val="1"/>
          <w:lang w:eastAsia="es-MX"/>
        </w:rPr>
        <w:t>o</w:t>
      </w:r>
      <w:r w:rsidRPr="00F0528B">
        <w:rPr>
          <w:rFonts w:ascii="Palatino Linotype" w:hAnsi="Palatino Linotype"/>
          <w:i/>
          <w:color w:val="222222"/>
          <w:lang w:eastAsia="es-MX"/>
        </w:rPr>
        <w:t>s </w:t>
      </w:r>
      <w:r w:rsidRPr="00F0528B">
        <w:rPr>
          <w:rFonts w:ascii="Palatino Linotype" w:hAnsi="Palatino Linotype"/>
          <w:i/>
          <w:iCs/>
          <w:color w:val="222222"/>
          <w:spacing w:val="1"/>
          <w:lang w:eastAsia="es-MX"/>
        </w:rPr>
        <w:t>a</w:t>
      </w:r>
      <w:r w:rsidRPr="00F0528B">
        <w:rPr>
          <w:rFonts w:ascii="Palatino Linotype" w:hAnsi="Palatino Linotype"/>
          <w:i/>
          <w:iCs/>
          <w:color w:val="222222"/>
          <w:lang w:eastAsia="es-MX"/>
        </w:rPr>
        <w:t>d</w:t>
      </w:r>
      <w:r w:rsidRPr="00F0528B">
        <w:rPr>
          <w:rFonts w:ascii="Palatino Linotype" w:hAnsi="Palatino Linotype"/>
          <w:i/>
          <w:iCs/>
          <w:color w:val="222222"/>
          <w:spacing w:val="1"/>
          <w:lang w:eastAsia="es-MX"/>
        </w:rPr>
        <w:t> ho</w:t>
      </w:r>
      <w:r w:rsidRPr="00F0528B">
        <w:rPr>
          <w:rFonts w:ascii="Palatino Linotype" w:hAnsi="Palatino Linotype"/>
          <w:i/>
          <w:iCs/>
          <w:color w:val="222222"/>
          <w:lang w:eastAsia="es-MX"/>
        </w:rPr>
        <w:t>c </w:t>
      </w:r>
      <w:r w:rsidRPr="00F0528B">
        <w:rPr>
          <w:rFonts w:ascii="Palatino Linotype" w:hAnsi="Palatino Linotype"/>
          <w:i/>
          <w:color w:val="222222"/>
          <w:spacing w:val="1"/>
          <w:lang w:eastAsia="es-MX"/>
        </w:rPr>
        <w:t>pa</w:t>
      </w:r>
      <w:r w:rsidRPr="00F0528B">
        <w:rPr>
          <w:rFonts w:ascii="Palatino Linotype" w:hAnsi="Palatino Linotype"/>
          <w:i/>
          <w:color w:val="222222"/>
          <w:lang w:eastAsia="es-MX"/>
        </w:rPr>
        <w:t xml:space="preserve">ra </w:t>
      </w:r>
      <w:r w:rsidRPr="00F0528B">
        <w:rPr>
          <w:rFonts w:ascii="Palatino Linotype" w:hAnsi="Palatino Linotype"/>
          <w:i/>
          <w:color w:val="222222"/>
          <w:spacing w:val="1"/>
          <w:lang w:eastAsia="es-MX"/>
        </w:rPr>
        <w:t>a</w:t>
      </w:r>
      <w:r w:rsidRPr="00F0528B">
        <w:rPr>
          <w:rFonts w:ascii="Palatino Linotype" w:hAnsi="Palatino Linotype"/>
          <w:i/>
          <w:color w:val="222222"/>
          <w:lang w:eastAsia="es-MX"/>
        </w:rPr>
        <w:t>t</w:t>
      </w:r>
      <w:r w:rsidRPr="00F0528B">
        <w:rPr>
          <w:rFonts w:ascii="Palatino Linotype" w:hAnsi="Palatino Linotype"/>
          <w:i/>
          <w:color w:val="222222"/>
          <w:spacing w:val="-1"/>
          <w:lang w:eastAsia="es-MX"/>
        </w:rPr>
        <w:t>e</w:t>
      </w:r>
      <w:r w:rsidRPr="00F0528B">
        <w:rPr>
          <w:rFonts w:ascii="Palatino Linotype" w:hAnsi="Palatino Linotype"/>
          <w:i/>
          <w:color w:val="222222"/>
          <w:spacing w:val="1"/>
          <w:lang w:eastAsia="es-MX"/>
        </w:rPr>
        <w:t>n</w:t>
      </w:r>
      <w:r w:rsidRPr="00F0528B">
        <w:rPr>
          <w:rFonts w:ascii="Palatino Linotype" w:hAnsi="Palatino Linotype"/>
          <w:i/>
          <w:color w:val="222222"/>
          <w:spacing w:val="-1"/>
          <w:lang w:eastAsia="es-MX"/>
        </w:rPr>
        <w:t>d</w:t>
      </w:r>
      <w:r w:rsidRPr="00F0528B">
        <w:rPr>
          <w:rFonts w:ascii="Palatino Linotype" w:hAnsi="Palatino Linotype"/>
          <w:i/>
          <w:color w:val="222222"/>
          <w:spacing w:val="1"/>
          <w:lang w:eastAsia="es-MX"/>
        </w:rPr>
        <w:t>e</w:t>
      </w:r>
      <w:r w:rsidRPr="00F0528B">
        <w:rPr>
          <w:rFonts w:ascii="Palatino Linotype" w:hAnsi="Palatino Linotype"/>
          <w:i/>
          <w:color w:val="222222"/>
          <w:lang w:eastAsia="es-MX"/>
        </w:rPr>
        <w:t>rl</w:t>
      </w:r>
      <w:r w:rsidRPr="00F0528B">
        <w:rPr>
          <w:rFonts w:ascii="Palatino Linotype" w:hAnsi="Palatino Linotype"/>
          <w:i/>
          <w:color w:val="222222"/>
          <w:spacing w:val="-2"/>
          <w:lang w:eastAsia="es-MX"/>
        </w:rPr>
        <w:t>a</w:t>
      </w:r>
      <w:r w:rsidRPr="00F0528B">
        <w:rPr>
          <w:rFonts w:ascii="Palatino Linotype" w:hAnsi="Palatino Linotype"/>
          <w:i/>
          <w:color w:val="222222"/>
          <w:lang w:eastAsia="es-MX"/>
        </w:rPr>
        <w:t>s s</w:t>
      </w:r>
      <w:r w:rsidRPr="00F0528B">
        <w:rPr>
          <w:rFonts w:ascii="Palatino Linotype" w:hAnsi="Palatino Linotype"/>
          <w:i/>
          <w:color w:val="222222"/>
          <w:spacing w:val="1"/>
          <w:lang w:eastAsia="es-MX"/>
        </w:rPr>
        <w:t>o</w:t>
      </w:r>
      <w:r w:rsidRPr="00F0528B">
        <w:rPr>
          <w:rFonts w:ascii="Palatino Linotype" w:hAnsi="Palatino Linotype"/>
          <w:i/>
          <w:color w:val="222222"/>
          <w:lang w:eastAsia="es-MX"/>
        </w:rPr>
        <w:t>l</w:t>
      </w:r>
      <w:r w:rsidRPr="00F0528B">
        <w:rPr>
          <w:rFonts w:ascii="Palatino Linotype" w:hAnsi="Palatino Linotype"/>
          <w:i/>
          <w:color w:val="222222"/>
          <w:spacing w:val="-1"/>
          <w:lang w:eastAsia="es-MX"/>
        </w:rPr>
        <w:t>i</w:t>
      </w:r>
      <w:r w:rsidRPr="00F0528B">
        <w:rPr>
          <w:rFonts w:ascii="Palatino Linotype" w:hAnsi="Palatino Linotype"/>
          <w:i/>
          <w:color w:val="222222"/>
          <w:lang w:eastAsia="es-MX"/>
        </w:rPr>
        <w:t>cit</w:t>
      </w:r>
      <w:r w:rsidRPr="00F0528B">
        <w:rPr>
          <w:rFonts w:ascii="Palatino Linotype" w:hAnsi="Palatino Linotype"/>
          <w:i/>
          <w:color w:val="222222"/>
          <w:spacing w:val="1"/>
          <w:lang w:eastAsia="es-MX"/>
        </w:rPr>
        <w:t>ude</w:t>
      </w:r>
      <w:r w:rsidRPr="00F0528B">
        <w:rPr>
          <w:rFonts w:ascii="Palatino Linotype" w:hAnsi="Palatino Linotype"/>
          <w:i/>
          <w:color w:val="222222"/>
          <w:lang w:eastAsia="es-MX"/>
        </w:rPr>
        <w:t>s </w:t>
      </w:r>
      <w:r w:rsidRPr="00F0528B">
        <w:rPr>
          <w:rFonts w:ascii="Palatino Linotype" w:hAnsi="Palatino Linotype"/>
          <w:i/>
          <w:color w:val="222222"/>
          <w:spacing w:val="-1"/>
          <w:lang w:eastAsia="es-MX"/>
        </w:rPr>
        <w:t>d</w:t>
      </w:r>
      <w:r w:rsidRPr="00F0528B">
        <w:rPr>
          <w:rFonts w:ascii="Palatino Linotype" w:hAnsi="Palatino Linotype"/>
          <w:i/>
          <w:color w:val="222222"/>
          <w:lang w:eastAsia="es-MX"/>
        </w:rPr>
        <w:t>e i</w:t>
      </w:r>
      <w:r w:rsidRPr="00F0528B">
        <w:rPr>
          <w:rFonts w:ascii="Palatino Linotype" w:hAnsi="Palatino Linotype"/>
          <w:i/>
          <w:color w:val="222222"/>
          <w:spacing w:val="-2"/>
          <w:lang w:eastAsia="es-MX"/>
        </w:rPr>
        <w:t>n</w:t>
      </w:r>
      <w:r w:rsidRPr="00F0528B">
        <w:rPr>
          <w:rFonts w:ascii="Palatino Linotype" w:hAnsi="Palatino Linotype"/>
          <w:i/>
          <w:color w:val="222222"/>
          <w:lang w:eastAsia="es-MX"/>
        </w:rPr>
        <w:t>f</w:t>
      </w:r>
      <w:r w:rsidRPr="00F0528B">
        <w:rPr>
          <w:rFonts w:ascii="Palatino Linotype" w:hAnsi="Palatino Linotype"/>
          <w:i/>
          <w:color w:val="222222"/>
          <w:spacing w:val="1"/>
          <w:lang w:eastAsia="es-MX"/>
        </w:rPr>
        <w:t>o</w:t>
      </w:r>
      <w:r w:rsidRPr="00F0528B">
        <w:rPr>
          <w:rFonts w:ascii="Palatino Linotype" w:hAnsi="Palatino Linotype"/>
          <w:i/>
          <w:color w:val="222222"/>
          <w:lang w:eastAsia="es-MX"/>
        </w:rPr>
        <w:t>r</w:t>
      </w:r>
      <w:r w:rsidRPr="00F0528B">
        <w:rPr>
          <w:rFonts w:ascii="Palatino Linotype" w:hAnsi="Palatino Linotype"/>
          <w:i/>
          <w:color w:val="222222"/>
          <w:spacing w:val="-1"/>
          <w:lang w:eastAsia="es-MX"/>
        </w:rPr>
        <w:t>m</w:t>
      </w:r>
      <w:r w:rsidRPr="00F0528B">
        <w:rPr>
          <w:rFonts w:ascii="Palatino Linotype" w:hAnsi="Palatino Linotype"/>
          <w:i/>
          <w:color w:val="222222"/>
          <w:spacing w:val="1"/>
          <w:lang w:eastAsia="es-MX"/>
        </w:rPr>
        <w:t>a</w:t>
      </w:r>
      <w:r w:rsidRPr="00F0528B">
        <w:rPr>
          <w:rFonts w:ascii="Palatino Linotype" w:hAnsi="Palatino Linotype"/>
          <w:i/>
          <w:color w:val="222222"/>
          <w:lang w:eastAsia="es-MX"/>
        </w:rPr>
        <w:t>ció</w:t>
      </w:r>
      <w:r w:rsidRPr="00F0528B">
        <w:rPr>
          <w:rFonts w:ascii="Palatino Linotype" w:hAnsi="Palatino Linotype"/>
          <w:i/>
          <w:color w:val="222222"/>
          <w:spacing w:val="1"/>
          <w:lang w:eastAsia="es-MX"/>
        </w:rPr>
        <w:t>n</w:t>
      </w:r>
      <w:r w:rsidRPr="00F0528B">
        <w:rPr>
          <w:rFonts w:ascii="Palatino Linotype" w:hAnsi="Palatino Linotype"/>
          <w:i/>
          <w:color w:val="222222"/>
          <w:lang w:eastAsia="es-MX"/>
        </w:rPr>
        <w:t>.</w:t>
      </w:r>
    </w:p>
    <w:p w14:paraId="7F88EA9E" w14:textId="77777777" w:rsidR="00143F46" w:rsidRPr="00F82D48" w:rsidRDefault="00143F46" w:rsidP="00143F46">
      <w:pPr>
        <w:spacing w:line="360" w:lineRule="auto"/>
        <w:jc w:val="both"/>
        <w:rPr>
          <w:rFonts w:ascii="Palatino Linotype" w:hAnsi="Palatino Linotype" w:cs="Arial"/>
          <w:bCs/>
          <w:color w:val="000000" w:themeColor="text1"/>
        </w:rPr>
      </w:pPr>
    </w:p>
    <w:p w14:paraId="429DB05A" w14:textId="77777777" w:rsidR="00143F46" w:rsidRPr="00F0528B" w:rsidRDefault="00143F46" w:rsidP="00143F46">
      <w:pPr>
        <w:spacing w:line="360" w:lineRule="auto"/>
        <w:jc w:val="both"/>
        <w:rPr>
          <w:rFonts w:ascii="Palatino Linotype" w:hAnsi="Palatino Linotype" w:cs="Arial"/>
          <w:bCs/>
          <w:color w:val="000000" w:themeColor="text1"/>
          <w:sz w:val="22"/>
        </w:rPr>
      </w:pPr>
      <w:r w:rsidRPr="00F0528B">
        <w:rPr>
          <w:rFonts w:ascii="Palatino Linotype" w:hAnsi="Palatino Linotype" w:cs="Arial"/>
          <w:bCs/>
          <w:color w:val="000000" w:themeColor="text1"/>
          <w:sz w:val="22"/>
        </w:rPr>
        <w:t>Conforme a lo anterior, se advierte que la respuesta a los cuestionamientos realizados por el Particular corresponden a una consulta</w:t>
      </w:r>
      <w:r w:rsidRPr="00F0528B">
        <w:rPr>
          <w:rFonts w:ascii="Palatino Linotype" w:hAnsi="Palatino Linotype" w:cs="Arial"/>
          <w:b/>
          <w:bCs/>
          <w:color w:val="000000" w:themeColor="text1"/>
          <w:sz w:val="22"/>
        </w:rPr>
        <w:t xml:space="preserve">; </w:t>
      </w:r>
      <w:r w:rsidRPr="00F0528B">
        <w:rPr>
          <w:rFonts w:ascii="Palatino Linotype" w:hAnsi="Palatino Linotype" w:cs="Arial"/>
          <w:bCs/>
          <w:color w:val="000000" w:themeColor="text1"/>
          <w:sz w:val="22"/>
        </w:rPr>
        <w:t xml:space="preserve">y no así una solicitud de acceso a información pública </w:t>
      </w:r>
      <w:r w:rsidRPr="00F0528B">
        <w:rPr>
          <w:rFonts w:ascii="Palatino Linotype" w:hAnsi="Palatino Linotype" w:cs="Arial"/>
          <w:bCs/>
          <w:color w:val="000000" w:themeColor="text1"/>
          <w:sz w:val="22"/>
        </w:rPr>
        <w:lastRenderedPageBreak/>
        <w:t xml:space="preserve">que pueda ser atendida mediante una expresión documental; pues corresponde a una pregunta que implicaría elaborar un documento </w:t>
      </w:r>
      <w:r w:rsidRPr="00F0528B">
        <w:rPr>
          <w:rFonts w:ascii="Palatino Linotype" w:hAnsi="Palatino Linotype" w:cs="Arial"/>
          <w:bCs/>
          <w:i/>
          <w:color w:val="000000" w:themeColor="text1"/>
          <w:sz w:val="22"/>
        </w:rPr>
        <w:t>ad hoc.</w:t>
      </w:r>
      <w:r w:rsidRPr="00F0528B">
        <w:rPr>
          <w:rFonts w:ascii="Palatino Linotype" w:hAnsi="Palatino Linotype" w:cs="Arial"/>
          <w:b/>
          <w:bCs/>
          <w:color w:val="000000" w:themeColor="text1"/>
          <w:sz w:val="22"/>
        </w:rPr>
        <w:t xml:space="preserve"> </w:t>
      </w:r>
    </w:p>
    <w:p w14:paraId="36833766" w14:textId="77777777" w:rsidR="00143F46" w:rsidRDefault="00143F46" w:rsidP="00143F46">
      <w:pPr>
        <w:spacing w:line="360" w:lineRule="auto"/>
        <w:jc w:val="both"/>
        <w:rPr>
          <w:rFonts w:ascii="Palatino Linotype" w:hAnsi="Palatino Linotype" w:cs="Arial"/>
          <w:bCs/>
          <w:color w:val="000000" w:themeColor="text1"/>
          <w:sz w:val="22"/>
        </w:rPr>
      </w:pPr>
    </w:p>
    <w:p w14:paraId="62F12190" w14:textId="77777777" w:rsidR="00143F46" w:rsidRDefault="00143F46" w:rsidP="00143F46">
      <w:pPr>
        <w:spacing w:line="360" w:lineRule="auto"/>
        <w:jc w:val="both"/>
        <w:rPr>
          <w:rFonts w:ascii="Palatino Linotype" w:eastAsia="Calibri" w:hAnsi="Palatino Linotype" w:cs="Tahoma"/>
          <w:bCs/>
          <w:color w:val="000000"/>
          <w:sz w:val="22"/>
          <w:szCs w:val="22"/>
          <w:lang w:eastAsia="es-ES_tradnl"/>
        </w:rPr>
      </w:pPr>
      <w:r w:rsidRPr="00F0528B">
        <w:rPr>
          <w:rFonts w:ascii="Palatino Linotype" w:hAnsi="Palatino Linotype" w:cs="Arial"/>
          <w:color w:val="000000" w:themeColor="text1"/>
          <w:sz w:val="22"/>
        </w:rPr>
        <w:t xml:space="preserve">En consecuencia, en virtud de que la solicitud de acceso a la información se trata de una consulta, </w:t>
      </w:r>
      <w:r>
        <w:rPr>
          <w:rFonts w:ascii="Palatino Linotype" w:hAnsi="Palatino Linotype" w:cs="Arial"/>
          <w:color w:val="000000" w:themeColor="text1"/>
          <w:sz w:val="22"/>
        </w:rPr>
        <w:t>se actualiza la causal de sobreseimiento establecida en el artículo 192, fracción IV, de la Ley de Transparencia y Acceso a la Información Pública del Estado de México y Municipios, en correlación con el artículo 191, fracción VI, del mismo ordenamiento jurídico.</w:t>
      </w:r>
    </w:p>
    <w:p w14:paraId="57A18586" w14:textId="77777777" w:rsidR="00F02171" w:rsidRPr="00264223" w:rsidRDefault="00F02171" w:rsidP="00E72A19">
      <w:pPr>
        <w:spacing w:line="360" w:lineRule="auto"/>
        <w:jc w:val="both"/>
        <w:rPr>
          <w:rFonts w:ascii="Palatino Linotype" w:hAnsi="Palatino Linotype" w:cs="Tahoma"/>
          <w:sz w:val="22"/>
          <w:szCs w:val="22"/>
          <w:lang w:val="es-ES"/>
        </w:rPr>
      </w:pPr>
    </w:p>
    <w:p w14:paraId="6A8C5B51" w14:textId="77777777" w:rsidR="00F02171" w:rsidRPr="00264223" w:rsidRDefault="00093D95" w:rsidP="00E72A19">
      <w:pPr>
        <w:spacing w:line="360" w:lineRule="auto"/>
        <w:jc w:val="both"/>
        <w:rPr>
          <w:rFonts w:ascii="Palatino Linotype" w:eastAsia="Calibri" w:hAnsi="Palatino Linotype" w:cs="Tahoma"/>
          <w:sz w:val="22"/>
          <w:szCs w:val="22"/>
          <w:lang w:val="es-ES" w:eastAsia="es-ES_tradnl"/>
        </w:rPr>
      </w:pPr>
      <w:r>
        <w:rPr>
          <w:rFonts w:ascii="Palatino Linotype" w:eastAsia="Calibri" w:hAnsi="Palatino Linotype" w:cs="Tahoma"/>
          <w:bCs/>
          <w:sz w:val="22"/>
          <w:szCs w:val="22"/>
          <w:lang w:val="es-ES" w:eastAsia="es-ES_tradnl"/>
        </w:rPr>
        <w:t>Una vez expuesto lo anterior</w:t>
      </w:r>
      <w:r w:rsidR="00F02171" w:rsidRPr="00264223">
        <w:rPr>
          <w:rFonts w:ascii="Palatino Linotype" w:eastAsia="Calibri" w:hAnsi="Palatino Linotype" w:cs="Tahoma"/>
          <w:bCs/>
          <w:sz w:val="22"/>
          <w:szCs w:val="22"/>
          <w:lang w:val="es-ES" w:eastAsia="es-ES_tradnl"/>
        </w:rPr>
        <w:t xml:space="preserve">, </w:t>
      </w:r>
      <w:r w:rsidR="00F02171" w:rsidRPr="00264223">
        <w:rPr>
          <w:rFonts w:ascii="Palatino Linotype" w:eastAsia="Calibri" w:hAnsi="Palatino Linotype" w:cs="Tahoma"/>
          <w:sz w:val="22"/>
          <w:szCs w:val="22"/>
          <w:lang w:val="es-ES" w:eastAsia="es-ES_tradnl"/>
        </w:rPr>
        <w:t xml:space="preserve">se considera procedente entrar al fondo del asunto. </w:t>
      </w:r>
    </w:p>
    <w:p w14:paraId="25981303" w14:textId="77777777" w:rsidR="004F2D88" w:rsidRPr="00264223" w:rsidRDefault="004F2D88" w:rsidP="00E72A19">
      <w:pPr>
        <w:spacing w:line="360" w:lineRule="auto"/>
        <w:jc w:val="both"/>
        <w:rPr>
          <w:rFonts w:ascii="Palatino Linotype" w:hAnsi="Palatino Linotype" w:cs="Tahoma"/>
          <w:b/>
          <w:sz w:val="22"/>
          <w:szCs w:val="22"/>
          <w:lang w:val="es-ES"/>
        </w:rPr>
      </w:pPr>
    </w:p>
    <w:p w14:paraId="561E12BC" w14:textId="77777777" w:rsidR="0025469C" w:rsidRPr="00264223" w:rsidRDefault="00F02171" w:rsidP="00E72A19">
      <w:pPr>
        <w:tabs>
          <w:tab w:val="left" w:pos="4962"/>
        </w:tabs>
        <w:spacing w:line="360" w:lineRule="auto"/>
        <w:jc w:val="both"/>
        <w:rPr>
          <w:rFonts w:ascii="Palatino Linotype" w:eastAsia="Calibri" w:hAnsi="Palatino Linotype" w:cs="Tahoma"/>
          <w:b/>
          <w:iCs/>
          <w:sz w:val="22"/>
          <w:szCs w:val="22"/>
          <w:lang w:val="es-ES" w:eastAsia="es-ES_tradnl"/>
        </w:rPr>
      </w:pPr>
      <w:r w:rsidRPr="0071540F">
        <w:rPr>
          <w:rFonts w:ascii="Palatino Linotype" w:eastAsia="Calibri" w:hAnsi="Palatino Linotype" w:cs="Tahoma"/>
          <w:b/>
          <w:iCs/>
          <w:sz w:val="22"/>
          <w:szCs w:val="22"/>
          <w:lang w:val="es-ES" w:eastAsia="es-ES_tradnl"/>
        </w:rPr>
        <w:t>TERCER</w:t>
      </w:r>
      <w:r w:rsidR="007F3ACF" w:rsidRPr="0071540F">
        <w:rPr>
          <w:rFonts w:ascii="Palatino Linotype" w:eastAsia="Calibri" w:hAnsi="Palatino Linotype" w:cs="Tahoma"/>
          <w:b/>
          <w:iCs/>
          <w:sz w:val="22"/>
          <w:szCs w:val="22"/>
          <w:lang w:val="es-ES" w:eastAsia="es-ES_tradnl"/>
        </w:rPr>
        <w:t>O</w:t>
      </w:r>
      <w:r w:rsidRPr="0071540F">
        <w:rPr>
          <w:rFonts w:ascii="Palatino Linotype" w:eastAsia="Calibri" w:hAnsi="Palatino Linotype" w:cs="Tahoma"/>
          <w:b/>
          <w:iCs/>
          <w:sz w:val="22"/>
          <w:szCs w:val="22"/>
          <w:lang w:val="es-ES" w:eastAsia="es-ES_tradnl"/>
        </w:rPr>
        <w:t xml:space="preserve">. </w:t>
      </w:r>
      <w:r w:rsidR="0025469C" w:rsidRPr="0071540F">
        <w:rPr>
          <w:rFonts w:ascii="Palatino Linotype" w:eastAsia="Calibri" w:hAnsi="Palatino Linotype" w:cs="Tahoma"/>
          <w:b/>
          <w:iCs/>
          <w:sz w:val="22"/>
          <w:szCs w:val="22"/>
          <w:lang w:val="es-ES" w:eastAsia="es-ES_tradnl"/>
        </w:rPr>
        <w:t xml:space="preserve">Determinación </w:t>
      </w:r>
      <w:r w:rsidR="009617D3" w:rsidRPr="0071540F">
        <w:rPr>
          <w:rFonts w:ascii="Palatino Linotype" w:eastAsia="Calibri" w:hAnsi="Palatino Linotype" w:cs="Tahoma"/>
          <w:b/>
          <w:iCs/>
          <w:sz w:val="22"/>
          <w:szCs w:val="22"/>
          <w:lang w:val="es-ES" w:eastAsia="es-ES_tradnl"/>
        </w:rPr>
        <w:t xml:space="preserve">de la </w:t>
      </w:r>
      <w:r w:rsidR="00CF4012" w:rsidRPr="0071540F">
        <w:rPr>
          <w:rFonts w:ascii="Palatino Linotype" w:eastAsia="Calibri" w:hAnsi="Palatino Linotype" w:cs="Tahoma"/>
          <w:b/>
          <w:iCs/>
          <w:sz w:val="22"/>
          <w:szCs w:val="22"/>
          <w:lang w:val="es-ES" w:eastAsia="es-ES_tradnl"/>
        </w:rPr>
        <w:t>Controversia</w:t>
      </w:r>
      <w:r w:rsidRPr="0071540F">
        <w:rPr>
          <w:rFonts w:ascii="Palatino Linotype" w:eastAsia="Calibri" w:hAnsi="Palatino Linotype" w:cs="Tahoma"/>
          <w:b/>
          <w:iCs/>
          <w:sz w:val="22"/>
          <w:szCs w:val="22"/>
          <w:lang w:val="es-ES" w:eastAsia="es-ES_tradnl"/>
        </w:rPr>
        <w:t>.</w:t>
      </w:r>
      <w:r w:rsidRPr="00264223">
        <w:rPr>
          <w:rFonts w:ascii="Palatino Linotype" w:eastAsia="Calibri" w:hAnsi="Palatino Linotype" w:cs="Tahoma"/>
          <w:b/>
          <w:iCs/>
          <w:sz w:val="22"/>
          <w:szCs w:val="22"/>
          <w:lang w:val="es-ES" w:eastAsia="es-ES_tradnl"/>
        </w:rPr>
        <w:t xml:space="preserve"> </w:t>
      </w:r>
    </w:p>
    <w:p w14:paraId="5AC19C6C" w14:textId="77777777" w:rsidR="0025469C" w:rsidRDefault="0025469C" w:rsidP="00E72A19">
      <w:pPr>
        <w:tabs>
          <w:tab w:val="left" w:pos="4962"/>
        </w:tabs>
        <w:spacing w:line="360" w:lineRule="auto"/>
        <w:jc w:val="both"/>
        <w:rPr>
          <w:rFonts w:ascii="Palatino Linotype" w:eastAsia="Calibri" w:hAnsi="Palatino Linotype" w:cs="Tahoma"/>
          <w:b/>
          <w:iCs/>
          <w:sz w:val="22"/>
          <w:szCs w:val="22"/>
          <w:lang w:val="es-ES" w:eastAsia="es-ES_tradnl"/>
        </w:rPr>
      </w:pPr>
    </w:p>
    <w:p w14:paraId="509ACB2D" w14:textId="77777777" w:rsidR="00662E00" w:rsidRDefault="0071540F" w:rsidP="0094386B">
      <w:pPr>
        <w:spacing w:line="360" w:lineRule="auto"/>
        <w:jc w:val="both"/>
        <w:rPr>
          <w:rFonts w:ascii="Palatino Linotype" w:eastAsia="Calibri" w:hAnsi="Palatino Linotype" w:cs="Tahoma"/>
          <w:iCs/>
          <w:sz w:val="22"/>
          <w:szCs w:val="22"/>
          <w:lang w:val="es-ES" w:eastAsia="es-ES_tradnl"/>
        </w:rPr>
      </w:pPr>
      <w:r w:rsidRPr="005B3636">
        <w:rPr>
          <w:rFonts w:ascii="Palatino Linotype" w:eastAsia="Calibri" w:hAnsi="Palatino Linotype" w:cs="Tahoma"/>
          <w:iCs/>
          <w:sz w:val="22"/>
          <w:szCs w:val="22"/>
          <w:lang w:eastAsia="es-ES_tradnl"/>
        </w:rPr>
        <w:t xml:space="preserve">Con el objeto de ilustrar la controversia planteada, resulta conveniente precisar </w:t>
      </w:r>
      <w:r w:rsidR="001E551B">
        <w:rPr>
          <w:rFonts w:ascii="Palatino Linotype" w:eastAsia="Calibri" w:hAnsi="Palatino Linotype" w:cs="Tahoma"/>
          <w:iCs/>
          <w:sz w:val="22"/>
          <w:szCs w:val="22"/>
          <w:lang w:eastAsia="es-ES_tradnl"/>
        </w:rPr>
        <w:t xml:space="preserve">que una </w:t>
      </w:r>
      <w:r w:rsidR="00F02171" w:rsidRPr="00264223">
        <w:rPr>
          <w:rFonts w:ascii="Palatino Linotype" w:eastAsia="Calibri" w:hAnsi="Palatino Linotype" w:cs="Tahoma"/>
          <w:iCs/>
          <w:sz w:val="22"/>
          <w:szCs w:val="22"/>
          <w:lang w:val="es-ES" w:eastAsia="es-ES_tradnl"/>
        </w:rPr>
        <w:t>vez realizado el estudio de las constancias q</w:t>
      </w:r>
      <w:r w:rsidR="000A2389">
        <w:rPr>
          <w:rFonts w:ascii="Palatino Linotype" w:eastAsia="Calibri" w:hAnsi="Palatino Linotype" w:cs="Tahoma"/>
          <w:iCs/>
          <w:sz w:val="22"/>
          <w:szCs w:val="22"/>
          <w:lang w:val="es-ES" w:eastAsia="es-ES_tradnl"/>
        </w:rPr>
        <w:t>ue integran los</w:t>
      </w:r>
      <w:r w:rsidR="00F02171" w:rsidRPr="00264223">
        <w:rPr>
          <w:rFonts w:ascii="Palatino Linotype" w:eastAsia="Calibri" w:hAnsi="Palatino Linotype" w:cs="Tahoma"/>
          <w:iCs/>
          <w:sz w:val="22"/>
          <w:szCs w:val="22"/>
          <w:lang w:val="es-ES" w:eastAsia="es-ES_tradnl"/>
        </w:rPr>
        <w:t xml:space="preserve"> expediente</w:t>
      </w:r>
      <w:r w:rsidR="000A2389">
        <w:rPr>
          <w:rFonts w:ascii="Palatino Linotype" w:eastAsia="Calibri" w:hAnsi="Palatino Linotype" w:cs="Tahoma"/>
          <w:iCs/>
          <w:sz w:val="22"/>
          <w:szCs w:val="22"/>
          <w:lang w:val="es-ES" w:eastAsia="es-ES_tradnl"/>
        </w:rPr>
        <w:t>s</w:t>
      </w:r>
      <w:r w:rsidR="00F02171" w:rsidRPr="00264223">
        <w:rPr>
          <w:rFonts w:ascii="Palatino Linotype" w:eastAsia="Calibri" w:hAnsi="Palatino Linotype" w:cs="Tahoma"/>
          <w:iCs/>
          <w:sz w:val="22"/>
          <w:szCs w:val="22"/>
          <w:lang w:val="es-ES" w:eastAsia="es-ES_tradnl"/>
        </w:rPr>
        <w:t xml:space="preserve"> en que se actúa, se desprende </w:t>
      </w:r>
      <w:r w:rsidR="0094386B">
        <w:rPr>
          <w:rFonts w:ascii="Palatino Linotype" w:eastAsia="Calibri" w:hAnsi="Palatino Linotype" w:cs="Tahoma"/>
          <w:iCs/>
          <w:sz w:val="22"/>
          <w:szCs w:val="22"/>
          <w:lang w:val="es-ES" w:eastAsia="es-ES_tradnl"/>
        </w:rPr>
        <w:t xml:space="preserve">que el </w:t>
      </w:r>
      <w:r w:rsidR="00A112F7">
        <w:rPr>
          <w:rFonts w:ascii="Palatino Linotype" w:eastAsia="Calibri" w:hAnsi="Palatino Linotype" w:cs="Tahoma"/>
          <w:iCs/>
          <w:sz w:val="22"/>
          <w:szCs w:val="22"/>
          <w:lang w:val="es-ES" w:eastAsia="es-ES_tradnl"/>
        </w:rPr>
        <w:t>R</w:t>
      </w:r>
      <w:r w:rsidR="0091055D" w:rsidRPr="00264223">
        <w:rPr>
          <w:rFonts w:ascii="Palatino Linotype" w:eastAsia="Calibri" w:hAnsi="Palatino Linotype" w:cs="Tahoma"/>
          <w:iCs/>
          <w:sz w:val="22"/>
          <w:szCs w:val="22"/>
          <w:lang w:val="es-ES" w:eastAsia="es-ES_tradnl"/>
        </w:rPr>
        <w:t xml:space="preserve">ecurrente </w:t>
      </w:r>
      <w:r w:rsidR="00F00407">
        <w:rPr>
          <w:rFonts w:ascii="Palatino Linotype" w:eastAsia="Calibri" w:hAnsi="Palatino Linotype" w:cs="Tahoma"/>
          <w:iCs/>
          <w:sz w:val="22"/>
          <w:szCs w:val="22"/>
          <w:lang w:val="es-ES" w:eastAsia="es-ES_tradnl"/>
        </w:rPr>
        <w:t xml:space="preserve">solicitó </w:t>
      </w:r>
      <w:r w:rsidR="00C13895">
        <w:rPr>
          <w:rFonts w:ascii="Palatino Linotype" w:eastAsia="Calibri" w:hAnsi="Palatino Linotype" w:cs="Tahoma"/>
          <w:iCs/>
          <w:sz w:val="22"/>
          <w:szCs w:val="22"/>
          <w:lang w:val="es-ES" w:eastAsia="es-ES_tradnl"/>
        </w:rPr>
        <w:t xml:space="preserve">al Ayuntamiento de </w:t>
      </w:r>
      <w:r w:rsidR="0094386B">
        <w:rPr>
          <w:rFonts w:ascii="Palatino Linotype" w:eastAsia="Calibri" w:hAnsi="Palatino Linotype" w:cs="Tahoma"/>
          <w:iCs/>
          <w:sz w:val="22"/>
          <w:szCs w:val="22"/>
          <w:lang w:val="es-ES" w:eastAsia="es-ES_tradnl"/>
        </w:rPr>
        <w:t>Toluc</w:t>
      </w:r>
      <w:r w:rsidR="00C13895">
        <w:rPr>
          <w:rFonts w:ascii="Palatino Linotype" w:eastAsia="Calibri" w:hAnsi="Palatino Linotype" w:cs="Tahoma"/>
          <w:iCs/>
          <w:sz w:val="22"/>
          <w:szCs w:val="22"/>
          <w:lang w:val="es-ES" w:eastAsia="es-ES_tradnl"/>
        </w:rPr>
        <w:t>a,</w:t>
      </w:r>
      <w:r w:rsidR="00662E00" w:rsidRPr="00662E00">
        <w:rPr>
          <w:rFonts w:ascii="Palatino Linotype" w:eastAsia="Calibri" w:hAnsi="Palatino Linotype" w:cs="Tahoma"/>
          <w:iCs/>
          <w:sz w:val="22"/>
          <w:szCs w:val="22"/>
          <w:lang w:val="es-ES" w:eastAsia="es-ES_tradnl"/>
        </w:rPr>
        <w:t xml:space="preserve"> la </w:t>
      </w:r>
      <w:r w:rsidR="0094386B" w:rsidRPr="00662E00">
        <w:rPr>
          <w:rFonts w:ascii="Palatino Linotype" w:eastAsia="Calibri" w:hAnsi="Palatino Linotype" w:cs="Tahoma"/>
          <w:iCs/>
          <w:sz w:val="22"/>
          <w:szCs w:val="22"/>
          <w:lang w:val="es-ES" w:eastAsia="es-ES_tradnl"/>
        </w:rPr>
        <w:t xml:space="preserve">información </w:t>
      </w:r>
      <w:r w:rsidR="00662E00" w:rsidRPr="00662E00">
        <w:rPr>
          <w:rFonts w:ascii="Palatino Linotype" w:eastAsia="Calibri" w:hAnsi="Palatino Linotype" w:cs="Tahoma"/>
          <w:iCs/>
          <w:sz w:val="22"/>
          <w:szCs w:val="22"/>
          <w:lang w:val="es-ES" w:eastAsia="es-ES_tradnl"/>
        </w:rPr>
        <w:t xml:space="preserve">siguiente: </w:t>
      </w:r>
    </w:p>
    <w:p w14:paraId="5D71656C" w14:textId="77777777" w:rsidR="00662E00" w:rsidRDefault="00662E00" w:rsidP="00E72A19">
      <w:pPr>
        <w:tabs>
          <w:tab w:val="left" w:pos="4962"/>
        </w:tabs>
        <w:spacing w:line="360" w:lineRule="auto"/>
        <w:jc w:val="both"/>
        <w:rPr>
          <w:rFonts w:ascii="Palatino Linotype" w:eastAsia="Calibri" w:hAnsi="Palatino Linotype" w:cs="Tahoma"/>
          <w:iCs/>
          <w:sz w:val="22"/>
          <w:szCs w:val="22"/>
          <w:lang w:val="es-ES" w:eastAsia="es-ES_tradnl"/>
        </w:rPr>
      </w:pPr>
    </w:p>
    <w:p w14:paraId="624CC589" w14:textId="77777777" w:rsidR="0094386B" w:rsidRPr="0094386B" w:rsidRDefault="0094386B" w:rsidP="0094386B">
      <w:pPr>
        <w:pStyle w:val="Prrafodelista"/>
        <w:numPr>
          <w:ilvl w:val="0"/>
          <w:numId w:val="20"/>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hAnsi="Palatino Linotype" w:cs="Tahoma"/>
          <w:bCs/>
        </w:rPr>
        <w:t>C</w:t>
      </w:r>
      <w:r w:rsidRPr="0094386B">
        <w:rPr>
          <w:rFonts w:ascii="Palatino Linotype" w:hAnsi="Palatino Linotype" w:cs="Tahoma"/>
          <w:bCs/>
        </w:rPr>
        <w:t>onvocatoria para la contratación del bacheo, pavimentación, repavimentaciones, rehabilitación de las vialidades del municipio de Toluca</w:t>
      </w:r>
      <w:r>
        <w:rPr>
          <w:rFonts w:ascii="Palatino Linotype" w:eastAsia="Calibri" w:hAnsi="Palatino Linotype" w:cs="Tahoma"/>
          <w:iCs/>
          <w:szCs w:val="22"/>
          <w:lang w:val="es-ES" w:eastAsia="es-ES_tradnl"/>
        </w:rPr>
        <w:t>, p</w:t>
      </w:r>
      <w:r w:rsidRPr="0094386B">
        <w:rPr>
          <w:rFonts w:ascii="Palatino Linotype" w:eastAsia="Calibri" w:hAnsi="Palatino Linotype" w:cs="Tahoma"/>
          <w:iCs/>
          <w:szCs w:val="22"/>
          <w:lang w:val="es-ES" w:eastAsia="es-ES_tradnl"/>
        </w:rPr>
        <w:t>rocedimiento de contratación ya sea por licitación pública, invitación restringida o asignación directa, copia del fallo, copia del contrato firmado.</w:t>
      </w:r>
    </w:p>
    <w:p w14:paraId="364308CA" w14:textId="77777777" w:rsidR="001A1B88" w:rsidRPr="001A1B88" w:rsidRDefault="0094386B" w:rsidP="0094386B">
      <w:pPr>
        <w:pStyle w:val="Prrafodelista"/>
        <w:numPr>
          <w:ilvl w:val="0"/>
          <w:numId w:val="20"/>
        </w:numPr>
        <w:tabs>
          <w:tab w:val="left" w:pos="4962"/>
        </w:tabs>
        <w:spacing w:line="360" w:lineRule="auto"/>
        <w:jc w:val="both"/>
        <w:rPr>
          <w:rFonts w:ascii="Palatino Linotype" w:eastAsia="Calibri" w:hAnsi="Palatino Linotype" w:cs="Tahoma"/>
          <w:iCs/>
          <w:szCs w:val="22"/>
          <w:lang w:val="es-ES" w:eastAsia="es-ES_tradnl"/>
        </w:rPr>
      </w:pPr>
      <w:r w:rsidRPr="0094386B">
        <w:rPr>
          <w:rFonts w:ascii="Palatino Linotype" w:hAnsi="Palatino Linotype" w:cs="Tahoma"/>
          <w:bCs/>
        </w:rPr>
        <w:t xml:space="preserve">Programa Anual de </w:t>
      </w:r>
      <w:r>
        <w:rPr>
          <w:rFonts w:ascii="Palatino Linotype" w:hAnsi="Palatino Linotype" w:cs="Tahoma"/>
          <w:bCs/>
        </w:rPr>
        <w:t>Obra aprobado por el C</w:t>
      </w:r>
      <w:r w:rsidRPr="0094386B">
        <w:rPr>
          <w:rFonts w:ascii="Palatino Linotype" w:hAnsi="Palatino Linotype" w:cs="Tahoma"/>
          <w:bCs/>
        </w:rPr>
        <w:t>abildo</w:t>
      </w:r>
      <w:r>
        <w:rPr>
          <w:rFonts w:ascii="Palatino Linotype" w:hAnsi="Palatino Linotype" w:cs="Tahoma"/>
          <w:bCs/>
        </w:rPr>
        <w:t>.</w:t>
      </w:r>
    </w:p>
    <w:p w14:paraId="44B4F610" w14:textId="77777777" w:rsidR="0094386B" w:rsidRPr="0094386B" w:rsidRDefault="0094386B" w:rsidP="001E551B">
      <w:pPr>
        <w:pStyle w:val="Prrafodelista"/>
        <w:numPr>
          <w:ilvl w:val="0"/>
          <w:numId w:val="20"/>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bCs/>
          <w:iCs/>
          <w:szCs w:val="22"/>
          <w:lang w:eastAsia="es-ES_tradnl"/>
        </w:rPr>
        <w:t>Relación</w:t>
      </w:r>
      <w:r w:rsidRPr="0094386B">
        <w:rPr>
          <w:rFonts w:ascii="Palatino Linotype" w:eastAsia="Calibri" w:hAnsi="Palatino Linotype" w:cs="Tahoma"/>
          <w:bCs/>
          <w:iCs/>
          <w:szCs w:val="22"/>
          <w:lang w:eastAsia="es-ES_tradnl"/>
        </w:rPr>
        <w:t xml:space="preserve"> del mes de enero, febrero de las calles que se bachearon que contenga copia de la bitácora y fotografía de la vialidad bacheada</w:t>
      </w:r>
      <w:r>
        <w:rPr>
          <w:rFonts w:ascii="Palatino Linotype" w:eastAsia="Calibri" w:hAnsi="Palatino Linotype" w:cs="Tahoma"/>
          <w:bCs/>
          <w:iCs/>
          <w:szCs w:val="22"/>
          <w:lang w:eastAsia="es-ES_tradnl"/>
        </w:rPr>
        <w:t>.</w:t>
      </w:r>
    </w:p>
    <w:p w14:paraId="6D50A4FE" w14:textId="77777777" w:rsidR="001A1B88" w:rsidRPr="001A1B88" w:rsidRDefault="0094386B" w:rsidP="0094386B">
      <w:pPr>
        <w:pStyle w:val="Prrafodelista"/>
        <w:numPr>
          <w:ilvl w:val="0"/>
          <w:numId w:val="20"/>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bCs/>
          <w:iCs/>
          <w:szCs w:val="22"/>
          <w:lang w:eastAsia="es-ES_tradnl"/>
        </w:rPr>
        <w:t>P</w:t>
      </w:r>
      <w:r w:rsidRPr="0094386B">
        <w:rPr>
          <w:rFonts w:ascii="Palatino Linotype" w:eastAsia="Calibri" w:hAnsi="Palatino Linotype" w:cs="Tahoma"/>
          <w:bCs/>
          <w:iCs/>
          <w:szCs w:val="22"/>
          <w:lang w:eastAsia="es-ES_tradnl"/>
        </w:rPr>
        <w:t>rogramación del bacheo en el mes de marzo, abril, mayo</w:t>
      </w:r>
      <w:r>
        <w:rPr>
          <w:rFonts w:ascii="Palatino Linotype" w:eastAsia="Calibri" w:hAnsi="Palatino Linotype" w:cs="Tahoma"/>
          <w:bCs/>
          <w:iCs/>
          <w:szCs w:val="22"/>
          <w:lang w:eastAsia="es-ES_tradnl"/>
        </w:rPr>
        <w:t>.</w:t>
      </w:r>
    </w:p>
    <w:p w14:paraId="49D694AA" w14:textId="77777777" w:rsidR="005F7B7F" w:rsidRPr="00662E00" w:rsidRDefault="005F7B7F" w:rsidP="005F7B7F">
      <w:pPr>
        <w:pStyle w:val="Prrafodelista"/>
        <w:tabs>
          <w:tab w:val="left" w:pos="4962"/>
        </w:tabs>
        <w:spacing w:line="360" w:lineRule="auto"/>
        <w:jc w:val="both"/>
        <w:rPr>
          <w:rFonts w:ascii="Palatino Linotype" w:eastAsia="Calibri" w:hAnsi="Palatino Linotype" w:cs="Tahoma"/>
          <w:iCs/>
          <w:szCs w:val="22"/>
          <w:lang w:val="es-ES" w:eastAsia="es-ES_tradnl"/>
        </w:rPr>
      </w:pPr>
    </w:p>
    <w:p w14:paraId="48122948" w14:textId="77777777" w:rsidR="00067305" w:rsidRDefault="0094386B" w:rsidP="00E72A19">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ES" w:eastAsia="es-ES_tradnl"/>
        </w:rPr>
        <w:lastRenderedPageBreak/>
        <w:t xml:space="preserve">En respuesta, el Sujeto Obligado informó que respecto </w:t>
      </w:r>
      <w:r w:rsidRPr="0094386B">
        <w:rPr>
          <w:rFonts w:ascii="Palatino Linotype" w:eastAsia="Calibri" w:hAnsi="Palatino Linotype" w:cs="Tahoma"/>
          <w:iCs/>
          <w:sz w:val="22"/>
          <w:szCs w:val="22"/>
          <w:lang w:eastAsia="es-ES_tradnl"/>
        </w:rPr>
        <w:t>a las obras y acciones que se han realizado la fecha no se han llevado a cabo procesos de contratación, ya que los trabajos se están ejecutando con fundamento en lo estipulado en el artículo 273 del Reglamento del Libro XII del Código Administrativo del Estado de México que a letra dice “Artículo 273.- Las obras menores y los trabajos de mantenimiento menor como: bacheo en las calles, arreglo de fugas hidráulicas en las redes de distribución municipales, reposición de luminarias en la vía pública y otros, no son obras por administración directa. El costo de estos trabajos debe presupuestarse y ejercerse en el gast</w:t>
      </w:r>
      <w:r w:rsidR="00A86C6F">
        <w:rPr>
          <w:rFonts w:ascii="Palatino Linotype" w:eastAsia="Calibri" w:hAnsi="Palatino Linotype" w:cs="Tahoma"/>
          <w:iCs/>
          <w:sz w:val="22"/>
          <w:szCs w:val="22"/>
          <w:lang w:eastAsia="es-ES_tradnl"/>
        </w:rPr>
        <w:t xml:space="preserve">o corriente de operación.”. </w:t>
      </w:r>
    </w:p>
    <w:p w14:paraId="7BC67BBB" w14:textId="77777777" w:rsidR="00067305" w:rsidRDefault="00067305" w:rsidP="00E72A19">
      <w:pPr>
        <w:tabs>
          <w:tab w:val="left" w:pos="4962"/>
        </w:tabs>
        <w:spacing w:line="360" w:lineRule="auto"/>
        <w:jc w:val="both"/>
        <w:rPr>
          <w:rFonts w:ascii="Palatino Linotype" w:eastAsia="Calibri" w:hAnsi="Palatino Linotype" w:cs="Tahoma"/>
          <w:iCs/>
          <w:sz w:val="22"/>
          <w:szCs w:val="22"/>
          <w:lang w:eastAsia="es-ES_tradnl"/>
        </w:rPr>
      </w:pPr>
    </w:p>
    <w:p w14:paraId="0885A734" w14:textId="77777777" w:rsidR="008E5077" w:rsidRDefault="00067305" w:rsidP="00E72A19">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Referente al</w:t>
      </w:r>
      <w:r w:rsidR="0094386B" w:rsidRPr="0094386B">
        <w:rPr>
          <w:rFonts w:ascii="Palatino Linotype" w:eastAsia="Calibri" w:hAnsi="Palatino Linotype" w:cs="Tahoma"/>
          <w:iCs/>
          <w:sz w:val="22"/>
          <w:szCs w:val="22"/>
          <w:lang w:eastAsia="es-ES_tradnl"/>
        </w:rPr>
        <w:t xml:space="preserve"> Programa Anual de Obra 2019</w:t>
      </w:r>
      <w:r w:rsidR="00A86C6F">
        <w:rPr>
          <w:rFonts w:ascii="Palatino Linotype" w:eastAsia="Calibri" w:hAnsi="Palatino Linotype" w:cs="Tahoma"/>
          <w:iCs/>
          <w:sz w:val="22"/>
          <w:szCs w:val="22"/>
          <w:lang w:eastAsia="es-ES_tradnl"/>
        </w:rPr>
        <w:t>,</w:t>
      </w:r>
      <w:r>
        <w:rPr>
          <w:rFonts w:ascii="Palatino Linotype" w:eastAsia="Calibri" w:hAnsi="Palatino Linotype" w:cs="Tahoma"/>
          <w:iCs/>
          <w:sz w:val="22"/>
          <w:szCs w:val="22"/>
          <w:lang w:eastAsia="es-ES_tradnl"/>
        </w:rPr>
        <w:t xml:space="preserve"> informó que</w:t>
      </w:r>
      <w:r w:rsidR="0094386B" w:rsidRPr="0094386B">
        <w:rPr>
          <w:rFonts w:ascii="Palatino Linotype" w:eastAsia="Calibri" w:hAnsi="Palatino Linotype" w:cs="Tahoma"/>
          <w:iCs/>
          <w:sz w:val="22"/>
          <w:szCs w:val="22"/>
          <w:lang w:eastAsia="es-ES_tradnl"/>
        </w:rPr>
        <w:t xml:space="preserve"> está en proceso de autorización por parte del Cabildo, y por ende la programación para los meses de marzo, abril y mayo dependen de la autorización del mencionado programa</w:t>
      </w:r>
      <w:r w:rsidR="00A86C6F">
        <w:rPr>
          <w:rFonts w:ascii="Palatino Linotype" w:eastAsia="Calibri" w:hAnsi="Palatino Linotype" w:cs="Tahoma"/>
          <w:iCs/>
          <w:sz w:val="22"/>
          <w:szCs w:val="22"/>
          <w:lang w:eastAsia="es-ES_tradnl"/>
        </w:rPr>
        <w:t>.</w:t>
      </w:r>
    </w:p>
    <w:p w14:paraId="0A6C2985" w14:textId="77777777" w:rsidR="00A86C6F" w:rsidRDefault="00A86C6F" w:rsidP="00E72A19">
      <w:pPr>
        <w:tabs>
          <w:tab w:val="left" w:pos="4962"/>
        </w:tabs>
        <w:spacing w:line="360" w:lineRule="auto"/>
        <w:jc w:val="both"/>
        <w:rPr>
          <w:rFonts w:ascii="Palatino Linotype" w:eastAsia="Calibri" w:hAnsi="Palatino Linotype" w:cs="Tahoma"/>
          <w:iCs/>
          <w:sz w:val="22"/>
          <w:szCs w:val="22"/>
          <w:lang w:eastAsia="es-ES_tradnl"/>
        </w:rPr>
      </w:pPr>
    </w:p>
    <w:p w14:paraId="72818C8F" w14:textId="77777777" w:rsidR="00315492" w:rsidRDefault="00A86C6F" w:rsidP="00E72A19">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Inconforme con lo anterior, la Particular presentó Recurso de Revisión en el que manifestó como agravio la entrega de información incompleta</w:t>
      </w:r>
      <w:r w:rsidR="002E6566">
        <w:rPr>
          <w:rFonts w:ascii="Palatino Linotype" w:eastAsia="Calibri" w:hAnsi="Palatino Linotype" w:cs="Tahoma"/>
          <w:iCs/>
          <w:sz w:val="22"/>
          <w:szCs w:val="22"/>
          <w:lang w:eastAsia="es-ES_tradnl"/>
        </w:rPr>
        <w:t>.</w:t>
      </w:r>
    </w:p>
    <w:p w14:paraId="6EFA4175" w14:textId="77777777" w:rsidR="002E6566" w:rsidRDefault="002E6566" w:rsidP="00E72A19">
      <w:pPr>
        <w:tabs>
          <w:tab w:val="left" w:pos="4962"/>
        </w:tabs>
        <w:spacing w:line="360" w:lineRule="auto"/>
        <w:jc w:val="both"/>
        <w:rPr>
          <w:rFonts w:ascii="Palatino Linotype" w:eastAsia="Calibri" w:hAnsi="Palatino Linotype" w:cs="Tahoma"/>
          <w:b/>
          <w:iCs/>
          <w:sz w:val="22"/>
          <w:szCs w:val="22"/>
          <w:lang w:val="es-ES" w:eastAsia="es-ES_tradnl"/>
        </w:rPr>
      </w:pPr>
    </w:p>
    <w:p w14:paraId="11AE1AEB" w14:textId="77777777" w:rsidR="00BD5CDF" w:rsidRDefault="00BD5CDF" w:rsidP="00E72A19">
      <w:pPr>
        <w:tabs>
          <w:tab w:val="left" w:pos="4962"/>
        </w:tabs>
        <w:spacing w:line="360" w:lineRule="auto"/>
        <w:jc w:val="both"/>
        <w:rPr>
          <w:rFonts w:ascii="Palatino Linotype" w:eastAsia="Calibri" w:hAnsi="Palatino Linotype" w:cs="Tahoma"/>
          <w:iCs/>
          <w:sz w:val="22"/>
          <w:szCs w:val="22"/>
          <w:lang w:val="es-ES" w:eastAsia="es-ES_tradnl"/>
        </w:rPr>
      </w:pPr>
      <w:r w:rsidRPr="00FB4127">
        <w:rPr>
          <w:rFonts w:ascii="Palatino Linotype" w:eastAsia="Calibri" w:hAnsi="Palatino Linotype" w:cs="Tahoma"/>
          <w:iCs/>
          <w:sz w:val="22"/>
          <w:szCs w:val="22"/>
          <w:lang w:val="es-ES" w:eastAsia="es-ES_tradnl"/>
        </w:rPr>
        <w:t xml:space="preserve">Establecido lo anterior, lo consecuente es analizar el agravio manifestado por el ahora </w:t>
      </w:r>
      <w:r w:rsidR="001A1B88">
        <w:rPr>
          <w:rFonts w:ascii="Palatino Linotype" w:eastAsia="Calibri" w:hAnsi="Palatino Linotype" w:cs="Tahoma"/>
          <w:iCs/>
          <w:sz w:val="22"/>
          <w:szCs w:val="22"/>
          <w:lang w:val="es-ES" w:eastAsia="es-ES_tradnl"/>
        </w:rPr>
        <w:t>R</w:t>
      </w:r>
      <w:r w:rsidRPr="00FB4127">
        <w:rPr>
          <w:rFonts w:ascii="Palatino Linotype" w:eastAsia="Calibri" w:hAnsi="Palatino Linotype" w:cs="Tahoma"/>
          <w:iCs/>
          <w:sz w:val="22"/>
          <w:szCs w:val="22"/>
          <w:lang w:val="es-ES" w:eastAsia="es-ES_tradnl"/>
        </w:rPr>
        <w:t>ecurrente, de conformidad con lo dispuesto por la Ley de Transparencia y Acceso a la Información Pública del Estado de México y Municipios y demás disposiciones legales aplicables a la materia.</w:t>
      </w:r>
    </w:p>
    <w:p w14:paraId="5F4B751F" w14:textId="77777777" w:rsidR="003F36D7" w:rsidRPr="00FB4127" w:rsidRDefault="003F36D7" w:rsidP="00E72A19">
      <w:pPr>
        <w:tabs>
          <w:tab w:val="left" w:pos="4962"/>
        </w:tabs>
        <w:spacing w:line="360" w:lineRule="auto"/>
        <w:jc w:val="both"/>
        <w:rPr>
          <w:rFonts w:ascii="Palatino Linotype" w:eastAsia="Calibri" w:hAnsi="Palatino Linotype" w:cs="Tahoma"/>
          <w:iCs/>
          <w:sz w:val="22"/>
          <w:szCs w:val="22"/>
          <w:lang w:val="es-ES" w:eastAsia="es-ES_tradnl"/>
        </w:rPr>
      </w:pPr>
    </w:p>
    <w:p w14:paraId="6CD9189A" w14:textId="77777777" w:rsidR="001A1B88" w:rsidRDefault="001A1B88" w:rsidP="001A1B88">
      <w:pPr>
        <w:spacing w:line="360" w:lineRule="auto"/>
        <w:ind w:right="-93"/>
        <w:jc w:val="both"/>
        <w:rPr>
          <w:rFonts w:ascii="Palatino Linotype" w:hAnsi="Palatino Linotype" w:cs="Tahoma"/>
          <w:b/>
          <w:sz w:val="22"/>
          <w:szCs w:val="24"/>
        </w:rPr>
      </w:pPr>
      <w:r w:rsidRPr="005B3636">
        <w:rPr>
          <w:rFonts w:ascii="Palatino Linotype" w:hAnsi="Palatino Linotype" w:cs="Tahoma"/>
          <w:b/>
          <w:sz w:val="22"/>
          <w:szCs w:val="24"/>
          <w:lang w:val="es-ES"/>
        </w:rPr>
        <w:t xml:space="preserve">CUARTO. </w:t>
      </w:r>
      <w:r w:rsidRPr="005B3636">
        <w:rPr>
          <w:rFonts w:ascii="Palatino Linotype" w:hAnsi="Palatino Linotype" w:cs="Tahoma"/>
          <w:b/>
          <w:sz w:val="22"/>
          <w:szCs w:val="24"/>
        </w:rPr>
        <w:t>Marco normativo aplicable en materia de transparencia y acceso a la información pública.</w:t>
      </w:r>
    </w:p>
    <w:p w14:paraId="5F91ACD3" w14:textId="77777777" w:rsidR="00067305" w:rsidRPr="005B3636" w:rsidRDefault="00067305" w:rsidP="001A1B88">
      <w:pPr>
        <w:spacing w:line="360" w:lineRule="auto"/>
        <w:ind w:right="-93"/>
        <w:jc w:val="both"/>
        <w:rPr>
          <w:rFonts w:ascii="Palatino Linotype" w:hAnsi="Palatino Linotype" w:cs="Tahoma"/>
          <w:b/>
          <w:sz w:val="22"/>
          <w:szCs w:val="24"/>
        </w:rPr>
      </w:pPr>
    </w:p>
    <w:p w14:paraId="72A0159B" w14:textId="77777777" w:rsidR="001A1B88" w:rsidRPr="005B3636" w:rsidRDefault="001A1B88" w:rsidP="001A1B88">
      <w:pPr>
        <w:spacing w:line="360" w:lineRule="auto"/>
        <w:contextualSpacing/>
        <w:jc w:val="both"/>
        <w:rPr>
          <w:rFonts w:ascii="Palatino Linotype" w:hAnsi="Palatino Linotype" w:cs="Tahoma"/>
          <w:sz w:val="22"/>
          <w:szCs w:val="24"/>
        </w:rPr>
      </w:pPr>
      <w:r w:rsidRPr="005B3636">
        <w:rPr>
          <w:rFonts w:ascii="Palatino Linotype" w:hAnsi="Palatino Linotype" w:cs="Tahoma"/>
          <w:sz w:val="22"/>
          <w:szCs w:val="24"/>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269DE4A" w14:textId="77777777" w:rsidR="001A1B88" w:rsidRPr="005B3636" w:rsidRDefault="001A1B88" w:rsidP="001A1B88">
      <w:pPr>
        <w:spacing w:line="360" w:lineRule="auto"/>
        <w:contextualSpacing/>
        <w:jc w:val="both"/>
        <w:rPr>
          <w:rFonts w:ascii="Palatino Linotype" w:hAnsi="Palatino Linotype" w:cs="Tahoma"/>
          <w:sz w:val="22"/>
          <w:szCs w:val="24"/>
        </w:rPr>
      </w:pPr>
    </w:p>
    <w:p w14:paraId="32815D7A" w14:textId="77777777" w:rsidR="001A1B88" w:rsidRPr="005B3636" w:rsidRDefault="001A1B88" w:rsidP="001A1B88">
      <w:pPr>
        <w:spacing w:line="360" w:lineRule="auto"/>
        <w:jc w:val="both"/>
        <w:rPr>
          <w:rFonts w:ascii="Palatino Linotype" w:hAnsi="Palatino Linotype" w:cs="Tahoma"/>
          <w:sz w:val="22"/>
          <w:szCs w:val="24"/>
        </w:rPr>
      </w:pPr>
      <w:r w:rsidRPr="005B3636">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7EBEBB0" w14:textId="77777777" w:rsidR="001A1B88" w:rsidRPr="005B3636" w:rsidRDefault="001A1B88" w:rsidP="001A1B88">
      <w:pPr>
        <w:spacing w:line="360" w:lineRule="auto"/>
        <w:jc w:val="both"/>
        <w:rPr>
          <w:rFonts w:ascii="Palatino Linotype" w:hAnsi="Palatino Linotype" w:cs="Tahoma"/>
          <w:sz w:val="22"/>
          <w:szCs w:val="24"/>
        </w:rPr>
      </w:pPr>
    </w:p>
    <w:p w14:paraId="20BD8BAB" w14:textId="77777777" w:rsidR="001A1B88" w:rsidRPr="005B3636" w:rsidRDefault="001A1B88" w:rsidP="001A1B88">
      <w:pPr>
        <w:spacing w:line="360" w:lineRule="auto"/>
        <w:jc w:val="both"/>
        <w:rPr>
          <w:rFonts w:ascii="Palatino Linotype" w:hAnsi="Palatino Linotype" w:cs="Tahoma"/>
          <w:sz w:val="22"/>
          <w:szCs w:val="24"/>
        </w:rPr>
      </w:pPr>
      <w:r>
        <w:rPr>
          <w:rFonts w:ascii="Palatino Linotype" w:hAnsi="Palatino Linotype" w:cs="Tahoma"/>
          <w:sz w:val="22"/>
          <w:szCs w:val="24"/>
        </w:rPr>
        <w:t>E</w:t>
      </w:r>
      <w:r w:rsidRPr="005B3636">
        <w:rPr>
          <w:rFonts w:ascii="Palatino Linotype" w:hAnsi="Palatino Linotype" w:cs="Tahoma"/>
          <w:sz w:val="22"/>
          <w:szCs w:val="24"/>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2A3D299" w14:textId="77777777" w:rsidR="001A1B88" w:rsidRPr="005B3636" w:rsidRDefault="001A1B88" w:rsidP="001A1B88">
      <w:pPr>
        <w:spacing w:line="360" w:lineRule="auto"/>
        <w:jc w:val="both"/>
        <w:rPr>
          <w:rFonts w:ascii="Palatino Linotype" w:hAnsi="Palatino Linotype" w:cs="Tahoma"/>
          <w:sz w:val="22"/>
          <w:szCs w:val="24"/>
        </w:rPr>
      </w:pPr>
    </w:p>
    <w:p w14:paraId="01D30942" w14:textId="77777777" w:rsidR="001A1B88" w:rsidRPr="005B3636" w:rsidRDefault="001A1B88" w:rsidP="001A1B88">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1816DC01" w14:textId="77777777" w:rsidR="001A1B88" w:rsidRPr="005B3636" w:rsidRDefault="001A1B88" w:rsidP="001A1B88">
      <w:pPr>
        <w:spacing w:line="360" w:lineRule="auto"/>
        <w:jc w:val="both"/>
        <w:rPr>
          <w:rFonts w:ascii="Palatino Linotype" w:hAnsi="Palatino Linotype" w:cs="Tahoma"/>
          <w:sz w:val="22"/>
          <w:szCs w:val="24"/>
        </w:rPr>
      </w:pPr>
    </w:p>
    <w:p w14:paraId="4002E097" w14:textId="77777777" w:rsidR="001A1B88" w:rsidRDefault="001A1B88" w:rsidP="001A1B88">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12, que, quienes generen, recopilen, administren, manejen, procesen, archiven o conserven información pública serán responsables de la misma.</w:t>
      </w:r>
    </w:p>
    <w:p w14:paraId="496EE39C" w14:textId="77777777" w:rsidR="00FF2D44" w:rsidRPr="005B3636" w:rsidRDefault="00FF2D44" w:rsidP="001A1B88">
      <w:pPr>
        <w:spacing w:line="360" w:lineRule="auto"/>
        <w:jc w:val="both"/>
        <w:rPr>
          <w:rFonts w:ascii="Palatino Linotype" w:hAnsi="Palatino Linotype" w:cs="Tahoma"/>
          <w:szCs w:val="24"/>
        </w:rPr>
      </w:pPr>
    </w:p>
    <w:p w14:paraId="3E1EC0F2" w14:textId="77777777" w:rsidR="001A1B88" w:rsidRPr="005B3636" w:rsidRDefault="001A1B88" w:rsidP="001A1B88">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3CDCE59F" w14:textId="77777777" w:rsidR="001A1B88" w:rsidRPr="005B3636" w:rsidRDefault="001A1B88" w:rsidP="001A1B88">
      <w:pPr>
        <w:spacing w:line="360" w:lineRule="auto"/>
        <w:jc w:val="both"/>
        <w:rPr>
          <w:rFonts w:ascii="Palatino Linotype" w:hAnsi="Palatino Linotype" w:cs="Tahoma"/>
          <w:szCs w:val="24"/>
        </w:rPr>
      </w:pPr>
    </w:p>
    <w:p w14:paraId="0161D936" w14:textId="77777777" w:rsidR="001A1B88" w:rsidRDefault="001A1B88" w:rsidP="001A1B88">
      <w:pPr>
        <w:spacing w:line="360" w:lineRule="auto"/>
        <w:jc w:val="both"/>
        <w:rPr>
          <w:rFonts w:ascii="Palatino Linotype" w:hAnsi="Palatino Linotype" w:cs="Tahoma"/>
          <w:sz w:val="22"/>
          <w:szCs w:val="24"/>
        </w:rPr>
      </w:pPr>
      <w:r w:rsidRPr="005B3636">
        <w:rPr>
          <w:rFonts w:ascii="Palatino Linotype" w:hAnsi="Palatino Linotype" w:cs="Tahoma"/>
          <w:sz w:val="22"/>
          <w:szCs w:val="24"/>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1D694EE" w14:textId="77777777" w:rsidR="00A06D9C" w:rsidRDefault="00A06D9C" w:rsidP="001A1B88">
      <w:pPr>
        <w:spacing w:line="360" w:lineRule="auto"/>
        <w:jc w:val="both"/>
        <w:rPr>
          <w:rFonts w:ascii="Palatino Linotype" w:hAnsi="Palatino Linotype" w:cs="Tahoma"/>
          <w:sz w:val="22"/>
          <w:szCs w:val="24"/>
        </w:rPr>
      </w:pPr>
    </w:p>
    <w:p w14:paraId="401C3DA9" w14:textId="77777777" w:rsidR="003816A3" w:rsidRDefault="00A06D9C" w:rsidP="00EC763F">
      <w:pPr>
        <w:spacing w:line="360" w:lineRule="auto"/>
        <w:jc w:val="both"/>
        <w:rPr>
          <w:rFonts w:ascii="Palatino Linotype" w:hAnsi="Palatino Linotype" w:cs="Tahoma"/>
          <w:sz w:val="22"/>
          <w:szCs w:val="24"/>
        </w:rPr>
      </w:pPr>
      <w:r>
        <w:rPr>
          <w:rFonts w:ascii="Palatino Linotype" w:hAnsi="Palatino Linotype" w:cs="Tahoma"/>
          <w:sz w:val="22"/>
          <w:szCs w:val="24"/>
        </w:rPr>
        <w:t>El artículo 92, que, l</w:t>
      </w:r>
      <w:r w:rsidRPr="00A06D9C">
        <w:rPr>
          <w:rFonts w:ascii="Palatino Linotype" w:hAnsi="Palatino Linotype" w:cs="Tahoma"/>
          <w:sz w:val="22"/>
          <w:szCs w:val="24"/>
        </w:rPr>
        <w:t xml:space="preserve">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w:t>
      </w:r>
      <w:r w:rsidR="00492519">
        <w:rPr>
          <w:rFonts w:ascii="Palatino Linotype" w:hAnsi="Palatino Linotype" w:cs="Tahoma"/>
          <w:sz w:val="22"/>
          <w:szCs w:val="24"/>
        </w:rPr>
        <w:t>el mismo precepto señala, entre los que se encuentran</w:t>
      </w:r>
      <w:r w:rsidR="003816A3">
        <w:rPr>
          <w:rFonts w:ascii="Palatino Linotype" w:hAnsi="Palatino Linotype" w:cs="Tahoma"/>
          <w:sz w:val="22"/>
          <w:szCs w:val="24"/>
        </w:rPr>
        <w:t>:</w:t>
      </w:r>
    </w:p>
    <w:p w14:paraId="16766183" w14:textId="77777777" w:rsidR="003816A3" w:rsidRDefault="003816A3" w:rsidP="00EC763F">
      <w:pPr>
        <w:spacing w:line="360" w:lineRule="auto"/>
        <w:jc w:val="both"/>
        <w:rPr>
          <w:rFonts w:ascii="Palatino Linotype" w:hAnsi="Palatino Linotype" w:cs="Tahoma"/>
          <w:sz w:val="22"/>
          <w:szCs w:val="24"/>
        </w:rPr>
      </w:pPr>
    </w:p>
    <w:p w14:paraId="5687A9F7" w14:textId="77777777" w:rsidR="00EC763F" w:rsidRDefault="00067305" w:rsidP="00EC763F">
      <w:pPr>
        <w:spacing w:line="360" w:lineRule="auto"/>
        <w:jc w:val="both"/>
        <w:rPr>
          <w:rFonts w:ascii="Palatino Linotype" w:hAnsi="Palatino Linotype" w:cs="Tahoma"/>
          <w:sz w:val="22"/>
          <w:szCs w:val="24"/>
        </w:rPr>
      </w:pPr>
      <w:r>
        <w:rPr>
          <w:rFonts w:ascii="Palatino Linotype" w:hAnsi="Palatino Linotype" w:cs="Tahoma"/>
          <w:sz w:val="22"/>
          <w:szCs w:val="24"/>
        </w:rPr>
        <w:t>Fracción XXIX, l</w:t>
      </w:r>
      <w:r w:rsidR="00EC763F" w:rsidRPr="00EC763F">
        <w:rPr>
          <w:rFonts w:ascii="Palatino Linotype" w:hAnsi="Palatino Linotype" w:cs="Tahoma"/>
          <w:sz w:val="22"/>
          <w:szCs w:val="24"/>
        </w:rPr>
        <w:t xml:space="preserve">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2D905E98" w14:textId="77777777" w:rsidR="00067305" w:rsidRPr="00EC763F" w:rsidRDefault="00067305" w:rsidP="00EC763F">
      <w:pPr>
        <w:spacing w:line="360" w:lineRule="auto"/>
        <w:jc w:val="both"/>
        <w:rPr>
          <w:rFonts w:ascii="Palatino Linotype" w:hAnsi="Palatino Linotype" w:cs="Tahoma"/>
          <w:sz w:val="22"/>
          <w:szCs w:val="24"/>
        </w:rPr>
      </w:pPr>
    </w:p>
    <w:p w14:paraId="1689BC59" w14:textId="77777777" w:rsidR="00EC763F" w:rsidRDefault="00EC763F" w:rsidP="00EC763F">
      <w:pPr>
        <w:spacing w:line="360" w:lineRule="auto"/>
        <w:jc w:val="both"/>
        <w:rPr>
          <w:rFonts w:ascii="Palatino Linotype" w:hAnsi="Palatino Linotype" w:cs="Tahoma"/>
          <w:sz w:val="22"/>
          <w:szCs w:val="24"/>
        </w:rPr>
      </w:pPr>
      <w:r w:rsidRPr="00EC763F">
        <w:rPr>
          <w:rFonts w:ascii="Palatino Linotype" w:hAnsi="Palatino Linotype" w:cs="Tahoma"/>
          <w:b/>
          <w:bCs/>
          <w:sz w:val="22"/>
          <w:szCs w:val="24"/>
        </w:rPr>
        <w:t xml:space="preserve">a) </w:t>
      </w:r>
      <w:r w:rsidRPr="00EC763F">
        <w:rPr>
          <w:rFonts w:ascii="Palatino Linotype" w:hAnsi="Palatino Linotype" w:cs="Tahoma"/>
          <w:sz w:val="22"/>
          <w:szCs w:val="24"/>
        </w:rPr>
        <w:t xml:space="preserve">De licitaciones públicas o procedimientos de invitación restringida: </w:t>
      </w:r>
    </w:p>
    <w:p w14:paraId="3D0B4E9D" w14:textId="77777777" w:rsidR="00EC763F" w:rsidRPr="00EC763F" w:rsidRDefault="00EC763F" w:rsidP="00EC763F">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1) </w:t>
      </w:r>
      <w:r w:rsidRPr="00EC763F">
        <w:rPr>
          <w:rFonts w:ascii="Palatino Linotype" w:hAnsi="Palatino Linotype" w:cs="Tahoma"/>
          <w:sz w:val="22"/>
          <w:szCs w:val="24"/>
        </w:rPr>
        <w:t xml:space="preserve">La convocatoria o invitación emitida, así como los fundamentos legales aplicados para llevarla a cabo; </w:t>
      </w:r>
    </w:p>
    <w:p w14:paraId="75D3C449" w14:textId="77777777" w:rsidR="00EC763F" w:rsidRPr="00EC763F" w:rsidRDefault="00EC763F" w:rsidP="00EC763F">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2) </w:t>
      </w:r>
      <w:r w:rsidRPr="00EC763F">
        <w:rPr>
          <w:rFonts w:ascii="Palatino Linotype" w:hAnsi="Palatino Linotype" w:cs="Tahoma"/>
          <w:sz w:val="22"/>
          <w:szCs w:val="24"/>
        </w:rPr>
        <w:t xml:space="preserve">Los nombres de los participantes o invitados; </w:t>
      </w:r>
    </w:p>
    <w:p w14:paraId="581E09E5" w14:textId="77777777" w:rsidR="00EC763F" w:rsidRPr="00EC763F" w:rsidRDefault="00EC763F" w:rsidP="00EC763F">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3) </w:t>
      </w:r>
      <w:r w:rsidRPr="00EC763F">
        <w:rPr>
          <w:rFonts w:ascii="Palatino Linotype" w:hAnsi="Palatino Linotype" w:cs="Tahoma"/>
          <w:sz w:val="22"/>
          <w:szCs w:val="24"/>
        </w:rPr>
        <w:t xml:space="preserve">El nombre del ganador y las razones que lo justifican; </w:t>
      </w:r>
    </w:p>
    <w:p w14:paraId="136E8D41" w14:textId="77777777" w:rsidR="00EC763F" w:rsidRPr="00EC763F" w:rsidRDefault="00EC763F" w:rsidP="00EC763F">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4) </w:t>
      </w:r>
      <w:r w:rsidRPr="00EC763F">
        <w:rPr>
          <w:rFonts w:ascii="Palatino Linotype" w:hAnsi="Palatino Linotype" w:cs="Tahoma"/>
          <w:sz w:val="22"/>
          <w:szCs w:val="24"/>
        </w:rPr>
        <w:t xml:space="preserve">El área solicitante y la responsable de su ejecución; </w:t>
      </w:r>
    </w:p>
    <w:p w14:paraId="132DC225" w14:textId="77777777" w:rsidR="00EC763F" w:rsidRPr="00EC763F" w:rsidRDefault="00EC763F" w:rsidP="00EC763F">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5) </w:t>
      </w:r>
      <w:r w:rsidRPr="00EC763F">
        <w:rPr>
          <w:rFonts w:ascii="Palatino Linotype" w:hAnsi="Palatino Linotype" w:cs="Tahoma"/>
          <w:sz w:val="22"/>
          <w:szCs w:val="24"/>
        </w:rPr>
        <w:t xml:space="preserve">Las convocatorias e invitaciones emitidas; </w:t>
      </w:r>
    </w:p>
    <w:p w14:paraId="5D7DBC83" w14:textId="77777777" w:rsidR="00EC763F" w:rsidRPr="00EC763F" w:rsidRDefault="00EC763F" w:rsidP="00EC763F">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6) </w:t>
      </w:r>
      <w:r w:rsidRPr="00EC763F">
        <w:rPr>
          <w:rFonts w:ascii="Palatino Linotype" w:hAnsi="Palatino Linotype" w:cs="Tahoma"/>
          <w:sz w:val="22"/>
          <w:szCs w:val="24"/>
        </w:rPr>
        <w:t xml:space="preserve">Los dictámenes y fallo de adjudicación; </w:t>
      </w:r>
    </w:p>
    <w:p w14:paraId="3BB5DAD6" w14:textId="77777777" w:rsidR="00EC763F" w:rsidRPr="00EC763F" w:rsidRDefault="00EC763F" w:rsidP="00EC763F">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7) </w:t>
      </w:r>
      <w:r w:rsidRPr="00EC763F">
        <w:rPr>
          <w:rFonts w:ascii="Palatino Linotype" w:hAnsi="Palatino Linotype" w:cs="Tahoma"/>
          <w:sz w:val="22"/>
          <w:szCs w:val="24"/>
        </w:rPr>
        <w:t xml:space="preserve">El contrato y, en su caso, sus anexos; </w:t>
      </w:r>
    </w:p>
    <w:p w14:paraId="4A991723" w14:textId="77777777" w:rsidR="00EC763F" w:rsidRPr="00EC763F" w:rsidRDefault="00EC763F" w:rsidP="00EC763F">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lastRenderedPageBreak/>
        <w:t xml:space="preserve">8) </w:t>
      </w:r>
      <w:r w:rsidRPr="00EC763F">
        <w:rPr>
          <w:rFonts w:ascii="Palatino Linotype" w:hAnsi="Palatino Linotype" w:cs="Tahoma"/>
          <w:sz w:val="22"/>
          <w:szCs w:val="24"/>
        </w:rPr>
        <w:t xml:space="preserve">Los mecanismos de vigilancia y supervisión, incluyendo en su caso, los estudios de impacto urbano y ambiental, según corresponda; </w:t>
      </w:r>
    </w:p>
    <w:p w14:paraId="6E1979EC" w14:textId="77777777" w:rsidR="00EC763F" w:rsidRPr="00EC763F" w:rsidRDefault="00EC763F" w:rsidP="00EC763F">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9) </w:t>
      </w:r>
      <w:r w:rsidRPr="00EC763F">
        <w:rPr>
          <w:rFonts w:ascii="Palatino Linotype" w:hAnsi="Palatino Linotype" w:cs="Tahoma"/>
          <w:sz w:val="22"/>
          <w:szCs w:val="24"/>
        </w:rPr>
        <w:t xml:space="preserve">La partida presupuestal, de conformidad con el clasificador por objeto del gasto, en el caso de ser aplicable; </w:t>
      </w:r>
    </w:p>
    <w:p w14:paraId="62673543" w14:textId="77777777" w:rsidR="00EC763F" w:rsidRPr="00EC763F" w:rsidRDefault="00EC763F" w:rsidP="00EC763F">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10) </w:t>
      </w:r>
      <w:r w:rsidRPr="00EC763F">
        <w:rPr>
          <w:rFonts w:ascii="Palatino Linotype" w:hAnsi="Palatino Linotype" w:cs="Tahoma"/>
          <w:sz w:val="22"/>
          <w:szCs w:val="24"/>
        </w:rPr>
        <w:t xml:space="preserve">Origen de los recursos especificando si son federales, estatales o municipales, así como el tipo de fondo de participación o aportación respectiva; </w:t>
      </w:r>
    </w:p>
    <w:p w14:paraId="2C734626" w14:textId="77777777" w:rsidR="00EC763F" w:rsidRPr="00EC763F" w:rsidRDefault="00EC763F" w:rsidP="00EC763F">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11) </w:t>
      </w:r>
      <w:r w:rsidRPr="00EC763F">
        <w:rPr>
          <w:rFonts w:ascii="Palatino Linotype" w:hAnsi="Palatino Linotype" w:cs="Tahoma"/>
          <w:sz w:val="22"/>
          <w:szCs w:val="24"/>
        </w:rPr>
        <w:t xml:space="preserve">Los convenios modificatorios que, en su caso, sean firmados, precisando el objeto y la fecha de celebración; </w:t>
      </w:r>
    </w:p>
    <w:p w14:paraId="5D56EE7A" w14:textId="77777777" w:rsidR="00EC763F" w:rsidRPr="00EC763F" w:rsidRDefault="00EC763F" w:rsidP="00EC763F">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12) </w:t>
      </w:r>
      <w:r w:rsidRPr="00EC763F">
        <w:rPr>
          <w:rFonts w:ascii="Palatino Linotype" w:hAnsi="Palatino Linotype" w:cs="Tahoma"/>
          <w:sz w:val="22"/>
          <w:szCs w:val="24"/>
        </w:rPr>
        <w:t xml:space="preserve">Los informes de avance físico y financiero sobre las obras o servicios contratados; </w:t>
      </w:r>
    </w:p>
    <w:p w14:paraId="6B07B3E1" w14:textId="77777777" w:rsidR="00EC763F" w:rsidRPr="00EC763F" w:rsidRDefault="00EC763F" w:rsidP="00EC763F">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13) </w:t>
      </w:r>
      <w:r w:rsidRPr="00EC763F">
        <w:rPr>
          <w:rFonts w:ascii="Palatino Linotype" w:hAnsi="Palatino Linotype" w:cs="Tahoma"/>
          <w:sz w:val="22"/>
          <w:szCs w:val="24"/>
        </w:rPr>
        <w:t xml:space="preserve">El convenio de terminación; y </w:t>
      </w:r>
    </w:p>
    <w:p w14:paraId="218CBEB8" w14:textId="77777777" w:rsidR="00EC763F" w:rsidRDefault="00EC763F" w:rsidP="00EC763F">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14) </w:t>
      </w:r>
      <w:r w:rsidRPr="00EC763F">
        <w:rPr>
          <w:rFonts w:ascii="Palatino Linotype" w:hAnsi="Palatino Linotype" w:cs="Tahoma"/>
          <w:sz w:val="22"/>
          <w:szCs w:val="24"/>
        </w:rPr>
        <w:t xml:space="preserve">El finiquito. </w:t>
      </w:r>
    </w:p>
    <w:p w14:paraId="2F7D559D" w14:textId="77777777" w:rsidR="00EC763F" w:rsidRDefault="00EC763F" w:rsidP="00EC763F">
      <w:pPr>
        <w:spacing w:line="360" w:lineRule="auto"/>
        <w:jc w:val="both"/>
        <w:rPr>
          <w:rFonts w:ascii="Palatino Linotype" w:hAnsi="Palatino Linotype" w:cs="Tahoma"/>
          <w:sz w:val="22"/>
          <w:szCs w:val="24"/>
        </w:rPr>
      </w:pPr>
      <w:r w:rsidRPr="00EC763F">
        <w:rPr>
          <w:rFonts w:ascii="Palatino Linotype" w:hAnsi="Palatino Linotype" w:cs="Tahoma"/>
          <w:b/>
          <w:bCs/>
          <w:sz w:val="22"/>
          <w:szCs w:val="24"/>
        </w:rPr>
        <w:t xml:space="preserve">b) </w:t>
      </w:r>
      <w:r w:rsidRPr="00EC763F">
        <w:rPr>
          <w:rFonts w:ascii="Palatino Linotype" w:hAnsi="Palatino Linotype" w:cs="Tahoma"/>
          <w:sz w:val="22"/>
          <w:szCs w:val="24"/>
        </w:rPr>
        <w:t xml:space="preserve">De las adjudicaciones directas: </w:t>
      </w:r>
    </w:p>
    <w:p w14:paraId="764A276C" w14:textId="77777777" w:rsidR="00EC763F" w:rsidRPr="00EC763F" w:rsidRDefault="00EC763F" w:rsidP="00EC763F">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1) </w:t>
      </w:r>
      <w:r w:rsidRPr="00EC763F">
        <w:rPr>
          <w:rFonts w:ascii="Palatino Linotype" w:hAnsi="Palatino Linotype" w:cs="Tahoma"/>
          <w:sz w:val="22"/>
          <w:szCs w:val="24"/>
        </w:rPr>
        <w:t xml:space="preserve">La propuesta enviada por el participante; </w:t>
      </w:r>
    </w:p>
    <w:p w14:paraId="15D74DB4" w14:textId="77777777" w:rsidR="00EC763F" w:rsidRPr="00EC763F" w:rsidRDefault="00EC763F" w:rsidP="00EC763F">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2) </w:t>
      </w:r>
      <w:r w:rsidRPr="00EC763F">
        <w:rPr>
          <w:rFonts w:ascii="Palatino Linotype" w:hAnsi="Palatino Linotype" w:cs="Tahoma"/>
          <w:sz w:val="22"/>
          <w:szCs w:val="24"/>
        </w:rPr>
        <w:t xml:space="preserve">Los motivos y fundamentos legales aplicados para llevarla a cabo; </w:t>
      </w:r>
    </w:p>
    <w:p w14:paraId="7FCCA26B" w14:textId="77777777" w:rsidR="00EC763F" w:rsidRPr="00EC763F" w:rsidRDefault="00EC763F" w:rsidP="00EC763F">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3) </w:t>
      </w:r>
      <w:r w:rsidRPr="00EC763F">
        <w:rPr>
          <w:rFonts w:ascii="Palatino Linotype" w:hAnsi="Palatino Linotype" w:cs="Tahoma"/>
          <w:sz w:val="22"/>
          <w:szCs w:val="24"/>
        </w:rPr>
        <w:t xml:space="preserve">La autorización del ejercicio de la opción; </w:t>
      </w:r>
    </w:p>
    <w:p w14:paraId="687FCD44" w14:textId="77777777" w:rsidR="00EC763F" w:rsidRPr="00EC763F" w:rsidRDefault="00EC763F" w:rsidP="00EC763F">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4) </w:t>
      </w:r>
      <w:r w:rsidRPr="00EC763F">
        <w:rPr>
          <w:rFonts w:ascii="Palatino Linotype" w:hAnsi="Palatino Linotype" w:cs="Tahoma"/>
          <w:sz w:val="22"/>
          <w:szCs w:val="24"/>
        </w:rPr>
        <w:t xml:space="preserve">En su caso, las cotizaciones consideradas, especificando los nombres de los proveedores y sus montos; </w:t>
      </w:r>
    </w:p>
    <w:p w14:paraId="09F2A736" w14:textId="77777777" w:rsidR="00D100AE" w:rsidRDefault="00D100AE" w:rsidP="00492519">
      <w:pPr>
        <w:spacing w:line="360" w:lineRule="auto"/>
        <w:jc w:val="both"/>
        <w:rPr>
          <w:rFonts w:ascii="Palatino Linotype" w:hAnsi="Palatino Linotype" w:cs="Tahoma"/>
          <w:sz w:val="22"/>
          <w:szCs w:val="24"/>
        </w:rPr>
      </w:pPr>
    </w:p>
    <w:p w14:paraId="3D057F9C" w14:textId="77777777" w:rsidR="00237D0D" w:rsidRDefault="001A1B88" w:rsidP="00E72A19">
      <w:pPr>
        <w:spacing w:line="360" w:lineRule="auto"/>
        <w:ind w:right="-93"/>
        <w:jc w:val="both"/>
        <w:rPr>
          <w:rFonts w:ascii="Palatino Linotype" w:hAnsi="Palatino Linotype" w:cs="Tahoma"/>
          <w:b/>
          <w:sz w:val="22"/>
          <w:szCs w:val="22"/>
          <w:lang w:val="es-ES"/>
        </w:rPr>
      </w:pPr>
      <w:r>
        <w:rPr>
          <w:rFonts w:ascii="Palatino Linotype" w:hAnsi="Palatino Linotype" w:cs="Tahoma"/>
          <w:b/>
          <w:sz w:val="22"/>
          <w:szCs w:val="22"/>
          <w:lang w:val="es-ES"/>
        </w:rPr>
        <w:t>QUIN</w:t>
      </w:r>
      <w:r w:rsidR="009617D3" w:rsidRPr="00264223">
        <w:rPr>
          <w:rFonts w:ascii="Palatino Linotype" w:hAnsi="Palatino Linotype" w:cs="Tahoma"/>
          <w:b/>
          <w:sz w:val="22"/>
          <w:szCs w:val="22"/>
          <w:lang w:val="es-ES"/>
        </w:rPr>
        <w:t>T</w:t>
      </w:r>
      <w:r w:rsidR="002241A6" w:rsidRPr="00264223">
        <w:rPr>
          <w:rFonts w:ascii="Palatino Linotype" w:hAnsi="Palatino Linotype" w:cs="Tahoma"/>
          <w:b/>
          <w:sz w:val="22"/>
          <w:szCs w:val="22"/>
          <w:lang w:val="es-ES"/>
        </w:rPr>
        <w:t>O</w:t>
      </w:r>
      <w:r w:rsidR="009617D3" w:rsidRPr="00264223">
        <w:rPr>
          <w:rFonts w:ascii="Palatino Linotype" w:hAnsi="Palatino Linotype" w:cs="Tahoma"/>
          <w:b/>
          <w:sz w:val="22"/>
          <w:szCs w:val="22"/>
          <w:lang w:val="es-ES"/>
        </w:rPr>
        <w:t>.</w:t>
      </w:r>
      <w:r>
        <w:rPr>
          <w:rFonts w:ascii="Palatino Linotype" w:hAnsi="Palatino Linotype" w:cs="Tahoma"/>
          <w:b/>
          <w:sz w:val="22"/>
          <w:szCs w:val="22"/>
          <w:lang w:val="es-ES"/>
        </w:rPr>
        <w:t xml:space="preserve"> </w:t>
      </w:r>
      <w:r w:rsidR="009617D3" w:rsidRPr="00264223">
        <w:rPr>
          <w:rFonts w:ascii="Palatino Linotype" w:hAnsi="Palatino Linotype" w:cs="Tahoma"/>
          <w:b/>
          <w:sz w:val="22"/>
          <w:szCs w:val="22"/>
          <w:lang w:val="es-ES"/>
        </w:rPr>
        <w:t>Estudio de Fondo.</w:t>
      </w:r>
    </w:p>
    <w:p w14:paraId="16FD57F8" w14:textId="77777777" w:rsidR="00264223" w:rsidRPr="00264223" w:rsidRDefault="00264223" w:rsidP="00E72A19">
      <w:pPr>
        <w:spacing w:line="360" w:lineRule="auto"/>
        <w:ind w:right="-93"/>
        <w:jc w:val="both"/>
        <w:rPr>
          <w:rFonts w:ascii="Palatino Linotype" w:hAnsi="Palatino Linotype" w:cs="Tahoma"/>
          <w:b/>
          <w:sz w:val="22"/>
          <w:szCs w:val="22"/>
          <w:lang w:val="es-ES"/>
        </w:rPr>
      </w:pPr>
    </w:p>
    <w:p w14:paraId="102485D6" w14:textId="77777777" w:rsidR="008E6FF3" w:rsidRDefault="007F564B" w:rsidP="00E72A19">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Expuesta la controversia</w:t>
      </w:r>
      <w:r w:rsidR="0032170B" w:rsidRPr="00264223">
        <w:rPr>
          <w:rFonts w:ascii="Palatino Linotype" w:eastAsia="Calibri" w:hAnsi="Palatino Linotype" w:cs="Tahoma"/>
          <w:bCs/>
          <w:sz w:val="22"/>
          <w:szCs w:val="22"/>
          <w:lang w:eastAsia="en-US"/>
        </w:rPr>
        <w:t xml:space="preserve">, </w:t>
      </w:r>
      <w:r w:rsidR="00880552" w:rsidRPr="00264223">
        <w:rPr>
          <w:rFonts w:ascii="Palatino Linotype" w:eastAsia="Calibri" w:hAnsi="Palatino Linotype" w:cs="Tahoma"/>
          <w:bCs/>
          <w:sz w:val="22"/>
          <w:szCs w:val="22"/>
          <w:lang w:eastAsia="en-US"/>
        </w:rPr>
        <w:t>s</w:t>
      </w:r>
      <w:r w:rsidR="00B07F12" w:rsidRPr="00264223">
        <w:rPr>
          <w:rFonts w:ascii="Palatino Linotype" w:eastAsia="Calibri" w:hAnsi="Palatino Linotype" w:cs="Tahoma"/>
          <w:bCs/>
          <w:sz w:val="22"/>
          <w:szCs w:val="22"/>
          <w:lang w:eastAsia="en-US"/>
        </w:rPr>
        <w:t>e</w:t>
      </w:r>
      <w:r w:rsidR="0032170B" w:rsidRPr="00264223">
        <w:rPr>
          <w:rFonts w:ascii="Palatino Linotype" w:eastAsia="Calibri" w:hAnsi="Palatino Linotype" w:cs="Tahoma"/>
          <w:bCs/>
          <w:sz w:val="22"/>
          <w:szCs w:val="22"/>
          <w:lang w:eastAsia="en-US"/>
        </w:rPr>
        <w:t xml:space="preserve"> procede al análisis del agravio hecho valer por </w:t>
      </w:r>
      <w:r w:rsidR="005F7B7F">
        <w:rPr>
          <w:rFonts w:ascii="Palatino Linotype" w:eastAsia="Calibri" w:hAnsi="Palatino Linotype" w:cs="Tahoma"/>
          <w:bCs/>
          <w:sz w:val="22"/>
          <w:szCs w:val="22"/>
          <w:lang w:eastAsia="en-US"/>
        </w:rPr>
        <w:t>el</w:t>
      </w:r>
      <w:r w:rsidR="0032170B" w:rsidRPr="00264223">
        <w:rPr>
          <w:rFonts w:ascii="Palatino Linotype" w:eastAsia="Calibri" w:hAnsi="Palatino Linotype" w:cs="Tahoma"/>
          <w:bCs/>
          <w:sz w:val="22"/>
          <w:szCs w:val="22"/>
          <w:lang w:eastAsia="en-US"/>
        </w:rPr>
        <w:t xml:space="preserve"> </w:t>
      </w:r>
      <w:r w:rsidR="00B07F12" w:rsidRPr="00264223">
        <w:rPr>
          <w:rFonts w:ascii="Palatino Linotype" w:eastAsia="Calibri" w:hAnsi="Palatino Linotype" w:cs="Tahoma"/>
          <w:bCs/>
          <w:sz w:val="22"/>
          <w:szCs w:val="22"/>
          <w:lang w:eastAsia="en-US"/>
        </w:rPr>
        <w:t>Recurrente</w:t>
      </w:r>
      <w:r w:rsidR="0032170B" w:rsidRPr="00264223">
        <w:rPr>
          <w:rFonts w:ascii="Palatino Linotype" w:eastAsia="Calibri" w:hAnsi="Palatino Linotype" w:cs="Tahoma"/>
          <w:bCs/>
          <w:sz w:val="22"/>
          <w:szCs w:val="22"/>
          <w:lang w:eastAsia="en-US"/>
        </w:rPr>
        <w:t>.</w:t>
      </w:r>
    </w:p>
    <w:p w14:paraId="642F13D1" w14:textId="77777777" w:rsidR="00067305" w:rsidRDefault="00067305" w:rsidP="00E72A19">
      <w:pPr>
        <w:spacing w:line="360" w:lineRule="auto"/>
        <w:ind w:right="-93"/>
        <w:jc w:val="both"/>
        <w:rPr>
          <w:rFonts w:ascii="Palatino Linotype" w:eastAsia="Calibri" w:hAnsi="Palatino Linotype" w:cs="Tahoma"/>
          <w:bCs/>
          <w:sz w:val="22"/>
          <w:szCs w:val="22"/>
          <w:lang w:eastAsia="en-US"/>
        </w:rPr>
      </w:pPr>
    </w:p>
    <w:p w14:paraId="7D183827" w14:textId="77777777" w:rsidR="008E6FF3" w:rsidRPr="00264223" w:rsidRDefault="00E617BD" w:rsidP="00E72A19">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En principio, es de suma importan</w:t>
      </w:r>
      <w:r w:rsidR="00F5374C" w:rsidRPr="00264223">
        <w:rPr>
          <w:rFonts w:ascii="Palatino Linotype" w:eastAsia="Calibri" w:hAnsi="Palatino Linotype" w:cs="Tahoma"/>
          <w:bCs/>
          <w:sz w:val="22"/>
          <w:szCs w:val="22"/>
          <w:lang w:eastAsia="en-US"/>
        </w:rPr>
        <w:t>cia</w:t>
      </w:r>
      <w:r w:rsidRPr="00264223">
        <w:rPr>
          <w:rFonts w:ascii="Palatino Linotype" w:eastAsia="Calibri" w:hAnsi="Palatino Linotype" w:cs="Tahoma"/>
          <w:bCs/>
          <w:sz w:val="22"/>
          <w:szCs w:val="22"/>
          <w:lang w:eastAsia="en-US"/>
        </w:rPr>
        <w:t xml:space="preserve"> señalar los objetivos de la Ley de Transparencia y Acceso a la Información Pública del E</w:t>
      </w:r>
      <w:r w:rsidR="00DA1E68">
        <w:rPr>
          <w:rFonts w:ascii="Palatino Linotype" w:eastAsia="Calibri" w:hAnsi="Palatino Linotype" w:cs="Tahoma"/>
          <w:bCs/>
          <w:sz w:val="22"/>
          <w:szCs w:val="22"/>
          <w:lang w:eastAsia="en-US"/>
        </w:rPr>
        <w:t>stado de México y Municipios, con relación al deber</w:t>
      </w:r>
      <w:r w:rsidR="00F91800" w:rsidRPr="00264223">
        <w:rPr>
          <w:rFonts w:ascii="Palatino Linotype" w:eastAsia="Calibri" w:hAnsi="Palatino Linotype" w:cs="Tahoma"/>
          <w:bCs/>
          <w:sz w:val="22"/>
          <w:szCs w:val="22"/>
          <w:lang w:eastAsia="en-US"/>
        </w:rPr>
        <w:t xml:space="preserve"> de los </w:t>
      </w:r>
      <w:r w:rsidR="0029330C" w:rsidRPr="00264223">
        <w:rPr>
          <w:rFonts w:ascii="Palatino Linotype" w:eastAsia="Calibri" w:hAnsi="Palatino Linotype" w:cs="Tahoma"/>
          <w:bCs/>
          <w:sz w:val="22"/>
          <w:szCs w:val="22"/>
          <w:lang w:eastAsia="en-US"/>
        </w:rPr>
        <w:t>sujetos obligados</w:t>
      </w:r>
      <w:r w:rsidR="0029330C">
        <w:rPr>
          <w:rFonts w:ascii="Palatino Linotype" w:eastAsia="Calibri" w:hAnsi="Palatino Linotype" w:cs="Tahoma"/>
          <w:bCs/>
          <w:sz w:val="22"/>
          <w:szCs w:val="22"/>
          <w:lang w:eastAsia="en-US"/>
        </w:rPr>
        <w:t xml:space="preserve"> </w:t>
      </w:r>
      <w:r w:rsidR="00DA1E68" w:rsidRPr="00264223">
        <w:rPr>
          <w:rFonts w:ascii="Palatino Linotype" w:eastAsia="Calibri" w:hAnsi="Palatino Linotype" w:cs="Tahoma"/>
          <w:bCs/>
          <w:sz w:val="22"/>
          <w:szCs w:val="22"/>
          <w:lang w:eastAsia="en-US"/>
        </w:rPr>
        <w:t>de</w:t>
      </w:r>
      <w:r w:rsidR="00DA1E68">
        <w:rPr>
          <w:rFonts w:ascii="Palatino Linotype" w:eastAsia="Calibri" w:hAnsi="Palatino Linotype" w:cs="Tahoma"/>
          <w:bCs/>
          <w:sz w:val="22"/>
          <w:szCs w:val="22"/>
          <w:lang w:eastAsia="en-US"/>
        </w:rPr>
        <w:t xml:space="preserve"> otorgar</w:t>
      </w:r>
      <w:r w:rsidR="00DA1E68" w:rsidRPr="00264223">
        <w:rPr>
          <w:rFonts w:ascii="Palatino Linotype" w:eastAsia="Calibri" w:hAnsi="Palatino Linotype" w:cs="Tahoma"/>
          <w:bCs/>
          <w:sz w:val="22"/>
          <w:szCs w:val="22"/>
          <w:lang w:eastAsia="en-US"/>
        </w:rPr>
        <w:t xml:space="preserve"> acceso </w:t>
      </w:r>
      <w:r w:rsidR="00DA1E68">
        <w:rPr>
          <w:rFonts w:ascii="Palatino Linotype" w:eastAsia="Calibri" w:hAnsi="Palatino Linotype" w:cs="Tahoma"/>
          <w:bCs/>
          <w:sz w:val="22"/>
          <w:szCs w:val="22"/>
          <w:lang w:eastAsia="en-US"/>
        </w:rPr>
        <w:t>a la información pública</w:t>
      </w:r>
      <w:r w:rsidRPr="00264223">
        <w:rPr>
          <w:rFonts w:ascii="Palatino Linotype" w:eastAsia="Calibri" w:hAnsi="Palatino Linotype" w:cs="Tahoma"/>
          <w:bCs/>
          <w:sz w:val="22"/>
          <w:szCs w:val="22"/>
          <w:lang w:eastAsia="en-US"/>
        </w:rPr>
        <w:t xml:space="preserve">, </w:t>
      </w:r>
      <w:r w:rsidR="00DA1E68">
        <w:rPr>
          <w:rFonts w:ascii="Palatino Linotype" w:eastAsia="Calibri" w:hAnsi="Palatino Linotype" w:cs="Tahoma"/>
          <w:bCs/>
          <w:sz w:val="22"/>
          <w:szCs w:val="22"/>
          <w:lang w:eastAsia="en-US"/>
        </w:rPr>
        <w:t>dichos objetivos</w:t>
      </w:r>
      <w:r w:rsidRPr="00264223">
        <w:rPr>
          <w:rFonts w:ascii="Palatino Linotype" w:eastAsia="Calibri" w:hAnsi="Palatino Linotype" w:cs="Tahoma"/>
          <w:bCs/>
          <w:sz w:val="22"/>
          <w:szCs w:val="22"/>
          <w:lang w:eastAsia="en-US"/>
        </w:rPr>
        <w:t xml:space="preserve"> se encuentra</w:t>
      </w:r>
      <w:r w:rsidR="00DA1E68">
        <w:rPr>
          <w:rFonts w:ascii="Palatino Linotype" w:eastAsia="Calibri" w:hAnsi="Palatino Linotype" w:cs="Tahoma"/>
          <w:bCs/>
          <w:sz w:val="22"/>
          <w:szCs w:val="22"/>
          <w:lang w:eastAsia="en-US"/>
        </w:rPr>
        <w:t>n establecidos en el artículo 2</w:t>
      </w:r>
      <w:r w:rsidR="00D5653C">
        <w:rPr>
          <w:rFonts w:ascii="Palatino Linotype" w:eastAsia="Calibri" w:hAnsi="Palatino Linotype" w:cs="Tahoma"/>
          <w:bCs/>
          <w:sz w:val="22"/>
          <w:szCs w:val="22"/>
          <w:lang w:eastAsia="en-US"/>
        </w:rPr>
        <w:t>°</w:t>
      </w:r>
      <w:r w:rsidRPr="00264223">
        <w:rPr>
          <w:rFonts w:ascii="Palatino Linotype" w:eastAsia="Calibri" w:hAnsi="Palatino Linotype" w:cs="Tahoma"/>
          <w:bCs/>
          <w:sz w:val="22"/>
          <w:szCs w:val="22"/>
          <w:lang w:eastAsia="en-US"/>
        </w:rPr>
        <w:t xml:space="preserve"> </w:t>
      </w:r>
      <w:r w:rsidR="00DA1E68">
        <w:rPr>
          <w:rFonts w:ascii="Palatino Linotype" w:eastAsia="Calibri" w:hAnsi="Palatino Linotype" w:cs="Tahoma"/>
          <w:bCs/>
          <w:sz w:val="22"/>
          <w:szCs w:val="22"/>
          <w:lang w:eastAsia="en-US"/>
        </w:rPr>
        <w:t>del referido</w:t>
      </w:r>
      <w:r w:rsidRPr="00264223">
        <w:rPr>
          <w:rFonts w:ascii="Palatino Linotype" w:eastAsia="Calibri" w:hAnsi="Palatino Linotype" w:cs="Tahoma"/>
          <w:bCs/>
          <w:sz w:val="22"/>
          <w:szCs w:val="22"/>
          <w:lang w:eastAsia="en-US"/>
        </w:rPr>
        <w:t xml:space="preserve"> ordenamiento jurídico y son los siguientes:</w:t>
      </w:r>
    </w:p>
    <w:p w14:paraId="252F1A58" w14:textId="77777777" w:rsidR="00E617BD" w:rsidRPr="00264223" w:rsidRDefault="00E617BD" w:rsidP="00E72A19">
      <w:pPr>
        <w:spacing w:line="360" w:lineRule="auto"/>
        <w:ind w:right="-93"/>
        <w:jc w:val="both"/>
        <w:rPr>
          <w:rFonts w:ascii="Palatino Linotype" w:eastAsia="Calibri" w:hAnsi="Palatino Linotype" w:cs="Tahoma"/>
          <w:bCs/>
          <w:sz w:val="22"/>
          <w:szCs w:val="22"/>
          <w:lang w:eastAsia="en-US"/>
        </w:rPr>
      </w:pPr>
    </w:p>
    <w:p w14:paraId="1B126448" w14:textId="77777777" w:rsidR="00F91800" w:rsidRDefault="00E617BD" w:rsidP="00E72A19">
      <w:pPr>
        <w:pStyle w:val="Prrafodelista"/>
        <w:numPr>
          <w:ilvl w:val="0"/>
          <w:numId w:val="5"/>
        </w:numPr>
        <w:spacing w:line="360" w:lineRule="auto"/>
        <w:ind w:right="-93"/>
        <w:contextualSpacing w:val="0"/>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Proveer lo necesario para garantizar a toda persona el derecho de acceso a la información pública, a través de procedimientos sencillo</w:t>
      </w:r>
      <w:r w:rsidR="00F91800" w:rsidRPr="00264223">
        <w:rPr>
          <w:rFonts w:ascii="Palatino Linotype" w:eastAsia="Calibri" w:hAnsi="Palatino Linotype" w:cs="Tahoma"/>
          <w:bCs/>
          <w:szCs w:val="22"/>
          <w:lang w:eastAsia="en-US"/>
        </w:rPr>
        <w:t>s</w:t>
      </w:r>
      <w:r w:rsidRPr="00264223">
        <w:rPr>
          <w:rFonts w:ascii="Palatino Linotype" w:eastAsia="Calibri" w:hAnsi="Palatino Linotype" w:cs="Tahoma"/>
          <w:bCs/>
          <w:szCs w:val="22"/>
          <w:lang w:eastAsia="en-US"/>
        </w:rPr>
        <w:t>, expeditos, oportunos y gratuitos</w:t>
      </w:r>
      <w:r w:rsidR="005743D2" w:rsidRPr="00264223">
        <w:rPr>
          <w:rFonts w:ascii="Palatino Linotype" w:eastAsia="Calibri" w:hAnsi="Palatino Linotype" w:cs="Tahoma"/>
          <w:bCs/>
          <w:szCs w:val="22"/>
          <w:lang w:eastAsia="en-US"/>
        </w:rPr>
        <w:t>;</w:t>
      </w:r>
    </w:p>
    <w:p w14:paraId="2B9DEE7B" w14:textId="77777777" w:rsidR="00264223" w:rsidRDefault="00264223" w:rsidP="00E72A19">
      <w:pPr>
        <w:spacing w:line="360" w:lineRule="auto"/>
        <w:ind w:left="360" w:right="-93"/>
        <w:jc w:val="both"/>
        <w:rPr>
          <w:rFonts w:ascii="Palatino Linotype" w:eastAsia="Calibri" w:hAnsi="Palatino Linotype" w:cs="Tahoma"/>
          <w:bCs/>
          <w:sz w:val="10"/>
          <w:szCs w:val="22"/>
          <w:lang w:eastAsia="en-US"/>
        </w:rPr>
      </w:pPr>
    </w:p>
    <w:p w14:paraId="64D2B3BB" w14:textId="77777777" w:rsidR="00F91800" w:rsidRPr="00264223" w:rsidRDefault="00F91800" w:rsidP="00E72A19">
      <w:pPr>
        <w:pStyle w:val="Prrafodelista"/>
        <w:numPr>
          <w:ilvl w:val="0"/>
          <w:numId w:val="5"/>
        </w:numPr>
        <w:spacing w:line="360" w:lineRule="auto"/>
        <w:ind w:right="-93"/>
        <w:contextualSpacing w:val="0"/>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Transparentar la gestión pública, mediante la difusión de la información generada por los Sujetos O</w:t>
      </w:r>
      <w:r w:rsidR="005743D2" w:rsidRPr="00264223">
        <w:rPr>
          <w:rFonts w:ascii="Palatino Linotype" w:eastAsia="Calibri" w:hAnsi="Palatino Linotype" w:cs="Tahoma"/>
          <w:bCs/>
          <w:szCs w:val="22"/>
          <w:lang w:eastAsia="en-US"/>
        </w:rPr>
        <w:t>bligados, y</w:t>
      </w:r>
    </w:p>
    <w:p w14:paraId="0245FEFB" w14:textId="77777777" w:rsidR="00F91800" w:rsidRPr="00264223" w:rsidRDefault="00F91800" w:rsidP="00E72A19">
      <w:pPr>
        <w:pStyle w:val="Prrafodelista"/>
        <w:spacing w:line="360" w:lineRule="auto"/>
        <w:contextualSpacing w:val="0"/>
        <w:rPr>
          <w:rFonts w:ascii="Palatino Linotype" w:eastAsia="Calibri" w:hAnsi="Palatino Linotype" w:cs="Tahoma"/>
          <w:bCs/>
          <w:sz w:val="12"/>
          <w:szCs w:val="22"/>
          <w:lang w:eastAsia="en-US"/>
        </w:rPr>
      </w:pPr>
    </w:p>
    <w:p w14:paraId="525381D4" w14:textId="77777777" w:rsidR="00683CB5" w:rsidRDefault="00F91800" w:rsidP="00E72A19">
      <w:pPr>
        <w:pStyle w:val="Prrafodelista"/>
        <w:numPr>
          <w:ilvl w:val="0"/>
          <w:numId w:val="5"/>
        </w:numPr>
        <w:spacing w:line="360" w:lineRule="auto"/>
        <w:ind w:right="-93"/>
        <w:contextualSpacing w:val="0"/>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68A88705" w14:textId="77777777" w:rsidR="00683CB5" w:rsidRPr="00683CB5" w:rsidRDefault="00683CB5" w:rsidP="00E72A19">
      <w:pPr>
        <w:spacing w:line="360" w:lineRule="auto"/>
        <w:ind w:right="-93"/>
        <w:jc w:val="both"/>
        <w:rPr>
          <w:rFonts w:ascii="Palatino Linotype" w:eastAsia="Calibri" w:hAnsi="Palatino Linotype" w:cs="Tahoma"/>
          <w:bCs/>
          <w:szCs w:val="22"/>
          <w:lang w:eastAsia="en-US"/>
        </w:rPr>
      </w:pPr>
    </w:p>
    <w:p w14:paraId="2450B5F7" w14:textId="77777777" w:rsidR="00F91800" w:rsidRPr="00264223" w:rsidRDefault="00F91800" w:rsidP="00E72A19">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Conforme a lo </w:t>
      </w:r>
      <w:r w:rsidR="00481674">
        <w:rPr>
          <w:rFonts w:ascii="Palatino Linotype" w:eastAsia="Calibri" w:hAnsi="Palatino Linotype" w:cs="Tahoma"/>
          <w:bCs/>
          <w:sz w:val="22"/>
          <w:szCs w:val="22"/>
          <w:lang w:eastAsia="en-US"/>
        </w:rPr>
        <w:t>anterior</w:t>
      </w:r>
      <w:r w:rsidRPr="00264223">
        <w:rPr>
          <w:rFonts w:ascii="Palatino Linotype" w:eastAsia="Calibri" w:hAnsi="Palatino Linotype" w:cs="Tahoma"/>
          <w:bCs/>
          <w:sz w:val="22"/>
          <w:szCs w:val="22"/>
          <w:lang w:eastAsia="en-US"/>
        </w:rPr>
        <w:t xml:space="preserve">, se deprende que </w:t>
      </w:r>
      <w:r w:rsidRPr="00264223">
        <w:rPr>
          <w:rFonts w:ascii="Palatino Linotype" w:eastAsia="Calibri" w:hAnsi="Palatino Linotype" w:cs="Tahoma"/>
          <w:b/>
          <w:bCs/>
          <w:sz w:val="22"/>
          <w:szCs w:val="22"/>
          <w:lang w:eastAsia="en-US"/>
        </w:rPr>
        <w:t>los objetivos de la Ley de la materia,</w:t>
      </w:r>
      <w:r w:rsidRPr="00264223">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w:t>
      </w:r>
      <w:r w:rsidR="003A7FBE" w:rsidRPr="00264223">
        <w:rPr>
          <w:rFonts w:ascii="Palatino Linotype" w:eastAsia="Calibri" w:hAnsi="Palatino Linotype" w:cs="Tahoma"/>
          <w:bCs/>
          <w:sz w:val="22"/>
          <w:szCs w:val="22"/>
          <w:lang w:eastAsia="en-US"/>
        </w:rPr>
        <w:t xml:space="preserve">ón, </w:t>
      </w:r>
      <w:r w:rsidR="00DA1E68">
        <w:rPr>
          <w:rFonts w:ascii="Palatino Linotype" w:eastAsia="Calibri" w:hAnsi="Palatino Linotype" w:cs="Tahoma"/>
          <w:bCs/>
          <w:sz w:val="22"/>
          <w:szCs w:val="22"/>
          <w:lang w:eastAsia="en-US"/>
        </w:rPr>
        <w:t>fomento</w:t>
      </w:r>
      <w:r w:rsidR="003A7FBE" w:rsidRPr="00264223">
        <w:rPr>
          <w:rFonts w:ascii="Palatino Linotype" w:eastAsia="Calibri" w:hAnsi="Palatino Linotype" w:cs="Tahoma"/>
          <w:bCs/>
          <w:sz w:val="22"/>
          <w:szCs w:val="22"/>
          <w:lang w:eastAsia="en-US"/>
        </w:rPr>
        <w:t xml:space="preserve"> y difusión de la cultura de transparencia y la re</w:t>
      </w:r>
      <w:r w:rsidR="00DA1E68">
        <w:rPr>
          <w:rFonts w:ascii="Palatino Linotype" w:eastAsia="Calibri" w:hAnsi="Palatino Linotype" w:cs="Tahoma"/>
          <w:bCs/>
          <w:sz w:val="22"/>
          <w:szCs w:val="22"/>
          <w:lang w:eastAsia="en-US"/>
        </w:rPr>
        <w:t xml:space="preserve">ndición de cuentas, a través del diseño e implementación de </w:t>
      </w:r>
      <w:r w:rsidR="003A7FBE" w:rsidRPr="00264223">
        <w:rPr>
          <w:rFonts w:ascii="Palatino Linotype" w:eastAsia="Calibri" w:hAnsi="Palatino Linotype" w:cs="Tahoma"/>
          <w:bCs/>
          <w:sz w:val="22"/>
          <w:szCs w:val="22"/>
          <w:lang w:eastAsia="en-US"/>
        </w:rPr>
        <w:t>políticas públicas y mecanismos que garanticen la publicidad de información oportuna, verificable, comprensible, actualizada y completa.</w:t>
      </w:r>
    </w:p>
    <w:p w14:paraId="476194D4" w14:textId="77777777" w:rsidR="0086682F" w:rsidRPr="00264223" w:rsidRDefault="0086682F" w:rsidP="00E72A19">
      <w:pPr>
        <w:spacing w:line="360" w:lineRule="auto"/>
        <w:ind w:right="-93"/>
        <w:jc w:val="both"/>
        <w:rPr>
          <w:rFonts w:ascii="Palatino Linotype" w:eastAsia="Calibri" w:hAnsi="Palatino Linotype" w:cs="Tahoma"/>
          <w:bCs/>
          <w:sz w:val="22"/>
          <w:szCs w:val="22"/>
          <w:lang w:eastAsia="en-US"/>
        </w:rPr>
      </w:pPr>
    </w:p>
    <w:p w14:paraId="05976987" w14:textId="77777777" w:rsidR="0086682F" w:rsidRPr="00264223" w:rsidRDefault="0086682F" w:rsidP="00E72A19">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264223">
        <w:rPr>
          <w:rFonts w:ascii="Palatino Linotype" w:eastAsia="Calibri" w:hAnsi="Palatino Linotype" w:cs="Tahoma"/>
          <w:b/>
          <w:bCs/>
          <w:sz w:val="22"/>
          <w:szCs w:val="22"/>
          <w:lang w:eastAsia="en-US"/>
        </w:rPr>
        <w:t>principio de máxima publicidad</w:t>
      </w:r>
      <w:r w:rsidR="00EF7891">
        <w:rPr>
          <w:rFonts w:ascii="Palatino Linotype" w:eastAsia="Calibri" w:hAnsi="Palatino Linotype" w:cs="Tahoma"/>
          <w:b/>
          <w:bCs/>
          <w:sz w:val="22"/>
          <w:szCs w:val="22"/>
          <w:lang w:eastAsia="en-US"/>
        </w:rPr>
        <w:t>,</w:t>
      </w:r>
      <w:r w:rsidRPr="00264223">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w:t>
      </w:r>
      <w:r w:rsidR="00EF7891">
        <w:rPr>
          <w:rFonts w:ascii="Palatino Linotype" w:eastAsia="Calibri" w:hAnsi="Palatino Linotype" w:cs="Tahoma"/>
          <w:bCs/>
          <w:sz w:val="22"/>
          <w:szCs w:val="22"/>
          <w:lang w:eastAsia="en-US"/>
        </w:rPr>
        <w:t xml:space="preserve">s que deberán estar definidas, </w:t>
      </w:r>
      <w:r w:rsidRPr="00264223">
        <w:rPr>
          <w:rFonts w:ascii="Palatino Linotype" w:eastAsia="Calibri" w:hAnsi="Palatino Linotype" w:cs="Tahoma"/>
          <w:bCs/>
          <w:sz w:val="22"/>
          <w:szCs w:val="22"/>
          <w:lang w:eastAsia="en-US"/>
        </w:rPr>
        <w:t>ser legítimas y estrictamente necesarias en una sociedad democrática.</w:t>
      </w:r>
    </w:p>
    <w:p w14:paraId="1CB811B9" w14:textId="77777777" w:rsidR="0086682F" w:rsidRPr="00264223" w:rsidRDefault="0086682F" w:rsidP="00E72A19">
      <w:pPr>
        <w:spacing w:line="360" w:lineRule="auto"/>
        <w:ind w:right="-93"/>
        <w:jc w:val="both"/>
        <w:rPr>
          <w:rFonts w:ascii="Palatino Linotype" w:eastAsia="Calibri" w:hAnsi="Palatino Linotype" w:cs="Tahoma"/>
          <w:bCs/>
          <w:sz w:val="22"/>
          <w:szCs w:val="22"/>
          <w:lang w:eastAsia="en-US"/>
        </w:rPr>
      </w:pPr>
    </w:p>
    <w:p w14:paraId="5C8CAA17" w14:textId="77777777" w:rsidR="0086682F" w:rsidRPr="00264223" w:rsidRDefault="0086682F" w:rsidP="00E72A19">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Para lograr lo </w:t>
      </w:r>
      <w:r w:rsidR="000E087D">
        <w:rPr>
          <w:rFonts w:ascii="Palatino Linotype" w:eastAsia="Calibri" w:hAnsi="Palatino Linotype" w:cs="Tahoma"/>
          <w:bCs/>
          <w:sz w:val="22"/>
          <w:szCs w:val="22"/>
          <w:lang w:eastAsia="en-US"/>
        </w:rPr>
        <w:t>señalad</w:t>
      </w:r>
      <w:r w:rsidR="00B81B8B">
        <w:rPr>
          <w:rFonts w:ascii="Palatino Linotype" w:eastAsia="Calibri" w:hAnsi="Palatino Linotype" w:cs="Tahoma"/>
          <w:bCs/>
          <w:sz w:val="22"/>
          <w:szCs w:val="22"/>
          <w:lang w:eastAsia="en-US"/>
        </w:rPr>
        <w:t>o</w:t>
      </w:r>
      <w:r w:rsidRPr="00264223">
        <w:rPr>
          <w:rFonts w:ascii="Palatino Linotype" w:eastAsia="Calibri" w:hAnsi="Palatino Linotype" w:cs="Tahoma"/>
          <w:bCs/>
          <w:sz w:val="22"/>
          <w:szCs w:val="22"/>
          <w:lang w:eastAsia="en-US"/>
        </w:rPr>
        <w:t xml:space="preserve">, los Sujetos Obligados deben seguir el procedimiento para la atención a las solicitudes de acceso a la información, establecido en los artículos </w:t>
      </w:r>
      <w:r w:rsidR="006E1A7A" w:rsidRPr="00264223">
        <w:rPr>
          <w:rFonts w:ascii="Palatino Linotype" w:eastAsia="Calibri" w:hAnsi="Palatino Linotype" w:cs="Tahoma"/>
          <w:bCs/>
          <w:sz w:val="22"/>
          <w:szCs w:val="22"/>
          <w:lang w:eastAsia="en-US"/>
        </w:rPr>
        <w:t xml:space="preserve">151, 160, 162, 163, 164, </w:t>
      </w:r>
      <w:r w:rsidR="006E1A7A" w:rsidRPr="00264223">
        <w:rPr>
          <w:rFonts w:ascii="Palatino Linotype" w:eastAsia="Calibri" w:hAnsi="Palatino Linotype" w:cs="Tahoma"/>
          <w:bCs/>
          <w:sz w:val="22"/>
          <w:szCs w:val="22"/>
          <w:lang w:eastAsia="en-US"/>
        </w:rPr>
        <w:lastRenderedPageBreak/>
        <w:t>165</w:t>
      </w:r>
      <w:r w:rsidR="000C59CB" w:rsidRPr="00264223">
        <w:rPr>
          <w:rFonts w:ascii="Palatino Linotype" w:eastAsia="Calibri" w:hAnsi="Palatino Linotype" w:cs="Tahoma"/>
          <w:bCs/>
          <w:sz w:val="22"/>
          <w:szCs w:val="22"/>
          <w:lang w:eastAsia="en-US"/>
        </w:rPr>
        <w:t xml:space="preserve"> y 166</w:t>
      </w:r>
      <w:r w:rsidR="00AC2C6E" w:rsidRPr="00264223">
        <w:rPr>
          <w:rFonts w:ascii="Palatino Linotype" w:eastAsia="Calibri" w:hAnsi="Palatino Linotype" w:cs="Tahoma"/>
          <w:bCs/>
          <w:sz w:val="22"/>
          <w:szCs w:val="22"/>
          <w:lang w:eastAsia="en-US"/>
        </w:rPr>
        <w:t>,</w:t>
      </w:r>
      <w:r w:rsidR="000C59CB" w:rsidRPr="00264223">
        <w:rPr>
          <w:rFonts w:ascii="Palatino Linotype" w:eastAsia="Calibri" w:hAnsi="Palatino Linotype" w:cs="Tahoma"/>
          <w:bCs/>
          <w:sz w:val="22"/>
          <w:szCs w:val="22"/>
          <w:lang w:eastAsia="en-US"/>
        </w:rPr>
        <w:t xml:space="preserve"> de la Ley</w:t>
      </w:r>
      <w:r w:rsidR="001879E1" w:rsidRPr="00264223">
        <w:rPr>
          <w:rFonts w:ascii="Palatino Linotype" w:eastAsia="Calibri" w:hAnsi="Palatino Linotype" w:cs="Tahoma"/>
          <w:bCs/>
          <w:sz w:val="22"/>
          <w:szCs w:val="22"/>
          <w:lang w:eastAsia="en-US"/>
        </w:rPr>
        <w:t xml:space="preserve"> de Transparencia y Acceso a la Información Pública del Estado de México y Municipios, el cual es el siguiente:</w:t>
      </w:r>
    </w:p>
    <w:p w14:paraId="1B6623ED" w14:textId="77777777" w:rsidR="001879E1" w:rsidRPr="00264223" w:rsidRDefault="001879E1" w:rsidP="00E72A19">
      <w:pPr>
        <w:spacing w:line="360" w:lineRule="auto"/>
        <w:ind w:right="-93"/>
        <w:jc w:val="both"/>
        <w:rPr>
          <w:rFonts w:ascii="Palatino Linotype" w:eastAsia="Calibri" w:hAnsi="Palatino Linotype" w:cs="Tahoma"/>
          <w:bCs/>
          <w:sz w:val="22"/>
          <w:szCs w:val="22"/>
          <w:lang w:eastAsia="en-US"/>
        </w:rPr>
      </w:pPr>
    </w:p>
    <w:p w14:paraId="387D0055" w14:textId="77777777" w:rsidR="001879E1" w:rsidRPr="00264223" w:rsidRDefault="000212E5" w:rsidP="00E72A19">
      <w:pPr>
        <w:pStyle w:val="Prrafodelista"/>
        <w:numPr>
          <w:ilvl w:val="0"/>
          <w:numId w:val="6"/>
        </w:numPr>
        <w:spacing w:line="360" w:lineRule="auto"/>
        <w:ind w:right="-93"/>
        <w:contextualSpacing w:val="0"/>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 xml:space="preserve">Las Unidades de Transparencia de los </w:t>
      </w:r>
      <w:r w:rsidR="0029330C" w:rsidRPr="00264223">
        <w:rPr>
          <w:rFonts w:ascii="Palatino Linotype" w:eastAsia="Calibri" w:hAnsi="Palatino Linotype" w:cs="Tahoma"/>
          <w:bCs/>
          <w:szCs w:val="22"/>
          <w:lang w:eastAsia="en-US"/>
        </w:rPr>
        <w:t xml:space="preserve">sujetos obligados </w:t>
      </w:r>
      <w:r w:rsidRPr="00264223">
        <w:rPr>
          <w:rFonts w:ascii="Palatino Linotype" w:eastAsia="Calibri" w:hAnsi="Palatino Linotype" w:cs="Tahoma"/>
          <w:bCs/>
          <w:szCs w:val="22"/>
          <w:lang w:eastAsia="en-US"/>
        </w:rPr>
        <w:t>deben garantizar las medidas y condiciones de accesibil</w:t>
      </w:r>
      <w:r w:rsidR="00EF7891">
        <w:rPr>
          <w:rFonts w:ascii="Palatino Linotype" w:eastAsia="Calibri" w:hAnsi="Palatino Linotype" w:cs="Tahoma"/>
          <w:bCs/>
          <w:szCs w:val="22"/>
          <w:lang w:eastAsia="en-US"/>
        </w:rPr>
        <w:t>idad para que toda persona pueda</w:t>
      </w:r>
      <w:r w:rsidRPr="00264223">
        <w:rPr>
          <w:rFonts w:ascii="Palatino Linotype" w:eastAsia="Calibri" w:hAnsi="Palatino Linotype" w:cs="Tahoma"/>
          <w:bCs/>
          <w:szCs w:val="22"/>
          <w:lang w:eastAsia="en-US"/>
        </w:rPr>
        <w:t xml:space="preserve"> ejercer el derecho de acceso a la información</w:t>
      </w:r>
      <w:r w:rsidR="00EF7891">
        <w:rPr>
          <w:rFonts w:ascii="Palatino Linotype" w:eastAsia="Calibri" w:hAnsi="Palatino Linotype" w:cs="Tahoma"/>
          <w:bCs/>
          <w:szCs w:val="22"/>
          <w:lang w:eastAsia="en-US"/>
        </w:rPr>
        <w:t>; por lo que, son lo</w:t>
      </w:r>
      <w:r w:rsidR="002435DC" w:rsidRPr="00264223">
        <w:rPr>
          <w:rFonts w:ascii="Palatino Linotype" w:eastAsia="Calibri" w:hAnsi="Palatino Linotype" w:cs="Tahoma"/>
          <w:bCs/>
          <w:szCs w:val="22"/>
          <w:lang w:eastAsia="en-US"/>
        </w:rPr>
        <w:t xml:space="preserve">s responsables de hacer las notificaciones correspondientes, además de llevar </w:t>
      </w:r>
      <w:r w:rsidR="001133D5" w:rsidRPr="00264223">
        <w:rPr>
          <w:rFonts w:ascii="Palatino Linotype" w:eastAsia="Calibri" w:hAnsi="Palatino Linotype" w:cs="Tahoma"/>
          <w:bCs/>
          <w:szCs w:val="22"/>
          <w:lang w:eastAsia="en-US"/>
        </w:rPr>
        <w:t>a cabo las gestiones necesarias para facilitar el acceso de la informaci</w:t>
      </w:r>
      <w:r w:rsidR="005743D2" w:rsidRPr="00264223">
        <w:rPr>
          <w:rFonts w:ascii="Palatino Linotype" w:eastAsia="Calibri" w:hAnsi="Palatino Linotype" w:cs="Tahoma"/>
          <w:bCs/>
          <w:szCs w:val="22"/>
          <w:lang w:eastAsia="en-US"/>
        </w:rPr>
        <w:t>ón;</w:t>
      </w:r>
    </w:p>
    <w:p w14:paraId="2E82906D" w14:textId="77777777" w:rsidR="000212E5" w:rsidRPr="00264223" w:rsidRDefault="000212E5" w:rsidP="00E72A19">
      <w:pPr>
        <w:pStyle w:val="Prrafodelista"/>
        <w:spacing w:line="360" w:lineRule="auto"/>
        <w:ind w:right="-93"/>
        <w:contextualSpacing w:val="0"/>
        <w:jc w:val="both"/>
        <w:rPr>
          <w:rFonts w:ascii="Palatino Linotype" w:eastAsia="Calibri" w:hAnsi="Palatino Linotype" w:cs="Tahoma"/>
          <w:bCs/>
          <w:szCs w:val="22"/>
          <w:lang w:eastAsia="en-US"/>
        </w:rPr>
      </w:pPr>
    </w:p>
    <w:p w14:paraId="61EB6D61" w14:textId="77777777" w:rsidR="000212E5" w:rsidRPr="00264223" w:rsidRDefault="001133D5" w:rsidP="00E72A19">
      <w:pPr>
        <w:pStyle w:val="Prrafodelista"/>
        <w:numPr>
          <w:ilvl w:val="0"/>
          <w:numId w:val="6"/>
        </w:numPr>
        <w:spacing w:line="360" w:lineRule="auto"/>
        <w:ind w:right="-93"/>
        <w:contextualSpacing w:val="0"/>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 xml:space="preserve">La respuesta a los requerimientos </w:t>
      </w:r>
      <w:r w:rsidR="00EF7891">
        <w:rPr>
          <w:rFonts w:ascii="Palatino Linotype" w:eastAsia="Calibri" w:hAnsi="Palatino Linotype" w:cs="Tahoma"/>
          <w:bCs/>
          <w:szCs w:val="22"/>
          <w:lang w:eastAsia="en-US"/>
        </w:rPr>
        <w:t>deberá</w:t>
      </w:r>
      <w:r w:rsidRPr="00264223">
        <w:rPr>
          <w:rFonts w:ascii="Palatino Linotype" w:eastAsia="Calibri" w:hAnsi="Palatino Linotype" w:cs="Tahoma"/>
          <w:bCs/>
          <w:szCs w:val="22"/>
          <w:lang w:eastAsia="en-US"/>
        </w:rPr>
        <w:t xml:space="preserve"> notificarse al interesado en el menor tiempo posible</w:t>
      </w:r>
      <w:r w:rsidR="00782EA4" w:rsidRPr="00264223">
        <w:rPr>
          <w:rFonts w:ascii="Palatino Linotype" w:eastAsia="Calibri" w:hAnsi="Palatino Linotype" w:cs="Tahoma"/>
          <w:bCs/>
          <w:szCs w:val="22"/>
          <w:lang w:eastAsia="en-US"/>
        </w:rPr>
        <w:t xml:space="preserve">, </w:t>
      </w:r>
      <w:r w:rsidR="00EF7891">
        <w:rPr>
          <w:rFonts w:ascii="Palatino Linotype" w:eastAsia="Calibri" w:hAnsi="Palatino Linotype" w:cs="Tahoma"/>
          <w:bCs/>
          <w:szCs w:val="22"/>
          <w:lang w:eastAsia="en-US"/>
        </w:rPr>
        <w:t>periodo que</w:t>
      </w:r>
      <w:r w:rsidR="00782EA4" w:rsidRPr="00264223">
        <w:rPr>
          <w:rFonts w:ascii="Palatino Linotype" w:eastAsia="Calibri" w:hAnsi="Palatino Linotype" w:cs="Tahoma"/>
          <w:bCs/>
          <w:szCs w:val="22"/>
          <w:lang w:eastAsia="en-US"/>
        </w:rPr>
        <w:t xml:space="preserve"> no podrá exceder </w:t>
      </w:r>
      <w:r w:rsidR="00782EA4" w:rsidRPr="00264223">
        <w:rPr>
          <w:rFonts w:ascii="Palatino Linotype" w:eastAsia="Calibri" w:hAnsi="Palatino Linotype" w:cs="Tahoma"/>
          <w:b/>
          <w:bCs/>
          <w:szCs w:val="22"/>
          <w:lang w:eastAsia="en-US"/>
        </w:rPr>
        <w:t>quince días</w:t>
      </w:r>
      <w:r w:rsidR="00EF7891">
        <w:rPr>
          <w:rFonts w:ascii="Palatino Linotype" w:eastAsia="Calibri" w:hAnsi="Palatino Linotype" w:cs="Tahoma"/>
          <w:b/>
          <w:bCs/>
          <w:szCs w:val="22"/>
          <w:lang w:eastAsia="en-US"/>
        </w:rPr>
        <w:t xml:space="preserve"> hábiles</w:t>
      </w:r>
      <w:r w:rsidR="00782EA4" w:rsidRPr="00264223">
        <w:rPr>
          <w:rFonts w:ascii="Palatino Linotype" w:eastAsia="Calibri" w:hAnsi="Palatino Linotype" w:cs="Tahoma"/>
          <w:b/>
          <w:bCs/>
          <w:szCs w:val="22"/>
          <w:lang w:eastAsia="en-US"/>
        </w:rPr>
        <w:t>, contados a partir del día siguient</w:t>
      </w:r>
      <w:r w:rsidR="00EF7891">
        <w:rPr>
          <w:rFonts w:ascii="Palatino Linotype" w:eastAsia="Calibri" w:hAnsi="Palatino Linotype" w:cs="Tahoma"/>
          <w:b/>
          <w:bCs/>
          <w:szCs w:val="22"/>
          <w:lang w:eastAsia="en-US"/>
        </w:rPr>
        <w:t>e a la presentación de éste</w:t>
      </w:r>
      <w:r w:rsidR="00782EA4" w:rsidRPr="00264223">
        <w:rPr>
          <w:rFonts w:ascii="Palatino Linotype" w:eastAsia="Calibri" w:hAnsi="Palatino Linotype" w:cs="Tahoma"/>
          <w:b/>
          <w:bCs/>
          <w:szCs w:val="22"/>
          <w:lang w:eastAsia="en-US"/>
        </w:rPr>
        <w:t>.</w:t>
      </w:r>
      <w:r w:rsidR="00782EA4" w:rsidRPr="00264223">
        <w:rPr>
          <w:rFonts w:ascii="Palatino Linotype" w:eastAsia="Calibri" w:hAnsi="Palatino Linotype" w:cs="Tahoma"/>
          <w:bCs/>
          <w:szCs w:val="22"/>
          <w:lang w:eastAsia="en-US"/>
        </w:rPr>
        <w:t xml:space="preserve"> Excep</w:t>
      </w:r>
      <w:r w:rsidR="00EF7891">
        <w:rPr>
          <w:rFonts w:ascii="Palatino Linotype" w:eastAsia="Calibri" w:hAnsi="Palatino Linotype" w:cs="Tahoma"/>
          <w:bCs/>
          <w:szCs w:val="22"/>
          <w:lang w:eastAsia="en-US"/>
        </w:rPr>
        <w:t xml:space="preserve">cionalmente, el plazo referido </w:t>
      </w:r>
      <w:r w:rsidR="00782EA4" w:rsidRPr="00264223">
        <w:rPr>
          <w:rFonts w:ascii="Palatino Linotype" w:eastAsia="Calibri" w:hAnsi="Palatino Linotype" w:cs="Tahoma"/>
          <w:bCs/>
          <w:szCs w:val="22"/>
          <w:lang w:eastAsia="en-US"/>
        </w:rPr>
        <w:t>podrá ampliarse por siete días hábiles más, cuando existan razones fundadas y motivadas, a través del Comit</w:t>
      </w:r>
      <w:r w:rsidR="005743D2" w:rsidRPr="00264223">
        <w:rPr>
          <w:rFonts w:ascii="Palatino Linotype" w:eastAsia="Calibri" w:hAnsi="Palatino Linotype" w:cs="Tahoma"/>
          <w:bCs/>
          <w:szCs w:val="22"/>
          <w:lang w:eastAsia="en-US"/>
        </w:rPr>
        <w:t>é de Transparencia;</w:t>
      </w:r>
    </w:p>
    <w:p w14:paraId="1FCFFC87" w14:textId="77777777" w:rsidR="00782EA4" w:rsidRPr="00264223" w:rsidRDefault="00782EA4" w:rsidP="00E72A19">
      <w:pPr>
        <w:pStyle w:val="Prrafodelista"/>
        <w:spacing w:line="360" w:lineRule="auto"/>
        <w:contextualSpacing w:val="0"/>
        <w:rPr>
          <w:rFonts w:ascii="Palatino Linotype" w:eastAsia="Calibri" w:hAnsi="Palatino Linotype" w:cs="Tahoma"/>
          <w:bCs/>
          <w:szCs w:val="22"/>
          <w:lang w:eastAsia="en-US"/>
        </w:rPr>
      </w:pPr>
    </w:p>
    <w:p w14:paraId="09179C2A" w14:textId="77777777" w:rsidR="00782EA4" w:rsidRDefault="00782EA4" w:rsidP="00E72A19">
      <w:pPr>
        <w:pStyle w:val="Prrafodelista"/>
        <w:numPr>
          <w:ilvl w:val="0"/>
          <w:numId w:val="6"/>
        </w:numPr>
        <w:spacing w:line="360" w:lineRule="auto"/>
        <w:ind w:right="-93"/>
        <w:contextualSpacing w:val="0"/>
        <w:jc w:val="both"/>
        <w:rPr>
          <w:rFonts w:ascii="Palatino Linotype" w:eastAsia="Calibri" w:hAnsi="Palatino Linotype" w:cs="Tahoma"/>
          <w:b/>
          <w:bCs/>
          <w:szCs w:val="22"/>
          <w:lang w:eastAsia="en-US"/>
        </w:rPr>
      </w:pPr>
      <w:r w:rsidRPr="00264223">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7E41BC">
        <w:rPr>
          <w:rFonts w:ascii="Palatino Linotype" w:eastAsia="Calibri" w:hAnsi="Palatino Linotype" w:cs="Tahoma"/>
          <w:b/>
          <w:bCs/>
          <w:szCs w:val="22"/>
          <w:lang w:eastAsia="en-US"/>
        </w:rPr>
        <w:t>proporcionen las expresiones documentales</w:t>
      </w:r>
      <w:r w:rsidRPr="00264223">
        <w:rPr>
          <w:rFonts w:ascii="Palatino Linotype" w:eastAsia="Calibri" w:hAnsi="Palatino Linotype" w:cs="Tahoma"/>
          <w:bCs/>
          <w:szCs w:val="22"/>
          <w:lang w:eastAsia="en-US"/>
        </w:rPr>
        <w:t xml:space="preserve"> </w:t>
      </w:r>
      <w:r w:rsidRPr="00264223">
        <w:rPr>
          <w:rFonts w:ascii="Palatino Linotype" w:eastAsia="Calibri" w:hAnsi="Palatino Linotype" w:cs="Tahoma"/>
          <w:b/>
          <w:bCs/>
          <w:szCs w:val="22"/>
          <w:lang w:eastAsia="en-US"/>
        </w:rPr>
        <w:t>que se encuentren en sus archivos o que estén constreñidos a</w:t>
      </w:r>
      <w:r w:rsidR="005743D2" w:rsidRPr="00264223">
        <w:rPr>
          <w:rFonts w:ascii="Palatino Linotype" w:eastAsia="Calibri" w:hAnsi="Palatino Linotype" w:cs="Tahoma"/>
          <w:b/>
          <w:bCs/>
          <w:szCs w:val="22"/>
          <w:lang w:eastAsia="en-US"/>
        </w:rPr>
        <w:t xml:space="preserve"> elaborar;</w:t>
      </w:r>
    </w:p>
    <w:p w14:paraId="69CEB7EB" w14:textId="77777777" w:rsidR="00614C5A" w:rsidRPr="00614C5A" w:rsidRDefault="00614C5A" w:rsidP="00614C5A">
      <w:pPr>
        <w:spacing w:line="360" w:lineRule="auto"/>
        <w:ind w:right="-93"/>
        <w:jc w:val="both"/>
        <w:rPr>
          <w:rFonts w:ascii="Palatino Linotype" w:eastAsia="Calibri" w:hAnsi="Palatino Linotype" w:cs="Tahoma"/>
          <w:b/>
          <w:bCs/>
          <w:szCs w:val="22"/>
          <w:lang w:eastAsia="en-US"/>
        </w:rPr>
      </w:pPr>
    </w:p>
    <w:p w14:paraId="3A72A935" w14:textId="77777777" w:rsidR="00782EA4" w:rsidRPr="00264223" w:rsidRDefault="00782EA4" w:rsidP="00E72A19">
      <w:pPr>
        <w:pStyle w:val="Prrafodelista"/>
        <w:numPr>
          <w:ilvl w:val="0"/>
          <w:numId w:val="6"/>
        </w:numPr>
        <w:spacing w:line="360" w:lineRule="auto"/>
        <w:ind w:right="-93"/>
        <w:contextualSpacing w:val="0"/>
        <w:jc w:val="both"/>
        <w:rPr>
          <w:rFonts w:ascii="Palatino Linotype" w:eastAsia="Calibri" w:hAnsi="Palatino Linotype" w:cs="Tahoma"/>
          <w:b/>
          <w:bCs/>
          <w:szCs w:val="22"/>
          <w:lang w:eastAsia="en-US"/>
        </w:rPr>
      </w:pPr>
      <w:r w:rsidRPr="00264223">
        <w:rPr>
          <w:rFonts w:ascii="Palatino Linotype" w:eastAsia="Calibri" w:hAnsi="Palatino Linotype" w:cs="Tahoma"/>
          <w:bCs/>
          <w:szCs w:val="22"/>
          <w:lang w:eastAsia="en-US"/>
        </w:rPr>
        <w:t>El acceso se dará en la modalidad de entrega y</w:t>
      </w:r>
      <w:r w:rsidR="00EF7891">
        <w:rPr>
          <w:rFonts w:ascii="Palatino Linotype" w:eastAsia="Calibri" w:hAnsi="Palatino Linotype" w:cs="Tahoma"/>
          <w:bCs/>
          <w:szCs w:val="22"/>
          <w:lang w:eastAsia="en-US"/>
        </w:rPr>
        <w:t>,</w:t>
      </w:r>
      <w:r w:rsidRPr="00264223">
        <w:rPr>
          <w:rFonts w:ascii="Palatino Linotype" w:eastAsia="Calibri" w:hAnsi="Palatino Linotype" w:cs="Tahoma"/>
          <w:bCs/>
          <w:szCs w:val="22"/>
          <w:lang w:eastAsia="en-US"/>
        </w:rPr>
        <w:t xml:space="preserve"> en su caso, de </w:t>
      </w:r>
      <w:r w:rsidR="00A571CD" w:rsidRPr="00264223">
        <w:rPr>
          <w:rFonts w:ascii="Palatino Linotype" w:eastAsia="Calibri" w:hAnsi="Palatino Linotype" w:cs="Tahoma"/>
          <w:bCs/>
          <w:szCs w:val="22"/>
          <w:lang w:eastAsia="en-US"/>
        </w:rPr>
        <w:t xml:space="preserve">envío </w:t>
      </w:r>
      <w:r w:rsidRPr="00264223">
        <w:rPr>
          <w:rFonts w:ascii="Palatino Linotype" w:eastAsia="Calibri" w:hAnsi="Palatino Linotype" w:cs="Tahoma"/>
          <w:bCs/>
          <w:szCs w:val="22"/>
          <w:lang w:eastAsia="en-US"/>
        </w:rPr>
        <w:t xml:space="preserve">elegido por </w:t>
      </w:r>
      <w:r w:rsidR="00EF7891">
        <w:rPr>
          <w:rFonts w:ascii="Palatino Linotype" w:eastAsia="Calibri" w:hAnsi="Palatino Linotype" w:cs="Tahoma"/>
          <w:bCs/>
          <w:szCs w:val="22"/>
          <w:lang w:eastAsia="en-US"/>
        </w:rPr>
        <w:t>el</w:t>
      </w:r>
      <w:r w:rsidRPr="00264223">
        <w:rPr>
          <w:rFonts w:ascii="Palatino Linotype" w:eastAsia="Calibri" w:hAnsi="Palatino Linotype" w:cs="Tahoma"/>
          <w:bCs/>
          <w:szCs w:val="22"/>
          <w:lang w:eastAsia="en-US"/>
        </w:rPr>
        <w:t xml:space="preserve"> solicitante, </w:t>
      </w:r>
      <w:r w:rsidR="00A571CD" w:rsidRPr="00264223">
        <w:rPr>
          <w:rFonts w:ascii="Palatino Linotype" w:eastAsia="Calibri" w:hAnsi="Palatino Linotype" w:cs="Tahoma"/>
          <w:bCs/>
          <w:szCs w:val="22"/>
          <w:lang w:eastAsia="en-US"/>
        </w:rPr>
        <w:t>cuando</w:t>
      </w:r>
      <w:r w:rsidRPr="00264223">
        <w:rPr>
          <w:rFonts w:ascii="Palatino Linotype" w:eastAsia="Calibri" w:hAnsi="Palatino Linotype" w:cs="Tahoma"/>
          <w:bCs/>
          <w:szCs w:val="22"/>
          <w:lang w:eastAsia="en-US"/>
        </w:rPr>
        <w:t xml:space="preserve"> no</w:t>
      </w:r>
      <w:r w:rsidR="00A571CD" w:rsidRPr="00264223">
        <w:rPr>
          <w:rFonts w:ascii="Palatino Linotype" w:eastAsia="Calibri" w:hAnsi="Palatino Linotype" w:cs="Tahoma"/>
          <w:bCs/>
          <w:szCs w:val="22"/>
          <w:lang w:eastAsia="en-US"/>
        </w:rPr>
        <w:t xml:space="preserve"> se</w:t>
      </w:r>
      <w:r w:rsidR="00EF7891">
        <w:rPr>
          <w:rFonts w:ascii="Palatino Linotype" w:eastAsia="Calibri" w:hAnsi="Palatino Linotype" w:cs="Tahoma"/>
          <w:bCs/>
          <w:szCs w:val="22"/>
          <w:lang w:eastAsia="en-US"/>
        </w:rPr>
        <w:t>a</w:t>
      </w:r>
      <w:r w:rsidRPr="00264223">
        <w:rPr>
          <w:rFonts w:ascii="Palatino Linotype" w:eastAsia="Calibri" w:hAnsi="Palatino Linotype" w:cs="Tahoma"/>
          <w:bCs/>
          <w:szCs w:val="22"/>
          <w:lang w:eastAsia="en-US"/>
        </w:rPr>
        <w:t xml:space="preserve"> </w:t>
      </w:r>
      <w:r w:rsidR="00EF7891">
        <w:rPr>
          <w:rFonts w:ascii="Palatino Linotype" w:eastAsia="Calibri" w:hAnsi="Palatino Linotype" w:cs="Tahoma"/>
          <w:bCs/>
          <w:szCs w:val="22"/>
          <w:lang w:eastAsia="en-US"/>
        </w:rPr>
        <w:t>posible</w:t>
      </w:r>
      <w:r w:rsidRPr="00264223">
        <w:rPr>
          <w:rFonts w:ascii="Palatino Linotype" w:eastAsia="Calibri" w:hAnsi="Palatino Linotype" w:cs="Tahoma"/>
          <w:bCs/>
          <w:szCs w:val="22"/>
          <w:lang w:eastAsia="en-US"/>
        </w:rPr>
        <w:t xml:space="preserve"> ent</w:t>
      </w:r>
      <w:r w:rsidR="00EF7891">
        <w:rPr>
          <w:rFonts w:ascii="Palatino Linotype" w:eastAsia="Calibri" w:hAnsi="Palatino Linotype" w:cs="Tahoma"/>
          <w:bCs/>
          <w:szCs w:val="22"/>
          <w:lang w:eastAsia="en-US"/>
        </w:rPr>
        <w:t>regar</w:t>
      </w:r>
      <w:r w:rsidR="00C459A9" w:rsidRPr="00264223">
        <w:rPr>
          <w:rFonts w:ascii="Palatino Linotype" w:eastAsia="Calibri" w:hAnsi="Palatino Linotype" w:cs="Tahoma"/>
          <w:bCs/>
          <w:szCs w:val="22"/>
          <w:lang w:eastAsia="en-US"/>
        </w:rPr>
        <w:t xml:space="preserve"> en dicha modalidad, el Sujeto O</w:t>
      </w:r>
      <w:r w:rsidRPr="00264223">
        <w:rPr>
          <w:rFonts w:ascii="Palatino Linotype" w:eastAsia="Calibri" w:hAnsi="Palatino Linotype" w:cs="Tahoma"/>
          <w:bCs/>
          <w:szCs w:val="22"/>
          <w:lang w:eastAsia="en-US"/>
        </w:rPr>
        <w:t>bligado deberá ofrecer otras</w:t>
      </w:r>
      <w:r w:rsidR="00EF7891">
        <w:rPr>
          <w:rFonts w:ascii="Palatino Linotype" w:eastAsia="Calibri" w:hAnsi="Palatino Linotype" w:cs="Tahoma"/>
          <w:bCs/>
          <w:szCs w:val="22"/>
          <w:lang w:eastAsia="en-US"/>
        </w:rPr>
        <w:t xml:space="preserve"> opciones; para</w:t>
      </w:r>
      <w:r w:rsidRPr="00264223">
        <w:rPr>
          <w:rFonts w:ascii="Palatino Linotype" w:eastAsia="Calibri" w:hAnsi="Palatino Linotype" w:cs="Tahoma"/>
          <w:bCs/>
          <w:szCs w:val="22"/>
          <w:lang w:eastAsia="en-US"/>
        </w:rPr>
        <w:t xml:space="preserve"> lo cual, deberá fundamentar</w:t>
      </w:r>
      <w:r w:rsidR="00AB0749" w:rsidRPr="00264223">
        <w:rPr>
          <w:rFonts w:ascii="Palatino Linotype" w:eastAsia="Calibri" w:hAnsi="Palatino Linotype" w:cs="Tahoma"/>
          <w:bCs/>
          <w:szCs w:val="22"/>
          <w:lang w:eastAsia="en-US"/>
        </w:rPr>
        <w:t xml:space="preserve"> y motivar la necesidad d</w:t>
      </w:r>
      <w:r w:rsidR="00F5374C" w:rsidRPr="00264223">
        <w:rPr>
          <w:rFonts w:ascii="Palatino Linotype" w:eastAsia="Calibri" w:hAnsi="Palatino Linotype" w:cs="Tahoma"/>
          <w:bCs/>
          <w:szCs w:val="22"/>
          <w:lang w:eastAsia="en-US"/>
        </w:rPr>
        <w:t>e modificar el medio de entrega, y</w:t>
      </w:r>
    </w:p>
    <w:p w14:paraId="5BD2333D" w14:textId="77777777" w:rsidR="00782EA4" w:rsidRPr="005F7B7F" w:rsidRDefault="00782EA4" w:rsidP="00E72A19">
      <w:pPr>
        <w:pStyle w:val="Prrafodelista"/>
        <w:numPr>
          <w:ilvl w:val="0"/>
          <w:numId w:val="6"/>
        </w:numPr>
        <w:spacing w:line="360" w:lineRule="auto"/>
        <w:ind w:right="-28"/>
        <w:contextualSpacing w:val="0"/>
        <w:jc w:val="both"/>
        <w:rPr>
          <w:rFonts w:ascii="Palatino Linotype" w:eastAsia="Calibri" w:hAnsi="Palatino Linotype" w:cs="Tahoma"/>
          <w:b/>
          <w:bCs/>
          <w:szCs w:val="22"/>
          <w:lang w:eastAsia="en-US"/>
        </w:rPr>
      </w:pPr>
      <w:r w:rsidRPr="00264223">
        <w:rPr>
          <w:rFonts w:ascii="Palatino Linotype" w:eastAsia="Calibri" w:hAnsi="Palatino Linotype" w:cs="Tahoma"/>
          <w:bCs/>
          <w:szCs w:val="22"/>
          <w:lang w:eastAsia="en-US"/>
        </w:rPr>
        <w:lastRenderedPageBreak/>
        <w:t xml:space="preserve">Las Unidades de Transparencia, tendrán disponible la información requerida durante un </w:t>
      </w:r>
      <w:r w:rsidR="00AB0749" w:rsidRPr="00264223">
        <w:rPr>
          <w:rFonts w:ascii="Palatino Linotype" w:eastAsia="Calibri" w:hAnsi="Palatino Linotype" w:cs="Tahoma"/>
          <w:bCs/>
          <w:szCs w:val="22"/>
          <w:lang w:eastAsia="en-US"/>
        </w:rPr>
        <w:t>plazo</w:t>
      </w:r>
      <w:r w:rsidR="00DB7E5F" w:rsidRPr="00264223">
        <w:rPr>
          <w:rFonts w:ascii="Palatino Linotype" w:eastAsia="Calibri" w:hAnsi="Palatino Linotype" w:cs="Tahoma"/>
          <w:bCs/>
          <w:szCs w:val="22"/>
          <w:lang w:eastAsia="en-US"/>
        </w:rPr>
        <w:t xml:space="preserve"> mínimo de sesenta días hábiles, contados a partir de que </w:t>
      </w:r>
      <w:r w:rsidR="00EF7891">
        <w:rPr>
          <w:rFonts w:ascii="Palatino Linotype" w:eastAsia="Calibri" w:hAnsi="Palatino Linotype" w:cs="Tahoma"/>
          <w:bCs/>
          <w:szCs w:val="22"/>
          <w:lang w:eastAsia="en-US"/>
        </w:rPr>
        <w:t>el</w:t>
      </w:r>
      <w:r w:rsidR="006F01E7" w:rsidRPr="00264223">
        <w:rPr>
          <w:rFonts w:ascii="Palatino Linotype" w:eastAsia="Calibri" w:hAnsi="Palatino Linotype" w:cs="Tahoma"/>
          <w:bCs/>
          <w:szCs w:val="22"/>
          <w:lang w:eastAsia="en-US"/>
        </w:rPr>
        <w:t xml:space="preserve"> </w:t>
      </w:r>
      <w:r w:rsidR="00DB7E5F" w:rsidRPr="00264223">
        <w:rPr>
          <w:rFonts w:ascii="Palatino Linotype" w:eastAsia="Calibri" w:hAnsi="Palatino Linotype" w:cs="Tahoma"/>
          <w:bCs/>
          <w:szCs w:val="22"/>
          <w:lang w:eastAsia="en-US"/>
        </w:rPr>
        <w:t xml:space="preserve">solicitante hubiere realizado, en su caso, el pago respectivo, el cual deberá efectuarse en un </w:t>
      </w:r>
      <w:r w:rsidR="00EF7891">
        <w:rPr>
          <w:rFonts w:ascii="Palatino Linotype" w:eastAsia="Calibri" w:hAnsi="Palatino Linotype" w:cs="Tahoma"/>
          <w:bCs/>
          <w:szCs w:val="22"/>
          <w:lang w:eastAsia="en-US"/>
        </w:rPr>
        <w:t>término</w:t>
      </w:r>
      <w:r w:rsidR="00DB7E5F" w:rsidRPr="00264223">
        <w:rPr>
          <w:rFonts w:ascii="Palatino Linotype" w:eastAsia="Calibri" w:hAnsi="Palatino Linotype" w:cs="Tahoma"/>
          <w:bCs/>
          <w:szCs w:val="22"/>
          <w:lang w:eastAsia="en-US"/>
        </w:rPr>
        <w:t xml:space="preserve"> no mayor a treinta días hábiles; por lo que, una vez trascurrid</w:t>
      </w:r>
      <w:r w:rsidR="006C7EEA" w:rsidRPr="00264223">
        <w:rPr>
          <w:rFonts w:ascii="Palatino Linotype" w:eastAsia="Calibri" w:hAnsi="Palatino Linotype" w:cs="Tahoma"/>
          <w:bCs/>
          <w:szCs w:val="22"/>
          <w:lang w:eastAsia="en-US"/>
        </w:rPr>
        <w:t>a</w:t>
      </w:r>
      <w:r w:rsidR="00DB7E5F" w:rsidRPr="00264223">
        <w:rPr>
          <w:rFonts w:ascii="Palatino Linotype" w:eastAsia="Calibri" w:hAnsi="Palatino Linotype" w:cs="Tahoma"/>
          <w:bCs/>
          <w:szCs w:val="22"/>
          <w:lang w:eastAsia="en-US"/>
        </w:rPr>
        <w:t xml:space="preserve"> dicha temporalidad, los Sujetos Obligados darán por concluida la solicitud y procederán de ser el caso, a la destrucci</w:t>
      </w:r>
      <w:r w:rsidR="005743D2" w:rsidRPr="00264223">
        <w:rPr>
          <w:rFonts w:ascii="Palatino Linotype" w:eastAsia="Calibri" w:hAnsi="Palatino Linotype" w:cs="Tahoma"/>
          <w:bCs/>
          <w:szCs w:val="22"/>
          <w:lang w:eastAsia="en-US"/>
        </w:rPr>
        <w:t>ón del material;</w:t>
      </w:r>
    </w:p>
    <w:p w14:paraId="2A0494F6" w14:textId="77777777" w:rsidR="005F7B7F" w:rsidRPr="005F7B7F" w:rsidRDefault="005F7B7F" w:rsidP="005F7B7F">
      <w:pPr>
        <w:spacing w:line="360" w:lineRule="auto"/>
        <w:ind w:right="-28"/>
        <w:jc w:val="both"/>
        <w:rPr>
          <w:rFonts w:ascii="Palatino Linotype" w:eastAsia="Calibri" w:hAnsi="Palatino Linotype" w:cs="Tahoma"/>
          <w:b/>
          <w:bCs/>
          <w:szCs w:val="22"/>
          <w:lang w:eastAsia="en-US"/>
        </w:rPr>
      </w:pPr>
    </w:p>
    <w:p w14:paraId="0CD36721" w14:textId="77777777" w:rsidR="00614C5A" w:rsidRDefault="00DB7E5F" w:rsidP="00614C5A">
      <w:pPr>
        <w:spacing w:line="360" w:lineRule="auto"/>
        <w:jc w:val="both"/>
        <w:rPr>
          <w:rFonts w:ascii="Palatino Linotype" w:eastAsia="Calibri" w:hAnsi="Palatino Linotype" w:cs="Tahoma"/>
          <w:iCs/>
          <w:sz w:val="22"/>
          <w:szCs w:val="22"/>
          <w:lang w:val="es-ES" w:eastAsia="es-ES_tradnl"/>
        </w:rPr>
      </w:pPr>
      <w:r w:rsidRPr="00264223">
        <w:rPr>
          <w:rFonts w:ascii="Palatino Linotype" w:eastAsia="Calibri" w:hAnsi="Palatino Linotype" w:cs="Tahoma"/>
          <w:bCs/>
          <w:sz w:val="22"/>
          <w:szCs w:val="22"/>
          <w:lang w:eastAsia="en-US"/>
        </w:rPr>
        <w:t xml:space="preserve">Una vez establecido lo anterior, es preciso </w:t>
      </w:r>
      <w:r w:rsidR="00F5374C" w:rsidRPr="00264223">
        <w:rPr>
          <w:rFonts w:ascii="Palatino Linotype" w:eastAsia="Calibri" w:hAnsi="Palatino Linotype" w:cs="Tahoma"/>
          <w:bCs/>
          <w:sz w:val="22"/>
          <w:szCs w:val="22"/>
          <w:lang w:eastAsia="en-US"/>
        </w:rPr>
        <w:t xml:space="preserve">indicar </w:t>
      </w:r>
      <w:r w:rsidR="00983AA1">
        <w:rPr>
          <w:rFonts w:ascii="Palatino Linotype" w:eastAsia="Calibri" w:hAnsi="Palatino Linotype" w:cs="Tahoma"/>
          <w:bCs/>
          <w:sz w:val="22"/>
          <w:szCs w:val="22"/>
          <w:lang w:eastAsia="en-US"/>
        </w:rPr>
        <w:t xml:space="preserve">que </w:t>
      </w:r>
      <w:r w:rsidR="00614C5A">
        <w:rPr>
          <w:rFonts w:ascii="Palatino Linotype" w:eastAsia="Calibri" w:hAnsi="Palatino Linotype" w:cs="Tahoma"/>
          <w:iCs/>
          <w:sz w:val="22"/>
          <w:szCs w:val="22"/>
          <w:lang w:val="es-ES" w:eastAsia="es-ES_tradnl"/>
        </w:rPr>
        <w:t>el R</w:t>
      </w:r>
      <w:r w:rsidR="00614C5A" w:rsidRPr="00264223">
        <w:rPr>
          <w:rFonts w:ascii="Palatino Linotype" w:eastAsia="Calibri" w:hAnsi="Palatino Linotype" w:cs="Tahoma"/>
          <w:iCs/>
          <w:sz w:val="22"/>
          <w:szCs w:val="22"/>
          <w:lang w:val="es-ES" w:eastAsia="es-ES_tradnl"/>
        </w:rPr>
        <w:t xml:space="preserve">ecurrente </w:t>
      </w:r>
      <w:r w:rsidR="00614C5A">
        <w:rPr>
          <w:rFonts w:ascii="Palatino Linotype" w:eastAsia="Calibri" w:hAnsi="Palatino Linotype" w:cs="Tahoma"/>
          <w:iCs/>
          <w:sz w:val="22"/>
          <w:szCs w:val="22"/>
          <w:lang w:val="es-ES" w:eastAsia="es-ES_tradnl"/>
        </w:rPr>
        <w:t>solicitó al Ayuntamiento de Toluca,</w:t>
      </w:r>
      <w:r w:rsidR="00614C5A" w:rsidRPr="00662E00">
        <w:rPr>
          <w:rFonts w:ascii="Palatino Linotype" w:eastAsia="Calibri" w:hAnsi="Palatino Linotype" w:cs="Tahoma"/>
          <w:iCs/>
          <w:sz w:val="22"/>
          <w:szCs w:val="22"/>
          <w:lang w:val="es-ES" w:eastAsia="es-ES_tradnl"/>
        </w:rPr>
        <w:t xml:space="preserve"> la información siguiente: </w:t>
      </w:r>
    </w:p>
    <w:p w14:paraId="25281496" w14:textId="77777777" w:rsidR="00614C5A" w:rsidRDefault="00614C5A" w:rsidP="00614C5A">
      <w:pPr>
        <w:tabs>
          <w:tab w:val="left" w:pos="4962"/>
        </w:tabs>
        <w:spacing w:line="360" w:lineRule="auto"/>
        <w:jc w:val="both"/>
        <w:rPr>
          <w:rFonts w:ascii="Palatino Linotype" w:eastAsia="Calibri" w:hAnsi="Palatino Linotype" w:cs="Tahoma"/>
          <w:iCs/>
          <w:sz w:val="22"/>
          <w:szCs w:val="22"/>
          <w:lang w:val="es-ES" w:eastAsia="es-ES_tradnl"/>
        </w:rPr>
      </w:pPr>
    </w:p>
    <w:p w14:paraId="0DAA8FCB" w14:textId="77777777" w:rsidR="00614C5A" w:rsidRPr="0094386B" w:rsidRDefault="00614C5A" w:rsidP="00614C5A">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hAnsi="Palatino Linotype" w:cs="Tahoma"/>
          <w:bCs/>
        </w:rPr>
        <w:t>C</w:t>
      </w:r>
      <w:r w:rsidRPr="0094386B">
        <w:rPr>
          <w:rFonts w:ascii="Palatino Linotype" w:hAnsi="Palatino Linotype" w:cs="Tahoma"/>
          <w:bCs/>
        </w:rPr>
        <w:t>onvocatoria para la contratación del bacheo, pavimentación, repavimentaciones, rehabilitación de las vialidades del municipio de Toluca</w:t>
      </w:r>
      <w:r>
        <w:rPr>
          <w:rFonts w:ascii="Palatino Linotype" w:eastAsia="Calibri" w:hAnsi="Palatino Linotype" w:cs="Tahoma"/>
          <w:iCs/>
          <w:szCs w:val="22"/>
          <w:lang w:val="es-ES" w:eastAsia="es-ES_tradnl"/>
        </w:rPr>
        <w:t>, p</w:t>
      </w:r>
      <w:r w:rsidRPr="0094386B">
        <w:rPr>
          <w:rFonts w:ascii="Palatino Linotype" w:eastAsia="Calibri" w:hAnsi="Palatino Linotype" w:cs="Tahoma"/>
          <w:iCs/>
          <w:szCs w:val="22"/>
          <w:lang w:val="es-ES" w:eastAsia="es-ES_tradnl"/>
        </w:rPr>
        <w:t>rocedimiento de contratación ya sea por licitación pública, invitación restringida o asignación directa, copia del fallo, copia del contrato firmado.</w:t>
      </w:r>
    </w:p>
    <w:p w14:paraId="635B154B" w14:textId="77777777" w:rsidR="00614C5A" w:rsidRPr="001A1B88" w:rsidRDefault="00614C5A" w:rsidP="00614C5A">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94386B">
        <w:rPr>
          <w:rFonts w:ascii="Palatino Linotype" w:hAnsi="Palatino Linotype" w:cs="Tahoma"/>
          <w:bCs/>
        </w:rPr>
        <w:t xml:space="preserve">Programa Anual de </w:t>
      </w:r>
      <w:r>
        <w:rPr>
          <w:rFonts w:ascii="Palatino Linotype" w:hAnsi="Palatino Linotype" w:cs="Tahoma"/>
          <w:bCs/>
        </w:rPr>
        <w:t>Obra aprobado por el C</w:t>
      </w:r>
      <w:r w:rsidRPr="0094386B">
        <w:rPr>
          <w:rFonts w:ascii="Palatino Linotype" w:hAnsi="Palatino Linotype" w:cs="Tahoma"/>
          <w:bCs/>
        </w:rPr>
        <w:t>abildo</w:t>
      </w:r>
      <w:r>
        <w:rPr>
          <w:rFonts w:ascii="Palatino Linotype" w:hAnsi="Palatino Linotype" w:cs="Tahoma"/>
          <w:bCs/>
        </w:rPr>
        <w:t>.</w:t>
      </w:r>
    </w:p>
    <w:p w14:paraId="384CC114" w14:textId="77777777" w:rsidR="00614C5A" w:rsidRPr="0094386B" w:rsidRDefault="00614C5A" w:rsidP="00614C5A">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bCs/>
          <w:iCs/>
          <w:szCs w:val="22"/>
          <w:lang w:eastAsia="es-ES_tradnl"/>
        </w:rPr>
        <w:t>Relación</w:t>
      </w:r>
      <w:r w:rsidRPr="0094386B">
        <w:rPr>
          <w:rFonts w:ascii="Palatino Linotype" w:eastAsia="Calibri" w:hAnsi="Palatino Linotype" w:cs="Tahoma"/>
          <w:bCs/>
          <w:iCs/>
          <w:szCs w:val="22"/>
          <w:lang w:eastAsia="es-ES_tradnl"/>
        </w:rPr>
        <w:t xml:space="preserve"> del mes de enero, febrero de las calles que se bachearon que contenga copia de la bitácora y fotografía de la vialidad bacheada</w:t>
      </w:r>
      <w:r>
        <w:rPr>
          <w:rFonts w:ascii="Palatino Linotype" w:eastAsia="Calibri" w:hAnsi="Palatino Linotype" w:cs="Tahoma"/>
          <w:bCs/>
          <w:iCs/>
          <w:szCs w:val="22"/>
          <w:lang w:eastAsia="es-ES_tradnl"/>
        </w:rPr>
        <w:t>.</w:t>
      </w:r>
    </w:p>
    <w:p w14:paraId="7397E624" w14:textId="77777777" w:rsidR="00614C5A" w:rsidRPr="001A1B88" w:rsidRDefault="00614C5A" w:rsidP="00614C5A">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bCs/>
          <w:iCs/>
          <w:szCs w:val="22"/>
          <w:lang w:eastAsia="es-ES_tradnl"/>
        </w:rPr>
        <w:t>P</w:t>
      </w:r>
      <w:r w:rsidRPr="0094386B">
        <w:rPr>
          <w:rFonts w:ascii="Palatino Linotype" w:eastAsia="Calibri" w:hAnsi="Palatino Linotype" w:cs="Tahoma"/>
          <w:bCs/>
          <w:iCs/>
          <w:szCs w:val="22"/>
          <w:lang w:eastAsia="es-ES_tradnl"/>
        </w:rPr>
        <w:t>rogramación del bacheo en el mes de marzo, abril, mayo</w:t>
      </w:r>
      <w:r>
        <w:rPr>
          <w:rFonts w:ascii="Palatino Linotype" w:eastAsia="Calibri" w:hAnsi="Palatino Linotype" w:cs="Tahoma"/>
          <w:bCs/>
          <w:iCs/>
          <w:szCs w:val="22"/>
          <w:lang w:eastAsia="es-ES_tradnl"/>
        </w:rPr>
        <w:t>.</w:t>
      </w:r>
    </w:p>
    <w:p w14:paraId="2564F707" w14:textId="77777777" w:rsidR="0096463B" w:rsidRPr="00264223" w:rsidRDefault="0096463B" w:rsidP="00614C5A">
      <w:pPr>
        <w:spacing w:line="360" w:lineRule="auto"/>
        <w:ind w:right="-93"/>
        <w:jc w:val="both"/>
        <w:rPr>
          <w:rFonts w:ascii="Palatino Linotype" w:eastAsia="Calibri" w:hAnsi="Palatino Linotype" w:cs="Tahoma"/>
          <w:bCs/>
          <w:sz w:val="22"/>
          <w:szCs w:val="22"/>
          <w:lang w:eastAsia="en-US"/>
        </w:rPr>
      </w:pPr>
    </w:p>
    <w:p w14:paraId="2D659C70" w14:textId="77777777" w:rsidR="00175B2F" w:rsidRDefault="00614C5A" w:rsidP="00E72A19">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este sentido, lo conducente es analizar cada uno de los requerimientos realizados por el Particular</w:t>
      </w:r>
      <w:r w:rsidR="007A62AF">
        <w:rPr>
          <w:rFonts w:ascii="Palatino Linotype" w:eastAsia="Calibri" w:hAnsi="Palatino Linotype" w:cs="Tahoma"/>
          <w:bCs/>
          <w:sz w:val="22"/>
          <w:szCs w:val="22"/>
          <w:lang w:eastAsia="en-US"/>
        </w:rPr>
        <w:t>, a efecto de determinar si la respuesta proporcionada por el Sujeto Obligado satisface el derecho de acceso a la información de la Recurrente</w:t>
      </w:r>
      <w:r w:rsidR="00175B2F">
        <w:rPr>
          <w:rFonts w:ascii="Palatino Linotype" w:eastAsia="Calibri" w:hAnsi="Palatino Linotype" w:cs="Tahoma"/>
          <w:bCs/>
          <w:sz w:val="22"/>
          <w:szCs w:val="22"/>
          <w:lang w:eastAsia="en-US"/>
        </w:rPr>
        <w:t>.</w:t>
      </w:r>
    </w:p>
    <w:p w14:paraId="2E2F46CF" w14:textId="77777777" w:rsidR="0068320D" w:rsidRDefault="0068320D" w:rsidP="00E72A19">
      <w:pPr>
        <w:spacing w:line="360" w:lineRule="auto"/>
        <w:ind w:right="-93"/>
        <w:jc w:val="both"/>
        <w:rPr>
          <w:rFonts w:ascii="Palatino Linotype" w:eastAsia="Calibri" w:hAnsi="Palatino Linotype" w:cs="Tahoma"/>
          <w:bCs/>
          <w:sz w:val="22"/>
          <w:szCs w:val="22"/>
          <w:lang w:eastAsia="en-US"/>
        </w:rPr>
      </w:pPr>
    </w:p>
    <w:p w14:paraId="66BC5009" w14:textId="77777777" w:rsidR="0068320D" w:rsidRPr="0068320D" w:rsidRDefault="0068320D" w:rsidP="0068320D">
      <w:pPr>
        <w:pStyle w:val="Prrafodelista"/>
        <w:numPr>
          <w:ilvl w:val="0"/>
          <w:numId w:val="41"/>
        </w:numPr>
        <w:tabs>
          <w:tab w:val="left" w:pos="4962"/>
        </w:tabs>
        <w:spacing w:line="360" w:lineRule="auto"/>
        <w:jc w:val="both"/>
        <w:rPr>
          <w:rFonts w:ascii="Palatino Linotype" w:eastAsia="Calibri" w:hAnsi="Palatino Linotype" w:cs="Tahoma"/>
          <w:b/>
          <w:iCs/>
          <w:szCs w:val="22"/>
          <w:lang w:val="es-ES" w:eastAsia="es-ES_tradnl"/>
        </w:rPr>
      </w:pPr>
      <w:r w:rsidRPr="0068320D">
        <w:rPr>
          <w:rFonts w:ascii="Palatino Linotype" w:hAnsi="Palatino Linotype" w:cs="Tahoma"/>
          <w:b/>
          <w:bCs/>
        </w:rPr>
        <w:t>Convocatoria para la contratación del bacheo, pavimentación, repavimentaciones, rehabilitación de las vialidades del municipio de Toluca</w:t>
      </w:r>
      <w:r w:rsidRPr="0068320D">
        <w:rPr>
          <w:rFonts w:ascii="Palatino Linotype" w:eastAsia="Calibri" w:hAnsi="Palatino Linotype" w:cs="Tahoma"/>
          <w:b/>
          <w:iCs/>
          <w:szCs w:val="22"/>
          <w:lang w:val="es-ES" w:eastAsia="es-ES_tradnl"/>
        </w:rPr>
        <w:t xml:space="preserve">, procedimiento de </w:t>
      </w:r>
      <w:r w:rsidRPr="0068320D">
        <w:rPr>
          <w:rFonts w:ascii="Palatino Linotype" w:eastAsia="Calibri" w:hAnsi="Palatino Linotype" w:cs="Tahoma"/>
          <w:b/>
          <w:iCs/>
          <w:szCs w:val="22"/>
          <w:lang w:val="es-ES" w:eastAsia="es-ES_tradnl"/>
        </w:rPr>
        <w:lastRenderedPageBreak/>
        <w:t>contratación ya sea por licitación pública, invitación restringida o asignación directa, copia del fallo, copia del contrato firmado.</w:t>
      </w:r>
    </w:p>
    <w:p w14:paraId="61574521" w14:textId="77777777" w:rsidR="0068320D" w:rsidRDefault="0068320D" w:rsidP="0068320D">
      <w:pPr>
        <w:pStyle w:val="Prrafodelista"/>
        <w:tabs>
          <w:tab w:val="left" w:pos="4962"/>
        </w:tabs>
        <w:spacing w:line="360" w:lineRule="auto"/>
        <w:jc w:val="both"/>
        <w:rPr>
          <w:rFonts w:ascii="Palatino Linotype" w:eastAsia="Calibri" w:hAnsi="Palatino Linotype" w:cs="Tahoma"/>
          <w:iCs/>
          <w:szCs w:val="22"/>
          <w:lang w:val="es-ES" w:eastAsia="es-ES_tradnl"/>
        </w:rPr>
      </w:pPr>
    </w:p>
    <w:p w14:paraId="6C03F759" w14:textId="77777777" w:rsidR="0068320D" w:rsidRDefault="0068320D" w:rsidP="0068320D">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bCs/>
          <w:sz w:val="22"/>
          <w:szCs w:val="22"/>
          <w:lang w:eastAsia="en-US"/>
        </w:rPr>
        <w:t xml:space="preserve">Referente a este punto, el Sujeto Obligado informó que </w:t>
      </w:r>
      <w:r>
        <w:rPr>
          <w:rFonts w:ascii="Palatino Linotype" w:eastAsia="Calibri" w:hAnsi="Palatino Linotype" w:cs="Tahoma"/>
          <w:iCs/>
          <w:sz w:val="22"/>
          <w:szCs w:val="22"/>
          <w:lang w:val="es-ES" w:eastAsia="es-ES_tradnl"/>
        </w:rPr>
        <w:t xml:space="preserve">respecto </w:t>
      </w:r>
      <w:r w:rsidRPr="0094386B">
        <w:rPr>
          <w:rFonts w:ascii="Palatino Linotype" w:eastAsia="Calibri" w:hAnsi="Palatino Linotype" w:cs="Tahoma"/>
          <w:iCs/>
          <w:sz w:val="22"/>
          <w:szCs w:val="22"/>
          <w:lang w:eastAsia="es-ES_tradnl"/>
        </w:rPr>
        <w:t xml:space="preserve">a las obras y acciones que se han realizado la fecha no se han llevado a cabo procesos de contratación, ya que los trabajos se están ejecutando con fundamento en lo estipulado en el artículo 273 del Reglamento del Libro </w:t>
      </w:r>
      <w:r>
        <w:rPr>
          <w:rFonts w:ascii="Palatino Linotype" w:eastAsia="Calibri" w:hAnsi="Palatino Linotype" w:cs="Tahoma"/>
          <w:iCs/>
          <w:sz w:val="22"/>
          <w:szCs w:val="22"/>
          <w:lang w:eastAsia="es-ES_tradnl"/>
        </w:rPr>
        <w:t>Décimo Segundo</w:t>
      </w:r>
      <w:r w:rsidRPr="0094386B">
        <w:rPr>
          <w:rFonts w:ascii="Palatino Linotype" w:eastAsia="Calibri" w:hAnsi="Palatino Linotype" w:cs="Tahoma"/>
          <w:iCs/>
          <w:sz w:val="22"/>
          <w:szCs w:val="22"/>
          <w:lang w:eastAsia="es-ES_tradnl"/>
        </w:rPr>
        <w:t xml:space="preserve"> del Código Admi</w:t>
      </w:r>
      <w:r>
        <w:rPr>
          <w:rFonts w:ascii="Palatino Linotype" w:eastAsia="Calibri" w:hAnsi="Palatino Linotype" w:cs="Tahoma"/>
          <w:iCs/>
          <w:sz w:val="22"/>
          <w:szCs w:val="22"/>
          <w:lang w:eastAsia="es-ES_tradnl"/>
        </w:rPr>
        <w:t>nistrativo del Estado de México, precepto jurídico que señala:</w:t>
      </w:r>
    </w:p>
    <w:p w14:paraId="6F3514E7" w14:textId="77777777" w:rsidR="0068320D" w:rsidRDefault="0068320D" w:rsidP="0068320D">
      <w:pPr>
        <w:tabs>
          <w:tab w:val="left" w:pos="4962"/>
        </w:tabs>
        <w:spacing w:line="360" w:lineRule="auto"/>
        <w:jc w:val="both"/>
        <w:rPr>
          <w:rFonts w:ascii="Palatino Linotype" w:eastAsia="Calibri" w:hAnsi="Palatino Linotype" w:cs="Tahoma"/>
          <w:iCs/>
          <w:sz w:val="22"/>
          <w:szCs w:val="22"/>
          <w:lang w:eastAsia="es-ES_tradnl"/>
        </w:rPr>
      </w:pPr>
    </w:p>
    <w:p w14:paraId="626FE09F" w14:textId="77777777" w:rsidR="0068320D" w:rsidRPr="0068320D" w:rsidRDefault="0068320D" w:rsidP="0068320D">
      <w:pPr>
        <w:tabs>
          <w:tab w:val="left" w:pos="4962"/>
        </w:tabs>
        <w:spacing w:line="360" w:lineRule="auto"/>
        <w:ind w:left="567" w:right="567"/>
        <w:jc w:val="both"/>
        <w:rPr>
          <w:rFonts w:ascii="Palatino Linotype" w:eastAsia="Calibri" w:hAnsi="Palatino Linotype" w:cs="Tahoma"/>
          <w:i/>
          <w:iCs/>
          <w:szCs w:val="22"/>
          <w:lang w:eastAsia="es-ES_tradnl"/>
        </w:rPr>
      </w:pPr>
      <w:r w:rsidRPr="0068320D">
        <w:rPr>
          <w:rFonts w:ascii="Palatino Linotype" w:eastAsia="Calibri" w:hAnsi="Palatino Linotype" w:cs="Tahoma"/>
          <w:b/>
          <w:i/>
          <w:iCs/>
          <w:szCs w:val="22"/>
          <w:lang w:eastAsia="es-ES_tradnl"/>
        </w:rPr>
        <w:t>Artículo 273.-</w:t>
      </w:r>
      <w:r w:rsidRPr="0068320D">
        <w:rPr>
          <w:rFonts w:ascii="Palatino Linotype" w:eastAsia="Calibri" w:hAnsi="Palatino Linotype" w:cs="Tahoma"/>
          <w:i/>
          <w:iCs/>
          <w:szCs w:val="22"/>
          <w:lang w:eastAsia="es-ES_tradnl"/>
        </w:rPr>
        <w:t xml:space="preserve"> Las </w:t>
      </w:r>
      <w:r w:rsidRPr="0068320D">
        <w:rPr>
          <w:rFonts w:ascii="Palatino Linotype" w:eastAsia="Calibri" w:hAnsi="Palatino Linotype" w:cs="Tahoma"/>
          <w:b/>
          <w:i/>
          <w:iCs/>
          <w:szCs w:val="22"/>
          <w:lang w:eastAsia="es-ES_tradnl"/>
        </w:rPr>
        <w:t xml:space="preserve">obras menores </w:t>
      </w:r>
      <w:r w:rsidRPr="0068320D">
        <w:rPr>
          <w:rFonts w:ascii="Palatino Linotype" w:eastAsia="Calibri" w:hAnsi="Palatino Linotype" w:cs="Tahoma"/>
          <w:i/>
          <w:iCs/>
          <w:szCs w:val="22"/>
          <w:lang w:eastAsia="es-ES_tradnl"/>
        </w:rPr>
        <w:t xml:space="preserve">y los </w:t>
      </w:r>
      <w:r w:rsidRPr="0068320D">
        <w:rPr>
          <w:rFonts w:ascii="Palatino Linotype" w:eastAsia="Calibri" w:hAnsi="Palatino Linotype" w:cs="Tahoma"/>
          <w:b/>
          <w:i/>
          <w:iCs/>
          <w:szCs w:val="22"/>
          <w:lang w:eastAsia="es-ES_tradnl"/>
        </w:rPr>
        <w:t>trabajos de mantenimiento menor</w:t>
      </w:r>
      <w:r w:rsidRPr="0068320D">
        <w:rPr>
          <w:rFonts w:ascii="Palatino Linotype" w:eastAsia="Calibri" w:hAnsi="Palatino Linotype" w:cs="Tahoma"/>
          <w:i/>
          <w:iCs/>
          <w:szCs w:val="22"/>
          <w:lang w:eastAsia="es-ES_tradnl"/>
        </w:rPr>
        <w:t xml:space="preserve"> como: </w:t>
      </w:r>
      <w:r w:rsidRPr="0068320D">
        <w:rPr>
          <w:rFonts w:ascii="Palatino Linotype" w:eastAsia="Calibri" w:hAnsi="Palatino Linotype" w:cs="Tahoma"/>
          <w:b/>
          <w:i/>
          <w:iCs/>
          <w:szCs w:val="22"/>
          <w:u w:val="single"/>
          <w:lang w:eastAsia="es-ES_tradnl"/>
        </w:rPr>
        <w:t>bacheo en las calles</w:t>
      </w:r>
      <w:r w:rsidRPr="0068320D">
        <w:rPr>
          <w:rFonts w:ascii="Palatino Linotype" w:eastAsia="Calibri" w:hAnsi="Palatino Linotype" w:cs="Tahoma"/>
          <w:i/>
          <w:iCs/>
          <w:szCs w:val="22"/>
          <w:lang w:eastAsia="es-ES_tradnl"/>
        </w:rPr>
        <w:t xml:space="preserve">, arreglo de fugas hidráulicas en las redes de distribución municipales, reposición de luminarias en la vía pública y otros, no son obras por administración directa. </w:t>
      </w:r>
      <w:r w:rsidRPr="0068320D">
        <w:rPr>
          <w:rFonts w:ascii="Palatino Linotype" w:eastAsia="Calibri" w:hAnsi="Palatino Linotype" w:cs="Tahoma"/>
          <w:b/>
          <w:i/>
          <w:iCs/>
          <w:szCs w:val="22"/>
          <w:lang w:eastAsia="es-ES_tradnl"/>
        </w:rPr>
        <w:t>El costo de estos trabajos debe presupuestarse y ejercerse en el gasto corriente de operación</w:t>
      </w:r>
      <w:r w:rsidRPr="0068320D">
        <w:rPr>
          <w:rFonts w:ascii="Palatino Linotype" w:eastAsia="Calibri" w:hAnsi="Palatino Linotype" w:cs="Tahoma"/>
          <w:i/>
          <w:iCs/>
          <w:szCs w:val="22"/>
          <w:lang w:eastAsia="es-ES_tradnl"/>
        </w:rPr>
        <w:t xml:space="preserve">. </w:t>
      </w:r>
    </w:p>
    <w:p w14:paraId="79091398" w14:textId="77777777" w:rsidR="0068320D" w:rsidRDefault="0068320D" w:rsidP="0068320D">
      <w:pPr>
        <w:spacing w:line="360" w:lineRule="auto"/>
        <w:jc w:val="both"/>
        <w:rPr>
          <w:rFonts w:ascii="Palatino Linotype" w:eastAsia="Calibri" w:hAnsi="Palatino Linotype" w:cs="Tahoma"/>
          <w:bCs/>
          <w:sz w:val="22"/>
          <w:szCs w:val="22"/>
          <w:lang w:eastAsia="en-US"/>
        </w:rPr>
      </w:pPr>
    </w:p>
    <w:p w14:paraId="6C419445" w14:textId="77777777" w:rsidR="00424F21" w:rsidRDefault="00424F21" w:rsidP="0068320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lo anterior, de advierte que en e</w:t>
      </w:r>
      <w:r w:rsidR="00646587">
        <w:rPr>
          <w:rFonts w:ascii="Palatino Linotype" w:eastAsia="Calibri" w:hAnsi="Palatino Linotype" w:cs="Tahoma"/>
          <w:bCs/>
          <w:sz w:val="22"/>
          <w:szCs w:val="22"/>
          <w:lang w:eastAsia="en-US"/>
        </w:rPr>
        <w:t>fecto, el Sujeto Obligado admitió</w:t>
      </w:r>
      <w:r>
        <w:rPr>
          <w:rFonts w:ascii="Palatino Linotype" w:eastAsia="Calibri" w:hAnsi="Palatino Linotype" w:cs="Tahoma"/>
          <w:bCs/>
          <w:sz w:val="22"/>
          <w:szCs w:val="22"/>
          <w:lang w:eastAsia="en-US"/>
        </w:rPr>
        <w:t xml:space="preserve"> haber realizado trabajos de bacheo para el mantenimiento de las vialidades municipales, sin embargo, dichas acciones no implicaron la contratación del servicio a un tercero ni la realización de un procedimientos de contratación, llámese licitación pública, invitación restringida o adjudicación directa, toda vez que en términos de la normatividad aplicable, el costo por la realización de dichas obras debe ejercerse del gasto corriente del ayuntamiento, es decir, </w:t>
      </w:r>
      <w:r w:rsidRPr="00424F21">
        <w:rPr>
          <w:rFonts w:ascii="Palatino Linotype" w:eastAsia="Calibri" w:hAnsi="Palatino Linotype" w:cs="Tahoma"/>
          <w:bCs/>
          <w:sz w:val="22"/>
          <w:szCs w:val="22"/>
          <w:lang w:eastAsia="en-US"/>
        </w:rPr>
        <w:t>aquel destinado a la compra de insumos, bienes y servicios que son esenciales para llevar a cabo de manera satisfactoria las funciones de </w:t>
      </w:r>
      <w:hyperlink r:id="rId8" w:tooltip="administración" w:history="1">
        <w:r w:rsidRPr="00424F21">
          <w:rPr>
            <w:rStyle w:val="Hipervnculo"/>
            <w:rFonts w:ascii="Palatino Linotype" w:eastAsia="Calibri" w:hAnsi="Palatino Linotype" w:cs="Tahoma"/>
            <w:bCs/>
            <w:color w:val="auto"/>
            <w:sz w:val="22"/>
            <w:szCs w:val="22"/>
            <w:u w:val="none"/>
            <w:lang w:eastAsia="en-US"/>
          </w:rPr>
          <w:t>administración</w:t>
        </w:r>
      </w:hyperlink>
      <w:r>
        <w:rPr>
          <w:rFonts w:ascii="Palatino Linotype" w:eastAsia="Calibri" w:hAnsi="Palatino Linotype" w:cs="Tahoma"/>
          <w:bCs/>
          <w:sz w:val="22"/>
          <w:szCs w:val="22"/>
          <w:lang w:eastAsia="en-US"/>
        </w:rPr>
        <w:t>.</w:t>
      </w:r>
    </w:p>
    <w:p w14:paraId="2AE20431" w14:textId="77777777" w:rsidR="00646587" w:rsidRDefault="00646587" w:rsidP="0068320D">
      <w:pPr>
        <w:spacing w:line="360" w:lineRule="auto"/>
        <w:jc w:val="both"/>
        <w:rPr>
          <w:rFonts w:ascii="Palatino Linotype" w:eastAsia="Calibri" w:hAnsi="Palatino Linotype" w:cs="Tahoma"/>
          <w:bCs/>
          <w:sz w:val="22"/>
          <w:szCs w:val="22"/>
          <w:lang w:eastAsia="en-US"/>
        </w:rPr>
      </w:pPr>
    </w:p>
    <w:p w14:paraId="3BC79FA5" w14:textId="77777777" w:rsidR="00646587" w:rsidRDefault="00646587" w:rsidP="0068320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Fortalece lo expuesto, la revisión que esta Ponencia Resolutora llevó a cabo al portal de Información Pública de Oficio (IPOMEX), del Sujeto Obligado, y constató lo siguiente:</w:t>
      </w:r>
    </w:p>
    <w:p w14:paraId="74446098" w14:textId="77777777" w:rsidR="00646587" w:rsidRDefault="00646587" w:rsidP="0068320D">
      <w:pPr>
        <w:spacing w:line="360" w:lineRule="auto"/>
        <w:jc w:val="both"/>
        <w:rPr>
          <w:rFonts w:ascii="Palatino Linotype" w:eastAsia="Calibri" w:hAnsi="Palatino Linotype" w:cs="Tahoma"/>
          <w:bCs/>
          <w:sz w:val="22"/>
          <w:szCs w:val="22"/>
          <w:lang w:eastAsia="en-US"/>
        </w:rPr>
      </w:pPr>
    </w:p>
    <w:p w14:paraId="7E3A9762" w14:textId="77777777" w:rsidR="00646587" w:rsidRDefault="00646587" w:rsidP="0068320D">
      <w:pPr>
        <w:spacing w:line="360" w:lineRule="auto"/>
        <w:jc w:val="both"/>
        <w:rPr>
          <w:rFonts w:ascii="Palatino Linotype" w:eastAsia="Calibri" w:hAnsi="Palatino Linotype" w:cs="Tahoma"/>
          <w:bCs/>
          <w:sz w:val="22"/>
          <w:szCs w:val="22"/>
          <w:lang w:eastAsia="en-US"/>
        </w:rPr>
      </w:pPr>
      <w:r>
        <w:rPr>
          <w:noProof/>
          <w:lang w:eastAsia="es-MX"/>
        </w:rPr>
        <w:lastRenderedPageBreak/>
        <w:drawing>
          <wp:inline distT="0" distB="0" distL="0" distR="0" wp14:anchorId="6764D4B0" wp14:editId="224053CF">
            <wp:extent cx="5714846" cy="452437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567" t="6782" r="29647" b="41106"/>
                    <a:stretch/>
                  </pic:blipFill>
                  <pic:spPr bwMode="auto">
                    <a:xfrm>
                      <a:off x="0" y="0"/>
                      <a:ext cx="5759330" cy="4559592"/>
                    </a:xfrm>
                    <a:prstGeom prst="rect">
                      <a:avLst/>
                    </a:prstGeom>
                    <a:ln>
                      <a:noFill/>
                    </a:ln>
                    <a:extLst>
                      <a:ext uri="{53640926-AAD7-44D8-BBD7-CCE9431645EC}">
                        <a14:shadowObscured xmlns:a14="http://schemas.microsoft.com/office/drawing/2010/main"/>
                      </a:ext>
                    </a:extLst>
                  </pic:spPr>
                </pic:pic>
              </a:graphicData>
            </a:graphic>
          </wp:inline>
        </w:drawing>
      </w:r>
    </w:p>
    <w:p w14:paraId="28CE87A9" w14:textId="77777777" w:rsidR="00646587" w:rsidRDefault="00646587" w:rsidP="0068320D">
      <w:pPr>
        <w:spacing w:line="360" w:lineRule="auto"/>
        <w:jc w:val="both"/>
        <w:rPr>
          <w:rFonts w:ascii="Palatino Linotype" w:eastAsia="Calibri" w:hAnsi="Palatino Linotype" w:cs="Tahoma"/>
          <w:bCs/>
          <w:sz w:val="22"/>
          <w:szCs w:val="22"/>
          <w:lang w:eastAsia="en-US"/>
        </w:rPr>
      </w:pPr>
    </w:p>
    <w:p w14:paraId="16371804" w14:textId="77777777" w:rsidR="00646587" w:rsidRDefault="00646587" w:rsidP="00646587">
      <w:pPr>
        <w:spacing w:line="360" w:lineRule="auto"/>
        <w:jc w:val="both"/>
        <w:rPr>
          <w:rFonts w:ascii="Palatino Linotype" w:eastAsia="Calibri" w:hAnsi="Palatino Linotype" w:cs="Tahoma"/>
          <w:bCs/>
          <w:sz w:val="22"/>
        </w:rPr>
      </w:pPr>
      <w:r>
        <w:rPr>
          <w:rFonts w:ascii="Palatino Linotype" w:eastAsia="Calibri" w:hAnsi="Palatino Linotype" w:cs="Tahoma"/>
          <w:bCs/>
          <w:sz w:val="22"/>
        </w:rPr>
        <w:t xml:space="preserve">Como se observa en la imagen presentada, durante el primer trimestre del año en curso, es decir, del primero de enero de dos mil diecinueve al treinta y uno de marzo de dos mil diecinueve, el Sujeto Obligado informó que </w:t>
      </w:r>
      <w:r w:rsidRPr="00646587">
        <w:rPr>
          <w:rFonts w:ascii="Palatino Linotype" w:eastAsia="Calibri" w:hAnsi="Palatino Linotype" w:cs="Tahoma"/>
          <w:bCs/>
          <w:sz w:val="22"/>
        </w:rPr>
        <w:t>no se realizaron procedimientos de contratación por la Dirección General de Desarrollo Urbano y Obra Pública derivado de que el Programa Anual de Obra se encuentra en proceso de aprobación por el Cabildo de Toluca. </w:t>
      </w:r>
      <w:r>
        <w:rPr>
          <w:rFonts w:ascii="Palatino Linotype" w:eastAsia="Calibri" w:hAnsi="Palatino Linotype" w:cs="Tahoma"/>
          <w:bCs/>
          <w:sz w:val="22"/>
        </w:rPr>
        <w:t xml:space="preserve"> </w:t>
      </w:r>
    </w:p>
    <w:p w14:paraId="5AA11F14" w14:textId="77777777" w:rsidR="00646587" w:rsidRDefault="00646587" w:rsidP="00646587">
      <w:pPr>
        <w:spacing w:line="360" w:lineRule="auto"/>
        <w:jc w:val="both"/>
        <w:rPr>
          <w:rFonts w:ascii="Palatino Linotype" w:eastAsia="Calibri" w:hAnsi="Palatino Linotype" w:cs="Tahoma"/>
          <w:bCs/>
          <w:sz w:val="22"/>
        </w:rPr>
      </w:pPr>
    </w:p>
    <w:p w14:paraId="723222FF" w14:textId="77777777" w:rsidR="00646587" w:rsidRPr="00646587" w:rsidRDefault="00646587" w:rsidP="00646587">
      <w:pPr>
        <w:spacing w:line="360" w:lineRule="auto"/>
        <w:jc w:val="both"/>
        <w:rPr>
          <w:rFonts w:ascii="Palatino Linotype" w:eastAsia="Calibri" w:hAnsi="Palatino Linotype" w:cs="Tahoma"/>
          <w:bCs/>
          <w:sz w:val="22"/>
        </w:rPr>
      </w:pPr>
      <w:r w:rsidRPr="00646587">
        <w:rPr>
          <w:rFonts w:ascii="Palatino Linotype" w:eastAsia="Calibri" w:hAnsi="Palatino Linotype" w:cs="Tahoma"/>
          <w:bCs/>
          <w:sz w:val="22"/>
        </w:rPr>
        <w:t>En este sentido y toda vez que el Sujeto Obligado acreditó no contar con la información requerida, resulta aplicable la tesis siguiente:</w:t>
      </w:r>
    </w:p>
    <w:p w14:paraId="08757D96" w14:textId="77777777" w:rsidR="00646587" w:rsidRPr="0056250C" w:rsidRDefault="00646587" w:rsidP="00646587">
      <w:pPr>
        <w:spacing w:line="360" w:lineRule="auto"/>
        <w:jc w:val="both"/>
        <w:rPr>
          <w:rFonts w:ascii="Palatino Linotype" w:eastAsia="Calibri" w:hAnsi="Palatino Linotype" w:cs="Tahoma"/>
          <w:bCs/>
        </w:rPr>
      </w:pPr>
    </w:p>
    <w:p w14:paraId="1E5F9B2B" w14:textId="77777777" w:rsidR="00646587" w:rsidRPr="00646587" w:rsidRDefault="00646587" w:rsidP="00646587">
      <w:pPr>
        <w:spacing w:line="360" w:lineRule="auto"/>
        <w:ind w:left="567" w:right="567"/>
        <w:jc w:val="both"/>
        <w:rPr>
          <w:rFonts w:ascii="Palatino Linotype" w:eastAsia="Calibri" w:hAnsi="Palatino Linotype" w:cs="Tahoma"/>
          <w:b/>
          <w:bCs/>
          <w:i/>
        </w:rPr>
      </w:pPr>
      <w:r w:rsidRPr="00646587">
        <w:rPr>
          <w:rFonts w:ascii="Palatino Linotype" w:eastAsia="Calibri" w:hAnsi="Palatino Linotype" w:cs="Tahoma"/>
          <w:b/>
          <w:bCs/>
          <w:i/>
        </w:rPr>
        <w:lastRenderedPageBreak/>
        <w:t>HECHOS NEGATIVOS, NO SON SUSCEPTIBLES DE DEMOSTRACIÓN.</w:t>
      </w:r>
    </w:p>
    <w:p w14:paraId="54D07286" w14:textId="77777777" w:rsidR="00646587" w:rsidRPr="00646587" w:rsidRDefault="00646587" w:rsidP="00646587">
      <w:pPr>
        <w:spacing w:line="360" w:lineRule="auto"/>
        <w:ind w:left="567" w:right="567"/>
        <w:jc w:val="both"/>
        <w:rPr>
          <w:rFonts w:ascii="Palatino Linotype" w:eastAsia="Calibri" w:hAnsi="Palatino Linotype" w:cs="Tahoma"/>
          <w:bCs/>
          <w:i/>
        </w:rPr>
      </w:pPr>
      <w:r w:rsidRPr="00646587">
        <w:rPr>
          <w:rFonts w:ascii="Palatino Linotype" w:eastAsia="Calibri" w:hAnsi="Palatino Linotype" w:cs="Tahoma"/>
          <w:bCs/>
          <w:i/>
        </w:rPr>
        <w:t>Tratándose de un hecho negativo, el Juez no tiene por qué invocar prueba alguna de la que se desprenda, ya que es bien sabido que esta clase de hechos no son susceptibles de demostración.</w:t>
      </w:r>
    </w:p>
    <w:p w14:paraId="5BC65778" w14:textId="77777777" w:rsidR="00646587" w:rsidRPr="00646587" w:rsidRDefault="00646587" w:rsidP="00646587">
      <w:pPr>
        <w:spacing w:line="360" w:lineRule="auto"/>
        <w:ind w:left="567" w:right="567"/>
        <w:jc w:val="both"/>
        <w:rPr>
          <w:rFonts w:ascii="Palatino Linotype" w:eastAsia="Calibri" w:hAnsi="Palatino Linotype" w:cs="Tahoma"/>
          <w:b/>
          <w:bCs/>
          <w:i/>
        </w:rPr>
      </w:pPr>
      <w:r w:rsidRPr="00646587">
        <w:rPr>
          <w:rFonts w:ascii="Palatino Linotype" w:eastAsia="Calibri" w:hAnsi="Palatino Linotype" w:cs="Tahoma"/>
          <w:b/>
          <w:bCs/>
          <w:i/>
        </w:rPr>
        <w:t>Amparo en revisión 2022/61. José García Florín (Menor). 9 de octubre de 1961.</w:t>
      </w:r>
    </w:p>
    <w:p w14:paraId="631679CC" w14:textId="77777777" w:rsidR="00646587" w:rsidRPr="00646587" w:rsidRDefault="00646587" w:rsidP="00646587">
      <w:pPr>
        <w:spacing w:line="360" w:lineRule="auto"/>
        <w:ind w:left="567" w:right="567"/>
        <w:jc w:val="both"/>
        <w:rPr>
          <w:rFonts w:ascii="Palatino Linotype" w:eastAsia="Calibri" w:hAnsi="Palatino Linotype" w:cs="Tahoma"/>
          <w:b/>
          <w:bCs/>
          <w:i/>
        </w:rPr>
      </w:pPr>
      <w:r w:rsidRPr="00646587">
        <w:rPr>
          <w:rFonts w:ascii="Palatino Linotype" w:eastAsia="Calibri" w:hAnsi="Palatino Linotype" w:cs="Tahoma"/>
          <w:b/>
          <w:bCs/>
          <w:i/>
        </w:rPr>
        <w:t>Cinco votos. Pon</w:t>
      </w:r>
      <w:r>
        <w:rPr>
          <w:rFonts w:ascii="Palatino Linotype" w:eastAsia="Calibri" w:hAnsi="Palatino Linotype" w:cs="Tahoma"/>
          <w:b/>
          <w:bCs/>
          <w:i/>
        </w:rPr>
        <w:t>ente: José Rivera Pérez Campos.</w:t>
      </w:r>
    </w:p>
    <w:p w14:paraId="704B73D4" w14:textId="77777777" w:rsidR="00646587" w:rsidRPr="00646587" w:rsidRDefault="00646587" w:rsidP="00646587">
      <w:pPr>
        <w:spacing w:line="360" w:lineRule="auto"/>
        <w:rPr>
          <w:sz w:val="22"/>
        </w:rPr>
      </w:pPr>
    </w:p>
    <w:p w14:paraId="19A77B5D" w14:textId="77777777" w:rsidR="00646587" w:rsidRPr="00646587" w:rsidRDefault="00646587" w:rsidP="00646587">
      <w:pPr>
        <w:tabs>
          <w:tab w:val="left" w:pos="4962"/>
        </w:tabs>
        <w:spacing w:line="360" w:lineRule="auto"/>
        <w:jc w:val="both"/>
        <w:rPr>
          <w:rFonts w:ascii="Palatino Linotype" w:hAnsi="Palatino Linotype" w:cs="Tahoma"/>
          <w:sz w:val="22"/>
        </w:rPr>
      </w:pPr>
      <w:r w:rsidRPr="00646587">
        <w:rPr>
          <w:rFonts w:ascii="Palatino Linotype" w:eastAsia="Calibri" w:hAnsi="Palatino Linotype" w:cs="Tahoma"/>
          <w:bCs/>
          <w:sz w:val="22"/>
        </w:rPr>
        <w:t xml:space="preserve">Asimismo es de señalar que este Instituto no tiene atribuciones para </w:t>
      </w:r>
      <w:r w:rsidRPr="00646587">
        <w:rPr>
          <w:rFonts w:ascii="Palatino Linotype" w:hAnsi="Palatino Linotype" w:cs="Tahoma"/>
          <w:sz w:val="22"/>
        </w:rPr>
        <w:t>pronunciarse respecto a la veracidad de la información ni para verificar la autenticidad de la misma, toda vez que en términos del artículo 29 de la Ley de Transparencia y Acceso a la Información Pública del Estado de México y Municipios, es responsable de garantizar el ejercicio de los derechos de acceso a la información pública y la protección de datos personales en posesión de los sujetos obligados.</w:t>
      </w:r>
    </w:p>
    <w:p w14:paraId="49344F43" w14:textId="77777777" w:rsidR="00646587" w:rsidRPr="00646587" w:rsidRDefault="00646587" w:rsidP="00646587">
      <w:pPr>
        <w:tabs>
          <w:tab w:val="left" w:pos="4962"/>
        </w:tabs>
        <w:spacing w:line="360" w:lineRule="auto"/>
        <w:jc w:val="both"/>
        <w:rPr>
          <w:rFonts w:ascii="Palatino Linotype" w:hAnsi="Palatino Linotype" w:cs="Tahoma"/>
          <w:sz w:val="22"/>
        </w:rPr>
      </w:pPr>
    </w:p>
    <w:p w14:paraId="76D1AB2F" w14:textId="77777777" w:rsidR="00646587" w:rsidRPr="00646587" w:rsidRDefault="00646587" w:rsidP="00646587">
      <w:pPr>
        <w:tabs>
          <w:tab w:val="left" w:pos="4962"/>
        </w:tabs>
        <w:spacing w:line="360" w:lineRule="auto"/>
        <w:jc w:val="both"/>
        <w:rPr>
          <w:rFonts w:ascii="Palatino Linotype" w:hAnsi="Palatino Linotype" w:cs="Tahoma"/>
          <w:sz w:val="22"/>
        </w:rPr>
      </w:pPr>
      <w:r w:rsidRPr="00646587">
        <w:rPr>
          <w:rFonts w:ascii="Palatino Linotype" w:hAnsi="Palatino Linotype" w:cs="Tahoma"/>
          <w:sz w:val="22"/>
        </w:rPr>
        <w:t xml:space="preserve">A manera de referencia, resulta oportuno citar el Criterio 31/10, del ahora </w:t>
      </w:r>
      <w:r w:rsidRPr="00646587">
        <w:rPr>
          <w:rFonts w:ascii="Palatino Linotype" w:eastAsia="Calibri" w:hAnsi="Palatino Linotype" w:cs="Tahoma"/>
          <w:bCs/>
          <w:iCs/>
          <w:sz w:val="22"/>
          <w:lang w:eastAsia="es-ES_tradnl"/>
        </w:rPr>
        <w:t>Instituto Nacional de Transparencia, Acceso a la Información y Protección de Datos Personales (INAI)</w:t>
      </w:r>
      <w:r w:rsidRPr="00646587">
        <w:rPr>
          <w:rFonts w:ascii="Palatino Linotype" w:hAnsi="Palatino Linotype" w:cs="Tahoma"/>
          <w:sz w:val="22"/>
        </w:rPr>
        <w:t xml:space="preserve">, mismo que se cita a continuación: </w:t>
      </w:r>
    </w:p>
    <w:p w14:paraId="64A10EDA" w14:textId="77777777" w:rsidR="00646587" w:rsidRDefault="00646587" w:rsidP="00646587">
      <w:pPr>
        <w:tabs>
          <w:tab w:val="left" w:pos="4962"/>
        </w:tabs>
        <w:spacing w:line="360" w:lineRule="auto"/>
        <w:jc w:val="both"/>
        <w:rPr>
          <w:rFonts w:ascii="Palatino Linotype" w:hAnsi="Palatino Linotype" w:cs="Tahoma"/>
        </w:rPr>
      </w:pPr>
    </w:p>
    <w:p w14:paraId="11C3A6E0" w14:textId="77777777" w:rsidR="00646587" w:rsidRDefault="00646587" w:rsidP="00646587">
      <w:pPr>
        <w:tabs>
          <w:tab w:val="left" w:pos="4962"/>
        </w:tabs>
        <w:spacing w:line="360" w:lineRule="auto"/>
        <w:ind w:left="567" w:right="567"/>
        <w:jc w:val="both"/>
        <w:rPr>
          <w:rFonts w:ascii="Palatino Linotype" w:hAnsi="Palatino Linotype" w:cs="Tahoma"/>
          <w:i/>
        </w:rPr>
      </w:pPr>
      <w:r w:rsidRPr="00646587">
        <w:rPr>
          <w:rFonts w:ascii="Palatino Linotype" w:hAnsi="Palatino Linotype" w:cs="Tahoma"/>
          <w:b/>
          <w:i/>
        </w:rPr>
        <w:t xml:space="preserve">El Instituto Federal de Acceso a la Información y Protección de Datos no cuenta con facultades para pronunciarse respecto de la veracidad de los documentos proporcionados por los sujetos obligados. </w:t>
      </w:r>
      <w:r w:rsidRPr="00646587">
        <w:rPr>
          <w:rFonts w:ascii="Palatino Linotype" w:hAnsi="Palatino Linotype" w:cs="Tahoma"/>
          <w:i/>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646587">
        <w:rPr>
          <w:rFonts w:ascii="Palatino Linotype" w:hAnsi="Palatino Linotype" w:cs="Tahoma"/>
          <w:i/>
        </w:rPr>
        <w:lastRenderedPageBreak/>
        <w:t>causal que permita al Instituto Federal de Acceso a la Información y Protección de Datos conocer, vía recurso revisión, al respecto.</w:t>
      </w:r>
    </w:p>
    <w:p w14:paraId="19E5A583" w14:textId="77777777" w:rsidR="00646587" w:rsidRPr="00646587" w:rsidRDefault="00646587" w:rsidP="00646587">
      <w:pPr>
        <w:tabs>
          <w:tab w:val="left" w:pos="4962"/>
        </w:tabs>
        <w:spacing w:line="360" w:lineRule="auto"/>
        <w:ind w:left="567" w:right="567"/>
        <w:jc w:val="both"/>
        <w:rPr>
          <w:rFonts w:ascii="Palatino Linotype" w:hAnsi="Palatino Linotype" w:cs="Tahoma"/>
          <w:i/>
        </w:rPr>
      </w:pPr>
    </w:p>
    <w:p w14:paraId="1A0B46AB" w14:textId="77777777" w:rsidR="00646587" w:rsidRPr="00646587" w:rsidRDefault="00646587" w:rsidP="00646587">
      <w:pPr>
        <w:spacing w:line="360" w:lineRule="auto"/>
        <w:jc w:val="both"/>
        <w:rPr>
          <w:rFonts w:ascii="Palatino Linotype" w:eastAsia="Calibri" w:hAnsi="Palatino Linotype" w:cs="Tahoma"/>
          <w:bCs/>
          <w:sz w:val="22"/>
        </w:rPr>
      </w:pPr>
      <w:r w:rsidRPr="00646587">
        <w:rPr>
          <w:rFonts w:ascii="Palatino Linotype" w:eastAsia="Calibri" w:hAnsi="Palatino Linotype" w:cs="Tahoma"/>
          <w:bCs/>
          <w:sz w:val="22"/>
        </w:rPr>
        <w:t>Por lo anterior, es dable confirmar la respuesta del Sujeto Obligado.</w:t>
      </w:r>
    </w:p>
    <w:p w14:paraId="3DA2CAD0" w14:textId="77777777" w:rsidR="0068320D" w:rsidRPr="0094386B" w:rsidRDefault="0068320D" w:rsidP="0068320D">
      <w:pPr>
        <w:pStyle w:val="Prrafodelista"/>
        <w:tabs>
          <w:tab w:val="left" w:pos="4962"/>
        </w:tabs>
        <w:spacing w:line="360" w:lineRule="auto"/>
        <w:jc w:val="both"/>
        <w:rPr>
          <w:rFonts w:ascii="Palatino Linotype" w:eastAsia="Calibri" w:hAnsi="Palatino Linotype" w:cs="Tahoma"/>
          <w:iCs/>
          <w:szCs w:val="22"/>
          <w:lang w:val="es-ES" w:eastAsia="es-ES_tradnl"/>
        </w:rPr>
      </w:pPr>
    </w:p>
    <w:p w14:paraId="294B6C59" w14:textId="77777777" w:rsidR="0068320D" w:rsidRPr="00646587" w:rsidRDefault="0068320D" w:rsidP="0068320D">
      <w:pPr>
        <w:pStyle w:val="Prrafodelista"/>
        <w:numPr>
          <w:ilvl w:val="0"/>
          <w:numId w:val="41"/>
        </w:numPr>
        <w:tabs>
          <w:tab w:val="left" w:pos="4962"/>
        </w:tabs>
        <w:spacing w:line="360" w:lineRule="auto"/>
        <w:jc w:val="both"/>
        <w:rPr>
          <w:rFonts w:ascii="Palatino Linotype" w:eastAsia="Calibri" w:hAnsi="Palatino Linotype" w:cs="Tahoma"/>
          <w:b/>
          <w:iCs/>
          <w:szCs w:val="22"/>
          <w:lang w:val="es-ES" w:eastAsia="es-ES_tradnl"/>
        </w:rPr>
      </w:pPr>
      <w:r w:rsidRPr="00646587">
        <w:rPr>
          <w:rFonts w:ascii="Palatino Linotype" w:hAnsi="Palatino Linotype" w:cs="Tahoma"/>
          <w:b/>
          <w:bCs/>
        </w:rPr>
        <w:t>Programa Anual de Obra aprobado por el Cabildo.</w:t>
      </w:r>
    </w:p>
    <w:p w14:paraId="4D88638E" w14:textId="77777777" w:rsidR="00B322BB" w:rsidRPr="00B322BB" w:rsidRDefault="00B322BB" w:rsidP="00B322BB">
      <w:pPr>
        <w:tabs>
          <w:tab w:val="left" w:pos="4962"/>
        </w:tabs>
        <w:spacing w:line="360" w:lineRule="auto"/>
        <w:ind w:left="714" w:hanging="357"/>
        <w:jc w:val="both"/>
        <w:rPr>
          <w:rFonts w:ascii="Palatino Linotype" w:eastAsia="Calibri" w:hAnsi="Palatino Linotype" w:cs="Tahoma"/>
          <w:b/>
          <w:iCs/>
          <w:sz w:val="22"/>
          <w:szCs w:val="22"/>
          <w:lang w:val="es-ES" w:eastAsia="es-ES_tradnl"/>
        </w:rPr>
      </w:pPr>
      <w:r w:rsidRPr="00B322BB">
        <w:rPr>
          <w:rFonts w:ascii="Palatino Linotype" w:eastAsia="Calibri" w:hAnsi="Palatino Linotype" w:cs="Tahoma"/>
          <w:b/>
          <w:bCs/>
          <w:iCs/>
          <w:sz w:val="22"/>
          <w:szCs w:val="22"/>
          <w:lang w:eastAsia="es-ES_tradnl"/>
        </w:rPr>
        <w:t>4.   Programación del bacheo en el mes de marzo, abril, mayo.</w:t>
      </w:r>
    </w:p>
    <w:p w14:paraId="04601488" w14:textId="77777777" w:rsidR="00646587" w:rsidRDefault="00646587" w:rsidP="00646587">
      <w:pPr>
        <w:tabs>
          <w:tab w:val="left" w:pos="4962"/>
        </w:tabs>
        <w:spacing w:line="360" w:lineRule="auto"/>
        <w:jc w:val="both"/>
        <w:rPr>
          <w:rFonts w:ascii="Palatino Linotype" w:eastAsia="Calibri" w:hAnsi="Palatino Linotype" w:cs="Tahoma"/>
          <w:iCs/>
          <w:szCs w:val="22"/>
          <w:lang w:val="es-ES" w:eastAsia="es-ES_tradnl"/>
        </w:rPr>
      </w:pPr>
    </w:p>
    <w:p w14:paraId="750065FE" w14:textId="77777777" w:rsidR="00B322BB" w:rsidRDefault="00B322BB" w:rsidP="00B322BB">
      <w:pPr>
        <w:tabs>
          <w:tab w:val="left" w:pos="4962"/>
        </w:tabs>
        <w:spacing w:line="360" w:lineRule="auto"/>
        <w:jc w:val="both"/>
        <w:rPr>
          <w:rFonts w:ascii="Palatino Linotype" w:eastAsia="Calibri" w:hAnsi="Palatino Linotype" w:cs="Tahoma"/>
          <w:iCs/>
          <w:sz w:val="22"/>
          <w:szCs w:val="22"/>
          <w:lang w:eastAsia="es-ES_tradnl"/>
        </w:rPr>
      </w:pPr>
      <w:r w:rsidRPr="00B322BB">
        <w:rPr>
          <w:rFonts w:ascii="Palatino Linotype" w:eastAsia="Calibri" w:hAnsi="Palatino Linotype" w:cs="Tahoma"/>
          <w:iCs/>
          <w:sz w:val="22"/>
          <w:szCs w:val="22"/>
          <w:lang w:val="es-ES" w:eastAsia="es-ES_tradnl"/>
        </w:rPr>
        <w:t>Con relación</w:t>
      </w:r>
      <w:r>
        <w:rPr>
          <w:rFonts w:ascii="Palatino Linotype" w:eastAsia="Calibri" w:hAnsi="Palatino Linotype" w:cs="Tahoma"/>
          <w:iCs/>
          <w:sz w:val="22"/>
          <w:szCs w:val="22"/>
          <w:lang w:val="es-ES" w:eastAsia="es-ES_tradnl"/>
        </w:rPr>
        <w:t xml:space="preserve"> a estos requerimientos de información, es oportuno mencionar que el Sujeto Obligado informó que el </w:t>
      </w:r>
      <w:r w:rsidRPr="0094386B">
        <w:rPr>
          <w:rFonts w:ascii="Palatino Linotype" w:eastAsia="Calibri" w:hAnsi="Palatino Linotype" w:cs="Tahoma"/>
          <w:iCs/>
          <w:sz w:val="22"/>
          <w:szCs w:val="22"/>
          <w:lang w:eastAsia="es-ES_tradnl"/>
        </w:rPr>
        <w:t>Programa Anual de Obra 2019</w:t>
      </w:r>
      <w:r>
        <w:rPr>
          <w:rFonts w:ascii="Palatino Linotype" w:eastAsia="Calibri" w:hAnsi="Palatino Linotype" w:cs="Tahoma"/>
          <w:iCs/>
          <w:sz w:val="22"/>
          <w:szCs w:val="22"/>
          <w:lang w:eastAsia="es-ES_tradnl"/>
        </w:rPr>
        <w:t xml:space="preserve">, </w:t>
      </w:r>
      <w:r w:rsidRPr="0094386B">
        <w:rPr>
          <w:rFonts w:ascii="Palatino Linotype" w:eastAsia="Calibri" w:hAnsi="Palatino Linotype" w:cs="Tahoma"/>
          <w:iCs/>
          <w:sz w:val="22"/>
          <w:szCs w:val="22"/>
          <w:lang w:eastAsia="es-ES_tradnl"/>
        </w:rPr>
        <w:t>está en proceso de autorización por parte del Cabildo, y por ende la programación para los meses de marzo, abril y mayo dependen de la autorización del mencionado programa</w:t>
      </w:r>
      <w:r>
        <w:rPr>
          <w:rFonts w:ascii="Palatino Linotype" w:eastAsia="Calibri" w:hAnsi="Palatino Linotype" w:cs="Tahoma"/>
          <w:iCs/>
          <w:sz w:val="22"/>
          <w:szCs w:val="22"/>
          <w:lang w:eastAsia="es-ES_tradnl"/>
        </w:rPr>
        <w:t>.</w:t>
      </w:r>
    </w:p>
    <w:p w14:paraId="2B55B125" w14:textId="77777777" w:rsidR="006C0275" w:rsidRDefault="006C0275" w:rsidP="00B322BB">
      <w:pPr>
        <w:tabs>
          <w:tab w:val="left" w:pos="4962"/>
        </w:tabs>
        <w:spacing w:line="360" w:lineRule="auto"/>
        <w:jc w:val="both"/>
        <w:rPr>
          <w:rFonts w:ascii="Palatino Linotype" w:eastAsia="Calibri" w:hAnsi="Palatino Linotype" w:cs="Tahoma"/>
          <w:iCs/>
          <w:sz w:val="22"/>
          <w:szCs w:val="22"/>
          <w:lang w:eastAsia="es-ES_tradnl"/>
        </w:rPr>
      </w:pPr>
    </w:p>
    <w:p w14:paraId="11799343" w14:textId="77777777" w:rsidR="006C0275" w:rsidRDefault="006C0275" w:rsidP="00B322BB">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En este sentido, cabe señalar que si bien, a la fecha de la presentación de la solicitud de información, a saber veintiuno de marzo de dos mil diecinueve, el Sujeto Obligado no contaba con el Pro</w:t>
      </w:r>
      <w:r w:rsidR="0001228D">
        <w:rPr>
          <w:rFonts w:ascii="Palatino Linotype" w:eastAsia="Calibri" w:hAnsi="Palatino Linotype" w:cs="Tahoma"/>
          <w:iCs/>
          <w:sz w:val="22"/>
          <w:szCs w:val="22"/>
          <w:lang w:eastAsia="es-ES_tradnl"/>
        </w:rPr>
        <w:t>grama Anual de Obras, debido a que aún no era aprobado por el Cabildo, lo cierto es que a la fecha de la respuesta a la solicitud de acceso a la información materia del Recurso de Revisión que nos ocupa, ya debía tener dicho programa anual; ello en virtud de lo siguiente:</w:t>
      </w:r>
    </w:p>
    <w:p w14:paraId="00133B60" w14:textId="77777777" w:rsidR="0001228D" w:rsidRDefault="0001228D" w:rsidP="00B322BB">
      <w:pPr>
        <w:tabs>
          <w:tab w:val="left" w:pos="4962"/>
        </w:tabs>
        <w:spacing w:line="360" w:lineRule="auto"/>
        <w:jc w:val="both"/>
        <w:rPr>
          <w:rFonts w:ascii="Palatino Linotype" w:eastAsia="Calibri" w:hAnsi="Palatino Linotype" w:cs="Tahoma"/>
          <w:iCs/>
          <w:sz w:val="22"/>
          <w:szCs w:val="22"/>
          <w:lang w:eastAsia="es-ES_tradnl"/>
        </w:rPr>
      </w:pPr>
    </w:p>
    <w:p w14:paraId="7CD970AB" w14:textId="77777777" w:rsidR="0001228D" w:rsidRDefault="0001228D" w:rsidP="00B322BB">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El artículo 125, cuarto párrafo, de la Constitución Política del Estado Libre y Soberano de México, determina que e</w:t>
      </w:r>
      <w:r w:rsidRPr="0001228D">
        <w:rPr>
          <w:rFonts w:ascii="Palatino Linotype" w:eastAsia="Calibri" w:hAnsi="Palatino Linotype" w:cs="Tahoma"/>
          <w:iCs/>
          <w:sz w:val="22"/>
          <w:szCs w:val="22"/>
          <w:lang w:eastAsia="es-ES_tradnl"/>
        </w:rPr>
        <w:t xml:space="preserve">l Presidente Municipal, promulgará y publicará el Presupuesto de Egresos Municipal, a más tardar el día </w:t>
      </w:r>
      <w:r w:rsidRPr="0001228D">
        <w:rPr>
          <w:rFonts w:ascii="Palatino Linotype" w:eastAsia="Calibri" w:hAnsi="Palatino Linotype" w:cs="Tahoma"/>
          <w:b/>
          <w:iCs/>
          <w:sz w:val="22"/>
          <w:szCs w:val="22"/>
          <w:lang w:eastAsia="es-ES_tradnl"/>
        </w:rPr>
        <w:t>25 de febrero</w:t>
      </w:r>
      <w:r w:rsidRPr="0001228D">
        <w:rPr>
          <w:rFonts w:ascii="Palatino Linotype" w:eastAsia="Calibri" w:hAnsi="Palatino Linotype" w:cs="Tahoma"/>
          <w:iCs/>
          <w:sz w:val="22"/>
          <w:szCs w:val="22"/>
          <w:lang w:eastAsia="es-ES_tradnl"/>
        </w:rPr>
        <w:t xml:space="preserve"> de cada año debiendo enviarlo al Órgano Superior de Fiscalización en la misma fecha.</w:t>
      </w:r>
    </w:p>
    <w:p w14:paraId="3CC44310" w14:textId="77777777" w:rsidR="00646587" w:rsidRPr="00B322BB" w:rsidRDefault="00646587" w:rsidP="00646587">
      <w:pPr>
        <w:tabs>
          <w:tab w:val="left" w:pos="4962"/>
        </w:tabs>
        <w:spacing w:line="360" w:lineRule="auto"/>
        <w:jc w:val="both"/>
        <w:rPr>
          <w:rFonts w:ascii="Palatino Linotype" w:eastAsia="Calibri" w:hAnsi="Palatino Linotype" w:cs="Tahoma"/>
          <w:iCs/>
          <w:sz w:val="22"/>
          <w:szCs w:val="22"/>
          <w:lang w:val="es-ES" w:eastAsia="es-ES_tradnl"/>
        </w:rPr>
      </w:pPr>
    </w:p>
    <w:p w14:paraId="504D9680" w14:textId="77777777" w:rsidR="00646587" w:rsidRDefault="0001228D" w:rsidP="0001228D">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ES" w:eastAsia="es-ES_tradnl"/>
        </w:rPr>
        <w:t>Por su parte el M</w:t>
      </w:r>
      <w:r w:rsidRPr="0001228D">
        <w:rPr>
          <w:rFonts w:ascii="Palatino Linotype" w:eastAsia="Calibri" w:hAnsi="Palatino Linotype" w:cs="Tahoma"/>
          <w:iCs/>
          <w:sz w:val="22"/>
          <w:szCs w:val="22"/>
          <w:lang w:val="es-ES" w:eastAsia="es-ES_tradnl"/>
        </w:rPr>
        <w:t>anual para la planeación, programación y</w:t>
      </w:r>
      <w:r>
        <w:rPr>
          <w:rFonts w:ascii="Palatino Linotype" w:eastAsia="Calibri" w:hAnsi="Palatino Linotype" w:cs="Tahoma"/>
          <w:iCs/>
          <w:sz w:val="22"/>
          <w:szCs w:val="22"/>
          <w:lang w:val="es-ES" w:eastAsia="es-ES_tradnl"/>
        </w:rPr>
        <w:t xml:space="preserve"> </w:t>
      </w:r>
      <w:r w:rsidRPr="0001228D">
        <w:rPr>
          <w:rFonts w:ascii="Palatino Linotype" w:eastAsia="Calibri" w:hAnsi="Palatino Linotype" w:cs="Tahoma"/>
          <w:iCs/>
          <w:sz w:val="22"/>
          <w:szCs w:val="22"/>
          <w:lang w:val="es-ES" w:eastAsia="es-ES_tradnl"/>
        </w:rPr>
        <w:t>presupuesto de egresos municipal</w:t>
      </w:r>
      <w:r>
        <w:rPr>
          <w:rFonts w:ascii="Palatino Linotype" w:eastAsia="Calibri" w:hAnsi="Palatino Linotype" w:cs="Tahoma"/>
          <w:iCs/>
          <w:sz w:val="22"/>
          <w:szCs w:val="22"/>
          <w:lang w:val="es-ES" w:eastAsia="es-ES_tradnl"/>
        </w:rPr>
        <w:t xml:space="preserve"> </w:t>
      </w:r>
      <w:r w:rsidRPr="0001228D">
        <w:rPr>
          <w:rFonts w:ascii="Palatino Linotype" w:eastAsia="Calibri" w:hAnsi="Palatino Linotype" w:cs="Tahoma"/>
          <w:iCs/>
          <w:sz w:val="22"/>
          <w:szCs w:val="22"/>
          <w:lang w:val="es-ES" w:eastAsia="es-ES_tradnl"/>
        </w:rPr>
        <w:t>para el ejercicio fiscal 2019</w:t>
      </w:r>
      <w:r>
        <w:rPr>
          <w:rFonts w:ascii="Palatino Linotype" w:eastAsia="Calibri" w:hAnsi="Palatino Linotype" w:cs="Tahoma"/>
          <w:iCs/>
          <w:sz w:val="22"/>
          <w:szCs w:val="22"/>
          <w:lang w:val="es-ES" w:eastAsia="es-ES_tradnl"/>
        </w:rPr>
        <w:t xml:space="preserve">, determina en el capítulo 6000 “Inversión Pública”, que los </w:t>
      </w:r>
      <w:r w:rsidRPr="0001228D">
        <w:rPr>
          <w:rFonts w:ascii="Palatino Linotype" w:eastAsia="Calibri" w:hAnsi="Palatino Linotype" w:cs="Tahoma"/>
          <w:iCs/>
          <w:sz w:val="22"/>
          <w:szCs w:val="22"/>
          <w:lang w:eastAsia="es-ES_tradnl"/>
        </w:rPr>
        <w:t xml:space="preserve">recursos de inversión para obra pública serán asignados a las unidades responsables de la ejecución de </w:t>
      </w:r>
      <w:r w:rsidRPr="0001228D">
        <w:rPr>
          <w:rFonts w:ascii="Palatino Linotype" w:eastAsia="Calibri" w:hAnsi="Palatino Linotype" w:cs="Tahoma"/>
          <w:iCs/>
          <w:sz w:val="22"/>
          <w:szCs w:val="22"/>
          <w:lang w:eastAsia="es-ES_tradnl"/>
        </w:rPr>
        <w:lastRenderedPageBreak/>
        <w:t xml:space="preserve">obras y/o servicios que conforman el gobierno municipal, quienes lo programarán para un ejercicio con estricto apego a la normatividad en la materia; para ello, </w:t>
      </w:r>
      <w:r w:rsidRPr="00B148D9">
        <w:rPr>
          <w:rFonts w:ascii="Palatino Linotype" w:eastAsia="Calibri" w:hAnsi="Palatino Linotype" w:cs="Tahoma"/>
          <w:b/>
          <w:iCs/>
          <w:sz w:val="22"/>
          <w:szCs w:val="22"/>
          <w:lang w:eastAsia="es-ES_tradnl"/>
        </w:rPr>
        <w:t xml:space="preserve">elaborarán un Programa Anual de Obras </w:t>
      </w:r>
      <w:r w:rsidRPr="0001228D">
        <w:rPr>
          <w:rFonts w:ascii="Palatino Linotype" w:eastAsia="Calibri" w:hAnsi="Palatino Linotype" w:cs="Tahoma"/>
          <w:iCs/>
          <w:sz w:val="22"/>
          <w:szCs w:val="22"/>
          <w:lang w:eastAsia="es-ES_tradnl"/>
        </w:rPr>
        <w:t>específico, alineado al Plan de Desarrollo Municipal.</w:t>
      </w:r>
    </w:p>
    <w:p w14:paraId="4B939699" w14:textId="77777777" w:rsidR="00B148D9" w:rsidRDefault="00B148D9" w:rsidP="0001228D">
      <w:pPr>
        <w:tabs>
          <w:tab w:val="left" w:pos="4962"/>
        </w:tabs>
        <w:spacing w:line="360" w:lineRule="auto"/>
        <w:jc w:val="both"/>
        <w:rPr>
          <w:rFonts w:ascii="Palatino Linotype" w:eastAsia="Calibri" w:hAnsi="Palatino Linotype" w:cs="Tahoma"/>
          <w:iCs/>
          <w:sz w:val="22"/>
          <w:szCs w:val="22"/>
          <w:lang w:eastAsia="es-ES_tradnl"/>
        </w:rPr>
      </w:pPr>
    </w:p>
    <w:p w14:paraId="78054D36" w14:textId="77777777" w:rsidR="00B148D9" w:rsidRDefault="00B148D9" w:rsidP="00B148D9">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Asimismo, refiere que:</w:t>
      </w:r>
    </w:p>
    <w:p w14:paraId="7E700474" w14:textId="77777777" w:rsidR="00B148D9" w:rsidRDefault="00B148D9" w:rsidP="00B148D9">
      <w:pPr>
        <w:tabs>
          <w:tab w:val="left" w:pos="4962"/>
        </w:tabs>
        <w:spacing w:line="360" w:lineRule="auto"/>
        <w:jc w:val="both"/>
        <w:rPr>
          <w:rFonts w:ascii="Palatino Linotype" w:eastAsia="Calibri" w:hAnsi="Palatino Linotype" w:cs="Tahoma"/>
          <w:iCs/>
          <w:sz w:val="22"/>
          <w:szCs w:val="22"/>
          <w:lang w:eastAsia="es-ES_tradnl"/>
        </w:rPr>
      </w:pPr>
    </w:p>
    <w:p w14:paraId="2A67CF74" w14:textId="77777777" w:rsidR="00B148D9" w:rsidRDefault="00B148D9" w:rsidP="00B148D9">
      <w:pPr>
        <w:tabs>
          <w:tab w:val="left" w:pos="4962"/>
        </w:tabs>
        <w:spacing w:line="360" w:lineRule="auto"/>
        <w:ind w:left="567" w:right="567"/>
        <w:jc w:val="both"/>
        <w:rPr>
          <w:rFonts w:ascii="Palatino Linotype" w:eastAsia="Calibri" w:hAnsi="Palatino Linotype" w:cs="Tahoma"/>
          <w:i/>
          <w:iCs/>
          <w:szCs w:val="22"/>
          <w:lang w:eastAsia="es-ES_tradnl"/>
        </w:rPr>
      </w:pPr>
      <w:r w:rsidRPr="00B148D9">
        <w:rPr>
          <w:rFonts w:ascii="Palatino Linotype" w:eastAsia="Calibri" w:hAnsi="Palatino Linotype" w:cs="Tahoma"/>
          <w:b/>
          <w:i/>
          <w:iCs/>
          <w:szCs w:val="22"/>
          <w:lang w:eastAsia="es-ES_tradnl"/>
        </w:rPr>
        <w:t>El Programa Anual de Obra (</w:t>
      </w:r>
      <w:proofErr w:type="spellStart"/>
      <w:r w:rsidRPr="00B148D9">
        <w:rPr>
          <w:rFonts w:ascii="Palatino Linotype" w:eastAsia="Calibri" w:hAnsi="Palatino Linotype" w:cs="Tahoma"/>
          <w:b/>
          <w:i/>
          <w:iCs/>
          <w:szCs w:val="22"/>
          <w:lang w:eastAsia="es-ES_tradnl"/>
        </w:rPr>
        <w:t>PbRM</w:t>
      </w:r>
      <w:proofErr w:type="spellEnd"/>
      <w:r w:rsidRPr="00B148D9">
        <w:rPr>
          <w:rFonts w:ascii="Palatino Linotype" w:eastAsia="Calibri" w:hAnsi="Palatino Linotype" w:cs="Tahoma"/>
          <w:b/>
          <w:i/>
          <w:iCs/>
          <w:szCs w:val="22"/>
          <w:lang w:eastAsia="es-ES_tradnl"/>
        </w:rPr>
        <w:t xml:space="preserve"> E-07a) y el Programa Anual de Reparaciones y Mantenimiento (</w:t>
      </w:r>
      <w:proofErr w:type="spellStart"/>
      <w:r w:rsidRPr="00B148D9">
        <w:rPr>
          <w:rFonts w:ascii="Palatino Linotype" w:eastAsia="Calibri" w:hAnsi="Palatino Linotype" w:cs="Tahoma"/>
          <w:b/>
          <w:i/>
          <w:iCs/>
          <w:szCs w:val="22"/>
          <w:lang w:eastAsia="es-ES_tradnl"/>
        </w:rPr>
        <w:t>PbRM</w:t>
      </w:r>
      <w:proofErr w:type="spellEnd"/>
      <w:r w:rsidRPr="00B148D9">
        <w:rPr>
          <w:rFonts w:ascii="Palatino Linotype" w:eastAsia="Calibri" w:hAnsi="Palatino Linotype" w:cs="Tahoma"/>
          <w:b/>
          <w:i/>
          <w:iCs/>
          <w:szCs w:val="22"/>
          <w:lang w:eastAsia="es-ES_tradnl"/>
        </w:rPr>
        <w:t xml:space="preserve"> E-07b)</w:t>
      </w:r>
      <w:r w:rsidRPr="00B148D9">
        <w:rPr>
          <w:rFonts w:ascii="Palatino Linotype" w:eastAsia="Calibri" w:hAnsi="Palatino Linotype" w:cs="Tahoma"/>
          <w:i/>
          <w:iCs/>
          <w:szCs w:val="22"/>
          <w:lang w:eastAsia="es-ES_tradnl"/>
        </w:rPr>
        <w:t>. -Deberán corresponder al importe del Capítulo 6000 Inversión Pública contenido en la Carátula de Presupuesto de Egresos (</w:t>
      </w:r>
      <w:proofErr w:type="spellStart"/>
      <w:r w:rsidRPr="00B148D9">
        <w:rPr>
          <w:rFonts w:ascii="Palatino Linotype" w:eastAsia="Calibri" w:hAnsi="Palatino Linotype" w:cs="Tahoma"/>
          <w:i/>
          <w:iCs/>
          <w:szCs w:val="22"/>
          <w:lang w:eastAsia="es-ES_tradnl"/>
        </w:rPr>
        <w:t>PbRM</w:t>
      </w:r>
      <w:proofErr w:type="spellEnd"/>
      <w:r w:rsidRPr="00B148D9">
        <w:rPr>
          <w:rFonts w:ascii="Palatino Linotype" w:eastAsia="Calibri" w:hAnsi="Palatino Linotype" w:cs="Tahoma"/>
          <w:i/>
          <w:iCs/>
          <w:szCs w:val="22"/>
          <w:lang w:eastAsia="es-ES_tradnl"/>
        </w:rPr>
        <w:t>- 04d).</w:t>
      </w:r>
      <w:r w:rsidRPr="00B148D9">
        <w:rPr>
          <w:rFonts w:ascii="Palatino Linotype" w:eastAsia="Calibri" w:hAnsi="Palatino Linotype" w:cs="Tahoma"/>
          <w:i/>
          <w:iCs/>
          <w:szCs w:val="22"/>
          <w:lang w:eastAsia="es-ES_tradnl"/>
        </w:rPr>
        <w:cr/>
      </w:r>
      <w:r>
        <w:rPr>
          <w:rFonts w:ascii="Palatino Linotype" w:eastAsia="Calibri" w:hAnsi="Palatino Linotype" w:cs="Tahoma"/>
          <w:i/>
          <w:iCs/>
          <w:szCs w:val="22"/>
          <w:lang w:eastAsia="es-ES_tradnl"/>
        </w:rPr>
        <w:t>…</w:t>
      </w:r>
    </w:p>
    <w:p w14:paraId="6B8E4B9C" w14:textId="77777777" w:rsidR="00B148D9" w:rsidRDefault="00B148D9" w:rsidP="00B148D9">
      <w:pPr>
        <w:tabs>
          <w:tab w:val="left" w:pos="4962"/>
        </w:tabs>
        <w:spacing w:line="360" w:lineRule="auto"/>
        <w:ind w:left="567" w:right="567"/>
        <w:jc w:val="both"/>
        <w:rPr>
          <w:rFonts w:ascii="Palatino Linotype" w:eastAsia="Calibri" w:hAnsi="Palatino Linotype" w:cs="Tahoma"/>
          <w:i/>
          <w:iCs/>
          <w:szCs w:val="22"/>
          <w:lang w:eastAsia="es-ES_tradnl"/>
        </w:rPr>
      </w:pPr>
      <w:r w:rsidRPr="00B148D9">
        <w:rPr>
          <w:rFonts w:ascii="Palatino Linotype" w:eastAsia="Calibri" w:hAnsi="Palatino Linotype" w:cs="Tahoma"/>
          <w:i/>
          <w:iCs/>
          <w:szCs w:val="22"/>
          <w:lang w:eastAsia="es-ES_tradnl"/>
        </w:rPr>
        <w:t xml:space="preserve">Para la presentación del Presupuesto de Egresos Municipal ante el Órgano Superior de Fiscalización del Estado de México (OSFEM), se deberá contar con la siguiente información impresa: </w:t>
      </w:r>
    </w:p>
    <w:p w14:paraId="4CF7A1E6" w14:textId="77777777" w:rsidR="00B148D9" w:rsidRDefault="00B148D9" w:rsidP="00B148D9">
      <w:pPr>
        <w:tabs>
          <w:tab w:val="left" w:pos="4962"/>
        </w:tabs>
        <w:spacing w:line="360" w:lineRule="auto"/>
        <w:ind w:left="567" w:right="567"/>
        <w:jc w:val="both"/>
        <w:rPr>
          <w:rFonts w:ascii="Palatino Linotype" w:eastAsia="Calibri" w:hAnsi="Palatino Linotype" w:cs="Tahoma"/>
          <w:i/>
          <w:iCs/>
          <w:szCs w:val="22"/>
          <w:lang w:eastAsia="es-ES_tradnl"/>
        </w:rPr>
      </w:pPr>
      <w:r w:rsidRPr="00B148D9">
        <w:rPr>
          <w:rFonts w:ascii="Palatino Linotype" w:eastAsia="Calibri" w:hAnsi="Palatino Linotype" w:cs="Tahoma"/>
          <w:i/>
          <w:iCs/>
          <w:szCs w:val="22"/>
          <w:lang w:eastAsia="es-ES_tradnl"/>
        </w:rPr>
        <w:t xml:space="preserve">1. Oficio de presentación: Deberá estar dirigido al Auditor Superior del OSFEM, indicando la presentación del Presupuesto de Egresos Municipal para el ejercicio fiscal correspondiente, fundamentado en el artículo 125 de la Constitución del Estado Libre y Soberano de México y en el artículo 47 de la Ley de Fiscalización Superior del Estado de México, vigente debidamente firmado por la autoridad competente; </w:t>
      </w:r>
    </w:p>
    <w:p w14:paraId="530AC2B4" w14:textId="77777777" w:rsidR="00B148D9" w:rsidRDefault="00B148D9" w:rsidP="00B148D9">
      <w:pPr>
        <w:tabs>
          <w:tab w:val="left" w:pos="4962"/>
        </w:tabs>
        <w:spacing w:line="360" w:lineRule="auto"/>
        <w:ind w:left="567" w:right="567"/>
        <w:jc w:val="both"/>
        <w:rPr>
          <w:rFonts w:ascii="Palatino Linotype" w:eastAsia="Calibri" w:hAnsi="Palatino Linotype" w:cs="Tahoma"/>
          <w:i/>
          <w:iCs/>
          <w:szCs w:val="22"/>
          <w:lang w:eastAsia="es-ES_tradnl"/>
        </w:rPr>
      </w:pPr>
      <w:r w:rsidRPr="00B148D9">
        <w:rPr>
          <w:rFonts w:ascii="Palatino Linotype" w:eastAsia="Calibri" w:hAnsi="Palatino Linotype" w:cs="Tahoma"/>
          <w:i/>
          <w:iCs/>
          <w:szCs w:val="22"/>
          <w:lang w:eastAsia="es-ES_tradnl"/>
        </w:rPr>
        <w:t xml:space="preserve">2. Copia certificada del acta de Cabildo, Consejo Directivo o Junta de Gobierno: Deberá reflejar el monto del Presupuesto de Egresos, señalar la forma de aprobación (unanimidad o mayoría), el desarrollo de los hechos (versión escenográfica), sus firmas y el sello; </w:t>
      </w:r>
    </w:p>
    <w:p w14:paraId="5EDC5E89" w14:textId="77777777" w:rsidR="00B148D9" w:rsidRDefault="00B148D9" w:rsidP="00B148D9">
      <w:pPr>
        <w:tabs>
          <w:tab w:val="left" w:pos="4962"/>
        </w:tabs>
        <w:spacing w:line="360" w:lineRule="auto"/>
        <w:ind w:left="567" w:right="567"/>
        <w:jc w:val="both"/>
        <w:rPr>
          <w:rFonts w:ascii="Palatino Linotype" w:eastAsia="Calibri" w:hAnsi="Palatino Linotype" w:cs="Tahoma"/>
          <w:i/>
          <w:iCs/>
          <w:szCs w:val="22"/>
          <w:lang w:eastAsia="es-ES_tradnl"/>
        </w:rPr>
      </w:pPr>
      <w:r w:rsidRPr="00B148D9">
        <w:rPr>
          <w:rFonts w:ascii="Palatino Linotype" w:eastAsia="Calibri" w:hAnsi="Palatino Linotype" w:cs="Tahoma"/>
          <w:i/>
          <w:iCs/>
          <w:szCs w:val="22"/>
          <w:lang w:eastAsia="es-ES_tradnl"/>
        </w:rPr>
        <w:t xml:space="preserve">3. Carátulas de presupuesto de ingresos y egresos (PbRM-03b y PbRM-04d); </w:t>
      </w:r>
    </w:p>
    <w:p w14:paraId="4723A43B" w14:textId="77777777" w:rsidR="00B148D9" w:rsidRDefault="00B148D9" w:rsidP="00B148D9">
      <w:pPr>
        <w:tabs>
          <w:tab w:val="left" w:pos="4962"/>
        </w:tabs>
        <w:spacing w:line="360" w:lineRule="auto"/>
        <w:ind w:left="567" w:right="567"/>
        <w:jc w:val="both"/>
        <w:rPr>
          <w:rFonts w:ascii="Palatino Linotype" w:eastAsia="Calibri" w:hAnsi="Palatino Linotype" w:cs="Tahoma"/>
          <w:i/>
          <w:iCs/>
          <w:szCs w:val="22"/>
          <w:lang w:eastAsia="es-ES_tradnl"/>
        </w:rPr>
      </w:pPr>
      <w:r w:rsidRPr="00B148D9">
        <w:rPr>
          <w:rFonts w:ascii="Palatino Linotype" w:eastAsia="Calibri" w:hAnsi="Palatino Linotype" w:cs="Tahoma"/>
          <w:i/>
          <w:iCs/>
          <w:szCs w:val="22"/>
          <w:lang w:eastAsia="es-ES_tradnl"/>
        </w:rPr>
        <w:t xml:space="preserve">4. Presupuesto de ingresos detallado (PbRM-03a); </w:t>
      </w:r>
    </w:p>
    <w:p w14:paraId="3D604BF1" w14:textId="77777777" w:rsidR="00B148D9" w:rsidRDefault="00B148D9" w:rsidP="00B148D9">
      <w:pPr>
        <w:tabs>
          <w:tab w:val="left" w:pos="4962"/>
        </w:tabs>
        <w:spacing w:line="360" w:lineRule="auto"/>
        <w:ind w:left="567" w:right="567"/>
        <w:jc w:val="both"/>
        <w:rPr>
          <w:rFonts w:ascii="Palatino Linotype" w:eastAsia="Calibri" w:hAnsi="Palatino Linotype" w:cs="Tahoma"/>
          <w:i/>
          <w:iCs/>
          <w:szCs w:val="22"/>
          <w:lang w:eastAsia="es-ES_tradnl"/>
        </w:rPr>
      </w:pPr>
      <w:r w:rsidRPr="00B148D9">
        <w:rPr>
          <w:rFonts w:ascii="Palatino Linotype" w:eastAsia="Calibri" w:hAnsi="Palatino Linotype" w:cs="Tahoma"/>
          <w:i/>
          <w:iCs/>
          <w:szCs w:val="22"/>
          <w:lang w:eastAsia="es-ES_tradnl"/>
        </w:rPr>
        <w:t xml:space="preserve">5. Egreso global calendarizado (PbRM-04c); </w:t>
      </w:r>
    </w:p>
    <w:p w14:paraId="324E3498" w14:textId="77777777" w:rsidR="00B148D9" w:rsidRDefault="00B148D9" w:rsidP="00B148D9">
      <w:pPr>
        <w:tabs>
          <w:tab w:val="left" w:pos="4962"/>
        </w:tabs>
        <w:spacing w:line="360" w:lineRule="auto"/>
        <w:ind w:left="567" w:right="567"/>
        <w:jc w:val="both"/>
        <w:rPr>
          <w:rFonts w:ascii="Palatino Linotype" w:eastAsia="Calibri" w:hAnsi="Palatino Linotype" w:cs="Tahoma"/>
          <w:i/>
          <w:iCs/>
          <w:szCs w:val="22"/>
          <w:lang w:eastAsia="es-ES_tradnl"/>
        </w:rPr>
      </w:pPr>
      <w:r w:rsidRPr="00B148D9">
        <w:rPr>
          <w:rFonts w:ascii="Palatino Linotype" w:eastAsia="Calibri" w:hAnsi="Palatino Linotype" w:cs="Tahoma"/>
          <w:i/>
          <w:iCs/>
          <w:szCs w:val="22"/>
          <w:lang w:eastAsia="es-ES_tradnl"/>
        </w:rPr>
        <w:t xml:space="preserve">6. Tabulador de sueldos (PbRM-05); </w:t>
      </w:r>
    </w:p>
    <w:p w14:paraId="7D446F1A" w14:textId="77777777" w:rsidR="00B148D9" w:rsidRDefault="00B148D9" w:rsidP="00B148D9">
      <w:pPr>
        <w:tabs>
          <w:tab w:val="left" w:pos="4962"/>
        </w:tabs>
        <w:spacing w:line="360" w:lineRule="auto"/>
        <w:ind w:left="567" w:right="567"/>
        <w:jc w:val="both"/>
        <w:rPr>
          <w:rFonts w:ascii="Palatino Linotype" w:eastAsia="Calibri" w:hAnsi="Palatino Linotype" w:cs="Tahoma"/>
          <w:i/>
          <w:iCs/>
          <w:szCs w:val="22"/>
          <w:lang w:eastAsia="es-ES_tradnl"/>
        </w:rPr>
      </w:pPr>
      <w:r w:rsidRPr="00B148D9">
        <w:rPr>
          <w:rFonts w:ascii="Palatino Linotype" w:eastAsia="Calibri" w:hAnsi="Palatino Linotype" w:cs="Tahoma"/>
          <w:b/>
          <w:i/>
          <w:iCs/>
          <w:szCs w:val="22"/>
          <w:lang w:eastAsia="es-ES_tradnl"/>
        </w:rPr>
        <w:t xml:space="preserve">7. </w:t>
      </w:r>
      <w:r w:rsidRPr="00B148D9">
        <w:rPr>
          <w:rFonts w:ascii="Palatino Linotype" w:eastAsia="Calibri" w:hAnsi="Palatino Linotype" w:cs="Tahoma"/>
          <w:b/>
          <w:i/>
          <w:iCs/>
          <w:szCs w:val="22"/>
          <w:u w:val="single"/>
          <w:lang w:eastAsia="es-ES_tradnl"/>
        </w:rPr>
        <w:t>Programa anual de obra</w:t>
      </w:r>
      <w:r w:rsidRPr="00B148D9">
        <w:rPr>
          <w:rFonts w:ascii="Palatino Linotype" w:eastAsia="Calibri" w:hAnsi="Palatino Linotype" w:cs="Tahoma"/>
          <w:b/>
          <w:i/>
          <w:iCs/>
          <w:szCs w:val="22"/>
          <w:lang w:eastAsia="es-ES_tradnl"/>
        </w:rPr>
        <w:t xml:space="preserve"> (PbRM-07a)</w:t>
      </w:r>
      <w:r w:rsidRPr="00B148D9">
        <w:rPr>
          <w:rFonts w:ascii="Palatino Linotype" w:eastAsia="Calibri" w:hAnsi="Palatino Linotype" w:cs="Tahoma"/>
          <w:i/>
          <w:iCs/>
          <w:szCs w:val="22"/>
          <w:lang w:eastAsia="es-ES_tradnl"/>
        </w:rPr>
        <w:t xml:space="preserve">; </w:t>
      </w:r>
    </w:p>
    <w:p w14:paraId="45672803" w14:textId="77777777" w:rsidR="00B148D9" w:rsidRDefault="00B148D9" w:rsidP="00B148D9">
      <w:pPr>
        <w:tabs>
          <w:tab w:val="left" w:pos="4962"/>
        </w:tabs>
        <w:spacing w:line="360" w:lineRule="auto"/>
        <w:ind w:left="567" w:right="567"/>
        <w:jc w:val="both"/>
        <w:rPr>
          <w:rFonts w:ascii="Palatino Linotype" w:eastAsia="Calibri" w:hAnsi="Palatino Linotype" w:cs="Tahoma"/>
          <w:i/>
          <w:iCs/>
          <w:szCs w:val="22"/>
          <w:lang w:eastAsia="es-ES_tradnl"/>
        </w:rPr>
      </w:pPr>
      <w:r w:rsidRPr="00B148D9">
        <w:rPr>
          <w:rFonts w:ascii="Palatino Linotype" w:eastAsia="Calibri" w:hAnsi="Palatino Linotype" w:cs="Tahoma"/>
          <w:i/>
          <w:iCs/>
          <w:szCs w:val="22"/>
          <w:lang w:eastAsia="es-ES_tradnl"/>
        </w:rPr>
        <w:t>8. Programa anual de reparaciones y mantenimientos (</w:t>
      </w:r>
      <w:proofErr w:type="spellStart"/>
      <w:r w:rsidRPr="00B148D9">
        <w:rPr>
          <w:rFonts w:ascii="Palatino Linotype" w:eastAsia="Calibri" w:hAnsi="Palatino Linotype" w:cs="Tahoma"/>
          <w:i/>
          <w:iCs/>
          <w:szCs w:val="22"/>
          <w:lang w:eastAsia="es-ES_tradnl"/>
        </w:rPr>
        <w:t>PbRM</w:t>
      </w:r>
      <w:proofErr w:type="spellEnd"/>
      <w:r w:rsidRPr="00B148D9">
        <w:rPr>
          <w:rFonts w:ascii="Palatino Linotype" w:eastAsia="Calibri" w:hAnsi="Palatino Linotype" w:cs="Tahoma"/>
          <w:i/>
          <w:iCs/>
          <w:szCs w:val="22"/>
          <w:lang w:eastAsia="es-ES_tradnl"/>
        </w:rPr>
        <w:t xml:space="preserve"> E-07b); y </w:t>
      </w:r>
    </w:p>
    <w:p w14:paraId="2176E6C4" w14:textId="77777777" w:rsidR="00B148D9" w:rsidRDefault="00B148D9" w:rsidP="00B148D9">
      <w:pPr>
        <w:tabs>
          <w:tab w:val="left" w:pos="4962"/>
        </w:tabs>
        <w:spacing w:line="360" w:lineRule="auto"/>
        <w:ind w:left="567" w:right="567"/>
        <w:jc w:val="both"/>
        <w:rPr>
          <w:rFonts w:ascii="Palatino Linotype" w:eastAsia="Calibri" w:hAnsi="Palatino Linotype" w:cs="Tahoma"/>
          <w:i/>
          <w:iCs/>
          <w:szCs w:val="22"/>
          <w:lang w:eastAsia="es-ES_tradnl"/>
        </w:rPr>
      </w:pPr>
      <w:r w:rsidRPr="00B148D9">
        <w:rPr>
          <w:rFonts w:ascii="Palatino Linotype" w:eastAsia="Calibri" w:hAnsi="Palatino Linotype" w:cs="Tahoma"/>
          <w:i/>
          <w:iCs/>
          <w:szCs w:val="22"/>
          <w:lang w:eastAsia="es-ES_tradnl"/>
        </w:rPr>
        <w:lastRenderedPageBreak/>
        <w:t xml:space="preserve">9. Las disposiciones establecidas por la Ley de Disciplina Financiera de las Entidades Federativas y los Municipios. </w:t>
      </w:r>
    </w:p>
    <w:p w14:paraId="697FA15A" w14:textId="77777777" w:rsidR="00B148D9" w:rsidRDefault="00B148D9" w:rsidP="00B148D9">
      <w:pPr>
        <w:tabs>
          <w:tab w:val="left" w:pos="4962"/>
        </w:tabs>
        <w:spacing w:line="360" w:lineRule="auto"/>
        <w:ind w:left="567" w:right="567"/>
        <w:jc w:val="both"/>
        <w:rPr>
          <w:rFonts w:ascii="Palatino Linotype" w:eastAsia="Calibri" w:hAnsi="Palatino Linotype" w:cs="Tahoma"/>
          <w:i/>
          <w:iCs/>
          <w:szCs w:val="22"/>
          <w:lang w:eastAsia="es-ES_tradnl"/>
        </w:rPr>
      </w:pPr>
      <w:r w:rsidRPr="00B148D9">
        <w:rPr>
          <w:rFonts w:ascii="Palatino Linotype" w:eastAsia="Calibri" w:hAnsi="Palatino Linotype" w:cs="Tahoma"/>
          <w:i/>
          <w:iCs/>
          <w:szCs w:val="22"/>
          <w:lang w:eastAsia="es-ES_tradnl"/>
        </w:rPr>
        <w:t xml:space="preserve">Con el propósito de que los entes municipales tengan mayor facilidad en el manejo de los documentos que integran la Ley de Ingresos Municipal y el Presupuesto de Egresos Municipal, adicionalmente a la información impresa se </w:t>
      </w:r>
      <w:r w:rsidRPr="00B148D9">
        <w:rPr>
          <w:rFonts w:ascii="Palatino Linotype" w:eastAsia="Calibri" w:hAnsi="Palatino Linotype" w:cs="Tahoma"/>
          <w:b/>
          <w:i/>
          <w:iCs/>
          <w:szCs w:val="22"/>
          <w:lang w:eastAsia="es-ES_tradnl"/>
        </w:rPr>
        <w:t>deberá anexar información en archivos electrónicos</w:t>
      </w:r>
      <w:r w:rsidRPr="00B148D9">
        <w:rPr>
          <w:rFonts w:ascii="Palatino Linotype" w:eastAsia="Calibri" w:hAnsi="Palatino Linotype" w:cs="Tahoma"/>
          <w:i/>
          <w:iCs/>
          <w:szCs w:val="22"/>
          <w:lang w:eastAsia="es-ES_tradnl"/>
        </w:rPr>
        <w:t xml:space="preserve"> atendiendo los lineamientos y disposiciones que establezca el OSFEM, sin menoscabo de lo que establece el presente Manual.</w:t>
      </w:r>
    </w:p>
    <w:p w14:paraId="605DE3B8" w14:textId="77777777" w:rsidR="00B148D9" w:rsidRPr="00B148D9" w:rsidRDefault="00B148D9" w:rsidP="00B148D9">
      <w:pPr>
        <w:tabs>
          <w:tab w:val="left" w:pos="4962"/>
        </w:tabs>
        <w:spacing w:line="360" w:lineRule="auto"/>
        <w:ind w:left="567" w:right="567"/>
        <w:jc w:val="both"/>
        <w:rPr>
          <w:rFonts w:ascii="Palatino Linotype" w:eastAsia="Calibri" w:hAnsi="Palatino Linotype" w:cs="Tahoma"/>
          <w:i/>
          <w:iCs/>
          <w:szCs w:val="22"/>
          <w:lang w:val="es-ES" w:eastAsia="es-ES_tradnl"/>
        </w:rPr>
      </w:pPr>
    </w:p>
    <w:p w14:paraId="0CF5E483" w14:textId="77777777" w:rsidR="00646587" w:rsidRDefault="00B148D9" w:rsidP="00646587">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De lo anterior, se advierte que el Programa Anual de Obras 2019, del Ayuntamiento de Toluca, forma parte del Presupuesto de Egresos Municipal que debió aprobar a más tardar el veinticinco de febrero de dos mil diecinueve y remitir al Órgano Superior de Fiscalización del Estado de México.</w:t>
      </w:r>
    </w:p>
    <w:p w14:paraId="504C20D3" w14:textId="77777777" w:rsidR="00B148D9" w:rsidRDefault="00B148D9" w:rsidP="00646587">
      <w:pPr>
        <w:tabs>
          <w:tab w:val="left" w:pos="4962"/>
        </w:tabs>
        <w:spacing w:line="360" w:lineRule="auto"/>
        <w:jc w:val="both"/>
        <w:rPr>
          <w:rFonts w:ascii="Palatino Linotype" w:eastAsia="Calibri" w:hAnsi="Palatino Linotype" w:cs="Tahoma"/>
          <w:iCs/>
          <w:sz w:val="22"/>
          <w:szCs w:val="22"/>
          <w:lang w:val="es-ES" w:eastAsia="es-ES_tradnl"/>
        </w:rPr>
      </w:pPr>
    </w:p>
    <w:p w14:paraId="13941114" w14:textId="77777777" w:rsidR="00646587" w:rsidRDefault="00B148D9" w:rsidP="00646587">
      <w:p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 w:val="22"/>
          <w:szCs w:val="22"/>
          <w:lang w:val="es-ES" w:eastAsia="es-ES_tradnl"/>
        </w:rPr>
        <w:t>Es este sentido, resulta viable ordenar al Sujeto Obligado haga entrega del Programa Anual de Obras 2019, en el cual la Recurrente podrá consultar la programación de obras de los meses de marzo abril y mayo.</w:t>
      </w:r>
    </w:p>
    <w:p w14:paraId="325FD840" w14:textId="77777777" w:rsidR="00646587" w:rsidRDefault="00646587" w:rsidP="00646587">
      <w:pPr>
        <w:tabs>
          <w:tab w:val="left" w:pos="4962"/>
        </w:tabs>
        <w:spacing w:line="360" w:lineRule="auto"/>
        <w:jc w:val="both"/>
        <w:rPr>
          <w:rFonts w:ascii="Palatino Linotype" w:eastAsia="Calibri" w:hAnsi="Palatino Linotype" w:cs="Tahoma"/>
          <w:iCs/>
          <w:szCs w:val="22"/>
          <w:lang w:val="es-ES" w:eastAsia="es-ES_tradnl"/>
        </w:rPr>
      </w:pPr>
    </w:p>
    <w:p w14:paraId="21F7DAA1" w14:textId="77777777" w:rsidR="0068320D" w:rsidRPr="00B148D9" w:rsidRDefault="0068320D" w:rsidP="00B322BB">
      <w:pPr>
        <w:pStyle w:val="Prrafodelista"/>
        <w:numPr>
          <w:ilvl w:val="0"/>
          <w:numId w:val="41"/>
        </w:numPr>
        <w:tabs>
          <w:tab w:val="left" w:pos="4962"/>
        </w:tabs>
        <w:spacing w:line="360" w:lineRule="auto"/>
        <w:jc w:val="both"/>
        <w:rPr>
          <w:rFonts w:ascii="Palatino Linotype" w:eastAsia="Calibri" w:hAnsi="Palatino Linotype" w:cs="Tahoma"/>
          <w:b/>
          <w:iCs/>
          <w:szCs w:val="22"/>
          <w:lang w:val="es-ES" w:eastAsia="es-ES_tradnl"/>
        </w:rPr>
      </w:pPr>
      <w:r w:rsidRPr="00B148D9">
        <w:rPr>
          <w:rFonts w:ascii="Palatino Linotype" w:eastAsia="Calibri" w:hAnsi="Palatino Linotype" w:cs="Tahoma"/>
          <w:b/>
          <w:bCs/>
          <w:iCs/>
          <w:szCs w:val="22"/>
          <w:lang w:eastAsia="es-ES_tradnl"/>
        </w:rPr>
        <w:t>Relación del mes de enero, febrero de las calles que se bachearon que contenga copia de la bitácora y fotografía de la vialidad bacheada.</w:t>
      </w:r>
    </w:p>
    <w:p w14:paraId="3C8B21FD" w14:textId="77777777" w:rsidR="0068320D" w:rsidRDefault="0068320D" w:rsidP="00E72A19">
      <w:pPr>
        <w:spacing w:line="360" w:lineRule="auto"/>
        <w:ind w:right="-93"/>
        <w:jc w:val="both"/>
        <w:rPr>
          <w:rFonts w:ascii="Palatino Linotype" w:eastAsia="Calibri" w:hAnsi="Palatino Linotype" w:cs="Tahoma"/>
          <w:bCs/>
          <w:sz w:val="22"/>
          <w:szCs w:val="22"/>
          <w:lang w:eastAsia="en-US"/>
        </w:rPr>
      </w:pPr>
    </w:p>
    <w:p w14:paraId="40A3B609" w14:textId="77777777" w:rsidR="0088258B" w:rsidRDefault="0088258B" w:rsidP="0088258B">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bCs/>
          <w:sz w:val="22"/>
          <w:szCs w:val="22"/>
          <w:lang w:eastAsia="en-US"/>
        </w:rPr>
        <w:t xml:space="preserve">Respecto al presente requerimiento, el Sujeto Obligado informó al igual que en el numeral 1, que </w:t>
      </w:r>
      <w:r>
        <w:rPr>
          <w:rFonts w:ascii="Palatino Linotype" w:eastAsia="Calibri" w:hAnsi="Palatino Linotype" w:cs="Tahoma"/>
          <w:iCs/>
          <w:sz w:val="22"/>
          <w:szCs w:val="22"/>
          <w:lang w:val="es-ES" w:eastAsia="es-ES_tradnl"/>
        </w:rPr>
        <w:t>con relación a</w:t>
      </w:r>
      <w:r w:rsidRPr="0094386B">
        <w:rPr>
          <w:rFonts w:ascii="Palatino Linotype" w:eastAsia="Calibri" w:hAnsi="Palatino Linotype" w:cs="Tahoma"/>
          <w:iCs/>
          <w:sz w:val="22"/>
          <w:szCs w:val="22"/>
          <w:lang w:eastAsia="es-ES_tradnl"/>
        </w:rPr>
        <w:t xml:space="preserve"> las obras y acciones que se han realizado no se han llevado a cabo procesos de contratación, ya que los trabajos se están ejecutando con fundamento en lo estipulado en el artículo 273</w:t>
      </w:r>
      <w:r>
        <w:rPr>
          <w:rFonts w:ascii="Palatino Linotype" w:eastAsia="Calibri" w:hAnsi="Palatino Linotype" w:cs="Tahoma"/>
          <w:iCs/>
          <w:sz w:val="22"/>
          <w:szCs w:val="22"/>
          <w:lang w:eastAsia="es-ES_tradnl"/>
        </w:rPr>
        <w:t>,</w:t>
      </w:r>
      <w:r w:rsidRPr="0094386B">
        <w:rPr>
          <w:rFonts w:ascii="Palatino Linotype" w:eastAsia="Calibri" w:hAnsi="Palatino Linotype" w:cs="Tahoma"/>
          <w:iCs/>
          <w:sz w:val="22"/>
          <w:szCs w:val="22"/>
          <w:lang w:eastAsia="es-ES_tradnl"/>
        </w:rPr>
        <w:t xml:space="preserve"> del Reglamento del Libro </w:t>
      </w:r>
      <w:r>
        <w:rPr>
          <w:rFonts w:ascii="Palatino Linotype" w:eastAsia="Calibri" w:hAnsi="Palatino Linotype" w:cs="Tahoma"/>
          <w:iCs/>
          <w:sz w:val="22"/>
          <w:szCs w:val="22"/>
          <w:lang w:eastAsia="es-ES_tradnl"/>
        </w:rPr>
        <w:t>Décimo Segundo</w:t>
      </w:r>
      <w:r w:rsidRPr="0094386B">
        <w:rPr>
          <w:rFonts w:ascii="Palatino Linotype" w:eastAsia="Calibri" w:hAnsi="Palatino Linotype" w:cs="Tahoma"/>
          <w:iCs/>
          <w:sz w:val="22"/>
          <w:szCs w:val="22"/>
          <w:lang w:eastAsia="es-ES_tradnl"/>
        </w:rPr>
        <w:t xml:space="preserve"> del Código Admi</w:t>
      </w:r>
      <w:r>
        <w:rPr>
          <w:rFonts w:ascii="Palatino Linotype" w:eastAsia="Calibri" w:hAnsi="Palatino Linotype" w:cs="Tahoma"/>
          <w:iCs/>
          <w:sz w:val="22"/>
          <w:szCs w:val="22"/>
          <w:lang w:eastAsia="es-ES_tradnl"/>
        </w:rPr>
        <w:t>nistrativo del Estado de México; precepto jurídico que ya ha sido analizado en el requerimiento identificado con el numeral 1.</w:t>
      </w:r>
    </w:p>
    <w:p w14:paraId="638B49EA" w14:textId="77777777" w:rsidR="0088258B" w:rsidRDefault="0088258B" w:rsidP="0088258B">
      <w:pPr>
        <w:tabs>
          <w:tab w:val="left" w:pos="4962"/>
        </w:tabs>
        <w:spacing w:line="360" w:lineRule="auto"/>
        <w:jc w:val="both"/>
        <w:rPr>
          <w:rFonts w:ascii="Palatino Linotype" w:eastAsia="Calibri" w:hAnsi="Palatino Linotype" w:cs="Tahoma"/>
          <w:iCs/>
          <w:sz w:val="22"/>
          <w:szCs w:val="22"/>
          <w:lang w:eastAsia="es-ES_tradnl"/>
        </w:rPr>
      </w:pPr>
    </w:p>
    <w:p w14:paraId="719F7D42" w14:textId="77777777" w:rsidR="0088258B" w:rsidRPr="005438E0" w:rsidRDefault="0088258B" w:rsidP="0088258B">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lastRenderedPageBreak/>
        <w:t>Asimismo, a través de su Informe Justificado</w:t>
      </w:r>
      <w:r w:rsidR="005438E0">
        <w:rPr>
          <w:rFonts w:ascii="Palatino Linotype" w:eastAsia="Calibri" w:hAnsi="Palatino Linotype" w:cs="Tahoma"/>
          <w:iCs/>
          <w:sz w:val="22"/>
          <w:szCs w:val="22"/>
          <w:lang w:eastAsia="es-ES_tradnl"/>
        </w:rPr>
        <w:t xml:space="preserve"> adujo que </w:t>
      </w:r>
      <w:r w:rsidR="005438E0" w:rsidRPr="005438E0">
        <w:rPr>
          <w:rFonts w:ascii="Palatino Linotype" w:eastAsia="Calibri" w:hAnsi="Palatino Linotype" w:cs="Tahoma"/>
          <w:bCs/>
          <w:i/>
          <w:iCs/>
          <w:sz w:val="22"/>
          <w:szCs w:val="22"/>
          <w:lang w:eastAsia="es-ES_tradnl"/>
        </w:rPr>
        <w:t>el solicitante requirió información suponiendo la exist</w:t>
      </w:r>
      <w:r w:rsidR="005438E0">
        <w:rPr>
          <w:rFonts w:ascii="Palatino Linotype" w:eastAsia="Calibri" w:hAnsi="Palatino Linotype" w:cs="Tahoma"/>
          <w:bCs/>
          <w:i/>
          <w:iCs/>
          <w:sz w:val="22"/>
          <w:szCs w:val="22"/>
          <w:lang w:eastAsia="es-ES_tradnl"/>
        </w:rPr>
        <w:t>encia de procesos de contratació</w:t>
      </w:r>
      <w:r w:rsidR="005438E0" w:rsidRPr="005438E0">
        <w:rPr>
          <w:rFonts w:ascii="Palatino Linotype" w:eastAsia="Calibri" w:hAnsi="Palatino Linotype" w:cs="Tahoma"/>
          <w:bCs/>
          <w:i/>
          <w:iCs/>
          <w:sz w:val="22"/>
          <w:szCs w:val="22"/>
          <w:lang w:eastAsia="es-ES_tradnl"/>
        </w:rPr>
        <w:t>n</w:t>
      </w:r>
      <w:r w:rsidR="005438E0">
        <w:rPr>
          <w:rFonts w:ascii="Palatino Linotype" w:eastAsia="Calibri" w:hAnsi="Palatino Linotype" w:cs="Tahoma"/>
          <w:bCs/>
          <w:i/>
          <w:iCs/>
          <w:sz w:val="22"/>
          <w:szCs w:val="22"/>
          <w:lang w:eastAsia="es-ES_tradnl"/>
        </w:rPr>
        <w:t xml:space="preserve">, </w:t>
      </w:r>
      <w:r w:rsidR="005438E0">
        <w:rPr>
          <w:rFonts w:ascii="Palatino Linotype" w:eastAsia="Calibri" w:hAnsi="Palatino Linotype" w:cs="Tahoma"/>
          <w:bCs/>
          <w:iCs/>
          <w:sz w:val="22"/>
          <w:szCs w:val="22"/>
          <w:lang w:eastAsia="es-ES_tradnl"/>
        </w:rPr>
        <w:t>por lo cual ratificó su respuesta.</w:t>
      </w:r>
    </w:p>
    <w:p w14:paraId="0E95325C" w14:textId="77777777" w:rsidR="0088258B" w:rsidRDefault="0088258B" w:rsidP="0088258B">
      <w:pPr>
        <w:tabs>
          <w:tab w:val="left" w:pos="4962"/>
        </w:tabs>
        <w:spacing w:line="360" w:lineRule="auto"/>
        <w:jc w:val="both"/>
        <w:rPr>
          <w:rFonts w:ascii="Palatino Linotype" w:eastAsia="Calibri" w:hAnsi="Palatino Linotype" w:cs="Tahoma"/>
          <w:iCs/>
          <w:sz w:val="22"/>
          <w:szCs w:val="22"/>
          <w:lang w:eastAsia="es-ES_tradnl"/>
        </w:rPr>
      </w:pPr>
    </w:p>
    <w:p w14:paraId="0CB99DC3" w14:textId="77777777" w:rsidR="0088258B" w:rsidRDefault="0088258B" w:rsidP="0088258B">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Aunado a lo anterior, es oportuno señalar que el artículo 3, fracción IV, del Reglamento </w:t>
      </w:r>
      <w:r w:rsidR="005438E0" w:rsidRPr="0094386B">
        <w:rPr>
          <w:rFonts w:ascii="Palatino Linotype" w:eastAsia="Calibri" w:hAnsi="Palatino Linotype" w:cs="Tahoma"/>
          <w:iCs/>
          <w:sz w:val="22"/>
          <w:szCs w:val="22"/>
          <w:lang w:eastAsia="es-ES_tradnl"/>
        </w:rPr>
        <w:t xml:space="preserve">del Libro </w:t>
      </w:r>
      <w:r w:rsidR="005438E0">
        <w:rPr>
          <w:rFonts w:ascii="Palatino Linotype" w:eastAsia="Calibri" w:hAnsi="Palatino Linotype" w:cs="Tahoma"/>
          <w:iCs/>
          <w:sz w:val="22"/>
          <w:szCs w:val="22"/>
          <w:lang w:eastAsia="es-ES_tradnl"/>
        </w:rPr>
        <w:t>Décimo Segundo</w:t>
      </w:r>
      <w:r w:rsidR="005438E0" w:rsidRPr="0094386B">
        <w:rPr>
          <w:rFonts w:ascii="Palatino Linotype" w:eastAsia="Calibri" w:hAnsi="Palatino Linotype" w:cs="Tahoma"/>
          <w:iCs/>
          <w:sz w:val="22"/>
          <w:szCs w:val="22"/>
          <w:lang w:eastAsia="es-ES_tradnl"/>
        </w:rPr>
        <w:t xml:space="preserve"> del Código Admi</w:t>
      </w:r>
      <w:r w:rsidR="005438E0">
        <w:rPr>
          <w:rFonts w:ascii="Palatino Linotype" w:eastAsia="Calibri" w:hAnsi="Palatino Linotype" w:cs="Tahoma"/>
          <w:iCs/>
          <w:sz w:val="22"/>
          <w:szCs w:val="22"/>
          <w:lang w:eastAsia="es-ES_tradnl"/>
        </w:rPr>
        <w:t>nistrativo del Estado de México</w:t>
      </w:r>
      <w:r>
        <w:rPr>
          <w:rFonts w:ascii="Palatino Linotype" w:eastAsia="Calibri" w:hAnsi="Palatino Linotype" w:cs="Tahoma"/>
          <w:iCs/>
          <w:sz w:val="22"/>
          <w:szCs w:val="22"/>
          <w:lang w:eastAsia="es-ES_tradnl"/>
        </w:rPr>
        <w:t>, señala:</w:t>
      </w:r>
    </w:p>
    <w:p w14:paraId="47E5E701" w14:textId="77777777" w:rsidR="0088258B" w:rsidRDefault="0088258B" w:rsidP="0088258B">
      <w:pPr>
        <w:tabs>
          <w:tab w:val="left" w:pos="4962"/>
        </w:tabs>
        <w:spacing w:line="360" w:lineRule="auto"/>
        <w:jc w:val="both"/>
        <w:rPr>
          <w:rFonts w:ascii="Palatino Linotype" w:eastAsia="Calibri" w:hAnsi="Palatino Linotype" w:cs="Tahoma"/>
          <w:iCs/>
          <w:sz w:val="22"/>
          <w:szCs w:val="22"/>
          <w:lang w:eastAsia="es-ES_tradnl"/>
        </w:rPr>
      </w:pPr>
    </w:p>
    <w:p w14:paraId="59DBEECC" w14:textId="77777777" w:rsidR="0088258B" w:rsidRPr="0088258B" w:rsidRDefault="0088258B" w:rsidP="0088258B">
      <w:pPr>
        <w:tabs>
          <w:tab w:val="left" w:pos="4962"/>
        </w:tabs>
        <w:spacing w:line="360" w:lineRule="auto"/>
        <w:ind w:left="567" w:right="567"/>
        <w:jc w:val="both"/>
        <w:rPr>
          <w:rFonts w:ascii="Palatino Linotype" w:hAnsi="Palatino Linotype"/>
          <w:i/>
        </w:rPr>
      </w:pPr>
      <w:r w:rsidRPr="0088258B">
        <w:rPr>
          <w:rFonts w:ascii="Palatino Linotype" w:hAnsi="Palatino Linotype"/>
          <w:b/>
          <w:i/>
        </w:rPr>
        <w:t>Artículo 3.-</w:t>
      </w:r>
      <w:r w:rsidRPr="0088258B">
        <w:rPr>
          <w:rFonts w:ascii="Palatino Linotype" w:hAnsi="Palatino Linotype"/>
          <w:i/>
        </w:rPr>
        <w:t xml:space="preserve"> Para los efectos del presente reglamento, se entiende por: </w:t>
      </w:r>
    </w:p>
    <w:p w14:paraId="6564F55A" w14:textId="77777777" w:rsidR="0088258B" w:rsidRPr="0088258B" w:rsidRDefault="0088258B" w:rsidP="0088258B">
      <w:pPr>
        <w:tabs>
          <w:tab w:val="left" w:pos="4962"/>
        </w:tabs>
        <w:spacing w:line="360" w:lineRule="auto"/>
        <w:ind w:left="567" w:right="567"/>
        <w:jc w:val="both"/>
        <w:rPr>
          <w:rFonts w:ascii="Palatino Linotype" w:hAnsi="Palatino Linotype"/>
          <w:i/>
        </w:rPr>
      </w:pPr>
      <w:r w:rsidRPr="0088258B">
        <w:rPr>
          <w:rFonts w:ascii="Palatino Linotype" w:hAnsi="Palatino Linotype"/>
          <w:i/>
        </w:rPr>
        <w:t xml:space="preserve">I. a III. ... </w:t>
      </w:r>
    </w:p>
    <w:p w14:paraId="6D257774" w14:textId="77777777" w:rsidR="0088258B" w:rsidRPr="0088258B" w:rsidRDefault="0088258B" w:rsidP="0088258B">
      <w:pPr>
        <w:tabs>
          <w:tab w:val="left" w:pos="4962"/>
        </w:tabs>
        <w:spacing w:line="360" w:lineRule="auto"/>
        <w:ind w:left="567" w:right="567"/>
        <w:jc w:val="both"/>
        <w:rPr>
          <w:rFonts w:ascii="Palatino Linotype" w:eastAsia="Calibri" w:hAnsi="Palatino Linotype" w:cs="Tahoma"/>
          <w:i/>
          <w:iCs/>
          <w:sz w:val="22"/>
          <w:szCs w:val="22"/>
          <w:lang w:eastAsia="es-ES_tradnl"/>
        </w:rPr>
      </w:pPr>
      <w:r w:rsidRPr="0088258B">
        <w:rPr>
          <w:rFonts w:ascii="Palatino Linotype" w:hAnsi="Palatino Linotype"/>
          <w:b/>
          <w:i/>
        </w:rPr>
        <w:t>IV.</w:t>
      </w:r>
      <w:r w:rsidRPr="0088258B">
        <w:rPr>
          <w:rFonts w:ascii="Palatino Linotype" w:hAnsi="Palatino Linotype"/>
          <w:i/>
        </w:rPr>
        <w:t xml:space="preserve"> </w:t>
      </w:r>
      <w:r w:rsidRPr="0088258B">
        <w:rPr>
          <w:rFonts w:ascii="Palatino Linotype" w:hAnsi="Palatino Linotype"/>
          <w:b/>
          <w:i/>
        </w:rPr>
        <w:t>Bitácora</w:t>
      </w:r>
      <w:r w:rsidRPr="0088258B">
        <w:rPr>
          <w:rFonts w:ascii="Palatino Linotype" w:hAnsi="Palatino Linotype"/>
          <w:i/>
        </w:rPr>
        <w:t xml:space="preserve">: instrumento legal para el registro y control de la ejecución de la obra pública o servicio, </w:t>
      </w:r>
      <w:r w:rsidRPr="0088258B">
        <w:rPr>
          <w:rFonts w:ascii="Palatino Linotype" w:hAnsi="Palatino Linotype"/>
          <w:b/>
          <w:i/>
        </w:rPr>
        <w:t xml:space="preserve">vigente durante el periodo del </w:t>
      </w:r>
      <w:r w:rsidRPr="0088258B">
        <w:rPr>
          <w:rFonts w:ascii="Palatino Linotype" w:hAnsi="Palatino Linotype"/>
          <w:b/>
          <w:i/>
          <w:u w:val="single"/>
        </w:rPr>
        <w:t>contrato</w:t>
      </w:r>
      <w:r w:rsidRPr="0088258B">
        <w:rPr>
          <w:rFonts w:ascii="Palatino Linotype" w:hAnsi="Palatino Linotype"/>
          <w:i/>
        </w:rPr>
        <w:t>; funciona como medio de comunicación y acuerdo entre contratante y contratista e inscripción de los asuntos relevantes.</w:t>
      </w:r>
    </w:p>
    <w:p w14:paraId="51647D59" w14:textId="77777777" w:rsidR="0088258B" w:rsidRDefault="0088258B" w:rsidP="00E72A19">
      <w:pPr>
        <w:spacing w:line="360" w:lineRule="auto"/>
        <w:ind w:right="-93"/>
        <w:jc w:val="both"/>
        <w:rPr>
          <w:rFonts w:ascii="Palatino Linotype" w:eastAsia="Calibri" w:hAnsi="Palatino Linotype" w:cs="Tahoma"/>
          <w:bCs/>
          <w:sz w:val="22"/>
          <w:szCs w:val="22"/>
          <w:lang w:eastAsia="en-US"/>
        </w:rPr>
      </w:pPr>
    </w:p>
    <w:p w14:paraId="1729A1DE" w14:textId="77777777" w:rsidR="0088258B" w:rsidRDefault="0088258B" w:rsidP="00E72A19">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Asimismo, el artículo 104, párrafo tercero, del mismo Reglamento, determina:</w:t>
      </w:r>
    </w:p>
    <w:p w14:paraId="33336FA8" w14:textId="77777777" w:rsidR="0088258B" w:rsidRDefault="0088258B" w:rsidP="00E72A19">
      <w:pPr>
        <w:spacing w:line="360" w:lineRule="auto"/>
        <w:ind w:right="-93"/>
        <w:jc w:val="both"/>
        <w:rPr>
          <w:rFonts w:ascii="Palatino Linotype" w:eastAsia="Calibri" w:hAnsi="Palatino Linotype" w:cs="Tahoma"/>
          <w:bCs/>
          <w:sz w:val="22"/>
          <w:szCs w:val="22"/>
          <w:lang w:eastAsia="en-US"/>
        </w:rPr>
      </w:pPr>
    </w:p>
    <w:p w14:paraId="574F47BD" w14:textId="77777777" w:rsidR="0088258B" w:rsidRPr="0088258B" w:rsidRDefault="0088258B" w:rsidP="0088258B">
      <w:pPr>
        <w:spacing w:line="360" w:lineRule="auto"/>
        <w:ind w:left="567" w:right="567"/>
        <w:rPr>
          <w:rFonts w:ascii="Palatino Linotype" w:eastAsia="Calibri" w:hAnsi="Palatino Linotype" w:cs="Tahoma"/>
          <w:bCs/>
          <w:i/>
          <w:szCs w:val="22"/>
          <w:lang w:eastAsia="en-US"/>
        </w:rPr>
      </w:pPr>
      <w:r w:rsidRPr="0088258B">
        <w:rPr>
          <w:rFonts w:ascii="Palatino Linotype" w:eastAsia="Calibri" w:hAnsi="Palatino Linotype" w:cs="Tahoma"/>
          <w:b/>
          <w:bCs/>
          <w:i/>
          <w:szCs w:val="22"/>
          <w:lang w:eastAsia="en-US"/>
        </w:rPr>
        <w:t>Artículo 104.-</w:t>
      </w:r>
      <w:r w:rsidRPr="0088258B">
        <w:rPr>
          <w:rFonts w:ascii="Palatino Linotype" w:eastAsia="Calibri" w:hAnsi="Palatino Linotype" w:cs="Tahoma"/>
          <w:bCs/>
          <w:i/>
          <w:szCs w:val="22"/>
          <w:lang w:eastAsia="en-US"/>
        </w:rPr>
        <w:t xml:space="preserve"> Los contratos de obra pública y servicios contendrán, como mínimo:</w:t>
      </w:r>
    </w:p>
    <w:p w14:paraId="177FF0FC" w14:textId="77777777" w:rsidR="00F965BB" w:rsidRPr="0088258B" w:rsidRDefault="0088258B" w:rsidP="0088258B">
      <w:pPr>
        <w:spacing w:line="360" w:lineRule="auto"/>
        <w:ind w:left="567" w:right="567"/>
        <w:rPr>
          <w:rFonts w:ascii="Palatino Linotype" w:eastAsia="Calibri" w:hAnsi="Palatino Linotype" w:cs="Tahoma"/>
          <w:bCs/>
          <w:i/>
          <w:szCs w:val="22"/>
          <w:lang w:eastAsia="en-US"/>
        </w:rPr>
      </w:pPr>
      <w:r w:rsidRPr="0088258B">
        <w:rPr>
          <w:rFonts w:ascii="Palatino Linotype" w:eastAsia="Calibri" w:hAnsi="Palatino Linotype" w:cs="Tahoma"/>
          <w:bCs/>
          <w:i/>
          <w:szCs w:val="22"/>
          <w:lang w:eastAsia="en-US"/>
        </w:rPr>
        <w:t>…</w:t>
      </w:r>
    </w:p>
    <w:p w14:paraId="224CA66D" w14:textId="77777777" w:rsidR="0088258B" w:rsidRPr="0088258B" w:rsidRDefault="0088258B" w:rsidP="0088258B">
      <w:pPr>
        <w:spacing w:line="360" w:lineRule="auto"/>
        <w:ind w:left="567" w:right="539"/>
        <w:jc w:val="both"/>
        <w:rPr>
          <w:rFonts w:ascii="Palatino Linotype" w:eastAsia="Calibri" w:hAnsi="Palatino Linotype" w:cs="Tahoma"/>
          <w:bCs/>
          <w:i/>
          <w:szCs w:val="22"/>
          <w:lang w:eastAsia="en-US"/>
        </w:rPr>
      </w:pPr>
      <w:r w:rsidRPr="0088258B">
        <w:rPr>
          <w:rFonts w:ascii="Palatino Linotype" w:eastAsia="Calibri" w:hAnsi="Palatino Linotype" w:cs="Tahoma"/>
          <w:bCs/>
          <w:i/>
          <w:szCs w:val="22"/>
          <w:lang w:eastAsia="en-US"/>
        </w:rPr>
        <w:t xml:space="preserve">Para los efectos del Libro y este Reglamento, </w:t>
      </w:r>
      <w:r w:rsidRPr="0088258B">
        <w:rPr>
          <w:rFonts w:ascii="Palatino Linotype" w:eastAsia="Calibri" w:hAnsi="Palatino Linotype" w:cs="Tahoma"/>
          <w:b/>
          <w:bCs/>
          <w:i/>
          <w:szCs w:val="22"/>
          <w:lang w:eastAsia="en-US"/>
        </w:rPr>
        <w:t>el contrato, sus anexos y la bitácora son los instrumentos que establecen los derechos y obligaciones de las partes</w:t>
      </w:r>
      <w:r w:rsidRPr="0088258B">
        <w:rPr>
          <w:rFonts w:ascii="Palatino Linotype" w:eastAsia="Calibri" w:hAnsi="Palatino Linotype" w:cs="Tahoma"/>
          <w:bCs/>
          <w:i/>
          <w:szCs w:val="22"/>
          <w:lang w:eastAsia="en-US"/>
        </w:rPr>
        <w:t>.</w:t>
      </w:r>
    </w:p>
    <w:p w14:paraId="719963E2" w14:textId="77777777" w:rsidR="00B148D9" w:rsidRDefault="00B148D9" w:rsidP="00E72A19">
      <w:pPr>
        <w:spacing w:line="360" w:lineRule="auto"/>
        <w:ind w:right="-93"/>
        <w:jc w:val="both"/>
        <w:rPr>
          <w:rFonts w:ascii="Palatino Linotype" w:eastAsia="Calibri" w:hAnsi="Palatino Linotype" w:cs="Tahoma"/>
          <w:bCs/>
          <w:sz w:val="22"/>
          <w:szCs w:val="22"/>
          <w:lang w:eastAsia="en-US"/>
        </w:rPr>
      </w:pPr>
    </w:p>
    <w:p w14:paraId="2499CF76" w14:textId="77777777" w:rsidR="00B148D9" w:rsidRDefault="005438E0" w:rsidP="00E72A19">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este sentido, se advierte que, en efecto, la bitácora es un instrumento que se deriva de la contratación de obra, es decir, la obligatoriedad de contar con dicho documento surge a partir de que exista la celebración de algún contrato para la ejecución de determinada obra, por lo que la existencia de una bitácora está sujeta a la celebración de un contrato, toda vez que en dicho documento se da seguimiento a la ejecución de la obra que se trate, por lo cual, al no haber celebrado procesos de contratación, consecuentemente el Sujeto Obligado no cuenta con las bitácoras referidas.</w:t>
      </w:r>
    </w:p>
    <w:p w14:paraId="3BB8AD2C" w14:textId="77777777" w:rsidR="007950D0" w:rsidRDefault="007950D0" w:rsidP="00E72A19">
      <w:pPr>
        <w:spacing w:line="360" w:lineRule="auto"/>
        <w:ind w:right="-93"/>
        <w:jc w:val="both"/>
        <w:rPr>
          <w:rFonts w:ascii="Palatino Linotype" w:eastAsia="Calibri" w:hAnsi="Palatino Linotype" w:cs="Tahoma"/>
          <w:bCs/>
          <w:sz w:val="22"/>
          <w:szCs w:val="22"/>
          <w:lang w:eastAsia="en-US"/>
        </w:rPr>
      </w:pPr>
    </w:p>
    <w:p w14:paraId="36D83984" w14:textId="77777777" w:rsidR="007950D0" w:rsidRDefault="007950D0" w:rsidP="00E72A19">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Ahora bien, es importante mencionar que de la revisión realizada por este Instituto a la normatividad aplicable al Sujeto Obligado, no se advierte disposición normativa que el obligue a contar con una relación del bacheo realizado en las calles y su evidencia fotográfica.</w:t>
      </w:r>
    </w:p>
    <w:p w14:paraId="20235033" w14:textId="77777777" w:rsidR="007950D0" w:rsidRDefault="007950D0" w:rsidP="00E72A19">
      <w:pPr>
        <w:spacing w:line="360" w:lineRule="auto"/>
        <w:ind w:right="-93"/>
        <w:jc w:val="both"/>
        <w:rPr>
          <w:rFonts w:ascii="Palatino Linotype" w:eastAsia="Calibri" w:hAnsi="Palatino Linotype" w:cs="Tahoma"/>
          <w:bCs/>
          <w:sz w:val="22"/>
          <w:szCs w:val="22"/>
          <w:lang w:eastAsia="en-US"/>
        </w:rPr>
      </w:pPr>
    </w:p>
    <w:p w14:paraId="05C886CD" w14:textId="77777777" w:rsidR="007950D0" w:rsidRDefault="007950D0" w:rsidP="00E72A19">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Finalmente, cabe señalar que si bien la Particular no refiere el periodo del cual requiere la información, lo cierto es que del análisis a su solicitud, así como los motivos de inconformidad, de observa que se refiere a informaci</w:t>
      </w:r>
      <w:r w:rsidR="009A277E">
        <w:rPr>
          <w:rFonts w:ascii="Palatino Linotype" w:eastAsia="Calibri" w:hAnsi="Palatino Linotype" w:cs="Tahoma"/>
          <w:bCs/>
          <w:sz w:val="22"/>
          <w:szCs w:val="22"/>
          <w:lang w:eastAsia="en-US"/>
        </w:rPr>
        <w:t>ón actual, por lo cual, en su caso, procederá la entrega de la información correspondiente al año dos mil diecinueve.</w:t>
      </w:r>
    </w:p>
    <w:p w14:paraId="78E82AE1" w14:textId="77777777" w:rsidR="007C45E9" w:rsidRDefault="007C45E9" w:rsidP="00FE46AD">
      <w:pPr>
        <w:spacing w:line="360" w:lineRule="auto"/>
        <w:ind w:right="-93"/>
        <w:jc w:val="both"/>
        <w:rPr>
          <w:rFonts w:ascii="Palatino Linotype" w:hAnsi="Palatino Linotype" w:cs="Tahoma"/>
          <w:sz w:val="22"/>
          <w:szCs w:val="22"/>
        </w:rPr>
      </w:pPr>
    </w:p>
    <w:p w14:paraId="7DC1F3B8" w14:textId="77777777" w:rsidR="001843F8" w:rsidRDefault="00A27124" w:rsidP="00FE46AD">
      <w:pPr>
        <w:spacing w:line="360" w:lineRule="auto"/>
        <w:ind w:right="-93"/>
        <w:jc w:val="both"/>
        <w:rPr>
          <w:rFonts w:ascii="Palatino Linotype" w:eastAsia="Calibri" w:hAnsi="Palatino Linotype" w:cs="Tahoma"/>
          <w:bCs/>
          <w:iCs/>
          <w:sz w:val="22"/>
          <w:szCs w:val="22"/>
          <w:lang w:eastAsia="en-US"/>
        </w:rPr>
      </w:pPr>
      <w:r>
        <w:rPr>
          <w:rFonts w:ascii="Palatino Linotype" w:hAnsi="Palatino Linotype" w:cs="Tahoma"/>
          <w:b/>
          <w:sz w:val="22"/>
          <w:szCs w:val="22"/>
        </w:rPr>
        <w:t>SEXTO</w:t>
      </w:r>
      <w:r w:rsidRPr="00264223">
        <w:rPr>
          <w:rFonts w:ascii="Palatino Linotype" w:hAnsi="Palatino Linotype" w:cs="Tahoma"/>
          <w:b/>
          <w:sz w:val="22"/>
          <w:szCs w:val="22"/>
        </w:rPr>
        <w:t xml:space="preserve">. </w:t>
      </w:r>
      <w:r w:rsidR="001843F8">
        <w:rPr>
          <w:rFonts w:ascii="Palatino Linotype" w:hAnsi="Palatino Linotype" w:cs="Tahoma"/>
          <w:b/>
          <w:sz w:val="22"/>
          <w:szCs w:val="22"/>
        </w:rPr>
        <w:t>Decisión</w:t>
      </w:r>
    </w:p>
    <w:p w14:paraId="14AFCEF6" w14:textId="77777777" w:rsidR="001843F8" w:rsidRDefault="001843F8" w:rsidP="00FE46AD">
      <w:pPr>
        <w:spacing w:line="360" w:lineRule="auto"/>
        <w:ind w:right="-93"/>
        <w:jc w:val="both"/>
        <w:rPr>
          <w:rFonts w:ascii="Palatino Linotype" w:eastAsia="Calibri" w:hAnsi="Palatino Linotype" w:cs="Tahoma"/>
          <w:bCs/>
          <w:iCs/>
          <w:sz w:val="22"/>
          <w:szCs w:val="22"/>
          <w:lang w:eastAsia="en-US"/>
        </w:rPr>
      </w:pPr>
    </w:p>
    <w:p w14:paraId="37A3633F" w14:textId="77777777" w:rsidR="007950D0" w:rsidRDefault="007950D0" w:rsidP="007950D0">
      <w:pPr>
        <w:spacing w:line="360" w:lineRule="auto"/>
        <w:ind w:right="-93"/>
        <w:jc w:val="both"/>
        <w:rPr>
          <w:rFonts w:ascii="Palatino Linotype" w:hAnsi="Palatino Linotype" w:cs="Tahoma"/>
          <w:bCs/>
          <w:sz w:val="22"/>
          <w:szCs w:val="22"/>
        </w:rPr>
      </w:pPr>
      <w:r w:rsidRPr="00875058">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Pr>
          <w:rFonts w:ascii="Palatino Linotype" w:hAnsi="Palatino Linotype" w:cs="Tahoma"/>
          <w:b/>
          <w:sz w:val="22"/>
          <w:szCs w:val="22"/>
        </w:rPr>
        <w:t>MODIFI</w:t>
      </w:r>
      <w:r w:rsidRPr="00875058">
        <w:rPr>
          <w:rFonts w:ascii="Palatino Linotype" w:hAnsi="Palatino Linotype" w:cs="Tahoma"/>
          <w:b/>
          <w:sz w:val="22"/>
          <w:szCs w:val="22"/>
        </w:rPr>
        <w:t xml:space="preserve">CAR </w:t>
      </w:r>
      <w:r w:rsidRPr="00875058">
        <w:rPr>
          <w:rFonts w:ascii="Palatino Linotype" w:hAnsi="Palatino Linotype" w:cs="Tahoma"/>
          <w:sz w:val="22"/>
          <w:szCs w:val="22"/>
        </w:rPr>
        <w:t xml:space="preserve">la respuesta del </w:t>
      </w:r>
      <w:r>
        <w:rPr>
          <w:rFonts w:ascii="Palatino Linotype" w:hAnsi="Palatino Linotype" w:cs="Tahoma"/>
          <w:sz w:val="22"/>
          <w:szCs w:val="22"/>
        </w:rPr>
        <w:t>Ayuntamiento de Toluca y</w:t>
      </w:r>
      <w:r w:rsidRPr="00875058">
        <w:rPr>
          <w:rFonts w:ascii="Palatino Linotype" w:hAnsi="Palatino Linotype" w:cs="Tahoma"/>
          <w:sz w:val="22"/>
          <w:szCs w:val="22"/>
        </w:rPr>
        <w:t xml:space="preserve"> </w:t>
      </w:r>
      <w:r w:rsidRPr="00875058">
        <w:rPr>
          <w:rFonts w:ascii="Palatino Linotype" w:hAnsi="Palatino Linotype" w:cs="Tahoma"/>
          <w:b/>
          <w:sz w:val="22"/>
          <w:szCs w:val="22"/>
        </w:rPr>
        <w:t>ORDENAR</w:t>
      </w:r>
      <w:r w:rsidRPr="00875058">
        <w:rPr>
          <w:rFonts w:ascii="Palatino Linotype" w:hAnsi="Palatino Linotype" w:cs="Tahoma"/>
          <w:sz w:val="22"/>
          <w:szCs w:val="22"/>
        </w:rPr>
        <w:t xml:space="preserve"> previa búsqueda exhaustiva y razonable en todas las áreas competentes</w:t>
      </w:r>
      <w:r w:rsidRPr="00875058">
        <w:rPr>
          <w:rFonts w:ascii="Palatino Linotype" w:hAnsi="Palatino Linotype" w:cs="Tahoma"/>
          <w:bCs/>
          <w:sz w:val="22"/>
          <w:szCs w:val="22"/>
        </w:rPr>
        <w:t xml:space="preserve">, </w:t>
      </w:r>
      <w:r>
        <w:rPr>
          <w:rFonts w:ascii="Palatino Linotype" w:hAnsi="Palatino Linotype" w:cs="Tahoma"/>
          <w:bCs/>
          <w:sz w:val="22"/>
          <w:szCs w:val="22"/>
        </w:rPr>
        <w:t>entregue</w:t>
      </w:r>
      <w:r w:rsidRPr="00875058">
        <w:rPr>
          <w:rFonts w:ascii="Palatino Linotype" w:hAnsi="Palatino Linotype" w:cs="Tahoma"/>
          <w:bCs/>
          <w:sz w:val="22"/>
          <w:szCs w:val="22"/>
        </w:rPr>
        <w:t xml:space="preserve"> vía el Sistema de Acceso a la Información Mexiquense (SAIMEX), </w:t>
      </w:r>
      <w:r>
        <w:rPr>
          <w:rFonts w:ascii="Palatino Linotype" w:hAnsi="Palatino Linotype" w:cs="Tahoma"/>
          <w:bCs/>
          <w:sz w:val="22"/>
          <w:szCs w:val="22"/>
        </w:rPr>
        <w:t>lo siguiente:</w:t>
      </w:r>
    </w:p>
    <w:p w14:paraId="1223445A" w14:textId="77777777" w:rsidR="007950D0" w:rsidRDefault="007950D0" w:rsidP="007950D0">
      <w:pPr>
        <w:spacing w:line="360" w:lineRule="auto"/>
        <w:ind w:right="-93"/>
        <w:jc w:val="both"/>
        <w:rPr>
          <w:rFonts w:ascii="Palatino Linotype" w:hAnsi="Palatino Linotype" w:cs="Tahoma"/>
          <w:bCs/>
          <w:sz w:val="22"/>
          <w:szCs w:val="22"/>
        </w:rPr>
      </w:pPr>
    </w:p>
    <w:p w14:paraId="6E01E9B7" w14:textId="77777777" w:rsidR="009A277E" w:rsidRPr="001A73C5" w:rsidRDefault="009A277E" w:rsidP="009A277E">
      <w:pPr>
        <w:pStyle w:val="Prrafodelista"/>
        <w:numPr>
          <w:ilvl w:val="0"/>
          <w:numId w:val="45"/>
        </w:numPr>
        <w:spacing w:line="360" w:lineRule="auto"/>
        <w:ind w:right="567"/>
        <w:jc w:val="both"/>
        <w:rPr>
          <w:rFonts w:ascii="Palatino Linotype" w:hAnsi="Palatino Linotype" w:cs="Tahoma"/>
          <w:szCs w:val="22"/>
        </w:rPr>
      </w:pPr>
      <w:r w:rsidRPr="001A73C5">
        <w:rPr>
          <w:rFonts w:ascii="Palatino Linotype" w:hAnsi="Palatino Linotype" w:cs="Tahoma"/>
          <w:szCs w:val="22"/>
        </w:rPr>
        <w:t xml:space="preserve">El </w:t>
      </w:r>
      <w:r>
        <w:rPr>
          <w:rFonts w:ascii="Palatino Linotype" w:hAnsi="Palatino Linotype" w:cs="Tahoma"/>
          <w:szCs w:val="22"/>
        </w:rPr>
        <w:t>Programa Anual de Obra Pública para el ejercicio fiscal dos mil diecinueve.</w:t>
      </w:r>
    </w:p>
    <w:p w14:paraId="5A6FF416" w14:textId="77777777" w:rsidR="007950D0" w:rsidRPr="00FC7468" w:rsidRDefault="007950D0" w:rsidP="007950D0">
      <w:pPr>
        <w:pStyle w:val="Prrafodelista"/>
        <w:tabs>
          <w:tab w:val="left" w:pos="4962"/>
        </w:tabs>
        <w:spacing w:line="360" w:lineRule="auto"/>
        <w:jc w:val="both"/>
        <w:rPr>
          <w:rFonts w:ascii="Palatino Linotype" w:eastAsia="Calibri" w:hAnsi="Palatino Linotype" w:cs="Tahoma"/>
          <w:iCs/>
          <w:szCs w:val="22"/>
          <w:lang w:val="es-ES" w:eastAsia="es-ES_tradnl"/>
        </w:rPr>
      </w:pPr>
    </w:p>
    <w:p w14:paraId="13F3CB55" w14:textId="77777777" w:rsidR="007950D0" w:rsidRPr="00875058" w:rsidRDefault="007950D0" w:rsidP="007950D0">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Por lo expuesto y fundado, este Pleno:</w:t>
      </w:r>
    </w:p>
    <w:p w14:paraId="0ACC3F78" w14:textId="77777777" w:rsidR="007950D0" w:rsidRPr="00875058" w:rsidRDefault="007950D0" w:rsidP="007950D0">
      <w:pPr>
        <w:spacing w:line="360" w:lineRule="auto"/>
        <w:ind w:right="-93"/>
        <w:jc w:val="both"/>
        <w:rPr>
          <w:rFonts w:ascii="Palatino Linotype" w:eastAsia="Calibri" w:hAnsi="Palatino Linotype" w:cs="Tahoma"/>
          <w:bCs/>
          <w:sz w:val="22"/>
          <w:szCs w:val="22"/>
          <w:lang w:eastAsia="en-US"/>
        </w:rPr>
      </w:pPr>
    </w:p>
    <w:p w14:paraId="58AB8BED" w14:textId="77777777" w:rsidR="007950D0" w:rsidRPr="00875058" w:rsidRDefault="007950D0" w:rsidP="007950D0">
      <w:pPr>
        <w:spacing w:line="360" w:lineRule="auto"/>
        <w:ind w:right="-93"/>
        <w:jc w:val="center"/>
        <w:rPr>
          <w:rFonts w:ascii="Palatino Linotype" w:eastAsia="Calibri" w:hAnsi="Palatino Linotype" w:cs="Tahoma"/>
          <w:b/>
          <w:bCs/>
          <w:sz w:val="22"/>
          <w:szCs w:val="22"/>
          <w:lang w:eastAsia="en-US"/>
        </w:rPr>
      </w:pPr>
      <w:r w:rsidRPr="00875058">
        <w:rPr>
          <w:rFonts w:ascii="Palatino Linotype" w:eastAsia="Calibri" w:hAnsi="Palatino Linotype" w:cs="Tahoma"/>
          <w:b/>
          <w:bCs/>
          <w:sz w:val="22"/>
          <w:szCs w:val="22"/>
          <w:lang w:eastAsia="en-US"/>
        </w:rPr>
        <w:t>R E S U E L V E</w:t>
      </w:r>
    </w:p>
    <w:p w14:paraId="4823D8D1" w14:textId="77777777" w:rsidR="007950D0" w:rsidRPr="00875058" w:rsidRDefault="007950D0" w:rsidP="007950D0">
      <w:pPr>
        <w:spacing w:line="360" w:lineRule="auto"/>
        <w:ind w:right="-93"/>
        <w:rPr>
          <w:rFonts w:ascii="Palatino Linotype" w:eastAsia="Calibri" w:hAnsi="Palatino Linotype" w:cs="Tahoma"/>
          <w:b/>
          <w:bCs/>
          <w:sz w:val="22"/>
          <w:szCs w:val="22"/>
          <w:lang w:eastAsia="en-US"/>
        </w:rPr>
      </w:pPr>
    </w:p>
    <w:p w14:paraId="22419BF9" w14:textId="77777777" w:rsidR="007950D0" w:rsidRPr="00875058" w:rsidRDefault="007950D0" w:rsidP="007950D0">
      <w:pPr>
        <w:shd w:val="clear" w:color="auto" w:fill="FFFFFF" w:themeFill="background1"/>
        <w:spacing w:line="360" w:lineRule="auto"/>
        <w:jc w:val="both"/>
        <w:rPr>
          <w:rFonts w:ascii="Palatino Linotype" w:eastAsia="Calibri" w:hAnsi="Palatino Linotype" w:cs="Tahoma"/>
          <w:bCs/>
          <w:sz w:val="22"/>
          <w:szCs w:val="22"/>
          <w:lang w:eastAsia="en-US"/>
        </w:rPr>
      </w:pPr>
      <w:r w:rsidRPr="00875058">
        <w:rPr>
          <w:rFonts w:ascii="Palatino Linotype" w:eastAsia="Calibri" w:hAnsi="Palatino Linotype" w:cs="Tahoma"/>
          <w:b/>
          <w:bCs/>
          <w:sz w:val="22"/>
          <w:szCs w:val="22"/>
          <w:lang w:eastAsia="en-US"/>
        </w:rPr>
        <w:t xml:space="preserve">PRIMERO. </w:t>
      </w:r>
      <w:r w:rsidRPr="00875058">
        <w:rPr>
          <w:rFonts w:ascii="Palatino Linotype" w:eastAsia="Calibri" w:hAnsi="Palatino Linotype" w:cs="Tahoma"/>
          <w:sz w:val="22"/>
          <w:szCs w:val="22"/>
          <w:lang w:eastAsia="es-MX"/>
        </w:rPr>
        <w:t xml:space="preserve">Se </w:t>
      </w:r>
      <w:r w:rsidR="009A277E">
        <w:rPr>
          <w:rFonts w:ascii="Palatino Linotype" w:eastAsia="Calibri" w:hAnsi="Palatino Linotype" w:cs="Tahoma"/>
          <w:b/>
          <w:sz w:val="22"/>
          <w:szCs w:val="22"/>
          <w:lang w:eastAsia="es-MX"/>
        </w:rPr>
        <w:t>MODIFI</w:t>
      </w:r>
      <w:r w:rsidRPr="00875058">
        <w:rPr>
          <w:rFonts w:ascii="Palatino Linotype" w:eastAsia="Calibri" w:hAnsi="Palatino Linotype" w:cs="Tahoma"/>
          <w:b/>
          <w:sz w:val="22"/>
          <w:szCs w:val="22"/>
          <w:lang w:eastAsia="es-MX"/>
        </w:rPr>
        <w:t>CA</w:t>
      </w:r>
      <w:r w:rsidRPr="00875058">
        <w:rPr>
          <w:rFonts w:ascii="Palatino Linotype" w:eastAsia="Calibri" w:hAnsi="Palatino Linotype" w:cs="Tahoma"/>
          <w:sz w:val="22"/>
          <w:szCs w:val="22"/>
          <w:lang w:eastAsia="es-MX"/>
        </w:rPr>
        <w:t xml:space="preserve"> la respuesta otorgada por </w:t>
      </w:r>
      <w:r>
        <w:rPr>
          <w:rFonts w:ascii="Palatino Linotype" w:eastAsia="Calibri" w:hAnsi="Palatino Linotype" w:cs="Tahoma"/>
          <w:sz w:val="22"/>
          <w:szCs w:val="22"/>
          <w:lang w:eastAsia="es-MX"/>
        </w:rPr>
        <w:t>e</w:t>
      </w:r>
      <w:r w:rsidRPr="00875058">
        <w:rPr>
          <w:rFonts w:ascii="Palatino Linotype" w:eastAsia="Calibri" w:hAnsi="Palatino Linotype" w:cs="Tahoma"/>
          <w:sz w:val="22"/>
          <w:szCs w:val="22"/>
          <w:lang w:eastAsia="es-MX"/>
        </w:rPr>
        <w:t xml:space="preserve">l </w:t>
      </w:r>
      <w:r>
        <w:rPr>
          <w:rFonts w:ascii="Palatino Linotype" w:eastAsia="Calibri" w:hAnsi="Palatino Linotype" w:cs="Tahoma"/>
          <w:sz w:val="22"/>
          <w:szCs w:val="22"/>
          <w:lang w:eastAsia="es-MX"/>
        </w:rPr>
        <w:t>Ayuntamiento de T</w:t>
      </w:r>
      <w:r w:rsidR="009A277E">
        <w:rPr>
          <w:rFonts w:ascii="Palatino Linotype" w:eastAsia="Calibri" w:hAnsi="Palatino Linotype" w:cs="Tahoma"/>
          <w:sz w:val="22"/>
          <w:szCs w:val="22"/>
          <w:lang w:eastAsia="es-MX"/>
        </w:rPr>
        <w:t>oluca</w:t>
      </w:r>
      <w:r>
        <w:rPr>
          <w:rFonts w:ascii="Palatino Linotype" w:eastAsia="Calibri" w:hAnsi="Palatino Linotype" w:cs="Tahoma"/>
          <w:sz w:val="22"/>
          <w:szCs w:val="22"/>
          <w:lang w:eastAsia="es-MX"/>
        </w:rPr>
        <w:t xml:space="preserve"> a la solicitud de acceso a la información con número de folio </w:t>
      </w:r>
      <w:r w:rsidR="009A277E" w:rsidRPr="009A277E">
        <w:rPr>
          <w:rFonts w:ascii="Palatino Linotype" w:eastAsia="Calibri" w:hAnsi="Palatino Linotype" w:cs="Tahoma"/>
          <w:b/>
          <w:bCs/>
          <w:sz w:val="22"/>
          <w:szCs w:val="22"/>
          <w:lang w:val="es-ES" w:eastAsia="es-MX"/>
        </w:rPr>
        <w:t>00098/TOLUCA/IP/2019</w:t>
      </w:r>
      <w:r>
        <w:rPr>
          <w:rFonts w:ascii="Palatino Linotype" w:eastAsia="Calibri" w:hAnsi="Palatino Linotype" w:cs="Tahoma"/>
          <w:b/>
          <w:bCs/>
          <w:sz w:val="22"/>
          <w:szCs w:val="22"/>
          <w:lang w:eastAsia="es-MX"/>
        </w:rPr>
        <w:t>,</w:t>
      </w:r>
      <w:r>
        <w:rPr>
          <w:rFonts w:ascii="Palatino Linotype" w:eastAsia="Calibri" w:hAnsi="Palatino Linotype" w:cs="Tahoma"/>
          <w:sz w:val="22"/>
          <w:szCs w:val="22"/>
          <w:lang w:eastAsia="es-MX"/>
        </w:rPr>
        <w:t xml:space="preserve"> por </w:t>
      </w:r>
      <w:r>
        <w:rPr>
          <w:rFonts w:ascii="Palatino Linotype" w:eastAsia="Calibri" w:hAnsi="Palatino Linotype" w:cs="Tahoma"/>
          <w:bCs/>
          <w:sz w:val="22"/>
          <w:szCs w:val="22"/>
          <w:lang w:eastAsia="en-US"/>
        </w:rPr>
        <w:t>r</w:t>
      </w:r>
      <w:r w:rsidRPr="00875058">
        <w:rPr>
          <w:rFonts w:ascii="Palatino Linotype" w:eastAsia="Calibri" w:hAnsi="Palatino Linotype" w:cs="Tahoma"/>
          <w:bCs/>
          <w:sz w:val="22"/>
          <w:szCs w:val="22"/>
          <w:lang w:eastAsia="en-US"/>
        </w:rPr>
        <w:t>esulta</w:t>
      </w:r>
      <w:r>
        <w:rPr>
          <w:rFonts w:ascii="Palatino Linotype" w:eastAsia="Calibri" w:hAnsi="Palatino Linotype" w:cs="Tahoma"/>
          <w:bCs/>
          <w:sz w:val="22"/>
          <w:szCs w:val="22"/>
          <w:lang w:eastAsia="en-US"/>
        </w:rPr>
        <w:t>r</w:t>
      </w:r>
      <w:r w:rsidRPr="00875058">
        <w:rPr>
          <w:rFonts w:ascii="Palatino Linotype" w:eastAsia="Calibri" w:hAnsi="Palatino Linotype" w:cs="Tahoma"/>
          <w:bCs/>
          <w:sz w:val="22"/>
          <w:szCs w:val="22"/>
          <w:lang w:eastAsia="en-US"/>
        </w:rPr>
        <w:t xml:space="preserve"> </w:t>
      </w:r>
      <w:r w:rsidR="009A277E" w:rsidRPr="009A277E">
        <w:rPr>
          <w:rFonts w:ascii="Palatino Linotype" w:eastAsia="Calibri" w:hAnsi="Palatino Linotype" w:cs="Tahoma"/>
          <w:b/>
          <w:bCs/>
          <w:sz w:val="22"/>
          <w:szCs w:val="22"/>
          <w:lang w:eastAsia="en-US"/>
        </w:rPr>
        <w:t>PARCIALMENTE</w:t>
      </w:r>
      <w:r w:rsidR="009A277E">
        <w:rPr>
          <w:rFonts w:ascii="Palatino Linotype" w:eastAsia="Calibri" w:hAnsi="Palatino Linotype" w:cs="Tahoma"/>
          <w:bCs/>
          <w:sz w:val="22"/>
          <w:szCs w:val="22"/>
          <w:lang w:eastAsia="en-US"/>
        </w:rPr>
        <w:t xml:space="preserve"> </w:t>
      </w:r>
      <w:r w:rsidRPr="00AD6454">
        <w:rPr>
          <w:rFonts w:ascii="Palatino Linotype" w:eastAsia="Calibri" w:hAnsi="Palatino Linotype" w:cs="Tahoma"/>
          <w:b/>
          <w:bCs/>
          <w:sz w:val="22"/>
          <w:szCs w:val="22"/>
          <w:lang w:eastAsia="en-US"/>
        </w:rPr>
        <w:t>FUNDADAS</w:t>
      </w:r>
      <w:r w:rsidRPr="00875058">
        <w:rPr>
          <w:rFonts w:ascii="Palatino Linotype" w:eastAsia="Calibri" w:hAnsi="Palatino Linotype" w:cs="Tahoma"/>
          <w:b/>
          <w:bCs/>
          <w:sz w:val="22"/>
          <w:szCs w:val="22"/>
          <w:lang w:eastAsia="en-US"/>
        </w:rPr>
        <w:t xml:space="preserve"> </w:t>
      </w:r>
      <w:r w:rsidRPr="00875058">
        <w:rPr>
          <w:rFonts w:ascii="Palatino Linotype" w:eastAsia="Calibri" w:hAnsi="Palatino Linotype" w:cs="Tahoma"/>
          <w:bCs/>
          <w:sz w:val="22"/>
          <w:szCs w:val="22"/>
          <w:lang w:eastAsia="en-US"/>
        </w:rPr>
        <w:t xml:space="preserve">las razones o motivos de inconformidad hechos valer por el </w:t>
      </w:r>
      <w:r w:rsidRPr="00875058">
        <w:rPr>
          <w:rFonts w:ascii="Palatino Linotype" w:eastAsia="Calibri" w:hAnsi="Palatino Linotype" w:cs="Tahoma"/>
          <w:bCs/>
          <w:sz w:val="22"/>
          <w:szCs w:val="22"/>
          <w:lang w:eastAsia="en-US"/>
        </w:rPr>
        <w:lastRenderedPageBreak/>
        <w:t>Recurrente</w:t>
      </w:r>
      <w:r>
        <w:rPr>
          <w:rFonts w:ascii="Palatino Linotype" w:eastAsia="Calibri" w:hAnsi="Palatino Linotype" w:cs="Tahoma"/>
          <w:bCs/>
          <w:sz w:val="22"/>
          <w:szCs w:val="22"/>
          <w:lang w:eastAsia="en-US"/>
        </w:rPr>
        <w:t xml:space="preserve"> en el Recurso de Revisión </w:t>
      </w:r>
      <w:r w:rsidR="009A277E">
        <w:rPr>
          <w:rFonts w:ascii="Palatino Linotype" w:eastAsia="Calibri" w:hAnsi="Palatino Linotype" w:cs="Tahoma"/>
          <w:b/>
          <w:bCs/>
          <w:sz w:val="22"/>
          <w:szCs w:val="22"/>
          <w:lang w:eastAsia="en-US"/>
        </w:rPr>
        <w:t>01861</w:t>
      </w:r>
      <w:r w:rsidRPr="00AD6454">
        <w:rPr>
          <w:rFonts w:ascii="Palatino Linotype" w:eastAsia="Calibri" w:hAnsi="Palatino Linotype" w:cs="Tahoma"/>
          <w:b/>
          <w:bCs/>
          <w:sz w:val="22"/>
          <w:szCs w:val="22"/>
          <w:lang w:eastAsia="en-US"/>
        </w:rPr>
        <w:t>/INFOEM/IP/RR/2019</w:t>
      </w:r>
      <w:r w:rsidRPr="00875058">
        <w:rPr>
          <w:rFonts w:ascii="Palatino Linotype" w:eastAsia="Calibri" w:hAnsi="Palatino Linotype" w:cs="Tahoma"/>
          <w:bCs/>
          <w:sz w:val="22"/>
          <w:szCs w:val="22"/>
          <w:lang w:eastAsia="en-US"/>
        </w:rPr>
        <w:t>, en términos de los Considerando</w:t>
      </w:r>
      <w:r>
        <w:rPr>
          <w:rFonts w:ascii="Palatino Linotype" w:eastAsia="Calibri" w:hAnsi="Palatino Linotype" w:cs="Tahoma"/>
          <w:bCs/>
          <w:sz w:val="22"/>
          <w:szCs w:val="22"/>
          <w:lang w:eastAsia="en-US"/>
        </w:rPr>
        <w:t>s</w:t>
      </w:r>
      <w:r w:rsidRPr="00875058">
        <w:rPr>
          <w:rFonts w:ascii="Palatino Linotype" w:eastAsia="Calibri" w:hAnsi="Palatino Linotype" w:cs="Tahoma"/>
          <w:bCs/>
          <w:sz w:val="22"/>
          <w:szCs w:val="22"/>
          <w:lang w:eastAsia="en-US"/>
        </w:rPr>
        <w:t xml:space="preserve"> </w:t>
      </w:r>
      <w:r w:rsidRPr="00875058">
        <w:rPr>
          <w:rFonts w:ascii="Palatino Linotype" w:eastAsia="Calibri" w:hAnsi="Palatino Linotype" w:cs="Tahoma"/>
          <w:b/>
          <w:bCs/>
          <w:sz w:val="22"/>
          <w:szCs w:val="22"/>
          <w:lang w:eastAsia="en-US"/>
        </w:rPr>
        <w:t>QUINTO</w:t>
      </w:r>
      <w:r w:rsidRPr="00875058">
        <w:rPr>
          <w:rFonts w:ascii="Palatino Linotype" w:eastAsia="Calibri" w:hAnsi="Palatino Linotype" w:cs="Tahoma"/>
          <w:bCs/>
          <w:sz w:val="22"/>
          <w:szCs w:val="22"/>
          <w:lang w:eastAsia="en-US"/>
        </w:rPr>
        <w:t xml:space="preserve"> y </w:t>
      </w:r>
      <w:r w:rsidR="009A277E">
        <w:rPr>
          <w:rFonts w:ascii="Palatino Linotype" w:eastAsia="Calibri" w:hAnsi="Palatino Linotype" w:cs="Tahoma"/>
          <w:b/>
          <w:bCs/>
          <w:sz w:val="22"/>
          <w:szCs w:val="22"/>
          <w:lang w:eastAsia="en-US"/>
        </w:rPr>
        <w:t>SEXT</w:t>
      </w:r>
      <w:r w:rsidRPr="00875058">
        <w:rPr>
          <w:rFonts w:ascii="Palatino Linotype" w:eastAsia="Calibri" w:hAnsi="Palatino Linotype" w:cs="Tahoma"/>
          <w:b/>
          <w:bCs/>
          <w:caps/>
          <w:sz w:val="22"/>
          <w:szCs w:val="22"/>
          <w:lang w:eastAsia="en-US"/>
        </w:rPr>
        <w:t>o</w:t>
      </w:r>
      <w:r w:rsidRPr="00875058">
        <w:rPr>
          <w:rFonts w:ascii="Palatino Linotype" w:eastAsia="Calibri" w:hAnsi="Palatino Linotype" w:cs="Tahoma"/>
          <w:bCs/>
          <w:sz w:val="22"/>
          <w:szCs w:val="22"/>
          <w:lang w:eastAsia="en-US"/>
        </w:rPr>
        <w:t xml:space="preserve"> de la presente Resolución.</w:t>
      </w:r>
    </w:p>
    <w:p w14:paraId="4A097553" w14:textId="77777777" w:rsidR="007950D0" w:rsidRPr="00875058" w:rsidRDefault="007950D0" w:rsidP="007950D0">
      <w:pPr>
        <w:shd w:val="clear" w:color="auto" w:fill="FFFFFF" w:themeFill="background1"/>
        <w:spacing w:line="360" w:lineRule="auto"/>
        <w:jc w:val="both"/>
        <w:rPr>
          <w:rFonts w:ascii="Palatino Linotype" w:eastAsia="Calibri" w:hAnsi="Palatino Linotype" w:cs="Tahoma"/>
          <w:bCs/>
          <w:sz w:val="22"/>
          <w:szCs w:val="22"/>
          <w:lang w:eastAsia="en-US"/>
        </w:rPr>
      </w:pPr>
    </w:p>
    <w:p w14:paraId="67E6D122" w14:textId="77777777" w:rsidR="009A277E" w:rsidRDefault="007950D0" w:rsidP="009A277E">
      <w:pPr>
        <w:spacing w:line="360" w:lineRule="auto"/>
        <w:ind w:right="-93"/>
        <w:jc w:val="both"/>
        <w:rPr>
          <w:rFonts w:ascii="Palatino Linotype" w:hAnsi="Palatino Linotype" w:cs="Tahoma"/>
          <w:bCs/>
          <w:sz w:val="22"/>
          <w:szCs w:val="22"/>
        </w:rPr>
      </w:pPr>
      <w:r w:rsidRPr="00875058">
        <w:rPr>
          <w:rFonts w:ascii="Palatino Linotype" w:eastAsia="Calibri" w:hAnsi="Palatino Linotype" w:cs="Tahoma"/>
          <w:b/>
          <w:bCs/>
          <w:sz w:val="22"/>
          <w:szCs w:val="22"/>
          <w:lang w:eastAsia="en-US"/>
        </w:rPr>
        <w:t>SEGUNDO.</w:t>
      </w:r>
      <w:r w:rsidRPr="00875058">
        <w:rPr>
          <w:rFonts w:ascii="Palatino Linotype" w:eastAsia="Calibri" w:hAnsi="Palatino Linotype" w:cs="Tahoma"/>
          <w:sz w:val="22"/>
          <w:szCs w:val="22"/>
          <w:lang w:eastAsia="es-MX"/>
        </w:rPr>
        <w:t xml:space="preserve"> </w:t>
      </w:r>
      <w:r>
        <w:rPr>
          <w:rFonts w:ascii="Palatino Linotype" w:eastAsia="Calibri" w:hAnsi="Palatino Linotype" w:cs="Tahoma"/>
          <w:sz w:val="22"/>
          <w:szCs w:val="22"/>
          <w:lang w:eastAsia="es-MX"/>
        </w:rPr>
        <w:t>S</w:t>
      </w:r>
      <w:r w:rsidRPr="00875058">
        <w:rPr>
          <w:rFonts w:ascii="Palatino Linotype" w:eastAsia="Calibri" w:hAnsi="Palatino Linotype" w:cs="Tahoma"/>
          <w:sz w:val="22"/>
          <w:szCs w:val="22"/>
          <w:lang w:eastAsia="es-MX"/>
        </w:rPr>
        <w:t xml:space="preserve">e </w:t>
      </w:r>
      <w:r w:rsidRPr="00875058">
        <w:rPr>
          <w:rFonts w:ascii="Palatino Linotype" w:eastAsia="Calibri" w:hAnsi="Palatino Linotype" w:cs="Tahoma"/>
          <w:b/>
          <w:sz w:val="22"/>
          <w:szCs w:val="22"/>
          <w:lang w:eastAsia="es-MX"/>
        </w:rPr>
        <w:t xml:space="preserve">ORDENA </w:t>
      </w:r>
      <w:r w:rsidRPr="00B45E65">
        <w:rPr>
          <w:rFonts w:ascii="Palatino Linotype" w:eastAsia="Calibri" w:hAnsi="Palatino Linotype" w:cs="Tahoma"/>
          <w:sz w:val="22"/>
          <w:szCs w:val="22"/>
          <w:lang w:eastAsia="es-MX"/>
        </w:rPr>
        <w:t xml:space="preserve">al Sujeto Obligado, </w:t>
      </w:r>
      <w:r>
        <w:rPr>
          <w:rFonts w:ascii="Palatino Linotype" w:eastAsia="Calibri" w:hAnsi="Palatino Linotype" w:cs="Tahoma"/>
          <w:sz w:val="22"/>
          <w:szCs w:val="22"/>
          <w:lang w:eastAsia="es-MX"/>
        </w:rPr>
        <w:t xml:space="preserve">entregue </w:t>
      </w:r>
      <w:r w:rsidRPr="00875058">
        <w:rPr>
          <w:rFonts w:ascii="Palatino Linotype" w:eastAsia="Calibri" w:hAnsi="Palatino Linotype" w:cs="Tahoma"/>
          <w:bCs/>
          <w:sz w:val="22"/>
          <w:szCs w:val="22"/>
          <w:lang w:eastAsia="es-MX"/>
        </w:rPr>
        <w:t xml:space="preserve">vía Sistema de Acceso a la información Mexiquense (SAIMEX), </w:t>
      </w:r>
      <w:r w:rsidRPr="00875058">
        <w:rPr>
          <w:rFonts w:ascii="Palatino Linotype" w:eastAsia="Calibri" w:hAnsi="Palatino Linotype" w:cs="Tahoma"/>
          <w:sz w:val="22"/>
          <w:szCs w:val="22"/>
          <w:lang w:eastAsia="es-MX"/>
        </w:rPr>
        <w:t>previa búsqueda exhaustiva y razonable en todas las áreas competentes</w:t>
      </w:r>
      <w:r>
        <w:rPr>
          <w:rFonts w:ascii="Palatino Linotype" w:eastAsia="Calibri" w:hAnsi="Palatino Linotype" w:cs="Tahoma"/>
          <w:sz w:val="22"/>
          <w:szCs w:val="22"/>
          <w:lang w:eastAsia="es-MX"/>
        </w:rPr>
        <w:t>,</w:t>
      </w:r>
      <w:r w:rsidRPr="00875058">
        <w:rPr>
          <w:rFonts w:ascii="Palatino Linotype" w:eastAsia="Calibri" w:hAnsi="Palatino Linotype" w:cs="Tahoma"/>
          <w:bCs/>
          <w:sz w:val="22"/>
          <w:szCs w:val="22"/>
          <w:lang w:eastAsia="es-MX"/>
        </w:rPr>
        <w:t xml:space="preserve"> </w:t>
      </w:r>
      <w:r w:rsidR="009A277E">
        <w:rPr>
          <w:rFonts w:ascii="Palatino Linotype" w:hAnsi="Palatino Linotype" w:cs="Tahoma"/>
          <w:bCs/>
          <w:sz w:val="22"/>
          <w:szCs w:val="22"/>
        </w:rPr>
        <w:t>lo siguiente:</w:t>
      </w:r>
    </w:p>
    <w:p w14:paraId="1CF1F958" w14:textId="77777777" w:rsidR="009A277E" w:rsidRDefault="009A277E" w:rsidP="009A277E">
      <w:pPr>
        <w:spacing w:line="360" w:lineRule="auto"/>
        <w:ind w:right="-93"/>
        <w:jc w:val="both"/>
        <w:rPr>
          <w:rFonts w:ascii="Palatino Linotype" w:hAnsi="Palatino Linotype" w:cs="Tahoma"/>
          <w:bCs/>
          <w:sz w:val="22"/>
          <w:szCs w:val="22"/>
        </w:rPr>
      </w:pPr>
    </w:p>
    <w:p w14:paraId="09F75F57" w14:textId="77777777" w:rsidR="009A277E" w:rsidRPr="001A73C5" w:rsidRDefault="009A277E" w:rsidP="009A277E">
      <w:pPr>
        <w:pStyle w:val="Prrafodelista"/>
        <w:numPr>
          <w:ilvl w:val="0"/>
          <w:numId w:val="45"/>
        </w:numPr>
        <w:spacing w:line="360" w:lineRule="auto"/>
        <w:ind w:right="567"/>
        <w:jc w:val="both"/>
        <w:rPr>
          <w:rFonts w:ascii="Palatino Linotype" w:hAnsi="Palatino Linotype" w:cs="Tahoma"/>
          <w:szCs w:val="22"/>
        </w:rPr>
      </w:pPr>
      <w:r w:rsidRPr="001A73C5">
        <w:rPr>
          <w:rFonts w:ascii="Palatino Linotype" w:hAnsi="Palatino Linotype" w:cs="Tahoma"/>
          <w:szCs w:val="22"/>
        </w:rPr>
        <w:t xml:space="preserve">El </w:t>
      </w:r>
      <w:r>
        <w:rPr>
          <w:rFonts w:ascii="Palatino Linotype" w:hAnsi="Palatino Linotype" w:cs="Tahoma"/>
          <w:szCs w:val="22"/>
        </w:rPr>
        <w:t>Programa Anual de Obra Pública para el ejercicio fiscal dos mil diecinueve.</w:t>
      </w:r>
    </w:p>
    <w:p w14:paraId="7211532F" w14:textId="77777777" w:rsidR="009A277E" w:rsidRDefault="009A277E" w:rsidP="009A277E">
      <w:pPr>
        <w:spacing w:line="360" w:lineRule="auto"/>
        <w:ind w:right="-93"/>
        <w:jc w:val="both"/>
        <w:rPr>
          <w:rFonts w:ascii="Palatino Linotype" w:eastAsia="Calibri" w:hAnsi="Palatino Linotype" w:cs="Tahoma"/>
          <w:b/>
          <w:bCs/>
          <w:sz w:val="22"/>
          <w:szCs w:val="22"/>
          <w:lang w:eastAsia="en-US"/>
        </w:rPr>
      </w:pPr>
    </w:p>
    <w:p w14:paraId="1DB13653" w14:textId="77777777" w:rsidR="007950D0" w:rsidRPr="00875058" w:rsidRDefault="007950D0" w:rsidP="009A277E">
      <w:pPr>
        <w:spacing w:line="360" w:lineRule="auto"/>
        <w:ind w:right="-93"/>
        <w:jc w:val="both"/>
        <w:rPr>
          <w:rFonts w:ascii="Palatino Linotype" w:hAnsi="Palatino Linotype" w:cs="Tahoma"/>
          <w:i/>
          <w:sz w:val="22"/>
          <w:szCs w:val="22"/>
        </w:rPr>
      </w:pPr>
      <w:r w:rsidRPr="00875058">
        <w:rPr>
          <w:rFonts w:ascii="Palatino Linotype" w:eastAsia="Calibri" w:hAnsi="Palatino Linotype" w:cs="Tahoma"/>
          <w:b/>
          <w:bCs/>
          <w:sz w:val="22"/>
          <w:szCs w:val="22"/>
          <w:lang w:eastAsia="en-US"/>
        </w:rPr>
        <w:t xml:space="preserve">TERCERO. </w:t>
      </w:r>
      <w:r w:rsidRPr="00875058">
        <w:rPr>
          <w:rFonts w:ascii="Palatino Linotype" w:hAnsi="Palatino Linotype" w:cs="Tahoma"/>
          <w:b/>
          <w:sz w:val="22"/>
          <w:szCs w:val="22"/>
        </w:rPr>
        <w:t xml:space="preserve">NOTIFÍQUESE </w:t>
      </w:r>
      <w:r w:rsidRPr="00875058">
        <w:rPr>
          <w:rFonts w:ascii="Palatino Linotype" w:hAnsi="Palatino Linotype" w:cs="Tahoma"/>
          <w:sz w:val="22"/>
          <w:szCs w:val="22"/>
        </w:rPr>
        <w:t xml:space="preserve">la presente </w:t>
      </w:r>
      <w:r>
        <w:rPr>
          <w:rFonts w:ascii="Palatino Linotype" w:hAnsi="Palatino Linotype" w:cs="Tahoma"/>
          <w:sz w:val="22"/>
          <w:szCs w:val="22"/>
        </w:rPr>
        <w:t>R</w:t>
      </w:r>
      <w:r w:rsidRPr="00875058">
        <w:rPr>
          <w:rFonts w:ascii="Palatino Linotype" w:hAnsi="Palatino Linotype" w:cs="Tahoma"/>
          <w:sz w:val="22"/>
          <w:szCs w:val="22"/>
        </w:rPr>
        <w:t>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27DD88F" w14:textId="77777777" w:rsidR="007950D0" w:rsidRPr="00875058" w:rsidRDefault="007950D0" w:rsidP="007950D0">
      <w:pPr>
        <w:shd w:val="clear" w:color="auto" w:fill="FFFFFF" w:themeFill="background1"/>
        <w:spacing w:line="360" w:lineRule="auto"/>
        <w:jc w:val="both"/>
        <w:rPr>
          <w:rFonts w:ascii="Palatino Linotype" w:eastAsia="Calibri" w:hAnsi="Palatino Linotype" w:cs="Tahoma"/>
          <w:sz w:val="22"/>
          <w:szCs w:val="22"/>
          <w:lang w:eastAsia="es-MX"/>
        </w:rPr>
      </w:pPr>
    </w:p>
    <w:p w14:paraId="20E9A797" w14:textId="77777777" w:rsidR="007950D0" w:rsidRPr="00875058" w:rsidRDefault="007950D0" w:rsidP="007950D0">
      <w:pPr>
        <w:shd w:val="clear" w:color="auto" w:fill="FFFFFF" w:themeFill="background1"/>
        <w:spacing w:line="360" w:lineRule="auto"/>
        <w:jc w:val="both"/>
        <w:rPr>
          <w:rFonts w:ascii="Palatino Linotype" w:hAnsi="Palatino Linotype" w:cs="Tahoma"/>
          <w:sz w:val="22"/>
          <w:szCs w:val="22"/>
        </w:rPr>
      </w:pPr>
      <w:r w:rsidRPr="00875058">
        <w:rPr>
          <w:rFonts w:ascii="Palatino Linotype" w:eastAsia="Calibri" w:hAnsi="Palatino Linotype" w:cs="Tahoma"/>
          <w:b/>
          <w:sz w:val="22"/>
          <w:szCs w:val="22"/>
          <w:lang w:eastAsia="es-MX"/>
        </w:rPr>
        <w:t>CUARTO</w:t>
      </w:r>
      <w:r w:rsidRPr="00875058">
        <w:rPr>
          <w:rFonts w:ascii="Palatino Linotype" w:eastAsia="Calibri" w:hAnsi="Palatino Linotype" w:cs="Tahoma"/>
          <w:b/>
          <w:bCs/>
          <w:sz w:val="22"/>
          <w:szCs w:val="22"/>
          <w:lang w:eastAsia="en-US"/>
        </w:rPr>
        <w:t xml:space="preserve">. </w:t>
      </w:r>
      <w:r w:rsidRPr="00875058">
        <w:rPr>
          <w:rFonts w:ascii="Palatino Linotype" w:hAnsi="Palatino Linotype" w:cs="Tahoma"/>
          <w:b/>
          <w:sz w:val="22"/>
          <w:szCs w:val="22"/>
        </w:rPr>
        <w:t>NOTIFÍQUESE</w:t>
      </w:r>
      <w:r w:rsidRPr="00875058">
        <w:rPr>
          <w:rFonts w:ascii="Palatino Linotype" w:hAnsi="Palatino Linotype" w:cs="Tahoma"/>
          <w:sz w:val="22"/>
          <w:szCs w:val="22"/>
        </w:rPr>
        <w:t xml:space="preserve"> a</w:t>
      </w:r>
      <w:r w:rsidR="009A277E">
        <w:rPr>
          <w:rFonts w:ascii="Palatino Linotype" w:hAnsi="Palatino Linotype" w:cs="Tahoma"/>
          <w:sz w:val="22"/>
          <w:szCs w:val="22"/>
        </w:rPr>
        <w:t xml:space="preserve"> </w:t>
      </w:r>
      <w:r w:rsidRPr="00875058">
        <w:rPr>
          <w:rFonts w:ascii="Palatino Linotype" w:hAnsi="Palatino Linotype" w:cs="Tahoma"/>
          <w:sz w:val="22"/>
          <w:szCs w:val="22"/>
        </w:rPr>
        <w:t>l</w:t>
      </w:r>
      <w:r w:rsidR="009A277E">
        <w:rPr>
          <w:rFonts w:ascii="Palatino Linotype" w:hAnsi="Palatino Linotype" w:cs="Tahoma"/>
          <w:sz w:val="22"/>
          <w:szCs w:val="22"/>
        </w:rPr>
        <w:t>a</w:t>
      </w:r>
      <w:r w:rsidRPr="00875058">
        <w:rPr>
          <w:rFonts w:ascii="Palatino Linotype" w:hAnsi="Palatino Linotype" w:cs="Tahoma"/>
          <w:sz w:val="22"/>
          <w:szCs w:val="22"/>
        </w:rPr>
        <w:t xml:space="preserve"> Recurrente la presente Resolución, de igual manera se hace de su conocimiento que de conformidad con lo establecido en el artículo 196 de la Ley de Transparencia y Acceso a la Información Pública del Estado de México y Municipios podrá promover Juicio de Amparo en los términos de las leyes aplicables.</w:t>
      </w:r>
    </w:p>
    <w:p w14:paraId="3ECF03D4" w14:textId="77777777" w:rsidR="003C6934" w:rsidRPr="00264223" w:rsidRDefault="003C6934" w:rsidP="00E72A19">
      <w:pPr>
        <w:spacing w:line="360" w:lineRule="auto"/>
        <w:ind w:right="-93"/>
        <w:jc w:val="both"/>
        <w:rPr>
          <w:rFonts w:ascii="Palatino Linotype" w:eastAsia="Calibri" w:hAnsi="Palatino Linotype" w:cs="Tahoma"/>
          <w:b/>
          <w:bCs/>
          <w:sz w:val="22"/>
          <w:szCs w:val="22"/>
          <w:lang w:eastAsia="en-US"/>
        </w:rPr>
      </w:pPr>
    </w:p>
    <w:p w14:paraId="26D2A9CB" w14:textId="77777777" w:rsidR="002F199F" w:rsidRDefault="00F4018F" w:rsidP="00E72A19">
      <w:pPr>
        <w:spacing w:line="360" w:lineRule="auto"/>
        <w:jc w:val="both"/>
        <w:rPr>
          <w:rFonts w:ascii="Palatino Linotype" w:hAnsi="Palatino Linotype" w:cs="Tahoma"/>
          <w:sz w:val="22"/>
          <w:szCs w:val="22"/>
          <w:lang w:eastAsia="es-MX"/>
        </w:rPr>
      </w:pPr>
      <w:r w:rsidRPr="00264223">
        <w:rPr>
          <w:rFonts w:ascii="Palatino Linotype" w:hAnsi="Palatino Linotype" w:cs="Tahoma"/>
          <w:sz w:val="22"/>
          <w:szCs w:val="22"/>
          <w:lang w:eastAsia="es-MX"/>
        </w:rPr>
        <w:t xml:space="preserve">ASÍ, POR </w:t>
      </w:r>
      <w:r w:rsidR="005A3131" w:rsidRPr="00852121">
        <w:rPr>
          <w:rFonts w:ascii="Palatino Linotype" w:hAnsi="Palatino Linotype" w:cs="Tahoma"/>
          <w:b/>
          <w:sz w:val="22"/>
          <w:szCs w:val="22"/>
          <w:lang w:eastAsia="es-MX"/>
        </w:rPr>
        <w:t>UNANIMIDAD</w:t>
      </w:r>
      <w:r w:rsidR="005A3131">
        <w:rPr>
          <w:rFonts w:ascii="Palatino Linotype" w:hAnsi="Palatino Linotype" w:cs="Tahoma"/>
          <w:sz w:val="22"/>
          <w:szCs w:val="22"/>
          <w:lang w:eastAsia="es-MX"/>
        </w:rPr>
        <w:t xml:space="preserve"> </w:t>
      </w:r>
      <w:r w:rsidRPr="00264223">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5B5DEE">
        <w:rPr>
          <w:rFonts w:ascii="Palatino Linotype" w:hAnsi="Palatino Linotype" w:cs="Tahoma"/>
          <w:sz w:val="22"/>
          <w:szCs w:val="22"/>
          <w:lang w:eastAsia="es-MX"/>
        </w:rPr>
        <w:t>;</w:t>
      </w:r>
      <w:r w:rsidR="007C6E6C">
        <w:rPr>
          <w:rFonts w:ascii="Palatino Linotype" w:hAnsi="Palatino Linotype" w:cs="Tahoma"/>
          <w:sz w:val="22"/>
          <w:szCs w:val="22"/>
          <w:lang w:eastAsia="es-MX"/>
        </w:rPr>
        <w:t xml:space="preserve"> </w:t>
      </w:r>
      <w:r w:rsidRPr="00264223">
        <w:rPr>
          <w:rFonts w:ascii="Palatino Linotype" w:hAnsi="Palatino Linotype" w:cs="Tahoma"/>
          <w:bCs/>
          <w:sz w:val="22"/>
          <w:szCs w:val="22"/>
          <w:lang w:eastAsia="es-MX"/>
        </w:rPr>
        <w:t>EVA ABAID YAPUR</w:t>
      </w:r>
      <w:r w:rsidRPr="00264223">
        <w:rPr>
          <w:rFonts w:ascii="Palatino Linotype" w:hAnsi="Palatino Linotype" w:cs="Tahoma"/>
          <w:sz w:val="22"/>
          <w:szCs w:val="22"/>
          <w:lang w:eastAsia="es-MX"/>
        </w:rPr>
        <w:t>;</w:t>
      </w:r>
      <w:r w:rsidR="007C6E6C">
        <w:rPr>
          <w:rFonts w:ascii="Palatino Linotype" w:hAnsi="Palatino Linotype" w:cs="Tahoma"/>
          <w:sz w:val="22"/>
          <w:szCs w:val="22"/>
          <w:lang w:eastAsia="es-MX"/>
        </w:rPr>
        <w:t xml:space="preserve"> </w:t>
      </w:r>
      <w:r w:rsidRPr="00264223">
        <w:rPr>
          <w:rFonts w:ascii="Palatino Linotype" w:hAnsi="Palatino Linotype" w:cs="Tahoma"/>
          <w:sz w:val="22"/>
          <w:szCs w:val="22"/>
          <w:lang w:eastAsia="es-MX"/>
        </w:rPr>
        <w:t>JOSÉ GUADALUPE LUNA HERNÁND</w:t>
      </w:r>
      <w:r w:rsidR="005B5DEE">
        <w:rPr>
          <w:rFonts w:ascii="Palatino Linotype" w:hAnsi="Palatino Linotype" w:cs="Tahoma"/>
          <w:sz w:val="22"/>
          <w:szCs w:val="22"/>
          <w:lang w:eastAsia="es-MX"/>
        </w:rPr>
        <w:t xml:space="preserve">EZ; </w:t>
      </w:r>
      <w:r w:rsidRPr="00264223">
        <w:rPr>
          <w:rFonts w:ascii="Palatino Linotype" w:hAnsi="Palatino Linotype" w:cs="Tahoma"/>
          <w:sz w:val="22"/>
          <w:szCs w:val="22"/>
          <w:lang w:val="es-ES_tradnl" w:eastAsia="es-MX"/>
        </w:rPr>
        <w:t xml:space="preserve">JAVIER MARTÍNEZ CRUZ Y LUIS GUSTAVO </w:t>
      </w:r>
      <w:r w:rsidRPr="00264223">
        <w:rPr>
          <w:rFonts w:ascii="Palatino Linotype" w:hAnsi="Palatino Linotype" w:cs="Tahoma"/>
          <w:sz w:val="22"/>
          <w:szCs w:val="22"/>
          <w:lang w:val="es-ES_tradnl" w:eastAsia="es-MX"/>
        </w:rPr>
        <w:lastRenderedPageBreak/>
        <w:t>PARRA NORIEGA</w:t>
      </w:r>
      <w:r w:rsidRPr="00264223">
        <w:rPr>
          <w:rFonts w:ascii="Palatino Linotype" w:hAnsi="Palatino Linotype" w:cs="Tahoma"/>
          <w:sz w:val="22"/>
          <w:szCs w:val="22"/>
          <w:lang w:eastAsia="es-MX"/>
        </w:rPr>
        <w:t xml:space="preserve">, EN </w:t>
      </w:r>
      <w:r w:rsidR="005A3131" w:rsidRPr="00264223">
        <w:rPr>
          <w:rFonts w:ascii="Palatino Linotype" w:hAnsi="Palatino Linotype" w:cs="Tahoma"/>
          <w:sz w:val="22"/>
          <w:szCs w:val="22"/>
          <w:lang w:eastAsia="es-MX"/>
        </w:rPr>
        <w:t xml:space="preserve">LA </w:t>
      </w:r>
      <w:r w:rsidR="00EF7905">
        <w:rPr>
          <w:rFonts w:ascii="Palatino Linotype" w:hAnsi="Palatino Linotype" w:cs="Tahoma"/>
          <w:sz w:val="22"/>
          <w:szCs w:val="22"/>
          <w:lang w:eastAsia="es-MX"/>
        </w:rPr>
        <w:t>VIGÉSIMA PRIMERA</w:t>
      </w:r>
      <w:r w:rsidR="007875AA">
        <w:rPr>
          <w:rFonts w:ascii="Palatino Linotype" w:hAnsi="Palatino Linotype" w:cs="Tahoma"/>
          <w:sz w:val="22"/>
          <w:szCs w:val="22"/>
          <w:lang w:eastAsia="es-MX"/>
        </w:rPr>
        <w:t xml:space="preserve"> </w:t>
      </w:r>
      <w:r w:rsidRPr="00264223">
        <w:rPr>
          <w:rFonts w:ascii="Palatino Linotype" w:hAnsi="Palatino Linotype" w:cs="Tahoma"/>
          <w:sz w:val="22"/>
          <w:szCs w:val="22"/>
          <w:lang w:eastAsia="es-MX"/>
        </w:rPr>
        <w:t xml:space="preserve">SESIÓN ORDINARIA, CELEBRADA EL </w:t>
      </w:r>
      <w:r w:rsidR="009A277E">
        <w:rPr>
          <w:rFonts w:ascii="Palatino Linotype" w:hAnsi="Palatino Linotype" w:cs="Tahoma"/>
          <w:sz w:val="22"/>
          <w:szCs w:val="22"/>
          <w:lang w:eastAsia="es-MX"/>
        </w:rPr>
        <w:t xml:space="preserve">CINCO DE JUNIO </w:t>
      </w:r>
      <w:r w:rsidR="00BA37A8">
        <w:rPr>
          <w:rFonts w:ascii="Palatino Linotype" w:hAnsi="Palatino Linotype" w:cs="Tahoma"/>
          <w:sz w:val="22"/>
          <w:szCs w:val="22"/>
          <w:lang w:eastAsia="es-MX"/>
        </w:rPr>
        <w:t>DE DOS MIL DIECINUEVE</w:t>
      </w:r>
      <w:r w:rsidRPr="00264223">
        <w:rPr>
          <w:rFonts w:ascii="Palatino Linotype" w:hAnsi="Palatino Linotype" w:cs="Tahoma"/>
          <w:sz w:val="22"/>
          <w:szCs w:val="22"/>
          <w:lang w:eastAsia="es-MX"/>
        </w:rPr>
        <w:t xml:space="preserve">, ANTE </w:t>
      </w:r>
      <w:r>
        <w:rPr>
          <w:rFonts w:ascii="Palatino Linotype" w:hAnsi="Palatino Linotype" w:cs="Tahoma"/>
          <w:sz w:val="22"/>
          <w:szCs w:val="22"/>
          <w:lang w:eastAsia="es-MX"/>
        </w:rPr>
        <w:t xml:space="preserve">EL </w:t>
      </w:r>
      <w:r w:rsidRPr="00264223">
        <w:rPr>
          <w:rFonts w:ascii="Palatino Linotype" w:hAnsi="Palatino Linotype" w:cs="Tahoma"/>
          <w:sz w:val="22"/>
          <w:szCs w:val="22"/>
          <w:lang w:eastAsia="es-MX"/>
        </w:rPr>
        <w:t>SECRETARIO TÉCNICO DEL PLENO</w:t>
      </w:r>
      <w:r>
        <w:rPr>
          <w:rFonts w:ascii="Palatino Linotype" w:hAnsi="Palatino Linotype" w:cs="Tahoma"/>
          <w:sz w:val="22"/>
          <w:szCs w:val="22"/>
          <w:lang w:eastAsia="es-MX"/>
        </w:rPr>
        <w:t>,</w:t>
      </w:r>
      <w:r w:rsidR="007C6E6C">
        <w:rPr>
          <w:rFonts w:ascii="Palatino Linotype" w:hAnsi="Palatino Linotype" w:cs="Tahoma"/>
          <w:sz w:val="22"/>
          <w:szCs w:val="22"/>
          <w:lang w:eastAsia="es-MX"/>
        </w:rPr>
        <w:t xml:space="preserve"> </w:t>
      </w:r>
      <w:r>
        <w:rPr>
          <w:rFonts w:ascii="Palatino Linotype" w:hAnsi="Palatino Linotype" w:cs="Tahoma"/>
          <w:sz w:val="22"/>
          <w:szCs w:val="22"/>
          <w:lang w:eastAsia="es-MX"/>
        </w:rPr>
        <w:t>ALEXIS TAPIA RAMÍREZ</w:t>
      </w:r>
      <w:r w:rsidRPr="00264223">
        <w:rPr>
          <w:rFonts w:ascii="Palatino Linotype" w:hAnsi="Palatino Linotype" w:cs="Tahoma"/>
          <w:sz w:val="22"/>
          <w:szCs w:val="22"/>
          <w:lang w:eastAsia="es-MX"/>
        </w:rPr>
        <w:t>.</w:t>
      </w:r>
    </w:p>
    <w:p w14:paraId="7AC8990C" w14:textId="77777777" w:rsidR="00085893" w:rsidRDefault="00085893" w:rsidP="00E72A19">
      <w:pPr>
        <w:spacing w:line="360" w:lineRule="auto"/>
        <w:jc w:val="both"/>
        <w:rPr>
          <w:rFonts w:ascii="Palatino Linotype" w:hAnsi="Palatino Linotype" w:cs="Tahoma"/>
          <w:sz w:val="22"/>
          <w:szCs w:val="22"/>
          <w:lang w:eastAsia="es-MX"/>
        </w:rPr>
      </w:pPr>
    </w:p>
    <w:tbl>
      <w:tblPr>
        <w:tblW w:w="31434" w:type="dxa"/>
        <w:tblInd w:w="137" w:type="dxa"/>
        <w:tblLook w:val="04A0" w:firstRow="1" w:lastRow="0" w:firstColumn="1" w:lastColumn="0" w:noHBand="0" w:noVBand="1"/>
      </w:tblPr>
      <w:tblGrid>
        <w:gridCol w:w="3402"/>
        <w:gridCol w:w="1990"/>
        <w:gridCol w:w="2062"/>
        <w:gridCol w:w="2752"/>
        <w:gridCol w:w="3402"/>
        <w:gridCol w:w="1300"/>
        <w:gridCol w:w="685"/>
        <w:gridCol w:w="3685"/>
        <w:gridCol w:w="3084"/>
        <w:gridCol w:w="9072"/>
      </w:tblGrid>
      <w:tr w:rsidR="00C81C46" w:rsidRPr="00264223" w14:paraId="2EA02E76" w14:textId="77777777" w:rsidTr="00C75DF4">
        <w:tc>
          <w:tcPr>
            <w:tcW w:w="7454" w:type="dxa"/>
            <w:gridSpan w:val="3"/>
          </w:tcPr>
          <w:p w14:paraId="1F3E7129" w14:textId="77777777" w:rsidR="00C81C46" w:rsidRDefault="00C81C46" w:rsidP="00E72A19">
            <w:pPr>
              <w:tabs>
                <w:tab w:val="left" w:pos="2445"/>
                <w:tab w:val="center" w:pos="4428"/>
              </w:tabs>
              <w:spacing w:line="276" w:lineRule="auto"/>
              <w:rPr>
                <w:rFonts w:ascii="Palatino Linotype" w:eastAsia="Calibri" w:hAnsi="Palatino Linotype" w:cs="Tahoma"/>
                <w:b/>
                <w:sz w:val="24"/>
                <w:szCs w:val="24"/>
                <w:lang w:eastAsia="es-MX"/>
              </w:rPr>
            </w:pPr>
          </w:p>
          <w:p w14:paraId="3987F0AF" w14:textId="77777777" w:rsidR="00C81C46" w:rsidRPr="00FF46FD" w:rsidRDefault="00852121" w:rsidP="00E72A19">
            <w:pPr>
              <w:tabs>
                <w:tab w:val="left" w:pos="2445"/>
                <w:tab w:val="center" w:pos="4428"/>
              </w:tabs>
              <w:spacing w:line="276" w:lineRule="auto"/>
              <w:jc w:val="center"/>
              <w:rPr>
                <w:rFonts w:ascii="Palatino Linotype" w:eastAsia="Calibri" w:hAnsi="Palatino Linotype" w:cs="Tahoma"/>
                <w:b/>
                <w:sz w:val="24"/>
                <w:szCs w:val="24"/>
                <w:lang w:eastAsia="es-MX"/>
              </w:rPr>
            </w:pPr>
            <w:r>
              <w:rPr>
                <w:rFonts w:ascii="Palatino Linotype" w:eastAsia="Calibri" w:hAnsi="Palatino Linotype" w:cs="Tahoma"/>
                <w:b/>
                <w:sz w:val="24"/>
                <w:szCs w:val="24"/>
                <w:lang w:eastAsia="es-MX"/>
              </w:rPr>
              <w:t xml:space="preserve">            </w:t>
            </w:r>
            <w:r w:rsidR="00C81C46" w:rsidRPr="00FF46FD">
              <w:rPr>
                <w:rFonts w:ascii="Palatino Linotype" w:eastAsia="Calibri" w:hAnsi="Palatino Linotype" w:cs="Tahoma"/>
                <w:b/>
                <w:sz w:val="24"/>
                <w:szCs w:val="24"/>
                <w:lang w:eastAsia="es-MX"/>
              </w:rPr>
              <w:t>Zulema Martínez Sánchez</w:t>
            </w:r>
          </w:p>
          <w:p w14:paraId="2F294BA8" w14:textId="77777777" w:rsidR="00C81C46" w:rsidRPr="00BC5FAB" w:rsidRDefault="00852121" w:rsidP="00E72A19">
            <w:pPr>
              <w:spacing w:line="276" w:lineRule="auto"/>
              <w:ind w:right="-108"/>
              <w:jc w:val="center"/>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 xml:space="preserve">          </w:t>
            </w:r>
            <w:r w:rsidR="00C81C46" w:rsidRPr="00BC5FAB">
              <w:rPr>
                <w:rFonts w:ascii="Palatino Linotype" w:eastAsia="Calibri" w:hAnsi="Palatino Linotype" w:cs="Tahoma"/>
                <w:sz w:val="24"/>
                <w:szCs w:val="24"/>
                <w:lang w:eastAsia="es-MX"/>
              </w:rPr>
              <w:t>Comisionada Presidenta</w:t>
            </w:r>
          </w:p>
          <w:p w14:paraId="5E483CF4" w14:textId="77777777" w:rsidR="00BA37A8" w:rsidRPr="00BC5FAB" w:rsidRDefault="00BA37A8" w:rsidP="00BA37A8">
            <w:pPr>
              <w:spacing w:line="276" w:lineRule="auto"/>
              <w:jc w:val="center"/>
              <w:rPr>
                <w:rFonts w:ascii="Palatino Linotype" w:eastAsia="Calibri" w:hAnsi="Palatino Linotype" w:cs="Tahoma"/>
                <w:b/>
                <w:sz w:val="24"/>
                <w:szCs w:val="24"/>
                <w:lang w:eastAsia="es-MX"/>
              </w:rPr>
            </w:pPr>
            <w:r>
              <w:rPr>
                <w:rFonts w:ascii="Palatino Linotype" w:eastAsia="Calibri" w:hAnsi="Palatino Linotype" w:cs="Tahoma"/>
                <w:b/>
                <w:sz w:val="24"/>
                <w:szCs w:val="24"/>
                <w:lang w:eastAsia="es-MX"/>
              </w:rPr>
              <w:t xml:space="preserve">           </w:t>
            </w:r>
            <w:r w:rsidRPr="00BC5FAB">
              <w:rPr>
                <w:rFonts w:ascii="Palatino Linotype" w:eastAsia="Calibri" w:hAnsi="Palatino Linotype" w:cs="Tahoma"/>
                <w:b/>
                <w:sz w:val="24"/>
                <w:szCs w:val="24"/>
                <w:lang w:eastAsia="es-MX"/>
              </w:rPr>
              <w:t>(Rúbrica)</w:t>
            </w:r>
          </w:p>
          <w:p w14:paraId="14573D14" w14:textId="77777777" w:rsidR="00C81C46" w:rsidRPr="00FF46FD" w:rsidRDefault="00C81C46" w:rsidP="00E72A19">
            <w:pPr>
              <w:spacing w:line="276" w:lineRule="auto"/>
              <w:ind w:right="-108"/>
              <w:rPr>
                <w:rFonts w:ascii="Palatino Linotype" w:eastAsia="Calibri" w:hAnsi="Palatino Linotype" w:cs="Tahoma"/>
                <w:b/>
                <w:sz w:val="24"/>
                <w:szCs w:val="24"/>
              </w:rPr>
            </w:pPr>
          </w:p>
        </w:tc>
        <w:tc>
          <w:tcPr>
            <w:tcW w:w="7454" w:type="dxa"/>
            <w:gridSpan w:val="3"/>
          </w:tcPr>
          <w:p w14:paraId="71CED2F9" w14:textId="77777777" w:rsidR="00C81C46" w:rsidRPr="00264223" w:rsidRDefault="00C81C46" w:rsidP="00E72A19">
            <w:pPr>
              <w:spacing w:line="360" w:lineRule="auto"/>
              <w:ind w:right="-108"/>
              <w:jc w:val="center"/>
              <w:rPr>
                <w:rFonts w:ascii="Palatino Linotype" w:eastAsia="Calibri" w:hAnsi="Palatino Linotype" w:cs="Tahoma"/>
                <w:b/>
                <w:sz w:val="22"/>
                <w:szCs w:val="22"/>
              </w:rPr>
            </w:pPr>
          </w:p>
        </w:tc>
        <w:tc>
          <w:tcPr>
            <w:tcW w:w="7454" w:type="dxa"/>
            <w:gridSpan w:val="3"/>
          </w:tcPr>
          <w:p w14:paraId="268088D4" w14:textId="77777777" w:rsidR="00C81C46" w:rsidRPr="00264223" w:rsidRDefault="00C81C46" w:rsidP="00E72A19">
            <w:pPr>
              <w:spacing w:line="360" w:lineRule="auto"/>
              <w:ind w:right="-108"/>
              <w:jc w:val="center"/>
              <w:rPr>
                <w:rFonts w:ascii="Palatino Linotype" w:eastAsia="Calibri" w:hAnsi="Palatino Linotype" w:cs="Tahoma"/>
                <w:b/>
                <w:sz w:val="22"/>
                <w:szCs w:val="22"/>
              </w:rPr>
            </w:pPr>
          </w:p>
        </w:tc>
        <w:tc>
          <w:tcPr>
            <w:tcW w:w="9072" w:type="dxa"/>
          </w:tcPr>
          <w:p w14:paraId="2C0DF5EC" w14:textId="77777777" w:rsidR="00C81C46" w:rsidRPr="00264223" w:rsidRDefault="00852121" w:rsidP="00E72A19">
            <w:pPr>
              <w:spacing w:line="360" w:lineRule="auto"/>
              <w:ind w:right="-108"/>
              <w:jc w:val="center"/>
              <w:rPr>
                <w:rFonts w:ascii="Palatino Linotype" w:eastAsia="Calibri" w:hAnsi="Palatino Linotype" w:cs="Tahoma"/>
                <w:b/>
                <w:sz w:val="22"/>
                <w:szCs w:val="22"/>
              </w:rPr>
            </w:pPr>
            <w:r>
              <w:rPr>
                <w:rFonts w:ascii="Palatino Linotype" w:eastAsia="Calibri" w:hAnsi="Palatino Linotype" w:cs="Tahoma"/>
                <w:b/>
                <w:sz w:val="22"/>
                <w:szCs w:val="22"/>
              </w:rPr>
              <w:t>|</w:t>
            </w:r>
          </w:p>
        </w:tc>
      </w:tr>
      <w:tr w:rsidR="00C81C46" w:rsidRPr="00264223" w14:paraId="2B97E6C8" w14:textId="77777777" w:rsidTr="00C75DF4">
        <w:trPr>
          <w:gridAfter w:val="2"/>
          <w:wAfter w:w="12156" w:type="dxa"/>
        </w:trPr>
        <w:tc>
          <w:tcPr>
            <w:tcW w:w="3402" w:type="dxa"/>
          </w:tcPr>
          <w:p w14:paraId="52232288" w14:textId="77777777" w:rsidR="00C81C46" w:rsidRDefault="00C81C46" w:rsidP="00E72A19">
            <w:pPr>
              <w:spacing w:line="276" w:lineRule="auto"/>
              <w:rPr>
                <w:rFonts w:ascii="Palatino Linotype" w:eastAsia="Calibri" w:hAnsi="Palatino Linotype" w:cs="Tahoma"/>
                <w:b/>
                <w:sz w:val="24"/>
                <w:szCs w:val="24"/>
              </w:rPr>
            </w:pPr>
          </w:p>
          <w:p w14:paraId="336BE319" w14:textId="77777777" w:rsidR="00085893" w:rsidRDefault="00085893" w:rsidP="00E72A19">
            <w:pPr>
              <w:spacing w:line="276" w:lineRule="auto"/>
              <w:rPr>
                <w:rFonts w:ascii="Palatino Linotype" w:eastAsia="Calibri" w:hAnsi="Palatino Linotype" w:cs="Tahoma"/>
                <w:b/>
                <w:sz w:val="24"/>
                <w:szCs w:val="24"/>
              </w:rPr>
            </w:pPr>
          </w:p>
          <w:p w14:paraId="4CF410E5" w14:textId="77777777" w:rsidR="00C81C46" w:rsidRPr="00FF46FD" w:rsidRDefault="00C81C46" w:rsidP="00E72A19">
            <w:pPr>
              <w:spacing w:line="276" w:lineRule="auto"/>
              <w:ind w:right="-108"/>
              <w:rPr>
                <w:rFonts w:ascii="Palatino Linotype" w:eastAsia="Calibri" w:hAnsi="Palatino Linotype" w:cs="Tahoma"/>
                <w:b/>
                <w:sz w:val="24"/>
                <w:szCs w:val="24"/>
              </w:rPr>
            </w:pPr>
          </w:p>
          <w:p w14:paraId="4A3900BA" w14:textId="77777777" w:rsidR="00C81C46" w:rsidRPr="00BC5FAB" w:rsidRDefault="00C81C46" w:rsidP="00E72A19">
            <w:pPr>
              <w:spacing w:line="276" w:lineRule="auto"/>
              <w:ind w:right="-108"/>
              <w:jc w:val="center"/>
              <w:rPr>
                <w:rFonts w:ascii="Palatino Linotype" w:eastAsia="Calibri" w:hAnsi="Palatino Linotype" w:cs="Tahoma"/>
                <w:sz w:val="24"/>
                <w:szCs w:val="24"/>
              </w:rPr>
            </w:pPr>
            <w:r w:rsidRPr="00FF46FD">
              <w:rPr>
                <w:rFonts w:ascii="Palatino Linotype" w:eastAsia="Calibri" w:hAnsi="Palatino Linotype" w:cs="Tahoma"/>
                <w:b/>
                <w:sz w:val="24"/>
                <w:szCs w:val="24"/>
              </w:rPr>
              <w:t xml:space="preserve">Eva Abaid Yapur </w:t>
            </w:r>
            <w:r w:rsidRPr="00BC5FAB">
              <w:rPr>
                <w:rFonts w:ascii="Palatino Linotype" w:eastAsia="Calibri" w:hAnsi="Palatino Linotype" w:cs="Tahoma"/>
                <w:sz w:val="24"/>
                <w:szCs w:val="24"/>
              </w:rPr>
              <w:t>Comisionada</w:t>
            </w:r>
          </w:p>
          <w:p w14:paraId="07DDA9C1" w14:textId="77777777" w:rsidR="00C81C46" w:rsidRPr="00BC5FAB" w:rsidRDefault="00C81C46" w:rsidP="00E72A19">
            <w:pPr>
              <w:spacing w:line="276"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(Rúbrica)</w:t>
            </w:r>
          </w:p>
          <w:p w14:paraId="5DC5FDD8" w14:textId="77777777" w:rsidR="00C81C46" w:rsidRPr="00FF46FD" w:rsidRDefault="00C81C46" w:rsidP="00E72A19">
            <w:pPr>
              <w:spacing w:line="276" w:lineRule="auto"/>
              <w:ind w:right="-108"/>
              <w:jc w:val="center"/>
              <w:rPr>
                <w:rFonts w:ascii="Palatino Linotype" w:eastAsia="Batang" w:hAnsi="Palatino Linotype" w:cs="Tahoma"/>
                <w:b/>
                <w:sz w:val="24"/>
                <w:szCs w:val="24"/>
              </w:rPr>
            </w:pPr>
          </w:p>
        </w:tc>
        <w:tc>
          <w:tcPr>
            <w:tcW w:w="1990" w:type="dxa"/>
          </w:tcPr>
          <w:p w14:paraId="0FA8322B" w14:textId="77777777" w:rsidR="00C81C46" w:rsidRPr="00BC5FAB" w:rsidRDefault="00C81C46" w:rsidP="00E72A19">
            <w:pPr>
              <w:spacing w:line="276" w:lineRule="auto"/>
              <w:jc w:val="center"/>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 xml:space="preserve">            </w:t>
            </w:r>
          </w:p>
          <w:p w14:paraId="42996846" w14:textId="77777777" w:rsidR="00C81C46" w:rsidRDefault="00C81C46" w:rsidP="00E72A19">
            <w:pPr>
              <w:spacing w:line="276" w:lineRule="auto"/>
              <w:jc w:val="center"/>
              <w:rPr>
                <w:rFonts w:ascii="Palatino Linotype" w:eastAsia="Calibri" w:hAnsi="Palatino Linotype" w:cs="Tahoma"/>
                <w:b/>
                <w:sz w:val="24"/>
                <w:szCs w:val="24"/>
              </w:rPr>
            </w:pPr>
          </w:p>
          <w:p w14:paraId="1242184E" w14:textId="77777777" w:rsidR="00C81C46" w:rsidRDefault="00C81C46" w:rsidP="00E72A19">
            <w:pPr>
              <w:spacing w:line="276" w:lineRule="auto"/>
              <w:jc w:val="center"/>
              <w:rPr>
                <w:rFonts w:ascii="Palatino Linotype" w:eastAsia="Calibri" w:hAnsi="Palatino Linotype" w:cs="Tahoma"/>
                <w:b/>
                <w:sz w:val="24"/>
                <w:szCs w:val="24"/>
              </w:rPr>
            </w:pPr>
          </w:p>
          <w:p w14:paraId="0CAB17C5" w14:textId="77777777" w:rsidR="00C81C46" w:rsidRPr="00FF46FD" w:rsidRDefault="00C81C46" w:rsidP="00E72A19">
            <w:pPr>
              <w:spacing w:line="276" w:lineRule="auto"/>
              <w:jc w:val="center"/>
              <w:rPr>
                <w:rFonts w:ascii="Palatino Linotype" w:eastAsia="Calibri" w:hAnsi="Palatino Linotype" w:cs="Tahoma"/>
                <w:b/>
                <w:sz w:val="24"/>
                <w:szCs w:val="24"/>
              </w:rPr>
            </w:pPr>
          </w:p>
          <w:p w14:paraId="1ABB9338" w14:textId="77777777" w:rsidR="00C81C46" w:rsidRPr="00FF46FD" w:rsidRDefault="00C81C46" w:rsidP="00E72A19">
            <w:pPr>
              <w:spacing w:line="276" w:lineRule="auto"/>
              <w:jc w:val="center"/>
              <w:rPr>
                <w:rFonts w:ascii="Palatino Linotype" w:eastAsia="Calibri" w:hAnsi="Palatino Linotype" w:cs="Tahoma"/>
                <w:b/>
                <w:sz w:val="24"/>
                <w:szCs w:val="24"/>
              </w:rPr>
            </w:pPr>
          </w:p>
          <w:p w14:paraId="290B9D18" w14:textId="77777777" w:rsidR="00C81C46" w:rsidRDefault="00C81C46" w:rsidP="00E72A19">
            <w:pPr>
              <w:spacing w:line="276" w:lineRule="auto"/>
              <w:rPr>
                <w:rFonts w:ascii="Palatino Linotype" w:eastAsia="Batang" w:hAnsi="Palatino Linotype" w:cs="Tahoma"/>
                <w:b/>
                <w:sz w:val="24"/>
                <w:szCs w:val="24"/>
              </w:rPr>
            </w:pPr>
          </w:p>
          <w:p w14:paraId="3D965BB7" w14:textId="77777777" w:rsidR="00C81C46" w:rsidRPr="00FF46FD" w:rsidRDefault="00C81C46" w:rsidP="00E72A19">
            <w:pPr>
              <w:spacing w:line="276" w:lineRule="auto"/>
              <w:jc w:val="center"/>
              <w:rPr>
                <w:rFonts w:ascii="Palatino Linotype" w:eastAsia="Batang" w:hAnsi="Palatino Linotype" w:cs="Tahoma"/>
                <w:b/>
                <w:sz w:val="24"/>
                <w:szCs w:val="24"/>
              </w:rPr>
            </w:pPr>
          </w:p>
        </w:tc>
        <w:tc>
          <w:tcPr>
            <w:tcW w:w="4814" w:type="dxa"/>
            <w:gridSpan w:val="2"/>
          </w:tcPr>
          <w:p w14:paraId="4C494596" w14:textId="77777777" w:rsidR="00C81C46" w:rsidRDefault="00C81C46" w:rsidP="00E72A19">
            <w:pPr>
              <w:spacing w:line="276" w:lineRule="auto"/>
              <w:ind w:right="-108"/>
              <w:rPr>
                <w:rFonts w:ascii="Palatino Linotype" w:eastAsia="Calibri" w:hAnsi="Palatino Linotype" w:cs="Tahoma"/>
                <w:b/>
                <w:sz w:val="24"/>
                <w:szCs w:val="24"/>
              </w:rPr>
            </w:pPr>
          </w:p>
          <w:p w14:paraId="2BD13738" w14:textId="77777777" w:rsidR="00085893" w:rsidRPr="00FF46FD" w:rsidRDefault="00085893" w:rsidP="00E72A19">
            <w:pPr>
              <w:spacing w:line="276" w:lineRule="auto"/>
              <w:ind w:right="-108"/>
              <w:rPr>
                <w:rFonts w:ascii="Palatino Linotype" w:eastAsia="Calibri" w:hAnsi="Palatino Linotype" w:cs="Tahoma"/>
                <w:b/>
                <w:sz w:val="24"/>
                <w:szCs w:val="24"/>
              </w:rPr>
            </w:pPr>
          </w:p>
          <w:p w14:paraId="14402BA0" w14:textId="77777777" w:rsidR="00C81C46" w:rsidRDefault="00C81C46" w:rsidP="00E72A19">
            <w:pPr>
              <w:spacing w:line="276" w:lineRule="auto"/>
              <w:ind w:right="-108"/>
              <w:rPr>
                <w:rFonts w:ascii="Palatino Linotype" w:eastAsia="Calibri" w:hAnsi="Palatino Linotype" w:cs="Tahoma"/>
                <w:b/>
                <w:sz w:val="24"/>
                <w:szCs w:val="24"/>
                <w:lang w:eastAsia="es-MX"/>
              </w:rPr>
            </w:pPr>
          </w:p>
          <w:p w14:paraId="7CD64927" w14:textId="77777777" w:rsidR="00C81C46" w:rsidRPr="00FF46FD" w:rsidRDefault="00C81C46" w:rsidP="00E72A19">
            <w:pPr>
              <w:spacing w:line="276" w:lineRule="auto"/>
              <w:ind w:right="-108"/>
              <w:rPr>
                <w:rFonts w:ascii="Palatino Linotype" w:eastAsia="Calibri" w:hAnsi="Palatino Linotype" w:cs="Tahoma"/>
                <w:b/>
                <w:sz w:val="24"/>
                <w:szCs w:val="24"/>
                <w:lang w:eastAsia="es-MX"/>
              </w:rPr>
            </w:pPr>
            <w:r>
              <w:rPr>
                <w:rFonts w:ascii="Palatino Linotype" w:eastAsia="Calibri" w:hAnsi="Palatino Linotype" w:cs="Tahoma"/>
                <w:b/>
                <w:sz w:val="24"/>
                <w:szCs w:val="24"/>
                <w:lang w:eastAsia="es-MX"/>
              </w:rPr>
              <w:t xml:space="preserve">José Guadalupe Luna </w:t>
            </w:r>
            <w:r w:rsidRPr="00FF46FD">
              <w:rPr>
                <w:rFonts w:ascii="Palatino Linotype" w:eastAsia="Calibri" w:hAnsi="Palatino Linotype" w:cs="Tahoma"/>
                <w:b/>
                <w:sz w:val="24"/>
                <w:szCs w:val="24"/>
                <w:lang w:eastAsia="es-MX"/>
              </w:rPr>
              <w:t>Hernández</w:t>
            </w:r>
          </w:p>
          <w:p w14:paraId="43C14791" w14:textId="77777777" w:rsidR="005F11C2" w:rsidRDefault="00C81C46" w:rsidP="00BA37A8">
            <w:pPr>
              <w:spacing w:line="276" w:lineRule="auto"/>
              <w:ind w:right="-108"/>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 xml:space="preserve">                   </w:t>
            </w:r>
            <w:r w:rsidRPr="00BC5FAB">
              <w:rPr>
                <w:rFonts w:ascii="Palatino Linotype" w:eastAsia="Calibri" w:hAnsi="Palatino Linotype" w:cs="Tahoma"/>
                <w:sz w:val="24"/>
                <w:szCs w:val="24"/>
                <w:lang w:eastAsia="es-MX"/>
              </w:rPr>
              <w:t>Comisionado</w:t>
            </w:r>
          </w:p>
          <w:p w14:paraId="68E35CD1" w14:textId="77777777" w:rsidR="00BA37A8" w:rsidRPr="00BA37A8" w:rsidRDefault="005F11C2" w:rsidP="005F11C2">
            <w:pPr>
              <w:spacing w:line="276" w:lineRule="auto"/>
              <w:ind w:right="-108"/>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 xml:space="preserve">                      </w:t>
            </w:r>
            <w:r w:rsidR="00BA37A8" w:rsidRPr="00BC5FAB">
              <w:rPr>
                <w:rFonts w:ascii="Palatino Linotype" w:eastAsia="Calibri" w:hAnsi="Palatino Linotype" w:cs="Tahoma"/>
                <w:b/>
                <w:sz w:val="24"/>
                <w:szCs w:val="24"/>
                <w:lang w:eastAsia="es-MX"/>
              </w:rPr>
              <w:t>(Rúbrica)</w:t>
            </w:r>
          </w:p>
          <w:p w14:paraId="756CA147" w14:textId="77777777" w:rsidR="00C81C46" w:rsidRPr="00C81C46" w:rsidRDefault="00C81C46" w:rsidP="00E72A19">
            <w:pPr>
              <w:spacing w:line="276" w:lineRule="auto"/>
              <w:ind w:right="-108"/>
              <w:rPr>
                <w:rFonts w:ascii="Palatino Linotype" w:eastAsia="Calibri" w:hAnsi="Palatino Linotype" w:cs="Tahoma"/>
                <w:sz w:val="24"/>
                <w:szCs w:val="24"/>
                <w:lang w:eastAsia="es-MX"/>
              </w:rPr>
            </w:pPr>
          </w:p>
          <w:p w14:paraId="63741B73" w14:textId="77777777" w:rsidR="00C81C46" w:rsidRPr="00FF46FD" w:rsidRDefault="00C81C46" w:rsidP="00E72A19">
            <w:pPr>
              <w:spacing w:line="276" w:lineRule="auto"/>
              <w:ind w:right="-108"/>
              <w:jc w:val="center"/>
              <w:rPr>
                <w:rFonts w:ascii="Palatino Linotype" w:eastAsia="Batang" w:hAnsi="Palatino Linotype" w:cs="Tahoma"/>
                <w:b/>
                <w:sz w:val="24"/>
                <w:szCs w:val="24"/>
              </w:rPr>
            </w:pPr>
          </w:p>
        </w:tc>
        <w:tc>
          <w:tcPr>
            <w:tcW w:w="3402" w:type="dxa"/>
          </w:tcPr>
          <w:p w14:paraId="784DF1F3" w14:textId="77777777" w:rsidR="00C81C46" w:rsidRPr="00264223" w:rsidRDefault="00C81C46" w:rsidP="00E72A19">
            <w:pPr>
              <w:jc w:val="center"/>
              <w:rPr>
                <w:rFonts w:ascii="Palatino Linotype" w:eastAsia="Batang" w:hAnsi="Palatino Linotype" w:cs="Tahoma"/>
                <w:b/>
                <w:sz w:val="22"/>
                <w:szCs w:val="22"/>
              </w:rPr>
            </w:pPr>
          </w:p>
        </w:tc>
        <w:tc>
          <w:tcPr>
            <w:tcW w:w="1985" w:type="dxa"/>
            <w:gridSpan w:val="2"/>
          </w:tcPr>
          <w:p w14:paraId="6147FC0C" w14:textId="77777777" w:rsidR="00C81C46" w:rsidRPr="00E70503" w:rsidRDefault="00C81C46" w:rsidP="00E72A19">
            <w:pPr>
              <w:spacing w:line="360" w:lineRule="auto"/>
              <w:jc w:val="center"/>
              <w:rPr>
                <w:rFonts w:ascii="Palatino Linotype" w:eastAsia="Calibri" w:hAnsi="Palatino Linotype" w:cs="Tahoma"/>
                <w:b/>
                <w:sz w:val="22"/>
                <w:szCs w:val="22"/>
                <w:lang w:eastAsia="es-MX"/>
              </w:rPr>
            </w:pPr>
          </w:p>
        </w:tc>
        <w:tc>
          <w:tcPr>
            <w:tcW w:w="3685" w:type="dxa"/>
          </w:tcPr>
          <w:p w14:paraId="219D5378" w14:textId="77777777" w:rsidR="00C81C46" w:rsidRPr="00264223" w:rsidRDefault="00C81C46" w:rsidP="00E72A19">
            <w:pPr>
              <w:spacing w:line="360" w:lineRule="auto"/>
              <w:ind w:right="-108"/>
              <w:jc w:val="center"/>
              <w:rPr>
                <w:rFonts w:ascii="Palatino Linotype" w:eastAsia="Batang" w:hAnsi="Palatino Linotype" w:cs="Tahoma"/>
                <w:b/>
                <w:sz w:val="22"/>
                <w:szCs w:val="22"/>
              </w:rPr>
            </w:pPr>
          </w:p>
        </w:tc>
      </w:tr>
      <w:tr w:rsidR="00C81C46" w:rsidRPr="00264223" w14:paraId="1F647E16" w14:textId="77777777" w:rsidTr="00C75DF4">
        <w:trPr>
          <w:gridAfter w:val="2"/>
          <w:wAfter w:w="12156" w:type="dxa"/>
        </w:trPr>
        <w:tc>
          <w:tcPr>
            <w:tcW w:w="3402" w:type="dxa"/>
          </w:tcPr>
          <w:p w14:paraId="7D7D455E" w14:textId="77777777" w:rsidR="00C81C46" w:rsidRDefault="00C81C46" w:rsidP="00E72A19">
            <w:pPr>
              <w:spacing w:line="276" w:lineRule="auto"/>
              <w:jc w:val="center"/>
              <w:rPr>
                <w:rFonts w:ascii="Palatino Linotype" w:eastAsia="Calibri" w:hAnsi="Palatino Linotype" w:cs="Tahoma"/>
                <w:b/>
                <w:sz w:val="24"/>
                <w:szCs w:val="24"/>
              </w:rPr>
            </w:pPr>
            <w:r>
              <w:rPr>
                <w:rFonts w:ascii="Palatino Linotype" w:eastAsia="Calibri" w:hAnsi="Palatino Linotype" w:cs="Tahoma"/>
                <w:b/>
                <w:sz w:val="24"/>
                <w:szCs w:val="24"/>
              </w:rPr>
              <w:t xml:space="preserve"> </w:t>
            </w:r>
          </w:p>
          <w:p w14:paraId="77B2572A" w14:textId="77777777" w:rsidR="00C81C46" w:rsidRPr="00FF46FD" w:rsidRDefault="00C81C46" w:rsidP="00E72A19">
            <w:pPr>
              <w:spacing w:line="276" w:lineRule="auto"/>
              <w:jc w:val="center"/>
              <w:rPr>
                <w:rFonts w:ascii="Palatino Linotype" w:eastAsia="Calibri" w:hAnsi="Palatino Linotype" w:cs="Tahoma"/>
                <w:b/>
                <w:sz w:val="24"/>
                <w:szCs w:val="24"/>
              </w:rPr>
            </w:pPr>
          </w:p>
          <w:p w14:paraId="0FC6ECAF" w14:textId="77777777" w:rsidR="00C81C46" w:rsidRPr="00FF46FD" w:rsidRDefault="00C81C46" w:rsidP="00E72A19">
            <w:pPr>
              <w:spacing w:line="276" w:lineRule="auto"/>
              <w:jc w:val="center"/>
              <w:rPr>
                <w:rFonts w:ascii="Palatino Linotype" w:eastAsia="Calibri" w:hAnsi="Palatino Linotype" w:cs="Tahoma"/>
                <w:b/>
                <w:sz w:val="24"/>
                <w:szCs w:val="24"/>
              </w:rPr>
            </w:pPr>
          </w:p>
          <w:p w14:paraId="5D72A3F4" w14:textId="77777777" w:rsidR="00C81C46" w:rsidRDefault="00C81C46" w:rsidP="00E72A19">
            <w:pPr>
              <w:spacing w:line="276" w:lineRule="auto"/>
              <w:jc w:val="center"/>
              <w:rPr>
                <w:rFonts w:ascii="Palatino Linotype" w:eastAsia="Calibri" w:hAnsi="Palatino Linotype" w:cs="Tahoma"/>
                <w:b/>
                <w:sz w:val="24"/>
                <w:szCs w:val="24"/>
              </w:rPr>
            </w:pPr>
            <w:r w:rsidRPr="00FF46FD">
              <w:rPr>
                <w:rFonts w:ascii="Palatino Linotype" w:eastAsia="Calibri" w:hAnsi="Palatino Linotype" w:cs="Tahoma"/>
                <w:b/>
                <w:sz w:val="24"/>
                <w:szCs w:val="24"/>
                <w:lang w:val="es-ES_tradnl"/>
              </w:rPr>
              <w:t xml:space="preserve">Javier Martínez Cruz </w:t>
            </w:r>
            <w:r w:rsidRPr="00BC5FAB">
              <w:rPr>
                <w:rFonts w:ascii="Palatino Linotype" w:eastAsia="Calibri" w:hAnsi="Palatino Linotype" w:cs="Tahoma"/>
                <w:sz w:val="24"/>
                <w:szCs w:val="24"/>
              </w:rPr>
              <w:t>Comisionado</w:t>
            </w:r>
          </w:p>
          <w:p w14:paraId="1208B231" w14:textId="77777777" w:rsidR="00C81C46" w:rsidRPr="00BC5FAB" w:rsidRDefault="00C81C46" w:rsidP="00E72A19">
            <w:pPr>
              <w:spacing w:line="276"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(Rúbrica)</w:t>
            </w:r>
          </w:p>
          <w:p w14:paraId="72A8C083" w14:textId="77777777" w:rsidR="00C81C46" w:rsidRPr="00FF46FD" w:rsidRDefault="00C81C46" w:rsidP="00E72A19">
            <w:pPr>
              <w:spacing w:line="276" w:lineRule="auto"/>
              <w:jc w:val="center"/>
              <w:rPr>
                <w:rFonts w:ascii="Palatino Linotype" w:eastAsia="Batang" w:hAnsi="Palatino Linotype" w:cs="Tahoma"/>
                <w:b/>
                <w:sz w:val="24"/>
                <w:szCs w:val="24"/>
              </w:rPr>
            </w:pPr>
          </w:p>
        </w:tc>
        <w:tc>
          <w:tcPr>
            <w:tcW w:w="1990" w:type="dxa"/>
          </w:tcPr>
          <w:p w14:paraId="4EEE6311" w14:textId="77777777" w:rsidR="00C81C46" w:rsidRPr="00FF46FD" w:rsidRDefault="00C81C46" w:rsidP="00E72A19">
            <w:pPr>
              <w:spacing w:line="276" w:lineRule="auto"/>
              <w:jc w:val="center"/>
              <w:rPr>
                <w:rFonts w:ascii="Palatino Linotype" w:eastAsia="Calibri" w:hAnsi="Palatino Linotype" w:cs="Tahoma"/>
                <w:b/>
                <w:sz w:val="24"/>
                <w:szCs w:val="24"/>
              </w:rPr>
            </w:pPr>
          </w:p>
          <w:p w14:paraId="2A5B5839" w14:textId="77777777" w:rsidR="00C81C46" w:rsidRPr="00FF46FD" w:rsidRDefault="00C81C46" w:rsidP="00E72A19">
            <w:pPr>
              <w:spacing w:line="276" w:lineRule="auto"/>
              <w:jc w:val="center"/>
              <w:rPr>
                <w:rFonts w:ascii="Palatino Linotype" w:eastAsia="Calibri" w:hAnsi="Palatino Linotype" w:cs="Tahoma"/>
                <w:b/>
                <w:sz w:val="24"/>
                <w:szCs w:val="24"/>
              </w:rPr>
            </w:pPr>
          </w:p>
          <w:p w14:paraId="0D543C68" w14:textId="77777777" w:rsidR="00C81C46" w:rsidRPr="00FF46FD" w:rsidRDefault="00C81C46" w:rsidP="00E72A19">
            <w:pPr>
              <w:spacing w:line="276" w:lineRule="auto"/>
              <w:jc w:val="center"/>
              <w:rPr>
                <w:rFonts w:ascii="Palatino Linotype" w:eastAsia="Calibri" w:hAnsi="Palatino Linotype" w:cs="Tahoma"/>
                <w:b/>
                <w:sz w:val="24"/>
                <w:szCs w:val="24"/>
              </w:rPr>
            </w:pPr>
          </w:p>
          <w:p w14:paraId="739E1002" w14:textId="77777777" w:rsidR="00C81C46" w:rsidRPr="00FF46FD" w:rsidRDefault="00C81C46" w:rsidP="00E72A19">
            <w:pPr>
              <w:spacing w:line="276" w:lineRule="auto"/>
              <w:jc w:val="center"/>
              <w:rPr>
                <w:rFonts w:ascii="Palatino Linotype" w:eastAsia="Calibri" w:hAnsi="Palatino Linotype" w:cs="Tahoma"/>
                <w:b/>
                <w:sz w:val="24"/>
                <w:szCs w:val="24"/>
              </w:rPr>
            </w:pPr>
          </w:p>
          <w:p w14:paraId="11D91FB4" w14:textId="77777777" w:rsidR="00C81C46" w:rsidRPr="00FF46FD" w:rsidRDefault="00C81C46" w:rsidP="00E72A19">
            <w:pPr>
              <w:spacing w:line="276" w:lineRule="auto"/>
              <w:jc w:val="center"/>
              <w:rPr>
                <w:rFonts w:ascii="Palatino Linotype" w:eastAsia="Batang" w:hAnsi="Palatino Linotype" w:cs="Tahoma"/>
                <w:b/>
                <w:sz w:val="24"/>
                <w:szCs w:val="24"/>
              </w:rPr>
            </w:pPr>
          </w:p>
        </w:tc>
        <w:tc>
          <w:tcPr>
            <w:tcW w:w="4814" w:type="dxa"/>
            <w:gridSpan w:val="2"/>
          </w:tcPr>
          <w:p w14:paraId="4F6747B2" w14:textId="77777777" w:rsidR="00C81C46" w:rsidRDefault="00C81C46" w:rsidP="00E72A19">
            <w:pPr>
              <w:spacing w:line="276" w:lineRule="auto"/>
              <w:ind w:right="-108"/>
              <w:rPr>
                <w:rFonts w:ascii="Palatino Linotype" w:eastAsia="Calibri" w:hAnsi="Palatino Linotype" w:cs="Tahoma"/>
                <w:b/>
                <w:sz w:val="24"/>
                <w:szCs w:val="24"/>
                <w:lang w:val="es-ES_tradnl"/>
              </w:rPr>
            </w:pPr>
          </w:p>
          <w:p w14:paraId="483653C0" w14:textId="77777777" w:rsidR="00C81C46" w:rsidRDefault="00C81C46" w:rsidP="00E72A19">
            <w:pPr>
              <w:spacing w:line="276" w:lineRule="auto"/>
              <w:ind w:right="-108"/>
              <w:rPr>
                <w:rFonts w:ascii="Palatino Linotype" w:eastAsia="Calibri" w:hAnsi="Palatino Linotype" w:cs="Tahoma"/>
                <w:b/>
                <w:sz w:val="24"/>
                <w:szCs w:val="24"/>
                <w:lang w:val="es-ES_tradnl"/>
              </w:rPr>
            </w:pPr>
          </w:p>
          <w:p w14:paraId="6737CFA7" w14:textId="77777777" w:rsidR="00CA0E6B" w:rsidRDefault="00CA0E6B" w:rsidP="00E72A19">
            <w:pPr>
              <w:spacing w:line="276" w:lineRule="auto"/>
              <w:ind w:right="-108"/>
              <w:rPr>
                <w:rFonts w:ascii="Palatino Linotype" w:eastAsia="Calibri" w:hAnsi="Palatino Linotype" w:cs="Tahoma"/>
                <w:b/>
                <w:sz w:val="24"/>
                <w:szCs w:val="24"/>
                <w:lang w:val="es-ES_tradnl"/>
              </w:rPr>
            </w:pPr>
          </w:p>
          <w:p w14:paraId="632630E1" w14:textId="77777777" w:rsidR="00C81C46" w:rsidRPr="00FF46FD" w:rsidRDefault="00C81C46" w:rsidP="00E72A19">
            <w:pPr>
              <w:spacing w:line="276" w:lineRule="auto"/>
              <w:ind w:right="-108"/>
              <w:rPr>
                <w:rFonts w:ascii="Palatino Linotype" w:eastAsia="Calibri" w:hAnsi="Palatino Linotype" w:cs="Tahoma"/>
                <w:b/>
                <w:sz w:val="24"/>
                <w:szCs w:val="24"/>
              </w:rPr>
            </w:pPr>
            <w:r w:rsidRPr="00FF46FD">
              <w:rPr>
                <w:rFonts w:ascii="Palatino Linotype" w:eastAsia="Calibri" w:hAnsi="Palatino Linotype" w:cs="Tahoma"/>
                <w:b/>
                <w:sz w:val="24"/>
                <w:szCs w:val="24"/>
                <w:lang w:val="es-ES_tradnl"/>
              </w:rPr>
              <w:t>Luis Gustavo Parra Noriega</w:t>
            </w:r>
          </w:p>
          <w:p w14:paraId="4B2E0134" w14:textId="77777777" w:rsidR="00CA0E6B" w:rsidRDefault="00CA0E6B" w:rsidP="00E72A19">
            <w:pPr>
              <w:spacing w:line="276" w:lineRule="auto"/>
              <w:ind w:right="-108"/>
              <w:rPr>
                <w:rFonts w:ascii="Palatino Linotype" w:eastAsia="Calibri" w:hAnsi="Palatino Linotype" w:cs="Tahoma"/>
                <w:sz w:val="24"/>
                <w:szCs w:val="24"/>
              </w:rPr>
            </w:pPr>
            <w:r>
              <w:rPr>
                <w:rFonts w:ascii="Palatino Linotype" w:eastAsia="Calibri" w:hAnsi="Palatino Linotype" w:cs="Tahoma"/>
                <w:sz w:val="24"/>
                <w:szCs w:val="24"/>
              </w:rPr>
              <w:t xml:space="preserve">              </w:t>
            </w:r>
            <w:r w:rsidR="00C81C46" w:rsidRPr="00BC5FAB">
              <w:rPr>
                <w:rFonts w:ascii="Palatino Linotype" w:eastAsia="Calibri" w:hAnsi="Palatino Linotype" w:cs="Tahoma"/>
                <w:sz w:val="24"/>
                <w:szCs w:val="24"/>
              </w:rPr>
              <w:t>Comisionado</w:t>
            </w:r>
          </w:p>
          <w:p w14:paraId="3EF0FD16" w14:textId="77777777" w:rsidR="00C81C46" w:rsidRPr="00CA0E6B" w:rsidRDefault="00CA0E6B" w:rsidP="00E72A19">
            <w:pPr>
              <w:spacing w:line="276" w:lineRule="auto"/>
              <w:ind w:right="-108"/>
              <w:rPr>
                <w:rFonts w:ascii="Palatino Linotype" w:eastAsia="Calibri" w:hAnsi="Palatino Linotype" w:cs="Tahoma"/>
                <w:sz w:val="24"/>
                <w:szCs w:val="24"/>
              </w:rPr>
            </w:pPr>
            <w:r>
              <w:rPr>
                <w:rFonts w:ascii="Palatino Linotype" w:eastAsia="Calibri" w:hAnsi="Palatino Linotype" w:cs="Tahoma"/>
                <w:sz w:val="24"/>
                <w:szCs w:val="24"/>
              </w:rPr>
              <w:t xml:space="preserve">                 </w:t>
            </w:r>
            <w:r w:rsidR="00C81C46" w:rsidRPr="00BC5FAB">
              <w:rPr>
                <w:rFonts w:ascii="Palatino Linotype" w:eastAsia="Calibri" w:hAnsi="Palatino Linotype" w:cs="Tahoma"/>
                <w:b/>
                <w:sz w:val="24"/>
                <w:szCs w:val="24"/>
                <w:lang w:eastAsia="es-MX"/>
              </w:rPr>
              <w:t>(Rúbrica)</w:t>
            </w:r>
          </w:p>
          <w:p w14:paraId="3E29FCA0" w14:textId="77777777" w:rsidR="00C81C46" w:rsidRPr="00FF46FD" w:rsidRDefault="00C81C46" w:rsidP="00E72A19">
            <w:pPr>
              <w:spacing w:line="276" w:lineRule="auto"/>
              <w:ind w:right="-108"/>
              <w:jc w:val="center"/>
              <w:rPr>
                <w:rFonts w:ascii="Palatino Linotype" w:eastAsia="Batang" w:hAnsi="Palatino Linotype" w:cs="Tahoma"/>
                <w:b/>
                <w:sz w:val="24"/>
                <w:szCs w:val="24"/>
              </w:rPr>
            </w:pPr>
          </w:p>
        </w:tc>
        <w:tc>
          <w:tcPr>
            <w:tcW w:w="3402" w:type="dxa"/>
          </w:tcPr>
          <w:p w14:paraId="6BCD5279" w14:textId="77777777" w:rsidR="00C81C46" w:rsidRPr="00264223" w:rsidRDefault="00C81C46" w:rsidP="00E72A19">
            <w:pPr>
              <w:spacing w:line="360" w:lineRule="auto"/>
              <w:jc w:val="center"/>
              <w:rPr>
                <w:rFonts w:ascii="Palatino Linotype" w:eastAsia="Calibri" w:hAnsi="Palatino Linotype" w:cs="Tahoma"/>
                <w:b/>
                <w:sz w:val="22"/>
                <w:szCs w:val="22"/>
              </w:rPr>
            </w:pPr>
          </w:p>
          <w:p w14:paraId="3EE1EFAE" w14:textId="77777777" w:rsidR="00C81C46" w:rsidRDefault="00C81C46" w:rsidP="00E72A19">
            <w:pPr>
              <w:spacing w:line="360" w:lineRule="auto"/>
              <w:rPr>
                <w:rFonts w:ascii="Palatino Linotype" w:eastAsia="Calibri" w:hAnsi="Palatino Linotype" w:cs="Tahoma"/>
                <w:b/>
                <w:sz w:val="22"/>
                <w:szCs w:val="22"/>
              </w:rPr>
            </w:pPr>
          </w:p>
          <w:p w14:paraId="7CB4CCA2" w14:textId="77777777" w:rsidR="00C81C46" w:rsidRPr="00264223" w:rsidRDefault="00C81C46" w:rsidP="00E72A19">
            <w:pPr>
              <w:spacing w:line="360" w:lineRule="auto"/>
              <w:rPr>
                <w:rFonts w:ascii="Palatino Linotype" w:eastAsia="Calibri" w:hAnsi="Palatino Linotype" w:cs="Tahoma"/>
                <w:b/>
                <w:sz w:val="22"/>
                <w:szCs w:val="22"/>
              </w:rPr>
            </w:pPr>
          </w:p>
          <w:p w14:paraId="3F1B6EAB" w14:textId="77777777" w:rsidR="00C81C46" w:rsidRPr="00264223" w:rsidRDefault="00C81C46" w:rsidP="00E72A19">
            <w:pPr>
              <w:spacing w:line="360" w:lineRule="auto"/>
              <w:jc w:val="center"/>
              <w:rPr>
                <w:rFonts w:ascii="Palatino Linotype" w:eastAsia="Batang" w:hAnsi="Palatino Linotype" w:cs="Tahoma"/>
                <w:b/>
                <w:sz w:val="22"/>
                <w:szCs w:val="22"/>
              </w:rPr>
            </w:pPr>
          </w:p>
        </w:tc>
        <w:tc>
          <w:tcPr>
            <w:tcW w:w="1985" w:type="dxa"/>
            <w:gridSpan w:val="2"/>
          </w:tcPr>
          <w:p w14:paraId="1A716DDD" w14:textId="77777777" w:rsidR="00C81C46" w:rsidRPr="00264223" w:rsidRDefault="00C81C46" w:rsidP="00E72A19">
            <w:pPr>
              <w:spacing w:line="360" w:lineRule="auto"/>
              <w:jc w:val="center"/>
              <w:rPr>
                <w:rFonts w:ascii="Palatino Linotype" w:eastAsia="Batang" w:hAnsi="Palatino Linotype" w:cs="Tahoma"/>
                <w:b/>
                <w:sz w:val="22"/>
                <w:szCs w:val="22"/>
              </w:rPr>
            </w:pPr>
          </w:p>
        </w:tc>
        <w:tc>
          <w:tcPr>
            <w:tcW w:w="3685" w:type="dxa"/>
          </w:tcPr>
          <w:p w14:paraId="0C9085AA" w14:textId="77777777" w:rsidR="00C81C46" w:rsidRPr="00264223" w:rsidRDefault="00C81C46" w:rsidP="00E72A19">
            <w:pPr>
              <w:spacing w:line="360" w:lineRule="auto"/>
              <w:ind w:right="-108"/>
              <w:jc w:val="center"/>
              <w:rPr>
                <w:rFonts w:ascii="Palatino Linotype" w:eastAsia="Batang" w:hAnsi="Palatino Linotype" w:cs="Tahoma"/>
                <w:b/>
                <w:sz w:val="22"/>
                <w:szCs w:val="22"/>
              </w:rPr>
            </w:pPr>
          </w:p>
        </w:tc>
      </w:tr>
      <w:tr w:rsidR="00C81C46" w:rsidRPr="00264223" w14:paraId="75567704" w14:textId="77777777" w:rsidTr="00C75DF4">
        <w:tc>
          <w:tcPr>
            <w:tcW w:w="7454" w:type="dxa"/>
            <w:gridSpan w:val="3"/>
          </w:tcPr>
          <w:p w14:paraId="6D45D5BA" w14:textId="77777777" w:rsidR="00C81C46" w:rsidRDefault="00C81C46" w:rsidP="00E72A19">
            <w:pPr>
              <w:spacing w:line="276" w:lineRule="auto"/>
              <w:rPr>
                <w:rFonts w:ascii="Palatino Linotype" w:eastAsia="Calibri" w:hAnsi="Palatino Linotype" w:cs="Tahoma"/>
                <w:sz w:val="24"/>
                <w:szCs w:val="24"/>
                <w:lang w:eastAsia="es-MX"/>
              </w:rPr>
            </w:pPr>
          </w:p>
          <w:p w14:paraId="1AA489DA" w14:textId="77777777" w:rsidR="00085893" w:rsidRPr="00FF46FD" w:rsidRDefault="00085893" w:rsidP="00E72A19">
            <w:pPr>
              <w:tabs>
                <w:tab w:val="left" w:pos="2820"/>
              </w:tabs>
              <w:spacing w:line="276" w:lineRule="auto"/>
              <w:ind w:left="2581" w:right="2414"/>
              <w:rPr>
                <w:rFonts w:ascii="Palatino Linotype" w:eastAsia="Calibri" w:hAnsi="Palatino Linotype" w:cs="Tahoma"/>
                <w:b/>
                <w:sz w:val="24"/>
                <w:szCs w:val="24"/>
              </w:rPr>
            </w:pPr>
          </w:p>
          <w:p w14:paraId="35493F78" w14:textId="77777777" w:rsidR="00C81C46" w:rsidRPr="00FF46FD" w:rsidRDefault="00852121" w:rsidP="00E72A19">
            <w:pPr>
              <w:spacing w:line="276" w:lineRule="auto"/>
              <w:jc w:val="center"/>
              <w:rPr>
                <w:rFonts w:ascii="Palatino Linotype" w:eastAsia="Calibri" w:hAnsi="Palatino Linotype" w:cs="Tahoma"/>
                <w:b/>
                <w:sz w:val="24"/>
                <w:szCs w:val="24"/>
              </w:rPr>
            </w:pPr>
            <w:r>
              <w:rPr>
                <w:rFonts w:ascii="Palatino Linotype" w:eastAsia="Calibri" w:hAnsi="Palatino Linotype" w:cs="Tahoma"/>
                <w:b/>
                <w:sz w:val="24"/>
                <w:szCs w:val="24"/>
              </w:rPr>
              <w:t xml:space="preserve">         </w:t>
            </w:r>
            <w:r w:rsidR="00C81C46" w:rsidRPr="00FF46FD">
              <w:rPr>
                <w:rFonts w:ascii="Palatino Linotype" w:eastAsia="Calibri" w:hAnsi="Palatino Linotype" w:cs="Tahoma"/>
                <w:b/>
                <w:sz w:val="24"/>
                <w:szCs w:val="24"/>
              </w:rPr>
              <w:t>Alexis Tapia Ramírez</w:t>
            </w:r>
          </w:p>
          <w:p w14:paraId="5614BF2D" w14:textId="77777777" w:rsidR="00C81C46" w:rsidRPr="00BC5FAB" w:rsidRDefault="00852121" w:rsidP="00E72A19">
            <w:pPr>
              <w:spacing w:line="276" w:lineRule="auto"/>
              <w:jc w:val="center"/>
              <w:rPr>
                <w:rFonts w:ascii="Palatino Linotype" w:eastAsia="Calibri" w:hAnsi="Palatino Linotype" w:cs="Tahoma"/>
                <w:sz w:val="24"/>
                <w:szCs w:val="24"/>
              </w:rPr>
            </w:pPr>
            <w:r>
              <w:rPr>
                <w:rFonts w:ascii="Palatino Linotype" w:eastAsia="Calibri" w:hAnsi="Palatino Linotype" w:cs="Tahoma"/>
                <w:sz w:val="24"/>
                <w:szCs w:val="24"/>
              </w:rPr>
              <w:t xml:space="preserve">          </w:t>
            </w:r>
            <w:r w:rsidR="00C81C46" w:rsidRPr="00BC5FAB">
              <w:rPr>
                <w:rFonts w:ascii="Palatino Linotype" w:eastAsia="Calibri" w:hAnsi="Palatino Linotype" w:cs="Tahoma"/>
                <w:sz w:val="24"/>
                <w:szCs w:val="24"/>
              </w:rPr>
              <w:t>Secretario Técnico del Pleno</w:t>
            </w:r>
          </w:p>
          <w:p w14:paraId="42D58930" w14:textId="50BFE67B" w:rsidR="00C81C46" w:rsidRPr="00FF46FD" w:rsidRDefault="00852121" w:rsidP="00C75DF4">
            <w:pPr>
              <w:spacing w:line="276" w:lineRule="auto"/>
              <w:jc w:val="center"/>
              <w:rPr>
                <w:rFonts w:ascii="Palatino Linotype" w:eastAsia="Calibri" w:hAnsi="Palatino Linotype" w:cs="Tahoma"/>
                <w:color w:val="000000"/>
                <w:sz w:val="12"/>
                <w:szCs w:val="14"/>
              </w:rPr>
            </w:pPr>
            <w:r>
              <w:rPr>
                <w:rFonts w:ascii="Palatino Linotype" w:eastAsia="Calibri" w:hAnsi="Palatino Linotype" w:cs="Tahoma"/>
                <w:b/>
                <w:sz w:val="24"/>
                <w:szCs w:val="24"/>
                <w:lang w:eastAsia="es-MX"/>
              </w:rPr>
              <w:t xml:space="preserve">     </w:t>
            </w:r>
            <w:r w:rsidR="00C81C46" w:rsidRPr="00BC5FAB">
              <w:rPr>
                <w:rFonts w:ascii="Palatino Linotype" w:eastAsia="Calibri" w:hAnsi="Palatino Linotype" w:cs="Tahoma"/>
                <w:b/>
                <w:sz w:val="24"/>
                <w:szCs w:val="24"/>
                <w:lang w:eastAsia="es-MX"/>
              </w:rPr>
              <w:t>(Rúbrica)</w:t>
            </w:r>
          </w:p>
        </w:tc>
        <w:tc>
          <w:tcPr>
            <w:tcW w:w="7454" w:type="dxa"/>
            <w:gridSpan w:val="3"/>
          </w:tcPr>
          <w:p w14:paraId="14FCC018" w14:textId="77777777" w:rsidR="00C81C46" w:rsidRPr="00264223" w:rsidRDefault="00C81C46" w:rsidP="00E72A19">
            <w:pPr>
              <w:spacing w:line="360" w:lineRule="auto"/>
              <w:jc w:val="center"/>
              <w:rPr>
                <w:rFonts w:ascii="Palatino Linotype" w:eastAsia="Calibri" w:hAnsi="Palatino Linotype" w:cs="Tahoma"/>
                <w:sz w:val="22"/>
                <w:szCs w:val="22"/>
                <w:lang w:eastAsia="es-MX"/>
              </w:rPr>
            </w:pPr>
          </w:p>
        </w:tc>
        <w:tc>
          <w:tcPr>
            <w:tcW w:w="7454" w:type="dxa"/>
            <w:gridSpan w:val="3"/>
          </w:tcPr>
          <w:p w14:paraId="3F622166" w14:textId="77777777" w:rsidR="00C81C46" w:rsidRPr="00264223" w:rsidRDefault="00C81C46" w:rsidP="00E72A19">
            <w:pPr>
              <w:spacing w:line="360" w:lineRule="auto"/>
              <w:jc w:val="center"/>
              <w:rPr>
                <w:rFonts w:ascii="Palatino Linotype" w:eastAsia="Calibri" w:hAnsi="Palatino Linotype" w:cs="Tahoma"/>
                <w:sz w:val="22"/>
                <w:szCs w:val="22"/>
                <w:lang w:eastAsia="es-MX"/>
              </w:rPr>
            </w:pPr>
          </w:p>
        </w:tc>
        <w:tc>
          <w:tcPr>
            <w:tcW w:w="9072" w:type="dxa"/>
          </w:tcPr>
          <w:p w14:paraId="32A8273D" w14:textId="77777777" w:rsidR="00C81C46" w:rsidRPr="00264223" w:rsidRDefault="00C81C46" w:rsidP="00E72A19">
            <w:pPr>
              <w:spacing w:line="360" w:lineRule="auto"/>
              <w:jc w:val="center"/>
              <w:rPr>
                <w:rFonts w:ascii="Palatino Linotype" w:eastAsia="Calibri" w:hAnsi="Palatino Linotype" w:cs="Tahoma"/>
                <w:sz w:val="22"/>
                <w:szCs w:val="22"/>
                <w:lang w:eastAsia="es-MX"/>
              </w:rPr>
            </w:pPr>
          </w:p>
          <w:p w14:paraId="77F61930" w14:textId="77777777" w:rsidR="00C81C46" w:rsidRDefault="00C81C46" w:rsidP="00E72A19">
            <w:pPr>
              <w:tabs>
                <w:tab w:val="left" w:pos="2820"/>
              </w:tabs>
              <w:spacing w:line="360" w:lineRule="auto"/>
              <w:ind w:left="2581" w:right="2414"/>
              <w:rPr>
                <w:rFonts w:ascii="Palatino Linotype" w:eastAsia="Calibri" w:hAnsi="Palatino Linotype" w:cs="Tahoma"/>
                <w:b/>
                <w:sz w:val="22"/>
                <w:szCs w:val="22"/>
              </w:rPr>
            </w:pPr>
          </w:p>
          <w:p w14:paraId="373131F6" w14:textId="77777777" w:rsidR="00C81C46" w:rsidRPr="00264223" w:rsidRDefault="00C81C46" w:rsidP="00E72A19">
            <w:pPr>
              <w:spacing w:line="360" w:lineRule="auto"/>
              <w:jc w:val="center"/>
              <w:rPr>
                <w:rFonts w:ascii="Palatino Linotype" w:eastAsia="Calibri" w:hAnsi="Palatino Linotype" w:cs="Tahoma"/>
                <w:color w:val="000000"/>
                <w:sz w:val="22"/>
                <w:szCs w:val="22"/>
              </w:rPr>
            </w:pPr>
          </w:p>
        </w:tc>
      </w:tr>
    </w:tbl>
    <w:p w14:paraId="327FAEE2" w14:textId="77777777" w:rsidR="000A238F" w:rsidRPr="00264223" w:rsidRDefault="000D0CE1" w:rsidP="00C75DF4">
      <w:pPr>
        <w:tabs>
          <w:tab w:val="left" w:pos="8931"/>
        </w:tabs>
        <w:ind w:right="-93"/>
        <w:jc w:val="both"/>
        <w:rPr>
          <w:rFonts w:ascii="Palatino Linotype" w:eastAsia="Calibri" w:hAnsi="Palatino Linotype" w:cs="Arial"/>
          <w:sz w:val="22"/>
          <w:szCs w:val="22"/>
          <w:lang w:eastAsia="en-US"/>
        </w:rPr>
      </w:pPr>
      <w:r>
        <w:rPr>
          <w:rFonts w:ascii="Palatino Linotype" w:eastAsia="Calibri" w:hAnsi="Palatino Linotype" w:cs="Arial"/>
          <w:sz w:val="22"/>
          <w:szCs w:val="22"/>
          <w:lang w:eastAsia="en-US"/>
        </w:rPr>
        <w:t>Esta foja corresponde a la R</w:t>
      </w:r>
      <w:r w:rsidR="000813B0" w:rsidRPr="00264223">
        <w:rPr>
          <w:rFonts w:ascii="Palatino Linotype" w:eastAsia="Calibri" w:hAnsi="Palatino Linotype" w:cs="Arial"/>
          <w:sz w:val="22"/>
          <w:szCs w:val="22"/>
          <w:lang w:eastAsia="en-US"/>
        </w:rPr>
        <w:t>esolución de</w:t>
      </w:r>
      <w:r w:rsidR="00F4018F">
        <w:rPr>
          <w:rFonts w:ascii="Palatino Linotype" w:eastAsia="Calibri" w:hAnsi="Palatino Linotype" w:cs="Arial"/>
          <w:sz w:val="22"/>
          <w:szCs w:val="22"/>
          <w:lang w:eastAsia="en-US"/>
        </w:rPr>
        <w:t xml:space="preserve"> fecha </w:t>
      </w:r>
      <w:r w:rsidR="00C412E3">
        <w:rPr>
          <w:rFonts w:ascii="Palatino Linotype" w:eastAsia="Calibri" w:hAnsi="Palatino Linotype" w:cs="Arial"/>
          <w:sz w:val="22"/>
          <w:szCs w:val="22"/>
          <w:lang w:eastAsia="en-US"/>
        </w:rPr>
        <w:t xml:space="preserve">cinco de junio </w:t>
      </w:r>
      <w:r w:rsidR="005F11C2">
        <w:rPr>
          <w:rFonts w:ascii="Palatino Linotype" w:eastAsia="Calibri" w:hAnsi="Palatino Linotype" w:cs="Arial"/>
          <w:sz w:val="22"/>
          <w:szCs w:val="22"/>
          <w:lang w:eastAsia="en-US"/>
        </w:rPr>
        <w:t>de dos mil diecinueve</w:t>
      </w:r>
      <w:r w:rsidR="00FC7345">
        <w:rPr>
          <w:rFonts w:ascii="Palatino Linotype" w:eastAsia="Calibri" w:hAnsi="Palatino Linotype" w:cs="Arial"/>
          <w:sz w:val="22"/>
          <w:szCs w:val="22"/>
          <w:lang w:eastAsia="en-US"/>
        </w:rPr>
        <w:t>, emitida en el Recurso de R</w:t>
      </w:r>
      <w:r w:rsidR="00F4018F">
        <w:rPr>
          <w:rFonts w:ascii="Palatino Linotype" w:eastAsia="Calibri" w:hAnsi="Palatino Linotype" w:cs="Arial"/>
          <w:sz w:val="22"/>
          <w:szCs w:val="22"/>
          <w:lang w:eastAsia="en-US"/>
        </w:rPr>
        <w:t xml:space="preserve">evisión número </w:t>
      </w:r>
      <w:r w:rsidR="00394E63">
        <w:rPr>
          <w:rFonts w:ascii="Palatino Linotype" w:eastAsia="Calibri" w:hAnsi="Palatino Linotype" w:cs="Arial"/>
          <w:bCs/>
          <w:sz w:val="22"/>
          <w:szCs w:val="22"/>
          <w:lang w:eastAsia="en-US"/>
        </w:rPr>
        <w:t>01861</w:t>
      </w:r>
      <w:r w:rsidR="00303D66">
        <w:rPr>
          <w:rFonts w:ascii="Palatino Linotype" w:eastAsia="Calibri" w:hAnsi="Palatino Linotype" w:cs="Arial"/>
          <w:bCs/>
          <w:sz w:val="22"/>
          <w:szCs w:val="22"/>
          <w:lang w:eastAsia="en-US"/>
        </w:rPr>
        <w:t>/INFOEM/IP/RR/2019</w:t>
      </w:r>
      <w:r w:rsidR="00E86361">
        <w:rPr>
          <w:rFonts w:ascii="Palatino Linotype" w:eastAsia="Calibri" w:hAnsi="Palatino Linotype" w:cs="Arial"/>
          <w:sz w:val="22"/>
          <w:szCs w:val="22"/>
          <w:lang w:eastAsia="en-US"/>
        </w:rPr>
        <w:t>.</w:t>
      </w:r>
    </w:p>
    <w:sectPr w:rsidR="000A238F" w:rsidRPr="00264223"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0C2AE" w14:textId="77777777" w:rsidR="003916BB" w:rsidRDefault="003916BB" w:rsidP="00B31222">
      <w:r>
        <w:separator/>
      </w:r>
    </w:p>
  </w:endnote>
  <w:endnote w:type="continuationSeparator" w:id="0">
    <w:p w14:paraId="3F280B2F" w14:textId="77777777" w:rsidR="003916BB" w:rsidRDefault="003916B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265DF2F1" w14:textId="77777777" w:rsidR="00167427" w:rsidRDefault="00167427">
            <w:pPr>
              <w:pStyle w:val="Piedepgina"/>
              <w:jc w:val="right"/>
            </w:pPr>
          </w:p>
          <w:p w14:paraId="7D3DC510" w14:textId="77777777" w:rsidR="00167427" w:rsidRDefault="0016742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75DF4">
              <w:rPr>
                <w:b/>
                <w:bCs/>
                <w:noProof/>
              </w:rPr>
              <w:t>30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75DF4">
              <w:rPr>
                <w:b/>
                <w:bCs/>
                <w:noProof/>
              </w:rPr>
              <w:t>30</w:t>
            </w:r>
            <w:r>
              <w:rPr>
                <w:b/>
                <w:bCs/>
                <w:sz w:val="24"/>
                <w:szCs w:val="24"/>
              </w:rPr>
              <w:fldChar w:fldCharType="end"/>
            </w:r>
          </w:p>
        </w:sdtContent>
      </w:sdt>
    </w:sdtContent>
  </w:sdt>
  <w:p w14:paraId="45BDFBE3" w14:textId="77777777" w:rsidR="00167427" w:rsidRDefault="0016742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0BCA8AD1" w14:textId="77777777" w:rsidR="00167427" w:rsidRDefault="00167427">
            <w:pPr>
              <w:pStyle w:val="Piedepgina"/>
              <w:jc w:val="right"/>
            </w:pPr>
          </w:p>
          <w:p w14:paraId="743C2573" w14:textId="77777777" w:rsidR="00167427" w:rsidRDefault="00167427">
            <w:pPr>
              <w:pStyle w:val="Piedepgina"/>
              <w:jc w:val="right"/>
            </w:pPr>
          </w:p>
          <w:p w14:paraId="4275AF74" w14:textId="77777777" w:rsidR="00167427" w:rsidRDefault="0016742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75DF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75DF4">
              <w:rPr>
                <w:b/>
                <w:bCs/>
                <w:noProof/>
              </w:rPr>
              <w:t>30</w:t>
            </w:r>
            <w:r>
              <w:rPr>
                <w:b/>
                <w:bCs/>
                <w:sz w:val="24"/>
                <w:szCs w:val="24"/>
              </w:rPr>
              <w:fldChar w:fldCharType="end"/>
            </w:r>
          </w:p>
        </w:sdtContent>
      </w:sdt>
    </w:sdtContent>
  </w:sdt>
  <w:p w14:paraId="37D8C697" w14:textId="77777777" w:rsidR="00167427" w:rsidRDefault="001674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01DF7" w14:textId="77777777" w:rsidR="003916BB" w:rsidRDefault="003916BB" w:rsidP="00B31222">
      <w:r>
        <w:separator/>
      </w:r>
    </w:p>
  </w:footnote>
  <w:footnote w:type="continuationSeparator" w:id="0">
    <w:p w14:paraId="4F9D9B5A" w14:textId="77777777" w:rsidR="003916BB" w:rsidRDefault="003916BB"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167427" w:rsidRPr="005C106F" w14:paraId="12A84DC4" w14:textId="77777777" w:rsidTr="000930AE">
      <w:trPr>
        <w:trHeight w:val="1412"/>
      </w:trPr>
      <w:tc>
        <w:tcPr>
          <w:tcW w:w="2835" w:type="dxa"/>
          <w:shd w:val="clear" w:color="auto" w:fill="auto"/>
        </w:tcPr>
        <w:p w14:paraId="57C39E22" w14:textId="77777777" w:rsidR="00167427" w:rsidRPr="005C106F" w:rsidRDefault="00167427" w:rsidP="00EF4A64">
          <w:pPr>
            <w:tabs>
              <w:tab w:val="right" w:pos="4273"/>
            </w:tabs>
            <w:rPr>
              <w:rFonts w:ascii="Garamond" w:eastAsia="Calibri" w:hAnsi="Garamond"/>
              <w:sz w:val="16"/>
              <w:szCs w:val="16"/>
              <w:lang w:eastAsia="en-US"/>
            </w:rPr>
          </w:pPr>
        </w:p>
      </w:tc>
      <w:tc>
        <w:tcPr>
          <w:tcW w:w="6733" w:type="dxa"/>
          <w:shd w:val="clear" w:color="auto" w:fill="auto"/>
        </w:tcPr>
        <w:p w14:paraId="06966349" w14:textId="77777777" w:rsidR="00167427" w:rsidRDefault="00167427"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167427" w14:paraId="50849A91" w14:textId="77777777" w:rsidTr="005743D2">
            <w:trPr>
              <w:gridBefore w:val="1"/>
              <w:gridAfter w:val="1"/>
              <w:wBefore w:w="572" w:type="dxa"/>
              <w:wAfter w:w="77" w:type="dxa"/>
              <w:trHeight w:val="144"/>
            </w:trPr>
            <w:tc>
              <w:tcPr>
                <w:tcW w:w="2698" w:type="dxa"/>
                <w:gridSpan w:val="2"/>
              </w:tcPr>
              <w:p w14:paraId="526B8E55" w14:textId="77777777" w:rsidR="00167427" w:rsidRPr="00026EBB" w:rsidRDefault="00167427"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0340302B" w14:textId="77777777" w:rsidR="00167427" w:rsidRPr="00026EBB" w:rsidRDefault="00167427" w:rsidP="00A65CD8">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01861/INFOEM/IP/RR/2019 </w:t>
                </w:r>
              </w:p>
            </w:tc>
          </w:tr>
          <w:tr w:rsidR="00167427" w14:paraId="01100431" w14:textId="77777777" w:rsidTr="005743D2">
            <w:trPr>
              <w:gridBefore w:val="1"/>
              <w:gridAfter w:val="1"/>
              <w:wBefore w:w="572" w:type="dxa"/>
              <w:wAfter w:w="77" w:type="dxa"/>
              <w:trHeight w:val="144"/>
            </w:trPr>
            <w:tc>
              <w:tcPr>
                <w:tcW w:w="2698" w:type="dxa"/>
                <w:gridSpan w:val="2"/>
              </w:tcPr>
              <w:p w14:paraId="0A2A8852" w14:textId="77777777" w:rsidR="00167427" w:rsidRPr="00026EBB" w:rsidRDefault="00167427"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1CBC5B87" w14:textId="77777777" w:rsidR="00167427" w:rsidRPr="00026EBB" w:rsidRDefault="00167427">
                <w:pPr>
                  <w:tabs>
                    <w:tab w:val="right" w:pos="8838"/>
                  </w:tabs>
                  <w:jc w:val="both"/>
                  <w:rPr>
                    <w:rFonts w:ascii="Palatino Linotype" w:eastAsia="Calibri" w:hAnsi="Palatino Linotype" w:cs="Tahoma"/>
                    <w:sz w:val="22"/>
                    <w:szCs w:val="22"/>
                    <w:lang w:val="es-MX" w:eastAsia="en-US"/>
                  </w:rPr>
                </w:pPr>
                <w:r w:rsidRPr="00026EBB">
                  <w:rPr>
                    <w:rFonts w:ascii="Palatino Linotype" w:eastAsia="Calibri" w:hAnsi="Palatino Linotype" w:cs="Tahoma"/>
                    <w:sz w:val="22"/>
                    <w:szCs w:val="22"/>
                    <w:lang w:val="es-MX" w:eastAsia="en-US"/>
                  </w:rPr>
                  <w:t>Ayuntamiento</w:t>
                </w:r>
                <w:r>
                  <w:rPr>
                    <w:rFonts w:ascii="Palatino Linotype" w:eastAsia="Calibri" w:hAnsi="Palatino Linotype" w:cs="Tahoma"/>
                    <w:sz w:val="22"/>
                    <w:szCs w:val="22"/>
                    <w:lang w:val="es-MX" w:eastAsia="en-US"/>
                  </w:rPr>
                  <w:t xml:space="preserve"> de Toluca</w:t>
                </w:r>
              </w:p>
            </w:tc>
          </w:tr>
          <w:tr w:rsidR="00167427" w14:paraId="2FB404B6" w14:textId="77777777" w:rsidTr="005743D2">
            <w:trPr>
              <w:gridBefore w:val="1"/>
              <w:gridAfter w:val="1"/>
              <w:wBefore w:w="572" w:type="dxa"/>
              <w:wAfter w:w="77" w:type="dxa"/>
              <w:trHeight w:val="138"/>
            </w:trPr>
            <w:tc>
              <w:tcPr>
                <w:tcW w:w="2698" w:type="dxa"/>
                <w:gridSpan w:val="2"/>
              </w:tcPr>
              <w:p w14:paraId="5E7D7D7A" w14:textId="77777777" w:rsidR="00167427" w:rsidRPr="00026EBB" w:rsidRDefault="00167427"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2972" w:type="dxa"/>
              </w:tcPr>
              <w:p w14:paraId="0F439B93" w14:textId="77777777" w:rsidR="00167427" w:rsidRPr="00026EBB" w:rsidRDefault="00167427" w:rsidP="005743D2">
                <w:pPr>
                  <w:tabs>
                    <w:tab w:val="right" w:pos="8838"/>
                  </w:tabs>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r w:rsidR="00167427" w14:paraId="394A9701" w14:textId="77777777" w:rsidTr="00DB7E5F">
            <w:trPr>
              <w:trHeight w:val="283"/>
            </w:trPr>
            <w:tc>
              <w:tcPr>
                <w:tcW w:w="2698" w:type="dxa"/>
                <w:gridSpan w:val="2"/>
              </w:tcPr>
              <w:p w14:paraId="28257756" w14:textId="77777777" w:rsidR="00167427" w:rsidRPr="00E10748" w:rsidRDefault="00167427" w:rsidP="005743D2">
                <w:pPr>
                  <w:tabs>
                    <w:tab w:val="right" w:pos="8838"/>
                  </w:tabs>
                  <w:rPr>
                    <w:rFonts w:ascii="Tahoma" w:eastAsia="Calibri" w:hAnsi="Tahoma" w:cs="Tahoma"/>
                    <w:b/>
                    <w:sz w:val="22"/>
                    <w:szCs w:val="22"/>
                    <w:lang w:val="es-MX" w:eastAsia="en-US"/>
                  </w:rPr>
                </w:pPr>
              </w:p>
            </w:tc>
            <w:tc>
              <w:tcPr>
                <w:tcW w:w="3621" w:type="dxa"/>
                <w:gridSpan w:val="3"/>
              </w:tcPr>
              <w:p w14:paraId="405FE114" w14:textId="77777777" w:rsidR="00167427" w:rsidRPr="00E10748" w:rsidRDefault="00167427" w:rsidP="005743D2">
                <w:pPr>
                  <w:tabs>
                    <w:tab w:val="right" w:pos="8838"/>
                  </w:tabs>
                  <w:jc w:val="both"/>
                  <w:rPr>
                    <w:rFonts w:ascii="Tahoma" w:eastAsia="Calibri" w:hAnsi="Tahoma" w:cs="Tahoma"/>
                    <w:b/>
                    <w:sz w:val="22"/>
                    <w:szCs w:val="22"/>
                    <w:lang w:val="es-MX" w:eastAsia="en-US"/>
                  </w:rPr>
                </w:pPr>
              </w:p>
            </w:tc>
          </w:tr>
        </w:tbl>
        <w:p w14:paraId="7D8FD9ED" w14:textId="77777777" w:rsidR="00167427" w:rsidRPr="005C106F" w:rsidRDefault="00167427" w:rsidP="005743D2">
          <w:pPr>
            <w:tabs>
              <w:tab w:val="right" w:pos="8838"/>
            </w:tabs>
            <w:ind w:left="-28"/>
            <w:jc w:val="both"/>
            <w:rPr>
              <w:rFonts w:ascii="Arial" w:eastAsia="Calibri" w:hAnsi="Arial" w:cs="Arial"/>
              <w:b/>
              <w:sz w:val="22"/>
              <w:szCs w:val="22"/>
              <w:lang w:eastAsia="en-US"/>
            </w:rPr>
          </w:pPr>
        </w:p>
      </w:tc>
    </w:tr>
  </w:tbl>
  <w:p w14:paraId="5DBC04A2" w14:textId="77777777" w:rsidR="00167427" w:rsidRDefault="00167427" w:rsidP="000930AE">
    <w:pPr>
      <w:pStyle w:val="Encabezado"/>
      <w:rPr>
        <w:sz w:val="14"/>
      </w:rPr>
    </w:pPr>
  </w:p>
  <w:p w14:paraId="110AB00B" w14:textId="77777777" w:rsidR="00167427" w:rsidRDefault="00167427" w:rsidP="000930AE">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655E9" w14:textId="77777777" w:rsidR="00167427" w:rsidRDefault="00167427"/>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402"/>
    </w:tblGrid>
    <w:tr w:rsidR="00167427" w:rsidRPr="00264223" w14:paraId="3A4F90A1" w14:textId="77777777" w:rsidTr="005B27D6">
      <w:trPr>
        <w:trHeight w:val="563"/>
      </w:trPr>
      <w:tc>
        <w:tcPr>
          <w:tcW w:w="2552" w:type="dxa"/>
          <w:vAlign w:val="bottom"/>
        </w:tcPr>
        <w:p w14:paraId="3A8A8BDC" w14:textId="77777777" w:rsidR="00167427" w:rsidRPr="00026EBB" w:rsidRDefault="00167427"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402" w:type="dxa"/>
          <w:vAlign w:val="bottom"/>
        </w:tcPr>
        <w:p w14:paraId="702443F2" w14:textId="77777777" w:rsidR="00167427" w:rsidRPr="00026EBB" w:rsidRDefault="00167427" w:rsidP="005B27D6">
          <w:pPr>
            <w:tabs>
              <w:tab w:val="right" w:pos="8838"/>
            </w:tabs>
            <w:ind w:left="-28"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01861/INFOEM/IP/RR/2019 </w:t>
          </w:r>
        </w:p>
      </w:tc>
    </w:tr>
    <w:tr w:rsidR="00167427" w:rsidRPr="00264223" w14:paraId="0D2F40B1" w14:textId="77777777" w:rsidTr="005B27D6">
      <w:trPr>
        <w:trHeight w:val="144"/>
      </w:trPr>
      <w:tc>
        <w:tcPr>
          <w:tcW w:w="2552" w:type="dxa"/>
        </w:tcPr>
        <w:p w14:paraId="196C31C1" w14:textId="77777777" w:rsidR="00167427" w:rsidRPr="00026EBB" w:rsidRDefault="00167427"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Recurrente:</w:t>
          </w:r>
        </w:p>
      </w:tc>
      <w:tc>
        <w:tcPr>
          <w:tcW w:w="3402" w:type="dxa"/>
        </w:tcPr>
        <w:p w14:paraId="66BD749B" w14:textId="1C21031E" w:rsidR="00167427" w:rsidRPr="00026EBB" w:rsidRDefault="00030D36" w:rsidP="005B27D6">
          <w:pPr>
            <w:tabs>
              <w:tab w:val="right" w:pos="8838"/>
            </w:tabs>
            <w:ind w:right="171"/>
            <w:jc w:val="both"/>
            <w:rPr>
              <w:rFonts w:ascii="Palatino Linotype" w:eastAsia="Calibri" w:hAnsi="Palatino Linotype" w:cs="Tahoma"/>
              <w:sz w:val="22"/>
              <w:szCs w:val="22"/>
              <w:lang w:val="es-MX" w:eastAsia="en-US"/>
            </w:rPr>
          </w:pPr>
          <w:r w:rsidRPr="00030D36">
            <w:rPr>
              <w:rFonts w:ascii="Palatino Linotype" w:eastAsia="Calibri" w:hAnsi="Palatino Linotype" w:cs="Tahoma"/>
              <w:sz w:val="22"/>
              <w:szCs w:val="22"/>
              <w:highlight w:val="black"/>
              <w:lang w:val="es-MX" w:eastAsia="en-US"/>
            </w:rPr>
            <w:t>XXXXXXXXXXXXXXXX</w:t>
          </w:r>
        </w:p>
      </w:tc>
    </w:tr>
    <w:tr w:rsidR="00167427" w:rsidRPr="00264223" w14:paraId="0344BB76" w14:textId="77777777" w:rsidTr="005B27D6">
      <w:trPr>
        <w:trHeight w:val="283"/>
      </w:trPr>
      <w:tc>
        <w:tcPr>
          <w:tcW w:w="2552" w:type="dxa"/>
        </w:tcPr>
        <w:p w14:paraId="68D18CBB" w14:textId="77777777" w:rsidR="00167427" w:rsidRPr="00026EBB" w:rsidRDefault="00167427"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402" w:type="dxa"/>
        </w:tcPr>
        <w:p w14:paraId="4A10D83F" w14:textId="77777777" w:rsidR="00167427" w:rsidRPr="00026EBB" w:rsidRDefault="00167427" w:rsidP="00DC789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Ayuntamiento</w:t>
          </w:r>
          <w:r>
            <w:rPr>
              <w:rFonts w:ascii="Palatino Linotype" w:eastAsia="Calibri" w:hAnsi="Palatino Linotype" w:cs="Tahoma"/>
              <w:sz w:val="22"/>
              <w:szCs w:val="22"/>
              <w:lang w:val="es-MX" w:eastAsia="en-US"/>
            </w:rPr>
            <w:t xml:space="preserve"> de Toluca</w:t>
          </w:r>
        </w:p>
      </w:tc>
    </w:tr>
    <w:tr w:rsidR="00167427" w:rsidRPr="00264223" w14:paraId="160A0CA5" w14:textId="77777777" w:rsidTr="005B27D6">
      <w:trPr>
        <w:trHeight w:val="283"/>
      </w:trPr>
      <w:tc>
        <w:tcPr>
          <w:tcW w:w="2552" w:type="dxa"/>
        </w:tcPr>
        <w:p w14:paraId="7ED857C9" w14:textId="77777777" w:rsidR="00167427" w:rsidRPr="00026EBB" w:rsidRDefault="00167427"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402" w:type="dxa"/>
        </w:tcPr>
        <w:p w14:paraId="4CACA385" w14:textId="77777777" w:rsidR="00167427" w:rsidRPr="00026EBB" w:rsidRDefault="00167427" w:rsidP="005B27D6">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1A93DBED" w14:textId="77777777" w:rsidR="00167427" w:rsidRDefault="00167427"/>
  <w:p w14:paraId="3568DF9A" w14:textId="77777777" w:rsidR="00167427" w:rsidRDefault="00167427"/>
  <w:p w14:paraId="1356DBE2" w14:textId="77777777" w:rsidR="00167427" w:rsidRDefault="00167427"/>
  <w:p w14:paraId="063E24C7" w14:textId="77777777" w:rsidR="00167427" w:rsidRDefault="00167427"/>
  <w:p w14:paraId="19159833" w14:textId="77777777" w:rsidR="00167427" w:rsidRDefault="00167427"/>
  <w:p w14:paraId="6C7C8EF4" w14:textId="77777777" w:rsidR="00167427" w:rsidRDefault="00167427" w:rsidP="00B727C5">
    <w:pPr>
      <w:pStyle w:val="Encabezado"/>
    </w:pPr>
  </w:p>
  <w:p w14:paraId="018509DA" w14:textId="77777777" w:rsidR="00167427" w:rsidRDefault="00167427" w:rsidP="00B727C5">
    <w:pPr>
      <w:pStyle w:val="Encabezado"/>
    </w:pPr>
  </w:p>
  <w:p w14:paraId="67D79030" w14:textId="77777777" w:rsidR="00167427" w:rsidRPr="00167427" w:rsidRDefault="00167427" w:rsidP="00B727C5">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B11DFC"/>
    <w:multiLevelType w:val="hybridMultilevel"/>
    <w:tmpl w:val="1DD0F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674E01"/>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EE6D2A"/>
    <w:multiLevelType w:val="hybridMultilevel"/>
    <w:tmpl w:val="24E27F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881FF9"/>
    <w:multiLevelType w:val="hybridMultilevel"/>
    <w:tmpl w:val="DF3ED214"/>
    <w:lvl w:ilvl="0" w:tplc="EFA89C12">
      <w:start w:val="3"/>
      <w:numFmt w:val="bullet"/>
      <w:lvlText w:val="-"/>
      <w:lvlJc w:val="left"/>
      <w:pPr>
        <w:ind w:left="927" w:hanging="360"/>
      </w:pPr>
      <w:rPr>
        <w:rFonts w:ascii="Palatino Linotype" w:eastAsia="Calibri" w:hAnsi="Palatino Linotype" w:cs="Tahoma"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8" w15:restartNumberingAfterBreak="0">
    <w:nsid w:val="16E21B8E"/>
    <w:multiLevelType w:val="hybridMultilevel"/>
    <w:tmpl w:val="80DE2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780476"/>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805D5E"/>
    <w:multiLevelType w:val="hybridMultilevel"/>
    <w:tmpl w:val="DC66E608"/>
    <w:lvl w:ilvl="0" w:tplc="080A000F">
      <w:start w:val="1"/>
      <w:numFmt w:val="decimal"/>
      <w:lvlText w:val="%1."/>
      <w:lvlJc w:val="left"/>
      <w:pPr>
        <w:ind w:left="1494" w:hanging="360"/>
      </w:p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1F193804"/>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6D5F4B"/>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0813276"/>
    <w:multiLevelType w:val="hybridMultilevel"/>
    <w:tmpl w:val="4A8A105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0B32443"/>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115633"/>
    <w:multiLevelType w:val="hybridMultilevel"/>
    <w:tmpl w:val="9ACAD8A6"/>
    <w:lvl w:ilvl="0" w:tplc="080A000F">
      <w:start w:val="1"/>
      <w:numFmt w:val="decimal"/>
      <w:lvlText w:val="%1."/>
      <w:lvlJc w:val="left"/>
      <w:pPr>
        <w:ind w:left="1778" w:hanging="360"/>
      </w:p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7"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8" w15:restartNumberingAfterBreak="0">
    <w:nsid w:val="27256DC1"/>
    <w:multiLevelType w:val="hybridMultilevel"/>
    <w:tmpl w:val="BCDA6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1848ED"/>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1B52184"/>
    <w:multiLevelType w:val="hybridMultilevel"/>
    <w:tmpl w:val="55401082"/>
    <w:lvl w:ilvl="0" w:tplc="8A7C2C1A">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EF619DA"/>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FD3971"/>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86F0B47"/>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F1B7463"/>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00509C8"/>
    <w:multiLevelType w:val="hybridMultilevel"/>
    <w:tmpl w:val="892CD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7273FB7"/>
    <w:multiLevelType w:val="hybridMultilevel"/>
    <w:tmpl w:val="F77253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7E10AE1"/>
    <w:multiLevelType w:val="hybridMultilevel"/>
    <w:tmpl w:val="DC66E608"/>
    <w:lvl w:ilvl="0" w:tplc="080A000F">
      <w:start w:val="1"/>
      <w:numFmt w:val="decimal"/>
      <w:lvlText w:val="%1."/>
      <w:lvlJc w:val="left"/>
      <w:pPr>
        <w:ind w:left="1494" w:hanging="360"/>
      </w:p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7" w15:restartNumberingAfterBreak="0">
    <w:nsid w:val="58E93456"/>
    <w:multiLevelType w:val="hybridMultilevel"/>
    <w:tmpl w:val="EFA07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D93E01"/>
    <w:multiLevelType w:val="hybridMultilevel"/>
    <w:tmpl w:val="7EACED38"/>
    <w:lvl w:ilvl="0" w:tplc="D3F05306">
      <w:start w:val="6"/>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7968D9"/>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4"/>
  </w:num>
  <w:num w:numId="2">
    <w:abstractNumId w:val="0"/>
  </w:num>
  <w:num w:numId="3">
    <w:abstractNumId w:val="6"/>
  </w:num>
  <w:num w:numId="4">
    <w:abstractNumId w:val="42"/>
  </w:num>
  <w:num w:numId="5">
    <w:abstractNumId w:val="20"/>
  </w:num>
  <w:num w:numId="6">
    <w:abstractNumId w:val="41"/>
  </w:num>
  <w:num w:numId="7">
    <w:abstractNumId w:val="17"/>
  </w:num>
  <w:num w:numId="8">
    <w:abstractNumId w:val="40"/>
  </w:num>
  <w:num w:numId="9">
    <w:abstractNumId w:val="27"/>
  </w:num>
  <w:num w:numId="10">
    <w:abstractNumId w:val="1"/>
  </w:num>
  <w:num w:numId="11">
    <w:abstractNumId w:val="25"/>
  </w:num>
  <w:num w:numId="12">
    <w:abstractNumId w:val="32"/>
  </w:num>
  <w:num w:numId="13">
    <w:abstractNumId w:val="21"/>
  </w:num>
  <w:num w:numId="14">
    <w:abstractNumId w:val="23"/>
  </w:num>
  <w:num w:numId="15">
    <w:abstractNumId w:val="24"/>
  </w:num>
  <w:num w:numId="16">
    <w:abstractNumId w:val="39"/>
  </w:num>
  <w:num w:numId="17">
    <w:abstractNumId w:val="28"/>
  </w:num>
  <w:num w:numId="18">
    <w:abstractNumId w:val="30"/>
  </w:num>
  <w:num w:numId="19">
    <w:abstractNumId w:val="26"/>
  </w:num>
  <w:num w:numId="20">
    <w:abstractNumId w:val="15"/>
  </w:num>
  <w:num w:numId="21">
    <w:abstractNumId w:val="18"/>
  </w:num>
  <w:num w:numId="22">
    <w:abstractNumId w:val="19"/>
  </w:num>
  <w:num w:numId="23">
    <w:abstractNumId w:val="9"/>
  </w:num>
  <w:num w:numId="24">
    <w:abstractNumId w:val="14"/>
  </w:num>
  <w:num w:numId="25">
    <w:abstractNumId w:val="22"/>
  </w:num>
  <w:num w:numId="26">
    <w:abstractNumId w:val="43"/>
  </w:num>
  <w:num w:numId="27">
    <w:abstractNumId w:val="12"/>
  </w:num>
  <w:num w:numId="28">
    <w:abstractNumId w:val="38"/>
  </w:num>
  <w:num w:numId="29">
    <w:abstractNumId w:val="13"/>
  </w:num>
  <w:num w:numId="30">
    <w:abstractNumId w:val="11"/>
  </w:num>
  <w:num w:numId="31">
    <w:abstractNumId w:val="8"/>
  </w:num>
  <w:num w:numId="32">
    <w:abstractNumId w:val="37"/>
  </w:num>
  <w:num w:numId="33">
    <w:abstractNumId w:val="35"/>
  </w:num>
  <w:num w:numId="34">
    <w:abstractNumId w:val="7"/>
  </w:num>
  <w:num w:numId="35">
    <w:abstractNumId w:val="16"/>
  </w:num>
  <w:num w:numId="36">
    <w:abstractNumId w:val="3"/>
  </w:num>
  <w:num w:numId="37">
    <w:abstractNumId w:val="29"/>
  </w:num>
  <w:num w:numId="38">
    <w:abstractNumId w:val="2"/>
  </w:num>
  <w:num w:numId="39">
    <w:abstractNumId w:val="4"/>
  </w:num>
  <w:num w:numId="40">
    <w:abstractNumId w:val="33"/>
  </w:num>
  <w:num w:numId="41">
    <w:abstractNumId w:val="31"/>
  </w:num>
  <w:num w:numId="42">
    <w:abstractNumId w:val="5"/>
  </w:num>
  <w:num w:numId="43">
    <w:abstractNumId w:val="10"/>
  </w:num>
  <w:num w:numId="44">
    <w:abstractNumId w:val="36"/>
  </w:num>
  <w:num w:numId="45">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485A"/>
    <w:rsid w:val="00006543"/>
    <w:rsid w:val="0001228D"/>
    <w:rsid w:val="00013A19"/>
    <w:rsid w:val="00014465"/>
    <w:rsid w:val="00017019"/>
    <w:rsid w:val="000212E5"/>
    <w:rsid w:val="00021C64"/>
    <w:rsid w:val="00023837"/>
    <w:rsid w:val="000241C5"/>
    <w:rsid w:val="00026EBB"/>
    <w:rsid w:val="00030D36"/>
    <w:rsid w:val="000313A7"/>
    <w:rsid w:val="000313C2"/>
    <w:rsid w:val="00032F5B"/>
    <w:rsid w:val="00034E9D"/>
    <w:rsid w:val="000373BC"/>
    <w:rsid w:val="00037B34"/>
    <w:rsid w:val="00037F4B"/>
    <w:rsid w:val="0004168D"/>
    <w:rsid w:val="00043C4B"/>
    <w:rsid w:val="0004646B"/>
    <w:rsid w:val="000475E4"/>
    <w:rsid w:val="00047D67"/>
    <w:rsid w:val="00051A65"/>
    <w:rsid w:val="000528E6"/>
    <w:rsid w:val="0006017B"/>
    <w:rsid w:val="00063366"/>
    <w:rsid w:val="00067305"/>
    <w:rsid w:val="00073274"/>
    <w:rsid w:val="000813B0"/>
    <w:rsid w:val="0008148B"/>
    <w:rsid w:val="0008165E"/>
    <w:rsid w:val="00081C8C"/>
    <w:rsid w:val="00082F59"/>
    <w:rsid w:val="00085893"/>
    <w:rsid w:val="000930AE"/>
    <w:rsid w:val="00093D95"/>
    <w:rsid w:val="00094124"/>
    <w:rsid w:val="00097211"/>
    <w:rsid w:val="0009793B"/>
    <w:rsid w:val="000A20A4"/>
    <w:rsid w:val="000A2389"/>
    <w:rsid w:val="000A238F"/>
    <w:rsid w:val="000A7211"/>
    <w:rsid w:val="000B0B4E"/>
    <w:rsid w:val="000B1D37"/>
    <w:rsid w:val="000B2C93"/>
    <w:rsid w:val="000B36DD"/>
    <w:rsid w:val="000B5711"/>
    <w:rsid w:val="000B6020"/>
    <w:rsid w:val="000B691A"/>
    <w:rsid w:val="000C2283"/>
    <w:rsid w:val="000C27CA"/>
    <w:rsid w:val="000C5940"/>
    <w:rsid w:val="000C59CB"/>
    <w:rsid w:val="000C6D13"/>
    <w:rsid w:val="000D0B08"/>
    <w:rsid w:val="000D0CE1"/>
    <w:rsid w:val="000D514C"/>
    <w:rsid w:val="000D71F7"/>
    <w:rsid w:val="000E087D"/>
    <w:rsid w:val="000E0BEA"/>
    <w:rsid w:val="000E67E4"/>
    <w:rsid w:val="000F24C8"/>
    <w:rsid w:val="000F3DA0"/>
    <w:rsid w:val="000F4876"/>
    <w:rsid w:val="000F555D"/>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224BA"/>
    <w:rsid w:val="00127757"/>
    <w:rsid w:val="00130F33"/>
    <w:rsid w:val="00132A80"/>
    <w:rsid w:val="00132F95"/>
    <w:rsid w:val="001373A9"/>
    <w:rsid w:val="001426E4"/>
    <w:rsid w:val="0014307A"/>
    <w:rsid w:val="00143F46"/>
    <w:rsid w:val="00144D0B"/>
    <w:rsid w:val="00146080"/>
    <w:rsid w:val="00147566"/>
    <w:rsid w:val="001507FD"/>
    <w:rsid w:val="00151053"/>
    <w:rsid w:val="00151442"/>
    <w:rsid w:val="00151FBB"/>
    <w:rsid w:val="0015211F"/>
    <w:rsid w:val="00155F96"/>
    <w:rsid w:val="00156408"/>
    <w:rsid w:val="00156A6B"/>
    <w:rsid w:val="00161DF9"/>
    <w:rsid w:val="00162CCE"/>
    <w:rsid w:val="00165891"/>
    <w:rsid w:val="00167281"/>
    <w:rsid w:val="00167427"/>
    <w:rsid w:val="00170545"/>
    <w:rsid w:val="00171ADD"/>
    <w:rsid w:val="00173688"/>
    <w:rsid w:val="0017459B"/>
    <w:rsid w:val="00175B2F"/>
    <w:rsid w:val="0017695F"/>
    <w:rsid w:val="00182F0F"/>
    <w:rsid w:val="00183D24"/>
    <w:rsid w:val="001843F8"/>
    <w:rsid w:val="001851A6"/>
    <w:rsid w:val="001875A7"/>
    <w:rsid w:val="001879E1"/>
    <w:rsid w:val="0019389B"/>
    <w:rsid w:val="00194582"/>
    <w:rsid w:val="001A1B88"/>
    <w:rsid w:val="001A1B94"/>
    <w:rsid w:val="001A22F5"/>
    <w:rsid w:val="001A7FD2"/>
    <w:rsid w:val="001B107D"/>
    <w:rsid w:val="001B2CD9"/>
    <w:rsid w:val="001B62A0"/>
    <w:rsid w:val="001B790F"/>
    <w:rsid w:val="001C282F"/>
    <w:rsid w:val="001C4990"/>
    <w:rsid w:val="001C4E35"/>
    <w:rsid w:val="001D0086"/>
    <w:rsid w:val="001D0094"/>
    <w:rsid w:val="001D33B5"/>
    <w:rsid w:val="001D7012"/>
    <w:rsid w:val="001D7BD2"/>
    <w:rsid w:val="001E2A4D"/>
    <w:rsid w:val="001E53C2"/>
    <w:rsid w:val="001E551B"/>
    <w:rsid w:val="001F0E9C"/>
    <w:rsid w:val="001F1540"/>
    <w:rsid w:val="001F652C"/>
    <w:rsid w:val="001F739F"/>
    <w:rsid w:val="001F78D9"/>
    <w:rsid w:val="00202DB8"/>
    <w:rsid w:val="00207736"/>
    <w:rsid w:val="00212460"/>
    <w:rsid w:val="00215D0D"/>
    <w:rsid w:val="00217AEF"/>
    <w:rsid w:val="00221576"/>
    <w:rsid w:val="00221EC9"/>
    <w:rsid w:val="00223ECD"/>
    <w:rsid w:val="002241A6"/>
    <w:rsid w:val="002241E8"/>
    <w:rsid w:val="00224774"/>
    <w:rsid w:val="002247B0"/>
    <w:rsid w:val="00224F7A"/>
    <w:rsid w:val="00225152"/>
    <w:rsid w:val="00230E81"/>
    <w:rsid w:val="00232673"/>
    <w:rsid w:val="00236863"/>
    <w:rsid w:val="00237C1F"/>
    <w:rsid w:val="00237D0D"/>
    <w:rsid w:val="002433A4"/>
    <w:rsid w:val="002435DC"/>
    <w:rsid w:val="00247B17"/>
    <w:rsid w:val="00250389"/>
    <w:rsid w:val="00252669"/>
    <w:rsid w:val="00254209"/>
    <w:rsid w:val="00254288"/>
    <w:rsid w:val="002545AA"/>
    <w:rsid w:val="0025469C"/>
    <w:rsid w:val="002579CE"/>
    <w:rsid w:val="00260FEC"/>
    <w:rsid w:val="00261DD6"/>
    <w:rsid w:val="00264223"/>
    <w:rsid w:val="002657E2"/>
    <w:rsid w:val="0026609C"/>
    <w:rsid w:val="002705D2"/>
    <w:rsid w:val="002727CC"/>
    <w:rsid w:val="00273679"/>
    <w:rsid w:val="00281A35"/>
    <w:rsid w:val="00283E90"/>
    <w:rsid w:val="00284486"/>
    <w:rsid w:val="00285644"/>
    <w:rsid w:val="0028581E"/>
    <w:rsid w:val="002878DB"/>
    <w:rsid w:val="002921EB"/>
    <w:rsid w:val="0029330C"/>
    <w:rsid w:val="00293491"/>
    <w:rsid w:val="00293A8C"/>
    <w:rsid w:val="002A0FB8"/>
    <w:rsid w:val="002A3B3C"/>
    <w:rsid w:val="002A6193"/>
    <w:rsid w:val="002A7BD4"/>
    <w:rsid w:val="002A7F32"/>
    <w:rsid w:val="002B20A1"/>
    <w:rsid w:val="002B226E"/>
    <w:rsid w:val="002B46D4"/>
    <w:rsid w:val="002B54CF"/>
    <w:rsid w:val="002C1A9C"/>
    <w:rsid w:val="002D1BE4"/>
    <w:rsid w:val="002D5DDD"/>
    <w:rsid w:val="002D7213"/>
    <w:rsid w:val="002E5015"/>
    <w:rsid w:val="002E6566"/>
    <w:rsid w:val="002E7ACF"/>
    <w:rsid w:val="002F0CE9"/>
    <w:rsid w:val="002F18C3"/>
    <w:rsid w:val="002F199F"/>
    <w:rsid w:val="002F3691"/>
    <w:rsid w:val="002F3BD0"/>
    <w:rsid w:val="00300A0B"/>
    <w:rsid w:val="00301F46"/>
    <w:rsid w:val="00303CAD"/>
    <w:rsid w:val="00303D66"/>
    <w:rsid w:val="00304689"/>
    <w:rsid w:val="003046FD"/>
    <w:rsid w:val="00306418"/>
    <w:rsid w:val="0030726B"/>
    <w:rsid w:val="003100F3"/>
    <w:rsid w:val="00310C11"/>
    <w:rsid w:val="00315492"/>
    <w:rsid w:val="00316600"/>
    <w:rsid w:val="003172EC"/>
    <w:rsid w:val="003201BA"/>
    <w:rsid w:val="0032170B"/>
    <w:rsid w:val="00323325"/>
    <w:rsid w:val="003243B0"/>
    <w:rsid w:val="00325EC0"/>
    <w:rsid w:val="003340EC"/>
    <w:rsid w:val="003350FF"/>
    <w:rsid w:val="0034057C"/>
    <w:rsid w:val="00350142"/>
    <w:rsid w:val="00351628"/>
    <w:rsid w:val="003526FB"/>
    <w:rsid w:val="00353B6D"/>
    <w:rsid w:val="00354920"/>
    <w:rsid w:val="00355AA1"/>
    <w:rsid w:val="00355DC6"/>
    <w:rsid w:val="003604D7"/>
    <w:rsid w:val="0036351E"/>
    <w:rsid w:val="00364521"/>
    <w:rsid w:val="00365026"/>
    <w:rsid w:val="00367F82"/>
    <w:rsid w:val="003756AF"/>
    <w:rsid w:val="00375815"/>
    <w:rsid w:val="00376EC8"/>
    <w:rsid w:val="00380441"/>
    <w:rsid w:val="003816A3"/>
    <w:rsid w:val="00382696"/>
    <w:rsid w:val="0038438A"/>
    <w:rsid w:val="003864D2"/>
    <w:rsid w:val="00390249"/>
    <w:rsid w:val="00390BF8"/>
    <w:rsid w:val="003916BB"/>
    <w:rsid w:val="00392877"/>
    <w:rsid w:val="00392E12"/>
    <w:rsid w:val="00394D7E"/>
    <w:rsid w:val="00394E63"/>
    <w:rsid w:val="003956E9"/>
    <w:rsid w:val="003965EC"/>
    <w:rsid w:val="00396BA0"/>
    <w:rsid w:val="003A0E17"/>
    <w:rsid w:val="003A16D4"/>
    <w:rsid w:val="003A357E"/>
    <w:rsid w:val="003A6E62"/>
    <w:rsid w:val="003A78B5"/>
    <w:rsid w:val="003A7BE8"/>
    <w:rsid w:val="003A7C85"/>
    <w:rsid w:val="003A7FBE"/>
    <w:rsid w:val="003B0D09"/>
    <w:rsid w:val="003B165A"/>
    <w:rsid w:val="003B2140"/>
    <w:rsid w:val="003B3EF3"/>
    <w:rsid w:val="003C2478"/>
    <w:rsid w:val="003C28B8"/>
    <w:rsid w:val="003C6934"/>
    <w:rsid w:val="003C74F9"/>
    <w:rsid w:val="003C7FD0"/>
    <w:rsid w:val="003D0268"/>
    <w:rsid w:val="003D1A43"/>
    <w:rsid w:val="003D1A64"/>
    <w:rsid w:val="003D3A9C"/>
    <w:rsid w:val="003E13A6"/>
    <w:rsid w:val="003E31E5"/>
    <w:rsid w:val="003E32ED"/>
    <w:rsid w:val="003E3A39"/>
    <w:rsid w:val="003E56BD"/>
    <w:rsid w:val="003E58C9"/>
    <w:rsid w:val="003E79C7"/>
    <w:rsid w:val="003F204B"/>
    <w:rsid w:val="003F36D7"/>
    <w:rsid w:val="003F578D"/>
    <w:rsid w:val="003F650B"/>
    <w:rsid w:val="003F67B8"/>
    <w:rsid w:val="004004E9"/>
    <w:rsid w:val="00400FDE"/>
    <w:rsid w:val="00402595"/>
    <w:rsid w:val="004033A7"/>
    <w:rsid w:val="004052C5"/>
    <w:rsid w:val="004100AA"/>
    <w:rsid w:val="00412203"/>
    <w:rsid w:val="0041563A"/>
    <w:rsid w:val="00417DE3"/>
    <w:rsid w:val="00420B07"/>
    <w:rsid w:val="00422869"/>
    <w:rsid w:val="00424F21"/>
    <w:rsid w:val="00426448"/>
    <w:rsid w:val="0043197C"/>
    <w:rsid w:val="0043257A"/>
    <w:rsid w:val="00436FD3"/>
    <w:rsid w:val="004406CF"/>
    <w:rsid w:val="00441804"/>
    <w:rsid w:val="004435B4"/>
    <w:rsid w:val="00444335"/>
    <w:rsid w:val="004517E5"/>
    <w:rsid w:val="0046048A"/>
    <w:rsid w:val="00461690"/>
    <w:rsid w:val="00462ED7"/>
    <w:rsid w:val="00466346"/>
    <w:rsid w:val="004751D6"/>
    <w:rsid w:val="00476345"/>
    <w:rsid w:val="00477DBA"/>
    <w:rsid w:val="00477E20"/>
    <w:rsid w:val="00480BB8"/>
    <w:rsid w:val="00481674"/>
    <w:rsid w:val="00481D51"/>
    <w:rsid w:val="0048519E"/>
    <w:rsid w:val="00485EC7"/>
    <w:rsid w:val="004860BD"/>
    <w:rsid w:val="00487430"/>
    <w:rsid w:val="00492519"/>
    <w:rsid w:val="00492DCA"/>
    <w:rsid w:val="00493283"/>
    <w:rsid w:val="0049667A"/>
    <w:rsid w:val="004A0A7B"/>
    <w:rsid w:val="004A0BB0"/>
    <w:rsid w:val="004A1FE5"/>
    <w:rsid w:val="004A26CD"/>
    <w:rsid w:val="004A3584"/>
    <w:rsid w:val="004A3978"/>
    <w:rsid w:val="004A5121"/>
    <w:rsid w:val="004A577A"/>
    <w:rsid w:val="004A7990"/>
    <w:rsid w:val="004B134D"/>
    <w:rsid w:val="004B1796"/>
    <w:rsid w:val="004B2C95"/>
    <w:rsid w:val="004B591D"/>
    <w:rsid w:val="004B7542"/>
    <w:rsid w:val="004C4ACC"/>
    <w:rsid w:val="004C6AC1"/>
    <w:rsid w:val="004C7E83"/>
    <w:rsid w:val="004D5DB3"/>
    <w:rsid w:val="004E345F"/>
    <w:rsid w:val="004E41C7"/>
    <w:rsid w:val="004E58C3"/>
    <w:rsid w:val="004E5A21"/>
    <w:rsid w:val="004E7FE7"/>
    <w:rsid w:val="004F2D88"/>
    <w:rsid w:val="004F41A2"/>
    <w:rsid w:val="005001F3"/>
    <w:rsid w:val="0050434B"/>
    <w:rsid w:val="0050485B"/>
    <w:rsid w:val="005070C3"/>
    <w:rsid w:val="005124DC"/>
    <w:rsid w:val="00512F7F"/>
    <w:rsid w:val="005220BE"/>
    <w:rsid w:val="00542D5F"/>
    <w:rsid w:val="005435DE"/>
    <w:rsid w:val="005438E0"/>
    <w:rsid w:val="00544C28"/>
    <w:rsid w:val="00545159"/>
    <w:rsid w:val="00546BAE"/>
    <w:rsid w:val="00552EBD"/>
    <w:rsid w:val="00553827"/>
    <w:rsid w:val="00555F71"/>
    <w:rsid w:val="0057338D"/>
    <w:rsid w:val="005740F6"/>
    <w:rsid w:val="005743D2"/>
    <w:rsid w:val="00575DE3"/>
    <w:rsid w:val="00576F74"/>
    <w:rsid w:val="005802BD"/>
    <w:rsid w:val="00586FA8"/>
    <w:rsid w:val="00587F23"/>
    <w:rsid w:val="00591E3A"/>
    <w:rsid w:val="00593CB4"/>
    <w:rsid w:val="00597A04"/>
    <w:rsid w:val="005A1156"/>
    <w:rsid w:val="005A1803"/>
    <w:rsid w:val="005A3131"/>
    <w:rsid w:val="005B0D7C"/>
    <w:rsid w:val="005B0E86"/>
    <w:rsid w:val="005B27D6"/>
    <w:rsid w:val="005B2CD4"/>
    <w:rsid w:val="005B5730"/>
    <w:rsid w:val="005B5DEE"/>
    <w:rsid w:val="005B6854"/>
    <w:rsid w:val="005C0DBE"/>
    <w:rsid w:val="005C4034"/>
    <w:rsid w:val="005C465F"/>
    <w:rsid w:val="005C651C"/>
    <w:rsid w:val="005D0D06"/>
    <w:rsid w:val="005D1427"/>
    <w:rsid w:val="005D2B62"/>
    <w:rsid w:val="005D49C8"/>
    <w:rsid w:val="005D4C33"/>
    <w:rsid w:val="005D5607"/>
    <w:rsid w:val="005D573F"/>
    <w:rsid w:val="005E184A"/>
    <w:rsid w:val="005E37E9"/>
    <w:rsid w:val="005F03DB"/>
    <w:rsid w:val="005F11C2"/>
    <w:rsid w:val="005F1701"/>
    <w:rsid w:val="005F7B7F"/>
    <w:rsid w:val="00602E30"/>
    <w:rsid w:val="00603A46"/>
    <w:rsid w:val="00611A49"/>
    <w:rsid w:val="00613017"/>
    <w:rsid w:val="00613A54"/>
    <w:rsid w:val="00614C5A"/>
    <w:rsid w:val="00616189"/>
    <w:rsid w:val="006166F0"/>
    <w:rsid w:val="00620EE6"/>
    <w:rsid w:val="00621760"/>
    <w:rsid w:val="006217BB"/>
    <w:rsid w:val="00624BB7"/>
    <w:rsid w:val="00625BD5"/>
    <w:rsid w:val="00625DFB"/>
    <w:rsid w:val="0062725F"/>
    <w:rsid w:val="00634CEB"/>
    <w:rsid w:val="00637179"/>
    <w:rsid w:val="00646100"/>
    <w:rsid w:val="00646587"/>
    <w:rsid w:val="006476CA"/>
    <w:rsid w:val="0065100D"/>
    <w:rsid w:val="006552AE"/>
    <w:rsid w:val="00655773"/>
    <w:rsid w:val="006563CA"/>
    <w:rsid w:val="006578FC"/>
    <w:rsid w:val="006608AB"/>
    <w:rsid w:val="00662E00"/>
    <w:rsid w:val="00663B2D"/>
    <w:rsid w:val="00664587"/>
    <w:rsid w:val="00666F25"/>
    <w:rsid w:val="00667C1C"/>
    <w:rsid w:val="00671885"/>
    <w:rsid w:val="00673DD4"/>
    <w:rsid w:val="00674AEB"/>
    <w:rsid w:val="006753B0"/>
    <w:rsid w:val="00681656"/>
    <w:rsid w:val="0068320D"/>
    <w:rsid w:val="00683CB5"/>
    <w:rsid w:val="0068455C"/>
    <w:rsid w:val="00685328"/>
    <w:rsid w:val="00690562"/>
    <w:rsid w:val="0069333E"/>
    <w:rsid w:val="00693C8E"/>
    <w:rsid w:val="00694045"/>
    <w:rsid w:val="006969BA"/>
    <w:rsid w:val="006A026A"/>
    <w:rsid w:val="006A0425"/>
    <w:rsid w:val="006A1D62"/>
    <w:rsid w:val="006A6D7F"/>
    <w:rsid w:val="006B0298"/>
    <w:rsid w:val="006B0E83"/>
    <w:rsid w:val="006B5493"/>
    <w:rsid w:val="006C0275"/>
    <w:rsid w:val="006C10C0"/>
    <w:rsid w:val="006C1B1D"/>
    <w:rsid w:val="006C32BB"/>
    <w:rsid w:val="006C3747"/>
    <w:rsid w:val="006C4132"/>
    <w:rsid w:val="006C7760"/>
    <w:rsid w:val="006C7EEA"/>
    <w:rsid w:val="006D522C"/>
    <w:rsid w:val="006D56AA"/>
    <w:rsid w:val="006D7795"/>
    <w:rsid w:val="006D7ACB"/>
    <w:rsid w:val="006E00EF"/>
    <w:rsid w:val="006E1A7A"/>
    <w:rsid w:val="006E4846"/>
    <w:rsid w:val="006F01E7"/>
    <w:rsid w:val="006F025B"/>
    <w:rsid w:val="006F1F3A"/>
    <w:rsid w:val="006F7630"/>
    <w:rsid w:val="006F76DD"/>
    <w:rsid w:val="006F7A9A"/>
    <w:rsid w:val="006F7EB8"/>
    <w:rsid w:val="00702DD7"/>
    <w:rsid w:val="007047D3"/>
    <w:rsid w:val="00705C40"/>
    <w:rsid w:val="0071087E"/>
    <w:rsid w:val="0071540F"/>
    <w:rsid w:val="007229A1"/>
    <w:rsid w:val="007235AA"/>
    <w:rsid w:val="0072794B"/>
    <w:rsid w:val="00732289"/>
    <w:rsid w:val="00735915"/>
    <w:rsid w:val="00735C21"/>
    <w:rsid w:val="00735F14"/>
    <w:rsid w:val="0073614A"/>
    <w:rsid w:val="00736FF2"/>
    <w:rsid w:val="00740C8C"/>
    <w:rsid w:val="00741AC4"/>
    <w:rsid w:val="0074285B"/>
    <w:rsid w:val="00745AEC"/>
    <w:rsid w:val="00745CF2"/>
    <w:rsid w:val="00746791"/>
    <w:rsid w:val="007515BC"/>
    <w:rsid w:val="007573B2"/>
    <w:rsid w:val="007574BB"/>
    <w:rsid w:val="0075764C"/>
    <w:rsid w:val="00762198"/>
    <w:rsid w:val="00763800"/>
    <w:rsid w:val="00763CE8"/>
    <w:rsid w:val="00764E7C"/>
    <w:rsid w:val="00770792"/>
    <w:rsid w:val="00774FFE"/>
    <w:rsid w:val="00775638"/>
    <w:rsid w:val="00775677"/>
    <w:rsid w:val="0077599A"/>
    <w:rsid w:val="00777353"/>
    <w:rsid w:val="00780CD6"/>
    <w:rsid w:val="00782EA4"/>
    <w:rsid w:val="00785461"/>
    <w:rsid w:val="00786FF3"/>
    <w:rsid w:val="007875AA"/>
    <w:rsid w:val="007876CF"/>
    <w:rsid w:val="00787778"/>
    <w:rsid w:val="00793090"/>
    <w:rsid w:val="007950D0"/>
    <w:rsid w:val="00796F2A"/>
    <w:rsid w:val="007A0176"/>
    <w:rsid w:val="007A2F67"/>
    <w:rsid w:val="007A3918"/>
    <w:rsid w:val="007A62AF"/>
    <w:rsid w:val="007B0E89"/>
    <w:rsid w:val="007B2C38"/>
    <w:rsid w:val="007B2E54"/>
    <w:rsid w:val="007B6F5A"/>
    <w:rsid w:val="007B7498"/>
    <w:rsid w:val="007B7AEE"/>
    <w:rsid w:val="007C18A8"/>
    <w:rsid w:val="007C45E9"/>
    <w:rsid w:val="007C6E6C"/>
    <w:rsid w:val="007C7EB6"/>
    <w:rsid w:val="007D240B"/>
    <w:rsid w:val="007D2F75"/>
    <w:rsid w:val="007D3C0E"/>
    <w:rsid w:val="007D7FE7"/>
    <w:rsid w:val="007E22E7"/>
    <w:rsid w:val="007E41BC"/>
    <w:rsid w:val="007E4232"/>
    <w:rsid w:val="007E44BF"/>
    <w:rsid w:val="007E69BB"/>
    <w:rsid w:val="007E6AB8"/>
    <w:rsid w:val="007F2109"/>
    <w:rsid w:val="007F21C5"/>
    <w:rsid w:val="007F3ACF"/>
    <w:rsid w:val="007F3EF1"/>
    <w:rsid w:val="007F564B"/>
    <w:rsid w:val="00800FD0"/>
    <w:rsid w:val="00801BCE"/>
    <w:rsid w:val="00802515"/>
    <w:rsid w:val="0081283F"/>
    <w:rsid w:val="0081480A"/>
    <w:rsid w:val="008202EB"/>
    <w:rsid w:val="008240D3"/>
    <w:rsid w:val="00827F88"/>
    <w:rsid w:val="008336A5"/>
    <w:rsid w:val="00835474"/>
    <w:rsid w:val="008360D7"/>
    <w:rsid w:val="008373C0"/>
    <w:rsid w:val="0084145F"/>
    <w:rsid w:val="00841DA2"/>
    <w:rsid w:val="008434ED"/>
    <w:rsid w:val="008458F6"/>
    <w:rsid w:val="00845AED"/>
    <w:rsid w:val="00845CA0"/>
    <w:rsid w:val="0084708E"/>
    <w:rsid w:val="00851AE4"/>
    <w:rsid w:val="00852121"/>
    <w:rsid w:val="0085598D"/>
    <w:rsid w:val="008609FC"/>
    <w:rsid w:val="00861F5D"/>
    <w:rsid w:val="00862771"/>
    <w:rsid w:val="00863B11"/>
    <w:rsid w:val="0086682F"/>
    <w:rsid w:val="00871940"/>
    <w:rsid w:val="0087655E"/>
    <w:rsid w:val="00876F54"/>
    <w:rsid w:val="00877292"/>
    <w:rsid w:val="0087754A"/>
    <w:rsid w:val="0087766C"/>
    <w:rsid w:val="00880552"/>
    <w:rsid w:val="0088258B"/>
    <w:rsid w:val="008839DA"/>
    <w:rsid w:val="00884EE8"/>
    <w:rsid w:val="00885168"/>
    <w:rsid w:val="0089173B"/>
    <w:rsid w:val="00891E76"/>
    <w:rsid w:val="0089220F"/>
    <w:rsid w:val="008935AA"/>
    <w:rsid w:val="008963F0"/>
    <w:rsid w:val="008A03A5"/>
    <w:rsid w:val="008A0DF3"/>
    <w:rsid w:val="008A4138"/>
    <w:rsid w:val="008A5D96"/>
    <w:rsid w:val="008B5C93"/>
    <w:rsid w:val="008B6848"/>
    <w:rsid w:val="008C2FA1"/>
    <w:rsid w:val="008D2C4C"/>
    <w:rsid w:val="008D6263"/>
    <w:rsid w:val="008D7E0D"/>
    <w:rsid w:val="008D7EDB"/>
    <w:rsid w:val="008E1829"/>
    <w:rsid w:val="008E2327"/>
    <w:rsid w:val="008E5077"/>
    <w:rsid w:val="008E64F0"/>
    <w:rsid w:val="008E6FF3"/>
    <w:rsid w:val="008E7B05"/>
    <w:rsid w:val="008F18ED"/>
    <w:rsid w:val="008F3EA1"/>
    <w:rsid w:val="008F46C2"/>
    <w:rsid w:val="008F714A"/>
    <w:rsid w:val="009001FC"/>
    <w:rsid w:val="009020A8"/>
    <w:rsid w:val="00903D37"/>
    <w:rsid w:val="00907CDA"/>
    <w:rsid w:val="0091055D"/>
    <w:rsid w:val="00910E4D"/>
    <w:rsid w:val="00914C61"/>
    <w:rsid w:val="00917D6F"/>
    <w:rsid w:val="00921B1A"/>
    <w:rsid w:val="00921DDA"/>
    <w:rsid w:val="0092600D"/>
    <w:rsid w:val="00927D70"/>
    <w:rsid w:val="00927ED6"/>
    <w:rsid w:val="0093039D"/>
    <w:rsid w:val="00931CC8"/>
    <w:rsid w:val="00931E4F"/>
    <w:rsid w:val="0093364D"/>
    <w:rsid w:val="00936574"/>
    <w:rsid w:val="0094386B"/>
    <w:rsid w:val="00943BCE"/>
    <w:rsid w:val="00960346"/>
    <w:rsid w:val="009617D3"/>
    <w:rsid w:val="0096463B"/>
    <w:rsid w:val="00967869"/>
    <w:rsid w:val="00971F54"/>
    <w:rsid w:val="009725C5"/>
    <w:rsid w:val="00973F40"/>
    <w:rsid w:val="00973FDF"/>
    <w:rsid w:val="00983AA1"/>
    <w:rsid w:val="009849EF"/>
    <w:rsid w:val="00984BE6"/>
    <w:rsid w:val="00986DB7"/>
    <w:rsid w:val="0099315B"/>
    <w:rsid w:val="009934CF"/>
    <w:rsid w:val="00995AD7"/>
    <w:rsid w:val="009A0D75"/>
    <w:rsid w:val="009A277E"/>
    <w:rsid w:val="009A32D7"/>
    <w:rsid w:val="009A347A"/>
    <w:rsid w:val="009A620E"/>
    <w:rsid w:val="009B3664"/>
    <w:rsid w:val="009B548D"/>
    <w:rsid w:val="009B6578"/>
    <w:rsid w:val="009B6A6F"/>
    <w:rsid w:val="009C155B"/>
    <w:rsid w:val="009C1AFE"/>
    <w:rsid w:val="009C4081"/>
    <w:rsid w:val="009C5F24"/>
    <w:rsid w:val="009D048B"/>
    <w:rsid w:val="009D69C6"/>
    <w:rsid w:val="009D7EDD"/>
    <w:rsid w:val="009E5419"/>
    <w:rsid w:val="009E5A6E"/>
    <w:rsid w:val="009F46DC"/>
    <w:rsid w:val="00A01C00"/>
    <w:rsid w:val="00A06D9C"/>
    <w:rsid w:val="00A112F7"/>
    <w:rsid w:val="00A11CAD"/>
    <w:rsid w:val="00A14880"/>
    <w:rsid w:val="00A1620D"/>
    <w:rsid w:val="00A16AC0"/>
    <w:rsid w:val="00A23D31"/>
    <w:rsid w:val="00A24C9B"/>
    <w:rsid w:val="00A27124"/>
    <w:rsid w:val="00A27D2B"/>
    <w:rsid w:val="00A301A7"/>
    <w:rsid w:val="00A30C34"/>
    <w:rsid w:val="00A30FD3"/>
    <w:rsid w:val="00A3537D"/>
    <w:rsid w:val="00A35E2F"/>
    <w:rsid w:val="00A37891"/>
    <w:rsid w:val="00A40A51"/>
    <w:rsid w:val="00A47916"/>
    <w:rsid w:val="00A50746"/>
    <w:rsid w:val="00A536DA"/>
    <w:rsid w:val="00A571CD"/>
    <w:rsid w:val="00A57C3D"/>
    <w:rsid w:val="00A63630"/>
    <w:rsid w:val="00A65CD8"/>
    <w:rsid w:val="00A6697B"/>
    <w:rsid w:val="00A74C2D"/>
    <w:rsid w:val="00A76B34"/>
    <w:rsid w:val="00A83487"/>
    <w:rsid w:val="00A854FF"/>
    <w:rsid w:val="00A86C6F"/>
    <w:rsid w:val="00A87035"/>
    <w:rsid w:val="00A8745D"/>
    <w:rsid w:val="00A90F9B"/>
    <w:rsid w:val="00A92694"/>
    <w:rsid w:val="00A93072"/>
    <w:rsid w:val="00A9629C"/>
    <w:rsid w:val="00AA35D5"/>
    <w:rsid w:val="00AA417B"/>
    <w:rsid w:val="00AA533F"/>
    <w:rsid w:val="00AA5A86"/>
    <w:rsid w:val="00AA70FB"/>
    <w:rsid w:val="00AB010D"/>
    <w:rsid w:val="00AB0749"/>
    <w:rsid w:val="00AB083A"/>
    <w:rsid w:val="00AB76D8"/>
    <w:rsid w:val="00AB7E6A"/>
    <w:rsid w:val="00AC1B61"/>
    <w:rsid w:val="00AC2C6E"/>
    <w:rsid w:val="00AC5EE6"/>
    <w:rsid w:val="00AC63CF"/>
    <w:rsid w:val="00AD0D24"/>
    <w:rsid w:val="00AD0FA2"/>
    <w:rsid w:val="00AD1923"/>
    <w:rsid w:val="00AD2611"/>
    <w:rsid w:val="00AD3AC5"/>
    <w:rsid w:val="00AD3D57"/>
    <w:rsid w:val="00AD4882"/>
    <w:rsid w:val="00AE4507"/>
    <w:rsid w:val="00AE47BF"/>
    <w:rsid w:val="00AF36A2"/>
    <w:rsid w:val="00AF6432"/>
    <w:rsid w:val="00AF75BE"/>
    <w:rsid w:val="00AF79BD"/>
    <w:rsid w:val="00B07F12"/>
    <w:rsid w:val="00B1415B"/>
    <w:rsid w:val="00B148D9"/>
    <w:rsid w:val="00B15278"/>
    <w:rsid w:val="00B234EC"/>
    <w:rsid w:val="00B26473"/>
    <w:rsid w:val="00B2732B"/>
    <w:rsid w:val="00B274AE"/>
    <w:rsid w:val="00B274BF"/>
    <w:rsid w:val="00B31222"/>
    <w:rsid w:val="00B322BB"/>
    <w:rsid w:val="00B42E81"/>
    <w:rsid w:val="00B4329D"/>
    <w:rsid w:val="00B434FC"/>
    <w:rsid w:val="00B443F5"/>
    <w:rsid w:val="00B520F9"/>
    <w:rsid w:val="00B52812"/>
    <w:rsid w:val="00B5495A"/>
    <w:rsid w:val="00B54E2E"/>
    <w:rsid w:val="00B577A3"/>
    <w:rsid w:val="00B6258B"/>
    <w:rsid w:val="00B64641"/>
    <w:rsid w:val="00B67D38"/>
    <w:rsid w:val="00B7262F"/>
    <w:rsid w:val="00B727C5"/>
    <w:rsid w:val="00B73FD4"/>
    <w:rsid w:val="00B74FC5"/>
    <w:rsid w:val="00B75A6C"/>
    <w:rsid w:val="00B81B8B"/>
    <w:rsid w:val="00B82F2D"/>
    <w:rsid w:val="00B83E2A"/>
    <w:rsid w:val="00B83E38"/>
    <w:rsid w:val="00B85DF3"/>
    <w:rsid w:val="00B86869"/>
    <w:rsid w:val="00B86C19"/>
    <w:rsid w:val="00B870C6"/>
    <w:rsid w:val="00B92EDF"/>
    <w:rsid w:val="00B93510"/>
    <w:rsid w:val="00B93E33"/>
    <w:rsid w:val="00B94324"/>
    <w:rsid w:val="00B94F72"/>
    <w:rsid w:val="00B954F3"/>
    <w:rsid w:val="00B95BCD"/>
    <w:rsid w:val="00B95CDC"/>
    <w:rsid w:val="00B95CE5"/>
    <w:rsid w:val="00BA0D0B"/>
    <w:rsid w:val="00BA0ED5"/>
    <w:rsid w:val="00BA37A8"/>
    <w:rsid w:val="00BA3B4C"/>
    <w:rsid w:val="00BB1891"/>
    <w:rsid w:val="00BB375D"/>
    <w:rsid w:val="00BB49A0"/>
    <w:rsid w:val="00BB515F"/>
    <w:rsid w:val="00BC1FA5"/>
    <w:rsid w:val="00BC2C0C"/>
    <w:rsid w:val="00BC55E5"/>
    <w:rsid w:val="00BC732A"/>
    <w:rsid w:val="00BC758B"/>
    <w:rsid w:val="00BD181B"/>
    <w:rsid w:val="00BD2EAC"/>
    <w:rsid w:val="00BD4BB3"/>
    <w:rsid w:val="00BD5CDF"/>
    <w:rsid w:val="00BE17C6"/>
    <w:rsid w:val="00BE2BD3"/>
    <w:rsid w:val="00BE4865"/>
    <w:rsid w:val="00BE69BF"/>
    <w:rsid w:val="00BE6A3C"/>
    <w:rsid w:val="00BE725A"/>
    <w:rsid w:val="00BE7430"/>
    <w:rsid w:val="00BE7B48"/>
    <w:rsid w:val="00BF3381"/>
    <w:rsid w:val="00C105B6"/>
    <w:rsid w:val="00C10FCF"/>
    <w:rsid w:val="00C13895"/>
    <w:rsid w:val="00C143EE"/>
    <w:rsid w:val="00C16B4B"/>
    <w:rsid w:val="00C17427"/>
    <w:rsid w:val="00C20C00"/>
    <w:rsid w:val="00C210FD"/>
    <w:rsid w:val="00C21EB2"/>
    <w:rsid w:val="00C22901"/>
    <w:rsid w:val="00C22F6B"/>
    <w:rsid w:val="00C25238"/>
    <w:rsid w:val="00C305C8"/>
    <w:rsid w:val="00C305F2"/>
    <w:rsid w:val="00C307AF"/>
    <w:rsid w:val="00C3345C"/>
    <w:rsid w:val="00C407E5"/>
    <w:rsid w:val="00C412E3"/>
    <w:rsid w:val="00C42DAC"/>
    <w:rsid w:val="00C4342B"/>
    <w:rsid w:val="00C459A9"/>
    <w:rsid w:val="00C502A5"/>
    <w:rsid w:val="00C521F7"/>
    <w:rsid w:val="00C53008"/>
    <w:rsid w:val="00C55151"/>
    <w:rsid w:val="00C558FF"/>
    <w:rsid w:val="00C560FA"/>
    <w:rsid w:val="00C570C5"/>
    <w:rsid w:val="00C57FF9"/>
    <w:rsid w:val="00C64434"/>
    <w:rsid w:val="00C7063C"/>
    <w:rsid w:val="00C73C57"/>
    <w:rsid w:val="00C74101"/>
    <w:rsid w:val="00C74D43"/>
    <w:rsid w:val="00C75CA7"/>
    <w:rsid w:val="00C75DF4"/>
    <w:rsid w:val="00C766D6"/>
    <w:rsid w:val="00C8079B"/>
    <w:rsid w:val="00C81C46"/>
    <w:rsid w:val="00C901BB"/>
    <w:rsid w:val="00C90CD3"/>
    <w:rsid w:val="00C92552"/>
    <w:rsid w:val="00C93F1B"/>
    <w:rsid w:val="00C96068"/>
    <w:rsid w:val="00C976D1"/>
    <w:rsid w:val="00CA0E6B"/>
    <w:rsid w:val="00CA1FCA"/>
    <w:rsid w:val="00CA6DAE"/>
    <w:rsid w:val="00CA71D4"/>
    <w:rsid w:val="00CB4FC8"/>
    <w:rsid w:val="00CB5D29"/>
    <w:rsid w:val="00CB675A"/>
    <w:rsid w:val="00CB782B"/>
    <w:rsid w:val="00CC0E77"/>
    <w:rsid w:val="00CC1745"/>
    <w:rsid w:val="00CC2092"/>
    <w:rsid w:val="00CC5D85"/>
    <w:rsid w:val="00CC5E76"/>
    <w:rsid w:val="00CC7B01"/>
    <w:rsid w:val="00CD3A5D"/>
    <w:rsid w:val="00CD5FD4"/>
    <w:rsid w:val="00CE0DCE"/>
    <w:rsid w:val="00CE1BC9"/>
    <w:rsid w:val="00CE1DAA"/>
    <w:rsid w:val="00CE33C1"/>
    <w:rsid w:val="00CE3AFD"/>
    <w:rsid w:val="00CE4DD6"/>
    <w:rsid w:val="00CE692A"/>
    <w:rsid w:val="00CE76FF"/>
    <w:rsid w:val="00CF4012"/>
    <w:rsid w:val="00CF5C25"/>
    <w:rsid w:val="00CF7F57"/>
    <w:rsid w:val="00D02BC6"/>
    <w:rsid w:val="00D0310D"/>
    <w:rsid w:val="00D05803"/>
    <w:rsid w:val="00D05C7C"/>
    <w:rsid w:val="00D06906"/>
    <w:rsid w:val="00D07742"/>
    <w:rsid w:val="00D100AE"/>
    <w:rsid w:val="00D1276A"/>
    <w:rsid w:val="00D14DB7"/>
    <w:rsid w:val="00D15ED5"/>
    <w:rsid w:val="00D22B6A"/>
    <w:rsid w:val="00D255CF"/>
    <w:rsid w:val="00D348F7"/>
    <w:rsid w:val="00D3703D"/>
    <w:rsid w:val="00D37ADF"/>
    <w:rsid w:val="00D37F2B"/>
    <w:rsid w:val="00D40BC3"/>
    <w:rsid w:val="00D434EC"/>
    <w:rsid w:val="00D44E9D"/>
    <w:rsid w:val="00D46E5C"/>
    <w:rsid w:val="00D472A7"/>
    <w:rsid w:val="00D5653C"/>
    <w:rsid w:val="00D61A0E"/>
    <w:rsid w:val="00D65317"/>
    <w:rsid w:val="00D7104D"/>
    <w:rsid w:val="00D717D8"/>
    <w:rsid w:val="00D71CF9"/>
    <w:rsid w:val="00D75FF9"/>
    <w:rsid w:val="00D77FCD"/>
    <w:rsid w:val="00D80ED6"/>
    <w:rsid w:val="00D80F9D"/>
    <w:rsid w:val="00D81BAE"/>
    <w:rsid w:val="00D849DD"/>
    <w:rsid w:val="00D84B17"/>
    <w:rsid w:val="00D8507D"/>
    <w:rsid w:val="00D86735"/>
    <w:rsid w:val="00D86C7D"/>
    <w:rsid w:val="00D8718E"/>
    <w:rsid w:val="00D871FB"/>
    <w:rsid w:val="00D90C9D"/>
    <w:rsid w:val="00D90E57"/>
    <w:rsid w:val="00D91910"/>
    <w:rsid w:val="00D91AA8"/>
    <w:rsid w:val="00D944A6"/>
    <w:rsid w:val="00D95B92"/>
    <w:rsid w:val="00D95C7A"/>
    <w:rsid w:val="00D96BF1"/>
    <w:rsid w:val="00D96FC3"/>
    <w:rsid w:val="00DA12C3"/>
    <w:rsid w:val="00DA1E68"/>
    <w:rsid w:val="00DA2571"/>
    <w:rsid w:val="00DA495D"/>
    <w:rsid w:val="00DA7BA0"/>
    <w:rsid w:val="00DB0995"/>
    <w:rsid w:val="00DB469A"/>
    <w:rsid w:val="00DB52C3"/>
    <w:rsid w:val="00DB5DA3"/>
    <w:rsid w:val="00DB7E5F"/>
    <w:rsid w:val="00DC10B0"/>
    <w:rsid w:val="00DC1594"/>
    <w:rsid w:val="00DC4BCD"/>
    <w:rsid w:val="00DC597C"/>
    <w:rsid w:val="00DC789F"/>
    <w:rsid w:val="00DD1107"/>
    <w:rsid w:val="00DD178F"/>
    <w:rsid w:val="00DD1FE4"/>
    <w:rsid w:val="00DE01D8"/>
    <w:rsid w:val="00DE2966"/>
    <w:rsid w:val="00DE4107"/>
    <w:rsid w:val="00DF0B5E"/>
    <w:rsid w:val="00DF0ED5"/>
    <w:rsid w:val="00DF72D9"/>
    <w:rsid w:val="00DF7EC8"/>
    <w:rsid w:val="00E028ED"/>
    <w:rsid w:val="00E02A57"/>
    <w:rsid w:val="00E104F6"/>
    <w:rsid w:val="00E10748"/>
    <w:rsid w:val="00E1094C"/>
    <w:rsid w:val="00E12F57"/>
    <w:rsid w:val="00E14282"/>
    <w:rsid w:val="00E2346B"/>
    <w:rsid w:val="00E27DDF"/>
    <w:rsid w:val="00E27E01"/>
    <w:rsid w:val="00E30A90"/>
    <w:rsid w:val="00E32DBA"/>
    <w:rsid w:val="00E350F4"/>
    <w:rsid w:val="00E43469"/>
    <w:rsid w:val="00E445DA"/>
    <w:rsid w:val="00E45379"/>
    <w:rsid w:val="00E50B22"/>
    <w:rsid w:val="00E51E18"/>
    <w:rsid w:val="00E533BD"/>
    <w:rsid w:val="00E53706"/>
    <w:rsid w:val="00E567AD"/>
    <w:rsid w:val="00E573C6"/>
    <w:rsid w:val="00E57CE2"/>
    <w:rsid w:val="00E617BD"/>
    <w:rsid w:val="00E70503"/>
    <w:rsid w:val="00E705B4"/>
    <w:rsid w:val="00E70BBB"/>
    <w:rsid w:val="00E72967"/>
    <w:rsid w:val="00E72A19"/>
    <w:rsid w:val="00E770B3"/>
    <w:rsid w:val="00E8155D"/>
    <w:rsid w:val="00E86361"/>
    <w:rsid w:val="00E90C37"/>
    <w:rsid w:val="00E95C0C"/>
    <w:rsid w:val="00EA0E04"/>
    <w:rsid w:val="00EA1E39"/>
    <w:rsid w:val="00EA220D"/>
    <w:rsid w:val="00EA3156"/>
    <w:rsid w:val="00EA40A2"/>
    <w:rsid w:val="00EA4CD5"/>
    <w:rsid w:val="00EA5D2C"/>
    <w:rsid w:val="00EA5D8E"/>
    <w:rsid w:val="00EA68DA"/>
    <w:rsid w:val="00EB07CF"/>
    <w:rsid w:val="00EB092D"/>
    <w:rsid w:val="00EB3B88"/>
    <w:rsid w:val="00EC219C"/>
    <w:rsid w:val="00EC3B8F"/>
    <w:rsid w:val="00EC5CA0"/>
    <w:rsid w:val="00EC7372"/>
    <w:rsid w:val="00EC763F"/>
    <w:rsid w:val="00EC7687"/>
    <w:rsid w:val="00ED30E8"/>
    <w:rsid w:val="00ED3B69"/>
    <w:rsid w:val="00ED6CD1"/>
    <w:rsid w:val="00EE5F2E"/>
    <w:rsid w:val="00EF4A64"/>
    <w:rsid w:val="00EF7891"/>
    <w:rsid w:val="00EF7905"/>
    <w:rsid w:val="00F00407"/>
    <w:rsid w:val="00F02171"/>
    <w:rsid w:val="00F033EF"/>
    <w:rsid w:val="00F061A6"/>
    <w:rsid w:val="00F107AF"/>
    <w:rsid w:val="00F11AB3"/>
    <w:rsid w:val="00F12DD0"/>
    <w:rsid w:val="00F15D77"/>
    <w:rsid w:val="00F20633"/>
    <w:rsid w:val="00F218DA"/>
    <w:rsid w:val="00F23E81"/>
    <w:rsid w:val="00F25CFE"/>
    <w:rsid w:val="00F35243"/>
    <w:rsid w:val="00F4018F"/>
    <w:rsid w:val="00F43E6E"/>
    <w:rsid w:val="00F44363"/>
    <w:rsid w:val="00F44423"/>
    <w:rsid w:val="00F454DD"/>
    <w:rsid w:val="00F51236"/>
    <w:rsid w:val="00F5374C"/>
    <w:rsid w:val="00F541B8"/>
    <w:rsid w:val="00F56CC2"/>
    <w:rsid w:val="00F574B7"/>
    <w:rsid w:val="00F60BC0"/>
    <w:rsid w:val="00F61B7F"/>
    <w:rsid w:val="00F62370"/>
    <w:rsid w:val="00F628D3"/>
    <w:rsid w:val="00F6497E"/>
    <w:rsid w:val="00F677E2"/>
    <w:rsid w:val="00F73751"/>
    <w:rsid w:val="00F75EAD"/>
    <w:rsid w:val="00F77154"/>
    <w:rsid w:val="00F80F33"/>
    <w:rsid w:val="00F846D6"/>
    <w:rsid w:val="00F9173A"/>
    <w:rsid w:val="00F91800"/>
    <w:rsid w:val="00F92E43"/>
    <w:rsid w:val="00F94E99"/>
    <w:rsid w:val="00F9650A"/>
    <w:rsid w:val="00F965BB"/>
    <w:rsid w:val="00F967C7"/>
    <w:rsid w:val="00FA0437"/>
    <w:rsid w:val="00FA233F"/>
    <w:rsid w:val="00FA2E05"/>
    <w:rsid w:val="00FA7D57"/>
    <w:rsid w:val="00FB0008"/>
    <w:rsid w:val="00FB035A"/>
    <w:rsid w:val="00FB071C"/>
    <w:rsid w:val="00FB3EA0"/>
    <w:rsid w:val="00FB4127"/>
    <w:rsid w:val="00FB55F4"/>
    <w:rsid w:val="00FB6B37"/>
    <w:rsid w:val="00FC0B63"/>
    <w:rsid w:val="00FC2209"/>
    <w:rsid w:val="00FC44B0"/>
    <w:rsid w:val="00FC7345"/>
    <w:rsid w:val="00FC7531"/>
    <w:rsid w:val="00FC7EAA"/>
    <w:rsid w:val="00FD4FA5"/>
    <w:rsid w:val="00FD5166"/>
    <w:rsid w:val="00FE46AD"/>
    <w:rsid w:val="00FE5410"/>
    <w:rsid w:val="00FF2D44"/>
    <w:rsid w:val="00FF456A"/>
    <w:rsid w:val="00FF6204"/>
    <w:rsid w:val="00FF634D"/>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21E0D49"/>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finicionabc.com/negocios/administracion.ph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628D2-FD1E-4A82-9FBD-FD14B5E5C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7251</Words>
  <Characters>39882</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Ivette Razo De La Paz</dc:creator>
  <cp:lastModifiedBy>USUARIO INFOEM</cp:lastModifiedBy>
  <cp:revision>4</cp:revision>
  <cp:lastPrinted>2019-06-05T23:22:00Z</cp:lastPrinted>
  <dcterms:created xsi:type="dcterms:W3CDTF">2019-06-04T20:08:00Z</dcterms:created>
  <dcterms:modified xsi:type="dcterms:W3CDTF">2019-07-01T15:25:00Z</dcterms:modified>
</cp:coreProperties>
</file>