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D0D" w:rsidRDefault="005F2D0D" w:rsidP="00A36664">
      <w:pPr>
        <w:spacing w:after="0" w:line="360" w:lineRule="auto"/>
        <w:jc w:val="center"/>
        <w:rPr>
          <w:rFonts w:ascii="Palatino Linotype" w:eastAsia="MS Mincho" w:hAnsi="Palatino Linotype" w:cs="Times New Roman"/>
          <w:b/>
          <w:sz w:val="24"/>
          <w:szCs w:val="24"/>
          <w:lang w:val="es-ES_tradnl" w:eastAsia="es-ES"/>
        </w:rPr>
      </w:pPr>
      <w:bookmarkStart w:id="0" w:name="_GoBack"/>
      <w:bookmarkEnd w:id="0"/>
      <w:r w:rsidRPr="00A36664">
        <w:rPr>
          <w:rFonts w:ascii="Palatino Linotype" w:eastAsia="MS Mincho" w:hAnsi="Palatino Linotype" w:cs="Times New Roman"/>
          <w:b/>
          <w:sz w:val="24"/>
          <w:szCs w:val="24"/>
          <w:lang w:val="es-ES_tradnl" w:eastAsia="es-ES"/>
        </w:rPr>
        <w:t>LÍNEAS ARGUMENTATIVAS.</w:t>
      </w:r>
    </w:p>
    <w:p w:rsidR="00A36664" w:rsidRPr="00A36664" w:rsidRDefault="00A36664" w:rsidP="00A36664">
      <w:pPr>
        <w:spacing w:after="0" w:line="360" w:lineRule="auto"/>
        <w:jc w:val="center"/>
        <w:rPr>
          <w:rFonts w:ascii="Palatino Linotype" w:eastAsia="MS Mincho" w:hAnsi="Palatino Linotype" w:cs="Times New Roman"/>
          <w:b/>
          <w:sz w:val="24"/>
          <w:szCs w:val="24"/>
          <w:lang w:val="es-ES_tradnl" w:eastAsia="es-ES"/>
        </w:rPr>
      </w:pPr>
    </w:p>
    <w:p w:rsidR="005F2D0D" w:rsidRDefault="005F2D0D" w:rsidP="00A36664">
      <w:pPr>
        <w:spacing w:after="0" w:line="360" w:lineRule="auto"/>
        <w:jc w:val="both"/>
        <w:rPr>
          <w:rFonts w:ascii="Palatino Linotype" w:eastAsia="Times New Roman" w:hAnsi="Palatino Linotype"/>
          <w:sz w:val="24"/>
          <w:szCs w:val="24"/>
          <w:lang w:val="es-ES_tradnl" w:eastAsia="es-ES"/>
        </w:rPr>
      </w:pPr>
      <w:r w:rsidRPr="00A36664">
        <w:rPr>
          <w:rFonts w:ascii="Palatino Linotype" w:eastAsia="Times New Roman" w:hAnsi="Palatino Linotype"/>
          <w:b/>
          <w:sz w:val="24"/>
          <w:szCs w:val="24"/>
          <w:lang w:val="es-ES_tradnl" w:eastAsia="es-ES"/>
        </w:rPr>
        <w:t>DEBERES DE LAS AUTORIDADES.</w:t>
      </w:r>
      <w:r w:rsidRPr="00A36664">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A36664" w:rsidRPr="00A36664" w:rsidRDefault="00A36664" w:rsidP="00A36664">
      <w:pPr>
        <w:spacing w:after="0" w:line="360" w:lineRule="auto"/>
        <w:jc w:val="both"/>
        <w:rPr>
          <w:rFonts w:ascii="Palatino Linotype" w:eastAsia="Times New Roman" w:hAnsi="Palatino Linotype"/>
          <w:sz w:val="24"/>
          <w:szCs w:val="24"/>
          <w:lang w:val="es-ES_tradnl" w:eastAsia="es-ES"/>
        </w:rPr>
      </w:pPr>
    </w:p>
    <w:p w:rsidR="001244D8" w:rsidRPr="00A36664" w:rsidRDefault="001244D8" w:rsidP="00A36664">
      <w:pPr>
        <w:spacing w:after="0" w:line="360" w:lineRule="auto"/>
        <w:jc w:val="both"/>
        <w:rPr>
          <w:rFonts w:ascii="Palatino Linotype" w:eastAsia="Calibri" w:hAnsi="Palatino Linotype" w:cs="Times New Roman"/>
          <w:sz w:val="24"/>
          <w:szCs w:val="24"/>
          <w:lang w:val="es-ES_tradnl" w:eastAsia="es-ES"/>
        </w:rPr>
      </w:pPr>
      <w:r w:rsidRPr="00A36664">
        <w:rPr>
          <w:rFonts w:ascii="Palatino Linotype" w:eastAsia="Calibri" w:hAnsi="Palatino Linotype" w:cs="Times New Roman"/>
          <w:b/>
          <w:sz w:val="24"/>
          <w:szCs w:val="24"/>
          <w:lang w:val="es-ES_tradnl" w:eastAsia="es-ES"/>
        </w:rPr>
        <w:t>DE LA GARANTÍA DE PROPORCIONAR LA INFORMACIÓN PÚBLICA GUBERNAMENTAL.</w:t>
      </w:r>
      <w:r w:rsidRPr="00A36664">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1244D8" w:rsidRPr="00A36664" w:rsidRDefault="001244D8" w:rsidP="00A36664">
      <w:pPr>
        <w:spacing w:after="0" w:line="360" w:lineRule="auto"/>
        <w:jc w:val="both"/>
        <w:rPr>
          <w:rFonts w:ascii="Palatino Linotype" w:eastAsia="Calibri" w:hAnsi="Palatino Linotype" w:cs="Times New Roman"/>
          <w:sz w:val="24"/>
          <w:szCs w:val="24"/>
          <w:lang w:val="es-ES_tradnl" w:eastAsia="es-ES"/>
        </w:rPr>
      </w:pPr>
    </w:p>
    <w:p w:rsidR="001244D8" w:rsidRPr="00A36664" w:rsidRDefault="001244D8" w:rsidP="00A36664">
      <w:pPr>
        <w:spacing w:after="0" w:line="360" w:lineRule="auto"/>
        <w:contextualSpacing/>
        <w:jc w:val="both"/>
        <w:rPr>
          <w:rFonts w:ascii="Palatino Linotype" w:eastAsia="Times New Roman" w:hAnsi="Palatino Linotype" w:cs="Arial"/>
          <w:sz w:val="23"/>
          <w:szCs w:val="23"/>
          <w:lang w:val="es-ES_tradnl" w:eastAsia="es-MX"/>
        </w:rPr>
      </w:pPr>
      <w:r w:rsidRPr="00A36664">
        <w:rPr>
          <w:rFonts w:ascii="Palatino Linotype" w:eastAsia="Calibri" w:hAnsi="Palatino Linotype" w:cs="Times New Roman"/>
          <w:b/>
          <w:sz w:val="23"/>
          <w:szCs w:val="23"/>
        </w:rPr>
        <w:t>DE LAS RESPUESTAS INCOMPLETAS Y DEFICIENTES.</w:t>
      </w:r>
      <w:r w:rsidRPr="00A36664">
        <w:rPr>
          <w:rFonts w:ascii="Palatino Linotype" w:eastAsia="Calibri" w:hAnsi="Palatino Linotype" w:cs="Times New Roman"/>
          <w:sz w:val="23"/>
          <w:szCs w:val="23"/>
        </w:rPr>
        <w:t xml:space="preserve"> Las respuestas proporcionadas por los sujetos obligados que resulten incongruentes con lo solicitado, trae como consecuencia que se retrase el </w:t>
      </w:r>
      <w:r w:rsidRPr="00A36664">
        <w:rPr>
          <w:rFonts w:ascii="Palatino Linotype" w:eastAsia="Times New Roman" w:hAnsi="Palatino Linotype" w:cs="Arial"/>
          <w:sz w:val="23"/>
          <w:szCs w:val="23"/>
          <w:lang w:val="es-ES_tradnl" w:eastAsia="es-MX"/>
        </w:rPr>
        <w:t>acceso a la información pública vulnerando el derecho fundamental de la personas para acceder a la misma.</w:t>
      </w:r>
    </w:p>
    <w:p w:rsidR="005F2D0D" w:rsidRPr="00A36664" w:rsidRDefault="00A36664" w:rsidP="00A36664">
      <w:pPr>
        <w:spacing w:after="0" w:line="360" w:lineRule="auto"/>
        <w:jc w:val="both"/>
        <w:rPr>
          <w:rFonts w:ascii="Palatino Linotype" w:eastAsia="MS Mincho" w:hAnsi="Palatino Linotype" w:cs="Arial"/>
          <w:sz w:val="24"/>
          <w:szCs w:val="24"/>
          <w:lang w:val="es-ES_tradnl" w:eastAsia="es-ES"/>
        </w:rPr>
      </w:pPr>
      <w:r>
        <w:rPr>
          <w:rFonts w:ascii="Palatino Linotype" w:eastAsia="Calibri" w:hAnsi="Palatino Linotype" w:cs="Times New Roman"/>
          <w:b/>
          <w:noProof/>
          <w:sz w:val="23"/>
          <w:szCs w:val="23"/>
          <w:lang w:eastAsia="es-MX"/>
        </w:rPr>
        <mc:AlternateContent>
          <mc:Choice Requires="wps">
            <w:drawing>
              <wp:anchor distT="0" distB="0" distL="114300" distR="114300" simplePos="0" relativeHeight="251659264" behindDoc="0" locked="0" layoutInCell="1" allowOverlap="1" wp14:anchorId="4A0FF397" wp14:editId="6100CD4F">
                <wp:simplePos x="0" y="0"/>
                <wp:positionH relativeFrom="margin">
                  <wp:align>right</wp:align>
                </wp:positionH>
                <wp:positionV relativeFrom="paragraph">
                  <wp:posOffset>5929</wp:posOffset>
                </wp:positionV>
                <wp:extent cx="5548045" cy="2527443"/>
                <wp:effectExtent l="19050" t="19050" r="33655" b="25400"/>
                <wp:wrapNone/>
                <wp:docPr id="2" name="Conector recto 2"/>
                <wp:cNvGraphicFramePr/>
                <a:graphic xmlns:a="http://schemas.openxmlformats.org/drawingml/2006/main">
                  <a:graphicData uri="http://schemas.microsoft.com/office/word/2010/wordprocessingShape">
                    <wps:wsp>
                      <wps:cNvCnPr/>
                      <wps:spPr>
                        <a:xfrm>
                          <a:off x="0" y="0"/>
                          <a:ext cx="5548045" cy="252744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50425"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65pt,.45pt" to="822.5pt,1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" strokecolor="#5b9bd5 [3204]" strokeweight="3pt">
                <v:stroke joinstyle="miter"/>
                <w10:wrap anchorx="margin"/>
              </v:line>
            </w:pict>
          </mc:Fallback>
        </mc:AlternateContent>
      </w:r>
    </w:p>
    <w:p w:rsidR="001244D8" w:rsidRPr="00A36664" w:rsidRDefault="001244D8" w:rsidP="00A36664">
      <w:pPr>
        <w:spacing w:after="0" w:line="360" w:lineRule="auto"/>
        <w:jc w:val="both"/>
        <w:rPr>
          <w:rFonts w:ascii="Palatino Linotype" w:eastAsia="MS Mincho" w:hAnsi="Palatino Linotype" w:cs="Arial"/>
          <w:sz w:val="24"/>
          <w:szCs w:val="24"/>
          <w:lang w:val="es-ES_tradnl" w:eastAsia="es-ES"/>
        </w:rPr>
      </w:pPr>
    </w:p>
    <w:p w:rsidR="001244D8" w:rsidRDefault="001244D8" w:rsidP="00A36664">
      <w:pPr>
        <w:spacing w:after="0" w:line="360" w:lineRule="auto"/>
        <w:jc w:val="both"/>
        <w:rPr>
          <w:rFonts w:ascii="Palatino Linotype" w:eastAsia="MS Mincho" w:hAnsi="Palatino Linotype" w:cs="Arial"/>
          <w:sz w:val="24"/>
          <w:szCs w:val="24"/>
          <w:lang w:val="es-ES_tradnl" w:eastAsia="es-ES"/>
        </w:rPr>
      </w:pPr>
    </w:p>
    <w:p w:rsidR="00A36664" w:rsidRDefault="00A36664" w:rsidP="00A36664">
      <w:pPr>
        <w:spacing w:after="0" w:line="360" w:lineRule="auto"/>
        <w:jc w:val="both"/>
        <w:rPr>
          <w:rFonts w:ascii="Palatino Linotype" w:eastAsia="MS Mincho" w:hAnsi="Palatino Linotype" w:cs="Arial"/>
          <w:sz w:val="24"/>
          <w:szCs w:val="24"/>
          <w:lang w:val="es-ES_tradnl" w:eastAsia="es-ES"/>
        </w:rPr>
      </w:pPr>
    </w:p>
    <w:p w:rsidR="00A36664" w:rsidRPr="00A36664" w:rsidRDefault="00A36664" w:rsidP="00A36664">
      <w:pPr>
        <w:spacing w:after="0" w:line="360" w:lineRule="auto"/>
        <w:jc w:val="both"/>
        <w:rPr>
          <w:rFonts w:ascii="Palatino Linotype" w:eastAsia="MS Mincho" w:hAnsi="Palatino Linotype" w:cs="Arial"/>
          <w:sz w:val="24"/>
          <w:szCs w:val="24"/>
          <w:lang w:val="es-ES_tradnl" w:eastAsia="es-ES"/>
        </w:rPr>
      </w:pPr>
    </w:p>
    <w:p w:rsidR="004F11F9" w:rsidRDefault="004F11F9" w:rsidP="00A36664">
      <w:pPr>
        <w:spacing w:after="0" w:line="360" w:lineRule="auto"/>
        <w:jc w:val="center"/>
        <w:rPr>
          <w:rFonts w:ascii="Palatino Linotype" w:eastAsia="MS Mincho" w:hAnsi="Palatino Linotype" w:cs="Times New Roman"/>
          <w:b/>
          <w:sz w:val="24"/>
          <w:szCs w:val="24"/>
          <w:lang w:val="es-ES_tradnl" w:eastAsia="es-ES"/>
        </w:rPr>
      </w:pPr>
    </w:p>
    <w:p w:rsidR="00A36664" w:rsidRDefault="00A36664" w:rsidP="00A36664">
      <w:pPr>
        <w:spacing w:after="0" w:line="360" w:lineRule="auto"/>
        <w:jc w:val="center"/>
        <w:rPr>
          <w:rFonts w:ascii="Palatino Linotype" w:eastAsia="MS Mincho" w:hAnsi="Palatino Linotype" w:cs="Times New Roman"/>
          <w:b/>
          <w:sz w:val="24"/>
          <w:szCs w:val="24"/>
          <w:lang w:val="es-ES_tradnl" w:eastAsia="es-ES"/>
        </w:rPr>
      </w:pPr>
    </w:p>
    <w:p w:rsidR="00A36664" w:rsidRPr="00A36664" w:rsidRDefault="00A36664" w:rsidP="00A36664">
      <w:pPr>
        <w:spacing w:after="0" w:line="360" w:lineRule="auto"/>
        <w:jc w:val="center"/>
        <w:rPr>
          <w:rFonts w:ascii="Palatino Linotype" w:eastAsia="MS Mincho" w:hAnsi="Palatino Linotype" w:cs="Times New Roman"/>
          <w:b/>
          <w:sz w:val="24"/>
          <w:szCs w:val="24"/>
          <w:lang w:val="es-ES_tradnl" w:eastAsia="es-ES"/>
        </w:rPr>
      </w:pPr>
    </w:p>
    <w:p w:rsidR="005F2D0D" w:rsidRPr="00A36664" w:rsidRDefault="00A36664" w:rsidP="00A36664">
      <w:pPr>
        <w:spacing w:after="0" w:line="360" w:lineRule="auto"/>
        <w:jc w:val="center"/>
        <w:rPr>
          <w:rFonts w:ascii="Palatino Linotype" w:eastAsia="MS Mincho" w:hAnsi="Palatino Linotype" w:cs="Times New Roman"/>
          <w:sz w:val="24"/>
          <w:szCs w:val="24"/>
          <w:lang w:val="es-ES_tradnl" w:eastAsia="es-ES"/>
        </w:rPr>
      </w:pPr>
      <w:r w:rsidRPr="00A36664">
        <w:rPr>
          <w:rFonts w:ascii="Palatino Linotype" w:eastAsia="MS Mincho" w:hAnsi="Palatino Linotype" w:cs="Times New Roman"/>
          <w:b/>
          <w:sz w:val="24"/>
          <w:szCs w:val="24"/>
          <w:lang w:val="es-ES_tradnl" w:eastAsia="es-ES"/>
        </w:rPr>
        <w:t>ÍNDICE</w:t>
      </w:r>
      <w:r w:rsidRPr="00A36664">
        <w:rPr>
          <w:rFonts w:ascii="Palatino Linotype" w:eastAsia="MS Mincho" w:hAnsi="Palatino Linotype" w:cs="Times New Roman"/>
          <w:sz w:val="24"/>
          <w:szCs w:val="24"/>
          <w:lang w:val="es-ES_tradnl" w:eastAsia="es-ES"/>
        </w:rPr>
        <w:t>.</w:t>
      </w:r>
    </w:p>
    <w:sdt>
      <w:sdtPr>
        <w:rPr>
          <w:rFonts w:ascii="Palatino Linotype" w:hAnsi="Palatino Linotype"/>
          <w:lang w:val="es-ES"/>
        </w:rPr>
        <w:id w:val="-1091387415"/>
        <w:docPartObj>
          <w:docPartGallery w:val="Table of Contents"/>
          <w:docPartUnique/>
        </w:docPartObj>
      </w:sdtPr>
      <w:sdtEndPr>
        <w:rPr>
          <w:b/>
          <w:bCs/>
        </w:rPr>
      </w:sdtEndPr>
      <w:sdtContent>
        <w:p w:rsidR="005F2D0D" w:rsidRPr="00A36664" w:rsidRDefault="005F2D0D" w:rsidP="00A36664">
          <w:pPr>
            <w:keepNext/>
            <w:keepLines/>
            <w:spacing w:after="0" w:line="360" w:lineRule="auto"/>
            <w:rPr>
              <w:rFonts w:ascii="Palatino Linotype" w:eastAsiaTheme="majorEastAsia" w:hAnsi="Palatino Linotype" w:cstheme="majorBidi"/>
              <w:color w:val="2E74B5" w:themeColor="accent1" w:themeShade="BF"/>
              <w:sz w:val="32"/>
              <w:szCs w:val="32"/>
              <w:lang w:eastAsia="es-MX"/>
            </w:rPr>
          </w:pPr>
        </w:p>
        <w:p w:rsidR="001244D8" w:rsidRPr="00A36664" w:rsidRDefault="005F2D0D" w:rsidP="00A36664">
          <w:pPr>
            <w:pStyle w:val="TDC1"/>
            <w:tabs>
              <w:tab w:val="right" w:leader="dot" w:pos="8828"/>
            </w:tabs>
            <w:spacing w:after="0" w:line="480" w:lineRule="auto"/>
            <w:rPr>
              <w:rFonts w:ascii="Palatino Linotype" w:eastAsiaTheme="minorEastAsia" w:hAnsi="Palatino Linotype"/>
              <w:b/>
              <w:noProof/>
              <w:lang w:eastAsia="es-MX"/>
            </w:rPr>
          </w:pPr>
          <w:r w:rsidRPr="00A36664">
            <w:rPr>
              <w:rFonts w:ascii="Palatino Linotype" w:hAnsi="Palatino Linotype"/>
            </w:rPr>
            <w:fldChar w:fldCharType="begin"/>
          </w:r>
          <w:r w:rsidRPr="00A36664">
            <w:rPr>
              <w:rFonts w:ascii="Palatino Linotype" w:hAnsi="Palatino Linotype"/>
            </w:rPr>
            <w:instrText xml:space="preserve"> TOC \o "1-3" \h \z \u </w:instrText>
          </w:r>
          <w:r w:rsidRPr="00A36664">
            <w:rPr>
              <w:rFonts w:ascii="Palatino Linotype" w:hAnsi="Palatino Linotype"/>
            </w:rPr>
            <w:fldChar w:fldCharType="separate"/>
          </w:r>
          <w:hyperlink w:anchor="_Toc31977994" w:history="1">
            <w:r w:rsidR="001244D8" w:rsidRPr="00A36664">
              <w:rPr>
                <w:rStyle w:val="Hipervnculo"/>
                <w:rFonts w:ascii="Palatino Linotype" w:eastAsia="MS Gothic" w:hAnsi="Palatino Linotype" w:cs="Times New Roman"/>
                <w:b/>
                <w:noProof/>
              </w:rPr>
              <w:t>A N T E C E D E N T E S</w:t>
            </w:r>
            <w:r w:rsidR="001244D8" w:rsidRPr="00A36664">
              <w:rPr>
                <w:rFonts w:ascii="Palatino Linotype" w:hAnsi="Palatino Linotype"/>
                <w:b/>
                <w:noProof/>
                <w:webHidden/>
              </w:rPr>
              <w:tab/>
            </w:r>
            <w:r w:rsidR="001244D8" w:rsidRPr="00A36664">
              <w:rPr>
                <w:rFonts w:ascii="Palatino Linotype" w:hAnsi="Palatino Linotype"/>
                <w:b/>
                <w:noProof/>
                <w:webHidden/>
              </w:rPr>
              <w:fldChar w:fldCharType="begin"/>
            </w:r>
            <w:r w:rsidR="001244D8" w:rsidRPr="00A36664">
              <w:rPr>
                <w:rFonts w:ascii="Palatino Linotype" w:hAnsi="Palatino Linotype"/>
                <w:b/>
                <w:noProof/>
                <w:webHidden/>
              </w:rPr>
              <w:instrText xml:space="preserve"> PAGEREF _Toc31977994 \h </w:instrText>
            </w:r>
            <w:r w:rsidR="001244D8" w:rsidRPr="00A36664">
              <w:rPr>
                <w:rFonts w:ascii="Palatino Linotype" w:hAnsi="Palatino Linotype"/>
                <w:b/>
                <w:noProof/>
                <w:webHidden/>
              </w:rPr>
            </w:r>
            <w:r w:rsidR="001244D8" w:rsidRPr="00A36664">
              <w:rPr>
                <w:rFonts w:ascii="Palatino Linotype" w:hAnsi="Palatino Linotype"/>
                <w:b/>
                <w:noProof/>
                <w:webHidden/>
              </w:rPr>
              <w:fldChar w:fldCharType="separate"/>
            </w:r>
            <w:r w:rsidR="00F62C5F">
              <w:rPr>
                <w:rFonts w:ascii="Palatino Linotype" w:hAnsi="Palatino Linotype"/>
                <w:b/>
                <w:noProof/>
                <w:webHidden/>
              </w:rPr>
              <w:t>3</w:t>
            </w:r>
            <w:r w:rsidR="001244D8" w:rsidRPr="00A36664">
              <w:rPr>
                <w:rFonts w:ascii="Palatino Linotype" w:hAnsi="Palatino Linotype"/>
                <w:b/>
                <w:noProof/>
                <w:webHidden/>
              </w:rPr>
              <w:fldChar w:fldCharType="end"/>
            </w:r>
          </w:hyperlink>
        </w:p>
        <w:p w:rsidR="001244D8" w:rsidRPr="00A36664" w:rsidRDefault="007C7907" w:rsidP="00A36664">
          <w:pPr>
            <w:pStyle w:val="TDC1"/>
            <w:tabs>
              <w:tab w:val="right" w:leader="dot" w:pos="8828"/>
            </w:tabs>
            <w:spacing w:after="0" w:line="480" w:lineRule="auto"/>
            <w:rPr>
              <w:rFonts w:ascii="Palatino Linotype" w:eastAsiaTheme="minorEastAsia" w:hAnsi="Palatino Linotype"/>
              <w:b/>
              <w:noProof/>
              <w:lang w:eastAsia="es-MX"/>
            </w:rPr>
          </w:pPr>
          <w:hyperlink w:anchor="_Toc31977995" w:history="1">
            <w:r w:rsidR="001244D8" w:rsidRPr="00A36664">
              <w:rPr>
                <w:rStyle w:val="Hipervnculo"/>
                <w:rFonts w:ascii="Palatino Linotype" w:eastAsia="MS Mincho" w:hAnsi="Palatino Linotype" w:cs="Times New Roman"/>
                <w:b/>
                <w:noProof/>
                <w:lang w:val="es-ES_tradnl" w:eastAsia="es-ES"/>
              </w:rPr>
              <w:t>CONSIDERANDO</w:t>
            </w:r>
            <w:r w:rsidR="001244D8" w:rsidRPr="00A36664">
              <w:rPr>
                <w:rFonts w:ascii="Palatino Linotype" w:hAnsi="Palatino Linotype"/>
                <w:b/>
                <w:noProof/>
                <w:webHidden/>
              </w:rPr>
              <w:tab/>
            </w:r>
            <w:r w:rsidR="001244D8" w:rsidRPr="00A36664">
              <w:rPr>
                <w:rFonts w:ascii="Palatino Linotype" w:hAnsi="Palatino Linotype"/>
                <w:b/>
                <w:noProof/>
                <w:webHidden/>
              </w:rPr>
              <w:fldChar w:fldCharType="begin"/>
            </w:r>
            <w:r w:rsidR="001244D8" w:rsidRPr="00A36664">
              <w:rPr>
                <w:rFonts w:ascii="Palatino Linotype" w:hAnsi="Palatino Linotype"/>
                <w:b/>
                <w:noProof/>
                <w:webHidden/>
              </w:rPr>
              <w:instrText xml:space="preserve"> PAGEREF _Toc31977995 \h </w:instrText>
            </w:r>
            <w:r w:rsidR="001244D8" w:rsidRPr="00A36664">
              <w:rPr>
                <w:rFonts w:ascii="Palatino Linotype" w:hAnsi="Palatino Linotype"/>
                <w:b/>
                <w:noProof/>
                <w:webHidden/>
              </w:rPr>
            </w:r>
            <w:r w:rsidR="001244D8" w:rsidRPr="00A36664">
              <w:rPr>
                <w:rFonts w:ascii="Palatino Linotype" w:hAnsi="Palatino Linotype"/>
                <w:b/>
                <w:noProof/>
                <w:webHidden/>
              </w:rPr>
              <w:fldChar w:fldCharType="separate"/>
            </w:r>
            <w:r w:rsidR="00F62C5F">
              <w:rPr>
                <w:rFonts w:ascii="Palatino Linotype" w:hAnsi="Palatino Linotype"/>
                <w:b/>
                <w:noProof/>
                <w:webHidden/>
              </w:rPr>
              <w:t>10</w:t>
            </w:r>
            <w:r w:rsidR="001244D8" w:rsidRPr="00A36664">
              <w:rPr>
                <w:rFonts w:ascii="Palatino Linotype" w:hAnsi="Palatino Linotype"/>
                <w:b/>
                <w:noProof/>
                <w:webHidden/>
              </w:rPr>
              <w:fldChar w:fldCharType="end"/>
            </w:r>
          </w:hyperlink>
        </w:p>
        <w:p w:rsidR="001244D8" w:rsidRPr="00A36664" w:rsidRDefault="007C7907" w:rsidP="00A36664">
          <w:pPr>
            <w:pStyle w:val="TDC2"/>
            <w:tabs>
              <w:tab w:val="right" w:leader="dot" w:pos="8828"/>
            </w:tabs>
            <w:spacing w:after="0" w:line="480" w:lineRule="auto"/>
            <w:ind w:left="0"/>
            <w:rPr>
              <w:rFonts w:ascii="Palatino Linotype" w:eastAsiaTheme="minorEastAsia" w:hAnsi="Palatino Linotype"/>
              <w:b/>
              <w:noProof/>
              <w:lang w:eastAsia="es-MX"/>
            </w:rPr>
          </w:pPr>
          <w:hyperlink w:anchor="_Toc31977996" w:history="1">
            <w:r w:rsidR="001244D8" w:rsidRPr="00A36664">
              <w:rPr>
                <w:rStyle w:val="Hipervnculo"/>
                <w:rFonts w:ascii="Palatino Linotype" w:eastAsia="MS Gothic" w:hAnsi="Palatino Linotype" w:cs="Times New Roman"/>
                <w:b/>
                <w:noProof/>
              </w:rPr>
              <w:t>PRIMERO. De la competencia.</w:t>
            </w:r>
            <w:r w:rsidR="001244D8" w:rsidRPr="00A36664">
              <w:rPr>
                <w:rFonts w:ascii="Palatino Linotype" w:hAnsi="Palatino Linotype"/>
                <w:b/>
                <w:noProof/>
                <w:webHidden/>
              </w:rPr>
              <w:tab/>
            </w:r>
            <w:r w:rsidR="001244D8" w:rsidRPr="00A36664">
              <w:rPr>
                <w:rFonts w:ascii="Palatino Linotype" w:hAnsi="Palatino Linotype"/>
                <w:b/>
                <w:noProof/>
                <w:webHidden/>
              </w:rPr>
              <w:fldChar w:fldCharType="begin"/>
            </w:r>
            <w:r w:rsidR="001244D8" w:rsidRPr="00A36664">
              <w:rPr>
                <w:rFonts w:ascii="Palatino Linotype" w:hAnsi="Palatino Linotype"/>
                <w:b/>
                <w:noProof/>
                <w:webHidden/>
              </w:rPr>
              <w:instrText xml:space="preserve"> PAGEREF _Toc31977996 \h </w:instrText>
            </w:r>
            <w:r w:rsidR="001244D8" w:rsidRPr="00A36664">
              <w:rPr>
                <w:rFonts w:ascii="Palatino Linotype" w:hAnsi="Palatino Linotype"/>
                <w:b/>
                <w:noProof/>
                <w:webHidden/>
              </w:rPr>
            </w:r>
            <w:r w:rsidR="001244D8" w:rsidRPr="00A36664">
              <w:rPr>
                <w:rFonts w:ascii="Palatino Linotype" w:hAnsi="Palatino Linotype"/>
                <w:b/>
                <w:noProof/>
                <w:webHidden/>
              </w:rPr>
              <w:fldChar w:fldCharType="separate"/>
            </w:r>
            <w:r w:rsidR="00F62C5F">
              <w:rPr>
                <w:rFonts w:ascii="Palatino Linotype" w:hAnsi="Palatino Linotype"/>
                <w:b/>
                <w:noProof/>
                <w:webHidden/>
              </w:rPr>
              <w:t>10</w:t>
            </w:r>
            <w:r w:rsidR="001244D8" w:rsidRPr="00A36664">
              <w:rPr>
                <w:rFonts w:ascii="Palatino Linotype" w:hAnsi="Palatino Linotype"/>
                <w:b/>
                <w:noProof/>
                <w:webHidden/>
              </w:rPr>
              <w:fldChar w:fldCharType="end"/>
            </w:r>
          </w:hyperlink>
        </w:p>
        <w:p w:rsidR="001244D8" w:rsidRPr="00A36664" w:rsidRDefault="007C7907" w:rsidP="00A36664">
          <w:pPr>
            <w:pStyle w:val="TDC2"/>
            <w:tabs>
              <w:tab w:val="right" w:leader="dot" w:pos="8828"/>
            </w:tabs>
            <w:spacing w:after="0" w:line="480" w:lineRule="auto"/>
            <w:ind w:left="0"/>
            <w:rPr>
              <w:rFonts w:ascii="Palatino Linotype" w:eastAsiaTheme="minorEastAsia" w:hAnsi="Palatino Linotype"/>
              <w:b/>
              <w:noProof/>
              <w:lang w:eastAsia="es-MX"/>
            </w:rPr>
          </w:pPr>
          <w:hyperlink w:anchor="_Toc31977997" w:history="1">
            <w:r w:rsidR="001244D8" w:rsidRPr="00A36664">
              <w:rPr>
                <w:rStyle w:val="Hipervnculo"/>
                <w:rFonts w:ascii="Palatino Linotype" w:eastAsia="MS Gothic" w:hAnsi="Palatino Linotype" w:cs="Times New Roman"/>
                <w:b/>
                <w:noProof/>
              </w:rPr>
              <w:t>SEGUNDO. De la oportunidad y procedencia.</w:t>
            </w:r>
            <w:r w:rsidR="001244D8" w:rsidRPr="00A36664">
              <w:rPr>
                <w:rFonts w:ascii="Palatino Linotype" w:hAnsi="Palatino Linotype"/>
                <w:b/>
                <w:noProof/>
                <w:webHidden/>
              </w:rPr>
              <w:tab/>
            </w:r>
            <w:r w:rsidR="001244D8" w:rsidRPr="00A36664">
              <w:rPr>
                <w:rFonts w:ascii="Palatino Linotype" w:hAnsi="Palatino Linotype"/>
                <w:b/>
                <w:noProof/>
                <w:webHidden/>
              </w:rPr>
              <w:fldChar w:fldCharType="begin"/>
            </w:r>
            <w:r w:rsidR="001244D8" w:rsidRPr="00A36664">
              <w:rPr>
                <w:rFonts w:ascii="Palatino Linotype" w:hAnsi="Palatino Linotype"/>
                <w:b/>
                <w:noProof/>
                <w:webHidden/>
              </w:rPr>
              <w:instrText xml:space="preserve"> PAGEREF _Toc31977997 \h </w:instrText>
            </w:r>
            <w:r w:rsidR="001244D8" w:rsidRPr="00A36664">
              <w:rPr>
                <w:rFonts w:ascii="Palatino Linotype" w:hAnsi="Palatino Linotype"/>
                <w:b/>
                <w:noProof/>
                <w:webHidden/>
              </w:rPr>
            </w:r>
            <w:r w:rsidR="001244D8" w:rsidRPr="00A36664">
              <w:rPr>
                <w:rFonts w:ascii="Palatino Linotype" w:hAnsi="Palatino Linotype"/>
                <w:b/>
                <w:noProof/>
                <w:webHidden/>
              </w:rPr>
              <w:fldChar w:fldCharType="separate"/>
            </w:r>
            <w:r w:rsidR="00F62C5F">
              <w:rPr>
                <w:rFonts w:ascii="Palatino Linotype" w:hAnsi="Palatino Linotype"/>
                <w:b/>
                <w:noProof/>
                <w:webHidden/>
              </w:rPr>
              <w:t>11</w:t>
            </w:r>
            <w:r w:rsidR="001244D8" w:rsidRPr="00A36664">
              <w:rPr>
                <w:rFonts w:ascii="Palatino Linotype" w:hAnsi="Palatino Linotype"/>
                <w:b/>
                <w:noProof/>
                <w:webHidden/>
              </w:rPr>
              <w:fldChar w:fldCharType="end"/>
            </w:r>
          </w:hyperlink>
        </w:p>
        <w:p w:rsidR="001244D8" w:rsidRPr="00A36664" w:rsidRDefault="007C7907" w:rsidP="00A36664">
          <w:pPr>
            <w:pStyle w:val="TDC1"/>
            <w:tabs>
              <w:tab w:val="right" w:leader="dot" w:pos="8828"/>
            </w:tabs>
            <w:spacing w:after="0" w:line="480" w:lineRule="auto"/>
            <w:rPr>
              <w:rFonts w:ascii="Palatino Linotype" w:eastAsiaTheme="minorEastAsia" w:hAnsi="Palatino Linotype"/>
              <w:b/>
              <w:noProof/>
              <w:lang w:eastAsia="es-MX"/>
            </w:rPr>
          </w:pPr>
          <w:hyperlink w:anchor="_Toc31977998" w:history="1">
            <w:r w:rsidR="001244D8" w:rsidRPr="00A36664">
              <w:rPr>
                <w:rStyle w:val="Hipervnculo"/>
                <w:rFonts w:ascii="Palatino Linotype" w:eastAsia="Calibri" w:hAnsi="Palatino Linotype" w:cstheme="majorBidi"/>
                <w:b/>
                <w:noProof/>
              </w:rPr>
              <w:t xml:space="preserve">TERCERO. </w:t>
            </w:r>
            <w:r w:rsidR="001244D8" w:rsidRPr="00A36664">
              <w:rPr>
                <w:rStyle w:val="Hipervnculo"/>
                <w:rFonts w:ascii="Palatino Linotype" w:eastAsiaTheme="majorEastAsia" w:hAnsi="Palatino Linotype" w:cstheme="majorBidi"/>
                <w:b/>
                <w:noProof/>
              </w:rPr>
              <w:t>Planteamiento de la Litis.</w:t>
            </w:r>
            <w:r w:rsidR="001244D8" w:rsidRPr="00A36664">
              <w:rPr>
                <w:rFonts w:ascii="Palatino Linotype" w:hAnsi="Palatino Linotype"/>
                <w:b/>
                <w:noProof/>
                <w:webHidden/>
              </w:rPr>
              <w:tab/>
            </w:r>
            <w:r w:rsidR="001244D8" w:rsidRPr="00A36664">
              <w:rPr>
                <w:rFonts w:ascii="Palatino Linotype" w:hAnsi="Palatino Linotype"/>
                <w:b/>
                <w:noProof/>
                <w:webHidden/>
              </w:rPr>
              <w:fldChar w:fldCharType="begin"/>
            </w:r>
            <w:r w:rsidR="001244D8" w:rsidRPr="00A36664">
              <w:rPr>
                <w:rFonts w:ascii="Palatino Linotype" w:hAnsi="Palatino Linotype"/>
                <w:b/>
                <w:noProof/>
                <w:webHidden/>
              </w:rPr>
              <w:instrText xml:space="preserve"> PAGEREF _Toc31977998 \h </w:instrText>
            </w:r>
            <w:r w:rsidR="001244D8" w:rsidRPr="00A36664">
              <w:rPr>
                <w:rFonts w:ascii="Palatino Linotype" w:hAnsi="Palatino Linotype"/>
                <w:b/>
                <w:noProof/>
                <w:webHidden/>
              </w:rPr>
            </w:r>
            <w:r w:rsidR="001244D8" w:rsidRPr="00A36664">
              <w:rPr>
                <w:rFonts w:ascii="Palatino Linotype" w:hAnsi="Palatino Linotype"/>
                <w:b/>
                <w:noProof/>
                <w:webHidden/>
              </w:rPr>
              <w:fldChar w:fldCharType="separate"/>
            </w:r>
            <w:r w:rsidR="00F62C5F">
              <w:rPr>
                <w:rFonts w:ascii="Palatino Linotype" w:hAnsi="Palatino Linotype"/>
                <w:b/>
                <w:noProof/>
                <w:webHidden/>
              </w:rPr>
              <w:t>14</w:t>
            </w:r>
            <w:r w:rsidR="001244D8" w:rsidRPr="00A36664">
              <w:rPr>
                <w:rFonts w:ascii="Palatino Linotype" w:hAnsi="Palatino Linotype"/>
                <w:b/>
                <w:noProof/>
                <w:webHidden/>
              </w:rPr>
              <w:fldChar w:fldCharType="end"/>
            </w:r>
          </w:hyperlink>
        </w:p>
        <w:p w:rsidR="001244D8" w:rsidRPr="00A36664" w:rsidRDefault="007C7907" w:rsidP="00A36664">
          <w:pPr>
            <w:pStyle w:val="TDC1"/>
            <w:tabs>
              <w:tab w:val="right" w:leader="dot" w:pos="8828"/>
            </w:tabs>
            <w:spacing w:after="0" w:line="480" w:lineRule="auto"/>
            <w:rPr>
              <w:rFonts w:ascii="Palatino Linotype" w:eastAsiaTheme="minorEastAsia" w:hAnsi="Palatino Linotype"/>
              <w:b/>
              <w:noProof/>
              <w:lang w:eastAsia="es-MX"/>
            </w:rPr>
          </w:pPr>
          <w:hyperlink w:anchor="_Toc31977999" w:history="1">
            <w:r w:rsidR="001244D8" w:rsidRPr="00A36664">
              <w:rPr>
                <w:rStyle w:val="Hipervnculo"/>
                <w:rFonts w:ascii="Palatino Linotype" w:eastAsiaTheme="majorEastAsia" w:hAnsi="Palatino Linotype" w:cstheme="majorBidi"/>
                <w:b/>
                <w:noProof/>
              </w:rPr>
              <w:t>CUARTO. Del estudio de resolución del asunto.</w:t>
            </w:r>
            <w:r w:rsidR="001244D8" w:rsidRPr="00A36664">
              <w:rPr>
                <w:rFonts w:ascii="Palatino Linotype" w:hAnsi="Palatino Linotype"/>
                <w:b/>
                <w:noProof/>
                <w:webHidden/>
              </w:rPr>
              <w:tab/>
            </w:r>
            <w:r w:rsidR="001244D8" w:rsidRPr="00A36664">
              <w:rPr>
                <w:rFonts w:ascii="Palatino Linotype" w:hAnsi="Palatino Linotype"/>
                <w:b/>
                <w:noProof/>
                <w:webHidden/>
              </w:rPr>
              <w:fldChar w:fldCharType="begin"/>
            </w:r>
            <w:r w:rsidR="001244D8" w:rsidRPr="00A36664">
              <w:rPr>
                <w:rFonts w:ascii="Palatino Linotype" w:hAnsi="Palatino Linotype"/>
                <w:b/>
                <w:noProof/>
                <w:webHidden/>
              </w:rPr>
              <w:instrText xml:space="preserve"> PAGEREF _Toc31977999 \h </w:instrText>
            </w:r>
            <w:r w:rsidR="001244D8" w:rsidRPr="00A36664">
              <w:rPr>
                <w:rFonts w:ascii="Palatino Linotype" w:hAnsi="Palatino Linotype"/>
                <w:b/>
                <w:noProof/>
                <w:webHidden/>
              </w:rPr>
            </w:r>
            <w:r w:rsidR="001244D8" w:rsidRPr="00A36664">
              <w:rPr>
                <w:rFonts w:ascii="Palatino Linotype" w:hAnsi="Palatino Linotype"/>
                <w:b/>
                <w:noProof/>
                <w:webHidden/>
              </w:rPr>
              <w:fldChar w:fldCharType="separate"/>
            </w:r>
            <w:r w:rsidR="00F62C5F">
              <w:rPr>
                <w:rFonts w:ascii="Palatino Linotype" w:hAnsi="Palatino Linotype"/>
                <w:b/>
                <w:noProof/>
                <w:webHidden/>
              </w:rPr>
              <w:t>15</w:t>
            </w:r>
            <w:r w:rsidR="001244D8" w:rsidRPr="00A36664">
              <w:rPr>
                <w:rFonts w:ascii="Palatino Linotype" w:hAnsi="Palatino Linotype"/>
                <w:b/>
                <w:noProof/>
                <w:webHidden/>
              </w:rPr>
              <w:fldChar w:fldCharType="end"/>
            </w:r>
          </w:hyperlink>
        </w:p>
        <w:p w:rsidR="001244D8" w:rsidRPr="00A36664" w:rsidRDefault="007C7907" w:rsidP="00A36664">
          <w:pPr>
            <w:pStyle w:val="TDC2"/>
            <w:tabs>
              <w:tab w:val="left" w:pos="660"/>
              <w:tab w:val="right" w:leader="dot" w:pos="8828"/>
            </w:tabs>
            <w:spacing w:after="0" w:line="480" w:lineRule="auto"/>
            <w:ind w:left="0"/>
            <w:rPr>
              <w:rFonts w:ascii="Palatino Linotype" w:eastAsiaTheme="minorEastAsia" w:hAnsi="Palatino Linotype"/>
              <w:b/>
              <w:noProof/>
              <w:lang w:eastAsia="es-MX"/>
            </w:rPr>
          </w:pPr>
          <w:hyperlink w:anchor="_Toc31978000" w:history="1">
            <w:r w:rsidR="001244D8" w:rsidRPr="00A36664">
              <w:rPr>
                <w:rStyle w:val="Hipervnculo"/>
                <w:rFonts w:ascii="Palatino Linotype" w:eastAsia="MS Mincho" w:hAnsi="Palatino Linotype" w:cstheme="majorBidi"/>
                <w:b/>
                <w:noProof/>
                <w:lang w:eastAsia="es-ES"/>
              </w:rPr>
              <w:t>I.</w:t>
            </w:r>
            <w:r w:rsidR="00A36664">
              <w:rPr>
                <w:rStyle w:val="Hipervnculo"/>
                <w:rFonts w:ascii="Palatino Linotype" w:eastAsia="MS Mincho" w:hAnsi="Palatino Linotype" w:cstheme="majorBidi"/>
                <w:b/>
                <w:noProof/>
                <w:lang w:eastAsia="es-ES"/>
              </w:rPr>
              <w:t xml:space="preserve"> </w:t>
            </w:r>
            <w:r w:rsidR="001244D8" w:rsidRPr="00A36664">
              <w:rPr>
                <w:rStyle w:val="Hipervnculo"/>
                <w:rFonts w:ascii="Palatino Linotype" w:eastAsia="MS Mincho" w:hAnsi="Palatino Linotype" w:cstheme="majorBidi"/>
                <w:b/>
                <w:noProof/>
                <w:lang w:eastAsia="es-ES"/>
              </w:rPr>
              <w:t>De la respuesta a la solicitud e informe justificado.</w:t>
            </w:r>
            <w:r w:rsidR="001244D8" w:rsidRPr="00A36664">
              <w:rPr>
                <w:rFonts w:ascii="Palatino Linotype" w:hAnsi="Palatino Linotype"/>
                <w:b/>
                <w:noProof/>
                <w:webHidden/>
              </w:rPr>
              <w:tab/>
            </w:r>
            <w:r w:rsidR="001244D8" w:rsidRPr="00A36664">
              <w:rPr>
                <w:rFonts w:ascii="Palatino Linotype" w:hAnsi="Palatino Linotype"/>
                <w:b/>
                <w:noProof/>
                <w:webHidden/>
              </w:rPr>
              <w:fldChar w:fldCharType="begin"/>
            </w:r>
            <w:r w:rsidR="001244D8" w:rsidRPr="00A36664">
              <w:rPr>
                <w:rFonts w:ascii="Palatino Linotype" w:hAnsi="Palatino Linotype"/>
                <w:b/>
                <w:noProof/>
                <w:webHidden/>
              </w:rPr>
              <w:instrText xml:space="preserve"> PAGEREF _Toc31978000 \h </w:instrText>
            </w:r>
            <w:r w:rsidR="001244D8" w:rsidRPr="00A36664">
              <w:rPr>
                <w:rFonts w:ascii="Palatino Linotype" w:hAnsi="Palatino Linotype"/>
                <w:b/>
                <w:noProof/>
                <w:webHidden/>
              </w:rPr>
            </w:r>
            <w:r w:rsidR="001244D8" w:rsidRPr="00A36664">
              <w:rPr>
                <w:rFonts w:ascii="Palatino Linotype" w:hAnsi="Palatino Linotype"/>
                <w:b/>
                <w:noProof/>
                <w:webHidden/>
              </w:rPr>
              <w:fldChar w:fldCharType="separate"/>
            </w:r>
            <w:r w:rsidR="00F62C5F">
              <w:rPr>
                <w:rFonts w:ascii="Palatino Linotype" w:hAnsi="Palatino Linotype"/>
                <w:b/>
                <w:noProof/>
                <w:webHidden/>
              </w:rPr>
              <w:t>17</w:t>
            </w:r>
            <w:r w:rsidR="001244D8" w:rsidRPr="00A36664">
              <w:rPr>
                <w:rFonts w:ascii="Palatino Linotype" w:hAnsi="Palatino Linotype"/>
                <w:b/>
                <w:noProof/>
                <w:webHidden/>
              </w:rPr>
              <w:fldChar w:fldCharType="end"/>
            </w:r>
          </w:hyperlink>
        </w:p>
        <w:p w:rsidR="001244D8" w:rsidRPr="00A36664" w:rsidRDefault="007C7907" w:rsidP="00A36664">
          <w:pPr>
            <w:pStyle w:val="TDC2"/>
            <w:tabs>
              <w:tab w:val="left" w:pos="880"/>
              <w:tab w:val="right" w:leader="dot" w:pos="8828"/>
            </w:tabs>
            <w:spacing w:after="0" w:line="480" w:lineRule="auto"/>
            <w:ind w:left="0"/>
            <w:rPr>
              <w:rFonts w:ascii="Palatino Linotype" w:eastAsiaTheme="minorEastAsia" w:hAnsi="Palatino Linotype"/>
              <w:b/>
              <w:noProof/>
              <w:lang w:eastAsia="es-MX"/>
            </w:rPr>
          </w:pPr>
          <w:hyperlink w:anchor="_Toc31978001" w:history="1">
            <w:r w:rsidR="001244D8" w:rsidRPr="00A36664">
              <w:rPr>
                <w:rStyle w:val="Hipervnculo"/>
                <w:rFonts w:ascii="Palatino Linotype" w:eastAsia="Calibri" w:hAnsi="Palatino Linotype" w:cstheme="majorBidi"/>
                <w:b/>
                <w:noProof/>
                <w:lang w:val="es-ES_tradnl" w:eastAsia="es-ES"/>
              </w:rPr>
              <w:t>II.</w:t>
            </w:r>
            <w:r w:rsidR="00A36664">
              <w:rPr>
                <w:rFonts w:ascii="Palatino Linotype" w:eastAsiaTheme="minorEastAsia" w:hAnsi="Palatino Linotype"/>
                <w:b/>
                <w:noProof/>
                <w:lang w:eastAsia="es-MX"/>
              </w:rPr>
              <w:t xml:space="preserve"> </w:t>
            </w:r>
            <w:r w:rsidR="001244D8" w:rsidRPr="00A36664">
              <w:rPr>
                <w:rStyle w:val="Hipervnculo"/>
                <w:rFonts w:ascii="Palatino Linotype" w:eastAsia="Calibri" w:hAnsi="Palatino Linotype" w:cstheme="majorBidi"/>
                <w:b/>
                <w:noProof/>
                <w:lang w:val="es-ES_tradnl" w:eastAsia="es-ES"/>
              </w:rPr>
              <w:t>De la información Confidencial</w:t>
            </w:r>
            <w:r w:rsidR="001244D8" w:rsidRPr="00A36664">
              <w:rPr>
                <w:rFonts w:ascii="Palatino Linotype" w:hAnsi="Palatino Linotype"/>
                <w:b/>
                <w:noProof/>
                <w:webHidden/>
              </w:rPr>
              <w:tab/>
            </w:r>
            <w:r w:rsidR="001244D8" w:rsidRPr="00A36664">
              <w:rPr>
                <w:rFonts w:ascii="Palatino Linotype" w:hAnsi="Palatino Linotype"/>
                <w:b/>
                <w:noProof/>
                <w:webHidden/>
              </w:rPr>
              <w:fldChar w:fldCharType="begin"/>
            </w:r>
            <w:r w:rsidR="001244D8" w:rsidRPr="00A36664">
              <w:rPr>
                <w:rFonts w:ascii="Palatino Linotype" w:hAnsi="Palatino Linotype"/>
                <w:b/>
                <w:noProof/>
                <w:webHidden/>
              </w:rPr>
              <w:instrText xml:space="preserve"> PAGEREF _Toc31978001 \h </w:instrText>
            </w:r>
            <w:r w:rsidR="001244D8" w:rsidRPr="00A36664">
              <w:rPr>
                <w:rFonts w:ascii="Palatino Linotype" w:hAnsi="Palatino Linotype"/>
                <w:b/>
                <w:noProof/>
                <w:webHidden/>
              </w:rPr>
            </w:r>
            <w:r w:rsidR="001244D8" w:rsidRPr="00A36664">
              <w:rPr>
                <w:rFonts w:ascii="Palatino Linotype" w:hAnsi="Palatino Linotype"/>
                <w:b/>
                <w:noProof/>
                <w:webHidden/>
              </w:rPr>
              <w:fldChar w:fldCharType="separate"/>
            </w:r>
            <w:r w:rsidR="00F62C5F">
              <w:rPr>
                <w:rFonts w:ascii="Palatino Linotype" w:hAnsi="Palatino Linotype"/>
                <w:b/>
                <w:noProof/>
                <w:webHidden/>
              </w:rPr>
              <w:t>18</w:t>
            </w:r>
            <w:r w:rsidR="001244D8" w:rsidRPr="00A36664">
              <w:rPr>
                <w:rFonts w:ascii="Palatino Linotype" w:hAnsi="Palatino Linotype"/>
                <w:b/>
                <w:noProof/>
                <w:webHidden/>
              </w:rPr>
              <w:fldChar w:fldCharType="end"/>
            </w:r>
          </w:hyperlink>
        </w:p>
        <w:p w:rsidR="001244D8" w:rsidRPr="00A36664" w:rsidRDefault="00A36664" w:rsidP="00A36664">
          <w:pPr>
            <w:pStyle w:val="TDC1"/>
            <w:tabs>
              <w:tab w:val="right" w:leader="dot" w:pos="8828"/>
            </w:tabs>
            <w:spacing w:after="0" w:line="480" w:lineRule="auto"/>
            <w:rPr>
              <w:rFonts w:ascii="Palatino Linotype" w:eastAsiaTheme="minorEastAsia" w:hAnsi="Palatino Linotype"/>
              <w:b/>
              <w:noProof/>
              <w:lang w:eastAsia="es-MX"/>
            </w:rPr>
          </w:pPr>
          <w:r>
            <w:rPr>
              <w:rFonts w:ascii="Palatino Linotype" w:hAnsi="Palatino Linotype"/>
              <w:b/>
              <w:noProof/>
              <w:lang w:eastAsia="es-MX"/>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341587</wp:posOffset>
                    </wp:positionV>
                    <wp:extent cx="5537771" cy="3339101"/>
                    <wp:effectExtent l="19050" t="19050" r="25400" b="33020"/>
                    <wp:wrapNone/>
                    <wp:docPr id="4" name="Conector recto 4"/>
                    <wp:cNvGraphicFramePr/>
                    <a:graphic xmlns:a="http://schemas.openxmlformats.org/drawingml/2006/main">
                      <a:graphicData uri="http://schemas.microsoft.com/office/word/2010/wordprocessingShape">
                        <wps:wsp>
                          <wps:cNvCnPr/>
                          <wps:spPr>
                            <a:xfrm flipH="1" flipV="1">
                              <a:off x="0" y="0"/>
                              <a:ext cx="5537771" cy="333910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6F451" id="Conector recto 4" o:spid="_x0000_s1026" style="position:absolute;flip:x 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85pt,26.9pt" to="820.9pt,2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" strokecolor="#5b9bd5 [3204]" strokeweight="3pt">
                    <v:stroke joinstyle="miter"/>
                    <w10:wrap anchorx="margin"/>
                  </v:line>
                </w:pict>
              </mc:Fallback>
            </mc:AlternateContent>
          </w:r>
          <w:hyperlink w:anchor="_Toc31978002" w:history="1">
            <w:r w:rsidR="001244D8" w:rsidRPr="00A36664">
              <w:rPr>
                <w:rStyle w:val="Hipervnculo"/>
                <w:rFonts w:ascii="Palatino Linotype" w:eastAsia="Calibri" w:hAnsi="Palatino Linotype" w:cs="Times New Roman"/>
                <w:b/>
                <w:noProof/>
                <w:lang w:val="es-ES" w:eastAsia="es-ES"/>
              </w:rPr>
              <w:t>R E S O L U T I V O S</w:t>
            </w:r>
            <w:r w:rsidR="001244D8" w:rsidRPr="00A36664">
              <w:rPr>
                <w:rFonts w:ascii="Palatino Linotype" w:hAnsi="Palatino Linotype"/>
                <w:b/>
                <w:noProof/>
                <w:webHidden/>
              </w:rPr>
              <w:tab/>
            </w:r>
            <w:r w:rsidR="001244D8" w:rsidRPr="00A36664">
              <w:rPr>
                <w:rFonts w:ascii="Palatino Linotype" w:hAnsi="Palatino Linotype"/>
                <w:b/>
                <w:noProof/>
                <w:webHidden/>
              </w:rPr>
              <w:fldChar w:fldCharType="begin"/>
            </w:r>
            <w:r w:rsidR="001244D8" w:rsidRPr="00A36664">
              <w:rPr>
                <w:rFonts w:ascii="Palatino Linotype" w:hAnsi="Palatino Linotype"/>
                <w:b/>
                <w:noProof/>
                <w:webHidden/>
              </w:rPr>
              <w:instrText xml:space="preserve"> PAGEREF _Toc31978002 \h </w:instrText>
            </w:r>
            <w:r w:rsidR="001244D8" w:rsidRPr="00A36664">
              <w:rPr>
                <w:rFonts w:ascii="Palatino Linotype" w:hAnsi="Palatino Linotype"/>
                <w:b/>
                <w:noProof/>
                <w:webHidden/>
              </w:rPr>
            </w:r>
            <w:r w:rsidR="001244D8" w:rsidRPr="00A36664">
              <w:rPr>
                <w:rFonts w:ascii="Palatino Linotype" w:hAnsi="Palatino Linotype"/>
                <w:b/>
                <w:noProof/>
                <w:webHidden/>
              </w:rPr>
              <w:fldChar w:fldCharType="separate"/>
            </w:r>
            <w:r w:rsidR="00F62C5F">
              <w:rPr>
                <w:rFonts w:ascii="Palatino Linotype" w:hAnsi="Palatino Linotype"/>
                <w:b/>
                <w:noProof/>
                <w:webHidden/>
              </w:rPr>
              <w:t>23</w:t>
            </w:r>
            <w:r w:rsidR="001244D8" w:rsidRPr="00A36664">
              <w:rPr>
                <w:rFonts w:ascii="Palatino Linotype" w:hAnsi="Palatino Linotype"/>
                <w:b/>
                <w:noProof/>
                <w:webHidden/>
              </w:rPr>
              <w:fldChar w:fldCharType="end"/>
            </w:r>
          </w:hyperlink>
        </w:p>
        <w:p w:rsidR="005F2D0D" w:rsidRPr="00A36664" w:rsidRDefault="005F2D0D" w:rsidP="00A36664">
          <w:pPr>
            <w:spacing w:after="0" w:line="360" w:lineRule="auto"/>
            <w:rPr>
              <w:rFonts w:ascii="Palatino Linotype" w:hAnsi="Palatino Linotype"/>
            </w:rPr>
          </w:pPr>
          <w:r w:rsidRPr="00A36664">
            <w:rPr>
              <w:rFonts w:ascii="Palatino Linotype" w:hAnsi="Palatino Linotype"/>
              <w:b/>
              <w:bCs/>
              <w:lang w:val="es-ES"/>
            </w:rPr>
            <w:fldChar w:fldCharType="end"/>
          </w:r>
        </w:p>
      </w:sdtContent>
    </w:sdt>
    <w:p w:rsidR="004F11F9" w:rsidRPr="00A36664" w:rsidRDefault="004F11F9" w:rsidP="00A36664">
      <w:pPr>
        <w:spacing w:after="0" w:line="360" w:lineRule="auto"/>
        <w:jc w:val="both"/>
        <w:rPr>
          <w:rFonts w:ascii="Palatino Linotype" w:eastAsia="MS Mincho" w:hAnsi="Palatino Linotype" w:cs="Times New Roman"/>
          <w:sz w:val="24"/>
          <w:szCs w:val="24"/>
          <w:lang w:val="es-ES_tradnl" w:eastAsia="es-ES"/>
        </w:rPr>
      </w:pPr>
    </w:p>
    <w:p w:rsidR="004F11F9" w:rsidRDefault="004F11F9" w:rsidP="00A36664">
      <w:pPr>
        <w:spacing w:after="0" w:line="360" w:lineRule="auto"/>
        <w:jc w:val="both"/>
        <w:rPr>
          <w:rFonts w:ascii="Palatino Linotype" w:eastAsia="MS Mincho" w:hAnsi="Palatino Linotype" w:cs="Times New Roman"/>
          <w:sz w:val="24"/>
          <w:szCs w:val="24"/>
          <w:lang w:val="es-ES_tradnl" w:eastAsia="es-ES"/>
        </w:rPr>
      </w:pPr>
    </w:p>
    <w:p w:rsidR="00A36664" w:rsidRDefault="00A36664" w:rsidP="00A36664">
      <w:pPr>
        <w:spacing w:after="0" w:line="360" w:lineRule="auto"/>
        <w:jc w:val="both"/>
        <w:rPr>
          <w:rFonts w:ascii="Palatino Linotype" w:eastAsia="MS Mincho" w:hAnsi="Palatino Linotype" w:cs="Times New Roman"/>
          <w:sz w:val="24"/>
          <w:szCs w:val="24"/>
          <w:lang w:val="es-ES_tradnl" w:eastAsia="es-ES"/>
        </w:rPr>
      </w:pPr>
    </w:p>
    <w:p w:rsidR="00A36664" w:rsidRDefault="00A36664" w:rsidP="00A36664">
      <w:pPr>
        <w:spacing w:after="0" w:line="360" w:lineRule="auto"/>
        <w:jc w:val="both"/>
        <w:rPr>
          <w:rFonts w:ascii="Palatino Linotype" w:eastAsia="MS Mincho" w:hAnsi="Palatino Linotype" w:cs="Times New Roman"/>
          <w:sz w:val="24"/>
          <w:szCs w:val="24"/>
          <w:lang w:val="es-ES_tradnl" w:eastAsia="es-ES"/>
        </w:rPr>
      </w:pPr>
    </w:p>
    <w:p w:rsidR="00A36664" w:rsidRPr="00A36664" w:rsidRDefault="00A36664" w:rsidP="00A36664">
      <w:pPr>
        <w:spacing w:after="0" w:line="360" w:lineRule="auto"/>
        <w:jc w:val="both"/>
        <w:rPr>
          <w:rFonts w:ascii="Palatino Linotype" w:eastAsia="MS Mincho" w:hAnsi="Palatino Linotype" w:cs="Times New Roman"/>
          <w:sz w:val="24"/>
          <w:szCs w:val="24"/>
          <w:lang w:val="es-ES_tradnl" w:eastAsia="es-ES"/>
        </w:rPr>
      </w:pPr>
    </w:p>
    <w:p w:rsidR="00A36664" w:rsidRDefault="00A36664" w:rsidP="00A36664">
      <w:pPr>
        <w:spacing w:after="0" w:line="360" w:lineRule="auto"/>
        <w:jc w:val="both"/>
        <w:rPr>
          <w:rFonts w:ascii="Palatino Linotype" w:eastAsia="MS Mincho" w:hAnsi="Palatino Linotype" w:cs="Times New Roman"/>
          <w:sz w:val="24"/>
          <w:szCs w:val="24"/>
          <w:lang w:val="es-ES_tradnl" w:eastAsia="es-ES"/>
        </w:rPr>
      </w:pPr>
    </w:p>
    <w:p w:rsidR="005F2D0D" w:rsidRDefault="005F2D0D" w:rsidP="00A36664">
      <w:pPr>
        <w:spacing w:after="0" w:line="360" w:lineRule="auto"/>
        <w:jc w:val="both"/>
        <w:rPr>
          <w:rFonts w:ascii="Palatino Linotype" w:eastAsia="MS Mincho" w:hAnsi="Palatino Linotype" w:cs="Times New Roman"/>
          <w:sz w:val="24"/>
          <w:szCs w:val="24"/>
          <w:lang w:val="es-ES_tradnl" w:eastAsia="es-ES"/>
        </w:rPr>
      </w:pPr>
      <w:r w:rsidRPr="00A36664">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A71892" w:rsidRPr="00A36664">
        <w:rPr>
          <w:rFonts w:ascii="Palatino Linotype" w:eastAsia="MS Mincho" w:hAnsi="Palatino Linotype" w:cs="Times New Roman"/>
          <w:sz w:val="24"/>
          <w:szCs w:val="24"/>
          <w:lang w:val="es-ES_tradnl" w:eastAsia="es-ES"/>
        </w:rPr>
        <w:t>de fecha doce (12) de febrero de dos mil veinte</w:t>
      </w:r>
      <w:r w:rsidRPr="00A36664">
        <w:rPr>
          <w:rFonts w:ascii="Palatino Linotype" w:eastAsia="MS Mincho" w:hAnsi="Palatino Linotype" w:cs="Times New Roman"/>
          <w:sz w:val="24"/>
          <w:szCs w:val="24"/>
          <w:lang w:val="es-ES_tradnl" w:eastAsia="es-ES"/>
        </w:rPr>
        <w:t>.</w:t>
      </w:r>
    </w:p>
    <w:p w:rsidR="00A36664" w:rsidRPr="00A36664" w:rsidRDefault="00A36664" w:rsidP="00A36664">
      <w:pPr>
        <w:spacing w:after="0" w:line="360" w:lineRule="auto"/>
        <w:jc w:val="both"/>
        <w:rPr>
          <w:rFonts w:ascii="Palatino Linotype" w:eastAsia="MS Mincho" w:hAnsi="Palatino Linotype" w:cs="Times New Roman"/>
          <w:sz w:val="24"/>
          <w:szCs w:val="24"/>
          <w:lang w:val="es-ES_tradnl" w:eastAsia="es-ES"/>
        </w:rPr>
      </w:pPr>
    </w:p>
    <w:p w:rsidR="005F2D0D" w:rsidRDefault="005F2D0D" w:rsidP="00A36664">
      <w:pPr>
        <w:spacing w:after="0" w:line="360" w:lineRule="auto"/>
        <w:jc w:val="both"/>
        <w:rPr>
          <w:rFonts w:ascii="Palatino Linotype" w:eastAsia="MS Mincho" w:hAnsi="Palatino Linotype" w:cs="Times New Roman"/>
          <w:sz w:val="24"/>
          <w:szCs w:val="24"/>
          <w:lang w:val="es-ES_tradnl" w:eastAsia="es-ES"/>
        </w:rPr>
      </w:pPr>
      <w:r w:rsidRPr="00A36664">
        <w:rPr>
          <w:rFonts w:ascii="Palatino Linotype" w:eastAsia="MS Mincho" w:hAnsi="Palatino Linotype" w:cs="Times New Roman"/>
          <w:b/>
          <w:sz w:val="24"/>
          <w:szCs w:val="24"/>
          <w:lang w:val="es-ES_tradnl" w:eastAsia="es-ES"/>
        </w:rPr>
        <w:t>VISTO</w:t>
      </w:r>
      <w:r w:rsidRPr="00A36664">
        <w:rPr>
          <w:rFonts w:ascii="Palatino Linotype" w:eastAsia="MS Mincho" w:hAnsi="Palatino Linotype" w:cs="Times New Roman"/>
          <w:sz w:val="24"/>
          <w:szCs w:val="24"/>
          <w:lang w:val="es-ES_tradnl" w:eastAsia="es-ES"/>
        </w:rPr>
        <w:t xml:space="preserve"> el expediente electrónico formado con motivo del recurso de revisión</w:t>
      </w:r>
      <w:r w:rsidRPr="00A36664">
        <w:rPr>
          <w:rFonts w:ascii="Palatino Linotype" w:eastAsia="MS Mincho" w:hAnsi="Palatino Linotype" w:cs="Arial"/>
          <w:b/>
          <w:bCs/>
          <w:sz w:val="24"/>
          <w:szCs w:val="24"/>
          <w:lang w:val="es-ES_tradnl" w:eastAsia="es-ES"/>
        </w:rPr>
        <w:t xml:space="preserve"> </w:t>
      </w:r>
      <w:r w:rsidR="00A71892" w:rsidRPr="00A36664">
        <w:rPr>
          <w:rFonts w:ascii="Palatino Linotype" w:eastAsia="MS Mincho" w:hAnsi="Palatino Linotype" w:cs="Arial"/>
          <w:b/>
          <w:bCs/>
          <w:sz w:val="24"/>
          <w:szCs w:val="24"/>
          <w:lang w:val="es-ES_tradnl" w:eastAsia="es-ES"/>
        </w:rPr>
        <w:t>08943/INFOEM/IP/RR/2019</w:t>
      </w:r>
      <w:r w:rsidRPr="00A36664">
        <w:rPr>
          <w:rFonts w:ascii="Palatino Linotype" w:eastAsia="MS Mincho" w:hAnsi="Palatino Linotype" w:cs="Arial"/>
          <w:b/>
          <w:bCs/>
          <w:sz w:val="24"/>
          <w:szCs w:val="24"/>
          <w:lang w:val="es-ES_tradnl" w:eastAsia="es-ES"/>
        </w:rPr>
        <w:t xml:space="preserve">, </w:t>
      </w:r>
      <w:r w:rsidRPr="00A36664">
        <w:rPr>
          <w:rFonts w:ascii="Palatino Linotype" w:eastAsia="MS Mincho" w:hAnsi="Palatino Linotype" w:cs="Times New Roman"/>
          <w:sz w:val="24"/>
          <w:szCs w:val="24"/>
          <w:lang w:val="es-ES_tradnl" w:eastAsia="es-ES"/>
        </w:rPr>
        <w:t xml:space="preserve">promovido por </w:t>
      </w:r>
      <w:r w:rsidR="00190B54" w:rsidRPr="00190B54">
        <w:rPr>
          <w:rFonts w:ascii="Palatino Linotype" w:eastAsia="MS Mincho" w:hAnsi="Palatino Linotype" w:cs="Times New Roman"/>
          <w:b/>
          <w:sz w:val="24"/>
          <w:szCs w:val="24"/>
          <w:highlight w:val="black"/>
          <w:lang w:val="es-ES_tradnl" w:eastAsia="es-ES"/>
        </w:rPr>
        <w:t>-----------------</w:t>
      </w:r>
      <w:r w:rsidR="00A71892" w:rsidRPr="00A36664">
        <w:rPr>
          <w:rFonts w:ascii="Palatino Linotype" w:eastAsia="MS Mincho" w:hAnsi="Palatino Linotype" w:cs="Times New Roman"/>
          <w:b/>
          <w:sz w:val="24"/>
          <w:szCs w:val="24"/>
          <w:lang w:val="es-ES_tradnl" w:eastAsia="es-ES"/>
        </w:rPr>
        <w:t xml:space="preserve">, </w:t>
      </w:r>
      <w:r w:rsidRPr="00A36664">
        <w:rPr>
          <w:rFonts w:ascii="Palatino Linotype" w:eastAsia="MS Mincho" w:hAnsi="Palatino Linotype" w:cs="Arial"/>
          <w:sz w:val="24"/>
          <w:szCs w:val="24"/>
          <w:lang w:val="es-ES_tradnl" w:eastAsia="es-ES"/>
        </w:rPr>
        <w:t xml:space="preserve">en su calidad de </w:t>
      </w:r>
      <w:r w:rsidRPr="00A36664">
        <w:rPr>
          <w:rFonts w:ascii="Palatino Linotype" w:eastAsia="MS Mincho" w:hAnsi="Palatino Linotype" w:cs="Arial"/>
          <w:b/>
          <w:sz w:val="24"/>
          <w:szCs w:val="24"/>
          <w:lang w:val="es-ES_tradnl" w:eastAsia="es-ES"/>
        </w:rPr>
        <w:t>RECURRENTE</w:t>
      </w:r>
      <w:r w:rsidRPr="00A36664">
        <w:rPr>
          <w:rFonts w:ascii="Palatino Linotype" w:eastAsia="MS Mincho" w:hAnsi="Palatino Linotype" w:cs="Arial"/>
          <w:sz w:val="24"/>
          <w:szCs w:val="24"/>
          <w:lang w:val="es-ES_tradnl" w:eastAsia="es-ES"/>
        </w:rPr>
        <w:t>,</w:t>
      </w:r>
      <w:r w:rsidR="00A71892" w:rsidRPr="00A36664">
        <w:rPr>
          <w:rFonts w:ascii="Palatino Linotype" w:eastAsia="MS Mincho" w:hAnsi="Palatino Linotype" w:cs="Arial"/>
          <w:sz w:val="24"/>
          <w:szCs w:val="24"/>
          <w:lang w:val="es-ES_tradnl" w:eastAsia="es-ES"/>
        </w:rPr>
        <w:t xml:space="preserve"> en contra de la respuesta del </w:t>
      </w:r>
      <w:r w:rsidR="00A71892" w:rsidRPr="00A36664">
        <w:rPr>
          <w:rFonts w:ascii="Palatino Linotype" w:eastAsia="MS Mincho" w:hAnsi="Palatino Linotype" w:cs="Arial"/>
          <w:b/>
          <w:sz w:val="24"/>
          <w:szCs w:val="24"/>
          <w:lang w:val="es-ES_tradnl" w:eastAsia="es-ES"/>
        </w:rPr>
        <w:t>Poder Judicial</w:t>
      </w:r>
      <w:r w:rsidRPr="00A36664">
        <w:rPr>
          <w:rFonts w:ascii="Palatino Linotype" w:eastAsia="MS Mincho" w:hAnsi="Palatino Linotype" w:cs="Arial"/>
          <w:sz w:val="24"/>
          <w:szCs w:val="24"/>
          <w:lang w:val="es-ES_tradnl" w:eastAsia="es-ES"/>
        </w:rPr>
        <w:t xml:space="preserve">, </w:t>
      </w:r>
      <w:r w:rsidRPr="00A36664">
        <w:rPr>
          <w:rFonts w:ascii="Palatino Linotype" w:eastAsia="MS Mincho" w:hAnsi="Palatino Linotype" w:cs="Times New Roman"/>
          <w:sz w:val="24"/>
          <w:szCs w:val="24"/>
          <w:lang w:val="es-ES_tradnl" w:eastAsia="es-ES"/>
        </w:rPr>
        <w:t>en lo sucesivo el</w:t>
      </w:r>
      <w:r w:rsidRPr="00A36664">
        <w:rPr>
          <w:rFonts w:ascii="Palatino Linotype" w:eastAsia="MS Mincho" w:hAnsi="Palatino Linotype" w:cs="Times New Roman"/>
          <w:b/>
          <w:sz w:val="24"/>
          <w:szCs w:val="24"/>
          <w:lang w:val="es-ES_tradnl" w:eastAsia="es-ES"/>
        </w:rPr>
        <w:t xml:space="preserve"> SUJETO OBLIGADO, </w:t>
      </w:r>
      <w:r w:rsidRPr="00A36664">
        <w:rPr>
          <w:rFonts w:ascii="Palatino Linotype" w:eastAsia="MS Mincho" w:hAnsi="Palatino Linotype" w:cs="Times New Roman"/>
          <w:sz w:val="24"/>
          <w:szCs w:val="24"/>
          <w:lang w:val="es-ES_tradnl" w:eastAsia="es-ES"/>
        </w:rPr>
        <w:t>se procede a dictar la presente resolución, con base en los siguientes:</w:t>
      </w:r>
    </w:p>
    <w:p w:rsidR="00A36664" w:rsidRPr="00A36664" w:rsidRDefault="00A36664" w:rsidP="00A36664">
      <w:pPr>
        <w:spacing w:after="0" w:line="360" w:lineRule="auto"/>
        <w:jc w:val="both"/>
        <w:rPr>
          <w:rFonts w:ascii="Palatino Linotype" w:eastAsia="MS Mincho" w:hAnsi="Palatino Linotype" w:cs="Arial"/>
          <w:b/>
          <w:bCs/>
          <w:sz w:val="24"/>
          <w:szCs w:val="24"/>
          <w:lang w:val="es-ES_tradnl" w:eastAsia="es-ES"/>
        </w:rPr>
      </w:pPr>
    </w:p>
    <w:p w:rsidR="005F2D0D" w:rsidRPr="00A36664" w:rsidRDefault="005F2D0D" w:rsidP="00A36664">
      <w:pPr>
        <w:keepNext/>
        <w:keepLines/>
        <w:spacing w:after="0" w:line="360" w:lineRule="auto"/>
        <w:jc w:val="center"/>
        <w:outlineLvl w:val="0"/>
        <w:rPr>
          <w:rFonts w:ascii="Palatino Linotype" w:eastAsia="MS Gothic" w:hAnsi="Palatino Linotype" w:cs="Times New Roman"/>
          <w:b/>
          <w:sz w:val="24"/>
          <w:szCs w:val="32"/>
        </w:rPr>
      </w:pPr>
      <w:r w:rsidRPr="00A36664">
        <w:rPr>
          <w:rFonts w:ascii="Palatino Linotype" w:eastAsia="MS Gothic" w:hAnsi="Palatino Linotype" w:cs="Times New Roman"/>
          <w:b/>
          <w:sz w:val="24"/>
          <w:szCs w:val="32"/>
        </w:rPr>
        <w:t xml:space="preserve"> </w:t>
      </w:r>
      <w:bookmarkStart w:id="1" w:name="_Toc31977994"/>
      <w:r w:rsidRPr="00A36664">
        <w:rPr>
          <w:rFonts w:ascii="Palatino Linotype" w:eastAsia="MS Gothic" w:hAnsi="Palatino Linotype" w:cs="Times New Roman"/>
          <w:b/>
          <w:sz w:val="24"/>
          <w:szCs w:val="32"/>
        </w:rPr>
        <w:t>A N T E C E D E N T E S</w:t>
      </w:r>
      <w:bookmarkEnd w:id="1"/>
    </w:p>
    <w:p w:rsidR="005F2D0D" w:rsidRPr="00A36664" w:rsidRDefault="005F2D0D" w:rsidP="00A36664">
      <w:pPr>
        <w:spacing w:after="0" w:line="360" w:lineRule="auto"/>
        <w:contextualSpacing/>
        <w:jc w:val="both"/>
        <w:rPr>
          <w:rFonts w:ascii="Palatino Linotype" w:eastAsia="Calibri" w:hAnsi="Palatino Linotype" w:cs="Arial"/>
          <w:sz w:val="24"/>
          <w:szCs w:val="24"/>
          <w:lang w:val="es-ES" w:eastAsia="es-ES"/>
        </w:rPr>
      </w:pPr>
    </w:p>
    <w:p w:rsidR="005F2D0D" w:rsidRPr="00A36664" w:rsidRDefault="005F2D0D" w:rsidP="00A36664">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36664">
        <w:rPr>
          <w:rFonts w:ascii="Palatino Linotype" w:eastAsia="Calibri" w:hAnsi="Palatino Linotype" w:cs="Arial"/>
          <w:sz w:val="24"/>
          <w:szCs w:val="24"/>
          <w:lang w:val="es-ES" w:eastAsia="es-ES"/>
        </w:rPr>
        <w:t xml:space="preserve">El día </w:t>
      </w:r>
      <w:r w:rsidR="00A71892" w:rsidRPr="00A36664">
        <w:rPr>
          <w:rFonts w:ascii="Palatino Linotype" w:eastAsia="Calibri" w:hAnsi="Palatino Linotype" w:cs="Arial"/>
          <w:b/>
          <w:sz w:val="24"/>
          <w:szCs w:val="24"/>
          <w:lang w:val="es-ES" w:eastAsia="es-ES"/>
        </w:rPr>
        <w:t>veintitrés (23</w:t>
      </w:r>
      <w:r w:rsidRPr="00A36664">
        <w:rPr>
          <w:rFonts w:ascii="Palatino Linotype" w:eastAsia="Calibri" w:hAnsi="Palatino Linotype" w:cs="Arial"/>
          <w:b/>
          <w:sz w:val="24"/>
          <w:szCs w:val="24"/>
          <w:lang w:val="es-ES" w:eastAsia="es-ES"/>
        </w:rPr>
        <w:t>) de octubre</w:t>
      </w:r>
      <w:r w:rsidR="00A71892" w:rsidRPr="00A36664">
        <w:rPr>
          <w:rFonts w:ascii="Palatino Linotype" w:eastAsia="Calibri" w:hAnsi="Palatino Linotype" w:cs="Arial"/>
          <w:sz w:val="24"/>
          <w:szCs w:val="24"/>
          <w:lang w:val="es-ES" w:eastAsia="es-ES"/>
        </w:rPr>
        <w:t xml:space="preserve"> de dos mil diecinueve</w:t>
      </w:r>
      <w:r w:rsidRPr="00A36664">
        <w:rPr>
          <w:rFonts w:ascii="Palatino Linotype" w:eastAsia="Calibri" w:hAnsi="Palatino Linotype" w:cs="Arial"/>
          <w:sz w:val="24"/>
          <w:szCs w:val="24"/>
          <w:lang w:val="es-ES" w:eastAsia="es-ES"/>
        </w:rPr>
        <w:t>,</w:t>
      </w:r>
      <w:r w:rsidRPr="00A36664">
        <w:rPr>
          <w:rFonts w:ascii="Palatino Linotype" w:eastAsia="Calibri" w:hAnsi="Palatino Linotype" w:cs="Times New Roman"/>
          <w:sz w:val="24"/>
          <w:szCs w:val="24"/>
          <w:lang w:val="es-ES" w:eastAsia="es-ES"/>
        </w:rPr>
        <w:t xml:space="preserve"> se presentó </w:t>
      </w:r>
      <w:r w:rsidRPr="00A36664">
        <w:rPr>
          <w:rFonts w:ascii="Palatino Linotype" w:eastAsia="Calibri" w:hAnsi="Palatino Linotype" w:cs="Arial"/>
          <w:sz w:val="24"/>
          <w:szCs w:val="24"/>
          <w:lang w:val="es-ES" w:eastAsia="es-ES"/>
        </w:rPr>
        <w:t xml:space="preserve">ante el </w:t>
      </w:r>
      <w:r w:rsidRPr="00A36664">
        <w:rPr>
          <w:rFonts w:ascii="Palatino Linotype" w:eastAsia="Calibri" w:hAnsi="Palatino Linotype" w:cs="Arial"/>
          <w:b/>
          <w:sz w:val="24"/>
          <w:szCs w:val="24"/>
          <w:lang w:val="es-ES" w:eastAsia="es-ES"/>
        </w:rPr>
        <w:t>SUJETO OBLIGADO</w:t>
      </w:r>
      <w:r w:rsidRPr="00A36664">
        <w:rPr>
          <w:rFonts w:ascii="Palatino Linotype" w:eastAsia="Calibri" w:hAnsi="Palatino Linotype" w:cs="Arial"/>
          <w:sz w:val="24"/>
          <w:szCs w:val="24"/>
          <w:lang w:val="es-ES_tradnl" w:eastAsia="es-ES"/>
        </w:rPr>
        <w:t xml:space="preserve"> vía </w:t>
      </w:r>
      <w:r w:rsidRPr="00A36664">
        <w:rPr>
          <w:rFonts w:ascii="Palatino Linotype" w:eastAsia="Calibri" w:hAnsi="Palatino Linotype" w:cs="Arial"/>
          <w:sz w:val="24"/>
          <w:szCs w:val="24"/>
          <w:lang w:val="es-ES" w:eastAsia="es-ES"/>
        </w:rPr>
        <w:t xml:space="preserve">Sistema de Acceso a la Información Mexiquense </w:t>
      </w:r>
      <w:r w:rsidRPr="00A36664">
        <w:rPr>
          <w:rFonts w:ascii="Palatino Linotype" w:eastAsia="Calibri" w:hAnsi="Palatino Linotype" w:cs="Arial"/>
          <w:b/>
          <w:sz w:val="24"/>
          <w:szCs w:val="24"/>
          <w:lang w:val="es-ES" w:eastAsia="es-ES"/>
        </w:rPr>
        <w:t>(SAIMEX)</w:t>
      </w:r>
      <w:r w:rsidRPr="00A36664">
        <w:rPr>
          <w:rFonts w:ascii="Palatino Linotype" w:eastAsia="Calibri" w:hAnsi="Palatino Linotype" w:cs="Arial"/>
          <w:sz w:val="24"/>
          <w:szCs w:val="24"/>
          <w:lang w:val="es-ES" w:eastAsia="es-ES"/>
        </w:rPr>
        <w:t>, la solicitud de información pública, registrada con el número</w:t>
      </w:r>
      <w:r w:rsidR="00A71892" w:rsidRPr="00A36664">
        <w:rPr>
          <w:rFonts w:ascii="Palatino Linotype" w:eastAsia="Calibri" w:hAnsi="Palatino Linotype" w:cs="Arial"/>
          <w:sz w:val="24"/>
          <w:szCs w:val="24"/>
          <w:lang w:val="es-ES" w:eastAsia="es-ES"/>
        </w:rPr>
        <w:t xml:space="preserve"> </w:t>
      </w:r>
      <w:r w:rsidR="00A71892" w:rsidRPr="00A36664">
        <w:rPr>
          <w:rFonts w:ascii="Palatino Linotype" w:eastAsia="Calibri" w:hAnsi="Palatino Linotype" w:cs="Arial"/>
          <w:b/>
          <w:bCs/>
          <w:sz w:val="24"/>
          <w:szCs w:val="24"/>
          <w:lang w:eastAsia="es-ES"/>
        </w:rPr>
        <w:t>00839/PJUDICI/IP/2019</w:t>
      </w:r>
      <w:r w:rsidRPr="00A36664">
        <w:rPr>
          <w:rFonts w:ascii="Palatino Linotype" w:eastAsia="Times New Roman" w:hAnsi="Palatino Linotype" w:cs="Arial"/>
          <w:b/>
          <w:sz w:val="24"/>
          <w:szCs w:val="24"/>
          <w:lang w:val="es-ES" w:eastAsia="es-ES"/>
        </w:rPr>
        <w:t xml:space="preserve">, </w:t>
      </w:r>
      <w:r w:rsidRPr="00A36664">
        <w:rPr>
          <w:rFonts w:ascii="Palatino Linotype" w:eastAsia="Calibri" w:hAnsi="Palatino Linotype" w:cs="Arial"/>
          <w:sz w:val="24"/>
          <w:szCs w:val="24"/>
          <w:lang w:val="es-ES" w:eastAsia="es-ES"/>
        </w:rPr>
        <w:t>mediante la cual se requirió:</w:t>
      </w:r>
    </w:p>
    <w:p w:rsidR="005F2D0D" w:rsidRPr="00A36664" w:rsidRDefault="005F2D0D" w:rsidP="00A36664">
      <w:pPr>
        <w:spacing w:after="0" w:line="360" w:lineRule="auto"/>
        <w:contextualSpacing/>
        <w:jc w:val="both"/>
        <w:rPr>
          <w:rFonts w:ascii="Palatino Linotype" w:eastAsia="Calibri" w:hAnsi="Palatino Linotype" w:cs="Arial"/>
          <w:sz w:val="24"/>
          <w:szCs w:val="24"/>
          <w:lang w:val="es-ES" w:eastAsia="es-ES"/>
        </w:rPr>
      </w:pPr>
    </w:p>
    <w:p w:rsidR="005F2D0D" w:rsidRPr="00A36664" w:rsidRDefault="005F2D0D" w:rsidP="00A36664">
      <w:pPr>
        <w:spacing w:after="0" w:line="360" w:lineRule="auto"/>
        <w:ind w:left="567" w:right="567"/>
        <w:contextualSpacing/>
        <w:jc w:val="both"/>
        <w:rPr>
          <w:rFonts w:ascii="Palatino Linotype" w:eastAsia="Calibri" w:hAnsi="Palatino Linotype" w:cs="Arial"/>
          <w:i/>
          <w:lang w:val="es-ES" w:eastAsia="es-ES"/>
        </w:rPr>
      </w:pPr>
      <w:r w:rsidRPr="00A36664">
        <w:rPr>
          <w:rFonts w:ascii="Palatino Linotype" w:eastAsia="Calibri" w:hAnsi="Palatino Linotype" w:cs="Arial"/>
          <w:i/>
          <w:lang w:val="es-ES" w:eastAsia="es-ES"/>
        </w:rPr>
        <w:t>“</w:t>
      </w:r>
      <w:r w:rsidR="00A71892" w:rsidRPr="00A36664">
        <w:rPr>
          <w:rFonts w:ascii="Palatino Linotype" w:eastAsia="Calibri" w:hAnsi="Palatino Linotype" w:cs="Arial"/>
          <w:i/>
          <w:lang w:eastAsia="es-ES"/>
        </w:rPr>
        <w:t xml:space="preserve">Solicito de la manera mas atenta, </w:t>
      </w:r>
      <w:r w:rsidR="00A71892" w:rsidRPr="00A36664">
        <w:rPr>
          <w:rFonts w:ascii="Palatino Linotype" w:eastAsia="Calibri" w:hAnsi="Palatino Linotype" w:cs="Arial"/>
          <w:i/>
          <w:u w:val="single"/>
          <w:lang w:eastAsia="es-ES"/>
        </w:rPr>
        <w:t>el documento que contenta el listado de las personas que acreditaron el curso de capacitacion para magistrado penal y civil 2019</w:t>
      </w:r>
      <w:r w:rsidR="00A71892" w:rsidRPr="00A36664">
        <w:rPr>
          <w:rFonts w:ascii="Palatino Linotype" w:eastAsia="Calibri" w:hAnsi="Palatino Linotype" w:cs="Arial"/>
          <w:i/>
          <w:lang w:eastAsia="es-ES"/>
        </w:rPr>
        <w:t>, impartido por la escuela judicial del estado de mexico. El cual servira de base para el curso de oposicion para este año</w:t>
      </w:r>
      <w:r w:rsidRPr="00A36664">
        <w:rPr>
          <w:rFonts w:ascii="Palatino Linotype" w:eastAsia="Calibri" w:hAnsi="Palatino Linotype" w:cs="Arial"/>
          <w:i/>
          <w:lang w:eastAsia="es-ES"/>
        </w:rPr>
        <w:t>.</w:t>
      </w:r>
      <w:r w:rsidRPr="00A36664">
        <w:rPr>
          <w:rFonts w:ascii="Palatino Linotype" w:eastAsia="Calibri" w:hAnsi="Palatino Linotype" w:cs="Arial"/>
          <w:i/>
          <w:lang w:val="es-ES" w:eastAsia="es-ES"/>
        </w:rPr>
        <w:t>” (Sic)</w:t>
      </w:r>
    </w:p>
    <w:p w:rsidR="005F2D0D" w:rsidRPr="00A36664" w:rsidRDefault="005F2D0D" w:rsidP="00A36664">
      <w:pPr>
        <w:spacing w:after="0" w:line="360" w:lineRule="auto"/>
        <w:ind w:right="567"/>
        <w:contextualSpacing/>
        <w:jc w:val="both"/>
        <w:rPr>
          <w:rFonts w:ascii="Palatino Linotype" w:eastAsia="Calibri" w:hAnsi="Palatino Linotype" w:cs="Arial"/>
          <w:i/>
          <w:lang w:val="es-ES" w:eastAsia="es-ES"/>
        </w:rPr>
      </w:pPr>
    </w:p>
    <w:p w:rsidR="005F2D0D" w:rsidRPr="00A36664" w:rsidRDefault="005F2D0D" w:rsidP="00A36664">
      <w:pPr>
        <w:numPr>
          <w:ilvl w:val="0"/>
          <w:numId w:val="1"/>
        </w:numPr>
        <w:spacing w:after="0" w:line="360" w:lineRule="auto"/>
        <w:ind w:left="0" w:right="567" w:firstLine="0"/>
        <w:contextualSpacing/>
        <w:jc w:val="both"/>
        <w:rPr>
          <w:rFonts w:ascii="Palatino Linotype" w:eastAsia="Times New Roman" w:hAnsi="Palatino Linotype" w:cs="Arial"/>
          <w:sz w:val="24"/>
          <w:szCs w:val="24"/>
          <w:lang w:val="es-ES" w:eastAsia="es-ES"/>
        </w:rPr>
      </w:pPr>
      <w:r w:rsidRPr="00A36664">
        <w:rPr>
          <w:rFonts w:ascii="Palatino Linotype" w:eastAsia="Times New Roman" w:hAnsi="Palatino Linotype" w:cs="Arial"/>
          <w:sz w:val="24"/>
          <w:szCs w:val="24"/>
          <w:lang w:val="es-ES" w:eastAsia="es-ES"/>
        </w:rPr>
        <w:t>Señaló como modalidad de entrega de la información</w:t>
      </w:r>
      <w:r w:rsidRPr="00A36664">
        <w:rPr>
          <w:rFonts w:ascii="Palatino Linotype" w:eastAsia="Times New Roman" w:hAnsi="Palatino Linotype" w:cs="Arial"/>
          <w:b/>
          <w:sz w:val="24"/>
          <w:szCs w:val="24"/>
          <w:lang w:val="es-ES" w:eastAsia="es-ES"/>
        </w:rPr>
        <w:t>:</w:t>
      </w:r>
      <w:r w:rsidRPr="00A36664">
        <w:rPr>
          <w:rFonts w:ascii="Palatino Linotype" w:eastAsia="Times New Roman" w:hAnsi="Palatino Linotype" w:cs="Arial"/>
          <w:sz w:val="24"/>
          <w:szCs w:val="24"/>
          <w:lang w:val="es-ES" w:eastAsia="es-ES"/>
        </w:rPr>
        <w:t xml:space="preserve"> </w:t>
      </w:r>
      <w:r w:rsidRPr="00A36664">
        <w:rPr>
          <w:rFonts w:ascii="Palatino Linotype" w:eastAsia="Times New Roman" w:hAnsi="Palatino Linotype" w:cs="Arial"/>
          <w:b/>
          <w:sz w:val="24"/>
          <w:szCs w:val="24"/>
          <w:lang w:val="es-ES" w:eastAsia="es-ES"/>
        </w:rPr>
        <w:t>a través de SAIMEX.</w:t>
      </w:r>
    </w:p>
    <w:p w:rsidR="00A71892" w:rsidRPr="00A36664" w:rsidRDefault="005F2D0D" w:rsidP="00A36664">
      <w:pPr>
        <w:numPr>
          <w:ilvl w:val="0"/>
          <w:numId w:val="2"/>
        </w:numPr>
        <w:spacing w:after="0" w:line="360" w:lineRule="auto"/>
        <w:ind w:left="0" w:firstLine="0"/>
        <w:contextualSpacing/>
        <w:jc w:val="both"/>
        <w:rPr>
          <w:rFonts w:ascii="Palatino Linotype" w:hAnsi="Palatino Linotype"/>
          <w:sz w:val="24"/>
          <w:szCs w:val="24"/>
          <w:lang w:val="es-ES" w:eastAsia="es-ES"/>
        </w:rPr>
      </w:pPr>
      <w:r w:rsidRPr="00A36664">
        <w:rPr>
          <w:rFonts w:ascii="Palatino Linotype" w:eastAsia="Calibri" w:hAnsi="Palatino Linotype" w:cs="Arial"/>
          <w:sz w:val="24"/>
          <w:szCs w:val="24"/>
          <w:lang w:val="es-ES" w:eastAsia="es-ES"/>
        </w:rPr>
        <w:lastRenderedPageBreak/>
        <w:t xml:space="preserve">El día </w:t>
      </w:r>
      <w:r w:rsidR="00A71892" w:rsidRPr="00A36664">
        <w:rPr>
          <w:rFonts w:ascii="Palatino Linotype" w:eastAsia="Calibri" w:hAnsi="Palatino Linotype" w:cs="Arial"/>
          <w:b/>
          <w:sz w:val="24"/>
          <w:szCs w:val="24"/>
          <w:lang w:val="es-ES" w:eastAsia="es-ES"/>
        </w:rPr>
        <w:t>doce (12</w:t>
      </w:r>
      <w:r w:rsidRPr="00A36664">
        <w:rPr>
          <w:rFonts w:ascii="Palatino Linotype" w:eastAsia="Calibri" w:hAnsi="Palatino Linotype" w:cs="Arial"/>
          <w:b/>
          <w:sz w:val="24"/>
          <w:szCs w:val="24"/>
          <w:lang w:val="es-ES" w:eastAsia="es-ES"/>
        </w:rPr>
        <w:t>) de noviembre</w:t>
      </w:r>
      <w:r w:rsidR="00A71892" w:rsidRPr="00A36664">
        <w:rPr>
          <w:rFonts w:ascii="Palatino Linotype" w:eastAsia="Calibri" w:hAnsi="Palatino Linotype" w:cs="Arial"/>
          <w:sz w:val="24"/>
          <w:szCs w:val="24"/>
          <w:lang w:val="es-ES" w:eastAsia="es-ES"/>
        </w:rPr>
        <w:t xml:space="preserve"> de dos mil diecinueve</w:t>
      </w:r>
      <w:r w:rsidRPr="00A36664">
        <w:rPr>
          <w:rFonts w:ascii="Palatino Linotype" w:eastAsia="Calibri" w:hAnsi="Palatino Linotype" w:cs="Arial"/>
          <w:sz w:val="24"/>
          <w:szCs w:val="24"/>
          <w:lang w:val="es-ES" w:eastAsia="es-ES"/>
        </w:rPr>
        <w:t xml:space="preserve">, el </w:t>
      </w:r>
      <w:r w:rsidRPr="00A36664">
        <w:rPr>
          <w:rFonts w:ascii="Palatino Linotype" w:eastAsia="Calibri" w:hAnsi="Palatino Linotype" w:cs="Arial"/>
          <w:b/>
          <w:sz w:val="24"/>
          <w:szCs w:val="24"/>
          <w:lang w:val="es-ES" w:eastAsia="es-ES"/>
        </w:rPr>
        <w:t xml:space="preserve">SUJETO OBIGADO </w:t>
      </w:r>
      <w:r w:rsidRPr="00A36664">
        <w:rPr>
          <w:rFonts w:ascii="Palatino Linotype" w:hAnsi="Palatino Linotype"/>
          <w:sz w:val="24"/>
          <w:szCs w:val="24"/>
          <w:lang w:val="es-ES" w:eastAsia="es-ES"/>
        </w:rPr>
        <w:t xml:space="preserve">presentó su respectiva respuesta a la solicitud de información de referencia, la cual consta de </w:t>
      </w:r>
      <w:r w:rsidR="00A71892" w:rsidRPr="00A36664">
        <w:rPr>
          <w:rFonts w:ascii="Palatino Linotype" w:hAnsi="Palatino Linotype"/>
          <w:sz w:val="24"/>
          <w:szCs w:val="24"/>
          <w:lang w:val="es-ES" w:eastAsia="es-ES"/>
        </w:rPr>
        <w:t>dos archivo electrónicos identificado como Relación de aprobados del examen de admisión al curso de preparación para magistrado en materia civil y penal.pdf y 101029-respuesta 839-19.pdf, archivos que refieren el listado de folios de las persona que aprobaron el curso de preparación para magistrado y oficio por el cual se notifica se informa al particular la respuesta la solicitud de información.</w:t>
      </w:r>
    </w:p>
    <w:p w:rsidR="00A71892" w:rsidRPr="00A36664" w:rsidRDefault="00A71892" w:rsidP="00A36664">
      <w:pPr>
        <w:spacing w:after="0" w:line="360" w:lineRule="auto"/>
        <w:contextualSpacing/>
        <w:jc w:val="both"/>
        <w:rPr>
          <w:rFonts w:ascii="Palatino Linotype" w:hAnsi="Palatino Linotype"/>
          <w:sz w:val="24"/>
          <w:szCs w:val="24"/>
          <w:lang w:val="es-ES" w:eastAsia="es-ES"/>
        </w:rPr>
      </w:pPr>
    </w:p>
    <w:p w:rsidR="005F2D0D" w:rsidRPr="00A36664" w:rsidRDefault="005F2D0D" w:rsidP="00A36664">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36664">
        <w:rPr>
          <w:rFonts w:ascii="Palatino Linotype" w:eastAsia="Times New Roman" w:hAnsi="Palatino Linotype" w:cs="Arial"/>
          <w:sz w:val="24"/>
          <w:szCs w:val="24"/>
          <w:lang w:val="es-ES" w:eastAsia="es-ES"/>
        </w:rPr>
        <w:t xml:space="preserve">El día </w:t>
      </w:r>
      <w:r w:rsidR="00A71892" w:rsidRPr="00A36664">
        <w:rPr>
          <w:rFonts w:ascii="Palatino Linotype" w:eastAsia="Times New Roman" w:hAnsi="Palatino Linotype" w:cs="Arial"/>
          <w:b/>
          <w:sz w:val="24"/>
          <w:szCs w:val="24"/>
          <w:lang w:val="es-ES" w:eastAsia="es-ES"/>
        </w:rPr>
        <w:t>veinticinco</w:t>
      </w:r>
      <w:r w:rsidRPr="00A36664">
        <w:rPr>
          <w:rFonts w:ascii="Palatino Linotype" w:eastAsia="Times New Roman" w:hAnsi="Palatino Linotype" w:cs="Arial"/>
          <w:b/>
          <w:sz w:val="24"/>
          <w:szCs w:val="24"/>
          <w:lang w:val="es-ES" w:eastAsia="es-ES"/>
        </w:rPr>
        <w:t xml:space="preserve"> (2</w:t>
      </w:r>
      <w:r w:rsidR="00A71892" w:rsidRPr="00A36664">
        <w:rPr>
          <w:rFonts w:ascii="Palatino Linotype" w:eastAsia="Times New Roman" w:hAnsi="Palatino Linotype" w:cs="Arial"/>
          <w:b/>
          <w:sz w:val="24"/>
          <w:szCs w:val="24"/>
          <w:lang w:val="es-ES" w:eastAsia="es-ES"/>
        </w:rPr>
        <w:t>5</w:t>
      </w:r>
      <w:r w:rsidRPr="00A36664">
        <w:rPr>
          <w:rFonts w:ascii="Palatino Linotype" w:eastAsia="Times New Roman" w:hAnsi="Palatino Linotype" w:cs="Arial"/>
          <w:b/>
          <w:sz w:val="24"/>
          <w:szCs w:val="24"/>
          <w:lang w:val="es-ES" w:eastAsia="es-ES"/>
        </w:rPr>
        <w:t>) de noviembre</w:t>
      </w:r>
      <w:r w:rsidRPr="00A36664">
        <w:rPr>
          <w:rFonts w:ascii="Palatino Linotype" w:eastAsia="Times New Roman" w:hAnsi="Palatino Linotype" w:cs="Arial"/>
          <w:sz w:val="24"/>
          <w:szCs w:val="24"/>
          <w:lang w:val="es-ES" w:eastAsia="es-ES"/>
        </w:rPr>
        <w:t xml:space="preserve"> de</w:t>
      </w:r>
      <w:r w:rsidR="00A71892" w:rsidRPr="00A36664">
        <w:rPr>
          <w:rFonts w:ascii="Palatino Linotype" w:eastAsia="Times New Roman" w:hAnsi="Palatino Linotype" w:cs="Arial"/>
          <w:sz w:val="24"/>
          <w:szCs w:val="24"/>
          <w:lang w:val="es-ES" w:eastAsia="es-ES"/>
        </w:rPr>
        <w:t xml:space="preserve"> dos mil diecinueve</w:t>
      </w:r>
      <w:r w:rsidRPr="00A36664">
        <w:rPr>
          <w:rFonts w:ascii="Palatino Linotype" w:eastAsia="Times New Roman" w:hAnsi="Palatino Linotype" w:cs="Arial"/>
          <w:sz w:val="24"/>
          <w:szCs w:val="24"/>
          <w:lang w:val="es-ES" w:eastAsia="es-ES"/>
        </w:rPr>
        <w:t xml:space="preserve">, estando en tiempo y forma, se </w:t>
      </w:r>
      <w:r w:rsidRPr="00A36664">
        <w:rPr>
          <w:rFonts w:ascii="Palatino Linotype" w:eastAsia="MS Mincho" w:hAnsi="Palatino Linotype"/>
          <w:sz w:val="24"/>
          <w:szCs w:val="24"/>
          <w:lang w:val="es-ES_tradnl" w:eastAsia="es-ES"/>
        </w:rPr>
        <w:t>interpuso el r</w:t>
      </w:r>
      <w:r w:rsidR="00A71892" w:rsidRPr="00A36664">
        <w:rPr>
          <w:rFonts w:ascii="Palatino Linotype" w:eastAsia="MS Mincho" w:hAnsi="Palatino Linotype"/>
          <w:sz w:val="24"/>
          <w:szCs w:val="24"/>
          <w:lang w:val="es-ES_tradnl" w:eastAsia="es-ES"/>
        </w:rPr>
        <w:t xml:space="preserve">ecurso de revisión en </w:t>
      </w:r>
      <w:r w:rsidRPr="00A36664">
        <w:rPr>
          <w:rFonts w:ascii="Palatino Linotype" w:eastAsia="MS Mincho" w:hAnsi="Palatino Linotype"/>
          <w:sz w:val="24"/>
          <w:szCs w:val="24"/>
          <w:lang w:val="es-ES_tradnl" w:eastAsia="es-ES"/>
        </w:rPr>
        <w:t>contra de la respuesta,</w:t>
      </w:r>
      <w:r w:rsidRPr="00A36664">
        <w:rPr>
          <w:rFonts w:ascii="Palatino Linotype" w:eastAsia="Times New Roman" w:hAnsi="Palatino Linotype" w:cs="Arial"/>
          <w:sz w:val="24"/>
          <w:szCs w:val="24"/>
          <w:lang w:val="es-ES" w:eastAsia="es-ES"/>
        </w:rPr>
        <w:t xml:space="preserve"> señalando </w:t>
      </w:r>
      <w:r w:rsidRPr="00A36664">
        <w:rPr>
          <w:rFonts w:ascii="Palatino Linotype" w:eastAsia="MS Mincho" w:hAnsi="Palatino Linotype"/>
          <w:sz w:val="24"/>
          <w:szCs w:val="24"/>
          <w:lang w:val="es-ES_tradnl" w:eastAsia="es-ES"/>
        </w:rPr>
        <w:t xml:space="preserve">como acto impugnado </w:t>
      </w:r>
      <w:r w:rsidRPr="00A36664">
        <w:rPr>
          <w:rFonts w:ascii="Palatino Linotype" w:eastAsia="Times New Roman" w:hAnsi="Palatino Linotype" w:cs="Arial"/>
          <w:sz w:val="24"/>
          <w:szCs w:val="24"/>
          <w:lang w:eastAsia="es-ES"/>
        </w:rPr>
        <w:t>lo siguiente:</w:t>
      </w:r>
    </w:p>
    <w:p w:rsidR="005F2D0D" w:rsidRPr="00A36664" w:rsidRDefault="005F2D0D" w:rsidP="00A36664">
      <w:pPr>
        <w:spacing w:after="0" w:line="360" w:lineRule="auto"/>
        <w:contextualSpacing/>
        <w:jc w:val="both"/>
        <w:rPr>
          <w:rFonts w:ascii="Palatino Linotype" w:eastAsia="Calibri" w:hAnsi="Palatino Linotype" w:cs="Arial"/>
          <w:sz w:val="24"/>
          <w:szCs w:val="24"/>
          <w:lang w:val="es-ES" w:eastAsia="es-ES"/>
        </w:rPr>
      </w:pPr>
    </w:p>
    <w:p w:rsidR="005F2D0D" w:rsidRPr="00A36664" w:rsidRDefault="005F2D0D" w:rsidP="00A36664">
      <w:pPr>
        <w:numPr>
          <w:ilvl w:val="0"/>
          <w:numId w:val="3"/>
        </w:numPr>
        <w:spacing w:after="0" w:line="360" w:lineRule="auto"/>
        <w:ind w:left="0" w:right="567" w:firstLine="0"/>
        <w:contextualSpacing/>
        <w:jc w:val="both"/>
        <w:rPr>
          <w:rFonts w:ascii="Palatino Linotype" w:eastAsia="MS Mincho" w:hAnsi="Palatino Linotype" w:cs="Times New Roman"/>
          <w:i/>
          <w:lang w:val="es-ES" w:eastAsia="es-ES"/>
        </w:rPr>
      </w:pPr>
      <w:r w:rsidRPr="00A36664">
        <w:rPr>
          <w:rFonts w:ascii="Palatino Linotype" w:eastAsia="MS Gothic" w:hAnsi="Palatino Linotype" w:cs="Times New Roman"/>
          <w:b/>
          <w:sz w:val="24"/>
          <w:szCs w:val="26"/>
          <w:lang w:val="es-ES"/>
        </w:rPr>
        <w:t>Acto impugnado;</w:t>
      </w:r>
      <w:r w:rsidRPr="00A36664">
        <w:rPr>
          <w:rFonts w:ascii="Palatino Linotype" w:eastAsia="MS Mincho" w:hAnsi="Palatino Linotype" w:cs="Times New Roman"/>
          <w:i/>
          <w:lang w:val="es-ES_tradnl" w:eastAsia="es-ES"/>
        </w:rPr>
        <w:t xml:space="preserve"> </w:t>
      </w:r>
    </w:p>
    <w:p w:rsidR="005F2D0D" w:rsidRPr="00A36664" w:rsidRDefault="005F2D0D" w:rsidP="00A36664">
      <w:pPr>
        <w:spacing w:after="0" w:line="360" w:lineRule="auto"/>
        <w:ind w:right="567"/>
        <w:contextualSpacing/>
        <w:jc w:val="both"/>
        <w:rPr>
          <w:rFonts w:ascii="Palatino Linotype" w:eastAsia="MS Mincho" w:hAnsi="Palatino Linotype" w:cs="Times New Roman"/>
          <w:i/>
          <w:lang w:eastAsia="es-ES"/>
        </w:rPr>
      </w:pPr>
      <w:r w:rsidRPr="00A36664">
        <w:rPr>
          <w:rFonts w:ascii="Palatino Linotype" w:eastAsia="MS Mincho" w:hAnsi="Palatino Linotype" w:cs="Times New Roman"/>
          <w:i/>
          <w:lang w:val="es-ES_tradnl" w:eastAsia="es-ES"/>
        </w:rPr>
        <w:t xml:space="preserve"> “</w:t>
      </w:r>
      <w:r w:rsidR="002125BD" w:rsidRPr="00A36664">
        <w:rPr>
          <w:rFonts w:ascii="Palatino Linotype" w:eastAsia="MS Mincho" w:hAnsi="Palatino Linotype" w:cs="Times New Roman"/>
          <w:i/>
          <w:lang w:eastAsia="es-ES"/>
        </w:rPr>
        <w:t>información incompleta</w:t>
      </w:r>
      <w:r w:rsidRPr="00A36664">
        <w:rPr>
          <w:rFonts w:ascii="Palatino Linotype" w:eastAsia="MS Mincho" w:hAnsi="Palatino Linotype" w:cs="Times New Roman"/>
          <w:i/>
          <w:lang w:val="es-ES" w:eastAsia="es-ES"/>
        </w:rPr>
        <w:t>.</w:t>
      </w:r>
      <w:r w:rsidRPr="00A36664">
        <w:rPr>
          <w:rFonts w:ascii="Palatino Linotype" w:eastAsia="MS Mincho" w:hAnsi="Palatino Linotype" w:cs="Times New Roman"/>
          <w:i/>
          <w:lang w:val="es-ES_tradnl" w:eastAsia="es-ES"/>
        </w:rPr>
        <w:t>” (Sic)</w:t>
      </w:r>
    </w:p>
    <w:p w:rsidR="005F2D0D" w:rsidRPr="00A36664" w:rsidRDefault="005F2D0D" w:rsidP="00A36664">
      <w:pPr>
        <w:spacing w:after="0" w:line="360" w:lineRule="auto"/>
        <w:ind w:right="567"/>
        <w:contextualSpacing/>
        <w:jc w:val="both"/>
        <w:rPr>
          <w:rFonts w:ascii="Palatino Linotype" w:eastAsia="MS Mincho" w:hAnsi="Palatino Linotype" w:cs="Times New Roman"/>
          <w:i/>
          <w:lang w:val="es-ES_tradnl" w:eastAsia="es-ES"/>
        </w:rPr>
      </w:pPr>
    </w:p>
    <w:p w:rsidR="005F2D0D" w:rsidRPr="00A36664" w:rsidRDefault="005F2D0D" w:rsidP="00A36664">
      <w:pPr>
        <w:numPr>
          <w:ilvl w:val="0"/>
          <w:numId w:val="3"/>
        </w:numPr>
        <w:spacing w:after="0" w:line="360" w:lineRule="auto"/>
        <w:ind w:left="0" w:right="567" w:firstLine="0"/>
        <w:contextualSpacing/>
        <w:jc w:val="both"/>
        <w:rPr>
          <w:rFonts w:ascii="Palatino Linotype" w:eastAsia="MS Mincho" w:hAnsi="Palatino Linotype" w:cs="Times New Roman"/>
          <w:i/>
          <w:lang w:val="es-ES_tradnl" w:eastAsia="es-ES"/>
        </w:rPr>
      </w:pPr>
      <w:r w:rsidRPr="00A36664">
        <w:rPr>
          <w:rFonts w:ascii="Palatino Linotype" w:eastAsia="MS Gothic" w:hAnsi="Palatino Linotype" w:cs="Times New Roman"/>
          <w:b/>
          <w:sz w:val="24"/>
          <w:szCs w:val="26"/>
          <w:lang w:val="es-ES"/>
        </w:rPr>
        <w:t>Razones o Motivos de inconformidad</w:t>
      </w:r>
      <w:r w:rsidRPr="00A36664">
        <w:rPr>
          <w:rFonts w:ascii="Palatino Linotype" w:eastAsia="MS Mincho" w:hAnsi="Palatino Linotype" w:cs="Times New Roman"/>
          <w:i/>
          <w:lang w:val="es-ES_tradnl" w:eastAsia="es-ES"/>
        </w:rPr>
        <w:t xml:space="preserve">: </w:t>
      </w:r>
    </w:p>
    <w:p w:rsidR="005F2D0D" w:rsidRPr="00A36664" w:rsidRDefault="002125BD" w:rsidP="00A36664">
      <w:pPr>
        <w:spacing w:after="0" w:line="360" w:lineRule="auto"/>
        <w:ind w:right="616"/>
        <w:contextualSpacing/>
        <w:jc w:val="both"/>
        <w:rPr>
          <w:rFonts w:ascii="Palatino Linotype" w:eastAsia="MS Mincho" w:hAnsi="Palatino Linotype" w:cs="Times New Roman"/>
          <w:i/>
          <w:lang w:val="es-ES" w:eastAsia="es-ES"/>
        </w:rPr>
      </w:pPr>
      <w:r w:rsidRPr="00A36664">
        <w:rPr>
          <w:rFonts w:ascii="Palatino Linotype" w:eastAsia="MS Mincho" w:hAnsi="Palatino Linotype" w:cs="Times New Roman"/>
          <w:i/>
          <w:lang w:val="es-ES" w:eastAsia="es-ES"/>
        </w:rPr>
        <w:t>“</w:t>
      </w:r>
      <w:r w:rsidRPr="00A36664">
        <w:rPr>
          <w:rFonts w:ascii="Palatino Linotype" w:eastAsia="MS Mincho" w:hAnsi="Palatino Linotype" w:cs="Times New Roman"/>
          <w:i/>
          <w:lang w:eastAsia="es-ES"/>
        </w:rPr>
        <w:t xml:space="preserve">de la documentación proporcionada, no se aprecia el </w:t>
      </w:r>
      <w:r w:rsidRPr="00A36664">
        <w:rPr>
          <w:rFonts w:ascii="Palatino Linotype" w:eastAsia="MS Mincho" w:hAnsi="Palatino Linotype" w:cs="Times New Roman"/>
          <w:b/>
          <w:i/>
          <w:u w:val="single"/>
          <w:lang w:eastAsia="es-ES"/>
        </w:rPr>
        <w:t xml:space="preserve">listado de las personas </w:t>
      </w:r>
      <w:r w:rsidRPr="00A36664">
        <w:rPr>
          <w:rFonts w:ascii="Palatino Linotype" w:eastAsia="MS Mincho" w:hAnsi="Palatino Linotype" w:cs="Times New Roman"/>
          <w:i/>
          <w:lang w:eastAsia="es-ES"/>
        </w:rPr>
        <w:t>que acreditaron el curso de capacitación.</w:t>
      </w:r>
      <w:r w:rsidR="005F2D0D" w:rsidRPr="00A36664">
        <w:rPr>
          <w:rFonts w:ascii="Palatino Linotype" w:eastAsia="MS Mincho" w:hAnsi="Palatino Linotype" w:cs="Times New Roman"/>
          <w:i/>
          <w:lang w:val="es-ES" w:eastAsia="es-ES"/>
        </w:rPr>
        <w:t>”. (sic)</w:t>
      </w:r>
    </w:p>
    <w:p w:rsidR="005F2D0D" w:rsidRPr="00A36664" w:rsidRDefault="005F2D0D" w:rsidP="00A36664">
      <w:pPr>
        <w:spacing w:after="0" w:line="360" w:lineRule="auto"/>
        <w:ind w:right="567"/>
        <w:contextualSpacing/>
        <w:jc w:val="both"/>
        <w:rPr>
          <w:rFonts w:ascii="Palatino Linotype" w:eastAsia="MS Mincho" w:hAnsi="Palatino Linotype" w:cs="Times New Roman"/>
          <w:i/>
          <w:lang w:val="es-ES" w:eastAsia="es-ES"/>
        </w:rPr>
      </w:pPr>
    </w:p>
    <w:p w:rsidR="005F2D0D" w:rsidRPr="00A36664" w:rsidRDefault="005F2D0D" w:rsidP="00A36664">
      <w:pPr>
        <w:numPr>
          <w:ilvl w:val="0"/>
          <w:numId w:val="2"/>
        </w:numPr>
        <w:autoSpaceDE w:val="0"/>
        <w:autoSpaceDN w:val="0"/>
        <w:adjustRightInd w:val="0"/>
        <w:spacing w:after="0" w:line="360" w:lineRule="auto"/>
        <w:ind w:left="0" w:firstLine="0"/>
        <w:contextualSpacing/>
        <w:jc w:val="both"/>
        <w:rPr>
          <w:rFonts w:ascii="Palatino Linotype" w:eastAsia="Times New Roman" w:hAnsi="Palatino Linotype" w:cs="Arial"/>
          <w:i/>
          <w:sz w:val="24"/>
          <w:szCs w:val="24"/>
        </w:rPr>
      </w:pPr>
      <w:r w:rsidRPr="00A36664">
        <w:rPr>
          <w:rFonts w:ascii="Palatino Linotype" w:eastAsiaTheme="minorEastAsia" w:hAnsi="Palatino Linotype" w:cs="Arial"/>
          <w:bCs/>
          <w:sz w:val="24"/>
          <w:szCs w:val="24"/>
          <w:lang w:val="es-ES_tradnl" w:eastAsia="es-ES"/>
        </w:rPr>
        <w:t xml:space="preserve">Con fundamento en lo dispuesto por el </w:t>
      </w:r>
      <w:r w:rsidRPr="00A36664">
        <w:rPr>
          <w:rFonts w:ascii="Palatino Linotype" w:eastAsia="Calibri" w:hAnsi="Palatino Linotype" w:cs="Arial"/>
          <w:sz w:val="24"/>
          <w:szCs w:val="24"/>
          <w:lang w:val="es-ES" w:eastAsia="es-ES"/>
        </w:rPr>
        <w:t xml:space="preserve">artículo 185 fracción I de la </w:t>
      </w:r>
      <w:r w:rsidRPr="00A3666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36664">
        <w:rPr>
          <w:rFonts w:ascii="Palatino Linotype" w:eastAsia="Times New Roman" w:hAnsi="Palatino Linotype" w:cs="Arial"/>
          <w:sz w:val="24"/>
          <w:szCs w:val="24"/>
          <w:lang w:val="es-ES" w:eastAsia="es-ES"/>
        </w:rPr>
        <w:t xml:space="preserve">se turnó al </w:t>
      </w:r>
      <w:r w:rsidRPr="00A36664">
        <w:rPr>
          <w:rFonts w:ascii="Palatino Linotype" w:eastAsia="Times New Roman" w:hAnsi="Palatino Linotype" w:cs="Arial"/>
          <w:b/>
          <w:sz w:val="24"/>
          <w:szCs w:val="24"/>
          <w:lang w:val="es-ES" w:eastAsia="es-ES"/>
        </w:rPr>
        <w:t xml:space="preserve">Comisionado José Guadalupe Luna Hernández </w:t>
      </w:r>
      <w:r w:rsidRPr="00A36664">
        <w:rPr>
          <w:rFonts w:ascii="Palatino Linotype" w:eastAsia="Times New Roman" w:hAnsi="Palatino Linotype" w:cs="Arial"/>
          <w:sz w:val="24"/>
          <w:szCs w:val="24"/>
          <w:lang w:val="es-ES" w:eastAsia="es-ES"/>
        </w:rPr>
        <w:t xml:space="preserve">con el objeto de </w:t>
      </w:r>
      <w:r w:rsidRPr="00A36664">
        <w:rPr>
          <w:rFonts w:ascii="Palatino Linotype" w:eastAsia="Times New Roman" w:hAnsi="Palatino Linotype" w:cs="Arial"/>
          <w:sz w:val="24"/>
          <w:szCs w:val="24"/>
          <w:lang w:eastAsia="es-ES"/>
        </w:rPr>
        <w:t>su análisis.</w:t>
      </w:r>
    </w:p>
    <w:p w:rsidR="005F2D0D" w:rsidRPr="00A36664" w:rsidRDefault="005F2D0D" w:rsidP="00A36664">
      <w:pPr>
        <w:spacing w:after="0" w:line="360" w:lineRule="auto"/>
        <w:contextualSpacing/>
        <w:jc w:val="both"/>
        <w:rPr>
          <w:rFonts w:ascii="Palatino Linotype" w:eastAsia="Calibri" w:hAnsi="Palatino Linotype" w:cs="Arial"/>
          <w:color w:val="000000" w:themeColor="text1"/>
          <w:sz w:val="24"/>
          <w:szCs w:val="24"/>
          <w:lang w:val="es-ES" w:eastAsia="es-ES"/>
        </w:rPr>
      </w:pPr>
    </w:p>
    <w:p w:rsidR="00766BB3" w:rsidRPr="00A36664" w:rsidRDefault="005F2D0D" w:rsidP="00A36664">
      <w:pPr>
        <w:numPr>
          <w:ilvl w:val="0"/>
          <w:numId w:val="2"/>
        </w:numPr>
        <w:spacing w:after="0" w:line="360" w:lineRule="auto"/>
        <w:ind w:left="0" w:firstLine="0"/>
        <w:contextualSpacing/>
        <w:jc w:val="both"/>
        <w:rPr>
          <w:rFonts w:ascii="Palatino Linotype" w:eastAsia="Calibri" w:hAnsi="Palatino Linotype" w:cs="Arial"/>
          <w:color w:val="000000" w:themeColor="text1"/>
          <w:sz w:val="24"/>
          <w:szCs w:val="24"/>
          <w:lang w:val="es-ES" w:eastAsia="es-ES"/>
        </w:rPr>
      </w:pPr>
      <w:r w:rsidRPr="00A36664">
        <w:rPr>
          <w:rFonts w:ascii="Palatino Linotype" w:eastAsia="Calibri" w:hAnsi="Palatino Linotype" w:cs="Arial"/>
          <w:color w:val="000000" w:themeColor="text1"/>
          <w:sz w:val="24"/>
          <w:szCs w:val="24"/>
          <w:lang w:val="es-ES" w:eastAsia="es-ES"/>
        </w:rPr>
        <w:lastRenderedPageBreak/>
        <w:t xml:space="preserve">El Comisionado Ponente con fundamento en lo dispuesto por el artículo 185 fracción II de la ley de la materia, a través de los acuerdos de admisión de fecha </w:t>
      </w:r>
      <w:r w:rsidR="002125BD" w:rsidRPr="00A36664">
        <w:rPr>
          <w:rFonts w:ascii="Palatino Linotype" w:eastAsia="Calibri" w:hAnsi="Palatino Linotype" w:cs="Arial"/>
          <w:b/>
          <w:color w:val="000000" w:themeColor="text1"/>
          <w:sz w:val="24"/>
          <w:szCs w:val="24"/>
          <w:lang w:val="es-ES" w:eastAsia="es-ES"/>
        </w:rPr>
        <w:t>veintinueve (29</w:t>
      </w:r>
      <w:r w:rsidRPr="00A36664">
        <w:rPr>
          <w:rFonts w:ascii="Palatino Linotype" w:eastAsia="Calibri" w:hAnsi="Palatino Linotype" w:cs="Arial"/>
          <w:b/>
          <w:color w:val="000000" w:themeColor="text1"/>
          <w:sz w:val="24"/>
          <w:szCs w:val="24"/>
          <w:lang w:val="es-ES" w:eastAsia="es-ES"/>
        </w:rPr>
        <w:t>) de noviembre</w:t>
      </w:r>
      <w:r w:rsidRPr="00A36664">
        <w:rPr>
          <w:rFonts w:ascii="Palatino Linotype" w:eastAsia="Calibri" w:hAnsi="Palatino Linotype" w:cs="Arial"/>
          <w:color w:val="000000" w:themeColor="text1"/>
          <w:sz w:val="24"/>
          <w:szCs w:val="24"/>
          <w:lang w:val="es-ES" w:eastAsia="es-ES"/>
        </w:rPr>
        <w:t xml:space="preserve"> de dos mil </w:t>
      </w:r>
      <w:r w:rsidR="002125BD" w:rsidRPr="00A36664">
        <w:rPr>
          <w:rFonts w:ascii="Palatino Linotype" w:eastAsia="Calibri" w:hAnsi="Palatino Linotype" w:cs="Arial"/>
          <w:color w:val="000000" w:themeColor="text1"/>
          <w:sz w:val="24"/>
          <w:szCs w:val="24"/>
          <w:lang w:val="es-ES" w:eastAsia="es-ES"/>
        </w:rPr>
        <w:t>diecinueve</w:t>
      </w:r>
      <w:r w:rsidRPr="00A36664">
        <w:rPr>
          <w:rFonts w:ascii="Palatino Linotype" w:eastAsia="Calibri" w:hAnsi="Palatino Linotype" w:cs="Arial"/>
          <w:color w:val="000000" w:themeColor="text1"/>
          <w:sz w:val="24"/>
          <w:szCs w:val="24"/>
          <w:lang w:val="es-ES" w:eastAsia="es-ES"/>
        </w:rPr>
        <w:t xml:space="preserve">, se puso a disposición de </w:t>
      </w:r>
      <w:r w:rsidRPr="00A36664">
        <w:rPr>
          <w:rFonts w:ascii="Palatino Linotype" w:eastAsia="Calibri" w:hAnsi="Palatino Linotype" w:cs="Arial"/>
          <w:b/>
          <w:color w:val="000000" w:themeColor="text1"/>
          <w:sz w:val="24"/>
          <w:szCs w:val="24"/>
          <w:lang w:val="es-ES" w:eastAsia="es-ES"/>
        </w:rPr>
        <w:t>las partes</w:t>
      </w:r>
      <w:r w:rsidRPr="00A36664">
        <w:rPr>
          <w:rFonts w:ascii="Palatino Linotype" w:eastAsia="Calibri" w:hAnsi="Palatino Linotype" w:cs="Arial"/>
          <w:color w:val="000000" w:themeColor="text1"/>
          <w:sz w:val="24"/>
          <w:szCs w:val="24"/>
          <w:lang w:val="es-ES" w:eastAsia="es-ES"/>
        </w:rPr>
        <w:t xml:space="preserve"> el expediente electrónico </w:t>
      </w:r>
      <w:r w:rsidRPr="00A36664">
        <w:rPr>
          <w:rFonts w:ascii="Palatino Linotype" w:eastAsia="Calibri" w:hAnsi="Palatino Linotype" w:cs="Arial"/>
          <w:color w:val="000000" w:themeColor="text1"/>
          <w:sz w:val="24"/>
          <w:szCs w:val="24"/>
          <w:lang w:val="es-ES_tradnl" w:eastAsia="es-ES"/>
        </w:rPr>
        <w:t xml:space="preserve">vía </w:t>
      </w:r>
      <w:r w:rsidRPr="00A36664">
        <w:rPr>
          <w:rFonts w:ascii="Palatino Linotype" w:eastAsia="Calibri" w:hAnsi="Palatino Linotype" w:cs="Arial"/>
          <w:color w:val="000000" w:themeColor="text1"/>
          <w:sz w:val="24"/>
          <w:szCs w:val="24"/>
          <w:lang w:val="es-ES" w:eastAsia="es-ES"/>
        </w:rPr>
        <w:t xml:space="preserve">Sistema de Acceso a la Información Mexiquense </w:t>
      </w:r>
      <w:r w:rsidRPr="00A36664">
        <w:rPr>
          <w:rFonts w:ascii="Palatino Linotype" w:eastAsia="Calibri" w:hAnsi="Palatino Linotype" w:cs="Arial"/>
          <w:b/>
          <w:color w:val="000000" w:themeColor="text1"/>
          <w:sz w:val="24"/>
          <w:szCs w:val="24"/>
          <w:lang w:val="es-ES" w:eastAsia="es-ES"/>
        </w:rPr>
        <w:t xml:space="preserve">SAIMEX </w:t>
      </w:r>
      <w:r w:rsidRPr="00A36664">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A36664">
        <w:rPr>
          <w:rFonts w:ascii="Palatino Linotype" w:eastAsia="Calibri" w:hAnsi="Palatino Linotype" w:cs="Arial"/>
          <w:b/>
          <w:color w:val="000000" w:themeColor="text1"/>
          <w:sz w:val="24"/>
          <w:szCs w:val="24"/>
          <w:lang w:val="es-ES" w:eastAsia="es-ES"/>
        </w:rPr>
        <w:t>SUJETO OBLIGADO</w:t>
      </w:r>
      <w:r w:rsidRPr="00A36664">
        <w:rPr>
          <w:rFonts w:ascii="Palatino Linotype" w:eastAsia="Calibri" w:hAnsi="Palatino Linotype" w:cs="Arial"/>
          <w:color w:val="000000" w:themeColor="text1"/>
          <w:sz w:val="24"/>
          <w:szCs w:val="24"/>
          <w:lang w:val="es-ES" w:eastAsia="es-ES"/>
        </w:rPr>
        <w:t xml:space="preserve"> presentará su Informe Justificado procedente.</w:t>
      </w:r>
    </w:p>
    <w:p w:rsidR="00766BB3" w:rsidRPr="00A36664" w:rsidRDefault="00766BB3" w:rsidP="00A36664">
      <w:pPr>
        <w:pStyle w:val="Prrafodelista"/>
        <w:spacing w:after="0" w:line="360" w:lineRule="auto"/>
        <w:rPr>
          <w:rFonts w:ascii="Palatino Linotype" w:eastAsia="Calibri" w:hAnsi="Palatino Linotype" w:cs="Arial"/>
          <w:color w:val="000000" w:themeColor="text1"/>
          <w:sz w:val="24"/>
          <w:szCs w:val="24"/>
          <w:lang w:val="es-ES" w:eastAsia="es-ES"/>
        </w:rPr>
      </w:pPr>
    </w:p>
    <w:p w:rsidR="005F2D0D" w:rsidRPr="00A36664" w:rsidRDefault="00A36664" w:rsidP="00A36664">
      <w:pPr>
        <w:numPr>
          <w:ilvl w:val="0"/>
          <w:numId w:val="2"/>
        </w:numPr>
        <w:spacing w:after="0" w:line="360" w:lineRule="auto"/>
        <w:ind w:left="0" w:firstLine="0"/>
        <w:contextualSpacing/>
        <w:jc w:val="both"/>
        <w:rPr>
          <w:rFonts w:ascii="Palatino Linotype" w:eastAsia="Calibri" w:hAnsi="Palatino Linotype" w:cs="Arial"/>
          <w:color w:val="000000" w:themeColor="text1"/>
          <w:sz w:val="24"/>
          <w:szCs w:val="24"/>
          <w:lang w:val="es-ES" w:eastAsia="es-ES"/>
        </w:rPr>
      </w:pPr>
      <w:r>
        <w:rPr>
          <w:rFonts w:ascii="Palatino Linotype" w:eastAsia="Calibri" w:hAnsi="Palatino Linotype" w:cs="Arial"/>
          <w:noProof/>
          <w:color w:val="000000" w:themeColor="text1"/>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8925</wp:posOffset>
                </wp:positionH>
                <wp:positionV relativeFrom="paragraph">
                  <wp:posOffset>1517214</wp:posOffset>
                </wp:positionV>
                <wp:extent cx="5578867" cy="3339101"/>
                <wp:effectExtent l="19050" t="19050" r="22225" b="33020"/>
                <wp:wrapNone/>
                <wp:docPr id="5" name="Conector recto 5"/>
                <wp:cNvGraphicFramePr/>
                <a:graphic xmlns:a="http://schemas.openxmlformats.org/drawingml/2006/main">
                  <a:graphicData uri="http://schemas.microsoft.com/office/word/2010/wordprocessingShape">
                    <wps:wsp>
                      <wps:cNvCnPr/>
                      <wps:spPr>
                        <a:xfrm>
                          <a:off x="0" y="0"/>
                          <a:ext cx="5578867" cy="333910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74287"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119.45pt" to="440pt,3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" strokecolor="#5b9bd5 [3204]" strokeweight="3pt">
                <v:stroke joinstyle="miter"/>
              </v:line>
            </w:pict>
          </mc:Fallback>
        </mc:AlternateContent>
      </w:r>
      <w:r w:rsidR="005F2D0D" w:rsidRPr="00A36664">
        <w:rPr>
          <w:rFonts w:ascii="Palatino Linotype" w:eastAsia="Calibri" w:hAnsi="Palatino Linotype" w:cs="Arial"/>
          <w:color w:val="000000" w:themeColor="text1"/>
          <w:sz w:val="24"/>
          <w:szCs w:val="24"/>
          <w:lang w:val="es-ES" w:eastAsia="es-ES"/>
        </w:rPr>
        <w:t xml:space="preserve">El día </w:t>
      </w:r>
      <w:r w:rsidR="002125BD" w:rsidRPr="00A36664">
        <w:rPr>
          <w:rFonts w:ascii="Palatino Linotype" w:eastAsia="Calibri" w:hAnsi="Palatino Linotype" w:cs="Arial"/>
          <w:b/>
          <w:color w:val="000000" w:themeColor="text1"/>
          <w:sz w:val="24"/>
          <w:szCs w:val="24"/>
          <w:lang w:val="es-ES" w:eastAsia="es-ES"/>
        </w:rPr>
        <w:t>cinco (05</w:t>
      </w:r>
      <w:r w:rsidR="005F2D0D" w:rsidRPr="00A36664">
        <w:rPr>
          <w:rFonts w:ascii="Palatino Linotype" w:eastAsia="Calibri" w:hAnsi="Palatino Linotype" w:cs="Arial"/>
          <w:b/>
          <w:color w:val="000000" w:themeColor="text1"/>
          <w:sz w:val="24"/>
          <w:szCs w:val="24"/>
          <w:lang w:val="es-ES" w:eastAsia="es-ES"/>
        </w:rPr>
        <w:t>) de diciembre</w:t>
      </w:r>
      <w:r w:rsidR="005F2D0D" w:rsidRPr="00A36664">
        <w:rPr>
          <w:rFonts w:ascii="Palatino Linotype" w:eastAsia="Calibri" w:hAnsi="Palatino Linotype" w:cs="Arial"/>
          <w:color w:val="000000" w:themeColor="text1"/>
          <w:sz w:val="24"/>
          <w:szCs w:val="24"/>
          <w:lang w:val="es-ES" w:eastAsia="es-ES"/>
        </w:rPr>
        <w:t xml:space="preserve"> de dos mil </w:t>
      </w:r>
      <w:r w:rsidR="002125BD" w:rsidRPr="00A36664">
        <w:rPr>
          <w:rFonts w:ascii="Palatino Linotype" w:eastAsia="Calibri" w:hAnsi="Palatino Linotype" w:cs="Arial"/>
          <w:color w:val="000000" w:themeColor="text1"/>
          <w:sz w:val="24"/>
          <w:szCs w:val="24"/>
          <w:lang w:val="es-ES" w:eastAsia="es-ES"/>
        </w:rPr>
        <w:t>diecinueve</w:t>
      </w:r>
      <w:r w:rsidR="005F2D0D" w:rsidRPr="00A36664">
        <w:rPr>
          <w:rFonts w:ascii="Palatino Linotype" w:eastAsia="Calibri" w:hAnsi="Palatino Linotype" w:cs="Arial"/>
          <w:color w:val="000000" w:themeColor="text1"/>
          <w:sz w:val="24"/>
          <w:szCs w:val="24"/>
          <w:lang w:val="es-ES" w:eastAsia="es-ES"/>
        </w:rPr>
        <w:t xml:space="preserve">, el </w:t>
      </w:r>
      <w:r w:rsidR="005F2D0D" w:rsidRPr="00A36664">
        <w:rPr>
          <w:rFonts w:ascii="Palatino Linotype" w:eastAsia="Calibri" w:hAnsi="Palatino Linotype" w:cs="Arial"/>
          <w:b/>
          <w:color w:val="000000" w:themeColor="text1"/>
          <w:sz w:val="24"/>
          <w:szCs w:val="24"/>
          <w:lang w:val="es-ES" w:eastAsia="es-ES"/>
        </w:rPr>
        <w:t>SUJETO OBLIGADO</w:t>
      </w:r>
      <w:r w:rsidR="005F2D0D" w:rsidRPr="00A36664">
        <w:rPr>
          <w:rFonts w:ascii="Palatino Linotype" w:eastAsia="Calibri" w:hAnsi="Palatino Linotype" w:cs="Arial"/>
          <w:color w:val="000000" w:themeColor="text1"/>
          <w:sz w:val="24"/>
          <w:szCs w:val="24"/>
          <w:lang w:val="es-ES" w:eastAsia="es-ES"/>
        </w:rPr>
        <w:t xml:space="preserve"> presentó su respectivo Informe Justificado a efecto de manifestar lo que a derecho le asistiera y conviniera, mismo que se puso a la vista del particular, sin embargo, </w:t>
      </w:r>
      <w:r w:rsidR="00766BB3" w:rsidRPr="00A36664">
        <w:rPr>
          <w:rFonts w:ascii="Palatino Linotype" w:eastAsia="Calibri" w:hAnsi="Palatino Linotype" w:cs="Arial"/>
          <w:color w:val="000000" w:themeColor="text1"/>
          <w:sz w:val="24"/>
          <w:szCs w:val="24"/>
          <w:lang w:val="es-ES" w:eastAsia="es-ES"/>
        </w:rPr>
        <w:t>se reiteró la</w:t>
      </w:r>
      <w:r w:rsidR="002125BD" w:rsidRPr="00A36664">
        <w:rPr>
          <w:rFonts w:ascii="Palatino Linotype" w:eastAsia="Calibri" w:hAnsi="Palatino Linotype" w:cs="Arial"/>
          <w:color w:val="000000" w:themeColor="text1"/>
          <w:sz w:val="24"/>
          <w:szCs w:val="24"/>
          <w:lang w:val="es-ES" w:eastAsia="es-ES"/>
        </w:rPr>
        <w:t xml:space="preserve"> respuesta</w:t>
      </w:r>
      <w:r w:rsidR="00766BB3" w:rsidRPr="00A36664">
        <w:rPr>
          <w:rFonts w:ascii="Palatino Linotype" w:eastAsia="Calibri" w:hAnsi="Palatino Linotype" w:cs="Arial"/>
          <w:color w:val="000000" w:themeColor="text1"/>
          <w:sz w:val="24"/>
          <w:szCs w:val="24"/>
          <w:lang w:val="es-ES" w:eastAsia="es-ES"/>
        </w:rPr>
        <w:t xml:space="preserve"> inicial</w:t>
      </w:r>
      <w:r w:rsidR="005F2D0D" w:rsidRPr="00A36664">
        <w:rPr>
          <w:rFonts w:ascii="Palatino Linotype" w:eastAsia="Calibri" w:hAnsi="Palatino Linotype" w:cs="Arial"/>
          <w:color w:val="000000" w:themeColor="text1"/>
          <w:sz w:val="24"/>
          <w:szCs w:val="24"/>
          <w:lang w:val="es-ES" w:eastAsia="es-ES"/>
        </w:rPr>
        <w:t xml:space="preserve">, de tal información </w:t>
      </w:r>
      <w:r w:rsidR="00766BB3" w:rsidRPr="00A36664">
        <w:rPr>
          <w:rFonts w:ascii="Palatino Linotype" w:eastAsia="Calibri" w:hAnsi="Palatino Linotype" w:cs="Arial"/>
          <w:color w:val="000000" w:themeColor="text1"/>
          <w:sz w:val="24"/>
          <w:szCs w:val="24"/>
          <w:lang w:val="es-ES" w:eastAsia="es-ES"/>
        </w:rPr>
        <w:t xml:space="preserve">no </w:t>
      </w:r>
      <w:r w:rsidR="005F2D0D" w:rsidRPr="00A36664">
        <w:rPr>
          <w:rFonts w:ascii="Palatino Linotype" w:eastAsia="Calibri" w:hAnsi="Palatino Linotype" w:cs="Arial"/>
          <w:color w:val="000000" w:themeColor="text1"/>
          <w:sz w:val="24"/>
          <w:szCs w:val="24"/>
          <w:lang w:val="es-ES" w:eastAsia="es-ES"/>
        </w:rPr>
        <w:t>se presentó manifesta</w:t>
      </w:r>
      <w:r w:rsidR="00766BB3" w:rsidRPr="00A36664">
        <w:rPr>
          <w:rFonts w:ascii="Palatino Linotype" w:eastAsia="Calibri" w:hAnsi="Palatino Linotype" w:cs="Arial"/>
          <w:color w:val="000000" w:themeColor="text1"/>
          <w:sz w:val="24"/>
          <w:szCs w:val="24"/>
          <w:lang w:val="es-ES" w:eastAsia="es-ES"/>
        </w:rPr>
        <w:t>ciones por parte del recurrente</w:t>
      </w:r>
      <w:r w:rsidR="00766BB3" w:rsidRPr="00A36664">
        <w:rPr>
          <w:rFonts w:ascii="Palatino Linotype" w:eastAsia="Calibri" w:hAnsi="Palatino Linotype" w:cs="Arial"/>
          <w:b/>
          <w:color w:val="000000" w:themeColor="text1"/>
          <w:sz w:val="24"/>
          <w:szCs w:val="24"/>
          <w:lang w:val="es-ES" w:eastAsia="es-ES"/>
        </w:rPr>
        <w:t xml:space="preserve"> 191206. Informe Justificado.pdf: </w:t>
      </w:r>
    </w:p>
    <w:p w:rsidR="005F2D0D" w:rsidRPr="00A36664" w:rsidRDefault="00A36664" w:rsidP="00A36664">
      <w:pPr>
        <w:spacing w:after="0" w:line="360" w:lineRule="auto"/>
        <w:contextualSpacing/>
        <w:jc w:val="center"/>
        <w:rPr>
          <w:rFonts w:ascii="Palatino Linotype" w:eastAsia="Calibri" w:hAnsi="Palatino Linotype" w:cs="Arial"/>
          <w:color w:val="000000" w:themeColor="text1"/>
          <w:sz w:val="24"/>
          <w:szCs w:val="24"/>
          <w:lang w:val="es-ES" w:eastAsia="es-ES"/>
        </w:rPr>
      </w:pPr>
      <w:r>
        <w:rPr>
          <w:rFonts w:ascii="Palatino Linotype" w:hAnsi="Palatino Linotype"/>
          <w:noProof/>
          <w:lang w:eastAsia="es-MX"/>
        </w:rPr>
        <w:lastRenderedPageBreak/>
        <mc:AlternateContent>
          <mc:Choice Requires="wps">
            <w:drawing>
              <wp:anchor distT="0" distB="0" distL="114300" distR="114300" simplePos="0" relativeHeight="251662336" behindDoc="0" locked="0" layoutInCell="1" allowOverlap="1">
                <wp:simplePos x="0" y="0"/>
                <wp:positionH relativeFrom="column">
                  <wp:posOffset>204135</wp:posOffset>
                </wp:positionH>
                <wp:positionV relativeFrom="paragraph">
                  <wp:posOffset>3922930</wp:posOffset>
                </wp:positionV>
                <wp:extent cx="5352836" cy="3760342"/>
                <wp:effectExtent l="19050" t="19050" r="19685" b="31115"/>
                <wp:wrapNone/>
                <wp:docPr id="6" name="Conector recto 6"/>
                <wp:cNvGraphicFramePr/>
                <a:graphic xmlns:a="http://schemas.openxmlformats.org/drawingml/2006/main">
                  <a:graphicData uri="http://schemas.microsoft.com/office/word/2010/wordprocessingShape">
                    <wps:wsp>
                      <wps:cNvCnPr/>
                      <wps:spPr>
                        <a:xfrm>
                          <a:off x="0" y="0"/>
                          <a:ext cx="5352836" cy="376034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B113B4"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05pt,308.9pt" to="437.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" strokecolor="#5b9bd5 [3204]" strokeweight="3pt">
                <v:stroke joinstyle="miter"/>
              </v:line>
            </w:pict>
          </mc:Fallback>
        </mc:AlternateContent>
      </w:r>
      <w:r w:rsidR="00766BB3" w:rsidRPr="00A36664">
        <w:rPr>
          <w:rFonts w:ascii="Palatino Linotype" w:hAnsi="Palatino Linotype"/>
          <w:noProof/>
          <w:lang w:eastAsia="es-MX"/>
        </w:rPr>
        <w:drawing>
          <wp:inline distT="0" distB="0" distL="0" distR="0" wp14:anchorId="53A45539" wp14:editId="62664E0C">
            <wp:extent cx="5373065" cy="3965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760" t="25260" r="33651" b="40902"/>
                    <a:stretch/>
                  </pic:blipFill>
                  <pic:spPr bwMode="auto">
                    <a:xfrm>
                      <a:off x="0" y="0"/>
                      <a:ext cx="5413438" cy="3995624"/>
                    </a:xfrm>
                    <a:prstGeom prst="rect">
                      <a:avLst/>
                    </a:prstGeom>
                    <a:ln>
                      <a:noFill/>
                    </a:ln>
                    <a:extLst>
                      <a:ext uri="{53640926-AAD7-44D8-BBD7-CCE9431645EC}">
                        <a14:shadowObscured xmlns:a14="http://schemas.microsoft.com/office/drawing/2010/main"/>
                      </a:ext>
                    </a:extLst>
                  </pic:spPr>
                </pic:pic>
              </a:graphicData>
            </a:graphic>
          </wp:inline>
        </w:drawing>
      </w:r>
    </w:p>
    <w:p w:rsidR="005F2D0D" w:rsidRPr="00A36664" w:rsidRDefault="005F2D0D" w:rsidP="00A36664">
      <w:pPr>
        <w:spacing w:after="0" w:line="360" w:lineRule="auto"/>
        <w:contextualSpacing/>
        <w:rPr>
          <w:rFonts w:ascii="Palatino Linotype" w:eastAsia="Calibri" w:hAnsi="Palatino Linotype" w:cs="Arial"/>
          <w:color w:val="000000" w:themeColor="text1"/>
          <w:sz w:val="24"/>
          <w:szCs w:val="24"/>
          <w:lang w:val="es-ES" w:eastAsia="es-ES"/>
        </w:rPr>
      </w:pPr>
    </w:p>
    <w:p w:rsidR="005F2D0D" w:rsidRPr="00A36664" w:rsidRDefault="00766BB3" w:rsidP="00A36664">
      <w:pPr>
        <w:spacing w:after="0" w:line="360" w:lineRule="auto"/>
        <w:contextualSpacing/>
        <w:rPr>
          <w:rFonts w:ascii="Palatino Linotype" w:eastAsia="Calibri" w:hAnsi="Palatino Linotype" w:cs="Arial"/>
          <w:color w:val="000000" w:themeColor="text1"/>
          <w:sz w:val="24"/>
          <w:szCs w:val="24"/>
          <w:lang w:val="es-ES" w:eastAsia="es-ES"/>
        </w:rPr>
      </w:pPr>
      <w:r w:rsidRPr="00A36664">
        <w:rPr>
          <w:rFonts w:ascii="Palatino Linotype" w:hAnsi="Palatino Linotype"/>
          <w:noProof/>
          <w:lang w:eastAsia="es-MX"/>
        </w:rPr>
        <w:lastRenderedPageBreak/>
        <w:drawing>
          <wp:inline distT="0" distB="0" distL="0" distR="0" wp14:anchorId="09CD1EE5" wp14:editId="1D26E653">
            <wp:extent cx="5382895" cy="7078894"/>
            <wp:effectExtent l="0" t="0" r="825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124" t="22943" r="58285" b="17027"/>
                    <a:stretch/>
                  </pic:blipFill>
                  <pic:spPr bwMode="auto">
                    <a:xfrm>
                      <a:off x="0" y="0"/>
                      <a:ext cx="5405321" cy="7108386"/>
                    </a:xfrm>
                    <a:prstGeom prst="rect">
                      <a:avLst/>
                    </a:prstGeom>
                    <a:ln>
                      <a:noFill/>
                    </a:ln>
                    <a:extLst>
                      <a:ext uri="{53640926-AAD7-44D8-BBD7-CCE9431645EC}">
                        <a14:shadowObscured xmlns:a14="http://schemas.microsoft.com/office/drawing/2010/main"/>
                      </a:ext>
                    </a:extLst>
                  </pic:spPr>
                </pic:pic>
              </a:graphicData>
            </a:graphic>
          </wp:inline>
        </w:drawing>
      </w:r>
    </w:p>
    <w:p w:rsidR="00766BB3" w:rsidRPr="00A36664" w:rsidRDefault="00766BB3" w:rsidP="00A3666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36664">
        <w:rPr>
          <w:rFonts w:ascii="Palatino Linotype" w:eastAsia="MS Mincho" w:hAnsi="Palatino Linotype" w:cs="Times New Roman"/>
          <w:sz w:val="24"/>
          <w:szCs w:val="24"/>
          <w:lang w:val="es-ES_tradnl" w:eastAsia="es-ES"/>
        </w:rPr>
        <w:lastRenderedPageBreak/>
        <w:t xml:space="preserve">El </w:t>
      </w:r>
      <w:r w:rsidRPr="00A36664">
        <w:rPr>
          <w:rFonts w:ascii="Palatino Linotype" w:eastAsia="Calibri" w:hAnsi="Palatino Linotype" w:cs="Arial"/>
          <w:b/>
          <w:sz w:val="24"/>
          <w:szCs w:val="24"/>
          <w:lang w:val="es-ES_tradnl" w:eastAsia="es-ES"/>
        </w:rPr>
        <w:t>cinco</w:t>
      </w:r>
      <w:r w:rsidRPr="00A36664">
        <w:rPr>
          <w:rFonts w:ascii="Palatino Linotype" w:eastAsia="MS Mincho" w:hAnsi="Palatino Linotype" w:cs="Times New Roman"/>
          <w:b/>
          <w:sz w:val="24"/>
          <w:szCs w:val="24"/>
          <w:lang w:val="es-ES_tradnl" w:eastAsia="es-ES"/>
        </w:rPr>
        <w:t xml:space="preserve"> (05) de febrero de dos mil veinte</w:t>
      </w:r>
      <w:r w:rsidRPr="00A36664">
        <w:rPr>
          <w:rFonts w:ascii="Palatino Linotype" w:eastAsia="MS Mincho" w:hAnsi="Palatino Linotype" w:cs="Times New Roman"/>
          <w:sz w:val="24"/>
          <w:szCs w:val="24"/>
          <w:lang w:val="es-ES_tradnl" w:eastAsia="es-ES"/>
        </w:rPr>
        <w:t>, con fundamento en el</w:t>
      </w:r>
      <w:r w:rsidRPr="00A36664">
        <w:rPr>
          <w:rFonts w:ascii="Palatino Linotype" w:eastAsia="MS Mincho" w:hAnsi="Palatino Linotype" w:cs="Times New Roman"/>
          <w:sz w:val="24"/>
          <w:szCs w:val="24"/>
          <w:lang w:val="es-ES_tradnl" w:eastAsia="es-ES"/>
        </w:rPr>
        <w:br/>
        <w:t>artículo 181 tercer párrafo de la Ley de Transparencia y Acceso a la</w:t>
      </w:r>
      <w:r w:rsidRPr="00A36664">
        <w:rPr>
          <w:rFonts w:ascii="Palatino Linotype" w:eastAsia="MS Mincho" w:hAnsi="Palatino Linotype" w:cs="Times New Roman"/>
          <w:sz w:val="24"/>
          <w:szCs w:val="24"/>
          <w:lang w:val="es-ES_tradnl" w:eastAsia="es-ES"/>
        </w:rPr>
        <w:br/>
        <w:t>Información Pública del Estado de México y Municipios, se notificó que el</w:t>
      </w:r>
      <w:r w:rsidRPr="00A36664">
        <w:rPr>
          <w:rFonts w:ascii="Palatino Linotype" w:eastAsia="MS Mincho" w:hAnsi="Palatino Linotype" w:cs="Times New Roman"/>
          <w:sz w:val="24"/>
          <w:szCs w:val="24"/>
          <w:lang w:val="es-ES_tradnl" w:eastAsia="es-ES"/>
        </w:rPr>
        <w:br/>
        <w:t xml:space="preserve">plazo de treinta (30) días para resolver el recurso de revisión, sería ampliado por un periodo de quince (15) días hábiles adicionales, </w:t>
      </w:r>
      <w:r w:rsidRPr="00A36664">
        <w:rPr>
          <w:rFonts w:ascii="Palatino Linotype" w:eastAsia="Times New Roman" w:hAnsi="Palatino Linotype" w:cs="Times New Roman"/>
          <w:sz w:val="24"/>
          <w:szCs w:val="24"/>
          <w:lang w:eastAsia="es-MX"/>
        </w:rPr>
        <w:t>el Instituto resolverá los recurso de revisión en un plazo que no podrá exceder de treinta días hábiles, contados a partir de la admisión, dicho plazo podrá  ampliarse por una sola vez y hasta por un periodo de quince días hábiles; luego entonces, la ampliación solicitada es en razón a la carga de trabajo que se tiene, motivo por el cual a la fecha se siguen resolviendo los correspondientes al año 2019. Sustenta lo anterior, el contenido de la Tesis Aislada, con número de registro, 2002351, emitida por los Tribunales Colegiados de Circuito, Décima Época, Materia Constitucional, cuyo rubro y texto a la letra dispone:</w:t>
      </w:r>
    </w:p>
    <w:p w:rsidR="00766BB3" w:rsidRPr="00A36664" w:rsidRDefault="00766BB3" w:rsidP="00A36664">
      <w:pPr>
        <w:spacing w:after="0" w:line="360" w:lineRule="auto"/>
        <w:jc w:val="both"/>
        <w:rPr>
          <w:rFonts w:ascii="Palatino Linotype" w:eastAsia="Times New Roman" w:hAnsi="Palatino Linotype" w:cs="Times New Roman"/>
          <w:lang w:eastAsia="es-MX"/>
        </w:rPr>
      </w:pPr>
    </w:p>
    <w:p w:rsidR="00766BB3" w:rsidRPr="00A36664" w:rsidRDefault="00766BB3" w:rsidP="00A36664">
      <w:pPr>
        <w:spacing w:after="0" w:line="360" w:lineRule="auto"/>
        <w:ind w:left="567" w:right="758"/>
        <w:jc w:val="both"/>
        <w:rPr>
          <w:rFonts w:ascii="Palatino Linotype" w:eastAsia="Times New Roman" w:hAnsi="Palatino Linotype" w:cs="Times New Roman"/>
          <w:i/>
          <w:lang w:eastAsia="es-MX"/>
        </w:rPr>
      </w:pPr>
      <w:r w:rsidRPr="00A36664">
        <w:rPr>
          <w:rFonts w:ascii="Palatino Linotype" w:eastAsia="Times New Roman" w:hAnsi="Palatino Linotype" w:cs="Arial"/>
          <w:b/>
          <w:i/>
          <w:lang w:eastAsia="es-MX"/>
        </w:rPr>
        <w:t>“PLAZO RAZONABLE PARA RESOLVER. DIMENSIÓN Y EFECTOS DE ESTE CONCEPTO</w:t>
      </w:r>
      <w:r w:rsidRPr="00A36664">
        <w:rPr>
          <w:rFonts w:ascii="Palatino Linotype" w:eastAsia="Times New Roman" w:hAnsi="Palatino Linotype" w:cs="Arial"/>
          <w:b/>
          <w:i/>
          <w:lang w:eastAsia="es-MX"/>
        </w:rPr>
        <w:br/>
        <w:t>CUANDO SE ADUCE EXCESIVA CARGA DE TRABAJO.</w:t>
      </w:r>
      <w:r w:rsidRPr="00A36664">
        <w:rPr>
          <w:rFonts w:ascii="Palatino Linotype" w:eastAsia="Times New Roman" w:hAnsi="Palatino Linotype" w:cs="Arial"/>
          <w:i/>
          <w:lang w:eastAsia="es-MX"/>
        </w:rPr>
        <w:t xml:space="preserve"> A partir de la vigencia de</w:t>
      </w:r>
      <w:r w:rsidRPr="00A36664">
        <w:rPr>
          <w:rFonts w:ascii="Palatino Linotype" w:eastAsia="Times New Roman" w:hAnsi="Palatino Linotype" w:cs="Arial"/>
          <w:i/>
          <w:lang w:eastAsia="es-MX"/>
        </w:rPr>
        <w:br/>
        <w:t>la Convención Americana sobre Derechos Humanos y otros ordenamientos</w:t>
      </w:r>
      <w:r w:rsidRPr="00A36664">
        <w:rPr>
          <w:rFonts w:ascii="Palatino Linotype" w:eastAsia="Times New Roman" w:hAnsi="Palatino Linotype" w:cs="Arial"/>
          <w:i/>
          <w:lang w:eastAsia="es-MX"/>
        </w:rPr>
        <w:br/>
        <w:t>internacionales, el Estado Mexicano cuenta con un catálogo de derechos</w:t>
      </w:r>
      <w:r w:rsidRPr="00A36664">
        <w:rPr>
          <w:rFonts w:ascii="Palatino Linotype" w:eastAsia="Times New Roman" w:hAnsi="Palatino Linotype" w:cs="Arial"/>
          <w:i/>
          <w:lang w:eastAsia="es-MX"/>
        </w:rPr>
        <w:br/>
        <w:t>y garantías que vinculan normativamente, y permite salvar situaciones</w:t>
      </w:r>
      <w:r w:rsidRPr="00A36664">
        <w:rPr>
          <w:rFonts w:ascii="Palatino Linotype" w:eastAsia="Times New Roman" w:hAnsi="Palatino Linotype" w:cs="Arial"/>
          <w:i/>
          <w:lang w:eastAsia="es-MX"/>
        </w:rPr>
        <w:br/>
        <w:t>que diversas leyes plantean, partiendo de la dimensión objetiva que</w:t>
      </w:r>
      <w:r w:rsidRPr="00A36664">
        <w:rPr>
          <w:rFonts w:ascii="Palatino Linotype" w:eastAsia="Times New Roman" w:hAnsi="Palatino Linotype" w:cs="Arial"/>
          <w:i/>
          <w:lang w:eastAsia="es-MX"/>
        </w:rPr>
        <w:br/>
        <w:t>esos derechos ejercen sobre todo el orden jurídico, tomando en cuenta</w:t>
      </w:r>
      <w:r w:rsidRPr="00A36664">
        <w:rPr>
          <w:rFonts w:ascii="Palatino Linotype" w:eastAsia="Times New Roman" w:hAnsi="Palatino Linotype" w:cs="Arial"/>
          <w:i/>
          <w:lang w:eastAsia="es-MX"/>
        </w:rPr>
        <w:br/>
        <w:t>que el plazo previsto en las leyes para resolver un asunto pudiera no</w:t>
      </w:r>
      <w:r w:rsidRPr="00A36664">
        <w:rPr>
          <w:rFonts w:ascii="Palatino Linotype" w:eastAsia="Times New Roman" w:hAnsi="Palatino Linotype" w:cs="Arial"/>
          <w:i/>
          <w:lang w:eastAsia="es-MX"/>
        </w:rPr>
        <w:br/>
        <w:t>corresponder a la realidad, siendo factible acudir, en tal supuesto, a</w:t>
      </w:r>
      <w:r w:rsidRPr="00A36664">
        <w:rPr>
          <w:rFonts w:ascii="Palatino Linotype" w:eastAsia="Times New Roman" w:hAnsi="Palatino Linotype" w:cs="Arial"/>
          <w:i/>
          <w:lang w:eastAsia="es-MX"/>
        </w:rPr>
        <w:br/>
      </w:r>
      <w:r w:rsidRPr="00A36664">
        <w:rPr>
          <w:rFonts w:ascii="Palatino Linotype" w:eastAsia="Times New Roman" w:hAnsi="Palatino Linotype" w:cs="Arial"/>
          <w:i/>
          <w:lang w:eastAsia="es-MX"/>
        </w:rPr>
        <w:lastRenderedPageBreak/>
        <w:t>los ordenamientos internacionales a fin de establecer el contenido del</w:t>
      </w:r>
      <w:r w:rsidRPr="00A36664">
        <w:rPr>
          <w:rFonts w:ascii="Palatino Linotype" w:eastAsia="Times New Roman" w:hAnsi="Palatino Linotype" w:cs="Arial"/>
          <w:i/>
          <w:lang w:eastAsia="es-MX"/>
        </w:rPr>
        <w:br/>
        <w:t>concepto de "plazo razonable" conforme a las particularidades del</w:t>
      </w:r>
      <w:r w:rsidRPr="00A36664">
        <w:rPr>
          <w:rFonts w:ascii="Palatino Linotype" w:eastAsia="Times New Roman" w:hAnsi="Palatino Linotype" w:cs="Arial"/>
          <w:i/>
          <w:lang w:eastAsia="es-MX"/>
        </w:rPr>
        <w:br/>
        <w:t>caso; más aún, un criterio de razonabilidad y justificación de</w:t>
      </w:r>
      <w:r w:rsidRPr="00A36664">
        <w:rPr>
          <w:rFonts w:ascii="Palatino Linotype" w:eastAsia="Times New Roman" w:hAnsi="Palatino Linotype" w:cs="Arial"/>
          <w:i/>
          <w:lang w:eastAsia="es-MX"/>
        </w:rPr>
        <w:br/>
        <w:t>eventuales demoras, aplicando directamente los artículos 8 y 25 de la</w:t>
      </w:r>
      <w:r w:rsidRPr="00A36664">
        <w:rPr>
          <w:rFonts w:ascii="Palatino Linotype" w:eastAsia="Times New Roman" w:hAnsi="Palatino Linotype" w:cs="Arial"/>
          <w:i/>
          <w:lang w:eastAsia="es-MX"/>
        </w:rPr>
        <w:br/>
        <w:t>aludida convención, permiten configurar un proceso justo o una tutela</w:t>
      </w:r>
      <w:r w:rsidRPr="00A36664">
        <w:rPr>
          <w:rFonts w:ascii="Palatino Linotype" w:eastAsia="Times New Roman" w:hAnsi="Palatino Linotype" w:cs="Arial"/>
          <w:i/>
          <w:lang w:eastAsia="es-MX"/>
        </w:rPr>
        <w:br/>
        <w:t>judicial efectiva. Así, el concepto de "plazo razonable" es aplicable</w:t>
      </w:r>
      <w:r w:rsidRPr="00A36664">
        <w:rPr>
          <w:rFonts w:ascii="Palatino Linotype" w:eastAsia="Times New Roman" w:hAnsi="Palatino Linotype" w:cs="Arial"/>
          <w:i/>
          <w:lang w:eastAsia="es-MX"/>
        </w:rPr>
        <w:br/>
        <w:t>a la solución jurisdiccional de una controversia, pero también a</w:t>
      </w:r>
      <w:r w:rsidRPr="00A36664">
        <w:rPr>
          <w:rFonts w:ascii="Palatino Linotype" w:eastAsia="Times New Roman" w:hAnsi="Palatino Linotype" w:cs="Arial"/>
          <w:i/>
          <w:lang w:eastAsia="es-MX"/>
        </w:rPr>
        <w:br/>
        <w:t>procedimientos análogos, lo que a su vez implica que haya</w:t>
      </w:r>
      <w:r w:rsidRPr="00A36664">
        <w:rPr>
          <w:rFonts w:ascii="Palatino Linotype" w:eastAsia="Times New Roman" w:hAnsi="Palatino Linotype" w:cs="Arial"/>
          <w:i/>
          <w:lang w:eastAsia="es-MX"/>
        </w:rPr>
        <w:br/>
        <w:t>razonabilidad en el trámite y en la conclusión de las diversas etapas</w:t>
      </w:r>
      <w:r w:rsidRPr="00A36664">
        <w:rPr>
          <w:rFonts w:ascii="Palatino Linotype" w:eastAsia="Times New Roman" w:hAnsi="Palatino Linotype" w:cs="Arial"/>
          <w:i/>
          <w:lang w:eastAsia="es-MX"/>
        </w:rPr>
        <w:br/>
        <w:t>del procedimiento que llevarán al dictado de sentencias definitivas o</w:t>
      </w:r>
      <w:r w:rsidRPr="00A36664">
        <w:rPr>
          <w:rFonts w:ascii="Palatino Linotype" w:eastAsia="Times New Roman" w:hAnsi="Palatino Linotype" w:cs="Arial"/>
          <w:i/>
          <w:lang w:eastAsia="es-MX"/>
        </w:rPr>
        <w:br/>
        <w:t>proveídos, así como de diligencias en la ejecución de los fallos</w:t>
      </w:r>
      <w:r w:rsidRPr="00A36664">
        <w:rPr>
          <w:rFonts w:ascii="Palatino Linotype" w:eastAsia="Times New Roman" w:hAnsi="Palatino Linotype" w:cs="Arial"/>
          <w:i/>
          <w:lang w:eastAsia="es-MX"/>
        </w:rPr>
        <w:br/>
        <w:t>judiciales, lo que se relaciona con el comportamiento de las</w:t>
      </w:r>
      <w:r w:rsidRPr="00A36664">
        <w:rPr>
          <w:rFonts w:ascii="Palatino Linotype" w:eastAsia="Times New Roman" w:hAnsi="Palatino Linotype" w:cs="Arial"/>
          <w:i/>
          <w:lang w:eastAsia="es-MX"/>
        </w:rPr>
        <w:br/>
        <w:t>autoridades competentes a fin de justificar el exceso de la duración</w:t>
      </w:r>
      <w:r w:rsidRPr="00A36664">
        <w:rPr>
          <w:rFonts w:ascii="Palatino Linotype" w:eastAsia="Times New Roman" w:hAnsi="Palatino Linotype" w:cs="Arial"/>
          <w:i/>
          <w:lang w:eastAsia="es-MX"/>
        </w:rPr>
        <w:br/>
        <w:t>de las causas, que generalmente aducen sobrecarga de trabajo,</w:t>
      </w:r>
      <w:r w:rsidRPr="00A36664">
        <w:rPr>
          <w:rFonts w:ascii="Palatino Linotype" w:eastAsia="Times New Roman" w:hAnsi="Palatino Linotype" w:cs="Arial"/>
          <w:i/>
          <w:lang w:eastAsia="es-MX"/>
        </w:rPr>
        <w:br/>
        <w:t>reflexionando que, una de las atenuantes para tal cuestión, consiste</w:t>
      </w:r>
      <w:r w:rsidRPr="00A36664">
        <w:rPr>
          <w:rFonts w:ascii="Palatino Linotype" w:eastAsia="Times New Roman" w:hAnsi="Palatino Linotype" w:cs="Arial"/>
          <w:i/>
          <w:lang w:eastAsia="es-MX"/>
        </w:rPr>
        <w:br/>
        <w:t>en que dichas autoridades demuestren haber adoptado las medidas</w:t>
      </w:r>
      <w:r w:rsidRPr="00A36664">
        <w:rPr>
          <w:rFonts w:ascii="Palatino Linotype" w:eastAsia="Times New Roman" w:hAnsi="Palatino Linotype" w:cs="Arial"/>
          <w:i/>
          <w:lang w:eastAsia="es-MX"/>
        </w:rPr>
        <w:br/>
        <w:t>pertinentes a fin de aminorar sus efectos; sin embargo, cuando esa</w:t>
      </w:r>
      <w:r w:rsidRPr="00A36664">
        <w:rPr>
          <w:rFonts w:ascii="Palatino Linotype" w:eastAsia="Times New Roman" w:hAnsi="Palatino Linotype" w:cs="Arial"/>
          <w:i/>
          <w:lang w:eastAsia="es-MX"/>
        </w:rPr>
        <w:br/>
        <w:t>sobrecarga ha dejado de tener el carácter de excepcional y adquiere el</w:t>
      </w:r>
      <w:r w:rsidRPr="00A36664">
        <w:rPr>
          <w:rFonts w:ascii="Palatino Linotype" w:eastAsia="Times New Roman" w:hAnsi="Palatino Linotype" w:cs="Arial"/>
          <w:i/>
          <w:lang w:eastAsia="es-MX"/>
        </w:rPr>
        <w:br/>
        <w:t>de estructural, entonces las dilaciones en el procedimiento carecen de</w:t>
      </w:r>
      <w:r w:rsidRPr="00A36664">
        <w:rPr>
          <w:rFonts w:ascii="Palatino Linotype" w:eastAsia="Times New Roman" w:hAnsi="Palatino Linotype" w:cs="Arial"/>
          <w:i/>
          <w:lang w:eastAsia="es-MX"/>
        </w:rPr>
        <w:br/>
        <w:t>justificación alguna, aspecto sobre el cual la Corte Interamericana ha</w:t>
      </w:r>
      <w:r w:rsidRPr="00A36664">
        <w:rPr>
          <w:rFonts w:ascii="Palatino Linotype" w:eastAsia="Times New Roman" w:hAnsi="Palatino Linotype" w:cs="Arial"/>
          <w:i/>
          <w:lang w:eastAsia="es-MX"/>
        </w:rPr>
        <w:br/>
        <w:t>sostenido que el exceso de trabajo no puede justificar la</w:t>
      </w:r>
      <w:r w:rsidRPr="00A36664">
        <w:rPr>
          <w:rFonts w:ascii="Palatino Linotype" w:eastAsia="Times New Roman" w:hAnsi="Palatino Linotype" w:cs="Arial"/>
          <w:i/>
          <w:lang w:eastAsia="es-MX"/>
        </w:rPr>
        <w:br/>
        <w:t>inobservancia del plazo razonable, que no es una ecuación racional</w:t>
      </w:r>
      <w:r w:rsidRPr="00A36664">
        <w:rPr>
          <w:rFonts w:ascii="Palatino Linotype" w:eastAsia="Times New Roman" w:hAnsi="Palatino Linotype" w:cs="Arial"/>
          <w:i/>
          <w:lang w:eastAsia="es-MX"/>
        </w:rPr>
        <w:br/>
        <w:t>entre volumen de litigios y número de tribunales, sino una referencia</w:t>
      </w:r>
      <w:r w:rsidRPr="00A36664">
        <w:rPr>
          <w:rFonts w:ascii="Palatino Linotype" w:eastAsia="Times New Roman" w:hAnsi="Palatino Linotype" w:cs="Arial"/>
          <w:i/>
          <w:lang w:eastAsia="es-MX"/>
        </w:rPr>
        <w:br/>
        <w:t>individual para el caso concreto, por lo que tales cuestiones, si bien</w:t>
      </w:r>
      <w:r w:rsidRPr="00A36664">
        <w:rPr>
          <w:rFonts w:ascii="Palatino Linotype" w:eastAsia="Times New Roman" w:hAnsi="Palatino Linotype" w:cs="Arial"/>
          <w:i/>
          <w:lang w:eastAsia="es-MX"/>
        </w:rPr>
        <w:br/>
        <w:t>se reconocen, ello no implica que deban gravitar sobre los derechos</w:t>
      </w:r>
      <w:r w:rsidRPr="00A36664">
        <w:rPr>
          <w:rFonts w:ascii="Palatino Linotype" w:eastAsia="Times New Roman" w:hAnsi="Palatino Linotype" w:cs="Arial"/>
          <w:i/>
          <w:lang w:eastAsia="es-MX"/>
        </w:rPr>
        <w:br/>
        <w:t>del gobernado, razonamientos que son extensivos no sólo a las</w:t>
      </w:r>
      <w:r w:rsidRPr="00A36664">
        <w:rPr>
          <w:rFonts w:ascii="Palatino Linotype" w:eastAsia="Times New Roman" w:hAnsi="Palatino Linotype" w:cs="Arial"/>
          <w:i/>
          <w:lang w:eastAsia="es-MX"/>
        </w:rPr>
        <w:br/>
      </w:r>
      <w:r w:rsidRPr="00A36664">
        <w:rPr>
          <w:rFonts w:ascii="Palatino Linotype" w:eastAsia="Times New Roman" w:hAnsi="Palatino Linotype" w:cs="Arial"/>
          <w:i/>
          <w:lang w:eastAsia="es-MX"/>
        </w:rPr>
        <w:lastRenderedPageBreak/>
        <w:t>autoridades jurisdiccionales, sino también a todas aquellas que tienen</w:t>
      </w:r>
      <w:r w:rsidRPr="00A36664">
        <w:rPr>
          <w:rFonts w:ascii="Palatino Linotype" w:eastAsia="Times New Roman" w:hAnsi="Palatino Linotype" w:cs="Arial"/>
          <w:i/>
          <w:lang w:eastAsia="es-MX"/>
        </w:rPr>
        <w:br/>
        <w:t>injerencia en trámites análogos.”  </w:t>
      </w:r>
    </w:p>
    <w:p w:rsidR="00766BB3" w:rsidRPr="00A36664" w:rsidRDefault="00766BB3" w:rsidP="00A36664">
      <w:pPr>
        <w:spacing w:after="0" w:line="360" w:lineRule="auto"/>
        <w:contextualSpacing/>
        <w:jc w:val="both"/>
        <w:rPr>
          <w:rFonts w:ascii="Palatino Linotype" w:hAnsi="Palatino Linotype"/>
          <w:sz w:val="24"/>
          <w:szCs w:val="24"/>
          <w:lang w:val="es-ES"/>
        </w:rPr>
      </w:pPr>
    </w:p>
    <w:p w:rsidR="005F2D0D" w:rsidRPr="00A36664" w:rsidRDefault="005F2D0D" w:rsidP="00A36664">
      <w:pPr>
        <w:numPr>
          <w:ilvl w:val="0"/>
          <w:numId w:val="2"/>
        </w:numPr>
        <w:spacing w:after="0" w:line="360" w:lineRule="auto"/>
        <w:ind w:left="0" w:firstLine="0"/>
        <w:contextualSpacing/>
        <w:jc w:val="both"/>
        <w:rPr>
          <w:rFonts w:ascii="Palatino Linotype" w:hAnsi="Palatino Linotype"/>
          <w:sz w:val="24"/>
          <w:szCs w:val="24"/>
          <w:lang w:val="es-ES"/>
        </w:rPr>
      </w:pPr>
      <w:r w:rsidRPr="00A36664">
        <w:rPr>
          <w:rFonts w:ascii="Palatino Linotype" w:eastAsia="Calibri" w:hAnsi="Palatino Linotype" w:cs="Arial"/>
          <w:color w:val="000000" w:themeColor="text1"/>
          <w:sz w:val="24"/>
          <w:szCs w:val="24"/>
          <w:lang w:val="es-ES" w:eastAsia="es-ES"/>
        </w:rPr>
        <w:t xml:space="preserve">El Comisionado Ponente decretó el cierre de instrucción mediante acuerdo de fecha </w:t>
      </w:r>
      <w:r w:rsidR="00766BB3" w:rsidRPr="00A36664">
        <w:rPr>
          <w:rFonts w:ascii="Palatino Linotype" w:eastAsia="Calibri" w:hAnsi="Palatino Linotype" w:cs="Arial"/>
          <w:b/>
          <w:color w:val="000000" w:themeColor="text1"/>
          <w:sz w:val="24"/>
          <w:szCs w:val="24"/>
          <w:lang w:val="es-ES" w:eastAsia="es-ES"/>
        </w:rPr>
        <w:t>once (11) de febrero</w:t>
      </w:r>
      <w:r w:rsidR="00766BB3" w:rsidRPr="00A36664">
        <w:rPr>
          <w:rFonts w:ascii="Palatino Linotype" w:eastAsia="Calibri" w:hAnsi="Palatino Linotype" w:cs="Arial"/>
          <w:color w:val="000000" w:themeColor="text1"/>
          <w:sz w:val="24"/>
          <w:szCs w:val="24"/>
          <w:lang w:val="es-ES" w:eastAsia="es-ES"/>
        </w:rPr>
        <w:t xml:space="preserve"> de dos mil veinte</w:t>
      </w:r>
      <w:r w:rsidRPr="00A36664">
        <w:rPr>
          <w:rFonts w:ascii="Palatino Linotype" w:eastAsia="Calibri" w:hAnsi="Palatino Linotype" w:cs="Arial"/>
          <w:color w:val="000000" w:themeColor="text1"/>
          <w:sz w:val="24"/>
          <w:szCs w:val="24"/>
          <w:lang w:val="es-ES" w:eastAsia="es-ES"/>
        </w:rPr>
        <w:t xml:space="preserve">, </w:t>
      </w:r>
      <w:r w:rsidRPr="00A36664">
        <w:rPr>
          <w:rFonts w:ascii="Palatino Linotype" w:hAnsi="Palatino Linotype"/>
          <w:sz w:val="24"/>
          <w:szCs w:val="24"/>
          <w:lang w:val="es-ES"/>
        </w:rPr>
        <w:t>por lo que, ordenó tur</w:t>
      </w:r>
      <w:r w:rsidR="00766BB3" w:rsidRPr="00A36664">
        <w:rPr>
          <w:rFonts w:ascii="Palatino Linotype" w:hAnsi="Palatino Linotype"/>
          <w:sz w:val="24"/>
          <w:szCs w:val="24"/>
          <w:lang w:val="es-ES"/>
        </w:rPr>
        <w:t xml:space="preserve">nar el expediente a resolución, </w:t>
      </w:r>
      <w:r w:rsidRPr="00A36664">
        <w:rPr>
          <w:rFonts w:ascii="Palatino Linotype" w:hAnsi="Palatino Linotype"/>
          <w:sz w:val="24"/>
          <w:szCs w:val="24"/>
          <w:lang w:val="es-ES_tradnl"/>
        </w:rPr>
        <w:t>por lo que no habiendo más que hacer constar, y - - -</w:t>
      </w:r>
      <w:r w:rsidR="00766BB3" w:rsidRPr="00A36664">
        <w:rPr>
          <w:rFonts w:ascii="Palatino Linotype" w:hAnsi="Palatino Linotype"/>
          <w:sz w:val="24"/>
          <w:szCs w:val="24"/>
          <w:lang w:val="es-ES_tradnl"/>
        </w:rPr>
        <w:t xml:space="preserve"> - - - - - - - - - - - - - </w:t>
      </w:r>
    </w:p>
    <w:p w:rsidR="005F2D0D" w:rsidRPr="00A36664" w:rsidRDefault="005F2D0D" w:rsidP="00A36664">
      <w:pPr>
        <w:autoSpaceDE w:val="0"/>
        <w:autoSpaceDN w:val="0"/>
        <w:adjustRightInd w:val="0"/>
        <w:spacing w:after="0" w:line="360" w:lineRule="auto"/>
        <w:contextualSpacing/>
        <w:jc w:val="both"/>
        <w:rPr>
          <w:rFonts w:ascii="Palatino Linotype" w:eastAsia="Times New Roman" w:hAnsi="Palatino Linotype" w:cs="Arial"/>
          <w:i/>
          <w:sz w:val="24"/>
          <w:szCs w:val="24"/>
        </w:rPr>
      </w:pPr>
    </w:p>
    <w:p w:rsidR="005F2D0D" w:rsidRPr="00A36664" w:rsidRDefault="005F2D0D" w:rsidP="00A36664">
      <w:pPr>
        <w:keepNext/>
        <w:keepLines/>
        <w:spacing w:after="0" w:line="360" w:lineRule="auto"/>
        <w:jc w:val="center"/>
        <w:outlineLvl w:val="0"/>
        <w:rPr>
          <w:rFonts w:ascii="Palatino Linotype" w:eastAsia="MS Mincho" w:hAnsi="Palatino Linotype" w:cs="Times New Roman"/>
          <w:b/>
          <w:sz w:val="24"/>
          <w:szCs w:val="24"/>
          <w:lang w:val="es-ES_tradnl" w:eastAsia="es-ES"/>
        </w:rPr>
      </w:pPr>
      <w:bookmarkStart w:id="2" w:name="_Toc31977995"/>
      <w:r w:rsidRPr="00A36664">
        <w:rPr>
          <w:rFonts w:ascii="Palatino Linotype" w:eastAsia="MS Mincho" w:hAnsi="Palatino Linotype" w:cs="Times New Roman"/>
          <w:b/>
          <w:sz w:val="24"/>
          <w:szCs w:val="24"/>
          <w:lang w:val="es-ES_tradnl" w:eastAsia="es-ES"/>
        </w:rPr>
        <w:t>CONSIDERANDO</w:t>
      </w:r>
      <w:bookmarkEnd w:id="2"/>
    </w:p>
    <w:p w:rsidR="005F2D0D" w:rsidRPr="00A36664" w:rsidRDefault="005F2D0D" w:rsidP="00A36664">
      <w:pPr>
        <w:spacing w:after="0" w:line="360" w:lineRule="auto"/>
        <w:rPr>
          <w:rFonts w:ascii="Palatino Linotype" w:eastAsia="MS Mincho" w:hAnsi="Palatino Linotype" w:cs="Times New Roman"/>
          <w:sz w:val="24"/>
          <w:szCs w:val="24"/>
        </w:rPr>
      </w:pPr>
    </w:p>
    <w:p w:rsidR="005F2D0D" w:rsidRPr="00A36664" w:rsidRDefault="005F2D0D" w:rsidP="00A36664">
      <w:pPr>
        <w:keepNext/>
        <w:keepLines/>
        <w:spacing w:after="0" w:line="360" w:lineRule="auto"/>
        <w:outlineLvl w:val="1"/>
        <w:rPr>
          <w:rFonts w:ascii="Palatino Linotype" w:eastAsia="MS Gothic" w:hAnsi="Palatino Linotype" w:cs="Times New Roman"/>
          <w:b/>
          <w:sz w:val="24"/>
          <w:szCs w:val="26"/>
        </w:rPr>
      </w:pPr>
      <w:bookmarkStart w:id="3" w:name="_Toc31977996"/>
      <w:r w:rsidRPr="00A36664">
        <w:rPr>
          <w:rFonts w:ascii="Palatino Linotype" w:eastAsia="MS Gothic" w:hAnsi="Palatino Linotype" w:cs="Times New Roman"/>
          <w:b/>
          <w:sz w:val="24"/>
          <w:szCs w:val="26"/>
        </w:rPr>
        <w:t>PRIMERO. De la competencia.</w:t>
      </w:r>
      <w:bookmarkEnd w:id="3"/>
    </w:p>
    <w:p w:rsidR="005F2D0D" w:rsidRPr="00A36664" w:rsidRDefault="005F2D0D" w:rsidP="00A36664">
      <w:pPr>
        <w:keepNext/>
        <w:keepLines/>
        <w:spacing w:after="0" w:line="360" w:lineRule="auto"/>
        <w:outlineLvl w:val="1"/>
        <w:rPr>
          <w:rFonts w:ascii="Palatino Linotype" w:eastAsia="MS Gothic" w:hAnsi="Palatino Linotype" w:cs="Times New Roman"/>
          <w:b/>
          <w:sz w:val="24"/>
          <w:szCs w:val="26"/>
        </w:rPr>
      </w:pPr>
    </w:p>
    <w:p w:rsidR="005F2D0D" w:rsidRPr="00A36664" w:rsidRDefault="005F2D0D" w:rsidP="00A3666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3666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36664">
        <w:rPr>
          <w:rFonts w:ascii="Palatino Linotype" w:eastAsia="Calibri" w:hAnsi="Palatino Linotype" w:cs="Times New Roman"/>
          <w:b/>
          <w:sz w:val="24"/>
          <w:szCs w:val="24"/>
          <w:lang w:val="es-ES" w:eastAsia="es-ES"/>
        </w:rPr>
        <w:t>Constitución Política de los Estados Unidos Mexicanos</w:t>
      </w:r>
      <w:r w:rsidRPr="00A36664">
        <w:rPr>
          <w:rFonts w:ascii="Palatino Linotype" w:eastAsia="Calibri" w:hAnsi="Palatino Linotype" w:cs="Times New Roman"/>
          <w:sz w:val="24"/>
          <w:szCs w:val="24"/>
          <w:lang w:val="es-ES" w:eastAsia="es-ES"/>
        </w:rPr>
        <w:t xml:space="preserve">; </w:t>
      </w:r>
      <w:r w:rsidRPr="00A36664">
        <w:rPr>
          <w:rFonts w:ascii="Palatino Linotype" w:hAnsi="Palatino Linotype" w:cs="Arial"/>
          <w:bCs/>
          <w:color w:val="222222"/>
          <w:sz w:val="24"/>
          <w:szCs w:val="24"/>
          <w:lang w:val="es-ES"/>
        </w:rPr>
        <w:t>5, párrafos vigésimo, vigésimo primero y vigésimo segundo fracciones IV y V </w:t>
      </w:r>
      <w:r w:rsidRPr="00A36664">
        <w:rPr>
          <w:rFonts w:ascii="Palatino Linotype" w:eastAsia="Calibri" w:hAnsi="Palatino Linotype" w:cs="Times New Roman"/>
          <w:sz w:val="24"/>
          <w:szCs w:val="24"/>
          <w:lang w:val="es-ES" w:eastAsia="es-ES"/>
        </w:rPr>
        <w:t xml:space="preserve"> de la </w:t>
      </w:r>
      <w:r w:rsidRPr="00A36664">
        <w:rPr>
          <w:rFonts w:ascii="Palatino Linotype" w:eastAsia="Calibri" w:hAnsi="Palatino Linotype" w:cs="Times New Roman"/>
          <w:b/>
          <w:sz w:val="24"/>
          <w:szCs w:val="24"/>
          <w:lang w:val="es-ES" w:eastAsia="es-ES"/>
        </w:rPr>
        <w:t>Constitución Política del Estado Libre y Soberano de México</w:t>
      </w:r>
      <w:r w:rsidRPr="00A3666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36664">
        <w:rPr>
          <w:rFonts w:ascii="Palatino Linotype" w:eastAsia="Calibri" w:hAnsi="Palatino Linotype" w:cs="Arial"/>
          <w:sz w:val="24"/>
          <w:szCs w:val="24"/>
          <w:lang w:val="es-ES" w:eastAsia="es-ES"/>
        </w:rPr>
        <w:t xml:space="preserve">de la </w:t>
      </w:r>
      <w:r w:rsidRPr="00A36664">
        <w:rPr>
          <w:rFonts w:ascii="Palatino Linotype" w:eastAsia="Calibri" w:hAnsi="Palatino Linotype" w:cs="Arial"/>
          <w:b/>
          <w:sz w:val="24"/>
          <w:szCs w:val="24"/>
          <w:lang w:val="es-ES" w:eastAsia="es-ES"/>
        </w:rPr>
        <w:t>Ley de Transparencia y Acceso a la Información Pública del Estado de México y Municipios</w:t>
      </w:r>
      <w:r w:rsidRPr="00A36664">
        <w:rPr>
          <w:rFonts w:ascii="Palatino Linotype" w:eastAsia="Calibri" w:hAnsi="Palatino Linotype" w:cs="Arial"/>
          <w:sz w:val="24"/>
          <w:szCs w:val="24"/>
          <w:lang w:val="es-ES" w:eastAsia="es-ES"/>
        </w:rPr>
        <w:t xml:space="preserve">; </w:t>
      </w:r>
      <w:r w:rsidRPr="00A36664">
        <w:rPr>
          <w:rFonts w:ascii="Palatino Linotype" w:eastAsia="Calibri" w:hAnsi="Palatino Linotype" w:cs="Arial"/>
          <w:b/>
          <w:sz w:val="24"/>
          <w:szCs w:val="24"/>
          <w:lang w:val="es-ES" w:eastAsia="es-ES"/>
        </w:rPr>
        <w:t>7, 9 fracciones I y XXIV, y 11</w:t>
      </w:r>
      <w:r w:rsidRPr="00A36664">
        <w:rPr>
          <w:rFonts w:ascii="Palatino Linotype" w:eastAsia="Calibri" w:hAnsi="Palatino Linotype" w:cs="Arial"/>
          <w:sz w:val="24"/>
          <w:szCs w:val="24"/>
          <w:lang w:val="es-ES" w:eastAsia="es-ES"/>
        </w:rPr>
        <w:t xml:space="preserve"> del </w:t>
      </w:r>
      <w:r w:rsidRPr="00A3666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36664">
        <w:rPr>
          <w:rFonts w:ascii="Palatino Linotype" w:eastAsia="MS Mincho" w:hAnsi="Palatino Linotype" w:cs="Times New Roman"/>
          <w:sz w:val="24"/>
          <w:szCs w:val="24"/>
          <w:lang w:val="es-ES_tradnl" w:eastAsia="es-ES"/>
        </w:rPr>
        <w:t>.</w:t>
      </w:r>
    </w:p>
    <w:p w:rsidR="005F2D0D" w:rsidRPr="00A36664" w:rsidRDefault="005F2D0D" w:rsidP="00A36664">
      <w:pPr>
        <w:spacing w:after="0" w:line="360" w:lineRule="auto"/>
        <w:contextualSpacing/>
        <w:jc w:val="both"/>
        <w:rPr>
          <w:rFonts w:ascii="Palatino Linotype" w:eastAsia="MS Mincho" w:hAnsi="Palatino Linotype" w:cs="Times New Roman"/>
          <w:sz w:val="24"/>
          <w:szCs w:val="24"/>
          <w:lang w:val="es-ES_tradnl" w:eastAsia="es-ES"/>
        </w:rPr>
      </w:pPr>
    </w:p>
    <w:p w:rsidR="005F2D0D" w:rsidRPr="00A36664" w:rsidRDefault="005F2D0D" w:rsidP="00A36664">
      <w:pPr>
        <w:keepNext/>
        <w:keepLines/>
        <w:spacing w:after="0" w:line="360" w:lineRule="auto"/>
        <w:outlineLvl w:val="1"/>
        <w:rPr>
          <w:rFonts w:ascii="Palatino Linotype" w:eastAsia="MS Gothic" w:hAnsi="Palatino Linotype" w:cs="Times New Roman"/>
          <w:b/>
          <w:sz w:val="24"/>
          <w:szCs w:val="26"/>
        </w:rPr>
      </w:pPr>
      <w:bookmarkStart w:id="4" w:name="_Toc31977997"/>
      <w:r w:rsidRPr="00A36664">
        <w:rPr>
          <w:rFonts w:ascii="Palatino Linotype" w:eastAsia="MS Gothic" w:hAnsi="Palatino Linotype" w:cs="Times New Roman"/>
          <w:b/>
          <w:sz w:val="24"/>
          <w:szCs w:val="26"/>
        </w:rPr>
        <w:lastRenderedPageBreak/>
        <w:t>SEGUNDO. De la oportunidad y procedencia.</w:t>
      </w:r>
      <w:bookmarkEnd w:id="4"/>
    </w:p>
    <w:p w:rsidR="005F2D0D" w:rsidRPr="00A36664" w:rsidRDefault="005F2D0D" w:rsidP="00A36664">
      <w:pPr>
        <w:keepNext/>
        <w:keepLines/>
        <w:spacing w:after="0" w:line="360" w:lineRule="auto"/>
        <w:outlineLvl w:val="1"/>
        <w:rPr>
          <w:rFonts w:ascii="Palatino Linotype" w:eastAsia="MS Gothic" w:hAnsi="Palatino Linotype" w:cs="Times New Roman"/>
          <w:b/>
          <w:sz w:val="24"/>
          <w:szCs w:val="26"/>
        </w:rPr>
      </w:pPr>
    </w:p>
    <w:p w:rsidR="005F2D0D" w:rsidRPr="00A36664" w:rsidRDefault="005F2D0D" w:rsidP="00A36664">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A36664">
        <w:rPr>
          <w:rFonts w:ascii="Palatino Linotype" w:eastAsia="Calibri" w:hAnsi="Palatino Linotype" w:cs="Arial"/>
          <w:sz w:val="24"/>
          <w:szCs w:val="24"/>
        </w:rPr>
        <w:t xml:space="preserve">El  medios de impugnación fue presentado a través del </w:t>
      </w:r>
      <w:r w:rsidRPr="00A36664">
        <w:rPr>
          <w:rFonts w:ascii="Palatino Linotype" w:eastAsia="Calibri" w:hAnsi="Palatino Linotype" w:cs="Arial"/>
          <w:b/>
          <w:sz w:val="24"/>
          <w:szCs w:val="24"/>
        </w:rPr>
        <w:t>SAIMEX,</w:t>
      </w:r>
      <w:r w:rsidRPr="00A36664">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A36664">
        <w:rPr>
          <w:rFonts w:ascii="Palatino Linotype" w:eastAsia="Calibri" w:hAnsi="Palatino Linotype" w:cs="Arial"/>
          <w:b/>
          <w:sz w:val="24"/>
          <w:szCs w:val="24"/>
        </w:rPr>
        <w:t>SUJETO OBLIGADO</w:t>
      </w:r>
      <w:r w:rsidRPr="00A36664">
        <w:rPr>
          <w:rFonts w:ascii="Palatino Linotype" w:eastAsia="Calibri" w:hAnsi="Palatino Linotype" w:cs="Arial"/>
          <w:sz w:val="24"/>
          <w:szCs w:val="24"/>
        </w:rPr>
        <w:t xml:space="preserve"> entregó su respuesta el día </w:t>
      </w:r>
      <w:r w:rsidR="00766BB3" w:rsidRPr="00A36664">
        <w:rPr>
          <w:rFonts w:ascii="Palatino Linotype" w:eastAsia="Calibri" w:hAnsi="Palatino Linotype" w:cs="Arial"/>
          <w:b/>
          <w:sz w:val="24"/>
          <w:szCs w:val="24"/>
        </w:rPr>
        <w:t>doce (12</w:t>
      </w:r>
      <w:r w:rsidRPr="00A36664">
        <w:rPr>
          <w:rFonts w:ascii="Palatino Linotype" w:eastAsia="Calibri" w:hAnsi="Palatino Linotype" w:cs="Arial"/>
          <w:b/>
          <w:sz w:val="24"/>
          <w:szCs w:val="24"/>
        </w:rPr>
        <w:t xml:space="preserve">) de noviembre </w:t>
      </w:r>
      <w:r w:rsidRPr="00A36664">
        <w:rPr>
          <w:rFonts w:ascii="Palatino Linotype" w:eastAsia="Calibri" w:hAnsi="Palatino Linotype" w:cs="Arial"/>
          <w:sz w:val="24"/>
          <w:szCs w:val="24"/>
        </w:rPr>
        <w:t xml:space="preserve">dos mil </w:t>
      </w:r>
      <w:r w:rsidR="002125BD" w:rsidRPr="00A36664">
        <w:rPr>
          <w:rFonts w:ascii="Palatino Linotype" w:eastAsia="Calibri" w:hAnsi="Palatino Linotype" w:cs="Arial"/>
          <w:sz w:val="24"/>
          <w:szCs w:val="24"/>
        </w:rPr>
        <w:t>diecinueve</w:t>
      </w:r>
      <w:r w:rsidRPr="00A36664">
        <w:rPr>
          <w:rFonts w:ascii="Palatino Linotype" w:eastAsia="Calibri" w:hAnsi="Palatino Linotype" w:cs="Arial"/>
          <w:sz w:val="24"/>
          <w:szCs w:val="24"/>
        </w:rPr>
        <w:t xml:space="preserve">, </w:t>
      </w:r>
      <w:r w:rsidRPr="00A36664">
        <w:rPr>
          <w:rFonts w:ascii="Palatino Linotype" w:hAnsi="Palatino Linotype" w:cs="Arial"/>
          <w:sz w:val="24"/>
          <w:szCs w:val="24"/>
        </w:rPr>
        <w:t xml:space="preserve">de tal forma que el plazo para interponer el recurso transcurrió del día </w:t>
      </w:r>
      <w:r w:rsidR="00766BB3" w:rsidRPr="00A36664">
        <w:rPr>
          <w:rFonts w:ascii="Palatino Linotype" w:hAnsi="Palatino Linotype" w:cs="Arial"/>
          <w:b/>
          <w:sz w:val="24"/>
          <w:szCs w:val="24"/>
        </w:rPr>
        <w:t>catorce (13</w:t>
      </w:r>
      <w:r w:rsidRPr="00A36664">
        <w:rPr>
          <w:rFonts w:ascii="Palatino Linotype" w:hAnsi="Palatino Linotype" w:cs="Arial"/>
          <w:b/>
          <w:sz w:val="24"/>
          <w:szCs w:val="24"/>
        </w:rPr>
        <w:t>)</w:t>
      </w:r>
      <w:r w:rsidRPr="00A36664">
        <w:rPr>
          <w:rFonts w:ascii="Palatino Linotype" w:hAnsi="Palatino Linotype" w:cs="Arial"/>
          <w:sz w:val="24"/>
          <w:szCs w:val="24"/>
        </w:rPr>
        <w:t xml:space="preserve"> </w:t>
      </w:r>
      <w:r w:rsidRPr="00A36664">
        <w:rPr>
          <w:rFonts w:ascii="Palatino Linotype" w:eastAsia="Calibri" w:hAnsi="Palatino Linotype" w:cs="Times New Roman"/>
          <w:sz w:val="24"/>
          <w:szCs w:val="24"/>
          <w:lang w:val="es-ES" w:eastAsia="es-ES"/>
        </w:rPr>
        <w:t xml:space="preserve">de </w:t>
      </w:r>
      <w:r w:rsidRPr="00A36664">
        <w:rPr>
          <w:rFonts w:ascii="Palatino Linotype" w:eastAsia="Calibri" w:hAnsi="Palatino Linotype" w:cs="Times New Roman"/>
          <w:b/>
          <w:sz w:val="24"/>
          <w:szCs w:val="24"/>
          <w:lang w:val="es-ES" w:eastAsia="es-ES"/>
        </w:rPr>
        <w:t>noviembre</w:t>
      </w:r>
      <w:r w:rsidRPr="00A36664">
        <w:rPr>
          <w:rFonts w:ascii="Palatino Linotype" w:eastAsia="Calibri" w:hAnsi="Palatino Linotype" w:cs="Times New Roman"/>
          <w:sz w:val="24"/>
          <w:szCs w:val="24"/>
          <w:lang w:val="es-ES" w:eastAsia="es-ES"/>
        </w:rPr>
        <w:t xml:space="preserve"> al </w:t>
      </w:r>
      <w:r w:rsidR="00F87995" w:rsidRPr="00A36664">
        <w:rPr>
          <w:rFonts w:ascii="Palatino Linotype" w:eastAsia="Calibri" w:hAnsi="Palatino Linotype" w:cs="Times New Roman"/>
          <w:b/>
          <w:sz w:val="24"/>
          <w:szCs w:val="24"/>
          <w:lang w:val="es-ES" w:eastAsia="es-ES"/>
        </w:rPr>
        <w:t>dos (02</w:t>
      </w:r>
      <w:r w:rsidRPr="00A36664">
        <w:rPr>
          <w:rFonts w:ascii="Palatino Linotype" w:eastAsia="Calibri" w:hAnsi="Palatino Linotype" w:cs="Times New Roman"/>
          <w:sz w:val="24"/>
          <w:szCs w:val="24"/>
          <w:lang w:val="es-ES" w:eastAsia="es-ES"/>
        </w:rPr>
        <w:t xml:space="preserve">) de diciembre de dos mil </w:t>
      </w:r>
      <w:r w:rsidR="002125BD" w:rsidRPr="00A36664">
        <w:rPr>
          <w:rFonts w:ascii="Palatino Linotype" w:eastAsia="Calibri" w:hAnsi="Palatino Linotype" w:cs="Times New Roman"/>
          <w:sz w:val="24"/>
          <w:szCs w:val="24"/>
          <w:lang w:val="es-ES" w:eastAsia="es-ES"/>
        </w:rPr>
        <w:t>diecinueve</w:t>
      </w:r>
      <w:r w:rsidRPr="00A36664">
        <w:rPr>
          <w:rFonts w:ascii="Palatino Linotype" w:hAnsi="Palatino Linotype" w:cs="Arial"/>
          <w:sz w:val="24"/>
          <w:szCs w:val="24"/>
        </w:rPr>
        <w:t xml:space="preserve">; en consecuencia, presentó sus inconformidades el día </w:t>
      </w:r>
      <w:r w:rsidR="00F87995" w:rsidRPr="00A36664">
        <w:rPr>
          <w:rFonts w:ascii="Palatino Linotype" w:hAnsi="Palatino Linotype" w:cs="Arial"/>
          <w:b/>
          <w:sz w:val="24"/>
          <w:szCs w:val="24"/>
        </w:rPr>
        <w:t>veinticinco (25</w:t>
      </w:r>
      <w:r w:rsidRPr="00A36664">
        <w:rPr>
          <w:rFonts w:ascii="Palatino Linotype" w:hAnsi="Palatino Linotype" w:cs="Arial"/>
          <w:b/>
          <w:sz w:val="24"/>
          <w:szCs w:val="24"/>
        </w:rPr>
        <w:t>) de noviembre</w:t>
      </w:r>
      <w:r w:rsidRPr="00A36664">
        <w:rPr>
          <w:rFonts w:ascii="Palatino Linotype" w:eastAsia="Calibri" w:hAnsi="Palatino Linotype" w:cs="Times New Roman"/>
          <w:sz w:val="24"/>
          <w:szCs w:val="24"/>
          <w:lang w:val="es-ES" w:eastAsia="es-ES"/>
        </w:rPr>
        <w:t xml:space="preserve"> </w:t>
      </w:r>
      <w:r w:rsidRPr="00A36664">
        <w:rPr>
          <w:rFonts w:ascii="Palatino Linotype" w:hAnsi="Palatino Linotype" w:cs="Arial"/>
          <w:sz w:val="24"/>
          <w:szCs w:val="24"/>
        </w:rPr>
        <w:t xml:space="preserve">de dos mil </w:t>
      </w:r>
      <w:r w:rsidR="002125BD" w:rsidRPr="00A36664">
        <w:rPr>
          <w:rFonts w:ascii="Palatino Linotype" w:hAnsi="Palatino Linotype" w:cs="Arial"/>
          <w:sz w:val="24"/>
          <w:szCs w:val="24"/>
        </w:rPr>
        <w:t>diecinueve</w:t>
      </w:r>
      <w:r w:rsidRPr="00A36664">
        <w:rPr>
          <w:rFonts w:ascii="Palatino Linotype" w:hAnsi="Palatino Linotype" w:cs="Arial"/>
          <w:sz w:val="24"/>
          <w:szCs w:val="24"/>
        </w:rPr>
        <w:t xml:space="preserve">, éste se encuentran dentro de los márgenes temporales previstos en el artículo 178 de la </w:t>
      </w:r>
      <w:r w:rsidRPr="00A36664">
        <w:rPr>
          <w:rFonts w:ascii="Palatino Linotype" w:hAnsi="Palatino Linotype" w:cs="Arial"/>
          <w:b/>
          <w:sz w:val="24"/>
          <w:szCs w:val="24"/>
        </w:rPr>
        <w:t>Ley de Transparencia y Acceso a la Información Pública del Estado de México y Municipios</w:t>
      </w:r>
      <w:r w:rsidRPr="00A36664">
        <w:rPr>
          <w:rFonts w:ascii="Palatino Linotype" w:hAnsi="Palatino Linotype" w:cs="Arial"/>
          <w:sz w:val="24"/>
          <w:szCs w:val="24"/>
        </w:rPr>
        <w:t>.</w:t>
      </w:r>
    </w:p>
    <w:p w:rsidR="005F2D0D" w:rsidRPr="00A36664" w:rsidRDefault="005F2D0D" w:rsidP="00A36664">
      <w:pPr>
        <w:spacing w:after="0" w:line="360" w:lineRule="auto"/>
        <w:contextualSpacing/>
        <w:jc w:val="both"/>
        <w:rPr>
          <w:rFonts w:ascii="Palatino Linotype" w:eastAsia="Calibri" w:hAnsi="Palatino Linotype" w:cs="Arial"/>
          <w:sz w:val="24"/>
          <w:szCs w:val="24"/>
          <w:lang w:val="es-ES_tradnl" w:eastAsia="es-ES"/>
        </w:rPr>
      </w:pPr>
    </w:p>
    <w:p w:rsidR="00F87995" w:rsidRPr="00A36664" w:rsidRDefault="00F87995" w:rsidP="00A36664">
      <w:pPr>
        <w:numPr>
          <w:ilvl w:val="0"/>
          <w:numId w:val="2"/>
        </w:numPr>
        <w:tabs>
          <w:tab w:val="left" w:pos="0"/>
        </w:tabs>
        <w:spacing w:after="0" w:line="360" w:lineRule="auto"/>
        <w:ind w:left="0" w:firstLine="0"/>
        <w:contextualSpacing/>
        <w:jc w:val="both"/>
        <w:rPr>
          <w:rFonts w:ascii="Palatino Linotype" w:hAnsi="Palatino Linotype"/>
          <w:sz w:val="24"/>
          <w:szCs w:val="24"/>
        </w:rPr>
      </w:pPr>
      <w:r w:rsidRPr="00A36664">
        <w:rPr>
          <w:rFonts w:ascii="Palatino Linotype" w:hAnsi="Palatino Linotype" w:cs="Arial"/>
          <w:sz w:val="24"/>
          <w:szCs w:val="24"/>
        </w:rPr>
        <w:t xml:space="preserve">Ahora bien, de la </w:t>
      </w:r>
      <w:r w:rsidRPr="00A36664">
        <w:rPr>
          <w:rFonts w:ascii="Palatino Linotype" w:eastAsia="Calibri" w:hAnsi="Palatino Linotype" w:cs="Times New Roman"/>
          <w:sz w:val="24"/>
          <w:szCs w:val="24"/>
          <w:lang w:val="es-ES"/>
        </w:rPr>
        <w:t xml:space="preserve">revisión al expediente electrónico del </w:t>
      </w:r>
      <w:r w:rsidRPr="00A36664">
        <w:rPr>
          <w:rFonts w:ascii="Palatino Linotype" w:eastAsia="Calibri" w:hAnsi="Palatino Linotype" w:cs="Times New Roman"/>
          <w:i/>
          <w:sz w:val="24"/>
          <w:szCs w:val="24"/>
          <w:lang w:val="es-ES"/>
        </w:rPr>
        <w:t>SAIMEX,</w:t>
      </w:r>
      <w:r w:rsidRPr="00A36664">
        <w:rPr>
          <w:rFonts w:ascii="Palatino Linotype" w:eastAsia="Calibri" w:hAnsi="Palatino Linotype" w:cs="Times New Roman"/>
          <w:sz w:val="24"/>
          <w:szCs w:val="24"/>
          <w:lang w:val="es-ES"/>
        </w:rPr>
        <w:t xml:space="preserve"> se desprende que la parte </w:t>
      </w:r>
      <w:r w:rsidRPr="00A36664">
        <w:rPr>
          <w:rFonts w:ascii="Palatino Linotype" w:eastAsia="Calibri" w:hAnsi="Palatino Linotype" w:cs="Times New Roman"/>
          <w:b/>
          <w:sz w:val="24"/>
          <w:szCs w:val="24"/>
          <w:lang w:val="es-ES"/>
        </w:rPr>
        <w:t>SOLICITANTE</w:t>
      </w:r>
      <w:r w:rsidRPr="00A36664">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A36664">
        <w:rPr>
          <w:rFonts w:ascii="Palatino Linotype" w:eastAsia="Calibri" w:hAnsi="Palatino Linotype" w:cs="Times New Roman"/>
          <w:b/>
          <w:sz w:val="24"/>
          <w:szCs w:val="24"/>
          <w:lang w:val="es-ES"/>
        </w:rPr>
        <w:t xml:space="preserve">no proporcionó su nombre para que sea </w:t>
      </w:r>
      <w:r w:rsidRPr="00A36664">
        <w:rPr>
          <w:rFonts w:ascii="Palatino Linotype" w:eastAsia="Calibri" w:hAnsi="Palatino Linotype" w:cs="Times New Roman"/>
          <w:b/>
          <w:sz w:val="24"/>
          <w:szCs w:val="24"/>
          <w:u w:val="single"/>
          <w:lang w:val="es-ES"/>
        </w:rPr>
        <w:t>identificado</w:t>
      </w:r>
      <w:r w:rsidRPr="00A36664">
        <w:rPr>
          <w:rFonts w:ascii="Palatino Linotype" w:eastAsia="Calibri" w:hAnsi="Palatino Linotype" w:cs="Times New Roman"/>
          <w:b/>
          <w:sz w:val="24"/>
          <w:szCs w:val="24"/>
          <w:lang w:val="es-ES"/>
        </w:rPr>
        <w:t>,</w:t>
      </w:r>
      <w:r w:rsidRPr="00A36664">
        <w:rPr>
          <w:rFonts w:ascii="Palatino Linotype" w:eastAsia="Calibri" w:hAnsi="Palatino Linotype" w:cs="Times New Roman"/>
          <w:sz w:val="24"/>
          <w:szCs w:val="24"/>
          <w:lang w:val="es-ES"/>
        </w:rPr>
        <w:t xml:space="preserve"> ni se tiene la certeza sobre su identidad; sin embargo, es importante señalar también que </w:t>
      </w:r>
      <w:r w:rsidRPr="00A36664">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F87995" w:rsidRPr="00A36664" w:rsidRDefault="00F87995" w:rsidP="00A36664">
      <w:pPr>
        <w:tabs>
          <w:tab w:val="left" w:pos="142"/>
          <w:tab w:val="left" w:pos="284"/>
          <w:tab w:val="left" w:pos="426"/>
        </w:tabs>
        <w:spacing w:after="0" w:line="360" w:lineRule="auto"/>
        <w:contextualSpacing/>
        <w:jc w:val="both"/>
        <w:rPr>
          <w:rFonts w:ascii="Palatino Linotype" w:hAnsi="Palatino Linotype"/>
          <w:sz w:val="24"/>
          <w:szCs w:val="24"/>
        </w:rPr>
      </w:pPr>
    </w:p>
    <w:p w:rsidR="00F87995" w:rsidRPr="00A36664" w:rsidRDefault="00F87995" w:rsidP="00A36664">
      <w:pPr>
        <w:numPr>
          <w:ilvl w:val="0"/>
          <w:numId w:val="2"/>
        </w:numPr>
        <w:tabs>
          <w:tab w:val="left" w:pos="142"/>
          <w:tab w:val="left" w:pos="284"/>
          <w:tab w:val="left" w:pos="426"/>
        </w:tabs>
        <w:spacing w:after="0" w:line="360" w:lineRule="auto"/>
        <w:ind w:left="0" w:firstLine="0"/>
        <w:contextualSpacing/>
        <w:jc w:val="both"/>
        <w:rPr>
          <w:rFonts w:ascii="Palatino Linotype" w:hAnsi="Palatino Linotype"/>
          <w:sz w:val="24"/>
          <w:szCs w:val="24"/>
        </w:rPr>
      </w:pPr>
      <w:r w:rsidRPr="00A36664">
        <w:rPr>
          <w:rFonts w:ascii="Palatino Linotype" w:hAnsi="Palatino Linotype" w:cs="Arial"/>
          <w:sz w:val="24"/>
          <w:szCs w:val="24"/>
        </w:rPr>
        <w:lastRenderedPageBreak/>
        <w:t xml:space="preserve">Esto </w:t>
      </w:r>
      <w:r w:rsidRPr="00A36664">
        <w:rPr>
          <w:rFonts w:ascii="Palatino Linotype" w:eastAsia="Calibri" w:hAnsi="Palatino Linotype" w:cs="Times New Roman"/>
          <w:sz w:val="24"/>
          <w:szCs w:val="24"/>
          <w:lang w:val="es-ES"/>
        </w:rPr>
        <w:t xml:space="preserve">es así, ya que de conformidad con los artículos 6, apartado A, fracciones III y IV de la </w:t>
      </w:r>
      <w:r w:rsidRPr="00A36664">
        <w:rPr>
          <w:rFonts w:ascii="Palatino Linotype" w:eastAsia="Calibri" w:hAnsi="Palatino Linotype" w:cs="Times New Roman"/>
          <w:b/>
          <w:sz w:val="24"/>
          <w:szCs w:val="24"/>
          <w:lang w:val="es-ES"/>
        </w:rPr>
        <w:t>Constitución Política de los Estados Unidos Mexicanos</w:t>
      </w:r>
      <w:r w:rsidRPr="00A36664">
        <w:rPr>
          <w:rFonts w:ascii="Palatino Linotype" w:eastAsia="Calibri" w:hAnsi="Palatino Linotype" w:cs="Times New Roman"/>
          <w:sz w:val="24"/>
          <w:szCs w:val="24"/>
          <w:lang w:val="es-ES"/>
        </w:rPr>
        <w:t xml:space="preserve">; 5, párrafos vigésimo segundo, vigésimo tercero y vigésimo cuarto fracciones III, IV y V de la </w:t>
      </w:r>
      <w:r w:rsidRPr="00A36664">
        <w:rPr>
          <w:rFonts w:ascii="Palatino Linotype" w:eastAsia="Calibri" w:hAnsi="Palatino Linotype" w:cs="Times New Roman"/>
          <w:b/>
          <w:sz w:val="24"/>
          <w:szCs w:val="24"/>
          <w:lang w:val="es-ES"/>
        </w:rPr>
        <w:t>Constitución Política del Estado Libre y Soberano de México</w:t>
      </w:r>
      <w:r w:rsidRPr="00A36664">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87995" w:rsidRPr="00A36664" w:rsidRDefault="00F87995" w:rsidP="00A36664">
      <w:pPr>
        <w:tabs>
          <w:tab w:val="left" w:pos="142"/>
          <w:tab w:val="left" w:pos="284"/>
          <w:tab w:val="left" w:pos="426"/>
        </w:tabs>
        <w:spacing w:after="0" w:line="360" w:lineRule="auto"/>
        <w:contextualSpacing/>
        <w:jc w:val="both"/>
        <w:rPr>
          <w:rFonts w:ascii="Palatino Linotype" w:hAnsi="Palatino Linotype"/>
          <w:sz w:val="24"/>
          <w:szCs w:val="24"/>
        </w:rPr>
      </w:pPr>
    </w:p>
    <w:p w:rsidR="00F87995" w:rsidRPr="00A36664" w:rsidRDefault="00F87995" w:rsidP="00A36664">
      <w:pPr>
        <w:numPr>
          <w:ilvl w:val="0"/>
          <w:numId w:val="2"/>
        </w:numPr>
        <w:tabs>
          <w:tab w:val="left" w:pos="0"/>
          <w:tab w:val="left" w:pos="142"/>
          <w:tab w:val="left" w:pos="426"/>
        </w:tabs>
        <w:spacing w:after="0" w:line="360" w:lineRule="auto"/>
        <w:ind w:left="0" w:firstLine="0"/>
        <w:contextualSpacing/>
        <w:jc w:val="both"/>
        <w:rPr>
          <w:rFonts w:ascii="Palatino Linotype" w:hAnsi="Palatino Linotype"/>
          <w:sz w:val="24"/>
          <w:szCs w:val="24"/>
        </w:rPr>
      </w:pPr>
      <w:r w:rsidRPr="00A36664">
        <w:rPr>
          <w:rFonts w:ascii="Palatino Linotype" w:hAnsi="Palatino Linotype" w:cs="Arial"/>
          <w:sz w:val="24"/>
          <w:szCs w:val="24"/>
        </w:rPr>
        <w:t xml:space="preserve">Por </w:t>
      </w:r>
      <w:r w:rsidRPr="00A36664">
        <w:rPr>
          <w:rFonts w:ascii="Palatino Linotype" w:eastAsia="Calibri" w:hAnsi="Palatino Linotype" w:cs="Arial"/>
          <w:sz w:val="24"/>
          <w:szCs w:val="24"/>
        </w:rPr>
        <w:t xml:space="preserve">lo cual, </w:t>
      </w:r>
      <w:r w:rsidRPr="00A36664">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A36664">
        <w:rPr>
          <w:rFonts w:ascii="Palatino Linotype" w:eastAsia="Calibri" w:hAnsi="Palatino Linotype" w:cs="Arial"/>
          <w:sz w:val="24"/>
          <w:szCs w:val="24"/>
        </w:rPr>
        <w:t>.</w:t>
      </w:r>
    </w:p>
    <w:p w:rsidR="00F87995" w:rsidRPr="00A36664" w:rsidRDefault="00F87995" w:rsidP="00A36664">
      <w:pPr>
        <w:tabs>
          <w:tab w:val="left" w:pos="142"/>
          <w:tab w:val="left" w:pos="284"/>
          <w:tab w:val="left" w:pos="426"/>
        </w:tabs>
        <w:spacing w:after="0" w:line="360" w:lineRule="auto"/>
        <w:contextualSpacing/>
        <w:jc w:val="both"/>
        <w:rPr>
          <w:rFonts w:ascii="Palatino Linotype" w:hAnsi="Palatino Linotype"/>
          <w:sz w:val="24"/>
          <w:szCs w:val="24"/>
        </w:rPr>
      </w:pPr>
    </w:p>
    <w:p w:rsidR="00F87995" w:rsidRPr="00A36664" w:rsidRDefault="00F87995" w:rsidP="00A36664">
      <w:pPr>
        <w:numPr>
          <w:ilvl w:val="0"/>
          <w:numId w:val="2"/>
        </w:numPr>
        <w:tabs>
          <w:tab w:val="left" w:pos="0"/>
          <w:tab w:val="left" w:pos="142"/>
        </w:tabs>
        <w:spacing w:after="0" w:line="360" w:lineRule="auto"/>
        <w:ind w:left="0" w:firstLine="0"/>
        <w:contextualSpacing/>
        <w:jc w:val="both"/>
        <w:rPr>
          <w:rFonts w:ascii="Palatino Linotype" w:hAnsi="Palatino Linotype"/>
          <w:sz w:val="24"/>
          <w:szCs w:val="24"/>
        </w:rPr>
      </w:pPr>
      <w:r w:rsidRPr="00A36664">
        <w:rPr>
          <w:rFonts w:ascii="Palatino Linotype" w:hAnsi="Palatino Linotype" w:cs="Arial"/>
          <w:sz w:val="24"/>
          <w:szCs w:val="24"/>
        </w:rPr>
        <w:t xml:space="preserve">Asimismo, </w:t>
      </w:r>
      <w:r w:rsidRPr="00A36664">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F87995" w:rsidRPr="00A36664" w:rsidRDefault="00F87995" w:rsidP="00A36664">
      <w:pPr>
        <w:tabs>
          <w:tab w:val="left" w:pos="142"/>
          <w:tab w:val="left" w:pos="284"/>
          <w:tab w:val="left" w:pos="426"/>
        </w:tabs>
        <w:spacing w:after="0" w:line="360" w:lineRule="auto"/>
        <w:contextualSpacing/>
        <w:jc w:val="both"/>
        <w:rPr>
          <w:rFonts w:ascii="Palatino Linotype" w:hAnsi="Palatino Linotype"/>
          <w:sz w:val="24"/>
          <w:szCs w:val="24"/>
        </w:rPr>
      </w:pPr>
    </w:p>
    <w:p w:rsidR="00F87995" w:rsidRPr="00A36664" w:rsidRDefault="00F87995" w:rsidP="00A36664">
      <w:pPr>
        <w:numPr>
          <w:ilvl w:val="0"/>
          <w:numId w:val="2"/>
        </w:numPr>
        <w:tabs>
          <w:tab w:val="left" w:pos="0"/>
          <w:tab w:val="left" w:pos="142"/>
        </w:tabs>
        <w:spacing w:after="0" w:line="360" w:lineRule="auto"/>
        <w:ind w:left="0" w:firstLine="0"/>
        <w:contextualSpacing/>
        <w:jc w:val="both"/>
        <w:rPr>
          <w:rFonts w:ascii="Palatino Linotype" w:hAnsi="Palatino Linotype"/>
          <w:sz w:val="24"/>
          <w:szCs w:val="24"/>
        </w:rPr>
      </w:pPr>
      <w:r w:rsidRPr="00A36664">
        <w:rPr>
          <w:rFonts w:ascii="Palatino Linotype" w:hAnsi="Palatino Linotype" w:cs="Arial"/>
          <w:sz w:val="24"/>
          <w:szCs w:val="24"/>
        </w:rPr>
        <w:lastRenderedPageBreak/>
        <w:t xml:space="preserve">De </w:t>
      </w:r>
      <w:r w:rsidRPr="00A36664">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F87995" w:rsidRPr="00A36664" w:rsidRDefault="00F87995" w:rsidP="00A36664">
      <w:pPr>
        <w:spacing w:after="0" w:line="360" w:lineRule="auto"/>
        <w:contextualSpacing/>
        <w:rPr>
          <w:rFonts w:ascii="Palatino Linotype" w:hAnsi="Palatino Linotype" w:cs="Arial"/>
          <w:sz w:val="28"/>
          <w:szCs w:val="24"/>
        </w:rPr>
      </w:pPr>
    </w:p>
    <w:p w:rsidR="00F87995" w:rsidRPr="00A36664" w:rsidRDefault="00F87995" w:rsidP="00A36664">
      <w:pPr>
        <w:numPr>
          <w:ilvl w:val="0"/>
          <w:numId w:val="2"/>
        </w:numPr>
        <w:tabs>
          <w:tab w:val="left" w:pos="0"/>
          <w:tab w:val="left" w:pos="142"/>
        </w:tabs>
        <w:spacing w:after="0" w:line="360" w:lineRule="auto"/>
        <w:ind w:left="0" w:firstLine="0"/>
        <w:contextualSpacing/>
        <w:jc w:val="both"/>
        <w:rPr>
          <w:rFonts w:ascii="Palatino Linotype" w:hAnsi="Palatino Linotype"/>
          <w:sz w:val="24"/>
          <w:szCs w:val="24"/>
        </w:rPr>
      </w:pPr>
      <w:r w:rsidRPr="00A36664">
        <w:rPr>
          <w:rFonts w:ascii="Palatino Linotype" w:hAnsi="Palatino Linotype" w:cs="Arial"/>
          <w:sz w:val="24"/>
          <w:szCs w:val="24"/>
        </w:rPr>
        <w:t xml:space="preserve">En ese </w:t>
      </w:r>
      <w:r w:rsidRPr="00A36664">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F87995" w:rsidRPr="00A36664" w:rsidRDefault="00F87995" w:rsidP="00A36664">
      <w:pPr>
        <w:spacing w:after="0" w:line="360" w:lineRule="auto"/>
        <w:contextualSpacing/>
        <w:rPr>
          <w:rFonts w:ascii="Palatino Linotype" w:hAnsi="Palatino Linotype" w:cs="Arial"/>
          <w:sz w:val="28"/>
          <w:szCs w:val="24"/>
        </w:rPr>
      </w:pPr>
    </w:p>
    <w:p w:rsidR="00F87995" w:rsidRPr="00A36664" w:rsidRDefault="00F87995" w:rsidP="00A36664">
      <w:pPr>
        <w:numPr>
          <w:ilvl w:val="0"/>
          <w:numId w:val="2"/>
        </w:numPr>
        <w:tabs>
          <w:tab w:val="left" w:pos="0"/>
          <w:tab w:val="left" w:pos="142"/>
        </w:tabs>
        <w:spacing w:after="0" w:line="360" w:lineRule="auto"/>
        <w:ind w:left="0" w:firstLine="0"/>
        <w:contextualSpacing/>
        <w:jc w:val="both"/>
        <w:rPr>
          <w:rFonts w:ascii="Palatino Linotype" w:hAnsi="Palatino Linotype"/>
          <w:sz w:val="24"/>
          <w:szCs w:val="24"/>
        </w:rPr>
      </w:pPr>
      <w:r w:rsidRPr="00A36664">
        <w:rPr>
          <w:rFonts w:ascii="Palatino Linotype" w:hAnsi="Palatino Linotype" w:cs="Arial"/>
          <w:sz w:val="24"/>
          <w:szCs w:val="24"/>
        </w:rPr>
        <w:t xml:space="preserve">Ergo, </w:t>
      </w:r>
      <w:r w:rsidRPr="00A36664">
        <w:rPr>
          <w:rFonts w:ascii="Palatino Linotype" w:eastAsia="Times New Roman" w:hAnsi="Palatino Linotype" w:cs="Arial"/>
          <w:sz w:val="24"/>
          <w:szCs w:val="24"/>
          <w:lang w:val="es-ES"/>
        </w:rPr>
        <w:t xml:space="preserve">el nombre del </w:t>
      </w:r>
      <w:r w:rsidRPr="00A36664">
        <w:rPr>
          <w:rFonts w:ascii="Palatino Linotype" w:eastAsia="Times New Roman" w:hAnsi="Palatino Linotype" w:cs="Arial"/>
          <w:b/>
          <w:sz w:val="24"/>
          <w:szCs w:val="24"/>
          <w:lang w:val="es-ES"/>
        </w:rPr>
        <w:t>SOLICITANTE</w:t>
      </w:r>
      <w:r w:rsidRPr="00A36664">
        <w:rPr>
          <w:rFonts w:ascii="Palatino Linotype" w:eastAsia="Times New Roman" w:hAnsi="Palatino Linotype" w:cs="Arial"/>
          <w:sz w:val="24"/>
          <w:szCs w:val="24"/>
          <w:lang w:val="es-ES"/>
        </w:rPr>
        <w:t xml:space="preserve"> y subsecuente </w:t>
      </w:r>
      <w:r w:rsidRPr="00A36664">
        <w:rPr>
          <w:rFonts w:ascii="Palatino Linotype" w:eastAsia="Times New Roman" w:hAnsi="Palatino Linotype" w:cs="Arial"/>
          <w:b/>
          <w:sz w:val="24"/>
          <w:szCs w:val="24"/>
          <w:lang w:val="es-ES"/>
        </w:rPr>
        <w:t>RECURRENTE</w:t>
      </w:r>
      <w:r w:rsidRPr="00A36664">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rsidR="00F87995" w:rsidRPr="00A36664" w:rsidRDefault="00F87995" w:rsidP="00A36664">
      <w:pPr>
        <w:pStyle w:val="Prrafodelista"/>
        <w:spacing w:after="0" w:line="360" w:lineRule="auto"/>
        <w:rPr>
          <w:rFonts w:ascii="Palatino Linotype" w:eastAsia="Calibri" w:hAnsi="Palatino Linotype" w:cs="Arial"/>
          <w:sz w:val="28"/>
          <w:szCs w:val="24"/>
          <w:lang w:val="es-ES_tradnl" w:eastAsia="es-ES"/>
        </w:rPr>
      </w:pPr>
    </w:p>
    <w:p w:rsidR="005F2D0D" w:rsidRPr="00A36664" w:rsidRDefault="005F2D0D" w:rsidP="00A36664">
      <w:pPr>
        <w:numPr>
          <w:ilvl w:val="0"/>
          <w:numId w:val="2"/>
        </w:numPr>
        <w:spacing w:after="0" w:line="360" w:lineRule="auto"/>
        <w:ind w:left="0" w:firstLine="0"/>
        <w:contextualSpacing/>
        <w:jc w:val="both"/>
        <w:rPr>
          <w:rFonts w:ascii="Palatino Linotype" w:eastAsia="Calibri" w:hAnsi="Palatino Linotype" w:cs="Arial"/>
          <w:b/>
          <w:sz w:val="24"/>
          <w:szCs w:val="24"/>
          <w:lang w:val="es-ES_tradnl" w:eastAsia="es-ES"/>
        </w:rPr>
      </w:pPr>
      <w:r w:rsidRPr="00A36664">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los presentes recursos.</w:t>
      </w:r>
    </w:p>
    <w:p w:rsidR="005F2D0D" w:rsidRPr="00A36664" w:rsidRDefault="005F2D0D" w:rsidP="00A36664">
      <w:pPr>
        <w:spacing w:after="0" w:line="360" w:lineRule="auto"/>
        <w:contextualSpacing/>
        <w:rPr>
          <w:rFonts w:ascii="Palatino Linotype" w:eastAsia="Calibri" w:hAnsi="Palatino Linotype" w:cs="Arial"/>
          <w:b/>
          <w:sz w:val="24"/>
          <w:szCs w:val="24"/>
          <w:lang w:val="es-ES_tradnl" w:eastAsia="es-ES"/>
        </w:rPr>
      </w:pPr>
    </w:p>
    <w:p w:rsidR="005F2D0D" w:rsidRPr="00A36664" w:rsidRDefault="005F2D0D" w:rsidP="00A36664">
      <w:pPr>
        <w:spacing w:after="0" w:line="360" w:lineRule="auto"/>
        <w:contextualSpacing/>
        <w:jc w:val="both"/>
        <w:rPr>
          <w:rFonts w:ascii="Palatino Linotype" w:eastAsia="Calibri" w:hAnsi="Palatino Linotype" w:cs="Arial"/>
          <w:b/>
          <w:sz w:val="24"/>
          <w:szCs w:val="24"/>
          <w:lang w:val="es-ES_tradnl" w:eastAsia="es-ES"/>
        </w:rPr>
      </w:pPr>
    </w:p>
    <w:p w:rsidR="005F2D0D" w:rsidRPr="00A36664" w:rsidRDefault="005F2D0D" w:rsidP="00A36664">
      <w:pPr>
        <w:keepNext/>
        <w:keepLines/>
        <w:spacing w:after="0" w:line="360" w:lineRule="auto"/>
        <w:outlineLvl w:val="0"/>
        <w:rPr>
          <w:rFonts w:ascii="Palatino Linotype" w:eastAsia="Calibri" w:hAnsi="Palatino Linotype" w:cstheme="majorBidi"/>
          <w:b/>
          <w:sz w:val="24"/>
          <w:szCs w:val="24"/>
        </w:rPr>
      </w:pPr>
      <w:bookmarkStart w:id="5" w:name="_Toc31977998"/>
      <w:r w:rsidRPr="00A36664">
        <w:rPr>
          <w:rFonts w:ascii="Palatino Linotype" w:eastAsia="Calibri" w:hAnsi="Palatino Linotype" w:cstheme="majorBidi"/>
          <w:b/>
          <w:sz w:val="24"/>
          <w:szCs w:val="24"/>
        </w:rPr>
        <w:lastRenderedPageBreak/>
        <w:t>TERCERO.</w:t>
      </w:r>
      <w:bookmarkStart w:id="6" w:name="_Toc477891854"/>
      <w:r w:rsidRPr="00A36664">
        <w:rPr>
          <w:rFonts w:ascii="Palatino Linotype" w:eastAsia="Calibri" w:hAnsi="Palatino Linotype" w:cstheme="majorBidi"/>
          <w:b/>
          <w:sz w:val="24"/>
          <w:szCs w:val="24"/>
        </w:rPr>
        <w:t xml:space="preserve"> </w:t>
      </w:r>
      <w:r w:rsidRPr="00A36664">
        <w:rPr>
          <w:rFonts w:ascii="Palatino Linotype" w:eastAsiaTheme="majorEastAsia" w:hAnsi="Palatino Linotype" w:cstheme="majorBidi"/>
          <w:b/>
          <w:sz w:val="24"/>
          <w:szCs w:val="24"/>
        </w:rPr>
        <w:t>Planteamiento de la Litis.</w:t>
      </w:r>
      <w:bookmarkEnd w:id="5"/>
      <w:bookmarkEnd w:id="6"/>
      <w:r w:rsidRPr="00A36664">
        <w:rPr>
          <w:rFonts w:ascii="Palatino Linotype" w:eastAsiaTheme="majorEastAsia" w:hAnsi="Palatino Linotype" w:cs="Arial"/>
          <w:b/>
          <w:sz w:val="24"/>
          <w:szCs w:val="24"/>
        </w:rPr>
        <w:t xml:space="preserve"> </w:t>
      </w:r>
    </w:p>
    <w:p w:rsidR="005F2D0D" w:rsidRPr="00A36664" w:rsidRDefault="005F2D0D" w:rsidP="00A36664">
      <w:pPr>
        <w:spacing w:after="0" w:line="360" w:lineRule="auto"/>
        <w:rPr>
          <w:rFonts w:ascii="Palatino Linotype" w:hAnsi="Palatino Linotype"/>
          <w:sz w:val="28"/>
        </w:rPr>
      </w:pPr>
    </w:p>
    <w:p w:rsidR="00F87995" w:rsidRPr="00A36664" w:rsidRDefault="005F2D0D" w:rsidP="00A3666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36664">
        <w:rPr>
          <w:rFonts w:ascii="Palatino Linotype" w:eastAsia="Calibri" w:hAnsi="Palatino Linotype" w:cs="Arial"/>
          <w:sz w:val="24"/>
          <w:szCs w:val="24"/>
          <w:lang w:eastAsia="es-ES"/>
        </w:rPr>
        <w:t xml:space="preserve">De lo inicialmente solicitado </w:t>
      </w:r>
      <w:r w:rsidR="00F87995" w:rsidRPr="00A36664">
        <w:rPr>
          <w:rFonts w:ascii="Palatino Linotype" w:eastAsia="Calibri" w:hAnsi="Palatino Linotype" w:cs="Arial"/>
          <w:sz w:val="24"/>
          <w:szCs w:val="24"/>
          <w:lang w:eastAsia="es-ES"/>
        </w:rPr>
        <w:t xml:space="preserve">por la particular </w:t>
      </w:r>
      <w:r w:rsidRPr="00A36664">
        <w:rPr>
          <w:rFonts w:ascii="Palatino Linotype" w:eastAsia="Calibri" w:hAnsi="Palatino Linotype" w:cs="Arial"/>
          <w:sz w:val="24"/>
          <w:szCs w:val="24"/>
          <w:lang w:eastAsia="es-ES"/>
        </w:rPr>
        <w:t xml:space="preserve">se puede observar que el  </w:t>
      </w:r>
      <w:r w:rsidRPr="00A36664">
        <w:rPr>
          <w:rFonts w:ascii="Palatino Linotype" w:eastAsia="Calibri" w:hAnsi="Palatino Linotype" w:cs="Arial"/>
          <w:b/>
          <w:sz w:val="24"/>
          <w:szCs w:val="24"/>
          <w:lang w:eastAsia="es-ES"/>
        </w:rPr>
        <w:t>SUJETO OBLIGADO</w:t>
      </w:r>
      <w:r w:rsidRPr="00A36664">
        <w:rPr>
          <w:rFonts w:ascii="Palatino Linotype" w:eastAsia="Calibri" w:hAnsi="Palatino Linotype" w:cs="Arial"/>
          <w:sz w:val="24"/>
          <w:szCs w:val="24"/>
          <w:lang w:eastAsia="es-ES"/>
        </w:rPr>
        <w:t xml:space="preserve"> entregó a su consideración </w:t>
      </w:r>
      <w:r w:rsidR="00F87995" w:rsidRPr="00A36664">
        <w:rPr>
          <w:rFonts w:ascii="Palatino Linotype" w:eastAsia="Calibri" w:hAnsi="Palatino Linotype" w:cs="Arial"/>
          <w:sz w:val="24"/>
          <w:szCs w:val="24"/>
          <w:lang w:eastAsia="es-ES"/>
        </w:rPr>
        <w:t xml:space="preserve">su </w:t>
      </w:r>
      <w:r w:rsidRPr="00A36664">
        <w:rPr>
          <w:rFonts w:ascii="Palatino Linotype" w:eastAsia="Calibri" w:hAnsi="Palatino Linotype" w:cs="Arial"/>
          <w:sz w:val="24"/>
          <w:szCs w:val="24"/>
          <w:lang w:eastAsia="es-ES"/>
        </w:rPr>
        <w:t>respuesta a la solicitud de información</w:t>
      </w:r>
      <w:r w:rsidR="00F87995" w:rsidRPr="00A36664">
        <w:rPr>
          <w:rFonts w:ascii="Palatino Linotype" w:eastAsia="Calibri" w:hAnsi="Palatino Linotype" w:cs="Arial"/>
          <w:sz w:val="24"/>
          <w:szCs w:val="24"/>
          <w:lang w:eastAsia="es-ES"/>
        </w:rPr>
        <w:t xml:space="preserve"> consisten en los folios de las personas que acreditaron el curso de capacitación para magistrados</w:t>
      </w:r>
      <w:r w:rsidRPr="00A36664">
        <w:rPr>
          <w:rFonts w:ascii="Palatino Linotype" w:eastAsia="Calibri" w:hAnsi="Palatino Linotype" w:cs="Arial"/>
          <w:sz w:val="24"/>
          <w:szCs w:val="24"/>
          <w:lang w:eastAsia="es-ES"/>
        </w:rPr>
        <w:t xml:space="preserve">; sin embargo, el recurrente se inconforma y refiere como motivos </w:t>
      </w:r>
      <w:r w:rsidR="00F87995" w:rsidRPr="00A36664">
        <w:rPr>
          <w:rFonts w:ascii="Palatino Linotype" w:eastAsia="Calibri" w:hAnsi="Palatino Linotype" w:cs="Arial"/>
          <w:sz w:val="24"/>
          <w:szCs w:val="24"/>
          <w:lang w:eastAsia="es-ES"/>
        </w:rPr>
        <w:t xml:space="preserve"> de inconformidad que no se aprecia el listado de personas que acreditaron el curso de capacitación.</w:t>
      </w:r>
    </w:p>
    <w:p w:rsidR="00F87995" w:rsidRPr="00A36664" w:rsidRDefault="00F87995" w:rsidP="00A36664">
      <w:pPr>
        <w:spacing w:after="0" w:line="360" w:lineRule="auto"/>
        <w:contextualSpacing/>
        <w:jc w:val="both"/>
        <w:rPr>
          <w:rFonts w:ascii="Palatino Linotype" w:eastAsia="MS Mincho" w:hAnsi="Palatino Linotype" w:cs="Times New Roman"/>
          <w:sz w:val="28"/>
          <w:szCs w:val="24"/>
          <w:lang w:val="es-ES_tradnl" w:eastAsia="es-ES"/>
        </w:rPr>
      </w:pPr>
    </w:p>
    <w:p w:rsidR="005F2D0D" w:rsidRPr="00A36664" w:rsidRDefault="00F87995" w:rsidP="00A3666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36664">
        <w:rPr>
          <w:rFonts w:ascii="Palatino Linotype" w:eastAsia="MS Mincho" w:hAnsi="Palatino Linotype" w:cs="Times New Roman"/>
          <w:sz w:val="24"/>
          <w:szCs w:val="24"/>
          <w:lang w:val="es-ES_tradnl" w:eastAsia="es-ES"/>
        </w:rPr>
        <w:t>E</w:t>
      </w:r>
      <w:r w:rsidR="005F2D0D" w:rsidRPr="00A36664">
        <w:rPr>
          <w:rFonts w:ascii="Palatino Linotype" w:eastAsia="MS Mincho" w:hAnsi="Palatino Linotype" w:cs="Times New Roman"/>
          <w:sz w:val="24"/>
          <w:szCs w:val="24"/>
          <w:lang w:val="es-ES_tradnl" w:eastAsia="es-ES"/>
        </w:rPr>
        <w:t>n consecuencia, el estudio de la presente resolución versará respec</w:t>
      </w:r>
      <w:r w:rsidRPr="00A36664">
        <w:rPr>
          <w:rFonts w:ascii="Palatino Linotype" w:eastAsia="MS Mincho" w:hAnsi="Palatino Linotype" w:cs="Times New Roman"/>
          <w:sz w:val="24"/>
          <w:szCs w:val="24"/>
          <w:lang w:val="es-ES_tradnl" w:eastAsia="es-ES"/>
        </w:rPr>
        <w:t xml:space="preserve">to al contenido de la respuesta, así como al nombre de las personas </w:t>
      </w:r>
      <w:r w:rsidRPr="00A36664">
        <w:rPr>
          <w:rFonts w:ascii="Palatino Linotype" w:eastAsia="Calibri" w:hAnsi="Palatino Linotype" w:cs="Arial"/>
          <w:sz w:val="24"/>
          <w:szCs w:val="24"/>
          <w:lang w:eastAsia="es-ES"/>
        </w:rPr>
        <w:t>que acreditaron el curso de capacitación</w:t>
      </w:r>
      <w:r w:rsidRPr="00A36664">
        <w:rPr>
          <w:rFonts w:ascii="Palatino Linotype" w:eastAsia="MS Mincho" w:hAnsi="Palatino Linotype" w:cs="Times New Roman"/>
          <w:sz w:val="24"/>
          <w:szCs w:val="24"/>
          <w:lang w:val="es-ES_tradnl" w:eastAsia="es-ES"/>
        </w:rPr>
        <w:t xml:space="preserve"> de referencia, </w:t>
      </w:r>
      <w:r w:rsidR="005F2D0D" w:rsidRPr="00A36664">
        <w:rPr>
          <w:rFonts w:ascii="Palatino Linotype" w:eastAsia="MS Mincho" w:hAnsi="Palatino Linotype" w:cs="Times New Roman"/>
          <w:sz w:val="24"/>
          <w:szCs w:val="24"/>
          <w:lang w:val="es-ES_tradnl" w:eastAsia="es-ES"/>
        </w:rPr>
        <w:t xml:space="preserve">a efecto de verificar si la </w:t>
      </w:r>
      <w:r w:rsidRPr="00A36664">
        <w:rPr>
          <w:rFonts w:ascii="Palatino Linotype" w:eastAsia="MS Mincho" w:hAnsi="Palatino Linotype" w:cs="Times New Roman"/>
          <w:sz w:val="24"/>
          <w:szCs w:val="24"/>
          <w:lang w:val="es-ES_tradnl" w:eastAsia="es-ES"/>
        </w:rPr>
        <w:t xml:space="preserve">con la información proporcionada se da </w:t>
      </w:r>
      <w:r w:rsidR="005F2D0D" w:rsidRPr="00A36664">
        <w:rPr>
          <w:rFonts w:ascii="Palatino Linotype" w:eastAsia="MS Mincho" w:hAnsi="Palatino Linotype" w:cs="Times New Roman"/>
          <w:sz w:val="24"/>
          <w:szCs w:val="24"/>
          <w:lang w:val="es-ES_tradnl" w:eastAsia="es-ES"/>
        </w:rPr>
        <w:t xml:space="preserve">cumplimiento al derecho de acceso a la información </w:t>
      </w:r>
      <w:r w:rsidRPr="00A36664">
        <w:rPr>
          <w:rFonts w:ascii="Palatino Linotype" w:eastAsia="MS Mincho" w:hAnsi="Palatino Linotype" w:cs="Times New Roman"/>
          <w:sz w:val="24"/>
          <w:szCs w:val="24"/>
          <w:lang w:val="es-ES_tradnl" w:eastAsia="es-ES"/>
        </w:rPr>
        <w:t xml:space="preserve">de la particular o </w:t>
      </w:r>
      <w:r w:rsidR="005F2D0D" w:rsidRPr="00A36664">
        <w:rPr>
          <w:rFonts w:ascii="Palatino Linotype" w:eastAsia="MS Mincho" w:hAnsi="Palatino Linotype" w:cs="Times New Roman"/>
          <w:sz w:val="24"/>
          <w:szCs w:val="24"/>
          <w:lang w:val="es-ES_tradnl" w:eastAsia="es-ES"/>
        </w:rPr>
        <w:t>en su defecto</w:t>
      </w:r>
      <w:r w:rsidRPr="00A36664">
        <w:rPr>
          <w:rFonts w:ascii="Palatino Linotype" w:eastAsia="MS Mincho" w:hAnsi="Palatino Linotype" w:cs="Times New Roman"/>
          <w:sz w:val="24"/>
          <w:szCs w:val="24"/>
          <w:lang w:val="es-ES_tradnl" w:eastAsia="es-ES"/>
        </w:rPr>
        <w:t xml:space="preserve"> ordenar la reparación del derecho.</w:t>
      </w:r>
    </w:p>
    <w:p w:rsidR="005F2D0D" w:rsidRPr="00A36664" w:rsidRDefault="005F2D0D" w:rsidP="00A36664">
      <w:pPr>
        <w:spacing w:after="0" w:line="360" w:lineRule="auto"/>
        <w:ind w:right="49"/>
        <w:contextualSpacing/>
        <w:jc w:val="both"/>
        <w:rPr>
          <w:rFonts w:ascii="Palatino Linotype" w:hAnsi="Palatino Linotype"/>
          <w:b/>
          <w:i/>
          <w:sz w:val="28"/>
          <w:szCs w:val="24"/>
        </w:rPr>
      </w:pPr>
    </w:p>
    <w:p w:rsidR="004F11F9" w:rsidRDefault="005F2D0D" w:rsidP="00A36664">
      <w:pPr>
        <w:numPr>
          <w:ilvl w:val="0"/>
          <w:numId w:val="2"/>
        </w:numPr>
        <w:spacing w:after="0" w:line="360" w:lineRule="auto"/>
        <w:ind w:left="0" w:right="49" w:firstLine="0"/>
        <w:contextualSpacing/>
        <w:jc w:val="both"/>
        <w:rPr>
          <w:rFonts w:ascii="Palatino Linotype" w:hAnsi="Palatino Linotype"/>
          <w:b/>
          <w:i/>
          <w:sz w:val="24"/>
          <w:szCs w:val="24"/>
        </w:rPr>
      </w:pPr>
      <w:r w:rsidRPr="00A36664">
        <w:rPr>
          <w:rFonts w:ascii="Palatino Linotype" w:hAnsi="Palatino Linotype" w:cs="Arial"/>
          <w:sz w:val="24"/>
          <w:szCs w:val="24"/>
        </w:rPr>
        <w:t xml:space="preserve">Por lo anterior, el presente recurso de revisión se circunscribe en determinar si el </w:t>
      </w:r>
      <w:r w:rsidRPr="00A36664">
        <w:rPr>
          <w:rFonts w:ascii="Palatino Linotype" w:hAnsi="Palatino Linotype" w:cs="Arial"/>
          <w:b/>
          <w:sz w:val="24"/>
          <w:szCs w:val="24"/>
        </w:rPr>
        <w:t>SUJETO</w:t>
      </w:r>
      <w:r w:rsidRPr="00A36664">
        <w:rPr>
          <w:rFonts w:ascii="Palatino Linotype" w:hAnsi="Palatino Linotype" w:cs="Arial"/>
          <w:sz w:val="24"/>
          <w:szCs w:val="24"/>
        </w:rPr>
        <w:t xml:space="preserve"> </w:t>
      </w:r>
      <w:r w:rsidRPr="00A36664">
        <w:rPr>
          <w:rFonts w:ascii="Palatino Linotype" w:hAnsi="Palatino Linotype" w:cs="Arial"/>
          <w:b/>
          <w:sz w:val="24"/>
          <w:szCs w:val="24"/>
        </w:rPr>
        <w:t>OBLIGADO</w:t>
      </w:r>
      <w:r w:rsidRPr="00A36664">
        <w:rPr>
          <w:rFonts w:ascii="Palatino Linotype" w:hAnsi="Palatino Linotype" w:cs="Arial"/>
          <w:sz w:val="24"/>
          <w:szCs w:val="24"/>
        </w:rPr>
        <w:t xml:space="preserve"> con su respuesta e informe justificado a la solicitud de información </w:t>
      </w:r>
      <w:r w:rsidR="00F87995" w:rsidRPr="00A36664">
        <w:rPr>
          <w:rFonts w:ascii="Palatino Linotype" w:eastAsia="Times New Roman" w:hAnsi="Palatino Linotype"/>
          <w:sz w:val="24"/>
          <w:szCs w:val="24"/>
        </w:rPr>
        <w:t>actualiza alguna de las causales</w:t>
      </w:r>
      <w:r w:rsidRPr="00A36664">
        <w:rPr>
          <w:rFonts w:ascii="Palatino Linotype" w:eastAsia="Times New Roman" w:hAnsi="Palatino Linotype"/>
          <w:sz w:val="24"/>
          <w:szCs w:val="24"/>
        </w:rPr>
        <w:t xml:space="preserve"> de procedencia</w:t>
      </w:r>
      <w:r w:rsidRPr="00A36664">
        <w:rPr>
          <w:rFonts w:ascii="Palatino Linotype" w:eastAsia="Times New Roman" w:hAnsi="Palatino Linotype"/>
          <w:b/>
          <w:sz w:val="24"/>
          <w:szCs w:val="24"/>
        </w:rPr>
        <w:t xml:space="preserve"> </w:t>
      </w:r>
      <w:r w:rsidRPr="00A36664">
        <w:rPr>
          <w:rFonts w:ascii="Palatino Linotype" w:eastAsia="Times New Roman" w:hAnsi="Palatino Linotype" w:cs="Arial"/>
          <w:sz w:val="24"/>
          <w:szCs w:val="24"/>
          <w:lang w:eastAsia="es-MX"/>
        </w:rPr>
        <w:t xml:space="preserve">contenidas en </w:t>
      </w:r>
      <w:r w:rsidRPr="00A36664">
        <w:rPr>
          <w:rFonts w:ascii="Palatino Linotype" w:eastAsia="Times New Roman" w:hAnsi="Palatino Linotype" w:cs="Arial"/>
          <w:sz w:val="24"/>
          <w:szCs w:val="24"/>
          <w:lang w:val="es-ES" w:eastAsia="es-MX"/>
        </w:rPr>
        <w:t xml:space="preserve">el </w:t>
      </w:r>
      <w:r w:rsidR="00F87995" w:rsidRPr="00A36664">
        <w:rPr>
          <w:rFonts w:ascii="Palatino Linotype" w:eastAsia="Times New Roman" w:hAnsi="Palatino Linotype" w:cs="Arial"/>
          <w:b/>
          <w:sz w:val="24"/>
          <w:szCs w:val="24"/>
          <w:lang w:val="es-ES" w:eastAsia="es-MX"/>
        </w:rPr>
        <w:t>artículo 179 fracción V</w:t>
      </w:r>
      <w:r w:rsidRPr="00A36664">
        <w:rPr>
          <w:rFonts w:ascii="Palatino Linotype" w:eastAsia="Times New Roman" w:hAnsi="Palatino Linotype" w:cs="Arial"/>
          <w:sz w:val="24"/>
          <w:szCs w:val="24"/>
          <w:lang w:val="es-ES" w:eastAsia="es-MX"/>
        </w:rPr>
        <w:t xml:space="preserve"> de la </w:t>
      </w:r>
      <w:r w:rsidRPr="00A36664">
        <w:rPr>
          <w:rFonts w:ascii="Palatino Linotype" w:eastAsia="Calibri" w:hAnsi="Palatino Linotype" w:cs="Arial"/>
          <w:b/>
          <w:sz w:val="24"/>
          <w:szCs w:val="24"/>
          <w:lang w:val="es-ES"/>
        </w:rPr>
        <w:t>Ley de Transparencia y Acceso a la Información Pública del Estado de México y Municipios</w:t>
      </w:r>
      <w:r w:rsidRPr="00A36664">
        <w:rPr>
          <w:rFonts w:ascii="Palatino Linotype" w:eastAsia="Times New Roman" w:hAnsi="Palatino Linotype" w:cs="Arial"/>
          <w:sz w:val="24"/>
          <w:szCs w:val="24"/>
          <w:lang w:val="es-ES" w:eastAsia="es-MX"/>
        </w:rPr>
        <w:t xml:space="preserve">. </w:t>
      </w:r>
      <w:bookmarkStart w:id="7" w:name="_Toc477891855"/>
      <w:bookmarkStart w:id="8" w:name="_Toc31977999"/>
    </w:p>
    <w:p w:rsidR="00A36664" w:rsidRDefault="00A36664" w:rsidP="00A36664">
      <w:pPr>
        <w:pStyle w:val="Prrafodelista"/>
        <w:rPr>
          <w:rFonts w:ascii="Palatino Linotype" w:hAnsi="Palatino Linotype"/>
          <w:b/>
          <w:i/>
          <w:sz w:val="24"/>
          <w:szCs w:val="24"/>
        </w:rPr>
      </w:pPr>
    </w:p>
    <w:p w:rsidR="00A36664" w:rsidRPr="00A36664" w:rsidRDefault="00A36664" w:rsidP="00A36664">
      <w:pPr>
        <w:spacing w:after="0" w:line="360" w:lineRule="auto"/>
        <w:ind w:right="49"/>
        <w:contextualSpacing/>
        <w:jc w:val="both"/>
        <w:rPr>
          <w:rFonts w:ascii="Palatino Linotype" w:hAnsi="Palatino Linotype"/>
          <w:b/>
          <w:i/>
          <w:sz w:val="24"/>
          <w:szCs w:val="24"/>
        </w:rPr>
      </w:pPr>
    </w:p>
    <w:p w:rsidR="005F2D0D" w:rsidRDefault="005F2D0D" w:rsidP="00A36664">
      <w:pPr>
        <w:keepNext/>
        <w:keepLines/>
        <w:spacing w:after="0" w:line="360" w:lineRule="auto"/>
        <w:outlineLvl w:val="0"/>
        <w:rPr>
          <w:rFonts w:ascii="Palatino Linotype" w:eastAsiaTheme="majorEastAsia" w:hAnsi="Palatino Linotype" w:cstheme="majorBidi"/>
          <w:b/>
          <w:sz w:val="24"/>
          <w:szCs w:val="24"/>
        </w:rPr>
      </w:pPr>
      <w:r w:rsidRPr="00A36664">
        <w:rPr>
          <w:rFonts w:ascii="Palatino Linotype" w:eastAsiaTheme="majorEastAsia" w:hAnsi="Palatino Linotype" w:cstheme="majorBidi"/>
          <w:b/>
          <w:sz w:val="24"/>
          <w:szCs w:val="24"/>
        </w:rPr>
        <w:lastRenderedPageBreak/>
        <w:t>CUARTO. Del estudio de resolución del asunto</w:t>
      </w:r>
      <w:bookmarkEnd w:id="7"/>
      <w:r w:rsidRPr="00A36664">
        <w:rPr>
          <w:rFonts w:ascii="Palatino Linotype" w:eastAsiaTheme="majorEastAsia" w:hAnsi="Palatino Linotype" w:cstheme="majorBidi"/>
          <w:b/>
          <w:sz w:val="24"/>
          <w:szCs w:val="24"/>
        </w:rPr>
        <w:t>.</w:t>
      </w:r>
      <w:bookmarkEnd w:id="8"/>
      <w:r w:rsidRPr="00A36664">
        <w:rPr>
          <w:rFonts w:ascii="Palatino Linotype" w:eastAsiaTheme="majorEastAsia" w:hAnsi="Palatino Linotype" w:cstheme="majorBidi"/>
          <w:b/>
          <w:sz w:val="24"/>
          <w:szCs w:val="24"/>
        </w:rPr>
        <w:t xml:space="preserve"> </w:t>
      </w:r>
    </w:p>
    <w:p w:rsidR="00A36664" w:rsidRPr="00A36664" w:rsidRDefault="00A36664" w:rsidP="00A36664">
      <w:pPr>
        <w:keepNext/>
        <w:keepLines/>
        <w:spacing w:after="0" w:line="360" w:lineRule="auto"/>
        <w:outlineLvl w:val="0"/>
        <w:rPr>
          <w:rFonts w:ascii="Palatino Linotype" w:eastAsiaTheme="majorEastAsia" w:hAnsi="Palatino Linotype" w:cstheme="majorBidi"/>
          <w:b/>
          <w:sz w:val="24"/>
          <w:szCs w:val="24"/>
        </w:rPr>
      </w:pPr>
    </w:p>
    <w:p w:rsidR="003F2371" w:rsidRPr="00A36664" w:rsidRDefault="003F2371" w:rsidP="00A3666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36664">
        <w:rPr>
          <w:rFonts w:ascii="Palatino Linotype" w:eastAsia="MS Mincho" w:hAnsi="Palatino Linotype" w:cs="Times New Roman"/>
          <w:sz w:val="24"/>
          <w:szCs w:val="24"/>
          <w:lang w:val="es-ES_tradnl" w:eastAsia="es-ES"/>
        </w:rPr>
        <w:t xml:space="preserve">De </w:t>
      </w:r>
      <w:r w:rsidRPr="00A36664">
        <w:rPr>
          <w:rFonts w:ascii="Palatino Linotype" w:eastAsia="Calibri" w:hAnsi="Palatino Linotype" w:cs="Arial"/>
          <w:sz w:val="24"/>
          <w:szCs w:val="24"/>
          <w:lang w:val="es-ES_tradnl" w:eastAsia="es-ES"/>
        </w:rPr>
        <w:t>acuerdo</w:t>
      </w:r>
      <w:r w:rsidRPr="00A36664">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3F2371" w:rsidRPr="00A36664" w:rsidRDefault="003F2371" w:rsidP="00A36664">
      <w:pPr>
        <w:spacing w:after="0" w:line="360" w:lineRule="auto"/>
        <w:ind w:right="49"/>
        <w:contextualSpacing/>
        <w:jc w:val="both"/>
        <w:rPr>
          <w:rFonts w:ascii="Palatino Linotype" w:eastAsia="MS Mincho" w:hAnsi="Palatino Linotype" w:cs="Times New Roman"/>
          <w:sz w:val="14"/>
          <w:szCs w:val="24"/>
          <w:lang w:val="es-ES_tradnl" w:eastAsia="es-ES"/>
        </w:rPr>
      </w:pPr>
    </w:p>
    <w:p w:rsidR="003F2371" w:rsidRPr="00A36664" w:rsidRDefault="003F2371" w:rsidP="00A3666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36664">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3F2371" w:rsidRPr="00A36664" w:rsidRDefault="003F2371" w:rsidP="00A36664">
      <w:pPr>
        <w:spacing w:after="0" w:line="360" w:lineRule="auto"/>
        <w:ind w:right="49"/>
        <w:contextualSpacing/>
        <w:jc w:val="both"/>
        <w:rPr>
          <w:rFonts w:ascii="Palatino Linotype" w:eastAsia="MS Mincho" w:hAnsi="Palatino Linotype" w:cs="Times New Roman"/>
          <w:sz w:val="16"/>
          <w:szCs w:val="24"/>
          <w:lang w:val="es-ES_tradnl" w:eastAsia="es-ES"/>
        </w:rPr>
      </w:pPr>
    </w:p>
    <w:p w:rsidR="003F2371" w:rsidRPr="00A36664" w:rsidRDefault="003F2371" w:rsidP="00A3666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36664">
        <w:rPr>
          <w:rFonts w:ascii="Palatino Linotype" w:eastAsia="MS Mincho" w:hAnsi="Palatino Linotype" w:cs="Times New Roman"/>
          <w:sz w:val="24"/>
          <w:szCs w:val="24"/>
          <w:lang w:val="es-ES_tradnl" w:eastAsia="es-ES"/>
        </w:rPr>
        <w:t xml:space="preserve">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w:t>
      </w:r>
      <w:r w:rsidRPr="00A36664">
        <w:rPr>
          <w:rFonts w:ascii="Palatino Linotype" w:eastAsia="MS Mincho" w:hAnsi="Palatino Linotype" w:cs="Times New Roman"/>
          <w:sz w:val="24"/>
          <w:szCs w:val="24"/>
          <w:lang w:val="es-ES_tradnl" w:eastAsia="es-ES"/>
        </w:rPr>
        <w:lastRenderedPageBreak/>
        <w:t>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3F2371" w:rsidRPr="00A36664" w:rsidRDefault="003F2371" w:rsidP="00A36664">
      <w:pPr>
        <w:spacing w:after="0" w:line="360" w:lineRule="auto"/>
        <w:contextualSpacing/>
        <w:rPr>
          <w:rFonts w:ascii="Palatino Linotype" w:eastAsia="MS Mincho" w:hAnsi="Palatino Linotype" w:cs="Times New Roman"/>
          <w:sz w:val="16"/>
          <w:szCs w:val="24"/>
          <w:lang w:val="es-ES_tradnl" w:eastAsia="es-ES"/>
        </w:rPr>
      </w:pPr>
    </w:p>
    <w:p w:rsidR="003F2371" w:rsidRPr="00A36664" w:rsidRDefault="003F2371" w:rsidP="00A3666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36664">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F2371" w:rsidRPr="00A36664" w:rsidRDefault="003F2371" w:rsidP="00A36664">
      <w:pPr>
        <w:spacing w:after="0" w:line="360" w:lineRule="auto"/>
        <w:contextualSpacing/>
        <w:jc w:val="both"/>
        <w:rPr>
          <w:rFonts w:ascii="Palatino Linotype" w:eastAsia="MS Mincho" w:hAnsi="Palatino Linotype" w:cs="Arial"/>
          <w:i/>
          <w:sz w:val="24"/>
          <w:szCs w:val="24"/>
          <w:lang w:eastAsia="es-ES"/>
        </w:rPr>
      </w:pPr>
    </w:p>
    <w:p w:rsidR="005F2D0D" w:rsidRPr="00A36664" w:rsidRDefault="005F2D0D" w:rsidP="00A36664">
      <w:pPr>
        <w:numPr>
          <w:ilvl w:val="0"/>
          <w:numId w:val="2"/>
        </w:numPr>
        <w:spacing w:after="0" w:line="360" w:lineRule="auto"/>
        <w:ind w:left="0" w:firstLine="0"/>
        <w:contextualSpacing/>
        <w:jc w:val="both"/>
        <w:rPr>
          <w:rFonts w:ascii="Palatino Linotype" w:eastAsia="MS Mincho" w:hAnsi="Palatino Linotype" w:cs="Arial"/>
          <w:i/>
          <w:sz w:val="24"/>
          <w:szCs w:val="24"/>
          <w:lang w:eastAsia="es-ES"/>
        </w:rPr>
      </w:pPr>
      <w:r w:rsidRPr="00A36664">
        <w:rPr>
          <w:rFonts w:ascii="Palatino Linotype" w:hAnsi="Palatino Linotype" w:cs="Arial"/>
          <w:sz w:val="24"/>
          <w:szCs w:val="24"/>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A36664">
        <w:rPr>
          <w:rFonts w:ascii="Palatino Linotype" w:eastAsia="Calibri" w:hAnsi="Palatino Linotype" w:cs="Arial"/>
          <w:b/>
          <w:sz w:val="24"/>
          <w:szCs w:val="24"/>
          <w:lang w:val="es-ES"/>
        </w:rPr>
        <w:t>Ley de Transparencia y Acceso a la Información Pública del Estado de México y Municipios</w:t>
      </w:r>
      <w:r w:rsidRPr="00A36664">
        <w:rPr>
          <w:rFonts w:ascii="Palatino Linotype" w:eastAsia="Times New Roman" w:hAnsi="Palatino Linotype" w:cs="Arial"/>
          <w:sz w:val="24"/>
          <w:szCs w:val="24"/>
          <w:lang w:val="es-ES" w:eastAsia="es-MX"/>
        </w:rPr>
        <w:t>.</w:t>
      </w:r>
    </w:p>
    <w:p w:rsidR="00F87995" w:rsidRPr="00A36664" w:rsidRDefault="00F87995" w:rsidP="00A36664">
      <w:pPr>
        <w:spacing w:after="0" w:line="360" w:lineRule="auto"/>
        <w:contextualSpacing/>
        <w:jc w:val="both"/>
        <w:rPr>
          <w:rFonts w:ascii="Palatino Linotype" w:eastAsia="MS Mincho" w:hAnsi="Palatino Linotype" w:cs="Arial"/>
          <w:i/>
          <w:sz w:val="24"/>
          <w:szCs w:val="24"/>
          <w:lang w:eastAsia="es-ES"/>
        </w:rPr>
      </w:pPr>
    </w:p>
    <w:p w:rsidR="005F2D0D" w:rsidRPr="00A36664" w:rsidRDefault="005F2D0D" w:rsidP="00A36664">
      <w:pPr>
        <w:keepNext/>
        <w:keepLines/>
        <w:numPr>
          <w:ilvl w:val="1"/>
          <w:numId w:val="5"/>
        </w:numPr>
        <w:spacing w:after="0" w:line="360" w:lineRule="auto"/>
        <w:ind w:left="0" w:firstLine="0"/>
        <w:contextualSpacing/>
        <w:jc w:val="both"/>
        <w:outlineLvl w:val="1"/>
        <w:rPr>
          <w:rFonts w:ascii="Palatino Linotype" w:eastAsia="MS Mincho" w:hAnsi="Palatino Linotype" w:cstheme="majorBidi"/>
          <w:b/>
          <w:i/>
          <w:sz w:val="24"/>
          <w:szCs w:val="24"/>
          <w:lang w:eastAsia="es-ES"/>
        </w:rPr>
      </w:pPr>
      <w:bookmarkStart w:id="9" w:name="_Toc31978000"/>
      <w:r w:rsidRPr="00A36664">
        <w:rPr>
          <w:rFonts w:ascii="Palatino Linotype" w:eastAsia="MS Mincho" w:hAnsi="Palatino Linotype" w:cstheme="majorBidi"/>
          <w:b/>
          <w:i/>
          <w:sz w:val="24"/>
          <w:szCs w:val="24"/>
          <w:lang w:eastAsia="es-ES"/>
        </w:rPr>
        <w:lastRenderedPageBreak/>
        <w:t>De la respuesta a la solicitud</w:t>
      </w:r>
      <w:r w:rsidR="003F2371" w:rsidRPr="00A36664">
        <w:rPr>
          <w:rFonts w:ascii="Palatino Linotype" w:eastAsia="MS Mincho" w:hAnsi="Palatino Linotype" w:cstheme="majorBidi"/>
          <w:b/>
          <w:i/>
          <w:sz w:val="24"/>
          <w:szCs w:val="24"/>
          <w:lang w:eastAsia="es-ES"/>
        </w:rPr>
        <w:t xml:space="preserve"> e informe justificado.</w:t>
      </w:r>
      <w:bookmarkEnd w:id="9"/>
    </w:p>
    <w:p w:rsidR="005F2D0D" w:rsidRPr="00A36664" w:rsidRDefault="005F2D0D" w:rsidP="00A36664">
      <w:pPr>
        <w:spacing w:after="0" w:line="360" w:lineRule="auto"/>
        <w:rPr>
          <w:rFonts w:ascii="Palatino Linotype" w:hAnsi="Palatino Linotype" w:cs="Arial"/>
          <w:sz w:val="24"/>
          <w:szCs w:val="24"/>
        </w:rPr>
      </w:pPr>
    </w:p>
    <w:p w:rsidR="003F2371" w:rsidRPr="00A36664" w:rsidRDefault="005F2D0D" w:rsidP="00A36664">
      <w:pPr>
        <w:numPr>
          <w:ilvl w:val="0"/>
          <w:numId w:val="2"/>
        </w:numPr>
        <w:shd w:val="clear" w:color="auto" w:fill="FFFFFF"/>
        <w:spacing w:after="0" w:line="360" w:lineRule="auto"/>
        <w:ind w:left="0" w:firstLine="0"/>
        <w:jc w:val="both"/>
        <w:rPr>
          <w:rFonts w:ascii="Palatino Linotype" w:eastAsia="Calibri" w:hAnsi="Palatino Linotype" w:cs="Arial"/>
          <w:i/>
          <w:sz w:val="24"/>
          <w:szCs w:val="24"/>
          <w:lang w:val="es-ES_tradnl" w:eastAsia="es-ES"/>
        </w:rPr>
      </w:pPr>
      <w:r w:rsidRPr="00A36664">
        <w:rPr>
          <w:rFonts w:ascii="Palatino Linotype" w:eastAsia="Calibri" w:hAnsi="Palatino Linotype" w:cs="Arial"/>
          <w:sz w:val="24"/>
          <w:szCs w:val="24"/>
          <w:lang w:val="es-ES_tradnl" w:eastAsia="es-ES"/>
        </w:rPr>
        <w:t xml:space="preserve">De la solicitud realizada al </w:t>
      </w:r>
      <w:r w:rsidRPr="00A36664">
        <w:rPr>
          <w:rFonts w:ascii="Palatino Linotype" w:eastAsia="Calibri" w:hAnsi="Palatino Linotype" w:cs="Arial"/>
          <w:b/>
          <w:sz w:val="24"/>
          <w:szCs w:val="24"/>
          <w:lang w:val="es-ES_tradnl" w:eastAsia="es-ES"/>
        </w:rPr>
        <w:t>SUJETO OBLIGADO</w:t>
      </w:r>
      <w:r w:rsidR="003F2371" w:rsidRPr="00A36664">
        <w:rPr>
          <w:rFonts w:ascii="Palatino Linotype" w:eastAsia="Calibri" w:hAnsi="Palatino Linotype" w:cs="Arial"/>
          <w:sz w:val="24"/>
          <w:szCs w:val="24"/>
          <w:lang w:val="es-ES_tradnl" w:eastAsia="es-ES"/>
        </w:rPr>
        <w:t xml:space="preserve"> este dio por respuesta los números de folios de la personas que acreditaron el curso de capacitación para  magistrado en materia penal y civil de 2019; luego entonces, el particular se inconformó por la información que se le proporcionó, resultando que su intención es la de conocer los nombres de las persona, no así el número de folio.</w:t>
      </w:r>
    </w:p>
    <w:p w:rsidR="003F2371" w:rsidRPr="00A36664" w:rsidRDefault="003F2371" w:rsidP="00A36664">
      <w:pPr>
        <w:shd w:val="clear" w:color="auto" w:fill="FFFFFF"/>
        <w:spacing w:after="0" w:line="360" w:lineRule="auto"/>
        <w:jc w:val="both"/>
        <w:rPr>
          <w:rFonts w:ascii="Palatino Linotype" w:eastAsia="Calibri" w:hAnsi="Palatino Linotype" w:cs="Arial"/>
          <w:i/>
          <w:sz w:val="24"/>
          <w:szCs w:val="24"/>
          <w:lang w:val="es-ES_tradnl" w:eastAsia="es-ES"/>
        </w:rPr>
      </w:pPr>
    </w:p>
    <w:p w:rsidR="003F2371" w:rsidRPr="00A36664" w:rsidRDefault="003F2371" w:rsidP="00A36664">
      <w:pPr>
        <w:numPr>
          <w:ilvl w:val="0"/>
          <w:numId w:val="2"/>
        </w:numPr>
        <w:shd w:val="clear" w:color="auto" w:fill="FFFFFF"/>
        <w:spacing w:after="0" w:line="360" w:lineRule="auto"/>
        <w:ind w:left="0" w:firstLine="0"/>
        <w:jc w:val="both"/>
        <w:rPr>
          <w:rFonts w:ascii="Palatino Linotype" w:eastAsia="Calibri" w:hAnsi="Palatino Linotype" w:cs="Arial"/>
          <w:sz w:val="24"/>
          <w:szCs w:val="24"/>
          <w:lang w:val="es-ES_tradnl" w:eastAsia="es-ES"/>
        </w:rPr>
      </w:pPr>
      <w:r w:rsidRPr="00A36664">
        <w:rPr>
          <w:rFonts w:ascii="Palatino Linotype" w:eastAsia="Calibri" w:hAnsi="Palatino Linotype" w:cs="Arial"/>
          <w:sz w:val="24"/>
          <w:szCs w:val="24"/>
          <w:lang w:val="es-ES_tradnl" w:eastAsia="es-ES"/>
        </w:rPr>
        <w:t xml:space="preserve"> Durante la sustanciación del medio de impugnación el </w:t>
      </w:r>
      <w:r w:rsidRPr="00A36664">
        <w:rPr>
          <w:rFonts w:ascii="Palatino Linotype" w:eastAsia="Calibri" w:hAnsi="Palatino Linotype" w:cs="Arial"/>
          <w:b/>
          <w:sz w:val="24"/>
          <w:szCs w:val="24"/>
          <w:lang w:val="es-ES_tradnl" w:eastAsia="es-ES"/>
        </w:rPr>
        <w:t>SUETO OBLIGADO</w:t>
      </w:r>
      <w:r w:rsidRPr="00A36664">
        <w:rPr>
          <w:rFonts w:ascii="Palatino Linotype" w:eastAsia="Calibri" w:hAnsi="Palatino Linotype" w:cs="Arial"/>
          <w:sz w:val="24"/>
          <w:szCs w:val="24"/>
          <w:lang w:val="es-ES_tradnl" w:eastAsia="es-ES"/>
        </w:rPr>
        <w:t xml:space="preserve"> estando en tiempo y forma</w:t>
      </w:r>
      <w:r w:rsidR="00F66BC2" w:rsidRPr="00A36664">
        <w:rPr>
          <w:rFonts w:ascii="Palatino Linotype" w:eastAsia="Calibri" w:hAnsi="Palatino Linotype" w:cs="Arial"/>
          <w:sz w:val="24"/>
          <w:szCs w:val="24"/>
          <w:lang w:val="es-ES_tradnl" w:eastAsia="es-ES"/>
        </w:rPr>
        <w:t>, presentó</w:t>
      </w:r>
      <w:r w:rsidRPr="00A36664">
        <w:rPr>
          <w:rFonts w:ascii="Palatino Linotype" w:eastAsia="Calibri" w:hAnsi="Palatino Linotype" w:cs="Arial"/>
          <w:sz w:val="24"/>
          <w:szCs w:val="24"/>
          <w:lang w:val="es-ES_tradnl" w:eastAsia="es-ES"/>
        </w:rPr>
        <w:t xml:space="preserve"> su respectivo informe justificado </w:t>
      </w:r>
      <w:r w:rsidR="00F66BC2" w:rsidRPr="00A36664">
        <w:rPr>
          <w:rFonts w:ascii="Palatino Linotype" w:eastAsia="Calibri" w:hAnsi="Palatino Linotype" w:cs="Arial"/>
          <w:sz w:val="24"/>
          <w:szCs w:val="24"/>
          <w:lang w:val="es-ES_tradnl" w:eastAsia="es-ES"/>
        </w:rPr>
        <w:t>mediante el cual reitero su respuesta argumentado que no podía proporcionar los nombres de las personas en razón de que los resultados de los concursos de oposición se hace públicos a través de folios, en virtud de que el proceso de evaluación no ha concluido, por ende, las personas que en ellos participan no han adquirido la categoría correspondiente, por lo tanto no ejercen la función pública objeto del concurso.</w:t>
      </w:r>
    </w:p>
    <w:p w:rsidR="003F2371" w:rsidRPr="00A36664" w:rsidRDefault="003F2371" w:rsidP="00A36664">
      <w:pPr>
        <w:shd w:val="clear" w:color="auto" w:fill="FFFFFF"/>
        <w:spacing w:after="0" w:line="360" w:lineRule="auto"/>
        <w:jc w:val="both"/>
        <w:rPr>
          <w:rFonts w:ascii="Palatino Linotype" w:eastAsia="Calibri" w:hAnsi="Palatino Linotype" w:cs="Arial"/>
          <w:i/>
          <w:sz w:val="24"/>
          <w:szCs w:val="24"/>
          <w:lang w:val="es-ES_tradnl" w:eastAsia="es-ES"/>
        </w:rPr>
      </w:pPr>
    </w:p>
    <w:p w:rsidR="00F66BC2" w:rsidRPr="00A36664" w:rsidRDefault="005F2D0D" w:rsidP="00A36664">
      <w:pPr>
        <w:numPr>
          <w:ilvl w:val="0"/>
          <w:numId w:val="2"/>
        </w:numPr>
        <w:shd w:val="clear" w:color="auto" w:fill="FFFFFF"/>
        <w:spacing w:after="0" w:line="360" w:lineRule="auto"/>
        <w:ind w:left="0" w:firstLine="0"/>
        <w:jc w:val="both"/>
        <w:rPr>
          <w:rFonts w:ascii="Palatino Linotype" w:eastAsia="Calibri" w:hAnsi="Palatino Linotype" w:cs="Arial"/>
          <w:sz w:val="24"/>
          <w:szCs w:val="24"/>
          <w:lang w:val="es-ES_tradnl" w:eastAsia="es-ES"/>
        </w:rPr>
      </w:pPr>
      <w:r w:rsidRPr="00A36664">
        <w:rPr>
          <w:rFonts w:ascii="Palatino Linotype" w:eastAsia="Calibri" w:hAnsi="Palatino Linotype" w:cs="Arial"/>
          <w:sz w:val="24"/>
          <w:szCs w:val="24"/>
          <w:lang w:val="es-ES_tradnl" w:eastAsia="es-ES"/>
        </w:rPr>
        <w:t xml:space="preserve">De lo anteriormente expuesto, se puede afirmar que la </w:t>
      </w:r>
      <w:r w:rsidR="00F66BC2" w:rsidRPr="00A36664">
        <w:rPr>
          <w:rFonts w:ascii="Palatino Linotype" w:eastAsia="Calibri" w:hAnsi="Palatino Linotype" w:cs="Arial"/>
          <w:sz w:val="24"/>
          <w:szCs w:val="24"/>
          <w:lang w:val="es-ES_tradnl" w:eastAsia="es-ES"/>
        </w:rPr>
        <w:t xml:space="preserve">tanto en la respuesta como en la </w:t>
      </w:r>
      <w:r w:rsidRPr="00A36664">
        <w:rPr>
          <w:rFonts w:ascii="Palatino Linotype" w:eastAsia="Calibri" w:hAnsi="Palatino Linotype" w:cs="Arial"/>
          <w:sz w:val="24"/>
          <w:szCs w:val="24"/>
          <w:lang w:val="es-ES_tradnl" w:eastAsia="es-ES"/>
        </w:rPr>
        <w:t xml:space="preserve">pretendida </w:t>
      </w:r>
      <w:r w:rsidR="00F66BC2" w:rsidRPr="00A36664">
        <w:rPr>
          <w:rFonts w:ascii="Palatino Linotype" w:eastAsia="Calibri" w:hAnsi="Palatino Linotype" w:cs="Arial"/>
          <w:sz w:val="24"/>
          <w:szCs w:val="24"/>
          <w:lang w:val="es-ES_tradnl" w:eastAsia="es-ES"/>
        </w:rPr>
        <w:t xml:space="preserve">justificación </w:t>
      </w:r>
      <w:r w:rsidRPr="00A36664">
        <w:rPr>
          <w:rFonts w:ascii="Palatino Linotype" w:eastAsia="Calibri" w:hAnsi="Palatino Linotype" w:cs="Arial"/>
          <w:sz w:val="24"/>
          <w:szCs w:val="24"/>
          <w:lang w:val="es-ES_tradnl" w:eastAsia="es-ES"/>
        </w:rPr>
        <w:t xml:space="preserve">que realiza el </w:t>
      </w:r>
      <w:r w:rsidRPr="00A36664">
        <w:rPr>
          <w:rFonts w:ascii="Palatino Linotype" w:eastAsia="Calibri" w:hAnsi="Palatino Linotype" w:cs="Arial"/>
          <w:b/>
          <w:sz w:val="24"/>
          <w:szCs w:val="24"/>
          <w:lang w:val="es-ES_tradnl" w:eastAsia="es-ES"/>
        </w:rPr>
        <w:t>SUJETO OBLIGADO</w:t>
      </w:r>
      <w:r w:rsidRPr="00A36664">
        <w:rPr>
          <w:rFonts w:ascii="Palatino Linotype" w:eastAsia="Calibri" w:hAnsi="Palatino Linotype" w:cs="Arial"/>
          <w:sz w:val="24"/>
          <w:szCs w:val="24"/>
          <w:lang w:val="es-ES_tradnl" w:eastAsia="es-ES"/>
        </w:rPr>
        <w:t xml:space="preserve"> no </w:t>
      </w:r>
      <w:r w:rsidR="00F66BC2" w:rsidRPr="00A36664">
        <w:rPr>
          <w:rFonts w:ascii="Palatino Linotype" w:eastAsia="Calibri" w:hAnsi="Palatino Linotype" w:cs="Arial"/>
          <w:sz w:val="24"/>
          <w:szCs w:val="24"/>
          <w:lang w:val="es-ES_tradnl" w:eastAsia="es-ES"/>
        </w:rPr>
        <w:t>se justifica la razón por la cual no se puede proporcionar la información correspondiente a los de la personas que acreditaron el curso de capacitación de referencia, motivo por el cual es de precisar que resultan fundados lo motivos de inconformidad hechos valer por la solicitante.</w:t>
      </w:r>
    </w:p>
    <w:p w:rsidR="00F66BC2" w:rsidRPr="00A36664" w:rsidRDefault="00F66BC2" w:rsidP="00A36664">
      <w:pPr>
        <w:pStyle w:val="Prrafodelista"/>
        <w:spacing w:after="0" w:line="360" w:lineRule="auto"/>
        <w:rPr>
          <w:rFonts w:ascii="Palatino Linotype" w:eastAsia="Calibri" w:hAnsi="Palatino Linotype" w:cs="Arial"/>
          <w:sz w:val="24"/>
          <w:szCs w:val="24"/>
          <w:lang w:val="es-ES_tradnl" w:eastAsia="es-ES"/>
        </w:rPr>
      </w:pPr>
    </w:p>
    <w:p w:rsidR="005F2D0D" w:rsidRPr="00A36664" w:rsidRDefault="005F2D0D" w:rsidP="00A36664">
      <w:pPr>
        <w:keepNext/>
        <w:keepLines/>
        <w:numPr>
          <w:ilvl w:val="1"/>
          <w:numId w:val="5"/>
        </w:numPr>
        <w:spacing w:after="0" w:line="360" w:lineRule="auto"/>
        <w:ind w:left="0" w:firstLine="0"/>
        <w:outlineLvl w:val="1"/>
        <w:rPr>
          <w:rFonts w:ascii="Palatino Linotype" w:eastAsia="Calibri" w:hAnsi="Palatino Linotype" w:cstheme="majorBidi"/>
          <w:b/>
          <w:i/>
          <w:sz w:val="24"/>
          <w:szCs w:val="24"/>
          <w:lang w:val="es-ES_tradnl" w:eastAsia="es-ES"/>
        </w:rPr>
      </w:pPr>
      <w:bookmarkStart w:id="10" w:name="_Toc31978001"/>
      <w:r w:rsidRPr="00A36664">
        <w:rPr>
          <w:rFonts w:ascii="Palatino Linotype" w:eastAsia="Calibri" w:hAnsi="Palatino Linotype" w:cstheme="majorBidi"/>
          <w:b/>
          <w:i/>
          <w:sz w:val="24"/>
          <w:szCs w:val="24"/>
          <w:lang w:val="es-ES_tradnl" w:eastAsia="es-ES"/>
        </w:rPr>
        <w:lastRenderedPageBreak/>
        <w:t>De la información Confidencial</w:t>
      </w:r>
      <w:bookmarkEnd w:id="10"/>
    </w:p>
    <w:p w:rsidR="005F2D0D" w:rsidRPr="00A36664" w:rsidRDefault="005F2D0D" w:rsidP="00A36664">
      <w:pPr>
        <w:shd w:val="clear" w:color="auto" w:fill="FFFFFF"/>
        <w:spacing w:after="0" w:line="360" w:lineRule="auto"/>
        <w:jc w:val="both"/>
        <w:rPr>
          <w:rFonts w:ascii="Palatino Linotype" w:eastAsia="Calibri" w:hAnsi="Palatino Linotype" w:cs="Arial"/>
          <w:i/>
          <w:sz w:val="24"/>
          <w:szCs w:val="24"/>
          <w:lang w:val="es-ES_tradnl" w:eastAsia="es-ES"/>
        </w:rPr>
      </w:pPr>
    </w:p>
    <w:p w:rsidR="005F2D0D" w:rsidRPr="00A36664" w:rsidRDefault="005F2D0D" w:rsidP="00A36664">
      <w:pPr>
        <w:numPr>
          <w:ilvl w:val="0"/>
          <w:numId w:val="2"/>
        </w:numPr>
        <w:shd w:val="clear" w:color="auto" w:fill="FFFFFF"/>
        <w:spacing w:after="0" w:line="360" w:lineRule="auto"/>
        <w:ind w:left="0" w:firstLine="0"/>
        <w:jc w:val="both"/>
        <w:rPr>
          <w:rFonts w:ascii="Palatino Linotype" w:eastAsia="Calibri" w:hAnsi="Palatino Linotype" w:cs="Arial"/>
          <w:sz w:val="24"/>
          <w:szCs w:val="24"/>
          <w:lang w:val="es-ES_tradnl" w:eastAsia="es-ES"/>
        </w:rPr>
      </w:pPr>
      <w:r w:rsidRPr="00A36664">
        <w:rPr>
          <w:rFonts w:ascii="Palatino Linotype" w:eastAsia="Calibri" w:hAnsi="Palatino Linotype" w:cs="Arial"/>
          <w:sz w:val="24"/>
          <w:szCs w:val="24"/>
          <w:lang w:val="es-ES_tradnl" w:eastAsia="es-ES"/>
        </w:rPr>
        <w:t xml:space="preserve">La Ley de Transparencia y Acceso a la Información Pública del Estado de México y Municipios en su artículo 3 fracción XXI define como información confidencial los secretos bancario, fiduciario, industrial, comercial, fiscal, bursátil y postal, cuya titularidad corresponda a particulares, sujetos de derecho internacional </w:t>
      </w:r>
      <w:r w:rsidRPr="00A36664">
        <w:rPr>
          <w:rFonts w:ascii="Palatino Linotype" w:eastAsia="Calibri" w:hAnsi="Palatino Linotype" w:cs="Arial"/>
          <w:sz w:val="24"/>
          <w:szCs w:val="24"/>
          <w:u w:val="single"/>
          <w:lang w:val="es-ES_tradnl" w:eastAsia="es-ES"/>
        </w:rPr>
        <w:t>o a sujetos obligados</w:t>
      </w:r>
      <w:r w:rsidRPr="00A36664">
        <w:rPr>
          <w:rFonts w:ascii="Palatino Linotype" w:eastAsia="Calibri" w:hAnsi="Palatino Linotype" w:cs="Arial"/>
          <w:sz w:val="24"/>
          <w:szCs w:val="24"/>
          <w:lang w:val="es-ES_tradnl" w:eastAsia="es-ES"/>
        </w:rPr>
        <w:t xml:space="preserve"> </w:t>
      </w:r>
      <w:r w:rsidRPr="00A36664">
        <w:rPr>
          <w:rFonts w:ascii="Palatino Linotype" w:eastAsia="Calibri" w:hAnsi="Palatino Linotype" w:cs="Arial"/>
          <w:sz w:val="24"/>
          <w:szCs w:val="24"/>
          <w:u w:val="single"/>
          <w:lang w:val="es-ES_tradnl" w:eastAsia="es-ES"/>
        </w:rPr>
        <w:t>cuando no involucren el ejercicio de recursos públicos</w:t>
      </w:r>
      <w:r w:rsidRPr="00A36664">
        <w:rPr>
          <w:rFonts w:ascii="Palatino Linotype" w:eastAsia="Calibri" w:hAnsi="Palatino Linotype" w:cs="Arial"/>
          <w:sz w:val="24"/>
          <w:szCs w:val="24"/>
          <w:lang w:val="es-ES_tradnl" w:eastAsia="es-ES"/>
        </w:rPr>
        <w:t>.</w:t>
      </w:r>
    </w:p>
    <w:p w:rsidR="005F2D0D" w:rsidRPr="00A36664" w:rsidRDefault="005F2D0D" w:rsidP="00A36664">
      <w:pPr>
        <w:shd w:val="clear" w:color="auto" w:fill="FFFFFF"/>
        <w:spacing w:after="0" w:line="360" w:lineRule="auto"/>
        <w:jc w:val="both"/>
        <w:rPr>
          <w:rFonts w:ascii="Palatino Linotype" w:eastAsia="Calibri" w:hAnsi="Palatino Linotype" w:cs="Arial"/>
          <w:sz w:val="24"/>
          <w:szCs w:val="24"/>
          <w:lang w:val="es-ES_tradnl" w:eastAsia="es-ES"/>
        </w:rPr>
      </w:pPr>
    </w:p>
    <w:p w:rsidR="005F2D0D" w:rsidRPr="00A36664" w:rsidRDefault="005F2D0D" w:rsidP="00A36664">
      <w:pPr>
        <w:numPr>
          <w:ilvl w:val="0"/>
          <w:numId w:val="2"/>
        </w:numPr>
        <w:shd w:val="clear" w:color="auto" w:fill="FFFFFF"/>
        <w:spacing w:after="0" w:line="360" w:lineRule="auto"/>
        <w:ind w:left="0" w:firstLine="0"/>
        <w:jc w:val="both"/>
        <w:rPr>
          <w:rFonts w:ascii="Palatino Linotype" w:eastAsia="Calibri" w:hAnsi="Palatino Linotype" w:cs="Arial"/>
          <w:sz w:val="24"/>
          <w:szCs w:val="24"/>
          <w:lang w:val="es-ES_tradnl" w:eastAsia="es-ES"/>
        </w:rPr>
      </w:pPr>
      <w:r w:rsidRPr="00A36664">
        <w:rPr>
          <w:rFonts w:ascii="Palatino Linotype" w:eastAsia="Calibri" w:hAnsi="Palatino Linotype" w:cs="Arial"/>
          <w:sz w:val="24"/>
          <w:szCs w:val="24"/>
          <w:lang w:val="es-ES_tradnl" w:eastAsia="es-ES"/>
        </w:rPr>
        <w:t xml:space="preserve">La Ley de Protección de Datos Personales en Posesión de Sujetos Obligados del Estado de México y Municipios en su artículo 4 fracción XI define como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5F2D0D" w:rsidRPr="00A36664" w:rsidRDefault="005F2D0D" w:rsidP="00A36664">
      <w:pPr>
        <w:spacing w:after="0" w:line="360" w:lineRule="auto"/>
        <w:contextualSpacing/>
        <w:rPr>
          <w:rFonts w:ascii="Palatino Linotype" w:eastAsia="Calibri" w:hAnsi="Palatino Linotype" w:cs="Arial"/>
          <w:sz w:val="24"/>
          <w:szCs w:val="24"/>
          <w:lang w:val="es-ES_tradnl" w:eastAsia="es-ES"/>
        </w:rPr>
      </w:pPr>
    </w:p>
    <w:p w:rsidR="00266002" w:rsidRPr="00A36664" w:rsidRDefault="005F2D0D" w:rsidP="00A36664">
      <w:pPr>
        <w:numPr>
          <w:ilvl w:val="0"/>
          <w:numId w:val="2"/>
        </w:numPr>
        <w:shd w:val="clear" w:color="auto" w:fill="FFFFFF"/>
        <w:spacing w:after="0" w:line="360" w:lineRule="auto"/>
        <w:ind w:left="0" w:firstLine="0"/>
        <w:jc w:val="both"/>
        <w:rPr>
          <w:rFonts w:ascii="Palatino Linotype" w:eastAsia="Calibri" w:hAnsi="Palatino Linotype" w:cs="Arial"/>
          <w:sz w:val="24"/>
          <w:szCs w:val="24"/>
          <w:lang w:val="es-ES_tradnl" w:eastAsia="es-ES"/>
        </w:rPr>
      </w:pPr>
      <w:r w:rsidRPr="00A36664">
        <w:rPr>
          <w:rFonts w:ascii="Palatino Linotype" w:eastAsia="Calibri" w:hAnsi="Palatino Linotype" w:cs="Arial"/>
          <w:sz w:val="24"/>
          <w:szCs w:val="24"/>
          <w:lang w:val="es-ES_tradnl" w:eastAsia="es-ES"/>
        </w:rPr>
        <w:t xml:space="preserve"> En cuanto al contenido de la respuesta e informe justificado en donde manifiesta el </w:t>
      </w:r>
      <w:r w:rsidRPr="00A36664">
        <w:rPr>
          <w:rFonts w:ascii="Palatino Linotype" w:eastAsia="Calibri" w:hAnsi="Palatino Linotype" w:cs="Arial"/>
          <w:b/>
          <w:sz w:val="24"/>
          <w:szCs w:val="24"/>
          <w:lang w:val="es-ES_tradnl" w:eastAsia="es-ES"/>
        </w:rPr>
        <w:t>SUJETO OBLIGADO</w:t>
      </w:r>
      <w:r w:rsidRPr="00A36664">
        <w:rPr>
          <w:rFonts w:ascii="Palatino Linotype" w:eastAsia="Calibri" w:hAnsi="Palatino Linotype" w:cs="Arial"/>
          <w:sz w:val="24"/>
          <w:szCs w:val="24"/>
          <w:lang w:val="es-ES_tradnl" w:eastAsia="es-ES"/>
        </w:rPr>
        <w:t xml:space="preserve"> que la información requerida corresponde a datos pe</w:t>
      </w:r>
      <w:r w:rsidR="00266002" w:rsidRPr="00A36664">
        <w:rPr>
          <w:rFonts w:ascii="Palatino Linotype" w:eastAsia="Calibri" w:hAnsi="Palatino Linotype" w:cs="Arial"/>
          <w:sz w:val="24"/>
          <w:szCs w:val="24"/>
          <w:lang w:val="es-ES_tradnl" w:eastAsia="es-ES"/>
        </w:rPr>
        <w:t>rsonales e información privada de acuerdo al contenido del artículo 22 de la Ley de Datos Personales mismo que establece lo siguiente:</w:t>
      </w:r>
    </w:p>
    <w:p w:rsidR="00266002" w:rsidRPr="00A36664" w:rsidRDefault="00266002" w:rsidP="00A36664">
      <w:pPr>
        <w:pStyle w:val="Prrafodelista"/>
        <w:spacing w:after="0" w:line="360" w:lineRule="auto"/>
        <w:rPr>
          <w:rFonts w:ascii="Palatino Linotype" w:eastAsia="Calibri" w:hAnsi="Palatino Linotype" w:cs="Arial"/>
          <w:sz w:val="24"/>
          <w:szCs w:val="24"/>
          <w:lang w:val="es-ES_tradnl" w:eastAsia="es-ES"/>
        </w:rPr>
      </w:pPr>
    </w:p>
    <w:p w:rsidR="00266002" w:rsidRPr="00A36664" w:rsidRDefault="00A36664" w:rsidP="00A36664">
      <w:pPr>
        <w:shd w:val="clear" w:color="auto" w:fill="FFFFFF"/>
        <w:spacing w:after="0" w:line="360" w:lineRule="auto"/>
        <w:ind w:left="567" w:right="616"/>
        <w:jc w:val="both"/>
        <w:rPr>
          <w:rFonts w:ascii="Palatino Linotype" w:eastAsia="Calibri" w:hAnsi="Palatino Linotype" w:cs="Arial"/>
          <w:i/>
          <w:lang w:eastAsia="es-ES"/>
        </w:rPr>
      </w:pPr>
      <w:r>
        <w:rPr>
          <w:rFonts w:ascii="Palatino Linotype" w:eastAsia="Calibri" w:hAnsi="Palatino Linotype" w:cs="Arial"/>
          <w:b/>
          <w:i/>
          <w:lang w:eastAsia="es-ES"/>
        </w:rPr>
        <w:t>“</w:t>
      </w:r>
      <w:r w:rsidR="00266002" w:rsidRPr="00A36664">
        <w:rPr>
          <w:rFonts w:ascii="Palatino Linotype" w:eastAsia="Calibri" w:hAnsi="Palatino Linotype" w:cs="Arial"/>
          <w:b/>
          <w:i/>
          <w:lang w:eastAsia="es-ES"/>
        </w:rPr>
        <w:t>Artículo 22.</w:t>
      </w:r>
      <w:r w:rsidR="00266002" w:rsidRPr="00A36664">
        <w:rPr>
          <w:rFonts w:ascii="Palatino Linotype" w:eastAsia="Calibri" w:hAnsi="Palatino Linotype" w:cs="Arial"/>
          <w:i/>
          <w:lang w:eastAsia="es-ES"/>
        </w:rPr>
        <w:t xml:space="preserve"> </w:t>
      </w:r>
      <w:r w:rsidR="00266002" w:rsidRPr="00A36664">
        <w:rPr>
          <w:rFonts w:ascii="Palatino Linotype" w:eastAsia="Calibri" w:hAnsi="Palatino Linotype" w:cs="Arial"/>
          <w:b/>
          <w:i/>
          <w:lang w:eastAsia="es-ES"/>
        </w:rPr>
        <w:t>Todo tratamiento de datos personales que efectúe el responsable deberá estar justificado</w:t>
      </w:r>
      <w:r w:rsidR="00266002" w:rsidRPr="00A36664">
        <w:rPr>
          <w:rFonts w:ascii="Palatino Linotype" w:eastAsia="Calibri" w:hAnsi="Palatino Linotype" w:cs="Arial"/>
          <w:i/>
          <w:lang w:eastAsia="es-ES"/>
        </w:rPr>
        <w:t xml:space="preserve"> por finalidades concretas, lícitas, explícitas y legítimas, relacionadas con las atribuciones que la normatividad aplicable les confiera. </w:t>
      </w:r>
    </w:p>
    <w:p w:rsidR="00266002" w:rsidRPr="00A36664" w:rsidRDefault="00266002" w:rsidP="00A36664">
      <w:pPr>
        <w:shd w:val="clear" w:color="auto" w:fill="FFFFFF"/>
        <w:spacing w:after="0" w:line="360" w:lineRule="auto"/>
        <w:ind w:left="567" w:right="616"/>
        <w:jc w:val="both"/>
        <w:rPr>
          <w:rFonts w:ascii="Palatino Linotype" w:eastAsia="Calibri" w:hAnsi="Palatino Linotype" w:cs="Arial"/>
          <w:i/>
          <w:lang w:eastAsia="es-ES"/>
        </w:rPr>
      </w:pPr>
    </w:p>
    <w:p w:rsidR="00266002" w:rsidRPr="00A36664" w:rsidRDefault="00266002" w:rsidP="00A36664">
      <w:pPr>
        <w:shd w:val="clear" w:color="auto" w:fill="FFFFFF"/>
        <w:spacing w:after="0" w:line="360" w:lineRule="auto"/>
        <w:ind w:left="567" w:right="616"/>
        <w:jc w:val="both"/>
        <w:rPr>
          <w:rFonts w:ascii="Palatino Linotype" w:hAnsi="Palatino Linotype"/>
          <w:i/>
        </w:rPr>
      </w:pPr>
      <w:r w:rsidRPr="00A36664">
        <w:rPr>
          <w:rFonts w:ascii="Palatino Linotype" w:eastAsia="Calibri" w:hAnsi="Palatino Linotype" w:cs="Arial"/>
          <w:i/>
          <w:lang w:eastAsia="es-ES"/>
        </w:rPr>
        <w:t>El responsable podrá tratar datos personales para finalidades distintas a aquéllas establecidas en el</w:t>
      </w:r>
      <w:r w:rsidRPr="00A36664">
        <w:rPr>
          <w:rFonts w:ascii="Palatino Linotype" w:hAnsi="Palatino Linotype"/>
          <w:i/>
        </w:rPr>
        <w:t xml:space="preserve"> aviso de privacidad, en los casos siguientes: </w:t>
      </w:r>
    </w:p>
    <w:p w:rsidR="00266002" w:rsidRPr="00A36664" w:rsidRDefault="00266002" w:rsidP="00A36664">
      <w:pPr>
        <w:shd w:val="clear" w:color="auto" w:fill="FFFFFF"/>
        <w:spacing w:after="0" w:line="360" w:lineRule="auto"/>
        <w:ind w:left="567" w:right="616"/>
        <w:jc w:val="both"/>
        <w:rPr>
          <w:rFonts w:ascii="Palatino Linotype" w:hAnsi="Palatino Linotype"/>
          <w:i/>
        </w:rPr>
      </w:pPr>
    </w:p>
    <w:p w:rsidR="00266002" w:rsidRPr="00A36664" w:rsidRDefault="00266002" w:rsidP="00A36664">
      <w:pPr>
        <w:shd w:val="clear" w:color="auto" w:fill="FFFFFF"/>
        <w:spacing w:after="0" w:line="360" w:lineRule="auto"/>
        <w:ind w:left="567" w:right="616"/>
        <w:jc w:val="both"/>
        <w:rPr>
          <w:rFonts w:ascii="Palatino Linotype" w:hAnsi="Palatino Linotype"/>
          <w:i/>
        </w:rPr>
      </w:pPr>
      <w:r w:rsidRPr="00A36664">
        <w:rPr>
          <w:rFonts w:ascii="Palatino Linotype" w:hAnsi="Palatino Linotype"/>
          <w:i/>
        </w:rPr>
        <w:t xml:space="preserve">I. </w:t>
      </w:r>
      <w:r w:rsidRPr="00A36664">
        <w:rPr>
          <w:rFonts w:ascii="Palatino Linotype" w:hAnsi="Palatino Linotype"/>
          <w:i/>
          <w:u w:val="single"/>
        </w:rPr>
        <w:t>Cuente con atribuciones conferidas en ley y medie el consentimiento del titular</w:t>
      </w:r>
      <w:r w:rsidRPr="00A36664">
        <w:rPr>
          <w:rFonts w:ascii="Palatino Linotype" w:hAnsi="Palatino Linotype"/>
          <w:i/>
        </w:rPr>
        <w:t xml:space="preserve">. </w:t>
      </w:r>
    </w:p>
    <w:p w:rsidR="00266002" w:rsidRPr="00A36664" w:rsidRDefault="00266002" w:rsidP="00A36664">
      <w:pPr>
        <w:shd w:val="clear" w:color="auto" w:fill="FFFFFF"/>
        <w:spacing w:after="0" w:line="360" w:lineRule="auto"/>
        <w:ind w:left="567" w:right="616"/>
        <w:jc w:val="both"/>
        <w:rPr>
          <w:rFonts w:ascii="Palatino Linotype" w:eastAsia="Calibri" w:hAnsi="Palatino Linotype" w:cs="Arial"/>
          <w:i/>
          <w:lang w:val="es-ES_tradnl" w:eastAsia="es-ES"/>
        </w:rPr>
      </w:pPr>
      <w:r w:rsidRPr="00A36664">
        <w:rPr>
          <w:rFonts w:ascii="Palatino Linotype" w:hAnsi="Palatino Linotype"/>
          <w:i/>
        </w:rPr>
        <w:t>II. Se trate de una persona reportada como desaparecida, en los términos previstos en la presente Ley y demás disposiciones legales aplicables.</w:t>
      </w:r>
      <w:r w:rsidR="00A36664">
        <w:rPr>
          <w:rFonts w:ascii="Palatino Linotype" w:hAnsi="Palatino Linotype"/>
          <w:i/>
        </w:rPr>
        <w:t>”</w:t>
      </w:r>
    </w:p>
    <w:p w:rsidR="00266002" w:rsidRPr="00A36664" w:rsidRDefault="00266002" w:rsidP="00A36664">
      <w:pPr>
        <w:shd w:val="clear" w:color="auto" w:fill="FFFFFF"/>
        <w:spacing w:after="0" w:line="360" w:lineRule="auto"/>
        <w:jc w:val="both"/>
        <w:rPr>
          <w:rFonts w:ascii="Palatino Linotype" w:eastAsia="Calibri" w:hAnsi="Palatino Linotype" w:cs="Arial"/>
          <w:i/>
          <w:lang w:val="es-ES_tradnl" w:eastAsia="es-ES"/>
        </w:rPr>
      </w:pPr>
    </w:p>
    <w:p w:rsidR="005F2D0D" w:rsidRPr="00A36664" w:rsidRDefault="00266002" w:rsidP="00A36664">
      <w:pPr>
        <w:numPr>
          <w:ilvl w:val="0"/>
          <w:numId w:val="2"/>
        </w:numPr>
        <w:shd w:val="clear" w:color="auto" w:fill="FFFFFF"/>
        <w:spacing w:after="0" w:line="360" w:lineRule="auto"/>
        <w:ind w:left="0" w:firstLine="0"/>
        <w:jc w:val="both"/>
        <w:rPr>
          <w:rFonts w:ascii="Palatino Linotype" w:eastAsia="Calibri" w:hAnsi="Palatino Linotype" w:cs="Arial"/>
          <w:sz w:val="24"/>
          <w:szCs w:val="24"/>
          <w:lang w:val="es-ES_tradnl" w:eastAsia="es-ES"/>
        </w:rPr>
      </w:pPr>
      <w:r w:rsidRPr="00A36664">
        <w:rPr>
          <w:rFonts w:ascii="Palatino Linotype" w:eastAsia="Calibri" w:hAnsi="Palatino Linotype" w:cs="Arial"/>
          <w:sz w:val="24"/>
          <w:szCs w:val="24"/>
          <w:lang w:val="es-ES_tradnl" w:eastAsia="es-ES"/>
        </w:rPr>
        <w:t xml:space="preserve">La información que se solicita al </w:t>
      </w:r>
      <w:r w:rsidR="005F2D0D" w:rsidRPr="00A36664">
        <w:rPr>
          <w:rFonts w:ascii="Palatino Linotype" w:eastAsia="Calibri" w:hAnsi="Palatino Linotype" w:cs="Arial"/>
          <w:b/>
          <w:sz w:val="24"/>
          <w:szCs w:val="24"/>
          <w:lang w:val="es-ES_tradnl" w:eastAsia="es-ES"/>
        </w:rPr>
        <w:t>SUJETO OBLIGADO</w:t>
      </w:r>
      <w:r w:rsidR="005F2D0D" w:rsidRPr="00A36664">
        <w:rPr>
          <w:rFonts w:ascii="Palatino Linotype" w:eastAsia="Calibri" w:hAnsi="Palatino Linotype" w:cs="Arial"/>
          <w:sz w:val="24"/>
          <w:szCs w:val="24"/>
          <w:lang w:val="es-ES_tradnl" w:eastAsia="es-ES"/>
        </w:rPr>
        <w:t xml:space="preserve"> por su naturaleza </w:t>
      </w:r>
      <w:r w:rsidRPr="00A36664">
        <w:rPr>
          <w:rFonts w:ascii="Palatino Linotype" w:eastAsia="Calibri" w:hAnsi="Palatino Linotype" w:cs="Arial"/>
          <w:sz w:val="24"/>
          <w:szCs w:val="24"/>
          <w:lang w:val="es-ES_tradnl" w:eastAsia="es-ES"/>
        </w:rPr>
        <w:t>corresponde a un atributo de la personalidad, el cual tiene el carácter de información confidencial por tratarse de un dato personal</w:t>
      </w:r>
      <w:r w:rsidR="005F2D0D" w:rsidRPr="00A36664">
        <w:rPr>
          <w:rFonts w:ascii="Palatino Linotype" w:eastAsia="Calibri" w:hAnsi="Palatino Linotype" w:cs="Arial"/>
          <w:sz w:val="24"/>
          <w:szCs w:val="24"/>
          <w:lang w:val="es-ES_tradnl" w:eastAsia="es-ES"/>
        </w:rPr>
        <w:t xml:space="preserve"> que hacen identificable a una persona, </w:t>
      </w:r>
      <w:r w:rsidRPr="00A36664">
        <w:rPr>
          <w:rFonts w:ascii="Palatino Linotype" w:eastAsia="Calibri" w:hAnsi="Palatino Linotype" w:cs="Arial"/>
          <w:sz w:val="24"/>
          <w:szCs w:val="24"/>
          <w:lang w:val="es-ES_tradnl" w:eastAsia="es-ES"/>
        </w:rPr>
        <w:t xml:space="preserve">circunstancia que no se discute, </w:t>
      </w:r>
      <w:r w:rsidR="005F2D0D" w:rsidRPr="00A36664">
        <w:rPr>
          <w:rFonts w:ascii="Palatino Linotype" w:eastAsia="Calibri" w:hAnsi="Palatino Linotype" w:cs="Arial"/>
          <w:sz w:val="24"/>
          <w:szCs w:val="24"/>
          <w:lang w:val="es-ES_tradnl" w:eastAsia="es-ES"/>
        </w:rPr>
        <w:t>toda vez que resulta entendible que la información no tiene el carácter de pública, ya que la misma es irrenunciable, intransferible e indelegable.</w:t>
      </w:r>
    </w:p>
    <w:p w:rsidR="005F2D0D" w:rsidRPr="00A36664" w:rsidRDefault="005F2D0D" w:rsidP="00A36664">
      <w:pPr>
        <w:spacing w:after="0" w:line="360" w:lineRule="auto"/>
        <w:contextualSpacing/>
        <w:rPr>
          <w:rFonts w:ascii="Palatino Linotype" w:eastAsia="Calibri" w:hAnsi="Palatino Linotype" w:cs="Arial"/>
          <w:sz w:val="24"/>
          <w:szCs w:val="24"/>
          <w:lang w:val="es-ES_tradnl" w:eastAsia="es-ES"/>
        </w:rPr>
      </w:pPr>
    </w:p>
    <w:p w:rsidR="005F2D0D" w:rsidRPr="00A36664" w:rsidRDefault="005F2D0D" w:rsidP="00A36664">
      <w:pPr>
        <w:numPr>
          <w:ilvl w:val="0"/>
          <w:numId w:val="2"/>
        </w:numPr>
        <w:shd w:val="clear" w:color="auto" w:fill="FFFFFF"/>
        <w:spacing w:after="0" w:line="360" w:lineRule="auto"/>
        <w:ind w:left="0" w:firstLine="0"/>
        <w:jc w:val="both"/>
        <w:rPr>
          <w:rFonts w:ascii="Palatino Linotype" w:eastAsia="Calibri" w:hAnsi="Palatino Linotype" w:cs="Arial"/>
          <w:sz w:val="24"/>
          <w:szCs w:val="24"/>
          <w:lang w:val="es-ES_tradnl" w:eastAsia="es-ES"/>
        </w:rPr>
      </w:pPr>
      <w:r w:rsidRPr="00A36664">
        <w:rPr>
          <w:rFonts w:ascii="Palatino Linotype" w:eastAsia="Calibri" w:hAnsi="Palatino Linotype" w:cs="Arial"/>
          <w:sz w:val="24"/>
          <w:szCs w:val="24"/>
          <w:lang w:val="es-ES_tradnl" w:eastAsia="es-ES"/>
        </w:rPr>
        <w:t>Sin embargo, no se comparte el hecho de que los nombres de los servidores públicos</w:t>
      </w:r>
      <w:r w:rsidR="00266002" w:rsidRPr="00A36664">
        <w:rPr>
          <w:rFonts w:ascii="Palatino Linotype" w:eastAsia="Calibri" w:hAnsi="Palatino Linotype" w:cs="Arial"/>
          <w:sz w:val="24"/>
          <w:szCs w:val="24"/>
          <w:lang w:val="es-ES_tradnl" w:eastAsia="es-ES"/>
        </w:rPr>
        <w:t xml:space="preserve"> o personas que obtengan un beneficio </w:t>
      </w:r>
      <w:r w:rsidR="000E716D" w:rsidRPr="00A36664">
        <w:rPr>
          <w:rFonts w:ascii="Palatino Linotype" w:eastAsia="Calibri" w:hAnsi="Palatino Linotype" w:cs="Arial"/>
          <w:sz w:val="24"/>
          <w:szCs w:val="24"/>
          <w:lang w:val="es-ES_tradnl" w:eastAsia="es-ES"/>
        </w:rPr>
        <w:t>que se erogado con recurso públicos,</w:t>
      </w:r>
      <w:r w:rsidRPr="00A36664">
        <w:rPr>
          <w:rFonts w:ascii="Palatino Linotype" w:eastAsia="Calibri" w:hAnsi="Palatino Linotype" w:cs="Arial"/>
          <w:sz w:val="24"/>
          <w:szCs w:val="24"/>
          <w:lang w:val="es-ES_tradnl" w:eastAsia="es-ES"/>
        </w:rPr>
        <w:t xml:space="preserve"> tengan que ser clasificados, toda vez que si bien es cierto tienen la calidad de estudiantes, también lo es que se ejerció recursos públicos por parte del </w:t>
      </w:r>
      <w:r w:rsidRPr="00A36664">
        <w:rPr>
          <w:rFonts w:ascii="Palatino Linotype" w:eastAsia="Calibri" w:hAnsi="Palatino Linotype" w:cs="Arial"/>
          <w:b/>
          <w:sz w:val="24"/>
          <w:szCs w:val="24"/>
          <w:lang w:val="es-ES_tradnl" w:eastAsia="es-ES"/>
        </w:rPr>
        <w:t>SUJETO OBLIGADO</w:t>
      </w:r>
      <w:r w:rsidRPr="00A36664">
        <w:rPr>
          <w:rFonts w:ascii="Palatino Linotype" w:eastAsia="Calibri" w:hAnsi="Palatino Linotype" w:cs="Arial"/>
          <w:sz w:val="24"/>
          <w:szCs w:val="24"/>
          <w:lang w:val="es-ES_tradnl" w:eastAsia="es-ES"/>
        </w:rPr>
        <w:t xml:space="preserve"> para la realización de</w:t>
      </w:r>
      <w:r w:rsidR="000E716D" w:rsidRPr="00A36664">
        <w:rPr>
          <w:rFonts w:ascii="Palatino Linotype" w:eastAsia="Calibri" w:hAnsi="Palatino Linotype" w:cs="Arial"/>
          <w:sz w:val="24"/>
          <w:szCs w:val="24"/>
          <w:lang w:val="es-ES_tradnl" w:eastAsia="es-ES"/>
        </w:rPr>
        <w:t xml:space="preserve"> dicho curso de capacitación</w:t>
      </w:r>
      <w:r w:rsidRPr="00A36664">
        <w:rPr>
          <w:rFonts w:ascii="Palatino Linotype" w:eastAsia="Calibri" w:hAnsi="Palatino Linotype" w:cs="Arial"/>
          <w:sz w:val="24"/>
          <w:szCs w:val="24"/>
          <w:lang w:val="es-ES_tradnl" w:eastAsia="es-ES"/>
        </w:rPr>
        <w:t xml:space="preserve">. </w:t>
      </w:r>
    </w:p>
    <w:p w:rsidR="005F2D0D" w:rsidRPr="00A36664" w:rsidRDefault="005F2D0D" w:rsidP="00A36664">
      <w:pPr>
        <w:spacing w:after="0" w:line="360" w:lineRule="auto"/>
        <w:contextualSpacing/>
        <w:rPr>
          <w:rFonts w:ascii="Palatino Linotype" w:eastAsia="Calibri" w:hAnsi="Palatino Linotype" w:cs="Arial"/>
          <w:sz w:val="24"/>
          <w:szCs w:val="24"/>
          <w:lang w:val="es-ES_tradnl" w:eastAsia="es-ES"/>
        </w:rPr>
      </w:pPr>
    </w:p>
    <w:p w:rsidR="005F2D0D" w:rsidRPr="00A36664" w:rsidRDefault="005F2D0D" w:rsidP="00A36664">
      <w:pPr>
        <w:numPr>
          <w:ilvl w:val="0"/>
          <w:numId w:val="2"/>
        </w:numPr>
        <w:shd w:val="clear" w:color="auto" w:fill="FFFFFF"/>
        <w:spacing w:after="0" w:line="360" w:lineRule="auto"/>
        <w:ind w:left="0" w:firstLine="0"/>
        <w:jc w:val="both"/>
        <w:rPr>
          <w:rFonts w:ascii="Palatino Linotype" w:eastAsia="Calibri" w:hAnsi="Palatino Linotype" w:cs="Arial"/>
          <w:sz w:val="24"/>
          <w:szCs w:val="24"/>
          <w:lang w:val="es-ES_tradnl" w:eastAsia="es-ES"/>
        </w:rPr>
      </w:pPr>
      <w:r w:rsidRPr="00A36664">
        <w:rPr>
          <w:rFonts w:ascii="Palatino Linotype" w:eastAsia="Calibri" w:hAnsi="Palatino Linotype" w:cs="Arial"/>
          <w:sz w:val="24"/>
          <w:szCs w:val="24"/>
          <w:lang w:val="es-ES_tradnl" w:eastAsia="es-ES"/>
        </w:rPr>
        <w:t xml:space="preserve">Ahora bien, no debe perderse de vista que la información que se solicita es la que genera, posee y administra el </w:t>
      </w:r>
      <w:r w:rsidRPr="00A36664">
        <w:rPr>
          <w:rFonts w:ascii="Palatino Linotype" w:eastAsia="Calibri" w:hAnsi="Palatino Linotype" w:cs="Arial"/>
          <w:b/>
          <w:sz w:val="24"/>
          <w:szCs w:val="24"/>
          <w:lang w:val="es-ES_tradnl" w:eastAsia="es-ES"/>
        </w:rPr>
        <w:t>SUJETO OBLIGADO</w:t>
      </w:r>
      <w:r w:rsidR="000E716D" w:rsidRPr="00A36664">
        <w:rPr>
          <w:rFonts w:ascii="Palatino Linotype" w:eastAsia="Calibri" w:hAnsi="Palatino Linotype" w:cs="Arial"/>
          <w:b/>
          <w:sz w:val="24"/>
          <w:szCs w:val="24"/>
          <w:lang w:val="es-ES_tradnl" w:eastAsia="es-ES"/>
        </w:rPr>
        <w:t>,</w:t>
      </w:r>
      <w:r w:rsidRPr="00A36664">
        <w:rPr>
          <w:rFonts w:ascii="Palatino Linotype" w:eastAsia="Calibri" w:hAnsi="Palatino Linotype" w:cs="Arial"/>
          <w:sz w:val="24"/>
          <w:szCs w:val="24"/>
          <w:lang w:val="es-ES_tradnl" w:eastAsia="es-ES"/>
        </w:rPr>
        <w:t xml:space="preserve"> no</w:t>
      </w:r>
      <w:r w:rsidR="000E716D" w:rsidRPr="00A36664">
        <w:rPr>
          <w:rFonts w:ascii="Palatino Linotype" w:eastAsia="Calibri" w:hAnsi="Palatino Linotype" w:cs="Arial"/>
          <w:sz w:val="24"/>
          <w:szCs w:val="24"/>
          <w:lang w:val="es-ES_tradnl" w:eastAsia="es-ES"/>
        </w:rPr>
        <w:t xml:space="preserve"> se está solicitando de manera indirecta a </w:t>
      </w:r>
      <w:r w:rsidRPr="00A36664">
        <w:rPr>
          <w:rFonts w:ascii="Palatino Linotype" w:eastAsia="Calibri" w:hAnsi="Palatino Linotype" w:cs="Arial"/>
          <w:sz w:val="24"/>
          <w:szCs w:val="24"/>
          <w:lang w:val="es-ES_tradnl" w:eastAsia="es-ES"/>
        </w:rPr>
        <w:t>las personas que</w:t>
      </w:r>
      <w:r w:rsidR="000E716D" w:rsidRPr="00A36664">
        <w:rPr>
          <w:rFonts w:ascii="Palatino Linotype" w:eastAsia="Calibri" w:hAnsi="Palatino Linotype" w:cs="Arial"/>
          <w:sz w:val="24"/>
          <w:szCs w:val="24"/>
          <w:lang w:val="es-ES_tradnl" w:eastAsia="es-ES"/>
        </w:rPr>
        <w:t xml:space="preserve"> cursaron y acreditaron el curso</w:t>
      </w:r>
      <w:r w:rsidRPr="00A36664">
        <w:rPr>
          <w:rFonts w:ascii="Palatino Linotype" w:eastAsia="Calibri" w:hAnsi="Palatino Linotype" w:cs="Arial"/>
          <w:sz w:val="24"/>
          <w:szCs w:val="24"/>
          <w:lang w:val="es-ES_tradnl" w:eastAsia="es-ES"/>
        </w:rPr>
        <w:t xml:space="preserve">, por lo tanto el </w:t>
      </w:r>
      <w:r w:rsidRPr="00A36664">
        <w:rPr>
          <w:rFonts w:ascii="Palatino Linotype" w:eastAsia="Calibri" w:hAnsi="Palatino Linotype" w:cs="Arial"/>
          <w:sz w:val="24"/>
          <w:szCs w:val="24"/>
          <w:lang w:val="es-ES_tradnl" w:eastAsia="es-ES"/>
        </w:rPr>
        <w:lastRenderedPageBreak/>
        <w:t xml:space="preserve">argumento de que </w:t>
      </w:r>
      <w:r w:rsidR="000E716D" w:rsidRPr="00A36664">
        <w:rPr>
          <w:rFonts w:ascii="Palatino Linotype" w:eastAsia="Calibri" w:hAnsi="Palatino Linotype" w:cs="Arial"/>
          <w:sz w:val="24"/>
          <w:szCs w:val="24"/>
          <w:lang w:val="es-ES_tradnl" w:eastAsia="es-ES"/>
        </w:rPr>
        <w:t xml:space="preserve">la publicación del listado de personas las personas que participan, solamente se hace mediante la publicación de los folios asignados a las mismas, no así los nombres, </w:t>
      </w:r>
      <w:r w:rsidRPr="00A36664">
        <w:rPr>
          <w:rFonts w:ascii="Palatino Linotype" w:eastAsia="Calibri" w:hAnsi="Palatino Linotype" w:cs="Arial"/>
          <w:sz w:val="24"/>
          <w:szCs w:val="24"/>
          <w:lang w:val="es-ES_tradnl" w:eastAsia="es-ES"/>
        </w:rPr>
        <w:t>estos últimos no ejercen recursos públicos no  están  obligados  a proporcionar información, resulta inoperante.</w:t>
      </w:r>
    </w:p>
    <w:p w:rsidR="005F2D0D" w:rsidRPr="00A36664" w:rsidRDefault="005F2D0D" w:rsidP="00A36664">
      <w:pPr>
        <w:spacing w:after="0" w:line="360" w:lineRule="auto"/>
        <w:contextualSpacing/>
        <w:rPr>
          <w:rFonts w:ascii="Palatino Linotype" w:eastAsia="Calibri" w:hAnsi="Palatino Linotype" w:cs="Arial"/>
          <w:sz w:val="24"/>
          <w:szCs w:val="24"/>
          <w:lang w:val="es-ES_tradnl" w:eastAsia="es-ES"/>
        </w:rPr>
      </w:pPr>
    </w:p>
    <w:p w:rsidR="005F2D0D" w:rsidRPr="00A36664" w:rsidRDefault="005F2D0D" w:rsidP="00A36664">
      <w:pPr>
        <w:numPr>
          <w:ilvl w:val="0"/>
          <w:numId w:val="2"/>
        </w:numPr>
        <w:shd w:val="clear" w:color="auto" w:fill="FFFFFF"/>
        <w:spacing w:after="0" w:line="360" w:lineRule="auto"/>
        <w:ind w:left="0" w:firstLine="0"/>
        <w:jc w:val="both"/>
        <w:rPr>
          <w:rFonts w:ascii="Palatino Linotype" w:eastAsia="Calibri" w:hAnsi="Palatino Linotype" w:cs="Arial"/>
          <w:sz w:val="24"/>
          <w:szCs w:val="24"/>
          <w:lang w:val="es-ES_tradnl" w:eastAsia="es-ES"/>
        </w:rPr>
      </w:pPr>
      <w:r w:rsidRPr="00A36664">
        <w:rPr>
          <w:rFonts w:ascii="Palatino Linotype" w:eastAsia="Calibri" w:hAnsi="Palatino Linotype" w:cs="Arial"/>
          <w:sz w:val="24"/>
          <w:szCs w:val="24"/>
          <w:lang w:val="es-ES_tradnl" w:eastAsia="es-ES"/>
        </w:rPr>
        <w:t>El otorgar el nombre de servidores públicos</w:t>
      </w:r>
      <w:r w:rsidR="000E716D" w:rsidRPr="00A36664">
        <w:rPr>
          <w:rFonts w:ascii="Palatino Linotype" w:eastAsia="Calibri" w:hAnsi="Palatino Linotype" w:cs="Arial"/>
          <w:sz w:val="24"/>
          <w:szCs w:val="24"/>
          <w:lang w:val="es-ES_tradnl" w:eastAsia="es-ES"/>
        </w:rPr>
        <w:t xml:space="preserve"> o de particular, que acreditaron el curso de capacitación para el concurso de oposición para magistrado en materia penal y civil, que impartió</w:t>
      </w:r>
      <w:r w:rsidRPr="00A36664">
        <w:rPr>
          <w:rFonts w:ascii="Palatino Linotype" w:eastAsia="Calibri" w:hAnsi="Palatino Linotype" w:cs="Arial"/>
          <w:sz w:val="24"/>
          <w:szCs w:val="24"/>
          <w:lang w:val="es-ES_tradnl" w:eastAsia="es-ES"/>
        </w:rPr>
        <w:t xml:space="preserve"> el </w:t>
      </w:r>
      <w:r w:rsidRPr="00A36664">
        <w:rPr>
          <w:rFonts w:ascii="Palatino Linotype" w:eastAsia="Calibri" w:hAnsi="Palatino Linotype" w:cs="Arial"/>
          <w:b/>
          <w:sz w:val="24"/>
          <w:szCs w:val="24"/>
          <w:lang w:val="es-ES_tradnl" w:eastAsia="es-ES"/>
        </w:rPr>
        <w:t>SUJETO OBLIGADO</w:t>
      </w:r>
      <w:r w:rsidRPr="00A36664">
        <w:rPr>
          <w:rFonts w:ascii="Palatino Linotype" w:eastAsia="Calibri" w:hAnsi="Palatino Linotype" w:cs="Arial"/>
          <w:sz w:val="24"/>
          <w:szCs w:val="24"/>
          <w:lang w:val="es-ES_tradnl" w:eastAsia="es-ES"/>
        </w:rPr>
        <w:t xml:space="preserve"> en nada afecta la esfera jurídica de los mismos, toda vez que los nombres están publicados en los respectivos directorios de servidores públicos de cada Sujeto Obligado al que se encuentren adscritos, luego entonces que caso tendría proteger el dato si el solicitante puede allegarse de la información si esta la requiere de manera individual a cada Sujeto Obligado. Cabe precisar que dentro de la obligaciones de transparencia común se encuentra la correspondiente a la información curricular y la de los estudios financiados con el recursos públicos, la cual puede ser solicita</w:t>
      </w:r>
      <w:r w:rsidR="00416BFE" w:rsidRPr="00A36664">
        <w:rPr>
          <w:rFonts w:ascii="Palatino Linotype" w:eastAsia="Calibri" w:hAnsi="Palatino Linotype" w:cs="Arial"/>
          <w:sz w:val="24"/>
          <w:szCs w:val="24"/>
          <w:lang w:val="es-ES_tradnl" w:eastAsia="es-ES"/>
        </w:rPr>
        <w:t>da</w:t>
      </w:r>
      <w:r w:rsidRPr="00A36664">
        <w:rPr>
          <w:rFonts w:ascii="Palatino Linotype" w:eastAsia="Calibri" w:hAnsi="Palatino Linotype" w:cs="Arial"/>
          <w:sz w:val="24"/>
          <w:szCs w:val="24"/>
          <w:lang w:val="es-ES_tradnl" w:eastAsia="es-ES"/>
        </w:rPr>
        <w:t xml:space="preserve"> por cualquier persona en el momento que así lo determine ya que esta tiene el carácter de pública.</w:t>
      </w:r>
    </w:p>
    <w:p w:rsidR="005F2D0D" w:rsidRPr="00A36664" w:rsidRDefault="005F2D0D" w:rsidP="00A36664">
      <w:pPr>
        <w:spacing w:after="0" w:line="360" w:lineRule="auto"/>
        <w:contextualSpacing/>
        <w:rPr>
          <w:rFonts w:ascii="Palatino Linotype" w:eastAsia="Calibri" w:hAnsi="Palatino Linotype" w:cs="Arial"/>
          <w:sz w:val="24"/>
          <w:szCs w:val="24"/>
          <w:lang w:val="es-ES_tradnl" w:eastAsia="es-ES"/>
        </w:rPr>
      </w:pPr>
    </w:p>
    <w:p w:rsidR="005F2D0D" w:rsidRPr="00A36664" w:rsidRDefault="005F2D0D" w:rsidP="00A36664">
      <w:pPr>
        <w:numPr>
          <w:ilvl w:val="0"/>
          <w:numId w:val="2"/>
        </w:numPr>
        <w:shd w:val="clear" w:color="auto" w:fill="FFFFFF"/>
        <w:spacing w:after="0" w:line="360" w:lineRule="auto"/>
        <w:ind w:left="0" w:firstLine="0"/>
        <w:jc w:val="both"/>
        <w:rPr>
          <w:rFonts w:ascii="Palatino Linotype" w:eastAsia="Calibri" w:hAnsi="Palatino Linotype" w:cs="Arial"/>
          <w:sz w:val="24"/>
          <w:szCs w:val="24"/>
          <w:lang w:val="es-ES_tradnl" w:eastAsia="es-ES"/>
        </w:rPr>
      </w:pPr>
      <w:r w:rsidRPr="00A36664">
        <w:rPr>
          <w:rFonts w:ascii="Palatino Linotype" w:eastAsia="Calibri" w:hAnsi="Palatino Linotype" w:cs="Arial"/>
          <w:sz w:val="24"/>
          <w:szCs w:val="24"/>
          <w:lang w:val="es-ES_tradnl" w:eastAsia="es-ES"/>
        </w:rPr>
        <w:t>Además, tal como se pudo corroborar en la convocatoria</w:t>
      </w:r>
      <w:r w:rsidR="0041644A" w:rsidRPr="00A36664">
        <w:rPr>
          <w:rStyle w:val="Refdenotaalpie"/>
          <w:rFonts w:ascii="Palatino Linotype" w:eastAsia="Calibri" w:hAnsi="Palatino Linotype" w:cs="Arial"/>
          <w:sz w:val="24"/>
          <w:szCs w:val="24"/>
          <w:lang w:val="es-ES_tradnl" w:eastAsia="es-ES"/>
        </w:rPr>
        <w:footnoteReference w:id="1"/>
      </w:r>
      <w:r w:rsidRPr="00A36664">
        <w:rPr>
          <w:rFonts w:ascii="Palatino Linotype" w:eastAsia="Calibri" w:hAnsi="Palatino Linotype" w:cs="Arial"/>
          <w:sz w:val="24"/>
          <w:szCs w:val="24"/>
          <w:lang w:val="es-ES_tradnl" w:eastAsia="es-ES"/>
        </w:rPr>
        <w:t xml:space="preserve"> que </w:t>
      </w:r>
      <w:r w:rsidR="00F26FE5" w:rsidRPr="00A36664">
        <w:rPr>
          <w:rFonts w:ascii="Palatino Linotype" w:eastAsia="Calibri" w:hAnsi="Palatino Linotype" w:cs="Arial"/>
          <w:sz w:val="24"/>
          <w:szCs w:val="24"/>
          <w:lang w:val="es-ES_tradnl" w:eastAsia="es-ES"/>
        </w:rPr>
        <w:t>se publicó para tal efecto, ésta</w:t>
      </w:r>
      <w:r w:rsidRPr="00A36664">
        <w:rPr>
          <w:rFonts w:ascii="Palatino Linotype" w:eastAsia="Calibri" w:hAnsi="Palatino Linotype" w:cs="Arial"/>
          <w:sz w:val="24"/>
          <w:szCs w:val="24"/>
          <w:lang w:val="es-ES_tradnl" w:eastAsia="es-ES"/>
        </w:rPr>
        <w:t xml:space="preserve"> va enfocada a servidores públicos</w:t>
      </w:r>
      <w:r w:rsidR="00F26FE5" w:rsidRPr="00A36664">
        <w:rPr>
          <w:rFonts w:ascii="Palatino Linotype" w:eastAsia="Calibri" w:hAnsi="Palatino Linotype" w:cs="Arial"/>
          <w:sz w:val="24"/>
          <w:szCs w:val="24"/>
          <w:lang w:val="es-ES_tradnl" w:eastAsia="es-ES"/>
        </w:rPr>
        <w:t>, jurista</w:t>
      </w:r>
      <w:r w:rsidR="00416BFE" w:rsidRPr="00A36664">
        <w:rPr>
          <w:rFonts w:ascii="Palatino Linotype" w:eastAsia="Calibri" w:hAnsi="Palatino Linotype" w:cs="Arial"/>
          <w:sz w:val="24"/>
          <w:szCs w:val="24"/>
          <w:lang w:val="es-ES_tradnl" w:eastAsia="es-ES"/>
        </w:rPr>
        <w:t>s</w:t>
      </w:r>
      <w:r w:rsidR="00F26FE5" w:rsidRPr="00A36664">
        <w:rPr>
          <w:rFonts w:ascii="Palatino Linotype" w:eastAsia="Calibri" w:hAnsi="Palatino Linotype" w:cs="Arial"/>
          <w:sz w:val="24"/>
          <w:szCs w:val="24"/>
          <w:lang w:val="es-ES_tradnl" w:eastAsia="es-ES"/>
        </w:rPr>
        <w:t xml:space="preserve"> con méritos y académicos reconocidos, </w:t>
      </w:r>
      <w:r w:rsidRPr="00A36664">
        <w:rPr>
          <w:rFonts w:ascii="Palatino Linotype" w:eastAsia="Calibri" w:hAnsi="Palatino Linotype" w:cs="Arial"/>
          <w:sz w:val="24"/>
          <w:szCs w:val="24"/>
          <w:lang w:val="es-ES_tradnl" w:eastAsia="es-ES"/>
        </w:rPr>
        <w:t>por lo que es de comprende</w:t>
      </w:r>
      <w:r w:rsidR="0041644A" w:rsidRPr="00A36664">
        <w:rPr>
          <w:rFonts w:ascii="Palatino Linotype" w:eastAsia="Calibri" w:hAnsi="Palatino Linotype" w:cs="Arial"/>
          <w:sz w:val="24"/>
          <w:szCs w:val="24"/>
          <w:lang w:val="es-ES_tradnl" w:eastAsia="es-ES"/>
        </w:rPr>
        <w:t xml:space="preserve">r que para la realización de  curso </w:t>
      </w:r>
      <w:r w:rsidRPr="00A36664">
        <w:rPr>
          <w:rFonts w:ascii="Palatino Linotype" w:eastAsia="Calibri" w:hAnsi="Palatino Linotype" w:cs="Arial"/>
          <w:sz w:val="24"/>
          <w:szCs w:val="24"/>
          <w:lang w:val="es-ES_tradnl" w:eastAsia="es-ES"/>
        </w:rPr>
        <w:t>se ejerció por mínimo que sea recursos públicos y dicho supuesto encuadra en la fracción XLV del artículo 92.</w:t>
      </w:r>
    </w:p>
    <w:p w:rsidR="005F2D0D" w:rsidRPr="00A36664" w:rsidRDefault="005F2D0D" w:rsidP="00A36664">
      <w:pPr>
        <w:numPr>
          <w:ilvl w:val="0"/>
          <w:numId w:val="2"/>
        </w:numPr>
        <w:shd w:val="clear" w:color="auto" w:fill="FFFFFF"/>
        <w:spacing w:after="0" w:line="360" w:lineRule="auto"/>
        <w:ind w:left="0" w:firstLine="0"/>
        <w:jc w:val="both"/>
        <w:rPr>
          <w:rFonts w:ascii="Palatino Linotype" w:eastAsia="Calibri" w:hAnsi="Palatino Linotype" w:cs="Arial"/>
          <w:sz w:val="24"/>
          <w:szCs w:val="24"/>
          <w:lang w:val="es-ES_tradnl" w:eastAsia="es-ES"/>
        </w:rPr>
      </w:pPr>
      <w:r w:rsidRPr="00A36664">
        <w:rPr>
          <w:rFonts w:ascii="Palatino Linotype" w:eastAsia="Calibri" w:hAnsi="Palatino Linotype" w:cs="Arial"/>
          <w:sz w:val="24"/>
          <w:szCs w:val="24"/>
          <w:lang w:val="es-ES_tradnl" w:eastAsia="es-ES"/>
        </w:rPr>
        <w:lastRenderedPageBreak/>
        <w:t xml:space="preserve">El </w:t>
      </w:r>
      <w:r w:rsidR="0041644A" w:rsidRPr="00A36664">
        <w:rPr>
          <w:rFonts w:ascii="Palatino Linotype" w:eastAsia="Calibri" w:hAnsi="Palatino Linotype" w:cs="Arial"/>
          <w:sz w:val="24"/>
          <w:szCs w:val="24"/>
          <w:lang w:val="es-ES_tradnl" w:eastAsia="es-ES"/>
        </w:rPr>
        <w:t xml:space="preserve">no proporcionar los nombres de la persona que acreditaron el curso de referencia, </w:t>
      </w:r>
      <w:r w:rsidRPr="00A36664">
        <w:rPr>
          <w:rFonts w:ascii="Palatino Linotype" w:eastAsia="Calibri" w:hAnsi="Palatino Linotype" w:cs="Arial"/>
          <w:sz w:val="24"/>
          <w:szCs w:val="24"/>
          <w:lang w:val="es-ES_tradnl" w:eastAsia="es-ES"/>
        </w:rPr>
        <w:t xml:space="preserve">resultaría la negativa del </w:t>
      </w:r>
      <w:r w:rsidRPr="00A36664">
        <w:rPr>
          <w:rFonts w:ascii="Palatino Linotype" w:eastAsia="Calibri" w:hAnsi="Palatino Linotype" w:cs="Arial"/>
          <w:b/>
          <w:sz w:val="24"/>
          <w:szCs w:val="24"/>
          <w:lang w:val="es-ES_tradnl" w:eastAsia="es-ES"/>
        </w:rPr>
        <w:t>SUJETO OBLIGADO</w:t>
      </w:r>
      <w:r w:rsidRPr="00A36664">
        <w:rPr>
          <w:rFonts w:ascii="Palatino Linotype" w:eastAsia="Calibri" w:hAnsi="Palatino Linotype" w:cs="Arial"/>
          <w:sz w:val="24"/>
          <w:szCs w:val="24"/>
          <w:lang w:val="es-ES_tradnl" w:eastAsia="es-ES"/>
        </w:rPr>
        <w:t xml:space="preserve"> a no cumplir con lo que la Ley en la materia establece la rendición de cuentas del buen actuar de las autoridades. El dar a conocer los nombres que se solicitan, traen como beneficio que la ciudadanía conozca qué personas son las que se </w:t>
      </w:r>
      <w:r w:rsidR="0041644A" w:rsidRPr="00A36664">
        <w:rPr>
          <w:rFonts w:ascii="Palatino Linotype" w:eastAsia="Calibri" w:hAnsi="Palatino Linotype" w:cs="Arial"/>
          <w:sz w:val="24"/>
          <w:szCs w:val="24"/>
          <w:lang w:val="es-ES_tradnl" w:eastAsia="es-ES"/>
        </w:rPr>
        <w:t xml:space="preserve">capacitan </w:t>
      </w:r>
      <w:r w:rsidRPr="00A36664">
        <w:rPr>
          <w:rFonts w:ascii="Palatino Linotype" w:eastAsia="Calibri" w:hAnsi="Palatino Linotype" w:cs="Arial"/>
          <w:sz w:val="24"/>
          <w:szCs w:val="24"/>
          <w:lang w:val="es-ES_tradnl" w:eastAsia="es-ES"/>
        </w:rPr>
        <w:t xml:space="preserve">y se encuentran comprometidas </w:t>
      </w:r>
      <w:r w:rsidR="0041644A" w:rsidRPr="00A36664">
        <w:rPr>
          <w:rFonts w:ascii="Palatino Linotype" w:eastAsia="Calibri" w:hAnsi="Palatino Linotype" w:cs="Arial"/>
          <w:sz w:val="24"/>
          <w:szCs w:val="24"/>
          <w:lang w:val="es-ES_tradnl" w:eastAsia="es-ES"/>
        </w:rPr>
        <w:t xml:space="preserve"> a garantizar que la impartición de justicia </w:t>
      </w:r>
      <w:r w:rsidR="00416BFE" w:rsidRPr="00A36664">
        <w:rPr>
          <w:rFonts w:ascii="Palatino Linotype" w:eastAsia="Calibri" w:hAnsi="Palatino Linotype" w:cs="Arial"/>
          <w:sz w:val="24"/>
          <w:szCs w:val="24"/>
          <w:lang w:val="es-ES_tradnl" w:eastAsia="es-ES"/>
        </w:rPr>
        <w:t>sea</w:t>
      </w:r>
      <w:r w:rsidR="0041644A" w:rsidRPr="00A36664">
        <w:rPr>
          <w:rFonts w:ascii="Palatino Linotype" w:eastAsia="Calibri" w:hAnsi="Palatino Linotype" w:cs="Arial"/>
          <w:sz w:val="24"/>
          <w:szCs w:val="24"/>
          <w:lang w:val="es-ES_tradnl" w:eastAsia="es-ES"/>
        </w:rPr>
        <w:t xml:space="preserve"> imparcial.</w:t>
      </w:r>
    </w:p>
    <w:p w:rsidR="005F2D0D" w:rsidRPr="00A36664" w:rsidRDefault="005F2D0D" w:rsidP="00A36664">
      <w:pPr>
        <w:spacing w:after="0" w:line="360" w:lineRule="auto"/>
        <w:contextualSpacing/>
        <w:rPr>
          <w:rFonts w:ascii="Palatino Linotype" w:eastAsia="Times New Roman" w:hAnsi="Palatino Linotype" w:cs="Arial"/>
          <w:color w:val="000000"/>
          <w:sz w:val="24"/>
          <w:szCs w:val="24"/>
          <w:lang w:val="es-ES"/>
        </w:rPr>
      </w:pPr>
    </w:p>
    <w:p w:rsidR="005F2D0D" w:rsidRPr="00A36664" w:rsidRDefault="005F2D0D" w:rsidP="00A36664">
      <w:pPr>
        <w:numPr>
          <w:ilvl w:val="0"/>
          <w:numId w:val="2"/>
        </w:numPr>
        <w:shd w:val="clear" w:color="auto" w:fill="FFFFFF"/>
        <w:spacing w:after="0" w:line="360" w:lineRule="auto"/>
        <w:ind w:left="0" w:firstLine="0"/>
        <w:jc w:val="both"/>
        <w:rPr>
          <w:rFonts w:ascii="Palatino Linotype" w:eastAsia="Calibri" w:hAnsi="Palatino Linotype" w:cs="Arial"/>
          <w:sz w:val="24"/>
          <w:szCs w:val="24"/>
          <w:lang w:val="es-ES_tradnl" w:eastAsia="es-ES"/>
        </w:rPr>
      </w:pPr>
      <w:r w:rsidRPr="00A36664">
        <w:rPr>
          <w:rFonts w:ascii="Palatino Linotype" w:eastAsia="Times New Roman" w:hAnsi="Palatino Linotype" w:cs="Arial"/>
          <w:color w:val="000000"/>
          <w:sz w:val="24"/>
          <w:szCs w:val="24"/>
          <w:lang w:val="es-ES"/>
        </w:rPr>
        <w:t xml:space="preserve">De lo anterior, es de observar que el </w:t>
      </w:r>
      <w:r w:rsidRPr="00A36664">
        <w:rPr>
          <w:rFonts w:ascii="Palatino Linotype" w:eastAsia="Times New Roman" w:hAnsi="Palatino Linotype" w:cs="Arial"/>
          <w:b/>
          <w:color w:val="000000"/>
          <w:sz w:val="24"/>
          <w:szCs w:val="24"/>
          <w:lang w:val="es-ES"/>
        </w:rPr>
        <w:t>SUJETO OBLIGADO</w:t>
      </w:r>
      <w:r w:rsidRPr="00A36664">
        <w:rPr>
          <w:rFonts w:ascii="Palatino Linotype" w:eastAsia="Times New Roman" w:hAnsi="Palatino Linotype" w:cs="Arial"/>
          <w:color w:val="000000"/>
          <w:sz w:val="24"/>
          <w:szCs w:val="24"/>
          <w:lang w:val="es-ES"/>
        </w:rPr>
        <w:t xml:space="preserve"> no niega la existencia de la información, por el contrario éste argumenta poseerla pero no la proporciona en razón de que</w:t>
      </w:r>
      <w:r w:rsidR="0041644A" w:rsidRPr="00A36664">
        <w:rPr>
          <w:rFonts w:ascii="Palatino Linotype" w:eastAsia="Times New Roman" w:hAnsi="Palatino Linotype" w:cs="Arial"/>
          <w:color w:val="000000"/>
          <w:sz w:val="24"/>
          <w:szCs w:val="24"/>
          <w:lang w:val="es-ES"/>
        </w:rPr>
        <w:t xml:space="preserve"> el nombre es un dato personal</w:t>
      </w:r>
      <w:r w:rsidRPr="00A36664">
        <w:rPr>
          <w:rFonts w:ascii="Palatino Linotype" w:eastAsia="Times New Roman" w:hAnsi="Palatino Linotype" w:cs="Arial"/>
          <w:color w:val="000000"/>
          <w:sz w:val="24"/>
          <w:szCs w:val="24"/>
          <w:lang w:val="es-ES"/>
        </w:rPr>
        <w:t xml:space="preserve">; luego entonces este Órgano Garante </w:t>
      </w:r>
      <w:r w:rsidRPr="00A36664">
        <w:rPr>
          <w:rFonts w:ascii="Palatino Linotype" w:hAnsi="Palatino Linotype" w:cs="Arial"/>
          <w:sz w:val="24"/>
          <w:szCs w:val="24"/>
          <w:lang w:val="es-ES" w:eastAsia="es-ES"/>
        </w:rPr>
        <w:t xml:space="preserve">este </w:t>
      </w:r>
      <w:r w:rsidRPr="00A36664">
        <w:rPr>
          <w:rFonts w:ascii="Palatino Linotype" w:hAnsi="Palatino Linotype" w:cs="Arial"/>
          <w:sz w:val="24"/>
          <w:szCs w:val="24"/>
          <w:lang w:val="es-ES_tradnl" w:eastAsia="es-ES"/>
        </w:rPr>
        <w:t xml:space="preserve">por analogía con el criterio número 31/10 del ahora Instituto Nacional de Transparencia, Acceso a la Información Pública y Protección de Datos Personales (antes IFAI) no se encuentra facultado para manifestarse sobre la veracidad de la información proporcionada por parte de los </w:t>
      </w:r>
      <w:r w:rsidRPr="00A36664">
        <w:rPr>
          <w:rFonts w:ascii="Palatino Linotype" w:hAnsi="Palatino Linotype" w:cs="Arial"/>
          <w:b/>
          <w:sz w:val="24"/>
          <w:szCs w:val="24"/>
          <w:lang w:val="es-ES_tradnl" w:eastAsia="es-ES"/>
        </w:rPr>
        <w:t>SUJETOS OBLIGADOS</w:t>
      </w:r>
      <w:r w:rsidRPr="00A36664">
        <w:rPr>
          <w:rFonts w:ascii="Palatino Linotype" w:hAnsi="Palatino Linotype" w:cs="Arial"/>
          <w:sz w:val="24"/>
          <w:szCs w:val="24"/>
          <w:lang w:val="es-ES_tradnl" w:eastAsia="es-ES"/>
        </w:rPr>
        <w:t>, en ese sentido se procede a citar el siguiente Criterio.</w:t>
      </w:r>
    </w:p>
    <w:p w:rsidR="005F2D0D" w:rsidRPr="00A36664" w:rsidRDefault="005F2D0D" w:rsidP="00A36664">
      <w:pPr>
        <w:spacing w:after="0" w:line="360" w:lineRule="auto"/>
        <w:contextualSpacing/>
        <w:rPr>
          <w:rFonts w:ascii="Palatino Linotype" w:eastAsia="Calibri" w:hAnsi="Palatino Linotype" w:cs="Arial"/>
          <w:sz w:val="24"/>
          <w:szCs w:val="24"/>
          <w:highlight w:val="cyan"/>
          <w:lang w:val="es-ES_tradnl" w:eastAsia="es-ES"/>
        </w:rPr>
      </w:pPr>
    </w:p>
    <w:p w:rsidR="005F2D0D" w:rsidRPr="00A36664" w:rsidRDefault="005F2D0D" w:rsidP="00A36664">
      <w:pPr>
        <w:tabs>
          <w:tab w:val="left" w:pos="8222"/>
        </w:tabs>
        <w:spacing w:after="0" w:line="360" w:lineRule="auto"/>
        <w:ind w:right="567"/>
        <w:contextualSpacing/>
        <w:jc w:val="both"/>
        <w:rPr>
          <w:rFonts w:ascii="Palatino Linotype" w:eastAsia="MS Mincho" w:hAnsi="Palatino Linotype" w:cs="Arial"/>
          <w:i/>
          <w:lang w:eastAsia="es-ES"/>
        </w:rPr>
      </w:pPr>
      <w:r w:rsidRPr="00A36664">
        <w:rPr>
          <w:rFonts w:ascii="Palatino Linotype" w:eastAsia="MS Mincho"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A36664">
        <w:rPr>
          <w:rFonts w:ascii="Palatino Linotype" w:eastAsia="MS Mincho"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w:t>
      </w:r>
      <w:r w:rsidRPr="00A36664">
        <w:rPr>
          <w:rFonts w:ascii="Palatino Linotype" w:eastAsia="MS Mincho" w:hAnsi="Palatino Linotype" w:cs="Arial"/>
          <w:i/>
          <w:lang w:eastAsia="es-ES"/>
        </w:rPr>
        <w:lastRenderedPageBreak/>
        <w:t>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F2D0D" w:rsidRPr="00A36664" w:rsidRDefault="005F2D0D" w:rsidP="00A36664">
      <w:pPr>
        <w:tabs>
          <w:tab w:val="left" w:pos="8222"/>
        </w:tabs>
        <w:spacing w:after="0" w:line="360" w:lineRule="auto"/>
        <w:contextualSpacing/>
        <w:jc w:val="both"/>
        <w:rPr>
          <w:rFonts w:ascii="Palatino Linotype" w:eastAsia="MS Mincho" w:hAnsi="Palatino Linotype" w:cs="Arial"/>
          <w:i/>
          <w:lang w:eastAsia="es-ES"/>
        </w:rPr>
      </w:pPr>
      <w:r w:rsidRPr="00A36664">
        <w:rPr>
          <w:rFonts w:ascii="Palatino Linotype" w:eastAsia="MS Mincho" w:hAnsi="Palatino Linotype" w:cs="Arial"/>
          <w:i/>
          <w:lang w:eastAsia="es-ES"/>
        </w:rPr>
        <w:t>Expedientes:</w:t>
      </w:r>
    </w:p>
    <w:p w:rsidR="005F2D0D" w:rsidRPr="00A36664" w:rsidRDefault="005F2D0D" w:rsidP="00A36664">
      <w:pPr>
        <w:tabs>
          <w:tab w:val="left" w:pos="8222"/>
        </w:tabs>
        <w:spacing w:after="0" w:line="360" w:lineRule="auto"/>
        <w:contextualSpacing/>
        <w:jc w:val="both"/>
        <w:rPr>
          <w:rFonts w:ascii="Palatino Linotype" w:eastAsia="MS Mincho" w:hAnsi="Palatino Linotype" w:cs="Arial"/>
          <w:i/>
          <w:lang w:eastAsia="es-ES"/>
        </w:rPr>
      </w:pPr>
      <w:r w:rsidRPr="00A36664">
        <w:rPr>
          <w:rFonts w:ascii="Palatino Linotype" w:eastAsia="MS Mincho" w:hAnsi="Palatino Linotype" w:cs="Arial"/>
          <w:i/>
          <w:lang w:eastAsia="es-ES"/>
        </w:rPr>
        <w:t>2440/07 Comisión Federal de Electricidad - Alonso Lujambio Irazábal</w:t>
      </w:r>
    </w:p>
    <w:p w:rsidR="005F2D0D" w:rsidRPr="00A36664" w:rsidRDefault="005F2D0D" w:rsidP="00A36664">
      <w:pPr>
        <w:tabs>
          <w:tab w:val="left" w:pos="8222"/>
        </w:tabs>
        <w:spacing w:after="0" w:line="360" w:lineRule="auto"/>
        <w:contextualSpacing/>
        <w:jc w:val="both"/>
        <w:rPr>
          <w:rFonts w:ascii="Palatino Linotype" w:eastAsia="MS Mincho" w:hAnsi="Palatino Linotype" w:cs="Arial"/>
          <w:i/>
          <w:lang w:eastAsia="es-ES"/>
        </w:rPr>
      </w:pPr>
      <w:r w:rsidRPr="00A36664">
        <w:rPr>
          <w:rFonts w:ascii="Palatino Linotype" w:eastAsia="MS Mincho" w:hAnsi="Palatino Linotype" w:cs="Arial"/>
          <w:i/>
          <w:lang w:eastAsia="es-ES"/>
        </w:rPr>
        <w:t>0113/09 Instituto de Seguridad y Servicios Sociales de los Trabajadores del</w:t>
      </w:r>
    </w:p>
    <w:p w:rsidR="005F2D0D" w:rsidRPr="00A36664" w:rsidRDefault="005F2D0D" w:rsidP="00A36664">
      <w:pPr>
        <w:tabs>
          <w:tab w:val="left" w:pos="8222"/>
        </w:tabs>
        <w:spacing w:after="0" w:line="360" w:lineRule="auto"/>
        <w:contextualSpacing/>
        <w:jc w:val="both"/>
        <w:rPr>
          <w:rFonts w:ascii="Palatino Linotype" w:eastAsia="MS Mincho" w:hAnsi="Palatino Linotype" w:cs="Arial"/>
          <w:i/>
          <w:lang w:eastAsia="es-ES"/>
        </w:rPr>
      </w:pPr>
      <w:r w:rsidRPr="00A36664">
        <w:rPr>
          <w:rFonts w:ascii="Palatino Linotype" w:eastAsia="MS Mincho" w:hAnsi="Palatino Linotype" w:cs="Arial"/>
          <w:i/>
          <w:lang w:eastAsia="es-ES"/>
        </w:rPr>
        <w:t>Estado – Alonso Lujambio Irazábal</w:t>
      </w:r>
    </w:p>
    <w:p w:rsidR="005F2D0D" w:rsidRPr="00A36664" w:rsidRDefault="005F2D0D" w:rsidP="00A36664">
      <w:pPr>
        <w:tabs>
          <w:tab w:val="left" w:pos="8222"/>
        </w:tabs>
        <w:spacing w:after="0" w:line="360" w:lineRule="auto"/>
        <w:contextualSpacing/>
        <w:jc w:val="both"/>
        <w:rPr>
          <w:rFonts w:ascii="Palatino Linotype" w:eastAsia="MS Mincho" w:hAnsi="Palatino Linotype" w:cs="Arial"/>
          <w:i/>
          <w:lang w:eastAsia="es-ES"/>
        </w:rPr>
      </w:pPr>
      <w:r w:rsidRPr="00A36664">
        <w:rPr>
          <w:rFonts w:ascii="Palatino Linotype" w:eastAsia="MS Mincho" w:hAnsi="Palatino Linotype" w:cs="Arial"/>
          <w:i/>
          <w:lang w:eastAsia="es-ES"/>
        </w:rPr>
        <w:t>1624/09 Instituto Nacional para la Educación de los Adultos - María Marván Laborde</w:t>
      </w:r>
    </w:p>
    <w:p w:rsidR="005F2D0D" w:rsidRPr="00A36664" w:rsidRDefault="005F2D0D" w:rsidP="00A36664">
      <w:pPr>
        <w:tabs>
          <w:tab w:val="left" w:pos="8222"/>
        </w:tabs>
        <w:spacing w:after="0" w:line="360" w:lineRule="auto"/>
        <w:contextualSpacing/>
        <w:jc w:val="both"/>
        <w:rPr>
          <w:rFonts w:ascii="Palatino Linotype" w:eastAsia="MS Mincho" w:hAnsi="Palatino Linotype" w:cs="Arial"/>
          <w:i/>
          <w:lang w:eastAsia="es-ES"/>
        </w:rPr>
      </w:pPr>
      <w:r w:rsidRPr="00A36664">
        <w:rPr>
          <w:rFonts w:ascii="Palatino Linotype" w:eastAsia="MS Mincho" w:hAnsi="Palatino Linotype" w:cs="Arial"/>
          <w:i/>
          <w:lang w:eastAsia="es-ES"/>
        </w:rPr>
        <w:t>2395/09 Secretaría de Economía - María Marván Laborde</w:t>
      </w:r>
    </w:p>
    <w:p w:rsidR="005F2D0D" w:rsidRDefault="005F2D0D" w:rsidP="00A36664">
      <w:pPr>
        <w:tabs>
          <w:tab w:val="left" w:pos="8222"/>
        </w:tabs>
        <w:spacing w:after="0" w:line="360" w:lineRule="auto"/>
        <w:contextualSpacing/>
        <w:jc w:val="both"/>
        <w:rPr>
          <w:rFonts w:ascii="Palatino Linotype" w:eastAsia="MS Mincho" w:hAnsi="Palatino Linotype" w:cs="Arial"/>
          <w:i/>
          <w:lang w:eastAsia="es-ES"/>
        </w:rPr>
      </w:pPr>
      <w:r w:rsidRPr="00A36664">
        <w:rPr>
          <w:rFonts w:ascii="Palatino Linotype" w:eastAsia="MS Mincho" w:hAnsi="Palatino Linotype" w:cs="Arial"/>
          <w:i/>
          <w:lang w:eastAsia="es-ES"/>
        </w:rPr>
        <w:t>0837/10 Administración Portuaria Integral de Veracruz, S.A. de C.V. – María Marván Laborde.</w:t>
      </w:r>
    </w:p>
    <w:p w:rsidR="00A36664" w:rsidRPr="00A36664" w:rsidRDefault="00A36664" w:rsidP="00A36664">
      <w:pPr>
        <w:tabs>
          <w:tab w:val="left" w:pos="8222"/>
        </w:tabs>
        <w:spacing w:after="0" w:line="360" w:lineRule="auto"/>
        <w:contextualSpacing/>
        <w:jc w:val="both"/>
        <w:rPr>
          <w:rFonts w:ascii="Palatino Linotype" w:eastAsia="MS Mincho" w:hAnsi="Palatino Linotype" w:cs="Arial"/>
          <w:i/>
          <w:lang w:eastAsia="es-ES"/>
        </w:rPr>
      </w:pPr>
    </w:p>
    <w:p w:rsidR="005F2D0D" w:rsidRPr="00A36664" w:rsidRDefault="005F2D0D" w:rsidP="00A36664">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rPr>
      </w:pPr>
      <w:r w:rsidRPr="00A36664">
        <w:rPr>
          <w:rFonts w:ascii="Palatino Linotype" w:eastAsia="Times New Roman" w:hAnsi="Palatino Linotype" w:cs="Arial"/>
          <w:color w:val="000000"/>
          <w:sz w:val="24"/>
          <w:szCs w:val="24"/>
          <w:lang w:val="es-ES"/>
        </w:rPr>
        <w:t xml:space="preserve">Luego entonces, resulta factible ordenar al </w:t>
      </w:r>
      <w:r w:rsidRPr="00A36664">
        <w:rPr>
          <w:rFonts w:ascii="Palatino Linotype" w:eastAsia="Times New Roman" w:hAnsi="Palatino Linotype" w:cs="Arial"/>
          <w:b/>
          <w:color w:val="000000"/>
          <w:sz w:val="24"/>
          <w:szCs w:val="24"/>
          <w:lang w:val="es-ES"/>
        </w:rPr>
        <w:t>SUJETO OBLIGADO</w:t>
      </w:r>
      <w:r w:rsidRPr="00A36664">
        <w:rPr>
          <w:rFonts w:ascii="Palatino Linotype" w:eastAsia="Times New Roman" w:hAnsi="Palatino Linotype" w:cs="Arial"/>
          <w:color w:val="000000"/>
          <w:sz w:val="24"/>
          <w:szCs w:val="24"/>
          <w:lang w:val="es-ES"/>
        </w:rPr>
        <w:t xml:space="preserve"> proporcione </w:t>
      </w:r>
      <w:r w:rsidR="0041644A" w:rsidRPr="00A36664">
        <w:rPr>
          <w:rFonts w:ascii="Palatino Linotype" w:eastAsia="Times New Roman" w:hAnsi="Palatino Linotype" w:cs="Arial"/>
          <w:color w:val="000000"/>
          <w:sz w:val="24"/>
          <w:szCs w:val="24"/>
          <w:lang w:val="es-ES"/>
        </w:rPr>
        <w:t xml:space="preserve">el listado de </w:t>
      </w:r>
      <w:r w:rsidRPr="00A36664">
        <w:rPr>
          <w:rFonts w:ascii="Palatino Linotype" w:eastAsia="Times New Roman" w:hAnsi="Palatino Linotype" w:cs="Arial"/>
          <w:color w:val="000000"/>
          <w:sz w:val="24"/>
          <w:szCs w:val="24"/>
          <w:lang w:val="es-ES"/>
        </w:rPr>
        <w:t xml:space="preserve">los nombres completos de </w:t>
      </w:r>
      <w:r w:rsidR="0041644A" w:rsidRPr="00A36664">
        <w:rPr>
          <w:rFonts w:ascii="Palatino Linotype" w:eastAsia="Times New Roman" w:hAnsi="Palatino Linotype" w:cs="Arial"/>
          <w:color w:val="000000"/>
          <w:sz w:val="24"/>
          <w:szCs w:val="24"/>
          <w:lang w:val="es-ES"/>
        </w:rPr>
        <w:t>las personas que acreditaron el curso de capacitación para el concurso de oposición para magistrado en materia penal y civil</w:t>
      </w:r>
      <w:r w:rsidRPr="00A36664">
        <w:rPr>
          <w:rFonts w:ascii="Palatino Linotype" w:eastAsia="Times New Roman" w:hAnsi="Palatino Linotype" w:cs="Arial"/>
          <w:color w:val="000000"/>
          <w:sz w:val="24"/>
          <w:szCs w:val="24"/>
          <w:lang w:val="es-ES"/>
        </w:rPr>
        <w:t>, toda vez que el documento que se propor</w:t>
      </w:r>
      <w:r w:rsidR="0041644A" w:rsidRPr="00A36664">
        <w:rPr>
          <w:rFonts w:ascii="Palatino Linotype" w:eastAsia="Times New Roman" w:hAnsi="Palatino Linotype" w:cs="Arial"/>
          <w:color w:val="000000"/>
          <w:sz w:val="24"/>
          <w:szCs w:val="24"/>
          <w:lang w:val="es-ES"/>
        </w:rPr>
        <w:t>cionó en la respuesta no da cumplimiento total a lo solicitado por la particular.</w:t>
      </w:r>
    </w:p>
    <w:p w:rsidR="005F2D0D" w:rsidRPr="00A36664" w:rsidRDefault="005F2D0D" w:rsidP="00A36664">
      <w:pPr>
        <w:spacing w:after="0" w:line="360" w:lineRule="auto"/>
        <w:ind w:right="49"/>
        <w:contextualSpacing/>
        <w:jc w:val="both"/>
        <w:rPr>
          <w:rFonts w:ascii="Palatino Linotype" w:eastAsia="Times New Roman" w:hAnsi="Palatino Linotype" w:cs="Arial"/>
          <w:b/>
          <w:color w:val="222222"/>
          <w:sz w:val="24"/>
          <w:szCs w:val="24"/>
          <w:lang w:eastAsia="es-MX"/>
        </w:rPr>
      </w:pPr>
    </w:p>
    <w:p w:rsidR="005F2D0D" w:rsidRDefault="005F2D0D" w:rsidP="00A36664">
      <w:pPr>
        <w:numPr>
          <w:ilvl w:val="0"/>
          <w:numId w:val="2"/>
        </w:numPr>
        <w:spacing w:after="0" w:line="360" w:lineRule="auto"/>
        <w:ind w:left="0" w:right="49" w:firstLine="0"/>
        <w:contextualSpacing/>
        <w:jc w:val="both"/>
        <w:rPr>
          <w:rFonts w:ascii="Palatino Linotype" w:eastAsia="MS Mincho" w:hAnsi="Palatino Linotype" w:cs="Arial"/>
          <w:i/>
          <w:sz w:val="24"/>
          <w:szCs w:val="24"/>
          <w:lang w:eastAsia="es-ES"/>
        </w:rPr>
      </w:pPr>
      <w:r w:rsidRPr="00A36664">
        <w:rPr>
          <w:rFonts w:ascii="Palatino Linotype" w:eastAsia="MS Mincho" w:hAnsi="Palatino Linotype" w:cstheme="majorBidi"/>
          <w:sz w:val="24"/>
          <w:szCs w:val="24"/>
          <w:lang w:val="es-ES_tradnl" w:eastAsia="es-ES"/>
        </w:rPr>
        <w:t xml:space="preserve">Consecuentemente, en términos del artículo </w:t>
      </w:r>
      <w:r w:rsidRPr="00A36664">
        <w:rPr>
          <w:rFonts w:ascii="Palatino Linotype" w:eastAsia="MS Mincho" w:hAnsi="Palatino Linotype" w:cstheme="majorBidi"/>
          <w:b/>
          <w:sz w:val="24"/>
          <w:szCs w:val="24"/>
          <w:lang w:val="es-ES_tradnl" w:eastAsia="es-ES"/>
        </w:rPr>
        <w:t>186 fracción III</w:t>
      </w:r>
      <w:r w:rsidRPr="00A36664">
        <w:rPr>
          <w:rFonts w:ascii="Palatino Linotype" w:eastAsia="MS Mincho" w:hAnsi="Palatino Linotype" w:cstheme="majorBidi"/>
          <w:sz w:val="24"/>
          <w:szCs w:val="24"/>
          <w:lang w:val="es-ES_tradnl" w:eastAsia="es-ES"/>
        </w:rPr>
        <w:t xml:space="preserve"> este Pleno determina </w:t>
      </w:r>
      <w:r w:rsidRPr="00A36664">
        <w:rPr>
          <w:rFonts w:ascii="Palatino Linotype" w:eastAsia="MS Mincho" w:hAnsi="Palatino Linotype" w:cstheme="majorBidi"/>
          <w:b/>
          <w:sz w:val="24"/>
          <w:szCs w:val="24"/>
          <w:lang w:val="es-ES_tradnl" w:eastAsia="es-ES"/>
        </w:rPr>
        <w:t>MODIFICAR</w:t>
      </w:r>
      <w:r w:rsidRPr="00A36664">
        <w:rPr>
          <w:rFonts w:ascii="Palatino Linotype" w:eastAsia="MS Mincho" w:hAnsi="Palatino Linotype" w:cstheme="majorBidi"/>
          <w:sz w:val="24"/>
          <w:szCs w:val="24"/>
          <w:lang w:val="es-ES_tradnl" w:eastAsia="es-ES"/>
        </w:rPr>
        <w:t xml:space="preserve"> la respuesta del presente recurso de revisión, toda vez que hubo afectación al derecho de acceso a la información pública establecido constitucionalmente a favor del particular.</w:t>
      </w:r>
    </w:p>
    <w:p w:rsidR="00A36664" w:rsidRDefault="00A36664" w:rsidP="00A36664">
      <w:pPr>
        <w:pStyle w:val="Prrafodelista"/>
        <w:rPr>
          <w:rFonts w:ascii="Palatino Linotype" w:eastAsia="MS Mincho" w:hAnsi="Palatino Linotype" w:cs="Arial"/>
          <w:i/>
          <w:sz w:val="24"/>
          <w:szCs w:val="24"/>
          <w:lang w:eastAsia="es-ES"/>
        </w:rPr>
      </w:pPr>
    </w:p>
    <w:p w:rsidR="00A36664" w:rsidRPr="00A36664" w:rsidRDefault="00A36664" w:rsidP="00A36664">
      <w:pPr>
        <w:spacing w:after="0" w:line="360" w:lineRule="auto"/>
        <w:ind w:right="49"/>
        <w:contextualSpacing/>
        <w:jc w:val="both"/>
        <w:rPr>
          <w:rFonts w:ascii="Palatino Linotype" w:eastAsia="MS Mincho" w:hAnsi="Palatino Linotype" w:cs="Arial"/>
          <w:i/>
          <w:sz w:val="24"/>
          <w:szCs w:val="24"/>
          <w:lang w:eastAsia="es-ES"/>
        </w:rPr>
      </w:pPr>
    </w:p>
    <w:p w:rsidR="005F2D0D" w:rsidRPr="00A36664" w:rsidRDefault="005F2D0D" w:rsidP="00A36664">
      <w:pPr>
        <w:numPr>
          <w:ilvl w:val="0"/>
          <w:numId w:val="2"/>
        </w:numPr>
        <w:spacing w:after="0" w:line="360" w:lineRule="auto"/>
        <w:ind w:left="0" w:right="49" w:firstLine="0"/>
        <w:contextualSpacing/>
        <w:jc w:val="both"/>
        <w:rPr>
          <w:rFonts w:ascii="Palatino Linotype" w:eastAsia="MS Mincho" w:hAnsi="Palatino Linotype" w:cs="Arial"/>
          <w:i/>
          <w:sz w:val="24"/>
          <w:szCs w:val="24"/>
          <w:lang w:eastAsia="es-ES"/>
        </w:rPr>
      </w:pPr>
      <w:r w:rsidRPr="00A36664">
        <w:rPr>
          <w:rFonts w:ascii="Palatino Linotype" w:eastAsia="MS Mincho" w:hAnsi="Palatino Linotype" w:cs="Times New Roman"/>
          <w:sz w:val="24"/>
          <w:szCs w:val="24"/>
          <w:lang w:val="es-ES_tradnl" w:eastAsia="es-ES"/>
        </w:rPr>
        <w:lastRenderedPageBreak/>
        <w:t xml:space="preserve">Por lo anteriormente expuesto y fundado este </w:t>
      </w:r>
      <w:r w:rsidRPr="00A36664">
        <w:rPr>
          <w:rFonts w:ascii="Palatino Linotype" w:eastAsia="MS Mincho" w:hAnsi="Palatino Linotype" w:cs="Times New Roman"/>
          <w:b/>
          <w:sz w:val="24"/>
          <w:szCs w:val="24"/>
          <w:lang w:val="es-ES_tradnl" w:eastAsia="es-ES"/>
        </w:rPr>
        <w:t>ÓRGANO GARANTE</w:t>
      </w:r>
      <w:r w:rsidRPr="00A36664">
        <w:rPr>
          <w:rFonts w:ascii="Palatino Linotype" w:eastAsia="MS Mincho" w:hAnsi="Palatino Linotype" w:cs="Times New Roman"/>
          <w:sz w:val="24"/>
          <w:szCs w:val="24"/>
          <w:lang w:val="es-ES_tradnl" w:eastAsia="es-ES"/>
        </w:rPr>
        <w:t xml:space="preserve"> emite los siguientes.</w:t>
      </w:r>
    </w:p>
    <w:p w:rsidR="005F2D0D" w:rsidRPr="00A36664" w:rsidRDefault="005F2D0D" w:rsidP="00A36664">
      <w:pPr>
        <w:spacing w:after="0" w:line="360" w:lineRule="auto"/>
        <w:ind w:right="49"/>
        <w:jc w:val="both"/>
        <w:rPr>
          <w:rFonts w:ascii="Palatino Linotype" w:eastAsia="MS Mincho" w:hAnsi="Palatino Linotype" w:cstheme="majorBidi"/>
          <w:sz w:val="24"/>
          <w:szCs w:val="24"/>
          <w:lang w:val="es-ES_tradnl" w:eastAsia="es-ES"/>
        </w:rPr>
      </w:pPr>
    </w:p>
    <w:p w:rsidR="005F2D0D" w:rsidRDefault="005F2D0D" w:rsidP="00A36664">
      <w:pPr>
        <w:keepNext/>
        <w:keepLines/>
        <w:spacing w:after="0" w:line="360" w:lineRule="auto"/>
        <w:jc w:val="center"/>
        <w:outlineLvl w:val="0"/>
        <w:rPr>
          <w:rFonts w:ascii="Palatino Linotype" w:eastAsia="Calibri" w:hAnsi="Palatino Linotype" w:cs="Times New Roman"/>
          <w:b/>
          <w:sz w:val="24"/>
          <w:szCs w:val="24"/>
          <w:lang w:val="es-ES" w:eastAsia="es-ES"/>
        </w:rPr>
      </w:pPr>
      <w:bookmarkStart w:id="11" w:name="_Toc467083028"/>
      <w:bookmarkStart w:id="12" w:name="_Toc31978002"/>
      <w:r w:rsidRPr="00A36664">
        <w:rPr>
          <w:rFonts w:ascii="Palatino Linotype" w:eastAsia="Calibri" w:hAnsi="Palatino Linotype" w:cs="Times New Roman"/>
          <w:b/>
          <w:sz w:val="24"/>
          <w:szCs w:val="24"/>
          <w:lang w:val="es-ES" w:eastAsia="es-ES"/>
        </w:rPr>
        <w:t>R E S O L U T I V O S</w:t>
      </w:r>
      <w:bookmarkEnd w:id="11"/>
      <w:bookmarkEnd w:id="12"/>
    </w:p>
    <w:p w:rsidR="00A36664" w:rsidRPr="00A36664" w:rsidRDefault="00A36664" w:rsidP="00A36664">
      <w:pPr>
        <w:keepNext/>
        <w:keepLines/>
        <w:spacing w:after="0" w:line="360" w:lineRule="auto"/>
        <w:jc w:val="center"/>
        <w:outlineLvl w:val="0"/>
        <w:rPr>
          <w:rFonts w:ascii="Palatino Linotype" w:eastAsia="Calibri" w:hAnsi="Palatino Linotype" w:cs="Times New Roman"/>
          <w:b/>
          <w:sz w:val="24"/>
          <w:szCs w:val="24"/>
          <w:lang w:val="es-ES" w:eastAsia="es-ES"/>
        </w:rPr>
      </w:pPr>
    </w:p>
    <w:p w:rsidR="005F2D0D" w:rsidRDefault="005F2D0D" w:rsidP="00A36664">
      <w:pPr>
        <w:spacing w:after="0" w:line="360" w:lineRule="auto"/>
        <w:jc w:val="both"/>
        <w:rPr>
          <w:rFonts w:ascii="Palatino Linotype" w:eastAsiaTheme="minorEastAsia" w:hAnsi="Palatino Linotype" w:cs="Arial"/>
          <w:bCs/>
          <w:sz w:val="24"/>
          <w:szCs w:val="24"/>
          <w:lang w:val="es-ES_tradnl" w:eastAsia="es-ES"/>
        </w:rPr>
      </w:pPr>
      <w:bookmarkStart w:id="13" w:name="_Toc452722829"/>
      <w:bookmarkStart w:id="14" w:name="_Toc454373811"/>
      <w:bookmarkStart w:id="15" w:name="_Toc476675991"/>
      <w:r w:rsidRPr="00A36664">
        <w:rPr>
          <w:rFonts w:ascii="Palatino Linotype" w:eastAsia="Times New Roman" w:hAnsi="Palatino Linotype" w:cs="Arial"/>
          <w:b/>
          <w:sz w:val="24"/>
          <w:szCs w:val="24"/>
          <w:lang w:val="es-ES_tradnl" w:eastAsia="es-ES"/>
        </w:rPr>
        <w:t xml:space="preserve">PRIMERO. </w:t>
      </w:r>
      <w:r w:rsidRPr="00A36664">
        <w:rPr>
          <w:rFonts w:ascii="Palatino Linotype" w:eastAsia="Times New Roman" w:hAnsi="Palatino Linotype" w:cs="Arial"/>
          <w:sz w:val="24"/>
          <w:szCs w:val="24"/>
          <w:lang w:val="es-ES_tradnl" w:eastAsia="es-ES"/>
        </w:rPr>
        <w:t>Resultan fundadas las</w:t>
      </w:r>
      <w:r w:rsidRPr="00A36664">
        <w:rPr>
          <w:rFonts w:ascii="Palatino Linotype" w:eastAsia="Times New Roman" w:hAnsi="Palatino Linotype" w:cs="Arial"/>
          <w:b/>
          <w:sz w:val="24"/>
          <w:szCs w:val="24"/>
          <w:lang w:val="es-ES_tradnl" w:eastAsia="es-ES"/>
        </w:rPr>
        <w:t xml:space="preserve"> </w:t>
      </w:r>
      <w:r w:rsidRPr="00A36664">
        <w:rPr>
          <w:rFonts w:ascii="Palatino Linotype" w:eastAsia="Times New Roman" w:hAnsi="Palatino Linotype" w:cs="Arial"/>
          <w:sz w:val="24"/>
          <w:szCs w:val="24"/>
          <w:lang w:val="es-ES" w:eastAsia="es-ES"/>
        </w:rPr>
        <w:t xml:space="preserve">razones o motivos de inconformidad hechos valer </w:t>
      </w:r>
      <w:r w:rsidRPr="00A36664">
        <w:rPr>
          <w:rFonts w:ascii="Palatino Linotype" w:eastAsia="Calibri" w:hAnsi="Palatino Linotype" w:cs="Arial"/>
          <w:sz w:val="24"/>
          <w:szCs w:val="24"/>
          <w:lang w:val="es-ES" w:eastAsia="es-ES"/>
        </w:rPr>
        <w:t xml:space="preserve">en el recurso de revisión </w:t>
      </w:r>
      <w:r w:rsidRPr="00A36664">
        <w:rPr>
          <w:rFonts w:ascii="Palatino Linotype" w:eastAsiaTheme="minorEastAsia" w:hAnsi="Palatino Linotype" w:cs="Arial"/>
          <w:b/>
          <w:bCs/>
          <w:sz w:val="24"/>
          <w:szCs w:val="24"/>
          <w:lang w:val="es-ES_tradnl" w:eastAsia="es-ES"/>
        </w:rPr>
        <w:t xml:space="preserve">08943/INFOEM/IP/RR/2019,  </w:t>
      </w:r>
      <w:r w:rsidRPr="00A36664">
        <w:rPr>
          <w:rFonts w:ascii="Palatino Linotype" w:eastAsiaTheme="minorEastAsia" w:hAnsi="Palatino Linotype" w:cs="Arial"/>
          <w:bCs/>
          <w:sz w:val="24"/>
          <w:szCs w:val="24"/>
          <w:lang w:val="es-ES_tradnl" w:eastAsia="es-ES"/>
        </w:rPr>
        <w:t xml:space="preserve">en términos de los </w:t>
      </w:r>
      <w:r w:rsidRPr="00A36664">
        <w:rPr>
          <w:rFonts w:ascii="Palatino Linotype" w:eastAsiaTheme="minorEastAsia" w:hAnsi="Palatino Linotype" w:cs="Arial"/>
          <w:b/>
          <w:bCs/>
          <w:sz w:val="24"/>
          <w:szCs w:val="24"/>
          <w:lang w:val="es-ES_tradnl" w:eastAsia="es-ES"/>
        </w:rPr>
        <w:t>Considerando</w:t>
      </w:r>
      <w:r w:rsidRPr="00A36664">
        <w:rPr>
          <w:rFonts w:ascii="Palatino Linotype" w:eastAsiaTheme="minorEastAsia" w:hAnsi="Palatino Linotype" w:cs="Arial"/>
          <w:bCs/>
          <w:sz w:val="24"/>
          <w:szCs w:val="24"/>
          <w:lang w:val="es-ES_tradnl" w:eastAsia="es-ES"/>
        </w:rPr>
        <w:t xml:space="preserve"> </w:t>
      </w:r>
      <w:r w:rsidRPr="00A36664">
        <w:rPr>
          <w:rFonts w:ascii="Palatino Linotype" w:eastAsiaTheme="minorEastAsia" w:hAnsi="Palatino Linotype" w:cs="Arial"/>
          <w:b/>
          <w:bCs/>
          <w:sz w:val="24"/>
          <w:szCs w:val="24"/>
          <w:lang w:val="es-ES_tradnl" w:eastAsia="es-ES"/>
        </w:rPr>
        <w:t xml:space="preserve">CUARTO </w:t>
      </w:r>
      <w:r w:rsidRPr="00A36664">
        <w:rPr>
          <w:rFonts w:ascii="Palatino Linotype" w:eastAsiaTheme="minorEastAsia" w:hAnsi="Palatino Linotype" w:cs="Arial"/>
          <w:bCs/>
          <w:sz w:val="24"/>
          <w:szCs w:val="24"/>
          <w:lang w:val="es-ES_tradnl" w:eastAsia="es-ES"/>
        </w:rPr>
        <w:t>de la presente resolución.</w:t>
      </w:r>
    </w:p>
    <w:p w:rsidR="00A36664" w:rsidRPr="00A36664" w:rsidRDefault="00A36664" w:rsidP="00A36664">
      <w:pPr>
        <w:spacing w:after="0" w:line="360" w:lineRule="auto"/>
        <w:jc w:val="both"/>
        <w:rPr>
          <w:rFonts w:ascii="Palatino Linotype" w:eastAsia="Times New Roman" w:hAnsi="Palatino Linotype" w:cs="Times New Roman"/>
          <w:sz w:val="24"/>
          <w:szCs w:val="24"/>
          <w:lang w:val="es-ES_tradnl" w:eastAsia="es-ES"/>
        </w:rPr>
      </w:pPr>
    </w:p>
    <w:p w:rsidR="00416BFE" w:rsidRDefault="005F2D0D" w:rsidP="00A36664">
      <w:pPr>
        <w:spacing w:after="0" w:line="360" w:lineRule="auto"/>
        <w:jc w:val="both"/>
        <w:rPr>
          <w:rFonts w:ascii="Palatino Linotype" w:eastAsiaTheme="minorEastAsia" w:hAnsi="Palatino Linotype" w:cs="Arial"/>
          <w:bCs/>
          <w:sz w:val="24"/>
          <w:szCs w:val="24"/>
          <w:lang w:val="es-ES_tradnl" w:eastAsia="es-ES"/>
        </w:rPr>
      </w:pPr>
      <w:bookmarkStart w:id="16" w:name="_Toc477891768"/>
      <w:bookmarkStart w:id="17" w:name="_Toc477891858"/>
      <w:bookmarkStart w:id="18" w:name="_Toc481576259"/>
      <w:bookmarkStart w:id="19" w:name="_Toc492590391"/>
      <w:bookmarkStart w:id="20" w:name="_Toc462653937"/>
      <w:bookmarkStart w:id="21" w:name="_Toc453696502"/>
      <w:bookmarkStart w:id="22" w:name="_Toc454301155"/>
      <w:r w:rsidRPr="00A36664">
        <w:rPr>
          <w:rFonts w:ascii="Palatino Linotype" w:eastAsiaTheme="minorEastAsia" w:hAnsi="Palatino Linotype"/>
          <w:b/>
          <w:sz w:val="24"/>
          <w:szCs w:val="24"/>
          <w:lang w:val="es-ES_tradnl" w:eastAsia="es-ES"/>
        </w:rPr>
        <w:t>SEGUNDO.</w:t>
      </w:r>
      <w:r w:rsidRPr="00A36664">
        <w:rPr>
          <w:rFonts w:ascii="Palatino Linotype" w:eastAsiaTheme="majorEastAsia" w:hAnsi="Palatino Linotype" w:cstheme="majorBidi"/>
          <w:b/>
          <w:color w:val="2E74B5" w:themeColor="accent1" w:themeShade="BF"/>
          <w:sz w:val="26"/>
          <w:szCs w:val="26"/>
          <w:lang w:val="es-ES_tradnl" w:eastAsia="es-ES"/>
        </w:rPr>
        <w:t xml:space="preserve"> </w:t>
      </w:r>
      <w:bookmarkEnd w:id="16"/>
      <w:bookmarkEnd w:id="17"/>
      <w:bookmarkEnd w:id="18"/>
      <w:bookmarkEnd w:id="19"/>
      <w:bookmarkEnd w:id="20"/>
      <w:bookmarkEnd w:id="21"/>
      <w:bookmarkEnd w:id="22"/>
      <w:r w:rsidRPr="00A36664">
        <w:rPr>
          <w:rFonts w:ascii="Palatino Linotype" w:eastAsia="Calibri" w:hAnsi="Palatino Linotype" w:cs="Arial"/>
          <w:sz w:val="24"/>
          <w:szCs w:val="24"/>
          <w:lang w:val="es-ES" w:eastAsia="es-ES"/>
        </w:rPr>
        <w:t>Se</w:t>
      </w:r>
      <w:r w:rsidRPr="00A36664">
        <w:rPr>
          <w:rFonts w:ascii="Palatino Linotype" w:eastAsia="Calibri" w:hAnsi="Palatino Linotype" w:cs="Arial"/>
          <w:b/>
          <w:sz w:val="24"/>
          <w:szCs w:val="24"/>
          <w:lang w:val="es-ES" w:eastAsia="es-ES"/>
        </w:rPr>
        <w:t xml:space="preserve"> MODIFICA </w:t>
      </w:r>
      <w:r w:rsidRPr="00A36664">
        <w:rPr>
          <w:rFonts w:ascii="Palatino Linotype" w:eastAsia="Calibri" w:hAnsi="Palatino Linotype" w:cs="Arial"/>
          <w:sz w:val="24"/>
          <w:szCs w:val="24"/>
          <w:lang w:val="es-ES" w:eastAsia="es-ES"/>
        </w:rPr>
        <w:t xml:space="preserve">la respuesta emitida por </w:t>
      </w:r>
      <w:r w:rsidRPr="00A36664">
        <w:rPr>
          <w:rFonts w:ascii="Palatino Linotype" w:eastAsia="Calibri" w:hAnsi="Palatino Linotype" w:cs="Arial"/>
          <w:b/>
          <w:sz w:val="24"/>
          <w:szCs w:val="24"/>
          <w:lang w:val="es-ES" w:eastAsia="es-ES"/>
        </w:rPr>
        <w:t>el Poder Judicial</w:t>
      </w:r>
      <w:r w:rsidRPr="00A36664">
        <w:rPr>
          <w:rFonts w:ascii="Palatino Linotype" w:eastAsia="Calibri" w:hAnsi="Palatino Linotype" w:cs="Arial"/>
          <w:sz w:val="24"/>
          <w:szCs w:val="24"/>
          <w:lang w:val="es-ES" w:eastAsia="es-ES"/>
        </w:rPr>
        <w:t xml:space="preserve"> y se</w:t>
      </w:r>
      <w:r w:rsidRPr="00A36664">
        <w:rPr>
          <w:rFonts w:ascii="Palatino Linotype" w:eastAsia="Calibri" w:hAnsi="Palatino Linotype" w:cs="Arial"/>
          <w:b/>
          <w:sz w:val="24"/>
          <w:szCs w:val="24"/>
          <w:lang w:val="es-ES" w:eastAsia="es-ES"/>
        </w:rPr>
        <w:t xml:space="preserve"> ORDENA </w:t>
      </w:r>
      <w:r w:rsidRPr="00A36664">
        <w:rPr>
          <w:rFonts w:ascii="Palatino Linotype" w:eastAsia="Times New Roman" w:hAnsi="Palatino Linotype" w:cs="Arial"/>
          <w:sz w:val="24"/>
          <w:szCs w:val="24"/>
          <w:lang w:val="es-ES" w:eastAsia="es-ES"/>
        </w:rPr>
        <w:t>entregar vía Sistema de Acceso a la Información Mexiquense (SAIMEX)</w:t>
      </w:r>
      <w:r w:rsidRPr="00A36664">
        <w:rPr>
          <w:rFonts w:ascii="Palatino Linotype" w:eastAsia="Times New Roman" w:hAnsi="Palatino Linotype" w:cs="Arial"/>
          <w:b/>
          <w:sz w:val="24"/>
          <w:szCs w:val="24"/>
          <w:lang w:val="es-ES" w:eastAsia="es-ES"/>
        </w:rPr>
        <w:t>,</w:t>
      </w:r>
      <w:r w:rsidRPr="00A36664">
        <w:rPr>
          <w:rFonts w:ascii="Palatino Linotype" w:eastAsia="Times New Roman" w:hAnsi="Palatino Linotype" w:cs="Arial"/>
          <w:sz w:val="24"/>
          <w:szCs w:val="24"/>
          <w:lang w:val="es-ES" w:eastAsia="es-ES"/>
        </w:rPr>
        <w:t xml:space="preserve">  </w:t>
      </w:r>
      <w:r w:rsidR="00DE3F90" w:rsidRPr="00A36664">
        <w:rPr>
          <w:rFonts w:ascii="Palatino Linotype" w:eastAsia="Times New Roman" w:hAnsi="Palatino Linotype" w:cs="Arial"/>
          <w:sz w:val="24"/>
          <w:szCs w:val="24"/>
          <w:lang w:val="es-ES" w:eastAsia="es-ES"/>
        </w:rPr>
        <w:t xml:space="preserve">en su caso en versión pública </w:t>
      </w:r>
      <w:r w:rsidR="00416BFE" w:rsidRPr="00A36664">
        <w:rPr>
          <w:rFonts w:ascii="Palatino Linotype" w:eastAsia="Times New Roman" w:hAnsi="Palatino Linotype" w:cs="Arial"/>
          <w:sz w:val="24"/>
          <w:szCs w:val="24"/>
          <w:lang w:val="es-ES" w:eastAsia="es-ES"/>
        </w:rPr>
        <w:t xml:space="preserve">el o los documentos donde conste </w:t>
      </w:r>
      <w:r w:rsidRPr="00A36664">
        <w:rPr>
          <w:rFonts w:ascii="Palatino Linotype" w:eastAsia="Times New Roman" w:hAnsi="Palatino Linotype" w:cs="Arial"/>
          <w:sz w:val="24"/>
          <w:szCs w:val="24"/>
          <w:lang w:val="es-ES" w:eastAsia="es-ES"/>
        </w:rPr>
        <w:t xml:space="preserve">la siguiente </w:t>
      </w:r>
      <w:r w:rsidRPr="00A36664">
        <w:rPr>
          <w:rFonts w:ascii="Palatino Linotype" w:eastAsiaTheme="minorEastAsia" w:hAnsi="Palatino Linotype" w:cs="Arial"/>
          <w:bCs/>
          <w:sz w:val="24"/>
          <w:szCs w:val="24"/>
          <w:lang w:val="es-ES_tradnl" w:eastAsia="es-ES"/>
        </w:rPr>
        <w:t>información:</w:t>
      </w:r>
      <w:r w:rsidR="003E5BCF" w:rsidRPr="00A36664">
        <w:rPr>
          <w:rFonts w:ascii="Palatino Linotype" w:eastAsiaTheme="minorEastAsia" w:hAnsi="Palatino Linotype" w:cs="Arial"/>
          <w:bCs/>
          <w:sz w:val="24"/>
          <w:szCs w:val="24"/>
          <w:lang w:val="es-ES_tradnl" w:eastAsia="es-ES"/>
        </w:rPr>
        <w:t xml:space="preserve">  </w:t>
      </w:r>
    </w:p>
    <w:p w:rsidR="00A36664" w:rsidRPr="00A36664" w:rsidRDefault="00A36664" w:rsidP="00A36664">
      <w:pPr>
        <w:spacing w:after="0" w:line="360" w:lineRule="auto"/>
        <w:jc w:val="both"/>
        <w:rPr>
          <w:rFonts w:ascii="Palatino Linotype" w:eastAsiaTheme="minorEastAsia" w:hAnsi="Palatino Linotype" w:cs="Arial"/>
          <w:bCs/>
          <w:sz w:val="24"/>
          <w:szCs w:val="24"/>
          <w:lang w:val="es-ES_tradnl" w:eastAsia="es-ES"/>
        </w:rPr>
      </w:pPr>
    </w:p>
    <w:p w:rsidR="005F2D0D" w:rsidRPr="00A36664" w:rsidRDefault="005F2D0D" w:rsidP="00A36664">
      <w:pPr>
        <w:pStyle w:val="Prrafodelista"/>
        <w:numPr>
          <w:ilvl w:val="2"/>
          <w:numId w:val="5"/>
        </w:numPr>
        <w:spacing w:after="0" w:line="360" w:lineRule="auto"/>
        <w:ind w:left="426"/>
        <w:jc w:val="both"/>
        <w:rPr>
          <w:rFonts w:ascii="Palatino Linotype" w:eastAsia="Calibri" w:hAnsi="Palatino Linotype" w:cs="Arial"/>
          <w:b/>
          <w:szCs w:val="24"/>
          <w:lang w:val="es-ES" w:eastAsia="es-ES"/>
        </w:rPr>
      </w:pPr>
      <w:r w:rsidRPr="00A36664">
        <w:rPr>
          <w:rFonts w:ascii="Palatino Linotype" w:eastAsiaTheme="minorEastAsia" w:hAnsi="Palatino Linotype"/>
          <w:b/>
          <w:sz w:val="24"/>
          <w:szCs w:val="24"/>
        </w:rPr>
        <w:t>Nombres de las personas que acreditaron el curso de capacitación para magistrados en materia penal y civil del año 2019</w:t>
      </w:r>
      <w:r w:rsidR="00DE3F90" w:rsidRPr="00A36664">
        <w:rPr>
          <w:rFonts w:ascii="Palatino Linotype" w:eastAsiaTheme="minorEastAsia" w:hAnsi="Palatino Linotype"/>
          <w:b/>
          <w:sz w:val="24"/>
          <w:szCs w:val="24"/>
        </w:rPr>
        <w:t>.</w:t>
      </w:r>
    </w:p>
    <w:p w:rsidR="00A36664" w:rsidRPr="00A36664" w:rsidRDefault="00A36664" w:rsidP="00A36664">
      <w:pPr>
        <w:pStyle w:val="Prrafodelista"/>
        <w:spacing w:after="0" w:line="360" w:lineRule="auto"/>
        <w:ind w:left="426"/>
        <w:jc w:val="both"/>
        <w:rPr>
          <w:rFonts w:ascii="Palatino Linotype" w:eastAsia="Calibri" w:hAnsi="Palatino Linotype" w:cs="Arial"/>
          <w:b/>
          <w:szCs w:val="24"/>
          <w:lang w:val="es-ES" w:eastAsia="es-ES"/>
        </w:rPr>
      </w:pPr>
    </w:p>
    <w:p w:rsidR="00DE3F90" w:rsidRPr="00A36664" w:rsidRDefault="00DE3F90" w:rsidP="00A36664">
      <w:pPr>
        <w:tabs>
          <w:tab w:val="left" w:pos="8080"/>
        </w:tabs>
        <w:spacing w:after="0" w:line="360" w:lineRule="auto"/>
        <w:ind w:right="49"/>
        <w:jc w:val="both"/>
        <w:rPr>
          <w:rFonts w:ascii="Palatino Linotype" w:eastAsia="Palatino Linotype" w:hAnsi="Palatino Linotype" w:cs="Palatino Linotype"/>
          <w:sz w:val="24"/>
          <w:szCs w:val="24"/>
          <w:lang w:val="es-ES_tradnl"/>
        </w:rPr>
      </w:pPr>
      <w:r w:rsidRPr="00A36664">
        <w:rPr>
          <w:rFonts w:ascii="Palatino Linotype" w:eastAsia="Palatino Linotype" w:hAnsi="Palatino Linotype" w:cs="Palatino Linotype"/>
          <w:sz w:val="24"/>
          <w:szCs w:val="24"/>
          <w:lang w:val="es-ES_tradn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rsidR="005F2D0D" w:rsidRDefault="005F2D0D" w:rsidP="00A36664">
      <w:pPr>
        <w:tabs>
          <w:tab w:val="left" w:pos="8080"/>
        </w:tabs>
        <w:spacing w:after="0" w:line="360" w:lineRule="auto"/>
        <w:ind w:right="49"/>
        <w:jc w:val="both"/>
        <w:rPr>
          <w:rFonts w:ascii="Palatino Linotype" w:eastAsia="MS Mincho" w:hAnsi="Palatino Linotype" w:cs="Times New Roman"/>
          <w:color w:val="222222"/>
          <w:sz w:val="24"/>
          <w:szCs w:val="24"/>
          <w:shd w:val="clear" w:color="auto" w:fill="FFFFFF"/>
          <w:lang w:val="es-ES_tradnl" w:eastAsia="es-ES"/>
        </w:rPr>
      </w:pPr>
      <w:r w:rsidRPr="00A36664">
        <w:rPr>
          <w:rFonts w:ascii="Palatino Linotype" w:eastAsia="Palatino Linotype" w:hAnsi="Palatino Linotype" w:cs="Palatino Linotype"/>
          <w:b/>
          <w:sz w:val="24"/>
          <w:szCs w:val="24"/>
          <w:lang w:val="es-ES_tradnl"/>
        </w:rPr>
        <w:lastRenderedPageBreak/>
        <w:t xml:space="preserve">TERCERO. </w:t>
      </w:r>
      <w:r w:rsidRPr="00A36664">
        <w:rPr>
          <w:rFonts w:ascii="Palatino Linotype" w:eastAsia="Palatino Linotype" w:hAnsi="Palatino Linotype" w:cs="Palatino Linotype"/>
          <w:b/>
          <w:sz w:val="24"/>
          <w:szCs w:val="24"/>
          <w:lang w:val="es-ES_tradnl" w:eastAsia="es-ES"/>
        </w:rPr>
        <w:t xml:space="preserve">Notifíquese </w:t>
      </w:r>
      <w:r w:rsidRPr="00A36664">
        <w:rPr>
          <w:rFonts w:ascii="Palatino Linotype" w:eastAsia="Palatino Linotype" w:hAnsi="Palatino Linotype" w:cs="Palatino Linotype"/>
          <w:sz w:val="24"/>
          <w:szCs w:val="24"/>
          <w:lang w:val="es-ES_tradnl" w:eastAsia="es-ES"/>
        </w:rPr>
        <w:t xml:space="preserve">al Titular de la Unidad de Transparencia del </w:t>
      </w:r>
      <w:r w:rsidRPr="00A36664">
        <w:rPr>
          <w:rFonts w:ascii="Palatino Linotype" w:eastAsia="Palatino Linotype" w:hAnsi="Palatino Linotype" w:cs="Palatino Linotype"/>
          <w:b/>
          <w:sz w:val="24"/>
          <w:szCs w:val="24"/>
          <w:lang w:val="es-ES_tradnl" w:eastAsia="es-ES"/>
        </w:rPr>
        <w:t>SUJETO OBLIGADO</w:t>
      </w:r>
      <w:r w:rsidRPr="00A3666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A36664">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A36664" w:rsidRPr="00A36664" w:rsidRDefault="00A36664" w:rsidP="00A36664">
      <w:pPr>
        <w:tabs>
          <w:tab w:val="left" w:pos="8080"/>
        </w:tabs>
        <w:spacing w:after="0" w:line="360" w:lineRule="auto"/>
        <w:ind w:right="49"/>
        <w:jc w:val="both"/>
        <w:rPr>
          <w:rFonts w:ascii="Palatino Linotype" w:eastAsia="MS Mincho" w:hAnsi="Palatino Linotype" w:cs="Times New Roman"/>
          <w:color w:val="222222"/>
          <w:sz w:val="24"/>
          <w:szCs w:val="24"/>
          <w:shd w:val="clear" w:color="auto" w:fill="FFFFFF"/>
          <w:lang w:val="es-ES_tradnl" w:eastAsia="es-ES"/>
        </w:rPr>
      </w:pPr>
    </w:p>
    <w:p w:rsidR="005F2D0D" w:rsidRDefault="005F2D0D" w:rsidP="00A36664">
      <w:pPr>
        <w:shd w:val="clear" w:color="auto" w:fill="FFFFFF"/>
        <w:spacing w:after="0" w:line="360" w:lineRule="auto"/>
        <w:jc w:val="both"/>
        <w:rPr>
          <w:rFonts w:ascii="Palatino Linotype" w:eastAsia="Times New Roman" w:hAnsi="Palatino Linotype" w:cs="Times New Roman"/>
          <w:color w:val="222222"/>
          <w:sz w:val="24"/>
          <w:szCs w:val="24"/>
          <w:lang w:val="es-ES" w:eastAsia="es-MX"/>
        </w:rPr>
      </w:pPr>
      <w:bookmarkStart w:id="23" w:name="_Toc462307694"/>
      <w:bookmarkStart w:id="24" w:name="_Toc473806819"/>
      <w:bookmarkStart w:id="25" w:name="_Toc477345211"/>
      <w:bookmarkStart w:id="26" w:name="_Toc480987181"/>
      <w:bookmarkStart w:id="27" w:name="_Toc480996314"/>
      <w:bookmarkStart w:id="28" w:name="_Toc485145214"/>
      <w:bookmarkStart w:id="29" w:name="_Toc489442407"/>
      <w:bookmarkStart w:id="30" w:name="_Toc491350213"/>
      <w:bookmarkStart w:id="31" w:name="_Toc491353103"/>
      <w:bookmarkStart w:id="32" w:name="_Toc491868487"/>
      <w:r w:rsidRPr="00A36664">
        <w:rPr>
          <w:rFonts w:ascii="Palatino Linotype" w:eastAsia="MS Gothic" w:hAnsi="Palatino Linotype" w:cs="Times New Roman"/>
          <w:b/>
          <w:sz w:val="24"/>
          <w:szCs w:val="24"/>
        </w:rPr>
        <w:t xml:space="preserve">CUARTO. </w:t>
      </w:r>
      <w:r w:rsidRPr="00A36664">
        <w:rPr>
          <w:rFonts w:ascii="Palatino Linotype" w:eastAsia="MS Gothic" w:hAnsi="Palatino Linotype" w:cs="Times New Roman"/>
          <w:sz w:val="24"/>
          <w:szCs w:val="24"/>
        </w:rPr>
        <w:t>Notifíquese a</w:t>
      </w:r>
      <w:bookmarkEnd w:id="23"/>
      <w:bookmarkEnd w:id="24"/>
      <w:bookmarkEnd w:id="25"/>
      <w:bookmarkEnd w:id="26"/>
      <w:bookmarkEnd w:id="27"/>
      <w:bookmarkEnd w:id="28"/>
      <w:bookmarkEnd w:id="29"/>
      <w:bookmarkEnd w:id="30"/>
      <w:bookmarkEnd w:id="31"/>
      <w:bookmarkEnd w:id="32"/>
      <w:r w:rsidRPr="00A36664">
        <w:rPr>
          <w:rFonts w:ascii="Palatino Linotype" w:eastAsia="MS Gothic" w:hAnsi="Palatino Linotype" w:cs="Times New Roman"/>
          <w:sz w:val="24"/>
          <w:szCs w:val="24"/>
        </w:rPr>
        <w:t xml:space="preserve"> </w:t>
      </w:r>
      <w:r w:rsidR="00190B54" w:rsidRPr="00190B54">
        <w:rPr>
          <w:rFonts w:ascii="Palatino Linotype" w:eastAsia="MS Gothic" w:hAnsi="Palatino Linotype" w:cs="Times New Roman"/>
          <w:b/>
          <w:sz w:val="24"/>
          <w:szCs w:val="24"/>
          <w:highlight w:val="black"/>
        </w:rPr>
        <w:t>--------------</w:t>
      </w:r>
      <w:r w:rsidR="0041644A" w:rsidRPr="00A36664">
        <w:rPr>
          <w:rFonts w:ascii="Palatino Linotype" w:eastAsia="MS Gothic" w:hAnsi="Palatino Linotype" w:cs="Times New Roman"/>
          <w:b/>
          <w:sz w:val="24"/>
          <w:szCs w:val="24"/>
        </w:rPr>
        <w:t xml:space="preserve">, </w:t>
      </w:r>
      <w:r w:rsidRPr="00A36664">
        <w:rPr>
          <w:rFonts w:ascii="Palatino Linotype" w:eastAsia="MS Gothic" w:hAnsi="Palatino Linotype" w:cs="Times New Roman"/>
          <w:sz w:val="24"/>
          <w:szCs w:val="24"/>
        </w:rPr>
        <w:t>la presente</w:t>
      </w:r>
      <w:r w:rsidRPr="00A36664">
        <w:rPr>
          <w:rFonts w:ascii="Palatino Linotype" w:eastAsia="Times New Roman" w:hAnsi="Palatino Linotype" w:cs="Times New Roman"/>
          <w:color w:val="222222"/>
          <w:sz w:val="24"/>
          <w:szCs w:val="24"/>
          <w:lang w:val="es-ES" w:eastAsia="es-MX"/>
        </w:rPr>
        <w:t xml:space="preserve"> resolución.</w:t>
      </w:r>
    </w:p>
    <w:p w:rsidR="00A36664" w:rsidRPr="00A36664" w:rsidRDefault="00A36664" w:rsidP="00A36664">
      <w:pPr>
        <w:shd w:val="clear" w:color="auto" w:fill="FFFFFF"/>
        <w:spacing w:after="0" w:line="360" w:lineRule="auto"/>
        <w:jc w:val="both"/>
        <w:rPr>
          <w:rFonts w:ascii="Palatino Linotype" w:eastAsia="Times New Roman" w:hAnsi="Palatino Linotype" w:cs="Times New Roman"/>
          <w:color w:val="222222"/>
          <w:sz w:val="24"/>
          <w:szCs w:val="24"/>
          <w:lang w:val="es-ES" w:eastAsia="es-MX"/>
        </w:rPr>
      </w:pPr>
    </w:p>
    <w:p w:rsidR="005F2D0D" w:rsidRDefault="005F2D0D" w:rsidP="00A36664">
      <w:pPr>
        <w:spacing w:after="0" w:line="360" w:lineRule="auto"/>
        <w:jc w:val="both"/>
        <w:rPr>
          <w:rFonts w:ascii="Palatino Linotype" w:eastAsia="Times New Roman" w:hAnsi="Palatino Linotype" w:cs="Times New Roman"/>
          <w:color w:val="222222"/>
          <w:sz w:val="24"/>
          <w:szCs w:val="24"/>
          <w:lang w:val="es-ES" w:eastAsia="es-MX"/>
        </w:rPr>
      </w:pPr>
      <w:r w:rsidRPr="00A36664">
        <w:rPr>
          <w:rFonts w:ascii="Palatino Linotype" w:eastAsia="Times New Roman" w:hAnsi="Palatino Linotype" w:cs="Times New Roman"/>
          <w:b/>
          <w:color w:val="222222"/>
          <w:sz w:val="24"/>
          <w:szCs w:val="24"/>
          <w:lang w:val="es-ES" w:eastAsia="es-MX"/>
        </w:rPr>
        <w:t>QUINTO.</w:t>
      </w:r>
      <w:r w:rsidRPr="00A36664">
        <w:rPr>
          <w:rFonts w:ascii="Palatino Linotype" w:eastAsia="Times New Roman" w:hAnsi="Palatino Linotype" w:cs="Times New Roman"/>
          <w:color w:val="222222"/>
          <w:sz w:val="24"/>
          <w:szCs w:val="24"/>
          <w:lang w:val="es-ES" w:eastAsia="es-MX"/>
        </w:rPr>
        <w:t xml:space="preserve"> Se hace del conocimiento</w:t>
      </w:r>
      <w:r w:rsidRPr="00A36664">
        <w:rPr>
          <w:rFonts w:ascii="Palatino Linotype" w:eastAsia="Times New Roman" w:hAnsi="Palatino Linotype" w:cs="Times New Roman"/>
          <w:b/>
          <w:bCs/>
          <w:color w:val="222222"/>
          <w:sz w:val="24"/>
          <w:szCs w:val="24"/>
          <w:lang w:val="es-ES" w:eastAsia="es-ES"/>
        </w:rPr>
        <w:t xml:space="preserve"> </w:t>
      </w:r>
      <w:r w:rsidRPr="00A36664">
        <w:rPr>
          <w:rFonts w:ascii="Palatino Linotype" w:eastAsia="Times New Roman" w:hAnsi="Palatino Linotype" w:cs="Times New Roman"/>
          <w:color w:val="222222"/>
          <w:sz w:val="24"/>
          <w:szCs w:val="24"/>
          <w:lang w:val="es-ES" w:eastAsia="es-MX"/>
        </w:rPr>
        <w:t>que</w:t>
      </w:r>
      <w:r w:rsidRPr="00A36664">
        <w:rPr>
          <w:rFonts w:ascii="Palatino Linotype" w:eastAsia="Times New Roman" w:hAnsi="Palatino Linotype" w:cs="Arial"/>
          <w:b/>
          <w:sz w:val="24"/>
          <w:szCs w:val="24"/>
          <w:lang w:val="es-ES" w:eastAsia="es-ES"/>
        </w:rPr>
        <w:t xml:space="preserve"> </w:t>
      </w:r>
      <w:r w:rsidR="00190B54" w:rsidRPr="00190B54">
        <w:rPr>
          <w:rFonts w:ascii="Palatino Linotype" w:eastAsia="MS Gothic" w:hAnsi="Palatino Linotype" w:cs="Times New Roman"/>
          <w:b/>
          <w:sz w:val="24"/>
          <w:szCs w:val="24"/>
          <w:highlight w:val="black"/>
        </w:rPr>
        <w:t>------------</w:t>
      </w:r>
      <w:r w:rsidR="0041644A" w:rsidRPr="00A36664">
        <w:rPr>
          <w:rFonts w:ascii="Palatino Linotype" w:eastAsia="Times New Roman" w:hAnsi="Palatino Linotype" w:cs="Times New Roman"/>
          <w:color w:val="222222"/>
          <w:sz w:val="24"/>
          <w:szCs w:val="24"/>
          <w:lang w:val="es-ES" w:eastAsia="es-MX"/>
        </w:rPr>
        <w:t xml:space="preserve">de </w:t>
      </w:r>
      <w:r w:rsidRPr="00A36664">
        <w:rPr>
          <w:rFonts w:ascii="Palatino Linotype" w:eastAsia="Times New Roman" w:hAnsi="Palatino Linotype" w:cs="Times New Roman"/>
          <w:color w:val="222222"/>
          <w:sz w:val="24"/>
          <w:szCs w:val="24"/>
          <w:lang w:val="es-ES" w:eastAsia="es-MX"/>
        </w:rPr>
        <w:t>conformidad con lo establecido en el artículo 196 de la Ley de Transparencia y Acceso a la Información Pública del Estado de México y Municipios, en caso de que considere que le causa algún perjuicio podrá impugnarla </w:t>
      </w:r>
      <w:r w:rsidRPr="00A36664">
        <w:rPr>
          <w:rFonts w:ascii="Palatino Linotype" w:eastAsia="Times New Roman" w:hAnsi="Palatino Linotype" w:cs="Times New Roman"/>
          <w:bCs/>
          <w:color w:val="222222"/>
          <w:sz w:val="24"/>
          <w:szCs w:val="24"/>
          <w:lang w:val="es-ES" w:eastAsia="es-MX"/>
        </w:rPr>
        <w:t>vía juicio de amparo</w:t>
      </w:r>
      <w:r w:rsidRPr="00A36664">
        <w:rPr>
          <w:rFonts w:ascii="Palatino Linotype" w:eastAsia="Times New Roman" w:hAnsi="Palatino Linotype" w:cs="Times New Roman"/>
          <w:color w:val="222222"/>
          <w:sz w:val="24"/>
          <w:szCs w:val="24"/>
          <w:lang w:val="es-ES" w:eastAsia="es-MX"/>
        </w:rPr>
        <w:t> en los términos de las leyes aplicables.</w:t>
      </w:r>
    </w:p>
    <w:p w:rsidR="00A36664" w:rsidRPr="00A36664" w:rsidRDefault="00A36664" w:rsidP="00A36664">
      <w:pPr>
        <w:spacing w:after="0" w:line="360" w:lineRule="auto"/>
        <w:jc w:val="both"/>
        <w:rPr>
          <w:rFonts w:ascii="Palatino Linotype" w:eastAsia="Times New Roman" w:hAnsi="Palatino Linotype" w:cs="Times New Roman"/>
          <w:color w:val="222222"/>
          <w:sz w:val="24"/>
          <w:szCs w:val="24"/>
          <w:lang w:val="es-ES" w:eastAsia="es-MX"/>
        </w:rPr>
      </w:pPr>
    </w:p>
    <w:bookmarkEnd w:id="13"/>
    <w:bookmarkEnd w:id="14"/>
    <w:bookmarkEnd w:id="15"/>
    <w:p w:rsidR="00A36664" w:rsidRPr="0062306B" w:rsidRDefault="00A36664" w:rsidP="00A36664">
      <w:pPr>
        <w:shd w:val="clear" w:color="auto" w:fill="FFFFFF"/>
        <w:spacing w:line="360" w:lineRule="auto"/>
        <w:jc w:val="both"/>
        <w:rPr>
          <w:rFonts w:ascii="Palatino Linotype" w:hAnsi="Palatino Linotype"/>
          <w:sz w:val="24"/>
        </w:rPr>
      </w:pPr>
      <w:r w:rsidRPr="0062306B">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Pr>
          <w:rFonts w:ascii="Palatino Linotype" w:hAnsi="Palatino Linotype"/>
          <w:sz w:val="24"/>
        </w:rPr>
        <w:t>QUINTA</w:t>
      </w:r>
      <w:r w:rsidRPr="0062306B">
        <w:rPr>
          <w:rFonts w:ascii="Palatino Linotype" w:hAnsi="Palatino Linotype"/>
          <w:sz w:val="24"/>
        </w:rPr>
        <w:t xml:space="preserve"> SESIÓN ORDINARIA CELEBRADA </w:t>
      </w:r>
      <w:r>
        <w:rPr>
          <w:rFonts w:ascii="Palatino Linotype" w:hAnsi="Palatino Linotype"/>
          <w:sz w:val="24"/>
        </w:rPr>
        <w:t>EL DOCE (12</w:t>
      </w:r>
      <w:r w:rsidRPr="0062306B">
        <w:rPr>
          <w:rFonts w:ascii="Palatino Linotype" w:hAnsi="Palatino Linotype"/>
          <w:sz w:val="24"/>
        </w:rPr>
        <w:t>) DE FEBRERO DE DOS MIL VEINTE, ANTE EL SECRETARIO 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381"/>
      </w:tblGrid>
      <w:tr w:rsidR="00A36664" w:rsidRPr="003F4A24" w:rsidTr="0037238D">
        <w:trPr>
          <w:trHeight w:val="1150"/>
        </w:trPr>
        <w:tc>
          <w:tcPr>
            <w:tcW w:w="8761" w:type="dxa"/>
            <w:gridSpan w:val="2"/>
            <w:vAlign w:val="center"/>
          </w:tcPr>
          <w:p w:rsidR="00A36664" w:rsidRDefault="00A36664" w:rsidP="0037238D">
            <w:pPr>
              <w:spacing w:line="276" w:lineRule="auto"/>
              <w:ind w:right="49"/>
              <w:jc w:val="center"/>
              <w:rPr>
                <w:rFonts w:ascii="Palatino Linotype" w:eastAsiaTheme="minorEastAsia" w:hAnsi="Palatino Linotype" w:cs="Times New Roman"/>
                <w:b/>
              </w:rPr>
            </w:pPr>
          </w:p>
          <w:p w:rsidR="00A36664" w:rsidRPr="003F4A24" w:rsidRDefault="00A36664" w:rsidP="0037238D">
            <w:pPr>
              <w:spacing w:line="276" w:lineRule="auto"/>
              <w:ind w:right="49"/>
              <w:jc w:val="center"/>
              <w:rPr>
                <w:rFonts w:ascii="Palatino Linotype" w:eastAsiaTheme="minorEastAsia" w:hAnsi="Palatino Linotype" w:cs="Times New Roman"/>
                <w:b/>
              </w:rPr>
            </w:pPr>
          </w:p>
          <w:p w:rsidR="00A36664" w:rsidRPr="003F4A24" w:rsidRDefault="00A36664" w:rsidP="0037238D">
            <w:pPr>
              <w:spacing w:line="276" w:lineRule="auto"/>
              <w:ind w:right="49"/>
              <w:jc w:val="center"/>
              <w:rPr>
                <w:rFonts w:ascii="Palatino Linotype" w:eastAsiaTheme="minorEastAsia" w:hAnsi="Palatino Linotype" w:cs="Times New Roman"/>
                <w:b/>
              </w:rPr>
            </w:pPr>
          </w:p>
          <w:p w:rsidR="00A36664" w:rsidRPr="003F4A24" w:rsidRDefault="00A36664" w:rsidP="0037238D">
            <w:pPr>
              <w:spacing w:line="276" w:lineRule="auto"/>
              <w:ind w:right="49"/>
              <w:jc w:val="center"/>
              <w:rPr>
                <w:rFonts w:ascii="Palatino Linotype" w:eastAsiaTheme="minorEastAsia" w:hAnsi="Palatino Linotype" w:cs="Times New Roman"/>
                <w:b/>
              </w:rPr>
            </w:pPr>
            <w:r w:rsidRPr="003F4A24">
              <w:rPr>
                <w:rFonts w:ascii="Palatino Linotype" w:eastAsiaTheme="minorEastAsia" w:hAnsi="Palatino Linotype" w:cs="Times New Roman"/>
                <w:b/>
              </w:rPr>
              <w:t>Zulema Martínez Sánchez</w:t>
            </w:r>
          </w:p>
          <w:p w:rsidR="00A36664" w:rsidRPr="003F4A24" w:rsidRDefault="00A36664" w:rsidP="0037238D">
            <w:pPr>
              <w:spacing w:line="276" w:lineRule="auto"/>
              <w:ind w:right="49"/>
              <w:jc w:val="center"/>
              <w:rPr>
                <w:rFonts w:ascii="Palatino Linotype" w:eastAsiaTheme="minorEastAsia" w:hAnsi="Palatino Linotype" w:cs="Times New Roman"/>
              </w:rPr>
            </w:pPr>
            <w:r w:rsidRPr="003F4A24">
              <w:rPr>
                <w:rFonts w:ascii="Palatino Linotype" w:eastAsiaTheme="minorEastAsia" w:hAnsi="Palatino Linotype" w:cs="Times New Roman"/>
              </w:rPr>
              <w:t>Comisionada Presidenta</w:t>
            </w:r>
          </w:p>
          <w:p w:rsidR="00A36664" w:rsidRPr="003F4A24" w:rsidRDefault="00A36664" w:rsidP="0037238D">
            <w:pPr>
              <w:spacing w:line="276" w:lineRule="auto"/>
              <w:ind w:right="49"/>
              <w:jc w:val="center"/>
              <w:rPr>
                <w:rFonts w:ascii="Palatino Linotype" w:eastAsiaTheme="minorEastAsia" w:hAnsi="Palatino Linotype" w:cs="Times New Roman"/>
              </w:rPr>
            </w:pPr>
            <w:r w:rsidRPr="003F4A24">
              <w:rPr>
                <w:rFonts w:ascii="Palatino Linotype" w:eastAsiaTheme="minorEastAsia" w:hAnsi="Palatino Linotype" w:cs="Times New Roman"/>
              </w:rPr>
              <w:t>(Rúbrica)</w:t>
            </w:r>
          </w:p>
        </w:tc>
      </w:tr>
      <w:tr w:rsidR="00A36664" w:rsidRPr="003F4A24" w:rsidTr="0037238D">
        <w:trPr>
          <w:trHeight w:val="1374"/>
        </w:trPr>
        <w:tc>
          <w:tcPr>
            <w:tcW w:w="4380" w:type="dxa"/>
            <w:vAlign w:val="center"/>
          </w:tcPr>
          <w:p w:rsidR="00A36664" w:rsidRPr="003F4A24" w:rsidRDefault="00A36664" w:rsidP="0037238D">
            <w:pPr>
              <w:spacing w:line="276" w:lineRule="auto"/>
              <w:ind w:right="49"/>
              <w:jc w:val="center"/>
              <w:rPr>
                <w:rFonts w:ascii="Palatino Linotype" w:eastAsiaTheme="minorEastAsia" w:hAnsi="Palatino Linotype" w:cs="Times New Roman"/>
                <w:b/>
              </w:rPr>
            </w:pPr>
          </w:p>
          <w:p w:rsidR="00A36664" w:rsidRPr="003F4A24" w:rsidRDefault="00A36664" w:rsidP="0037238D">
            <w:pPr>
              <w:spacing w:line="276" w:lineRule="auto"/>
              <w:ind w:right="49"/>
              <w:jc w:val="center"/>
              <w:rPr>
                <w:rFonts w:ascii="Palatino Linotype" w:eastAsiaTheme="minorEastAsia" w:hAnsi="Palatino Linotype" w:cs="Times New Roman"/>
                <w:b/>
              </w:rPr>
            </w:pPr>
          </w:p>
          <w:p w:rsidR="00A36664" w:rsidRPr="003F4A24" w:rsidRDefault="00A36664" w:rsidP="0037238D">
            <w:pPr>
              <w:spacing w:line="276" w:lineRule="auto"/>
              <w:ind w:right="49"/>
              <w:jc w:val="center"/>
              <w:rPr>
                <w:rFonts w:ascii="Palatino Linotype" w:eastAsiaTheme="minorEastAsia" w:hAnsi="Palatino Linotype" w:cs="Times New Roman"/>
                <w:b/>
              </w:rPr>
            </w:pPr>
          </w:p>
          <w:p w:rsidR="00A36664" w:rsidRPr="003F4A24" w:rsidRDefault="00A36664" w:rsidP="0037238D">
            <w:pPr>
              <w:spacing w:line="276" w:lineRule="auto"/>
              <w:ind w:right="49"/>
              <w:jc w:val="center"/>
              <w:rPr>
                <w:rFonts w:ascii="Palatino Linotype" w:eastAsiaTheme="minorEastAsia" w:hAnsi="Palatino Linotype" w:cs="Times New Roman"/>
                <w:b/>
              </w:rPr>
            </w:pPr>
            <w:r w:rsidRPr="003F4A24">
              <w:rPr>
                <w:rFonts w:ascii="Palatino Linotype" w:eastAsiaTheme="minorEastAsia" w:hAnsi="Palatino Linotype" w:cs="Times New Roman"/>
                <w:b/>
              </w:rPr>
              <w:t>Eva Abaid Yapur</w:t>
            </w:r>
          </w:p>
          <w:p w:rsidR="00A36664" w:rsidRPr="003F4A24" w:rsidRDefault="00A36664" w:rsidP="0037238D">
            <w:pPr>
              <w:spacing w:line="276" w:lineRule="auto"/>
              <w:ind w:right="49"/>
              <w:jc w:val="center"/>
              <w:rPr>
                <w:rFonts w:ascii="Palatino Linotype" w:eastAsiaTheme="minorEastAsia" w:hAnsi="Palatino Linotype" w:cs="Times New Roman"/>
              </w:rPr>
            </w:pPr>
            <w:r w:rsidRPr="003F4A24">
              <w:rPr>
                <w:rFonts w:ascii="Palatino Linotype" w:eastAsiaTheme="minorEastAsia" w:hAnsi="Palatino Linotype" w:cs="Times New Roman"/>
              </w:rPr>
              <w:t>Comisionada</w:t>
            </w:r>
          </w:p>
          <w:p w:rsidR="00A36664" w:rsidRPr="003F4A24" w:rsidRDefault="00A36664" w:rsidP="0037238D">
            <w:pPr>
              <w:spacing w:line="276" w:lineRule="auto"/>
              <w:ind w:right="49"/>
              <w:jc w:val="center"/>
              <w:rPr>
                <w:rFonts w:ascii="Palatino Linotype" w:eastAsiaTheme="minorEastAsia" w:hAnsi="Palatino Linotype" w:cs="Times New Roman"/>
              </w:rPr>
            </w:pPr>
            <w:r w:rsidRPr="003F4A24">
              <w:rPr>
                <w:rFonts w:ascii="Palatino Linotype" w:eastAsiaTheme="minorEastAsia" w:hAnsi="Palatino Linotype" w:cs="Times New Roman"/>
              </w:rPr>
              <w:t>(Rúbrica)</w:t>
            </w:r>
          </w:p>
        </w:tc>
        <w:tc>
          <w:tcPr>
            <w:tcW w:w="4381" w:type="dxa"/>
            <w:vAlign w:val="center"/>
          </w:tcPr>
          <w:p w:rsidR="00A36664" w:rsidRPr="003F4A24" w:rsidRDefault="00A36664" w:rsidP="0037238D">
            <w:pPr>
              <w:spacing w:line="276" w:lineRule="auto"/>
              <w:ind w:right="49"/>
              <w:jc w:val="center"/>
              <w:rPr>
                <w:rFonts w:ascii="Palatino Linotype" w:eastAsiaTheme="minorEastAsia" w:hAnsi="Palatino Linotype" w:cs="Times New Roman"/>
                <w:b/>
              </w:rPr>
            </w:pPr>
          </w:p>
          <w:p w:rsidR="00A36664" w:rsidRPr="003F4A24" w:rsidRDefault="00A36664" w:rsidP="0037238D">
            <w:pPr>
              <w:spacing w:line="276" w:lineRule="auto"/>
              <w:ind w:right="49"/>
              <w:jc w:val="center"/>
              <w:rPr>
                <w:rFonts w:ascii="Palatino Linotype" w:eastAsiaTheme="minorEastAsia" w:hAnsi="Palatino Linotype" w:cs="Times New Roman"/>
                <w:b/>
              </w:rPr>
            </w:pPr>
          </w:p>
          <w:p w:rsidR="00A36664" w:rsidRPr="003F4A24" w:rsidRDefault="00A36664" w:rsidP="0037238D">
            <w:pPr>
              <w:spacing w:line="276" w:lineRule="auto"/>
              <w:ind w:right="49"/>
              <w:jc w:val="center"/>
              <w:rPr>
                <w:rFonts w:ascii="Palatino Linotype" w:eastAsiaTheme="minorEastAsia" w:hAnsi="Palatino Linotype" w:cs="Times New Roman"/>
                <w:b/>
              </w:rPr>
            </w:pPr>
          </w:p>
          <w:p w:rsidR="00A36664" w:rsidRPr="003F4A24" w:rsidRDefault="00A36664" w:rsidP="0037238D">
            <w:pPr>
              <w:spacing w:line="276" w:lineRule="auto"/>
              <w:ind w:right="49"/>
              <w:jc w:val="center"/>
              <w:rPr>
                <w:rFonts w:ascii="Palatino Linotype" w:eastAsiaTheme="minorEastAsia" w:hAnsi="Palatino Linotype" w:cs="Times New Roman"/>
                <w:b/>
              </w:rPr>
            </w:pPr>
            <w:r w:rsidRPr="003F4A24">
              <w:rPr>
                <w:rFonts w:ascii="Palatino Linotype" w:eastAsiaTheme="minorEastAsia" w:hAnsi="Palatino Linotype" w:cs="Times New Roman"/>
                <w:b/>
              </w:rPr>
              <w:t>José Guadalupe Luna Hernández</w:t>
            </w:r>
          </w:p>
          <w:p w:rsidR="00A36664" w:rsidRPr="003F4A24" w:rsidRDefault="00A36664" w:rsidP="0037238D">
            <w:pPr>
              <w:spacing w:line="276" w:lineRule="auto"/>
              <w:ind w:right="49"/>
              <w:jc w:val="center"/>
              <w:rPr>
                <w:rFonts w:ascii="Palatino Linotype" w:eastAsiaTheme="minorEastAsia" w:hAnsi="Palatino Linotype" w:cs="Times New Roman"/>
              </w:rPr>
            </w:pPr>
            <w:r w:rsidRPr="003F4A24">
              <w:rPr>
                <w:rFonts w:ascii="Palatino Linotype" w:eastAsiaTheme="minorEastAsia" w:hAnsi="Palatino Linotype" w:cs="Times New Roman"/>
              </w:rPr>
              <w:t>Comisionado</w:t>
            </w:r>
          </w:p>
          <w:p w:rsidR="00A36664" w:rsidRPr="003F4A24" w:rsidRDefault="00A36664" w:rsidP="0037238D">
            <w:pPr>
              <w:spacing w:line="276" w:lineRule="auto"/>
              <w:ind w:right="49"/>
              <w:jc w:val="center"/>
              <w:rPr>
                <w:rFonts w:ascii="Palatino Linotype" w:eastAsiaTheme="minorEastAsia" w:hAnsi="Palatino Linotype" w:cs="Times New Roman"/>
              </w:rPr>
            </w:pPr>
            <w:r w:rsidRPr="003F4A24">
              <w:rPr>
                <w:rFonts w:ascii="Palatino Linotype" w:eastAsiaTheme="minorEastAsia" w:hAnsi="Palatino Linotype" w:cs="Times New Roman"/>
              </w:rPr>
              <w:t>(Rúbrica)</w:t>
            </w:r>
          </w:p>
        </w:tc>
      </w:tr>
      <w:tr w:rsidR="00A36664" w:rsidRPr="003F4A24" w:rsidTr="0037238D">
        <w:trPr>
          <w:trHeight w:val="1429"/>
        </w:trPr>
        <w:tc>
          <w:tcPr>
            <w:tcW w:w="4380" w:type="dxa"/>
            <w:vAlign w:val="center"/>
          </w:tcPr>
          <w:p w:rsidR="00A36664" w:rsidRPr="003F4A24" w:rsidRDefault="00A36664" w:rsidP="0037238D">
            <w:pPr>
              <w:spacing w:line="276" w:lineRule="auto"/>
              <w:ind w:right="49"/>
              <w:jc w:val="center"/>
              <w:rPr>
                <w:rFonts w:ascii="Palatino Linotype" w:eastAsiaTheme="minorEastAsia" w:hAnsi="Palatino Linotype" w:cs="Times New Roman"/>
                <w:b/>
              </w:rPr>
            </w:pPr>
          </w:p>
          <w:p w:rsidR="00A36664" w:rsidRPr="003F4A24" w:rsidRDefault="00A36664" w:rsidP="0037238D">
            <w:pPr>
              <w:spacing w:line="276" w:lineRule="auto"/>
              <w:ind w:right="49"/>
              <w:jc w:val="center"/>
              <w:rPr>
                <w:rFonts w:ascii="Palatino Linotype" w:eastAsiaTheme="minorEastAsia" w:hAnsi="Palatino Linotype" w:cs="Times New Roman"/>
                <w:b/>
              </w:rPr>
            </w:pPr>
          </w:p>
          <w:p w:rsidR="00A36664" w:rsidRDefault="00A36664" w:rsidP="0037238D">
            <w:pPr>
              <w:spacing w:line="276" w:lineRule="auto"/>
              <w:ind w:right="49"/>
              <w:jc w:val="center"/>
              <w:rPr>
                <w:rFonts w:ascii="Palatino Linotype" w:eastAsiaTheme="minorEastAsia" w:hAnsi="Palatino Linotype" w:cs="Times New Roman"/>
                <w:b/>
              </w:rPr>
            </w:pPr>
          </w:p>
          <w:p w:rsidR="00F62C5F" w:rsidRPr="003F4A24" w:rsidRDefault="00F62C5F" w:rsidP="0037238D">
            <w:pPr>
              <w:spacing w:line="276" w:lineRule="auto"/>
              <w:ind w:right="49"/>
              <w:jc w:val="center"/>
              <w:rPr>
                <w:rFonts w:ascii="Palatino Linotype" w:eastAsiaTheme="minorEastAsia" w:hAnsi="Palatino Linotype" w:cs="Times New Roman"/>
                <w:b/>
              </w:rPr>
            </w:pPr>
          </w:p>
          <w:p w:rsidR="00A36664" w:rsidRPr="003F4A24" w:rsidRDefault="00A36664" w:rsidP="0037238D">
            <w:pPr>
              <w:spacing w:line="276" w:lineRule="auto"/>
              <w:ind w:right="49"/>
              <w:jc w:val="center"/>
              <w:rPr>
                <w:rFonts w:ascii="Palatino Linotype" w:eastAsiaTheme="minorEastAsia" w:hAnsi="Palatino Linotype" w:cs="Times New Roman"/>
                <w:b/>
              </w:rPr>
            </w:pPr>
            <w:r w:rsidRPr="003F4A24">
              <w:rPr>
                <w:rFonts w:ascii="Palatino Linotype" w:eastAsiaTheme="minorEastAsia" w:hAnsi="Palatino Linotype" w:cs="Times New Roman"/>
                <w:b/>
              </w:rPr>
              <w:t>Javier Martínez Cruz</w:t>
            </w:r>
          </w:p>
          <w:p w:rsidR="00A36664" w:rsidRPr="003F4A24" w:rsidRDefault="00A36664" w:rsidP="0037238D">
            <w:pPr>
              <w:spacing w:line="276" w:lineRule="auto"/>
              <w:ind w:right="49"/>
              <w:jc w:val="center"/>
              <w:rPr>
                <w:rFonts w:ascii="Palatino Linotype" w:eastAsiaTheme="minorEastAsia" w:hAnsi="Palatino Linotype" w:cs="Times New Roman"/>
              </w:rPr>
            </w:pPr>
            <w:r w:rsidRPr="003F4A24">
              <w:rPr>
                <w:rFonts w:ascii="Palatino Linotype" w:eastAsiaTheme="minorEastAsia" w:hAnsi="Palatino Linotype" w:cs="Times New Roman"/>
              </w:rPr>
              <w:t>Comisionado</w:t>
            </w:r>
          </w:p>
          <w:p w:rsidR="00A36664" w:rsidRPr="003F4A24" w:rsidRDefault="00A36664" w:rsidP="0037238D">
            <w:pPr>
              <w:spacing w:line="276" w:lineRule="auto"/>
              <w:ind w:right="49"/>
              <w:jc w:val="center"/>
              <w:rPr>
                <w:rFonts w:ascii="Palatino Linotype" w:eastAsiaTheme="minorEastAsia" w:hAnsi="Palatino Linotype" w:cs="Times New Roman"/>
              </w:rPr>
            </w:pPr>
            <w:r w:rsidRPr="003F4A24">
              <w:rPr>
                <w:rFonts w:ascii="Palatino Linotype" w:eastAsiaTheme="minorEastAsia" w:hAnsi="Palatino Linotype" w:cs="Times New Roman"/>
              </w:rPr>
              <w:t>(Rúbrica)</w:t>
            </w:r>
          </w:p>
        </w:tc>
        <w:tc>
          <w:tcPr>
            <w:tcW w:w="4381" w:type="dxa"/>
            <w:vAlign w:val="center"/>
          </w:tcPr>
          <w:p w:rsidR="00A36664" w:rsidRPr="003F4A24" w:rsidRDefault="00A36664" w:rsidP="0037238D">
            <w:pPr>
              <w:spacing w:line="276" w:lineRule="auto"/>
              <w:ind w:right="49"/>
              <w:jc w:val="center"/>
              <w:rPr>
                <w:rFonts w:ascii="Palatino Linotype" w:eastAsiaTheme="minorEastAsia" w:hAnsi="Palatino Linotype" w:cs="Times New Roman"/>
                <w:b/>
              </w:rPr>
            </w:pPr>
          </w:p>
          <w:p w:rsidR="00A36664" w:rsidRDefault="00A36664" w:rsidP="0037238D">
            <w:pPr>
              <w:spacing w:line="276" w:lineRule="auto"/>
              <w:ind w:right="49"/>
              <w:jc w:val="center"/>
              <w:rPr>
                <w:rFonts w:ascii="Palatino Linotype" w:eastAsiaTheme="minorEastAsia" w:hAnsi="Palatino Linotype" w:cs="Times New Roman"/>
                <w:b/>
              </w:rPr>
            </w:pPr>
          </w:p>
          <w:p w:rsidR="00F62C5F" w:rsidRPr="003F4A24" w:rsidRDefault="00F62C5F" w:rsidP="0037238D">
            <w:pPr>
              <w:spacing w:line="276" w:lineRule="auto"/>
              <w:ind w:right="49"/>
              <w:jc w:val="center"/>
              <w:rPr>
                <w:rFonts w:ascii="Palatino Linotype" w:eastAsiaTheme="minorEastAsia" w:hAnsi="Palatino Linotype" w:cs="Times New Roman"/>
                <w:b/>
              </w:rPr>
            </w:pPr>
          </w:p>
          <w:p w:rsidR="00A36664" w:rsidRPr="003F4A24" w:rsidRDefault="00A36664" w:rsidP="0037238D">
            <w:pPr>
              <w:spacing w:line="276" w:lineRule="auto"/>
              <w:ind w:right="49"/>
              <w:jc w:val="center"/>
              <w:rPr>
                <w:rFonts w:ascii="Palatino Linotype" w:eastAsiaTheme="minorEastAsia" w:hAnsi="Palatino Linotype" w:cs="Times New Roman"/>
                <w:b/>
              </w:rPr>
            </w:pPr>
          </w:p>
          <w:p w:rsidR="00A36664" w:rsidRPr="003F4A24" w:rsidRDefault="00A36664" w:rsidP="0037238D">
            <w:pPr>
              <w:spacing w:line="276" w:lineRule="auto"/>
              <w:ind w:right="49"/>
              <w:jc w:val="center"/>
              <w:rPr>
                <w:rFonts w:ascii="Palatino Linotype" w:eastAsiaTheme="minorEastAsia" w:hAnsi="Palatino Linotype" w:cs="Times New Roman"/>
                <w:b/>
              </w:rPr>
            </w:pPr>
            <w:r w:rsidRPr="003F4A24">
              <w:rPr>
                <w:rFonts w:ascii="Palatino Linotype" w:eastAsiaTheme="minorEastAsia" w:hAnsi="Palatino Linotype" w:cs="Times New Roman"/>
                <w:b/>
              </w:rPr>
              <w:t>Luis Gustavo Parra Noriega</w:t>
            </w:r>
          </w:p>
          <w:p w:rsidR="00A36664" w:rsidRPr="003F4A24" w:rsidRDefault="00A36664" w:rsidP="0037238D">
            <w:pPr>
              <w:spacing w:line="276" w:lineRule="auto"/>
              <w:ind w:right="49"/>
              <w:jc w:val="center"/>
              <w:rPr>
                <w:rFonts w:ascii="Palatino Linotype" w:eastAsiaTheme="minorEastAsia" w:hAnsi="Palatino Linotype" w:cs="Times New Roman"/>
              </w:rPr>
            </w:pPr>
            <w:r w:rsidRPr="003F4A24">
              <w:rPr>
                <w:rFonts w:ascii="Palatino Linotype" w:eastAsiaTheme="minorEastAsia" w:hAnsi="Palatino Linotype" w:cs="Times New Roman"/>
              </w:rPr>
              <w:t>Comisionado</w:t>
            </w:r>
          </w:p>
          <w:p w:rsidR="00A36664" w:rsidRPr="003F4A24" w:rsidRDefault="00A36664" w:rsidP="0037238D">
            <w:pPr>
              <w:spacing w:line="276" w:lineRule="auto"/>
              <w:ind w:right="49"/>
              <w:jc w:val="center"/>
              <w:rPr>
                <w:rFonts w:ascii="Palatino Linotype" w:eastAsiaTheme="minorEastAsia" w:hAnsi="Palatino Linotype" w:cs="Times New Roman"/>
              </w:rPr>
            </w:pPr>
            <w:r w:rsidRPr="003F4A24">
              <w:rPr>
                <w:rFonts w:ascii="Palatino Linotype" w:eastAsiaTheme="minorEastAsia" w:hAnsi="Palatino Linotype" w:cs="Times New Roman"/>
              </w:rPr>
              <w:t>(Rúbrica)</w:t>
            </w:r>
          </w:p>
        </w:tc>
      </w:tr>
      <w:tr w:rsidR="00A36664" w:rsidRPr="003F4A24" w:rsidTr="0037238D">
        <w:trPr>
          <w:trHeight w:val="2248"/>
        </w:trPr>
        <w:tc>
          <w:tcPr>
            <w:tcW w:w="8761" w:type="dxa"/>
            <w:gridSpan w:val="2"/>
            <w:vAlign w:val="center"/>
          </w:tcPr>
          <w:p w:rsidR="00A36664" w:rsidRPr="003F4A24" w:rsidRDefault="00A36664" w:rsidP="0037238D">
            <w:pPr>
              <w:spacing w:line="276" w:lineRule="auto"/>
              <w:ind w:right="49"/>
              <w:jc w:val="center"/>
              <w:rPr>
                <w:rFonts w:ascii="Palatino Linotype" w:eastAsiaTheme="minorEastAsia" w:hAnsi="Palatino Linotype" w:cs="Times New Roman"/>
                <w:b/>
              </w:rPr>
            </w:pPr>
          </w:p>
          <w:p w:rsidR="00A36664" w:rsidRDefault="00A36664" w:rsidP="0037238D">
            <w:pPr>
              <w:spacing w:line="276" w:lineRule="auto"/>
              <w:ind w:right="49"/>
              <w:rPr>
                <w:rFonts w:ascii="Palatino Linotype" w:eastAsiaTheme="minorEastAsia" w:hAnsi="Palatino Linotype" w:cs="Times New Roman"/>
                <w:b/>
              </w:rPr>
            </w:pPr>
          </w:p>
          <w:p w:rsidR="00A36664" w:rsidRPr="003F4A24" w:rsidRDefault="00A36664" w:rsidP="0037238D">
            <w:pPr>
              <w:spacing w:line="276" w:lineRule="auto"/>
              <w:ind w:right="49"/>
              <w:rPr>
                <w:rFonts w:ascii="Palatino Linotype" w:eastAsiaTheme="minorEastAsia" w:hAnsi="Palatino Linotype" w:cs="Times New Roman"/>
                <w:b/>
              </w:rPr>
            </w:pPr>
          </w:p>
          <w:p w:rsidR="00A36664" w:rsidRPr="003F4A24" w:rsidRDefault="00A36664" w:rsidP="0037238D">
            <w:pPr>
              <w:spacing w:line="276" w:lineRule="auto"/>
              <w:ind w:right="49"/>
              <w:jc w:val="center"/>
              <w:rPr>
                <w:rFonts w:ascii="Palatino Linotype" w:eastAsiaTheme="minorEastAsia" w:hAnsi="Palatino Linotype" w:cs="Times New Roman"/>
                <w:b/>
              </w:rPr>
            </w:pPr>
            <w:r w:rsidRPr="003F4A24">
              <w:rPr>
                <w:rFonts w:ascii="Palatino Linotype" w:eastAsiaTheme="minorEastAsia" w:hAnsi="Palatino Linotype" w:cs="Times New Roman"/>
                <w:b/>
              </w:rPr>
              <w:t>Alexis Tapia Ramírez</w:t>
            </w:r>
          </w:p>
          <w:p w:rsidR="00A36664" w:rsidRPr="003F4A24" w:rsidRDefault="00A36664" w:rsidP="0037238D">
            <w:pPr>
              <w:spacing w:line="276" w:lineRule="auto"/>
              <w:ind w:right="49"/>
              <w:jc w:val="center"/>
              <w:rPr>
                <w:rFonts w:ascii="Palatino Linotype" w:eastAsiaTheme="minorEastAsia" w:hAnsi="Palatino Linotype" w:cs="Times New Roman"/>
              </w:rPr>
            </w:pPr>
            <w:r w:rsidRPr="003F4A24">
              <w:rPr>
                <w:rFonts w:ascii="Palatino Linotype" w:eastAsiaTheme="minorEastAsia" w:hAnsi="Palatino Linotype" w:cs="Times New Roman"/>
              </w:rPr>
              <w:t>Secretario Técnico del Pleno</w:t>
            </w:r>
          </w:p>
          <w:p w:rsidR="00A36664" w:rsidRPr="003F4A24" w:rsidRDefault="00A36664" w:rsidP="0037238D">
            <w:pPr>
              <w:spacing w:line="276" w:lineRule="auto"/>
              <w:ind w:right="49"/>
              <w:jc w:val="center"/>
              <w:rPr>
                <w:rFonts w:ascii="Palatino Linotype" w:eastAsiaTheme="minorEastAsia" w:hAnsi="Palatino Linotype" w:cs="Times New Roman"/>
              </w:rPr>
            </w:pPr>
            <w:r>
              <w:rPr>
                <w:rFonts w:ascii="Palatino Linotype" w:eastAsiaTheme="minorEastAsia" w:hAnsi="Palatino Linotype" w:cs="Times New Roman"/>
              </w:rPr>
              <w:t>(Rúbrica)</w:t>
            </w:r>
          </w:p>
          <w:p w:rsidR="00A36664" w:rsidRPr="003F4A24" w:rsidRDefault="00A36664" w:rsidP="0037238D">
            <w:pPr>
              <w:spacing w:line="276" w:lineRule="auto"/>
              <w:ind w:right="49"/>
              <w:jc w:val="center"/>
              <w:rPr>
                <w:rFonts w:ascii="Palatino Linotype" w:eastAsiaTheme="minorEastAsia" w:hAnsi="Palatino Linotype" w:cs="Times New Roman"/>
              </w:rPr>
            </w:pPr>
          </w:p>
        </w:tc>
      </w:tr>
    </w:tbl>
    <w:p w:rsidR="00A36664" w:rsidRDefault="00A36664" w:rsidP="00A36664">
      <w:pPr>
        <w:spacing w:after="0" w:line="360" w:lineRule="auto"/>
        <w:jc w:val="both"/>
        <w:rPr>
          <w:rFonts w:ascii="Palatino Linotype" w:eastAsia="Times New Roman" w:hAnsi="Palatino Linotype" w:cs="Arial"/>
          <w:lang w:val="es-ES_tradnl" w:eastAsia="es-ES"/>
        </w:rPr>
      </w:pPr>
    </w:p>
    <w:p w:rsidR="005F2D0D" w:rsidRPr="00A36664" w:rsidRDefault="005F2D0D" w:rsidP="00A36664">
      <w:pPr>
        <w:spacing w:after="0" w:line="360" w:lineRule="auto"/>
        <w:jc w:val="both"/>
        <w:rPr>
          <w:rFonts w:ascii="Palatino Linotype" w:hAnsi="Palatino Linotype"/>
        </w:rPr>
      </w:pPr>
      <w:r w:rsidRPr="00A36664">
        <w:rPr>
          <w:rFonts w:ascii="Palatino Linotype" w:eastAsia="Times New Roman" w:hAnsi="Palatino Linotype" w:cs="Arial"/>
          <w:lang w:val="es-ES_tradnl" w:eastAsia="es-ES"/>
        </w:rPr>
        <w:t xml:space="preserve">Esta hoja corresponde a la resolución </w:t>
      </w:r>
      <w:r w:rsidR="00395E6A" w:rsidRPr="00A36664">
        <w:rPr>
          <w:rFonts w:ascii="Palatino Linotype" w:eastAsia="Times New Roman" w:hAnsi="Palatino Linotype" w:cs="Arial"/>
          <w:lang w:val="es-ES_tradnl" w:eastAsia="es-ES"/>
        </w:rPr>
        <w:t>de doce (12) de febrero</w:t>
      </w:r>
      <w:r w:rsidRPr="00A36664">
        <w:rPr>
          <w:rFonts w:ascii="Palatino Linotype" w:eastAsia="Times New Roman" w:hAnsi="Palatino Linotype" w:cs="Arial"/>
          <w:lang w:val="es-ES_tradnl" w:eastAsia="es-ES"/>
        </w:rPr>
        <w:t xml:space="preserve"> de dos mil </w:t>
      </w:r>
      <w:r w:rsidR="00395E6A" w:rsidRPr="00A36664">
        <w:rPr>
          <w:rFonts w:ascii="Palatino Linotype" w:eastAsia="Times New Roman" w:hAnsi="Palatino Linotype" w:cs="Arial"/>
          <w:lang w:val="es-ES_tradnl" w:eastAsia="es-ES"/>
        </w:rPr>
        <w:t>veinte</w:t>
      </w:r>
      <w:r w:rsidRPr="00A36664">
        <w:rPr>
          <w:rFonts w:ascii="Palatino Linotype" w:eastAsia="Times New Roman" w:hAnsi="Palatino Linotype" w:cs="Arial"/>
          <w:lang w:val="es-ES_tradnl" w:eastAsia="es-ES"/>
        </w:rPr>
        <w:t xml:space="preserve">, emitida en los recursos de revisión </w:t>
      </w:r>
      <w:r w:rsidR="00A71892" w:rsidRPr="00A36664">
        <w:rPr>
          <w:rFonts w:ascii="Palatino Linotype" w:eastAsia="Times New Roman" w:hAnsi="Palatino Linotype" w:cs="Arial"/>
          <w:b/>
          <w:lang w:val="es-ES_tradnl" w:eastAsia="es-ES"/>
        </w:rPr>
        <w:t>08943/INFOEM/IP/RR/2019</w:t>
      </w:r>
      <w:r w:rsidRPr="00A36664">
        <w:rPr>
          <w:rFonts w:ascii="Palatino Linotype" w:eastAsia="Times New Roman" w:hAnsi="Palatino Linotype" w:cs="Arial"/>
          <w:lang w:val="es-ES_tradnl" w:eastAsia="es-ES"/>
        </w:rPr>
        <w:t>.</w:t>
      </w:r>
    </w:p>
    <w:p w:rsidR="00A71892" w:rsidRPr="00A36664" w:rsidRDefault="00A71892" w:rsidP="00A36664">
      <w:pPr>
        <w:spacing w:after="0" w:line="360" w:lineRule="auto"/>
        <w:rPr>
          <w:rFonts w:ascii="Palatino Linotype" w:hAnsi="Palatino Linotype"/>
        </w:rPr>
      </w:pPr>
    </w:p>
    <w:sectPr w:rsidR="00A71892" w:rsidRPr="00A36664" w:rsidSect="00A36664">
      <w:headerReference w:type="default" r:id="rId10"/>
      <w:footerReference w:type="default" r:id="rId11"/>
      <w:headerReference w:type="first" r:id="rId12"/>
      <w:footerReference w:type="first" r:id="rId13"/>
      <w:pgSz w:w="12240" w:h="15840"/>
      <w:pgMar w:top="2268"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AED" w:rsidRDefault="00DB3AED" w:rsidP="005F2D0D">
      <w:pPr>
        <w:spacing w:after="0" w:line="240" w:lineRule="auto"/>
      </w:pPr>
      <w:r>
        <w:separator/>
      </w:r>
    </w:p>
  </w:endnote>
  <w:endnote w:type="continuationSeparator" w:id="0">
    <w:p w:rsidR="00DB3AED" w:rsidRDefault="00DB3AED" w:rsidP="005F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36664" w:rsidRDefault="00A36664">
            <w:pPr>
              <w:pStyle w:val="Piedepgina"/>
              <w:jc w:val="right"/>
              <w:rPr>
                <w:rFonts w:ascii="Palatino Linotype" w:hAnsi="Palatino Linotype"/>
                <w:sz w:val="28"/>
              </w:rPr>
            </w:pPr>
          </w:p>
          <w:p w:rsidR="00A71892" w:rsidRPr="00883450" w:rsidRDefault="00A71892">
            <w:pPr>
              <w:pStyle w:val="Piedepgina"/>
              <w:jc w:val="right"/>
              <w:rPr>
                <w:rFonts w:ascii="Palatino Linotype" w:hAnsi="Palatino Linotype"/>
                <w:sz w:val="28"/>
              </w:rPr>
            </w:pPr>
            <w:r w:rsidRPr="00883450">
              <w:rPr>
                <w:rFonts w:ascii="Palatino Linotype" w:hAnsi="Palatino Linotype"/>
                <w:szCs w:val="20"/>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C7907">
              <w:rPr>
                <w:rFonts w:ascii="Palatino Linotype" w:hAnsi="Palatino Linotype"/>
                <w:b/>
                <w:bCs/>
                <w:noProof/>
                <w:szCs w:val="20"/>
              </w:rPr>
              <w:t>24</w:t>
            </w:r>
            <w:r w:rsidRPr="00883450">
              <w:rPr>
                <w:rFonts w:ascii="Palatino Linotype" w:hAnsi="Palatino Linotype"/>
                <w:b/>
                <w:bCs/>
                <w:szCs w:val="20"/>
              </w:rPr>
              <w:fldChar w:fldCharType="end"/>
            </w:r>
            <w:r w:rsidRPr="00883450">
              <w:rPr>
                <w:rFonts w:ascii="Palatino Linotype" w:hAnsi="Palatino Linotype"/>
                <w:szCs w:val="20"/>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C7907">
              <w:rPr>
                <w:rFonts w:ascii="Palatino Linotype" w:hAnsi="Palatino Linotype"/>
                <w:b/>
                <w:bCs/>
                <w:noProof/>
                <w:szCs w:val="20"/>
              </w:rPr>
              <w:t>25</w:t>
            </w:r>
            <w:r w:rsidRPr="00883450">
              <w:rPr>
                <w:rFonts w:ascii="Palatino Linotype" w:hAnsi="Palatino Linotype"/>
                <w:b/>
                <w:bCs/>
                <w:szCs w:val="20"/>
              </w:rPr>
              <w:fldChar w:fldCharType="end"/>
            </w:r>
          </w:p>
        </w:sdtContent>
      </w:sdt>
    </w:sdtContent>
  </w:sdt>
  <w:p w:rsidR="00A71892" w:rsidRDefault="00A718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892" w:rsidRPr="00883450" w:rsidRDefault="00A71892" w:rsidP="00A71892">
    <w:pPr>
      <w:pStyle w:val="Piedepgina"/>
      <w:jc w:val="right"/>
      <w:rPr>
        <w:rFonts w:ascii="Palatino Linotype" w:hAnsi="Palatino Linotype"/>
      </w:rPr>
    </w:pPr>
    <w:r w:rsidRPr="00883450">
      <w:rPr>
        <w:rFonts w:ascii="Palatino Linotype" w:hAnsi="Palatino Linotype"/>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C7907">
      <w:rPr>
        <w:rFonts w:ascii="Palatino Linotype" w:hAnsi="Palatino Linotype"/>
        <w:noProof/>
      </w:rPr>
      <w:t>1</w:t>
    </w:r>
    <w:r w:rsidRPr="00883450">
      <w:rPr>
        <w:rFonts w:ascii="Palatino Linotype" w:hAnsi="Palatino Linotype"/>
      </w:rPr>
      <w:fldChar w:fldCharType="end"/>
    </w:r>
    <w:r w:rsidRPr="00883450">
      <w:rPr>
        <w:rFonts w:ascii="Palatino Linotype" w:hAnsi="Palatino Linotype"/>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C7907">
      <w:rPr>
        <w:rFonts w:ascii="Palatino Linotype" w:hAnsi="Palatino Linotype"/>
        <w:noProof/>
      </w:rPr>
      <w:t>25</w:t>
    </w:r>
    <w:r w:rsidRPr="00883450">
      <w:rPr>
        <w:rFonts w:ascii="Palatino Linotype" w:hAnsi="Palatino Linotype"/>
      </w:rPr>
      <w:fldChar w:fldCharType="end"/>
    </w:r>
  </w:p>
  <w:p w:rsidR="00A71892" w:rsidRPr="00883450" w:rsidRDefault="00A71892">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AED" w:rsidRDefault="00DB3AED" w:rsidP="005F2D0D">
      <w:pPr>
        <w:spacing w:after="0" w:line="240" w:lineRule="auto"/>
      </w:pPr>
      <w:r>
        <w:separator/>
      </w:r>
    </w:p>
  </w:footnote>
  <w:footnote w:type="continuationSeparator" w:id="0">
    <w:p w:rsidR="00DB3AED" w:rsidRDefault="00DB3AED" w:rsidP="005F2D0D">
      <w:pPr>
        <w:spacing w:after="0" w:line="240" w:lineRule="auto"/>
      </w:pPr>
      <w:r>
        <w:continuationSeparator/>
      </w:r>
    </w:p>
  </w:footnote>
  <w:footnote w:id="1">
    <w:p w:rsidR="0041644A" w:rsidRDefault="0041644A">
      <w:pPr>
        <w:pStyle w:val="Textonotapie"/>
      </w:pPr>
      <w:r>
        <w:rPr>
          <w:rStyle w:val="Refdenotaalpie"/>
        </w:rPr>
        <w:footnoteRef/>
      </w:r>
      <w:r>
        <w:t xml:space="preserve"> Disponible para su consulta en: </w:t>
      </w:r>
      <w:hyperlink r:id="rId1" w:history="1">
        <w:r>
          <w:rPr>
            <w:rStyle w:val="Hipervnculo"/>
          </w:rPr>
          <w:t>http://gestion.pjedomex.gob.mx/gestion2/WebAvisos/130-CURSOMAGISTRADOPENAL.pdf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892" w:rsidRDefault="00A71892" w:rsidP="00A71892">
    <w:pPr>
      <w:pStyle w:val="Encabezado"/>
      <w:tabs>
        <w:tab w:val="left" w:pos="6452"/>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71892" w:rsidRPr="00EF13C1" w:rsidTr="00A71892">
      <w:trPr>
        <w:trHeight w:val="138"/>
        <w:jc w:val="right"/>
      </w:trPr>
      <w:tc>
        <w:tcPr>
          <w:tcW w:w="2552" w:type="dxa"/>
          <w:vAlign w:val="center"/>
        </w:tcPr>
        <w:p w:rsidR="00A71892" w:rsidRPr="00EF13C1" w:rsidRDefault="00A71892" w:rsidP="00A7189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71892" w:rsidRPr="006E1476" w:rsidRDefault="00A71892" w:rsidP="00A71892">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08943/INFOEM/IP/RR/2019</w:t>
          </w:r>
        </w:p>
      </w:tc>
    </w:tr>
    <w:tr w:rsidR="00A71892" w:rsidRPr="00EF13C1" w:rsidTr="00A71892">
      <w:trPr>
        <w:trHeight w:val="321"/>
        <w:jc w:val="right"/>
      </w:trPr>
      <w:tc>
        <w:tcPr>
          <w:tcW w:w="2552" w:type="dxa"/>
          <w:vAlign w:val="center"/>
        </w:tcPr>
        <w:p w:rsidR="00A71892" w:rsidRPr="00EF13C1" w:rsidRDefault="00A71892" w:rsidP="00A7189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71892" w:rsidRPr="00043A38" w:rsidRDefault="00A71892" w:rsidP="00A71892">
          <w:pPr>
            <w:pStyle w:val="Encabezado"/>
            <w:jc w:val="right"/>
            <w:rPr>
              <w:rFonts w:ascii="Palatino Linotype" w:hAnsi="Palatino Linotype"/>
              <w:b/>
              <w:sz w:val="22"/>
              <w:szCs w:val="22"/>
            </w:rPr>
          </w:pPr>
          <w:r>
            <w:rPr>
              <w:rFonts w:ascii="Palatino Linotype" w:hAnsi="Palatino Linotype"/>
              <w:b/>
              <w:sz w:val="22"/>
              <w:szCs w:val="22"/>
            </w:rPr>
            <w:t>Poder Judicial</w:t>
          </w:r>
        </w:p>
      </w:tc>
    </w:tr>
    <w:tr w:rsidR="00A71892" w:rsidRPr="00EF13C1" w:rsidTr="00A71892">
      <w:trPr>
        <w:trHeight w:val="321"/>
        <w:jc w:val="right"/>
      </w:trPr>
      <w:tc>
        <w:tcPr>
          <w:tcW w:w="2552" w:type="dxa"/>
          <w:vAlign w:val="center"/>
        </w:tcPr>
        <w:p w:rsidR="00A71892" w:rsidRPr="00EF13C1" w:rsidRDefault="00A71892" w:rsidP="00A7189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71892" w:rsidRPr="00EF13C1" w:rsidRDefault="00A71892" w:rsidP="00A7189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71892" w:rsidRDefault="00A71892" w:rsidP="00A718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892" w:rsidRDefault="00A71892" w:rsidP="00A71892">
    <w:pPr>
      <w:pStyle w:val="Encabezado"/>
      <w:tabs>
        <w:tab w:val="left" w:pos="3103"/>
        <w:tab w:val="left" w:pos="4253"/>
      </w:tabs>
    </w:pPr>
    <w:r>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A71892" w:rsidRPr="00182113" w:rsidTr="00A71892">
      <w:trPr>
        <w:trHeight w:val="138"/>
      </w:trPr>
      <w:tc>
        <w:tcPr>
          <w:tcW w:w="2835" w:type="dxa"/>
          <w:vAlign w:val="center"/>
        </w:tcPr>
        <w:p w:rsidR="00A71892" w:rsidRPr="00182113" w:rsidRDefault="00A71892" w:rsidP="00A71892">
          <w:pPr>
            <w:rPr>
              <w:rFonts w:ascii="Palatino Linotype" w:hAnsi="Palatino Linotype"/>
              <w:b/>
            </w:rPr>
          </w:pPr>
          <w:r w:rsidRPr="00182113">
            <w:rPr>
              <w:rFonts w:ascii="Palatino Linotype" w:hAnsi="Palatino Linotype"/>
              <w:b/>
            </w:rPr>
            <w:t>Recurso de revisión:</w:t>
          </w:r>
        </w:p>
      </w:tc>
      <w:tc>
        <w:tcPr>
          <w:tcW w:w="303" w:type="dxa"/>
          <w:vAlign w:val="center"/>
        </w:tcPr>
        <w:p w:rsidR="00A71892" w:rsidRPr="00182113" w:rsidRDefault="00A71892" w:rsidP="00A71892">
          <w:pPr>
            <w:pStyle w:val="Encabezado"/>
            <w:jc w:val="center"/>
            <w:rPr>
              <w:rFonts w:ascii="Palatino Linotype" w:hAnsi="Palatino Linotype"/>
              <w:b/>
            </w:rPr>
          </w:pPr>
        </w:p>
      </w:tc>
      <w:tc>
        <w:tcPr>
          <w:tcW w:w="3894" w:type="dxa"/>
          <w:vAlign w:val="center"/>
        </w:tcPr>
        <w:p w:rsidR="00A71892" w:rsidRPr="00182113" w:rsidRDefault="00A71892" w:rsidP="00A71892">
          <w:pPr>
            <w:pStyle w:val="Encabezado"/>
            <w:rPr>
              <w:rFonts w:ascii="Palatino Linotype" w:hAnsi="Palatino Linotype"/>
              <w:b/>
            </w:rPr>
          </w:pPr>
          <w:r>
            <w:rPr>
              <w:rFonts w:ascii="Palatino Linotype" w:hAnsi="Palatino Linotype" w:cs="Arial"/>
              <w:b/>
              <w:bCs/>
              <w:lang w:eastAsia="es-MX"/>
            </w:rPr>
            <w:t xml:space="preserve">           08943</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p>
      </w:tc>
    </w:tr>
    <w:tr w:rsidR="00A71892" w:rsidRPr="00182113" w:rsidTr="00A71892">
      <w:trPr>
        <w:trHeight w:val="227"/>
      </w:trPr>
      <w:tc>
        <w:tcPr>
          <w:tcW w:w="2835" w:type="dxa"/>
          <w:vAlign w:val="center"/>
        </w:tcPr>
        <w:p w:rsidR="00A71892" w:rsidRPr="00182113" w:rsidRDefault="00A71892" w:rsidP="00A71892">
          <w:pPr>
            <w:rPr>
              <w:rFonts w:ascii="Palatino Linotype" w:hAnsi="Palatino Linotype"/>
              <w:b/>
            </w:rPr>
          </w:pPr>
          <w:r w:rsidRPr="00182113">
            <w:rPr>
              <w:rFonts w:ascii="Palatino Linotype" w:hAnsi="Palatino Linotype"/>
              <w:b/>
            </w:rPr>
            <w:t>Recurrente:</w:t>
          </w:r>
        </w:p>
      </w:tc>
      <w:tc>
        <w:tcPr>
          <w:tcW w:w="303" w:type="dxa"/>
          <w:vAlign w:val="center"/>
        </w:tcPr>
        <w:p w:rsidR="00A71892" w:rsidRPr="00182113" w:rsidRDefault="00A71892" w:rsidP="00A71892">
          <w:pPr>
            <w:pStyle w:val="Encabezado"/>
            <w:jc w:val="center"/>
            <w:rPr>
              <w:rFonts w:ascii="Palatino Linotype" w:hAnsi="Palatino Linotype"/>
              <w:b/>
            </w:rPr>
          </w:pPr>
        </w:p>
      </w:tc>
      <w:tc>
        <w:tcPr>
          <w:tcW w:w="3894" w:type="dxa"/>
          <w:vAlign w:val="center"/>
        </w:tcPr>
        <w:p w:rsidR="00A71892" w:rsidRPr="006E1476" w:rsidRDefault="00A71892" w:rsidP="00190B54">
          <w:pPr>
            <w:pStyle w:val="Encabezado"/>
            <w:jc w:val="both"/>
            <w:rPr>
              <w:rFonts w:ascii="Palatino Linotype" w:hAnsi="Palatino Linotype"/>
              <w:b/>
              <w:sz w:val="22"/>
              <w:szCs w:val="22"/>
            </w:rPr>
          </w:pPr>
          <w:r>
            <w:rPr>
              <w:rFonts w:ascii="Palatino Linotype" w:hAnsi="Palatino Linotype"/>
              <w:b/>
              <w:sz w:val="22"/>
              <w:szCs w:val="22"/>
            </w:rPr>
            <w:t xml:space="preserve">                                                 </w:t>
          </w:r>
          <w:r w:rsidR="00190B54" w:rsidRPr="00190B54">
            <w:rPr>
              <w:rFonts w:ascii="Palatino Linotype" w:hAnsi="Palatino Linotype"/>
              <w:b/>
              <w:sz w:val="22"/>
              <w:szCs w:val="22"/>
              <w:highlight w:val="black"/>
            </w:rPr>
            <w:t>------------</w:t>
          </w:r>
        </w:p>
      </w:tc>
    </w:tr>
    <w:tr w:rsidR="00A71892" w:rsidRPr="00182113" w:rsidTr="00A71892">
      <w:trPr>
        <w:trHeight w:val="232"/>
      </w:trPr>
      <w:tc>
        <w:tcPr>
          <w:tcW w:w="2835" w:type="dxa"/>
          <w:vAlign w:val="center"/>
        </w:tcPr>
        <w:p w:rsidR="00A71892" w:rsidRPr="00182113" w:rsidRDefault="00A71892" w:rsidP="00A71892">
          <w:pPr>
            <w:rPr>
              <w:rFonts w:ascii="Palatino Linotype" w:hAnsi="Palatino Linotype"/>
              <w:b/>
            </w:rPr>
          </w:pPr>
          <w:r w:rsidRPr="00182113">
            <w:rPr>
              <w:rFonts w:ascii="Palatino Linotype" w:hAnsi="Palatino Linotype"/>
              <w:b/>
            </w:rPr>
            <w:t>Sujeto obligado:</w:t>
          </w:r>
        </w:p>
      </w:tc>
      <w:tc>
        <w:tcPr>
          <w:tcW w:w="303" w:type="dxa"/>
          <w:vAlign w:val="center"/>
        </w:tcPr>
        <w:p w:rsidR="00A71892" w:rsidRPr="00182113" w:rsidRDefault="00A71892" w:rsidP="00A71892">
          <w:pPr>
            <w:pStyle w:val="Encabezado"/>
            <w:jc w:val="center"/>
            <w:rPr>
              <w:rFonts w:ascii="Palatino Linotype" w:hAnsi="Palatino Linotype"/>
              <w:b/>
            </w:rPr>
          </w:pPr>
        </w:p>
      </w:tc>
      <w:tc>
        <w:tcPr>
          <w:tcW w:w="3894" w:type="dxa"/>
          <w:vAlign w:val="center"/>
        </w:tcPr>
        <w:p w:rsidR="00A71892" w:rsidRPr="00182113" w:rsidRDefault="00A71892" w:rsidP="00A71892">
          <w:pPr>
            <w:pStyle w:val="Encabezado"/>
            <w:jc w:val="right"/>
            <w:rPr>
              <w:rFonts w:ascii="Palatino Linotype" w:hAnsi="Palatino Linotype"/>
              <w:b/>
            </w:rPr>
          </w:pPr>
          <w:r>
            <w:rPr>
              <w:rFonts w:ascii="Palatino Linotype" w:hAnsi="Palatino Linotype"/>
              <w:b/>
            </w:rPr>
            <w:t>Poder Judicial</w:t>
          </w:r>
        </w:p>
      </w:tc>
    </w:tr>
    <w:tr w:rsidR="00A71892" w:rsidRPr="00182113" w:rsidTr="00A71892">
      <w:trPr>
        <w:trHeight w:val="320"/>
      </w:trPr>
      <w:tc>
        <w:tcPr>
          <w:tcW w:w="2835" w:type="dxa"/>
          <w:vAlign w:val="center"/>
        </w:tcPr>
        <w:p w:rsidR="00A71892" w:rsidRPr="00182113" w:rsidRDefault="00A71892" w:rsidP="00A71892">
          <w:pPr>
            <w:rPr>
              <w:rFonts w:ascii="Palatino Linotype" w:hAnsi="Palatino Linotype"/>
              <w:b/>
            </w:rPr>
          </w:pPr>
          <w:r w:rsidRPr="00182113">
            <w:rPr>
              <w:rFonts w:ascii="Palatino Linotype" w:hAnsi="Palatino Linotype"/>
              <w:b/>
            </w:rPr>
            <w:t>Comisionado ponente:</w:t>
          </w:r>
        </w:p>
      </w:tc>
      <w:tc>
        <w:tcPr>
          <w:tcW w:w="303" w:type="dxa"/>
          <w:vAlign w:val="center"/>
        </w:tcPr>
        <w:p w:rsidR="00A71892" w:rsidRPr="00182113" w:rsidRDefault="00A71892" w:rsidP="00A71892">
          <w:pPr>
            <w:pStyle w:val="Encabezado"/>
            <w:jc w:val="center"/>
            <w:rPr>
              <w:rFonts w:ascii="Palatino Linotype" w:hAnsi="Palatino Linotype"/>
              <w:b/>
            </w:rPr>
          </w:pPr>
        </w:p>
      </w:tc>
      <w:tc>
        <w:tcPr>
          <w:tcW w:w="3894" w:type="dxa"/>
          <w:vAlign w:val="center"/>
        </w:tcPr>
        <w:p w:rsidR="00A71892" w:rsidRPr="00182113" w:rsidRDefault="00A71892" w:rsidP="00A71892">
          <w:pPr>
            <w:pStyle w:val="Encabezado"/>
            <w:rPr>
              <w:rFonts w:ascii="Palatino Linotype" w:hAnsi="Palatino Linotype"/>
              <w:b/>
            </w:rPr>
          </w:pPr>
          <w:r>
            <w:rPr>
              <w:rFonts w:ascii="Palatino Linotype" w:hAnsi="Palatino Linotype"/>
              <w:b/>
            </w:rPr>
            <w:t>José Guadalupe Luna Hernández</w:t>
          </w:r>
        </w:p>
      </w:tc>
    </w:tr>
  </w:tbl>
  <w:p w:rsidR="00A71892" w:rsidRDefault="00A718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1320B"/>
    <w:multiLevelType w:val="hybridMultilevel"/>
    <w:tmpl w:val="9690B500"/>
    <w:lvl w:ilvl="0" w:tplc="37B0A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Courier New" w:hint="default"/>
      </w:rPr>
    </w:lvl>
    <w:lvl w:ilvl="5" w:tplc="040A0005">
      <w:start w:val="1"/>
      <w:numFmt w:val="bullet"/>
      <w:lvlText w:val=""/>
      <w:lvlJc w:val="left"/>
      <w:pPr>
        <w:ind w:left="3960" w:hanging="360"/>
      </w:pPr>
      <w:rPr>
        <w:rFonts w:ascii="Wingdings" w:hAnsi="Wingdings" w:hint="default"/>
      </w:rPr>
    </w:lvl>
    <w:lvl w:ilvl="6" w:tplc="040A0001">
      <w:start w:val="1"/>
      <w:numFmt w:val="bullet"/>
      <w:lvlText w:val=""/>
      <w:lvlJc w:val="left"/>
      <w:pPr>
        <w:ind w:left="4680" w:hanging="360"/>
      </w:pPr>
      <w:rPr>
        <w:rFonts w:ascii="Symbol" w:hAnsi="Symbol" w:hint="default"/>
      </w:rPr>
    </w:lvl>
    <w:lvl w:ilvl="7" w:tplc="040A0003">
      <w:start w:val="1"/>
      <w:numFmt w:val="bullet"/>
      <w:lvlText w:val="o"/>
      <w:lvlJc w:val="left"/>
      <w:pPr>
        <w:ind w:left="5400" w:hanging="360"/>
      </w:pPr>
      <w:rPr>
        <w:rFonts w:ascii="Courier New" w:hAnsi="Courier New" w:cs="Courier New" w:hint="default"/>
      </w:rPr>
    </w:lvl>
    <w:lvl w:ilvl="8" w:tplc="040A0005">
      <w:start w:val="1"/>
      <w:numFmt w:val="bullet"/>
      <w:lvlText w:val=""/>
      <w:lvlJc w:val="left"/>
      <w:pPr>
        <w:ind w:left="6120" w:hanging="360"/>
      </w:pPr>
      <w:rPr>
        <w:rFonts w:ascii="Wingdings" w:hAnsi="Wingdings" w:hint="default"/>
      </w:rPr>
    </w:lvl>
  </w:abstractNum>
  <w:abstractNum w:abstractNumId="2" w15:restartNumberingAfterBreak="0">
    <w:nsid w:val="239E19F6"/>
    <w:multiLevelType w:val="hybridMultilevel"/>
    <w:tmpl w:val="1534EDA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8446DCE8"/>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557FA3"/>
    <w:multiLevelType w:val="multilevel"/>
    <w:tmpl w:val="F588EA3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E058F"/>
    <w:multiLevelType w:val="hybridMultilevel"/>
    <w:tmpl w:val="7F0443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Courier New" w:hint="default"/>
      </w:rPr>
    </w:lvl>
    <w:lvl w:ilvl="5" w:tplc="040A0005">
      <w:start w:val="1"/>
      <w:numFmt w:val="bullet"/>
      <w:lvlText w:val=""/>
      <w:lvlJc w:val="left"/>
      <w:pPr>
        <w:ind w:left="3960" w:hanging="360"/>
      </w:pPr>
      <w:rPr>
        <w:rFonts w:ascii="Wingdings" w:hAnsi="Wingdings" w:hint="default"/>
      </w:rPr>
    </w:lvl>
    <w:lvl w:ilvl="6" w:tplc="040A0001">
      <w:start w:val="1"/>
      <w:numFmt w:val="bullet"/>
      <w:lvlText w:val=""/>
      <w:lvlJc w:val="left"/>
      <w:pPr>
        <w:ind w:left="4680" w:hanging="360"/>
      </w:pPr>
      <w:rPr>
        <w:rFonts w:ascii="Symbol" w:hAnsi="Symbol" w:hint="default"/>
      </w:rPr>
    </w:lvl>
    <w:lvl w:ilvl="7" w:tplc="040A0003">
      <w:start w:val="1"/>
      <w:numFmt w:val="bullet"/>
      <w:lvlText w:val="o"/>
      <w:lvlJc w:val="left"/>
      <w:pPr>
        <w:ind w:left="5400" w:hanging="360"/>
      </w:pPr>
      <w:rPr>
        <w:rFonts w:ascii="Courier New" w:hAnsi="Courier New" w:cs="Courier New" w:hint="default"/>
      </w:rPr>
    </w:lvl>
    <w:lvl w:ilvl="8" w:tplc="040A0005">
      <w:start w:val="1"/>
      <w:numFmt w:val="bullet"/>
      <w:lvlText w:val=""/>
      <w:lvlJc w:val="left"/>
      <w:pPr>
        <w:ind w:left="6120" w:hanging="360"/>
      </w:pPr>
      <w:rPr>
        <w:rFonts w:ascii="Wingdings" w:hAnsi="Wingdings" w:hint="default"/>
      </w:rPr>
    </w:lvl>
  </w:abstractNum>
  <w:abstractNum w:abstractNumId="7" w15:restartNumberingAfterBreak="0">
    <w:nsid w:val="58545799"/>
    <w:multiLevelType w:val="hybridMultilevel"/>
    <w:tmpl w:val="5D7CD7D6"/>
    <w:lvl w:ilvl="0" w:tplc="AABA22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Courier New" w:hint="default"/>
      </w:rPr>
    </w:lvl>
    <w:lvl w:ilvl="5" w:tplc="040A0005">
      <w:start w:val="1"/>
      <w:numFmt w:val="bullet"/>
      <w:lvlText w:val=""/>
      <w:lvlJc w:val="left"/>
      <w:pPr>
        <w:ind w:left="3960" w:hanging="360"/>
      </w:pPr>
      <w:rPr>
        <w:rFonts w:ascii="Wingdings" w:hAnsi="Wingdings" w:hint="default"/>
      </w:rPr>
    </w:lvl>
    <w:lvl w:ilvl="6" w:tplc="040A0001">
      <w:start w:val="1"/>
      <w:numFmt w:val="bullet"/>
      <w:lvlText w:val=""/>
      <w:lvlJc w:val="left"/>
      <w:pPr>
        <w:ind w:left="4680" w:hanging="360"/>
      </w:pPr>
      <w:rPr>
        <w:rFonts w:ascii="Symbol" w:hAnsi="Symbol" w:hint="default"/>
      </w:rPr>
    </w:lvl>
    <w:lvl w:ilvl="7" w:tplc="040A0003">
      <w:start w:val="1"/>
      <w:numFmt w:val="bullet"/>
      <w:lvlText w:val="o"/>
      <w:lvlJc w:val="left"/>
      <w:pPr>
        <w:ind w:left="5400" w:hanging="360"/>
      </w:pPr>
      <w:rPr>
        <w:rFonts w:ascii="Courier New" w:hAnsi="Courier New" w:cs="Courier New" w:hint="default"/>
      </w:rPr>
    </w:lvl>
    <w:lvl w:ilvl="8" w:tplc="040A0005">
      <w:start w:val="1"/>
      <w:numFmt w:val="bullet"/>
      <w:lvlText w:val=""/>
      <w:lvlJc w:val="left"/>
      <w:pPr>
        <w:ind w:left="6120" w:hanging="360"/>
      </w:pPr>
      <w:rPr>
        <w:rFonts w:ascii="Wingdings" w:hAnsi="Wingdings" w:hint="default"/>
      </w:rPr>
    </w:lvl>
  </w:abstractNum>
  <w:abstractNum w:abstractNumId="10"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0D6DA9"/>
    <w:multiLevelType w:val="multilevel"/>
    <w:tmpl w:val="A476DF7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lowerLetter"/>
      <w:lvlText w:val="%3)"/>
      <w:lvlJc w:val="left"/>
      <w:pPr>
        <w:ind w:left="2160" w:hanging="360"/>
      </w:pPr>
      <w:rPr>
        <w:rFonts w:eastAsiaTheme="minorEastAsia" w:hint="default"/>
        <w:b w:val="0"/>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8"/>
  </w:num>
  <w:num w:numId="4">
    <w:abstractNumId w:val="4"/>
  </w:num>
  <w:num w:numId="5">
    <w:abstractNumId w:val="11"/>
  </w:num>
  <w:num w:numId="6">
    <w:abstractNumId w:val="5"/>
  </w:num>
  <w:num w:numId="7">
    <w:abstractNumId w:val="6"/>
  </w:num>
  <w:num w:numId="8">
    <w:abstractNumId w:val="9"/>
  </w:num>
  <w:num w:numId="9">
    <w:abstractNumId w:val="1"/>
  </w:num>
  <w:num w:numId="10">
    <w:abstractNumId w:val="0"/>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0D"/>
    <w:rsid w:val="000E716D"/>
    <w:rsid w:val="001244D8"/>
    <w:rsid w:val="00190B54"/>
    <w:rsid w:val="001F26F9"/>
    <w:rsid w:val="002125BD"/>
    <w:rsid w:val="00266002"/>
    <w:rsid w:val="002C504B"/>
    <w:rsid w:val="00376787"/>
    <w:rsid w:val="00395E6A"/>
    <w:rsid w:val="003E5BCF"/>
    <w:rsid w:val="003F2371"/>
    <w:rsid w:val="0041644A"/>
    <w:rsid w:val="00416BFE"/>
    <w:rsid w:val="004F11F9"/>
    <w:rsid w:val="005F2D0D"/>
    <w:rsid w:val="00766BB3"/>
    <w:rsid w:val="007C7907"/>
    <w:rsid w:val="00A36664"/>
    <w:rsid w:val="00A54DD8"/>
    <w:rsid w:val="00A71892"/>
    <w:rsid w:val="00BB00F3"/>
    <w:rsid w:val="00CF4FA6"/>
    <w:rsid w:val="00DB3AED"/>
    <w:rsid w:val="00DE3F90"/>
    <w:rsid w:val="00F26FE5"/>
    <w:rsid w:val="00F62C5F"/>
    <w:rsid w:val="00F66BC2"/>
    <w:rsid w:val="00F879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9DDE0-AF91-4D16-BDBA-7E1612F6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2D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D0D"/>
  </w:style>
  <w:style w:type="paragraph" w:styleId="Piedepgina">
    <w:name w:val="footer"/>
    <w:basedOn w:val="Normal"/>
    <w:link w:val="PiedepginaCar"/>
    <w:uiPriority w:val="99"/>
    <w:unhideWhenUsed/>
    <w:rsid w:val="005F2D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D0D"/>
  </w:style>
  <w:style w:type="table" w:styleId="Tablaconcuadrcula">
    <w:name w:val="Table Grid"/>
    <w:basedOn w:val="Tablanormal"/>
    <w:uiPriority w:val="39"/>
    <w:rsid w:val="005F2D0D"/>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F2D0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F2D0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F2D0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F2D0D"/>
    <w:rPr>
      <w:vertAlign w:val="superscript"/>
    </w:rPr>
  </w:style>
  <w:style w:type="table" w:customStyle="1" w:styleId="Tablaconcuadrcula2">
    <w:name w:val="Tabla con cuadrícula2"/>
    <w:basedOn w:val="Tablanormal"/>
    <w:uiPriority w:val="39"/>
    <w:rsid w:val="005F2D0D"/>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125BD"/>
    <w:pPr>
      <w:ind w:left="720"/>
      <w:contextualSpacing/>
    </w:pPr>
  </w:style>
  <w:style w:type="character" w:styleId="Hipervnculo">
    <w:name w:val="Hyperlink"/>
    <w:basedOn w:val="Fuentedeprrafopredeter"/>
    <w:uiPriority w:val="99"/>
    <w:unhideWhenUsed/>
    <w:rsid w:val="0041644A"/>
    <w:rPr>
      <w:color w:val="0000FF"/>
      <w:u w:val="single"/>
    </w:rPr>
  </w:style>
  <w:style w:type="paragraph" w:styleId="TDC1">
    <w:name w:val="toc 1"/>
    <w:basedOn w:val="Normal"/>
    <w:next w:val="Normal"/>
    <w:autoRedefine/>
    <w:uiPriority w:val="39"/>
    <w:unhideWhenUsed/>
    <w:rsid w:val="001244D8"/>
    <w:pPr>
      <w:spacing w:after="100"/>
    </w:pPr>
  </w:style>
  <w:style w:type="paragraph" w:styleId="TDC2">
    <w:name w:val="toc 2"/>
    <w:basedOn w:val="Normal"/>
    <w:next w:val="Normal"/>
    <w:autoRedefine/>
    <w:uiPriority w:val="39"/>
    <w:unhideWhenUsed/>
    <w:rsid w:val="001244D8"/>
    <w:pPr>
      <w:spacing w:after="100"/>
      <w:ind w:left="220"/>
    </w:pPr>
  </w:style>
  <w:style w:type="table" w:customStyle="1" w:styleId="Tablaconcuadrcula1">
    <w:name w:val="Tabla con cuadrícula1"/>
    <w:basedOn w:val="Tablanormal"/>
    <w:next w:val="Tablaconcuadrcula"/>
    <w:uiPriority w:val="59"/>
    <w:rsid w:val="00A3666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gestion.pjedomex.gob.mx/gestion2/WebAvisos/130-CURSOMAGISTRADOPENAL.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B3DF-63E5-493A-B523-A565B522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4673</Words>
  <Characters>25702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5</cp:revision>
  <dcterms:created xsi:type="dcterms:W3CDTF">2020-02-07T22:32:00Z</dcterms:created>
  <dcterms:modified xsi:type="dcterms:W3CDTF">2020-05-26T02:48:00Z</dcterms:modified>
</cp:coreProperties>
</file>