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020DE" w14:textId="786F8C7F"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D21A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315457" w:rsidRPr="00AD21AE">
        <w:rPr>
          <w:rFonts w:ascii="Palatino Linotype" w:eastAsia="Times New Roman" w:hAnsi="Palatino Linotype" w:cs="Arial"/>
          <w:color w:val="000000"/>
          <w:sz w:val="24"/>
          <w:szCs w:val="24"/>
          <w:lang w:eastAsia="es-MX"/>
        </w:rPr>
        <w:t xml:space="preserve">a </w:t>
      </w:r>
      <w:r w:rsidR="002B4D09" w:rsidRPr="00AD21AE">
        <w:rPr>
          <w:rFonts w:ascii="Palatino Linotype" w:eastAsia="Times New Roman" w:hAnsi="Palatino Linotype" w:cs="Arial"/>
          <w:color w:val="000000"/>
          <w:sz w:val="24"/>
          <w:szCs w:val="24"/>
          <w:lang w:eastAsia="es-MX"/>
        </w:rPr>
        <w:t>veintisiete de noviembre de dos mil diecinueve.</w:t>
      </w:r>
      <w:r w:rsidR="002B4D09">
        <w:rPr>
          <w:rFonts w:ascii="Palatino Linotype" w:eastAsia="Times New Roman" w:hAnsi="Palatino Linotype" w:cs="Arial"/>
          <w:color w:val="000000"/>
          <w:sz w:val="24"/>
          <w:szCs w:val="24"/>
          <w:lang w:eastAsia="es-MX"/>
        </w:rPr>
        <w:t xml:space="preserve"> </w:t>
      </w:r>
      <w:r w:rsidR="0036138B">
        <w:rPr>
          <w:rFonts w:ascii="Palatino Linotype" w:eastAsia="Times New Roman" w:hAnsi="Palatino Linotype" w:cs="Arial"/>
          <w:color w:val="000000"/>
          <w:sz w:val="24"/>
          <w:szCs w:val="24"/>
          <w:lang w:eastAsia="es-MX"/>
        </w:rPr>
        <w:t xml:space="preserve"> </w:t>
      </w:r>
      <w:r w:rsidR="00EE4E07">
        <w:rPr>
          <w:rFonts w:ascii="Palatino Linotype" w:eastAsia="Times New Roman" w:hAnsi="Palatino Linotype" w:cs="Arial"/>
          <w:color w:val="000000"/>
          <w:sz w:val="24"/>
          <w:szCs w:val="24"/>
          <w:lang w:eastAsia="es-MX"/>
        </w:rPr>
        <w:t xml:space="preserve"> </w:t>
      </w:r>
      <w:r w:rsidR="00315457">
        <w:rPr>
          <w:rFonts w:ascii="Palatino Linotype" w:eastAsia="Times New Roman" w:hAnsi="Palatino Linotype" w:cs="Arial"/>
          <w:color w:val="000000"/>
          <w:sz w:val="24"/>
          <w:szCs w:val="24"/>
          <w:lang w:eastAsia="es-MX"/>
        </w:rPr>
        <w:t xml:space="preserve"> </w:t>
      </w:r>
      <w:r w:rsidR="00745175">
        <w:rPr>
          <w:rFonts w:ascii="Palatino Linotype" w:eastAsia="Times New Roman" w:hAnsi="Palatino Linotype" w:cs="Arial"/>
          <w:color w:val="000000"/>
          <w:sz w:val="24"/>
          <w:szCs w:val="24"/>
          <w:lang w:eastAsia="es-MX"/>
        </w:rPr>
        <w:t xml:space="preserve"> </w:t>
      </w:r>
      <w:r w:rsidR="0036464C">
        <w:rPr>
          <w:rFonts w:ascii="Palatino Linotype" w:eastAsia="Times New Roman" w:hAnsi="Palatino Linotype" w:cs="Arial"/>
          <w:color w:val="000000"/>
          <w:sz w:val="24"/>
          <w:szCs w:val="24"/>
          <w:lang w:eastAsia="es-MX"/>
        </w:rPr>
        <w:t xml:space="preserve"> </w:t>
      </w:r>
    </w:p>
    <w:p w14:paraId="2B1E4D1F" w14:textId="56DC9A8B" w:rsidR="002B4D09" w:rsidRPr="002B4D09" w:rsidRDefault="004F7AF7" w:rsidP="004F7AF7">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sidR="002B4D09">
        <w:rPr>
          <w:rFonts w:ascii="Palatino Linotype" w:hAnsi="Palatino Linotype" w:cs="Arial"/>
          <w:b/>
          <w:bCs/>
          <w:sz w:val="24"/>
          <w:lang w:eastAsia="es-MX"/>
        </w:rPr>
        <w:t>7515</w:t>
      </w:r>
      <w:r w:rsidR="0036138B">
        <w:rPr>
          <w:rFonts w:ascii="Palatino Linotype" w:hAnsi="Palatino Linotype" w:cs="Arial"/>
          <w:b/>
          <w:bCs/>
          <w:sz w:val="24"/>
          <w:lang w:eastAsia="es-MX"/>
        </w:rPr>
        <w:t>/INFOEM/IP/RR/2019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35578B">
        <w:rPr>
          <w:rFonts w:ascii="Palatino Linotype" w:hAnsi="Palatino Linotype" w:cs="Arial"/>
          <w:sz w:val="24"/>
          <w:szCs w:val="24"/>
        </w:rPr>
        <w:t xml:space="preserve">el </w:t>
      </w:r>
      <w:r w:rsidR="002B4D09">
        <w:rPr>
          <w:rFonts w:ascii="Palatino Linotype" w:hAnsi="Palatino Linotype" w:cs="Arial"/>
          <w:b/>
          <w:sz w:val="24"/>
          <w:szCs w:val="24"/>
        </w:rPr>
        <w:t xml:space="preserve">C. </w:t>
      </w:r>
      <w:r w:rsidR="0068082F">
        <w:rPr>
          <w:rFonts w:ascii="Palatino Linotype" w:hAnsi="Palatino Linotype" w:cs="Arial"/>
          <w:b/>
          <w:sz w:val="24"/>
          <w:szCs w:val="24"/>
        </w:rPr>
        <w:t xml:space="preserve">XXXX XXX </w:t>
      </w:r>
      <w:proofErr w:type="gramStart"/>
      <w:r w:rsidR="0068082F">
        <w:rPr>
          <w:rFonts w:ascii="Palatino Linotype" w:hAnsi="Palatino Linotype" w:cs="Arial"/>
          <w:b/>
          <w:sz w:val="24"/>
          <w:szCs w:val="24"/>
        </w:rPr>
        <w:t>XXXXX</w:t>
      </w:r>
      <w:r w:rsidR="002B4D09">
        <w:rPr>
          <w:rFonts w:ascii="Palatino Linotype" w:hAnsi="Palatino Linotype" w:cs="Arial"/>
          <w:b/>
          <w:sz w:val="24"/>
          <w:szCs w:val="24"/>
        </w:rPr>
        <w:t xml:space="preserve">, </w:t>
      </w:r>
      <w:r w:rsidR="00047365">
        <w:rPr>
          <w:rFonts w:ascii="Palatino Linotype" w:hAnsi="Palatino Linotype" w:cs="Arial"/>
          <w:b/>
          <w:sz w:val="24"/>
          <w:szCs w:val="24"/>
        </w:rPr>
        <w:t xml:space="preserve"> </w:t>
      </w:r>
      <w:r w:rsidR="002B4D09">
        <w:rPr>
          <w:rFonts w:ascii="Palatino Linotype" w:hAnsi="Palatino Linotype" w:cs="Arial"/>
          <w:sz w:val="24"/>
          <w:szCs w:val="24"/>
        </w:rPr>
        <w:t>en</w:t>
      </w:r>
      <w:proofErr w:type="gramEnd"/>
      <w:r w:rsidR="002B4D09">
        <w:rPr>
          <w:rFonts w:ascii="Palatino Linotype" w:hAnsi="Palatino Linotype" w:cs="Arial"/>
          <w:sz w:val="24"/>
          <w:szCs w:val="24"/>
        </w:rPr>
        <w:t xml:space="preserve"> lo sucesivo </w:t>
      </w:r>
      <w:r w:rsidR="002B4D09">
        <w:rPr>
          <w:rFonts w:ascii="Palatino Linotype" w:hAnsi="Palatino Linotype" w:cs="Arial"/>
          <w:b/>
          <w:sz w:val="24"/>
          <w:szCs w:val="24"/>
        </w:rPr>
        <w:t xml:space="preserve">El Recurrente, </w:t>
      </w:r>
      <w:r w:rsidR="002B4D09">
        <w:rPr>
          <w:rFonts w:ascii="Palatino Linotype" w:hAnsi="Palatino Linotype" w:cs="Arial"/>
          <w:sz w:val="24"/>
          <w:szCs w:val="24"/>
        </w:rPr>
        <w:t xml:space="preserve">en contra de la falta de respuesta del </w:t>
      </w:r>
      <w:r w:rsidR="002B4D09">
        <w:rPr>
          <w:rFonts w:ascii="Palatino Linotype" w:hAnsi="Palatino Linotype" w:cs="Arial"/>
          <w:b/>
          <w:sz w:val="24"/>
          <w:szCs w:val="24"/>
        </w:rPr>
        <w:t xml:space="preserve">Ayuntamiento de Valle de Chalco Solidaridad, </w:t>
      </w:r>
      <w:r w:rsidR="002B4D09">
        <w:rPr>
          <w:rFonts w:ascii="Palatino Linotype" w:hAnsi="Palatino Linotype" w:cs="Arial"/>
          <w:sz w:val="24"/>
          <w:szCs w:val="24"/>
        </w:rPr>
        <w:t xml:space="preserve">en lo subsecuente </w:t>
      </w:r>
      <w:r w:rsidR="002B4D09">
        <w:rPr>
          <w:rFonts w:ascii="Palatino Linotype" w:hAnsi="Palatino Linotype" w:cs="Arial"/>
          <w:b/>
          <w:sz w:val="24"/>
          <w:szCs w:val="24"/>
        </w:rPr>
        <w:t xml:space="preserve">El Sujeto Obligado, </w:t>
      </w:r>
      <w:r w:rsidR="002B4D09">
        <w:rPr>
          <w:rFonts w:ascii="Palatino Linotype" w:hAnsi="Palatino Linotype" w:cs="Arial"/>
          <w:sz w:val="24"/>
          <w:szCs w:val="24"/>
        </w:rPr>
        <w:t xml:space="preserve">se procede a dictar la presente resolución. </w:t>
      </w:r>
    </w:p>
    <w:p w14:paraId="5EC78F7B" w14:textId="77777777" w:rsidR="002B4D09" w:rsidRDefault="002B4D09" w:rsidP="00AE3CCC">
      <w:pPr>
        <w:spacing w:before="240" w:after="240" w:line="360" w:lineRule="auto"/>
        <w:jc w:val="center"/>
        <w:rPr>
          <w:rFonts w:ascii="Palatino Linotype" w:hAnsi="Palatino Linotype"/>
          <w:b/>
          <w:sz w:val="28"/>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28D85CDE" w14:textId="7F76EB88" w:rsidR="002B4D09" w:rsidRDefault="004F7AF7" w:rsidP="004F7AF7">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2B4D09">
        <w:rPr>
          <w:rFonts w:ascii="Palatino Linotype" w:hAnsi="Palatino Linotype" w:cs="Arial"/>
          <w:sz w:val="24"/>
        </w:rPr>
        <w:t xml:space="preserve">ocho de julio de dos mil diecinueve, </w:t>
      </w:r>
      <w:r w:rsidR="002B4D09">
        <w:rPr>
          <w:rFonts w:ascii="Palatino Linotype" w:hAnsi="Palatino Linotype" w:cs="Arial"/>
          <w:b/>
          <w:sz w:val="24"/>
        </w:rPr>
        <w:t xml:space="preserve">El Recurrente, </w:t>
      </w:r>
      <w:r w:rsidR="002B4D09">
        <w:rPr>
          <w:rFonts w:ascii="Palatino Linotype" w:hAnsi="Palatino Linotype" w:cs="Arial"/>
          <w:sz w:val="24"/>
        </w:rPr>
        <w:t>presentó a través del Sistema de Acceso de Información Mexiquense (</w:t>
      </w:r>
      <w:r w:rsidR="002B4D09">
        <w:rPr>
          <w:rFonts w:ascii="Palatino Linotype" w:hAnsi="Palatino Linotype" w:cs="Arial"/>
          <w:b/>
          <w:sz w:val="24"/>
        </w:rPr>
        <w:t>SAIMEX)</w:t>
      </w:r>
      <w:r w:rsidR="002B4D09">
        <w:rPr>
          <w:rFonts w:ascii="Palatino Linotype" w:hAnsi="Palatino Linotype" w:cs="Arial"/>
          <w:sz w:val="24"/>
        </w:rPr>
        <w:t xml:space="preserve"> ante </w:t>
      </w:r>
      <w:r w:rsidR="002B4D09">
        <w:rPr>
          <w:rFonts w:ascii="Palatino Linotype" w:hAnsi="Palatino Linotype" w:cs="Arial"/>
          <w:b/>
          <w:sz w:val="24"/>
        </w:rPr>
        <w:t>El Sujeto Obligado</w:t>
      </w:r>
      <w:r w:rsidR="002B4D09">
        <w:rPr>
          <w:rFonts w:ascii="Palatino Linotype" w:hAnsi="Palatino Linotype" w:cs="Arial"/>
          <w:sz w:val="24"/>
        </w:rPr>
        <w:t xml:space="preserve">, solicitud de acceso a la información pública, registrada bajo el número de expediente </w:t>
      </w:r>
      <w:r w:rsidR="002B4D09">
        <w:rPr>
          <w:rFonts w:ascii="Palatino Linotype" w:hAnsi="Palatino Linotype" w:cs="Arial"/>
          <w:b/>
          <w:sz w:val="24"/>
        </w:rPr>
        <w:t xml:space="preserve">00536/VACHASO/IP/2019, </w:t>
      </w:r>
      <w:r w:rsidR="002B4D09">
        <w:rPr>
          <w:rFonts w:ascii="Palatino Linotype" w:hAnsi="Palatino Linotype" w:cs="Arial"/>
          <w:sz w:val="24"/>
        </w:rPr>
        <w:t xml:space="preserve">mediante la cual solicitó información en el tenor siguiente: </w:t>
      </w:r>
    </w:p>
    <w:p w14:paraId="1036C99A" w14:textId="0E619597" w:rsidR="002B4D09" w:rsidRPr="002B4D09" w:rsidRDefault="002B4D09" w:rsidP="002B4D09">
      <w:pPr>
        <w:spacing w:before="240" w:line="360" w:lineRule="auto"/>
        <w:ind w:left="851" w:right="851"/>
        <w:jc w:val="both"/>
        <w:rPr>
          <w:rFonts w:ascii="Palatino Linotype" w:hAnsi="Palatino Linotype" w:cs="Arial"/>
          <w:b/>
          <w:i/>
        </w:rPr>
      </w:pPr>
      <w:r w:rsidRPr="002B4D09">
        <w:rPr>
          <w:rFonts w:ascii="Palatino Linotype" w:hAnsi="Palatino Linotype"/>
          <w:i/>
          <w:color w:val="000000"/>
        </w:rPr>
        <w:t xml:space="preserve">“Buen día, exponer que conforme a los artículos 31 fracción I, 48 fracción XI, y 97 fracción I, de la Ley Orgánica Municipal del Estado de México, se desprende que la Hacienda pública municipal se integra de los bienes mueble propiedad del municipio; que el Presidente Municipal tiene la atribución de supervisar la administración, registro, control, uso, mantenimiento y conservación adecuados de los bienes del </w:t>
      </w:r>
      <w:r w:rsidRPr="002B4D09">
        <w:rPr>
          <w:rFonts w:ascii="Palatino Linotype" w:hAnsi="Palatino Linotype"/>
          <w:i/>
          <w:color w:val="000000"/>
        </w:rPr>
        <w:lastRenderedPageBreak/>
        <w:t xml:space="preserve">municipio; y que el Ayuntamiento tiene atribuciones de expedir los reglamentos y disposiciones administrativas que sean necesarias para la organización, prestación de los servicios públicos y para </w:t>
      </w:r>
      <w:proofErr w:type="spellStart"/>
      <w:r w:rsidRPr="002B4D09">
        <w:rPr>
          <w:rFonts w:ascii="Palatino Linotype" w:hAnsi="Palatino Linotype"/>
          <w:i/>
          <w:color w:val="000000"/>
        </w:rPr>
        <w:t>l</w:t>
      </w:r>
      <w:proofErr w:type="spellEnd"/>
      <w:r w:rsidRPr="002B4D09">
        <w:rPr>
          <w:rFonts w:ascii="Palatino Linotype" w:hAnsi="Palatino Linotype"/>
          <w:i/>
          <w:color w:val="000000"/>
        </w:rPr>
        <w:t xml:space="preserve"> cumplimiento de sus atribuciones. Ante estos supuestos, solicito: 1) Copia digitalizada de las Facturas y de los Resguardos (actualizados a la presente fecha) de todos y cada uno de los vehículos automotores, propiedad del municipio. 2) Copia digitalizada de la normatividad municipal aprobada por el Ayuntamiento, como son Reglamentos, Manuales y/o disposiciones administrativas, sobre el uso, control, circulación y conservación de los vehículos automotores. 3) Copia digitalizada de la responsiva, licencia de conducir, credencial oficial del municipio y demás documentos que les soliciten a los asignatarios para el uso, control y servicio de los vehículos automotores, ello por cada vehículo automotor propiedad del Municipio. 4) Relación de los vehículos automotores, con marca, modelo, número económico y Dependencia, Dirección y/o área del gobierno de Valle de Chalco Solidaridad a que están asignados.”</w:t>
      </w:r>
      <w:r>
        <w:rPr>
          <w:rFonts w:ascii="Palatino Linotype" w:hAnsi="Palatino Linotype"/>
          <w:i/>
          <w:color w:val="000000"/>
        </w:rPr>
        <w:t xml:space="preserve"> </w:t>
      </w:r>
      <w:r>
        <w:rPr>
          <w:rFonts w:ascii="Palatino Linotype" w:hAnsi="Palatino Linotype"/>
          <w:b/>
          <w:i/>
          <w:color w:val="000000"/>
        </w:rPr>
        <w:t>[Sic]</w:t>
      </w:r>
    </w:p>
    <w:p w14:paraId="64AF5413" w14:textId="394A89EB"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902F0D">
        <w:rPr>
          <w:rFonts w:ascii="Palatino Linotype" w:eastAsia="Times New Roman" w:hAnsi="Palatino Linotype" w:cs="Times New Roman"/>
          <w:b/>
          <w:sz w:val="24"/>
          <w:szCs w:val="24"/>
          <w:lang w:val="es-ES_tradnl" w:eastAsia="es-ES"/>
        </w:rPr>
        <w:t>Modalidad de entrega:</w:t>
      </w:r>
      <w:r w:rsidRPr="00523CF0">
        <w:rPr>
          <w:rFonts w:ascii="Palatino Linotype" w:eastAsia="Times New Roman" w:hAnsi="Palatino Linotype" w:cs="Times New Roman"/>
          <w:sz w:val="24"/>
          <w:szCs w:val="24"/>
          <w:lang w:val="es-ES_tradnl" w:eastAsia="es-ES"/>
        </w:rPr>
        <w:t xml:space="preserve"> </w:t>
      </w:r>
      <w:r w:rsidR="004F7AF7">
        <w:rPr>
          <w:rFonts w:ascii="Palatino Linotype" w:eastAsia="Times New Roman" w:hAnsi="Palatino Linotype" w:cs="Times New Roman"/>
          <w:sz w:val="24"/>
          <w:szCs w:val="24"/>
          <w:lang w:val="es-ES_tradnl" w:eastAsia="es-ES"/>
        </w:rPr>
        <w:t>A</w:t>
      </w:r>
      <w:r w:rsidRPr="00523CF0">
        <w:rPr>
          <w:rFonts w:ascii="Palatino Linotype" w:eastAsia="Times New Roman" w:hAnsi="Palatino Linotype" w:cs="Times New Roman"/>
          <w:sz w:val="24"/>
          <w:szCs w:val="24"/>
          <w:lang w:val="es-ES_tradnl" w:eastAsia="es-ES"/>
        </w:rPr>
        <w:t xml:space="preserve"> través del SAIMEX</w:t>
      </w:r>
      <w:r w:rsidR="002B4D09">
        <w:rPr>
          <w:rFonts w:ascii="Palatino Linotype" w:eastAsia="Times New Roman" w:hAnsi="Palatino Linotype" w:cs="Times New Roman"/>
          <w:sz w:val="24"/>
          <w:szCs w:val="24"/>
          <w:lang w:val="es-ES_tradnl" w:eastAsia="es-ES"/>
        </w:rPr>
        <w:t xml:space="preserve">. </w:t>
      </w:r>
    </w:p>
    <w:p w14:paraId="5A4CF6BD" w14:textId="43161068" w:rsidR="0036138B" w:rsidRPr="00523CF0" w:rsidRDefault="00CF2B1A" w:rsidP="00CF2B1A">
      <w:pPr>
        <w:tabs>
          <w:tab w:val="left" w:pos="7485"/>
        </w:tabs>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ab/>
      </w:r>
    </w:p>
    <w:p w14:paraId="74D21C8B" w14:textId="77777777" w:rsidR="002B4D09" w:rsidRDefault="006168E4" w:rsidP="004D073F">
      <w:pPr>
        <w:spacing w:before="240" w:line="360" w:lineRule="auto"/>
        <w:jc w:val="both"/>
        <w:rPr>
          <w:rFonts w:ascii="Palatino Linotype" w:hAnsi="Palatino Linotype" w:cs="Arial"/>
          <w:noProof/>
          <w:sz w:val="24"/>
          <w:szCs w:val="24"/>
          <w:lang w:eastAsia="es-MX"/>
        </w:rPr>
      </w:pPr>
      <w:r w:rsidRPr="00523CF0">
        <w:rPr>
          <w:rFonts w:ascii="Palatino Linotype" w:hAnsi="Palatino Linotype" w:cs="Arial"/>
          <w:b/>
          <w:sz w:val="28"/>
        </w:rPr>
        <w:t xml:space="preserve">SEGUNDO. </w:t>
      </w:r>
      <w:r w:rsidRPr="00523CF0">
        <w:rPr>
          <w:rFonts w:ascii="Palatino Linotype" w:hAnsi="Palatino Linotype" w:cs="Arial"/>
          <w:b/>
          <w:sz w:val="28"/>
          <w:szCs w:val="20"/>
        </w:rPr>
        <w:t>De la respuesta del Sujeto Obligado.</w:t>
      </w:r>
    </w:p>
    <w:p w14:paraId="34369F2D" w14:textId="3B9DEE57" w:rsidR="004D073F" w:rsidRDefault="004D073F" w:rsidP="004D073F">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sidR="0035578B">
        <w:rPr>
          <w:rFonts w:ascii="Palatino Linotype" w:hAnsi="Palatino Linotype" w:cs="Arial"/>
          <w:b/>
          <w:sz w:val="24"/>
          <w:szCs w:val="24"/>
        </w:rPr>
        <w:t>El</w:t>
      </w:r>
      <w:r>
        <w:rPr>
          <w:rFonts w:ascii="Palatino Linotype" w:hAnsi="Palatino Linotype" w:cs="Arial"/>
          <w:b/>
          <w:sz w:val="24"/>
          <w:szCs w:val="24"/>
        </w:rPr>
        <w:t xml:space="preserve">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w:t>
      </w:r>
      <w:r w:rsidR="00F406EA">
        <w:rPr>
          <w:rFonts w:ascii="Palatino Linotype" w:hAnsi="Palatino Linotype" w:cs="Arial"/>
          <w:sz w:val="24"/>
          <w:szCs w:val="24"/>
        </w:rPr>
        <w:t>s</w:t>
      </w:r>
      <w:r>
        <w:rPr>
          <w:rFonts w:ascii="Palatino Linotype" w:hAnsi="Palatino Linotype" w:cs="Arial"/>
          <w:sz w:val="24"/>
          <w:szCs w:val="24"/>
        </w:rPr>
        <w:t xml:space="preserve">olicitudes que hagan los particulares. Robustece lo anterior la siguiente imagen ilustrativa: </w:t>
      </w:r>
    </w:p>
    <w:p w14:paraId="59B913FE" w14:textId="3D13A09D" w:rsidR="00671A37" w:rsidRDefault="00D078F4" w:rsidP="004D073F">
      <w:pPr>
        <w:spacing w:before="240" w:line="360" w:lineRule="auto"/>
        <w:jc w:val="both"/>
        <w:rPr>
          <w:rFonts w:ascii="Palatino Linotype" w:hAnsi="Palatino Linotype" w:cs="Arial"/>
          <w:sz w:val="24"/>
          <w:szCs w:val="24"/>
        </w:rPr>
      </w:pPr>
      <w:bookmarkStart w:id="0" w:name="_GoBack"/>
      <w:bookmarkEnd w:id="0"/>
      <w:r>
        <w:rPr>
          <w:rFonts w:ascii="Palatino Linotype" w:hAnsi="Palatino Linotype" w:cs="Arial"/>
          <w:noProof/>
          <w:sz w:val="24"/>
          <w:szCs w:val="24"/>
        </w:rPr>
        <w:lastRenderedPageBreak/>
        <w:drawing>
          <wp:anchor distT="0" distB="0" distL="114300" distR="114300" simplePos="0" relativeHeight="251717629" behindDoc="0" locked="0" layoutInCell="1" allowOverlap="1" wp14:anchorId="47CB3CED" wp14:editId="36A80E57">
            <wp:simplePos x="0" y="0"/>
            <wp:positionH relativeFrom="margin">
              <wp:align>left</wp:align>
            </wp:positionH>
            <wp:positionV relativeFrom="paragraph">
              <wp:posOffset>401</wp:posOffset>
            </wp:positionV>
            <wp:extent cx="5630545" cy="3489325"/>
            <wp:effectExtent l="0" t="0" r="8255" b="0"/>
            <wp:wrapThrough wrapText="bothSides">
              <wp:wrapPolygon edited="0">
                <wp:start x="0" y="0"/>
                <wp:lineTo x="0" y="21462"/>
                <wp:lineTo x="21559" y="21462"/>
                <wp:lineTo x="2155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0545" cy="348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D9190" w14:textId="49648470"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TERCERO. </w:t>
      </w:r>
      <w:r w:rsidRPr="00523CF0">
        <w:rPr>
          <w:rFonts w:ascii="Palatino Linotype" w:hAnsi="Palatino Linotype"/>
          <w:b/>
          <w:sz w:val="28"/>
        </w:rPr>
        <w:t>Del recurso de revisión.</w:t>
      </w:r>
    </w:p>
    <w:p w14:paraId="63602806" w14:textId="5DB9A8E1" w:rsidR="002B4D09" w:rsidRDefault="004F7AF7" w:rsidP="004F7AF7">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w:t>
      </w:r>
      <w:r w:rsidR="0030613C">
        <w:rPr>
          <w:rFonts w:ascii="Palatino Linotype" w:hAnsi="Palatino Linotype" w:cs="Arial"/>
          <w:sz w:val="24"/>
          <w:szCs w:val="24"/>
        </w:rPr>
        <w:t>falta de respuesta</w:t>
      </w:r>
      <w:r>
        <w:rPr>
          <w:rFonts w:ascii="Palatino Linotype" w:hAnsi="Palatino Linotype" w:cs="Arial"/>
          <w:sz w:val="24"/>
          <w:szCs w:val="24"/>
        </w:rPr>
        <w:t xml:space="preserve"> por </w:t>
      </w:r>
      <w:r w:rsidRPr="00F04D87">
        <w:rPr>
          <w:rFonts w:ascii="Palatino Linotype" w:hAnsi="Palatino Linotype" w:cs="Arial"/>
          <w:b/>
          <w:sz w:val="24"/>
          <w:szCs w:val="24"/>
        </w:rPr>
        <w:t xml:space="preserve">El Sujeto Obligado, </w:t>
      </w:r>
      <w:r w:rsidR="0035578B">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Pr>
          <w:rFonts w:ascii="Palatino Linotype" w:hAnsi="Palatino Linotype" w:cs="Arial"/>
          <w:sz w:val="24"/>
          <w:szCs w:val="24"/>
        </w:rPr>
        <w:t xml:space="preserve"> </w:t>
      </w:r>
      <w:r w:rsidR="002B4D09">
        <w:rPr>
          <w:rFonts w:ascii="Palatino Linotype" w:hAnsi="Palatino Linotype" w:cs="Arial"/>
          <w:sz w:val="24"/>
          <w:szCs w:val="24"/>
        </w:rPr>
        <w:t xml:space="preserve">veinte de septiembre del año en curso, el cual fue registrado con el expediente número </w:t>
      </w:r>
      <w:r w:rsidR="002B4D09">
        <w:rPr>
          <w:rFonts w:ascii="Palatino Linotype" w:hAnsi="Palatino Linotype" w:cs="Arial"/>
          <w:b/>
          <w:sz w:val="24"/>
          <w:szCs w:val="24"/>
        </w:rPr>
        <w:t xml:space="preserve">07515/INFOEM/IP/RR/2019, </w:t>
      </w:r>
      <w:r w:rsidR="002B4D09">
        <w:rPr>
          <w:rFonts w:ascii="Palatino Linotype" w:hAnsi="Palatino Linotype" w:cs="Arial"/>
          <w:sz w:val="24"/>
          <w:szCs w:val="24"/>
        </w:rPr>
        <w:t xml:space="preserve">en el cual arguye, las siguientes manifestaciones: </w:t>
      </w:r>
    </w:p>
    <w:p w14:paraId="4B8D9928" w14:textId="77777777" w:rsidR="006168E4" w:rsidRPr="00053099" w:rsidRDefault="006168E4" w:rsidP="00053099">
      <w:pPr>
        <w:spacing w:before="240" w:line="360" w:lineRule="auto"/>
        <w:jc w:val="both"/>
        <w:rPr>
          <w:rFonts w:ascii="Palatino Linotype" w:hAnsi="Palatino Linotype" w:cs="Arial"/>
          <w:b/>
          <w:sz w:val="24"/>
          <w:szCs w:val="24"/>
        </w:rPr>
      </w:pPr>
      <w:r w:rsidRPr="00053099">
        <w:rPr>
          <w:rFonts w:ascii="Palatino Linotype" w:hAnsi="Palatino Linotype" w:cs="Arial"/>
          <w:b/>
          <w:sz w:val="24"/>
          <w:szCs w:val="24"/>
        </w:rPr>
        <w:t>Acto Impugnado:</w:t>
      </w:r>
    </w:p>
    <w:p w14:paraId="4319A52C" w14:textId="5AD6000A" w:rsidR="006168E4" w:rsidRPr="002B4D09" w:rsidRDefault="00053099" w:rsidP="00AE3CCC">
      <w:pPr>
        <w:spacing w:line="360" w:lineRule="auto"/>
        <w:ind w:left="851" w:right="851"/>
        <w:jc w:val="both"/>
        <w:rPr>
          <w:rFonts w:ascii="Palatino Linotype" w:hAnsi="Palatino Linotype" w:cs="Arial"/>
          <w:i/>
        </w:rPr>
      </w:pPr>
      <w:r w:rsidRPr="002B4D09">
        <w:rPr>
          <w:rFonts w:ascii="Palatino Linotype" w:hAnsi="Palatino Linotype" w:cs="Arial"/>
          <w:i/>
        </w:rPr>
        <w:t xml:space="preserve"> </w:t>
      </w:r>
      <w:r w:rsidR="006168E4" w:rsidRPr="002B4D09">
        <w:rPr>
          <w:rFonts w:ascii="Palatino Linotype" w:hAnsi="Palatino Linotype" w:cs="Arial"/>
          <w:i/>
        </w:rPr>
        <w:t>“</w:t>
      </w:r>
      <w:r w:rsidR="002B4D09" w:rsidRPr="002B4D09">
        <w:rPr>
          <w:rFonts w:ascii="Palatino Linotype" w:hAnsi="Palatino Linotype"/>
          <w:i/>
          <w:color w:val="000000"/>
        </w:rPr>
        <w:t xml:space="preserve">Falta de respuesta a la solicitud con número de folio 00536/VACHASO/IP/2019, con fundamento en lo que dispone el artículo 179 fracción VII, de la Ley de </w:t>
      </w:r>
      <w:r w:rsidR="002B4D09" w:rsidRPr="002B4D09">
        <w:rPr>
          <w:rFonts w:ascii="Palatino Linotype" w:hAnsi="Palatino Linotype"/>
          <w:i/>
          <w:color w:val="000000"/>
        </w:rPr>
        <w:lastRenderedPageBreak/>
        <w:t>Transparencia y Acceso a la Información Pública del Estado de México y Municipios.</w:t>
      </w:r>
      <w:r w:rsidR="006168E4" w:rsidRPr="002B4D09">
        <w:rPr>
          <w:rFonts w:ascii="Palatino Linotype" w:hAnsi="Palatino Linotype" w:cs="Arial"/>
          <w:i/>
        </w:rPr>
        <w:t>”</w:t>
      </w:r>
      <w:r w:rsidRPr="002B4D09">
        <w:rPr>
          <w:rFonts w:ascii="Palatino Linotype" w:hAnsi="Palatino Linotype" w:cs="Arial"/>
          <w:i/>
        </w:rPr>
        <w:t xml:space="preserve"> </w:t>
      </w:r>
      <w:r w:rsidRPr="002B4D09">
        <w:rPr>
          <w:rFonts w:ascii="Palatino Linotype" w:hAnsi="Palatino Linotype" w:cs="Arial"/>
          <w:b/>
          <w:i/>
        </w:rPr>
        <w:t>[S</w:t>
      </w:r>
      <w:r w:rsidR="006168E4" w:rsidRPr="002B4D09">
        <w:rPr>
          <w:rFonts w:ascii="Palatino Linotype" w:hAnsi="Palatino Linotype" w:cs="Arial"/>
          <w:b/>
          <w:i/>
        </w:rPr>
        <w:t>ic]</w:t>
      </w:r>
    </w:p>
    <w:p w14:paraId="62A1015C" w14:textId="77777777" w:rsidR="00AA4738" w:rsidRDefault="00AA4738" w:rsidP="00AE3CCC">
      <w:pPr>
        <w:spacing w:line="360" w:lineRule="auto"/>
        <w:ind w:left="851" w:right="851"/>
        <w:jc w:val="both"/>
        <w:rPr>
          <w:rFonts w:ascii="Palatino Linotype" w:hAnsi="Palatino Linotype" w:cs="Arial"/>
          <w:i/>
        </w:rPr>
      </w:pPr>
    </w:p>
    <w:p w14:paraId="49E258B5" w14:textId="4D236DCE" w:rsidR="00397454" w:rsidRPr="00053099" w:rsidRDefault="00053099" w:rsidP="00053099">
      <w:pPr>
        <w:spacing w:line="360" w:lineRule="auto"/>
        <w:ind w:right="851"/>
        <w:jc w:val="both"/>
        <w:rPr>
          <w:rFonts w:ascii="Palatino Linotype" w:hAnsi="Palatino Linotype" w:cs="Arial"/>
          <w:b/>
          <w:sz w:val="24"/>
        </w:rPr>
      </w:pPr>
      <w:r>
        <w:rPr>
          <w:rFonts w:ascii="Palatino Linotype" w:hAnsi="Palatino Linotype" w:cs="Arial"/>
          <w:b/>
          <w:sz w:val="24"/>
        </w:rPr>
        <w:t>Razones o Motivos de Inconformidad:</w:t>
      </w:r>
    </w:p>
    <w:p w14:paraId="01F2D36A" w14:textId="515DBE2C" w:rsidR="00053099" w:rsidRPr="002B4D09" w:rsidRDefault="00053099" w:rsidP="004447EE">
      <w:pPr>
        <w:spacing w:before="240" w:line="360" w:lineRule="auto"/>
        <w:ind w:left="851" w:right="851"/>
        <w:jc w:val="both"/>
        <w:rPr>
          <w:rFonts w:ascii="Palatino Linotype" w:hAnsi="Palatino Linotype" w:cs="Arial"/>
          <w:i/>
        </w:rPr>
      </w:pPr>
      <w:r w:rsidRPr="002B4D09">
        <w:rPr>
          <w:rFonts w:ascii="Palatino Linotype" w:hAnsi="Palatino Linotype" w:cs="Arial"/>
          <w:i/>
        </w:rPr>
        <w:t>“</w:t>
      </w:r>
      <w:r w:rsidR="002B4D09" w:rsidRPr="002B4D09">
        <w:rPr>
          <w:rFonts w:ascii="Palatino Linotype" w:hAnsi="Palatino Linotype"/>
          <w:i/>
          <w:color w:val="000000"/>
        </w:rPr>
        <w:t xml:space="preserve">El Sujeto Obligado no entrego la información que le fue solicitada. </w:t>
      </w:r>
      <w:proofErr w:type="gramStart"/>
      <w:r w:rsidR="002B4D09" w:rsidRPr="002B4D09">
        <w:rPr>
          <w:rFonts w:ascii="Palatino Linotype" w:hAnsi="Palatino Linotype"/>
          <w:i/>
          <w:color w:val="000000"/>
        </w:rPr>
        <w:t>A pesar que</w:t>
      </w:r>
      <w:proofErr w:type="gramEnd"/>
      <w:r w:rsidR="002B4D09" w:rsidRPr="002B4D09">
        <w:rPr>
          <w:rFonts w:ascii="Palatino Linotype" w:hAnsi="Palatino Linotype"/>
          <w:i/>
          <w:color w:val="000000"/>
        </w:rPr>
        <w:t xml:space="preserve"> ha transcurrido en exceso el término de los 15 días para dar respuesta a la solicitud de información presentada.</w:t>
      </w:r>
      <w:r w:rsidR="004447EE" w:rsidRPr="002B4D09">
        <w:rPr>
          <w:rFonts w:ascii="Palatino Linotype" w:eastAsia="Times New Roman" w:hAnsi="Palatino Linotype" w:cs="Times New Roman"/>
          <w:i/>
          <w:lang w:eastAsia="es-MX"/>
        </w:rPr>
        <w:t xml:space="preserve">” </w:t>
      </w:r>
      <w:r w:rsidRPr="002B4D09">
        <w:rPr>
          <w:rFonts w:ascii="Palatino Linotype" w:hAnsi="Palatino Linotype" w:cs="Arial"/>
          <w:b/>
          <w:i/>
        </w:rPr>
        <w:t>[Sic]</w:t>
      </w:r>
    </w:p>
    <w:p w14:paraId="66E7C9FF" w14:textId="77777777" w:rsidR="00397454" w:rsidRDefault="00397454" w:rsidP="00AE3CCC">
      <w:pPr>
        <w:spacing w:before="240" w:line="360" w:lineRule="auto"/>
        <w:jc w:val="both"/>
        <w:rPr>
          <w:rFonts w:ascii="Palatino Linotype" w:hAnsi="Palatino Linotype" w:cs="Arial"/>
          <w:b/>
          <w:bCs/>
          <w:sz w:val="24"/>
          <w:szCs w:val="24"/>
          <w:lang w:eastAsia="es-MX"/>
        </w:rPr>
      </w:pPr>
    </w:p>
    <w:p w14:paraId="0B0B7B56" w14:textId="77777777" w:rsidR="006168E4" w:rsidRDefault="006168E4" w:rsidP="00AE3CCC">
      <w:pPr>
        <w:spacing w:before="240" w:line="360" w:lineRule="auto"/>
        <w:jc w:val="both"/>
        <w:rPr>
          <w:rFonts w:ascii="Palatino Linotype" w:hAnsi="Palatino Linotype" w:cs="Arial"/>
          <w:b/>
          <w:sz w:val="28"/>
          <w:szCs w:val="28"/>
        </w:rPr>
      </w:pPr>
      <w:r w:rsidRPr="00AC0CCC">
        <w:rPr>
          <w:rFonts w:ascii="Palatino Linotype" w:hAnsi="Palatino Linotype" w:cs="Arial"/>
          <w:b/>
          <w:sz w:val="28"/>
        </w:rPr>
        <w:t>CUARTO</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1747FF29" w14:textId="39ACF591" w:rsidR="002B4D09" w:rsidRDefault="00D51568" w:rsidP="00D5156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353FDC">
        <w:rPr>
          <w:rFonts w:ascii="Palatino Linotype" w:hAnsi="Palatino Linotype" w:cs="Arial"/>
          <w:sz w:val="24"/>
          <w:szCs w:val="24"/>
        </w:rPr>
        <w:t xml:space="preserve"> </w:t>
      </w:r>
      <w:r w:rsidR="002B4D09">
        <w:rPr>
          <w:rFonts w:ascii="Palatino Linotype" w:hAnsi="Palatino Linotype" w:cs="Arial"/>
          <w:sz w:val="24"/>
          <w:szCs w:val="24"/>
        </w:rPr>
        <w:t xml:space="preserve">veintiséis de septiembre de los corrientes determinándose en él, un plazo de siete días para que las partes manifestaran lo que a su derecho corresponda en términos del numeral ya citado. </w:t>
      </w:r>
    </w:p>
    <w:p w14:paraId="6F9C5CD9" w14:textId="77777777" w:rsidR="002B4D09" w:rsidRDefault="002B4D09" w:rsidP="00D51568">
      <w:pPr>
        <w:spacing w:before="240" w:line="360" w:lineRule="auto"/>
        <w:jc w:val="both"/>
        <w:rPr>
          <w:rFonts w:ascii="Palatino Linotype" w:hAnsi="Palatino Linotype" w:cs="Arial"/>
          <w:sz w:val="24"/>
          <w:szCs w:val="24"/>
        </w:rPr>
      </w:pPr>
    </w:p>
    <w:p w14:paraId="0A186D56" w14:textId="073DF70F" w:rsidR="00D51568" w:rsidRDefault="00D51568" w:rsidP="00D51568">
      <w:pPr>
        <w:spacing w:before="240" w:line="360" w:lineRule="auto"/>
        <w:jc w:val="both"/>
        <w:rPr>
          <w:rFonts w:ascii="Palatino Linotype" w:hAnsi="Palatino Linotype" w:cs="Arial"/>
          <w:b/>
          <w:sz w:val="24"/>
          <w:szCs w:val="24"/>
        </w:rPr>
      </w:pPr>
      <w:r>
        <w:rPr>
          <w:rFonts w:ascii="Palatino Linotype" w:hAnsi="Palatino Linotype" w:cs="Arial"/>
          <w:sz w:val="24"/>
          <w:szCs w:val="24"/>
        </w:rPr>
        <w:t xml:space="preserve"> </w:t>
      </w: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262B15F5" w14:textId="5E5B8E8B" w:rsidR="00D51568" w:rsidRDefault="00D51568" w:rsidP="00D51568">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00AD3BA3">
        <w:rPr>
          <w:rFonts w:ascii="Palatino Linotype" w:hAnsi="Palatino Linotype" w:cs="Arial"/>
          <w:sz w:val="24"/>
          <w:szCs w:val="24"/>
        </w:rPr>
        <w:t xml:space="preserve">se advierte que </w:t>
      </w:r>
      <w:r w:rsidR="00AD3BA3">
        <w:rPr>
          <w:rFonts w:ascii="Palatino Linotype" w:hAnsi="Palatino Linotype" w:cs="Arial"/>
          <w:b/>
          <w:sz w:val="24"/>
          <w:szCs w:val="24"/>
        </w:rPr>
        <w:t xml:space="preserve">El Sujeto Obligado </w:t>
      </w:r>
      <w:r w:rsidR="00AD3BA3">
        <w:rPr>
          <w:rFonts w:ascii="Palatino Linotype" w:hAnsi="Palatino Linotype" w:cs="Arial"/>
          <w:sz w:val="24"/>
          <w:szCs w:val="24"/>
        </w:rPr>
        <w:t>fue omiso en p</w:t>
      </w:r>
      <w:r w:rsidR="002B4D09">
        <w:rPr>
          <w:rFonts w:ascii="Palatino Linotype" w:hAnsi="Palatino Linotype" w:cs="Arial"/>
          <w:sz w:val="24"/>
          <w:szCs w:val="24"/>
        </w:rPr>
        <w:t>resentar su informe justificado. En contraste,</w:t>
      </w:r>
      <w:r w:rsidR="00AD3BA3">
        <w:rPr>
          <w:rFonts w:ascii="Palatino Linotype" w:hAnsi="Palatino Linotype" w:cs="Arial"/>
          <w:sz w:val="24"/>
          <w:szCs w:val="24"/>
        </w:rPr>
        <w:t xml:space="preserve"> </w:t>
      </w:r>
      <w:r w:rsidR="00AD3BA3">
        <w:rPr>
          <w:rFonts w:ascii="Palatino Linotype" w:hAnsi="Palatino Linotype" w:cs="Arial"/>
          <w:b/>
          <w:sz w:val="24"/>
          <w:szCs w:val="24"/>
        </w:rPr>
        <w:t xml:space="preserve">El Recurrente </w:t>
      </w:r>
      <w:r w:rsidR="002B4D09">
        <w:rPr>
          <w:rFonts w:ascii="Palatino Linotype" w:hAnsi="Palatino Linotype" w:cs="Arial"/>
          <w:sz w:val="24"/>
          <w:szCs w:val="24"/>
        </w:rPr>
        <w:t xml:space="preserve">rindió las manifestaciones estimadas pertinentes el veintisiete de septiembre del año en curso. </w:t>
      </w:r>
    </w:p>
    <w:p w14:paraId="1036A46E" w14:textId="4D33C195" w:rsidR="00C12209" w:rsidRPr="00C12209" w:rsidRDefault="00C12209" w:rsidP="00D51568">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cual se </w:t>
      </w:r>
      <w:r w:rsidRPr="00C12209">
        <w:rPr>
          <w:rFonts w:ascii="Palatino Linotype" w:hAnsi="Palatino Linotype" w:cs="Arial"/>
          <w:sz w:val="24"/>
          <w:szCs w:val="24"/>
        </w:rPr>
        <w:t xml:space="preserve">decretó el cierre de instrucción con fecha </w:t>
      </w:r>
      <w:r w:rsidR="002B4D09">
        <w:rPr>
          <w:rFonts w:ascii="Palatino Linotype" w:hAnsi="Palatino Linotype" w:cs="Arial"/>
          <w:b/>
          <w:sz w:val="24"/>
          <w:szCs w:val="24"/>
        </w:rPr>
        <w:t>catorce de octubre</w:t>
      </w:r>
      <w:r w:rsidRPr="00C12209">
        <w:rPr>
          <w:rFonts w:ascii="Palatino Linotype" w:hAnsi="Palatino Linotype" w:cs="Arial"/>
          <w:b/>
          <w:sz w:val="24"/>
          <w:szCs w:val="24"/>
        </w:rPr>
        <w:t xml:space="preserve"> del presente,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7D9E3296" w14:textId="722D9BED" w:rsidR="0052678C" w:rsidRDefault="0052678C" w:rsidP="0052678C">
      <w:pPr>
        <w:spacing w:before="240" w:line="360" w:lineRule="auto"/>
        <w:jc w:val="both"/>
        <w:rPr>
          <w:rFonts w:ascii="Palatino Linotype" w:hAnsi="Palatino Linotype" w:cs="Arial"/>
          <w:sz w:val="24"/>
          <w:szCs w:val="24"/>
        </w:rPr>
      </w:pPr>
      <w:r w:rsidRPr="00783681">
        <w:rPr>
          <w:rFonts w:ascii="Palatino Linotype" w:hAnsi="Palatino Linotype" w:cs="Arial"/>
          <w:sz w:val="24"/>
          <w:szCs w:val="24"/>
        </w:rPr>
        <w:t xml:space="preserve">Así, </w:t>
      </w:r>
      <w:r w:rsidRPr="00D54F2B">
        <w:rPr>
          <w:rFonts w:ascii="Palatino Linotype" w:hAnsi="Palatino Linotype" w:cs="Arial"/>
          <w:sz w:val="24"/>
          <w:szCs w:val="24"/>
        </w:rPr>
        <w:t xml:space="preserve">en fecha </w:t>
      </w:r>
      <w:r w:rsidR="002B4D09">
        <w:rPr>
          <w:rFonts w:ascii="Palatino Linotype" w:hAnsi="Palatino Linotype" w:cs="Arial"/>
          <w:sz w:val="24"/>
          <w:szCs w:val="24"/>
        </w:rPr>
        <w:t>siete de noviembre</w:t>
      </w:r>
      <w:r w:rsidR="00C12209">
        <w:rPr>
          <w:rFonts w:ascii="Palatino Linotype" w:hAnsi="Palatino Linotype" w:cs="Arial"/>
          <w:sz w:val="24"/>
          <w:szCs w:val="24"/>
        </w:rPr>
        <w:t xml:space="preserve"> </w:t>
      </w:r>
      <w:r w:rsidR="002B4D09">
        <w:rPr>
          <w:rFonts w:ascii="Palatino Linotype" w:hAnsi="Palatino Linotype" w:cs="Arial"/>
          <w:sz w:val="24"/>
          <w:szCs w:val="24"/>
        </w:rPr>
        <w:t>de los corrientes</w:t>
      </w:r>
      <w:r w:rsidRPr="00D54F2B">
        <w:rPr>
          <w:rFonts w:ascii="Palatino Linotype" w:hAnsi="Palatino Linotype" w:cs="Arial"/>
          <w:sz w:val="24"/>
          <w:szCs w:val="24"/>
        </w:rPr>
        <w:t>, se amplió</w:t>
      </w:r>
      <w:r w:rsidRPr="00783681">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4AB5ABE1" w14:textId="77777777" w:rsidR="00C12209" w:rsidRDefault="00C12209" w:rsidP="0052678C">
      <w:pPr>
        <w:spacing w:before="240" w:line="360" w:lineRule="auto"/>
        <w:jc w:val="both"/>
        <w:rPr>
          <w:rFonts w:ascii="Palatino Linotype" w:hAnsi="Palatino Linotype" w:cs="Arial"/>
          <w:sz w:val="24"/>
          <w:szCs w:val="24"/>
        </w:rPr>
      </w:pPr>
    </w:p>
    <w:p w14:paraId="2D10638E" w14:textId="6CC5A995" w:rsidR="00766B1F" w:rsidRPr="00523CF0" w:rsidRDefault="006168E4" w:rsidP="00C531DA">
      <w:pPr>
        <w:spacing w:before="240" w:line="360" w:lineRule="auto"/>
        <w:jc w:val="center"/>
        <w:rPr>
          <w:rFonts w:ascii="Palatino Linotype" w:hAnsi="Palatino Linotype" w:cs="Arial"/>
          <w:b/>
          <w:sz w:val="24"/>
        </w:rPr>
      </w:pPr>
      <w:r w:rsidRPr="00523CF0">
        <w:rPr>
          <w:rFonts w:ascii="Palatino Linotype" w:hAnsi="Palatino Linotype" w:cs="Arial"/>
          <w:b/>
          <w:sz w:val="24"/>
        </w:rPr>
        <w:t xml:space="preserve">C O N S I D E R A N D O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0E4AEDC4" w14:textId="6E3A6031" w:rsidR="00D71E0E" w:rsidRPr="008F797B" w:rsidRDefault="00540D78" w:rsidP="00D71E0E">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w:t>
      </w:r>
      <w:r w:rsidR="00D71E0E" w:rsidRPr="008F797B">
        <w:rPr>
          <w:rFonts w:ascii="Palatino Linotype" w:hAnsi="Palatino Linotype" w:cs="Arial"/>
          <w:sz w:val="24"/>
          <w:szCs w:val="24"/>
        </w:rPr>
        <w:t xml:space="preserve">del Estado de México, es competente para conocer y resolver </w:t>
      </w:r>
      <w:r>
        <w:rPr>
          <w:rFonts w:ascii="Palatino Linotype" w:hAnsi="Palatino Linotype" w:cs="Arial"/>
          <w:sz w:val="24"/>
          <w:szCs w:val="24"/>
        </w:rPr>
        <w:t>el</w:t>
      </w:r>
      <w:r w:rsidR="00D71E0E" w:rsidRPr="008F797B">
        <w:rPr>
          <w:rFonts w:ascii="Palatino Linotype" w:hAnsi="Palatino Linotype" w:cs="Arial"/>
          <w:sz w:val="24"/>
          <w:szCs w:val="24"/>
        </w:rPr>
        <w:t xml:space="preserve"> presente recurso de revisión interpuesto por </w:t>
      </w:r>
      <w:r w:rsidR="00D71E0E">
        <w:rPr>
          <w:rFonts w:ascii="Palatino Linotype" w:hAnsi="Palatino Linotype" w:cs="Arial"/>
          <w:b/>
          <w:sz w:val="24"/>
          <w:szCs w:val="24"/>
        </w:rPr>
        <w:t>El</w:t>
      </w:r>
      <w:r w:rsidR="00D71E0E" w:rsidRPr="008F797B">
        <w:rPr>
          <w:rFonts w:ascii="Palatino Linotype" w:hAnsi="Palatino Linotype" w:cs="Arial"/>
          <w:b/>
          <w:sz w:val="24"/>
          <w:szCs w:val="24"/>
        </w:rPr>
        <w:t xml:space="preserve"> Recurrente </w:t>
      </w:r>
      <w:r w:rsidR="00D71E0E"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21315E">
        <w:rPr>
          <w:rFonts w:ascii="Palatino Linotype" w:hAnsi="Palatino Linotype" w:cs="Arial"/>
          <w:b/>
          <w:sz w:val="28"/>
        </w:rPr>
        <w:lastRenderedPageBreak/>
        <w:t>SEGUNDO</w:t>
      </w:r>
      <w:r w:rsidRPr="0021315E">
        <w:rPr>
          <w:rFonts w:ascii="Palatino Linotype" w:hAnsi="Palatino Linotype" w:cs="Arial"/>
          <w:b/>
        </w:rPr>
        <w:t xml:space="preserve">. </w:t>
      </w:r>
      <w:r w:rsidRPr="0021315E">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77777777" w:rsidR="006168E4"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511135C" w14:textId="77777777" w:rsidR="000B6814" w:rsidRDefault="000B6814" w:rsidP="00AE3CCC">
      <w:pPr>
        <w:pStyle w:val="Prrafodelista"/>
        <w:autoSpaceDE w:val="0"/>
        <w:autoSpaceDN w:val="0"/>
        <w:adjustRightInd w:val="0"/>
        <w:spacing w:before="240" w:after="160" w:line="360" w:lineRule="auto"/>
        <w:ind w:left="0"/>
        <w:jc w:val="both"/>
        <w:rPr>
          <w:rFonts w:ascii="Palatino Linotype" w:hAnsi="Palatino Linotype" w:cs="Arial"/>
        </w:rPr>
      </w:pPr>
    </w:p>
    <w:p w14:paraId="3941CB38" w14:textId="4F8A116D" w:rsidR="00D51568" w:rsidRDefault="00AC3CC3" w:rsidP="00D5156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D51568" w:rsidRPr="00D24A52">
        <w:rPr>
          <w:rFonts w:ascii="Palatino Linotype" w:hAnsi="Palatino Linotype" w:cs="Arial"/>
          <w:b/>
        </w:rPr>
        <w:t xml:space="preserve">. </w:t>
      </w:r>
      <w:r w:rsidR="00D51568" w:rsidRPr="0087163A">
        <w:rPr>
          <w:rFonts w:ascii="Palatino Linotype" w:hAnsi="Palatino Linotype" w:cs="Arial"/>
          <w:b/>
          <w:sz w:val="28"/>
          <w:szCs w:val="28"/>
        </w:rPr>
        <w:t>De las causas de improcedencia.</w:t>
      </w:r>
    </w:p>
    <w:p w14:paraId="25ADB8A6" w14:textId="77777777" w:rsidR="00A84F6A" w:rsidRDefault="00A84F6A" w:rsidP="00A84F6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w:t>
      </w:r>
      <w:r>
        <w:rPr>
          <w:rFonts w:ascii="Palatino Linotype" w:hAnsi="Palatino Linotype" w:cs="Arial"/>
          <w:sz w:val="24"/>
          <w:szCs w:val="24"/>
        </w:rPr>
        <w:lastRenderedPageBreak/>
        <w:t xml:space="preserve">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149186D5" w14:textId="77777777" w:rsidR="00A84F6A" w:rsidRDefault="00A84F6A" w:rsidP="00A84F6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2DEE5AA5" w14:textId="77777777" w:rsidR="00A84F6A" w:rsidRDefault="00A84F6A" w:rsidP="00A84F6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2C182770" w14:textId="77777777" w:rsidR="00A84F6A" w:rsidRDefault="00A84F6A" w:rsidP="00A84F6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35ADAFB5" w14:textId="77777777" w:rsidR="00A84F6A" w:rsidRDefault="00A84F6A" w:rsidP="00A84F6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633A792F" w14:textId="77777777" w:rsidR="00A84F6A" w:rsidRDefault="00A84F6A" w:rsidP="00A84F6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Libro VI, </w:t>
      </w:r>
      <w:proofErr w:type="gramStart"/>
      <w:r>
        <w:rPr>
          <w:rFonts w:ascii="Palatino Linotype" w:hAnsi="Palatino Linotype"/>
          <w:i/>
          <w:sz w:val="22"/>
          <w:szCs w:val="22"/>
        </w:rPr>
        <w:t>Marzo</w:t>
      </w:r>
      <w:proofErr w:type="gramEnd"/>
      <w:r>
        <w:rPr>
          <w:rFonts w:ascii="Palatino Linotype" w:hAnsi="Palatino Linotype"/>
          <w:i/>
          <w:sz w:val="22"/>
          <w:szCs w:val="22"/>
        </w:rPr>
        <w:t xml:space="preserve"> de 2012, Tomo 2</w:t>
      </w:r>
    </w:p>
    <w:p w14:paraId="5547F663" w14:textId="77777777" w:rsidR="00A84F6A" w:rsidRDefault="00A84F6A" w:rsidP="00A84F6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44C40689" w14:textId="77777777" w:rsidR="00A84F6A" w:rsidRDefault="00A84F6A" w:rsidP="00A84F6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2F3B960E" w14:textId="77777777" w:rsidR="00A84F6A" w:rsidRDefault="00A84F6A" w:rsidP="00A84F6A">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1BF85A39" w14:textId="77777777" w:rsidR="00A84F6A" w:rsidRDefault="00A84F6A" w:rsidP="00A84F6A">
      <w:pPr>
        <w:spacing w:before="240" w:line="360" w:lineRule="auto"/>
        <w:ind w:left="851" w:right="851"/>
        <w:jc w:val="both"/>
        <w:rPr>
          <w:rFonts w:ascii="Palatino Linotype" w:hAnsi="Palatino Linotype"/>
          <w:b/>
          <w:bCs/>
          <w:i/>
          <w:lang w:eastAsia="es-MX"/>
        </w:rPr>
      </w:pPr>
      <w:r>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1AA0CF5"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10"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sobreseimiento que impiden abordar el estudio de fondo del asunto en el </w:t>
      </w:r>
      <w:r>
        <w:rPr>
          <w:rFonts w:ascii="Palatino Linotype" w:hAnsi="Palatino Linotype"/>
          <w:b/>
          <w:i/>
          <w:sz w:val="22"/>
          <w:szCs w:val="22"/>
          <w:u w:val="single"/>
        </w:rPr>
        <w:lastRenderedPageBreak/>
        <w:t>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hAnsi="Palatino Linotype"/>
          <w:i/>
          <w:sz w:val="22"/>
          <w:szCs w:val="22"/>
        </w:rPr>
        <w:t>concesoria</w:t>
      </w:r>
      <w:proofErr w:type="spellEnd"/>
      <w:r>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3BFDB17" w14:textId="77777777" w:rsidR="00A84F6A" w:rsidRDefault="00A84F6A" w:rsidP="00A84F6A">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t>PRIMER TRIBUNAL COLEGIADO EN MATERIAS ADMINISTRATIVA Y DE TRABAJO DEL DÉCIMO SEXTO CIRCUITO.</w:t>
      </w:r>
    </w:p>
    <w:p w14:paraId="4244AACA" w14:textId="77777777" w:rsidR="00A84F6A" w:rsidRDefault="00A84F6A" w:rsidP="00A84F6A">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443/2011. Marcos Adán Uribe </w:t>
      </w:r>
      <w:proofErr w:type="spellStart"/>
      <w:r>
        <w:rPr>
          <w:rFonts w:ascii="Palatino Linotype" w:eastAsia="Times New Roman" w:hAnsi="Palatino Linotype" w:cs="Times New Roman"/>
          <w:i/>
          <w:color w:val="444444"/>
          <w:lang w:eastAsia="es-MX"/>
        </w:rPr>
        <w:t>Bañales</w:t>
      </w:r>
      <w:proofErr w:type="spellEnd"/>
      <w:r>
        <w:rPr>
          <w:rFonts w:ascii="Palatino Linotype" w:eastAsia="Times New Roman" w:hAnsi="Palatino Linotype" w:cs="Times New Roman"/>
          <w:i/>
          <w:color w:val="444444"/>
          <w:lang w:eastAsia="es-MX"/>
        </w:rPr>
        <w:t>. 28 de octubre de 2011. Unanimidad de votos. Ponente: Jesús de Ávila Huerta. Secretario: Rogelio Zamora Menchaca.</w:t>
      </w:r>
    </w:p>
    <w:p w14:paraId="5F58F261" w14:textId="77777777" w:rsidR="00A84F6A" w:rsidRPr="00725947" w:rsidRDefault="00A84F6A" w:rsidP="00A84F6A">
      <w:pPr>
        <w:spacing w:before="240" w:line="360" w:lineRule="auto"/>
        <w:ind w:left="851" w:right="851"/>
        <w:jc w:val="both"/>
        <w:rPr>
          <w:rFonts w:ascii="Palatino Linotype" w:eastAsia="Times New Roman" w:hAnsi="Palatino Linotype" w:cs="Times New Roman"/>
          <w:b/>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Pr>
          <w:rFonts w:ascii="Palatino Linotype" w:eastAsia="Times New Roman" w:hAnsi="Palatino Linotype" w:cs="Times New Roman"/>
          <w:i/>
          <w:color w:val="444444"/>
          <w:lang w:eastAsia="es-MX"/>
        </w:rPr>
        <w:t>Vidal</w:t>
      </w:r>
      <w:proofErr w:type="spellEnd"/>
      <w:r>
        <w:rPr>
          <w:rFonts w:ascii="Palatino Linotype" w:eastAsia="Times New Roman" w:hAnsi="Palatino Linotype" w:cs="Times New Roman"/>
          <w:i/>
          <w:color w:val="444444"/>
          <w:lang w:eastAsia="es-MX"/>
        </w:rPr>
        <w:t xml:space="preserve">.” </w:t>
      </w:r>
      <w:r>
        <w:rPr>
          <w:rFonts w:ascii="Palatino Linotype" w:eastAsia="Times New Roman" w:hAnsi="Palatino Linotype" w:cs="Times New Roman"/>
          <w:b/>
          <w:i/>
          <w:color w:val="444444"/>
          <w:lang w:eastAsia="es-MX"/>
        </w:rPr>
        <w:t>[Sic]</w:t>
      </w:r>
    </w:p>
    <w:p w14:paraId="72575BC3"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1C683098" w14:textId="77777777" w:rsidR="00A84F6A" w:rsidRDefault="00A84F6A" w:rsidP="00A84F6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641CE84B"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44088479"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15CF0022"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4144DA97"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09829C37"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72AF96C9"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55388EAF"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75C6BE8A" w14:textId="77777777" w:rsidR="00A84F6A" w:rsidRDefault="00A84F6A" w:rsidP="00A84F6A">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31C3E5D8" w14:textId="77777777" w:rsidR="00A84F6A" w:rsidRDefault="00A84F6A" w:rsidP="00A84F6A">
      <w:pPr>
        <w:autoSpaceDE w:val="0"/>
        <w:autoSpaceDN w:val="0"/>
        <w:adjustRightInd w:val="0"/>
        <w:spacing w:after="0" w:line="360" w:lineRule="auto"/>
        <w:jc w:val="both"/>
        <w:rPr>
          <w:rFonts w:ascii="Palatino Linotype" w:hAnsi="Palatino Linotype" w:cs="Arial"/>
          <w:sz w:val="24"/>
          <w:szCs w:val="24"/>
        </w:rPr>
      </w:pPr>
    </w:p>
    <w:p w14:paraId="6B897844" w14:textId="77777777" w:rsidR="00A84F6A" w:rsidRDefault="00A84F6A" w:rsidP="00A84F6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w:t>
      </w:r>
    </w:p>
    <w:p w14:paraId="13D7B3DB" w14:textId="77777777" w:rsidR="00A84F6A" w:rsidRDefault="00A84F6A" w:rsidP="00A84F6A">
      <w:pPr>
        <w:autoSpaceDE w:val="0"/>
        <w:autoSpaceDN w:val="0"/>
        <w:adjustRightInd w:val="0"/>
        <w:spacing w:after="0" w:line="360" w:lineRule="auto"/>
        <w:jc w:val="both"/>
        <w:rPr>
          <w:rFonts w:ascii="Palatino Linotype" w:hAnsi="Palatino Linotype" w:cs="Arial"/>
          <w:sz w:val="24"/>
          <w:szCs w:val="24"/>
          <w:highlight w:val="yellow"/>
        </w:rPr>
      </w:pPr>
    </w:p>
    <w:p w14:paraId="551B8271" w14:textId="77777777" w:rsidR="00A84F6A" w:rsidRDefault="00A84F6A" w:rsidP="00A318CA">
      <w:pPr>
        <w:pStyle w:val="Prrafodelista"/>
        <w:numPr>
          <w:ilvl w:val="0"/>
          <w:numId w:val="2"/>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t>Cuestiones de previo y especial pronunciamiento.</w:t>
      </w:r>
    </w:p>
    <w:p w14:paraId="1B68177F" w14:textId="77777777" w:rsidR="00A84F6A" w:rsidRDefault="00A84F6A" w:rsidP="00A84F6A">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035A32F0" w14:textId="02C570CF" w:rsidR="00A84F6A" w:rsidRDefault="00A84F6A" w:rsidP="00A84F6A">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68082F">
        <w:rPr>
          <w:rFonts w:ascii="Palatino Linotype" w:hAnsi="Palatino Linotype"/>
          <w:b/>
          <w:sz w:val="24"/>
          <w:szCs w:val="24"/>
        </w:rPr>
        <w:t>XXXX XXX XXXXX</w:t>
      </w:r>
      <w:r>
        <w:rPr>
          <w:rFonts w:ascii="Palatino Linotype" w:hAnsi="Palatino Linotype" w:cs="Arial"/>
          <w:sz w:val="24"/>
        </w:rPr>
        <w:t>, del cual no se colige que corresponda al nombre de una persona.</w:t>
      </w:r>
    </w:p>
    <w:p w14:paraId="3660E5D3" w14:textId="77777777" w:rsidR="00A84F6A" w:rsidRDefault="00A84F6A" w:rsidP="00A84F6A">
      <w:pPr>
        <w:autoSpaceDE w:val="0"/>
        <w:autoSpaceDN w:val="0"/>
        <w:adjustRightInd w:val="0"/>
        <w:spacing w:after="0" w:line="360" w:lineRule="auto"/>
        <w:jc w:val="both"/>
        <w:rPr>
          <w:rFonts w:ascii="Palatino Linotype" w:hAnsi="Palatino Linotype" w:cs="Arial"/>
          <w:sz w:val="24"/>
          <w:szCs w:val="24"/>
        </w:rPr>
      </w:pPr>
    </w:p>
    <w:p w14:paraId="3E5D91D1" w14:textId="77777777" w:rsidR="00A84F6A" w:rsidRDefault="00A84F6A" w:rsidP="00A84F6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26AFC150" w14:textId="77777777" w:rsidR="00A84F6A" w:rsidRDefault="00A84F6A" w:rsidP="00A84F6A">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3F97F15B" w14:textId="77777777" w:rsidR="00A84F6A" w:rsidRDefault="00A84F6A" w:rsidP="00A84F6A">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4312FAFD" w14:textId="77777777" w:rsidR="00A84F6A" w:rsidRDefault="00A84F6A" w:rsidP="00A84F6A">
      <w:pPr>
        <w:spacing w:before="240" w:line="360" w:lineRule="auto"/>
        <w:ind w:left="851" w:right="851"/>
        <w:jc w:val="both"/>
        <w:rPr>
          <w:rFonts w:ascii="Palatino Linotype" w:hAnsi="Palatino Linotype"/>
          <w:b/>
          <w:i/>
        </w:rPr>
      </w:pPr>
      <w:r>
        <w:rPr>
          <w:rFonts w:ascii="Palatino Linotype" w:hAnsi="Palatino Linotype"/>
          <w:b/>
          <w:i/>
        </w:rPr>
        <w:lastRenderedPageBreak/>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4A3387F6" w14:textId="77777777" w:rsidR="00A84F6A" w:rsidRDefault="00A84F6A" w:rsidP="00A84F6A">
      <w:pPr>
        <w:spacing w:before="240" w:line="360" w:lineRule="auto"/>
        <w:ind w:left="851" w:right="851"/>
        <w:rPr>
          <w:rFonts w:ascii="Palatino Linotype" w:hAnsi="Palatino Linotype"/>
          <w:i/>
        </w:rPr>
      </w:pPr>
      <w:r>
        <w:rPr>
          <w:rFonts w:ascii="Palatino Linotype" w:hAnsi="Palatino Linotype"/>
          <w:b/>
          <w:i/>
        </w:rPr>
        <w:t>(…)” [Sic]</w:t>
      </w:r>
    </w:p>
    <w:p w14:paraId="35F3D038" w14:textId="77777777" w:rsidR="00A84F6A" w:rsidRDefault="00A84F6A" w:rsidP="00A84F6A">
      <w:pPr>
        <w:pStyle w:val="Prrafodelista"/>
        <w:widowControl w:val="0"/>
        <w:autoSpaceDE w:val="0"/>
        <w:autoSpaceDN w:val="0"/>
        <w:adjustRightInd w:val="0"/>
        <w:ind w:left="0"/>
        <w:jc w:val="both"/>
        <w:rPr>
          <w:rFonts w:ascii="Palatino Linotype" w:hAnsi="Palatino Linotype"/>
          <w:highlight w:val="yellow"/>
        </w:rPr>
      </w:pPr>
    </w:p>
    <w:p w14:paraId="6587C4BD" w14:textId="69204EE9" w:rsidR="00A84F6A" w:rsidRDefault="00A84F6A" w:rsidP="00A84F6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w:t>
      </w:r>
      <w:r w:rsidRPr="00725947">
        <w:rPr>
          <w:rFonts w:ascii="Palatino Linotype" w:hAnsi="Palatino Linotype"/>
          <w:b/>
        </w:rPr>
        <w:t>Recurrente</w:t>
      </w:r>
      <w:r>
        <w:rPr>
          <w:rFonts w:ascii="Palatino Linotype" w:hAnsi="Palatino Linotype"/>
        </w:rPr>
        <w:t xml:space="preserv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sidR="0068082F">
        <w:rPr>
          <w:rFonts w:ascii="Palatino Linotype" w:hAnsi="Palatino Linotype"/>
          <w:b/>
        </w:rPr>
        <w:t>XXXX XXX XXXXX</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2493830B" w14:textId="77777777" w:rsidR="00A84F6A" w:rsidRDefault="00A84F6A" w:rsidP="00A84F6A">
      <w:pPr>
        <w:pStyle w:val="Prrafodelista"/>
        <w:widowControl w:val="0"/>
        <w:autoSpaceDE w:val="0"/>
        <w:autoSpaceDN w:val="0"/>
        <w:adjustRightInd w:val="0"/>
        <w:spacing w:line="360" w:lineRule="auto"/>
        <w:ind w:left="0"/>
        <w:jc w:val="both"/>
        <w:rPr>
          <w:rFonts w:ascii="Palatino Linotype" w:hAnsi="Palatino Linotype"/>
        </w:rPr>
      </w:pPr>
    </w:p>
    <w:p w14:paraId="4A17048D" w14:textId="77777777" w:rsidR="00A84F6A" w:rsidRDefault="00A84F6A" w:rsidP="00A84F6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sidRPr="0026793B">
        <w:rPr>
          <w:rFonts w:ascii="Palatino Linotype" w:hAnsi="Palatino Linotype" w:cs="Arial"/>
          <w:b/>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01680F8" w14:textId="77777777" w:rsidR="00A84F6A" w:rsidRDefault="00A84F6A" w:rsidP="00A84F6A">
      <w:pPr>
        <w:pStyle w:val="Prrafodelista"/>
        <w:widowControl w:val="0"/>
        <w:autoSpaceDE w:val="0"/>
        <w:autoSpaceDN w:val="0"/>
        <w:adjustRightInd w:val="0"/>
        <w:ind w:left="0"/>
        <w:jc w:val="both"/>
        <w:rPr>
          <w:rFonts w:ascii="Palatino Linotype" w:hAnsi="Palatino Linotype"/>
          <w:highlight w:val="yellow"/>
        </w:rPr>
      </w:pPr>
    </w:p>
    <w:p w14:paraId="2A5E8B94" w14:textId="77777777" w:rsidR="00A84F6A" w:rsidRDefault="00A84F6A" w:rsidP="00A84F6A">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w:t>
      </w:r>
      <w:r>
        <w:rPr>
          <w:rFonts w:ascii="Palatino Linotype" w:hAnsi="Palatino Linotype"/>
        </w:rPr>
        <w:lastRenderedPageBreak/>
        <w:t xml:space="preserve">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81D6C62" w14:textId="77777777" w:rsidR="00A84F6A" w:rsidRDefault="00A84F6A" w:rsidP="00A84F6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6BD3A73E" w14:textId="77777777" w:rsidR="00A84F6A" w:rsidRDefault="00A84F6A" w:rsidP="00A84F6A">
      <w:pPr>
        <w:pStyle w:val="Prrafodelista"/>
        <w:autoSpaceDE w:val="0"/>
        <w:autoSpaceDN w:val="0"/>
        <w:adjustRightInd w:val="0"/>
        <w:spacing w:before="240" w:after="160" w:line="360" w:lineRule="auto"/>
        <w:ind w:left="0"/>
        <w:jc w:val="both"/>
        <w:rPr>
          <w:rFonts w:ascii="Palatino Linotype" w:hAnsi="Palatino Linotype" w:cs="Arial"/>
        </w:rPr>
      </w:pPr>
    </w:p>
    <w:p w14:paraId="5948D55B" w14:textId="5E3AFD1A" w:rsidR="00D51568" w:rsidRPr="009A0D0A" w:rsidRDefault="00AC3CC3" w:rsidP="00D51568">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CUARTO</w:t>
      </w:r>
      <w:r w:rsidR="00D51568" w:rsidRPr="009A0D0A">
        <w:rPr>
          <w:rFonts w:ascii="Palatino Linotype" w:hAnsi="Palatino Linotype"/>
          <w:b/>
          <w:sz w:val="28"/>
          <w:szCs w:val="28"/>
        </w:rPr>
        <w:t xml:space="preserve">. Estudio y resolución del asunto </w:t>
      </w:r>
    </w:p>
    <w:p w14:paraId="5A2DD953" w14:textId="77777777" w:rsidR="00D51568" w:rsidRDefault="00D51568" w:rsidP="00D5156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45544CC0" w14:textId="77777777" w:rsidR="00236E88" w:rsidRPr="002869E1" w:rsidRDefault="00236E88" w:rsidP="00236E88">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w:t>
      </w:r>
      <w:r w:rsidRPr="002869E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4E113C6A" w14:textId="77777777" w:rsidR="00236E88" w:rsidRPr="006010FE" w:rsidRDefault="00236E88" w:rsidP="00236E88">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647801C" w14:textId="77777777" w:rsidR="00236E88" w:rsidRPr="006010FE" w:rsidRDefault="00236E88" w:rsidP="00236E8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0A5E3C" w14:textId="77777777" w:rsidR="00236E88" w:rsidRPr="006010FE" w:rsidRDefault="00236E88" w:rsidP="00236E8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8CDCFC8" w14:textId="77777777" w:rsidR="00236E88" w:rsidRPr="00EB27EE" w:rsidRDefault="00236E88" w:rsidP="00236E88">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14:paraId="7AA8F708" w14:textId="77777777" w:rsidR="00236E88" w:rsidRPr="00EB27EE" w:rsidRDefault="00236E88" w:rsidP="00236E88">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EB27EE">
        <w:rPr>
          <w:rFonts w:ascii="Palatino Linotype" w:eastAsia="Times New Roman" w:hAnsi="Palatino Linotype" w:cs="Times New Roman"/>
          <w:b/>
          <w:i/>
          <w:u w:val="single"/>
          <w:lang w:eastAsia="es-ES"/>
        </w:rPr>
        <w:t>la misma</w:t>
      </w:r>
      <w:proofErr w:type="gramEnd"/>
      <w:r w:rsidRPr="00EB27EE">
        <w:rPr>
          <w:rFonts w:ascii="Palatino Linotype" w:eastAsia="Times New Roman" w:hAnsi="Palatino Linotype" w:cs="Times New Roman"/>
          <w:b/>
          <w:i/>
          <w:u w:val="single"/>
          <w:lang w:eastAsia="es-ES"/>
        </w:rPr>
        <w:t xml:space="preserve">, ni el presentarla conforme al interés del solicitante; no estarán </w:t>
      </w:r>
      <w:r w:rsidRPr="00EB27EE">
        <w:rPr>
          <w:rFonts w:ascii="Palatino Linotype" w:eastAsia="Times New Roman" w:hAnsi="Palatino Linotype" w:cs="Times New Roman"/>
          <w:b/>
          <w:i/>
          <w:u w:val="single"/>
          <w:lang w:eastAsia="es-ES"/>
        </w:rPr>
        <w:lastRenderedPageBreak/>
        <w:t xml:space="preserve">obligados a generarla, resumirla, efectuar cálculos o practicar investigaciones. </w:t>
      </w:r>
    </w:p>
    <w:p w14:paraId="3F19F168" w14:textId="77777777" w:rsidR="00236E88" w:rsidRPr="006010FE" w:rsidRDefault="00236E88" w:rsidP="00236E8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14EF43A" w14:textId="77777777" w:rsidR="00236E88" w:rsidRPr="006010FE" w:rsidRDefault="00236E88" w:rsidP="00236E8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CFC3FEB" w14:textId="77777777" w:rsidR="00236E88" w:rsidRPr="006010FE" w:rsidRDefault="00236E88" w:rsidP="00236E8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42CF4F5" w14:textId="77777777" w:rsidR="00236E88" w:rsidRPr="006010FE" w:rsidRDefault="00236E88" w:rsidP="00236E8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BBE4BFF" w14:textId="77777777" w:rsidR="00236E88" w:rsidRPr="006010FE" w:rsidRDefault="00236E88" w:rsidP="00236E8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E764C2E" w14:textId="77777777" w:rsidR="00236E88" w:rsidRPr="006010FE" w:rsidRDefault="00236E88" w:rsidP="00236E88">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B5552AE" w14:textId="77777777" w:rsidR="00236E88" w:rsidRPr="006E4CCA" w:rsidRDefault="00236E88" w:rsidP="00236E88">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7351D279" w14:textId="77777777" w:rsidR="00236E88" w:rsidRDefault="00236E88" w:rsidP="00236E88">
      <w:pPr>
        <w:spacing w:after="0" w:line="360" w:lineRule="auto"/>
        <w:jc w:val="both"/>
        <w:rPr>
          <w:rFonts w:ascii="Palatino Linotype" w:eastAsia="Times New Roman" w:hAnsi="Palatino Linotype" w:cs="Times New Roman"/>
          <w:sz w:val="24"/>
          <w:szCs w:val="24"/>
          <w:lang w:eastAsia="es-ES"/>
        </w:rPr>
      </w:pPr>
    </w:p>
    <w:p w14:paraId="25045010" w14:textId="77777777" w:rsidR="00236E88" w:rsidRPr="006010FE" w:rsidRDefault="00236E88" w:rsidP="00236E88">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1804311" w14:textId="77777777" w:rsidR="00236E88" w:rsidRPr="006E4CCA" w:rsidRDefault="00236E88" w:rsidP="00236E88">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w:t>
      </w:r>
      <w:proofErr w:type="gramStart"/>
      <w:r w:rsidRPr="006E4CCA">
        <w:rPr>
          <w:rFonts w:ascii="Palatino Linotype" w:eastAsia="Times New Roman" w:hAnsi="Palatino Linotype" w:cs="Arial"/>
          <w:i/>
          <w:lang w:eastAsia="es-ES"/>
        </w:rPr>
        <w:t>la misma</w:t>
      </w:r>
      <w:proofErr w:type="gramEnd"/>
      <w:r w:rsidRPr="006E4CCA">
        <w:rPr>
          <w:rFonts w:ascii="Palatino Linotype" w:eastAsia="Times New Roman" w:hAnsi="Palatino Linotype" w:cs="Arial"/>
          <w:i/>
          <w:lang w:eastAsia="es-ES"/>
        </w:rPr>
        <w:t xml:space="preserve"> en el lugar en el que ésta se localice.” </w:t>
      </w:r>
      <w:r w:rsidRPr="006E4CCA">
        <w:rPr>
          <w:rFonts w:ascii="Palatino Linotype" w:eastAsia="Times New Roman" w:hAnsi="Palatino Linotype" w:cs="Arial"/>
          <w:b/>
          <w:i/>
          <w:lang w:eastAsia="es-ES"/>
        </w:rPr>
        <w:t>[Sic]</w:t>
      </w:r>
    </w:p>
    <w:p w14:paraId="3A439F48" w14:textId="77777777" w:rsidR="00236E88" w:rsidRDefault="00236E88" w:rsidP="00236E88">
      <w:pPr>
        <w:pStyle w:val="Sinespaciado"/>
        <w:spacing w:line="360" w:lineRule="auto"/>
        <w:jc w:val="both"/>
        <w:rPr>
          <w:rFonts w:ascii="Palatino Linotype" w:hAnsi="Palatino Linotype"/>
        </w:rPr>
      </w:pPr>
    </w:p>
    <w:p w14:paraId="2BCA65AD" w14:textId="1EAA7F66" w:rsidR="00A84F6A" w:rsidRPr="00A84F6A" w:rsidRDefault="00236E88" w:rsidP="00236E88">
      <w:pPr>
        <w:pStyle w:val="Sinespaciado"/>
        <w:spacing w:line="360" w:lineRule="auto"/>
        <w:jc w:val="both"/>
        <w:rPr>
          <w:rFonts w:ascii="Palatino Linotype" w:hAnsi="Palatino Linotype"/>
        </w:rPr>
      </w:pPr>
      <w:r w:rsidRPr="008A0184">
        <w:rPr>
          <w:rFonts w:ascii="Palatino Linotype" w:hAnsi="Palatino Linotype"/>
        </w:rPr>
        <w:t xml:space="preserve">Una vez sentado lo anterior, en una aproximación inicial, es procedente mencionar que la solicitud de información </w:t>
      </w:r>
      <w:r w:rsidR="00A84F6A">
        <w:rPr>
          <w:rFonts w:ascii="Palatino Linotype" w:hAnsi="Palatino Linotype"/>
          <w:b/>
        </w:rPr>
        <w:t>00536/VACHASO/IP/2019</w:t>
      </w:r>
      <w:r w:rsidRPr="008A0184">
        <w:rPr>
          <w:rFonts w:ascii="Palatino Linotype" w:hAnsi="Palatino Linotype"/>
          <w:b/>
        </w:rPr>
        <w:t xml:space="preserve">, </w:t>
      </w:r>
      <w:r w:rsidR="00A84F6A">
        <w:rPr>
          <w:rFonts w:ascii="Palatino Linotype" w:hAnsi="Palatino Linotype"/>
        </w:rPr>
        <w:t>se nutre de (4) cuatro</w:t>
      </w:r>
      <w:r w:rsidRPr="008A0184">
        <w:rPr>
          <w:rFonts w:ascii="Palatino Linotype" w:hAnsi="Palatino Linotype"/>
        </w:rPr>
        <w:t xml:space="preserve"> requerimient</w:t>
      </w:r>
      <w:r w:rsidR="00A84F6A">
        <w:rPr>
          <w:rFonts w:ascii="Palatino Linotype" w:hAnsi="Palatino Linotype"/>
        </w:rPr>
        <w:t>os, adicionalmente el particular solo señaló como elemento temporal “</w:t>
      </w:r>
      <w:r w:rsidR="00A84F6A">
        <w:rPr>
          <w:rFonts w:ascii="Palatino Linotype" w:hAnsi="Palatino Linotype"/>
          <w:b/>
          <w:i/>
        </w:rPr>
        <w:t xml:space="preserve">actualizados a la presente fecha” </w:t>
      </w:r>
      <w:r w:rsidR="00A84F6A">
        <w:rPr>
          <w:rFonts w:ascii="Palatino Linotype" w:hAnsi="Palatino Linotype"/>
        </w:rPr>
        <w:t xml:space="preserve">en el primero de ellos. Consecuentemente, el elemento temporal respecto de todos los requerimientos debe de ser concebido al ocho de julio, al corresponder a la fecha en que se ejerció el derecho de acceso a la información pública. </w:t>
      </w:r>
    </w:p>
    <w:p w14:paraId="4CDBADFF" w14:textId="4950AC86" w:rsidR="00B31EDF" w:rsidRDefault="00B31EDF" w:rsidP="00B31EDF">
      <w:pPr>
        <w:pStyle w:val="Sinespaciado"/>
        <w:spacing w:line="360" w:lineRule="auto"/>
        <w:jc w:val="both"/>
        <w:rPr>
          <w:rFonts w:ascii="Palatino Linotype" w:hAnsi="Palatino Linotype"/>
        </w:rPr>
      </w:pPr>
      <w:r>
        <w:rPr>
          <w:rFonts w:ascii="Palatino Linotype" w:hAnsi="Palatino Linotype"/>
        </w:rPr>
        <w:t xml:space="preserve">Dicha precisión con fundamento en los artículos 13 y 181 cuarto párrafo de la Ley en materia, normatividad cuyo contenido literal es el siguiente: </w:t>
      </w:r>
    </w:p>
    <w:p w14:paraId="22AEE715" w14:textId="77777777" w:rsidR="00B31EDF" w:rsidRPr="00BC704A" w:rsidRDefault="00B31EDF" w:rsidP="00B31EDF">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2AE3C322" w14:textId="77777777" w:rsidR="00B31EDF" w:rsidRPr="00BC704A" w:rsidRDefault="00B31EDF" w:rsidP="00B31EDF">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7EC1B328" w14:textId="77777777" w:rsidR="00B31EDF" w:rsidRPr="00BC704A" w:rsidRDefault="00B31EDF" w:rsidP="00B31EDF">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036B06C3" w14:textId="37EC6E2A" w:rsidR="00236E88" w:rsidRDefault="00236E88" w:rsidP="00236E88">
      <w:pPr>
        <w:pStyle w:val="Sinespaciado"/>
        <w:spacing w:line="360" w:lineRule="auto"/>
        <w:jc w:val="both"/>
        <w:rPr>
          <w:rFonts w:ascii="Palatino Linotype" w:hAnsi="Palatino Linotype"/>
        </w:rPr>
      </w:pPr>
      <w:r>
        <w:rPr>
          <w:rFonts w:ascii="Palatino Linotype" w:hAnsi="Palatino Linotype"/>
        </w:rPr>
        <w:lastRenderedPageBreak/>
        <w:t xml:space="preserve">Bajo estas líneas argumentativas, al retomar y delimitar los requerimientos del ahora </w:t>
      </w:r>
      <w:r>
        <w:rPr>
          <w:rFonts w:ascii="Palatino Linotype" w:hAnsi="Palatino Linotype"/>
          <w:b/>
        </w:rPr>
        <w:t xml:space="preserve">Recurrente, </w:t>
      </w:r>
      <w:r>
        <w:rPr>
          <w:rFonts w:ascii="Palatino Linotype" w:hAnsi="Palatino Linotype"/>
        </w:rPr>
        <w:t xml:space="preserve">de manera objetiva se precisa que versan en conocer la siguiente información: </w:t>
      </w:r>
    </w:p>
    <w:p w14:paraId="20277124" w14:textId="0CB013ED" w:rsidR="00236E88" w:rsidRDefault="00FF592A" w:rsidP="00A318CA">
      <w:pPr>
        <w:pStyle w:val="Prrafodelista"/>
        <w:numPr>
          <w:ilvl w:val="0"/>
          <w:numId w:val="1"/>
        </w:numPr>
        <w:tabs>
          <w:tab w:val="left" w:pos="4962"/>
        </w:tabs>
        <w:spacing w:line="360" w:lineRule="auto"/>
        <w:ind w:right="539"/>
        <w:jc w:val="both"/>
        <w:rPr>
          <w:rFonts w:ascii="Palatino Linotype" w:eastAsia="Calibri" w:hAnsi="Palatino Linotype" w:cs="Tahoma"/>
          <w:iCs/>
          <w:lang w:eastAsia="es-ES_tradnl"/>
        </w:rPr>
      </w:pPr>
      <w:bookmarkStart w:id="1" w:name="_Hlk24692337"/>
      <w:r>
        <w:rPr>
          <w:rFonts w:ascii="Palatino Linotype" w:eastAsia="Calibri" w:hAnsi="Palatino Linotype" w:cs="Tahoma"/>
          <w:iCs/>
          <w:lang w:eastAsia="es-ES_tradnl"/>
        </w:rPr>
        <w:t xml:space="preserve">Facturas y resguardos de los vehículos automotores propiedad del municipio, al ocho de julio de dos mil diecinueve. </w:t>
      </w:r>
    </w:p>
    <w:p w14:paraId="1B9A7A3D" w14:textId="367E8B74" w:rsidR="00FF592A" w:rsidRDefault="00F56A27" w:rsidP="00A318CA">
      <w:pPr>
        <w:pStyle w:val="Prrafodelista"/>
        <w:numPr>
          <w:ilvl w:val="0"/>
          <w:numId w:val="1"/>
        </w:numPr>
        <w:tabs>
          <w:tab w:val="left" w:pos="4962"/>
        </w:tabs>
        <w:spacing w:line="360" w:lineRule="auto"/>
        <w:ind w:right="539"/>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Normatividad aprobada por el Ayuntamiento relacionada con el uso, control, circulación y conservación de vehículos automotores propiedad del municipio, al ocho de julio de dos mil diecinueve. </w:t>
      </w:r>
    </w:p>
    <w:p w14:paraId="65BA26B1" w14:textId="5AF8B73A" w:rsidR="00F56A27" w:rsidRDefault="00F56A27" w:rsidP="00A318CA">
      <w:pPr>
        <w:pStyle w:val="Prrafodelista"/>
        <w:numPr>
          <w:ilvl w:val="0"/>
          <w:numId w:val="1"/>
        </w:numPr>
        <w:tabs>
          <w:tab w:val="left" w:pos="4962"/>
        </w:tabs>
        <w:spacing w:line="360" w:lineRule="auto"/>
        <w:ind w:right="539"/>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Carta responsiva, licencia de conducir, credencial oficial del municipio y otros documentos requeridos a los asignatarios para el uso, control y servicio de los vehículos automotores propiedad del municipio, al ocho de julio de dos mil diecinueve. </w:t>
      </w:r>
    </w:p>
    <w:p w14:paraId="2FB8AE05" w14:textId="01DA4040" w:rsidR="00F56A27" w:rsidRDefault="00F56A27" w:rsidP="00A318CA">
      <w:pPr>
        <w:pStyle w:val="Prrafodelista"/>
        <w:numPr>
          <w:ilvl w:val="0"/>
          <w:numId w:val="1"/>
        </w:numPr>
        <w:tabs>
          <w:tab w:val="left" w:pos="4962"/>
        </w:tabs>
        <w:spacing w:line="360" w:lineRule="auto"/>
        <w:ind w:right="539"/>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Relación de vehículos automotores con marca, modelo, número económico y dependencia y/o área asignados, al ocho de julio de dos mil diecinueve. </w:t>
      </w:r>
    </w:p>
    <w:bookmarkEnd w:id="1"/>
    <w:p w14:paraId="0B6A6BA3" w14:textId="77777777" w:rsidR="00FF592A" w:rsidRPr="00FF592A" w:rsidRDefault="00FF592A" w:rsidP="00FF592A">
      <w:pPr>
        <w:tabs>
          <w:tab w:val="left" w:pos="4962"/>
        </w:tabs>
        <w:spacing w:line="360" w:lineRule="auto"/>
        <w:ind w:right="539"/>
        <w:jc w:val="both"/>
        <w:rPr>
          <w:rFonts w:ascii="Palatino Linotype" w:eastAsia="Calibri" w:hAnsi="Palatino Linotype" w:cs="Tahoma"/>
          <w:iCs/>
          <w:lang w:eastAsia="es-ES_tradnl"/>
        </w:rPr>
      </w:pPr>
    </w:p>
    <w:p w14:paraId="600401D8" w14:textId="08B9ABB3" w:rsidR="004D073F" w:rsidRDefault="004D073F" w:rsidP="004D073F">
      <w:pPr>
        <w:pStyle w:val="Prrafodelista"/>
        <w:autoSpaceDE w:val="0"/>
        <w:autoSpaceDN w:val="0"/>
        <w:adjustRightInd w:val="0"/>
        <w:spacing w:before="240" w:after="160" w:line="360" w:lineRule="auto"/>
        <w:ind w:left="0"/>
        <w:jc w:val="both"/>
        <w:rPr>
          <w:rFonts w:ascii="Palatino Linotype" w:hAnsi="Palatino Linotype" w:cs="Arial"/>
        </w:rPr>
      </w:pPr>
      <w:r w:rsidRPr="006842B8">
        <w:rPr>
          <w:rFonts w:ascii="Palatino Linotype" w:hAnsi="Palatino Linotype" w:cs="Arial"/>
        </w:rPr>
        <w:t>Por otra parte, al referirnos a</w:t>
      </w:r>
      <w:r>
        <w:rPr>
          <w:rFonts w:ascii="Palatino Linotype" w:hAnsi="Palatino Linotype" w:cs="Arial"/>
        </w:rPr>
        <w:t>l</w:t>
      </w:r>
      <w:r w:rsidRPr="006842B8">
        <w:rPr>
          <w:rFonts w:ascii="Palatino Linotype" w:hAnsi="Palatino Linotype" w:cs="Arial"/>
        </w:rPr>
        <w:t xml:space="preserve"> acto impugnado por </w:t>
      </w:r>
      <w:r w:rsidR="00B85A40">
        <w:rPr>
          <w:rFonts w:ascii="Palatino Linotype" w:hAnsi="Palatino Linotype" w:cs="Arial"/>
          <w:b/>
        </w:rPr>
        <w:t>El</w:t>
      </w:r>
      <w:r w:rsidRPr="006842B8">
        <w:rPr>
          <w:rFonts w:ascii="Palatino Linotype" w:hAnsi="Palatino Linotype" w:cs="Arial"/>
          <w:b/>
        </w:rPr>
        <w:t xml:space="preserve"> Recurrente, </w:t>
      </w:r>
      <w:r w:rsidRPr="006842B8">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14C7B41B" w14:textId="77777777" w:rsidR="004D073F" w:rsidRPr="007070C6" w:rsidRDefault="004D073F" w:rsidP="004D073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lastRenderedPageBreak/>
        <w:t>“</w:t>
      </w:r>
      <w:r w:rsidRPr="007070C6">
        <w:rPr>
          <w:rFonts w:ascii="Palatino Linotype" w:hAnsi="Palatino Linotype"/>
          <w:b/>
          <w:bCs/>
          <w:i/>
          <w:sz w:val="22"/>
          <w:szCs w:val="22"/>
        </w:rPr>
        <w:t xml:space="preserve">Artículo 179. </w:t>
      </w:r>
      <w:r w:rsidRPr="007070C6">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4C553438" w14:textId="77777777" w:rsidR="004D073F" w:rsidRDefault="004D073F" w:rsidP="004D073F">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7070C6">
        <w:rPr>
          <w:rFonts w:ascii="Palatino Linotype" w:hAnsi="Palatino Linotype"/>
          <w:b/>
          <w:bCs/>
          <w:i/>
          <w:sz w:val="22"/>
          <w:szCs w:val="22"/>
        </w:rPr>
        <w:t xml:space="preserve">VII. </w:t>
      </w:r>
      <w:r w:rsidRPr="007070C6">
        <w:rPr>
          <w:rFonts w:ascii="Palatino Linotype" w:hAnsi="Palatino Linotype"/>
          <w:i/>
          <w:sz w:val="22"/>
          <w:szCs w:val="22"/>
        </w:rPr>
        <w:t>La falta de respuesta a una solicitud de acceso a la información</w:t>
      </w:r>
    </w:p>
    <w:p w14:paraId="7BC11BF6" w14:textId="2CDF7D8A" w:rsidR="004D073F" w:rsidRPr="007070C6" w:rsidRDefault="004D073F" w:rsidP="004D073F">
      <w:pPr>
        <w:pStyle w:val="Prrafodelista"/>
        <w:autoSpaceDE w:val="0"/>
        <w:autoSpaceDN w:val="0"/>
        <w:adjustRightInd w:val="0"/>
        <w:spacing w:before="240" w:after="160" w:line="360" w:lineRule="auto"/>
        <w:ind w:left="851" w:right="851"/>
        <w:jc w:val="both"/>
        <w:rPr>
          <w:rFonts w:ascii="Palatino Linotype" w:hAnsi="Palatino Linotype" w:cs="Arial"/>
          <w:b/>
          <w:i/>
        </w:rPr>
      </w:pPr>
      <w:r w:rsidRPr="007070C6">
        <w:rPr>
          <w:rFonts w:ascii="Palatino Linotype" w:hAnsi="Palatino Linotype" w:cs="Arial"/>
          <w:b/>
          <w:i/>
          <w:sz w:val="22"/>
          <w:szCs w:val="22"/>
        </w:rPr>
        <w:t>(…)</w:t>
      </w:r>
      <w:r>
        <w:rPr>
          <w:rFonts w:ascii="Palatino Linotype" w:hAnsi="Palatino Linotype" w:cs="Arial"/>
          <w:b/>
          <w:i/>
          <w:sz w:val="22"/>
          <w:szCs w:val="22"/>
        </w:rPr>
        <w:t>”</w:t>
      </w:r>
      <w:r w:rsidRPr="007070C6">
        <w:rPr>
          <w:rFonts w:ascii="Palatino Linotype" w:hAnsi="Palatino Linotype" w:cs="Arial"/>
          <w:i/>
          <w:sz w:val="22"/>
          <w:szCs w:val="22"/>
        </w:rPr>
        <w:t xml:space="preserve"> </w:t>
      </w:r>
      <w:r w:rsidRPr="007070C6">
        <w:rPr>
          <w:rFonts w:ascii="Palatino Linotype" w:hAnsi="Palatino Linotype" w:cs="Arial"/>
          <w:b/>
          <w:i/>
        </w:rPr>
        <w:t>[Sic]</w:t>
      </w:r>
    </w:p>
    <w:p w14:paraId="3EC838EE" w14:textId="77777777" w:rsidR="0051539E" w:rsidRDefault="0051539E" w:rsidP="000A5BD5">
      <w:pPr>
        <w:pStyle w:val="Prrafodelista"/>
        <w:autoSpaceDE w:val="0"/>
        <w:autoSpaceDN w:val="0"/>
        <w:adjustRightInd w:val="0"/>
        <w:spacing w:before="240" w:after="160" w:line="360" w:lineRule="auto"/>
        <w:ind w:left="0"/>
        <w:jc w:val="both"/>
        <w:rPr>
          <w:rFonts w:ascii="Palatino Linotype" w:hAnsi="Palatino Linotype" w:cs="Arial"/>
        </w:rPr>
      </w:pPr>
    </w:p>
    <w:p w14:paraId="1C8F5547" w14:textId="6354E430" w:rsidR="000A5BD5" w:rsidRDefault="000A5BD5" w:rsidP="000A5BD5">
      <w:pPr>
        <w:pStyle w:val="Prrafodelista"/>
        <w:autoSpaceDE w:val="0"/>
        <w:autoSpaceDN w:val="0"/>
        <w:adjustRightInd w:val="0"/>
        <w:spacing w:before="240" w:after="160" w:line="360" w:lineRule="auto"/>
        <w:ind w:left="0"/>
        <w:jc w:val="both"/>
        <w:rPr>
          <w:rFonts w:ascii="Palatino Linotype" w:hAnsi="Palatino Linotype" w:cs="Arial"/>
          <w:b/>
        </w:rPr>
      </w:pPr>
      <w:r w:rsidRPr="005F28FD">
        <w:rPr>
          <w:rFonts w:ascii="Palatino Linotype" w:hAnsi="Palatino Linotype" w:cs="Arial"/>
        </w:rPr>
        <w:t>En este tenor, resulta evidente que las razones</w:t>
      </w:r>
      <w:r>
        <w:rPr>
          <w:rFonts w:ascii="Palatino Linotype" w:hAnsi="Palatino Linotype" w:cs="Arial"/>
        </w:rPr>
        <w:t xml:space="preserve"> o motivos de inconformidad hechos valer por </w:t>
      </w:r>
      <w:r>
        <w:rPr>
          <w:rFonts w:ascii="Palatino Linotype" w:hAnsi="Palatino Linotype" w:cs="Arial"/>
          <w:b/>
        </w:rPr>
        <w:t xml:space="preserve">El Recurrente, </w:t>
      </w:r>
      <w:r>
        <w:rPr>
          <w:rFonts w:ascii="Palatino Linotype" w:hAnsi="Palatino Linotype" w:cs="Arial"/>
        </w:rPr>
        <w:t xml:space="preserve">resultan fundados y procedentes, en virtud de que como consta en </w:t>
      </w:r>
      <w:r w:rsidR="00E541E0">
        <w:rPr>
          <w:rFonts w:ascii="Palatino Linotype" w:hAnsi="Palatino Linotype" w:cs="Arial"/>
        </w:rPr>
        <w:t>el expediente electrónico</w:t>
      </w:r>
      <w:r>
        <w:rPr>
          <w:rFonts w:ascii="Palatino Linotype" w:hAnsi="Palatino Linotype" w:cs="Arial"/>
        </w:rPr>
        <w:t xml:space="preserve"> del </w:t>
      </w:r>
      <w:r>
        <w:rPr>
          <w:rFonts w:ascii="Palatino Linotype" w:hAnsi="Palatino Linotype" w:cs="Arial"/>
          <w:b/>
        </w:rPr>
        <w:t xml:space="preserve">SAIMEX, </w:t>
      </w:r>
      <w:r>
        <w:rPr>
          <w:rFonts w:ascii="Palatino Linotype" w:hAnsi="Palatino Linotype" w:cs="Arial"/>
        </w:rPr>
        <w:t xml:space="preserve">se acredita que </w:t>
      </w:r>
      <w:r>
        <w:rPr>
          <w:rFonts w:ascii="Palatino Linotype" w:hAnsi="Palatino Linotype" w:cs="Arial"/>
          <w:b/>
        </w:rPr>
        <w:t xml:space="preserve">El Sujeto Obligado </w:t>
      </w:r>
      <w:r w:rsidR="00521689">
        <w:rPr>
          <w:rFonts w:ascii="Palatino Linotype" w:hAnsi="Palatino Linotype" w:cs="Arial"/>
        </w:rPr>
        <w:t>fue omiso en responder la solicitud de información hecha</w:t>
      </w:r>
      <w:r>
        <w:rPr>
          <w:rFonts w:ascii="Palatino Linotype" w:hAnsi="Palatino Linotype" w:cs="Arial"/>
        </w:rPr>
        <w:t xml:space="preserve"> por </w:t>
      </w:r>
      <w:r>
        <w:rPr>
          <w:rFonts w:ascii="Palatino Linotype" w:hAnsi="Palatino Linotype" w:cs="Arial"/>
          <w:b/>
        </w:rPr>
        <w:t xml:space="preserve">El Recurrente, </w:t>
      </w:r>
      <w:r>
        <w:rPr>
          <w:rFonts w:ascii="Palatino Linotype" w:hAnsi="Palatino Linotype" w:cs="Arial"/>
        </w:rPr>
        <w:t xml:space="preserve">por ello </w:t>
      </w:r>
      <w:r w:rsidRPr="000D5502">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41C741DC" w14:textId="21C5B3CA" w:rsidR="000A5BD5" w:rsidRDefault="000A5BD5" w:rsidP="000A5BD5">
      <w:pPr>
        <w:pStyle w:val="Prrafodelista"/>
        <w:autoSpaceDE w:val="0"/>
        <w:autoSpaceDN w:val="0"/>
        <w:adjustRightInd w:val="0"/>
        <w:spacing w:before="240" w:after="160" w:line="360" w:lineRule="auto"/>
        <w:ind w:left="0"/>
        <w:jc w:val="both"/>
        <w:rPr>
          <w:rFonts w:ascii="Palatino Linotype" w:hAnsi="Palatino Linotype" w:cs="Arial"/>
        </w:rPr>
      </w:pPr>
      <w:r w:rsidRPr="007070C6">
        <w:rPr>
          <w:rFonts w:ascii="Palatino Linotype" w:hAnsi="Palatino Linotype" w:cs="Arial"/>
        </w:rPr>
        <w:t xml:space="preserve">Dicho lo anterior, considerando la información requerida por </w:t>
      </w:r>
      <w:r w:rsidRPr="007070C6">
        <w:rPr>
          <w:rFonts w:ascii="Palatino Linotype" w:hAnsi="Palatino Linotype" w:cs="Arial"/>
          <w:b/>
        </w:rPr>
        <w:t xml:space="preserve">El Recurrente </w:t>
      </w:r>
      <w:r w:rsidR="00521689">
        <w:rPr>
          <w:rFonts w:ascii="Palatino Linotype" w:hAnsi="Palatino Linotype" w:cs="Arial"/>
        </w:rPr>
        <w:t>en su</w:t>
      </w:r>
      <w:r w:rsidRPr="007070C6">
        <w:rPr>
          <w:rFonts w:ascii="Palatino Linotype" w:hAnsi="Palatino Linotype" w:cs="Arial"/>
        </w:rPr>
        <w:t xml:space="preserve"> so</w:t>
      </w:r>
      <w:r w:rsidR="00521689">
        <w:rPr>
          <w:rFonts w:ascii="Palatino Linotype" w:hAnsi="Palatino Linotype" w:cs="Arial"/>
        </w:rPr>
        <w:t>licitud</w:t>
      </w:r>
      <w:r w:rsidRPr="007070C6">
        <w:rPr>
          <w:rFonts w:ascii="Palatino Linotype" w:hAnsi="Palatino Linotype" w:cs="Arial"/>
        </w:rPr>
        <w:t xml:space="preserve"> de informació</w:t>
      </w:r>
      <w:r w:rsidR="00521689">
        <w:rPr>
          <w:rFonts w:ascii="Palatino Linotype" w:hAnsi="Palatino Linotype" w:cs="Arial"/>
        </w:rPr>
        <w:t>n, y ante la falta de respuesta</w:t>
      </w:r>
      <w:r w:rsidRPr="007070C6">
        <w:rPr>
          <w:rFonts w:ascii="Palatino Linotype" w:hAnsi="Palatino Linotype" w:cs="Arial"/>
        </w:rPr>
        <w:t xml:space="preserve">, se establece que la materia de estudio se centrará en las atribuciones del </w:t>
      </w:r>
      <w:r w:rsidRPr="007070C6">
        <w:rPr>
          <w:rFonts w:ascii="Palatino Linotype" w:hAnsi="Palatino Linotype" w:cs="Arial"/>
          <w:b/>
        </w:rPr>
        <w:t xml:space="preserve">Sujeto Obligado, </w:t>
      </w:r>
      <w:r w:rsidRPr="007070C6">
        <w:rPr>
          <w:rFonts w:ascii="Palatino Linotype" w:hAnsi="Palatino Linotype" w:cs="Arial"/>
        </w:rPr>
        <w:t>a efecto de determinar si éste genera, posee o administra dicha información.</w:t>
      </w:r>
    </w:p>
    <w:p w14:paraId="388F0E3F" w14:textId="60A86429" w:rsidR="00745F10" w:rsidRDefault="00745F10" w:rsidP="000A5BD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Precisando </w:t>
      </w:r>
      <w:proofErr w:type="gramStart"/>
      <w:r>
        <w:rPr>
          <w:rFonts w:ascii="Palatino Linotype" w:hAnsi="Palatino Linotype" w:cs="Arial"/>
        </w:rPr>
        <w:t>que</w:t>
      </w:r>
      <w:proofErr w:type="gramEnd"/>
      <w:r>
        <w:rPr>
          <w:rFonts w:ascii="Palatino Linotype" w:hAnsi="Palatino Linotype" w:cs="Arial"/>
        </w:rPr>
        <w:t xml:space="preserve"> al momento de interponer recurso de revisión, el particular adjuntó lo siguiente: </w:t>
      </w:r>
    </w:p>
    <w:p w14:paraId="3717617F" w14:textId="1F79E6BD" w:rsidR="00745F10" w:rsidRPr="00745F10" w:rsidRDefault="00745F10" w:rsidP="00745F10">
      <w:pPr>
        <w:pStyle w:val="Prrafodelista"/>
        <w:numPr>
          <w:ilvl w:val="0"/>
          <w:numId w:val="14"/>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lastRenderedPageBreak/>
        <w:t xml:space="preserve">“ASIGNACIONES.pdf”: </w:t>
      </w:r>
      <w:r>
        <w:rPr>
          <w:rFonts w:ascii="Palatino Linotype" w:hAnsi="Palatino Linotype" w:cs="Arial"/>
        </w:rPr>
        <w:t>Compilación de Actas de Asignación de Vehículo, reflejan el nombre y número de licencia de conducir del asignatario, nombre del responsable solidario, así como la marca, modelo, color, número de motor, número económico; consistente en 91 -noventa y un- fojas.</w:t>
      </w:r>
    </w:p>
    <w:p w14:paraId="64E91E5B" w14:textId="7B727E4F" w:rsidR="00745F10" w:rsidRDefault="00745F10" w:rsidP="00745F10">
      <w:pPr>
        <w:pStyle w:val="Prrafodelista"/>
        <w:numPr>
          <w:ilvl w:val="0"/>
          <w:numId w:val="14"/>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 xml:space="preserve">“PLANTILLA 2019 C. V. .pdf”: </w:t>
      </w:r>
      <w:r>
        <w:rPr>
          <w:rFonts w:ascii="Palatino Linotype" w:hAnsi="Palatino Linotype" w:cs="Arial"/>
        </w:rPr>
        <w:t>Plantilla vehicular actualizada al mes de junio de 2019, refleja diversos datos tales como número económico, número de inventario, vehículo, marca, tipo, color y modelo; consistente en catorce fojas.</w:t>
      </w:r>
    </w:p>
    <w:p w14:paraId="5D8965FE" w14:textId="77777777" w:rsidR="004230A9" w:rsidRPr="004230A9" w:rsidRDefault="00745F10" w:rsidP="00745F10">
      <w:pPr>
        <w:pStyle w:val="Prrafodelista"/>
        <w:numPr>
          <w:ilvl w:val="0"/>
          <w:numId w:val="14"/>
        </w:numPr>
        <w:autoSpaceDE w:val="0"/>
        <w:autoSpaceDN w:val="0"/>
        <w:adjustRightInd w:val="0"/>
        <w:spacing w:before="240" w:after="160" w:line="360" w:lineRule="auto"/>
        <w:jc w:val="both"/>
        <w:rPr>
          <w:rFonts w:ascii="Palatino Linotype" w:hAnsi="Palatino Linotype" w:cs="Arial"/>
          <w:b/>
          <w:bCs/>
        </w:rPr>
      </w:pPr>
      <w:r>
        <w:rPr>
          <w:rFonts w:ascii="Palatino Linotype" w:hAnsi="Palatino Linotype" w:cs="Arial"/>
          <w:b/>
          <w:bCs/>
        </w:rPr>
        <w:t xml:space="preserve">“resguardos pdf.pdf”: </w:t>
      </w:r>
      <w:r>
        <w:rPr>
          <w:rFonts w:ascii="Palatino Linotype" w:hAnsi="Palatino Linotype" w:cs="Arial"/>
        </w:rPr>
        <w:t xml:space="preserve">Compila </w:t>
      </w:r>
      <w:r w:rsidR="004230A9">
        <w:rPr>
          <w:rFonts w:ascii="Palatino Linotype" w:hAnsi="Palatino Linotype" w:cs="Arial"/>
        </w:rPr>
        <w:t xml:space="preserve">múltiples </w:t>
      </w:r>
      <w:r>
        <w:rPr>
          <w:rFonts w:ascii="Palatino Linotype" w:hAnsi="Palatino Linotype" w:cs="Arial"/>
        </w:rPr>
        <w:t xml:space="preserve">cartas compromiso </w:t>
      </w:r>
      <w:r w:rsidR="004230A9">
        <w:rPr>
          <w:rFonts w:ascii="Palatino Linotype" w:hAnsi="Palatino Linotype" w:cs="Arial"/>
        </w:rPr>
        <w:t xml:space="preserve">que reflejan diversos datos tales como nombre, área, departamento, cargo y firma del resguardatario. </w:t>
      </w:r>
      <w:r>
        <w:rPr>
          <w:rFonts w:ascii="Palatino Linotype" w:hAnsi="Palatino Linotype" w:cs="Arial"/>
        </w:rPr>
        <w:t xml:space="preserve">Así como </w:t>
      </w:r>
      <w:r w:rsidR="004230A9">
        <w:rPr>
          <w:rFonts w:ascii="Palatino Linotype" w:hAnsi="Palatino Linotype" w:cs="Arial"/>
        </w:rPr>
        <w:t xml:space="preserve">tarjetas de resguardo de vehículos que reflejan </w:t>
      </w:r>
      <w:r>
        <w:rPr>
          <w:rFonts w:ascii="Palatino Linotype" w:hAnsi="Palatino Linotype" w:cs="Arial"/>
        </w:rPr>
        <w:t>modelo, marca, número de inventario, número de serie, color y proveedor</w:t>
      </w:r>
      <w:r w:rsidR="004230A9">
        <w:rPr>
          <w:rFonts w:ascii="Palatino Linotype" w:hAnsi="Palatino Linotype" w:cs="Arial"/>
        </w:rPr>
        <w:t>.</w:t>
      </w:r>
    </w:p>
    <w:p w14:paraId="7E10F99C" w14:textId="77777777" w:rsidR="003348FA" w:rsidRDefault="003348FA" w:rsidP="003348FA">
      <w:pPr>
        <w:autoSpaceDE w:val="0"/>
        <w:autoSpaceDN w:val="0"/>
        <w:adjustRightInd w:val="0"/>
        <w:spacing w:before="240" w:line="360" w:lineRule="auto"/>
        <w:jc w:val="both"/>
        <w:rPr>
          <w:rFonts w:ascii="Palatino Linotype" w:hAnsi="Palatino Linotype" w:cs="Arial"/>
        </w:rPr>
      </w:pPr>
    </w:p>
    <w:p w14:paraId="6C44CD2E" w14:textId="36B2ACA4" w:rsidR="003348FA" w:rsidRPr="003348FA" w:rsidRDefault="003348FA" w:rsidP="003348FA">
      <w:pPr>
        <w:autoSpaceDE w:val="0"/>
        <w:autoSpaceDN w:val="0"/>
        <w:adjustRightInd w:val="0"/>
        <w:spacing w:before="240" w:line="360" w:lineRule="auto"/>
        <w:jc w:val="both"/>
        <w:rPr>
          <w:rFonts w:ascii="Palatino Linotype" w:hAnsi="Palatino Linotype" w:cs="Arial"/>
          <w:sz w:val="24"/>
          <w:szCs w:val="24"/>
        </w:rPr>
      </w:pPr>
      <w:r w:rsidRPr="003348FA">
        <w:rPr>
          <w:rFonts w:ascii="Palatino Linotype" w:hAnsi="Palatino Linotype" w:cs="Arial"/>
          <w:sz w:val="24"/>
          <w:szCs w:val="24"/>
        </w:rPr>
        <w:t xml:space="preserve">De lo anterior, resulta oportuno traer a colación los artículos 43 y 44 de la Ley de Protección de Datos Personales en Posesión de Sujetos Obligados del Estado de México y Municipios, cuyo contenido literal es el siguiente: </w:t>
      </w:r>
    </w:p>
    <w:p w14:paraId="5B509724" w14:textId="722268FB" w:rsidR="003348FA" w:rsidRPr="003348FA" w:rsidRDefault="003348FA" w:rsidP="003348FA">
      <w:pPr>
        <w:autoSpaceDE w:val="0"/>
        <w:autoSpaceDN w:val="0"/>
        <w:adjustRightInd w:val="0"/>
        <w:spacing w:before="240" w:line="360" w:lineRule="auto"/>
        <w:ind w:left="851" w:right="851"/>
        <w:jc w:val="both"/>
        <w:rPr>
          <w:rFonts w:ascii="Palatino Linotype" w:hAnsi="Palatino Linotype"/>
          <w:b/>
          <w:i/>
        </w:rPr>
      </w:pPr>
      <w:r w:rsidRPr="003348FA">
        <w:rPr>
          <w:rFonts w:ascii="Palatino Linotype" w:hAnsi="Palatino Linotype"/>
          <w:b/>
          <w:i/>
        </w:rPr>
        <w:t xml:space="preserve">“Naturaleza de las medidas de seguridad y registro del nivel de seguridad </w:t>
      </w:r>
    </w:p>
    <w:p w14:paraId="052FCB39" w14:textId="77777777" w:rsidR="003348FA" w:rsidRPr="003348FA" w:rsidRDefault="003348FA" w:rsidP="003348FA">
      <w:pPr>
        <w:autoSpaceDE w:val="0"/>
        <w:autoSpaceDN w:val="0"/>
        <w:adjustRightInd w:val="0"/>
        <w:spacing w:before="240" w:line="360" w:lineRule="auto"/>
        <w:ind w:left="851" w:right="851"/>
        <w:jc w:val="both"/>
        <w:rPr>
          <w:rFonts w:ascii="Palatino Linotype" w:hAnsi="Palatino Linotype"/>
          <w:i/>
        </w:rPr>
      </w:pPr>
      <w:r w:rsidRPr="003348FA">
        <w:rPr>
          <w:rFonts w:ascii="Palatino Linotype" w:hAnsi="Palatino Linotype"/>
          <w:i/>
        </w:rPr>
        <w:t xml:space="preserve">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w:t>
      </w:r>
      <w:r w:rsidRPr="003348FA">
        <w:rPr>
          <w:rFonts w:ascii="Palatino Linotype" w:hAnsi="Palatino Linotype"/>
          <w:i/>
        </w:rPr>
        <w:lastRenderedPageBreak/>
        <w:t xml:space="preserve">de seguridad que se adopten serán consideradas confidenciales y únicamente se comunicará al Instituto, para su registro, el nivel de seguridad aplicable. </w:t>
      </w:r>
    </w:p>
    <w:p w14:paraId="681474E0" w14:textId="77777777" w:rsidR="003348FA" w:rsidRPr="003348FA" w:rsidRDefault="003348FA" w:rsidP="003348FA">
      <w:pPr>
        <w:autoSpaceDE w:val="0"/>
        <w:autoSpaceDN w:val="0"/>
        <w:adjustRightInd w:val="0"/>
        <w:spacing w:before="240" w:line="360" w:lineRule="auto"/>
        <w:ind w:left="851" w:right="851"/>
        <w:jc w:val="both"/>
        <w:rPr>
          <w:rFonts w:ascii="Palatino Linotype" w:hAnsi="Palatino Linotype"/>
          <w:i/>
        </w:rPr>
      </w:pPr>
      <w:r w:rsidRPr="003348FA">
        <w:rPr>
          <w:rFonts w:ascii="Palatino Linotype" w:hAnsi="Palatino Linotype"/>
          <w:i/>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3FBA3DCB" w14:textId="77777777" w:rsidR="003348FA" w:rsidRPr="003348FA" w:rsidRDefault="003348FA" w:rsidP="003348FA">
      <w:pPr>
        <w:autoSpaceDE w:val="0"/>
        <w:autoSpaceDN w:val="0"/>
        <w:adjustRightInd w:val="0"/>
        <w:spacing w:before="240" w:line="360" w:lineRule="auto"/>
        <w:ind w:left="851" w:right="851"/>
        <w:jc w:val="both"/>
        <w:rPr>
          <w:rFonts w:ascii="Palatino Linotype" w:hAnsi="Palatino Linotype"/>
          <w:i/>
        </w:rPr>
      </w:pPr>
      <w:r w:rsidRPr="003348FA">
        <w:rPr>
          <w:rFonts w:ascii="Palatino Linotype" w:hAnsi="Palatino Linotype"/>
          <w:i/>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73842955" w14:textId="77777777" w:rsidR="003348FA" w:rsidRPr="003348FA" w:rsidRDefault="003348FA" w:rsidP="003348FA">
      <w:pPr>
        <w:autoSpaceDE w:val="0"/>
        <w:autoSpaceDN w:val="0"/>
        <w:adjustRightInd w:val="0"/>
        <w:spacing w:before="240" w:line="360" w:lineRule="auto"/>
        <w:ind w:left="851" w:right="851"/>
        <w:jc w:val="both"/>
        <w:rPr>
          <w:rFonts w:ascii="Palatino Linotype" w:hAnsi="Palatino Linotype"/>
          <w:i/>
        </w:rPr>
      </w:pPr>
      <w:r w:rsidRPr="003348FA">
        <w:rPr>
          <w:rFonts w:ascii="Palatino Linotype" w:hAnsi="Palatino Linotype"/>
          <w:i/>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1DD7BB8A" w14:textId="77777777" w:rsidR="003348FA" w:rsidRPr="003348FA" w:rsidRDefault="003348FA" w:rsidP="003348FA">
      <w:pPr>
        <w:autoSpaceDE w:val="0"/>
        <w:autoSpaceDN w:val="0"/>
        <w:adjustRightInd w:val="0"/>
        <w:spacing w:before="240" w:line="360" w:lineRule="auto"/>
        <w:ind w:left="851" w:right="851"/>
        <w:jc w:val="both"/>
        <w:rPr>
          <w:rFonts w:ascii="Palatino Linotype" w:hAnsi="Palatino Linotype"/>
          <w:i/>
        </w:rPr>
      </w:pPr>
      <w:r w:rsidRPr="003348FA">
        <w:rPr>
          <w:rFonts w:ascii="Palatino Linotype" w:hAnsi="Palatino Linotype"/>
          <w:i/>
        </w:rPr>
        <w:t xml:space="preserve">El responsable o el </w:t>
      </w:r>
      <w:proofErr w:type="gramStart"/>
      <w:r w:rsidRPr="003348FA">
        <w:rPr>
          <w:rFonts w:ascii="Palatino Linotype" w:hAnsi="Palatino Linotype"/>
          <w:i/>
        </w:rPr>
        <w:t>encargado,</w:t>
      </w:r>
      <w:proofErr w:type="gramEnd"/>
      <w:r w:rsidRPr="003348FA">
        <w:rPr>
          <w:rFonts w:ascii="Palatino Linotype" w:hAnsi="Palatino Linotype"/>
          <w:i/>
        </w:rPr>
        <w:t xml:space="preserve"> designarán a una o un administrador, quien tendrá bajo su responsabilidad directa la base y sistema de datos personales. </w:t>
      </w:r>
    </w:p>
    <w:p w14:paraId="243215CD" w14:textId="73C52D35" w:rsidR="003348FA" w:rsidRPr="003348FA" w:rsidRDefault="003348FA" w:rsidP="003348FA">
      <w:pPr>
        <w:autoSpaceDE w:val="0"/>
        <w:autoSpaceDN w:val="0"/>
        <w:adjustRightInd w:val="0"/>
        <w:spacing w:before="240" w:line="360" w:lineRule="auto"/>
        <w:ind w:left="851" w:right="851"/>
        <w:jc w:val="both"/>
        <w:rPr>
          <w:rFonts w:ascii="Palatino Linotype" w:hAnsi="Palatino Linotype"/>
          <w:b/>
          <w:i/>
        </w:rPr>
      </w:pPr>
      <w:r w:rsidRPr="003348FA">
        <w:rPr>
          <w:rFonts w:ascii="Palatino Linotype" w:hAnsi="Palatino Linotype"/>
          <w:b/>
          <w:i/>
        </w:rPr>
        <w:t xml:space="preserve">Tipos y Niveles de Seguridad </w:t>
      </w:r>
    </w:p>
    <w:p w14:paraId="7F95DEEC" w14:textId="59559F75" w:rsidR="003348FA" w:rsidRPr="003348FA" w:rsidRDefault="003348FA" w:rsidP="003348FA">
      <w:pPr>
        <w:autoSpaceDE w:val="0"/>
        <w:autoSpaceDN w:val="0"/>
        <w:adjustRightInd w:val="0"/>
        <w:spacing w:before="240" w:line="360" w:lineRule="auto"/>
        <w:ind w:left="851" w:right="851"/>
        <w:jc w:val="both"/>
        <w:rPr>
          <w:rFonts w:ascii="Palatino Linotype" w:hAnsi="Palatino Linotype"/>
          <w:i/>
        </w:rPr>
      </w:pPr>
      <w:r w:rsidRPr="003348FA">
        <w:rPr>
          <w:rFonts w:ascii="Palatino Linotype" w:hAnsi="Palatino Linotype"/>
          <w:i/>
        </w:rPr>
        <w:t>Artículo 44. El responsable adoptará las medidas de seguridad, conforme a lo siguiente:</w:t>
      </w:r>
    </w:p>
    <w:p w14:paraId="7EF3F22F" w14:textId="233230EE" w:rsidR="003348FA" w:rsidRPr="003348FA" w:rsidRDefault="003348FA" w:rsidP="003348FA">
      <w:pPr>
        <w:autoSpaceDE w:val="0"/>
        <w:autoSpaceDN w:val="0"/>
        <w:adjustRightInd w:val="0"/>
        <w:spacing w:before="240" w:line="360" w:lineRule="auto"/>
        <w:ind w:left="851" w:right="851"/>
        <w:jc w:val="both"/>
        <w:rPr>
          <w:rFonts w:ascii="Palatino Linotype" w:hAnsi="Palatino Linotype" w:cs="Arial"/>
          <w:b/>
          <w:i/>
        </w:rPr>
      </w:pPr>
      <w:r w:rsidRPr="003348FA">
        <w:rPr>
          <w:rFonts w:ascii="Palatino Linotype" w:hAnsi="Palatino Linotype"/>
          <w:i/>
        </w:rPr>
        <w:t xml:space="preserve">(…)” </w:t>
      </w:r>
      <w:r w:rsidRPr="003348FA">
        <w:rPr>
          <w:rFonts w:ascii="Palatino Linotype" w:hAnsi="Palatino Linotype"/>
          <w:b/>
          <w:i/>
        </w:rPr>
        <w:t>[Sic]</w:t>
      </w:r>
    </w:p>
    <w:p w14:paraId="5258550F" w14:textId="78D29E9E" w:rsidR="003348FA" w:rsidRDefault="003348FA" w:rsidP="000A5BD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37088" behindDoc="0" locked="0" layoutInCell="1" allowOverlap="1" wp14:anchorId="431C0B5C" wp14:editId="10930B0B">
                <wp:simplePos x="0" y="0"/>
                <wp:positionH relativeFrom="column">
                  <wp:posOffset>-13336</wp:posOffset>
                </wp:positionH>
                <wp:positionV relativeFrom="paragraph">
                  <wp:posOffset>48260</wp:posOffset>
                </wp:positionV>
                <wp:extent cx="5895975" cy="83820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5895975" cy="838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4E56D3" id="Conector recto 12"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1.05pt,3.8pt" to="463.2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" strokecolor="#5b9bd5 [3204]" strokeweight=".5pt">
                <v:stroke joinstyle="miter"/>
              </v:line>
            </w:pict>
          </mc:Fallback>
        </mc:AlternateContent>
      </w:r>
    </w:p>
    <w:p w14:paraId="5F97C301" w14:textId="5FB7309A" w:rsidR="00741AE4" w:rsidRPr="00741AE4" w:rsidRDefault="00741AE4" w:rsidP="000A5BD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Ahora bien, por técnica jurídica se procede a analizar de manera individual los requerimientos que nutren la solicitud de información </w:t>
      </w:r>
      <w:r>
        <w:rPr>
          <w:rFonts w:ascii="Palatino Linotype" w:hAnsi="Palatino Linotype" w:cs="Arial"/>
          <w:b/>
        </w:rPr>
        <w:t xml:space="preserve">00536/VACHASO/IP/2019. </w:t>
      </w:r>
    </w:p>
    <w:p w14:paraId="7D903A0F" w14:textId="2D1323FC" w:rsidR="00741AE4" w:rsidRDefault="000F182E" w:rsidP="006709D0">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sidRPr="006709D0">
        <w:rPr>
          <w:rFonts w:ascii="Palatino Linotype" w:hAnsi="Palatino Linotype" w:cs="Arial"/>
        </w:rPr>
        <w:t xml:space="preserve">Así las cosas, en alusión al requerimiento identificado con el numeral </w:t>
      </w:r>
      <w:r w:rsidRPr="00A047DB">
        <w:rPr>
          <w:rFonts w:ascii="Palatino Linotype" w:hAnsi="Palatino Linotype" w:cs="Arial"/>
          <w:b/>
        </w:rPr>
        <w:t>1,</w:t>
      </w:r>
      <w:r w:rsidRPr="006709D0">
        <w:rPr>
          <w:rFonts w:ascii="Palatino Linotype" w:hAnsi="Palatino Linotype" w:cs="Arial"/>
        </w:rPr>
        <w:t xml:space="preserve"> </w:t>
      </w:r>
      <w:r w:rsidR="006709D0" w:rsidRPr="006709D0">
        <w:rPr>
          <w:rFonts w:ascii="Palatino Linotype" w:hAnsi="Palatino Linotype" w:cs="Arial"/>
        </w:rPr>
        <w:t xml:space="preserve">resulta </w:t>
      </w:r>
      <w:r w:rsidR="004230A9">
        <w:rPr>
          <w:rFonts w:ascii="Palatino Linotype" w:hAnsi="Palatino Linotype" w:cs="Arial"/>
        </w:rPr>
        <w:t>o</w:t>
      </w:r>
      <w:r w:rsidR="006709D0" w:rsidRPr="006709D0">
        <w:rPr>
          <w:rFonts w:ascii="Palatino Linotype" w:hAnsi="Palatino Linotype" w:cs="Arial"/>
        </w:rPr>
        <w:t xml:space="preserve">portuno traer a colación el artículo 54, incisos </w:t>
      </w:r>
      <w:r w:rsidR="006709D0" w:rsidRPr="006709D0">
        <w:rPr>
          <w:rFonts w:ascii="Palatino Linotype" w:hAnsi="Palatino Linotype" w:cs="Arial"/>
          <w:b/>
          <w:bCs/>
        </w:rPr>
        <w:t xml:space="preserve">e) </w:t>
      </w:r>
      <w:r w:rsidR="006709D0" w:rsidRPr="006709D0">
        <w:rPr>
          <w:rFonts w:ascii="Palatino Linotype" w:hAnsi="Palatino Linotype" w:cs="Arial"/>
        </w:rPr>
        <w:t xml:space="preserve">y </w:t>
      </w:r>
      <w:r w:rsidR="006709D0" w:rsidRPr="006709D0">
        <w:rPr>
          <w:rFonts w:ascii="Palatino Linotype" w:hAnsi="Palatino Linotype" w:cs="Arial"/>
          <w:b/>
          <w:bCs/>
        </w:rPr>
        <w:t xml:space="preserve">f) </w:t>
      </w:r>
      <w:r w:rsidR="006709D0" w:rsidRPr="006709D0">
        <w:rPr>
          <w:rFonts w:ascii="Palatino Linotype" w:hAnsi="Palatino Linotype" w:cs="Arial"/>
        </w:rPr>
        <w:t xml:space="preserve">del Bando Municipal 2019, </w:t>
      </w:r>
      <w:r w:rsidR="00554419">
        <w:rPr>
          <w:rFonts w:ascii="Palatino Linotype" w:hAnsi="Palatino Linotype" w:cs="Arial"/>
        </w:rPr>
        <w:t xml:space="preserve">así como los artículos 93 y 95, fracciones I y IV de la Ley Orgánica Municipal del Estado de México, </w:t>
      </w:r>
      <w:r w:rsidR="006709D0" w:rsidRPr="006709D0">
        <w:rPr>
          <w:rFonts w:ascii="Palatino Linotype" w:hAnsi="Palatino Linotype" w:cs="Arial"/>
        </w:rPr>
        <w:t>dispositivos jurídicos que a la letra disponen lo siguiente:</w:t>
      </w:r>
    </w:p>
    <w:p w14:paraId="56F517FD" w14:textId="46D3285B" w:rsidR="00554419" w:rsidRPr="00554419" w:rsidRDefault="00554419" w:rsidP="00554419">
      <w:pPr>
        <w:pStyle w:val="Prrafodelista"/>
        <w:tabs>
          <w:tab w:val="left" w:pos="2460"/>
        </w:tabs>
        <w:autoSpaceDE w:val="0"/>
        <w:autoSpaceDN w:val="0"/>
        <w:adjustRightInd w:val="0"/>
        <w:spacing w:before="240" w:after="160" w:line="360" w:lineRule="auto"/>
        <w:ind w:left="851" w:right="851"/>
        <w:jc w:val="center"/>
        <w:rPr>
          <w:rFonts w:ascii="Palatino Linotype" w:hAnsi="Palatino Linotype" w:cs="Arial"/>
          <w:b/>
          <w:bCs/>
          <w:i/>
          <w:iCs/>
          <w:sz w:val="22"/>
          <w:szCs w:val="22"/>
        </w:rPr>
      </w:pPr>
      <w:r>
        <w:rPr>
          <w:rFonts w:ascii="Palatino Linotype" w:hAnsi="Palatino Linotype" w:cs="Arial"/>
          <w:b/>
          <w:bCs/>
          <w:i/>
          <w:iCs/>
          <w:sz w:val="22"/>
          <w:szCs w:val="22"/>
        </w:rPr>
        <w:t>Bando Municipal 2019</w:t>
      </w:r>
    </w:p>
    <w:p w14:paraId="2541E98F" w14:textId="4C438FEB" w:rsidR="006709D0" w:rsidRPr="00236B76" w:rsidRDefault="00236B76" w:rsidP="00236B76">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iCs/>
          <w:sz w:val="22"/>
          <w:szCs w:val="22"/>
        </w:rPr>
      </w:pPr>
      <w:r>
        <w:rPr>
          <w:rFonts w:ascii="Palatino Linotype" w:hAnsi="Palatino Linotype" w:cs="Arial"/>
          <w:i/>
          <w:iCs/>
          <w:sz w:val="22"/>
          <w:szCs w:val="22"/>
        </w:rPr>
        <w:t>“</w:t>
      </w:r>
      <w:r w:rsidR="006709D0" w:rsidRPr="00236B76">
        <w:rPr>
          <w:rFonts w:ascii="Palatino Linotype" w:hAnsi="Palatino Linotype" w:cs="Arial"/>
          <w:i/>
          <w:iCs/>
          <w:sz w:val="22"/>
          <w:szCs w:val="22"/>
        </w:rPr>
        <w:t>Artículo 54. Para el ejercicio de sus atribuciones y responsabilidades ejecutivas el Ayuntamiento se auxiliará de las dependencias administrativas que sean aprobadas por el Cabildo, las cuales en todo momento estarán subordinadas al Presidente Municipal, siendo las dependencias siguientes:</w:t>
      </w:r>
    </w:p>
    <w:p w14:paraId="733BC43D" w14:textId="52CD611C" w:rsidR="006709D0" w:rsidRPr="00236B76" w:rsidRDefault="006709D0" w:rsidP="00236B76">
      <w:pPr>
        <w:pStyle w:val="Prrafodelista"/>
        <w:numPr>
          <w:ilvl w:val="0"/>
          <w:numId w:val="6"/>
        </w:numPr>
        <w:tabs>
          <w:tab w:val="left" w:pos="851"/>
        </w:tabs>
        <w:autoSpaceDE w:val="0"/>
        <w:autoSpaceDN w:val="0"/>
        <w:adjustRightInd w:val="0"/>
        <w:spacing w:before="240" w:after="160" w:line="360" w:lineRule="auto"/>
        <w:ind w:left="851" w:right="851" w:firstLine="0"/>
        <w:jc w:val="both"/>
        <w:rPr>
          <w:rFonts w:ascii="Palatino Linotype" w:hAnsi="Palatino Linotype" w:cs="Arial"/>
          <w:i/>
          <w:iCs/>
          <w:sz w:val="22"/>
          <w:szCs w:val="22"/>
        </w:rPr>
      </w:pPr>
      <w:r w:rsidRPr="00236B76">
        <w:rPr>
          <w:rFonts w:ascii="Palatino Linotype" w:hAnsi="Palatino Linotype" w:cs="Arial"/>
          <w:i/>
          <w:iCs/>
          <w:sz w:val="22"/>
          <w:szCs w:val="22"/>
        </w:rPr>
        <w:t>Coordinación Técnica de Presidencia para Seguridad Pública y Gobierno</w:t>
      </w:r>
    </w:p>
    <w:p w14:paraId="2C13426B" w14:textId="15AF4FC6" w:rsidR="006709D0" w:rsidRPr="00236B76" w:rsidRDefault="006709D0" w:rsidP="00236B76">
      <w:pPr>
        <w:tabs>
          <w:tab w:val="left" w:pos="851"/>
        </w:tabs>
        <w:autoSpaceDE w:val="0"/>
        <w:autoSpaceDN w:val="0"/>
        <w:adjustRightInd w:val="0"/>
        <w:spacing w:before="240" w:line="360" w:lineRule="auto"/>
        <w:ind w:left="851" w:right="851"/>
        <w:jc w:val="both"/>
        <w:rPr>
          <w:rFonts w:ascii="Palatino Linotype" w:hAnsi="Palatino Linotype" w:cs="Arial"/>
          <w:i/>
          <w:iCs/>
        </w:rPr>
      </w:pPr>
      <w:r w:rsidRPr="00236B76">
        <w:rPr>
          <w:rFonts w:ascii="Palatino Linotype" w:hAnsi="Palatino Linotype" w:cs="Arial"/>
          <w:i/>
          <w:iCs/>
        </w:rPr>
        <w:t>(…)</w:t>
      </w:r>
    </w:p>
    <w:p w14:paraId="73BB1A55" w14:textId="01942BA9" w:rsidR="006709D0" w:rsidRPr="00236B76" w:rsidRDefault="006709D0" w:rsidP="00236B76">
      <w:pPr>
        <w:pStyle w:val="Prrafodelista"/>
        <w:numPr>
          <w:ilvl w:val="0"/>
          <w:numId w:val="6"/>
        </w:numPr>
        <w:tabs>
          <w:tab w:val="left" w:pos="851"/>
        </w:tabs>
        <w:autoSpaceDE w:val="0"/>
        <w:autoSpaceDN w:val="0"/>
        <w:adjustRightInd w:val="0"/>
        <w:spacing w:before="240" w:after="160" w:line="360" w:lineRule="auto"/>
        <w:ind w:left="851" w:right="851" w:firstLine="0"/>
        <w:jc w:val="both"/>
        <w:rPr>
          <w:rFonts w:ascii="Palatino Linotype" w:hAnsi="Palatino Linotype" w:cs="Arial"/>
          <w:i/>
          <w:iCs/>
          <w:sz w:val="22"/>
          <w:szCs w:val="22"/>
        </w:rPr>
      </w:pPr>
      <w:r w:rsidRPr="00236B76">
        <w:rPr>
          <w:rFonts w:ascii="Palatino Linotype" w:hAnsi="Palatino Linotype" w:cs="Arial"/>
          <w:i/>
          <w:iCs/>
          <w:sz w:val="22"/>
          <w:szCs w:val="22"/>
        </w:rPr>
        <w:t>Coordinación Técnica de Presidencia para Infraestructura</w:t>
      </w:r>
    </w:p>
    <w:p w14:paraId="2C5BA5DF" w14:textId="44617B9F" w:rsidR="006709D0" w:rsidRPr="00236B76" w:rsidRDefault="006709D0" w:rsidP="00236B76">
      <w:pPr>
        <w:tabs>
          <w:tab w:val="left" w:pos="851"/>
        </w:tabs>
        <w:autoSpaceDE w:val="0"/>
        <w:autoSpaceDN w:val="0"/>
        <w:adjustRightInd w:val="0"/>
        <w:spacing w:before="240" w:line="360" w:lineRule="auto"/>
        <w:ind w:left="851" w:right="851"/>
        <w:jc w:val="both"/>
        <w:rPr>
          <w:rFonts w:ascii="Palatino Linotype" w:hAnsi="Palatino Linotype" w:cs="Arial"/>
          <w:i/>
          <w:iCs/>
        </w:rPr>
      </w:pPr>
      <w:r w:rsidRPr="00236B76">
        <w:rPr>
          <w:rFonts w:ascii="Palatino Linotype" w:hAnsi="Palatino Linotype" w:cs="Arial"/>
          <w:i/>
          <w:iCs/>
        </w:rPr>
        <w:t>(…)</w:t>
      </w:r>
    </w:p>
    <w:p w14:paraId="140FB543" w14:textId="6AD05D33" w:rsidR="006709D0" w:rsidRPr="00236B76" w:rsidRDefault="006709D0" w:rsidP="00236B76">
      <w:pPr>
        <w:pStyle w:val="Prrafodelista"/>
        <w:numPr>
          <w:ilvl w:val="0"/>
          <w:numId w:val="6"/>
        </w:numPr>
        <w:tabs>
          <w:tab w:val="left" w:pos="851"/>
        </w:tabs>
        <w:autoSpaceDE w:val="0"/>
        <w:autoSpaceDN w:val="0"/>
        <w:adjustRightInd w:val="0"/>
        <w:spacing w:before="240" w:after="160" w:line="360" w:lineRule="auto"/>
        <w:ind w:left="851" w:right="851" w:firstLine="0"/>
        <w:jc w:val="both"/>
        <w:rPr>
          <w:rFonts w:ascii="Palatino Linotype" w:hAnsi="Palatino Linotype" w:cs="Arial"/>
          <w:i/>
          <w:iCs/>
          <w:sz w:val="22"/>
          <w:szCs w:val="22"/>
        </w:rPr>
      </w:pPr>
      <w:r w:rsidRPr="00236B76">
        <w:rPr>
          <w:rFonts w:ascii="Palatino Linotype" w:hAnsi="Palatino Linotype" w:cs="Arial"/>
          <w:i/>
          <w:iCs/>
          <w:sz w:val="22"/>
          <w:szCs w:val="22"/>
        </w:rPr>
        <w:t>Coordinación Técnica de Presidencia para Bienestar Social</w:t>
      </w:r>
    </w:p>
    <w:p w14:paraId="56945095" w14:textId="44B9961B" w:rsidR="006709D0" w:rsidRPr="00236B76" w:rsidRDefault="006709D0" w:rsidP="00236B76">
      <w:pPr>
        <w:tabs>
          <w:tab w:val="left" w:pos="851"/>
        </w:tabs>
        <w:autoSpaceDE w:val="0"/>
        <w:autoSpaceDN w:val="0"/>
        <w:adjustRightInd w:val="0"/>
        <w:spacing w:before="240" w:line="360" w:lineRule="auto"/>
        <w:ind w:left="851" w:right="851"/>
        <w:jc w:val="both"/>
        <w:rPr>
          <w:rFonts w:ascii="Palatino Linotype" w:hAnsi="Palatino Linotype" w:cs="Arial"/>
          <w:i/>
          <w:iCs/>
        </w:rPr>
      </w:pPr>
      <w:r w:rsidRPr="00236B76">
        <w:rPr>
          <w:rFonts w:ascii="Palatino Linotype" w:hAnsi="Palatino Linotype" w:cs="Arial"/>
          <w:i/>
          <w:iCs/>
        </w:rPr>
        <w:t>(…)</w:t>
      </w:r>
    </w:p>
    <w:p w14:paraId="3FC5FFE8" w14:textId="6D0F975F" w:rsidR="006709D0" w:rsidRPr="00236B76" w:rsidRDefault="006709D0" w:rsidP="00236B76">
      <w:pPr>
        <w:pStyle w:val="Prrafodelista"/>
        <w:numPr>
          <w:ilvl w:val="0"/>
          <w:numId w:val="6"/>
        </w:numPr>
        <w:tabs>
          <w:tab w:val="left" w:pos="851"/>
        </w:tabs>
        <w:autoSpaceDE w:val="0"/>
        <w:autoSpaceDN w:val="0"/>
        <w:adjustRightInd w:val="0"/>
        <w:spacing w:before="240" w:after="160" w:line="360" w:lineRule="auto"/>
        <w:ind w:left="851" w:right="851" w:firstLine="0"/>
        <w:jc w:val="both"/>
        <w:rPr>
          <w:rFonts w:ascii="Palatino Linotype" w:hAnsi="Palatino Linotype" w:cs="Arial"/>
          <w:i/>
          <w:iCs/>
          <w:sz w:val="22"/>
          <w:szCs w:val="22"/>
        </w:rPr>
      </w:pPr>
      <w:r w:rsidRPr="00236B76">
        <w:rPr>
          <w:rFonts w:ascii="Palatino Linotype" w:hAnsi="Palatino Linotype" w:cs="Arial"/>
          <w:i/>
          <w:iCs/>
          <w:sz w:val="22"/>
          <w:szCs w:val="22"/>
        </w:rPr>
        <w:t>Coordinación Técnica de Presidencia para Desarrollo Económico</w:t>
      </w:r>
    </w:p>
    <w:p w14:paraId="0A2F1492" w14:textId="5F683671" w:rsidR="00236B76" w:rsidRPr="00236B76" w:rsidRDefault="00236B76" w:rsidP="00236B76">
      <w:pPr>
        <w:tabs>
          <w:tab w:val="left" w:pos="851"/>
        </w:tabs>
        <w:autoSpaceDE w:val="0"/>
        <w:autoSpaceDN w:val="0"/>
        <w:adjustRightInd w:val="0"/>
        <w:spacing w:before="240" w:line="360" w:lineRule="auto"/>
        <w:ind w:left="851" w:right="851"/>
        <w:jc w:val="both"/>
        <w:rPr>
          <w:rFonts w:ascii="Palatino Linotype" w:hAnsi="Palatino Linotype" w:cs="Arial"/>
          <w:i/>
          <w:iCs/>
        </w:rPr>
      </w:pPr>
      <w:r w:rsidRPr="00236B76">
        <w:rPr>
          <w:rFonts w:ascii="Palatino Linotype" w:hAnsi="Palatino Linotype" w:cs="Arial"/>
          <w:i/>
          <w:iCs/>
        </w:rPr>
        <w:t>(…)</w:t>
      </w:r>
    </w:p>
    <w:p w14:paraId="75CA6BEF" w14:textId="3D4B0CDA" w:rsidR="006709D0" w:rsidRPr="00236B76" w:rsidRDefault="006709D0" w:rsidP="00236B76">
      <w:pPr>
        <w:pStyle w:val="Prrafodelista"/>
        <w:numPr>
          <w:ilvl w:val="0"/>
          <w:numId w:val="6"/>
        </w:numPr>
        <w:tabs>
          <w:tab w:val="left" w:pos="851"/>
        </w:tabs>
        <w:autoSpaceDE w:val="0"/>
        <w:autoSpaceDN w:val="0"/>
        <w:adjustRightInd w:val="0"/>
        <w:spacing w:before="240" w:after="160" w:line="360" w:lineRule="auto"/>
        <w:ind w:left="851" w:right="851" w:firstLine="0"/>
        <w:jc w:val="both"/>
        <w:rPr>
          <w:rFonts w:ascii="Palatino Linotype" w:hAnsi="Palatino Linotype" w:cs="Arial"/>
          <w:b/>
          <w:bCs/>
          <w:i/>
          <w:iCs/>
          <w:sz w:val="22"/>
          <w:szCs w:val="22"/>
        </w:rPr>
      </w:pPr>
      <w:r w:rsidRPr="00236B76">
        <w:rPr>
          <w:rFonts w:ascii="Palatino Linotype" w:hAnsi="Palatino Linotype" w:cs="Arial"/>
          <w:b/>
          <w:bCs/>
          <w:i/>
          <w:iCs/>
          <w:sz w:val="22"/>
          <w:szCs w:val="22"/>
        </w:rPr>
        <w:lastRenderedPageBreak/>
        <w:t>Coordinación Técnica de Presidencia para Educación y Cultura</w:t>
      </w:r>
    </w:p>
    <w:p w14:paraId="351DC9A4" w14:textId="21321B24" w:rsidR="006709D0" w:rsidRPr="00236B76" w:rsidRDefault="00236B76" w:rsidP="00236B76">
      <w:pPr>
        <w:pStyle w:val="Prrafodelista"/>
        <w:numPr>
          <w:ilvl w:val="0"/>
          <w:numId w:val="9"/>
        </w:numPr>
        <w:tabs>
          <w:tab w:val="left" w:pos="851"/>
        </w:tabs>
        <w:autoSpaceDE w:val="0"/>
        <w:autoSpaceDN w:val="0"/>
        <w:adjustRightInd w:val="0"/>
        <w:spacing w:before="240" w:after="160" w:line="360" w:lineRule="auto"/>
        <w:ind w:right="851"/>
        <w:jc w:val="both"/>
        <w:rPr>
          <w:rFonts w:ascii="Palatino Linotype" w:hAnsi="Palatino Linotype" w:cs="Arial"/>
          <w:b/>
          <w:bCs/>
          <w:i/>
          <w:iCs/>
          <w:sz w:val="22"/>
          <w:szCs w:val="22"/>
        </w:rPr>
      </w:pPr>
      <w:r w:rsidRPr="00236B76">
        <w:rPr>
          <w:rFonts w:ascii="Palatino Linotype" w:hAnsi="Palatino Linotype" w:cs="Arial"/>
          <w:b/>
          <w:bCs/>
          <w:i/>
          <w:iCs/>
          <w:sz w:val="22"/>
          <w:szCs w:val="22"/>
        </w:rPr>
        <w:t>Áreas</w:t>
      </w:r>
    </w:p>
    <w:p w14:paraId="45F9E93D" w14:textId="03E67F89" w:rsidR="00236B76" w:rsidRPr="00236B76" w:rsidRDefault="00236B76" w:rsidP="00236B76">
      <w:pPr>
        <w:pStyle w:val="Prrafodelista"/>
        <w:numPr>
          <w:ilvl w:val="0"/>
          <w:numId w:val="8"/>
        </w:numPr>
        <w:tabs>
          <w:tab w:val="left" w:pos="851"/>
        </w:tabs>
        <w:autoSpaceDE w:val="0"/>
        <w:autoSpaceDN w:val="0"/>
        <w:adjustRightInd w:val="0"/>
        <w:spacing w:before="240" w:after="160" w:line="360" w:lineRule="auto"/>
        <w:ind w:left="851" w:right="851" w:firstLine="0"/>
        <w:jc w:val="both"/>
        <w:rPr>
          <w:rFonts w:ascii="Palatino Linotype" w:hAnsi="Palatino Linotype" w:cs="Arial"/>
          <w:i/>
          <w:iCs/>
          <w:sz w:val="22"/>
          <w:szCs w:val="22"/>
        </w:rPr>
      </w:pPr>
      <w:r w:rsidRPr="00236B76">
        <w:rPr>
          <w:rFonts w:ascii="Palatino Linotype" w:hAnsi="Palatino Linotype" w:cs="Arial"/>
          <w:i/>
          <w:iCs/>
          <w:sz w:val="22"/>
          <w:szCs w:val="22"/>
        </w:rPr>
        <w:t>Secretaría del Ayuntamiento</w:t>
      </w:r>
    </w:p>
    <w:p w14:paraId="3CB762D1" w14:textId="585CBE2F" w:rsidR="00236B76" w:rsidRPr="00236B76" w:rsidRDefault="00236B76" w:rsidP="00236B76">
      <w:pPr>
        <w:pStyle w:val="Prrafodelista"/>
        <w:numPr>
          <w:ilvl w:val="0"/>
          <w:numId w:val="8"/>
        </w:numPr>
        <w:tabs>
          <w:tab w:val="left" w:pos="851"/>
        </w:tabs>
        <w:autoSpaceDE w:val="0"/>
        <w:autoSpaceDN w:val="0"/>
        <w:adjustRightInd w:val="0"/>
        <w:spacing w:before="240" w:after="160" w:line="360" w:lineRule="auto"/>
        <w:ind w:left="851" w:right="851" w:firstLine="0"/>
        <w:jc w:val="both"/>
        <w:rPr>
          <w:rFonts w:ascii="Palatino Linotype" w:hAnsi="Palatino Linotype" w:cs="Arial"/>
          <w:b/>
          <w:bCs/>
          <w:i/>
          <w:iCs/>
          <w:sz w:val="22"/>
          <w:szCs w:val="22"/>
          <w:u w:val="single"/>
        </w:rPr>
      </w:pPr>
      <w:r w:rsidRPr="00236B76">
        <w:rPr>
          <w:rFonts w:ascii="Palatino Linotype" w:hAnsi="Palatino Linotype" w:cs="Arial"/>
          <w:b/>
          <w:bCs/>
          <w:i/>
          <w:iCs/>
          <w:sz w:val="22"/>
          <w:szCs w:val="22"/>
          <w:u w:val="single"/>
        </w:rPr>
        <w:t>Tesorería Municipal</w:t>
      </w:r>
    </w:p>
    <w:p w14:paraId="78F8EF08" w14:textId="3A288AF4" w:rsidR="00236B76" w:rsidRPr="00236B76" w:rsidRDefault="00236B76" w:rsidP="00236B76">
      <w:pPr>
        <w:pStyle w:val="Prrafodelista"/>
        <w:numPr>
          <w:ilvl w:val="0"/>
          <w:numId w:val="8"/>
        </w:numPr>
        <w:tabs>
          <w:tab w:val="left" w:pos="851"/>
        </w:tabs>
        <w:autoSpaceDE w:val="0"/>
        <w:autoSpaceDN w:val="0"/>
        <w:adjustRightInd w:val="0"/>
        <w:spacing w:before="240" w:after="160" w:line="360" w:lineRule="auto"/>
        <w:ind w:left="851" w:right="851" w:firstLine="0"/>
        <w:jc w:val="both"/>
        <w:rPr>
          <w:rFonts w:ascii="Palatino Linotype" w:hAnsi="Palatino Linotype" w:cs="Arial"/>
          <w:i/>
          <w:iCs/>
          <w:sz w:val="22"/>
          <w:szCs w:val="22"/>
        </w:rPr>
      </w:pPr>
      <w:r w:rsidRPr="00236B76">
        <w:rPr>
          <w:rFonts w:ascii="Palatino Linotype" w:hAnsi="Palatino Linotype" w:cs="Arial"/>
          <w:i/>
          <w:iCs/>
          <w:sz w:val="22"/>
          <w:szCs w:val="22"/>
        </w:rPr>
        <w:t>Contraloría Municipal;</w:t>
      </w:r>
    </w:p>
    <w:p w14:paraId="406778EC" w14:textId="08099FCB" w:rsidR="00236B76" w:rsidRPr="00236B76" w:rsidRDefault="00236B76" w:rsidP="00236B76">
      <w:pPr>
        <w:pStyle w:val="Prrafodelista"/>
        <w:numPr>
          <w:ilvl w:val="0"/>
          <w:numId w:val="8"/>
        </w:numPr>
        <w:tabs>
          <w:tab w:val="left" w:pos="851"/>
        </w:tabs>
        <w:autoSpaceDE w:val="0"/>
        <w:autoSpaceDN w:val="0"/>
        <w:adjustRightInd w:val="0"/>
        <w:spacing w:before="240" w:after="160" w:line="360" w:lineRule="auto"/>
        <w:ind w:left="851" w:right="851" w:firstLine="0"/>
        <w:jc w:val="both"/>
        <w:rPr>
          <w:rFonts w:ascii="Palatino Linotype" w:hAnsi="Palatino Linotype" w:cs="Arial"/>
          <w:b/>
          <w:bCs/>
          <w:i/>
          <w:iCs/>
          <w:sz w:val="22"/>
          <w:szCs w:val="22"/>
          <w:u w:val="single"/>
        </w:rPr>
      </w:pPr>
      <w:r w:rsidRPr="00236B76">
        <w:rPr>
          <w:rFonts w:ascii="Palatino Linotype" w:hAnsi="Palatino Linotype" w:cs="Arial"/>
          <w:b/>
          <w:bCs/>
          <w:i/>
          <w:iCs/>
          <w:sz w:val="22"/>
          <w:szCs w:val="22"/>
          <w:u w:val="single"/>
        </w:rPr>
        <w:t>Dirección de Administración</w:t>
      </w:r>
    </w:p>
    <w:p w14:paraId="5E5F340C" w14:textId="5FB23F86" w:rsidR="00236B76" w:rsidRPr="00236B76" w:rsidRDefault="00236B76" w:rsidP="00236B76">
      <w:pPr>
        <w:tabs>
          <w:tab w:val="left" w:pos="851"/>
        </w:tabs>
        <w:autoSpaceDE w:val="0"/>
        <w:autoSpaceDN w:val="0"/>
        <w:adjustRightInd w:val="0"/>
        <w:spacing w:before="240" w:line="360" w:lineRule="auto"/>
        <w:ind w:left="851" w:right="851"/>
        <w:jc w:val="both"/>
        <w:rPr>
          <w:rFonts w:ascii="Palatino Linotype" w:hAnsi="Palatino Linotype" w:cs="Arial"/>
          <w:i/>
          <w:iCs/>
        </w:rPr>
      </w:pPr>
      <w:r w:rsidRPr="00236B76">
        <w:rPr>
          <w:rFonts w:ascii="Palatino Linotype" w:hAnsi="Palatino Linotype" w:cs="Arial"/>
          <w:i/>
          <w:iCs/>
        </w:rPr>
        <w:t>(…)</w:t>
      </w:r>
    </w:p>
    <w:p w14:paraId="543BD1F8" w14:textId="1C859A34" w:rsidR="00236B76" w:rsidRPr="00236B76" w:rsidRDefault="00236B76" w:rsidP="00236B76">
      <w:pPr>
        <w:tabs>
          <w:tab w:val="left" w:pos="851"/>
        </w:tabs>
        <w:autoSpaceDE w:val="0"/>
        <w:autoSpaceDN w:val="0"/>
        <w:adjustRightInd w:val="0"/>
        <w:spacing w:before="240" w:line="360" w:lineRule="auto"/>
        <w:ind w:left="851" w:right="851"/>
        <w:jc w:val="both"/>
        <w:rPr>
          <w:rFonts w:ascii="Palatino Linotype" w:hAnsi="Palatino Linotype" w:cs="Arial"/>
          <w:i/>
          <w:iCs/>
        </w:rPr>
      </w:pPr>
      <w:r w:rsidRPr="00236B76">
        <w:rPr>
          <w:rFonts w:ascii="Palatino Linotype" w:hAnsi="Palatino Linotype" w:cs="Arial"/>
          <w:i/>
          <w:iCs/>
        </w:rPr>
        <w:t>B) Coordinaciones administrativas</w:t>
      </w:r>
    </w:p>
    <w:p w14:paraId="4C7970F7" w14:textId="11C4074B" w:rsidR="00236B76" w:rsidRPr="00236B76" w:rsidRDefault="00236B76" w:rsidP="00236B76">
      <w:pPr>
        <w:tabs>
          <w:tab w:val="left" w:pos="851"/>
        </w:tabs>
        <w:autoSpaceDE w:val="0"/>
        <w:autoSpaceDN w:val="0"/>
        <w:adjustRightInd w:val="0"/>
        <w:spacing w:before="240" w:line="360" w:lineRule="auto"/>
        <w:ind w:left="851" w:right="851"/>
        <w:jc w:val="both"/>
        <w:rPr>
          <w:rFonts w:ascii="Palatino Linotype" w:hAnsi="Palatino Linotype" w:cs="Arial"/>
          <w:i/>
          <w:iCs/>
        </w:rPr>
      </w:pPr>
      <w:r w:rsidRPr="00236B76">
        <w:rPr>
          <w:rFonts w:ascii="Palatino Linotype" w:hAnsi="Palatino Linotype" w:cs="Arial"/>
          <w:i/>
          <w:iCs/>
        </w:rPr>
        <w:t>C) Oficialías</w:t>
      </w:r>
    </w:p>
    <w:p w14:paraId="2858876A" w14:textId="3E5CE56A" w:rsidR="00236B76" w:rsidRPr="00236B76" w:rsidRDefault="00236B76" w:rsidP="00236B76">
      <w:pPr>
        <w:tabs>
          <w:tab w:val="left" w:pos="851"/>
        </w:tabs>
        <w:autoSpaceDE w:val="0"/>
        <w:autoSpaceDN w:val="0"/>
        <w:adjustRightInd w:val="0"/>
        <w:spacing w:before="240" w:line="360" w:lineRule="auto"/>
        <w:ind w:left="851" w:right="851"/>
        <w:jc w:val="both"/>
        <w:rPr>
          <w:rFonts w:ascii="Palatino Linotype" w:hAnsi="Palatino Linotype" w:cs="Arial"/>
          <w:b/>
          <w:bCs/>
          <w:i/>
          <w:iCs/>
        </w:rPr>
      </w:pPr>
      <w:r w:rsidRPr="00236B76">
        <w:rPr>
          <w:rFonts w:ascii="Palatino Linotype" w:hAnsi="Palatino Linotype" w:cs="Arial"/>
          <w:i/>
          <w:iCs/>
        </w:rPr>
        <w:t xml:space="preserve">(…)” </w:t>
      </w:r>
      <w:r w:rsidRPr="00236B76">
        <w:rPr>
          <w:rFonts w:ascii="Palatino Linotype" w:hAnsi="Palatino Linotype" w:cs="Arial"/>
          <w:b/>
          <w:bCs/>
          <w:i/>
          <w:iCs/>
        </w:rPr>
        <w:t>[Sic]</w:t>
      </w:r>
    </w:p>
    <w:p w14:paraId="4D94B710" w14:textId="5D3FC6F0" w:rsidR="006709D0" w:rsidRDefault="006709D0"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79F2123B" w14:textId="2B442166" w:rsidR="00554419" w:rsidRPr="00554419" w:rsidRDefault="00554419" w:rsidP="00554419">
      <w:pPr>
        <w:pStyle w:val="Prrafodelista"/>
        <w:tabs>
          <w:tab w:val="left" w:pos="2460"/>
        </w:tabs>
        <w:autoSpaceDE w:val="0"/>
        <w:autoSpaceDN w:val="0"/>
        <w:adjustRightInd w:val="0"/>
        <w:spacing w:before="240" w:after="160" w:line="360" w:lineRule="auto"/>
        <w:ind w:left="851" w:right="851"/>
        <w:jc w:val="center"/>
        <w:rPr>
          <w:rFonts w:ascii="Palatino Linotype" w:hAnsi="Palatino Linotype" w:cs="Arial"/>
          <w:b/>
          <w:bCs/>
          <w:i/>
          <w:iCs/>
          <w:sz w:val="22"/>
          <w:szCs w:val="22"/>
        </w:rPr>
      </w:pPr>
      <w:r>
        <w:rPr>
          <w:rFonts w:ascii="Palatino Linotype" w:hAnsi="Palatino Linotype" w:cs="Arial"/>
          <w:b/>
          <w:bCs/>
          <w:i/>
          <w:iCs/>
          <w:sz w:val="22"/>
          <w:szCs w:val="22"/>
        </w:rPr>
        <w:t>Ley Orgánica Municipal del Estado de México</w:t>
      </w:r>
    </w:p>
    <w:p w14:paraId="72BFD521" w14:textId="22626E92" w:rsidR="006709D0" w:rsidRPr="00554419" w:rsidRDefault="00554419" w:rsidP="00554419">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iCs/>
          <w:sz w:val="22"/>
          <w:szCs w:val="22"/>
        </w:rPr>
      </w:pPr>
      <w:r>
        <w:rPr>
          <w:rFonts w:ascii="Palatino Linotype" w:hAnsi="Palatino Linotype" w:cs="Arial"/>
          <w:i/>
          <w:iCs/>
          <w:sz w:val="22"/>
          <w:szCs w:val="22"/>
        </w:rPr>
        <w:t>“</w:t>
      </w:r>
      <w:r w:rsidR="00236B76" w:rsidRPr="00554419">
        <w:rPr>
          <w:rFonts w:ascii="Palatino Linotype" w:hAnsi="Palatino Linotype" w:cs="Arial"/>
          <w:i/>
          <w:iCs/>
          <w:sz w:val="22"/>
          <w:szCs w:val="22"/>
        </w:rPr>
        <w:t>Artículo 93.- La tesorería municipal es el órgano encargado de la recaudación de los ingresos municipales y responsable de realizar las erogaciones que haga el ayuntamiento.</w:t>
      </w:r>
    </w:p>
    <w:p w14:paraId="6FB52BDF" w14:textId="77777777" w:rsidR="00554419" w:rsidRPr="00554419" w:rsidRDefault="00554419" w:rsidP="00554419">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iCs/>
          <w:sz w:val="22"/>
          <w:szCs w:val="22"/>
        </w:rPr>
      </w:pPr>
      <w:r w:rsidRPr="00554419">
        <w:rPr>
          <w:rFonts w:ascii="Palatino Linotype" w:hAnsi="Palatino Linotype" w:cs="Arial"/>
          <w:i/>
          <w:iCs/>
          <w:sz w:val="22"/>
          <w:szCs w:val="22"/>
        </w:rPr>
        <w:t xml:space="preserve">Artículo 95.- Son atribuciones del tesorero municipal: </w:t>
      </w:r>
    </w:p>
    <w:p w14:paraId="3AC6BA31" w14:textId="26BE6679" w:rsidR="006709D0" w:rsidRPr="00554419" w:rsidRDefault="00D6036F" w:rsidP="00D6036F">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iCs/>
          <w:sz w:val="22"/>
          <w:szCs w:val="22"/>
        </w:rPr>
      </w:pPr>
      <w:r>
        <w:rPr>
          <w:rFonts w:ascii="Palatino Linotype" w:hAnsi="Palatino Linotype" w:cs="Arial"/>
          <w:i/>
          <w:iCs/>
          <w:sz w:val="22"/>
          <w:szCs w:val="22"/>
        </w:rPr>
        <w:t xml:space="preserve">I. </w:t>
      </w:r>
      <w:r w:rsidR="00554419" w:rsidRPr="00554419">
        <w:rPr>
          <w:rFonts w:ascii="Palatino Linotype" w:hAnsi="Palatino Linotype" w:cs="Arial"/>
          <w:i/>
          <w:iCs/>
          <w:sz w:val="22"/>
          <w:szCs w:val="22"/>
        </w:rPr>
        <w:t>Administrar la hacienda pública municipal, de conformidad con las disposiciones legales aplicables;</w:t>
      </w:r>
    </w:p>
    <w:p w14:paraId="27FF1E9C" w14:textId="7436A292" w:rsidR="00554419" w:rsidRPr="00554419" w:rsidRDefault="00554419" w:rsidP="00554419">
      <w:pPr>
        <w:tabs>
          <w:tab w:val="left" w:pos="2460"/>
        </w:tabs>
        <w:autoSpaceDE w:val="0"/>
        <w:autoSpaceDN w:val="0"/>
        <w:adjustRightInd w:val="0"/>
        <w:spacing w:before="240" w:line="360" w:lineRule="auto"/>
        <w:ind w:left="851" w:right="851"/>
        <w:jc w:val="both"/>
        <w:rPr>
          <w:rFonts w:ascii="Palatino Linotype" w:hAnsi="Palatino Linotype" w:cs="Arial"/>
          <w:i/>
          <w:iCs/>
        </w:rPr>
      </w:pPr>
      <w:r w:rsidRPr="00554419">
        <w:rPr>
          <w:rFonts w:ascii="Palatino Linotype" w:hAnsi="Palatino Linotype" w:cs="Arial"/>
          <w:i/>
          <w:iCs/>
        </w:rPr>
        <w:lastRenderedPageBreak/>
        <w:t>(…)</w:t>
      </w:r>
    </w:p>
    <w:p w14:paraId="6F07B458" w14:textId="5C62D83E" w:rsidR="00554419" w:rsidRDefault="00554419" w:rsidP="00554419">
      <w:pPr>
        <w:tabs>
          <w:tab w:val="left" w:pos="2460"/>
        </w:tabs>
        <w:autoSpaceDE w:val="0"/>
        <w:autoSpaceDN w:val="0"/>
        <w:adjustRightInd w:val="0"/>
        <w:spacing w:before="240" w:line="360" w:lineRule="auto"/>
        <w:ind w:left="851" w:right="851"/>
        <w:jc w:val="both"/>
        <w:rPr>
          <w:rFonts w:ascii="Palatino Linotype" w:hAnsi="Palatino Linotype" w:cs="Arial"/>
          <w:i/>
          <w:iCs/>
        </w:rPr>
      </w:pPr>
      <w:r w:rsidRPr="00554419">
        <w:rPr>
          <w:rFonts w:ascii="Palatino Linotype" w:hAnsi="Palatino Linotype" w:cs="Arial"/>
          <w:i/>
          <w:iCs/>
        </w:rPr>
        <w:t>IV. Llevar los registros contables, financieros y administrativos de los ingresos, egresos, e inventarios;</w:t>
      </w:r>
    </w:p>
    <w:p w14:paraId="570E9984" w14:textId="7F3BEFCF" w:rsidR="00554419" w:rsidRPr="00554419" w:rsidRDefault="00554419" w:rsidP="00554419">
      <w:pPr>
        <w:tabs>
          <w:tab w:val="left" w:pos="2460"/>
        </w:tabs>
        <w:autoSpaceDE w:val="0"/>
        <w:autoSpaceDN w:val="0"/>
        <w:adjustRightInd w:val="0"/>
        <w:spacing w:before="240" w:line="360" w:lineRule="auto"/>
        <w:ind w:left="851" w:right="851"/>
        <w:jc w:val="both"/>
        <w:rPr>
          <w:rFonts w:ascii="Palatino Linotype" w:hAnsi="Palatino Linotype" w:cs="Arial"/>
          <w:b/>
          <w:bCs/>
          <w:i/>
          <w:iCs/>
        </w:rPr>
      </w:pPr>
      <w:r>
        <w:rPr>
          <w:rFonts w:ascii="Palatino Linotype" w:hAnsi="Palatino Linotype" w:cs="Arial"/>
          <w:i/>
          <w:iCs/>
        </w:rPr>
        <w:t xml:space="preserve">(…)” </w:t>
      </w:r>
      <w:r>
        <w:rPr>
          <w:rFonts w:ascii="Palatino Linotype" w:hAnsi="Palatino Linotype" w:cs="Arial"/>
          <w:b/>
          <w:bCs/>
          <w:i/>
          <w:iCs/>
        </w:rPr>
        <w:t>[Sic]</w:t>
      </w:r>
    </w:p>
    <w:p w14:paraId="497D2AD5" w14:textId="3538A438" w:rsidR="00554419" w:rsidRDefault="00554419" w:rsidP="00554419">
      <w:pPr>
        <w:tabs>
          <w:tab w:val="left" w:pos="2460"/>
        </w:tabs>
        <w:autoSpaceDE w:val="0"/>
        <w:autoSpaceDN w:val="0"/>
        <w:adjustRightInd w:val="0"/>
        <w:spacing w:before="240" w:line="360" w:lineRule="auto"/>
        <w:jc w:val="both"/>
        <w:rPr>
          <w:rFonts w:ascii="Palatino Linotype" w:hAnsi="Palatino Linotype" w:cs="Arial"/>
        </w:rPr>
      </w:pPr>
    </w:p>
    <w:p w14:paraId="5900C645" w14:textId="73D54A77" w:rsidR="00554419" w:rsidRPr="008A4C92" w:rsidRDefault="00554419" w:rsidP="00554419">
      <w:pPr>
        <w:tabs>
          <w:tab w:val="left" w:pos="2460"/>
        </w:tabs>
        <w:autoSpaceDE w:val="0"/>
        <w:autoSpaceDN w:val="0"/>
        <w:adjustRightInd w:val="0"/>
        <w:spacing w:before="240" w:line="360" w:lineRule="auto"/>
        <w:jc w:val="both"/>
        <w:rPr>
          <w:rFonts w:ascii="Palatino Linotype" w:hAnsi="Palatino Linotype" w:cs="Arial"/>
          <w:sz w:val="24"/>
          <w:szCs w:val="24"/>
        </w:rPr>
      </w:pPr>
      <w:r w:rsidRPr="008A4C92">
        <w:rPr>
          <w:rFonts w:ascii="Palatino Linotype" w:hAnsi="Palatino Linotype" w:cs="Arial"/>
          <w:sz w:val="24"/>
          <w:szCs w:val="24"/>
        </w:rPr>
        <w:t xml:space="preserve">Así las cosas, del análisis sistemático y armónico de la normatividad previamente plasmada se desprende que </w:t>
      </w:r>
      <w:r w:rsidRPr="008A4C92">
        <w:rPr>
          <w:rFonts w:ascii="Palatino Linotype" w:hAnsi="Palatino Linotype" w:cs="Arial"/>
          <w:b/>
          <w:bCs/>
          <w:sz w:val="24"/>
          <w:szCs w:val="24"/>
        </w:rPr>
        <w:t xml:space="preserve">El Sujeto Obligado </w:t>
      </w:r>
      <w:r w:rsidRPr="008A4C92">
        <w:rPr>
          <w:rFonts w:ascii="Palatino Linotype" w:hAnsi="Palatino Linotype" w:cs="Arial"/>
          <w:sz w:val="24"/>
          <w:szCs w:val="24"/>
        </w:rPr>
        <w:t xml:space="preserve">se auxilia de diversas direcciones, departamentos y unidades administrativas para el cumplimiento de sus objetivos. Resultando de nuestro interés la Tesorería Municipal, al fungir como </w:t>
      </w:r>
      <w:r w:rsidR="00D6036F" w:rsidRPr="008A4C92">
        <w:rPr>
          <w:rFonts w:ascii="Palatino Linotype" w:hAnsi="Palatino Linotype" w:cs="Arial"/>
          <w:sz w:val="24"/>
          <w:szCs w:val="24"/>
        </w:rPr>
        <w:t xml:space="preserve">el área competente para administrar la hacienda municipal y llevar los registros contables que sustenten los ingresos, egresos e inventarios. </w:t>
      </w:r>
    </w:p>
    <w:p w14:paraId="5896AD51" w14:textId="65B1B9E2" w:rsidR="00D6036F" w:rsidRPr="008A4C92" w:rsidRDefault="00D6036F" w:rsidP="00554419">
      <w:pPr>
        <w:tabs>
          <w:tab w:val="left" w:pos="2460"/>
        </w:tabs>
        <w:autoSpaceDE w:val="0"/>
        <w:autoSpaceDN w:val="0"/>
        <w:adjustRightInd w:val="0"/>
        <w:spacing w:before="240" w:line="360" w:lineRule="auto"/>
        <w:jc w:val="both"/>
        <w:rPr>
          <w:rFonts w:ascii="Palatino Linotype" w:hAnsi="Palatino Linotype" w:cs="Arial"/>
          <w:sz w:val="24"/>
          <w:szCs w:val="24"/>
        </w:rPr>
      </w:pPr>
      <w:r w:rsidRPr="008A4C92">
        <w:rPr>
          <w:rFonts w:ascii="Palatino Linotype" w:hAnsi="Palatino Linotype" w:cs="Arial"/>
          <w:sz w:val="24"/>
          <w:szCs w:val="24"/>
        </w:rPr>
        <w:t xml:space="preserve">Por otra parte, es menester señalar que la Ley de Contratación Pública regula lo relativo a las adquisiciones, enajenaciones, arrendamientos y servicios de las secretarías y unidades administrativas del Poder Ejecutivo, Organismos Auxiliares y Fideicomisos Públicos, diversos Órganos Constitucionalmente Autónomos, así como los Municipios. </w:t>
      </w:r>
    </w:p>
    <w:p w14:paraId="70224C7A" w14:textId="15D59EE7" w:rsidR="00BB01F5" w:rsidRPr="00A047DB" w:rsidRDefault="00BB01F5" w:rsidP="00554419">
      <w:pPr>
        <w:tabs>
          <w:tab w:val="left" w:pos="2460"/>
        </w:tabs>
        <w:autoSpaceDE w:val="0"/>
        <w:autoSpaceDN w:val="0"/>
        <w:adjustRightInd w:val="0"/>
        <w:spacing w:before="240" w:line="360" w:lineRule="auto"/>
        <w:jc w:val="both"/>
        <w:rPr>
          <w:rFonts w:ascii="Palatino Linotype" w:hAnsi="Palatino Linotype" w:cs="Arial"/>
          <w:sz w:val="24"/>
          <w:szCs w:val="24"/>
        </w:rPr>
      </w:pPr>
      <w:r w:rsidRPr="008A4C92">
        <w:rPr>
          <w:rFonts w:ascii="Palatino Linotype" w:hAnsi="Palatino Linotype" w:cs="Arial"/>
          <w:sz w:val="24"/>
          <w:szCs w:val="24"/>
        </w:rPr>
        <w:t xml:space="preserve">Disponiendo para tal efecto que la adjudicación de adquisiciones, arrendamientos y servicios se encuentra sujeta a licitaciones públicas por regla general y por excepción a invitaciones restringidas y adjudicaciones directas. Consecuentemente, el Tesorero Municipal, así como el Director de Administración fungen como los sujetos habilitados </w:t>
      </w:r>
      <w:r w:rsidRPr="00A047DB">
        <w:rPr>
          <w:rFonts w:ascii="Palatino Linotype" w:hAnsi="Palatino Linotype" w:cs="Arial"/>
          <w:sz w:val="24"/>
          <w:szCs w:val="24"/>
        </w:rPr>
        <w:lastRenderedPageBreak/>
        <w:t xml:space="preserve">competentes para generar, poseer o administrar la información requerida en el numeral 1. </w:t>
      </w:r>
    </w:p>
    <w:p w14:paraId="5CB1F00F" w14:textId="29A6ED06" w:rsidR="00A047DB" w:rsidRPr="00A047DB" w:rsidRDefault="00A047D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sidRPr="00A047DB">
        <w:rPr>
          <w:rFonts w:ascii="Palatino Linotype" w:hAnsi="Palatino Linotype" w:cs="Arial"/>
        </w:rPr>
        <w:t xml:space="preserve">Con base en lo anteriormente expuesto, resulta procedente ordenar la entrega de las facturas y resguardos de los vehículos automotores propiedad del municipio, al ocho de julio de dos mil diecinueve, en versión pública de ser procedente. </w:t>
      </w:r>
    </w:p>
    <w:p w14:paraId="1CC4FF68" w14:textId="04278CF0" w:rsidR="00741AE4" w:rsidRPr="00A047DB" w:rsidRDefault="00741AE4"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sidRPr="00A047DB">
        <w:rPr>
          <w:rFonts w:ascii="Palatino Linotype" w:hAnsi="Palatino Linotype" w:cs="Arial"/>
        </w:rPr>
        <w:t xml:space="preserve">Una vez sentado lo anterior, se desprende que mediante el requerimiento identificado con el numeral </w:t>
      </w:r>
      <w:r w:rsidRPr="00A047DB">
        <w:rPr>
          <w:rFonts w:ascii="Palatino Linotype" w:hAnsi="Palatino Linotype" w:cs="Arial"/>
          <w:b/>
        </w:rPr>
        <w:t xml:space="preserve">2, El Recurrente </w:t>
      </w:r>
      <w:r w:rsidRPr="00A047DB">
        <w:rPr>
          <w:rFonts w:ascii="Palatino Linotype" w:hAnsi="Palatino Linotype" w:cs="Arial"/>
        </w:rPr>
        <w:t>requirió lo siguiente:</w:t>
      </w:r>
    </w:p>
    <w:p w14:paraId="35FC9A15" w14:textId="77777777" w:rsidR="00741AE4" w:rsidRDefault="00741AE4" w:rsidP="00A318CA">
      <w:pPr>
        <w:pStyle w:val="Prrafodelista"/>
        <w:numPr>
          <w:ilvl w:val="0"/>
          <w:numId w:val="3"/>
        </w:numPr>
        <w:tabs>
          <w:tab w:val="left" w:pos="4962"/>
        </w:tabs>
        <w:spacing w:line="360" w:lineRule="auto"/>
        <w:ind w:right="539"/>
        <w:jc w:val="both"/>
        <w:rPr>
          <w:rFonts w:ascii="Palatino Linotype" w:eastAsia="Calibri" w:hAnsi="Palatino Linotype" w:cs="Tahoma"/>
          <w:iCs/>
          <w:lang w:eastAsia="es-ES_tradnl"/>
        </w:rPr>
      </w:pPr>
      <w:r w:rsidRPr="00A047DB">
        <w:rPr>
          <w:rFonts w:ascii="Palatino Linotype" w:eastAsia="Calibri" w:hAnsi="Palatino Linotype" w:cs="Tahoma"/>
          <w:iCs/>
          <w:lang w:eastAsia="es-ES_tradnl"/>
        </w:rPr>
        <w:t>Normatividad aprobada por el Ayuntamiento relacionada con el</w:t>
      </w:r>
      <w:r>
        <w:rPr>
          <w:rFonts w:ascii="Palatino Linotype" w:eastAsia="Calibri" w:hAnsi="Palatino Linotype" w:cs="Tahoma"/>
          <w:iCs/>
          <w:lang w:eastAsia="es-ES_tradnl"/>
        </w:rPr>
        <w:t xml:space="preserve"> uso, control, circulación y conservación de vehículos automotores propiedad del municipio, al ocho de julio de dos mil diecinueve. </w:t>
      </w:r>
    </w:p>
    <w:p w14:paraId="41A0E65B" w14:textId="3CCADE46" w:rsidR="00741AE4" w:rsidRDefault="00741AE4"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este sentido, resulta oportuno traer a colaci</w:t>
      </w:r>
      <w:r w:rsidR="004B06A5">
        <w:rPr>
          <w:rFonts w:ascii="Palatino Linotype" w:hAnsi="Palatino Linotype" w:cs="Arial"/>
        </w:rPr>
        <w:t xml:space="preserve">ón el artículo </w:t>
      </w:r>
      <w:r w:rsidR="00084363">
        <w:rPr>
          <w:rFonts w:ascii="Palatino Linotype" w:hAnsi="Palatino Linotype" w:cs="Arial"/>
        </w:rPr>
        <w:t xml:space="preserve">el artículo 3 del Bando Municipal 2019. Así como el artículo </w:t>
      </w:r>
      <w:r w:rsidR="004B06A5">
        <w:rPr>
          <w:rFonts w:ascii="Palatino Linotype" w:hAnsi="Palatino Linotype" w:cs="Arial"/>
        </w:rPr>
        <w:t xml:space="preserve">48, fracción III y XVI de la Ley Orgánica Municipal del Estado de México, cuyo contenido literal es el siguiente: </w:t>
      </w:r>
    </w:p>
    <w:p w14:paraId="7E4C002C" w14:textId="4A881A62"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center"/>
        <w:rPr>
          <w:b/>
          <w:i/>
          <w:sz w:val="22"/>
          <w:szCs w:val="22"/>
        </w:rPr>
      </w:pPr>
      <w:r>
        <w:rPr>
          <w:b/>
          <w:i/>
          <w:sz w:val="22"/>
          <w:szCs w:val="22"/>
        </w:rPr>
        <w:t>Bando Municipal 2019</w:t>
      </w:r>
    </w:p>
    <w:p w14:paraId="6268FBD0" w14:textId="14FE018A"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084363">
        <w:rPr>
          <w:rFonts w:ascii="Palatino Linotype" w:hAnsi="Palatino Linotype"/>
          <w:i/>
          <w:sz w:val="22"/>
          <w:szCs w:val="22"/>
        </w:rPr>
        <w:t xml:space="preserve">“Artículo 3. El Bando, reglamentos, planes, programas declaratorios, acuerdos, circulares y demás disposiciones normativas que expida el Ayuntamiento, serán obligatorios para los servidores públicos, vecinos, habitantes y transeúntes del Municipio y su aplicación corresponde al ejecutivo municipal a través de la administración municipal, quienes vigilarán su cumplimiento e impondrán las sanciones respectivas a sus infractores. </w:t>
      </w:r>
    </w:p>
    <w:p w14:paraId="76479181" w14:textId="23C0F28E"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b/>
          <w:i/>
          <w:sz w:val="22"/>
          <w:szCs w:val="22"/>
        </w:rPr>
      </w:pPr>
      <w:r w:rsidRPr="00084363">
        <w:rPr>
          <w:rFonts w:ascii="Palatino Linotype" w:hAnsi="Palatino Linotype"/>
          <w:i/>
          <w:sz w:val="22"/>
          <w:szCs w:val="22"/>
        </w:rPr>
        <w:lastRenderedPageBreak/>
        <w:t xml:space="preserve">El Presidente Municipal mediante la Administración Municipal procurará la mayor difusión de este ordenamiento, como de las demás disposiciones legales que se expidan en su ámbito de competencia.” </w:t>
      </w:r>
      <w:r w:rsidRPr="00084363">
        <w:rPr>
          <w:rFonts w:ascii="Palatino Linotype" w:hAnsi="Palatino Linotype"/>
          <w:b/>
          <w:i/>
          <w:sz w:val="22"/>
          <w:szCs w:val="22"/>
        </w:rPr>
        <w:t>[Sic]</w:t>
      </w:r>
    </w:p>
    <w:p w14:paraId="32A5EBBD" w14:textId="77777777" w:rsidR="00084363" w:rsidRDefault="00084363" w:rsidP="00084363">
      <w:pPr>
        <w:pStyle w:val="Prrafodelista"/>
        <w:tabs>
          <w:tab w:val="left" w:pos="2460"/>
        </w:tabs>
        <w:autoSpaceDE w:val="0"/>
        <w:autoSpaceDN w:val="0"/>
        <w:adjustRightInd w:val="0"/>
        <w:spacing w:before="240" w:after="160" w:line="360" w:lineRule="auto"/>
        <w:ind w:left="851" w:right="851"/>
        <w:jc w:val="center"/>
        <w:rPr>
          <w:rFonts w:ascii="Palatino Linotype" w:hAnsi="Palatino Linotype"/>
          <w:b/>
          <w:i/>
          <w:sz w:val="22"/>
          <w:szCs w:val="22"/>
        </w:rPr>
      </w:pPr>
    </w:p>
    <w:p w14:paraId="4DBE055C" w14:textId="1E670D34"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center"/>
        <w:rPr>
          <w:rFonts w:ascii="Palatino Linotype" w:hAnsi="Palatino Linotype"/>
          <w:b/>
          <w:i/>
          <w:sz w:val="22"/>
          <w:szCs w:val="22"/>
        </w:rPr>
      </w:pPr>
      <w:r>
        <w:rPr>
          <w:rFonts w:ascii="Palatino Linotype" w:hAnsi="Palatino Linotype"/>
          <w:b/>
          <w:i/>
          <w:sz w:val="22"/>
          <w:szCs w:val="22"/>
        </w:rPr>
        <w:t>Ley Orgánica Municipal del Estado de México</w:t>
      </w:r>
    </w:p>
    <w:p w14:paraId="75999D9C" w14:textId="68148538" w:rsidR="004B06A5" w:rsidRPr="004B06A5" w:rsidRDefault="00084363" w:rsidP="004B06A5">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r w:rsidR="004B06A5" w:rsidRPr="004B06A5">
        <w:rPr>
          <w:rFonts w:ascii="Palatino Linotype" w:hAnsi="Palatino Linotype"/>
          <w:i/>
          <w:sz w:val="22"/>
          <w:szCs w:val="22"/>
        </w:rPr>
        <w:t>Artículo 48.- El presidente municipal tiene las siguientes atribuciones:</w:t>
      </w:r>
    </w:p>
    <w:p w14:paraId="1F8103DB" w14:textId="5349A418" w:rsidR="004B06A5" w:rsidRPr="004B06A5" w:rsidRDefault="004B06A5" w:rsidP="004B06A5">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4B06A5">
        <w:rPr>
          <w:rFonts w:ascii="Palatino Linotype" w:hAnsi="Palatino Linotype"/>
          <w:i/>
          <w:sz w:val="22"/>
          <w:szCs w:val="22"/>
        </w:rPr>
        <w:t>(…)</w:t>
      </w:r>
    </w:p>
    <w:p w14:paraId="4B290FB3" w14:textId="19E82FC8" w:rsidR="004B06A5" w:rsidRPr="004B06A5" w:rsidRDefault="004B06A5" w:rsidP="004B06A5">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4B06A5">
        <w:rPr>
          <w:rFonts w:ascii="Palatino Linotype" w:hAnsi="Palatino Linotype"/>
          <w:i/>
          <w:sz w:val="22"/>
          <w:szCs w:val="22"/>
        </w:rPr>
        <w:t xml:space="preserve">III. Promulgar y publicar El Bando Municipal en la Gaceta Municipal y en los estrados de la </w:t>
      </w:r>
      <w:proofErr w:type="gramStart"/>
      <w:r w:rsidRPr="004B06A5">
        <w:rPr>
          <w:rFonts w:ascii="Palatino Linotype" w:hAnsi="Palatino Linotype"/>
          <w:i/>
          <w:sz w:val="22"/>
          <w:szCs w:val="22"/>
        </w:rPr>
        <w:t>Secretaria</w:t>
      </w:r>
      <w:proofErr w:type="gramEnd"/>
      <w:r w:rsidRPr="004B06A5">
        <w:rPr>
          <w:rFonts w:ascii="Palatino Linotype" w:hAnsi="Palatino Linotype"/>
          <w:i/>
          <w:sz w:val="22"/>
          <w:szCs w:val="22"/>
        </w:rPr>
        <w:t xml:space="preserve"> del Ayuntamiento, así como ordenar la difusión de las normas de carácter general y reglamentos aprobados por el Ayuntamiento;</w:t>
      </w:r>
    </w:p>
    <w:p w14:paraId="0ACF0544" w14:textId="6D004658" w:rsidR="004B06A5" w:rsidRPr="004B06A5" w:rsidRDefault="004B06A5" w:rsidP="004B06A5">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4B06A5">
        <w:rPr>
          <w:rFonts w:ascii="Palatino Linotype" w:hAnsi="Palatino Linotype"/>
          <w:i/>
          <w:sz w:val="22"/>
          <w:szCs w:val="22"/>
        </w:rPr>
        <w:t>(,..)</w:t>
      </w:r>
    </w:p>
    <w:p w14:paraId="3E979A80" w14:textId="08863C6A" w:rsidR="004B06A5" w:rsidRPr="004B06A5" w:rsidRDefault="004B06A5" w:rsidP="004B06A5">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4B06A5">
        <w:rPr>
          <w:rFonts w:ascii="Palatino Linotype" w:hAnsi="Palatino Linotype"/>
          <w:i/>
          <w:sz w:val="22"/>
          <w:szCs w:val="22"/>
        </w:rPr>
        <w:t>XVI. Cumplir y hacer cumplir dentro de su competencia, las disposiciones contenidas en las leyes y reglamentos federales, estatales y municipales, así como aplicar, a los infractores las sanciones correspondientes o remitirlos, en su caso, a las autoridades correspondientes;</w:t>
      </w:r>
    </w:p>
    <w:p w14:paraId="20C86EE0" w14:textId="03AC9359" w:rsidR="004B06A5" w:rsidRPr="004B06A5" w:rsidRDefault="004B06A5" w:rsidP="004B06A5">
      <w:pPr>
        <w:pStyle w:val="Prrafodelista"/>
        <w:tabs>
          <w:tab w:val="left" w:pos="2460"/>
        </w:tabs>
        <w:autoSpaceDE w:val="0"/>
        <w:autoSpaceDN w:val="0"/>
        <w:adjustRightInd w:val="0"/>
        <w:spacing w:before="240" w:after="160" w:line="360" w:lineRule="auto"/>
        <w:ind w:left="851" w:right="851"/>
        <w:jc w:val="both"/>
        <w:rPr>
          <w:rFonts w:ascii="Palatino Linotype" w:hAnsi="Palatino Linotype"/>
          <w:b/>
          <w:i/>
          <w:sz w:val="22"/>
          <w:szCs w:val="22"/>
        </w:rPr>
      </w:pPr>
      <w:r w:rsidRPr="004B06A5">
        <w:rPr>
          <w:rFonts w:ascii="Palatino Linotype" w:hAnsi="Palatino Linotype"/>
          <w:i/>
          <w:sz w:val="22"/>
          <w:szCs w:val="22"/>
        </w:rPr>
        <w:t xml:space="preserve">(…)” </w:t>
      </w:r>
      <w:r w:rsidRPr="004B06A5">
        <w:rPr>
          <w:rFonts w:ascii="Palatino Linotype" w:hAnsi="Palatino Linotype"/>
          <w:b/>
          <w:i/>
          <w:sz w:val="22"/>
          <w:szCs w:val="22"/>
        </w:rPr>
        <w:t>[Sic]</w:t>
      </w:r>
    </w:p>
    <w:p w14:paraId="7B7DC725" w14:textId="77777777" w:rsidR="004B06A5" w:rsidRDefault="004B06A5"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793D1EC4" w14:textId="3B975652" w:rsidR="004B06A5" w:rsidRDefault="004B06A5"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sidRPr="00224451">
        <w:rPr>
          <w:rFonts w:ascii="Palatino Linotype" w:hAnsi="Palatino Linotype" w:cs="Arial"/>
        </w:rPr>
        <w:t xml:space="preserve">De ahí que deba arribarse a la premisa de que, la esfera competencial del </w:t>
      </w:r>
      <w:r w:rsidRPr="00224451">
        <w:rPr>
          <w:rFonts w:ascii="Palatino Linotype" w:hAnsi="Palatino Linotype" w:cs="Arial"/>
          <w:b/>
        </w:rPr>
        <w:t xml:space="preserve">Sujeto Obligado </w:t>
      </w:r>
      <w:proofErr w:type="gramStart"/>
      <w:r w:rsidRPr="00224451">
        <w:rPr>
          <w:rFonts w:ascii="Palatino Linotype" w:hAnsi="Palatino Linotype" w:cs="Arial"/>
        </w:rPr>
        <w:t>le</w:t>
      </w:r>
      <w:proofErr w:type="gramEnd"/>
      <w:r w:rsidRPr="00224451">
        <w:rPr>
          <w:rFonts w:ascii="Palatino Linotype" w:hAnsi="Palatino Linotype" w:cs="Arial"/>
        </w:rPr>
        <w:t xml:space="preserve"> permite a los integrantes del Ayuntamiento, la expedición de normas </w:t>
      </w:r>
      <w:r w:rsidRPr="00224451">
        <w:rPr>
          <w:rFonts w:ascii="Palatino Linotype" w:hAnsi="Palatino Linotype" w:cs="Arial"/>
        </w:rPr>
        <w:lastRenderedPageBreak/>
        <w:t>generales y reglamentos</w:t>
      </w:r>
      <w:r w:rsidR="00084363" w:rsidRPr="00224451">
        <w:rPr>
          <w:rFonts w:ascii="Palatino Linotype" w:hAnsi="Palatino Linotype" w:cs="Arial"/>
        </w:rPr>
        <w:t>, mismos que serán promulgados y publicados por instrucción del Presidente Municipal en la Gaceta Municipal.</w:t>
      </w:r>
    </w:p>
    <w:p w14:paraId="62FF84CF" w14:textId="507C23AE" w:rsidR="004B06A5" w:rsidRDefault="00084363"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atención a lo descrito, es menester señalar que la normatividad aplicable al </w:t>
      </w:r>
      <w:r>
        <w:rPr>
          <w:rFonts w:ascii="Palatino Linotype" w:hAnsi="Palatino Linotype" w:cs="Arial"/>
          <w:b/>
        </w:rPr>
        <w:t xml:space="preserve">Sujeto Obligado </w:t>
      </w:r>
      <w:r>
        <w:rPr>
          <w:rFonts w:ascii="Palatino Linotype" w:hAnsi="Palatino Linotype" w:cs="Arial"/>
        </w:rPr>
        <w:t xml:space="preserve">estriba en las fronteras conceptuales de la información pública y de interés general, robustece lo anterior los artículos 24, fracción XII y 92, fracción I de la Ley de Transparencia y Acceso a la Información Pública del Estado de México y Municipios, normatividad invocada cuyo contenido literal es el siguiente: </w:t>
      </w:r>
    </w:p>
    <w:p w14:paraId="4571A2ED" w14:textId="54A71584"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084363">
        <w:rPr>
          <w:rFonts w:ascii="Palatino Linotype" w:hAnsi="Palatino Linotype"/>
          <w:i/>
          <w:sz w:val="22"/>
          <w:szCs w:val="22"/>
        </w:rPr>
        <w:t xml:space="preserve">“Artículo 24. Para el cumplimiento de los objetivos de esta Ley, los sujetos obligados deberán cumplir con las siguientes obligaciones, según corresponda, </w:t>
      </w:r>
      <w:proofErr w:type="gramStart"/>
      <w:r w:rsidRPr="00084363">
        <w:rPr>
          <w:rFonts w:ascii="Palatino Linotype" w:hAnsi="Palatino Linotype"/>
          <w:i/>
          <w:sz w:val="22"/>
          <w:szCs w:val="22"/>
        </w:rPr>
        <w:t>de acuerdo a</w:t>
      </w:r>
      <w:proofErr w:type="gramEnd"/>
      <w:r w:rsidRPr="00084363">
        <w:rPr>
          <w:rFonts w:ascii="Palatino Linotype" w:hAnsi="Palatino Linotype"/>
          <w:i/>
          <w:sz w:val="22"/>
          <w:szCs w:val="22"/>
        </w:rPr>
        <w:t xml:space="preserve"> su naturaleza:</w:t>
      </w:r>
    </w:p>
    <w:p w14:paraId="1E01FFE7" w14:textId="0EEBBD35"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084363">
        <w:rPr>
          <w:rFonts w:ascii="Palatino Linotype" w:hAnsi="Palatino Linotype"/>
          <w:i/>
          <w:sz w:val="22"/>
          <w:szCs w:val="22"/>
        </w:rPr>
        <w:t>(…)</w:t>
      </w:r>
    </w:p>
    <w:p w14:paraId="04C64B43" w14:textId="16F8487D"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084363">
        <w:rPr>
          <w:rFonts w:ascii="Palatino Linotype" w:hAnsi="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14:paraId="4E01A712" w14:textId="0735CCF4"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sz w:val="22"/>
          <w:szCs w:val="22"/>
        </w:rPr>
      </w:pPr>
      <w:r w:rsidRPr="00084363">
        <w:rPr>
          <w:rFonts w:ascii="Palatino Linotype" w:hAnsi="Palatino Linotype"/>
          <w:i/>
          <w:sz w:val="22"/>
          <w:szCs w:val="22"/>
        </w:rPr>
        <w:t>(…)</w:t>
      </w:r>
    </w:p>
    <w:p w14:paraId="39D76ECD" w14:textId="77777777"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084363">
        <w:rPr>
          <w:rFonts w:ascii="Palatino Linotype" w:hAnsi="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3843A56" w14:textId="18C2743C"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b/>
          <w:i/>
          <w:sz w:val="22"/>
          <w:szCs w:val="22"/>
          <w:u w:val="single"/>
        </w:rPr>
      </w:pPr>
      <w:r w:rsidRPr="00084363">
        <w:rPr>
          <w:rFonts w:ascii="Palatino Linotype" w:hAnsi="Palatino Linotype"/>
          <w:b/>
          <w:i/>
          <w:sz w:val="22"/>
          <w:szCs w:val="22"/>
          <w:u w:val="single"/>
        </w:rPr>
        <w:lastRenderedPageBreak/>
        <w:t>I. El marco normativo aplicable al sujeto obligado, en el que deberá incluirse leyes, códigos, reglamentos, decretos de creación, acuerdos, convenios, manuales de organización y procedimientos, reglas de operación, criterios, políticas, entre otros;</w:t>
      </w:r>
    </w:p>
    <w:p w14:paraId="28F15035" w14:textId="5BCD410A" w:rsidR="00084363" w:rsidRPr="00084363" w:rsidRDefault="00084363" w:rsidP="00084363">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b/>
        </w:rPr>
      </w:pPr>
      <w:r w:rsidRPr="00084363">
        <w:rPr>
          <w:rFonts w:ascii="Palatino Linotype" w:hAnsi="Palatino Linotype" w:cs="Arial"/>
          <w:i/>
          <w:sz w:val="22"/>
          <w:szCs w:val="22"/>
        </w:rPr>
        <w:t xml:space="preserve">(…)” </w:t>
      </w:r>
      <w:r w:rsidRPr="00084363">
        <w:rPr>
          <w:rFonts w:ascii="Palatino Linotype" w:hAnsi="Palatino Linotype" w:cs="Arial"/>
          <w:b/>
          <w:i/>
          <w:sz w:val="22"/>
          <w:szCs w:val="22"/>
        </w:rPr>
        <w:t>[Sic]</w:t>
      </w:r>
      <w:r>
        <w:rPr>
          <w:rFonts w:ascii="Palatino Linotype" w:hAnsi="Palatino Linotype" w:cs="Arial"/>
          <w:b/>
        </w:rPr>
        <w:t xml:space="preserve"> </w:t>
      </w:r>
    </w:p>
    <w:p w14:paraId="7F96DD26" w14:textId="77777777" w:rsidR="004B06A5" w:rsidRDefault="004B06A5"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6FDC3102" w14:textId="7416EB52" w:rsidR="00741AE4" w:rsidRDefault="00084363"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Con base en lo anteriormente expuesto, resulta procedente ordenar la entrega de la normatividad aprobada por el Ayuntamiento relacionada con el uso, control, circulación y conservación de vehículos automotores propiedad del municipio, al ocho de julio de dos mil diecinueve. </w:t>
      </w:r>
    </w:p>
    <w:p w14:paraId="59BE2142" w14:textId="3BEB7894" w:rsidR="006B3CA0" w:rsidRDefault="004739FF"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se procede a abordar el tercer requerimiento que nutre la solicitud de información </w:t>
      </w:r>
      <w:r>
        <w:rPr>
          <w:rFonts w:ascii="Palatino Linotype" w:hAnsi="Palatino Linotype" w:cs="Arial"/>
          <w:b/>
          <w:bCs/>
        </w:rPr>
        <w:t xml:space="preserve">00536/VACHASO/IP/2019, </w:t>
      </w:r>
      <w:r>
        <w:rPr>
          <w:rFonts w:ascii="Palatino Linotype" w:hAnsi="Palatino Linotype" w:cs="Arial"/>
        </w:rPr>
        <w:t xml:space="preserve">consistente en: </w:t>
      </w:r>
    </w:p>
    <w:p w14:paraId="1ACCB535" w14:textId="77777777" w:rsidR="008A4C92" w:rsidRDefault="008A4C92" w:rsidP="004739FF">
      <w:pPr>
        <w:pStyle w:val="Prrafodelista"/>
        <w:numPr>
          <w:ilvl w:val="0"/>
          <w:numId w:val="13"/>
        </w:numPr>
        <w:tabs>
          <w:tab w:val="left" w:pos="4962"/>
        </w:tabs>
        <w:spacing w:line="360" w:lineRule="auto"/>
        <w:ind w:right="539"/>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Carta responsiva, licencia de conducir, credencial oficial del municipio y otros documentos requeridos a los asignatarios para el uso, control y servicio de los vehículos automotores propiedad del municipio, al ocho de julio de dos mil diecinueve. </w:t>
      </w:r>
    </w:p>
    <w:p w14:paraId="58E8F639" w14:textId="2D9FA65D" w:rsidR="00EF6130" w:rsidRDefault="00EF6130"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este tenor, resulta oportuno traer a colación el artículo 54, apartado B) del Bando Municipal del </w:t>
      </w:r>
      <w:r>
        <w:rPr>
          <w:rFonts w:ascii="Palatino Linotype" w:hAnsi="Palatino Linotype" w:cs="Arial"/>
          <w:b/>
          <w:bCs/>
        </w:rPr>
        <w:t xml:space="preserve">Sujeto Obligado, </w:t>
      </w:r>
      <w:r>
        <w:rPr>
          <w:rFonts w:ascii="Palatino Linotype" w:hAnsi="Palatino Linotype" w:cs="Arial"/>
        </w:rPr>
        <w:t xml:space="preserve">cuyo contenido literal es el siguiente: </w:t>
      </w:r>
    </w:p>
    <w:p w14:paraId="0C227075" w14:textId="34FC8603" w:rsidR="00EF6130" w:rsidRPr="009D58D6" w:rsidRDefault="00EF6130" w:rsidP="009D58D6">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iCs/>
          <w:sz w:val="22"/>
          <w:szCs w:val="22"/>
        </w:rPr>
      </w:pPr>
      <w:r w:rsidRPr="009D58D6">
        <w:rPr>
          <w:rFonts w:ascii="Palatino Linotype" w:hAnsi="Palatino Linotype" w:cs="Arial"/>
          <w:i/>
          <w:iCs/>
          <w:sz w:val="22"/>
          <w:szCs w:val="22"/>
        </w:rPr>
        <w:t>Artículo 54. Para el ejercicio de sus atribuciones y responsabilidades ejecutivas el Ayuntamiento se a</w:t>
      </w:r>
      <w:r w:rsidR="009D58D6" w:rsidRPr="009D58D6">
        <w:rPr>
          <w:rFonts w:ascii="Palatino Linotype" w:hAnsi="Palatino Linotype" w:cs="Arial"/>
          <w:i/>
          <w:iCs/>
          <w:sz w:val="22"/>
          <w:szCs w:val="22"/>
        </w:rPr>
        <w:t>u</w:t>
      </w:r>
      <w:r w:rsidRPr="009D58D6">
        <w:rPr>
          <w:rFonts w:ascii="Palatino Linotype" w:hAnsi="Palatino Linotype" w:cs="Arial"/>
          <w:i/>
          <w:iCs/>
          <w:sz w:val="22"/>
          <w:szCs w:val="22"/>
        </w:rPr>
        <w:t xml:space="preserve">xiliará de las dependencias administrativas que sean aprobadas </w:t>
      </w:r>
      <w:r w:rsidRPr="009D58D6">
        <w:rPr>
          <w:rFonts w:ascii="Palatino Linotype" w:hAnsi="Palatino Linotype" w:cs="Arial"/>
          <w:i/>
          <w:iCs/>
          <w:sz w:val="22"/>
          <w:szCs w:val="22"/>
        </w:rPr>
        <w:lastRenderedPageBreak/>
        <w:t xml:space="preserve">por el Cabildo, las cuales en todo momento estarán subordinadas al Presidente Municipal, siendo las dependencias siguientes: </w:t>
      </w:r>
    </w:p>
    <w:p w14:paraId="4B51B0BF" w14:textId="5EC972B0" w:rsidR="00EF6130" w:rsidRPr="009D58D6" w:rsidRDefault="00EF6130" w:rsidP="009D58D6">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iCs/>
          <w:sz w:val="22"/>
          <w:szCs w:val="22"/>
        </w:rPr>
      </w:pPr>
      <w:r w:rsidRPr="009D58D6">
        <w:rPr>
          <w:rFonts w:ascii="Palatino Linotype" w:hAnsi="Palatino Linotype" w:cs="Arial"/>
          <w:i/>
          <w:iCs/>
          <w:sz w:val="22"/>
          <w:szCs w:val="22"/>
        </w:rPr>
        <w:t>(…)</w:t>
      </w:r>
    </w:p>
    <w:p w14:paraId="00D7701B" w14:textId="77777777" w:rsidR="009D58D6" w:rsidRPr="009D58D6" w:rsidRDefault="00EF6130" w:rsidP="009D58D6">
      <w:pPr>
        <w:pStyle w:val="Prrafodelista"/>
        <w:numPr>
          <w:ilvl w:val="0"/>
          <w:numId w:val="9"/>
        </w:numPr>
        <w:tabs>
          <w:tab w:val="left" w:pos="993"/>
        </w:tabs>
        <w:autoSpaceDE w:val="0"/>
        <w:autoSpaceDN w:val="0"/>
        <w:adjustRightInd w:val="0"/>
        <w:spacing w:before="240" w:after="160" w:line="360" w:lineRule="auto"/>
        <w:ind w:left="851" w:right="851" w:hanging="142"/>
        <w:jc w:val="both"/>
        <w:rPr>
          <w:rFonts w:ascii="Palatino Linotype" w:hAnsi="Palatino Linotype" w:cs="Arial"/>
          <w:i/>
          <w:iCs/>
          <w:sz w:val="22"/>
          <w:szCs w:val="22"/>
        </w:rPr>
      </w:pPr>
      <w:r w:rsidRPr="009D58D6">
        <w:rPr>
          <w:rFonts w:ascii="Palatino Linotype" w:hAnsi="Palatino Linotype" w:cs="Arial"/>
          <w:i/>
          <w:iCs/>
          <w:sz w:val="22"/>
          <w:szCs w:val="22"/>
        </w:rPr>
        <w:t>Coordinaciones administrativas:</w:t>
      </w:r>
    </w:p>
    <w:p w14:paraId="284876FF" w14:textId="77777777" w:rsidR="009D58D6" w:rsidRPr="009D58D6" w:rsidRDefault="009D58D6" w:rsidP="009D58D6">
      <w:pPr>
        <w:pStyle w:val="Prrafodelista"/>
        <w:numPr>
          <w:ilvl w:val="0"/>
          <w:numId w:val="2"/>
        </w:numPr>
        <w:tabs>
          <w:tab w:val="left" w:pos="993"/>
        </w:tabs>
        <w:autoSpaceDE w:val="0"/>
        <w:autoSpaceDN w:val="0"/>
        <w:adjustRightInd w:val="0"/>
        <w:spacing w:before="240" w:after="160" w:line="360" w:lineRule="auto"/>
        <w:ind w:left="851" w:right="851" w:hanging="142"/>
        <w:jc w:val="both"/>
        <w:rPr>
          <w:rFonts w:ascii="Palatino Linotype" w:hAnsi="Palatino Linotype" w:cs="Arial"/>
          <w:b/>
          <w:bCs/>
          <w:i/>
          <w:iCs/>
          <w:sz w:val="22"/>
          <w:szCs w:val="22"/>
          <w:u w:val="single"/>
        </w:rPr>
      </w:pPr>
      <w:r w:rsidRPr="009D58D6">
        <w:rPr>
          <w:rFonts w:ascii="Palatino Linotype" w:hAnsi="Palatino Linotype" w:cs="Arial"/>
          <w:b/>
          <w:bCs/>
          <w:i/>
          <w:iCs/>
          <w:sz w:val="22"/>
          <w:szCs w:val="22"/>
          <w:u w:val="single"/>
        </w:rPr>
        <w:t>De control vehicular</w:t>
      </w:r>
    </w:p>
    <w:p w14:paraId="7141B814" w14:textId="50AC7255" w:rsidR="00EF6130" w:rsidRPr="009D58D6" w:rsidRDefault="009D58D6" w:rsidP="009D58D6">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b/>
          <w:bCs/>
          <w:i/>
          <w:iCs/>
          <w:sz w:val="22"/>
          <w:szCs w:val="22"/>
        </w:rPr>
      </w:pPr>
      <w:r w:rsidRPr="009D58D6">
        <w:rPr>
          <w:rFonts w:ascii="Palatino Linotype" w:hAnsi="Palatino Linotype" w:cs="Arial"/>
          <w:i/>
          <w:iCs/>
          <w:sz w:val="22"/>
          <w:szCs w:val="22"/>
        </w:rPr>
        <w:t xml:space="preserve">(…)” </w:t>
      </w:r>
      <w:r w:rsidRPr="009D58D6">
        <w:rPr>
          <w:rFonts w:ascii="Palatino Linotype" w:hAnsi="Palatino Linotype" w:cs="Arial"/>
          <w:b/>
          <w:bCs/>
          <w:i/>
          <w:iCs/>
          <w:sz w:val="22"/>
          <w:szCs w:val="22"/>
        </w:rPr>
        <w:t>[Sic]</w:t>
      </w:r>
      <w:r w:rsidR="00EF6130" w:rsidRPr="009D58D6">
        <w:rPr>
          <w:rFonts w:ascii="Palatino Linotype" w:hAnsi="Palatino Linotype" w:cs="Arial"/>
          <w:b/>
          <w:bCs/>
          <w:i/>
          <w:iCs/>
          <w:sz w:val="22"/>
          <w:szCs w:val="22"/>
        </w:rPr>
        <w:t xml:space="preserve"> </w:t>
      </w:r>
    </w:p>
    <w:p w14:paraId="2040ECCE" w14:textId="77777777" w:rsidR="00EF6130" w:rsidRPr="00EF6130" w:rsidRDefault="00EF6130" w:rsidP="00EF6130">
      <w:pPr>
        <w:pStyle w:val="Prrafodelista"/>
        <w:tabs>
          <w:tab w:val="left" w:pos="2460"/>
        </w:tabs>
        <w:autoSpaceDE w:val="0"/>
        <w:autoSpaceDN w:val="0"/>
        <w:adjustRightInd w:val="0"/>
        <w:spacing w:before="240" w:line="360" w:lineRule="auto"/>
        <w:jc w:val="both"/>
        <w:rPr>
          <w:rFonts w:ascii="Palatino Linotype" w:hAnsi="Palatino Linotype" w:cs="Arial"/>
        </w:rPr>
      </w:pPr>
      <w:r w:rsidRPr="00EF6130">
        <w:rPr>
          <w:rFonts w:ascii="Palatino Linotype" w:hAnsi="Palatino Linotype" w:cs="Arial"/>
        </w:rPr>
        <w:t xml:space="preserve"> </w:t>
      </w:r>
    </w:p>
    <w:p w14:paraId="5BEFA639" w14:textId="2C0ACA4C" w:rsidR="00EF6130" w:rsidRDefault="00D6449D"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efecto, la coordinación administrativa de control vehicular funge como el área competente para el control, resguardo, manejo y vigilancia de los bienes muebles vehiculares propiedad del gobierno municipal. </w:t>
      </w:r>
    </w:p>
    <w:p w14:paraId="57E5F944" w14:textId="77777777" w:rsidR="00D6449D" w:rsidRDefault="00D6449D"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este sentido, si bien es cierto que en el portal IPOMEX del </w:t>
      </w:r>
      <w:r>
        <w:rPr>
          <w:rFonts w:ascii="Palatino Linotype" w:hAnsi="Palatino Linotype" w:cs="Arial"/>
          <w:b/>
          <w:bCs/>
        </w:rPr>
        <w:t xml:space="preserve">Sujeto Obligado </w:t>
      </w:r>
      <w:r>
        <w:rPr>
          <w:rFonts w:ascii="Palatino Linotype" w:hAnsi="Palatino Linotype" w:cs="Arial"/>
        </w:rPr>
        <w:t xml:space="preserve">no obra la normatividad especifica aplicable que regula el uso, control y servicio de los vehículos automotores propiedad del municipio, lo cierto también es que de los soportes documentales remitidos por </w:t>
      </w:r>
      <w:r>
        <w:rPr>
          <w:rFonts w:ascii="Palatino Linotype" w:hAnsi="Palatino Linotype" w:cs="Arial"/>
          <w:b/>
          <w:bCs/>
        </w:rPr>
        <w:t xml:space="preserve">El Recurrente </w:t>
      </w:r>
      <w:r>
        <w:rPr>
          <w:rFonts w:ascii="Palatino Linotype" w:hAnsi="Palatino Linotype" w:cs="Arial"/>
        </w:rPr>
        <w:t xml:space="preserve">al momento de interponer su recurso de revisión es posible advertir que </w:t>
      </w:r>
      <w:r>
        <w:rPr>
          <w:rFonts w:ascii="Palatino Linotype" w:hAnsi="Palatino Linotype" w:cs="Arial"/>
          <w:b/>
          <w:bCs/>
        </w:rPr>
        <w:t xml:space="preserve">El Sujeto Obligado </w:t>
      </w:r>
      <w:r>
        <w:rPr>
          <w:rFonts w:ascii="Palatino Linotype" w:hAnsi="Palatino Linotype" w:cs="Arial"/>
        </w:rPr>
        <w:t xml:space="preserve">genera cartas compromiso, así como tarjetas de resguardo. </w:t>
      </w:r>
    </w:p>
    <w:p w14:paraId="4496AD56" w14:textId="1248BFD9" w:rsidR="00B22A87" w:rsidRPr="00D6449D" w:rsidRDefault="00D6449D" w:rsidP="00B22A8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este sentido, resulta factible ordenar </w:t>
      </w:r>
      <w:r w:rsidR="00E541E0">
        <w:rPr>
          <w:rFonts w:ascii="Palatino Linotype" w:hAnsi="Palatino Linotype" w:cs="Arial"/>
        </w:rPr>
        <w:t xml:space="preserve">en versión pública de ser procedente de </w:t>
      </w:r>
      <w:r>
        <w:rPr>
          <w:rFonts w:ascii="Palatino Linotype" w:hAnsi="Palatino Linotype" w:cs="Arial"/>
        </w:rPr>
        <w:t xml:space="preserve">la </w:t>
      </w:r>
      <w:r w:rsidR="004230A9">
        <w:rPr>
          <w:rFonts w:ascii="Palatino Linotype" w:hAnsi="Palatino Linotype" w:cs="Arial"/>
        </w:rPr>
        <w:t>entrega de</w:t>
      </w:r>
      <w:r>
        <w:rPr>
          <w:rFonts w:ascii="Palatino Linotype" w:hAnsi="Palatino Linotype" w:cs="Arial"/>
        </w:rPr>
        <w:t xml:space="preserve"> la carta responsiva, así como otros documentos requeridos a los asignatarios para el uso, control y servicio de los vehículos automotores propiedad del municipio, al ocho</w:t>
      </w:r>
      <w:r w:rsidR="00E541E0">
        <w:rPr>
          <w:rFonts w:ascii="Palatino Linotype" w:hAnsi="Palatino Linotype" w:cs="Arial"/>
        </w:rPr>
        <w:t xml:space="preserve"> de julio de dos mil diecinueve. </w:t>
      </w:r>
    </w:p>
    <w:p w14:paraId="3E1EF6AA" w14:textId="6B403991" w:rsidR="00B22A87" w:rsidRDefault="00D6449D"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sidRPr="00CF45A9">
        <w:rPr>
          <w:rFonts w:ascii="Palatino Linotype" w:hAnsi="Palatino Linotype" w:cs="Arial"/>
        </w:rPr>
        <w:lastRenderedPageBreak/>
        <w:t xml:space="preserve">Precisando </w:t>
      </w:r>
      <w:proofErr w:type="gramStart"/>
      <w:r w:rsidRPr="00CF45A9">
        <w:rPr>
          <w:rFonts w:ascii="Palatino Linotype" w:hAnsi="Palatino Linotype" w:cs="Arial"/>
        </w:rPr>
        <w:t>que</w:t>
      </w:r>
      <w:proofErr w:type="gramEnd"/>
      <w:r w:rsidRPr="00CF45A9">
        <w:rPr>
          <w:rFonts w:ascii="Palatino Linotype" w:hAnsi="Palatino Linotype" w:cs="Arial"/>
        </w:rPr>
        <w:t xml:space="preserve"> en cuanto a las licencias de conducir, éstas deberán de ser </w:t>
      </w:r>
      <w:r w:rsidR="00B22A87" w:rsidRPr="00CF45A9">
        <w:rPr>
          <w:rFonts w:ascii="Palatino Linotype" w:hAnsi="Palatino Linotype" w:cs="Arial"/>
        </w:rPr>
        <w:t xml:space="preserve">entregadas, lo anterior bajo la premisa de que forman parte de los documentos requeridos al asignatario para el uso, control y servicio de los vehículos automotores propiedad del municipio. Consecuentemente, su entrega se encuentra condicionada a la elaboración de su versión pública, en donde se deberán de dejar a la vista diversos datos tales como nombre del </w:t>
      </w:r>
      <w:r w:rsidR="00E541E0">
        <w:rPr>
          <w:rFonts w:ascii="Palatino Linotype" w:hAnsi="Palatino Linotype" w:cs="Arial"/>
        </w:rPr>
        <w:t>asignatario</w:t>
      </w:r>
      <w:r w:rsidR="00B22A87" w:rsidRPr="00CF45A9">
        <w:rPr>
          <w:rFonts w:ascii="Palatino Linotype" w:hAnsi="Palatino Linotype" w:cs="Arial"/>
        </w:rPr>
        <w:t xml:space="preserve">, vigencia </w:t>
      </w:r>
      <w:r w:rsidR="00CF45A9" w:rsidRPr="00CF45A9">
        <w:rPr>
          <w:rFonts w:ascii="Palatino Linotype" w:hAnsi="Palatino Linotype" w:cs="Arial"/>
        </w:rPr>
        <w:t>de la credencial de conducir</w:t>
      </w:r>
      <w:r w:rsidR="00B22A87" w:rsidRPr="00CF45A9">
        <w:rPr>
          <w:rFonts w:ascii="Palatino Linotype" w:hAnsi="Palatino Linotype" w:cs="Arial"/>
        </w:rPr>
        <w:t>, así como la foto del servidor público (únicamente para el caso de servidores públicos elegidos mediante elección popular; aquellos con categoría de jefe de departamento y/o equivalente hasta el titular; así como aquellos que presten atención al público en general). En sentido contrario, de manera enunciativa más no limitativa, se deberán de testar diversos datos tales como CURP, nacionalidad, tipo de sangre, fecha de nacimiento, así como lo relativo a la donación de órganos.</w:t>
      </w:r>
      <w:r w:rsidR="00B22A87">
        <w:rPr>
          <w:rFonts w:ascii="Palatino Linotype" w:hAnsi="Palatino Linotype" w:cs="Arial"/>
        </w:rPr>
        <w:t xml:space="preserve"> </w:t>
      </w:r>
      <w:r w:rsidR="00791B92">
        <w:rPr>
          <w:rFonts w:ascii="Palatino Linotype" w:hAnsi="Palatino Linotype" w:cs="Arial"/>
        </w:rPr>
        <w:t xml:space="preserve">Finalmente, con relación a las licencias de conducir de asignatarios adscritos a las unidades administrativas relacionadas con seguridad, resulta procedente en versión pública y de manera disociada. </w:t>
      </w:r>
    </w:p>
    <w:p w14:paraId="462AE2D7" w14:textId="3CD16176" w:rsidR="00CF45A9" w:rsidRDefault="00CF45A9"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Con base en lo anteriormente expuesto, resulta procedente ordenar la entrega del o los documentos requeridos a los asignatarios para el uso, control y servicio de los vehículos automotores propiedad de municipio, al ocho de julio de dos mil diecinueve.  </w:t>
      </w:r>
    </w:p>
    <w:p w14:paraId="6F7FDD71" w14:textId="26B0C049" w:rsidR="00741AE4" w:rsidRPr="008D77B1" w:rsidRDefault="008D77B1"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respecto al requerimiento identificado con el numeral </w:t>
      </w:r>
      <w:r>
        <w:rPr>
          <w:rFonts w:ascii="Palatino Linotype" w:hAnsi="Palatino Linotype" w:cs="Arial"/>
          <w:b/>
        </w:rPr>
        <w:t xml:space="preserve">4, </w:t>
      </w:r>
      <w:r>
        <w:rPr>
          <w:rFonts w:ascii="Palatino Linotype" w:hAnsi="Palatino Linotype" w:cs="Arial"/>
        </w:rPr>
        <w:t xml:space="preserve">se desprende que el particular requirió lo siguiente: </w:t>
      </w:r>
    </w:p>
    <w:p w14:paraId="625DF645" w14:textId="77777777" w:rsidR="008D77B1" w:rsidRDefault="008D77B1" w:rsidP="00A318CA">
      <w:pPr>
        <w:pStyle w:val="Prrafodelista"/>
        <w:numPr>
          <w:ilvl w:val="0"/>
          <w:numId w:val="4"/>
        </w:numPr>
        <w:tabs>
          <w:tab w:val="left" w:pos="4962"/>
        </w:tabs>
        <w:spacing w:line="360" w:lineRule="auto"/>
        <w:ind w:right="539"/>
        <w:jc w:val="both"/>
        <w:rPr>
          <w:rFonts w:ascii="Palatino Linotype" w:eastAsia="Calibri" w:hAnsi="Palatino Linotype" w:cs="Tahoma"/>
          <w:iCs/>
          <w:lang w:eastAsia="es-ES_tradnl"/>
        </w:rPr>
      </w:pPr>
      <w:r>
        <w:rPr>
          <w:rFonts w:ascii="Palatino Linotype" w:eastAsia="Calibri" w:hAnsi="Palatino Linotype" w:cs="Tahoma"/>
          <w:iCs/>
          <w:lang w:eastAsia="es-ES_tradnl"/>
        </w:rPr>
        <w:t xml:space="preserve">Relación de vehículos automotores con marca, modelo, número económico y dependencia y/o área asignados, al ocho de julio de dos mil diecinueve. </w:t>
      </w:r>
    </w:p>
    <w:p w14:paraId="3C4CF2BE" w14:textId="4A3D6161" w:rsidR="00874747" w:rsidRDefault="008D77B1"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Ahora bien, </w:t>
      </w:r>
      <w:r w:rsidR="00874747">
        <w:rPr>
          <w:rFonts w:ascii="Palatino Linotype" w:hAnsi="Palatino Linotype" w:cs="Arial"/>
        </w:rPr>
        <w:t xml:space="preserve">resulta oportuno precisar que desde </w:t>
      </w:r>
      <w:r w:rsidR="000343EC">
        <w:rPr>
          <w:rFonts w:ascii="Palatino Linotype" w:hAnsi="Palatino Linotype" w:cs="Arial"/>
        </w:rPr>
        <w:t xml:space="preserve">la óptica del Derecho </w:t>
      </w:r>
      <w:proofErr w:type="gramStart"/>
      <w:r w:rsidR="000343EC">
        <w:rPr>
          <w:rFonts w:ascii="Palatino Linotype" w:hAnsi="Palatino Linotype" w:cs="Arial"/>
        </w:rPr>
        <w:t xml:space="preserve">Civil, </w:t>
      </w:r>
      <w:r w:rsidR="00874747">
        <w:rPr>
          <w:rFonts w:ascii="Palatino Linotype" w:hAnsi="Palatino Linotype" w:cs="Arial"/>
        </w:rPr>
        <w:t xml:space="preserve"> los</w:t>
      </w:r>
      <w:proofErr w:type="gramEnd"/>
      <w:r w:rsidR="00874747">
        <w:rPr>
          <w:rFonts w:ascii="Palatino Linotype" w:hAnsi="Palatino Linotype" w:cs="Arial"/>
        </w:rPr>
        <w:t xml:space="preserve"> bienes pueden ser clasificados en distintas categorías, </w:t>
      </w:r>
      <w:r w:rsidR="00C06029">
        <w:rPr>
          <w:rFonts w:ascii="Palatino Linotype" w:hAnsi="Palatino Linotype" w:cs="Arial"/>
        </w:rPr>
        <w:t>conforme</w:t>
      </w:r>
      <w:r w:rsidR="00874747">
        <w:rPr>
          <w:rFonts w:ascii="Palatino Linotype" w:hAnsi="Palatino Linotype" w:cs="Arial"/>
        </w:rPr>
        <w:t xml:space="preserve"> a su utilidad, duración, corporeidad, divisibilidad y movilidad, resultando de nuestro interés </w:t>
      </w:r>
      <w:r w:rsidR="000343EC">
        <w:rPr>
          <w:rFonts w:ascii="Palatino Linotype" w:hAnsi="Palatino Linotype" w:cs="Arial"/>
        </w:rPr>
        <w:t>la última de ellas.</w:t>
      </w:r>
      <w:r w:rsidR="00874747">
        <w:rPr>
          <w:rFonts w:ascii="Palatino Linotype" w:hAnsi="Palatino Linotype" w:cs="Arial"/>
        </w:rPr>
        <w:t xml:space="preserve"> </w:t>
      </w:r>
    </w:p>
    <w:p w14:paraId="4CA57FEF" w14:textId="73AE278F" w:rsidR="00874747" w:rsidRDefault="00874747"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tal tesitura, en cuanto a su movilidad, los bienes son subclasificados en bienes muebles e inmuebles, para trazar las fronteras conceptuales entre ambas categorías los </w:t>
      </w:r>
      <w:r w:rsidR="00C06029">
        <w:rPr>
          <w:rFonts w:ascii="Palatino Linotype" w:hAnsi="Palatino Linotype" w:cs="Arial"/>
        </w:rPr>
        <w:t xml:space="preserve">artículos </w:t>
      </w:r>
      <w:r>
        <w:rPr>
          <w:rFonts w:ascii="Palatino Linotype" w:hAnsi="Palatino Linotype" w:cs="Arial"/>
        </w:rPr>
        <w:t xml:space="preserve">5.4 y 5.6 del Código Civil señalan a la literalidad: </w:t>
      </w:r>
    </w:p>
    <w:p w14:paraId="3CEF766C" w14:textId="7E2FF7FD" w:rsidR="00C06029" w:rsidRPr="00C06029" w:rsidRDefault="00C06029" w:rsidP="00C06029">
      <w:pPr>
        <w:pStyle w:val="Prrafodelista"/>
        <w:tabs>
          <w:tab w:val="left" w:pos="2460"/>
        </w:tabs>
        <w:autoSpaceDE w:val="0"/>
        <w:autoSpaceDN w:val="0"/>
        <w:adjustRightInd w:val="0"/>
        <w:spacing w:before="240" w:after="160" w:line="360" w:lineRule="auto"/>
        <w:ind w:left="851" w:right="851"/>
        <w:jc w:val="both"/>
        <w:rPr>
          <w:b/>
          <w:i/>
          <w:sz w:val="22"/>
          <w:szCs w:val="22"/>
        </w:rPr>
      </w:pPr>
      <w:r w:rsidRPr="00C06029">
        <w:rPr>
          <w:b/>
          <w:i/>
          <w:sz w:val="22"/>
          <w:szCs w:val="22"/>
        </w:rPr>
        <w:t>“Bienes que se consideran inmuebles</w:t>
      </w:r>
    </w:p>
    <w:p w14:paraId="21E6D044" w14:textId="60E8D470" w:rsidR="00874747" w:rsidRPr="00C06029" w:rsidRDefault="00C06029" w:rsidP="00C06029">
      <w:pPr>
        <w:pStyle w:val="Prrafodelista"/>
        <w:tabs>
          <w:tab w:val="left" w:pos="2460"/>
        </w:tabs>
        <w:autoSpaceDE w:val="0"/>
        <w:autoSpaceDN w:val="0"/>
        <w:adjustRightInd w:val="0"/>
        <w:spacing w:before="240" w:after="160" w:line="360" w:lineRule="auto"/>
        <w:ind w:left="851" w:right="851"/>
        <w:jc w:val="both"/>
        <w:rPr>
          <w:i/>
          <w:sz w:val="22"/>
          <w:szCs w:val="22"/>
        </w:rPr>
      </w:pPr>
      <w:r w:rsidRPr="00C06029">
        <w:rPr>
          <w:i/>
          <w:sz w:val="22"/>
          <w:szCs w:val="22"/>
        </w:rPr>
        <w:t>Artículo 5.4.- Son bienes inmuebles:</w:t>
      </w:r>
    </w:p>
    <w:p w14:paraId="5F2AC77E" w14:textId="30A842D2" w:rsidR="00C06029" w:rsidRPr="00C06029" w:rsidRDefault="00C06029" w:rsidP="00C06029">
      <w:pPr>
        <w:pStyle w:val="Prrafodelista"/>
        <w:tabs>
          <w:tab w:val="left" w:pos="2460"/>
        </w:tabs>
        <w:autoSpaceDE w:val="0"/>
        <w:autoSpaceDN w:val="0"/>
        <w:adjustRightInd w:val="0"/>
        <w:spacing w:before="240" w:after="160" w:line="360" w:lineRule="auto"/>
        <w:ind w:left="851" w:right="851"/>
        <w:jc w:val="both"/>
        <w:rPr>
          <w:i/>
          <w:sz w:val="22"/>
          <w:szCs w:val="22"/>
        </w:rPr>
      </w:pPr>
      <w:r w:rsidRPr="00C06029">
        <w:rPr>
          <w:i/>
          <w:sz w:val="22"/>
          <w:szCs w:val="22"/>
        </w:rPr>
        <w:t>(…)</w:t>
      </w:r>
    </w:p>
    <w:p w14:paraId="4859C37E" w14:textId="77777777" w:rsidR="00C06029" w:rsidRPr="00C06029" w:rsidRDefault="00C06029" w:rsidP="00C06029">
      <w:pPr>
        <w:pStyle w:val="Prrafodelista"/>
        <w:tabs>
          <w:tab w:val="left" w:pos="2460"/>
        </w:tabs>
        <w:autoSpaceDE w:val="0"/>
        <w:autoSpaceDN w:val="0"/>
        <w:adjustRightInd w:val="0"/>
        <w:spacing w:before="240" w:after="160" w:line="360" w:lineRule="auto"/>
        <w:ind w:left="851" w:right="851"/>
        <w:jc w:val="both"/>
        <w:rPr>
          <w:b/>
          <w:i/>
          <w:sz w:val="22"/>
          <w:szCs w:val="22"/>
        </w:rPr>
      </w:pPr>
      <w:r w:rsidRPr="00C06029">
        <w:rPr>
          <w:b/>
          <w:i/>
          <w:sz w:val="22"/>
          <w:szCs w:val="22"/>
        </w:rPr>
        <w:t xml:space="preserve">Muebles por su naturaleza </w:t>
      </w:r>
    </w:p>
    <w:p w14:paraId="42183F64" w14:textId="75DDF6AD" w:rsidR="00C06029" w:rsidRPr="00C06029" w:rsidRDefault="00C06029" w:rsidP="00C06029">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b/>
          <w:i/>
          <w:sz w:val="22"/>
          <w:szCs w:val="22"/>
        </w:rPr>
      </w:pPr>
      <w:r w:rsidRPr="00C06029">
        <w:rPr>
          <w:i/>
          <w:sz w:val="22"/>
          <w:szCs w:val="22"/>
        </w:rPr>
        <w:t xml:space="preserve">Artículo 5.6.- Son bienes muebles por su naturaleza, los que pueden trasladarse de un lugar a otro, ya sea por sí mismos, o por efecto de una fuerza exterior.” </w:t>
      </w:r>
      <w:r w:rsidRPr="00C06029">
        <w:rPr>
          <w:b/>
          <w:i/>
          <w:sz w:val="22"/>
          <w:szCs w:val="22"/>
        </w:rPr>
        <w:t>[Sic]</w:t>
      </w:r>
    </w:p>
    <w:p w14:paraId="5403A546" w14:textId="7602FFB2" w:rsidR="00C06029" w:rsidRDefault="00C06029"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resulta inconcuso que la naturaleza de los vehículos automotores encuadra dentro de la </w:t>
      </w:r>
      <w:r w:rsidR="000343EC">
        <w:rPr>
          <w:rFonts w:ascii="Palatino Linotype" w:hAnsi="Palatino Linotype" w:cs="Arial"/>
        </w:rPr>
        <w:t>sub</w:t>
      </w:r>
      <w:r>
        <w:rPr>
          <w:rFonts w:ascii="Palatino Linotype" w:hAnsi="Palatino Linotype" w:cs="Arial"/>
        </w:rPr>
        <w:t xml:space="preserve">clasificación de los bienes muebles. Bajo tal tesitura, conforme a lo expuesto previamente, es menester señalar que la obligación de </w:t>
      </w:r>
      <w:r w:rsidR="006B3CA0">
        <w:rPr>
          <w:rFonts w:ascii="Palatino Linotype" w:hAnsi="Palatino Linotype" w:cs="Arial"/>
        </w:rPr>
        <w:t xml:space="preserve">difundir </w:t>
      </w:r>
      <w:r>
        <w:rPr>
          <w:rFonts w:ascii="Palatino Linotype" w:hAnsi="Palatino Linotype" w:cs="Arial"/>
        </w:rPr>
        <w:t xml:space="preserve">información </w:t>
      </w:r>
      <w:r w:rsidR="006B3CA0">
        <w:rPr>
          <w:rFonts w:ascii="Palatino Linotype" w:hAnsi="Palatino Linotype" w:cs="Arial"/>
        </w:rPr>
        <w:t xml:space="preserve">pública no solo engloba a la normatividad aplicable, </w:t>
      </w:r>
      <w:r w:rsidR="000343EC">
        <w:rPr>
          <w:rFonts w:ascii="Palatino Linotype" w:hAnsi="Palatino Linotype" w:cs="Arial"/>
        </w:rPr>
        <w:t>por el contrario, también prevé lo relativo al</w:t>
      </w:r>
      <w:r w:rsidR="006B3CA0">
        <w:rPr>
          <w:rFonts w:ascii="Palatino Linotype" w:hAnsi="Palatino Linotype" w:cs="Arial"/>
        </w:rPr>
        <w:t xml:space="preserve"> inventario de los bienes muebles, lo anterior encuentra sustento en el artículo 92, </w:t>
      </w:r>
      <w:r w:rsidR="000343EC">
        <w:rPr>
          <w:rFonts w:ascii="Palatino Linotype" w:hAnsi="Palatino Linotype" w:cs="Arial"/>
        </w:rPr>
        <w:t xml:space="preserve">fracción XXXVIII de la Ley de Transparencia local, cuyo contenido literal es el siguiente: </w:t>
      </w:r>
    </w:p>
    <w:p w14:paraId="4D3C7A3C" w14:textId="517D135F" w:rsidR="000343EC" w:rsidRPr="000343EC" w:rsidRDefault="000343EC" w:rsidP="000343EC">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0343EC">
        <w:rPr>
          <w:rFonts w:ascii="Palatino Linotype" w:hAnsi="Palatino Linotype"/>
          <w:i/>
          <w:sz w:val="22"/>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5D0CC9" w14:textId="093CD9F2" w:rsidR="000343EC" w:rsidRPr="000343EC" w:rsidRDefault="000343EC" w:rsidP="000343EC">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sz w:val="22"/>
          <w:szCs w:val="22"/>
        </w:rPr>
      </w:pPr>
      <w:r w:rsidRPr="000343EC">
        <w:rPr>
          <w:rFonts w:ascii="Palatino Linotype" w:hAnsi="Palatino Linotype"/>
          <w:i/>
          <w:sz w:val="22"/>
          <w:szCs w:val="22"/>
        </w:rPr>
        <w:t>(…)</w:t>
      </w:r>
    </w:p>
    <w:p w14:paraId="1A8032EE" w14:textId="40DEBEC4" w:rsidR="00C06029" w:rsidRPr="000343EC" w:rsidRDefault="000343EC" w:rsidP="000343EC">
      <w:pPr>
        <w:pStyle w:val="Prrafodelista"/>
        <w:tabs>
          <w:tab w:val="left" w:pos="2460"/>
        </w:tabs>
        <w:autoSpaceDE w:val="0"/>
        <w:autoSpaceDN w:val="0"/>
        <w:adjustRightInd w:val="0"/>
        <w:spacing w:before="240" w:after="160" w:line="360" w:lineRule="auto"/>
        <w:ind w:left="851" w:right="851"/>
        <w:jc w:val="both"/>
        <w:rPr>
          <w:rFonts w:ascii="Palatino Linotype" w:hAnsi="Palatino Linotype"/>
          <w:b/>
          <w:i/>
          <w:sz w:val="22"/>
          <w:szCs w:val="22"/>
          <w:u w:val="single"/>
        </w:rPr>
      </w:pPr>
      <w:r w:rsidRPr="000343EC">
        <w:rPr>
          <w:rFonts w:ascii="Palatino Linotype" w:hAnsi="Palatino Linotype"/>
          <w:b/>
          <w:i/>
          <w:sz w:val="22"/>
          <w:szCs w:val="22"/>
          <w:u w:val="single"/>
        </w:rPr>
        <w:t>XXXVIII. El inventario de bienes muebles e inmuebles en posesión y propiedad;</w:t>
      </w:r>
    </w:p>
    <w:p w14:paraId="7E81D60D" w14:textId="6D844217" w:rsidR="000343EC" w:rsidRPr="000343EC" w:rsidRDefault="000343EC" w:rsidP="000343EC">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b/>
          <w:i/>
          <w:sz w:val="22"/>
          <w:szCs w:val="22"/>
        </w:rPr>
      </w:pPr>
      <w:r w:rsidRPr="000343EC">
        <w:rPr>
          <w:rFonts w:ascii="Palatino Linotype" w:hAnsi="Palatino Linotype"/>
          <w:i/>
          <w:sz w:val="22"/>
          <w:szCs w:val="22"/>
        </w:rPr>
        <w:t xml:space="preserve">(…)” </w:t>
      </w:r>
      <w:r w:rsidRPr="000343EC">
        <w:rPr>
          <w:rFonts w:ascii="Palatino Linotype" w:hAnsi="Palatino Linotype"/>
          <w:b/>
          <w:i/>
          <w:sz w:val="22"/>
          <w:szCs w:val="22"/>
        </w:rPr>
        <w:t>[Sic]</w:t>
      </w:r>
    </w:p>
    <w:p w14:paraId="22F3E28F" w14:textId="51F4B78E" w:rsidR="00C06029" w:rsidRDefault="00F434B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Sirve de sustento</w:t>
      </w:r>
      <w:r w:rsidR="000343EC">
        <w:rPr>
          <w:rFonts w:ascii="Palatino Linotype" w:hAnsi="Palatino Linotype" w:cs="Arial"/>
        </w:rPr>
        <w:t xml:space="preserve">, la tabla de aplicabilidad del </w:t>
      </w:r>
      <w:r w:rsidR="000343EC">
        <w:rPr>
          <w:rFonts w:ascii="Palatino Linotype" w:hAnsi="Palatino Linotype" w:cs="Arial"/>
          <w:b/>
        </w:rPr>
        <w:t xml:space="preserve">Sujeto Obligado, </w:t>
      </w:r>
      <w:r w:rsidR="000343EC">
        <w:rPr>
          <w:rFonts w:ascii="Palatino Linotype" w:hAnsi="Palatino Linotype" w:cs="Arial"/>
        </w:rPr>
        <w:t xml:space="preserve">misma que puede ser consultada en la siguiente dirección electrónica: </w:t>
      </w:r>
    </w:p>
    <w:p w14:paraId="5093B5B6" w14:textId="417F73D9" w:rsidR="000343EC" w:rsidRPr="0086385C" w:rsidRDefault="00A047D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noProof/>
          <w:color w:val="0563C1" w:themeColor="hyperlink"/>
          <w:u w:val="single"/>
          <w:lang w:val="es-MX" w:eastAsia="es-MX"/>
        </w:rPr>
        <mc:AlternateContent>
          <mc:Choice Requires="wps">
            <w:drawing>
              <wp:anchor distT="0" distB="0" distL="114300" distR="114300" simplePos="0" relativeHeight="251741184" behindDoc="0" locked="0" layoutInCell="1" allowOverlap="1" wp14:anchorId="518C2346" wp14:editId="6E4C5850">
                <wp:simplePos x="0" y="0"/>
                <wp:positionH relativeFrom="column">
                  <wp:posOffset>-337186</wp:posOffset>
                </wp:positionH>
                <wp:positionV relativeFrom="paragraph">
                  <wp:posOffset>601345</wp:posOffset>
                </wp:positionV>
                <wp:extent cx="6448425" cy="29146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6448425" cy="2914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9F61D4" id="Conector recto 1"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6.55pt,47.35pt" to="481.2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" strokecolor="#5b9bd5 [3204]" strokeweight=".5pt">
                <v:stroke joinstyle="miter"/>
              </v:line>
            </w:pict>
          </mc:Fallback>
        </mc:AlternateContent>
      </w:r>
      <w:hyperlink r:id="rId11" w:history="1">
        <w:r w:rsidR="0086385C" w:rsidRPr="0086385C">
          <w:rPr>
            <w:rStyle w:val="Hipervnculo"/>
            <w:rFonts w:ascii="Palatino Linotype" w:hAnsi="Palatino Linotype"/>
          </w:rPr>
          <w:t>https://www.infoem.org.mx/src/htm/ayuntamientos_ta2018.html</w:t>
        </w:r>
      </w:hyperlink>
    </w:p>
    <w:p w14:paraId="304A4A31" w14:textId="1B32CF0D" w:rsidR="0086385C" w:rsidRDefault="00B22A87"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719679" behindDoc="0" locked="0" layoutInCell="1" allowOverlap="1" wp14:anchorId="197E36B1" wp14:editId="40CE896B">
            <wp:simplePos x="0" y="0"/>
            <wp:positionH relativeFrom="margin">
              <wp:align>right</wp:align>
            </wp:positionH>
            <wp:positionV relativeFrom="paragraph">
              <wp:posOffset>3587750</wp:posOffset>
            </wp:positionV>
            <wp:extent cx="5890895" cy="3384550"/>
            <wp:effectExtent l="19050" t="19050" r="14605" b="25400"/>
            <wp:wrapThrough wrapText="bothSides">
              <wp:wrapPolygon edited="0">
                <wp:start x="-70" y="-122"/>
                <wp:lineTo x="-70" y="21641"/>
                <wp:lineTo x="21584" y="21641"/>
                <wp:lineTo x="21584" y="-122"/>
                <wp:lineTo x="-70" y="-122"/>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0895" cy="3384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723776" behindDoc="0" locked="0" layoutInCell="1" allowOverlap="1" wp14:anchorId="07B3251C" wp14:editId="60928CD1">
            <wp:simplePos x="0" y="0"/>
            <wp:positionH relativeFrom="margin">
              <wp:align>right</wp:align>
            </wp:positionH>
            <wp:positionV relativeFrom="paragraph">
              <wp:posOffset>19050</wp:posOffset>
            </wp:positionV>
            <wp:extent cx="5896840" cy="3390512"/>
            <wp:effectExtent l="19050" t="19050" r="27940" b="19685"/>
            <wp:wrapThrough wrapText="bothSides">
              <wp:wrapPolygon edited="0">
                <wp:start x="-70" y="-121"/>
                <wp:lineTo x="-70" y="21604"/>
                <wp:lineTo x="21633" y="21604"/>
                <wp:lineTo x="21633" y="-121"/>
                <wp:lineTo x="-70" y="-121"/>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6840" cy="33905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5189E83" w14:textId="77F33004" w:rsidR="0086385C" w:rsidRDefault="00F434BB" w:rsidP="00F434BB">
      <w:pPr>
        <w:pStyle w:val="Prrafodelista"/>
        <w:tabs>
          <w:tab w:val="left" w:pos="1785"/>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Robustece lo anterior las siguientes imágenes ilustrativas, correspondientes a los “Lineamientos técnicos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y anexos”: </w:t>
      </w:r>
    </w:p>
    <w:p w14:paraId="006E4889" w14:textId="17E9BF2D" w:rsidR="00F434BB" w:rsidRDefault="00B22A87"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36064" behindDoc="0" locked="0" layoutInCell="1" allowOverlap="1" wp14:anchorId="7D57DB6A" wp14:editId="3B60D037">
                <wp:simplePos x="0" y="0"/>
                <wp:positionH relativeFrom="column">
                  <wp:posOffset>-327661</wp:posOffset>
                </wp:positionH>
                <wp:positionV relativeFrom="paragraph">
                  <wp:posOffset>6985</wp:posOffset>
                </wp:positionV>
                <wp:extent cx="6334125" cy="55054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6334125" cy="5505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69A84" id="Conector recto 4"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5.8pt,.55pt" to="472.95pt,4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" strokecolor="#5b9bd5 [3204]" strokeweight=".5pt">
                <v:stroke joinstyle="miter"/>
              </v:line>
            </w:pict>
          </mc:Fallback>
        </mc:AlternateContent>
      </w:r>
    </w:p>
    <w:p w14:paraId="21E15623" w14:textId="77777777" w:rsidR="00F434BB" w:rsidRDefault="00F434B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5CB23031" w14:textId="3CA72CCB" w:rsidR="00F434BB" w:rsidRDefault="00F434B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721728" behindDoc="0" locked="0" layoutInCell="1" allowOverlap="1" wp14:anchorId="1F09DEFE" wp14:editId="7512D354">
            <wp:simplePos x="0" y="0"/>
            <wp:positionH relativeFrom="margin">
              <wp:align>center</wp:align>
            </wp:positionH>
            <wp:positionV relativeFrom="paragraph">
              <wp:posOffset>27305</wp:posOffset>
            </wp:positionV>
            <wp:extent cx="5419725" cy="7258050"/>
            <wp:effectExtent l="19050" t="19050" r="28575" b="19050"/>
            <wp:wrapThrough wrapText="bothSides">
              <wp:wrapPolygon edited="0">
                <wp:start x="-76" y="-57"/>
                <wp:lineTo x="-76" y="21600"/>
                <wp:lineTo x="21638" y="21600"/>
                <wp:lineTo x="21638" y="-57"/>
                <wp:lineTo x="-76" y="-57"/>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7258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7860935" w14:textId="2E47B302" w:rsidR="00F434BB" w:rsidRDefault="00F434B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725824" behindDoc="0" locked="0" layoutInCell="1" allowOverlap="1" wp14:anchorId="231F143D" wp14:editId="261A043F">
            <wp:simplePos x="0" y="0"/>
            <wp:positionH relativeFrom="column">
              <wp:posOffset>296141</wp:posOffset>
            </wp:positionH>
            <wp:positionV relativeFrom="paragraph">
              <wp:posOffset>24130</wp:posOffset>
            </wp:positionV>
            <wp:extent cx="5441950" cy="7266709"/>
            <wp:effectExtent l="19050" t="19050" r="25400" b="10795"/>
            <wp:wrapThrough wrapText="bothSides">
              <wp:wrapPolygon edited="0">
                <wp:start x="-76" y="-57"/>
                <wp:lineTo x="-76" y="21575"/>
                <wp:lineTo x="21625" y="21575"/>
                <wp:lineTo x="21625" y="-57"/>
                <wp:lineTo x="-76" y="-57"/>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1950" cy="726670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1C048D" w14:textId="398AB4C9" w:rsidR="00F434BB" w:rsidRDefault="00F434B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F5CE616" wp14:editId="590F803D">
            <wp:extent cx="5762625" cy="7467600"/>
            <wp:effectExtent l="19050" t="19050" r="2857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7467600"/>
                    </a:xfrm>
                    <a:prstGeom prst="rect">
                      <a:avLst/>
                    </a:prstGeom>
                    <a:noFill/>
                    <a:ln>
                      <a:solidFill>
                        <a:schemeClr val="tx1"/>
                      </a:solidFill>
                    </a:ln>
                  </pic:spPr>
                </pic:pic>
              </a:graphicData>
            </a:graphic>
          </wp:inline>
        </w:drawing>
      </w:r>
    </w:p>
    <w:p w14:paraId="59E78E4E" w14:textId="617A2003" w:rsidR="00F434BB" w:rsidRDefault="00F434B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076E7D21" wp14:editId="14A5F4F5">
            <wp:extent cx="5753100" cy="7381875"/>
            <wp:effectExtent l="19050" t="19050" r="1905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7381875"/>
                    </a:xfrm>
                    <a:prstGeom prst="rect">
                      <a:avLst/>
                    </a:prstGeom>
                    <a:noFill/>
                    <a:ln>
                      <a:solidFill>
                        <a:schemeClr val="tx1"/>
                      </a:solidFill>
                    </a:ln>
                  </pic:spPr>
                </pic:pic>
              </a:graphicData>
            </a:graphic>
          </wp:inline>
        </w:drawing>
      </w:r>
    </w:p>
    <w:p w14:paraId="129DAB9C" w14:textId="27D4FF44" w:rsidR="00AC62F1" w:rsidRDefault="00F434B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Con base en lo anteriormente expuesto, si bien es cierto que la esfera competencial del </w:t>
      </w:r>
      <w:r>
        <w:rPr>
          <w:rFonts w:ascii="Palatino Linotype" w:hAnsi="Palatino Linotype" w:cs="Arial"/>
          <w:b/>
        </w:rPr>
        <w:t xml:space="preserve">Sujeto Obligado </w:t>
      </w:r>
      <w:r>
        <w:rPr>
          <w:rFonts w:ascii="Palatino Linotype" w:hAnsi="Palatino Linotype" w:cs="Arial"/>
        </w:rPr>
        <w:t>no lo constriñe a generar documentos “ad hoc”, en términos del artículo 12 de la Ley de Transparencia y Acceso a la Información Pública del Estado de México y Municipios, lo cierto también es que</w:t>
      </w:r>
      <w:r w:rsidR="00AC62F1">
        <w:rPr>
          <w:rFonts w:ascii="Palatino Linotype" w:hAnsi="Palatino Linotype" w:cs="Arial"/>
        </w:rPr>
        <w:t xml:space="preserve"> de los soportes documentales remitidos por </w:t>
      </w:r>
      <w:r w:rsidR="00AC62F1">
        <w:rPr>
          <w:rFonts w:ascii="Palatino Linotype" w:hAnsi="Palatino Linotype" w:cs="Arial"/>
          <w:b/>
        </w:rPr>
        <w:t>El Recurrente</w:t>
      </w:r>
      <w:r w:rsidR="005F21B6">
        <w:rPr>
          <w:rFonts w:ascii="Palatino Linotype" w:hAnsi="Palatino Linotype" w:cs="Arial"/>
          <w:b/>
        </w:rPr>
        <w:t xml:space="preserve"> </w:t>
      </w:r>
      <w:r w:rsidR="005F21B6">
        <w:rPr>
          <w:rFonts w:ascii="Palatino Linotype" w:hAnsi="Palatino Linotype" w:cs="Arial"/>
        </w:rPr>
        <w:t>al momento de interponer el recurso de revisión</w:t>
      </w:r>
      <w:r w:rsidR="00AC62F1">
        <w:rPr>
          <w:rFonts w:ascii="Palatino Linotype" w:hAnsi="Palatino Linotype" w:cs="Arial"/>
          <w:b/>
        </w:rPr>
        <w:t xml:space="preserve">, </w:t>
      </w:r>
      <w:r w:rsidR="005F21B6">
        <w:rPr>
          <w:rFonts w:ascii="Palatino Linotype" w:hAnsi="Palatino Linotype" w:cs="Arial"/>
        </w:rPr>
        <w:t xml:space="preserve">se refleja que </w:t>
      </w:r>
      <w:r w:rsidR="00AC62F1" w:rsidRPr="005F21B6">
        <w:rPr>
          <w:rFonts w:ascii="Palatino Linotype" w:hAnsi="Palatino Linotype" w:cs="Arial"/>
          <w:b/>
        </w:rPr>
        <w:t>El Sujeto Obligado</w:t>
      </w:r>
      <w:r w:rsidR="00AC62F1">
        <w:rPr>
          <w:rFonts w:ascii="Palatino Linotype" w:hAnsi="Palatino Linotype" w:cs="Arial"/>
        </w:rPr>
        <w:t xml:space="preserve"> genera la plantilla vehicular m</w:t>
      </w:r>
      <w:r w:rsidR="005F21B6">
        <w:rPr>
          <w:rFonts w:ascii="Palatino Linotype" w:hAnsi="Palatino Linotype" w:cs="Arial"/>
        </w:rPr>
        <w:t xml:space="preserve">isma que da cuenta de los vehículos automotores, </w:t>
      </w:r>
      <w:r w:rsidR="00E541E0">
        <w:rPr>
          <w:rFonts w:ascii="Palatino Linotype" w:hAnsi="Palatino Linotype" w:cs="Arial"/>
        </w:rPr>
        <w:t xml:space="preserve">así como su </w:t>
      </w:r>
      <w:r w:rsidR="005F21B6">
        <w:rPr>
          <w:rFonts w:ascii="Palatino Linotype" w:hAnsi="Palatino Linotype" w:cs="Arial"/>
        </w:rPr>
        <w:t xml:space="preserve">modelo, número económico y/o área asignados. Robustece lo anterior la siguiente imagen ilustrativa: </w:t>
      </w:r>
    </w:p>
    <w:p w14:paraId="1F8EBC6D" w14:textId="73A8A3EC" w:rsidR="005F21B6"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39136" behindDoc="0" locked="0" layoutInCell="1" allowOverlap="1" wp14:anchorId="27A57E76" wp14:editId="723F6423">
                <wp:simplePos x="0" y="0"/>
                <wp:positionH relativeFrom="column">
                  <wp:posOffset>-308611</wp:posOffset>
                </wp:positionH>
                <wp:positionV relativeFrom="paragraph">
                  <wp:posOffset>22225</wp:posOffset>
                </wp:positionV>
                <wp:extent cx="6105525" cy="5029200"/>
                <wp:effectExtent l="0" t="0" r="28575" b="19050"/>
                <wp:wrapNone/>
                <wp:docPr id="13" name="Conector recto 13"/>
                <wp:cNvGraphicFramePr/>
                <a:graphic xmlns:a="http://schemas.openxmlformats.org/drawingml/2006/main">
                  <a:graphicData uri="http://schemas.microsoft.com/office/word/2010/wordprocessingShape">
                    <wps:wsp>
                      <wps:cNvCnPr/>
                      <wps:spPr>
                        <a:xfrm>
                          <a:off x="0" y="0"/>
                          <a:ext cx="6105525" cy="502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023305" id="Conector recto 1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4.3pt,1.75pt" to="456.45pt,3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" strokecolor="#5b9bd5 [3204]" strokeweight=".5pt">
                <v:stroke joinstyle="miter"/>
              </v:line>
            </w:pict>
          </mc:Fallback>
        </mc:AlternateContent>
      </w:r>
    </w:p>
    <w:p w14:paraId="41DF524D" w14:textId="2B2D3EFF" w:rsidR="005F21B6"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6E9E78C8" w14:textId="77777777" w:rsidR="00AC62F1" w:rsidRDefault="00AC62F1"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508C8A44" w14:textId="59F8EAFF" w:rsidR="00AC62F1" w:rsidRDefault="00AC62F1"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noProof/>
          <w:lang w:val="es-MX" w:eastAsia="es-MX"/>
        </w:rPr>
      </w:pPr>
    </w:p>
    <w:p w14:paraId="3D5C0F41" w14:textId="77777777" w:rsidR="005F21B6"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noProof/>
          <w:lang w:val="es-MX" w:eastAsia="es-MX"/>
        </w:rPr>
      </w:pPr>
    </w:p>
    <w:p w14:paraId="5C256F43" w14:textId="77777777" w:rsidR="005F21B6"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noProof/>
          <w:lang w:val="es-MX" w:eastAsia="es-MX"/>
        </w:rPr>
      </w:pPr>
    </w:p>
    <w:p w14:paraId="232A4D6F" w14:textId="77777777" w:rsidR="005F21B6"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noProof/>
          <w:lang w:val="es-MX" w:eastAsia="es-MX"/>
        </w:rPr>
      </w:pPr>
    </w:p>
    <w:p w14:paraId="28E96AFA" w14:textId="77777777" w:rsidR="005F21B6"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noProof/>
          <w:lang w:val="es-MX" w:eastAsia="es-MX"/>
        </w:rPr>
      </w:pPr>
    </w:p>
    <w:p w14:paraId="1DB9AF85" w14:textId="77777777" w:rsidR="005F21B6" w:rsidRPr="00AC62F1"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6BC2CF63" w14:textId="77777777" w:rsidR="00AC62F1" w:rsidRDefault="00AC62F1"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2B9B0BDE" w14:textId="0F0E684A" w:rsidR="00AC62F1"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738112" behindDoc="0" locked="0" layoutInCell="1" allowOverlap="1" wp14:anchorId="1E6B1588" wp14:editId="35D4A5F4">
            <wp:simplePos x="0" y="0"/>
            <wp:positionH relativeFrom="page">
              <wp:align>center</wp:align>
            </wp:positionH>
            <wp:positionV relativeFrom="paragraph">
              <wp:posOffset>19050</wp:posOffset>
            </wp:positionV>
            <wp:extent cx="5762625" cy="7400925"/>
            <wp:effectExtent l="19050" t="19050" r="28575" b="28575"/>
            <wp:wrapThrough wrapText="bothSides">
              <wp:wrapPolygon edited="0">
                <wp:start x="-71" y="-56"/>
                <wp:lineTo x="-71" y="21628"/>
                <wp:lineTo x="21636" y="21628"/>
                <wp:lineTo x="21636" y="-56"/>
                <wp:lineTo x="-71" y="-56"/>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7400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4F17F16" w14:textId="06D938AF" w:rsidR="005F21B6" w:rsidRDefault="00F434BB"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 </w:t>
      </w:r>
      <w:r w:rsidR="005F21B6">
        <w:rPr>
          <w:rFonts w:ascii="Palatino Linotype" w:hAnsi="Palatino Linotype" w:cs="Arial"/>
        </w:rPr>
        <w:t xml:space="preserve">Con base en lo anteriormente expuesto resulta procedente ordenar la entrega de la Relación de vehículos automotores con marca, modelo, número económico y dependencia y/o área asignados, al ocho de julio de dos mil diecinueve.  </w:t>
      </w:r>
    </w:p>
    <w:p w14:paraId="4FA5606F" w14:textId="77777777" w:rsidR="005F21B6" w:rsidRDefault="005F21B6" w:rsidP="00741AE4">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4F16E9BD" w14:textId="77777777" w:rsidR="00540D78" w:rsidRDefault="00540D78" w:rsidP="00540D78">
      <w:pPr>
        <w:pStyle w:val="Prrafodelista"/>
        <w:numPr>
          <w:ilvl w:val="0"/>
          <w:numId w:val="15"/>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3D11E9C7" w14:textId="77777777" w:rsidR="00540D78" w:rsidRPr="001571EB" w:rsidRDefault="00540D78" w:rsidP="00540D7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3425A45" w14:textId="77777777" w:rsidR="00540D78" w:rsidRPr="00E60DEF" w:rsidRDefault="00540D78" w:rsidP="00540D7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38E073F" w14:textId="77777777" w:rsidR="00540D78" w:rsidRPr="00E60DEF" w:rsidRDefault="00540D78" w:rsidP="00540D7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AB8D13C" w14:textId="77777777" w:rsidR="00540D78" w:rsidRPr="001571EB" w:rsidRDefault="00540D78" w:rsidP="00540D7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F3F9A00" w14:textId="77777777" w:rsidR="00540D78" w:rsidRPr="001571EB" w:rsidRDefault="00540D78" w:rsidP="00540D7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7603DC78" w14:textId="77777777" w:rsidR="00540D78" w:rsidRPr="001571EB" w:rsidRDefault="00540D78" w:rsidP="00540D7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0D2DEC25" w14:textId="77777777" w:rsidR="00540D78" w:rsidRPr="001571EB" w:rsidRDefault="00540D78" w:rsidP="00540D7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35C9075B" w14:textId="77777777" w:rsidR="00540D78" w:rsidRPr="001571EB" w:rsidRDefault="00540D78" w:rsidP="00540D7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C2C0592" w14:textId="77777777" w:rsidR="00540D78" w:rsidRPr="001571EB" w:rsidRDefault="00540D78" w:rsidP="00540D7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FDEB83C" w14:textId="77777777" w:rsidR="00540D78" w:rsidRPr="001571EB" w:rsidRDefault="00540D78" w:rsidP="00540D7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E4EBBEC" w14:textId="77777777" w:rsidR="00540D78" w:rsidRPr="00E60DEF" w:rsidRDefault="00540D78" w:rsidP="00540D7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D8C3CAE" w14:textId="77777777" w:rsidR="00540D78" w:rsidRPr="001571EB" w:rsidRDefault="00540D78" w:rsidP="00540D78">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800A0EC" w14:textId="77777777" w:rsidR="00540D78" w:rsidRPr="00E60DEF" w:rsidRDefault="00540D78" w:rsidP="00540D78">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B2A630A" w14:textId="77777777" w:rsidR="00540D78" w:rsidRPr="001571EB" w:rsidRDefault="00540D78" w:rsidP="00540D78">
      <w:pPr>
        <w:spacing w:line="240" w:lineRule="auto"/>
        <w:ind w:left="851" w:right="851"/>
        <w:jc w:val="both"/>
        <w:rPr>
          <w:rFonts w:ascii="Palatino Linotype" w:hAnsi="Palatino Linotype" w:cs="Arial"/>
          <w:b/>
          <w:i/>
          <w:u w:val="single"/>
        </w:rPr>
      </w:pPr>
    </w:p>
    <w:p w14:paraId="1426404A" w14:textId="77777777" w:rsidR="00540D78" w:rsidRPr="001571EB" w:rsidRDefault="00540D78" w:rsidP="00540D7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 xml:space="preserve">el Registro Federal de Contribuyentes (RFC) que no sean de proveedores, cuenta bancaria, la Clave Única de Registro de </w:t>
      </w:r>
      <w:r w:rsidRPr="001571EB">
        <w:rPr>
          <w:rFonts w:ascii="Palatino Linotype" w:hAnsi="Palatino Linotype" w:cs="Arial"/>
          <w:sz w:val="24"/>
          <w:szCs w:val="24"/>
        </w:rPr>
        <w:lastRenderedPageBreak/>
        <w:t>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A7D1F91" w14:textId="77777777" w:rsidR="00540D78" w:rsidRPr="001571EB" w:rsidRDefault="00540D78" w:rsidP="00540D7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D30B87E" w14:textId="77777777" w:rsidR="00540D78" w:rsidRPr="001571EB" w:rsidRDefault="00540D78" w:rsidP="00540D7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122AA2A" w14:textId="77777777" w:rsidR="00540D78" w:rsidRDefault="00540D78" w:rsidP="00540D7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9E6F8C9" w14:textId="77777777" w:rsidR="00540D78" w:rsidRDefault="00540D78" w:rsidP="00540D78">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CE2DD3B" w14:textId="77777777" w:rsidR="00540D78" w:rsidRPr="001571EB" w:rsidRDefault="00540D78" w:rsidP="00540D7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64E12B3" w14:textId="77777777" w:rsidR="00540D78" w:rsidRPr="001571EB" w:rsidRDefault="00540D78" w:rsidP="00540D7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C303705" w14:textId="77777777" w:rsidR="00540D78" w:rsidRPr="001571EB" w:rsidRDefault="00540D78" w:rsidP="00540D7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00BB7411" w14:textId="77777777" w:rsidR="00540D78" w:rsidRPr="001571EB" w:rsidRDefault="00540D78" w:rsidP="00540D7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2605AF6" w14:textId="77777777" w:rsidR="00540D78" w:rsidRPr="00EE0180" w:rsidRDefault="00540D78" w:rsidP="00540D7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58E5E58" w14:textId="77777777" w:rsidR="00540D78" w:rsidRPr="001571EB" w:rsidRDefault="00540D78" w:rsidP="00540D78">
      <w:pPr>
        <w:autoSpaceDE w:val="0"/>
        <w:autoSpaceDN w:val="0"/>
        <w:adjustRightInd w:val="0"/>
        <w:spacing w:before="120" w:after="120"/>
        <w:ind w:left="567" w:right="850"/>
        <w:jc w:val="both"/>
        <w:rPr>
          <w:rFonts w:ascii="Palatino Linotype" w:eastAsia="Times New Roman" w:hAnsi="Palatino Linotype" w:cs="Arial"/>
          <w:i/>
        </w:rPr>
      </w:pPr>
    </w:p>
    <w:p w14:paraId="31C6262E" w14:textId="77777777" w:rsidR="00540D78" w:rsidRPr="001571EB" w:rsidRDefault="00540D78" w:rsidP="00540D7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9B38A88" w14:textId="77777777" w:rsidR="00540D78" w:rsidRPr="001571EB" w:rsidRDefault="00540D78" w:rsidP="00540D7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7D63264" w14:textId="77777777" w:rsidR="00540D78" w:rsidRDefault="00540D78" w:rsidP="00540D7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5DBE9CB" w14:textId="77777777" w:rsidR="00224451" w:rsidRPr="001571EB" w:rsidRDefault="00224451" w:rsidP="00540D78">
      <w:pPr>
        <w:spacing w:before="240" w:after="240" w:line="360" w:lineRule="auto"/>
        <w:ind w:right="-91"/>
        <w:jc w:val="both"/>
        <w:rPr>
          <w:rFonts w:ascii="Palatino Linotype" w:eastAsia="Times New Roman" w:hAnsi="Palatino Linotype" w:cs="Arial"/>
          <w:sz w:val="24"/>
          <w:szCs w:val="24"/>
        </w:rPr>
      </w:pPr>
    </w:p>
    <w:p w14:paraId="0F57D589" w14:textId="77777777" w:rsidR="00540D78" w:rsidRDefault="00540D78" w:rsidP="00540D7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lastRenderedPageBreak/>
        <w:t>“</w:t>
      </w:r>
      <w:r w:rsidRPr="001571EB">
        <w:rPr>
          <w:rFonts w:ascii="Palatino Linotype" w:eastAsia="Times New Roman" w:hAnsi="Palatino Linotype" w:cs="Arial"/>
          <w:b/>
          <w:bCs/>
          <w:i/>
          <w:lang w:eastAsia="es-MX"/>
        </w:rPr>
        <w:t>CLAVE ÚNICA DE REGISTRO DE POBLACIÓN (CURP).</w:t>
      </w:r>
    </w:p>
    <w:p w14:paraId="37A7ACE1" w14:textId="77777777" w:rsidR="00540D78" w:rsidRPr="001571EB" w:rsidRDefault="00540D78" w:rsidP="00540D7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w:t>
      </w:r>
      <w:proofErr w:type="gramStart"/>
      <w:r w:rsidRPr="001571EB">
        <w:rPr>
          <w:rFonts w:ascii="Palatino Linotype" w:eastAsia="Times New Roman" w:hAnsi="Palatino Linotype" w:cs="Arial"/>
          <w:bCs/>
          <w:i/>
          <w:lang w:eastAsia="es-MX"/>
        </w:rPr>
        <w:t>la misma</w:t>
      </w:r>
      <w:proofErr w:type="gramEnd"/>
      <w:r w:rsidRPr="001571EB">
        <w:rPr>
          <w:rFonts w:ascii="Palatino Linotype" w:eastAsia="Times New Roman" w:hAnsi="Palatino Linotype" w:cs="Arial"/>
          <w:bCs/>
          <w:i/>
          <w:lang w:eastAsia="es-MX"/>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6A011D9" w14:textId="77777777" w:rsidR="00540D78" w:rsidRPr="001571EB" w:rsidRDefault="00540D78" w:rsidP="00540D7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5D99111" w14:textId="77777777" w:rsidR="00540D78" w:rsidRPr="001571EB" w:rsidRDefault="00540D78" w:rsidP="00540D7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69F0DD7" w14:textId="77777777" w:rsidR="00540D78" w:rsidRPr="001571EB" w:rsidRDefault="00540D78" w:rsidP="00540D7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EE2FB0C" w14:textId="77777777" w:rsidR="00540D78" w:rsidRPr="00EE0180" w:rsidRDefault="00540D78" w:rsidP="00540D7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74C5E4A1" w14:textId="77777777" w:rsidR="00540D78" w:rsidRPr="001571EB" w:rsidRDefault="00540D78" w:rsidP="00540D78">
      <w:pPr>
        <w:spacing w:after="0" w:line="360" w:lineRule="auto"/>
        <w:jc w:val="both"/>
        <w:rPr>
          <w:rFonts w:ascii="Palatino Linotype" w:hAnsi="Palatino Linotype" w:cs="Arial"/>
        </w:rPr>
      </w:pPr>
    </w:p>
    <w:p w14:paraId="66E0FC8E" w14:textId="77777777" w:rsidR="00540D78" w:rsidRDefault="00540D78" w:rsidP="00540D7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w:t>
      </w:r>
      <w:r w:rsidRPr="001571EB">
        <w:rPr>
          <w:rFonts w:ascii="Palatino Linotype" w:hAnsi="Palatino Linotype" w:cs="Arial"/>
          <w:sz w:val="24"/>
          <w:szCs w:val="24"/>
        </w:rPr>
        <w:lastRenderedPageBreak/>
        <w:t xml:space="preserve">el Diario Oficial de la Federación en fecha quince de abril de dos mil dieciséis, mediante Acuerdo del Consejo Nacional del Sistema Nacional de Transparencia, Acceso a la Información Pública y Protección de Datos Personales. </w:t>
      </w:r>
    </w:p>
    <w:p w14:paraId="6045CE64" w14:textId="77777777" w:rsidR="00540D78" w:rsidRDefault="00540D78" w:rsidP="00540D78">
      <w:pPr>
        <w:spacing w:after="0" w:line="360" w:lineRule="auto"/>
        <w:jc w:val="both"/>
        <w:rPr>
          <w:rFonts w:ascii="Palatino Linotype" w:hAnsi="Palatino Linotype" w:cs="Arial"/>
          <w:sz w:val="24"/>
          <w:szCs w:val="24"/>
        </w:rPr>
      </w:pPr>
    </w:p>
    <w:p w14:paraId="710BC75D" w14:textId="4154ACB2" w:rsidR="00540D78" w:rsidRPr="00C24C91" w:rsidRDefault="00540D78" w:rsidP="00540D78">
      <w:pPr>
        <w:spacing w:after="0" w:line="360" w:lineRule="auto"/>
        <w:jc w:val="both"/>
        <w:rPr>
          <w:rFonts w:ascii="Palatino Linotype" w:hAnsi="Palatino Linotype" w:cs="Arial"/>
          <w:b/>
          <w:sz w:val="24"/>
          <w:szCs w:val="24"/>
        </w:rPr>
      </w:pPr>
      <w:r w:rsidRPr="00C24C91">
        <w:rPr>
          <w:rFonts w:ascii="Palatino Linotype" w:hAnsi="Palatino Linotype" w:cs="Arial"/>
          <w:sz w:val="24"/>
          <w:szCs w:val="24"/>
        </w:rPr>
        <w:t xml:space="preserve">En mérito de lo expuesto en líneas anteriores, resultan fundados los motivos y/o razones de inconformidad hechos valer por </w:t>
      </w:r>
      <w:r>
        <w:rPr>
          <w:rFonts w:ascii="Palatino Linotype" w:hAnsi="Palatino Linotype" w:cs="Arial"/>
          <w:b/>
          <w:sz w:val="24"/>
          <w:szCs w:val="24"/>
        </w:rPr>
        <w:t>El</w:t>
      </w:r>
      <w:r w:rsidRPr="00C24C91">
        <w:rPr>
          <w:rFonts w:ascii="Palatino Linotype" w:hAnsi="Palatino Linotype" w:cs="Arial"/>
          <w:b/>
          <w:sz w:val="24"/>
          <w:szCs w:val="24"/>
        </w:rPr>
        <w:t xml:space="preserve"> Recurrente, </w:t>
      </w:r>
      <w:r w:rsidRPr="00C24C91">
        <w:rPr>
          <w:rFonts w:ascii="Palatino Linotype" w:hAnsi="Palatino Linotype" w:cs="Arial"/>
          <w:sz w:val="24"/>
          <w:szCs w:val="24"/>
        </w:rPr>
        <w:t xml:space="preserve">por ello con fundamento en la primera hipótesis de la fracción IV del artículo 186 de la Ley de Transparencia y Acceso a la Información Pública del Estado de México y Municipios, se </w:t>
      </w:r>
      <w:r w:rsidRPr="00C24C91">
        <w:rPr>
          <w:rFonts w:ascii="Palatino Linotype" w:hAnsi="Palatino Linotype" w:cs="Arial"/>
          <w:b/>
          <w:sz w:val="24"/>
          <w:szCs w:val="24"/>
        </w:rPr>
        <w:t>ordena dar</w:t>
      </w:r>
      <w:r w:rsidRPr="00C24C91">
        <w:rPr>
          <w:rFonts w:ascii="Palatino Linotype" w:hAnsi="Palatino Linotype" w:cs="Arial"/>
          <w:sz w:val="24"/>
          <w:szCs w:val="24"/>
        </w:rPr>
        <w:t xml:space="preserve"> respuesta a la solicitud de información número </w:t>
      </w:r>
      <w:r>
        <w:rPr>
          <w:rFonts w:ascii="Palatino Linotype" w:hAnsi="Palatino Linotype" w:cs="Arial"/>
          <w:b/>
          <w:sz w:val="24"/>
          <w:szCs w:val="24"/>
        </w:rPr>
        <w:t>00536/VACHASO/IP/2019</w:t>
      </w:r>
      <w:r w:rsidRPr="00C24C91">
        <w:rPr>
          <w:rFonts w:ascii="Palatino Linotype" w:hAnsi="Palatino Linotype" w:cs="Arial"/>
          <w:b/>
          <w:sz w:val="24"/>
          <w:szCs w:val="24"/>
        </w:rPr>
        <w:t xml:space="preserve">, </w:t>
      </w:r>
      <w:r w:rsidRPr="00C24C91">
        <w:rPr>
          <w:rFonts w:ascii="Palatino Linotype" w:hAnsi="Palatino Linotype" w:cs="Arial"/>
          <w:sz w:val="24"/>
          <w:szCs w:val="24"/>
        </w:rPr>
        <w:t xml:space="preserve">en términos del considerando </w:t>
      </w:r>
      <w:r w:rsidRPr="00C24C91">
        <w:rPr>
          <w:rFonts w:ascii="Palatino Linotype" w:hAnsi="Palatino Linotype" w:cs="Arial"/>
          <w:b/>
          <w:sz w:val="24"/>
          <w:szCs w:val="24"/>
        </w:rPr>
        <w:t>CUARTO.</w:t>
      </w:r>
    </w:p>
    <w:p w14:paraId="220A2382" w14:textId="77777777" w:rsidR="00540D78" w:rsidRDefault="00540D78" w:rsidP="00540D78">
      <w:pPr>
        <w:tabs>
          <w:tab w:val="left" w:pos="709"/>
        </w:tabs>
        <w:spacing w:before="240" w:line="360" w:lineRule="auto"/>
        <w:ind w:right="51"/>
        <w:jc w:val="both"/>
        <w:rPr>
          <w:rFonts w:ascii="Palatino Linotype" w:hAnsi="Palatino Linotype"/>
          <w:sz w:val="24"/>
          <w:szCs w:val="24"/>
        </w:rPr>
      </w:pPr>
      <w:r w:rsidRPr="00AC3EB1">
        <w:rPr>
          <w:rFonts w:ascii="Palatino Linotype" w:hAnsi="Palatino Linotype"/>
          <w:sz w:val="24"/>
          <w:szCs w:val="24"/>
        </w:rPr>
        <w:t>Por lo antes expuesto y fundado es de resolverse y;</w:t>
      </w:r>
    </w:p>
    <w:p w14:paraId="426FB3FE" w14:textId="77777777" w:rsidR="00540D78" w:rsidRPr="004C510E" w:rsidRDefault="00540D78" w:rsidP="00540D78">
      <w:pPr>
        <w:spacing w:after="0" w:line="360" w:lineRule="auto"/>
        <w:ind w:right="-234"/>
        <w:jc w:val="center"/>
        <w:rPr>
          <w:rFonts w:ascii="Palatino Linotype" w:hAnsi="Palatino Linotype"/>
          <w:b/>
          <w:sz w:val="24"/>
          <w:szCs w:val="24"/>
          <w:lang w:val="pt-BR"/>
        </w:rPr>
      </w:pPr>
      <w:r>
        <w:rPr>
          <w:rFonts w:ascii="Palatino Linotype" w:hAnsi="Palatino Linotype" w:cs="Arial"/>
        </w:rPr>
        <w:t xml:space="preserve"> </w:t>
      </w:r>
      <w:r>
        <w:rPr>
          <w:rFonts w:ascii="Palatino Linotype" w:hAnsi="Palatino Linotype"/>
          <w:b/>
          <w:sz w:val="24"/>
          <w:szCs w:val="24"/>
          <w:lang w:val="pt-BR"/>
        </w:rPr>
        <w:t xml:space="preserve">S E     </w:t>
      </w:r>
      <w:r w:rsidRPr="004C510E">
        <w:rPr>
          <w:rFonts w:ascii="Palatino Linotype" w:hAnsi="Palatino Linotype"/>
          <w:b/>
          <w:sz w:val="24"/>
          <w:szCs w:val="24"/>
          <w:lang w:val="pt-BR"/>
        </w:rPr>
        <w:t>R E S U E L V E</w:t>
      </w:r>
    </w:p>
    <w:p w14:paraId="5258E0DA" w14:textId="1C94C6DC" w:rsidR="00540D78" w:rsidRPr="004C510E" w:rsidRDefault="00AC62F1" w:rsidP="00540D78">
      <w:pPr>
        <w:spacing w:after="0" w:line="360" w:lineRule="auto"/>
        <w:ind w:right="-234" w:firstLine="567"/>
        <w:jc w:val="center"/>
        <w:rPr>
          <w:rFonts w:ascii="Palatino Linotype" w:hAnsi="Palatino Linotype"/>
          <w:b/>
          <w:sz w:val="24"/>
          <w:szCs w:val="24"/>
          <w:lang w:val="pt-BR"/>
        </w:rPr>
      </w:pPr>
      <w:r>
        <w:rPr>
          <w:rFonts w:ascii="Palatino Linotype" w:hAnsi="Palatino Linotype"/>
          <w:b/>
          <w:sz w:val="24"/>
          <w:szCs w:val="24"/>
          <w:lang w:val="pt-BR"/>
        </w:rPr>
        <w:t xml:space="preserve"> </w:t>
      </w:r>
    </w:p>
    <w:p w14:paraId="36B6F346" w14:textId="77777777" w:rsidR="00540D78" w:rsidRDefault="00540D78" w:rsidP="00540D78">
      <w:pPr>
        <w:autoSpaceDE w:val="0"/>
        <w:autoSpaceDN w:val="0"/>
        <w:adjustRightInd w:val="0"/>
        <w:spacing w:after="0" w:line="360" w:lineRule="auto"/>
        <w:ind w:right="49"/>
        <w:jc w:val="both"/>
        <w:rPr>
          <w:rFonts w:ascii="Palatino Linotype" w:eastAsia="Times New Roman" w:hAnsi="Palatino Linotype" w:cs="Arial"/>
          <w:sz w:val="24"/>
          <w:szCs w:val="24"/>
        </w:rPr>
      </w:pPr>
      <w:r w:rsidRPr="002443DC">
        <w:rPr>
          <w:rFonts w:ascii="Palatino Linotype" w:hAnsi="Palatino Linotype" w:cs="Arial"/>
          <w:b/>
          <w:sz w:val="28"/>
          <w:szCs w:val="28"/>
          <w:lang w:val="es-ES_tradnl"/>
        </w:rPr>
        <w:t>PRIMERO.</w:t>
      </w:r>
      <w:r>
        <w:rPr>
          <w:rFonts w:ascii="Palatino Linotype" w:hAnsi="Palatino Linotype" w:cs="Arial"/>
        </w:rPr>
        <w:t xml:space="preserve"> </w:t>
      </w:r>
      <w:r w:rsidRPr="00D428DB">
        <w:rPr>
          <w:rFonts w:ascii="Palatino Linotype" w:eastAsia="Times New Roman" w:hAnsi="Palatino Linotype" w:cs="Arial"/>
          <w:sz w:val="24"/>
          <w:szCs w:val="24"/>
        </w:rPr>
        <w:t xml:space="preserve">Resultan fundadas las razones o motivos de inconformidad hechos valer por </w:t>
      </w:r>
      <w:r>
        <w:rPr>
          <w:rFonts w:ascii="Palatino Linotype" w:eastAsia="Times New Roman" w:hAnsi="Palatino Linotype" w:cs="Arial"/>
          <w:b/>
          <w:sz w:val="24"/>
          <w:szCs w:val="24"/>
        </w:rPr>
        <w:t>EL</w:t>
      </w:r>
      <w:r w:rsidRPr="00E238D2">
        <w:rPr>
          <w:rFonts w:ascii="Palatino Linotype" w:eastAsia="Times New Roman" w:hAnsi="Palatino Linotype" w:cs="Arial"/>
          <w:b/>
          <w:sz w:val="24"/>
          <w:szCs w:val="24"/>
        </w:rPr>
        <w:t xml:space="preserve"> RECURRENTE,</w:t>
      </w:r>
      <w:r>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 xml:space="preserve">CUARTO </w:t>
      </w:r>
      <w:r>
        <w:rPr>
          <w:rFonts w:ascii="Palatino Linotype" w:eastAsia="Times New Roman" w:hAnsi="Palatino Linotype" w:cs="Arial"/>
          <w:sz w:val="24"/>
          <w:szCs w:val="24"/>
        </w:rPr>
        <w:t>de la presente resolución.</w:t>
      </w:r>
    </w:p>
    <w:p w14:paraId="40803581" w14:textId="77777777" w:rsidR="00CF2B1A" w:rsidRDefault="00CF2B1A" w:rsidP="00540D78">
      <w:pPr>
        <w:autoSpaceDE w:val="0"/>
        <w:autoSpaceDN w:val="0"/>
        <w:adjustRightInd w:val="0"/>
        <w:spacing w:after="0" w:line="360" w:lineRule="auto"/>
        <w:ind w:right="49"/>
        <w:jc w:val="both"/>
        <w:rPr>
          <w:rFonts w:ascii="Palatino Linotype" w:eastAsia="Times New Roman" w:hAnsi="Palatino Linotype" w:cs="Arial"/>
          <w:sz w:val="24"/>
          <w:szCs w:val="24"/>
        </w:rPr>
      </w:pPr>
    </w:p>
    <w:p w14:paraId="19ED4ED6" w14:textId="77777777" w:rsidR="00E541E0" w:rsidRDefault="00E541E0" w:rsidP="00540D78">
      <w:pPr>
        <w:autoSpaceDE w:val="0"/>
        <w:autoSpaceDN w:val="0"/>
        <w:adjustRightInd w:val="0"/>
        <w:spacing w:after="0" w:line="360" w:lineRule="auto"/>
        <w:ind w:right="49"/>
        <w:jc w:val="both"/>
        <w:rPr>
          <w:rFonts w:ascii="Palatino Linotype" w:eastAsia="Times New Roman" w:hAnsi="Palatino Linotype" w:cs="Arial"/>
          <w:sz w:val="24"/>
          <w:szCs w:val="24"/>
        </w:rPr>
      </w:pPr>
    </w:p>
    <w:p w14:paraId="397F9D2B" w14:textId="40752855" w:rsidR="00540D78" w:rsidRPr="00117DBE" w:rsidRDefault="00540D78" w:rsidP="00540D78">
      <w:pPr>
        <w:spacing w:after="0" w:line="360" w:lineRule="auto"/>
        <w:jc w:val="both"/>
        <w:rPr>
          <w:rFonts w:ascii="Palatino Linotype" w:eastAsia="Times New Roman" w:hAnsi="Palatino Linotype" w:cs="Arial"/>
          <w:sz w:val="24"/>
          <w:szCs w:val="24"/>
        </w:rPr>
      </w:pPr>
      <w:r w:rsidRPr="00117DBE">
        <w:rPr>
          <w:rFonts w:ascii="Palatino Linotype" w:hAnsi="Palatino Linotype" w:cs="Arial"/>
          <w:b/>
          <w:sz w:val="28"/>
        </w:rPr>
        <w:t xml:space="preserve">SEGUNDO. </w:t>
      </w:r>
      <w:r w:rsidRPr="00117DBE">
        <w:rPr>
          <w:rFonts w:ascii="Palatino Linotype" w:hAnsi="Palatino Linotype" w:cs="Arial"/>
          <w:sz w:val="24"/>
          <w:szCs w:val="24"/>
        </w:rPr>
        <w:t>Se</w:t>
      </w:r>
      <w:r w:rsidRPr="00117DBE">
        <w:rPr>
          <w:rFonts w:ascii="Palatino Linotype" w:hAnsi="Palatino Linotype" w:cs="Arial"/>
          <w:b/>
          <w:sz w:val="24"/>
          <w:szCs w:val="24"/>
        </w:rPr>
        <w:t xml:space="preserve"> ORDENA </w:t>
      </w:r>
      <w:r w:rsidRPr="00117DBE">
        <w:rPr>
          <w:rFonts w:ascii="Palatino Linotype" w:hAnsi="Palatino Linotype" w:cs="Arial"/>
          <w:sz w:val="24"/>
          <w:szCs w:val="24"/>
        </w:rPr>
        <w:t xml:space="preserve">al </w:t>
      </w:r>
      <w:r w:rsidRPr="00117DBE">
        <w:rPr>
          <w:rFonts w:ascii="Palatino Linotype" w:hAnsi="Palatino Linotype" w:cs="Arial"/>
          <w:b/>
          <w:sz w:val="24"/>
          <w:szCs w:val="24"/>
        </w:rPr>
        <w:t>SUJETO OBLIGADO</w:t>
      </w:r>
      <w:r w:rsidRPr="00117DBE">
        <w:rPr>
          <w:rFonts w:ascii="Palatino Linotype" w:eastAsia="Times New Roman" w:hAnsi="Palatino Linotype" w:cs="Arial"/>
          <w:sz w:val="24"/>
          <w:szCs w:val="24"/>
        </w:rPr>
        <w:t>, atienda la solicitud de información número</w:t>
      </w:r>
      <w:r w:rsidRPr="00117DBE">
        <w:rPr>
          <w:rFonts w:ascii="Palatino Linotype" w:hAnsi="Palatino Linotype" w:cs="Arial"/>
          <w:b/>
          <w:sz w:val="24"/>
          <w:szCs w:val="24"/>
        </w:rPr>
        <w:t xml:space="preserve"> </w:t>
      </w:r>
      <w:r w:rsidR="00773B69">
        <w:rPr>
          <w:rFonts w:ascii="Palatino Linotype" w:hAnsi="Palatino Linotype" w:cs="Arial"/>
          <w:b/>
          <w:sz w:val="24"/>
          <w:szCs w:val="24"/>
        </w:rPr>
        <w:t>00536/VACHASO/IP/2019</w:t>
      </w:r>
      <w:r w:rsidRPr="00117DBE">
        <w:rPr>
          <w:rFonts w:ascii="Palatino Linotype" w:hAnsi="Palatino Linotype" w:cs="Arial"/>
          <w:b/>
          <w:sz w:val="24"/>
          <w:szCs w:val="24"/>
        </w:rPr>
        <w:t>,</w:t>
      </w:r>
      <w:r w:rsidRPr="00117DBE">
        <w:rPr>
          <w:rFonts w:ascii="Palatino Linotype" w:eastAsia="Times New Roman" w:hAnsi="Palatino Linotype" w:cs="Arial"/>
          <w:sz w:val="24"/>
          <w:szCs w:val="24"/>
        </w:rPr>
        <w:t xml:space="preserve"> y en términos del considerando </w:t>
      </w:r>
      <w:r w:rsidRPr="00117DBE">
        <w:rPr>
          <w:rFonts w:ascii="Palatino Linotype" w:eastAsia="Times New Roman" w:hAnsi="Palatino Linotype" w:cs="Arial"/>
          <w:b/>
          <w:sz w:val="24"/>
          <w:szCs w:val="24"/>
        </w:rPr>
        <w:t>CUARTO</w:t>
      </w:r>
      <w:r w:rsidRPr="00117DBE">
        <w:rPr>
          <w:rFonts w:ascii="Palatino Linotype" w:eastAsia="Times New Roman" w:hAnsi="Palatino Linotype" w:cs="Arial"/>
          <w:sz w:val="24"/>
          <w:szCs w:val="24"/>
        </w:rPr>
        <w:t xml:space="preserve"> de la pre</w:t>
      </w:r>
      <w:r>
        <w:rPr>
          <w:rFonts w:ascii="Palatino Linotype" w:eastAsia="Times New Roman" w:hAnsi="Palatino Linotype" w:cs="Arial"/>
          <w:sz w:val="24"/>
          <w:szCs w:val="24"/>
        </w:rPr>
        <w:t>sente resolución haga entrega al</w:t>
      </w:r>
      <w:r w:rsidRPr="00117DBE">
        <w:rPr>
          <w:rFonts w:ascii="Palatino Linotype" w:eastAsia="Times New Roman" w:hAnsi="Palatino Linotype" w:cs="Arial"/>
          <w:b/>
          <w:sz w:val="24"/>
          <w:szCs w:val="24"/>
        </w:rPr>
        <w:t xml:space="preserve"> RECURRENTE</w:t>
      </w:r>
      <w:r w:rsidRPr="00117DBE">
        <w:rPr>
          <w:rFonts w:ascii="Palatino Linotype" w:eastAsia="Times New Roman" w:hAnsi="Palatino Linotype" w:cs="Arial"/>
          <w:sz w:val="24"/>
          <w:szCs w:val="24"/>
        </w:rPr>
        <w:t>, en versión pública</w:t>
      </w:r>
      <w:r>
        <w:rPr>
          <w:rFonts w:ascii="Palatino Linotype" w:eastAsia="Times New Roman" w:hAnsi="Palatino Linotype" w:cs="Arial"/>
          <w:sz w:val="24"/>
          <w:szCs w:val="24"/>
        </w:rPr>
        <w:t xml:space="preserve"> de ser procedente</w:t>
      </w:r>
      <w:r w:rsidRPr="00117DBE">
        <w:rPr>
          <w:rFonts w:ascii="Palatino Linotype" w:eastAsia="Times New Roman" w:hAnsi="Palatino Linotype" w:cs="Arial"/>
          <w:sz w:val="24"/>
          <w:szCs w:val="24"/>
        </w:rPr>
        <w:t xml:space="preserve">, a través del </w:t>
      </w:r>
      <w:r w:rsidRPr="00117DBE">
        <w:rPr>
          <w:rFonts w:ascii="Palatino Linotype" w:eastAsia="Times New Roman" w:hAnsi="Palatino Linotype" w:cs="Arial"/>
          <w:b/>
          <w:sz w:val="24"/>
          <w:szCs w:val="24"/>
        </w:rPr>
        <w:t>SAIMEX</w:t>
      </w:r>
      <w:r>
        <w:rPr>
          <w:rFonts w:ascii="Palatino Linotype" w:eastAsia="Times New Roman" w:hAnsi="Palatino Linotype" w:cs="Arial"/>
          <w:b/>
          <w:sz w:val="24"/>
          <w:szCs w:val="24"/>
        </w:rPr>
        <w:t xml:space="preserve"> </w:t>
      </w:r>
      <w:r w:rsidR="00773B69">
        <w:rPr>
          <w:rFonts w:ascii="Palatino Linotype" w:eastAsia="Times New Roman" w:hAnsi="Palatino Linotype" w:cs="Arial"/>
          <w:sz w:val="24"/>
          <w:szCs w:val="24"/>
        </w:rPr>
        <w:t xml:space="preserve">de lo siguiente: </w:t>
      </w:r>
    </w:p>
    <w:p w14:paraId="17AD790F" w14:textId="77777777" w:rsidR="00773B69" w:rsidRPr="00773B69" w:rsidRDefault="00773B69" w:rsidP="00773B69">
      <w:pPr>
        <w:pStyle w:val="Prrafodelista"/>
        <w:numPr>
          <w:ilvl w:val="0"/>
          <w:numId w:val="17"/>
        </w:numPr>
        <w:tabs>
          <w:tab w:val="left" w:pos="4962"/>
        </w:tabs>
        <w:spacing w:line="360" w:lineRule="auto"/>
        <w:ind w:right="539"/>
        <w:jc w:val="both"/>
        <w:rPr>
          <w:rFonts w:ascii="Palatino Linotype" w:eastAsia="Calibri" w:hAnsi="Palatino Linotype" w:cs="Tahoma"/>
          <w:i/>
          <w:lang w:eastAsia="es-ES_tradnl"/>
        </w:rPr>
      </w:pPr>
      <w:r w:rsidRPr="00773B69">
        <w:rPr>
          <w:rFonts w:ascii="Palatino Linotype" w:eastAsia="Calibri" w:hAnsi="Palatino Linotype" w:cs="Tahoma"/>
          <w:i/>
          <w:lang w:eastAsia="es-ES_tradnl"/>
        </w:rPr>
        <w:lastRenderedPageBreak/>
        <w:t xml:space="preserve">Facturas y resguardos de los vehículos automotores propiedad del municipio, al ocho de julio de dos mil diecinueve. </w:t>
      </w:r>
    </w:p>
    <w:p w14:paraId="7509F329" w14:textId="77777777" w:rsidR="00773B69" w:rsidRPr="00773B69" w:rsidRDefault="00773B69" w:rsidP="00773B69">
      <w:pPr>
        <w:pStyle w:val="Prrafodelista"/>
        <w:numPr>
          <w:ilvl w:val="0"/>
          <w:numId w:val="17"/>
        </w:numPr>
        <w:tabs>
          <w:tab w:val="left" w:pos="4962"/>
        </w:tabs>
        <w:spacing w:line="360" w:lineRule="auto"/>
        <w:ind w:right="539"/>
        <w:jc w:val="both"/>
        <w:rPr>
          <w:rFonts w:ascii="Palatino Linotype" w:eastAsia="Calibri" w:hAnsi="Palatino Linotype" w:cs="Tahoma"/>
          <w:i/>
          <w:lang w:eastAsia="es-ES_tradnl"/>
        </w:rPr>
      </w:pPr>
      <w:r w:rsidRPr="00773B69">
        <w:rPr>
          <w:rFonts w:ascii="Palatino Linotype" w:eastAsia="Calibri" w:hAnsi="Palatino Linotype" w:cs="Tahoma"/>
          <w:i/>
          <w:lang w:eastAsia="es-ES_tradnl"/>
        </w:rPr>
        <w:t xml:space="preserve">Normatividad aprobada por el Ayuntamiento relacionada con el uso, control, circulación y conservación de vehículos automotores propiedad del municipio, al ocho de julio de dos mil diecinueve. </w:t>
      </w:r>
    </w:p>
    <w:p w14:paraId="19C26D60" w14:textId="77777777" w:rsidR="00773B69" w:rsidRPr="00773B69" w:rsidRDefault="00773B69" w:rsidP="00773B69">
      <w:pPr>
        <w:pStyle w:val="Prrafodelista"/>
        <w:numPr>
          <w:ilvl w:val="0"/>
          <w:numId w:val="17"/>
        </w:numPr>
        <w:tabs>
          <w:tab w:val="left" w:pos="4962"/>
        </w:tabs>
        <w:spacing w:line="360" w:lineRule="auto"/>
        <w:ind w:right="539"/>
        <w:jc w:val="both"/>
        <w:rPr>
          <w:rFonts w:ascii="Palatino Linotype" w:eastAsia="Calibri" w:hAnsi="Palatino Linotype" w:cs="Tahoma"/>
          <w:i/>
          <w:lang w:eastAsia="es-ES_tradnl"/>
        </w:rPr>
      </w:pPr>
      <w:r w:rsidRPr="00773B69">
        <w:rPr>
          <w:rFonts w:ascii="Palatino Linotype" w:eastAsia="Calibri" w:hAnsi="Palatino Linotype" w:cs="Tahoma"/>
          <w:i/>
          <w:lang w:eastAsia="es-ES_tradnl"/>
        </w:rPr>
        <w:t xml:space="preserve">El o los documentos requeridos a los asignatarios para el uso, control y servicio de los vehículos automotores propiedad del municipio, al ocho de julio de dos mil diecinueve. </w:t>
      </w:r>
    </w:p>
    <w:p w14:paraId="52EAAA8E" w14:textId="77777777" w:rsidR="00773B69" w:rsidRPr="00773B69" w:rsidRDefault="00773B69" w:rsidP="00773B69">
      <w:pPr>
        <w:pStyle w:val="Prrafodelista"/>
        <w:numPr>
          <w:ilvl w:val="0"/>
          <w:numId w:val="17"/>
        </w:numPr>
        <w:tabs>
          <w:tab w:val="left" w:pos="4962"/>
        </w:tabs>
        <w:spacing w:line="360" w:lineRule="auto"/>
        <w:ind w:right="539"/>
        <w:jc w:val="both"/>
        <w:rPr>
          <w:rFonts w:ascii="Palatino Linotype" w:eastAsia="Calibri" w:hAnsi="Palatino Linotype" w:cs="Tahoma"/>
          <w:i/>
          <w:lang w:eastAsia="es-ES_tradnl"/>
        </w:rPr>
      </w:pPr>
      <w:r w:rsidRPr="00773B69">
        <w:rPr>
          <w:rFonts w:ascii="Palatino Linotype" w:eastAsia="Calibri" w:hAnsi="Palatino Linotype" w:cs="Tahoma"/>
          <w:i/>
          <w:lang w:eastAsia="es-ES_tradnl"/>
        </w:rPr>
        <w:t xml:space="preserve">Relación de vehículos automotores con marca, modelo, número económico y dependencia y/o área asignados, al ocho de julio de dos mil diecinueve. </w:t>
      </w:r>
    </w:p>
    <w:p w14:paraId="20DD3358" w14:textId="53677300" w:rsidR="00540D78" w:rsidRDefault="00540D78" w:rsidP="00540D78">
      <w:pPr>
        <w:spacing w:before="240" w:line="360" w:lineRule="auto"/>
        <w:ind w:left="360"/>
        <w:jc w:val="both"/>
        <w:rPr>
          <w:rFonts w:ascii="Palatino Linotype" w:hAnsi="Palatino Linotype" w:cs="Arial"/>
          <w:i/>
          <w:sz w:val="24"/>
          <w:szCs w:val="24"/>
        </w:rPr>
      </w:pPr>
      <w:r w:rsidRPr="00D72109">
        <w:rPr>
          <w:rFonts w:ascii="Palatino Linotype" w:hAnsi="Palatino Linotype" w:cs="Arial"/>
          <w:i/>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w:t>
      </w:r>
      <w:r>
        <w:rPr>
          <w:rFonts w:ascii="Palatino Linotype" w:hAnsi="Palatino Linotype" w:cs="Arial"/>
          <w:i/>
          <w:sz w:val="24"/>
          <w:szCs w:val="24"/>
        </w:rPr>
        <w:t>n y se ponga a disposición del</w:t>
      </w:r>
      <w:r w:rsidRPr="00D72109">
        <w:rPr>
          <w:rFonts w:ascii="Palatino Linotype" w:hAnsi="Palatino Linotype" w:cs="Arial"/>
          <w:i/>
          <w:sz w:val="24"/>
          <w:szCs w:val="24"/>
        </w:rPr>
        <w:t xml:space="preserve"> Recurrente. </w:t>
      </w:r>
    </w:p>
    <w:p w14:paraId="0C662771" w14:textId="77777777" w:rsidR="00D305BC" w:rsidRPr="00D72109" w:rsidRDefault="00D305BC" w:rsidP="00540D78">
      <w:pPr>
        <w:spacing w:before="240" w:line="360" w:lineRule="auto"/>
        <w:ind w:left="360"/>
        <w:jc w:val="both"/>
        <w:rPr>
          <w:rFonts w:ascii="Palatino Linotype" w:hAnsi="Palatino Linotype" w:cs="Arial"/>
          <w:i/>
          <w:sz w:val="24"/>
          <w:szCs w:val="24"/>
        </w:rPr>
      </w:pPr>
    </w:p>
    <w:p w14:paraId="77B044DF" w14:textId="25B02C34" w:rsidR="00540D78" w:rsidRPr="00D05C83" w:rsidRDefault="00540D78" w:rsidP="00540D78">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5E918AD" w14:textId="77777777" w:rsidR="00540D78" w:rsidRDefault="00540D78" w:rsidP="00540D78">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lastRenderedPageBreak/>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w:t>
      </w:r>
      <w:r>
        <w:rPr>
          <w:rFonts w:ascii="Palatino Linotype" w:hAnsi="Palatino Linotype" w:cs="Arial"/>
          <w:b/>
          <w:sz w:val="24"/>
          <w:szCs w:val="24"/>
        </w:rPr>
        <w:t xml:space="preserve">l </w:t>
      </w:r>
      <w:r w:rsidRPr="009C2F79">
        <w:rPr>
          <w:rFonts w:ascii="Palatino Linotype" w:hAnsi="Palatino Linotype" w:cs="Arial"/>
          <w:b/>
          <w:sz w:val="24"/>
          <w:szCs w:val="24"/>
        </w:rPr>
        <w:t>RECURRENTE</w:t>
      </w:r>
      <w:r>
        <w:rPr>
          <w:rFonts w:ascii="Palatino Linotype" w:hAnsi="Palatino Linotype" w:cs="Arial"/>
          <w:sz w:val="24"/>
          <w:szCs w:val="24"/>
        </w:rPr>
        <w:t xml:space="preserve"> la presente </w:t>
      </w:r>
      <w:r w:rsidRPr="00D05C83">
        <w:rPr>
          <w:rFonts w:ascii="Palatino Linotype" w:hAnsi="Palatino Linotype" w:cs="Arial"/>
          <w:sz w:val="24"/>
          <w:szCs w:val="24"/>
        </w:rPr>
        <w:t>resolución</w:t>
      </w:r>
      <w:r>
        <w:rPr>
          <w:rFonts w:ascii="Palatino Linotype" w:hAnsi="Palatino Linotype" w:cs="Arial"/>
          <w:sz w:val="24"/>
          <w:szCs w:val="24"/>
        </w:rPr>
        <w:t xml:space="preserve"> a través del </w:t>
      </w:r>
      <w:r w:rsidRPr="00442B0E">
        <w:rPr>
          <w:rFonts w:ascii="Palatino Linotype" w:hAnsi="Palatino Linotype" w:cs="Arial"/>
          <w:b/>
          <w:sz w:val="24"/>
          <w:szCs w:val="24"/>
        </w:rPr>
        <w:t>SAIMEX</w:t>
      </w:r>
      <w:r>
        <w:rPr>
          <w:rFonts w:ascii="Palatino Linotype" w:hAnsi="Palatino Linotype" w:cs="Arial"/>
          <w:sz w:val="24"/>
          <w:szCs w:val="24"/>
        </w:rPr>
        <w:t xml:space="preserve"> y por correo electrónico, </w:t>
      </w:r>
      <w:r w:rsidRPr="00D05C83">
        <w:rPr>
          <w:rFonts w:ascii="Palatino Linotype" w:hAnsi="Palatino Linotype" w:cs="Arial"/>
          <w:sz w:val="24"/>
          <w:szCs w:val="24"/>
        </w:rPr>
        <w:t>así mismo de conformidad con lo establecido en el artículo 196 de la Ley de Transparencia y Acceso a la Información Pública del Estado de México y Municipios podrá promover Juicio de Amparo en los términos de las leyes aplicables.</w:t>
      </w:r>
    </w:p>
    <w:p w14:paraId="4A6482F5" w14:textId="77777777" w:rsidR="00540D78" w:rsidRPr="00D05C83" w:rsidRDefault="00540D78" w:rsidP="00540D78">
      <w:pPr>
        <w:autoSpaceDE w:val="0"/>
        <w:autoSpaceDN w:val="0"/>
        <w:adjustRightInd w:val="0"/>
        <w:spacing w:before="240" w:line="360" w:lineRule="auto"/>
        <w:jc w:val="both"/>
        <w:rPr>
          <w:rFonts w:ascii="Palatino Linotype" w:hAnsi="Palatino Linotype" w:cs="Arial"/>
          <w:sz w:val="24"/>
          <w:szCs w:val="24"/>
        </w:rPr>
      </w:pPr>
    </w:p>
    <w:p w14:paraId="0D00D03E" w14:textId="6901A950" w:rsidR="00540D78" w:rsidRDefault="00540D78" w:rsidP="00540D78">
      <w:pPr>
        <w:autoSpaceDE w:val="0"/>
        <w:autoSpaceDN w:val="0"/>
        <w:adjustRightInd w:val="0"/>
        <w:spacing w:before="240" w:line="360" w:lineRule="auto"/>
        <w:jc w:val="both"/>
        <w:rPr>
          <w:rFonts w:ascii="Palatino Linotype" w:hAnsi="Palatino Linotype" w:cs="Arial"/>
          <w:sz w:val="24"/>
          <w:szCs w:val="24"/>
        </w:rPr>
      </w:pPr>
      <w:r w:rsidRPr="00387D9D">
        <w:rPr>
          <w:rFonts w:ascii="Palatino Linotype" w:hAnsi="Palatino Linotype" w:cs="Arial"/>
          <w:b/>
          <w:sz w:val="24"/>
          <w:szCs w:val="24"/>
        </w:rPr>
        <w:t>QUINTO.</w:t>
      </w:r>
      <w:r>
        <w:rPr>
          <w:rFonts w:ascii="Palatino Linotype" w:hAnsi="Palatino Linotype" w:cs="Arial"/>
          <w:sz w:val="24"/>
          <w:szCs w:val="24"/>
        </w:rPr>
        <w:t xml:space="preserve"> </w:t>
      </w:r>
      <w:r>
        <w:rPr>
          <w:rFonts w:ascii="Palatino Linotype" w:hAnsi="Palatino Linotype" w:cs="Arial"/>
          <w:b/>
          <w:sz w:val="24"/>
          <w:szCs w:val="24"/>
        </w:rPr>
        <w:t xml:space="preserve">Gírese </w:t>
      </w:r>
      <w:r>
        <w:rPr>
          <w:rFonts w:ascii="Palatino Linotype" w:hAnsi="Palatino Linotype" w:cs="Arial"/>
          <w:sz w:val="24"/>
          <w:szCs w:val="24"/>
        </w:rPr>
        <w:t xml:space="preserve">oficio al Contralor Interno y Titular del Órgano de Control y Vigilancia de este Instituto con la finalidad de que actúe </w:t>
      </w:r>
      <w:proofErr w:type="gramStart"/>
      <w:r>
        <w:rPr>
          <w:rFonts w:ascii="Palatino Linotype" w:hAnsi="Palatino Linotype" w:cs="Arial"/>
          <w:sz w:val="24"/>
          <w:szCs w:val="24"/>
        </w:rPr>
        <w:t>en razón de</w:t>
      </w:r>
      <w:proofErr w:type="gramEnd"/>
      <w:r>
        <w:rPr>
          <w:rFonts w:ascii="Palatino Linotype" w:hAnsi="Palatino Linotype" w:cs="Arial"/>
          <w:sz w:val="24"/>
          <w:szCs w:val="24"/>
        </w:rPr>
        <w:t xml:space="preserve"> su competencia, en términos de lo dispuesto en el Considerando </w:t>
      </w:r>
      <w:r>
        <w:rPr>
          <w:rFonts w:ascii="Palatino Linotype" w:hAnsi="Palatino Linotype" w:cs="Arial"/>
          <w:b/>
          <w:sz w:val="24"/>
          <w:szCs w:val="24"/>
        </w:rPr>
        <w:t>CUARTO</w:t>
      </w:r>
      <w:r>
        <w:rPr>
          <w:rFonts w:ascii="Palatino Linotype" w:hAnsi="Palatino Linotype" w:cs="Arial"/>
          <w:sz w:val="24"/>
          <w:szCs w:val="24"/>
        </w:rPr>
        <w:t xml:space="preserve"> de la presente resolución.</w:t>
      </w:r>
    </w:p>
    <w:p w14:paraId="7FC93E25" w14:textId="77777777" w:rsidR="00773B69" w:rsidRDefault="00773B69" w:rsidP="00540D78">
      <w:pPr>
        <w:autoSpaceDE w:val="0"/>
        <w:autoSpaceDN w:val="0"/>
        <w:adjustRightInd w:val="0"/>
        <w:spacing w:before="240" w:line="360" w:lineRule="auto"/>
        <w:jc w:val="both"/>
        <w:rPr>
          <w:rFonts w:ascii="Palatino Linotype" w:hAnsi="Palatino Linotype" w:cs="Arial"/>
          <w:sz w:val="24"/>
          <w:szCs w:val="24"/>
        </w:rPr>
      </w:pPr>
    </w:p>
    <w:p w14:paraId="734188D4" w14:textId="73065A34" w:rsidR="00540D78" w:rsidRDefault="00540D78" w:rsidP="00540D78">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34016" behindDoc="0" locked="0" layoutInCell="1" allowOverlap="1" wp14:anchorId="15664594" wp14:editId="04E5B421">
                <wp:simplePos x="0" y="0"/>
                <wp:positionH relativeFrom="page">
                  <wp:posOffset>542925</wp:posOffset>
                </wp:positionH>
                <wp:positionV relativeFrom="paragraph">
                  <wp:posOffset>3072765</wp:posOffset>
                </wp:positionV>
                <wp:extent cx="7019925" cy="1076325"/>
                <wp:effectExtent l="0" t="0" r="28575" b="28575"/>
                <wp:wrapNone/>
                <wp:docPr id="28" name="Conector recto 28"/>
                <wp:cNvGraphicFramePr/>
                <a:graphic xmlns:a="http://schemas.openxmlformats.org/drawingml/2006/main">
                  <a:graphicData uri="http://schemas.microsoft.com/office/word/2010/wordprocessingShape">
                    <wps:wsp>
                      <wps:cNvCnPr/>
                      <wps:spPr>
                        <a:xfrm>
                          <a:off x="0" y="0"/>
                          <a:ext cx="7019925" cy="107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A850C" id="Conector recto 28"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75pt,241.95pt" to="595.5pt,3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" strokecolor="#5b9bd5 [3204]" strokeweight=".5pt">
                <v:stroke joinstyle="miter"/>
                <w10:wrap anchorx="page"/>
              </v:line>
            </w:pict>
          </mc:Fallback>
        </mc:AlternateContent>
      </w:r>
      <w:r w:rsidRPr="00C91103">
        <w:rPr>
          <w:rFonts w:ascii="Palatino Linotype" w:hAnsi="Palatino Linotype" w:cs="Arial"/>
          <w:noProof/>
          <w:sz w:val="24"/>
          <w:szCs w:val="24"/>
          <w:lang w:eastAsia="es-MX"/>
        </w:rPr>
        <w:t xml:space="preserve"> </w:t>
      </w: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007E57D2">
        <w:rPr>
          <w:rFonts w:ascii="Palatino Linotype" w:hAnsi="Palatino Linotype" w:cs="Arial"/>
          <w:sz w:val="24"/>
          <w:szCs w:val="24"/>
        </w:rPr>
        <w:t>,</w:t>
      </w:r>
      <w:r w:rsidR="00A047DB">
        <w:rPr>
          <w:rFonts w:ascii="Palatino Linotype" w:hAnsi="Palatino Linotype" w:cs="Arial"/>
          <w:sz w:val="24"/>
          <w:szCs w:val="24"/>
        </w:rPr>
        <w:t xml:space="preserve"> </w:t>
      </w:r>
      <w:r w:rsidRPr="00C91103">
        <w:rPr>
          <w:rFonts w:ascii="Palatino Linotype" w:hAnsi="Palatino Linotype" w:cs="Arial"/>
          <w:sz w:val="24"/>
          <w:szCs w:val="24"/>
        </w:rPr>
        <w:t>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00A047DB">
        <w:rPr>
          <w:rFonts w:ascii="Palatino Linotype" w:hAnsi="Palatino Linotype" w:cs="Arial"/>
          <w:sz w:val="24"/>
          <w:szCs w:val="24"/>
        </w:rPr>
        <w:t xml:space="preserve">(AUSENCIA JUSTIFICADA) </w:t>
      </w:r>
      <w:r w:rsidRPr="006C6A05">
        <w:rPr>
          <w:rFonts w:ascii="Palatino Linotype" w:hAnsi="Palatino Linotype" w:cs="Arial"/>
          <w:sz w:val="24"/>
          <w:szCs w:val="24"/>
        </w:rPr>
        <w:t xml:space="preserve">EN </w:t>
      </w:r>
      <w:r>
        <w:rPr>
          <w:rFonts w:ascii="Palatino Linotype" w:hAnsi="Palatino Linotype" w:cs="Arial"/>
          <w:sz w:val="24"/>
          <w:szCs w:val="24"/>
        </w:rPr>
        <w:t xml:space="preserve">LA CUADRAGÉSIMA </w:t>
      </w:r>
      <w:r w:rsidR="00545F48">
        <w:rPr>
          <w:rFonts w:ascii="Palatino Linotype" w:hAnsi="Palatino Linotype" w:cs="Arial"/>
          <w:sz w:val="24"/>
          <w:szCs w:val="24"/>
        </w:rPr>
        <w:t>CUARTA</w:t>
      </w:r>
      <w:r>
        <w:rPr>
          <w:rFonts w:ascii="Palatino Linotype" w:hAnsi="Palatino Linotype" w:cs="Arial"/>
          <w:sz w:val="24"/>
          <w:szCs w:val="24"/>
        </w:rPr>
        <w:t xml:space="preserve"> </w:t>
      </w:r>
      <w:r w:rsidRPr="006C6A05">
        <w:rPr>
          <w:rFonts w:ascii="Palatino Linotype" w:hAnsi="Palatino Linotype" w:cs="Arial"/>
          <w:sz w:val="24"/>
          <w:szCs w:val="24"/>
        </w:rPr>
        <w:t xml:space="preserve">SESIÓN ORDINARIA CELEBRADA EL </w:t>
      </w:r>
      <w:r w:rsidR="00545F48">
        <w:rPr>
          <w:rFonts w:ascii="Palatino Linotype" w:hAnsi="Palatino Linotype" w:cs="Arial"/>
          <w:sz w:val="24"/>
          <w:szCs w:val="24"/>
        </w:rPr>
        <w:t xml:space="preserve">VEINTISIETE </w:t>
      </w:r>
      <w:r>
        <w:rPr>
          <w:rFonts w:ascii="Palatino Linotype" w:hAnsi="Palatino Linotype" w:cs="Arial"/>
          <w:sz w:val="24"/>
          <w:szCs w:val="24"/>
        </w:rPr>
        <w:t>DE NOVIEMBRE  DE DOS MIL DIECINUEVE</w:t>
      </w:r>
      <w:r w:rsidRPr="006C6A05">
        <w:rPr>
          <w:rFonts w:ascii="Palatino Linotype" w:hAnsi="Palatino Linotype" w:cs="Arial"/>
          <w:sz w:val="24"/>
          <w:szCs w:val="24"/>
        </w:rPr>
        <w:t>, 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342B1099" w14:textId="77777777" w:rsidR="00540D78" w:rsidRDefault="00540D78" w:rsidP="00540D78">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7328807D" w14:textId="77777777" w:rsidR="00540D78" w:rsidRDefault="00540D78" w:rsidP="00540D78">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7872" behindDoc="0" locked="0" layoutInCell="1" allowOverlap="1" wp14:anchorId="6E05FEF3" wp14:editId="7712AF6D">
                <wp:simplePos x="0" y="0"/>
                <wp:positionH relativeFrom="page">
                  <wp:posOffset>2600325</wp:posOffset>
                </wp:positionH>
                <wp:positionV relativeFrom="paragraph">
                  <wp:posOffset>411480</wp:posOffset>
                </wp:positionV>
                <wp:extent cx="2551430" cy="971550"/>
                <wp:effectExtent l="0" t="0" r="20320" b="19050"/>
                <wp:wrapNone/>
                <wp:docPr id="26" name="Cuadro de texto 2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33E10D" w14:textId="77777777" w:rsidR="00540D78" w:rsidRPr="00EF2FC0" w:rsidRDefault="00540D78" w:rsidP="00540D78">
                            <w:pPr>
                              <w:jc w:val="center"/>
                              <w:rPr>
                                <w:rFonts w:ascii="Palatino Linotype" w:hAnsi="Palatino Linotype"/>
                              </w:rPr>
                            </w:pPr>
                            <w:r w:rsidRPr="00EF2FC0">
                              <w:rPr>
                                <w:rFonts w:ascii="Palatino Linotype" w:hAnsi="Palatino Linotype"/>
                                <w:b/>
                              </w:rPr>
                              <w:t>Zulema Martínez Sánchez</w:t>
                            </w:r>
                          </w:p>
                          <w:p w14:paraId="164D87BB" w14:textId="77777777" w:rsidR="00540D78" w:rsidRDefault="00540D78" w:rsidP="00540D78">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375CCC81" w14:textId="77777777" w:rsidR="00540D78" w:rsidRDefault="00540D78" w:rsidP="00540D78">
                            <w:pPr>
                              <w:jc w:val="center"/>
                              <w:rPr>
                                <w:rFonts w:ascii="Palatino Linotype" w:hAnsi="Palatino Linotype"/>
                                <w:b/>
                              </w:rPr>
                            </w:pPr>
                            <w:r>
                              <w:rPr>
                                <w:rFonts w:ascii="Palatino Linotype" w:hAnsi="Palatino Linotype"/>
                                <w:b/>
                              </w:rPr>
                              <w:t>(Rúbrica).</w:t>
                            </w:r>
                          </w:p>
                          <w:p w14:paraId="7E1E33D9" w14:textId="77777777" w:rsidR="00540D78" w:rsidRPr="00016AF3" w:rsidRDefault="00540D78" w:rsidP="00540D78">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5FEF3" id="_x0000_t202" coordsize="21600,21600" o:spt="202" path="m,l,21600r21600,l21600,xe">
                <v:stroke joinstyle="miter"/>
                <v:path gradientshapeok="t" o:connecttype="rect"/>
              </v:shapetype>
              <v:shape id="Cuadro de texto 26" o:spid="_x0000_s1026" type="#_x0000_t202" style="position:absolute;left:0;text-align:left;margin-left:204.75pt;margin-top:32.4pt;width:200.9pt;height:76.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" fillcolor="white [3201]" strokecolor="white [3212]" strokeweight=".5pt">
                <v:textbox>
                  <w:txbxContent>
                    <w:p w14:paraId="3933E10D" w14:textId="77777777" w:rsidR="00540D78" w:rsidRPr="00EF2FC0" w:rsidRDefault="00540D78" w:rsidP="00540D78">
                      <w:pPr>
                        <w:jc w:val="center"/>
                        <w:rPr>
                          <w:rFonts w:ascii="Palatino Linotype" w:hAnsi="Palatino Linotype"/>
                        </w:rPr>
                      </w:pPr>
                      <w:r w:rsidRPr="00EF2FC0">
                        <w:rPr>
                          <w:rFonts w:ascii="Palatino Linotype" w:hAnsi="Palatino Linotype"/>
                          <w:b/>
                        </w:rPr>
                        <w:t>Zulema Martínez Sánchez</w:t>
                      </w:r>
                    </w:p>
                    <w:p w14:paraId="164D87BB" w14:textId="77777777" w:rsidR="00540D78" w:rsidRDefault="00540D78" w:rsidP="00540D78">
                      <w:pPr>
                        <w:jc w:val="center"/>
                        <w:rPr>
                          <w:rFonts w:ascii="Palatino Linotype" w:hAnsi="Palatino Linotype"/>
                        </w:rPr>
                      </w:pPr>
                      <w:r>
                        <w:rPr>
                          <w:rFonts w:ascii="Palatino Linotype" w:hAnsi="Palatino Linotype"/>
                        </w:rPr>
                        <w:t xml:space="preserve">Comisionada </w:t>
                      </w:r>
                      <w:proofErr w:type="gramStart"/>
                      <w:r>
                        <w:rPr>
                          <w:rFonts w:ascii="Palatino Linotype" w:hAnsi="Palatino Linotype"/>
                        </w:rPr>
                        <w:t>Presidenta</w:t>
                      </w:r>
                      <w:proofErr w:type="gramEnd"/>
                    </w:p>
                    <w:p w14:paraId="375CCC81" w14:textId="77777777" w:rsidR="00540D78" w:rsidRDefault="00540D78" w:rsidP="00540D78">
                      <w:pPr>
                        <w:jc w:val="center"/>
                        <w:rPr>
                          <w:rFonts w:ascii="Palatino Linotype" w:hAnsi="Palatino Linotype"/>
                          <w:b/>
                        </w:rPr>
                      </w:pPr>
                      <w:r>
                        <w:rPr>
                          <w:rFonts w:ascii="Palatino Linotype" w:hAnsi="Palatino Linotype"/>
                          <w:b/>
                        </w:rPr>
                        <w:t>(Rúbrica).</w:t>
                      </w:r>
                    </w:p>
                    <w:p w14:paraId="7E1E33D9" w14:textId="77777777" w:rsidR="00540D78" w:rsidRPr="00016AF3" w:rsidRDefault="00540D78" w:rsidP="00540D78">
                      <w:pPr>
                        <w:jc w:val="center"/>
                        <w:rPr>
                          <w:rFonts w:ascii="Palatino Linotype" w:hAnsi="Palatino Linotype"/>
                          <w:b/>
                        </w:rPr>
                      </w:pPr>
                    </w:p>
                  </w:txbxContent>
                </v:textbox>
                <w10:wrap anchorx="page"/>
              </v:shape>
            </w:pict>
          </mc:Fallback>
        </mc:AlternateContent>
      </w:r>
    </w:p>
    <w:p w14:paraId="73D6437A" w14:textId="77777777" w:rsidR="00540D78" w:rsidRDefault="00540D78" w:rsidP="00540D78">
      <w:pPr>
        <w:autoSpaceDE w:val="0"/>
        <w:autoSpaceDN w:val="0"/>
        <w:adjustRightInd w:val="0"/>
        <w:spacing w:before="240" w:line="480" w:lineRule="auto"/>
        <w:jc w:val="both"/>
        <w:rPr>
          <w:rFonts w:ascii="Palatino Linotype" w:hAnsi="Palatino Linotype" w:cs="Arial"/>
          <w:sz w:val="24"/>
          <w:szCs w:val="24"/>
        </w:rPr>
      </w:pPr>
    </w:p>
    <w:p w14:paraId="7DE79A20" w14:textId="17D33B82" w:rsidR="00540D78" w:rsidRDefault="00540D78" w:rsidP="00540D78">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28896" behindDoc="0" locked="0" layoutInCell="1" allowOverlap="1" wp14:anchorId="3CE8ACED" wp14:editId="6A8D631E">
                <wp:simplePos x="0" y="0"/>
                <wp:positionH relativeFrom="margin">
                  <wp:posOffset>-333375</wp:posOffset>
                </wp:positionH>
                <wp:positionV relativeFrom="paragraph">
                  <wp:posOffset>326390</wp:posOffset>
                </wp:positionV>
                <wp:extent cx="2486025" cy="895350"/>
                <wp:effectExtent l="0" t="0" r="28575" b="19050"/>
                <wp:wrapNone/>
                <wp:docPr id="29" name="Cuadro de texto 29"/>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30BE7E" w14:textId="77777777" w:rsidR="00540D78" w:rsidRPr="00EF2FC0" w:rsidRDefault="00540D78" w:rsidP="00540D78">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Yapur</w:t>
                            </w:r>
                          </w:p>
                          <w:p w14:paraId="4308A597" w14:textId="77777777" w:rsidR="00540D78" w:rsidRPr="00EF2FC0" w:rsidRDefault="00540D78" w:rsidP="00540D78">
                            <w:pPr>
                              <w:jc w:val="center"/>
                              <w:rPr>
                                <w:rFonts w:ascii="Palatino Linotype" w:hAnsi="Palatino Linotype"/>
                              </w:rPr>
                            </w:pPr>
                            <w:r w:rsidRPr="00EF2FC0">
                              <w:rPr>
                                <w:rFonts w:ascii="Palatino Linotype" w:hAnsi="Palatino Linotype"/>
                              </w:rPr>
                              <w:t>Comisionada</w:t>
                            </w:r>
                          </w:p>
                          <w:p w14:paraId="3DC56613" w14:textId="77777777" w:rsidR="00540D78" w:rsidRDefault="00540D78" w:rsidP="00540D78">
                            <w:pPr>
                              <w:jc w:val="center"/>
                              <w:rPr>
                                <w:rFonts w:ascii="Palatino Linotype" w:hAnsi="Palatino Linotype"/>
                                <w:b/>
                              </w:rPr>
                            </w:pPr>
                            <w:r>
                              <w:rPr>
                                <w:rFonts w:ascii="Palatino Linotype" w:hAnsi="Palatino Linotype"/>
                                <w:b/>
                              </w:rPr>
                              <w:t>(Rúbrica).</w:t>
                            </w:r>
                          </w:p>
                          <w:p w14:paraId="58E9C709" w14:textId="77777777" w:rsidR="00540D78" w:rsidRDefault="00540D78" w:rsidP="00540D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8ACED" id="_x0000_t202" coordsize="21600,21600" o:spt="202" path="m,l,21600r21600,l21600,xe">
                <v:stroke joinstyle="miter"/>
                <v:path gradientshapeok="t" o:connecttype="rect"/>
              </v:shapetype>
              <v:shape id="Cuadro de texto 29" o:spid="_x0000_s1027" type="#_x0000_t202" style="position:absolute;left:0;text-align:left;margin-left:-26.25pt;margin-top:25.7pt;width:195.75pt;height:7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" fillcolor="white [3201]" strokecolor="white [3212]" strokeweight=".5pt">
                <v:textbox>
                  <w:txbxContent>
                    <w:p w14:paraId="2230BE7E" w14:textId="77777777" w:rsidR="00540D78" w:rsidRPr="00EF2FC0" w:rsidRDefault="00540D78" w:rsidP="00540D78">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4308A597" w14:textId="77777777" w:rsidR="00540D78" w:rsidRPr="00EF2FC0" w:rsidRDefault="00540D78" w:rsidP="00540D78">
                      <w:pPr>
                        <w:jc w:val="center"/>
                        <w:rPr>
                          <w:rFonts w:ascii="Palatino Linotype" w:hAnsi="Palatino Linotype"/>
                        </w:rPr>
                      </w:pPr>
                      <w:r w:rsidRPr="00EF2FC0">
                        <w:rPr>
                          <w:rFonts w:ascii="Palatino Linotype" w:hAnsi="Palatino Linotype"/>
                        </w:rPr>
                        <w:t>Comisionada</w:t>
                      </w:r>
                    </w:p>
                    <w:p w14:paraId="3DC56613" w14:textId="77777777" w:rsidR="00540D78" w:rsidRDefault="00540D78" w:rsidP="00540D78">
                      <w:pPr>
                        <w:jc w:val="center"/>
                        <w:rPr>
                          <w:rFonts w:ascii="Palatino Linotype" w:hAnsi="Palatino Linotype"/>
                          <w:b/>
                        </w:rPr>
                      </w:pPr>
                      <w:r>
                        <w:rPr>
                          <w:rFonts w:ascii="Palatino Linotype" w:hAnsi="Palatino Linotype"/>
                          <w:b/>
                        </w:rPr>
                        <w:t>(Rúbrica).</w:t>
                      </w:r>
                    </w:p>
                    <w:p w14:paraId="58E9C709" w14:textId="77777777" w:rsidR="00540D78" w:rsidRDefault="00540D78" w:rsidP="00540D78">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29920" behindDoc="0" locked="0" layoutInCell="1" allowOverlap="1" wp14:anchorId="163329C3" wp14:editId="43D5CC5F">
                <wp:simplePos x="0" y="0"/>
                <wp:positionH relativeFrom="margin">
                  <wp:posOffset>3558540</wp:posOffset>
                </wp:positionH>
                <wp:positionV relativeFrom="paragraph">
                  <wp:posOffset>355600</wp:posOffset>
                </wp:positionV>
                <wp:extent cx="2543175" cy="942975"/>
                <wp:effectExtent l="0" t="0" r="28575" b="28575"/>
                <wp:wrapNone/>
                <wp:docPr id="30" name="Cuadro de texto 30"/>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B85E6DE" w14:textId="77777777" w:rsidR="00540D78" w:rsidRPr="00EF2FC0" w:rsidRDefault="00540D78" w:rsidP="00540D78">
                            <w:pPr>
                              <w:jc w:val="center"/>
                              <w:rPr>
                                <w:rFonts w:ascii="Palatino Linotype" w:hAnsi="Palatino Linotype"/>
                              </w:rPr>
                            </w:pPr>
                            <w:r>
                              <w:rPr>
                                <w:rFonts w:ascii="Palatino Linotype" w:hAnsi="Palatino Linotype"/>
                                <w:b/>
                              </w:rPr>
                              <w:t>José Guadalupe Luna Hernández</w:t>
                            </w:r>
                          </w:p>
                          <w:p w14:paraId="0AF6C059" w14:textId="77777777" w:rsidR="00540D78" w:rsidRDefault="00540D78" w:rsidP="00540D78">
                            <w:pPr>
                              <w:jc w:val="center"/>
                              <w:rPr>
                                <w:rFonts w:ascii="Palatino Linotype" w:hAnsi="Palatino Linotype"/>
                              </w:rPr>
                            </w:pPr>
                            <w:r w:rsidRPr="00EF2FC0">
                              <w:rPr>
                                <w:rFonts w:ascii="Palatino Linotype" w:hAnsi="Palatino Linotype"/>
                              </w:rPr>
                              <w:t>Comisionado</w:t>
                            </w:r>
                          </w:p>
                          <w:p w14:paraId="373DC6D0" w14:textId="77777777" w:rsidR="00540D78" w:rsidRPr="009234AD" w:rsidRDefault="00540D78" w:rsidP="00540D78">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329C3" id="Cuadro de texto 30" o:spid="_x0000_s1029" type="#_x0000_t202" style="position:absolute;left:0;text-align:left;margin-left:280.2pt;margin-top:28pt;width:200.25pt;height:74.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g0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" fillcolor="white [3201]" strokecolor="white [3212]" strokeweight=".5pt">
                <v:textbox>
                  <w:txbxContent>
                    <w:p w14:paraId="6B85E6DE" w14:textId="77777777" w:rsidR="00540D78" w:rsidRPr="00EF2FC0" w:rsidRDefault="00540D78" w:rsidP="00540D78">
                      <w:pPr>
                        <w:jc w:val="center"/>
                        <w:rPr>
                          <w:rFonts w:ascii="Palatino Linotype" w:hAnsi="Palatino Linotype"/>
                        </w:rPr>
                      </w:pPr>
                      <w:r>
                        <w:rPr>
                          <w:rFonts w:ascii="Palatino Linotype" w:hAnsi="Palatino Linotype"/>
                          <w:b/>
                        </w:rPr>
                        <w:t>José Guadalupe Luna Hernández</w:t>
                      </w:r>
                    </w:p>
                    <w:p w14:paraId="0AF6C059" w14:textId="77777777" w:rsidR="00540D78" w:rsidRDefault="00540D78" w:rsidP="00540D78">
                      <w:pPr>
                        <w:jc w:val="center"/>
                        <w:rPr>
                          <w:rFonts w:ascii="Palatino Linotype" w:hAnsi="Palatino Linotype"/>
                        </w:rPr>
                      </w:pPr>
                      <w:r w:rsidRPr="00EF2FC0">
                        <w:rPr>
                          <w:rFonts w:ascii="Palatino Linotype" w:hAnsi="Palatino Linotype"/>
                        </w:rPr>
                        <w:t>Comisionado</w:t>
                      </w:r>
                    </w:p>
                    <w:p w14:paraId="373DC6D0" w14:textId="77777777" w:rsidR="00540D78" w:rsidRPr="009234AD" w:rsidRDefault="00540D78" w:rsidP="00540D78">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31968" behindDoc="0" locked="0" layoutInCell="1" allowOverlap="1" wp14:anchorId="7C0E2AA1" wp14:editId="468665B0">
                <wp:simplePos x="0" y="0"/>
                <wp:positionH relativeFrom="margin">
                  <wp:posOffset>3577590</wp:posOffset>
                </wp:positionH>
                <wp:positionV relativeFrom="paragraph">
                  <wp:posOffset>2440940</wp:posOffset>
                </wp:positionV>
                <wp:extent cx="2543175" cy="937895"/>
                <wp:effectExtent l="0" t="0" r="28575" b="14605"/>
                <wp:wrapNone/>
                <wp:docPr id="31" name="Cuadro de texto 31"/>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C647C7" w14:textId="77777777" w:rsidR="00540D78" w:rsidRPr="00EF2FC0" w:rsidRDefault="00540D78" w:rsidP="00540D78">
                            <w:pPr>
                              <w:jc w:val="center"/>
                              <w:rPr>
                                <w:rFonts w:ascii="Palatino Linotype" w:hAnsi="Palatino Linotype"/>
                              </w:rPr>
                            </w:pPr>
                            <w:r>
                              <w:rPr>
                                <w:rFonts w:ascii="Palatino Linotype" w:hAnsi="Palatino Linotype"/>
                                <w:b/>
                              </w:rPr>
                              <w:t>Luis Gustavo Parra Noriega</w:t>
                            </w:r>
                          </w:p>
                          <w:p w14:paraId="35BC5C89" w14:textId="77777777" w:rsidR="00540D78" w:rsidRDefault="00540D78" w:rsidP="00540D78">
                            <w:pPr>
                              <w:jc w:val="center"/>
                              <w:rPr>
                                <w:rFonts w:ascii="Palatino Linotype" w:hAnsi="Palatino Linotype"/>
                              </w:rPr>
                            </w:pPr>
                            <w:r w:rsidRPr="00EF2FC0">
                              <w:rPr>
                                <w:rFonts w:ascii="Palatino Linotype" w:hAnsi="Palatino Linotype"/>
                              </w:rPr>
                              <w:t>Comisionado</w:t>
                            </w:r>
                          </w:p>
                          <w:p w14:paraId="1636B2F0" w14:textId="32B13755" w:rsidR="00540D78" w:rsidRPr="00F55D03" w:rsidRDefault="00A047DB" w:rsidP="00540D78">
                            <w:pPr>
                              <w:jc w:val="center"/>
                              <w:rPr>
                                <w:rFonts w:ascii="Palatino Linotype" w:hAnsi="Palatino Linotype"/>
                                <w:b/>
                              </w:rPr>
                            </w:pPr>
                            <w:r>
                              <w:rPr>
                                <w:rFonts w:ascii="Palatino Linotype" w:hAnsi="Palatino Linotype"/>
                                <w:b/>
                              </w:rPr>
                              <w:t>(Ausencia justificada</w:t>
                            </w:r>
                            <w:r w:rsidR="00540D78">
                              <w:rPr>
                                <w:rFonts w:ascii="Palatino Linotype" w:hAnsi="Palatino Linotype"/>
                                <w:b/>
                              </w:rPr>
                              <w:t>).</w:t>
                            </w:r>
                          </w:p>
                          <w:p w14:paraId="4B7B5962" w14:textId="77777777" w:rsidR="00540D78" w:rsidRDefault="00540D78" w:rsidP="00540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E2AA1" id="_x0000_t202" coordsize="21600,21600" o:spt="202" path="m,l,21600r21600,l21600,xe">
                <v:stroke joinstyle="miter"/>
                <v:path gradientshapeok="t" o:connecttype="rect"/>
              </v:shapetype>
              <v:shape id="Cuadro de texto 31" o:spid="_x0000_s1030" type="#_x0000_t202" style="position:absolute;left:0;text-align:left;margin-left:281.7pt;margin-top:192.2pt;width:200.25pt;height:73.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mkmg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" fillcolor="white [3201]" strokecolor="white [3212]" strokeweight=".5pt">
                <v:textbox>
                  <w:txbxContent>
                    <w:p w14:paraId="34C647C7" w14:textId="77777777" w:rsidR="00540D78" w:rsidRPr="00EF2FC0" w:rsidRDefault="00540D78" w:rsidP="00540D78">
                      <w:pPr>
                        <w:jc w:val="center"/>
                        <w:rPr>
                          <w:rFonts w:ascii="Palatino Linotype" w:hAnsi="Palatino Linotype"/>
                        </w:rPr>
                      </w:pPr>
                      <w:r>
                        <w:rPr>
                          <w:rFonts w:ascii="Palatino Linotype" w:hAnsi="Palatino Linotype"/>
                          <w:b/>
                        </w:rPr>
                        <w:t>Luis Gustavo Parra Noriega</w:t>
                      </w:r>
                    </w:p>
                    <w:p w14:paraId="35BC5C89" w14:textId="77777777" w:rsidR="00540D78" w:rsidRDefault="00540D78" w:rsidP="00540D78">
                      <w:pPr>
                        <w:jc w:val="center"/>
                        <w:rPr>
                          <w:rFonts w:ascii="Palatino Linotype" w:hAnsi="Palatino Linotype"/>
                        </w:rPr>
                      </w:pPr>
                      <w:r w:rsidRPr="00EF2FC0">
                        <w:rPr>
                          <w:rFonts w:ascii="Palatino Linotype" w:hAnsi="Palatino Linotype"/>
                        </w:rPr>
                        <w:t>Comisionado</w:t>
                      </w:r>
                    </w:p>
                    <w:p w14:paraId="1636B2F0" w14:textId="32B13755" w:rsidR="00540D78" w:rsidRPr="00F55D03" w:rsidRDefault="00A047DB" w:rsidP="00540D78">
                      <w:pPr>
                        <w:jc w:val="center"/>
                        <w:rPr>
                          <w:rFonts w:ascii="Palatino Linotype" w:hAnsi="Palatino Linotype"/>
                          <w:b/>
                        </w:rPr>
                      </w:pPr>
                      <w:r>
                        <w:rPr>
                          <w:rFonts w:ascii="Palatino Linotype" w:hAnsi="Palatino Linotype"/>
                          <w:b/>
                        </w:rPr>
                        <w:t>(Ausencia justificada</w:t>
                      </w:r>
                      <w:r w:rsidR="00540D78">
                        <w:rPr>
                          <w:rFonts w:ascii="Palatino Linotype" w:hAnsi="Palatino Linotype"/>
                          <w:b/>
                        </w:rPr>
                        <w:t>).</w:t>
                      </w:r>
                    </w:p>
                    <w:p w14:paraId="4B7B5962" w14:textId="77777777" w:rsidR="00540D78" w:rsidRDefault="00540D78" w:rsidP="00540D78"/>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32992" behindDoc="0" locked="0" layoutInCell="1" allowOverlap="1" wp14:anchorId="2CF7ECE0" wp14:editId="3E472258">
                <wp:simplePos x="0" y="0"/>
                <wp:positionH relativeFrom="margin">
                  <wp:posOffset>-299085</wp:posOffset>
                </wp:positionH>
                <wp:positionV relativeFrom="paragraph">
                  <wp:posOffset>2440940</wp:posOffset>
                </wp:positionV>
                <wp:extent cx="2486025" cy="937895"/>
                <wp:effectExtent l="0" t="0" r="9525" b="0"/>
                <wp:wrapNone/>
                <wp:docPr id="32" name="Cuadro de texto 3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59776" w14:textId="77777777" w:rsidR="00540D78" w:rsidRPr="00EF2FC0" w:rsidRDefault="00540D78" w:rsidP="00540D78">
                            <w:pPr>
                              <w:jc w:val="center"/>
                              <w:rPr>
                                <w:rFonts w:ascii="Palatino Linotype" w:hAnsi="Palatino Linotype"/>
                              </w:rPr>
                            </w:pPr>
                            <w:r w:rsidRPr="00EF2FC0">
                              <w:rPr>
                                <w:rFonts w:ascii="Palatino Linotype" w:hAnsi="Palatino Linotype"/>
                                <w:b/>
                              </w:rPr>
                              <w:t>Javier Martínez Cruz</w:t>
                            </w:r>
                          </w:p>
                          <w:p w14:paraId="39A06FB2" w14:textId="77777777" w:rsidR="00540D78" w:rsidRDefault="00540D78" w:rsidP="00540D78">
                            <w:pPr>
                              <w:jc w:val="center"/>
                              <w:rPr>
                                <w:rFonts w:ascii="Palatino Linotype" w:hAnsi="Palatino Linotype"/>
                              </w:rPr>
                            </w:pPr>
                            <w:r w:rsidRPr="00EF2FC0">
                              <w:rPr>
                                <w:rFonts w:ascii="Palatino Linotype" w:hAnsi="Palatino Linotype"/>
                              </w:rPr>
                              <w:t>Comisionado</w:t>
                            </w:r>
                          </w:p>
                          <w:p w14:paraId="5AE9D3BB" w14:textId="77777777" w:rsidR="00540D78" w:rsidRPr="00F55D03" w:rsidRDefault="00540D78" w:rsidP="00540D78">
                            <w:pPr>
                              <w:jc w:val="center"/>
                              <w:rPr>
                                <w:rFonts w:ascii="Palatino Linotype" w:hAnsi="Palatino Linotype"/>
                                <w:b/>
                              </w:rPr>
                            </w:pPr>
                            <w:r>
                              <w:rPr>
                                <w:rFonts w:ascii="Palatino Linotype" w:hAnsi="Palatino Linotype"/>
                                <w:b/>
                              </w:rPr>
                              <w:t>(Rúbrica).</w:t>
                            </w:r>
                          </w:p>
                          <w:p w14:paraId="576CA57E" w14:textId="77777777" w:rsidR="00540D78" w:rsidRDefault="00540D78" w:rsidP="00540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7ECE0" id="Cuadro de texto 32" o:spid="_x0000_s1031" type="#_x0000_t202" style="position:absolute;left:0;text-align:left;margin-left:-23.55pt;margin-top:192.2pt;width:195.75pt;height:73.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" fillcolor="white [3201]" stroked="f" strokeweight=".5pt">
                <v:textbox>
                  <w:txbxContent>
                    <w:p w14:paraId="47559776" w14:textId="77777777" w:rsidR="00540D78" w:rsidRPr="00EF2FC0" w:rsidRDefault="00540D78" w:rsidP="00540D78">
                      <w:pPr>
                        <w:jc w:val="center"/>
                        <w:rPr>
                          <w:rFonts w:ascii="Palatino Linotype" w:hAnsi="Palatino Linotype"/>
                        </w:rPr>
                      </w:pPr>
                      <w:r w:rsidRPr="00EF2FC0">
                        <w:rPr>
                          <w:rFonts w:ascii="Palatino Linotype" w:hAnsi="Palatino Linotype"/>
                          <w:b/>
                        </w:rPr>
                        <w:t>Javier Martínez Cruz</w:t>
                      </w:r>
                    </w:p>
                    <w:p w14:paraId="39A06FB2" w14:textId="77777777" w:rsidR="00540D78" w:rsidRDefault="00540D78" w:rsidP="00540D78">
                      <w:pPr>
                        <w:jc w:val="center"/>
                        <w:rPr>
                          <w:rFonts w:ascii="Palatino Linotype" w:hAnsi="Palatino Linotype"/>
                        </w:rPr>
                      </w:pPr>
                      <w:r w:rsidRPr="00EF2FC0">
                        <w:rPr>
                          <w:rFonts w:ascii="Palatino Linotype" w:hAnsi="Palatino Linotype"/>
                        </w:rPr>
                        <w:t>Comisionado</w:t>
                      </w:r>
                    </w:p>
                    <w:p w14:paraId="5AE9D3BB" w14:textId="77777777" w:rsidR="00540D78" w:rsidRPr="00F55D03" w:rsidRDefault="00540D78" w:rsidP="00540D78">
                      <w:pPr>
                        <w:jc w:val="center"/>
                        <w:rPr>
                          <w:rFonts w:ascii="Palatino Linotype" w:hAnsi="Palatino Linotype"/>
                          <w:b/>
                        </w:rPr>
                      </w:pPr>
                      <w:r>
                        <w:rPr>
                          <w:rFonts w:ascii="Palatino Linotype" w:hAnsi="Palatino Linotype"/>
                          <w:b/>
                        </w:rPr>
                        <w:t>(Rúbrica).</w:t>
                      </w:r>
                    </w:p>
                    <w:p w14:paraId="576CA57E" w14:textId="77777777" w:rsidR="00540D78" w:rsidRDefault="00540D78" w:rsidP="00540D78"/>
                  </w:txbxContent>
                </v:textbox>
                <w10:wrap anchorx="margin"/>
              </v:shape>
            </w:pict>
          </mc:Fallback>
        </mc:AlternateContent>
      </w:r>
    </w:p>
    <w:p w14:paraId="3910B2BD" w14:textId="77777777" w:rsidR="00540D78" w:rsidRDefault="00540D78" w:rsidP="00540D78">
      <w:pPr>
        <w:autoSpaceDE w:val="0"/>
        <w:autoSpaceDN w:val="0"/>
        <w:adjustRightInd w:val="0"/>
        <w:spacing w:before="240" w:line="480" w:lineRule="auto"/>
        <w:jc w:val="both"/>
        <w:rPr>
          <w:rFonts w:ascii="Palatino Linotype" w:hAnsi="Palatino Linotype"/>
        </w:rPr>
      </w:pPr>
      <w:r>
        <w:rPr>
          <w:rFonts w:ascii="Palatino Linotype" w:hAnsi="Palatino Linotype" w:cs="Arial"/>
          <w:sz w:val="24"/>
          <w:szCs w:val="24"/>
        </w:rPr>
        <w:t xml:space="preserve"> </w:t>
      </w:r>
    </w:p>
    <w:p w14:paraId="50A5D2E7" w14:textId="77777777" w:rsidR="00540D78" w:rsidRPr="00D54B7D" w:rsidRDefault="00540D78" w:rsidP="00540D78">
      <w:pPr>
        <w:spacing w:before="240" w:line="480" w:lineRule="auto"/>
        <w:jc w:val="both"/>
        <w:rPr>
          <w:rFonts w:ascii="Palatino Linotype" w:hAnsi="Palatino Linotype"/>
        </w:rPr>
      </w:pPr>
    </w:p>
    <w:p w14:paraId="0498C462" w14:textId="77777777" w:rsidR="00540D78" w:rsidRDefault="00540D78" w:rsidP="00540D78">
      <w:pPr>
        <w:spacing w:before="240" w:line="480" w:lineRule="auto"/>
        <w:rPr>
          <w:rFonts w:ascii="Palatino Linotype" w:hAnsi="Palatino Linotype"/>
          <w:b/>
        </w:rPr>
      </w:pPr>
    </w:p>
    <w:p w14:paraId="73B29C9F" w14:textId="77777777" w:rsidR="00540D78" w:rsidRDefault="00540D78" w:rsidP="00540D78">
      <w:pPr>
        <w:spacing w:before="240" w:line="480" w:lineRule="auto"/>
        <w:rPr>
          <w:rFonts w:ascii="Palatino Linotype" w:hAnsi="Palatino Linotype"/>
          <w:b/>
        </w:rPr>
      </w:pPr>
    </w:p>
    <w:p w14:paraId="262F625F" w14:textId="77777777" w:rsidR="00540D78" w:rsidRDefault="00540D78" w:rsidP="00540D78">
      <w:pPr>
        <w:spacing w:before="240" w:line="480" w:lineRule="auto"/>
        <w:rPr>
          <w:rFonts w:ascii="Palatino Linotype" w:hAnsi="Palatino Linotype"/>
          <w:b/>
        </w:rPr>
      </w:pPr>
    </w:p>
    <w:p w14:paraId="02DD8B7D" w14:textId="0E3B9108" w:rsidR="00540D78" w:rsidRDefault="00540D78" w:rsidP="00540D78">
      <w:pPr>
        <w:spacing w:before="240" w:line="480" w:lineRule="auto"/>
        <w:rPr>
          <w:rFonts w:ascii="Palatino Linotype" w:hAnsi="Palatino Linotype"/>
          <w:b/>
        </w:rPr>
      </w:pPr>
    </w:p>
    <w:p w14:paraId="083CFE00" w14:textId="1E378932" w:rsidR="00540D78" w:rsidRDefault="004F2AD3" w:rsidP="00540D78">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0944" behindDoc="0" locked="0" layoutInCell="1" allowOverlap="1" wp14:anchorId="22E0F23E" wp14:editId="194D7B5B">
                <wp:simplePos x="0" y="0"/>
                <wp:positionH relativeFrom="margin">
                  <wp:align>center</wp:align>
                </wp:positionH>
                <wp:positionV relativeFrom="paragraph">
                  <wp:posOffset>53975</wp:posOffset>
                </wp:positionV>
                <wp:extent cx="3152775" cy="91440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2BEFA1" w14:textId="77777777" w:rsidR="00540D78" w:rsidRPr="007F6133" w:rsidRDefault="00540D78" w:rsidP="00540D78">
                            <w:pPr>
                              <w:jc w:val="center"/>
                              <w:rPr>
                                <w:rFonts w:ascii="Palatino Linotype" w:hAnsi="Palatino Linotype"/>
                                <w:b/>
                              </w:rPr>
                            </w:pPr>
                            <w:r>
                              <w:rPr>
                                <w:rFonts w:ascii="Palatino Linotype" w:hAnsi="Palatino Linotype"/>
                                <w:b/>
                              </w:rPr>
                              <w:t xml:space="preserve">Alexis Tapia Ramírez </w:t>
                            </w:r>
                          </w:p>
                          <w:p w14:paraId="0B94A325" w14:textId="77777777" w:rsidR="00540D78" w:rsidRDefault="00540D78" w:rsidP="00540D7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04389FF" w14:textId="77777777" w:rsidR="00540D78" w:rsidRDefault="00540D78" w:rsidP="00540D78">
                            <w:pPr>
                              <w:jc w:val="center"/>
                              <w:rPr>
                                <w:rFonts w:ascii="Palatino Linotype" w:hAnsi="Palatino Linotype"/>
                                <w:b/>
                              </w:rPr>
                            </w:pPr>
                            <w:r>
                              <w:rPr>
                                <w:rFonts w:ascii="Palatino Linotype" w:hAnsi="Palatino Linotype"/>
                                <w:b/>
                              </w:rPr>
                              <w:t>(Rúbrica).</w:t>
                            </w:r>
                          </w:p>
                          <w:p w14:paraId="1A11E763" w14:textId="77777777" w:rsidR="00540D78" w:rsidRDefault="00540D78" w:rsidP="00540D78">
                            <w:pPr>
                              <w:jc w:val="center"/>
                              <w:rPr>
                                <w:rFonts w:ascii="Palatino Linotype" w:hAnsi="Palatino Linotype"/>
                              </w:rPr>
                            </w:pPr>
                          </w:p>
                          <w:p w14:paraId="3BE67C15" w14:textId="77777777" w:rsidR="00540D78" w:rsidRPr="00EF2FC0" w:rsidRDefault="00540D78" w:rsidP="00540D78">
                            <w:pPr>
                              <w:jc w:val="center"/>
                              <w:rPr>
                                <w:rFonts w:ascii="Palatino Linotype" w:hAnsi="Palatino Linotype"/>
                              </w:rPr>
                            </w:pPr>
                          </w:p>
                          <w:p w14:paraId="14331789" w14:textId="77777777" w:rsidR="00540D78" w:rsidRDefault="00540D78" w:rsidP="00540D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0F23E" id="Cuadro de texto 27" o:spid="_x0000_s1031" type="#_x0000_t202" style="position:absolute;margin-left:0;margin-top:4.25pt;width:248.25pt;height:1in;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" fillcolor="white [3201]" strokecolor="white [3212]" strokeweight=".5pt">
                <v:textbox>
                  <w:txbxContent>
                    <w:p w14:paraId="172BEFA1" w14:textId="77777777" w:rsidR="00540D78" w:rsidRPr="007F6133" w:rsidRDefault="00540D78" w:rsidP="00540D78">
                      <w:pPr>
                        <w:jc w:val="center"/>
                        <w:rPr>
                          <w:rFonts w:ascii="Palatino Linotype" w:hAnsi="Palatino Linotype"/>
                          <w:b/>
                        </w:rPr>
                      </w:pPr>
                      <w:r>
                        <w:rPr>
                          <w:rFonts w:ascii="Palatino Linotype" w:hAnsi="Palatino Linotype"/>
                          <w:b/>
                        </w:rPr>
                        <w:t xml:space="preserve">Alexis Tapia Ramírez </w:t>
                      </w:r>
                    </w:p>
                    <w:p w14:paraId="0B94A325" w14:textId="77777777" w:rsidR="00540D78" w:rsidRDefault="00540D78" w:rsidP="00540D78">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04389FF" w14:textId="77777777" w:rsidR="00540D78" w:rsidRDefault="00540D78" w:rsidP="00540D78">
                      <w:pPr>
                        <w:jc w:val="center"/>
                        <w:rPr>
                          <w:rFonts w:ascii="Palatino Linotype" w:hAnsi="Palatino Linotype"/>
                          <w:b/>
                        </w:rPr>
                      </w:pPr>
                      <w:r>
                        <w:rPr>
                          <w:rFonts w:ascii="Palatino Linotype" w:hAnsi="Palatino Linotype"/>
                          <w:b/>
                        </w:rPr>
                        <w:t>(Rúbrica).</w:t>
                      </w:r>
                    </w:p>
                    <w:p w14:paraId="1A11E763" w14:textId="77777777" w:rsidR="00540D78" w:rsidRDefault="00540D78" w:rsidP="00540D78">
                      <w:pPr>
                        <w:jc w:val="center"/>
                        <w:rPr>
                          <w:rFonts w:ascii="Palatino Linotype" w:hAnsi="Palatino Linotype"/>
                        </w:rPr>
                      </w:pPr>
                    </w:p>
                    <w:p w14:paraId="3BE67C15" w14:textId="77777777" w:rsidR="00540D78" w:rsidRPr="00EF2FC0" w:rsidRDefault="00540D78" w:rsidP="00540D78">
                      <w:pPr>
                        <w:jc w:val="center"/>
                        <w:rPr>
                          <w:rFonts w:ascii="Palatino Linotype" w:hAnsi="Palatino Linotype"/>
                        </w:rPr>
                      </w:pPr>
                    </w:p>
                    <w:p w14:paraId="14331789" w14:textId="77777777" w:rsidR="00540D78" w:rsidRDefault="00540D78" w:rsidP="00540D78"/>
                  </w:txbxContent>
                </v:textbox>
                <w10:wrap anchorx="margin"/>
              </v:shape>
            </w:pict>
          </mc:Fallback>
        </mc:AlternateContent>
      </w:r>
    </w:p>
    <w:p w14:paraId="26E8F356" w14:textId="77777777" w:rsidR="00540D78" w:rsidRDefault="00540D78" w:rsidP="00540D78">
      <w:pPr>
        <w:tabs>
          <w:tab w:val="left" w:pos="5415"/>
        </w:tabs>
        <w:spacing w:before="240" w:line="360" w:lineRule="auto"/>
        <w:ind w:right="51"/>
        <w:jc w:val="both"/>
        <w:rPr>
          <w:rFonts w:ascii="Palatino Linotype" w:hAnsi="Palatino Linotype" w:cs="Arial"/>
          <w:sz w:val="16"/>
          <w:szCs w:val="16"/>
        </w:rPr>
      </w:pPr>
    </w:p>
    <w:p w14:paraId="51CBF097" w14:textId="77777777" w:rsidR="00540D78" w:rsidRDefault="00540D78" w:rsidP="00540D78">
      <w:pPr>
        <w:tabs>
          <w:tab w:val="left" w:pos="5415"/>
        </w:tabs>
        <w:spacing w:before="240" w:line="360" w:lineRule="auto"/>
        <w:ind w:right="51"/>
        <w:jc w:val="both"/>
        <w:rPr>
          <w:rFonts w:ascii="Palatino Linotype" w:hAnsi="Palatino Linotype" w:cs="Arial"/>
          <w:sz w:val="16"/>
          <w:szCs w:val="16"/>
        </w:rPr>
      </w:pPr>
    </w:p>
    <w:p w14:paraId="17D9B0F4" w14:textId="02F5F961" w:rsidR="00540D78" w:rsidRDefault="00540D78" w:rsidP="00540D78">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545F48">
        <w:rPr>
          <w:rFonts w:ascii="Palatino Linotype" w:hAnsi="Palatino Linotype" w:cs="Arial"/>
          <w:sz w:val="16"/>
          <w:szCs w:val="16"/>
        </w:rPr>
        <w:t>veintisiete de</w:t>
      </w:r>
      <w:r>
        <w:rPr>
          <w:rFonts w:ascii="Palatino Linotype" w:hAnsi="Palatino Linotype" w:cs="Arial"/>
          <w:sz w:val="16"/>
          <w:szCs w:val="16"/>
        </w:rPr>
        <w:t xml:space="preserve"> noviembre de dos mil 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07</w:t>
      </w:r>
      <w:r w:rsidR="00545F48">
        <w:rPr>
          <w:rFonts w:ascii="Palatino Linotype" w:hAnsi="Palatino Linotype" w:cs="Arial"/>
          <w:bCs/>
          <w:sz w:val="16"/>
          <w:szCs w:val="16"/>
          <w:lang w:eastAsia="es-MX"/>
        </w:rPr>
        <w:t>515</w:t>
      </w:r>
      <w:r>
        <w:rPr>
          <w:rFonts w:ascii="Palatino Linotype" w:hAnsi="Palatino Linotype" w:cs="Arial"/>
          <w:bCs/>
          <w:sz w:val="16"/>
          <w:szCs w:val="16"/>
          <w:lang w:eastAsia="es-MX"/>
        </w:rPr>
        <w:t xml:space="preserve">/INFOEM/IP/RR/2019.  </w:t>
      </w:r>
    </w:p>
    <w:p w14:paraId="53A48DAC" w14:textId="12CAE953" w:rsidR="00A047DB" w:rsidRDefault="00A047DB" w:rsidP="00540D78">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A047DB" w:rsidSect="00D77A67">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96FFDD" w14:textId="77777777" w:rsidR="00632C5F" w:rsidRDefault="00632C5F" w:rsidP="006168E4">
      <w:pPr>
        <w:spacing w:after="0" w:line="240" w:lineRule="auto"/>
      </w:pPr>
      <w:r>
        <w:separator/>
      </w:r>
    </w:p>
  </w:endnote>
  <w:endnote w:type="continuationSeparator" w:id="0">
    <w:p w14:paraId="1A7270D8" w14:textId="77777777" w:rsidR="00632C5F" w:rsidRDefault="00632C5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BEA3F" w14:textId="77777777" w:rsidR="00084363" w:rsidRPr="000B69FA" w:rsidRDefault="00084363"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F1C7C">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F1C7C">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F02B5" w14:textId="77777777" w:rsidR="00084363" w:rsidRPr="000B69FA" w:rsidRDefault="00084363" w:rsidP="00D77A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2AD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2AD3">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6A077F" w14:textId="77777777" w:rsidR="00632C5F" w:rsidRDefault="00632C5F" w:rsidP="006168E4">
      <w:pPr>
        <w:spacing w:after="0" w:line="240" w:lineRule="auto"/>
      </w:pPr>
      <w:r>
        <w:separator/>
      </w:r>
    </w:p>
  </w:footnote>
  <w:footnote w:type="continuationSeparator" w:id="0">
    <w:p w14:paraId="67C75D62" w14:textId="77777777" w:rsidR="00632C5F" w:rsidRDefault="00632C5F"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39CC1" w14:textId="77777777" w:rsidR="00084363" w:rsidRDefault="0008436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84363" w14:paraId="1B55C452" w14:textId="77777777" w:rsidTr="00D77A67">
      <w:trPr>
        <w:trHeight w:val="227"/>
      </w:trPr>
      <w:tc>
        <w:tcPr>
          <w:tcW w:w="5529" w:type="dxa"/>
          <w:hideMark/>
        </w:tcPr>
        <w:p w14:paraId="7D61692F" w14:textId="77777777" w:rsidR="00084363" w:rsidRDefault="0008436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1D0D1E72" w14:textId="788BDDB8" w:rsidR="00084363" w:rsidRPr="00B4142F" w:rsidRDefault="00084363"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07515/INFOEM/IP/RR/2019</w:t>
          </w:r>
          <w:r w:rsidRPr="00DA380F">
            <w:rPr>
              <w:rFonts w:ascii="Palatino Linotype" w:hAnsi="Palatino Linotype" w:cs="Arial"/>
              <w:bCs/>
              <w:sz w:val="24"/>
              <w:lang w:eastAsia="es-MX"/>
            </w:rPr>
            <w:t xml:space="preserve"> </w:t>
          </w:r>
        </w:p>
      </w:tc>
    </w:tr>
    <w:tr w:rsidR="00084363" w14:paraId="54A9600B" w14:textId="77777777" w:rsidTr="00D77A67">
      <w:trPr>
        <w:trHeight w:val="242"/>
      </w:trPr>
      <w:tc>
        <w:tcPr>
          <w:tcW w:w="5529" w:type="dxa"/>
          <w:hideMark/>
        </w:tcPr>
        <w:p w14:paraId="44594D83" w14:textId="43600D31" w:rsidR="00084363" w:rsidRDefault="00084363"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63EA1DEA" w:rsidR="00084363" w:rsidRPr="00F06FED" w:rsidRDefault="00084363" w:rsidP="00745175">
          <w:pPr>
            <w:spacing w:after="120" w:line="256" w:lineRule="auto"/>
            <w:ind w:left="639" w:right="214"/>
            <w:jc w:val="both"/>
            <w:rPr>
              <w:rFonts w:ascii="Palatino Linotype" w:hAnsi="Palatino Linotype" w:cs="Arial"/>
            </w:rPr>
          </w:pPr>
          <w:r>
            <w:rPr>
              <w:rFonts w:ascii="Palatino Linotype" w:hAnsi="Palatino Linotype" w:cs="Arial"/>
              <w:szCs w:val="20"/>
            </w:rPr>
            <w:t>Ayuntamiento de Valle de Chalco Solidaridad</w:t>
          </w:r>
        </w:p>
      </w:tc>
    </w:tr>
    <w:tr w:rsidR="00084363" w14:paraId="02ED08B1" w14:textId="77777777" w:rsidTr="00D77A67">
      <w:trPr>
        <w:trHeight w:val="342"/>
      </w:trPr>
      <w:tc>
        <w:tcPr>
          <w:tcW w:w="5529" w:type="dxa"/>
          <w:hideMark/>
        </w:tcPr>
        <w:p w14:paraId="00D66E60" w14:textId="77777777" w:rsidR="00084363" w:rsidRDefault="00084363"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084363" w:rsidRDefault="00084363"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084363" w:rsidRDefault="000843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84363" w14:paraId="333E5951" w14:textId="77777777" w:rsidTr="00D77A67">
      <w:trPr>
        <w:trHeight w:val="227"/>
      </w:trPr>
      <w:tc>
        <w:tcPr>
          <w:tcW w:w="5529" w:type="dxa"/>
          <w:hideMark/>
        </w:tcPr>
        <w:p w14:paraId="5A8BD2EE" w14:textId="77777777" w:rsidR="00084363" w:rsidRDefault="00084363" w:rsidP="00D77A67">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4127E9BA" w14:textId="639B2FD5" w:rsidR="00084363" w:rsidRPr="00B4142F" w:rsidRDefault="00084363"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07515/INFOEM/IP/RR/2019</w:t>
          </w:r>
        </w:p>
      </w:tc>
    </w:tr>
    <w:tr w:rsidR="00084363" w14:paraId="6C6CCDEF" w14:textId="77777777" w:rsidTr="00D77A67">
      <w:trPr>
        <w:trHeight w:val="196"/>
      </w:trPr>
      <w:tc>
        <w:tcPr>
          <w:tcW w:w="5529" w:type="dxa"/>
          <w:hideMark/>
        </w:tcPr>
        <w:p w14:paraId="79F53C9B" w14:textId="77777777" w:rsidR="00084363" w:rsidRDefault="00084363" w:rsidP="00D77A6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1DD66EF5" w:rsidR="00084363" w:rsidRPr="00F06FED" w:rsidRDefault="0068082F" w:rsidP="00D76554">
          <w:pPr>
            <w:spacing w:after="120" w:line="256" w:lineRule="auto"/>
            <w:ind w:left="639" w:right="214"/>
            <w:jc w:val="both"/>
            <w:rPr>
              <w:rFonts w:ascii="Palatino Linotype" w:hAnsi="Palatino Linotype" w:cs="Arial"/>
            </w:rPr>
          </w:pPr>
          <w:r>
            <w:rPr>
              <w:rFonts w:ascii="Palatino Linotype" w:hAnsi="Palatino Linotype" w:cs="Arial"/>
            </w:rPr>
            <w:t>XXXX</w:t>
          </w:r>
          <w:r w:rsidR="00084363">
            <w:rPr>
              <w:rFonts w:ascii="Palatino Linotype" w:hAnsi="Palatino Linotype" w:cs="Arial"/>
            </w:rPr>
            <w:t xml:space="preserve"> </w:t>
          </w:r>
          <w:r>
            <w:rPr>
              <w:rFonts w:ascii="Palatino Linotype" w:hAnsi="Palatino Linotype" w:cs="Arial"/>
            </w:rPr>
            <w:t>XXX</w:t>
          </w:r>
          <w:r w:rsidR="00084363">
            <w:rPr>
              <w:rFonts w:ascii="Palatino Linotype" w:hAnsi="Palatino Linotype" w:cs="Arial"/>
            </w:rPr>
            <w:t xml:space="preserve"> </w:t>
          </w:r>
          <w:r>
            <w:rPr>
              <w:rFonts w:ascii="Palatino Linotype" w:hAnsi="Palatino Linotype" w:cs="Arial"/>
            </w:rPr>
            <w:t>XXXXX</w:t>
          </w:r>
        </w:p>
      </w:tc>
    </w:tr>
    <w:tr w:rsidR="00084363" w14:paraId="63F5D633" w14:textId="77777777" w:rsidTr="00D77A67">
      <w:trPr>
        <w:trHeight w:val="242"/>
      </w:trPr>
      <w:tc>
        <w:tcPr>
          <w:tcW w:w="5529" w:type="dxa"/>
          <w:hideMark/>
        </w:tcPr>
        <w:p w14:paraId="25254C34" w14:textId="77777777" w:rsidR="00084363" w:rsidRDefault="00084363" w:rsidP="00D77A6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0C0B078C" w:rsidR="00084363" w:rsidRDefault="00084363" w:rsidP="00745175">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Valle de Chalco Solidaridad</w:t>
          </w:r>
        </w:p>
      </w:tc>
    </w:tr>
    <w:tr w:rsidR="00084363" w14:paraId="6E9635C5" w14:textId="77777777" w:rsidTr="00D77A67">
      <w:trPr>
        <w:trHeight w:val="342"/>
      </w:trPr>
      <w:tc>
        <w:tcPr>
          <w:tcW w:w="5529" w:type="dxa"/>
          <w:hideMark/>
        </w:tcPr>
        <w:p w14:paraId="69273B9D" w14:textId="77777777" w:rsidR="00084363" w:rsidRDefault="00084363" w:rsidP="00D77A6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084363" w:rsidRDefault="00084363"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084363" w:rsidRDefault="000843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53D85"/>
    <w:multiLevelType w:val="hybridMultilevel"/>
    <w:tmpl w:val="86CE2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4F6AE6"/>
    <w:multiLevelType w:val="hybridMultilevel"/>
    <w:tmpl w:val="86CE2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683D0E"/>
    <w:multiLevelType w:val="hybridMultilevel"/>
    <w:tmpl w:val="86CE2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9C01E1"/>
    <w:multiLevelType w:val="hybridMultilevel"/>
    <w:tmpl w:val="6B96D64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475381"/>
    <w:multiLevelType w:val="hybridMultilevel"/>
    <w:tmpl w:val="5906AC3C"/>
    <w:lvl w:ilvl="0" w:tplc="F01E2E94">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D2E02F6"/>
    <w:multiLevelType w:val="hybridMultilevel"/>
    <w:tmpl w:val="004CA1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F450A4"/>
    <w:multiLevelType w:val="hybridMultilevel"/>
    <w:tmpl w:val="F97A82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DA1E84"/>
    <w:multiLevelType w:val="hybridMultilevel"/>
    <w:tmpl w:val="86CE2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065417"/>
    <w:multiLevelType w:val="hybridMultilevel"/>
    <w:tmpl w:val="86CE2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566D6F"/>
    <w:multiLevelType w:val="hybridMultilevel"/>
    <w:tmpl w:val="DE18EBF4"/>
    <w:lvl w:ilvl="0" w:tplc="C0726E7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B55E96"/>
    <w:multiLevelType w:val="hybridMultilevel"/>
    <w:tmpl w:val="86CE2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654BCF"/>
    <w:multiLevelType w:val="hybridMultilevel"/>
    <w:tmpl w:val="461ACE98"/>
    <w:lvl w:ilvl="0" w:tplc="3E70A1A2">
      <w:start w:val="1"/>
      <w:numFmt w:val="upperRoman"/>
      <w:lvlText w:val="%1."/>
      <w:lvlJc w:val="left"/>
      <w:pPr>
        <w:ind w:left="1488" w:hanging="720"/>
      </w:pPr>
      <w:rPr>
        <w:rFonts w:hint="default"/>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4" w15:restartNumberingAfterBreak="0">
    <w:nsid w:val="76FF6B8B"/>
    <w:multiLevelType w:val="hybridMultilevel"/>
    <w:tmpl w:val="F9C6D1E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F65AB9"/>
    <w:multiLevelType w:val="hybridMultilevel"/>
    <w:tmpl w:val="463E12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006DE0"/>
    <w:multiLevelType w:val="hybridMultilevel"/>
    <w:tmpl w:val="889C3B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4"/>
  </w:num>
  <w:num w:numId="5">
    <w:abstractNumId w:val="2"/>
  </w:num>
  <w:num w:numId="6">
    <w:abstractNumId w:val="16"/>
  </w:num>
  <w:num w:numId="7">
    <w:abstractNumId w:val="7"/>
  </w:num>
  <w:num w:numId="8">
    <w:abstractNumId w:val="11"/>
  </w:num>
  <w:num w:numId="9">
    <w:abstractNumId w:val="5"/>
  </w:num>
  <w:num w:numId="10">
    <w:abstractNumId w:val="13"/>
  </w:num>
  <w:num w:numId="11">
    <w:abstractNumId w:val="0"/>
  </w:num>
  <w:num w:numId="12">
    <w:abstractNumId w:val="1"/>
  </w:num>
  <w:num w:numId="13">
    <w:abstractNumId w:val="14"/>
  </w:num>
  <w:num w:numId="14">
    <w:abstractNumId w:val="6"/>
  </w:num>
  <w:num w:numId="15">
    <w:abstractNumId w:val="3"/>
  </w:num>
  <w:num w:numId="16">
    <w:abstractNumId w:val="12"/>
  </w:num>
  <w:num w:numId="17">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4B22"/>
    <w:rsid w:val="00006ECC"/>
    <w:rsid w:val="0000791F"/>
    <w:rsid w:val="00011902"/>
    <w:rsid w:val="00012CC7"/>
    <w:rsid w:val="000178E5"/>
    <w:rsid w:val="00026263"/>
    <w:rsid w:val="00027EFC"/>
    <w:rsid w:val="0003029B"/>
    <w:rsid w:val="000343EC"/>
    <w:rsid w:val="000414F1"/>
    <w:rsid w:val="0004450C"/>
    <w:rsid w:val="00045B26"/>
    <w:rsid w:val="00047365"/>
    <w:rsid w:val="00047C1B"/>
    <w:rsid w:val="000507C5"/>
    <w:rsid w:val="00053099"/>
    <w:rsid w:val="00055224"/>
    <w:rsid w:val="00061821"/>
    <w:rsid w:val="00064AB0"/>
    <w:rsid w:val="00070182"/>
    <w:rsid w:val="00074115"/>
    <w:rsid w:val="00074420"/>
    <w:rsid w:val="000762B5"/>
    <w:rsid w:val="000774C5"/>
    <w:rsid w:val="00080482"/>
    <w:rsid w:val="00082500"/>
    <w:rsid w:val="00083CC0"/>
    <w:rsid w:val="00084363"/>
    <w:rsid w:val="000908B1"/>
    <w:rsid w:val="00091552"/>
    <w:rsid w:val="00092E21"/>
    <w:rsid w:val="000A2CB6"/>
    <w:rsid w:val="000A5BD5"/>
    <w:rsid w:val="000B0670"/>
    <w:rsid w:val="000B5203"/>
    <w:rsid w:val="000B62E8"/>
    <w:rsid w:val="000B6814"/>
    <w:rsid w:val="000C6188"/>
    <w:rsid w:val="000D03C6"/>
    <w:rsid w:val="000D1950"/>
    <w:rsid w:val="000D214C"/>
    <w:rsid w:val="000D691B"/>
    <w:rsid w:val="000E63AB"/>
    <w:rsid w:val="000F182E"/>
    <w:rsid w:val="000F5196"/>
    <w:rsid w:val="000F6B51"/>
    <w:rsid w:val="0010527B"/>
    <w:rsid w:val="001132C3"/>
    <w:rsid w:val="001152DA"/>
    <w:rsid w:val="001178FA"/>
    <w:rsid w:val="00117DA2"/>
    <w:rsid w:val="00124855"/>
    <w:rsid w:val="001260E7"/>
    <w:rsid w:val="00126A06"/>
    <w:rsid w:val="00130240"/>
    <w:rsid w:val="001372F1"/>
    <w:rsid w:val="00141DD7"/>
    <w:rsid w:val="0014223D"/>
    <w:rsid w:val="00145F3D"/>
    <w:rsid w:val="00157906"/>
    <w:rsid w:val="0016106E"/>
    <w:rsid w:val="00166884"/>
    <w:rsid w:val="00170585"/>
    <w:rsid w:val="00174A84"/>
    <w:rsid w:val="00175588"/>
    <w:rsid w:val="00175897"/>
    <w:rsid w:val="001758FD"/>
    <w:rsid w:val="00183CA4"/>
    <w:rsid w:val="00185469"/>
    <w:rsid w:val="001917D3"/>
    <w:rsid w:val="00196BF7"/>
    <w:rsid w:val="001A02EC"/>
    <w:rsid w:val="001A114C"/>
    <w:rsid w:val="001A2005"/>
    <w:rsid w:val="001A2A3C"/>
    <w:rsid w:val="001A5182"/>
    <w:rsid w:val="001A6394"/>
    <w:rsid w:val="001B0304"/>
    <w:rsid w:val="001B0EF1"/>
    <w:rsid w:val="001B31FB"/>
    <w:rsid w:val="001B3F18"/>
    <w:rsid w:val="001B4A39"/>
    <w:rsid w:val="001B508D"/>
    <w:rsid w:val="001B7B88"/>
    <w:rsid w:val="001B7C27"/>
    <w:rsid w:val="001C4194"/>
    <w:rsid w:val="001C66B9"/>
    <w:rsid w:val="001D12B5"/>
    <w:rsid w:val="001D1559"/>
    <w:rsid w:val="001F400D"/>
    <w:rsid w:val="00200225"/>
    <w:rsid w:val="0020663C"/>
    <w:rsid w:val="0021315E"/>
    <w:rsid w:val="00213E1C"/>
    <w:rsid w:val="002205C0"/>
    <w:rsid w:val="00221357"/>
    <w:rsid w:val="002218C3"/>
    <w:rsid w:val="00222EF8"/>
    <w:rsid w:val="00224451"/>
    <w:rsid w:val="00232D81"/>
    <w:rsid w:val="00233D67"/>
    <w:rsid w:val="002363B0"/>
    <w:rsid w:val="00236B76"/>
    <w:rsid w:val="00236E88"/>
    <w:rsid w:val="00245D6A"/>
    <w:rsid w:val="00266874"/>
    <w:rsid w:val="00272FC7"/>
    <w:rsid w:val="00282948"/>
    <w:rsid w:val="00293C1E"/>
    <w:rsid w:val="00293E9D"/>
    <w:rsid w:val="0029402C"/>
    <w:rsid w:val="002A12C4"/>
    <w:rsid w:val="002A2034"/>
    <w:rsid w:val="002A228B"/>
    <w:rsid w:val="002A2DC3"/>
    <w:rsid w:val="002A4CB4"/>
    <w:rsid w:val="002A6031"/>
    <w:rsid w:val="002A6C00"/>
    <w:rsid w:val="002B4D09"/>
    <w:rsid w:val="002B7583"/>
    <w:rsid w:val="002C06B2"/>
    <w:rsid w:val="002C09FC"/>
    <w:rsid w:val="002C1256"/>
    <w:rsid w:val="002C415A"/>
    <w:rsid w:val="002C4D79"/>
    <w:rsid w:val="002C7515"/>
    <w:rsid w:val="002D1675"/>
    <w:rsid w:val="002D1EC2"/>
    <w:rsid w:val="002D20E5"/>
    <w:rsid w:val="002D3016"/>
    <w:rsid w:val="002D4ACB"/>
    <w:rsid w:val="002D61DA"/>
    <w:rsid w:val="002E0624"/>
    <w:rsid w:val="002E667F"/>
    <w:rsid w:val="002E6A03"/>
    <w:rsid w:val="002F227A"/>
    <w:rsid w:val="002F37BE"/>
    <w:rsid w:val="002F4873"/>
    <w:rsid w:val="00300D0B"/>
    <w:rsid w:val="0030122A"/>
    <w:rsid w:val="00305E79"/>
    <w:rsid w:val="00306096"/>
    <w:rsid w:val="0030613C"/>
    <w:rsid w:val="003127C2"/>
    <w:rsid w:val="00315457"/>
    <w:rsid w:val="0031594E"/>
    <w:rsid w:val="00317FD2"/>
    <w:rsid w:val="003278FD"/>
    <w:rsid w:val="003279CD"/>
    <w:rsid w:val="00327A1D"/>
    <w:rsid w:val="00330260"/>
    <w:rsid w:val="00330A97"/>
    <w:rsid w:val="00331683"/>
    <w:rsid w:val="003348FA"/>
    <w:rsid w:val="00340234"/>
    <w:rsid w:val="003417B9"/>
    <w:rsid w:val="003511AD"/>
    <w:rsid w:val="00352FBE"/>
    <w:rsid w:val="00353A0D"/>
    <w:rsid w:val="00353FDC"/>
    <w:rsid w:val="0035578B"/>
    <w:rsid w:val="0036138B"/>
    <w:rsid w:val="00361B9C"/>
    <w:rsid w:val="0036464C"/>
    <w:rsid w:val="00365384"/>
    <w:rsid w:val="003740F0"/>
    <w:rsid w:val="00377489"/>
    <w:rsid w:val="00377C4A"/>
    <w:rsid w:val="003802A1"/>
    <w:rsid w:val="00380EFC"/>
    <w:rsid w:val="003847B6"/>
    <w:rsid w:val="00387D9D"/>
    <w:rsid w:val="00397454"/>
    <w:rsid w:val="00397DF2"/>
    <w:rsid w:val="003A61F9"/>
    <w:rsid w:val="003B35B8"/>
    <w:rsid w:val="003B3ADF"/>
    <w:rsid w:val="003B45B5"/>
    <w:rsid w:val="003B76CA"/>
    <w:rsid w:val="003B7B17"/>
    <w:rsid w:val="003C4E9C"/>
    <w:rsid w:val="003D153D"/>
    <w:rsid w:val="003D35E6"/>
    <w:rsid w:val="003D721D"/>
    <w:rsid w:val="003D7780"/>
    <w:rsid w:val="003E1C9C"/>
    <w:rsid w:val="003E4B02"/>
    <w:rsid w:val="003F151A"/>
    <w:rsid w:val="003F1CE3"/>
    <w:rsid w:val="003F31B6"/>
    <w:rsid w:val="003F5F69"/>
    <w:rsid w:val="004012CF"/>
    <w:rsid w:val="00402FF3"/>
    <w:rsid w:val="004110D2"/>
    <w:rsid w:val="00414C1F"/>
    <w:rsid w:val="004216D8"/>
    <w:rsid w:val="004230A9"/>
    <w:rsid w:val="00423213"/>
    <w:rsid w:val="00427F2E"/>
    <w:rsid w:val="00430603"/>
    <w:rsid w:val="00432671"/>
    <w:rsid w:val="00434F17"/>
    <w:rsid w:val="004374AC"/>
    <w:rsid w:val="00441585"/>
    <w:rsid w:val="004447EE"/>
    <w:rsid w:val="00445D06"/>
    <w:rsid w:val="00446EF7"/>
    <w:rsid w:val="00450A99"/>
    <w:rsid w:val="00454FB3"/>
    <w:rsid w:val="0046044E"/>
    <w:rsid w:val="00461DBA"/>
    <w:rsid w:val="004739FF"/>
    <w:rsid w:val="00477720"/>
    <w:rsid w:val="00480C7A"/>
    <w:rsid w:val="0048178E"/>
    <w:rsid w:val="00481AAF"/>
    <w:rsid w:val="004906C8"/>
    <w:rsid w:val="00491DA4"/>
    <w:rsid w:val="00491FBE"/>
    <w:rsid w:val="004979A2"/>
    <w:rsid w:val="004A0CC0"/>
    <w:rsid w:val="004A47D6"/>
    <w:rsid w:val="004B06A5"/>
    <w:rsid w:val="004B1BDE"/>
    <w:rsid w:val="004B3753"/>
    <w:rsid w:val="004C02A2"/>
    <w:rsid w:val="004C16A3"/>
    <w:rsid w:val="004C7621"/>
    <w:rsid w:val="004D073F"/>
    <w:rsid w:val="004D5144"/>
    <w:rsid w:val="004E6BE9"/>
    <w:rsid w:val="004F1ECB"/>
    <w:rsid w:val="004F2AD3"/>
    <w:rsid w:val="004F2DD4"/>
    <w:rsid w:val="004F7AF7"/>
    <w:rsid w:val="00501E21"/>
    <w:rsid w:val="00503927"/>
    <w:rsid w:val="00512153"/>
    <w:rsid w:val="005152E2"/>
    <w:rsid w:val="0051539E"/>
    <w:rsid w:val="00521689"/>
    <w:rsid w:val="00522352"/>
    <w:rsid w:val="00522A0E"/>
    <w:rsid w:val="00523CF0"/>
    <w:rsid w:val="00523DFA"/>
    <w:rsid w:val="00525911"/>
    <w:rsid w:val="0052678C"/>
    <w:rsid w:val="00530C63"/>
    <w:rsid w:val="005318CA"/>
    <w:rsid w:val="005322DA"/>
    <w:rsid w:val="00540D78"/>
    <w:rsid w:val="00545F48"/>
    <w:rsid w:val="00554419"/>
    <w:rsid w:val="005575BB"/>
    <w:rsid w:val="00557A82"/>
    <w:rsid w:val="00562653"/>
    <w:rsid w:val="00562DA8"/>
    <w:rsid w:val="005645BE"/>
    <w:rsid w:val="00567D72"/>
    <w:rsid w:val="00570592"/>
    <w:rsid w:val="005733EB"/>
    <w:rsid w:val="0057689F"/>
    <w:rsid w:val="00576951"/>
    <w:rsid w:val="00582600"/>
    <w:rsid w:val="00590D02"/>
    <w:rsid w:val="005A08C7"/>
    <w:rsid w:val="005A0B6E"/>
    <w:rsid w:val="005A797B"/>
    <w:rsid w:val="005B05B0"/>
    <w:rsid w:val="005B6443"/>
    <w:rsid w:val="005C09C8"/>
    <w:rsid w:val="005C3510"/>
    <w:rsid w:val="005C6DED"/>
    <w:rsid w:val="005D2B59"/>
    <w:rsid w:val="005D370F"/>
    <w:rsid w:val="005E6C3F"/>
    <w:rsid w:val="005F21B6"/>
    <w:rsid w:val="005F28FD"/>
    <w:rsid w:val="005F57F0"/>
    <w:rsid w:val="005F61D6"/>
    <w:rsid w:val="005F6CA8"/>
    <w:rsid w:val="006019B4"/>
    <w:rsid w:val="00605624"/>
    <w:rsid w:val="006069DC"/>
    <w:rsid w:val="00611928"/>
    <w:rsid w:val="00613AD7"/>
    <w:rsid w:val="006168E4"/>
    <w:rsid w:val="00616A3A"/>
    <w:rsid w:val="00617CAC"/>
    <w:rsid w:val="0062063C"/>
    <w:rsid w:val="006238BA"/>
    <w:rsid w:val="00627191"/>
    <w:rsid w:val="00632C5F"/>
    <w:rsid w:val="00633B13"/>
    <w:rsid w:val="00634CE0"/>
    <w:rsid w:val="0063729B"/>
    <w:rsid w:val="006375B6"/>
    <w:rsid w:val="00651AA0"/>
    <w:rsid w:val="006615F9"/>
    <w:rsid w:val="006639E2"/>
    <w:rsid w:val="00666AD1"/>
    <w:rsid w:val="00670673"/>
    <w:rsid w:val="006709D0"/>
    <w:rsid w:val="00671A37"/>
    <w:rsid w:val="00676967"/>
    <w:rsid w:val="0068082F"/>
    <w:rsid w:val="0069410C"/>
    <w:rsid w:val="00697DD0"/>
    <w:rsid w:val="006A1ED6"/>
    <w:rsid w:val="006A6BD9"/>
    <w:rsid w:val="006B3076"/>
    <w:rsid w:val="006B3CA0"/>
    <w:rsid w:val="006C1B63"/>
    <w:rsid w:val="006C5E0F"/>
    <w:rsid w:val="006C6DA5"/>
    <w:rsid w:val="006D5B07"/>
    <w:rsid w:val="006E2CEE"/>
    <w:rsid w:val="006E653B"/>
    <w:rsid w:val="006F2470"/>
    <w:rsid w:val="006F5CBA"/>
    <w:rsid w:val="006F787A"/>
    <w:rsid w:val="006F7AEB"/>
    <w:rsid w:val="006F7BDA"/>
    <w:rsid w:val="007051B0"/>
    <w:rsid w:val="0070767C"/>
    <w:rsid w:val="00714A48"/>
    <w:rsid w:val="00715527"/>
    <w:rsid w:val="00717553"/>
    <w:rsid w:val="00717934"/>
    <w:rsid w:val="0072333B"/>
    <w:rsid w:val="00725024"/>
    <w:rsid w:val="00731874"/>
    <w:rsid w:val="00734976"/>
    <w:rsid w:val="00735AD3"/>
    <w:rsid w:val="00741A4C"/>
    <w:rsid w:val="00741AE4"/>
    <w:rsid w:val="007433D8"/>
    <w:rsid w:val="00744EEF"/>
    <w:rsid w:val="00745175"/>
    <w:rsid w:val="00745F10"/>
    <w:rsid w:val="00752728"/>
    <w:rsid w:val="00754CAE"/>
    <w:rsid w:val="007600FF"/>
    <w:rsid w:val="00764AB5"/>
    <w:rsid w:val="007654A3"/>
    <w:rsid w:val="00766B1F"/>
    <w:rsid w:val="00766B69"/>
    <w:rsid w:val="00767BC9"/>
    <w:rsid w:val="00773B69"/>
    <w:rsid w:val="00774536"/>
    <w:rsid w:val="00775BF4"/>
    <w:rsid w:val="00791B92"/>
    <w:rsid w:val="00794F80"/>
    <w:rsid w:val="0079703B"/>
    <w:rsid w:val="007A05E1"/>
    <w:rsid w:val="007A1525"/>
    <w:rsid w:val="007A5EAA"/>
    <w:rsid w:val="007A6634"/>
    <w:rsid w:val="007A681B"/>
    <w:rsid w:val="007B1212"/>
    <w:rsid w:val="007B2C77"/>
    <w:rsid w:val="007B3C72"/>
    <w:rsid w:val="007B4114"/>
    <w:rsid w:val="007B4372"/>
    <w:rsid w:val="007B6FD8"/>
    <w:rsid w:val="007C3098"/>
    <w:rsid w:val="007C32B4"/>
    <w:rsid w:val="007C6A59"/>
    <w:rsid w:val="007C6E76"/>
    <w:rsid w:val="007D0C85"/>
    <w:rsid w:val="007D1A27"/>
    <w:rsid w:val="007D1F15"/>
    <w:rsid w:val="007D25B1"/>
    <w:rsid w:val="007D2878"/>
    <w:rsid w:val="007D4CC6"/>
    <w:rsid w:val="007D56C3"/>
    <w:rsid w:val="007D5A20"/>
    <w:rsid w:val="007E4685"/>
    <w:rsid w:val="007E57D2"/>
    <w:rsid w:val="007F1C7C"/>
    <w:rsid w:val="007F6E5B"/>
    <w:rsid w:val="00800566"/>
    <w:rsid w:val="00804CAE"/>
    <w:rsid w:val="008073CD"/>
    <w:rsid w:val="008102A9"/>
    <w:rsid w:val="00810F15"/>
    <w:rsid w:val="00811205"/>
    <w:rsid w:val="00812888"/>
    <w:rsid w:val="00812C48"/>
    <w:rsid w:val="00812E6B"/>
    <w:rsid w:val="00814E13"/>
    <w:rsid w:val="008212A5"/>
    <w:rsid w:val="008217D2"/>
    <w:rsid w:val="00830D0D"/>
    <w:rsid w:val="00834D80"/>
    <w:rsid w:val="00847C19"/>
    <w:rsid w:val="00847D23"/>
    <w:rsid w:val="00862368"/>
    <w:rsid w:val="0086385C"/>
    <w:rsid w:val="00865FA4"/>
    <w:rsid w:val="008707E9"/>
    <w:rsid w:val="00873D6E"/>
    <w:rsid w:val="00874747"/>
    <w:rsid w:val="008773E7"/>
    <w:rsid w:val="00884054"/>
    <w:rsid w:val="00887A61"/>
    <w:rsid w:val="00887CAA"/>
    <w:rsid w:val="00892D37"/>
    <w:rsid w:val="008A0184"/>
    <w:rsid w:val="008A0F04"/>
    <w:rsid w:val="008A4C92"/>
    <w:rsid w:val="008B678F"/>
    <w:rsid w:val="008B7187"/>
    <w:rsid w:val="008C00FA"/>
    <w:rsid w:val="008C1A65"/>
    <w:rsid w:val="008C3E28"/>
    <w:rsid w:val="008C482A"/>
    <w:rsid w:val="008C55A3"/>
    <w:rsid w:val="008C5C78"/>
    <w:rsid w:val="008C6D9D"/>
    <w:rsid w:val="008D0B1F"/>
    <w:rsid w:val="008D4BB0"/>
    <w:rsid w:val="008D5E4B"/>
    <w:rsid w:val="008D6629"/>
    <w:rsid w:val="008D77B1"/>
    <w:rsid w:val="008E4E96"/>
    <w:rsid w:val="008E629B"/>
    <w:rsid w:val="008E6375"/>
    <w:rsid w:val="008E6991"/>
    <w:rsid w:val="008E6ED6"/>
    <w:rsid w:val="008E7534"/>
    <w:rsid w:val="008F2BA6"/>
    <w:rsid w:val="008F31B3"/>
    <w:rsid w:val="008F4C93"/>
    <w:rsid w:val="00900224"/>
    <w:rsid w:val="00902F0D"/>
    <w:rsid w:val="00907F56"/>
    <w:rsid w:val="00911AD7"/>
    <w:rsid w:val="00913196"/>
    <w:rsid w:val="00913DE6"/>
    <w:rsid w:val="00930230"/>
    <w:rsid w:val="00932918"/>
    <w:rsid w:val="00933744"/>
    <w:rsid w:val="00934C9B"/>
    <w:rsid w:val="00942A79"/>
    <w:rsid w:val="00944468"/>
    <w:rsid w:val="00944DC9"/>
    <w:rsid w:val="0095267A"/>
    <w:rsid w:val="009567F2"/>
    <w:rsid w:val="00961D50"/>
    <w:rsid w:val="00964A99"/>
    <w:rsid w:val="0096605C"/>
    <w:rsid w:val="0096643B"/>
    <w:rsid w:val="009738FB"/>
    <w:rsid w:val="00973E6E"/>
    <w:rsid w:val="009743C4"/>
    <w:rsid w:val="009815F8"/>
    <w:rsid w:val="0099331E"/>
    <w:rsid w:val="009943D4"/>
    <w:rsid w:val="00997358"/>
    <w:rsid w:val="00997C2C"/>
    <w:rsid w:val="009A18AC"/>
    <w:rsid w:val="009A4E3B"/>
    <w:rsid w:val="009A5D16"/>
    <w:rsid w:val="009A686F"/>
    <w:rsid w:val="009A6A58"/>
    <w:rsid w:val="009B3487"/>
    <w:rsid w:val="009B4005"/>
    <w:rsid w:val="009B4CE2"/>
    <w:rsid w:val="009C0752"/>
    <w:rsid w:val="009C1EEF"/>
    <w:rsid w:val="009C564F"/>
    <w:rsid w:val="009D50C6"/>
    <w:rsid w:val="009D58D6"/>
    <w:rsid w:val="009E227D"/>
    <w:rsid w:val="009E2B3A"/>
    <w:rsid w:val="009E31C7"/>
    <w:rsid w:val="009E7413"/>
    <w:rsid w:val="009F0A85"/>
    <w:rsid w:val="00A047DB"/>
    <w:rsid w:val="00A04A4E"/>
    <w:rsid w:val="00A0661B"/>
    <w:rsid w:val="00A07A43"/>
    <w:rsid w:val="00A112FB"/>
    <w:rsid w:val="00A14CDA"/>
    <w:rsid w:val="00A22B59"/>
    <w:rsid w:val="00A30F2E"/>
    <w:rsid w:val="00A318CA"/>
    <w:rsid w:val="00A33FE3"/>
    <w:rsid w:val="00A40624"/>
    <w:rsid w:val="00A43700"/>
    <w:rsid w:val="00A443F9"/>
    <w:rsid w:val="00A44B75"/>
    <w:rsid w:val="00A47C12"/>
    <w:rsid w:val="00A51B64"/>
    <w:rsid w:val="00A52CCE"/>
    <w:rsid w:val="00A539A5"/>
    <w:rsid w:val="00A54B59"/>
    <w:rsid w:val="00A608D7"/>
    <w:rsid w:val="00A6194C"/>
    <w:rsid w:val="00A625E2"/>
    <w:rsid w:val="00A72150"/>
    <w:rsid w:val="00A72465"/>
    <w:rsid w:val="00A80C92"/>
    <w:rsid w:val="00A81100"/>
    <w:rsid w:val="00A84F6A"/>
    <w:rsid w:val="00A9078E"/>
    <w:rsid w:val="00A952D2"/>
    <w:rsid w:val="00A95C3D"/>
    <w:rsid w:val="00AA4738"/>
    <w:rsid w:val="00AA648E"/>
    <w:rsid w:val="00AB09E3"/>
    <w:rsid w:val="00AB3710"/>
    <w:rsid w:val="00AB4B0F"/>
    <w:rsid w:val="00AC0CCC"/>
    <w:rsid w:val="00AC3768"/>
    <w:rsid w:val="00AC3CC3"/>
    <w:rsid w:val="00AC3EB1"/>
    <w:rsid w:val="00AC62F1"/>
    <w:rsid w:val="00AD21AE"/>
    <w:rsid w:val="00AD3BA3"/>
    <w:rsid w:val="00AE09E5"/>
    <w:rsid w:val="00AE31C8"/>
    <w:rsid w:val="00AE3CCC"/>
    <w:rsid w:val="00AE4213"/>
    <w:rsid w:val="00AE62B4"/>
    <w:rsid w:val="00AF1AC2"/>
    <w:rsid w:val="00AF725E"/>
    <w:rsid w:val="00B02A6E"/>
    <w:rsid w:val="00B04F44"/>
    <w:rsid w:val="00B07600"/>
    <w:rsid w:val="00B10F5B"/>
    <w:rsid w:val="00B11865"/>
    <w:rsid w:val="00B15DBB"/>
    <w:rsid w:val="00B20329"/>
    <w:rsid w:val="00B22A87"/>
    <w:rsid w:val="00B23959"/>
    <w:rsid w:val="00B23F44"/>
    <w:rsid w:val="00B31DAF"/>
    <w:rsid w:val="00B31EDF"/>
    <w:rsid w:val="00B32CD3"/>
    <w:rsid w:val="00B3672D"/>
    <w:rsid w:val="00B36B67"/>
    <w:rsid w:val="00B36C81"/>
    <w:rsid w:val="00B3772D"/>
    <w:rsid w:val="00B50140"/>
    <w:rsid w:val="00B52C95"/>
    <w:rsid w:val="00B554F8"/>
    <w:rsid w:val="00B6516B"/>
    <w:rsid w:val="00B777F6"/>
    <w:rsid w:val="00B810E0"/>
    <w:rsid w:val="00B8137F"/>
    <w:rsid w:val="00B8387B"/>
    <w:rsid w:val="00B85A40"/>
    <w:rsid w:val="00B86A10"/>
    <w:rsid w:val="00BA09CB"/>
    <w:rsid w:val="00BA4DC0"/>
    <w:rsid w:val="00BA7AD1"/>
    <w:rsid w:val="00BA7AEB"/>
    <w:rsid w:val="00BB01F5"/>
    <w:rsid w:val="00BB243B"/>
    <w:rsid w:val="00BB31BE"/>
    <w:rsid w:val="00BB3580"/>
    <w:rsid w:val="00BC0FDD"/>
    <w:rsid w:val="00BC22E0"/>
    <w:rsid w:val="00BD304D"/>
    <w:rsid w:val="00BE32A8"/>
    <w:rsid w:val="00BE4347"/>
    <w:rsid w:val="00BE4694"/>
    <w:rsid w:val="00BE4778"/>
    <w:rsid w:val="00BF08F6"/>
    <w:rsid w:val="00BF4CB5"/>
    <w:rsid w:val="00BF63A0"/>
    <w:rsid w:val="00C03CC0"/>
    <w:rsid w:val="00C06029"/>
    <w:rsid w:val="00C12209"/>
    <w:rsid w:val="00C2109F"/>
    <w:rsid w:val="00C2287C"/>
    <w:rsid w:val="00C34E64"/>
    <w:rsid w:val="00C364A1"/>
    <w:rsid w:val="00C40A82"/>
    <w:rsid w:val="00C40FD6"/>
    <w:rsid w:val="00C47608"/>
    <w:rsid w:val="00C50568"/>
    <w:rsid w:val="00C52738"/>
    <w:rsid w:val="00C531DA"/>
    <w:rsid w:val="00C628D6"/>
    <w:rsid w:val="00C66929"/>
    <w:rsid w:val="00C67E4D"/>
    <w:rsid w:val="00C715C2"/>
    <w:rsid w:val="00C93BCC"/>
    <w:rsid w:val="00C94F10"/>
    <w:rsid w:val="00C969A6"/>
    <w:rsid w:val="00CA05BA"/>
    <w:rsid w:val="00CA3280"/>
    <w:rsid w:val="00CA7A5C"/>
    <w:rsid w:val="00CB147C"/>
    <w:rsid w:val="00CB2B18"/>
    <w:rsid w:val="00CB2E37"/>
    <w:rsid w:val="00CB60D0"/>
    <w:rsid w:val="00CC0463"/>
    <w:rsid w:val="00CC0C5F"/>
    <w:rsid w:val="00CC211E"/>
    <w:rsid w:val="00CC2BE6"/>
    <w:rsid w:val="00CC3AB7"/>
    <w:rsid w:val="00CD2D8C"/>
    <w:rsid w:val="00CD589E"/>
    <w:rsid w:val="00CE2ADF"/>
    <w:rsid w:val="00CE359D"/>
    <w:rsid w:val="00CE5425"/>
    <w:rsid w:val="00CF2B1A"/>
    <w:rsid w:val="00CF45A9"/>
    <w:rsid w:val="00D036A3"/>
    <w:rsid w:val="00D06CA0"/>
    <w:rsid w:val="00D078F4"/>
    <w:rsid w:val="00D10FED"/>
    <w:rsid w:val="00D16D22"/>
    <w:rsid w:val="00D170A2"/>
    <w:rsid w:val="00D26D95"/>
    <w:rsid w:val="00D27721"/>
    <w:rsid w:val="00D305BC"/>
    <w:rsid w:val="00D33028"/>
    <w:rsid w:val="00D36BD5"/>
    <w:rsid w:val="00D420D9"/>
    <w:rsid w:val="00D42929"/>
    <w:rsid w:val="00D506E0"/>
    <w:rsid w:val="00D51568"/>
    <w:rsid w:val="00D53833"/>
    <w:rsid w:val="00D54F2B"/>
    <w:rsid w:val="00D6036F"/>
    <w:rsid w:val="00D60396"/>
    <w:rsid w:val="00D633C2"/>
    <w:rsid w:val="00D6449D"/>
    <w:rsid w:val="00D70DD1"/>
    <w:rsid w:val="00D71E0E"/>
    <w:rsid w:val="00D72D16"/>
    <w:rsid w:val="00D76554"/>
    <w:rsid w:val="00D76C70"/>
    <w:rsid w:val="00D77A67"/>
    <w:rsid w:val="00D827D4"/>
    <w:rsid w:val="00D90540"/>
    <w:rsid w:val="00D94E82"/>
    <w:rsid w:val="00D9743B"/>
    <w:rsid w:val="00D97E7D"/>
    <w:rsid w:val="00DA380F"/>
    <w:rsid w:val="00DA3F35"/>
    <w:rsid w:val="00DA67C7"/>
    <w:rsid w:val="00DB34DB"/>
    <w:rsid w:val="00DB5C0A"/>
    <w:rsid w:val="00DB765C"/>
    <w:rsid w:val="00DC6327"/>
    <w:rsid w:val="00DC6A2E"/>
    <w:rsid w:val="00DD13E2"/>
    <w:rsid w:val="00DE1B70"/>
    <w:rsid w:val="00DE52EA"/>
    <w:rsid w:val="00DF003C"/>
    <w:rsid w:val="00DF0645"/>
    <w:rsid w:val="00DF38BA"/>
    <w:rsid w:val="00DF4501"/>
    <w:rsid w:val="00DF62A4"/>
    <w:rsid w:val="00E02F35"/>
    <w:rsid w:val="00E07824"/>
    <w:rsid w:val="00E1072D"/>
    <w:rsid w:val="00E10BB4"/>
    <w:rsid w:val="00E1601D"/>
    <w:rsid w:val="00E17D32"/>
    <w:rsid w:val="00E216D9"/>
    <w:rsid w:val="00E238D2"/>
    <w:rsid w:val="00E26FCA"/>
    <w:rsid w:val="00E27219"/>
    <w:rsid w:val="00E30229"/>
    <w:rsid w:val="00E33BA9"/>
    <w:rsid w:val="00E425CF"/>
    <w:rsid w:val="00E4612B"/>
    <w:rsid w:val="00E478F1"/>
    <w:rsid w:val="00E52D68"/>
    <w:rsid w:val="00E53811"/>
    <w:rsid w:val="00E541E0"/>
    <w:rsid w:val="00E62219"/>
    <w:rsid w:val="00E632AA"/>
    <w:rsid w:val="00E63D4F"/>
    <w:rsid w:val="00E72AC7"/>
    <w:rsid w:val="00E75B63"/>
    <w:rsid w:val="00E85365"/>
    <w:rsid w:val="00E854AF"/>
    <w:rsid w:val="00E8604E"/>
    <w:rsid w:val="00E9008B"/>
    <w:rsid w:val="00E90766"/>
    <w:rsid w:val="00E96217"/>
    <w:rsid w:val="00E978C1"/>
    <w:rsid w:val="00EA1982"/>
    <w:rsid w:val="00EA1F89"/>
    <w:rsid w:val="00EA597E"/>
    <w:rsid w:val="00EB0B43"/>
    <w:rsid w:val="00EB1986"/>
    <w:rsid w:val="00EB43F8"/>
    <w:rsid w:val="00EB79CD"/>
    <w:rsid w:val="00EC454B"/>
    <w:rsid w:val="00EC5E3E"/>
    <w:rsid w:val="00ED255A"/>
    <w:rsid w:val="00ED4C20"/>
    <w:rsid w:val="00ED65A7"/>
    <w:rsid w:val="00EE08B6"/>
    <w:rsid w:val="00EE2200"/>
    <w:rsid w:val="00EE2881"/>
    <w:rsid w:val="00EE2942"/>
    <w:rsid w:val="00EE2A41"/>
    <w:rsid w:val="00EE4E07"/>
    <w:rsid w:val="00EE5707"/>
    <w:rsid w:val="00EF4BB2"/>
    <w:rsid w:val="00EF6130"/>
    <w:rsid w:val="00F004E8"/>
    <w:rsid w:val="00F01245"/>
    <w:rsid w:val="00F01E46"/>
    <w:rsid w:val="00F02577"/>
    <w:rsid w:val="00F0351B"/>
    <w:rsid w:val="00F057E1"/>
    <w:rsid w:val="00F10DEE"/>
    <w:rsid w:val="00F152F2"/>
    <w:rsid w:val="00F178AB"/>
    <w:rsid w:val="00F17995"/>
    <w:rsid w:val="00F22566"/>
    <w:rsid w:val="00F24036"/>
    <w:rsid w:val="00F2683D"/>
    <w:rsid w:val="00F30AF5"/>
    <w:rsid w:val="00F30C01"/>
    <w:rsid w:val="00F36386"/>
    <w:rsid w:val="00F37FEA"/>
    <w:rsid w:val="00F406EA"/>
    <w:rsid w:val="00F41EB9"/>
    <w:rsid w:val="00F434BB"/>
    <w:rsid w:val="00F4684B"/>
    <w:rsid w:val="00F46ABE"/>
    <w:rsid w:val="00F50A57"/>
    <w:rsid w:val="00F50EBD"/>
    <w:rsid w:val="00F56A27"/>
    <w:rsid w:val="00F57DF5"/>
    <w:rsid w:val="00F727B0"/>
    <w:rsid w:val="00F749F8"/>
    <w:rsid w:val="00F81A44"/>
    <w:rsid w:val="00F86E0C"/>
    <w:rsid w:val="00F87644"/>
    <w:rsid w:val="00FA3867"/>
    <w:rsid w:val="00FA4C4E"/>
    <w:rsid w:val="00FA5EBB"/>
    <w:rsid w:val="00FB0C03"/>
    <w:rsid w:val="00FB57F5"/>
    <w:rsid w:val="00FB6EFA"/>
    <w:rsid w:val="00FB7F9C"/>
    <w:rsid w:val="00FC51C6"/>
    <w:rsid w:val="00FC5AFE"/>
    <w:rsid w:val="00FD0913"/>
    <w:rsid w:val="00FD2799"/>
    <w:rsid w:val="00FD2E24"/>
    <w:rsid w:val="00FD3F68"/>
    <w:rsid w:val="00FD4599"/>
    <w:rsid w:val="00FD4784"/>
    <w:rsid w:val="00FD5BA4"/>
    <w:rsid w:val="00FD65FE"/>
    <w:rsid w:val="00FE2B42"/>
    <w:rsid w:val="00FF155A"/>
    <w:rsid w:val="00FF59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Textoindependiente">
    <w:name w:val="Body Text"/>
    <w:basedOn w:val="Normal"/>
    <w:link w:val="TextoindependienteCar"/>
    <w:uiPriority w:val="1"/>
    <w:qFormat/>
    <w:rsid w:val="000B6814"/>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0B6814"/>
    <w:rPr>
      <w:rFonts w:ascii="Times New Roman" w:eastAsia="Times New Roman" w:hAnsi="Times New Roman"/>
      <w:sz w:val="25"/>
      <w:szCs w:val="2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321662">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39952055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49842445">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em.org.mx/src/htm/ayuntamientos_ta2018.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javascript:AbrirModal(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E718F-38D0-4E0D-BDF1-6715B63DC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7445</Words>
  <Characters>42440</Characters>
  <Application>Microsoft Office Word</Application>
  <DocSecurity>0</DocSecurity>
  <Lines>353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5</cp:revision>
  <cp:lastPrinted>2019-12-02T19:00:00Z</cp:lastPrinted>
  <dcterms:created xsi:type="dcterms:W3CDTF">2020-04-03T00:22:00Z</dcterms:created>
  <dcterms:modified xsi:type="dcterms:W3CDTF">2020-04-03T00:43:00Z</dcterms:modified>
</cp:coreProperties>
</file>